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0B411F" w:rsidRPr="00204EDE" w14:paraId="47C4BAA5" w14:textId="77777777" w:rsidTr="00ED741A">
        <w:trPr>
          <w:trHeight w:val="2127"/>
        </w:trPr>
        <w:tc>
          <w:tcPr>
            <w:tcW w:w="9628" w:type="dxa"/>
          </w:tcPr>
          <w:p w14:paraId="58BC3832" w14:textId="77777777" w:rsidR="000B411F" w:rsidRPr="00204EDE" w:rsidRDefault="000B411F" w:rsidP="000B411F">
            <w:pPr>
              <w:pStyle w:val="Header"/>
              <w:tabs>
                <w:tab w:val="center" w:pos="0"/>
              </w:tabs>
              <w:spacing w:before="360" w:line="360" w:lineRule="auto"/>
              <w:jc w:val="center"/>
              <w:rPr>
                <w:b/>
                <w:caps/>
                <w:lang w:val="en-GB"/>
              </w:rPr>
            </w:pPr>
          </w:p>
        </w:tc>
      </w:tr>
      <w:tr w:rsidR="000B411F" w:rsidRPr="00204EDE" w14:paraId="124696E6" w14:textId="77777777" w:rsidTr="000B411F">
        <w:trPr>
          <w:trHeight w:val="10483"/>
        </w:trPr>
        <w:tc>
          <w:tcPr>
            <w:tcW w:w="9628" w:type="dxa"/>
          </w:tcPr>
          <w:p w14:paraId="54245E68" w14:textId="66BC9A2B" w:rsidR="000B411F" w:rsidRPr="00204EDE" w:rsidRDefault="000B411F" w:rsidP="000B411F">
            <w:pPr>
              <w:pStyle w:val="Header"/>
              <w:tabs>
                <w:tab w:val="center" w:pos="0"/>
              </w:tabs>
              <w:spacing w:before="360" w:line="360" w:lineRule="auto"/>
              <w:jc w:val="center"/>
              <w:rPr>
                <w:lang w:val="en-GB"/>
              </w:rPr>
            </w:pPr>
            <w:r w:rsidRPr="00204EDE">
              <w:rPr>
                <w:b/>
                <w:caps/>
                <w:lang w:val="en-GB"/>
              </w:rPr>
              <w:t xml:space="preserve">Fifth-Sixth Alternative Report </w:t>
            </w:r>
            <w:r w:rsidRPr="00204EDE">
              <w:rPr>
                <w:b/>
                <w:caps/>
                <w:lang w:val="en-GB"/>
              </w:rPr>
              <w:br/>
              <w:t xml:space="preserve">of </w:t>
            </w:r>
            <w:r w:rsidR="00BA2DF4" w:rsidRPr="00204EDE">
              <w:rPr>
                <w:b/>
                <w:caps/>
                <w:lang w:val="en-GB"/>
              </w:rPr>
              <w:t xml:space="preserve">Kazakhstan </w:t>
            </w:r>
            <w:r w:rsidRPr="00204EDE">
              <w:rPr>
                <w:b/>
                <w:caps/>
                <w:lang w:val="en-GB"/>
              </w:rPr>
              <w:t xml:space="preserve">Non-Governmental Organizations </w:t>
            </w:r>
            <w:r w:rsidR="00BA2DF4" w:rsidRPr="00204EDE">
              <w:rPr>
                <w:b/>
                <w:caps/>
                <w:lang w:val="en-GB"/>
              </w:rPr>
              <w:t xml:space="preserve">concerning </w:t>
            </w:r>
            <w:r w:rsidRPr="00204EDE">
              <w:rPr>
                <w:b/>
                <w:caps/>
                <w:lang w:val="en-GB"/>
              </w:rPr>
              <w:t>the Implementation of the Convention on the Rights of the Child and the Recommendations of the UN Committee on the Rights of the Child</w:t>
            </w:r>
          </w:p>
        </w:tc>
      </w:tr>
      <w:tr w:rsidR="000B411F" w:rsidRPr="00204EDE" w14:paraId="5B0471DB" w14:textId="77777777" w:rsidTr="000B411F">
        <w:tc>
          <w:tcPr>
            <w:tcW w:w="9628" w:type="dxa"/>
          </w:tcPr>
          <w:p w14:paraId="3917A43C" w14:textId="77777777" w:rsidR="000B411F" w:rsidRPr="00204EDE" w:rsidRDefault="000B411F" w:rsidP="00964608">
            <w:pPr>
              <w:tabs>
                <w:tab w:val="center" w:pos="0"/>
              </w:tabs>
              <w:jc w:val="center"/>
              <w:rPr>
                <w:b/>
                <w:lang w:val="en-GB"/>
              </w:rPr>
            </w:pPr>
            <w:r w:rsidRPr="00204EDE">
              <w:rPr>
                <w:b/>
                <w:lang w:val="en-GB"/>
              </w:rPr>
              <w:t>Almaty, 2025</w:t>
            </w:r>
          </w:p>
        </w:tc>
      </w:tr>
    </w:tbl>
    <w:p w14:paraId="17F7DC33" w14:textId="77777777" w:rsidR="000B411F" w:rsidRPr="00204EDE" w:rsidRDefault="000B411F" w:rsidP="000B411F">
      <w:pPr>
        <w:rPr>
          <w:lang w:val="en-GB"/>
        </w:rPr>
      </w:pPr>
    </w:p>
    <w:p w14:paraId="6AD8FCE7" w14:textId="77777777" w:rsidR="000B411F" w:rsidRPr="00204EDE" w:rsidRDefault="000B411F">
      <w:pPr>
        <w:widowControl/>
        <w:suppressAutoHyphens w:val="0"/>
        <w:spacing w:after="160" w:line="259" w:lineRule="auto"/>
        <w:rPr>
          <w:lang w:val="en-GB"/>
        </w:rPr>
      </w:pPr>
      <w:r w:rsidRPr="00204EDE">
        <w:rPr>
          <w:lang w:val="en-GB"/>
        </w:rPr>
        <w:br w:type="page"/>
      </w:r>
    </w:p>
    <w:p w14:paraId="677C8DE0" w14:textId="3024605A" w:rsidR="00256666" w:rsidRPr="00204EDE" w:rsidRDefault="00DE6736" w:rsidP="000B411F">
      <w:pPr>
        <w:spacing w:before="240" w:after="240"/>
        <w:jc w:val="center"/>
        <w:rPr>
          <w:b/>
          <w:bCs/>
          <w:lang w:val="en-GB"/>
        </w:rPr>
      </w:pPr>
      <w:r w:rsidRPr="00204EDE">
        <w:rPr>
          <w:b/>
          <w:bCs/>
          <w:lang w:val="en-GB"/>
        </w:rPr>
        <w:lastRenderedPageBreak/>
        <w:t>CONTENT</w:t>
      </w:r>
    </w:p>
    <w:p w14:paraId="34140830" w14:textId="6378EEBE" w:rsidR="00C95F6F" w:rsidRPr="00204EDE" w:rsidRDefault="00AF1E07">
      <w:pPr>
        <w:pStyle w:val="TOC1"/>
        <w:tabs>
          <w:tab w:val="right" w:leader="dot" w:pos="9911"/>
        </w:tabs>
        <w:rPr>
          <w:rFonts w:asciiTheme="minorHAnsi" w:eastAsiaTheme="minorEastAsia" w:hAnsiTheme="minorHAnsi" w:cstheme="minorBidi"/>
          <w:b w:val="0"/>
          <w:noProof/>
          <w:kern w:val="0"/>
          <w:sz w:val="22"/>
          <w:szCs w:val="22"/>
          <w:lang w:val="en-GB" w:bidi="ar-SA"/>
        </w:rPr>
      </w:pPr>
      <w:r w:rsidRPr="00204EDE">
        <w:rPr>
          <w:lang w:val="en-GB"/>
        </w:rPr>
        <w:fldChar w:fldCharType="begin"/>
      </w:r>
      <w:r w:rsidRPr="00204EDE">
        <w:rPr>
          <w:lang w:val="en-GB"/>
        </w:rPr>
        <w:instrText xml:space="preserve"> TOC \o "1-1" \h \z \t "Заголовок;1" </w:instrText>
      </w:r>
      <w:r w:rsidRPr="00204EDE">
        <w:rPr>
          <w:lang w:val="en-GB"/>
        </w:rPr>
        <w:fldChar w:fldCharType="separate"/>
      </w:r>
      <w:hyperlink w:anchor="_Toc190811702" w:history="1">
        <w:r w:rsidR="00C95F6F" w:rsidRPr="00204EDE">
          <w:rPr>
            <w:rStyle w:val="Hyperlink"/>
            <w:noProof/>
            <w:lang w:val="en-GB"/>
          </w:rPr>
          <w:t>Preface</w:t>
        </w:r>
        <w:r w:rsidR="00C95F6F" w:rsidRPr="00204EDE">
          <w:rPr>
            <w:noProof/>
            <w:webHidden/>
            <w:lang w:val="en-GB"/>
          </w:rPr>
          <w:tab/>
        </w:r>
        <w:r w:rsidR="00C95F6F" w:rsidRPr="00204EDE">
          <w:rPr>
            <w:noProof/>
            <w:webHidden/>
            <w:lang w:val="en-GB"/>
          </w:rPr>
          <w:fldChar w:fldCharType="begin"/>
        </w:r>
        <w:r w:rsidR="00C95F6F" w:rsidRPr="00204EDE">
          <w:rPr>
            <w:noProof/>
            <w:webHidden/>
            <w:lang w:val="en-GB"/>
          </w:rPr>
          <w:instrText xml:space="preserve"> PAGEREF _Toc190811702 \h </w:instrText>
        </w:r>
        <w:r w:rsidR="00C95F6F" w:rsidRPr="00204EDE">
          <w:rPr>
            <w:noProof/>
            <w:webHidden/>
            <w:lang w:val="en-GB"/>
          </w:rPr>
        </w:r>
        <w:r w:rsidR="00C95F6F" w:rsidRPr="00204EDE">
          <w:rPr>
            <w:noProof/>
            <w:webHidden/>
            <w:lang w:val="en-GB"/>
          </w:rPr>
          <w:fldChar w:fldCharType="separate"/>
        </w:r>
        <w:r w:rsidR="00C95F6F" w:rsidRPr="00204EDE">
          <w:rPr>
            <w:noProof/>
            <w:webHidden/>
            <w:lang w:val="en-GB"/>
          </w:rPr>
          <w:t>3</w:t>
        </w:r>
        <w:r w:rsidR="00C95F6F" w:rsidRPr="00204EDE">
          <w:rPr>
            <w:noProof/>
            <w:webHidden/>
            <w:lang w:val="en-GB"/>
          </w:rPr>
          <w:fldChar w:fldCharType="end"/>
        </w:r>
      </w:hyperlink>
    </w:p>
    <w:p w14:paraId="7F8ADFDE" w14:textId="679FE15D" w:rsidR="00C95F6F" w:rsidRPr="00204EDE" w:rsidRDefault="00C95F6F">
      <w:pPr>
        <w:pStyle w:val="TOC1"/>
        <w:tabs>
          <w:tab w:val="right" w:leader="dot" w:pos="9911"/>
        </w:tabs>
        <w:rPr>
          <w:rFonts w:asciiTheme="minorHAnsi" w:eastAsiaTheme="minorEastAsia" w:hAnsiTheme="minorHAnsi" w:cstheme="minorBidi"/>
          <w:b w:val="0"/>
          <w:noProof/>
          <w:kern w:val="0"/>
          <w:sz w:val="22"/>
          <w:szCs w:val="22"/>
          <w:lang w:val="en-GB" w:bidi="ar-SA"/>
        </w:rPr>
      </w:pPr>
      <w:hyperlink w:anchor="_Toc190811703" w:history="1">
        <w:r w:rsidRPr="00204EDE">
          <w:rPr>
            <w:rStyle w:val="Hyperlink"/>
            <w:noProof/>
            <w:lang w:val="en-GB"/>
          </w:rPr>
          <w:t>I. Implementation by the Republic of Kazakhstan of the recommendations of the UN Committee on the Rights of the Child, adopted at the 2052</w:t>
        </w:r>
        <w:r w:rsidRPr="00204EDE">
          <w:rPr>
            <w:rStyle w:val="Hyperlink"/>
            <w:noProof/>
            <w:vertAlign w:val="superscript"/>
            <w:lang w:val="en-GB"/>
          </w:rPr>
          <w:t>nd</w:t>
        </w:r>
        <w:r w:rsidRPr="00204EDE">
          <w:rPr>
            <w:rStyle w:val="Hyperlink"/>
            <w:noProof/>
            <w:lang w:val="en-GB"/>
          </w:rPr>
          <w:t xml:space="preserve"> meeting on 2 October 2015</w:t>
        </w:r>
        <w:r w:rsidRPr="00204EDE">
          <w:rPr>
            <w:noProof/>
            <w:webHidden/>
            <w:lang w:val="en-GB"/>
          </w:rPr>
          <w:tab/>
        </w:r>
        <w:r w:rsidRPr="00204EDE">
          <w:rPr>
            <w:noProof/>
            <w:webHidden/>
            <w:lang w:val="en-GB"/>
          </w:rPr>
          <w:fldChar w:fldCharType="begin"/>
        </w:r>
        <w:r w:rsidRPr="00204EDE">
          <w:rPr>
            <w:noProof/>
            <w:webHidden/>
            <w:lang w:val="en-GB"/>
          </w:rPr>
          <w:instrText xml:space="preserve"> PAGEREF _Toc190811703 \h </w:instrText>
        </w:r>
        <w:r w:rsidRPr="00204EDE">
          <w:rPr>
            <w:noProof/>
            <w:webHidden/>
            <w:lang w:val="en-GB"/>
          </w:rPr>
        </w:r>
        <w:r w:rsidRPr="00204EDE">
          <w:rPr>
            <w:noProof/>
            <w:webHidden/>
            <w:lang w:val="en-GB"/>
          </w:rPr>
          <w:fldChar w:fldCharType="separate"/>
        </w:r>
        <w:r w:rsidRPr="00204EDE">
          <w:rPr>
            <w:noProof/>
            <w:webHidden/>
            <w:lang w:val="en-GB"/>
          </w:rPr>
          <w:t>4</w:t>
        </w:r>
        <w:r w:rsidRPr="00204EDE">
          <w:rPr>
            <w:noProof/>
            <w:webHidden/>
            <w:lang w:val="en-GB"/>
          </w:rPr>
          <w:fldChar w:fldCharType="end"/>
        </w:r>
      </w:hyperlink>
    </w:p>
    <w:p w14:paraId="0DBB3DF7" w14:textId="62780A78" w:rsidR="00C95F6F" w:rsidRPr="00204EDE" w:rsidRDefault="00C95F6F">
      <w:pPr>
        <w:pStyle w:val="TOC1"/>
        <w:tabs>
          <w:tab w:val="right" w:leader="dot" w:pos="9911"/>
        </w:tabs>
        <w:rPr>
          <w:rFonts w:asciiTheme="minorHAnsi" w:eastAsiaTheme="minorEastAsia" w:hAnsiTheme="minorHAnsi" w:cstheme="minorBidi"/>
          <w:b w:val="0"/>
          <w:noProof/>
          <w:kern w:val="0"/>
          <w:sz w:val="22"/>
          <w:szCs w:val="22"/>
          <w:lang w:val="en-GB" w:bidi="ar-SA"/>
        </w:rPr>
      </w:pPr>
      <w:hyperlink w:anchor="_Toc190811704" w:history="1">
        <w:r w:rsidRPr="00204EDE">
          <w:rPr>
            <w:rStyle w:val="Hyperlink"/>
            <w:noProof/>
            <w:lang w:val="en-GB"/>
          </w:rPr>
          <w:t>II. Situational analysis</w:t>
        </w:r>
        <w:r w:rsidRPr="00204EDE">
          <w:rPr>
            <w:noProof/>
            <w:webHidden/>
            <w:lang w:val="en-GB"/>
          </w:rPr>
          <w:tab/>
        </w:r>
        <w:r w:rsidRPr="00204EDE">
          <w:rPr>
            <w:noProof/>
            <w:webHidden/>
            <w:lang w:val="en-GB"/>
          </w:rPr>
          <w:fldChar w:fldCharType="begin"/>
        </w:r>
        <w:r w:rsidRPr="00204EDE">
          <w:rPr>
            <w:noProof/>
            <w:webHidden/>
            <w:lang w:val="en-GB"/>
          </w:rPr>
          <w:instrText xml:space="preserve"> PAGEREF _Toc190811704 \h </w:instrText>
        </w:r>
        <w:r w:rsidRPr="00204EDE">
          <w:rPr>
            <w:noProof/>
            <w:webHidden/>
            <w:lang w:val="en-GB"/>
          </w:rPr>
        </w:r>
        <w:r w:rsidRPr="00204EDE">
          <w:rPr>
            <w:noProof/>
            <w:webHidden/>
            <w:lang w:val="en-GB"/>
          </w:rPr>
          <w:fldChar w:fldCharType="separate"/>
        </w:r>
        <w:r w:rsidRPr="00204EDE">
          <w:rPr>
            <w:noProof/>
            <w:webHidden/>
            <w:lang w:val="en-GB"/>
          </w:rPr>
          <w:t>7</w:t>
        </w:r>
        <w:r w:rsidRPr="00204EDE">
          <w:rPr>
            <w:noProof/>
            <w:webHidden/>
            <w:lang w:val="en-GB"/>
          </w:rPr>
          <w:fldChar w:fldCharType="end"/>
        </w:r>
      </w:hyperlink>
    </w:p>
    <w:p w14:paraId="6344D903" w14:textId="1634388E" w:rsidR="00C95F6F" w:rsidRPr="00204EDE" w:rsidRDefault="00C95F6F">
      <w:pPr>
        <w:pStyle w:val="TOC1"/>
        <w:tabs>
          <w:tab w:val="right" w:leader="dot" w:pos="9911"/>
        </w:tabs>
        <w:rPr>
          <w:rFonts w:asciiTheme="minorHAnsi" w:eastAsiaTheme="minorEastAsia" w:hAnsiTheme="minorHAnsi" w:cstheme="minorBidi"/>
          <w:b w:val="0"/>
          <w:noProof/>
          <w:kern w:val="0"/>
          <w:sz w:val="22"/>
          <w:szCs w:val="22"/>
          <w:lang w:val="en-GB" w:bidi="ar-SA"/>
        </w:rPr>
      </w:pPr>
      <w:hyperlink w:anchor="_Toc190811705" w:history="1">
        <w:r w:rsidRPr="00204EDE">
          <w:rPr>
            <w:rStyle w:val="Hyperlink"/>
            <w:noProof/>
            <w:lang w:val="en-GB"/>
          </w:rPr>
          <w:t>III. Recommendations of Kazakhstan NGOs</w:t>
        </w:r>
        <w:r w:rsidRPr="00204EDE">
          <w:rPr>
            <w:noProof/>
            <w:webHidden/>
            <w:lang w:val="en-GB"/>
          </w:rPr>
          <w:tab/>
        </w:r>
        <w:r w:rsidR="005836E0">
          <w:rPr>
            <w:noProof/>
            <w:webHidden/>
            <w:lang w:val="en-GB"/>
          </w:rPr>
          <w:t xml:space="preserve"> 2</w:t>
        </w:r>
        <w:r w:rsidRPr="00204EDE">
          <w:rPr>
            <w:noProof/>
            <w:webHidden/>
            <w:lang w:val="en-GB"/>
          </w:rPr>
          <w:fldChar w:fldCharType="begin"/>
        </w:r>
        <w:r w:rsidRPr="00204EDE">
          <w:rPr>
            <w:noProof/>
            <w:webHidden/>
            <w:lang w:val="en-GB"/>
          </w:rPr>
          <w:instrText xml:space="preserve"> PAGEREF _Toc190811705 \h </w:instrText>
        </w:r>
        <w:r w:rsidRPr="00204EDE">
          <w:rPr>
            <w:noProof/>
            <w:webHidden/>
            <w:lang w:val="en-GB"/>
          </w:rPr>
        </w:r>
        <w:r w:rsidRPr="00204EDE">
          <w:rPr>
            <w:noProof/>
            <w:webHidden/>
            <w:lang w:val="en-GB"/>
          </w:rPr>
          <w:fldChar w:fldCharType="separate"/>
        </w:r>
        <w:r w:rsidRPr="00204EDE">
          <w:rPr>
            <w:noProof/>
            <w:webHidden/>
            <w:lang w:val="en-GB"/>
          </w:rPr>
          <w:t>0</w:t>
        </w:r>
        <w:r w:rsidRPr="00204EDE">
          <w:rPr>
            <w:noProof/>
            <w:webHidden/>
            <w:lang w:val="en-GB"/>
          </w:rPr>
          <w:fldChar w:fldCharType="end"/>
        </w:r>
      </w:hyperlink>
    </w:p>
    <w:p w14:paraId="7E911ACF" w14:textId="63462F57" w:rsidR="00ED741A" w:rsidRPr="00204EDE" w:rsidRDefault="00AF1E07" w:rsidP="00ED741A">
      <w:pPr>
        <w:rPr>
          <w:lang w:val="en-GB"/>
        </w:rPr>
      </w:pPr>
      <w:r w:rsidRPr="00204EDE">
        <w:rPr>
          <w:kern w:val="24"/>
          <w:szCs w:val="21"/>
          <w:lang w:val="en-GB"/>
        </w:rPr>
        <w:fldChar w:fldCharType="end"/>
      </w:r>
    </w:p>
    <w:p w14:paraId="668D77E5" w14:textId="77777777" w:rsidR="00ED741A" w:rsidRPr="00204EDE" w:rsidRDefault="00ED741A">
      <w:pPr>
        <w:widowControl/>
        <w:suppressAutoHyphens w:val="0"/>
        <w:spacing w:after="160" w:line="259" w:lineRule="auto"/>
        <w:rPr>
          <w:b/>
          <w:caps/>
          <w:kern w:val="24"/>
          <w:lang w:val="en-GB"/>
        </w:rPr>
      </w:pPr>
      <w:r w:rsidRPr="00204EDE">
        <w:rPr>
          <w:lang w:val="en-GB"/>
        </w:rPr>
        <w:br w:type="page"/>
      </w:r>
    </w:p>
    <w:p w14:paraId="22BCCE8A" w14:textId="23B8C267" w:rsidR="00DE6736" w:rsidRPr="00204EDE" w:rsidRDefault="00BA2DF4" w:rsidP="00BA2DF4">
      <w:pPr>
        <w:pStyle w:val="Title"/>
        <w:rPr>
          <w:lang w:val="en-GB"/>
        </w:rPr>
      </w:pPr>
      <w:bookmarkStart w:id="0" w:name="_Toc190811702"/>
      <w:r w:rsidRPr="00204EDE">
        <w:rPr>
          <w:lang w:val="en-GB"/>
        </w:rPr>
        <w:lastRenderedPageBreak/>
        <w:t>Preface</w:t>
      </w:r>
      <w:bookmarkEnd w:id="0"/>
    </w:p>
    <w:p w14:paraId="1A5CB5BA" w14:textId="28CC8EB1" w:rsidR="00256666" w:rsidRPr="00204EDE" w:rsidRDefault="00DE6736" w:rsidP="00256666">
      <w:pPr>
        <w:pStyle w:val="BodyText"/>
        <w:rPr>
          <w:lang w:val="en-GB"/>
        </w:rPr>
      </w:pPr>
      <w:r w:rsidRPr="00204EDE">
        <w:rPr>
          <w:lang w:val="en-GB"/>
        </w:rPr>
        <w:t xml:space="preserve">The report </w:t>
      </w:r>
      <w:r w:rsidR="00BA2DF4" w:rsidRPr="00204EDE">
        <w:rPr>
          <w:lang w:val="en-GB"/>
        </w:rPr>
        <w:t xml:space="preserve">has been </w:t>
      </w:r>
      <w:r w:rsidRPr="00204EDE">
        <w:rPr>
          <w:lang w:val="en-GB"/>
        </w:rPr>
        <w:t>prepared as a parallel to the Fifth</w:t>
      </w:r>
      <w:r w:rsidRPr="00204EDE">
        <w:rPr>
          <w:color w:val="000000"/>
          <w:lang w:val="en-GB"/>
        </w:rPr>
        <w:t xml:space="preserve">-Sixth </w:t>
      </w:r>
      <w:r w:rsidR="00BA2DF4" w:rsidRPr="00204EDE">
        <w:rPr>
          <w:lang w:val="en-GB"/>
        </w:rPr>
        <w:t>Periodic State Report</w:t>
      </w:r>
      <w:r w:rsidRPr="00204EDE">
        <w:rPr>
          <w:lang w:val="en-GB"/>
        </w:rPr>
        <w:t xml:space="preserve"> on the implementation of the UN Convention on the Rights of the Child, ratified by the Republic of Kazakhstan in 1994</w:t>
      </w:r>
      <w:r w:rsidR="00BA2DF4" w:rsidRPr="00204EDE">
        <w:rPr>
          <w:lang w:val="en-GB"/>
        </w:rPr>
        <w:t>,</w:t>
      </w:r>
      <w:r w:rsidRPr="00204EDE">
        <w:rPr>
          <w:lang w:val="en-GB"/>
        </w:rPr>
        <w:t xml:space="preserve"> and the Recommendations of the UN Committee on the Rights of the Child given to Kazakhstan in </w:t>
      </w:r>
      <w:r w:rsidRPr="00204EDE">
        <w:rPr>
          <w:color w:val="000000"/>
          <w:lang w:val="en-GB"/>
        </w:rPr>
        <w:t xml:space="preserve">October </w:t>
      </w:r>
      <w:r w:rsidRPr="00204EDE">
        <w:rPr>
          <w:lang w:val="en-GB"/>
        </w:rPr>
        <w:t>2015. This report provides additional information and comments to the government report.</w:t>
      </w:r>
    </w:p>
    <w:p w14:paraId="2AD62729" w14:textId="1ABC6D1A" w:rsidR="00DE6736" w:rsidRPr="00204EDE" w:rsidRDefault="00DE6736" w:rsidP="00256666">
      <w:pPr>
        <w:pStyle w:val="BodyText"/>
        <w:rPr>
          <w:lang w:val="en-GB"/>
        </w:rPr>
      </w:pPr>
      <w:r w:rsidRPr="00204EDE">
        <w:rPr>
          <w:lang w:val="en-GB"/>
        </w:rPr>
        <w:t xml:space="preserve">The annexes to the parallel report contain additional material provided by </w:t>
      </w:r>
      <w:r w:rsidR="00BA2DF4" w:rsidRPr="00204EDE">
        <w:rPr>
          <w:lang w:val="en-GB"/>
        </w:rPr>
        <w:t xml:space="preserve">certain NGOs </w:t>
      </w:r>
      <w:r w:rsidRPr="00204EDE">
        <w:rPr>
          <w:color w:val="000000"/>
          <w:lang w:val="en-GB"/>
        </w:rPr>
        <w:t>and independent experts.</w:t>
      </w:r>
    </w:p>
    <w:p w14:paraId="325330A1" w14:textId="6E5BA553" w:rsidR="00256666" w:rsidRPr="00204EDE" w:rsidRDefault="00DE6736" w:rsidP="00256666">
      <w:pPr>
        <w:pStyle w:val="BodyText"/>
        <w:rPr>
          <w:lang w:val="en-GB"/>
        </w:rPr>
      </w:pPr>
      <w:r w:rsidRPr="00204EDE">
        <w:rPr>
          <w:lang w:val="en-GB"/>
        </w:rPr>
        <w:t xml:space="preserve">The alternative report </w:t>
      </w:r>
      <w:r w:rsidR="00BA2DF4" w:rsidRPr="00204EDE">
        <w:rPr>
          <w:lang w:val="en-GB"/>
        </w:rPr>
        <w:t xml:space="preserve">has been drafted </w:t>
      </w:r>
      <w:r w:rsidRPr="00204EDE">
        <w:rPr>
          <w:lang w:val="en-GB"/>
        </w:rPr>
        <w:t xml:space="preserve">by the </w:t>
      </w:r>
      <w:r w:rsidR="00BA2DF4" w:rsidRPr="00204EDE">
        <w:rPr>
          <w:lang w:val="en-GB"/>
        </w:rPr>
        <w:t xml:space="preserve">Kazakhstan NGO </w:t>
      </w:r>
      <w:r w:rsidRPr="00204EDE">
        <w:rPr>
          <w:lang w:val="en-GB"/>
        </w:rPr>
        <w:t xml:space="preserve">Working Group </w:t>
      </w:r>
      <w:r w:rsidR="00552051" w:rsidRPr="00204EDE">
        <w:rPr>
          <w:lang w:val="en-GB"/>
        </w:rPr>
        <w:t>“</w:t>
      </w:r>
      <w:r w:rsidRPr="00204EDE">
        <w:rPr>
          <w:lang w:val="en-GB"/>
        </w:rPr>
        <w:t>On the Protection of Children's Rights</w:t>
      </w:r>
      <w:r w:rsidR="00552051" w:rsidRPr="00204EDE">
        <w:rPr>
          <w:lang w:val="en-GB"/>
        </w:rPr>
        <w:t>”</w:t>
      </w:r>
      <w:r w:rsidRPr="00204EDE">
        <w:rPr>
          <w:lang w:val="en-GB"/>
        </w:rPr>
        <w:t xml:space="preserve">, created by </w:t>
      </w:r>
      <w:r w:rsidR="00C5550B" w:rsidRPr="00204EDE">
        <w:rPr>
          <w:lang w:val="en-GB"/>
        </w:rPr>
        <w:t xml:space="preserve">Kazakhstan </w:t>
      </w:r>
      <w:r w:rsidRPr="00204EDE">
        <w:rPr>
          <w:lang w:val="en-GB"/>
        </w:rPr>
        <w:t xml:space="preserve">non-governmental organizations </w:t>
      </w:r>
      <w:r w:rsidR="00BA2DF4" w:rsidRPr="00204EDE">
        <w:rPr>
          <w:lang w:val="en-GB"/>
        </w:rPr>
        <w:t xml:space="preserve">involved in the </w:t>
      </w:r>
      <w:r w:rsidRPr="00204EDE">
        <w:rPr>
          <w:lang w:val="en-GB"/>
        </w:rPr>
        <w:t xml:space="preserve">protection and implementation of the rights and legitimate interests of children. </w:t>
      </w:r>
      <w:r w:rsidR="00E22056" w:rsidRPr="00204EDE">
        <w:rPr>
          <w:lang w:val="en-GB"/>
        </w:rPr>
        <w:t>In preparing the report</w:t>
      </w:r>
      <w:r w:rsidRPr="00204EDE">
        <w:rPr>
          <w:lang w:val="en-GB"/>
        </w:rPr>
        <w:t xml:space="preserve">, data from state statistical bodies, information and analytical materials of </w:t>
      </w:r>
      <w:r w:rsidR="00C5550B" w:rsidRPr="00204EDE">
        <w:rPr>
          <w:lang w:val="en-GB"/>
        </w:rPr>
        <w:t xml:space="preserve">the governmental </w:t>
      </w:r>
      <w:r w:rsidRPr="00204EDE">
        <w:rPr>
          <w:lang w:val="en-GB"/>
        </w:rPr>
        <w:t xml:space="preserve">and non-governmental organizations </w:t>
      </w:r>
      <w:r w:rsidRPr="00204EDE">
        <w:rPr>
          <w:color w:val="000000"/>
          <w:lang w:val="en-GB"/>
        </w:rPr>
        <w:t>and the media were used.</w:t>
      </w:r>
    </w:p>
    <w:p w14:paraId="321FED4B" w14:textId="2E9D25E7" w:rsidR="00256666" w:rsidRPr="00204EDE" w:rsidRDefault="00DE6736" w:rsidP="00256666">
      <w:pPr>
        <w:pStyle w:val="BodyText"/>
        <w:rPr>
          <w:szCs w:val="24"/>
          <w:lang w:val="en-GB"/>
        </w:rPr>
      </w:pPr>
      <w:r w:rsidRPr="00204EDE">
        <w:rPr>
          <w:szCs w:val="24"/>
          <w:lang w:val="en-GB"/>
        </w:rPr>
        <w:t xml:space="preserve">The </w:t>
      </w:r>
      <w:r w:rsidR="00C5550B" w:rsidRPr="00204EDE">
        <w:rPr>
          <w:szCs w:val="24"/>
          <w:lang w:val="en-GB"/>
        </w:rPr>
        <w:t xml:space="preserve">Working Group </w:t>
      </w:r>
      <w:r w:rsidRPr="00204EDE">
        <w:rPr>
          <w:szCs w:val="24"/>
          <w:lang w:val="en-GB"/>
        </w:rPr>
        <w:t xml:space="preserve">was established in January 2002 and </w:t>
      </w:r>
      <w:r w:rsidR="00C5550B" w:rsidRPr="00204EDE">
        <w:rPr>
          <w:szCs w:val="24"/>
          <w:lang w:val="en-GB"/>
        </w:rPr>
        <w:t xml:space="preserve">since then </w:t>
      </w:r>
      <w:r w:rsidRPr="00204EDE">
        <w:rPr>
          <w:szCs w:val="24"/>
          <w:lang w:val="en-GB"/>
        </w:rPr>
        <w:t xml:space="preserve">regularly monitors the observance of children's rights and the state's implementation of the Recommendations of the UN Committee on the Rights of the Child given to Kazakhstan in </w:t>
      </w:r>
      <w:r w:rsidRPr="00204EDE">
        <w:rPr>
          <w:color w:val="000000"/>
          <w:szCs w:val="24"/>
          <w:lang w:val="en-GB"/>
        </w:rPr>
        <w:t>October 2015</w:t>
      </w:r>
      <w:r w:rsidRPr="00204EDE">
        <w:rPr>
          <w:szCs w:val="24"/>
          <w:lang w:val="en-GB"/>
        </w:rPr>
        <w:t>.</w:t>
      </w:r>
    </w:p>
    <w:p w14:paraId="43C66A60" w14:textId="6DC70E4A" w:rsidR="00256666" w:rsidRPr="00204EDE" w:rsidRDefault="001A38CC" w:rsidP="00256666">
      <w:pPr>
        <w:pStyle w:val="BodyText"/>
        <w:rPr>
          <w:szCs w:val="24"/>
          <w:lang w:val="en-GB"/>
        </w:rPr>
      </w:pPr>
      <w:r w:rsidRPr="00204EDE">
        <w:rPr>
          <w:szCs w:val="24"/>
          <w:lang w:val="en-GB"/>
        </w:rPr>
        <w:t xml:space="preserve">Below is a list of persons involved </w:t>
      </w:r>
      <w:r w:rsidR="00DE6736" w:rsidRPr="00204EDE">
        <w:rPr>
          <w:szCs w:val="24"/>
          <w:lang w:val="en-GB"/>
        </w:rPr>
        <w:t xml:space="preserve">in </w:t>
      </w:r>
      <w:r w:rsidRPr="00204EDE">
        <w:rPr>
          <w:szCs w:val="24"/>
          <w:lang w:val="en-GB"/>
        </w:rPr>
        <w:t xml:space="preserve">the preparation of </w:t>
      </w:r>
      <w:r w:rsidR="00DE6736" w:rsidRPr="00204EDE">
        <w:rPr>
          <w:szCs w:val="24"/>
          <w:lang w:val="en-GB"/>
        </w:rPr>
        <w:t>the parallel report and the provision of analytical information and other materials:</w:t>
      </w:r>
    </w:p>
    <w:p w14:paraId="780B5753" w14:textId="0E6187E7" w:rsidR="00DE6736" w:rsidRPr="00204EDE" w:rsidRDefault="00DE6736" w:rsidP="001A38CC">
      <w:pPr>
        <w:rPr>
          <w:lang w:val="en-GB"/>
        </w:rPr>
      </w:pPr>
      <w:r w:rsidRPr="00204EDE">
        <w:rPr>
          <w:lang w:val="en-GB"/>
        </w:rPr>
        <w:t>Children's Fund of Kazakhstan</w:t>
      </w:r>
      <w:r w:rsidR="001A38CC" w:rsidRPr="00204EDE">
        <w:rPr>
          <w:lang w:val="en-GB"/>
        </w:rPr>
        <w:t xml:space="preserve"> Public Foundation</w:t>
      </w:r>
    </w:p>
    <w:p w14:paraId="6621F77F" w14:textId="77777777" w:rsidR="00DE6736" w:rsidRPr="00204EDE" w:rsidRDefault="00DE6736" w:rsidP="00256666">
      <w:pPr>
        <w:rPr>
          <w:spacing w:val="-3"/>
          <w:lang w:val="en-GB"/>
        </w:rPr>
      </w:pPr>
      <w:r w:rsidRPr="00204EDE">
        <w:rPr>
          <w:lang w:val="en-GB"/>
        </w:rPr>
        <w:t>Kazakhstan International Bureau for Human Rights and Rule of Law</w:t>
      </w:r>
    </w:p>
    <w:p w14:paraId="4020B627" w14:textId="0C087143" w:rsidR="00DE6736" w:rsidRPr="00204EDE" w:rsidRDefault="00DE6736" w:rsidP="00256666">
      <w:pPr>
        <w:rPr>
          <w:lang w:val="en-GB"/>
        </w:rPr>
      </w:pPr>
      <w:r w:rsidRPr="00204EDE">
        <w:rPr>
          <w:lang w:val="en-GB"/>
        </w:rPr>
        <w:t>League of Women of Creative Initiative</w:t>
      </w:r>
      <w:r w:rsidR="001A38CC" w:rsidRPr="00204EDE">
        <w:rPr>
          <w:spacing w:val="-3"/>
          <w:lang w:val="en-GB"/>
        </w:rPr>
        <w:t xml:space="preserve"> Public Association</w:t>
      </w:r>
    </w:p>
    <w:p w14:paraId="41F8C90A" w14:textId="04BFB97B" w:rsidR="00DE6736" w:rsidRPr="00204EDE" w:rsidRDefault="00DE6736" w:rsidP="00256666">
      <w:pPr>
        <w:rPr>
          <w:lang w:val="en-GB"/>
        </w:rPr>
      </w:pPr>
      <w:r w:rsidRPr="00204EDE">
        <w:rPr>
          <w:lang w:val="en-GB"/>
        </w:rPr>
        <w:t xml:space="preserve">Union of Crisis </w:t>
      </w:r>
      <w:r w:rsidR="00204EDE" w:rsidRPr="00204EDE">
        <w:rPr>
          <w:lang w:val="en-GB"/>
        </w:rPr>
        <w:t>Centres</w:t>
      </w:r>
      <w:r w:rsidR="001A38CC" w:rsidRPr="00204EDE">
        <w:rPr>
          <w:lang w:val="en-GB"/>
        </w:rPr>
        <w:t xml:space="preserve"> ALE</w:t>
      </w:r>
    </w:p>
    <w:p w14:paraId="00455A6E" w14:textId="5EF0AF92" w:rsidR="00DE6736" w:rsidRPr="00204EDE" w:rsidRDefault="00DE6736" w:rsidP="00256666">
      <w:pPr>
        <w:rPr>
          <w:lang w:val="en-GB"/>
        </w:rPr>
      </w:pPr>
      <w:proofErr w:type="spellStart"/>
      <w:r w:rsidRPr="00204EDE">
        <w:rPr>
          <w:lang w:val="en-GB"/>
        </w:rPr>
        <w:t>Taldykorgan</w:t>
      </w:r>
      <w:proofErr w:type="spellEnd"/>
      <w:r w:rsidRPr="00204EDE">
        <w:rPr>
          <w:lang w:val="en-GB"/>
        </w:rPr>
        <w:t xml:space="preserve"> Human Rights </w:t>
      </w:r>
      <w:r w:rsidR="00204EDE" w:rsidRPr="00204EDE">
        <w:rPr>
          <w:lang w:val="en-GB"/>
        </w:rPr>
        <w:t>Centre</w:t>
      </w:r>
      <w:r w:rsidR="001A38CC" w:rsidRPr="00204EDE">
        <w:rPr>
          <w:lang w:val="en-GB"/>
        </w:rPr>
        <w:t xml:space="preserve"> Public Organization</w:t>
      </w:r>
    </w:p>
    <w:p w14:paraId="7FAAE09C" w14:textId="467D1BC9" w:rsidR="00DE6736" w:rsidRPr="00204EDE" w:rsidRDefault="00DE6736" w:rsidP="00256666">
      <w:pPr>
        <w:rPr>
          <w:lang w:val="en-GB"/>
        </w:rPr>
      </w:pPr>
      <w:r w:rsidRPr="00204EDE">
        <w:rPr>
          <w:lang w:val="en-GB"/>
        </w:rPr>
        <w:t>Rights of a Special Child</w:t>
      </w:r>
      <w:r w:rsidR="001A38CC" w:rsidRPr="00204EDE">
        <w:rPr>
          <w:lang w:val="en-GB"/>
        </w:rPr>
        <w:t xml:space="preserve"> Initiative</w:t>
      </w:r>
    </w:p>
    <w:p w14:paraId="5977B8C8" w14:textId="4568FA9E" w:rsidR="00DE6736" w:rsidRPr="00204EDE" w:rsidRDefault="00DE6736" w:rsidP="00256666">
      <w:pPr>
        <w:rPr>
          <w:lang w:val="en-GB"/>
        </w:rPr>
      </w:pPr>
      <w:proofErr w:type="spellStart"/>
      <w:r w:rsidRPr="00204EDE">
        <w:rPr>
          <w:lang w:val="en-GB"/>
        </w:rPr>
        <w:t>Amansaulyk</w:t>
      </w:r>
      <w:proofErr w:type="spellEnd"/>
      <w:r w:rsidR="001A38CC" w:rsidRPr="00204EDE">
        <w:rPr>
          <w:lang w:val="en-GB"/>
        </w:rPr>
        <w:t xml:space="preserve"> Public Foundation </w:t>
      </w:r>
    </w:p>
    <w:p w14:paraId="60F8BF79" w14:textId="77777777" w:rsidR="00DE6736" w:rsidRPr="00204EDE" w:rsidRDefault="00DE6736" w:rsidP="00256666">
      <w:pPr>
        <w:rPr>
          <w:shd w:val="clear" w:color="auto" w:fill="FFFFFF"/>
          <w:lang w:val="en-GB"/>
        </w:rPr>
      </w:pPr>
      <w:r w:rsidRPr="00204EDE">
        <w:rPr>
          <w:lang w:val="en-GB"/>
        </w:rPr>
        <w:t>Foundation for the Development of Parliamentarism in Kazakhstan</w:t>
      </w:r>
    </w:p>
    <w:p w14:paraId="41D67799" w14:textId="44A7DBDC" w:rsidR="00DE6736" w:rsidRPr="00204EDE" w:rsidRDefault="001A38CC" w:rsidP="00256666">
      <w:pPr>
        <w:rPr>
          <w:lang w:val="en-GB"/>
        </w:rPr>
      </w:pPr>
      <w:proofErr w:type="spellStart"/>
      <w:r w:rsidRPr="00204EDE">
        <w:rPr>
          <w:rFonts w:eastAsia="Times New Roman" w:cs="Times New Roman"/>
          <w:color w:val="170A19"/>
          <w:shd w:val="clear" w:color="auto" w:fill="FFFFFF"/>
          <w:lang w:val="en-GB"/>
        </w:rPr>
        <w:t>Feminita</w:t>
      </w:r>
      <w:proofErr w:type="spellEnd"/>
      <w:r w:rsidRPr="00204EDE">
        <w:rPr>
          <w:rFonts w:eastAsia="Times New Roman" w:cs="Times New Roman"/>
          <w:color w:val="170A19"/>
          <w:shd w:val="clear" w:color="auto" w:fill="FFFFFF"/>
          <w:lang w:val="en-GB"/>
        </w:rPr>
        <w:t xml:space="preserve"> </w:t>
      </w:r>
      <w:r w:rsidR="00DE6736" w:rsidRPr="00204EDE">
        <w:rPr>
          <w:rFonts w:eastAsia="Times New Roman" w:cs="Times New Roman"/>
          <w:color w:val="170A19"/>
          <w:shd w:val="clear" w:color="auto" w:fill="FFFFFF"/>
          <w:lang w:val="en-GB"/>
        </w:rPr>
        <w:t>Kazakhstan Feminist Initiative</w:t>
      </w:r>
    </w:p>
    <w:p w14:paraId="5BB6FEF9" w14:textId="4996D85F" w:rsidR="00DE6736" w:rsidRPr="00204EDE" w:rsidRDefault="00DE6736" w:rsidP="00256666">
      <w:pPr>
        <w:rPr>
          <w:lang w:val="en-GB"/>
        </w:rPr>
      </w:pPr>
      <w:proofErr w:type="spellStart"/>
      <w:r w:rsidRPr="00204EDE">
        <w:rPr>
          <w:lang w:val="en-GB"/>
        </w:rPr>
        <w:t>Gulzhakhan</w:t>
      </w:r>
      <w:proofErr w:type="spellEnd"/>
      <w:r w:rsidR="001A38CC" w:rsidRPr="00204EDE">
        <w:rPr>
          <w:lang w:val="en-GB"/>
        </w:rPr>
        <w:t xml:space="preserve"> Abdullayeva</w:t>
      </w:r>
      <w:r w:rsidRPr="00204EDE">
        <w:rPr>
          <w:lang w:val="en-GB"/>
        </w:rPr>
        <w:t xml:space="preserve">, </w:t>
      </w:r>
      <w:r w:rsidR="001A38CC" w:rsidRPr="00204EDE">
        <w:rPr>
          <w:lang w:val="en-GB"/>
        </w:rPr>
        <w:t>Independent Expert</w:t>
      </w:r>
    </w:p>
    <w:p w14:paraId="166080DC" w14:textId="591752E0" w:rsidR="00DE6736" w:rsidRPr="00204EDE" w:rsidRDefault="00DE6736" w:rsidP="00256666">
      <w:pPr>
        <w:rPr>
          <w:lang w:val="en-GB"/>
        </w:rPr>
      </w:pPr>
      <w:r w:rsidRPr="00204EDE">
        <w:rPr>
          <w:lang w:val="en-GB"/>
        </w:rPr>
        <w:t xml:space="preserve">Vadim Ni, </w:t>
      </w:r>
      <w:r w:rsidR="001A38CC" w:rsidRPr="00204EDE">
        <w:rPr>
          <w:lang w:val="en-GB"/>
        </w:rPr>
        <w:t>Independent Expert</w:t>
      </w:r>
    </w:p>
    <w:p w14:paraId="0F3C28B4" w14:textId="30B65BB3" w:rsidR="00DE6736" w:rsidRPr="00204EDE" w:rsidRDefault="00DE6736" w:rsidP="00256666">
      <w:pPr>
        <w:rPr>
          <w:lang w:val="en-GB"/>
        </w:rPr>
      </w:pPr>
      <w:r w:rsidRPr="00204EDE">
        <w:rPr>
          <w:lang w:val="en-GB"/>
        </w:rPr>
        <w:t>Aigerim</w:t>
      </w:r>
      <w:r w:rsidR="001A38CC" w:rsidRPr="00204EDE">
        <w:rPr>
          <w:lang w:val="en-GB"/>
        </w:rPr>
        <w:t xml:space="preserve"> </w:t>
      </w:r>
      <w:proofErr w:type="spellStart"/>
      <w:r w:rsidR="001A38CC" w:rsidRPr="00204EDE">
        <w:rPr>
          <w:lang w:val="en-GB"/>
        </w:rPr>
        <w:t>Kamidola</w:t>
      </w:r>
      <w:proofErr w:type="spellEnd"/>
      <w:r w:rsidRPr="00204EDE">
        <w:rPr>
          <w:lang w:val="en-GB"/>
        </w:rPr>
        <w:t xml:space="preserve">, </w:t>
      </w:r>
      <w:r w:rsidR="001A38CC" w:rsidRPr="00204EDE">
        <w:rPr>
          <w:lang w:val="en-GB"/>
        </w:rPr>
        <w:t>Independent Expert</w:t>
      </w:r>
    </w:p>
    <w:p w14:paraId="24C1976F" w14:textId="1D0F7847" w:rsidR="00BA2DF4" w:rsidRPr="00204EDE" w:rsidRDefault="00DE6736" w:rsidP="00256666">
      <w:pPr>
        <w:rPr>
          <w:lang w:val="en-GB"/>
        </w:rPr>
      </w:pPr>
      <w:r w:rsidRPr="00204EDE">
        <w:rPr>
          <w:lang w:val="en-GB"/>
        </w:rPr>
        <w:t>Kazakhstan International Foundation for Legal Cooperation</w:t>
      </w:r>
    </w:p>
    <w:p w14:paraId="155009E6" w14:textId="5EE92F22" w:rsidR="00DE6736" w:rsidRPr="00204EDE" w:rsidRDefault="00DE6736" w:rsidP="00256666">
      <w:pPr>
        <w:rPr>
          <w:rFonts w:cs="Times New Roman"/>
          <w:color w:val="050505"/>
          <w:lang w:val="en-GB"/>
        </w:rPr>
      </w:pPr>
      <w:proofErr w:type="spellStart"/>
      <w:r w:rsidRPr="00204EDE">
        <w:rPr>
          <w:color w:val="000000"/>
          <w:lang w:val="en-GB"/>
        </w:rPr>
        <w:t>Mei</w:t>
      </w:r>
      <w:r w:rsidR="001A38CC" w:rsidRPr="00204EDE">
        <w:rPr>
          <w:color w:val="000000"/>
          <w:lang w:val="en-GB"/>
        </w:rPr>
        <w:t>r</w:t>
      </w:r>
      <w:r w:rsidRPr="00204EDE">
        <w:rPr>
          <w:color w:val="000000"/>
          <w:lang w:val="en-GB"/>
        </w:rPr>
        <w:t>im</w:t>
      </w:r>
      <w:proofErr w:type="spellEnd"/>
      <w:r w:rsidRPr="00204EDE">
        <w:rPr>
          <w:color w:val="000000"/>
          <w:lang w:val="en-GB"/>
        </w:rPr>
        <w:t xml:space="preserve"> </w:t>
      </w:r>
      <w:r w:rsidR="001A38CC" w:rsidRPr="00204EDE">
        <w:rPr>
          <w:color w:val="000000"/>
          <w:lang w:val="en-GB"/>
        </w:rPr>
        <w:t>Public Foundation,</w:t>
      </w:r>
      <w:r w:rsidRPr="00204EDE">
        <w:rPr>
          <w:color w:val="000000"/>
          <w:lang w:val="en-GB"/>
        </w:rPr>
        <w:t xml:space="preserve"> Aktau</w:t>
      </w:r>
    </w:p>
    <w:p w14:paraId="470ECF04" w14:textId="1574ADDB" w:rsidR="00256666" w:rsidRPr="00204EDE" w:rsidRDefault="00DE6736" w:rsidP="00256666">
      <w:pPr>
        <w:pStyle w:val="BodyText"/>
        <w:rPr>
          <w:rFonts w:eastAsia="Times New Roman" w:cs="Times New Roman"/>
          <w:color w:val="000000"/>
          <w:kern w:val="0"/>
          <w:lang w:val="en-GB" w:eastAsia="ru-RU" w:bidi="ar-SA"/>
        </w:rPr>
      </w:pPr>
      <w:r w:rsidRPr="00204EDE">
        <w:rPr>
          <w:rFonts w:eastAsia="Times New Roman" w:cs="Times New Roman"/>
          <w:color w:val="000000"/>
          <w:kern w:val="0"/>
          <w:lang w:val="en-GB" w:eastAsia="ru-RU" w:bidi="ar-SA"/>
        </w:rPr>
        <w:t xml:space="preserve">Just Support </w:t>
      </w:r>
      <w:r w:rsidR="001A38CC" w:rsidRPr="00204EDE">
        <w:rPr>
          <w:rFonts w:eastAsia="Times New Roman" w:cs="Times New Roman"/>
          <w:color w:val="000000"/>
          <w:kern w:val="0"/>
          <w:lang w:val="en-GB" w:eastAsia="ru-RU" w:bidi="ar-SA"/>
        </w:rPr>
        <w:t xml:space="preserve">Private </w:t>
      </w:r>
      <w:r w:rsidRPr="00204EDE">
        <w:rPr>
          <w:rFonts w:eastAsia="Times New Roman" w:cs="Times New Roman"/>
          <w:color w:val="000000"/>
          <w:kern w:val="0"/>
          <w:lang w:val="en-GB" w:eastAsia="ru-RU" w:bidi="ar-SA"/>
        </w:rPr>
        <w:t>Foundation</w:t>
      </w:r>
    </w:p>
    <w:p w14:paraId="561035D0" w14:textId="2DEBB86C" w:rsidR="00256666" w:rsidRPr="00204EDE" w:rsidRDefault="00256666">
      <w:pPr>
        <w:widowControl/>
        <w:suppressAutoHyphens w:val="0"/>
        <w:spacing w:after="160" w:line="259" w:lineRule="auto"/>
        <w:rPr>
          <w:rStyle w:val="s1"/>
          <w:lang w:val="en-GB"/>
        </w:rPr>
      </w:pPr>
      <w:r w:rsidRPr="00204EDE">
        <w:rPr>
          <w:rStyle w:val="s1"/>
          <w:lang w:val="en-GB"/>
        </w:rPr>
        <w:br w:type="page"/>
      </w:r>
    </w:p>
    <w:p w14:paraId="5EE1A1CD" w14:textId="0E53A1F0" w:rsidR="00DE6736" w:rsidRPr="00204EDE" w:rsidRDefault="00DE6736" w:rsidP="00ED741A">
      <w:pPr>
        <w:pStyle w:val="Heading1"/>
        <w:rPr>
          <w:lang w:val="en-GB"/>
        </w:rPr>
      </w:pPr>
      <w:bookmarkStart w:id="1" w:name="_Toc190811703"/>
      <w:r w:rsidRPr="00204EDE">
        <w:rPr>
          <w:lang w:val="en-GB"/>
        </w:rPr>
        <w:lastRenderedPageBreak/>
        <w:t xml:space="preserve">Implementation by the Republic of Kazakhstan of the recommendations of the UN Committee on the Rights of the Child, adopted at the </w:t>
      </w:r>
      <w:r w:rsidR="00AF1E07" w:rsidRPr="00204EDE">
        <w:rPr>
          <w:lang w:val="en-GB"/>
        </w:rPr>
        <w:t>2052</w:t>
      </w:r>
      <w:r w:rsidR="00AF1E07" w:rsidRPr="00204EDE">
        <w:rPr>
          <w:vertAlign w:val="superscript"/>
          <w:lang w:val="en-GB"/>
        </w:rPr>
        <w:t>nd</w:t>
      </w:r>
      <w:r w:rsidR="001A38CC" w:rsidRPr="00204EDE">
        <w:rPr>
          <w:lang w:val="en-GB"/>
        </w:rPr>
        <w:t xml:space="preserve"> m</w:t>
      </w:r>
      <w:r w:rsidRPr="00204EDE">
        <w:rPr>
          <w:color w:val="000000"/>
          <w:lang w:val="en-GB"/>
        </w:rPr>
        <w:t xml:space="preserve">eeting on </w:t>
      </w:r>
      <w:r w:rsidR="001A38CC" w:rsidRPr="00204EDE">
        <w:rPr>
          <w:color w:val="000000"/>
          <w:lang w:val="en-GB"/>
        </w:rPr>
        <w:t xml:space="preserve">2 </w:t>
      </w:r>
      <w:r w:rsidRPr="00204EDE">
        <w:rPr>
          <w:color w:val="000000"/>
          <w:lang w:val="en-GB"/>
        </w:rPr>
        <w:t>October 2015</w:t>
      </w:r>
      <w:bookmarkEnd w:id="1"/>
    </w:p>
    <w:p w14:paraId="11091FA6" w14:textId="6C4CD7C6" w:rsidR="00DE6736" w:rsidRPr="00204EDE" w:rsidRDefault="00DE6736" w:rsidP="00256666">
      <w:pPr>
        <w:pStyle w:val="BodyText"/>
        <w:rPr>
          <w:lang w:val="en-GB"/>
        </w:rPr>
      </w:pPr>
      <w:r w:rsidRPr="00204EDE">
        <w:rPr>
          <w:lang w:val="en-GB"/>
        </w:rPr>
        <w:t>The Recommendations of the UN Committee on the Rights of the Child were mainly communicated to state bodies and non-state institutions responsible for the observance of the rights and interests of children. The Recommendations were communicated to the general public sporadically.</w:t>
      </w:r>
    </w:p>
    <w:p w14:paraId="260FE58B" w14:textId="1EBDB342" w:rsidR="00DE6736" w:rsidRPr="00204EDE" w:rsidRDefault="00DE6736" w:rsidP="00256666">
      <w:pPr>
        <w:pStyle w:val="BodyText"/>
        <w:rPr>
          <w:lang w:val="en-GB"/>
        </w:rPr>
      </w:pPr>
      <w:r w:rsidRPr="00204EDE">
        <w:rPr>
          <w:lang w:val="en-GB"/>
        </w:rPr>
        <w:t xml:space="preserve">The implementation of some of the recommendations repeated since 2007 is </w:t>
      </w:r>
      <w:r w:rsidR="00A80C62" w:rsidRPr="00204EDE">
        <w:rPr>
          <w:lang w:val="en-GB"/>
        </w:rPr>
        <w:t xml:space="preserve">of a </w:t>
      </w:r>
      <w:r w:rsidRPr="00204EDE">
        <w:rPr>
          <w:lang w:val="en-GB"/>
        </w:rPr>
        <w:t>half-</w:t>
      </w:r>
      <w:r w:rsidR="00A80C62" w:rsidRPr="00204EDE">
        <w:rPr>
          <w:lang w:val="en-GB"/>
        </w:rPr>
        <w:t>and-half nature</w:t>
      </w:r>
      <w:r w:rsidRPr="00204EDE">
        <w:rPr>
          <w:lang w:val="en-GB"/>
        </w:rPr>
        <w:t xml:space="preserve">. The </w:t>
      </w:r>
      <w:r w:rsidR="00A80C62" w:rsidRPr="00204EDE">
        <w:rPr>
          <w:lang w:val="en-GB"/>
        </w:rPr>
        <w:t xml:space="preserve">greater part of the </w:t>
      </w:r>
      <w:r w:rsidRPr="00204EDE">
        <w:rPr>
          <w:lang w:val="en-GB"/>
        </w:rPr>
        <w:t xml:space="preserve">recommendations </w:t>
      </w:r>
      <w:r w:rsidR="00A80C62" w:rsidRPr="00204EDE">
        <w:rPr>
          <w:lang w:val="en-GB"/>
        </w:rPr>
        <w:t xml:space="preserve">implemented dealt with making </w:t>
      </w:r>
      <w:r w:rsidRPr="00204EDE">
        <w:rPr>
          <w:lang w:val="en-GB"/>
        </w:rPr>
        <w:t xml:space="preserve">amendments to </w:t>
      </w:r>
      <w:r w:rsidR="00A80C62" w:rsidRPr="00204EDE">
        <w:rPr>
          <w:lang w:val="en-GB"/>
        </w:rPr>
        <w:t xml:space="preserve">the </w:t>
      </w:r>
      <w:r w:rsidRPr="00204EDE">
        <w:rPr>
          <w:lang w:val="en-GB"/>
        </w:rPr>
        <w:t>national legislation.</w:t>
      </w:r>
    </w:p>
    <w:p w14:paraId="18919C25" w14:textId="1F84E5CF" w:rsidR="00256666" w:rsidRPr="00204EDE" w:rsidRDefault="00A80C62" w:rsidP="00256666">
      <w:pPr>
        <w:pStyle w:val="BodyText"/>
        <w:rPr>
          <w:lang w:val="en-GB"/>
        </w:rPr>
      </w:pPr>
      <w:r w:rsidRPr="00204EDE">
        <w:rPr>
          <w:lang w:val="en-GB"/>
        </w:rPr>
        <w:t>Please find b</w:t>
      </w:r>
      <w:r w:rsidR="00DE6736" w:rsidRPr="00204EDE">
        <w:rPr>
          <w:lang w:val="en-GB"/>
        </w:rPr>
        <w:t xml:space="preserve">elow </w:t>
      </w:r>
      <w:r w:rsidRPr="00204EDE">
        <w:rPr>
          <w:lang w:val="en-GB"/>
        </w:rPr>
        <w:t xml:space="preserve">the </w:t>
      </w:r>
      <w:r w:rsidR="00DE6736" w:rsidRPr="00204EDE">
        <w:rPr>
          <w:lang w:val="en-GB"/>
        </w:rPr>
        <w:t xml:space="preserve">analysis of the implementation by the Republic of Kazakhstan of the Recommendations of the UN Committee on the Rights of the Child, </w:t>
      </w:r>
      <w:r w:rsidRPr="00204EDE">
        <w:rPr>
          <w:lang w:val="en-GB"/>
        </w:rPr>
        <w:t xml:space="preserve">and also the </w:t>
      </w:r>
      <w:r w:rsidR="00DE6736" w:rsidRPr="00204EDE">
        <w:rPr>
          <w:lang w:val="en-GB"/>
        </w:rPr>
        <w:t xml:space="preserve">Commentary on </w:t>
      </w:r>
      <w:r w:rsidR="00DE6736" w:rsidRPr="00204EDE">
        <w:rPr>
          <w:rFonts w:eastAsia="Times New Roman"/>
          <w:b/>
          <w:color w:val="000000"/>
          <w:lang w:val="en-GB"/>
        </w:rPr>
        <w:t xml:space="preserve">the Fifth-Sixth </w:t>
      </w:r>
      <w:r w:rsidRPr="00204EDE">
        <w:rPr>
          <w:rFonts w:eastAsia="Times New Roman"/>
          <w:b/>
          <w:color w:val="000000"/>
          <w:lang w:val="en-GB"/>
        </w:rPr>
        <w:t xml:space="preserve">Combined Periodic Report </w:t>
      </w:r>
      <w:r w:rsidR="00DE6736" w:rsidRPr="00204EDE">
        <w:rPr>
          <w:rFonts w:eastAsia="Times New Roman"/>
          <w:b/>
          <w:color w:val="000000"/>
          <w:lang w:val="en-GB"/>
        </w:rPr>
        <w:t>on the implementation by the Republic of Kazakhstan of the Convention on the Rights of the Child.</w:t>
      </w:r>
      <w:r w:rsidR="00DE6736" w:rsidRPr="00204EDE">
        <w:rPr>
          <w:rFonts w:eastAsia="Times New Roman"/>
          <w:b/>
          <w:color w:val="000000"/>
          <w:sz w:val="32"/>
          <w:szCs w:val="32"/>
          <w:lang w:val="en-GB"/>
        </w:rPr>
        <w:t xml:space="preserve"> </w:t>
      </w:r>
    </w:p>
    <w:p w14:paraId="64DA6573" w14:textId="66772A64" w:rsidR="00DE6736" w:rsidRPr="00204EDE" w:rsidRDefault="00DE6736" w:rsidP="00ED741A">
      <w:pPr>
        <w:pStyle w:val="Heading2"/>
        <w:rPr>
          <w:rFonts w:eastAsia="Calibri"/>
          <w:lang w:val="en-GB"/>
        </w:rPr>
      </w:pPr>
      <w:r w:rsidRPr="00204EDE">
        <w:rPr>
          <w:lang w:val="en-GB"/>
        </w:rPr>
        <w:t xml:space="preserve">General </w:t>
      </w:r>
      <w:r w:rsidR="001346B3" w:rsidRPr="00204EDE">
        <w:rPr>
          <w:lang w:val="en-GB"/>
        </w:rPr>
        <w:t xml:space="preserve">Implementation Efforts </w:t>
      </w:r>
      <w:r w:rsidRPr="00204EDE">
        <w:rPr>
          <w:lang w:val="en-GB"/>
        </w:rPr>
        <w:t>(Articles 4, 42 and Article 44</w:t>
      </w:r>
      <w:r w:rsidR="00A80C62" w:rsidRPr="00204EDE">
        <w:rPr>
          <w:lang w:val="en-GB"/>
        </w:rPr>
        <w:t>.6</w:t>
      </w:r>
      <w:r w:rsidRPr="00204EDE">
        <w:rPr>
          <w:lang w:val="en-GB"/>
        </w:rPr>
        <w:t xml:space="preserve"> of the Convention)</w:t>
      </w:r>
    </w:p>
    <w:p w14:paraId="2972DBBF" w14:textId="4F53739B" w:rsidR="00DE6736" w:rsidRPr="00204EDE" w:rsidRDefault="008718B8" w:rsidP="00256666">
      <w:pPr>
        <w:pStyle w:val="BodyText"/>
        <w:rPr>
          <w:rFonts w:eastAsia="Calibri"/>
          <w:lang w:val="en-GB"/>
        </w:rPr>
      </w:pPr>
      <w:r w:rsidRPr="00204EDE">
        <w:rPr>
          <w:rFonts w:eastAsia="Calibri"/>
          <w:lang w:val="en-GB"/>
        </w:rPr>
        <w:t>Paragraph</w:t>
      </w:r>
      <w:r w:rsidR="00A80C62" w:rsidRPr="00204EDE">
        <w:rPr>
          <w:rFonts w:eastAsia="Calibri"/>
          <w:lang w:val="en-GB"/>
        </w:rPr>
        <w:t xml:space="preserve"> </w:t>
      </w:r>
      <w:r w:rsidR="00DE6736" w:rsidRPr="00204EDE">
        <w:rPr>
          <w:rFonts w:eastAsia="Calibri"/>
          <w:lang w:val="en-GB"/>
        </w:rPr>
        <w:t>7</w:t>
      </w:r>
    </w:p>
    <w:p w14:paraId="567DF448" w14:textId="6AF4D350" w:rsidR="00256666" w:rsidRPr="00204EDE" w:rsidRDefault="00DE6736" w:rsidP="00256666">
      <w:pPr>
        <w:pStyle w:val="BodyText"/>
        <w:rPr>
          <w:shd w:val="clear" w:color="auto" w:fill="FFFFFF"/>
          <w:lang w:val="en-GB"/>
        </w:rPr>
      </w:pPr>
      <w:r w:rsidRPr="00204EDE">
        <w:rPr>
          <w:rFonts w:eastAsia="Calibri"/>
          <w:lang w:val="en-GB"/>
        </w:rPr>
        <w:t xml:space="preserve">The Working Group of Kazakhstan's NGOs </w:t>
      </w:r>
      <w:r w:rsidR="00552051" w:rsidRPr="00204EDE">
        <w:rPr>
          <w:rFonts w:eastAsia="Calibri"/>
          <w:lang w:val="en-GB"/>
        </w:rPr>
        <w:t>“</w:t>
      </w:r>
      <w:r w:rsidRPr="00204EDE">
        <w:rPr>
          <w:rFonts w:eastAsia="Calibri"/>
          <w:lang w:val="en-GB"/>
        </w:rPr>
        <w:t>On the Protection of Children's Rights</w:t>
      </w:r>
      <w:r w:rsidR="00552051" w:rsidRPr="00204EDE">
        <w:rPr>
          <w:rFonts w:eastAsia="Calibri"/>
          <w:lang w:val="en-GB"/>
        </w:rPr>
        <w:t>”</w:t>
      </w:r>
      <w:r w:rsidRPr="00204EDE">
        <w:rPr>
          <w:rFonts w:eastAsia="Calibri"/>
          <w:lang w:val="en-GB"/>
        </w:rPr>
        <w:t xml:space="preserve"> notes that most of the recommendations of the UN Committee </w:t>
      </w:r>
      <w:r w:rsidR="00C941A1" w:rsidRPr="00204EDE">
        <w:rPr>
          <w:rFonts w:eastAsia="Calibri"/>
          <w:lang w:val="en-GB"/>
        </w:rPr>
        <w:t xml:space="preserve">dated </w:t>
      </w:r>
      <w:r w:rsidRPr="00204EDE">
        <w:rPr>
          <w:rFonts w:eastAsia="Calibri"/>
          <w:lang w:val="en-GB"/>
        </w:rPr>
        <w:t xml:space="preserve">2007, related to </w:t>
      </w:r>
      <w:r w:rsidR="00C941A1" w:rsidRPr="00204EDE">
        <w:rPr>
          <w:rFonts w:eastAsia="Calibri"/>
          <w:lang w:val="en-GB"/>
        </w:rPr>
        <w:t xml:space="preserve">the </w:t>
      </w:r>
      <w:r w:rsidRPr="00204EDE">
        <w:rPr>
          <w:rFonts w:eastAsia="Calibri"/>
          <w:lang w:val="en-GB"/>
        </w:rPr>
        <w:t>law</w:t>
      </w:r>
      <w:r w:rsidR="00C941A1" w:rsidRPr="00204EDE">
        <w:rPr>
          <w:rFonts w:eastAsia="Calibri"/>
          <w:lang w:val="en-GB"/>
        </w:rPr>
        <w:t>-</w:t>
      </w:r>
      <w:r w:rsidRPr="00204EDE">
        <w:rPr>
          <w:rFonts w:eastAsia="Calibri"/>
          <w:lang w:val="en-GB"/>
        </w:rPr>
        <w:t xml:space="preserve">enforcement practice, have not been fully implemented and </w:t>
      </w:r>
      <w:r w:rsidR="00E22056" w:rsidRPr="00204EDE">
        <w:rPr>
          <w:lang w:val="en-GB"/>
        </w:rPr>
        <w:t>remain half-measures</w:t>
      </w:r>
      <w:r w:rsidRPr="00204EDE">
        <w:rPr>
          <w:rFonts w:eastAsia="Calibri"/>
          <w:lang w:val="en-GB"/>
        </w:rPr>
        <w:t xml:space="preserve">. </w:t>
      </w:r>
      <w:r w:rsidR="00E22056" w:rsidRPr="00204EDE">
        <w:rPr>
          <w:lang w:val="en-GB"/>
        </w:rPr>
        <w:t>To a greater extent, the recommendations concerning amendments to national legislation have been implemented</w:t>
      </w:r>
      <w:r w:rsidRPr="00204EDE">
        <w:rPr>
          <w:rFonts w:eastAsia="Calibri"/>
          <w:lang w:val="en-GB"/>
        </w:rPr>
        <w:t xml:space="preserve">. </w:t>
      </w:r>
      <w:r w:rsidRPr="00204EDE">
        <w:rPr>
          <w:lang w:val="en-GB"/>
        </w:rPr>
        <w:t xml:space="preserve">The recommendation concerning </w:t>
      </w:r>
      <w:r w:rsidR="002C465B" w:rsidRPr="00204EDE">
        <w:rPr>
          <w:lang w:val="en-GB"/>
        </w:rPr>
        <w:t xml:space="preserve">the </w:t>
      </w:r>
      <w:r w:rsidRPr="00204EDE">
        <w:rPr>
          <w:lang w:val="en-GB"/>
        </w:rPr>
        <w:t xml:space="preserve">ratification </w:t>
      </w:r>
      <w:r w:rsidR="002C465B" w:rsidRPr="00204EDE">
        <w:rPr>
          <w:lang w:val="en-GB"/>
        </w:rPr>
        <w:t xml:space="preserve">of </w:t>
      </w:r>
      <w:r w:rsidR="00E22056" w:rsidRPr="00204EDE">
        <w:rPr>
          <w:lang w:val="en-GB"/>
        </w:rPr>
        <w:t xml:space="preserve">the </w:t>
      </w:r>
      <w:r w:rsidRPr="00204EDE">
        <w:rPr>
          <w:shd w:val="clear" w:color="auto" w:fill="FFFFFF"/>
          <w:lang w:val="en-GB"/>
        </w:rPr>
        <w:t>3</w:t>
      </w:r>
      <w:r w:rsidRPr="00204EDE">
        <w:rPr>
          <w:shd w:val="clear" w:color="auto" w:fill="FFFFFF"/>
          <w:vertAlign w:val="superscript"/>
          <w:lang w:val="en-GB"/>
        </w:rPr>
        <w:t>rd</w:t>
      </w:r>
      <w:r w:rsidR="002C465B" w:rsidRPr="00204EDE">
        <w:rPr>
          <w:shd w:val="clear" w:color="auto" w:fill="FFFFFF"/>
          <w:lang w:val="en-GB"/>
        </w:rPr>
        <w:t xml:space="preserve"> OP</w:t>
      </w:r>
      <w:r w:rsidRPr="00204EDE">
        <w:rPr>
          <w:shd w:val="clear" w:color="auto" w:fill="FFFFFF"/>
          <w:lang w:val="en-GB"/>
        </w:rPr>
        <w:t xml:space="preserve"> to the Convention on the Rights of the Child</w:t>
      </w:r>
      <w:r w:rsidR="002C465B" w:rsidRPr="00204EDE">
        <w:rPr>
          <w:lang w:val="en-GB"/>
        </w:rPr>
        <w:t xml:space="preserve"> was fully implemented</w:t>
      </w:r>
      <w:r w:rsidRPr="00204EDE">
        <w:rPr>
          <w:shd w:val="clear" w:color="auto" w:fill="FFFFFF"/>
          <w:lang w:val="en-GB"/>
        </w:rPr>
        <w:t xml:space="preserve">. </w:t>
      </w:r>
      <w:r w:rsidR="002C465B" w:rsidRPr="00204EDE">
        <w:rPr>
          <w:shd w:val="clear" w:color="auto" w:fill="FFFFFF"/>
          <w:lang w:val="en-GB"/>
        </w:rPr>
        <w:t xml:space="preserve">The </w:t>
      </w:r>
      <w:r w:rsidRPr="00204EDE">
        <w:rPr>
          <w:shd w:val="clear" w:color="auto" w:fill="FFFFFF"/>
          <w:lang w:val="en-GB"/>
        </w:rPr>
        <w:t>3</w:t>
      </w:r>
      <w:r w:rsidRPr="00204EDE">
        <w:rPr>
          <w:shd w:val="clear" w:color="auto" w:fill="FFFFFF"/>
          <w:vertAlign w:val="superscript"/>
          <w:lang w:val="en-GB"/>
        </w:rPr>
        <w:t>rd</w:t>
      </w:r>
      <w:r w:rsidR="002C465B" w:rsidRPr="00204EDE">
        <w:rPr>
          <w:shd w:val="clear" w:color="auto" w:fill="FFFFFF"/>
          <w:lang w:val="en-GB"/>
        </w:rPr>
        <w:t xml:space="preserve"> OP</w:t>
      </w:r>
      <w:r w:rsidRPr="00204EDE">
        <w:rPr>
          <w:shd w:val="clear" w:color="auto" w:fill="FFFFFF"/>
          <w:lang w:val="en-GB"/>
        </w:rPr>
        <w:t xml:space="preserve"> </w:t>
      </w:r>
      <w:r w:rsidR="002C465B" w:rsidRPr="00204EDE">
        <w:rPr>
          <w:shd w:val="clear" w:color="auto" w:fill="FFFFFF"/>
          <w:lang w:val="en-GB"/>
        </w:rPr>
        <w:t xml:space="preserve">was </w:t>
      </w:r>
      <w:r w:rsidRPr="00204EDE">
        <w:rPr>
          <w:shd w:val="clear" w:color="auto" w:fill="FFFFFF"/>
          <w:lang w:val="en-GB"/>
        </w:rPr>
        <w:t xml:space="preserve">ratified by Law </w:t>
      </w:r>
      <w:r w:rsidR="00CE3F32" w:rsidRPr="00204EDE">
        <w:rPr>
          <w:shd w:val="clear" w:color="auto" w:fill="FFFFFF"/>
          <w:lang w:val="en-GB"/>
        </w:rPr>
        <w:t>No. </w:t>
      </w:r>
      <w:r w:rsidR="002C465B" w:rsidRPr="00204EDE">
        <w:rPr>
          <w:shd w:val="clear" w:color="auto" w:fill="FFFFFF"/>
          <w:lang w:val="en-GB"/>
        </w:rPr>
        <w:t xml:space="preserve">47-VIII </w:t>
      </w:r>
      <w:r w:rsidRPr="00204EDE">
        <w:rPr>
          <w:shd w:val="clear" w:color="auto" w:fill="FFFFFF"/>
          <w:lang w:val="en-GB"/>
        </w:rPr>
        <w:t xml:space="preserve">of the Republic of Kazakhstan dated </w:t>
      </w:r>
      <w:r w:rsidR="002C465B" w:rsidRPr="00204EDE">
        <w:rPr>
          <w:shd w:val="clear" w:color="auto" w:fill="FFFFFF"/>
          <w:lang w:val="en-GB"/>
        </w:rPr>
        <w:t xml:space="preserve">19 </w:t>
      </w:r>
      <w:r w:rsidRPr="00204EDE">
        <w:rPr>
          <w:shd w:val="clear" w:color="auto" w:fill="FFFFFF"/>
          <w:lang w:val="en-GB"/>
        </w:rPr>
        <w:t>December 2023.</w:t>
      </w:r>
    </w:p>
    <w:p w14:paraId="0EE0E5DF" w14:textId="06C26DC0" w:rsidR="00DE6736" w:rsidRPr="00204EDE" w:rsidRDefault="008718B8" w:rsidP="00256666">
      <w:pPr>
        <w:pStyle w:val="BodyText"/>
        <w:rPr>
          <w:rFonts w:eastAsia="Calibri"/>
          <w:lang w:val="en-GB"/>
        </w:rPr>
      </w:pPr>
      <w:r w:rsidRPr="00204EDE">
        <w:rPr>
          <w:rFonts w:eastAsia="Calibri"/>
          <w:lang w:val="en-GB"/>
        </w:rPr>
        <w:t>Paragraph</w:t>
      </w:r>
      <w:r w:rsidR="002C465B" w:rsidRPr="00204EDE">
        <w:rPr>
          <w:rFonts w:eastAsia="Calibri"/>
          <w:lang w:val="en-GB"/>
        </w:rPr>
        <w:t xml:space="preserve">s </w:t>
      </w:r>
      <w:r w:rsidR="00DE6736" w:rsidRPr="00204EDE">
        <w:rPr>
          <w:rFonts w:eastAsia="Calibri"/>
          <w:lang w:val="en-GB"/>
        </w:rPr>
        <w:t>8</w:t>
      </w:r>
      <w:r w:rsidR="00A80C62" w:rsidRPr="00204EDE">
        <w:rPr>
          <w:rFonts w:eastAsia="Calibri"/>
          <w:lang w:val="en-GB"/>
        </w:rPr>
        <w:t xml:space="preserve"> and </w:t>
      </w:r>
      <w:r w:rsidR="00DE6736" w:rsidRPr="00204EDE">
        <w:rPr>
          <w:rFonts w:eastAsia="Calibri"/>
          <w:lang w:val="en-GB"/>
        </w:rPr>
        <w:t>9</w:t>
      </w:r>
    </w:p>
    <w:p w14:paraId="64DF45BF" w14:textId="2928CCF2" w:rsidR="00DE6736" w:rsidRPr="00204EDE" w:rsidRDefault="00DE6736" w:rsidP="00256666">
      <w:pPr>
        <w:pStyle w:val="BodyText"/>
        <w:rPr>
          <w:rFonts w:eastAsia="Calibri"/>
          <w:lang w:val="en-GB"/>
        </w:rPr>
      </w:pPr>
      <w:r w:rsidRPr="00204EDE">
        <w:rPr>
          <w:rFonts w:eastAsia="Calibri"/>
          <w:lang w:val="en-GB"/>
        </w:rPr>
        <w:t xml:space="preserve">On </w:t>
      </w:r>
      <w:r w:rsidR="00780295" w:rsidRPr="00204EDE">
        <w:rPr>
          <w:rFonts w:eastAsia="Calibri"/>
          <w:lang w:val="en-GB"/>
        </w:rPr>
        <w:t xml:space="preserve">31 </w:t>
      </w:r>
      <w:r w:rsidRPr="00204EDE">
        <w:rPr>
          <w:rFonts w:eastAsia="Calibri"/>
          <w:lang w:val="en-GB"/>
        </w:rPr>
        <w:t xml:space="preserve">October 2015, </w:t>
      </w:r>
      <w:r w:rsidRPr="00204EDE">
        <w:rPr>
          <w:rFonts w:eastAsia="Calibri"/>
          <w:color w:val="000000"/>
          <w:lang w:val="en-GB"/>
        </w:rPr>
        <w:t xml:space="preserve">the </w:t>
      </w:r>
      <w:r w:rsidR="00552051" w:rsidRPr="00204EDE">
        <w:rPr>
          <w:rFonts w:eastAsia="Calibri"/>
          <w:color w:val="000000"/>
          <w:lang w:val="en-GB"/>
        </w:rPr>
        <w:t>“</w:t>
      </w:r>
      <w:r w:rsidRPr="00204EDE">
        <w:rPr>
          <w:rFonts w:eastAsia="Calibri"/>
          <w:color w:val="000000"/>
          <w:lang w:val="en-GB"/>
        </w:rPr>
        <w:t>Civil Procedure Code of the Republic of Kazakhstan</w:t>
      </w:r>
      <w:r w:rsidR="00552051" w:rsidRPr="00204EDE">
        <w:rPr>
          <w:rFonts w:eastAsia="Calibri"/>
          <w:color w:val="000000"/>
          <w:lang w:val="en-GB"/>
        </w:rPr>
        <w:t>”</w:t>
      </w:r>
      <w:r w:rsidRPr="00204EDE">
        <w:rPr>
          <w:rFonts w:eastAsia="Calibri"/>
          <w:color w:val="000000"/>
          <w:lang w:val="en-GB"/>
        </w:rPr>
        <w:t xml:space="preserve"> was adopted. The adopted Code </w:t>
      </w:r>
      <w:r w:rsidRPr="00204EDE">
        <w:rPr>
          <w:rFonts w:eastAsia="Calibri"/>
          <w:lang w:val="en-GB"/>
        </w:rPr>
        <w:t xml:space="preserve">significantly expanded </w:t>
      </w:r>
      <w:r w:rsidR="00780295" w:rsidRPr="00204EDE">
        <w:rPr>
          <w:rFonts w:eastAsia="Calibri"/>
          <w:lang w:val="en-GB"/>
        </w:rPr>
        <w:t>a</w:t>
      </w:r>
      <w:r w:rsidRPr="00204EDE">
        <w:rPr>
          <w:rFonts w:eastAsia="Calibri"/>
          <w:lang w:val="en-GB"/>
        </w:rPr>
        <w:t xml:space="preserve"> number of articles aimed at protecting the interests of minors. For example, the introduction of emancipation rules allows a child, upon reaching the age of 16, to more widely use his</w:t>
      </w:r>
      <w:r w:rsidR="00780295" w:rsidRPr="00204EDE">
        <w:rPr>
          <w:rFonts w:eastAsia="Calibri"/>
          <w:lang w:val="en-GB"/>
        </w:rPr>
        <w:t>/her</w:t>
      </w:r>
      <w:r w:rsidRPr="00204EDE">
        <w:rPr>
          <w:rFonts w:eastAsia="Calibri"/>
          <w:lang w:val="en-GB"/>
        </w:rPr>
        <w:t xml:space="preserve"> rights in </w:t>
      </w:r>
      <w:r w:rsidR="00204EDE" w:rsidRPr="00204EDE">
        <w:rPr>
          <w:rFonts w:eastAsia="Calibri"/>
          <w:lang w:val="en-GB"/>
        </w:rPr>
        <w:t>labour</w:t>
      </w:r>
      <w:r w:rsidRPr="00204EDE">
        <w:rPr>
          <w:rFonts w:eastAsia="Calibri"/>
          <w:lang w:val="en-GB"/>
        </w:rPr>
        <w:t>, civil, administrative legal relations.</w:t>
      </w:r>
    </w:p>
    <w:p w14:paraId="265A793C" w14:textId="7D922E54" w:rsidR="00DE6736" w:rsidRPr="00204EDE" w:rsidRDefault="00DE6736" w:rsidP="00256666">
      <w:pPr>
        <w:pStyle w:val="BodyText"/>
        <w:rPr>
          <w:rFonts w:eastAsia="Calibri"/>
          <w:lang w:val="en-GB"/>
        </w:rPr>
      </w:pPr>
      <w:r w:rsidRPr="00204EDE">
        <w:rPr>
          <w:rFonts w:eastAsia="Calibri"/>
          <w:lang w:val="en-GB"/>
        </w:rPr>
        <w:t xml:space="preserve">Regulatory Resolution </w:t>
      </w:r>
      <w:r w:rsidR="00CE3F32" w:rsidRPr="00204EDE">
        <w:rPr>
          <w:rFonts w:eastAsia="Calibri"/>
          <w:lang w:val="en-GB"/>
        </w:rPr>
        <w:t>No. </w:t>
      </w:r>
      <w:r w:rsidR="00D2270B" w:rsidRPr="00204EDE">
        <w:rPr>
          <w:rFonts w:eastAsia="Calibri"/>
          <w:lang w:val="en-GB"/>
        </w:rPr>
        <w:t xml:space="preserve">15 </w:t>
      </w:r>
      <w:r w:rsidRPr="00204EDE">
        <w:rPr>
          <w:rFonts w:eastAsia="Calibri"/>
          <w:lang w:val="en-GB"/>
        </w:rPr>
        <w:t xml:space="preserve">of the Supreme Court of the Republic of Kazakhstan </w:t>
      </w:r>
      <w:r w:rsidR="00552051" w:rsidRPr="00204EDE">
        <w:rPr>
          <w:rFonts w:eastAsia="Calibri"/>
          <w:lang w:val="en-GB"/>
        </w:rPr>
        <w:t>“</w:t>
      </w:r>
      <w:r w:rsidRPr="00204EDE">
        <w:rPr>
          <w:rFonts w:eastAsia="Calibri"/>
          <w:lang w:val="en-GB"/>
        </w:rPr>
        <w:t xml:space="preserve">On the </w:t>
      </w:r>
      <w:r w:rsidR="00D2270B" w:rsidRPr="00204EDE">
        <w:rPr>
          <w:rFonts w:eastAsia="Calibri"/>
          <w:lang w:val="en-GB"/>
        </w:rPr>
        <w:t xml:space="preserve">Application </w:t>
      </w:r>
      <w:r w:rsidRPr="00204EDE">
        <w:rPr>
          <w:rFonts w:eastAsia="Calibri"/>
          <w:lang w:val="en-GB"/>
        </w:rPr>
        <w:t xml:space="preserve">of </w:t>
      </w:r>
      <w:r w:rsidR="00D2270B" w:rsidRPr="00204EDE">
        <w:rPr>
          <w:rFonts w:eastAsia="Calibri"/>
          <w:lang w:val="en-GB"/>
        </w:rPr>
        <w:t xml:space="preserve">Laws </w:t>
      </w:r>
      <w:r w:rsidRPr="00204EDE">
        <w:rPr>
          <w:rFonts w:eastAsia="Calibri"/>
          <w:lang w:val="en-GB"/>
        </w:rPr>
        <w:t xml:space="preserve">by </w:t>
      </w:r>
      <w:r w:rsidR="00D2270B" w:rsidRPr="00204EDE">
        <w:rPr>
          <w:rFonts w:eastAsia="Calibri"/>
          <w:lang w:val="en-GB"/>
        </w:rPr>
        <w:t>Courts When R</w:t>
      </w:r>
      <w:r w:rsidRPr="00204EDE">
        <w:rPr>
          <w:rFonts w:eastAsia="Calibri"/>
          <w:lang w:val="en-GB"/>
        </w:rPr>
        <w:t xml:space="preserve">esolving </w:t>
      </w:r>
      <w:r w:rsidR="00D2270B" w:rsidRPr="00204EDE">
        <w:rPr>
          <w:rFonts w:eastAsia="Calibri"/>
          <w:lang w:val="en-GB"/>
        </w:rPr>
        <w:t xml:space="preserve">Disputes </w:t>
      </w:r>
      <w:r w:rsidR="00632891" w:rsidRPr="00204EDE">
        <w:rPr>
          <w:rFonts w:eastAsia="Calibri"/>
          <w:lang w:val="en-GB"/>
        </w:rPr>
        <w:t>over Child-Rearing</w:t>
      </w:r>
      <w:r w:rsidR="00552051" w:rsidRPr="00204EDE">
        <w:rPr>
          <w:rFonts w:eastAsia="Calibri"/>
          <w:lang w:val="en-GB"/>
        </w:rPr>
        <w:t>”</w:t>
      </w:r>
      <w:r w:rsidRPr="00204EDE">
        <w:rPr>
          <w:rFonts w:eastAsia="Calibri"/>
          <w:lang w:val="en-GB"/>
        </w:rPr>
        <w:t xml:space="preserve">, adopted on </w:t>
      </w:r>
      <w:r w:rsidR="00632891" w:rsidRPr="00204EDE">
        <w:rPr>
          <w:rFonts w:eastAsia="Calibri"/>
          <w:lang w:val="en-GB"/>
        </w:rPr>
        <w:t xml:space="preserve">29 </w:t>
      </w:r>
      <w:r w:rsidRPr="00204EDE">
        <w:rPr>
          <w:rFonts w:eastAsia="Calibri"/>
          <w:lang w:val="en-GB"/>
        </w:rPr>
        <w:t xml:space="preserve">November 2018, </w:t>
      </w:r>
      <w:r w:rsidR="00632891" w:rsidRPr="00204EDE">
        <w:rPr>
          <w:rFonts w:eastAsia="Calibri"/>
          <w:lang w:val="en-GB"/>
        </w:rPr>
        <w:t xml:space="preserve">points </w:t>
      </w:r>
      <w:r w:rsidRPr="00204EDE">
        <w:rPr>
          <w:rFonts w:eastAsia="Calibri"/>
          <w:lang w:val="en-GB"/>
        </w:rPr>
        <w:t xml:space="preserve">to the need </w:t>
      </w:r>
      <w:r w:rsidR="00632891" w:rsidRPr="00204EDE">
        <w:rPr>
          <w:rFonts w:eastAsia="Calibri"/>
          <w:lang w:val="en-GB"/>
        </w:rPr>
        <w:t xml:space="preserve">of giving consideration </w:t>
      </w:r>
      <w:r w:rsidRPr="00204EDE">
        <w:rPr>
          <w:rFonts w:eastAsia="Calibri"/>
          <w:lang w:val="en-GB"/>
        </w:rPr>
        <w:t xml:space="preserve">to the provisions of Article 12 of the Convention on the Rights of the Child and Article 62 of the Code of the Republic of Kazakhstan </w:t>
      </w:r>
      <w:r w:rsidR="00552051" w:rsidRPr="00204EDE">
        <w:rPr>
          <w:rFonts w:eastAsia="Calibri"/>
          <w:lang w:val="en-GB"/>
        </w:rPr>
        <w:t>“</w:t>
      </w:r>
      <w:r w:rsidRPr="00204EDE">
        <w:rPr>
          <w:rFonts w:eastAsia="Calibri"/>
          <w:lang w:val="en-GB"/>
        </w:rPr>
        <w:t>On Marriage (Matrimony) and Family</w:t>
      </w:r>
      <w:r w:rsidR="00552051" w:rsidRPr="00204EDE">
        <w:rPr>
          <w:rFonts w:eastAsia="Calibri"/>
          <w:lang w:val="en-GB"/>
        </w:rPr>
        <w:t>”</w:t>
      </w:r>
      <w:r w:rsidRPr="00204EDE">
        <w:rPr>
          <w:rFonts w:eastAsia="Calibri"/>
          <w:lang w:val="en-GB"/>
        </w:rPr>
        <w:t>. In accordance with th</w:t>
      </w:r>
      <w:r w:rsidR="00632891" w:rsidRPr="00204EDE">
        <w:rPr>
          <w:rFonts w:eastAsia="Calibri"/>
          <w:lang w:val="en-GB"/>
        </w:rPr>
        <w:t>ose</w:t>
      </w:r>
      <w:r w:rsidRPr="00204EDE">
        <w:rPr>
          <w:rFonts w:eastAsia="Calibri"/>
          <w:lang w:val="en-GB"/>
        </w:rPr>
        <w:t xml:space="preserve"> provisions, a child, regardless of </w:t>
      </w:r>
      <w:r w:rsidR="00632891" w:rsidRPr="00204EDE">
        <w:rPr>
          <w:rFonts w:eastAsia="Calibri"/>
          <w:lang w:val="en-GB"/>
        </w:rPr>
        <w:t xml:space="preserve">his/her </w:t>
      </w:r>
      <w:r w:rsidRPr="00204EDE">
        <w:rPr>
          <w:rFonts w:eastAsia="Calibri"/>
          <w:lang w:val="en-GB"/>
        </w:rPr>
        <w:t>age, has the right to freely express his</w:t>
      </w:r>
      <w:r w:rsidR="00632891" w:rsidRPr="00204EDE">
        <w:rPr>
          <w:rFonts w:eastAsia="Calibri"/>
          <w:lang w:val="en-GB"/>
        </w:rPr>
        <w:t>/her</w:t>
      </w:r>
      <w:r w:rsidRPr="00204EDE">
        <w:rPr>
          <w:rFonts w:eastAsia="Calibri"/>
          <w:lang w:val="en-GB"/>
        </w:rPr>
        <w:t xml:space="preserve"> on all issues affecting his</w:t>
      </w:r>
      <w:r w:rsidR="00632891" w:rsidRPr="00204EDE">
        <w:rPr>
          <w:rFonts w:eastAsia="Calibri"/>
          <w:lang w:val="en-GB"/>
        </w:rPr>
        <w:t>/</w:t>
      </w:r>
      <w:r w:rsidRPr="00204EDE">
        <w:rPr>
          <w:rFonts w:eastAsia="Calibri"/>
          <w:lang w:val="en-GB"/>
        </w:rPr>
        <w:t>her interests, a</w:t>
      </w:r>
      <w:r w:rsidR="00632891" w:rsidRPr="00204EDE">
        <w:rPr>
          <w:rFonts w:eastAsia="Calibri"/>
          <w:lang w:val="en-GB"/>
        </w:rPr>
        <w:t xml:space="preserve">nd also </w:t>
      </w:r>
      <w:r w:rsidRPr="00204EDE">
        <w:rPr>
          <w:rFonts w:eastAsia="Calibri"/>
          <w:lang w:val="en-GB"/>
        </w:rPr>
        <w:t xml:space="preserve">to be heard in the course of any judicial or administrative proceedings. The </w:t>
      </w:r>
      <w:r w:rsidR="00632891" w:rsidRPr="00204EDE">
        <w:rPr>
          <w:rFonts w:eastAsia="Calibri"/>
          <w:lang w:val="en-GB"/>
        </w:rPr>
        <w:t xml:space="preserve">fact of incorporation </w:t>
      </w:r>
      <w:r w:rsidRPr="00204EDE">
        <w:rPr>
          <w:rFonts w:eastAsia="Calibri"/>
          <w:lang w:val="en-GB"/>
        </w:rPr>
        <w:t xml:space="preserve">of </w:t>
      </w:r>
      <w:r w:rsidR="00632891" w:rsidRPr="00204EDE">
        <w:rPr>
          <w:rFonts w:eastAsia="Calibri"/>
          <w:lang w:val="en-GB"/>
        </w:rPr>
        <w:t xml:space="preserve">the above </w:t>
      </w:r>
      <w:r w:rsidRPr="00204EDE">
        <w:rPr>
          <w:rFonts w:eastAsia="Calibri"/>
          <w:lang w:val="en-GB"/>
        </w:rPr>
        <w:t xml:space="preserve">provision in </w:t>
      </w:r>
      <w:r w:rsidRPr="00204EDE">
        <w:rPr>
          <w:rFonts w:eastAsia="Calibri"/>
          <w:color w:val="000000"/>
          <w:lang w:val="en-GB"/>
        </w:rPr>
        <w:t xml:space="preserve">paragraph 3 </w:t>
      </w:r>
      <w:r w:rsidR="00632891" w:rsidRPr="00204EDE">
        <w:rPr>
          <w:rFonts w:eastAsia="Calibri"/>
          <w:color w:val="000000"/>
          <w:lang w:val="en-GB"/>
        </w:rPr>
        <w:t xml:space="preserve">evidences </w:t>
      </w:r>
      <w:r w:rsidRPr="00204EDE">
        <w:rPr>
          <w:rFonts w:eastAsia="Calibri"/>
          <w:lang w:val="en-GB"/>
        </w:rPr>
        <w:t xml:space="preserve">the </w:t>
      </w:r>
      <w:r w:rsidR="002A5125" w:rsidRPr="00204EDE">
        <w:rPr>
          <w:rFonts w:eastAsia="Calibri"/>
          <w:lang w:val="en-GB"/>
        </w:rPr>
        <w:t xml:space="preserve">introduction </w:t>
      </w:r>
      <w:r w:rsidRPr="00204EDE">
        <w:rPr>
          <w:rFonts w:eastAsia="Calibri"/>
          <w:lang w:val="en-GB"/>
        </w:rPr>
        <w:t xml:space="preserve">of </w:t>
      </w:r>
      <w:r w:rsidR="00632891" w:rsidRPr="00204EDE">
        <w:rPr>
          <w:rFonts w:eastAsia="Calibri"/>
          <w:lang w:val="en-GB"/>
        </w:rPr>
        <w:t xml:space="preserve">the </w:t>
      </w:r>
      <w:r w:rsidRPr="00204EDE">
        <w:rPr>
          <w:rFonts w:eastAsia="Calibri"/>
          <w:lang w:val="en-GB"/>
        </w:rPr>
        <w:t xml:space="preserve">conventional </w:t>
      </w:r>
      <w:r w:rsidR="00632891" w:rsidRPr="00204EDE">
        <w:rPr>
          <w:rFonts w:eastAsia="Calibri"/>
          <w:lang w:val="en-GB"/>
        </w:rPr>
        <w:t xml:space="preserve">rules </w:t>
      </w:r>
      <w:r w:rsidRPr="00204EDE">
        <w:rPr>
          <w:rFonts w:eastAsia="Calibri"/>
          <w:lang w:val="en-GB"/>
        </w:rPr>
        <w:t>in</w:t>
      </w:r>
      <w:r w:rsidR="00632891" w:rsidRPr="00204EDE">
        <w:rPr>
          <w:rFonts w:eastAsia="Calibri"/>
          <w:lang w:val="en-GB"/>
        </w:rPr>
        <w:t>to the</w:t>
      </w:r>
      <w:r w:rsidRPr="00204EDE">
        <w:rPr>
          <w:rFonts w:eastAsia="Calibri"/>
          <w:lang w:val="en-GB"/>
        </w:rPr>
        <w:t xml:space="preserve"> national legislation.</w:t>
      </w:r>
    </w:p>
    <w:p w14:paraId="77E9B6AE" w14:textId="44C2BC36" w:rsidR="00DE6736" w:rsidRPr="00204EDE" w:rsidRDefault="00DE6736" w:rsidP="00256666">
      <w:pPr>
        <w:pStyle w:val="BodyText"/>
        <w:rPr>
          <w:rFonts w:eastAsia="Calibri"/>
          <w:iCs/>
          <w:lang w:val="en-GB" w:eastAsia="ar-SA"/>
        </w:rPr>
      </w:pPr>
      <w:r w:rsidRPr="00204EDE">
        <w:rPr>
          <w:rFonts w:eastAsia="Calibri"/>
          <w:lang w:val="en-GB" w:eastAsia="ar-SA"/>
        </w:rPr>
        <w:t>On</w:t>
      </w:r>
      <w:r w:rsidR="008718B8" w:rsidRPr="00204EDE">
        <w:rPr>
          <w:rFonts w:eastAsia="Calibri"/>
          <w:lang w:val="en-GB" w:eastAsia="ar-SA"/>
        </w:rPr>
        <w:t xml:space="preserve"> 7</w:t>
      </w:r>
      <w:r w:rsidRPr="00204EDE">
        <w:rPr>
          <w:rFonts w:eastAsia="Calibri"/>
          <w:lang w:val="en-GB" w:eastAsia="ar-SA"/>
        </w:rPr>
        <w:t xml:space="preserve"> July 2020, </w:t>
      </w:r>
      <w:r w:rsidR="008718B8" w:rsidRPr="00204EDE">
        <w:rPr>
          <w:rFonts w:eastAsia="Calibri"/>
          <w:lang w:val="en-GB" w:eastAsia="ar-SA"/>
        </w:rPr>
        <w:t>the</w:t>
      </w:r>
      <w:r w:rsidRPr="00204EDE">
        <w:rPr>
          <w:rFonts w:eastAsia="Calibri"/>
          <w:lang w:val="en-GB" w:eastAsia="ar-SA"/>
        </w:rPr>
        <w:t xml:space="preserve"> new Code of the Republic of Kazakhstan </w:t>
      </w:r>
      <w:r w:rsidR="00552051" w:rsidRPr="00204EDE">
        <w:rPr>
          <w:rFonts w:eastAsia="Calibri"/>
          <w:lang w:val="en-GB" w:eastAsia="ar-SA"/>
        </w:rPr>
        <w:t>“</w:t>
      </w:r>
      <w:r w:rsidRPr="00204EDE">
        <w:rPr>
          <w:rFonts w:eastAsia="Calibri"/>
          <w:lang w:val="en-GB" w:eastAsia="ar-SA"/>
        </w:rPr>
        <w:t>On Public Health and Healthcare System</w:t>
      </w:r>
      <w:r w:rsidR="00552051" w:rsidRPr="00204EDE">
        <w:rPr>
          <w:rFonts w:eastAsia="Calibri"/>
          <w:lang w:val="en-GB" w:eastAsia="ar-SA"/>
        </w:rPr>
        <w:t>”</w:t>
      </w:r>
      <w:r w:rsidRPr="00204EDE">
        <w:rPr>
          <w:rFonts w:eastAsia="Calibri"/>
          <w:lang w:val="en-GB" w:eastAsia="ar-SA"/>
        </w:rPr>
        <w:t xml:space="preserve"> was adopted</w:t>
      </w:r>
      <w:r w:rsidRPr="00204EDE">
        <w:rPr>
          <w:rFonts w:eastAsia="Calibri"/>
          <w:i/>
          <w:lang w:val="en-GB" w:eastAsia="ar-SA"/>
        </w:rPr>
        <w:t xml:space="preserve">. </w:t>
      </w:r>
      <w:r w:rsidR="008718B8" w:rsidRPr="00204EDE">
        <w:rPr>
          <w:rFonts w:eastAsia="Calibri"/>
          <w:iCs/>
          <w:lang w:val="en-GB" w:eastAsia="ar-SA"/>
        </w:rPr>
        <w:t>In its Article 78, t</w:t>
      </w:r>
      <w:r w:rsidRPr="00204EDE">
        <w:rPr>
          <w:rFonts w:eastAsia="Calibri"/>
          <w:iCs/>
          <w:lang w:val="en-GB" w:eastAsia="ar-SA"/>
        </w:rPr>
        <w:t xml:space="preserve">his legal act enshrines the rights of children in healthcare. A significant step forward against the background of the previously </w:t>
      </w:r>
      <w:r w:rsidR="008718B8" w:rsidRPr="00204EDE">
        <w:rPr>
          <w:rFonts w:eastAsia="Calibri"/>
          <w:iCs/>
          <w:lang w:val="en-GB" w:eastAsia="ar-SA"/>
        </w:rPr>
        <w:t xml:space="preserve">effective Health </w:t>
      </w:r>
      <w:r w:rsidRPr="00204EDE">
        <w:rPr>
          <w:rFonts w:eastAsia="Calibri"/>
          <w:iCs/>
          <w:lang w:val="en-GB" w:eastAsia="ar-SA"/>
        </w:rPr>
        <w:t xml:space="preserve">Code of the Republic of Kazakhstan </w:t>
      </w:r>
      <w:r w:rsidR="008718B8" w:rsidRPr="00204EDE">
        <w:rPr>
          <w:rFonts w:eastAsia="Calibri"/>
          <w:iCs/>
          <w:lang w:val="en-GB" w:eastAsia="ar-SA"/>
        </w:rPr>
        <w:t>dated</w:t>
      </w:r>
      <w:r w:rsidRPr="00204EDE">
        <w:rPr>
          <w:rFonts w:eastAsia="Calibri"/>
          <w:iCs/>
          <w:lang w:val="en-GB" w:eastAsia="ar-SA"/>
        </w:rPr>
        <w:t xml:space="preserve"> 2009 was the </w:t>
      </w:r>
      <w:r w:rsidR="00E22056" w:rsidRPr="00204EDE">
        <w:rPr>
          <w:rFonts w:eastAsia="Calibri"/>
          <w:iCs/>
          <w:lang w:val="en-GB" w:eastAsia="ar-SA"/>
        </w:rPr>
        <w:t>lowering of</w:t>
      </w:r>
      <w:r w:rsidRPr="00204EDE">
        <w:rPr>
          <w:rFonts w:eastAsia="Calibri"/>
          <w:iCs/>
          <w:lang w:val="en-GB" w:eastAsia="ar-SA"/>
        </w:rPr>
        <w:t xml:space="preserve"> the </w:t>
      </w:r>
      <w:r w:rsidR="008718B8" w:rsidRPr="00204EDE">
        <w:rPr>
          <w:rFonts w:eastAsia="Calibri"/>
          <w:iCs/>
          <w:lang w:val="en-GB" w:eastAsia="ar-SA"/>
        </w:rPr>
        <w:t xml:space="preserve">age </w:t>
      </w:r>
      <w:r w:rsidRPr="00204EDE">
        <w:rPr>
          <w:rFonts w:eastAsia="Calibri"/>
          <w:iCs/>
          <w:lang w:val="en-GB" w:eastAsia="ar-SA"/>
        </w:rPr>
        <w:t xml:space="preserve">threshold for minors to give </w:t>
      </w:r>
      <w:r w:rsidR="008718B8" w:rsidRPr="00204EDE">
        <w:rPr>
          <w:rFonts w:eastAsia="Calibri"/>
          <w:iCs/>
          <w:lang w:val="en-GB" w:eastAsia="ar-SA"/>
        </w:rPr>
        <w:t xml:space="preserve">an </w:t>
      </w:r>
      <w:r w:rsidRPr="00204EDE">
        <w:rPr>
          <w:rFonts w:eastAsia="Calibri"/>
          <w:iCs/>
          <w:lang w:val="en-GB" w:eastAsia="ar-SA"/>
        </w:rPr>
        <w:t xml:space="preserve">informed consent </w:t>
      </w:r>
      <w:r w:rsidR="008718B8" w:rsidRPr="00204EDE">
        <w:rPr>
          <w:rFonts w:eastAsia="Calibri"/>
          <w:iCs/>
          <w:lang w:val="en-GB" w:eastAsia="ar-SA"/>
        </w:rPr>
        <w:t xml:space="preserve">to </w:t>
      </w:r>
      <w:r w:rsidRPr="00204EDE">
        <w:rPr>
          <w:rFonts w:eastAsia="Calibri"/>
          <w:iCs/>
          <w:lang w:val="en-GB" w:eastAsia="ar-SA"/>
        </w:rPr>
        <w:t>or refus</w:t>
      </w:r>
      <w:r w:rsidR="00E22056" w:rsidRPr="00204EDE">
        <w:rPr>
          <w:rFonts w:eastAsia="Calibri"/>
          <w:iCs/>
          <w:lang w:val="en-GB" w:eastAsia="ar-SA"/>
        </w:rPr>
        <w:t xml:space="preserve">e </w:t>
      </w:r>
      <w:r w:rsidRPr="00204EDE">
        <w:rPr>
          <w:rFonts w:eastAsia="Calibri"/>
          <w:iCs/>
          <w:lang w:val="en-GB" w:eastAsia="ar-SA"/>
        </w:rPr>
        <w:t xml:space="preserve">medical care. Currently, minors aged 16 and older have the right to </w:t>
      </w:r>
      <w:r w:rsidRPr="00204EDE">
        <w:rPr>
          <w:rFonts w:eastAsia="Calibri"/>
          <w:b/>
          <w:bCs/>
          <w:iCs/>
          <w:lang w:val="en-GB" w:eastAsia="ar-SA"/>
        </w:rPr>
        <w:t xml:space="preserve">independently </w:t>
      </w:r>
      <w:r w:rsidRPr="00204EDE">
        <w:rPr>
          <w:rFonts w:eastAsia="Calibri"/>
          <w:iCs/>
          <w:lang w:val="en-GB" w:eastAsia="ar-SA"/>
        </w:rPr>
        <w:t>make such decision</w:t>
      </w:r>
      <w:r w:rsidR="008718B8" w:rsidRPr="00204EDE">
        <w:rPr>
          <w:rFonts w:eastAsia="Calibri"/>
          <w:iCs/>
          <w:lang w:val="en-GB" w:eastAsia="ar-SA"/>
        </w:rPr>
        <w:t>s</w:t>
      </w:r>
      <w:r w:rsidRPr="00204EDE">
        <w:rPr>
          <w:rFonts w:eastAsia="Calibri"/>
          <w:iCs/>
          <w:lang w:val="en-GB" w:eastAsia="ar-SA"/>
        </w:rPr>
        <w:t>, with the exception of two cases provided for by th</w:t>
      </w:r>
      <w:r w:rsidR="008718B8" w:rsidRPr="00204EDE">
        <w:rPr>
          <w:rFonts w:eastAsia="Calibri"/>
          <w:iCs/>
          <w:lang w:val="en-GB" w:eastAsia="ar-SA"/>
        </w:rPr>
        <w:t>e</w:t>
      </w:r>
      <w:r w:rsidRPr="00204EDE">
        <w:rPr>
          <w:rFonts w:eastAsia="Calibri"/>
          <w:iCs/>
          <w:lang w:val="en-GB" w:eastAsia="ar-SA"/>
        </w:rPr>
        <w:t xml:space="preserve"> Code.</w:t>
      </w:r>
      <w:r w:rsidRPr="00204EDE">
        <w:rPr>
          <w:rFonts w:eastAsia="Calibri"/>
          <w:b/>
          <w:bCs/>
          <w:iCs/>
          <w:lang w:val="en-GB" w:eastAsia="ar-SA"/>
        </w:rPr>
        <w:t xml:space="preserve"> </w:t>
      </w:r>
    </w:p>
    <w:p w14:paraId="5C1220C7" w14:textId="77777777" w:rsidR="00DE6736" w:rsidRPr="00204EDE" w:rsidRDefault="00DE6736" w:rsidP="00ED741A">
      <w:pPr>
        <w:pStyle w:val="Subtitle"/>
        <w:rPr>
          <w:lang w:val="en-GB"/>
        </w:rPr>
      </w:pPr>
      <w:r w:rsidRPr="00204EDE">
        <w:rPr>
          <w:lang w:val="en-GB"/>
        </w:rPr>
        <w:lastRenderedPageBreak/>
        <w:t>Integrated Policy and Strategy</w:t>
      </w:r>
    </w:p>
    <w:p w14:paraId="3E805DF7" w14:textId="0705D79F" w:rsidR="00DE6736" w:rsidRPr="00204EDE" w:rsidRDefault="008718B8" w:rsidP="00256666">
      <w:pPr>
        <w:pStyle w:val="BodyText"/>
        <w:rPr>
          <w:rFonts w:eastAsia="Calibri"/>
          <w:lang w:val="en-GB"/>
        </w:rPr>
      </w:pPr>
      <w:r w:rsidRPr="00204EDE">
        <w:rPr>
          <w:rFonts w:eastAsia="Calibri"/>
          <w:lang w:val="en-GB"/>
        </w:rPr>
        <w:t>Paragraph</w:t>
      </w:r>
      <w:r w:rsidR="002C465B" w:rsidRPr="00204EDE">
        <w:rPr>
          <w:rFonts w:eastAsia="Calibri"/>
          <w:lang w:val="en-GB"/>
        </w:rPr>
        <w:t xml:space="preserve">s </w:t>
      </w:r>
      <w:r w:rsidR="00DE6736" w:rsidRPr="00204EDE">
        <w:rPr>
          <w:rFonts w:eastAsia="Calibri"/>
          <w:lang w:val="en-GB"/>
        </w:rPr>
        <w:t>10</w:t>
      </w:r>
      <w:r w:rsidR="002C465B" w:rsidRPr="00204EDE">
        <w:rPr>
          <w:rFonts w:eastAsia="Calibri"/>
          <w:lang w:val="en-GB"/>
        </w:rPr>
        <w:t xml:space="preserve"> and </w:t>
      </w:r>
      <w:r w:rsidR="00DE6736" w:rsidRPr="00204EDE">
        <w:rPr>
          <w:rFonts w:eastAsia="Calibri"/>
          <w:lang w:val="en-GB"/>
        </w:rPr>
        <w:t>11</w:t>
      </w:r>
    </w:p>
    <w:p w14:paraId="5DA1A73E" w14:textId="7D661BE6" w:rsidR="00DE6736" w:rsidRPr="00204EDE" w:rsidRDefault="00DE6736" w:rsidP="00256666">
      <w:pPr>
        <w:pStyle w:val="BodyText"/>
        <w:rPr>
          <w:rFonts w:eastAsia="Calibri"/>
          <w:kern w:val="2"/>
          <w:lang w:val="en-GB" w:eastAsia="en-US" w:bidi="ar-SA"/>
        </w:rPr>
      </w:pPr>
      <w:r w:rsidRPr="00204EDE">
        <w:rPr>
          <w:rFonts w:eastAsia="Calibri"/>
          <w:lang w:val="en-GB"/>
        </w:rPr>
        <w:t xml:space="preserve">The recommendation concerning </w:t>
      </w:r>
      <w:r w:rsidRPr="00204EDE">
        <w:rPr>
          <w:rFonts w:eastAsia="Calibri"/>
          <w:kern w:val="2"/>
          <w:lang w:val="en-GB" w:eastAsia="en-US" w:bidi="ar-SA"/>
        </w:rPr>
        <w:t xml:space="preserve">the development of a comprehensive policy on children's rights based on the analysis and </w:t>
      </w:r>
      <w:r w:rsidR="008718B8" w:rsidRPr="00204EDE">
        <w:rPr>
          <w:rFonts w:eastAsia="Calibri"/>
          <w:kern w:val="2"/>
          <w:lang w:val="en-GB" w:eastAsia="en-US" w:bidi="ar-SA"/>
        </w:rPr>
        <w:t xml:space="preserve">assessment </w:t>
      </w:r>
      <w:r w:rsidRPr="00204EDE">
        <w:rPr>
          <w:rFonts w:eastAsia="Calibri"/>
          <w:kern w:val="2"/>
          <w:lang w:val="en-GB" w:eastAsia="en-US" w:bidi="ar-SA"/>
        </w:rPr>
        <w:t xml:space="preserve">of the </w:t>
      </w:r>
      <w:r w:rsidR="00552051" w:rsidRPr="00204EDE">
        <w:rPr>
          <w:rFonts w:eastAsia="Calibri"/>
          <w:kern w:val="2"/>
          <w:lang w:val="en-GB" w:eastAsia="en-US" w:bidi="ar-SA"/>
        </w:rPr>
        <w:t>“</w:t>
      </w:r>
      <w:r w:rsidRPr="00204EDE">
        <w:rPr>
          <w:rFonts w:eastAsia="Calibri"/>
          <w:kern w:val="2"/>
          <w:lang w:val="en-GB" w:eastAsia="en-US" w:bidi="ar-SA"/>
        </w:rPr>
        <w:t>Children of Kazakhstan</w:t>
      </w:r>
      <w:r w:rsidR="00552051" w:rsidRPr="00204EDE">
        <w:rPr>
          <w:rFonts w:eastAsia="Calibri"/>
          <w:kern w:val="2"/>
          <w:lang w:val="en-GB" w:eastAsia="en-US" w:bidi="ar-SA"/>
        </w:rPr>
        <w:t>”</w:t>
      </w:r>
      <w:r w:rsidRPr="00204EDE">
        <w:rPr>
          <w:rFonts w:eastAsia="Calibri"/>
          <w:kern w:val="2"/>
          <w:lang w:val="en-GB" w:eastAsia="en-US" w:bidi="ar-SA"/>
        </w:rPr>
        <w:t xml:space="preserve"> program and the National Human Rights Action Plan for 2009</w:t>
      </w:r>
      <w:r w:rsidR="008718B8" w:rsidRPr="00204EDE">
        <w:rPr>
          <w:rFonts w:eastAsia="Calibri"/>
          <w:kern w:val="2"/>
          <w:lang w:val="en-GB" w:eastAsia="en-US" w:bidi="ar-SA"/>
        </w:rPr>
        <w:t>–</w:t>
      </w:r>
      <w:r w:rsidRPr="00204EDE">
        <w:rPr>
          <w:rFonts w:eastAsia="Calibri"/>
          <w:kern w:val="2"/>
          <w:lang w:val="en-GB" w:eastAsia="en-US" w:bidi="ar-SA"/>
        </w:rPr>
        <w:t>2012 and the Action Plan</w:t>
      </w:r>
      <w:r w:rsidR="008718B8" w:rsidRPr="00204EDE">
        <w:rPr>
          <w:rFonts w:eastAsia="Calibri"/>
          <w:kern w:val="2"/>
          <w:lang w:val="en-GB" w:eastAsia="en-US" w:bidi="ar-SA"/>
        </w:rPr>
        <w:t xml:space="preserve"> that</w:t>
      </w:r>
      <w:r w:rsidRPr="00204EDE">
        <w:rPr>
          <w:rFonts w:eastAsia="Calibri"/>
          <w:kern w:val="2"/>
          <w:lang w:val="en-GB" w:eastAsia="en-US" w:bidi="ar-SA"/>
        </w:rPr>
        <w:t xml:space="preserve"> includ</w:t>
      </w:r>
      <w:r w:rsidR="008718B8" w:rsidRPr="00204EDE">
        <w:rPr>
          <w:rFonts w:eastAsia="Calibri"/>
          <w:kern w:val="2"/>
          <w:lang w:val="en-GB" w:eastAsia="en-US" w:bidi="ar-SA"/>
        </w:rPr>
        <w:t>es</w:t>
      </w:r>
      <w:r w:rsidRPr="00204EDE">
        <w:rPr>
          <w:rFonts w:eastAsia="Calibri"/>
          <w:kern w:val="2"/>
          <w:lang w:val="en-GB" w:eastAsia="en-US" w:bidi="ar-SA"/>
        </w:rPr>
        <w:t xml:space="preserve"> </w:t>
      </w:r>
      <w:r w:rsidR="008718B8" w:rsidRPr="00204EDE">
        <w:rPr>
          <w:rFonts w:eastAsia="Calibri"/>
          <w:kern w:val="2"/>
          <w:lang w:val="en-GB" w:eastAsia="en-US" w:bidi="ar-SA"/>
        </w:rPr>
        <w:t xml:space="preserve">the </w:t>
      </w:r>
      <w:r w:rsidRPr="00204EDE">
        <w:rPr>
          <w:rFonts w:eastAsia="Calibri"/>
          <w:kern w:val="2"/>
          <w:lang w:val="en-GB" w:eastAsia="en-US" w:bidi="ar-SA"/>
        </w:rPr>
        <w:t xml:space="preserve">effective mechanisms for </w:t>
      </w:r>
      <w:r w:rsidR="008718B8" w:rsidRPr="00204EDE">
        <w:rPr>
          <w:rFonts w:eastAsia="Calibri"/>
          <w:kern w:val="2"/>
          <w:lang w:val="en-GB" w:eastAsia="en-US" w:bidi="ar-SA"/>
        </w:rPr>
        <w:t xml:space="preserve">the </w:t>
      </w:r>
      <w:r w:rsidRPr="00204EDE">
        <w:rPr>
          <w:rFonts w:eastAsia="Calibri"/>
          <w:kern w:val="2"/>
          <w:lang w:val="en-GB" w:eastAsia="en-US" w:bidi="ar-SA"/>
        </w:rPr>
        <w:t xml:space="preserve">implementation </w:t>
      </w:r>
      <w:r w:rsidR="008718B8" w:rsidRPr="00204EDE">
        <w:rPr>
          <w:rFonts w:eastAsia="Calibri"/>
          <w:kern w:val="2"/>
          <w:lang w:val="en-GB" w:eastAsia="en-US" w:bidi="ar-SA"/>
        </w:rPr>
        <w:t xml:space="preserve">thereof </w:t>
      </w:r>
      <w:r w:rsidRPr="00204EDE">
        <w:rPr>
          <w:rFonts w:eastAsia="Calibri"/>
          <w:kern w:val="2"/>
          <w:lang w:val="en-GB" w:eastAsia="en-US" w:bidi="ar-SA"/>
        </w:rPr>
        <w:t xml:space="preserve">with the support of </w:t>
      </w:r>
      <w:r w:rsidR="008718B8" w:rsidRPr="00204EDE">
        <w:rPr>
          <w:rFonts w:eastAsia="Calibri"/>
          <w:kern w:val="2"/>
          <w:lang w:val="en-GB" w:eastAsia="en-US" w:bidi="ar-SA"/>
        </w:rPr>
        <w:t xml:space="preserve">adequate </w:t>
      </w:r>
      <w:r w:rsidRPr="00204EDE">
        <w:rPr>
          <w:rFonts w:eastAsia="Calibri"/>
          <w:kern w:val="2"/>
          <w:lang w:val="en-GB" w:eastAsia="en-US" w:bidi="ar-SA"/>
        </w:rPr>
        <w:t>human, technical and financial resources, has not been implemented.</w:t>
      </w:r>
    </w:p>
    <w:p w14:paraId="1D99DF8D" w14:textId="06704C05" w:rsidR="00DE6736" w:rsidRPr="00204EDE" w:rsidRDefault="00DE6736" w:rsidP="00256666">
      <w:pPr>
        <w:pStyle w:val="BodyText"/>
        <w:rPr>
          <w:lang w:val="en-GB"/>
        </w:rPr>
      </w:pPr>
      <w:r w:rsidRPr="00204EDE">
        <w:rPr>
          <w:rFonts w:eastAsia="Calibri"/>
          <w:lang w:val="en-GB"/>
        </w:rPr>
        <w:t xml:space="preserve">The Ministry of Education and Science of the Republic of Kazakhstan, together with </w:t>
      </w:r>
      <w:r w:rsidR="008718B8" w:rsidRPr="00204EDE">
        <w:rPr>
          <w:rFonts w:eastAsia="Calibri"/>
          <w:lang w:val="en-GB"/>
        </w:rPr>
        <w:t xml:space="preserve">the </w:t>
      </w:r>
      <w:r w:rsidRPr="00204EDE">
        <w:rPr>
          <w:rFonts w:eastAsia="Calibri"/>
          <w:lang w:val="en-GB"/>
        </w:rPr>
        <w:t xml:space="preserve">interested </w:t>
      </w:r>
      <w:r w:rsidR="008718B8" w:rsidRPr="00204EDE">
        <w:rPr>
          <w:rFonts w:eastAsia="Calibri"/>
          <w:lang w:val="en-GB"/>
        </w:rPr>
        <w:t xml:space="preserve">state bodies </w:t>
      </w:r>
      <w:r w:rsidRPr="00204EDE">
        <w:rPr>
          <w:rFonts w:eastAsia="Calibri"/>
          <w:lang w:val="en-GB"/>
        </w:rPr>
        <w:t xml:space="preserve">and NGOs, developed a draft Concept of State Policy in the </w:t>
      </w:r>
      <w:r w:rsidR="008718B8" w:rsidRPr="00204EDE">
        <w:rPr>
          <w:rFonts w:eastAsia="Calibri"/>
          <w:lang w:val="en-GB"/>
        </w:rPr>
        <w:t>i</w:t>
      </w:r>
      <w:r w:rsidRPr="00204EDE">
        <w:rPr>
          <w:rFonts w:eastAsia="Calibri"/>
          <w:lang w:val="en-GB"/>
        </w:rPr>
        <w:t xml:space="preserve">nterests of </w:t>
      </w:r>
      <w:r w:rsidR="008718B8" w:rsidRPr="00204EDE">
        <w:rPr>
          <w:rFonts w:eastAsia="Calibri"/>
          <w:lang w:val="en-GB"/>
        </w:rPr>
        <w:t>c</w:t>
      </w:r>
      <w:r w:rsidRPr="00204EDE">
        <w:rPr>
          <w:rFonts w:eastAsia="Calibri"/>
          <w:lang w:val="en-GB"/>
        </w:rPr>
        <w:t xml:space="preserve">hildren until 2030 and an Action Plan for </w:t>
      </w:r>
      <w:r w:rsidR="008718B8" w:rsidRPr="00204EDE">
        <w:rPr>
          <w:rFonts w:eastAsia="Calibri"/>
          <w:lang w:val="en-GB"/>
        </w:rPr>
        <w:t xml:space="preserve">the </w:t>
      </w:r>
      <w:r w:rsidRPr="00204EDE">
        <w:rPr>
          <w:rFonts w:eastAsia="Calibri"/>
          <w:lang w:val="en-GB"/>
        </w:rPr>
        <w:t>implementation</w:t>
      </w:r>
      <w:r w:rsidR="008718B8" w:rsidRPr="00204EDE">
        <w:rPr>
          <w:rFonts w:eastAsia="Calibri"/>
          <w:lang w:val="en-GB"/>
        </w:rPr>
        <w:t xml:space="preserve"> thereof</w:t>
      </w:r>
      <w:r w:rsidRPr="00204EDE">
        <w:rPr>
          <w:rFonts w:eastAsia="Calibri"/>
          <w:lang w:val="en-GB"/>
        </w:rPr>
        <w:t xml:space="preserve">. The draft action plan provided for the implementation of about 100 events aimed at ensuring the best interests and improving the quality of life of children. The </w:t>
      </w:r>
      <w:r w:rsidR="008718B8" w:rsidRPr="00204EDE">
        <w:rPr>
          <w:rFonts w:eastAsia="Calibri"/>
          <w:lang w:val="en-GB"/>
        </w:rPr>
        <w:t xml:space="preserve">Concept </w:t>
      </w:r>
      <w:r w:rsidRPr="00204EDE">
        <w:rPr>
          <w:rFonts w:eastAsia="Calibri"/>
          <w:lang w:val="en-GB"/>
        </w:rPr>
        <w:t xml:space="preserve">was discussed with interested </w:t>
      </w:r>
      <w:r w:rsidR="002A5125" w:rsidRPr="00204EDE">
        <w:rPr>
          <w:rFonts w:eastAsia="Calibri"/>
          <w:lang w:val="en-GB"/>
        </w:rPr>
        <w:t xml:space="preserve">state bodies </w:t>
      </w:r>
      <w:r w:rsidRPr="00204EDE">
        <w:rPr>
          <w:rFonts w:eastAsia="Calibri"/>
          <w:lang w:val="en-GB"/>
        </w:rPr>
        <w:t xml:space="preserve">and </w:t>
      </w:r>
      <w:r w:rsidR="002A5125" w:rsidRPr="00204EDE">
        <w:rPr>
          <w:rFonts w:eastAsia="Calibri"/>
          <w:lang w:val="en-GB"/>
        </w:rPr>
        <w:t xml:space="preserve">the </w:t>
      </w:r>
      <w:r w:rsidRPr="00204EDE">
        <w:rPr>
          <w:rFonts w:eastAsia="Calibri"/>
          <w:lang w:val="en-GB"/>
        </w:rPr>
        <w:t xml:space="preserve">representatives of international and non-governmental organizations. The </w:t>
      </w:r>
      <w:r w:rsidR="002A5125" w:rsidRPr="00204EDE">
        <w:rPr>
          <w:rFonts w:eastAsia="Calibri"/>
          <w:lang w:val="en-GB"/>
        </w:rPr>
        <w:t xml:space="preserve">Concept </w:t>
      </w:r>
      <w:r w:rsidRPr="00204EDE">
        <w:rPr>
          <w:rFonts w:eastAsia="Calibri"/>
          <w:lang w:val="en-GB"/>
        </w:rPr>
        <w:t xml:space="preserve">was not adopted. </w:t>
      </w:r>
      <w:r w:rsidR="002A5125" w:rsidRPr="00204EDE">
        <w:rPr>
          <w:rFonts w:eastAsia="Calibri"/>
          <w:lang w:val="en-GB"/>
        </w:rPr>
        <w:t>The m</w:t>
      </w:r>
      <w:r w:rsidRPr="00204EDE">
        <w:rPr>
          <w:lang w:val="en-GB"/>
        </w:rPr>
        <w:t xml:space="preserve">easures to protect children's rights </w:t>
      </w:r>
      <w:r w:rsidR="002A5125" w:rsidRPr="00204EDE">
        <w:rPr>
          <w:lang w:val="en-GB"/>
        </w:rPr>
        <w:t xml:space="preserve">have been incorporated </w:t>
      </w:r>
      <w:r w:rsidRPr="00204EDE">
        <w:rPr>
          <w:lang w:val="en-GB"/>
        </w:rPr>
        <w:t>in various regulatory legal documents.</w:t>
      </w:r>
    </w:p>
    <w:p w14:paraId="347C5E47" w14:textId="3CE9B36B" w:rsidR="00DE6736" w:rsidRPr="00204EDE" w:rsidRDefault="00DE6736" w:rsidP="00ED741A">
      <w:pPr>
        <w:pStyle w:val="Subtitle"/>
        <w:rPr>
          <w:lang w:val="en-GB"/>
        </w:rPr>
      </w:pPr>
      <w:r w:rsidRPr="00204EDE">
        <w:rPr>
          <w:lang w:val="en-GB"/>
        </w:rPr>
        <w:t xml:space="preserve">Resource </w:t>
      </w:r>
      <w:r w:rsidR="001346B3" w:rsidRPr="00204EDE">
        <w:rPr>
          <w:lang w:val="en-GB"/>
        </w:rPr>
        <w:t>Allocation</w:t>
      </w:r>
    </w:p>
    <w:p w14:paraId="22399C37" w14:textId="203A09E3" w:rsidR="00DE6736" w:rsidRPr="00204EDE" w:rsidRDefault="008718B8" w:rsidP="00256666">
      <w:pPr>
        <w:pStyle w:val="BodyText"/>
        <w:rPr>
          <w:rFonts w:eastAsia="Calibri"/>
          <w:lang w:val="en-GB"/>
        </w:rPr>
      </w:pPr>
      <w:r w:rsidRPr="00204EDE">
        <w:rPr>
          <w:rFonts w:eastAsia="Calibri"/>
          <w:lang w:val="en-GB"/>
        </w:rPr>
        <w:t>Paragraph</w:t>
      </w:r>
      <w:r w:rsidR="002C465B" w:rsidRPr="00204EDE">
        <w:rPr>
          <w:rFonts w:eastAsia="Calibri"/>
          <w:lang w:val="en-GB"/>
        </w:rPr>
        <w:t xml:space="preserve">s </w:t>
      </w:r>
      <w:r w:rsidR="00DE6736" w:rsidRPr="00204EDE">
        <w:rPr>
          <w:rFonts w:eastAsia="Calibri"/>
          <w:lang w:val="en-GB"/>
        </w:rPr>
        <w:t>12</w:t>
      </w:r>
      <w:r w:rsidR="002C465B" w:rsidRPr="00204EDE">
        <w:rPr>
          <w:rFonts w:eastAsia="Calibri"/>
          <w:lang w:val="en-GB"/>
        </w:rPr>
        <w:t xml:space="preserve"> and </w:t>
      </w:r>
      <w:r w:rsidR="00DE6736" w:rsidRPr="00204EDE">
        <w:rPr>
          <w:rFonts w:eastAsia="Calibri"/>
          <w:lang w:val="en-GB"/>
        </w:rPr>
        <w:t>13</w:t>
      </w:r>
    </w:p>
    <w:p w14:paraId="172ABC54" w14:textId="4022B1D1" w:rsidR="00DE6736" w:rsidRPr="00204EDE" w:rsidRDefault="00AA480C" w:rsidP="00256666">
      <w:pPr>
        <w:pStyle w:val="BodyText"/>
        <w:rPr>
          <w:rFonts w:eastAsia="Calibri"/>
          <w:lang w:val="en-GB"/>
        </w:rPr>
      </w:pPr>
      <w:r w:rsidRPr="00204EDE">
        <w:rPr>
          <w:lang w:val="en-GB"/>
        </w:rPr>
        <w:t>Information on targeted and transparent budgetary allocations for children, particularly those in challenging life circumstances, remains unavailable. A clear consolidated children's budget is not publicly available. Childhood-related funding is distributed across budget programs of various state bodies</w:t>
      </w:r>
      <w:r w:rsidR="00DE6736" w:rsidRPr="00204EDE">
        <w:rPr>
          <w:lang w:val="en-GB"/>
        </w:rPr>
        <w:t>.</w:t>
      </w:r>
    </w:p>
    <w:p w14:paraId="3926F9B1" w14:textId="533AFA99" w:rsidR="00DE6736" w:rsidRPr="00204EDE" w:rsidRDefault="001346B3" w:rsidP="00256666">
      <w:pPr>
        <w:pStyle w:val="BodyText"/>
        <w:rPr>
          <w:rFonts w:eastAsia="Calibri"/>
          <w:kern w:val="2"/>
          <w:lang w:val="en-GB" w:eastAsia="en-US" w:bidi="ar-SA"/>
        </w:rPr>
      </w:pPr>
      <w:r w:rsidRPr="00204EDE">
        <w:rPr>
          <w:rFonts w:eastAsia="Times New Roman"/>
          <w:spacing w:val="2"/>
          <w:kern w:val="0"/>
          <w:lang w:val="en-GB" w:eastAsia="ru-RU" w:bidi="ar-SA"/>
        </w:rPr>
        <w:t xml:space="preserve">By Order </w:t>
      </w:r>
      <w:r w:rsidR="00CE3F32" w:rsidRPr="00204EDE">
        <w:rPr>
          <w:rFonts w:eastAsia="Times New Roman"/>
          <w:spacing w:val="2"/>
          <w:kern w:val="0"/>
          <w:lang w:val="en-GB" w:eastAsia="ru-RU" w:bidi="ar-SA"/>
        </w:rPr>
        <w:t>No. </w:t>
      </w:r>
      <w:r w:rsidRPr="00204EDE">
        <w:rPr>
          <w:rFonts w:eastAsia="Times New Roman"/>
          <w:spacing w:val="2"/>
          <w:kern w:val="0"/>
          <w:lang w:val="en-GB" w:eastAsia="ru-RU" w:bidi="ar-SA"/>
        </w:rPr>
        <w:t xml:space="preserve">21-r </w:t>
      </w:r>
      <w:r w:rsidR="00DE6736" w:rsidRPr="00204EDE">
        <w:rPr>
          <w:rFonts w:eastAsia="Times New Roman"/>
          <w:spacing w:val="2"/>
          <w:kern w:val="0"/>
          <w:lang w:val="en-GB" w:eastAsia="ru-RU" w:bidi="ar-SA"/>
        </w:rPr>
        <w:t xml:space="preserve">dated </w:t>
      </w:r>
      <w:r w:rsidRPr="00204EDE">
        <w:rPr>
          <w:rFonts w:eastAsia="Times New Roman"/>
          <w:spacing w:val="2"/>
          <w:kern w:val="0"/>
          <w:lang w:val="en-GB" w:eastAsia="ru-RU" w:bidi="ar-SA"/>
        </w:rPr>
        <w:t xml:space="preserve">1 </w:t>
      </w:r>
      <w:r w:rsidR="00DE6736" w:rsidRPr="00204EDE">
        <w:rPr>
          <w:rFonts w:eastAsia="Times New Roman"/>
          <w:spacing w:val="2"/>
          <w:kern w:val="0"/>
          <w:lang w:val="en-GB" w:eastAsia="ru-RU" w:bidi="ar-SA"/>
        </w:rPr>
        <w:t>February 2022</w:t>
      </w:r>
      <w:r w:rsidRPr="00204EDE">
        <w:rPr>
          <w:rFonts w:eastAsia="Times New Roman"/>
          <w:spacing w:val="2"/>
          <w:kern w:val="0"/>
          <w:lang w:val="en-GB" w:eastAsia="ru-RU" w:bidi="ar-SA"/>
        </w:rPr>
        <w:t>, the Prime Minister of the Republic of Kazakhstan</w:t>
      </w:r>
      <w:r w:rsidR="00DE6736" w:rsidRPr="00204EDE">
        <w:rPr>
          <w:rFonts w:eastAsia="Times New Roman"/>
          <w:spacing w:val="2"/>
          <w:kern w:val="0"/>
          <w:lang w:val="en-GB" w:eastAsia="ru-RU" w:bidi="ar-SA"/>
        </w:rPr>
        <w:t xml:space="preserve"> </w:t>
      </w:r>
      <w:r w:rsidR="00DE6736" w:rsidRPr="00204EDE">
        <w:rPr>
          <w:rFonts w:eastAsia="Times New Roman"/>
          <w:kern w:val="36"/>
          <w:lang w:val="en-GB" w:eastAsia="ru-RU" w:bidi="ar-SA"/>
        </w:rPr>
        <w:t>approved the Child Well</w:t>
      </w:r>
      <w:r w:rsidRPr="00204EDE">
        <w:rPr>
          <w:rFonts w:eastAsia="Times New Roman"/>
          <w:kern w:val="36"/>
          <w:lang w:val="en-GB" w:eastAsia="ru-RU" w:bidi="ar-SA"/>
        </w:rPr>
        <w:t>b</w:t>
      </w:r>
      <w:r w:rsidR="00DE6736" w:rsidRPr="00204EDE">
        <w:rPr>
          <w:rFonts w:eastAsia="Times New Roman"/>
          <w:kern w:val="36"/>
          <w:lang w:val="en-GB" w:eastAsia="ru-RU" w:bidi="ar-SA"/>
        </w:rPr>
        <w:t>eing Index with the aim of</w:t>
      </w:r>
      <w:r w:rsidR="00DE6736" w:rsidRPr="00204EDE">
        <w:rPr>
          <w:rFonts w:eastAsia="Calibri"/>
          <w:i/>
          <w:iCs/>
          <w:kern w:val="2"/>
          <w:lang w:val="en-GB" w:eastAsia="en-US" w:bidi="ar-SA"/>
        </w:rPr>
        <w:t> </w:t>
      </w:r>
      <w:r w:rsidR="00DE6736" w:rsidRPr="00204EDE">
        <w:rPr>
          <w:rFonts w:eastAsia="Calibri"/>
          <w:kern w:val="2"/>
          <w:lang w:val="en-GB" w:eastAsia="en-US" w:bidi="ar-SA"/>
        </w:rPr>
        <w:t xml:space="preserve">monitoring the situation with children in the country on an ongoing basis and making decisions based on objective indicators. </w:t>
      </w:r>
      <w:r w:rsidR="00DE6736" w:rsidRPr="00204EDE">
        <w:rPr>
          <w:rFonts w:eastAsia="Times New Roman"/>
          <w:kern w:val="36"/>
          <w:lang w:val="en-GB" w:eastAsia="ru-RU" w:bidi="ar-SA"/>
        </w:rPr>
        <w:t xml:space="preserve">The results of the annual monitoring of the </w:t>
      </w:r>
      <w:r w:rsidRPr="00204EDE">
        <w:rPr>
          <w:rFonts w:eastAsia="Times New Roman"/>
          <w:kern w:val="36"/>
          <w:lang w:val="en-GB" w:eastAsia="ru-RU" w:bidi="ar-SA"/>
        </w:rPr>
        <w:t xml:space="preserve">CWI </w:t>
      </w:r>
      <w:r w:rsidR="00DE6736" w:rsidRPr="00204EDE">
        <w:rPr>
          <w:rFonts w:eastAsia="Times New Roman"/>
          <w:kern w:val="36"/>
          <w:lang w:val="en-GB" w:eastAsia="ru-RU" w:bidi="ar-SA"/>
        </w:rPr>
        <w:t>in various areas</w:t>
      </w:r>
      <w:r w:rsidRPr="00204EDE">
        <w:rPr>
          <w:rFonts w:eastAsia="Times New Roman"/>
          <w:kern w:val="36"/>
          <w:lang w:val="en-GB" w:eastAsia="ru-RU" w:bidi="ar-SA"/>
        </w:rPr>
        <w:t xml:space="preserve">, such as </w:t>
      </w:r>
      <w:r w:rsidR="00552051" w:rsidRPr="00204EDE">
        <w:rPr>
          <w:rFonts w:eastAsia="Times New Roman"/>
          <w:kern w:val="36"/>
          <w:lang w:val="en-GB" w:eastAsia="ru-RU" w:bidi="ar-SA"/>
        </w:rPr>
        <w:t>“</w:t>
      </w:r>
      <w:r w:rsidR="00DE6736" w:rsidRPr="00204EDE">
        <w:rPr>
          <w:rFonts w:eastAsia="Times New Roman"/>
          <w:kern w:val="36"/>
          <w:lang w:val="en-GB" w:eastAsia="ru-RU" w:bidi="ar-SA"/>
        </w:rPr>
        <w:t>Child</w:t>
      </w:r>
      <w:r w:rsidR="00552051" w:rsidRPr="00204EDE">
        <w:rPr>
          <w:rFonts w:eastAsia="Times New Roman"/>
          <w:kern w:val="36"/>
          <w:lang w:val="en-GB" w:eastAsia="ru-RU" w:bidi="ar-SA"/>
        </w:rPr>
        <w:t>”</w:t>
      </w:r>
      <w:r w:rsidR="00DE6736" w:rsidRPr="00204EDE">
        <w:rPr>
          <w:rFonts w:eastAsia="Times New Roman"/>
          <w:kern w:val="36"/>
          <w:lang w:val="en-GB" w:eastAsia="ru-RU" w:bidi="ar-SA"/>
        </w:rPr>
        <w:t xml:space="preserve">, </w:t>
      </w:r>
      <w:r w:rsidR="00552051" w:rsidRPr="00204EDE">
        <w:rPr>
          <w:rFonts w:eastAsia="Times New Roman"/>
          <w:kern w:val="36"/>
          <w:lang w:val="en-GB" w:eastAsia="ru-RU" w:bidi="ar-SA"/>
        </w:rPr>
        <w:t>“</w:t>
      </w:r>
      <w:r w:rsidR="00DE6736" w:rsidRPr="00204EDE">
        <w:rPr>
          <w:rFonts w:eastAsia="Times New Roman"/>
          <w:kern w:val="36"/>
          <w:lang w:val="en-GB" w:eastAsia="ru-RU" w:bidi="ar-SA"/>
        </w:rPr>
        <w:t>Family and Society</w:t>
      </w:r>
      <w:r w:rsidR="00552051" w:rsidRPr="00204EDE">
        <w:rPr>
          <w:rFonts w:eastAsia="Times New Roman"/>
          <w:kern w:val="36"/>
          <w:lang w:val="en-GB" w:eastAsia="ru-RU" w:bidi="ar-SA"/>
        </w:rPr>
        <w:t>”</w:t>
      </w:r>
      <w:r w:rsidR="00DE6736" w:rsidRPr="00204EDE">
        <w:rPr>
          <w:rFonts w:eastAsia="Times New Roman"/>
          <w:kern w:val="36"/>
          <w:lang w:val="en-GB" w:eastAsia="ru-RU" w:bidi="ar-SA"/>
        </w:rPr>
        <w:t>, etc.</w:t>
      </w:r>
      <w:r w:rsidRPr="00204EDE">
        <w:rPr>
          <w:rFonts w:eastAsia="Times New Roman"/>
          <w:kern w:val="36"/>
          <w:lang w:val="en-GB" w:eastAsia="ru-RU" w:bidi="ar-SA"/>
        </w:rPr>
        <w:t>,</w:t>
      </w:r>
      <w:r w:rsidR="00DE6736" w:rsidRPr="00204EDE">
        <w:rPr>
          <w:rFonts w:eastAsia="Times New Roman"/>
          <w:kern w:val="36"/>
          <w:lang w:val="en-GB" w:eastAsia="ru-RU" w:bidi="ar-SA"/>
        </w:rPr>
        <w:t xml:space="preserve"> </w:t>
      </w:r>
      <w:r w:rsidR="00DE7F89" w:rsidRPr="00204EDE">
        <w:rPr>
          <w:rFonts w:eastAsia="Times New Roman"/>
          <w:kern w:val="36"/>
          <w:lang w:val="en-GB" w:eastAsia="ru-RU" w:bidi="ar-SA"/>
        </w:rPr>
        <w:t xml:space="preserve">have been </w:t>
      </w:r>
      <w:r w:rsidR="00B9587E" w:rsidRPr="00204EDE">
        <w:rPr>
          <w:rFonts w:eastAsia="Times New Roman"/>
          <w:kern w:val="36"/>
          <w:lang w:val="en-GB" w:eastAsia="ru-RU" w:bidi="ar-SA"/>
        </w:rPr>
        <w:t xml:space="preserve">disclosed </w:t>
      </w:r>
      <w:r w:rsidR="00DE6736" w:rsidRPr="00204EDE">
        <w:rPr>
          <w:rFonts w:eastAsia="Times New Roman"/>
          <w:kern w:val="36"/>
          <w:lang w:val="en-GB" w:eastAsia="ru-RU" w:bidi="ar-SA"/>
        </w:rPr>
        <w:t xml:space="preserve">in the annual Report on the situation of children. In the report for 2022, the indicators of budget expenditures on the development and protection of children are </w:t>
      </w:r>
      <w:r w:rsidR="00DE7F89" w:rsidRPr="00204EDE">
        <w:rPr>
          <w:rFonts w:eastAsia="Times New Roman"/>
          <w:kern w:val="36"/>
          <w:lang w:val="en-GB" w:eastAsia="ru-RU" w:bidi="ar-SA"/>
        </w:rPr>
        <w:t xml:space="preserve">expressed </w:t>
      </w:r>
      <w:r w:rsidR="00DE6736" w:rsidRPr="00204EDE">
        <w:rPr>
          <w:rFonts w:eastAsia="Times New Roman"/>
          <w:kern w:val="36"/>
          <w:lang w:val="en-GB" w:eastAsia="ru-RU" w:bidi="ar-SA"/>
        </w:rPr>
        <w:t>as percentage by region</w:t>
      </w:r>
      <w:r w:rsidR="00DE7F89" w:rsidRPr="00204EDE">
        <w:rPr>
          <w:rFonts w:eastAsia="Times New Roman"/>
          <w:kern w:val="36"/>
          <w:lang w:val="en-GB" w:eastAsia="ru-RU" w:bidi="ar-SA"/>
        </w:rPr>
        <w:t>s</w:t>
      </w:r>
      <w:r w:rsidR="00DE6736" w:rsidRPr="00204EDE">
        <w:rPr>
          <w:rFonts w:eastAsia="Times New Roman"/>
          <w:kern w:val="36"/>
          <w:lang w:val="en-GB" w:eastAsia="ru-RU" w:bidi="ar-SA"/>
        </w:rPr>
        <w:t xml:space="preserve"> </w:t>
      </w:r>
      <w:r w:rsidR="00DE7F89" w:rsidRPr="00204EDE">
        <w:rPr>
          <w:rFonts w:eastAsia="Times New Roman"/>
          <w:kern w:val="36"/>
          <w:lang w:val="en-GB" w:eastAsia="ru-RU" w:bidi="ar-SA"/>
        </w:rPr>
        <w:t xml:space="preserve">and by </w:t>
      </w:r>
      <w:r w:rsidR="00DE6736" w:rsidRPr="00204EDE">
        <w:rPr>
          <w:rFonts w:eastAsia="Times New Roman"/>
          <w:kern w:val="36"/>
          <w:lang w:val="en-GB" w:eastAsia="ru-RU" w:bidi="ar-SA"/>
        </w:rPr>
        <w:t xml:space="preserve">individual items. </w:t>
      </w:r>
      <w:r w:rsidR="00DE7F89" w:rsidRPr="00204EDE">
        <w:rPr>
          <w:rFonts w:eastAsia="Times New Roman"/>
          <w:kern w:val="36"/>
          <w:lang w:val="en-GB" w:eastAsia="ru-RU" w:bidi="ar-SA"/>
        </w:rPr>
        <w:t>The report lacks the f</w:t>
      </w:r>
      <w:r w:rsidR="00DE6736" w:rsidRPr="00204EDE">
        <w:rPr>
          <w:rFonts w:eastAsia="Times New Roman"/>
          <w:kern w:val="36"/>
          <w:lang w:val="en-GB" w:eastAsia="ru-RU" w:bidi="ar-SA"/>
        </w:rPr>
        <w:t xml:space="preserve">ull transparent information </w:t>
      </w:r>
      <w:r w:rsidR="00DE7F89" w:rsidRPr="00204EDE">
        <w:rPr>
          <w:rFonts w:eastAsia="Calibri"/>
          <w:kern w:val="2"/>
          <w:lang w:val="en-GB" w:eastAsia="en-US" w:bidi="ar-SA"/>
        </w:rPr>
        <w:t xml:space="preserve">about </w:t>
      </w:r>
      <w:r w:rsidR="00DE6736" w:rsidRPr="00204EDE">
        <w:rPr>
          <w:rFonts w:eastAsia="Calibri"/>
          <w:kern w:val="2"/>
          <w:lang w:val="en-GB" w:eastAsia="en-US" w:bidi="ar-SA"/>
        </w:rPr>
        <w:t xml:space="preserve">budget allocations through specific, non-relative values </w:t>
      </w:r>
      <w:r w:rsidR="00DE7F89" w:rsidRPr="00204EDE">
        <w:rPr>
          <w:rFonts w:eastAsia="Calibri"/>
          <w:kern w:val="2"/>
          <w:lang w:val="en-GB" w:eastAsia="en-US" w:bidi="ar-SA"/>
        </w:rPr>
        <w:t xml:space="preserve">shown </w:t>
      </w:r>
      <w:r w:rsidR="00DE6736" w:rsidRPr="00204EDE">
        <w:rPr>
          <w:rFonts w:eastAsia="Calibri"/>
          <w:kern w:val="2"/>
          <w:lang w:val="en-GB" w:eastAsia="en-US" w:bidi="ar-SA"/>
        </w:rPr>
        <w:t xml:space="preserve">in the report. The </w:t>
      </w:r>
      <w:r w:rsidR="00DE7F89" w:rsidRPr="00204EDE">
        <w:rPr>
          <w:rFonts w:eastAsia="Calibri"/>
          <w:kern w:val="2"/>
          <w:lang w:val="en-GB" w:eastAsia="en-US" w:bidi="ar-SA"/>
        </w:rPr>
        <w:t xml:space="preserve">replenishment level </w:t>
      </w:r>
      <w:r w:rsidR="00DE6736" w:rsidRPr="00204EDE">
        <w:rPr>
          <w:rFonts w:eastAsia="Calibri"/>
          <w:kern w:val="2"/>
          <w:lang w:val="en-GB" w:eastAsia="en-US" w:bidi="ar-SA"/>
        </w:rPr>
        <w:t>of the children's budget linked to the standards remains unclear.</w:t>
      </w:r>
    </w:p>
    <w:p w14:paraId="2745CA6D" w14:textId="77777777" w:rsidR="00DE6736" w:rsidRPr="00204EDE" w:rsidRDefault="00DE6736" w:rsidP="00ED741A">
      <w:pPr>
        <w:pStyle w:val="Subtitle"/>
        <w:rPr>
          <w:lang w:val="en-GB" w:eastAsia="en-US" w:bidi="ar-SA"/>
        </w:rPr>
      </w:pPr>
      <w:r w:rsidRPr="00204EDE">
        <w:rPr>
          <w:lang w:val="en-GB" w:eastAsia="en-US" w:bidi="ar-SA"/>
        </w:rPr>
        <w:t>Data collection</w:t>
      </w:r>
    </w:p>
    <w:p w14:paraId="3B738A3F" w14:textId="47CE781E" w:rsidR="00DE6736" w:rsidRPr="00204EDE" w:rsidRDefault="008718B8" w:rsidP="002C465B">
      <w:pPr>
        <w:pStyle w:val="BodyText"/>
        <w:keepNext/>
        <w:rPr>
          <w:rFonts w:eastAsia="Times New Roman"/>
          <w:b/>
          <w:bCs/>
          <w:kern w:val="36"/>
          <w:lang w:val="en-GB" w:eastAsia="ru-RU" w:bidi="ar-SA"/>
        </w:rPr>
      </w:pPr>
      <w:r w:rsidRPr="00204EDE">
        <w:rPr>
          <w:rFonts w:eastAsia="Calibri"/>
          <w:lang w:val="en-GB"/>
        </w:rPr>
        <w:t>Paragraph</w:t>
      </w:r>
      <w:r w:rsidR="00906216" w:rsidRPr="00204EDE">
        <w:rPr>
          <w:rFonts w:eastAsia="Calibri"/>
          <w:lang w:val="en-GB"/>
        </w:rPr>
        <w:t xml:space="preserve">s </w:t>
      </w:r>
      <w:r w:rsidR="00DE6736" w:rsidRPr="00204EDE">
        <w:rPr>
          <w:rFonts w:eastAsia="Calibri"/>
          <w:lang w:val="en-GB"/>
        </w:rPr>
        <w:t>14</w:t>
      </w:r>
      <w:r w:rsidR="00906216" w:rsidRPr="00204EDE">
        <w:rPr>
          <w:rFonts w:eastAsia="Calibri"/>
          <w:lang w:val="en-GB"/>
        </w:rPr>
        <w:t xml:space="preserve"> and </w:t>
      </w:r>
      <w:r w:rsidR="00DE6736" w:rsidRPr="00204EDE">
        <w:rPr>
          <w:rFonts w:eastAsia="Calibri"/>
          <w:lang w:val="en-GB"/>
        </w:rPr>
        <w:t>15</w:t>
      </w:r>
    </w:p>
    <w:p w14:paraId="692EE644" w14:textId="79BCCE9D" w:rsidR="00424D88" w:rsidRPr="00204EDE" w:rsidRDefault="00DE6736" w:rsidP="00256666">
      <w:pPr>
        <w:pStyle w:val="BodyText"/>
        <w:rPr>
          <w:rFonts w:eastAsia="Times New Roman"/>
          <w:color w:val="000000"/>
          <w:kern w:val="0"/>
          <w:lang w:val="en-GB" w:eastAsia="ru-RU" w:bidi="ar-SA"/>
        </w:rPr>
      </w:pPr>
      <w:r w:rsidRPr="00204EDE">
        <w:rPr>
          <w:rFonts w:eastAsia="Times New Roman"/>
          <w:color w:val="000000"/>
          <w:kern w:val="0"/>
          <w:lang w:val="en-GB" w:eastAsia="ru-RU" w:bidi="ar-SA"/>
        </w:rPr>
        <w:t xml:space="preserve">Kazakhstan is taking steps to improve the system of monitoring and collecting data on the situation of children. The statistical collection </w:t>
      </w:r>
      <w:r w:rsidR="00552051" w:rsidRPr="00204EDE">
        <w:rPr>
          <w:rFonts w:eastAsia="Times New Roman"/>
          <w:color w:val="000000"/>
          <w:kern w:val="0"/>
          <w:lang w:val="en-GB" w:eastAsia="ru-RU" w:bidi="ar-SA"/>
        </w:rPr>
        <w:t>“</w:t>
      </w:r>
      <w:r w:rsidRPr="00204EDE">
        <w:rPr>
          <w:rFonts w:eastAsia="Times New Roman"/>
          <w:color w:val="000000"/>
          <w:kern w:val="0"/>
          <w:lang w:val="en-GB" w:eastAsia="ru-RU" w:bidi="ar-SA"/>
        </w:rPr>
        <w:t>Children of Kazakhstan</w:t>
      </w:r>
      <w:r w:rsidR="00552051" w:rsidRPr="00204EDE">
        <w:rPr>
          <w:rFonts w:eastAsia="Times New Roman"/>
          <w:color w:val="000000"/>
          <w:kern w:val="0"/>
          <w:lang w:val="en-GB" w:eastAsia="ru-RU" w:bidi="ar-SA"/>
        </w:rPr>
        <w:t>”</w:t>
      </w:r>
      <w:r w:rsidRPr="00204EDE">
        <w:rPr>
          <w:rFonts w:eastAsia="Times New Roman"/>
          <w:color w:val="000000"/>
          <w:kern w:val="0"/>
          <w:lang w:val="en-GB" w:eastAsia="ru-RU" w:bidi="ar-SA"/>
        </w:rPr>
        <w:t xml:space="preserve">, developed in 2017, contains </w:t>
      </w:r>
      <w:r w:rsidR="00DE7F89" w:rsidRPr="00204EDE">
        <w:rPr>
          <w:rFonts w:eastAsia="Times New Roman"/>
          <w:color w:val="000000"/>
          <w:kern w:val="0"/>
          <w:lang w:val="en-GB" w:eastAsia="ru-RU" w:bidi="ar-SA"/>
        </w:rPr>
        <w:t xml:space="preserve">the </w:t>
      </w:r>
      <w:r w:rsidRPr="00204EDE">
        <w:rPr>
          <w:rFonts w:eastAsia="Times New Roman"/>
          <w:color w:val="000000"/>
          <w:kern w:val="0"/>
          <w:lang w:val="en-GB" w:eastAsia="ru-RU" w:bidi="ar-SA"/>
        </w:rPr>
        <w:t xml:space="preserve">annually updated information </w:t>
      </w:r>
      <w:r w:rsidR="00DE7F89" w:rsidRPr="00204EDE">
        <w:rPr>
          <w:rFonts w:eastAsia="Times New Roman"/>
          <w:color w:val="000000"/>
          <w:kern w:val="0"/>
          <w:lang w:val="en-GB" w:eastAsia="ru-RU" w:bidi="ar-SA"/>
        </w:rPr>
        <w:t xml:space="preserve">by </w:t>
      </w:r>
      <w:r w:rsidRPr="00204EDE">
        <w:rPr>
          <w:rFonts w:eastAsia="Times New Roman"/>
          <w:color w:val="000000"/>
          <w:kern w:val="0"/>
          <w:lang w:val="en-GB" w:eastAsia="ru-RU" w:bidi="ar-SA"/>
        </w:rPr>
        <w:t>10 main sections.</w:t>
      </w:r>
    </w:p>
    <w:p w14:paraId="2E19B84F" w14:textId="079231C2" w:rsidR="00DE6736" w:rsidRPr="00204EDE" w:rsidRDefault="0015526F" w:rsidP="00256666">
      <w:pPr>
        <w:pStyle w:val="BodyText"/>
        <w:rPr>
          <w:rFonts w:eastAsia="Times New Roman"/>
          <w:color w:val="000000"/>
          <w:kern w:val="0"/>
          <w:lang w:val="en-GB" w:eastAsia="ru-RU" w:bidi="ar-SA"/>
        </w:rPr>
      </w:pPr>
      <w:r w:rsidRPr="00204EDE">
        <w:rPr>
          <w:rFonts w:eastAsia="Times New Roman"/>
          <w:kern w:val="0"/>
          <w:lang w:val="en-GB" w:eastAsia="ru-RU" w:bidi="ar-SA"/>
        </w:rPr>
        <w:t>However</w:t>
      </w:r>
      <w:r w:rsidR="00DE6736" w:rsidRPr="00204EDE">
        <w:rPr>
          <w:rFonts w:eastAsia="Times New Roman"/>
          <w:kern w:val="0"/>
          <w:lang w:val="en-GB" w:eastAsia="ru-RU" w:bidi="ar-SA"/>
        </w:rPr>
        <w:t xml:space="preserve">, </w:t>
      </w:r>
      <w:r w:rsidRPr="00204EDE">
        <w:rPr>
          <w:rFonts w:eastAsia="Times New Roman"/>
          <w:kern w:val="0"/>
          <w:lang w:val="en-GB" w:eastAsia="ru-RU" w:bidi="ar-SA"/>
        </w:rPr>
        <w:t xml:space="preserve">the </w:t>
      </w:r>
      <w:r w:rsidR="00DE6736" w:rsidRPr="00204EDE">
        <w:rPr>
          <w:rFonts w:eastAsia="Times New Roman"/>
          <w:kern w:val="0"/>
          <w:lang w:val="en-GB" w:eastAsia="ru-RU" w:bidi="ar-SA"/>
        </w:rPr>
        <w:t xml:space="preserve">data collection remains insufficient, there is no disaggregated interdepartmental data. For example, </w:t>
      </w:r>
      <w:r w:rsidRPr="00204EDE">
        <w:rPr>
          <w:rFonts w:eastAsia="Times New Roman"/>
          <w:kern w:val="0"/>
          <w:lang w:val="en-GB" w:eastAsia="ru-RU" w:bidi="ar-SA"/>
        </w:rPr>
        <w:t xml:space="preserve">the </w:t>
      </w:r>
      <w:r w:rsidR="00DE6736" w:rsidRPr="00204EDE">
        <w:rPr>
          <w:rFonts w:eastAsia="Times New Roman"/>
          <w:kern w:val="0"/>
          <w:lang w:val="en-GB" w:eastAsia="ru-RU" w:bidi="ar-SA"/>
        </w:rPr>
        <w:t xml:space="preserve">data from the departments of health, education, and social protection on </w:t>
      </w:r>
      <w:r w:rsidRPr="00204EDE">
        <w:rPr>
          <w:rFonts w:eastAsia="Times New Roman"/>
          <w:kern w:val="0"/>
          <w:lang w:val="en-GB" w:eastAsia="ru-RU" w:bidi="ar-SA"/>
        </w:rPr>
        <w:t>a</w:t>
      </w:r>
      <w:r w:rsidR="00DE6736" w:rsidRPr="00204EDE">
        <w:rPr>
          <w:rFonts w:eastAsia="Times New Roman"/>
          <w:kern w:val="0"/>
          <w:lang w:val="en-GB" w:eastAsia="ru-RU" w:bidi="ar-SA"/>
        </w:rPr>
        <w:t xml:space="preserve"> number of children with disabilities differ</w:t>
      </w:r>
      <w:r w:rsidRPr="00204EDE">
        <w:rPr>
          <w:rFonts w:eastAsia="Times New Roman"/>
          <w:kern w:val="0"/>
          <w:lang w:val="en-GB" w:eastAsia="ru-RU" w:bidi="ar-SA"/>
        </w:rPr>
        <w:t>s</w:t>
      </w:r>
      <w:r w:rsidR="00DE6736" w:rsidRPr="00204EDE">
        <w:rPr>
          <w:rFonts w:eastAsia="Times New Roman"/>
          <w:kern w:val="0"/>
          <w:lang w:val="en-GB" w:eastAsia="ru-RU" w:bidi="ar-SA"/>
        </w:rPr>
        <w:t xml:space="preserve">. </w:t>
      </w:r>
      <w:r w:rsidRPr="00204EDE">
        <w:rPr>
          <w:rFonts w:eastAsia="Times New Roman"/>
          <w:kern w:val="0"/>
          <w:lang w:val="en-GB" w:eastAsia="ru-RU" w:bidi="ar-SA"/>
        </w:rPr>
        <w:t>The r</w:t>
      </w:r>
      <w:r w:rsidR="00DE6736" w:rsidRPr="00204EDE">
        <w:rPr>
          <w:rFonts w:eastAsia="Times New Roman"/>
          <w:kern w:val="0"/>
          <w:lang w:val="en-GB" w:eastAsia="ru-RU" w:bidi="ar-SA"/>
        </w:rPr>
        <w:t xml:space="preserve">egistration of children with developmental delays for psychological, medical, </w:t>
      </w:r>
      <w:r w:rsidRPr="00204EDE">
        <w:rPr>
          <w:rFonts w:eastAsia="Times New Roman"/>
          <w:kern w:val="0"/>
          <w:lang w:val="en-GB" w:eastAsia="ru-RU" w:bidi="ar-SA"/>
        </w:rPr>
        <w:t xml:space="preserve">or </w:t>
      </w:r>
      <w:r w:rsidR="00DE6736" w:rsidRPr="00204EDE">
        <w:rPr>
          <w:rFonts w:eastAsia="Times New Roman"/>
          <w:kern w:val="0"/>
          <w:lang w:val="en-GB" w:eastAsia="ru-RU" w:bidi="ar-SA"/>
        </w:rPr>
        <w:t xml:space="preserve">pedagogical consultations, and </w:t>
      </w:r>
      <w:r w:rsidRPr="00204EDE">
        <w:rPr>
          <w:rFonts w:eastAsia="Times New Roman"/>
          <w:kern w:val="0"/>
          <w:lang w:val="en-GB" w:eastAsia="ru-RU" w:bidi="ar-SA"/>
        </w:rPr>
        <w:t xml:space="preserve">subsequent </w:t>
      </w:r>
      <w:r w:rsidR="00DE6736" w:rsidRPr="00204EDE">
        <w:rPr>
          <w:rFonts w:eastAsia="Times New Roman"/>
          <w:kern w:val="0"/>
          <w:lang w:val="en-GB" w:eastAsia="ru-RU" w:bidi="ar-SA"/>
        </w:rPr>
        <w:t xml:space="preserve">provision of educational and social services is of a declarative nature. </w:t>
      </w:r>
      <w:r w:rsidRPr="00204EDE">
        <w:rPr>
          <w:rFonts w:eastAsia="Times New Roman"/>
          <w:kern w:val="0"/>
          <w:lang w:val="en-GB" w:eastAsia="ru-RU" w:bidi="ar-SA"/>
        </w:rPr>
        <w:t>The s</w:t>
      </w:r>
      <w:r w:rsidR="00DE6736" w:rsidRPr="00204EDE">
        <w:rPr>
          <w:rFonts w:eastAsia="Times New Roman"/>
          <w:kern w:val="0"/>
          <w:lang w:val="en-GB" w:eastAsia="ru-RU" w:bidi="ar-SA"/>
        </w:rPr>
        <w:t xml:space="preserve">ervices are </w:t>
      </w:r>
      <w:r w:rsidRPr="00204EDE">
        <w:rPr>
          <w:rFonts w:eastAsia="Times New Roman"/>
          <w:kern w:val="0"/>
          <w:lang w:val="en-GB" w:eastAsia="ru-RU" w:bidi="ar-SA"/>
        </w:rPr>
        <w:t xml:space="preserve">only </w:t>
      </w:r>
      <w:r w:rsidR="00DE6736" w:rsidRPr="00204EDE">
        <w:rPr>
          <w:rFonts w:eastAsia="Times New Roman"/>
          <w:kern w:val="0"/>
          <w:lang w:val="en-GB" w:eastAsia="ru-RU" w:bidi="ar-SA"/>
        </w:rPr>
        <w:t xml:space="preserve">provided when parents of children themselves contact special state organizations. </w:t>
      </w:r>
      <w:r w:rsidRPr="00204EDE">
        <w:rPr>
          <w:rFonts w:eastAsia="Times New Roman"/>
          <w:kern w:val="0"/>
          <w:lang w:val="en-GB" w:eastAsia="ru-RU" w:bidi="ar-SA"/>
        </w:rPr>
        <w:t>Thus</w:t>
      </w:r>
      <w:r w:rsidR="00DE6736" w:rsidRPr="00204EDE">
        <w:rPr>
          <w:rFonts w:eastAsia="Times New Roman"/>
          <w:kern w:val="0"/>
          <w:lang w:val="en-GB" w:eastAsia="ru-RU" w:bidi="ar-SA"/>
        </w:rPr>
        <w:t xml:space="preserve">, there is no reliable information on the exact number of children in need of support. The Ministry of </w:t>
      </w:r>
      <w:r w:rsidR="000D2D1E" w:rsidRPr="00204EDE">
        <w:rPr>
          <w:rFonts w:eastAsia="Times New Roman"/>
          <w:kern w:val="0"/>
          <w:lang w:val="en-GB" w:eastAsia="ru-RU" w:bidi="ar-SA"/>
        </w:rPr>
        <w:t>Labour</w:t>
      </w:r>
      <w:r w:rsidR="00DE6736" w:rsidRPr="00204EDE">
        <w:rPr>
          <w:rFonts w:eastAsia="Times New Roman"/>
          <w:kern w:val="0"/>
          <w:lang w:val="en-GB" w:eastAsia="ru-RU" w:bidi="ar-SA"/>
        </w:rPr>
        <w:t xml:space="preserve"> and Social Protection of the Population of the Republic of Kazakhstan and </w:t>
      </w:r>
      <w:r w:rsidRPr="00204EDE">
        <w:rPr>
          <w:rFonts w:eastAsia="Times New Roman"/>
          <w:kern w:val="0"/>
          <w:lang w:val="en-GB" w:eastAsia="ru-RU" w:bidi="ar-SA"/>
        </w:rPr>
        <w:t xml:space="preserve">the </w:t>
      </w:r>
      <w:r w:rsidR="00DE6736" w:rsidRPr="00204EDE">
        <w:rPr>
          <w:rFonts w:eastAsia="Times New Roman"/>
          <w:kern w:val="0"/>
          <w:lang w:val="en-GB" w:eastAsia="ru-RU" w:bidi="ar-SA"/>
        </w:rPr>
        <w:t xml:space="preserve">statistical agencies do not provide publicly available disaggregated data </w:t>
      </w:r>
      <w:r w:rsidR="00DE6736" w:rsidRPr="00204EDE">
        <w:rPr>
          <w:rFonts w:eastAsia="Times New Roman"/>
          <w:kern w:val="0"/>
          <w:lang w:val="en-GB" w:eastAsia="ru-RU" w:bidi="ar-SA"/>
        </w:rPr>
        <w:lastRenderedPageBreak/>
        <w:t xml:space="preserve">on the type of disability, standard of living, </w:t>
      </w:r>
      <w:r w:rsidRPr="00204EDE">
        <w:rPr>
          <w:rFonts w:eastAsia="Times New Roman"/>
          <w:kern w:val="0"/>
          <w:lang w:val="en-GB" w:eastAsia="ru-RU" w:bidi="ar-SA"/>
        </w:rPr>
        <w:t xml:space="preserve">or </w:t>
      </w:r>
      <w:r w:rsidR="00DE6736" w:rsidRPr="00204EDE">
        <w:rPr>
          <w:rFonts w:eastAsia="Times New Roman"/>
          <w:kern w:val="0"/>
          <w:lang w:val="en-GB" w:eastAsia="ru-RU" w:bidi="ar-SA"/>
        </w:rPr>
        <w:t xml:space="preserve">family </w:t>
      </w:r>
      <w:r w:rsidRPr="00204EDE">
        <w:rPr>
          <w:rFonts w:eastAsia="Times New Roman"/>
          <w:kern w:val="0"/>
          <w:lang w:val="en-GB" w:eastAsia="ru-RU" w:bidi="ar-SA"/>
        </w:rPr>
        <w:t xml:space="preserve">members </w:t>
      </w:r>
      <w:r w:rsidR="00DE6736" w:rsidRPr="00204EDE">
        <w:rPr>
          <w:rFonts w:eastAsia="Times New Roman"/>
          <w:kern w:val="0"/>
          <w:lang w:val="en-GB" w:eastAsia="ru-RU" w:bidi="ar-SA"/>
        </w:rPr>
        <w:t xml:space="preserve">of a child with disabilities. </w:t>
      </w:r>
      <w:r w:rsidRPr="00204EDE">
        <w:rPr>
          <w:rFonts w:eastAsia="Times New Roman"/>
          <w:kern w:val="0"/>
          <w:lang w:val="en-GB" w:eastAsia="ru-RU" w:bidi="ar-SA"/>
        </w:rPr>
        <w:t>Any a</w:t>
      </w:r>
      <w:r w:rsidR="00DE6736" w:rsidRPr="00204EDE">
        <w:rPr>
          <w:rFonts w:eastAsia="Times New Roman"/>
          <w:kern w:val="0"/>
          <w:lang w:val="en-GB" w:eastAsia="ru-RU" w:bidi="ar-SA"/>
        </w:rPr>
        <w:t xml:space="preserve">vailable data </w:t>
      </w:r>
      <w:r w:rsidRPr="00204EDE">
        <w:rPr>
          <w:rFonts w:eastAsia="Times New Roman"/>
          <w:kern w:val="0"/>
          <w:lang w:val="en-GB" w:eastAsia="ru-RU" w:bidi="ar-SA"/>
        </w:rPr>
        <w:t xml:space="preserve">or </w:t>
      </w:r>
      <w:r w:rsidR="00DE6736" w:rsidRPr="00204EDE">
        <w:rPr>
          <w:rFonts w:eastAsia="Times New Roman"/>
          <w:kern w:val="0"/>
          <w:lang w:val="en-GB" w:eastAsia="ru-RU" w:bidi="ar-SA"/>
        </w:rPr>
        <w:t xml:space="preserve">indicators are not distributed among interested ministries and departments for further use in the development, monitoring, </w:t>
      </w:r>
      <w:r w:rsidRPr="00204EDE">
        <w:rPr>
          <w:rFonts w:eastAsia="Times New Roman"/>
          <w:kern w:val="0"/>
          <w:lang w:val="en-GB" w:eastAsia="ru-RU" w:bidi="ar-SA"/>
        </w:rPr>
        <w:t xml:space="preserve">or assessment </w:t>
      </w:r>
      <w:r w:rsidR="00DE6736" w:rsidRPr="00204EDE">
        <w:rPr>
          <w:rFonts w:eastAsia="Times New Roman"/>
          <w:kern w:val="0"/>
          <w:lang w:val="en-GB" w:eastAsia="ru-RU" w:bidi="ar-SA"/>
        </w:rPr>
        <w:t xml:space="preserve">of policies, programs, </w:t>
      </w:r>
      <w:r w:rsidRPr="00204EDE">
        <w:rPr>
          <w:rFonts w:eastAsia="Times New Roman"/>
          <w:kern w:val="0"/>
          <w:lang w:val="en-GB" w:eastAsia="ru-RU" w:bidi="ar-SA"/>
        </w:rPr>
        <w:t xml:space="preserve">or </w:t>
      </w:r>
      <w:r w:rsidR="00DE6736" w:rsidRPr="00204EDE">
        <w:rPr>
          <w:rFonts w:eastAsia="Times New Roman"/>
          <w:kern w:val="0"/>
          <w:lang w:val="en-GB" w:eastAsia="ru-RU" w:bidi="ar-SA"/>
        </w:rPr>
        <w:t>projects for the implementation of the Convention. According to the Centralized Database of Persons with Disabilities (CDPD) as of</w:t>
      </w:r>
      <w:r w:rsidR="00E70D44" w:rsidRPr="00204EDE">
        <w:rPr>
          <w:rFonts w:eastAsia="Times New Roman"/>
          <w:kern w:val="0"/>
          <w:lang w:val="en-GB" w:eastAsia="ru-RU" w:bidi="ar-SA"/>
        </w:rPr>
        <w:t xml:space="preserve"> 1</w:t>
      </w:r>
      <w:r w:rsidR="00DE6736" w:rsidRPr="00204EDE">
        <w:rPr>
          <w:rFonts w:eastAsia="Times New Roman"/>
          <w:kern w:val="0"/>
          <w:lang w:val="en-GB" w:eastAsia="ru-RU" w:bidi="ar-SA"/>
        </w:rPr>
        <w:t xml:space="preserve"> January 2024, the share of disabled children in the total number of disabled people is 12% (106,900)</w:t>
      </w:r>
      <w:r w:rsidR="00DE6736" w:rsidRPr="00204EDE">
        <w:rPr>
          <w:rStyle w:val="FootnoteReference"/>
          <w:rFonts w:eastAsia="Times New Roman" w:cs="Times New Roman"/>
          <w:kern w:val="0"/>
          <w:lang w:val="en-GB" w:eastAsia="ru-RU" w:bidi="ar-SA"/>
        </w:rPr>
        <w:footnoteReference w:id="1"/>
      </w:r>
      <w:r w:rsidR="00E70D44" w:rsidRPr="00204EDE">
        <w:rPr>
          <w:rFonts w:eastAsia="Times New Roman"/>
          <w:kern w:val="0"/>
          <w:lang w:val="en-GB" w:eastAsia="ru-RU" w:bidi="ar-SA"/>
        </w:rPr>
        <w:t xml:space="preserve"> </w:t>
      </w:r>
      <w:r w:rsidR="00DE6736" w:rsidRPr="00204EDE">
        <w:rPr>
          <w:rFonts w:eastAsia="Times New Roman"/>
          <w:kern w:val="0"/>
          <w:lang w:val="en-GB" w:eastAsia="ru-RU" w:bidi="ar-SA"/>
        </w:rPr>
        <w:t xml:space="preserve">and 1.78% of the total number of children in the country. However, according to NGOs, this figure may be slightly higher, since </w:t>
      </w:r>
      <w:r w:rsidR="00E70D44" w:rsidRPr="00204EDE">
        <w:rPr>
          <w:rFonts w:eastAsia="Times New Roman"/>
          <w:kern w:val="0"/>
          <w:lang w:val="en-GB" w:eastAsia="ru-RU" w:bidi="ar-SA"/>
        </w:rPr>
        <w:t>NGOs</w:t>
      </w:r>
      <w:r w:rsidR="00DE6736" w:rsidRPr="00204EDE">
        <w:rPr>
          <w:rFonts w:eastAsia="Times New Roman"/>
          <w:kern w:val="0"/>
          <w:lang w:val="en-GB" w:eastAsia="ru-RU" w:bidi="ar-SA"/>
        </w:rPr>
        <w:t xml:space="preserve"> record cases where the parent(s) of </w:t>
      </w:r>
      <w:r w:rsidR="00E70D44" w:rsidRPr="00204EDE">
        <w:rPr>
          <w:rFonts w:eastAsia="Times New Roman"/>
          <w:kern w:val="0"/>
          <w:lang w:val="en-GB" w:eastAsia="ru-RU" w:bidi="ar-SA"/>
        </w:rPr>
        <w:t>a</w:t>
      </w:r>
      <w:r w:rsidR="00DE6736" w:rsidRPr="00204EDE">
        <w:rPr>
          <w:rFonts w:eastAsia="Times New Roman"/>
          <w:kern w:val="0"/>
          <w:lang w:val="en-GB" w:eastAsia="ru-RU" w:bidi="ar-SA"/>
        </w:rPr>
        <w:t xml:space="preserve"> child do not </w:t>
      </w:r>
      <w:r w:rsidR="00E70D44" w:rsidRPr="00204EDE">
        <w:rPr>
          <w:rFonts w:eastAsia="Times New Roman"/>
          <w:kern w:val="0"/>
          <w:lang w:val="en-GB" w:eastAsia="ru-RU" w:bidi="ar-SA"/>
        </w:rPr>
        <w:t xml:space="preserve">apply for disability or </w:t>
      </w:r>
      <w:r w:rsidR="00DE6736" w:rsidRPr="00204EDE">
        <w:rPr>
          <w:rFonts w:eastAsia="Times New Roman"/>
          <w:kern w:val="0"/>
          <w:lang w:val="en-GB" w:eastAsia="ru-RU" w:bidi="ar-SA"/>
        </w:rPr>
        <w:t>register</w:t>
      </w:r>
      <w:r w:rsidR="00E70D44" w:rsidRPr="00204EDE">
        <w:rPr>
          <w:rFonts w:eastAsia="Times New Roman"/>
          <w:kern w:val="0"/>
          <w:lang w:val="en-GB" w:eastAsia="ru-RU" w:bidi="ar-SA"/>
        </w:rPr>
        <w:t xml:space="preserve"> their child as disabled</w:t>
      </w:r>
      <w:r w:rsidR="00DE6736" w:rsidRPr="00204EDE">
        <w:rPr>
          <w:rFonts w:eastAsia="Times New Roman"/>
          <w:kern w:val="0"/>
          <w:lang w:val="en-GB" w:eastAsia="ru-RU" w:bidi="ar-SA"/>
        </w:rPr>
        <w:t xml:space="preserve">, and, </w:t>
      </w:r>
      <w:r w:rsidR="00E70D44" w:rsidRPr="00204EDE">
        <w:rPr>
          <w:rFonts w:eastAsia="Times New Roman"/>
          <w:kern w:val="0"/>
          <w:lang w:val="en-GB" w:eastAsia="ru-RU" w:bidi="ar-SA"/>
        </w:rPr>
        <w:t>respectively</w:t>
      </w:r>
      <w:r w:rsidR="00DE6736" w:rsidRPr="00204EDE">
        <w:rPr>
          <w:rFonts w:eastAsia="Times New Roman"/>
          <w:kern w:val="0"/>
          <w:lang w:val="en-GB" w:eastAsia="ru-RU" w:bidi="ar-SA"/>
        </w:rPr>
        <w:t xml:space="preserve">, are invisible to </w:t>
      </w:r>
      <w:r w:rsidR="00E70D44" w:rsidRPr="00204EDE">
        <w:rPr>
          <w:rFonts w:eastAsia="Times New Roman"/>
          <w:kern w:val="0"/>
          <w:lang w:val="en-GB" w:eastAsia="ru-RU" w:bidi="ar-SA"/>
        </w:rPr>
        <w:t xml:space="preserve">the </w:t>
      </w:r>
      <w:r w:rsidR="00DE6736" w:rsidRPr="00204EDE">
        <w:rPr>
          <w:rFonts w:eastAsia="Times New Roman"/>
          <w:kern w:val="0"/>
          <w:lang w:val="en-GB" w:eastAsia="ru-RU" w:bidi="ar-SA"/>
        </w:rPr>
        <w:t>state statistics.</w:t>
      </w:r>
    </w:p>
    <w:p w14:paraId="2BC07F53" w14:textId="77777777" w:rsidR="00DE6736" w:rsidRPr="00204EDE" w:rsidRDefault="00DE6736" w:rsidP="00ED741A">
      <w:pPr>
        <w:pStyle w:val="Subtitle"/>
        <w:rPr>
          <w:rFonts w:eastAsia="Times New Roman"/>
          <w:kern w:val="0"/>
          <w:lang w:val="en-GB" w:eastAsia="ru-RU" w:bidi="ar-SA"/>
        </w:rPr>
      </w:pPr>
      <w:r w:rsidRPr="00204EDE">
        <w:rPr>
          <w:lang w:val="en-GB"/>
        </w:rPr>
        <w:t>Independent monitoring</w:t>
      </w:r>
    </w:p>
    <w:p w14:paraId="12E157B7" w14:textId="5D9BB8EA" w:rsidR="00DE6736" w:rsidRPr="00204EDE" w:rsidRDefault="008718B8" w:rsidP="00256666">
      <w:pPr>
        <w:pStyle w:val="BodyText"/>
        <w:rPr>
          <w:rFonts w:eastAsia="Times New Roman"/>
          <w:b/>
          <w:kern w:val="0"/>
          <w:lang w:val="en-GB" w:eastAsia="ru-RU" w:bidi="ar-SA"/>
        </w:rPr>
      </w:pPr>
      <w:r w:rsidRPr="00204EDE">
        <w:rPr>
          <w:rFonts w:eastAsia="Calibri"/>
          <w:lang w:val="en-GB"/>
        </w:rPr>
        <w:t>Paragraph</w:t>
      </w:r>
      <w:r w:rsidR="00906216" w:rsidRPr="00204EDE">
        <w:rPr>
          <w:rFonts w:eastAsia="Calibri"/>
          <w:lang w:val="en-GB"/>
        </w:rPr>
        <w:t xml:space="preserve"> </w:t>
      </w:r>
      <w:r w:rsidR="00DE6736" w:rsidRPr="00204EDE">
        <w:rPr>
          <w:lang w:val="en-GB"/>
        </w:rPr>
        <w:t>16</w:t>
      </w:r>
    </w:p>
    <w:p w14:paraId="69EEC2AC" w14:textId="31ACDC26" w:rsidR="00DE6736" w:rsidRPr="00204EDE" w:rsidRDefault="00DE6736" w:rsidP="00256666">
      <w:pPr>
        <w:pStyle w:val="BodyText"/>
        <w:rPr>
          <w:rFonts w:eastAsia="Times New Roman"/>
          <w:b/>
          <w:kern w:val="0"/>
          <w:lang w:val="en-GB" w:eastAsia="ru-RU" w:bidi="ar-SA"/>
        </w:rPr>
      </w:pPr>
      <w:r w:rsidRPr="00204EDE">
        <w:rPr>
          <w:rFonts w:eastAsia="Times New Roman"/>
          <w:color w:val="000000"/>
          <w:lang w:val="en-GB"/>
        </w:rPr>
        <w:t xml:space="preserve">The activities of the Committee for the Protection of Children's Rights of the Ministry of Education and Science of the Republic of Kazakhstan have noticeably intensified. </w:t>
      </w:r>
      <w:r w:rsidR="00E70D44" w:rsidRPr="00204EDE">
        <w:rPr>
          <w:rFonts w:eastAsia="Times New Roman"/>
          <w:color w:val="000000"/>
          <w:lang w:val="en-GB"/>
        </w:rPr>
        <w:t xml:space="preserve">The </w:t>
      </w:r>
      <w:r w:rsidRPr="00204EDE">
        <w:rPr>
          <w:rFonts w:eastAsia="Times New Roman"/>
          <w:color w:val="000000"/>
          <w:lang w:val="en-GB"/>
        </w:rPr>
        <w:t xml:space="preserve">monitoring </w:t>
      </w:r>
      <w:r w:rsidR="00E70D44" w:rsidRPr="00204EDE">
        <w:rPr>
          <w:rFonts w:eastAsia="Times New Roman"/>
          <w:color w:val="000000"/>
          <w:lang w:val="en-GB"/>
        </w:rPr>
        <w:t xml:space="preserve">over </w:t>
      </w:r>
      <w:r w:rsidRPr="00204EDE">
        <w:rPr>
          <w:rFonts w:eastAsia="Times New Roman"/>
          <w:color w:val="000000"/>
          <w:lang w:val="en-GB"/>
        </w:rPr>
        <w:t>the observance of children's rights, based on the results of which operational decisions are made</w:t>
      </w:r>
      <w:r w:rsidR="00E70D44" w:rsidRPr="00204EDE">
        <w:rPr>
          <w:rFonts w:eastAsia="Times New Roman"/>
          <w:color w:val="000000"/>
          <w:lang w:val="en-GB"/>
        </w:rPr>
        <w:t>, has become one of the areas of its work</w:t>
      </w:r>
      <w:r w:rsidRPr="00204EDE">
        <w:rPr>
          <w:rFonts w:eastAsia="Times New Roman"/>
          <w:color w:val="000000"/>
          <w:lang w:val="en-GB"/>
        </w:rPr>
        <w:t>. But</w:t>
      </w:r>
      <w:r w:rsidRPr="00204EDE">
        <w:rPr>
          <w:rFonts w:eastAsia="Times New Roman" w:cs="Calibri"/>
          <w:color w:val="000000"/>
          <w:sz w:val="28"/>
          <w:szCs w:val="28"/>
          <w:lang w:val="en-GB"/>
        </w:rPr>
        <w:t xml:space="preserve"> </w:t>
      </w:r>
      <w:r w:rsidR="00E70D44" w:rsidRPr="00204EDE">
        <w:rPr>
          <w:rFonts w:eastAsia="Times New Roman" w:cs="Calibri"/>
          <w:color w:val="000000"/>
          <w:sz w:val="28"/>
          <w:szCs w:val="28"/>
          <w:lang w:val="en-GB"/>
        </w:rPr>
        <w:t>t</w:t>
      </w:r>
      <w:r w:rsidRPr="00204EDE">
        <w:rPr>
          <w:rFonts w:eastAsia="Times New Roman"/>
          <w:color w:val="000000"/>
          <w:lang w:val="en-GB"/>
        </w:rPr>
        <w:t xml:space="preserve">he continued departmental affiliation with the Ministry of Education and Science of the Republic of Kazakhstan limits its powers primarily </w:t>
      </w:r>
      <w:r w:rsidR="00E70D44" w:rsidRPr="00204EDE">
        <w:rPr>
          <w:rFonts w:eastAsia="Times New Roman"/>
          <w:color w:val="000000"/>
          <w:lang w:val="en-GB"/>
        </w:rPr>
        <w:t xml:space="preserve">by </w:t>
      </w:r>
      <w:r w:rsidRPr="00204EDE">
        <w:rPr>
          <w:rFonts w:eastAsia="Times New Roman"/>
          <w:color w:val="000000"/>
          <w:lang w:val="en-GB"/>
        </w:rPr>
        <w:t>education.</w:t>
      </w:r>
    </w:p>
    <w:p w14:paraId="07AF2D5C" w14:textId="3BDA36C9" w:rsidR="00DE6736" w:rsidRPr="00204EDE" w:rsidRDefault="00E70D44" w:rsidP="00256666">
      <w:pPr>
        <w:pStyle w:val="BodyText"/>
        <w:rPr>
          <w:color w:val="000000"/>
          <w:lang w:val="en-GB"/>
        </w:rPr>
      </w:pPr>
      <w:r w:rsidRPr="00204EDE">
        <w:rPr>
          <w:rFonts w:eastAsia="Times New Roman"/>
          <w:bCs/>
          <w:kern w:val="0"/>
          <w:lang w:val="en-GB" w:eastAsia="ru-RU" w:bidi="ar-SA"/>
        </w:rPr>
        <w:t>The r</w:t>
      </w:r>
      <w:r w:rsidR="00DE6736" w:rsidRPr="00204EDE">
        <w:rPr>
          <w:rFonts w:eastAsia="Times New Roman"/>
          <w:bCs/>
          <w:kern w:val="0"/>
          <w:lang w:val="en-GB" w:eastAsia="ru-RU" w:bidi="ar-SA"/>
        </w:rPr>
        <w:t>esults of activiti</w:t>
      </w:r>
      <w:r w:rsidRPr="00204EDE">
        <w:rPr>
          <w:rFonts w:eastAsia="Times New Roman"/>
          <w:bCs/>
          <w:kern w:val="0"/>
          <w:lang w:val="en-GB" w:eastAsia="ru-RU" w:bidi="ar-SA"/>
        </w:rPr>
        <w:t>es of t</w:t>
      </w:r>
      <w:r w:rsidR="00DE6736" w:rsidRPr="00204EDE">
        <w:rPr>
          <w:color w:val="000000"/>
          <w:lang w:val="en-GB"/>
        </w:rPr>
        <w:t xml:space="preserve">he </w:t>
      </w:r>
      <w:r w:rsidR="00AA480C" w:rsidRPr="00204EDE">
        <w:rPr>
          <w:lang w:val="en-GB"/>
        </w:rPr>
        <w:t xml:space="preserve">Children's Ombudsman </w:t>
      </w:r>
      <w:r w:rsidR="00DE6736" w:rsidRPr="00204EDE">
        <w:rPr>
          <w:color w:val="000000"/>
          <w:lang w:val="en-GB"/>
        </w:rPr>
        <w:t xml:space="preserve">in the Republic of Kazakhstan (the </w:t>
      </w:r>
      <w:r w:rsidR="00552051" w:rsidRPr="00204EDE">
        <w:rPr>
          <w:color w:val="000000"/>
          <w:lang w:val="en-GB"/>
        </w:rPr>
        <w:t>“</w:t>
      </w:r>
      <w:r w:rsidR="00AA480C" w:rsidRPr="00204EDE">
        <w:rPr>
          <w:lang w:val="en-GB"/>
        </w:rPr>
        <w:t>Children's Ombudsman</w:t>
      </w:r>
      <w:r w:rsidR="00552051" w:rsidRPr="00204EDE">
        <w:rPr>
          <w:color w:val="000000"/>
          <w:lang w:val="en-GB"/>
        </w:rPr>
        <w:t>”</w:t>
      </w:r>
      <w:r w:rsidR="00DE6736" w:rsidRPr="00204EDE">
        <w:rPr>
          <w:color w:val="000000"/>
          <w:lang w:val="en-GB"/>
        </w:rPr>
        <w:t xml:space="preserve">) </w:t>
      </w:r>
      <w:r w:rsidR="00AA480C" w:rsidRPr="00204EDE">
        <w:rPr>
          <w:color w:val="000000"/>
          <w:lang w:val="en-GB"/>
        </w:rPr>
        <w:t>l</w:t>
      </w:r>
      <w:r w:rsidR="00AA480C" w:rsidRPr="00204EDE">
        <w:rPr>
          <w:lang w:val="en-GB"/>
        </w:rPr>
        <w:t>ack proper public visibility</w:t>
      </w:r>
      <w:r w:rsidR="00DE6736" w:rsidRPr="00204EDE">
        <w:rPr>
          <w:color w:val="000000"/>
          <w:lang w:val="en-GB"/>
        </w:rPr>
        <w:t>.</w:t>
      </w:r>
    </w:p>
    <w:p w14:paraId="666BD2F9" w14:textId="098D0E5F" w:rsidR="00DE6736" w:rsidRPr="00204EDE" w:rsidRDefault="00321303" w:rsidP="00256666">
      <w:pPr>
        <w:pStyle w:val="BodyText"/>
        <w:rPr>
          <w:rFonts w:eastAsia="Times New Roman"/>
          <w:b/>
          <w:kern w:val="0"/>
          <w:lang w:val="en-GB" w:eastAsia="ru-RU" w:bidi="ar-SA"/>
        </w:rPr>
      </w:pPr>
      <w:r w:rsidRPr="00204EDE">
        <w:rPr>
          <w:color w:val="000000"/>
          <w:lang w:val="en-GB"/>
        </w:rPr>
        <w:t xml:space="preserve">As from </w:t>
      </w:r>
      <w:r w:rsidR="00DE6736" w:rsidRPr="00204EDE">
        <w:rPr>
          <w:color w:val="000000"/>
          <w:lang w:val="en-GB"/>
        </w:rPr>
        <w:t xml:space="preserve">1 April 2019, the NPM mandate has been expanded to cover special institutions providing special services, including to children, which has made it possible to identify serious violations of </w:t>
      </w:r>
      <w:r w:rsidRPr="00204EDE">
        <w:rPr>
          <w:color w:val="000000"/>
          <w:lang w:val="en-GB"/>
        </w:rPr>
        <w:t xml:space="preserve">the </w:t>
      </w:r>
      <w:r w:rsidR="00DE6736" w:rsidRPr="00204EDE">
        <w:rPr>
          <w:color w:val="000000"/>
          <w:lang w:val="en-GB"/>
        </w:rPr>
        <w:t>children's rights in th</w:t>
      </w:r>
      <w:r w:rsidRPr="00204EDE">
        <w:rPr>
          <w:color w:val="000000"/>
          <w:lang w:val="en-GB"/>
        </w:rPr>
        <w:t>o</w:t>
      </w:r>
      <w:r w:rsidR="00DE6736" w:rsidRPr="00204EDE">
        <w:rPr>
          <w:color w:val="000000"/>
          <w:lang w:val="en-GB"/>
        </w:rPr>
        <w:t>se institutions.</w:t>
      </w:r>
    </w:p>
    <w:p w14:paraId="254A2ABA" w14:textId="57A90247" w:rsidR="00DE6736" w:rsidRPr="00204EDE" w:rsidRDefault="008718B8" w:rsidP="00ED741A">
      <w:pPr>
        <w:pStyle w:val="BodyText"/>
        <w:keepNext/>
        <w:rPr>
          <w:rFonts w:eastAsia="Times New Roman"/>
          <w:b/>
          <w:kern w:val="0"/>
          <w:lang w:val="en-GB" w:eastAsia="ru-RU" w:bidi="ar-SA"/>
        </w:rPr>
      </w:pPr>
      <w:r w:rsidRPr="00204EDE">
        <w:rPr>
          <w:rFonts w:eastAsia="Calibri"/>
          <w:lang w:val="en-GB"/>
        </w:rPr>
        <w:t>Paragraph</w:t>
      </w:r>
      <w:r w:rsidR="00906216" w:rsidRPr="00204EDE">
        <w:rPr>
          <w:rFonts w:eastAsia="Calibri"/>
          <w:lang w:val="en-GB"/>
        </w:rPr>
        <w:t xml:space="preserve"> </w:t>
      </w:r>
      <w:r w:rsidR="00DE6736" w:rsidRPr="00204EDE">
        <w:rPr>
          <w:lang w:val="en-GB"/>
        </w:rPr>
        <w:t>17</w:t>
      </w:r>
    </w:p>
    <w:p w14:paraId="2955E130" w14:textId="462BB1F0" w:rsidR="00DE6736" w:rsidRPr="00204EDE" w:rsidRDefault="00DE6736" w:rsidP="00256666">
      <w:pPr>
        <w:pStyle w:val="BodyText"/>
        <w:rPr>
          <w:color w:val="000000"/>
          <w:lang w:val="en-GB"/>
        </w:rPr>
      </w:pPr>
      <w:r w:rsidRPr="00204EDE">
        <w:rPr>
          <w:color w:val="000000"/>
          <w:lang w:val="en-GB"/>
        </w:rPr>
        <w:t xml:space="preserve">The </w:t>
      </w:r>
      <w:r w:rsidR="00321303" w:rsidRPr="00204EDE">
        <w:rPr>
          <w:color w:val="000000"/>
          <w:lang w:val="en-GB"/>
        </w:rPr>
        <w:t>CCR</w:t>
      </w:r>
      <w:r w:rsidRPr="00204EDE">
        <w:rPr>
          <w:color w:val="000000"/>
          <w:lang w:val="en-GB"/>
        </w:rPr>
        <w:t xml:space="preserve"> was created by </w:t>
      </w:r>
      <w:r w:rsidR="00321303" w:rsidRPr="00204EDE">
        <w:rPr>
          <w:color w:val="000000"/>
          <w:lang w:val="en-GB"/>
        </w:rPr>
        <w:t xml:space="preserve">Edict </w:t>
      </w:r>
      <w:r w:rsidR="00CE3F32" w:rsidRPr="00204EDE">
        <w:rPr>
          <w:color w:val="000000"/>
          <w:lang w:val="en-GB"/>
        </w:rPr>
        <w:t>No. </w:t>
      </w:r>
      <w:r w:rsidR="00321303" w:rsidRPr="00204EDE">
        <w:rPr>
          <w:color w:val="000000"/>
          <w:lang w:val="en-GB"/>
        </w:rPr>
        <w:t xml:space="preserve">192 </w:t>
      </w:r>
      <w:r w:rsidRPr="00204EDE">
        <w:rPr>
          <w:color w:val="000000"/>
          <w:lang w:val="en-GB"/>
        </w:rPr>
        <w:t xml:space="preserve">of the President of the Republic of Kazakhstan dated </w:t>
      </w:r>
      <w:r w:rsidR="00321303" w:rsidRPr="00204EDE">
        <w:rPr>
          <w:color w:val="000000"/>
          <w:lang w:val="en-GB"/>
        </w:rPr>
        <w:t xml:space="preserve">10 </w:t>
      </w:r>
      <w:r w:rsidRPr="00204EDE">
        <w:rPr>
          <w:color w:val="000000"/>
          <w:lang w:val="en-GB"/>
        </w:rPr>
        <w:t>February 2016</w:t>
      </w:r>
      <w:r w:rsidRPr="00204EDE">
        <w:rPr>
          <w:color w:val="000000"/>
          <w:szCs w:val="24"/>
          <w:lang w:val="en-GB"/>
        </w:rPr>
        <w:t>.</w:t>
      </w:r>
      <w:r w:rsidR="00321303" w:rsidRPr="00204EDE">
        <w:rPr>
          <w:color w:val="000000"/>
          <w:szCs w:val="24"/>
          <w:lang w:val="en-GB"/>
        </w:rPr>
        <w:t xml:space="preserve"> Nonetheless, t</w:t>
      </w:r>
      <w:r w:rsidRPr="00204EDE">
        <w:rPr>
          <w:color w:val="000000"/>
          <w:lang w:val="en-GB"/>
        </w:rPr>
        <w:t xml:space="preserve">here is no legislative basis for its activities, which </w:t>
      </w:r>
      <w:r w:rsidR="00321303" w:rsidRPr="00204EDE">
        <w:rPr>
          <w:color w:val="000000"/>
          <w:lang w:val="en-GB"/>
        </w:rPr>
        <w:t xml:space="preserve">fact </w:t>
      </w:r>
      <w:r w:rsidRPr="00204EDE">
        <w:rPr>
          <w:color w:val="000000"/>
          <w:lang w:val="en-GB"/>
        </w:rPr>
        <w:t xml:space="preserve">contradicts the Paris Principles, General Comment </w:t>
      </w:r>
      <w:r w:rsidR="00CE3F32" w:rsidRPr="00204EDE">
        <w:rPr>
          <w:color w:val="000000"/>
          <w:lang w:val="en-GB"/>
        </w:rPr>
        <w:t>No. </w:t>
      </w:r>
      <w:r w:rsidRPr="00204EDE">
        <w:rPr>
          <w:color w:val="000000"/>
          <w:lang w:val="en-GB"/>
        </w:rPr>
        <w:t xml:space="preserve">2 of the UN CRC (2002). The reservation in Article 7-1 of the Law of the Republic of Kazakhstan </w:t>
      </w:r>
      <w:r w:rsidR="00552051" w:rsidRPr="00204EDE">
        <w:rPr>
          <w:color w:val="000000"/>
          <w:lang w:val="en-GB"/>
        </w:rPr>
        <w:t>“</w:t>
      </w:r>
      <w:r w:rsidRPr="00204EDE">
        <w:rPr>
          <w:color w:val="000000"/>
          <w:lang w:val="en-GB"/>
        </w:rPr>
        <w:t>On the Rights of the Child</w:t>
      </w:r>
      <w:r w:rsidR="00552051" w:rsidRPr="00204EDE">
        <w:rPr>
          <w:color w:val="000000"/>
          <w:lang w:val="en-GB"/>
        </w:rPr>
        <w:t>”</w:t>
      </w:r>
      <w:r w:rsidRPr="00204EDE">
        <w:rPr>
          <w:color w:val="000000"/>
          <w:lang w:val="en-GB"/>
        </w:rPr>
        <w:t xml:space="preserve"> that the </w:t>
      </w:r>
      <w:r w:rsidR="00AA480C" w:rsidRPr="00204EDE">
        <w:rPr>
          <w:lang w:val="en-GB"/>
        </w:rPr>
        <w:t>Children's Ombudsman</w:t>
      </w:r>
      <w:r w:rsidRPr="00204EDE">
        <w:rPr>
          <w:color w:val="000000"/>
          <w:lang w:val="en-GB"/>
        </w:rPr>
        <w:t xml:space="preserve"> functions on a voluntary basis, essentially deprives </w:t>
      </w:r>
      <w:r w:rsidR="00321303" w:rsidRPr="00204EDE">
        <w:rPr>
          <w:color w:val="000000"/>
          <w:lang w:val="en-GB"/>
        </w:rPr>
        <w:t xml:space="preserve">it </w:t>
      </w:r>
      <w:r w:rsidRPr="00204EDE">
        <w:rPr>
          <w:color w:val="000000"/>
          <w:lang w:val="en-GB"/>
        </w:rPr>
        <w:t>of the necessary resources and financial opportunities.</w:t>
      </w:r>
    </w:p>
    <w:p w14:paraId="2105B196" w14:textId="7B20DFC9" w:rsidR="00DE6736" w:rsidRPr="00204EDE" w:rsidRDefault="00AA480C" w:rsidP="00256666">
      <w:pPr>
        <w:pStyle w:val="BodyText"/>
        <w:rPr>
          <w:rFonts w:eastAsia="Times New Roman"/>
          <w:lang w:val="en-GB"/>
        </w:rPr>
      </w:pPr>
      <w:r w:rsidRPr="00204EDE">
        <w:rPr>
          <w:lang w:val="en-GB"/>
        </w:rPr>
        <w:t>Experts from the Kazakhstan International Bureau for Human Rights and Rule of Law, together with the NGO Working Group "On Protection of Children's Rights", have developed a Concept for the Law on the Children's Ombudsman. On 26 January 26 2021, the Concept was presented at a meeting of the consultative and advisory body "Dialogue Platform on Human Dimension" of the Ministry of Foreign Affairs of the Republic of Kazakhstan and was approved. Nevertheless, the Children's Ombudsman continues to function on a voluntary basis</w:t>
      </w:r>
      <w:r w:rsidR="00DE6736" w:rsidRPr="00204EDE">
        <w:rPr>
          <w:rFonts w:eastAsia="Times New Roman"/>
          <w:lang w:val="en-GB"/>
        </w:rPr>
        <w:t>.</w:t>
      </w:r>
    </w:p>
    <w:p w14:paraId="2CCE8438" w14:textId="2730186E" w:rsidR="00FC369B" w:rsidRPr="00204EDE" w:rsidRDefault="00DE6736" w:rsidP="00256666">
      <w:pPr>
        <w:pStyle w:val="BodyText"/>
        <w:rPr>
          <w:rFonts w:eastAsia="Calibri"/>
          <w:kern w:val="0"/>
          <w:lang w:val="en-GB" w:eastAsia="en-US" w:bidi="ar-SA"/>
        </w:rPr>
      </w:pPr>
      <w:r w:rsidRPr="00204EDE">
        <w:rPr>
          <w:rFonts w:eastAsia="Calibri"/>
          <w:bCs/>
          <w:kern w:val="0"/>
          <w:lang w:val="en-GB" w:eastAsia="en-US" w:bidi="ar-SA"/>
        </w:rPr>
        <w:t xml:space="preserve">By </w:t>
      </w:r>
      <w:r w:rsidR="00AA480C" w:rsidRPr="00204EDE">
        <w:rPr>
          <w:rFonts w:eastAsia="Calibri"/>
          <w:bCs/>
          <w:kern w:val="0"/>
          <w:lang w:val="en-GB" w:eastAsia="en-US" w:bidi="ar-SA"/>
        </w:rPr>
        <w:t xml:space="preserve">Resolution </w:t>
      </w:r>
      <w:r w:rsidR="00CE3F32" w:rsidRPr="00204EDE">
        <w:rPr>
          <w:rFonts w:eastAsia="Calibri"/>
          <w:bCs/>
          <w:kern w:val="0"/>
          <w:lang w:val="en-GB" w:eastAsia="en-US" w:bidi="ar-SA"/>
        </w:rPr>
        <w:t xml:space="preserve">No. 148 </w:t>
      </w:r>
      <w:r w:rsidRPr="00204EDE">
        <w:rPr>
          <w:rFonts w:eastAsia="Calibri"/>
          <w:bCs/>
          <w:kern w:val="0"/>
          <w:lang w:val="en-GB" w:eastAsia="en-US" w:bidi="ar-SA"/>
        </w:rPr>
        <w:t xml:space="preserve">of the Government of the Republic of Kazakhstan dated </w:t>
      </w:r>
      <w:r w:rsidR="00CE3F32" w:rsidRPr="00204EDE">
        <w:rPr>
          <w:rFonts w:eastAsia="Calibri"/>
          <w:bCs/>
          <w:kern w:val="0"/>
          <w:lang w:val="en-GB" w:eastAsia="en-US" w:bidi="ar-SA"/>
        </w:rPr>
        <w:t xml:space="preserve">20 </w:t>
      </w:r>
      <w:r w:rsidRPr="00204EDE">
        <w:rPr>
          <w:rFonts w:eastAsia="Calibri"/>
          <w:bCs/>
          <w:kern w:val="0"/>
          <w:lang w:val="en-GB" w:eastAsia="en-US" w:bidi="ar-SA"/>
        </w:rPr>
        <w:t xml:space="preserve">March 2022 </w:t>
      </w:r>
      <w:r w:rsidR="00552051" w:rsidRPr="00204EDE">
        <w:rPr>
          <w:rFonts w:eastAsia="Calibri"/>
          <w:bCs/>
          <w:kern w:val="0"/>
          <w:lang w:val="en-GB" w:eastAsia="en-US" w:bidi="ar-SA"/>
        </w:rPr>
        <w:t>“</w:t>
      </w:r>
      <w:r w:rsidRPr="00204EDE">
        <w:rPr>
          <w:rFonts w:eastAsia="Calibri"/>
          <w:kern w:val="0"/>
          <w:lang w:val="en-GB" w:eastAsia="en-US" w:bidi="ar-SA"/>
        </w:rPr>
        <w:t xml:space="preserve">On </w:t>
      </w:r>
      <w:r w:rsidR="00CE3F32" w:rsidRPr="00204EDE">
        <w:rPr>
          <w:rFonts w:eastAsia="Calibri"/>
          <w:kern w:val="0"/>
          <w:lang w:val="en-GB" w:eastAsia="en-US" w:bidi="ar-SA"/>
        </w:rPr>
        <w:t>the A</w:t>
      </w:r>
      <w:r w:rsidRPr="00204EDE">
        <w:rPr>
          <w:rFonts w:eastAsia="Calibri"/>
          <w:kern w:val="0"/>
          <w:lang w:val="en-GB" w:eastAsia="en-US" w:bidi="ar-SA"/>
        </w:rPr>
        <w:t>pproval of the Action Plan for the Year of Children</w:t>
      </w:r>
      <w:r w:rsidR="00552051" w:rsidRPr="00204EDE">
        <w:rPr>
          <w:rFonts w:eastAsia="Calibri"/>
          <w:kern w:val="0"/>
          <w:lang w:val="en-GB" w:eastAsia="en-US" w:bidi="ar-SA"/>
        </w:rPr>
        <w:t>”</w:t>
      </w:r>
      <w:r w:rsidRPr="00204EDE">
        <w:rPr>
          <w:rFonts w:eastAsia="Calibri"/>
          <w:kern w:val="0"/>
          <w:lang w:val="en-GB" w:eastAsia="en-US" w:bidi="ar-SA"/>
        </w:rPr>
        <w:t xml:space="preserve"> (</w:t>
      </w:r>
      <w:r w:rsidR="00CE3F32" w:rsidRPr="00204EDE">
        <w:rPr>
          <w:rFonts w:eastAsia="Calibri"/>
          <w:kern w:val="0"/>
          <w:lang w:val="en-GB" w:eastAsia="en-US" w:bidi="ar-SA"/>
        </w:rPr>
        <w:t xml:space="preserve">para </w:t>
      </w:r>
      <w:r w:rsidRPr="00204EDE">
        <w:rPr>
          <w:rFonts w:eastAsia="Calibri"/>
          <w:kern w:val="0"/>
          <w:lang w:val="en-GB" w:eastAsia="en-US" w:bidi="ar-SA"/>
        </w:rPr>
        <w:t xml:space="preserve">12), </w:t>
      </w:r>
      <w:r w:rsidR="00FC369B" w:rsidRPr="00204EDE">
        <w:rPr>
          <w:lang w:val="en-GB"/>
        </w:rPr>
        <w:t xml:space="preserve">positions of regional children's ombudsman on a voluntary basis were introduced to perform the functions of advisor to </w:t>
      </w:r>
      <w:proofErr w:type="spellStart"/>
      <w:r w:rsidR="00FC369B" w:rsidRPr="00204EDE">
        <w:rPr>
          <w:lang w:val="en-GB"/>
        </w:rPr>
        <w:t>akims</w:t>
      </w:r>
      <w:proofErr w:type="spellEnd"/>
      <w:r w:rsidR="00FC369B" w:rsidRPr="00204EDE">
        <w:rPr>
          <w:lang w:val="en-GB"/>
        </w:rPr>
        <w:t xml:space="preserve"> of regions, cities of republican significance, and deputy chairman of the commission on juvenile affairs and protection of their rights. To date, they work without funding, without staff, without technical support. The appointment procedure for Regional Children's Ombudsman does not comply with General Comment No. 2 of the UN CRC.</w:t>
      </w:r>
    </w:p>
    <w:p w14:paraId="55255808" w14:textId="66CEA780" w:rsidR="00DE6736" w:rsidRPr="00204EDE" w:rsidRDefault="00FC369B" w:rsidP="00256666">
      <w:pPr>
        <w:pStyle w:val="BodyText"/>
        <w:rPr>
          <w:rFonts w:eastAsia="Calibri"/>
          <w:kern w:val="0"/>
          <w:shd w:val="clear" w:color="auto" w:fill="FFFFFF"/>
          <w:lang w:val="en-GB" w:eastAsia="en-US" w:bidi="ar-SA"/>
        </w:rPr>
      </w:pPr>
      <w:r w:rsidRPr="00204EDE">
        <w:rPr>
          <w:lang w:val="en-GB"/>
        </w:rPr>
        <w:lastRenderedPageBreak/>
        <w:t>When the Children's Ombudsman in the Republic of Kazakhstan operates on a voluntary basis without full adherence to the Paris Principles, it is impossible to independently and effectively implement tasks for monitoring, promoting and protecting children's rights</w:t>
      </w:r>
      <w:r w:rsidR="00DE6736" w:rsidRPr="00204EDE">
        <w:rPr>
          <w:rFonts w:eastAsia="Calibri"/>
          <w:kern w:val="0"/>
          <w:shd w:val="clear" w:color="auto" w:fill="FFFFFF"/>
          <w:lang w:val="en-GB" w:eastAsia="en-US" w:bidi="ar-SA"/>
        </w:rPr>
        <w:t>.</w:t>
      </w:r>
    </w:p>
    <w:p w14:paraId="14AF0F50" w14:textId="1D2EC8EE" w:rsidR="00DE6736" w:rsidRPr="00204EDE" w:rsidRDefault="00DE6736" w:rsidP="00ED741A">
      <w:pPr>
        <w:pStyle w:val="Subtitle"/>
        <w:rPr>
          <w:color w:val="000000"/>
          <w:lang w:val="en-GB"/>
        </w:rPr>
      </w:pPr>
      <w:r w:rsidRPr="00204EDE">
        <w:rPr>
          <w:lang w:val="en-GB"/>
        </w:rPr>
        <w:t>Children</w:t>
      </w:r>
      <w:r w:rsidR="000D2D1E">
        <w:rPr>
          <w:lang w:val="en-GB"/>
        </w:rPr>
        <w:t>’</w:t>
      </w:r>
      <w:r w:rsidRPr="00204EDE">
        <w:rPr>
          <w:lang w:val="en-GB"/>
        </w:rPr>
        <w:t>s Rights and the Business Sector</w:t>
      </w:r>
    </w:p>
    <w:p w14:paraId="1AEB32D4" w14:textId="08650825" w:rsidR="00DE6736" w:rsidRPr="00204EDE" w:rsidRDefault="008718B8" w:rsidP="00256666">
      <w:pPr>
        <w:pStyle w:val="BodyText"/>
        <w:rPr>
          <w:color w:val="000000"/>
          <w:lang w:val="en-GB"/>
        </w:rPr>
      </w:pPr>
      <w:r w:rsidRPr="00204EDE">
        <w:rPr>
          <w:rFonts w:eastAsia="Calibri"/>
          <w:lang w:val="en-GB"/>
        </w:rPr>
        <w:t>Paragraph</w:t>
      </w:r>
      <w:r w:rsidR="00906216" w:rsidRPr="00204EDE">
        <w:rPr>
          <w:rFonts w:eastAsia="Calibri"/>
          <w:lang w:val="en-GB"/>
        </w:rPr>
        <w:t xml:space="preserve">s </w:t>
      </w:r>
      <w:r w:rsidR="00DE6736" w:rsidRPr="00204EDE">
        <w:rPr>
          <w:lang w:val="en-GB"/>
        </w:rPr>
        <w:t>18</w:t>
      </w:r>
      <w:r w:rsidR="00906216" w:rsidRPr="00204EDE">
        <w:rPr>
          <w:lang w:val="en-GB"/>
        </w:rPr>
        <w:t xml:space="preserve"> and </w:t>
      </w:r>
      <w:r w:rsidR="00DE6736" w:rsidRPr="00204EDE">
        <w:rPr>
          <w:lang w:val="en-GB"/>
        </w:rPr>
        <w:t>19</w:t>
      </w:r>
    </w:p>
    <w:p w14:paraId="4C099C6C" w14:textId="7155EC73" w:rsidR="00DE6736" w:rsidRPr="00204EDE" w:rsidRDefault="00DE6736" w:rsidP="00256666">
      <w:pPr>
        <w:pStyle w:val="BodyText"/>
        <w:rPr>
          <w:color w:val="000000"/>
          <w:lang w:val="en-GB"/>
        </w:rPr>
      </w:pPr>
      <w:r w:rsidRPr="00204EDE">
        <w:rPr>
          <w:rFonts w:eastAsia="Calibri"/>
          <w:lang w:val="en-GB"/>
        </w:rPr>
        <w:t xml:space="preserve">In Kazakhstan, </w:t>
      </w:r>
      <w:r w:rsidR="006F5FE8" w:rsidRPr="00204EDE">
        <w:rPr>
          <w:rFonts w:eastAsia="Calibri"/>
          <w:lang w:val="en-GB"/>
        </w:rPr>
        <w:t xml:space="preserve">the </w:t>
      </w:r>
      <w:r w:rsidRPr="00204EDE">
        <w:rPr>
          <w:rFonts w:eastAsia="Calibri"/>
          <w:lang w:val="en-GB"/>
        </w:rPr>
        <w:t>corporate social responsibility (</w:t>
      </w:r>
      <w:r w:rsidR="006F5FE8" w:rsidRPr="00204EDE">
        <w:rPr>
          <w:rFonts w:eastAsia="Calibri"/>
          <w:lang w:val="en-GB"/>
        </w:rPr>
        <w:t xml:space="preserve">the </w:t>
      </w:r>
      <w:r w:rsidR="00552051" w:rsidRPr="00204EDE">
        <w:rPr>
          <w:rFonts w:eastAsia="Calibri"/>
          <w:lang w:val="en-GB"/>
        </w:rPr>
        <w:t>“</w:t>
      </w:r>
      <w:r w:rsidRPr="00204EDE">
        <w:rPr>
          <w:rFonts w:eastAsia="Calibri"/>
          <w:lang w:val="en-GB"/>
        </w:rPr>
        <w:t>CSR</w:t>
      </w:r>
      <w:r w:rsidR="00552051" w:rsidRPr="00204EDE">
        <w:rPr>
          <w:rFonts w:eastAsia="Calibri"/>
          <w:lang w:val="en-GB"/>
        </w:rPr>
        <w:t>”</w:t>
      </w:r>
      <w:r w:rsidRPr="00204EDE">
        <w:rPr>
          <w:rFonts w:eastAsia="Calibri"/>
          <w:lang w:val="en-GB"/>
        </w:rPr>
        <w:t xml:space="preserve">) has so far been developed primarily among large companies and is </w:t>
      </w:r>
      <w:r w:rsidR="006F5FE8" w:rsidRPr="00204EDE">
        <w:rPr>
          <w:rFonts w:eastAsia="Calibri"/>
          <w:lang w:val="en-GB"/>
        </w:rPr>
        <w:t xml:space="preserve">treated </w:t>
      </w:r>
      <w:r w:rsidRPr="00204EDE">
        <w:rPr>
          <w:rFonts w:eastAsia="Calibri"/>
          <w:lang w:val="en-GB"/>
        </w:rPr>
        <w:t>as charity rather than a</w:t>
      </w:r>
      <w:r w:rsidR="006F5FE8" w:rsidRPr="00204EDE">
        <w:rPr>
          <w:rFonts w:eastAsia="Calibri"/>
          <w:lang w:val="en-GB"/>
        </w:rPr>
        <w:t>s</w:t>
      </w:r>
      <w:r w:rsidRPr="00204EDE">
        <w:rPr>
          <w:rFonts w:eastAsia="Calibri"/>
          <w:lang w:val="en-GB"/>
        </w:rPr>
        <w:t xml:space="preserve"> mechanism for promoting responsible business conduct. </w:t>
      </w:r>
      <w:r w:rsidR="006F5FE8" w:rsidRPr="00204EDE">
        <w:rPr>
          <w:rFonts w:eastAsia="Calibri"/>
          <w:lang w:val="en-GB"/>
        </w:rPr>
        <w:t xml:space="preserve">Under the </w:t>
      </w:r>
      <w:r w:rsidRPr="00204EDE">
        <w:rPr>
          <w:rFonts w:eastAsia="Calibri"/>
          <w:lang w:val="en-GB"/>
        </w:rPr>
        <w:t xml:space="preserve">CSR, </w:t>
      </w:r>
      <w:r w:rsidR="006F5FE8" w:rsidRPr="00204EDE">
        <w:rPr>
          <w:rFonts w:eastAsia="Calibri"/>
          <w:lang w:val="en-GB"/>
        </w:rPr>
        <w:t xml:space="preserve">the </w:t>
      </w:r>
      <w:r w:rsidRPr="00204EDE">
        <w:rPr>
          <w:rFonts w:eastAsia="Calibri"/>
          <w:lang w:val="en-GB"/>
        </w:rPr>
        <w:t>Kazakhstan companies actively support educational and entertainment events for orphans, disabled children, and children from low-income families. There</w:t>
      </w:r>
      <w:r w:rsidR="006F5FE8" w:rsidRPr="00204EDE">
        <w:rPr>
          <w:rFonts w:eastAsia="Calibri"/>
          <w:lang w:val="en-GB"/>
        </w:rPr>
        <w:t xml:space="preserve"> is no</w:t>
      </w:r>
      <w:r w:rsidRPr="00204EDE">
        <w:rPr>
          <w:rFonts w:eastAsia="Calibri"/>
          <w:lang w:val="en-GB"/>
        </w:rPr>
        <w:t xml:space="preserve"> significant project </w:t>
      </w:r>
      <w:r w:rsidR="006F5FE8" w:rsidRPr="00204EDE">
        <w:rPr>
          <w:rFonts w:eastAsia="Calibri"/>
          <w:lang w:val="en-GB"/>
        </w:rPr>
        <w:t xml:space="preserve">that would relate with the reduction by the </w:t>
      </w:r>
      <w:r w:rsidRPr="00204EDE">
        <w:rPr>
          <w:rFonts w:eastAsia="Calibri"/>
          <w:lang w:val="en-GB"/>
        </w:rPr>
        <w:t xml:space="preserve">companies </w:t>
      </w:r>
      <w:r w:rsidR="006F5FE8" w:rsidRPr="00204EDE">
        <w:rPr>
          <w:rFonts w:eastAsia="Calibri"/>
          <w:lang w:val="en-GB"/>
        </w:rPr>
        <w:t xml:space="preserve">of </w:t>
      </w:r>
      <w:r w:rsidRPr="00204EDE">
        <w:rPr>
          <w:rFonts w:eastAsia="Calibri"/>
          <w:lang w:val="en-GB"/>
        </w:rPr>
        <w:t>their negative impact on human rights and, in particular, children's rights.</w:t>
      </w:r>
    </w:p>
    <w:p w14:paraId="7416A6A8" w14:textId="4A1EE719" w:rsidR="00DE6736" w:rsidRPr="00204EDE" w:rsidRDefault="006F5FE8" w:rsidP="00256666">
      <w:pPr>
        <w:pStyle w:val="BodyText"/>
        <w:rPr>
          <w:color w:val="000000"/>
          <w:lang w:val="en-GB"/>
        </w:rPr>
      </w:pPr>
      <w:r w:rsidRPr="00204EDE">
        <w:rPr>
          <w:rFonts w:eastAsia="Calibri"/>
          <w:lang w:val="en-GB"/>
        </w:rPr>
        <w:t>The p</w:t>
      </w:r>
      <w:r w:rsidR="00DE6736" w:rsidRPr="00204EDE">
        <w:rPr>
          <w:rFonts w:eastAsia="Calibri"/>
          <w:lang w:val="en-GB"/>
        </w:rPr>
        <w:t xml:space="preserve">rovisions of Article 132 </w:t>
      </w:r>
      <w:r w:rsidRPr="00204EDE">
        <w:rPr>
          <w:rFonts w:eastAsia="Calibri"/>
          <w:lang w:val="en-GB"/>
        </w:rPr>
        <w:t>‘</w:t>
      </w:r>
      <w:r w:rsidR="00DE6736" w:rsidRPr="00204EDE">
        <w:rPr>
          <w:b/>
          <w:color w:val="000000"/>
          <w:lang w:val="en-GB"/>
        </w:rPr>
        <w:t xml:space="preserve">Environmental </w:t>
      </w:r>
      <w:r w:rsidRPr="00204EDE">
        <w:rPr>
          <w:b/>
          <w:color w:val="000000"/>
          <w:lang w:val="en-GB"/>
        </w:rPr>
        <w:t xml:space="preserve">Harm </w:t>
      </w:r>
      <w:r w:rsidR="00DE6736" w:rsidRPr="00204EDE">
        <w:rPr>
          <w:b/>
          <w:color w:val="000000"/>
          <w:lang w:val="en-GB"/>
        </w:rPr>
        <w:t xml:space="preserve">to </w:t>
      </w:r>
      <w:r w:rsidRPr="00204EDE">
        <w:rPr>
          <w:b/>
          <w:color w:val="000000"/>
          <w:lang w:val="en-GB"/>
        </w:rPr>
        <w:t xml:space="preserve">Human Life </w:t>
      </w:r>
      <w:r w:rsidR="00DE6736" w:rsidRPr="00204EDE">
        <w:rPr>
          <w:b/>
          <w:color w:val="000000"/>
          <w:lang w:val="en-GB"/>
        </w:rPr>
        <w:t>and</w:t>
      </w:r>
      <w:r w:rsidRPr="00204EDE">
        <w:rPr>
          <w:b/>
          <w:color w:val="000000"/>
          <w:lang w:val="en-GB"/>
        </w:rPr>
        <w:t>/</w:t>
      </w:r>
      <w:r w:rsidR="00DE6736" w:rsidRPr="00204EDE">
        <w:rPr>
          <w:b/>
          <w:color w:val="000000"/>
          <w:lang w:val="en-GB"/>
        </w:rPr>
        <w:t xml:space="preserve">or </w:t>
      </w:r>
      <w:r w:rsidRPr="00204EDE">
        <w:rPr>
          <w:b/>
          <w:color w:val="000000"/>
          <w:lang w:val="en-GB"/>
        </w:rPr>
        <w:t>Health</w:t>
      </w:r>
      <w:r w:rsidRPr="00204EDE">
        <w:rPr>
          <w:bCs/>
          <w:color w:val="000000"/>
          <w:lang w:val="en-GB"/>
        </w:rPr>
        <w:t>’</w:t>
      </w:r>
      <w:r w:rsidRPr="00204EDE">
        <w:rPr>
          <w:bCs/>
          <w:lang w:val="en-GB"/>
        </w:rPr>
        <w:t xml:space="preserve"> </w:t>
      </w:r>
      <w:r w:rsidRPr="00204EDE">
        <w:rPr>
          <w:rFonts w:eastAsia="Calibri"/>
          <w:lang w:val="en-GB"/>
        </w:rPr>
        <w:t>of t</w:t>
      </w:r>
      <w:r w:rsidR="00DE6736" w:rsidRPr="00204EDE">
        <w:rPr>
          <w:rFonts w:eastAsia="Calibri"/>
          <w:lang w:val="en-GB"/>
        </w:rPr>
        <w:t xml:space="preserve">he Environmental Code, which </w:t>
      </w:r>
      <w:r w:rsidRPr="00204EDE">
        <w:rPr>
          <w:rFonts w:eastAsia="Calibri"/>
          <w:lang w:val="en-GB"/>
        </w:rPr>
        <w:t xml:space="preserve">became effective </w:t>
      </w:r>
      <w:r w:rsidR="00DE6736" w:rsidRPr="00204EDE">
        <w:rPr>
          <w:rFonts w:eastAsia="Calibri"/>
          <w:lang w:val="en-GB"/>
        </w:rPr>
        <w:t xml:space="preserve">on </w:t>
      </w:r>
      <w:r w:rsidRPr="00204EDE">
        <w:rPr>
          <w:rFonts w:eastAsia="Calibri"/>
          <w:lang w:val="en-GB"/>
        </w:rPr>
        <w:t xml:space="preserve">1 </w:t>
      </w:r>
      <w:r w:rsidR="00DE6736" w:rsidRPr="00204EDE">
        <w:rPr>
          <w:rFonts w:eastAsia="Calibri"/>
          <w:lang w:val="en-GB"/>
        </w:rPr>
        <w:t xml:space="preserve">July 2021, </w:t>
      </w:r>
      <w:r w:rsidR="00FC369B" w:rsidRPr="00204EDE">
        <w:rPr>
          <w:rFonts w:eastAsia="Calibri"/>
          <w:lang w:val="en-GB"/>
        </w:rPr>
        <w:t>r</w:t>
      </w:r>
      <w:r w:rsidR="00FC369B" w:rsidRPr="00204EDE">
        <w:rPr>
          <w:lang w:val="en-GB"/>
        </w:rPr>
        <w:t>egarding compensation for harm to human health resulting from environmental violations are defined in broad terms</w:t>
      </w:r>
      <w:r w:rsidR="00DE6736" w:rsidRPr="00204EDE">
        <w:rPr>
          <w:rFonts w:eastAsia="Calibri"/>
          <w:lang w:val="en-GB"/>
        </w:rPr>
        <w:t>.</w:t>
      </w:r>
    </w:p>
    <w:p w14:paraId="5A6E84C0" w14:textId="1EFAB2DF" w:rsidR="00DE6736" w:rsidRPr="00204EDE" w:rsidRDefault="00BA2DF4" w:rsidP="00BA2DF4">
      <w:pPr>
        <w:pStyle w:val="Heading1"/>
        <w:rPr>
          <w:color w:val="000000"/>
          <w:lang w:val="en-GB"/>
        </w:rPr>
      </w:pPr>
      <w:bookmarkStart w:id="2" w:name="_Toc190811704"/>
      <w:r w:rsidRPr="00204EDE">
        <w:rPr>
          <w:lang w:val="en-GB"/>
        </w:rPr>
        <w:t>Situational analysis</w:t>
      </w:r>
      <w:bookmarkEnd w:id="2"/>
    </w:p>
    <w:p w14:paraId="3CF5E3EE" w14:textId="3F1AA8D2" w:rsidR="00DE6736" w:rsidRPr="00204EDE" w:rsidRDefault="00DE6736" w:rsidP="00AF1E07">
      <w:pPr>
        <w:pStyle w:val="Heading2"/>
        <w:rPr>
          <w:bCs/>
          <w:lang w:val="en-GB"/>
        </w:rPr>
      </w:pPr>
      <w:r w:rsidRPr="00204EDE">
        <w:rPr>
          <w:rStyle w:val="s1"/>
          <w:b/>
          <w:bCs w:val="0"/>
          <w:sz w:val="28"/>
          <w:szCs w:val="28"/>
          <w:lang w:val="en-GB"/>
        </w:rPr>
        <w:t xml:space="preserve">General </w:t>
      </w:r>
      <w:r w:rsidR="00971C0E" w:rsidRPr="00204EDE">
        <w:rPr>
          <w:rStyle w:val="s1"/>
          <w:b/>
          <w:bCs w:val="0"/>
          <w:sz w:val="28"/>
          <w:szCs w:val="28"/>
          <w:lang w:val="en-GB"/>
        </w:rPr>
        <w:t>I</w:t>
      </w:r>
      <w:r w:rsidRPr="00204EDE">
        <w:rPr>
          <w:rStyle w:val="s1"/>
          <w:b/>
          <w:bCs w:val="0"/>
          <w:sz w:val="28"/>
          <w:szCs w:val="28"/>
          <w:lang w:val="en-GB"/>
        </w:rPr>
        <w:t>mplementation</w:t>
      </w:r>
      <w:r w:rsidR="00971C0E" w:rsidRPr="00204EDE">
        <w:rPr>
          <w:rStyle w:val="s1"/>
          <w:b/>
          <w:bCs w:val="0"/>
          <w:sz w:val="28"/>
          <w:szCs w:val="28"/>
          <w:lang w:val="en-GB"/>
        </w:rPr>
        <w:t xml:space="preserve"> Efforts</w:t>
      </w:r>
    </w:p>
    <w:p w14:paraId="4035FD2C" w14:textId="4662C108" w:rsidR="00DE6736" w:rsidRPr="00204EDE" w:rsidRDefault="00DE6736" w:rsidP="00256666">
      <w:pPr>
        <w:pStyle w:val="BodyText"/>
        <w:rPr>
          <w:color w:val="000000"/>
          <w:lang w:val="en-GB"/>
        </w:rPr>
      </w:pPr>
      <w:r w:rsidRPr="00204EDE">
        <w:rPr>
          <w:rFonts w:eastAsia="Calibri"/>
          <w:lang w:val="en-GB"/>
        </w:rPr>
        <w:t>During the reporting period, a number of regulatory legal acts (</w:t>
      </w:r>
      <w:r w:rsidR="00971C0E" w:rsidRPr="00204EDE">
        <w:rPr>
          <w:rFonts w:eastAsia="Calibri"/>
          <w:lang w:val="en-GB"/>
        </w:rPr>
        <w:t xml:space="preserve">the </w:t>
      </w:r>
      <w:r w:rsidR="00552051" w:rsidRPr="00204EDE">
        <w:rPr>
          <w:rFonts w:eastAsia="Calibri"/>
          <w:lang w:val="en-GB"/>
        </w:rPr>
        <w:t>“</w:t>
      </w:r>
      <w:r w:rsidRPr="00204EDE">
        <w:rPr>
          <w:rFonts w:eastAsia="Calibri"/>
          <w:lang w:val="en-GB"/>
        </w:rPr>
        <w:t>RLAs</w:t>
      </w:r>
      <w:r w:rsidR="00552051" w:rsidRPr="00204EDE">
        <w:rPr>
          <w:rFonts w:eastAsia="Calibri"/>
          <w:lang w:val="en-GB"/>
        </w:rPr>
        <w:t>”</w:t>
      </w:r>
      <w:r w:rsidRPr="00204EDE">
        <w:rPr>
          <w:rFonts w:eastAsia="Calibri"/>
          <w:lang w:val="en-GB"/>
        </w:rPr>
        <w:t>) were adopted</w:t>
      </w:r>
      <w:r w:rsidR="00FC369B" w:rsidRPr="00204EDE">
        <w:rPr>
          <w:rFonts w:eastAsia="Calibri"/>
          <w:lang w:val="en-GB"/>
        </w:rPr>
        <w:t xml:space="preserve"> incorporating </w:t>
      </w:r>
      <w:r w:rsidRPr="00204EDE">
        <w:rPr>
          <w:rFonts w:eastAsia="Calibri"/>
          <w:lang w:val="en-GB"/>
        </w:rPr>
        <w:t>the provisions of the UN Convention on the Rights of the Child:</w:t>
      </w:r>
    </w:p>
    <w:p w14:paraId="723E6769" w14:textId="67A4AAE1" w:rsidR="00DE6736" w:rsidRPr="00204EDE" w:rsidRDefault="00DE6736" w:rsidP="00256666">
      <w:pPr>
        <w:pStyle w:val="BodyText"/>
        <w:rPr>
          <w:color w:val="000000"/>
          <w:lang w:val="en-GB"/>
        </w:rPr>
      </w:pPr>
      <w:r w:rsidRPr="00204EDE">
        <w:rPr>
          <w:rFonts w:eastAsia="Calibri"/>
          <w:lang w:val="en-GB"/>
        </w:rPr>
        <w:t xml:space="preserve">- </w:t>
      </w:r>
      <w:r w:rsidR="00971C0E" w:rsidRPr="00204EDE">
        <w:rPr>
          <w:rFonts w:eastAsia="Calibri"/>
          <w:lang w:val="en-GB"/>
        </w:rPr>
        <w:t>in 2016, t</w:t>
      </w:r>
      <w:r w:rsidRPr="00204EDE">
        <w:rPr>
          <w:rFonts w:eastAsia="Calibri"/>
          <w:lang w:val="en-GB"/>
        </w:rPr>
        <w:t xml:space="preserve">he Code of the Republic of Kazakhstan </w:t>
      </w:r>
      <w:r w:rsidR="00552051" w:rsidRPr="00204EDE">
        <w:rPr>
          <w:rFonts w:eastAsia="Calibri"/>
          <w:lang w:val="en-GB"/>
        </w:rPr>
        <w:t>“</w:t>
      </w:r>
      <w:r w:rsidRPr="00204EDE">
        <w:rPr>
          <w:rFonts w:eastAsia="Calibri"/>
          <w:lang w:val="en-GB"/>
        </w:rPr>
        <w:t>On Marriage (Matrimony) and Family</w:t>
      </w:r>
      <w:r w:rsidR="00552051" w:rsidRPr="00204EDE">
        <w:rPr>
          <w:rFonts w:eastAsia="Calibri"/>
          <w:lang w:val="en-GB"/>
        </w:rPr>
        <w:t>”</w:t>
      </w:r>
      <w:r w:rsidRPr="00204EDE">
        <w:rPr>
          <w:rFonts w:eastAsia="Calibri"/>
          <w:lang w:val="en-GB"/>
        </w:rPr>
        <w:t xml:space="preserve"> (the </w:t>
      </w:r>
      <w:r w:rsidR="00552051" w:rsidRPr="00204EDE">
        <w:rPr>
          <w:rFonts w:eastAsia="Calibri"/>
          <w:lang w:val="en-GB"/>
        </w:rPr>
        <w:t>“</w:t>
      </w:r>
      <w:r w:rsidRPr="00204EDE">
        <w:rPr>
          <w:rFonts w:eastAsia="Calibri"/>
          <w:lang w:val="en-GB"/>
        </w:rPr>
        <w:t xml:space="preserve">Marriage </w:t>
      </w:r>
      <w:r w:rsidR="00971C0E" w:rsidRPr="00204EDE">
        <w:rPr>
          <w:rFonts w:eastAsia="Calibri"/>
          <w:lang w:val="en-GB"/>
        </w:rPr>
        <w:t>Code</w:t>
      </w:r>
      <w:r w:rsidR="00552051" w:rsidRPr="00204EDE">
        <w:rPr>
          <w:rFonts w:eastAsia="Calibri"/>
          <w:lang w:val="en-GB"/>
        </w:rPr>
        <w:t>”</w:t>
      </w:r>
      <w:r w:rsidRPr="00204EDE">
        <w:rPr>
          <w:rFonts w:eastAsia="Calibri"/>
          <w:lang w:val="en-GB"/>
        </w:rPr>
        <w:t xml:space="preserve">) was supplemented with a new chapter 15-1 </w:t>
      </w:r>
      <w:r w:rsidR="00552051" w:rsidRPr="00204EDE">
        <w:rPr>
          <w:rFonts w:eastAsia="Calibri"/>
          <w:lang w:val="en-GB"/>
        </w:rPr>
        <w:t>“</w:t>
      </w:r>
      <w:r w:rsidRPr="00204EDE">
        <w:rPr>
          <w:rStyle w:val="s1"/>
          <w:rFonts w:eastAsia="Calibri"/>
          <w:lang w:val="en-GB"/>
        </w:rPr>
        <w:t>Republican Data Bank</w:t>
      </w:r>
      <w:r w:rsidR="00552051" w:rsidRPr="00204EDE">
        <w:rPr>
          <w:rFonts w:eastAsia="Calibri"/>
          <w:lang w:val="en-GB"/>
        </w:rPr>
        <w:t>”</w:t>
      </w:r>
      <w:r w:rsidRPr="00204EDE">
        <w:rPr>
          <w:rFonts w:eastAsia="Calibri"/>
          <w:lang w:val="en-GB"/>
        </w:rPr>
        <w:t xml:space="preserve">. The relevant rules </w:t>
      </w:r>
      <w:r w:rsidR="00971C0E" w:rsidRPr="00204EDE">
        <w:rPr>
          <w:rFonts w:eastAsia="Calibri"/>
          <w:lang w:val="en-GB"/>
        </w:rPr>
        <w:t xml:space="preserve">govern </w:t>
      </w:r>
      <w:r w:rsidRPr="00204EDE">
        <w:rPr>
          <w:rFonts w:eastAsia="Calibri"/>
          <w:lang w:val="en-GB"/>
        </w:rPr>
        <w:t xml:space="preserve">the procedure for recording information about a child left without parental care. On the one hand, </w:t>
      </w:r>
      <w:r w:rsidR="00971C0E" w:rsidRPr="00204EDE">
        <w:rPr>
          <w:rFonts w:eastAsia="Calibri"/>
          <w:lang w:val="en-GB"/>
        </w:rPr>
        <w:t xml:space="preserve">the </w:t>
      </w:r>
      <w:r w:rsidR="00A65D09" w:rsidRPr="00204EDE">
        <w:rPr>
          <w:rFonts w:eastAsia="Calibri"/>
          <w:lang w:val="en-GB"/>
        </w:rPr>
        <w:t xml:space="preserve">data </w:t>
      </w:r>
      <w:r w:rsidRPr="00204EDE">
        <w:rPr>
          <w:rFonts w:eastAsia="Calibri"/>
          <w:lang w:val="en-GB"/>
        </w:rPr>
        <w:t xml:space="preserve">recording </w:t>
      </w:r>
      <w:r w:rsidR="00A65D09" w:rsidRPr="00204EDE">
        <w:rPr>
          <w:rFonts w:eastAsia="Calibri"/>
          <w:lang w:val="en-GB"/>
        </w:rPr>
        <w:t xml:space="preserve">in respect </w:t>
      </w:r>
      <w:r w:rsidR="00971C0E" w:rsidRPr="00204EDE">
        <w:rPr>
          <w:rFonts w:eastAsia="Calibri"/>
          <w:lang w:val="en-GB"/>
        </w:rPr>
        <w:t xml:space="preserve">of </w:t>
      </w:r>
      <w:r w:rsidRPr="00204EDE">
        <w:rPr>
          <w:rFonts w:eastAsia="Calibri"/>
          <w:lang w:val="en-GB"/>
        </w:rPr>
        <w:t>such child terminate</w:t>
      </w:r>
      <w:r w:rsidR="00A65D09" w:rsidRPr="00204EDE">
        <w:rPr>
          <w:rFonts w:eastAsia="Calibri"/>
          <w:lang w:val="en-GB"/>
        </w:rPr>
        <w:t>s</w:t>
      </w:r>
      <w:r w:rsidRPr="00204EDE">
        <w:rPr>
          <w:rFonts w:eastAsia="Calibri"/>
          <w:lang w:val="en-GB"/>
        </w:rPr>
        <w:t xml:space="preserve"> </w:t>
      </w:r>
      <w:r w:rsidR="00FC369B" w:rsidRPr="00204EDE">
        <w:rPr>
          <w:rFonts w:eastAsia="Calibri"/>
          <w:lang w:val="en-GB"/>
        </w:rPr>
        <w:t xml:space="preserve">once he/she is transferred </w:t>
      </w:r>
      <w:r w:rsidRPr="00204EDE">
        <w:rPr>
          <w:rFonts w:eastAsia="Calibri"/>
          <w:lang w:val="en-GB"/>
        </w:rPr>
        <w:t xml:space="preserve">to a family for upbringing </w:t>
      </w:r>
      <w:r w:rsidRPr="00204EDE">
        <w:rPr>
          <w:rFonts w:eastAsia="Calibri"/>
          <w:color w:val="000000"/>
          <w:lang w:val="en-GB"/>
        </w:rPr>
        <w:t xml:space="preserve">(Article 118-4 of the Marriage </w:t>
      </w:r>
      <w:r w:rsidR="00971C0E" w:rsidRPr="00204EDE">
        <w:rPr>
          <w:rFonts w:eastAsia="Calibri"/>
          <w:color w:val="000000"/>
          <w:lang w:val="en-GB"/>
        </w:rPr>
        <w:t>Code</w:t>
      </w:r>
      <w:r w:rsidRPr="00204EDE">
        <w:rPr>
          <w:rFonts w:eastAsia="Calibri"/>
          <w:color w:val="000000"/>
          <w:lang w:val="en-GB"/>
        </w:rPr>
        <w:t xml:space="preserve">). On the other hand, </w:t>
      </w:r>
      <w:r w:rsidR="00842325" w:rsidRPr="00204EDE">
        <w:rPr>
          <w:rFonts w:eastAsia="Calibri"/>
          <w:color w:val="000000"/>
          <w:lang w:val="en-GB"/>
        </w:rPr>
        <w:t xml:space="preserve">the child </w:t>
      </w:r>
      <w:r w:rsidRPr="00204EDE">
        <w:rPr>
          <w:rFonts w:eastAsia="Calibri"/>
          <w:lang w:val="en-GB"/>
        </w:rPr>
        <w:t>is registered with the Ministry of Foreign Affairs of the Republic of Kazakhstan.</w:t>
      </w:r>
    </w:p>
    <w:p w14:paraId="527A2152" w14:textId="1458BE80" w:rsidR="00DE6736" w:rsidRPr="00204EDE" w:rsidRDefault="00FC369B" w:rsidP="00256666">
      <w:pPr>
        <w:pStyle w:val="BodyText"/>
        <w:rPr>
          <w:color w:val="000000"/>
          <w:lang w:val="en-GB"/>
        </w:rPr>
      </w:pPr>
      <w:r w:rsidRPr="00204EDE">
        <w:rPr>
          <w:rFonts w:eastAsia="Calibri"/>
          <w:lang w:val="en-GB"/>
        </w:rPr>
        <w:t xml:space="preserve">With respect to </w:t>
      </w:r>
      <w:r w:rsidR="00DE6736" w:rsidRPr="00204EDE">
        <w:rPr>
          <w:rFonts w:eastAsia="Calibri"/>
          <w:lang w:val="en-GB"/>
        </w:rPr>
        <w:t xml:space="preserve">the secrecy of origin, it should be </w:t>
      </w:r>
      <w:r w:rsidRPr="00204EDE">
        <w:rPr>
          <w:rFonts w:eastAsia="Calibri"/>
          <w:lang w:val="en-GB"/>
        </w:rPr>
        <w:t xml:space="preserve">noted </w:t>
      </w:r>
      <w:r w:rsidR="00DE6736" w:rsidRPr="00204EDE">
        <w:rPr>
          <w:rFonts w:eastAsia="Calibri"/>
          <w:lang w:val="en-GB"/>
        </w:rPr>
        <w:t xml:space="preserve">that </w:t>
      </w:r>
      <w:r w:rsidR="00842325" w:rsidRPr="00204EDE">
        <w:rPr>
          <w:rFonts w:eastAsia="Calibri"/>
          <w:lang w:val="en-GB"/>
        </w:rPr>
        <w:t xml:space="preserve">the </w:t>
      </w:r>
      <w:r w:rsidR="00552051" w:rsidRPr="00204EDE">
        <w:rPr>
          <w:rFonts w:eastAsia="Calibri"/>
          <w:lang w:val="en-GB"/>
        </w:rPr>
        <w:t>“</w:t>
      </w:r>
      <w:r w:rsidR="00DE6736" w:rsidRPr="00204EDE">
        <w:rPr>
          <w:rFonts w:eastAsia="Calibri"/>
          <w:lang w:val="en-GB"/>
        </w:rPr>
        <w:t>family and marriage</w:t>
      </w:r>
      <w:r w:rsidR="00552051" w:rsidRPr="00204EDE">
        <w:rPr>
          <w:rFonts w:eastAsia="Calibri"/>
          <w:lang w:val="en-GB"/>
        </w:rPr>
        <w:t>”</w:t>
      </w:r>
      <w:r w:rsidR="00DE6736" w:rsidRPr="00204EDE">
        <w:rPr>
          <w:rFonts w:eastAsia="Calibri"/>
          <w:lang w:val="en-GB"/>
        </w:rPr>
        <w:t xml:space="preserve"> legislation establishes the requirement for </w:t>
      </w:r>
      <w:r w:rsidR="00DE6736" w:rsidRPr="00204EDE">
        <w:rPr>
          <w:rFonts w:eastAsia="Calibri"/>
          <w:b/>
          <w:bCs/>
          <w:i/>
          <w:iCs/>
          <w:lang w:val="en-GB"/>
        </w:rPr>
        <w:t>the secrecy of adoption</w:t>
      </w:r>
      <w:r w:rsidR="00DE6736" w:rsidRPr="00204EDE">
        <w:rPr>
          <w:rFonts w:eastAsia="Calibri"/>
          <w:lang w:val="en-GB"/>
        </w:rPr>
        <w:t>, but not the secrecy of origin.</w:t>
      </w:r>
    </w:p>
    <w:p w14:paraId="3DC183BC" w14:textId="3F50B104" w:rsidR="00DE6736" w:rsidRPr="00204EDE" w:rsidRDefault="00DE6736" w:rsidP="00256666">
      <w:pPr>
        <w:pStyle w:val="BodyText"/>
        <w:rPr>
          <w:color w:val="000000"/>
          <w:lang w:val="en-GB"/>
        </w:rPr>
      </w:pPr>
      <w:r w:rsidRPr="00204EDE">
        <w:rPr>
          <w:rFonts w:eastAsia="Calibri"/>
          <w:color w:val="000000"/>
          <w:lang w:val="en-GB"/>
        </w:rPr>
        <w:t xml:space="preserve">- Law </w:t>
      </w:r>
      <w:r w:rsidR="00842325" w:rsidRPr="00204EDE">
        <w:rPr>
          <w:rFonts w:eastAsia="Calibri"/>
          <w:color w:val="000000"/>
          <w:lang w:val="en-GB"/>
        </w:rPr>
        <w:t xml:space="preserve">No. 170-VI ZRK </w:t>
      </w:r>
      <w:r w:rsidRPr="00204EDE">
        <w:rPr>
          <w:rFonts w:eastAsia="Calibri"/>
          <w:color w:val="000000"/>
          <w:lang w:val="en-GB"/>
        </w:rPr>
        <w:t xml:space="preserve">of the Republic of Kazakhstan dated </w:t>
      </w:r>
      <w:r w:rsidR="00842325" w:rsidRPr="00204EDE">
        <w:rPr>
          <w:rFonts w:eastAsia="Calibri"/>
          <w:color w:val="000000"/>
          <w:lang w:val="en-GB"/>
        </w:rPr>
        <w:t xml:space="preserve">2 </w:t>
      </w:r>
      <w:r w:rsidRPr="00204EDE">
        <w:rPr>
          <w:rFonts w:eastAsia="Calibri"/>
          <w:color w:val="000000"/>
          <w:lang w:val="en-GB"/>
        </w:rPr>
        <w:t xml:space="preserve">July 2018 </w:t>
      </w:r>
      <w:r w:rsidR="00552051" w:rsidRPr="00204EDE">
        <w:rPr>
          <w:rFonts w:eastAsia="Calibri"/>
          <w:color w:val="000000"/>
          <w:lang w:val="en-GB"/>
        </w:rPr>
        <w:t>“</w:t>
      </w:r>
      <w:r w:rsidR="00F63A7E" w:rsidRPr="00204EDE">
        <w:rPr>
          <w:rFonts w:eastAsia="Calibri"/>
          <w:color w:val="000000"/>
          <w:lang w:val="en-GB"/>
        </w:rPr>
        <w:t>On Amendments</w:t>
      </w:r>
      <w:r w:rsidRPr="00204EDE">
        <w:rPr>
          <w:rFonts w:eastAsia="Calibri"/>
          <w:color w:val="000000"/>
          <w:lang w:val="en-GB"/>
        </w:rPr>
        <w:t xml:space="preserve"> to Certain Legislative Acts of the Republic of Kazakhstan on the Protection of Children </w:t>
      </w:r>
      <w:r w:rsidR="00842325" w:rsidRPr="00204EDE">
        <w:rPr>
          <w:rFonts w:eastAsia="Calibri"/>
          <w:color w:val="000000"/>
          <w:lang w:val="en-GB"/>
        </w:rPr>
        <w:t xml:space="preserve">against </w:t>
      </w:r>
      <w:r w:rsidRPr="00204EDE">
        <w:rPr>
          <w:rFonts w:eastAsia="Calibri"/>
          <w:color w:val="000000"/>
          <w:lang w:val="en-GB"/>
        </w:rPr>
        <w:t xml:space="preserve">Information Harmful to </w:t>
      </w:r>
      <w:r w:rsidR="00842325" w:rsidRPr="00204EDE">
        <w:rPr>
          <w:rFonts w:eastAsia="Calibri"/>
          <w:color w:val="000000"/>
          <w:lang w:val="en-GB"/>
        </w:rPr>
        <w:t>t</w:t>
      </w:r>
      <w:r w:rsidRPr="00204EDE">
        <w:rPr>
          <w:rFonts w:eastAsia="Calibri"/>
          <w:color w:val="000000"/>
          <w:lang w:val="en-GB"/>
        </w:rPr>
        <w:t>heir Health and Development</w:t>
      </w:r>
      <w:r w:rsidR="00552051" w:rsidRPr="00204EDE">
        <w:rPr>
          <w:rFonts w:eastAsia="Calibri"/>
          <w:color w:val="000000"/>
          <w:lang w:val="en-GB"/>
        </w:rPr>
        <w:t>”</w:t>
      </w:r>
      <w:r w:rsidR="00842325" w:rsidRPr="00204EDE">
        <w:rPr>
          <w:rFonts w:eastAsia="Calibri"/>
          <w:color w:val="000000"/>
          <w:lang w:val="en-GB"/>
        </w:rPr>
        <w:t>.</w:t>
      </w:r>
    </w:p>
    <w:p w14:paraId="24341F8A" w14:textId="06764B48" w:rsidR="00DE6736" w:rsidRPr="00204EDE" w:rsidRDefault="00DE6736" w:rsidP="00256666">
      <w:pPr>
        <w:pStyle w:val="BodyText"/>
        <w:rPr>
          <w:rStyle w:val="currentdocdiv"/>
          <w:rFonts w:cs="Times New Roman"/>
          <w:color w:val="000000"/>
          <w:lang w:val="en-GB"/>
        </w:rPr>
      </w:pPr>
      <w:r w:rsidRPr="00204EDE">
        <w:rPr>
          <w:rFonts w:eastAsia="Calibri"/>
          <w:lang w:val="en-GB"/>
        </w:rPr>
        <w:t xml:space="preserve">- Regulatory </w:t>
      </w:r>
      <w:r w:rsidR="00842325" w:rsidRPr="00204EDE">
        <w:rPr>
          <w:rFonts w:eastAsia="Calibri"/>
          <w:lang w:val="en-GB"/>
        </w:rPr>
        <w:t xml:space="preserve">Resolution No. 15 </w:t>
      </w:r>
      <w:r w:rsidRPr="00204EDE">
        <w:rPr>
          <w:rFonts w:eastAsia="Calibri"/>
          <w:lang w:val="en-GB"/>
        </w:rPr>
        <w:t xml:space="preserve">of the Supreme Court of the Republic of Kazakhstan </w:t>
      </w:r>
      <w:r w:rsidR="00842325" w:rsidRPr="00204EDE">
        <w:rPr>
          <w:rFonts w:eastAsia="Calibri"/>
          <w:lang w:val="en-GB"/>
        </w:rPr>
        <w:t xml:space="preserve">29 </w:t>
      </w:r>
      <w:r w:rsidRPr="00204EDE">
        <w:rPr>
          <w:rFonts w:eastAsia="Calibri"/>
          <w:color w:val="000000"/>
          <w:lang w:val="en-GB"/>
        </w:rPr>
        <w:t>November 2018</w:t>
      </w:r>
      <w:r w:rsidR="00842325" w:rsidRPr="00204EDE">
        <w:rPr>
          <w:rFonts w:eastAsia="Calibri"/>
          <w:color w:val="000000"/>
          <w:lang w:val="en-GB"/>
        </w:rPr>
        <w:t xml:space="preserve"> </w:t>
      </w:r>
      <w:r w:rsidR="00552051" w:rsidRPr="00204EDE">
        <w:rPr>
          <w:rFonts w:eastAsia="Calibri"/>
          <w:color w:val="000000"/>
          <w:lang w:val="en-GB"/>
        </w:rPr>
        <w:t>“</w:t>
      </w:r>
      <w:r w:rsidRPr="00204EDE">
        <w:rPr>
          <w:rFonts w:eastAsia="Calibri"/>
          <w:lang w:val="en-GB"/>
        </w:rPr>
        <w:t xml:space="preserve">On the </w:t>
      </w:r>
      <w:r w:rsidR="00842325" w:rsidRPr="00204EDE">
        <w:rPr>
          <w:rFonts w:eastAsia="Calibri"/>
          <w:lang w:val="en-GB"/>
        </w:rPr>
        <w:t xml:space="preserve">Application </w:t>
      </w:r>
      <w:r w:rsidRPr="00204EDE">
        <w:rPr>
          <w:rFonts w:eastAsia="Calibri"/>
          <w:lang w:val="en-GB"/>
        </w:rPr>
        <w:t xml:space="preserve">of </w:t>
      </w:r>
      <w:r w:rsidR="00842325" w:rsidRPr="00204EDE">
        <w:rPr>
          <w:rFonts w:eastAsia="Calibri"/>
          <w:lang w:val="en-GB"/>
        </w:rPr>
        <w:t xml:space="preserve">Legislation </w:t>
      </w:r>
      <w:r w:rsidRPr="00204EDE">
        <w:rPr>
          <w:rFonts w:eastAsia="Calibri"/>
          <w:lang w:val="en-GB"/>
        </w:rPr>
        <w:t xml:space="preserve">by </w:t>
      </w:r>
      <w:r w:rsidR="00842325" w:rsidRPr="00204EDE">
        <w:rPr>
          <w:rFonts w:eastAsia="Calibri"/>
          <w:lang w:val="en-GB"/>
        </w:rPr>
        <w:t>C</w:t>
      </w:r>
      <w:r w:rsidRPr="00204EDE">
        <w:rPr>
          <w:rFonts w:eastAsia="Calibri"/>
          <w:lang w:val="en-GB"/>
        </w:rPr>
        <w:t xml:space="preserve">ourts </w:t>
      </w:r>
      <w:r w:rsidR="00842325" w:rsidRPr="00204EDE">
        <w:rPr>
          <w:rFonts w:eastAsia="Calibri"/>
          <w:lang w:val="en-GB"/>
        </w:rPr>
        <w:t>When R</w:t>
      </w:r>
      <w:r w:rsidRPr="00204EDE">
        <w:rPr>
          <w:rFonts w:eastAsia="Calibri"/>
          <w:lang w:val="en-GB"/>
        </w:rPr>
        <w:t xml:space="preserve">esolving </w:t>
      </w:r>
      <w:r w:rsidR="00842325" w:rsidRPr="00204EDE">
        <w:rPr>
          <w:rFonts w:eastAsia="Calibri"/>
          <w:lang w:val="en-GB"/>
        </w:rPr>
        <w:t>D</w:t>
      </w:r>
      <w:r w:rsidRPr="00204EDE">
        <w:rPr>
          <w:rFonts w:eastAsia="Calibri"/>
          <w:lang w:val="en-GB"/>
        </w:rPr>
        <w:t xml:space="preserve">isputes </w:t>
      </w:r>
      <w:r w:rsidR="00842325" w:rsidRPr="00204EDE">
        <w:rPr>
          <w:rFonts w:eastAsia="Calibri"/>
          <w:lang w:val="en-GB"/>
        </w:rPr>
        <w:t xml:space="preserve">over </w:t>
      </w:r>
      <w:r w:rsidRPr="00204EDE">
        <w:rPr>
          <w:rFonts w:eastAsia="Calibri"/>
          <w:lang w:val="en-GB"/>
        </w:rPr>
        <w:t xml:space="preserve">the </w:t>
      </w:r>
      <w:r w:rsidR="00842325" w:rsidRPr="00204EDE">
        <w:rPr>
          <w:rFonts w:eastAsia="Calibri"/>
          <w:lang w:val="en-GB"/>
        </w:rPr>
        <w:t>C</w:t>
      </w:r>
      <w:r w:rsidRPr="00204EDE">
        <w:rPr>
          <w:rFonts w:eastAsia="Calibri"/>
          <w:lang w:val="en-GB"/>
        </w:rPr>
        <w:t>hildr</w:t>
      </w:r>
      <w:r w:rsidR="00842325" w:rsidRPr="00204EDE">
        <w:rPr>
          <w:rFonts w:eastAsia="Calibri"/>
          <w:lang w:val="en-GB"/>
        </w:rPr>
        <w:t>earing</w:t>
      </w:r>
      <w:r w:rsidR="00552051" w:rsidRPr="00204EDE">
        <w:rPr>
          <w:rFonts w:eastAsia="Calibri"/>
          <w:lang w:val="en-GB"/>
        </w:rPr>
        <w:t>”</w:t>
      </w:r>
      <w:r w:rsidR="00842325" w:rsidRPr="00204EDE">
        <w:rPr>
          <w:rFonts w:eastAsia="Calibri"/>
          <w:lang w:val="en-GB"/>
        </w:rPr>
        <w:t>.</w:t>
      </w:r>
    </w:p>
    <w:p w14:paraId="775F3977" w14:textId="40C2AC7A" w:rsidR="00DE6736" w:rsidRPr="00204EDE" w:rsidRDefault="00DE6736" w:rsidP="00256666">
      <w:pPr>
        <w:pStyle w:val="BodyText"/>
        <w:rPr>
          <w:rStyle w:val="currentdocdiv"/>
          <w:rFonts w:cs="Times New Roman"/>
          <w:color w:val="000000"/>
          <w:lang w:val="en-GB"/>
        </w:rPr>
      </w:pPr>
      <w:r w:rsidRPr="00204EDE">
        <w:rPr>
          <w:rStyle w:val="currentdocdiv"/>
          <w:rFonts w:eastAsia="Times New Roman" w:cs="Times New Roman"/>
          <w:bCs/>
          <w:color w:val="000000"/>
          <w:lang w:val="en-GB"/>
        </w:rPr>
        <w:t xml:space="preserve">- Law </w:t>
      </w:r>
      <w:r w:rsidR="00842325" w:rsidRPr="00204EDE">
        <w:rPr>
          <w:rStyle w:val="currentdocdiv"/>
          <w:rFonts w:eastAsia="Times New Roman" w:cs="Times New Roman"/>
          <w:bCs/>
          <w:color w:val="000000"/>
          <w:lang w:val="en-GB"/>
        </w:rPr>
        <w:t xml:space="preserve">No. 292-VI </w:t>
      </w:r>
      <w:r w:rsidRPr="00204EDE">
        <w:rPr>
          <w:rStyle w:val="currentdocdiv"/>
          <w:rFonts w:eastAsia="Times New Roman" w:cs="Times New Roman"/>
          <w:bCs/>
          <w:color w:val="000000"/>
          <w:lang w:val="en-GB"/>
        </w:rPr>
        <w:t xml:space="preserve">of the Republic of Kazakhstan dated </w:t>
      </w:r>
      <w:r w:rsidR="00842325" w:rsidRPr="00204EDE">
        <w:rPr>
          <w:rStyle w:val="currentdocdiv"/>
          <w:rFonts w:eastAsia="Times New Roman" w:cs="Times New Roman"/>
          <w:bCs/>
          <w:color w:val="000000"/>
          <w:lang w:val="en-GB"/>
        </w:rPr>
        <w:t xml:space="preserve">27 </w:t>
      </w:r>
      <w:r w:rsidRPr="00204EDE">
        <w:rPr>
          <w:rStyle w:val="currentdocdiv"/>
          <w:rFonts w:eastAsia="Times New Roman" w:cs="Times New Roman"/>
          <w:bCs/>
          <w:color w:val="000000"/>
          <w:lang w:val="en-GB"/>
        </w:rPr>
        <w:t xml:space="preserve">December 2019 </w:t>
      </w:r>
      <w:r w:rsidR="00552051" w:rsidRPr="00204EDE">
        <w:rPr>
          <w:rStyle w:val="currentdocdiv"/>
          <w:rFonts w:eastAsia="Times New Roman" w:cs="Times New Roman"/>
          <w:bCs/>
          <w:color w:val="000000"/>
          <w:lang w:val="en-GB"/>
        </w:rPr>
        <w:t>“</w:t>
      </w:r>
      <w:r w:rsidR="00F63A7E" w:rsidRPr="00204EDE">
        <w:rPr>
          <w:rStyle w:val="currentdocdiv"/>
          <w:rFonts w:eastAsia="Times New Roman" w:cs="Times New Roman"/>
          <w:bCs/>
          <w:color w:val="000000"/>
          <w:lang w:val="en-GB"/>
        </w:rPr>
        <w:t>On Amendments</w:t>
      </w:r>
      <w:r w:rsidRPr="00204EDE">
        <w:rPr>
          <w:rStyle w:val="currentdocdiv"/>
          <w:rFonts w:eastAsia="Times New Roman" w:cs="Times New Roman"/>
          <w:bCs/>
          <w:color w:val="000000"/>
          <w:lang w:val="en-GB"/>
        </w:rPr>
        <w:t xml:space="preserve"> to Certain Legislative Acts of the Republic of Kazakhstan on Improving Criminal, Criminal Procedure Legislation and Strengthening the Protection of Individual Rights</w:t>
      </w:r>
      <w:r w:rsidR="00552051" w:rsidRPr="00204EDE">
        <w:rPr>
          <w:rStyle w:val="currentdocdiv"/>
          <w:rFonts w:eastAsia="Times New Roman" w:cs="Times New Roman"/>
          <w:bCs/>
          <w:color w:val="000000"/>
          <w:lang w:val="en-GB"/>
        </w:rPr>
        <w:t>”</w:t>
      </w:r>
      <w:r w:rsidRPr="00204EDE">
        <w:rPr>
          <w:rStyle w:val="currentdocdiv"/>
          <w:rFonts w:eastAsia="Times New Roman" w:cs="Times New Roman"/>
          <w:bCs/>
          <w:color w:val="000000"/>
          <w:lang w:val="en-GB"/>
        </w:rPr>
        <w:t xml:space="preserve"> introduced </w:t>
      </w:r>
      <w:r w:rsidR="00842325" w:rsidRPr="00204EDE">
        <w:rPr>
          <w:rStyle w:val="currentdocdiv"/>
          <w:rFonts w:eastAsia="Times New Roman" w:cs="Times New Roman"/>
          <w:bCs/>
          <w:color w:val="000000"/>
          <w:lang w:val="en-GB"/>
        </w:rPr>
        <w:t xml:space="preserve">the relevant </w:t>
      </w:r>
      <w:r w:rsidRPr="00204EDE">
        <w:rPr>
          <w:rStyle w:val="currentdocdiv"/>
          <w:rFonts w:eastAsia="Times New Roman" w:cs="Times New Roman"/>
          <w:bCs/>
          <w:color w:val="000000"/>
          <w:lang w:val="en-GB"/>
        </w:rPr>
        <w:t xml:space="preserve">amendments to a number of </w:t>
      </w:r>
      <w:r w:rsidR="00842325" w:rsidRPr="00204EDE">
        <w:rPr>
          <w:rStyle w:val="currentdocdiv"/>
          <w:rFonts w:eastAsia="Times New Roman" w:cs="Times New Roman"/>
          <w:bCs/>
          <w:color w:val="000000"/>
          <w:lang w:val="en-GB"/>
        </w:rPr>
        <w:t>RLAs</w:t>
      </w:r>
      <w:r w:rsidRPr="00204EDE">
        <w:rPr>
          <w:rStyle w:val="currentdocdiv"/>
          <w:rFonts w:eastAsia="Times New Roman" w:cs="Times New Roman"/>
          <w:bCs/>
          <w:color w:val="000000"/>
          <w:lang w:val="en-GB"/>
        </w:rPr>
        <w:t xml:space="preserve"> </w:t>
      </w:r>
      <w:r w:rsidR="00842325" w:rsidRPr="00204EDE">
        <w:rPr>
          <w:rStyle w:val="currentdocdiv"/>
          <w:rFonts w:eastAsia="Times New Roman" w:cs="Times New Roman"/>
          <w:bCs/>
          <w:color w:val="000000"/>
          <w:lang w:val="en-GB"/>
        </w:rPr>
        <w:t xml:space="preserve">dealing with </w:t>
      </w:r>
      <w:r w:rsidRPr="00204EDE">
        <w:rPr>
          <w:rStyle w:val="currentdocdiv"/>
          <w:rFonts w:eastAsia="Times New Roman" w:cs="Times New Roman"/>
          <w:bCs/>
          <w:color w:val="000000"/>
          <w:lang w:val="en-GB"/>
        </w:rPr>
        <w:t>the protection of children's rights. For example, Article 127 of the Code of the Republic of Kazakhstan on Administrative Offenses has been revised.</w:t>
      </w:r>
    </w:p>
    <w:p w14:paraId="6263D59E" w14:textId="672E1F39" w:rsidR="00204EDE" w:rsidRPr="00204EDE" w:rsidRDefault="00FC369B" w:rsidP="00204EDE">
      <w:pPr>
        <w:pStyle w:val="whitespace-pre-wrap"/>
        <w:jc w:val="both"/>
        <w:rPr>
          <w:lang w:val="en-GB"/>
        </w:rPr>
      </w:pPr>
      <w:r w:rsidRPr="00204EDE">
        <w:rPr>
          <w:lang w:val="en-GB"/>
        </w:rPr>
        <w:t>Within the criminal legislation, a provision on liability for the murder of a minor child has been introduced</w:t>
      </w:r>
      <w:r w:rsidR="00DE6736" w:rsidRPr="00204EDE">
        <w:rPr>
          <w:rStyle w:val="currentdocdiv"/>
          <w:color w:val="000000"/>
          <w:lang w:val="en-GB"/>
        </w:rPr>
        <w:t xml:space="preserve">. A fixed </w:t>
      </w:r>
      <w:r w:rsidR="00204EDE" w:rsidRPr="00204EDE">
        <w:rPr>
          <w:rStyle w:val="currentdocdiv"/>
          <w:color w:val="000000"/>
          <w:lang w:val="en-GB"/>
        </w:rPr>
        <w:t xml:space="preserve">prison </w:t>
      </w:r>
      <w:r w:rsidR="00DE6736" w:rsidRPr="00204EDE">
        <w:rPr>
          <w:rStyle w:val="currentdocdiv"/>
          <w:color w:val="000000"/>
          <w:lang w:val="en-GB"/>
        </w:rPr>
        <w:t xml:space="preserve">term of 20 years has been established for </w:t>
      </w:r>
      <w:r w:rsidR="00842325" w:rsidRPr="00204EDE">
        <w:rPr>
          <w:rStyle w:val="currentdocdiv"/>
          <w:color w:val="000000"/>
          <w:lang w:val="en-GB"/>
        </w:rPr>
        <w:t xml:space="preserve">such </w:t>
      </w:r>
      <w:r w:rsidR="00DE6736" w:rsidRPr="00204EDE">
        <w:rPr>
          <w:rStyle w:val="currentdocdiv"/>
          <w:color w:val="000000"/>
          <w:lang w:val="en-GB"/>
        </w:rPr>
        <w:t xml:space="preserve">crime. </w:t>
      </w:r>
      <w:r w:rsidR="00204EDE" w:rsidRPr="00204EDE">
        <w:rPr>
          <w:lang w:val="en-GB"/>
        </w:rPr>
        <w:t xml:space="preserve">There is also increased punishment for rape committed against minors and young children. In the latter case (regarding young </w:t>
      </w:r>
      <w:r w:rsidR="00204EDE" w:rsidRPr="00204EDE">
        <w:rPr>
          <w:lang w:val="en-GB"/>
        </w:rPr>
        <w:lastRenderedPageBreak/>
        <w:t xml:space="preserve">children), it is also punishable by 20 years of imprisonment. However, practical issues exist, for example, the case of Liza </w:t>
      </w:r>
      <w:proofErr w:type="spellStart"/>
      <w:r w:rsidR="00204EDE" w:rsidRPr="00204EDE">
        <w:rPr>
          <w:lang w:val="en-GB"/>
        </w:rPr>
        <w:t>Pylaeva's</w:t>
      </w:r>
      <w:proofErr w:type="spellEnd"/>
      <w:r w:rsidR="00204EDE" w:rsidRPr="00204EDE">
        <w:rPr>
          <w:lang w:val="en-GB"/>
        </w:rPr>
        <w:t xml:space="preserve"> death in her mother's house (Almaty).</w:t>
      </w:r>
    </w:p>
    <w:p w14:paraId="2B06F9FF" w14:textId="77777777" w:rsidR="00204EDE" w:rsidRPr="00204EDE" w:rsidRDefault="00204EDE" w:rsidP="00204EDE">
      <w:pPr>
        <w:pStyle w:val="whitespace-pre-wrap"/>
        <w:rPr>
          <w:lang w:val="en-GB"/>
        </w:rPr>
      </w:pPr>
      <w:r w:rsidRPr="00204EDE">
        <w:rPr>
          <w:lang w:val="en-GB"/>
        </w:rPr>
        <w:t>Criminal liability has been strengthened for involving minors in criminal offenses under Article 132 of the Criminal Code of the Republic of Kazakhstan.</w:t>
      </w:r>
    </w:p>
    <w:p w14:paraId="645578A5" w14:textId="2C3500DA" w:rsidR="00DE6736" w:rsidRPr="00204EDE" w:rsidRDefault="00DE6736" w:rsidP="00256666">
      <w:pPr>
        <w:pStyle w:val="BodyText"/>
        <w:rPr>
          <w:color w:val="000000"/>
          <w:lang w:val="en-GB"/>
        </w:rPr>
      </w:pPr>
      <w:r w:rsidRPr="00204EDE">
        <w:rPr>
          <w:rFonts w:eastAsia="Times New Roman"/>
          <w:bCs/>
          <w:color w:val="000000"/>
          <w:lang w:val="en-GB"/>
        </w:rPr>
        <w:t xml:space="preserve">- A number of </w:t>
      </w:r>
      <w:r w:rsidR="00F63A7E" w:rsidRPr="00204EDE">
        <w:rPr>
          <w:rFonts w:eastAsia="Times New Roman"/>
          <w:bCs/>
          <w:color w:val="000000"/>
          <w:lang w:val="en-GB"/>
        </w:rPr>
        <w:t xml:space="preserve">amendments </w:t>
      </w:r>
      <w:r w:rsidRPr="00204EDE">
        <w:rPr>
          <w:rFonts w:eastAsia="Times New Roman"/>
          <w:bCs/>
          <w:color w:val="000000"/>
          <w:lang w:val="en-GB"/>
        </w:rPr>
        <w:t xml:space="preserve">have been made to the </w:t>
      </w:r>
      <w:r w:rsidR="00F63A7E" w:rsidRPr="00204EDE">
        <w:rPr>
          <w:rFonts w:eastAsia="Times New Roman"/>
          <w:bCs/>
          <w:color w:val="000000"/>
          <w:lang w:val="en-GB"/>
        </w:rPr>
        <w:t xml:space="preserve">Marriage </w:t>
      </w:r>
      <w:r w:rsidRPr="00204EDE">
        <w:rPr>
          <w:rFonts w:eastAsia="Times New Roman"/>
          <w:bCs/>
          <w:color w:val="000000"/>
          <w:lang w:val="en-GB"/>
        </w:rPr>
        <w:t>Code, concerning the provisions on the placement of orphans and children left without parental care in families of citizens of the Republic of Kazakhstan.</w:t>
      </w:r>
    </w:p>
    <w:p w14:paraId="79E26970" w14:textId="57556A6B" w:rsidR="00DE6736" w:rsidRPr="00204EDE" w:rsidRDefault="00DE6736" w:rsidP="00256666">
      <w:pPr>
        <w:pStyle w:val="BodyText"/>
        <w:rPr>
          <w:color w:val="000000"/>
          <w:lang w:val="en-GB"/>
        </w:rPr>
      </w:pPr>
      <w:r w:rsidRPr="00204EDE">
        <w:rPr>
          <w:bCs/>
          <w:color w:val="000000"/>
          <w:lang w:val="en-GB"/>
        </w:rPr>
        <w:t xml:space="preserve">- </w:t>
      </w:r>
      <w:r w:rsidRPr="00204EDE">
        <w:rPr>
          <w:rFonts w:eastAsia="Calibri"/>
          <w:color w:val="000000"/>
          <w:lang w:val="en-GB"/>
        </w:rPr>
        <w:t xml:space="preserve">On </w:t>
      </w:r>
      <w:r w:rsidR="00F63A7E" w:rsidRPr="00204EDE">
        <w:rPr>
          <w:rFonts w:eastAsia="Calibri"/>
          <w:color w:val="000000"/>
          <w:lang w:val="en-GB"/>
        </w:rPr>
        <w:t xml:space="preserve">26 </w:t>
      </w:r>
      <w:r w:rsidRPr="00204EDE">
        <w:rPr>
          <w:rFonts w:eastAsia="Calibri"/>
          <w:color w:val="000000"/>
          <w:lang w:val="en-GB"/>
        </w:rPr>
        <w:t xml:space="preserve">June 2021, the President of the Republic of Kazakhstan signed the Law of the Republic of Kazakhstan </w:t>
      </w:r>
      <w:r w:rsidR="00552051" w:rsidRPr="00204EDE">
        <w:rPr>
          <w:rFonts w:eastAsia="Calibri"/>
          <w:color w:val="000000"/>
          <w:lang w:val="en-GB"/>
        </w:rPr>
        <w:t>“</w:t>
      </w:r>
      <w:r w:rsidRPr="00204EDE">
        <w:rPr>
          <w:rFonts w:eastAsia="Calibri"/>
          <w:color w:val="000000"/>
          <w:lang w:val="en-GB"/>
        </w:rPr>
        <w:t xml:space="preserve">On Amendments to Certain </w:t>
      </w:r>
      <w:r w:rsidR="00F63A7E" w:rsidRPr="00204EDE">
        <w:rPr>
          <w:rFonts w:eastAsia="Calibri"/>
          <w:color w:val="000000"/>
          <w:lang w:val="en-GB"/>
        </w:rPr>
        <w:t xml:space="preserve">RLAs </w:t>
      </w:r>
      <w:r w:rsidRPr="00204EDE">
        <w:rPr>
          <w:rFonts w:eastAsia="Calibri"/>
          <w:color w:val="000000"/>
          <w:lang w:val="en-GB"/>
        </w:rPr>
        <w:t xml:space="preserve">of the Republic of Kazakhstan </w:t>
      </w:r>
      <w:r w:rsidR="00F63A7E" w:rsidRPr="00204EDE">
        <w:rPr>
          <w:rFonts w:eastAsia="Calibri"/>
          <w:color w:val="000000"/>
          <w:lang w:val="en-GB"/>
        </w:rPr>
        <w:t xml:space="preserve">in respect of the </w:t>
      </w:r>
      <w:r w:rsidRPr="00204EDE">
        <w:rPr>
          <w:rFonts w:eastAsia="Calibri"/>
          <w:color w:val="000000"/>
          <w:lang w:val="en-GB"/>
        </w:rPr>
        <w:t>Inclusive Education</w:t>
      </w:r>
      <w:r w:rsidR="00552051" w:rsidRPr="00204EDE">
        <w:rPr>
          <w:rFonts w:eastAsia="Calibri"/>
          <w:color w:val="000000"/>
          <w:lang w:val="en-GB"/>
        </w:rPr>
        <w:t>”</w:t>
      </w:r>
      <w:r w:rsidRPr="00204EDE">
        <w:rPr>
          <w:rFonts w:eastAsia="Calibri"/>
          <w:color w:val="000000"/>
          <w:lang w:val="en-GB"/>
        </w:rPr>
        <w:t xml:space="preserve">. The amendments </w:t>
      </w:r>
      <w:r w:rsidR="00552051" w:rsidRPr="00204EDE">
        <w:rPr>
          <w:rFonts w:eastAsia="Calibri"/>
          <w:color w:val="000000"/>
          <w:lang w:val="en-GB"/>
        </w:rPr>
        <w:t xml:space="preserve">adverted </w:t>
      </w:r>
      <w:r w:rsidRPr="00204EDE">
        <w:rPr>
          <w:rFonts w:eastAsia="Calibri"/>
          <w:color w:val="000000"/>
          <w:lang w:val="en-GB"/>
        </w:rPr>
        <w:t xml:space="preserve">4 Laws, including the Law of the Republic of Kazakhstan </w:t>
      </w:r>
      <w:r w:rsidR="00552051" w:rsidRPr="00204EDE">
        <w:rPr>
          <w:rFonts w:eastAsia="Calibri"/>
          <w:color w:val="000000"/>
          <w:lang w:val="en-GB"/>
        </w:rPr>
        <w:t>“</w:t>
      </w:r>
      <w:r w:rsidRPr="00204EDE">
        <w:rPr>
          <w:rFonts w:eastAsia="Calibri"/>
          <w:color w:val="000000"/>
          <w:lang w:val="en-GB"/>
        </w:rPr>
        <w:t>On the Rights of the Child in the Republic of Kazakhstan</w:t>
      </w:r>
      <w:r w:rsidR="00552051" w:rsidRPr="00204EDE">
        <w:rPr>
          <w:rFonts w:eastAsia="Calibri"/>
          <w:color w:val="000000"/>
          <w:lang w:val="en-GB"/>
        </w:rPr>
        <w:t>”</w:t>
      </w:r>
      <w:r w:rsidRPr="00204EDE">
        <w:rPr>
          <w:rFonts w:eastAsia="Calibri"/>
          <w:color w:val="000000"/>
          <w:lang w:val="en-GB"/>
        </w:rPr>
        <w:t xml:space="preserve"> and the Law of the Republic of Kazakhstan </w:t>
      </w:r>
      <w:r w:rsidR="00552051" w:rsidRPr="00204EDE">
        <w:rPr>
          <w:rFonts w:eastAsia="Calibri"/>
          <w:color w:val="000000"/>
          <w:lang w:val="en-GB"/>
        </w:rPr>
        <w:t>“</w:t>
      </w:r>
      <w:r w:rsidRPr="00204EDE">
        <w:rPr>
          <w:rFonts w:eastAsia="Calibri"/>
          <w:color w:val="000000"/>
          <w:lang w:val="en-GB"/>
        </w:rPr>
        <w:t>On Education</w:t>
      </w:r>
      <w:r w:rsidR="00552051" w:rsidRPr="00204EDE">
        <w:rPr>
          <w:rFonts w:eastAsia="Calibri"/>
          <w:color w:val="000000"/>
          <w:lang w:val="en-GB"/>
        </w:rPr>
        <w:t>”</w:t>
      </w:r>
      <w:r w:rsidRPr="00204EDE">
        <w:rPr>
          <w:rFonts w:eastAsia="Calibri"/>
          <w:color w:val="000000"/>
          <w:lang w:val="en-GB"/>
        </w:rPr>
        <w:t xml:space="preserve">. According to the amendments, </w:t>
      </w:r>
      <w:r w:rsidR="00552051" w:rsidRPr="00204EDE">
        <w:rPr>
          <w:rFonts w:eastAsia="Calibri"/>
          <w:color w:val="000000"/>
          <w:lang w:val="en-GB"/>
        </w:rPr>
        <w:t xml:space="preserve">the </w:t>
      </w:r>
      <w:r w:rsidRPr="00204EDE">
        <w:rPr>
          <w:rFonts w:eastAsia="Calibri"/>
          <w:color w:val="000000"/>
          <w:lang w:val="en-GB"/>
        </w:rPr>
        <w:t xml:space="preserve">educational programs for children with special needs </w:t>
      </w:r>
      <w:r w:rsidR="00552051" w:rsidRPr="00204EDE">
        <w:rPr>
          <w:rFonts w:eastAsia="Calibri"/>
          <w:color w:val="000000"/>
          <w:lang w:val="en-GB"/>
        </w:rPr>
        <w:t xml:space="preserve">must </w:t>
      </w:r>
      <w:r w:rsidRPr="00204EDE">
        <w:rPr>
          <w:rFonts w:eastAsia="Calibri"/>
          <w:color w:val="000000"/>
          <w:lang w:val="en-GB"/>
        </w:rPr>
        <w:t xml:space="preserve">be adapted taking into account the individual developmental characteristics and potential capabilities of </w:t>
      </w:r>
      <w:r w:rsidR="00552051" w:rsidRPr="00204EDE">
        <w:rPr>
          <w:rFonts w:eastAsia="Calibri"/>
          <w:color w:val="000000"/>
          <w:lang w:val="en-GB"/>
        </w:rPr>
        <w:t xml:space="preserve">learners and </w:t>
      </w:r>
      <w:r w:rsidRPr="00204EDE">
        <w:rPr>
          <w:rFonts w:eastAsia="Calibri"/>
          <w:color w:val="000000"/>
          <w:lang w:val="en-GB"/>
        </w:rPr>
        <w:t>pupils.</w:t>
      </w:r>
    </w:p>
    <w:p w14:paraId="11871AC0" w14:textId="6348A3C9" w:rsidR="00DE6736" w:rsidRPr="00204EDE" w:rsidRDefault="00DE6736" w:rsidP="00256666">
      <w:pPr>
        <w:pStyle w:val="BodyText"/>
        <w:rPr>
          <w:color w:val="000000"/>
          <w:lang w:val="en-GB"/>
        </w:rPr>
      </w:pPr>
      <w:r w:rsidRPr="00204EDE">
        <w:rPr>
          <w:rFonts w:eastAsia="Calibri"/>
          <w:color w:val="000000"/>
          <w:lang w:val="en-GB"/>
        </w:rPr>
        <w:t xml:space="preserve">- </w:t>
      </w:r>
      <w:r w:rsidR="00F11620" w:rsidRPr="00204EDE">
        <w:rPr>
          <w:rFonts w:eastAsia="Calibri"/>
          <w:color w:val="000000"/>
          <w:lang w:val="en-GB"/>
        </w:rPr>
        <w:t>In its Article 83, t</w:t>
      </w:r>
      <w:r w:rsidRPr="00204EDE">
        <w:rPr>
          <w:rFonts w:eastAsia="Calibri"/>
          <w:color w:val="000000"/>
          <w:lang w:val="en-GB"/>
        </w:rPr>
        <w:t xml:space="preserve">he Code of the Republic of Kazakhstan </w:t>
      </w:r>
      <w:r w:rsidR="00552051" w:rsidRPr="00204EDE">
        <w:rPr>
          <w:rFonts w:eastAsia="Calibri"/>
          <w:color w:val="000000"/>
          <w:lang w:val="en-GB"/>
        </w:rPr>
        <w:t>“</w:t>
      </w:r>
      <w:r w:rsidRPr="00204EDE">
        <w:rPr>
          <w:rFonts w:eastAsia="Calibri"/>
          <w:color w:val="000000"/>
          <w:lang w:val="en-GB"/>
        </w:rPr>
        <w:t>On Public Health and the Healthcare System</w:t>
      </w:r>
      <w:r w:rsidR="00552051" w:rsidRPr="00204EDE">
        <w:rPr>
          <w:rFonts w:eastAsia="Calibri"/>
          <w:color w:val="000000"/>
          <w:lang w:val="en-GB"/>
        </w:rPr>
        <w:t>”</w:t>
      </w:r>
      <w:r w:rsidRPr="00204EDE">
        <w:rPr>
          <w:rFonts w:eastAsia="Calibri"/>
          <w:color w:val="000000"/>
          <w:lang w:val="en-GB"/>
        </w:rPr>
        <w:t xml:space="preserve"> dated </w:t>
      </w:r>
      <w:r w:rsidR="00F11620" w:rsidRPr="00204EDE">
        <w:rPr>
          <w:rFonts w:eastAsia="Calibri"/>
          <w:color w:val="000000"/>
          <w:lang w:val="en-GB"/>
        </w:rPr>
        <w:t xml:space="preserve">7 </w:t>
      </w:r>
      <w:r w:rsidRPr="00204EDE">
        <w:rPr>
          <w:rFonts w:eastAsia="Calibri"/>
          <w:color w:val="000000"/>
          <w:lang w:val="en-GB"/>
        </w:rPr>
        <w:t xml:space="preserve">July 2020 guarantees </w:t>
      </w:r>
      <w:r w:rsidR="00F11620" w:rsidRPr="00204EDE">
        <w:rPr>
          <w:rFonts w:eastAsia="Calibri"/>
          <w:color w:val="000000"/>
          <w:lang w:val="en-GB"/>
        </w:rPr>
        <w:t xml:space="preserve">a </w:t>
      </w:r>
      <w:r w:rsidRPr="00204EDE">
        <w:rPr>
          <w:rFonts w:eastAsia="Calibri"/>
          <w:color w:val="000000"/>
          <w:lang w:val="en-GB"/>
        </w:rPr>
        <w:t xml:space="preserve">refugee the right to receive a guaranteed volume of free medical care on an equal basis with </w:t>
      </w:r>
      <w:r w:rsidR="00F11620" w:rsidRPr="00204EDE">
        <w:rPr>
          <w:rFonts w:eastAsia="Calibri"/>
          <w:color w:val="000000"/>
          <w:lang w:val="en-GB"/>
        </w:rPr>
        <w:t xml:space="preserve">a </w:t>
      </w:r>
      <w:r w:rsidRPr="00204EDE">
        <w:rPr>
          <w:rFonts w:eastAsia="Calibri"/>
          <w:color w:val="000000"/>
          <w:lang w:val="en-GB"/>
        </w:rPr>
        <w:t>citizen of the Republic of Kazakhstan. Th</w:t>
      </w:r>
      <w:r w:rsidR="00F11620" w:rsidRPr="00204EDE">
        <w:rPr>
          <w:rFonts w:eastAsia="Calibri"/>
          <w:color w:val="000000"/>
          <w:lang w:val="en-GB"/>
        </w:rPr>
        <w:t>erefore</w:t>
      </w:r>
      <w:r w:rsidRPr="00204EDE">
        <w:rPr>
          <w:rFonts w:eastAsia="Calibri"/>
          <w:color w:val="000000"/>
          <w:lang w:val="en-GB"/>
        </w:rPr>
        <w:t>, this provision also applies to family members, including minor children.</w:t>
      </w:r>
    </w:p>
    <w:p w14:paraId="0B13C2B5" w14:textId="6E7C12A3" w:rsidR="00DE6736" w:rsidRPr="00204EDE" w:rsidRDefault="00DE6736" w:rsidP="00256666">
      <w:pPr>
        <w:pStyle w:val="BodyText"/>
        <w:rPr>
          <w:color w:val="000000"/>
          <w:lang w:val="en-GB"/>
        </w:rPr>
      </w:pPr>
      <w:r w:rsidRPr="00204EDE">
        <w:rPr>
          <w:rFonts w:eastAsia="Calibri"/>
          <w:color w:val="000000"/>
          <w:lang w:val="en-GB"/>
        </w:rPr>
        <w:t xml:space="preserve">- </w:t>
      </w:r>
      <w:r w:rsidRPr="00204EDE">
        <w:rPr>
          <w:rFonts w:eastAsia="Calibri"/>
          <w:lang w:val="en-GB"/>
        </w:rPr>
        <w:t xml:space="preserve">The latest amendments to </w:t>
      </w:r>
      <w:r w:rsidRPr="00204EDE">
        <w:rPr>
          <w:lang w:val="en-GB"/>
        </w:rPr>
        <w:t xml:space="preserve">the Concept of Family and Gender Policy in the Republic of Kazakhstan until 2030 </w:t>
      </w:r>
      <w:r w:rsidRPr="00204EDE">
        <w:rPr>
          <w:rFonts w:eastAsia="Calibri"/>
          <w:lang w:val="en-GB"/>
        </w:rPr>
        <w:t xml:space="preserve">were made </w:t>
      </w:r>
      <w:r w:rsidR="00F11620" w:rsidRPr="00204EDE">
        <w:rPr>
          <w:rFonts w:eastAsia="Calibri"/>
          <w:lang w:val="en-GB"/>
        </w:rPr>
        <w:t xml:space="preserve">pursuant to Edict No. 195 </w:t>
      </w:r>
      <w:r w:rsidRPr="00204EDE">
        <w:rPr>
          <w:rFonts w:eastAsia="Calibri"/>
          <w:lang w:val="en-GB"/>
        </w:rPr>
        <w:t xml:space="preserve">of the President of the Republic of Kazakhstan dated </w:t>
      </w:r>
      <w:r w:rsidR="00F11620" w:rsidRPr="00204EDE">
        <w:rPr>
          <w:rFonts w:eastAsia="Calibri"/>
          <w:lang w:val="en-GB"/>
        </w:rPr>
        <w:t xml:space="preserve">13 </w:t>
      </w:r>
      <w:r w:rsidRPr="00204EDE">
        <w:rPr>
          <w:rFonts w:eastAsia="Calibri"/>
          <w:lang w:val="en-GB"/>
        </w:rPr>
        <w:t xml:space="preserve">April 2023 </w:t>
      </w:r>
      <w:r w:rsidR="00552051" w:rsidRPr="00204EDE">
        <w:rPr>
          <w:rFonts w:eastAsia="Calibri"/>
          <w:lang w:val="en-GB"/>
        </w:rPr>
        <w:t>“</w:t>
      </w:r>
      <w:r w:rsidRPr="00204EDE">
        <w:rPr>
          <w:rFonts w:eastAsia="Calibri"/>
          <w:lang w:val="en-GB"/>
        </w:rPr>
        <w:t>On Amendments to Certain Acts of the President of the Republic of Kazakhstan</w:t>
      </w:r>
      <w:r w:rsidR="00552051" w:rsidRPr="00204EDE">
        <w:rPr>
          <w:rFonts w:eastAsia="Calibri"/>
          <w:lang w:val="en-GB"/>
        </w:rPr>
        <w:t>”</w:t>
      </w:r>
      <w:r w:rsidRPr="00204EDE">
        <w:rPr>
          <w:rFonts w:eastAsia="Calibri"/>
          <w:lang w:val="en-GB"/>
        </w:rPr>
        <w:t>.</w:t>
      </w:r>
    </w:p>
    <w:p w14:paraId="69CD5465" w14:textId="735875C4" w:rsidR="00DE6736" w:rsidRPr="00204EDE" w:rsidRDefault="00DE6736" w:rsidP="00256666">
      <w:pPr>
        <w:pStyle w:val="BodyText"/>
        <w:rPr>
          <w:color w:val="000000"/>
          <w:lang w:val="en-GB"/>
        </w:rPr>
      </w:pPr>
      <w:r w:rsidRPr="00204EDE">
        <w:rPr>
          <w:rFonts w:eastAsia="Calibri"/>
          <w:lang w:val="en-GB" w:eastAsia="ar-SA"/>
        </w:rPr>
        <w:t xml:space="preserve">- Law </w:t>
      </w:r>
      <w:r w:rsidR="00F76DFD" w:rsidRPr="00204EDE">
        <w:rPr>
          <w:rFonts w:eastAsia="Calibri"/>
          <w:lang w:val="en-GB" w:eastAsia="ar-SA"/>
        </w:rPr>
        <w:t xml:space="preserve">No. 74-VIII </w:t>
      </w:r>
      <w:r w:rsidRPr="00204EDE">
        <w:rPr>
          <w:rFonts w:eastAsia="Calibri"/>
          <w:lang w:val="en-GB" w:eastAsia="ar-SA"/>
        </w:rPr>
        <w:t xml:space="preserve">of the Republic of Kazakhstan dated </w:t>
      </w:r>
      <w:r w:rsidR="00F76DFD" w:rsidRPr="00204EDE">
        <w:rPr>
          <w:rFonts w:eastAsia="Calibri"/>
          <w:lang w:val="en-GB" w:eastAsia="ar-SA"/>
        </w:rPr>
        <w:t xml:space="preserve">19 </w:t>
      </w:r>
      <w:r w:rsidRPr="00204EDE">
        <w:rPr>
          <w:rFonts w:eastAsia="Calibri"/>
          <w:lang w:val="en-GB" w:eastAsia="ar-SA"/>
        </w:rPr>
        <w:t xml:space="preserve">April 2024 </w:t>
      </w:r>
      <w:r w:rsidR="00552051" w:rsidRPr="00204EDE">
        <w:rPr>
          <w:rFonts w:eastAsia="Calibri"/>
          <w:lang w:val="en-GB" w:eastAsia="ar-SA"/>
        </w:rPr>
        <w:t>“</w:t>
      </w:r>
      <w:r w:rsidRPr="00204EDE">
        <w:rPr>
          <w:rFonts w:eastAsia="Calibri"/>
          <w:lang w:val="en-GB" w:eastAsia="ar-SA"/>
        </w:rPr>
        <w:t>On Amendments to Certain Legislative Acts of the Republic of Kazakhstan on Healthcare</w:t>
      </w:r>
      <w:r w:rsidR="00552051" w:rsidRPr="00204EDE">
        <w:rPr>
          <w:rFonts w:eastAsia="Calibri"/>
          <w:lang w:val="en-GB" w:eastAsia="ar-SA"/>
        </w:rPr>
        <w:t>”</w:t>
      </w:r>
      <w:r w:rsidRPr="00204EDE">
        <w:rPr>
          <w:rFonts w:eastAsia="Calibri"/>
          <w:lang w:val="en-GB" w:eastAsia="ar-SA"/>
        </w:rPr>
        <w:t xml:space="preserve"> introduced </w:t>
      </w:r>
      <w:r w:rsidR="00F76DFD" w:rsidRPr="00204EDE">
        <w:rPr>
          <w:rFonts w:eastAsia="Calibri"/>
          <w:lang w:val="en-GB" w:eastAsia="ar-SA"/>
        </w:rPr>
        <w:t xml:space="preserve">amendments </w:t>
      </w:r>
      <w:r w:rsidRPr="00204EDE">
        <w:rPr>
          <w:rFonts w:eastAsia="Calibri"/>
          <w:lang w:val="en-GB" w:eastAsia="ar-SA"/>
        </w:rPr>
        <w:t xml:space="preserve">to the Code of the Republic of Kazakhstan on Public Health and the Healthcare System, the Code of the Republic of Kazakhstan on Administrative Offenses, and the Entrepreneurial Code. </w:t>
      </w:r>
      <w:r w:rsidR="00204EDE" w:rsidRPr="00204EDE">
        <w:rPr>
          <w:lang w:val="en-GB"/>
        </w:rPr>
        <w:t>The adopted amendments focus on protecting minors' health through banning electronic nicotine delivery systems (vapes)</w:t>
      </w:r>
      <w:r w:rsidRPr="00204EDE">
        <w:rPr>
          <w:rFonts w:eastAsia="Calibri"/>
          <w:lang w:val="en-GB" w:eastAsia="ar-SA"/>
        </w:rPr>
        <w:t>.</w:t>
      </w:r>
    </w:p>
    <w:p w14:paraId="74640B3E" w14:textId="20CE0991" w:rsidR="00DE6736" w:rsidRPr="00204EDE" w:rsidRDefault="00DE6736" w:rsidP="00256666">
      <w:pPr>
        <w:pStyle w:val="BodyText"/>
        <w:rPr>
          <w:color w:val="000000"/>
          <w:lang w:val="en-GB"/>
        </w:rPr>
      </w:pPr>
      <w:r w:rsidRPr="00204EDE">
        <w:rPr>
          <w:rFonts w:eastAsia="Calibri"/>
          <w:lang w:val="en-GB" w:eastAsia="ar-SA"/>
        </w:rPr>
        <w:t xml:space="preserve">- Law </w:t>
      </w:r>
      <w:r w:rsidR="00EA1DDE" w:rsidRPr="00204EDE">
        <w:rPr>
          <w:rFonts w:eastAsia="Calibri"/>
          <w:lang w:val="en-GB" w:eastAsia="ar-SA"/>
        </w:rPr>
        <w:t xml:space="preserve">No. 73-VIII </w:t>
      </w:r>
      <w:r w:rsidRPr="00204EDE">
        <w:rPr>
          <w:rFonts w:eastAsia="Calibri"/>
          <w:lang w:val="en-GB" w:eastAsia="ar-SA"/>
        </w:rPr>
        <w:t xml:space="preserve">of the Republic of Kazakhstan dated </w:t>
      </w:r>
      <w:r w:rsidR="00EA1DDE" w:rsidRPr="00204EDE">
        <w:rPr>
          <w:rFonts w:eastAsia="Calibri"/>
          <w:lang w:val="en-GB" w:eastAsia="ar-SA"/>
        </w:rPr>
        <w:t xml:space="preserve">15 </w:t>
      </w:r>
      <w:r w:rsidRPr="00204EDE">
        <w:rPr>
          <w:rFonts w:eastAsia="Calibri"/>
          <w:lang w:val="en-GB" w:eastAsia="ar-SA"/>
        </w:rPr>
        <w:t xml:space="preserve">April 2024 </w:t>
      </w:r>
      <w:r w:rsidR="00552051" w:rsidRPr="00204EDE">
        <w:rPr>
          <w:rFonts w:eastAsia="Calibri"/>
          <w:lang w:val="en-GB" w:eastAsia="ar-SA"/>
        </w:rPr>
        <w:t>“</w:t>
      </w:r>
      <w:r w:rsidRPr="00204EDE">
        <w:rPr>
          <w:rFonts w:eastAsia="Calibri"/>
          <w:lang w:val="en-GB" w:eastAsia="ar-SA"/>
        </w:rPr>
        <w:t xml:space="preserve">On Amendments to the Code of the Republic of Kazakhstan on Administrative Offenses </w:t>
      </w:r>
      <w:r w:rsidR="00EA1DDE" w:rsidRPr="00204EDE">
        <w:rPr>
          <w:rFonts w:eastAsia="Calibri"/>
          <w:lang w:val="en-GB" w:eastAsia="ar-SA"/>
        </w:rPr>
        <w:t xml:space="preserve">with respect to </w:t>
      </w:r>
      <w:r w:rsidRPr="00204EDE">
        <w:rPr>
          <w:rFonts w:eastAsia="Calibri"/>
          <w:lang w:val="en-GB" w:eastAsia="ar-SA"/>
        </w:rPr>
        <w:t>Ensuring Women's Rights and Children's Safety</w:t>
      </w:r>
      <w:r w:rsidR="00552051" w:rsidRPr="00204EDE">
        <w:rPr>
          <w:rFonts w:eastAsia="Calibri"/>
          <w:lang w:val="en-GB" w:eastAsia="ar-SA"/>
        </w:rPr>
        <w:t>”</w:t>
      </w:r>
      <w:r w:rsidRPr="00204EDE">
        <w:rPr>
          <w:rFonts w:eastAsia="Calibri"/>
          <w:lang w:val="en-GB" w:eastAsia="ar-SA"/>
        </w:rPr>
        <w:t xml:space="preserve"> increased </w:t>
      </w:r>
      <w:r w:rsidR="00EA1DDE" w:rsidRPr="00204EDE">
        <w:rPr>
          <w:rFonts w:eastAsia="Calibri"/>
          <w:lang w:val="en-GB" w:eastAsia="ar-SA"/>
        </w:rPr>
        <w:t xml:space="preserve">the </w:t>
      </w:r>
      <w:r w:rsidRPr="00204EDE">
        <w:rPr>
          <w:rFonts w:eastAsia="Calibri"/>
          <w:lang w:val="en-GB" w:eastAsia="ar-SA"/>
        </w:rPr>
        <w:t xml:space="preserve">liability for </w:t>
      </w:r>
      <w:r w:rsidR="00EA1DDE" w:rsidRPr="00204EDE">
        <w:rPr>
          <w:rFonts w:eastAsia="Calibri"/>
          <w:lang w:val="en-GB" w:eastAsia="ar-SA"/>
        </w:rPr>
        <w:t xml:space="preserve">the </w:t>
      </w:r>
      <w:r w:rsidRPr="00204EDE">
        <w:rPr>
          <w:rFonts w:eastAsia="Calibri"/>
          <w:lang w:val="en-GB" w:eastAsia="ar-SA"/>
        </w:rPr>
        <w:t xml:space="preserve">failure to </w:t>
      </w:r>
      <w:r w:rsidR="00EA1DDE" w:rsidRPr="00204EDE">
        <w:rPr>
          <w:rFonts w:eastAsia="Calibri"/>
          <w:lang w:val="en-GB" w:eastAsia="ar-SA"/>
        </w:rPr>
        <w:t xml:space="preserve">perform </w:t>
      </w:r>
      <w:r w:rsidRPr="00204EDE">
        <w:rPr>
          <w:rFonts w:eastAsia="Calibri"/>
          <w:lang w:val="en-GB" w:eastAsia="ar-SA"/>
        </w:rPr>
        <w:t>duties on upbringing and</w:t>
      </w:r>
      <w:r w:rsidR="00043F25" w:rsidRPr="00204EDE">
        <w:rPr>
          <w:rFonts w:eastAsia="Calibri"/>
          <w:lang w:val="en-GB" w:eastAsia="ar-SA"/>
        </w:rPr>
        <w:t>/</w:t>
      </w:r>
      <w:r w:rsidRPr="00204EDE">
        <w:rPr>
          <w:rFonts w:eastAsia="Calibri"/>
          <w:lang w:val="en-GB" w:eastAsia="ar-SA"/>
        </w:rPr>
        <w:t xml:space="preserve">or education, protection of rights </w:t>
      </w:r>
      <w:r w:rsidR="00043F25" w:rsidRPr="00204EDE">
        <w:rPr>
          <w:rFonts w:eastAsia="Calibri"/>
          <w:lang w:val="en-GB" w:eastAsia="ar-SA"/>
        </w:rPr>
        <w:t>and/or</w:t>
      </w:r>
      <w:r w:rsidRPr="00204EDE">
        <w:rPr>
          <w:rFonts w:eastAsia="Calibri"/>
          <w:lang w:val="en-GB" w:eastAsia="ar-SA"/>
        </w:rPr>
        <w:t xml:space="preserve"> interests, measures to ensure the safety of a minor. A</w:t>
      </w:r>
      <w:r w:rsidR="00043F25" w:rsidRPr="00204EDE">
        <w:rPr>
          <w:rFonts w:eastAsia="Calibri"/>
          <w:lang w:val="en-GB" w:eastAsia="ar-SA"/>
        </w:rPr>
        <w:t>lso, a</w:t>
      </w:r>
      <w:r w:rsidRPr="00204EDE">
        <w:rPr>
          <w:rFonts w:eastAsia="Calibri"/>
          <w:lang w:val="en-GB" w:eastAsia="ar-SA"/>
        </w:rPr>
        <w:t xml:space="preserve"> new article on </w:t>
      </w:r>
      <w:r w:rsidR="00043F25" w:rsidRPr="00204EDE">
        <w:rPr>
          <w:rFonts w:eastAsia="Calibri"/>
          <w:lang w:val="en-GB" w:eastAsia="ar-SA"/>
        </w:rPr>
        <w:t xml:space="preserve">the </w:t>
      </w:r>
      <w:r w:rsidRPr="00204EDE">
        <w:rPr>
          <w:rFonts w:eastAsia="Calibri"/>
          <w:lang w:val="en-GB" w:eastAsia="ar-SA"/>
        </w:rPr>
        <w:t>liability for bullying and cyberbullying of a minor has been introduced.</w:t>
      </w:r>
    </w:p>
    <w:p w14:paraId="34597CC9" w14:textId="4AB47D99" w:rsidR="00DE6736" w:rsidRPr="00204EDE" w:rsidRDefault="00DE6736" w:rsidP="00256666">
      <w:pPr>
        <w:pStyle w:val="BodyText"/>
        <w:rPr>
          <w:color w:val="000000"/>
          <w:lang w:val="en-GB"/>
        </w:rPr>
      </w:pPr>
      <w:r w:rsidRPr="00204EDE">
        <w:rPr>
          <w:rFonts w:eastAsia="Calibri"/>
          <w:lang w:val="en-GB" w:eastAsia="ar-SA"/>
        </w:rPr>
        <w:t xml:space="preserve">- The Law of the Republic of Kazakhstan </w:t>
      </w:r>
      <w:r w:rsidR="00552051" w:rsidRPr="00204EDE">
        <w:rPr>
          <w:rFonts w:eastAsia="Calibri"/>
          <w:lang w:val="en-GB" w:eastAsia="ar-SA"/>
        </w:rPr>
        <w:t>“</w:t>
      </w:r>
      <w:r w:rsidRPr="00204EDE">
        <w:rPr>
          <w:rFonts w:eastAsia="Calibri"/>
          <w:lang w:val="en-GB" w:eastAsia="ar-SA"/>
        </w:rPr>
        <w:t xml:space="preserve">On Personal Data and </w:t>
      </w:r>
      <w:r w:rsidR="00043F25" w:rsidRPr="00204EDE">
        <w:rPr>
          <w:rFonts w:eastAsia="Calibri"/>
          <w:lang w:val="en-GB" w:eastAsia="ar-SA"/>
        </w:rPr>
        <w:t xml:space="preserve">Its </w:t>
      </w:r>
      <w:r w:rsidRPr="00204EDE">
        <w:rPr>
          <w:rFonts w:eastAsia="Calibri"/>
          <w:lang w:val="en-GB" w:eastAsia="ar-SA"/>
        </w:rPr>
        <w:t>Protection</w:t>
      </w:r>
      <w:r w:rsidR="00552051" w:rsidRPr="00204EDE">
        <w:rPr>
          <w:rFonts w:eastAsia="Calibri"/>
          <w:lang w:val="en-GB" w:eastAsia="ar-SA"/>
        </w:rPr>
        <w:t>”</w:t>
      </w:r>
      <w:r w:rsidRPr="00204EDE">
        <w:rPr>
          <w:rFonts w:eastAsia="Calibri"/>
          <w:lang w:val="en-GB" w:eastAsia="ar-SA"/>
        </w:rPr>
        <w:t xml:space="preserve"> is aimed at protecting the rights and freedoms of a person and </w:t>
      </w:r>
      <w:r w:rsidR="00043F25" w:rsidRPr="00204EDE">
        <w:rPr>
          <w:rFonts w:eastAsia="Calibri"/>
          <w:lang w:val="en-GB" w:eastAsia="ar-SA"/>
        </w:rPr>
        <w:t xml:space="preserve">a </w:t>
      </w:r>
      <w:r w:rsidRPr="00204EDE">
        <w:rPr>
          <w:rFonts w:eastAsia="Calibri"/>
          <w:lang w:val="en-GB" w:eastAsia="ar-SA"/>
        </w:rPr>
        <w:t>citizen when his</w:t>
      </w:r>
      <w:r w:rsidR="00043F25" w:rsidRPr="00204EDE">
        <w:rPr>
          <w:rFonts w:eastAsia="Calibri"/>
          <w:lang w:val="en-GB" w:eastAsia="ar-SA"/>
        </w:rPr>
        <w:t>/er</w:t>
      </w:r>
      <w:r w:rsidRPr="00204EDE">
        <w:rPr>
          <w:rFonts w:eastAsia="Calibri"/>
          <w:lang w:val="en-GB" w:eastAsia="ar-SA"/>
        </w:rPr>
        <w:t xml:space="preserve"> personal data</w:t>
      </w:r>
      <w:r w:rsidR="00043F25" w:rsidRPr="00204EDE">
        <w:rPr>
          <w:rFonts w:eastAsia="Calibri"/>
          <w:lang w:val="en-GB" w:eastAsia="ar-SA"/>
        </w:rPr>
        <w:t xml:space="preserve"> are collected or processed</w:t>
      </w:r>
      <w:r w:rsidRPr="00204EDE">
        <w:rPr>
          <w:rFonts w:eastAsia="Calibri"/>
          <w:lang w:val="en-GB" w:eastAsia="ar-SA"/>
        </w:rPr>
        <w:t xml:space="preserve">. The grounds for prohibiting or allowing the dissemination in the mass media of personal or biometric data, as well as information about parents </w:t>
      </w:r>
      <w:r w:rsidR="00043F25" w:rsidRPr="00204EDE">
        <w:rPr>
          <w:rFonts w:eastAsia="Calibri"/>
          <w:lang w:val="en-GB" w:eastAsia="ar-SA"/>
        </w:rPr>
        <w:t xml:space="preserve">or </w:t>
      </w:r>
      <w:r w:rsidRPr="00204EDE">
        <w:rPr>
          <w:rFonts w:eastAsia="Calibri"/>
          <w:lang w:val="en-GB" w:eastAsia="ar-SA"/>
        </w:rPr>
        <w:t xml:space="preserve">other legal representatives in relation to a minor, are enshrined in the Law of the Republic of Kazakhstan </w:t>
      </w:r>
      <w:r w:rsidR="00552051" w:rsidRPr="00204EDE">
        <w:rPr>
          <w:rFonts w:eastAsia="Calibri"/>
          <w:lang w:val="en-GB" w:eastAsia="ar-SA"/>
        </w:rPr>
        <w:t>“</w:t>
      </w:r>
      <w:r w:rsidRPr="00204EDE">
        <w:rPr>
          <w:rFonts w:eastAsia="Calibri"/>
          <w:lang w:val="en-GB" w:eastAsia="ar-SA"/>
        </w:rPr>
        <w:t>On Mass Media</w:t>
      </w:r>
      <w:r w:rsidR="00552051" w:rsidRPr="00204EDE">
        <w:rPr>
          <w:rFonts w:eastAsia="Calibri"/>
          <w:lang w:val="en-GB" w:eastAsia="ar-SA"/>
        </w:rPr>
        <w:t>”</w:t>
      </w:r>
      <w:r w:rsidRPr="00204EDE">
        <w:rPr>
          <w:rFonts w:eastAsia="Calibri"/>
          <w:lang w:val="en-GB" w:eastAsia="ar-SA"/>
        </w:rPr>
        <w:t xml:space="preserve"> (Articles 14, 67). The dissemination of such information is </w:t>
      </w:r>
      <w:r w:rsidR="00043F25" w:rsidRPr="00204EDE">
        <w:rPr>
          <w:rFonts w:eastAsia="Calibri"/>
          <w:lang w:val="en-GB" w:eastAsia="ar-SA"/>
        </w:rPr>
        <w:t xml:space="preserve">restricted </w:t>
      </w:r>
      <w:r w:rsidRPr="00204EDE">
        <w:rPr>
          <w:rFonts w:eastAsia="Calibri"/>
          <w:lang w:val="en-GB" w:eastAsia="ar-SA"/>
        </w:rPr>
        <w:t>in order to protect the rights and legitimate interests of a minor.</w:t>
      </w:r>
    </w:p>
    <w:p w14:paraId="7F2C0949" w14:textId="77777777" w:rsidR="00667791" w:rsidRPr="00A15555" w:rsidRDefault="00DE6736" w:rsidP="00667791">
      <w:pPr>
        <w:pStyle w:val="BodyText"/>
        <w:rPr>
          <w:rFonts w:eastAsia="Calibri"/>
          <w:lang w:val="en-US" w:eastAsia="ar-SA"/>
        </w:rPr>
      </w:pPr>
      <w:r w:rsidRPr="00204EDE">
        <w:rPr>
          <w:rFonts w:eastAsia="Calibri"/>
          <w:lang w:val="en-GB" w:eastAsia="ar-SA"/>
        </w:rPr>
        <w:t xml:space="preserve">- On </w:t>
      </w:r>
      <w:r w:rsidR="00906216" w:rsidRPr="00204EDE">
        <w:rPr>
          <w:rFonts w:eastAsia="Calibri"/>
          <w:lang w:val="en-GB" w:eastAsia="ar-SA"/>
        </w:rPr>
        <w:t xml:space="preserve">5 </w:t>
      </w:r>
      <w:r w:rsidRPr="00204EDE">
        <w:rPr>
          <w:rFonts w:eastAsia="Calibri"/>
          <w:lang w:val="en-GB" w:eastAsia="ar-SA"/>
        </w:rPr>
        <w:t xml:space="preserve">July 2024, the Law of the Republic of Kazakhstan </w:t>
      </w:r>
      <w:r w:rsidR="00552051" w:rsidRPr="00204EDE">
        <w:rPr>
          <w:rFonts w:eastAsia="Calibri"/>
          <w:lang w:val="en-GB" w:eastAsia="ar-SA"/>
        </w:rPr>
        <w:t>“</w:t>
      </w:r>
      <w:r w:rsidRPr="00204EDE">
        <w:rPr>
          <w:rFonts w:eastAsia="Calibri"/>
          <w:lang w:val="en-GB" w:eastAsia="ar-SA"/>
        </w:rPr>
        <w:t>On Combating Human Trafficking</w:t>
      </w:r>
      <w:r w:rsidR="00552051" w:rsidRPr="00204EDE">
        <w:rPr>
          <w:rFonts w:eastAsia="Calibri"/>
          <w:lang w:val="en-GB" w:eastAsia="ar-SA"/>
        </w:rPr>
        <w:t>”</w:t>
      </w:r>
      <w:r w:rsidRPr="00204EDE">
        <w:rPr>
          <w:rFonts w:eastAsia="Calibri"/>
          <w:lang w:val="en-GB" w:eastAsia="ar-SA"/>
        </w:rPr>
        <w:t xml:space="preserve"> was adopted. </w:t>
      </w:r>
      <w:r w:rsidR="00043F25" w:rsidRPr="00204EDE">
        <w:rPr>
          <w:rFonts w:eastAsia="Calibri"/>
          <w:lang w:val="en-GB" w:eastAsia="ar-SA"/>
        </w:rPr>
        <w:t>The a</w:t>
      </w:r>
      <w:r w:rsidRPr="00204EDE">
        <w:rPr>
          <w:rFonts w:eastAsia="Calibri"/>
          <w:lang w:val="en-GB" w:eastAsia="ar-SA"/>
        </w:rPr>
        <w:t>rticles on the protection of the rights of minor victims of human trafficking,</w:t>
      </w:r>
      <w:r w:rsidRPr="00204EDE">
        <w:rPr>
          <w:rFonts w:eastAsia="Calibri"/>
          <w:kern w:val="0"/>
          <w:lang w:val="en-GB" w:eastAsia="ru-RU"/>
        </w:rPr>
        <w:t xml:space="preserve"> </w:t>
      </w:r>
      <w:r w:rsidRPr="00204EDE">
        <w:rPr>
          <w:rFonts w:eastAsia="Calibri"/>
          <w:lang w:val="en-GB" w:eastAsia="ar-SA"/>
        </w:rPr>
        <w:t xml:space="preserve">prevention of trafficking in minors and the return or placement </w:t>
      </w:r>
      <w:r w:rsidRPr="00204EDE">
        <w:rPr>
          <w:rFonts w:eastAsia="Calibri"/>
          <w:iCs/>
          <w:lang w:val="en-GB" w:eastAsia="ar-SA"/>
        </w:rPr>
        <w:t>(</w:t>
      </w:r>
      <w:r w:rsidR="00043F25" w:rsidRPr="00204EDE">
        <w:rPr>
          <w:rFonts w:eastAsia="Calibri"/>
          <w:iCs/>
          <w:lang w:val="en-GB" w:eastAsia="ar-SA"/>
        </w:rPr>
        <w:t xml:space="preserve">with an </w:t>
      </w:r>
      <w:r w:rsidRPr="00204EDE">
        <w:rPr>
          <w:rFonts w:eastAsia="Calibri"/>
          <w:iCs/>
          <w:lang w:val="en-GB" w:eastAsia="ar-SA"/>
        </w:rPr>
        <w:t xml:space="preserve">organization </w:t>
      </w:r>
      <w:r w:rsidR="00043F25" w:rsidRPr="00204EDE">
        <w:rPr>
          <w:rFonts w:eastAsia="Calibri"/>
          <w:iCs/>
          <w:lang w:val="en-GB" w:eastAsia="ar-SA"/>
        </w:rPr>
        <w:t xml:space="preserve">engaged in the </w:t>
      </w:r>
      <w:r w:rsidRPr="00204EDE">
        <w:rPr>
          <w:rFonts w:eastAsia="Calibri"/>
          <w:iCs/>
          <w:lang w:val="en-GB" w:eastAsia="ar-SA"/>
        </w:rPr>
        <w:t>protect</w:t>
      </w:r>
      <w:r w:rsidR="00043F25" w:rsidRPr="00204EDE">
        <w:rPr>
          <w:rFonts w:eastAsia="Calibri"/>
          <w:iCs/>
          <w:lang w:val="en-GB" w:eastAsia="ar-SA"/>
        </w:rPr>
        <w:t>ion of</w:t>
      </w:r>
      <w:r w:rsidRPr="00204EDE">
        <w:rPr>
          <w:rFonts w:eastAsia="Calibri"/>
          <w:iCs/>
          <w:lang w:val="en-GB" w:eastAsia="ar-SA"/>
        </w:rPr>
        <w:t xml:space="preserve"> the</w:t>
      </w:r>
      <w:r w:rsidR="00043F25" w:rsidRPr="00204EDE">
        <w:rPr>
          <w:rFonts w:eastAsia="Calibri"/>
          <w:iCs/>
          <w:lang w:val="en-GB" w:eastAsia="ar-SA"/>
        </w:rPr>
        <w:t xml:space="preserve"> child’s</w:t>
      </w:r>
      <w:r w:rsidRPr="00204EDE">
        <w:rPr>
          <w:rFonts w:eastAsia="Calibri"/>
          <w:iCs/>
          <w:lang w:val="en-GB" w:eastAsia="ar-SA"/>
        </w:rPr>
        <w:t xml:space="preserve"> rights </w:t>
      </w:r>
      <w:r w:rsidR="00043F25" w:rsidRPr="00204EDE">
        <w:rPr>
          <w:rFonts w:eastAsia="Calibri"/>
          <w:iCs/>
          <w:lang w:val="en-GB" w:eastAsia="ar-SA"/>
        </w:rPr>
        <w:t>functions</w:t>
      </w:r>
      <w:r w:rsidRPr="00204EDE">
        <w:rPr>
          <w:rFonts w:eastAsia="Calibri"/>
          <w:iCs/>
          <w:lang w:val="en-GB" w:eastAsia="ar-SA"/>
        </w:rPr>
        <w:t xml:space="preserve">) </w:t>
      </w:r>
      <w:r w:rsidRPr="00204EDE">
        <w:rPr>
          <w:rFonts w:eastAsia="Calibri"/>
          <w:lang w:val="en-GB" w:eastAsia="ar-SA"/>
        </w:rPr>
        <w:t>of a minor victim of human trafficking are inc</w:t>
      </w:r>
      <w:r w:rsidR="00043F25" w:rsidRPr="00204EDE">
        <w:rPr>
          <w:rFonts w:eastAsia="Calibri"/>
          <w:lang w:val="en-GB" w:eastAsia="ar-SA"/>
        </w:rPr>
        <w:t xml:space="preserve">orporated </w:t>
      </w:r>
      <w:r w:rsidRPr="00204EDE">
        <w:rPr>
          <w:rFonts w:eastAsia="Calibri"/>
          <w:lang w:val="en-GB" w:eastAsia="ar-SA"/>
        </w:rPr>
        <w:t xml:space="preserve">in </w:t>
      </w:r>
      <w:r w:rsidR="00043F25" w:rsidRPr="00204EDE">
        <w:rPr>
          <w:rFonts w:eastAsia="Calibri"/>
          <w:lang w:val="en-GB" w:eastAsia="ar-SA"/>
        </w:rPr>
        <w:t xml:space="preserve">the separate Chapter </w:t>
      </w:r>
      <w:r w:rsidRPr="00204EDE">
        <w:rPr>
          <w:rFonts w:eastAsia="Calibri"/>
          <w:lang w:val="en-GB" w:eastAsia="ar-SA"/>
        </w:rPr>
        <w:t xml:space="preserve">5 </w:t>
      </w:r>
      <w:r w:rsidR="00552051" w:rsidRPr="00204EDE">
        <w:rPr>
          <w:rFonts w:eastAsia="Calibri"/>
          <w:lang w:val="en-GB" w:eastAsia="ar-SA"/>
        </w:rPr>
        <w:t>“</w:t>
      </w:r>
      <w:r w:rsidRPr="00204EDE">
        <w:rPr>
          <w:rFonts w:eastAsia="Calibri"/>
          <w:lang w:val="en-GB" w:eastAsia="ar-SA"/>
        </w:rPr>
        <w:t>Protecti</w:t>
      </w:r>
      <w:r w:rsidR="00043F25" w:rsidRPr="00204EDE">
        <w:rPr>
          <w:rFonts w:eastAsia="Calibri"/>
          <w:lang w:val="en-GB" w:eastAsia="ar-SA"/>
        </w:rPr>
        <w:t>ng</w:t>
      </w:r>
      <w:r w:rsidRPr="00204EDE">
        <w:rPr>
          <w:rFonts w:eastAsia="Calibri"/>
          <w:lang w:val="en-GB" w:eastAsia="ar-SA"/>
        </w:rPr>
        <w:t xml:space="preserve"> the rights of</w:t>
      </w:r>
      <w:r w:rsidR="00043F25" w:rsidRPr="00204EDE">
        <w:rPr>
          <w:rFonts w:eastAsia="Calibri"/>
          <w:lang w:val="en-GB" w:eastAsia="ar-SA"/>
        </w:rPr>
        <w:t>, and assisting,</w:t>
      </w:r>
      <w:r w:rsidRPr="00204EDE">
        <w:rPr>
          <w:rFonts w:eastAsia="Calibri"/>
          <w:lang w:val="en-GB" w:eastAsia="ar-SA"/>
        </w:rPr>
        <w:t xml:space="preserve"> minor victims of human trafficking</w:t>
      </w:r>
      <w:r w:rsidR="00552051" w:rsidRPr="00204EDE">
        <w:rPr>
          <w:rFonts w:eastAsia="Calibri"/>
          <w:lang w:val="en-GB" w:eastAsia="ar-SA"/>
        </w:rPr>
        <w:t>”</w:t>
      </w:r>
      <w:r w:rsidR="00043F25" w:rsidRPr="00204EDE">
        <w:rPr>
          <w:rFonts w:eastAsia="Calibri"/>
          <w:lang w:val="en-GB" w:eastAsia="ar-SA"/>
        </w:rPr>
        <w:t>.</w:t>
      </w:r>
    </w:p>
    <w:p w14:paraId="45F51BE3" w14:textId="77777777" w:rsidR="00667791" w:rsidRDefault="00667791" w:rsidP="00667791">
      <w:pPr>
        <w:pBdr>
          <w:bottom w:val="single" w:sz="4" w:space="31" w:color="FFFFFF"/>
        </w:pBdr>
        <w:jc w:val="both"/>
        <w:rPr>
          <w:color w:val="000000"/>
        </w:rPr>
      </w:pPr>
      <w:r>
        <w:rPr>
          <w:b/>
          <w:sz w:val="28"/>
          <w:szCs w:val="28"/>
        </w:rPr>
        <w:lastRenderedPageBreak/>
        <w:t xml:space="preserve">В. General principles (Articles 2, 3, 6 and 12) </w:t>
      </w:r>
    </w:p>
    <w:p w14:paraId="673BA941" w14:textId="77777777" w:rsidR="00667791" w:rsidRDefault="00667791" w:rsidP="00667791">
      <w:pPr>
        <w:pBdr>
          <w:bottom w:val="single" w:sz="4" w:space="31" w:color="FFFFFF"/>
        </w:pBdr>
        <w:jc w:val="both"/>
        <w:rPr>
          <w:color w:val="000000"/>
        </w:rPr>
      </w:pPr>
      <w:r>
        <w:rPr>
          <w:b/>
        </w:rPr>
        <w:t xml:space="preserve">Non-discrimination </w:t>
      </w:r>
      <w:r>
        <w:t>(Article 2)</w:t>
      </w:r>
      <w:r>
        <w:rPr>
          <w:b/>
        </w:rPr>
        <w:t xml:space="preserve"> </w:t>
      </w:r>
    </w:p>
    <w:p w14:paraId="76D921FD" w14:textId="77777777" w:rsidR="00667791" w:rsidRDefault="00667791" w:rsidP="00667791">
      <w:pPr>
        <w:pBdr>
          <w:bottom w:val="single" w:sz="4" w:space="31" w:color="FFFFFF"/>
        </w:pBdr>
        <w:jc w:val="both"/>
        <w:rPr>
          <w:color w:val="000000"/>
        </w:rPr>
      </w:pPr>
      <w:r>
        <w:t>Para. 20</w:t>
      </w:r>
      <w:r>
        <w:rPr>
          <w:rFonts w:ascii="Arial" w:eastAsia="Arial" w:hAnsi="Arial" w:cs="Arial"/>
          <w:color w:val="262626"/>
        </w:rPr>
        <w:t xml:space="preserve"> </w:t>
      </w:r>
      <w:r>
        <w:t xml:space="preserve">Kazakhstan still has virtually no anti-discrimination legislation, anti-discrimination institutions and procedures. There is virtually no judicial precedent for handling discrimination cases based on gender, race, ethnicity, political and religious beliefs, sexual orientation, age, social status, etc., despite evidence of the existing negative processes and ongoing societal issues. </w:t>
      </w:r>
    </w:p>
    <w:p w14:paraId="02F9DF06" w14:textId="77777777" w:rsidR="00667791" w:rsidRDefault="00667791" w:rsidP="00667791">
      <w:pPr>
        <w:pBdr>
          <w:bottom w:val="single" w:sz="4" w:space="31" w:color="FFFFFF"/>
        </w:pBdr>
        <w:jc w:val="both"/>
        <w:rPr>
          <w:color w:val="000000"/>
        </w:rPr>
      </w:pPr>
    </w:p>
    <w:p w14:paraId="46EDA340" w14:textId="77777777" w:rsidR="00667791" w:rsidRDefault="00667791" w:rsidP="00667791">
      <w:pPr>
        <w:pBdr>
          <w:bottom w:val="single" w:sz="4" w:space="31" w:color="FFFFFF"/>
        </w:pBdr>
        <w:jc w:val="both"/>
        <w:rPr>
          <w:color w:val="000000"/>
        </w:rPr>
      </w:pPr>
      <w:r>
        <w:t>There is no established case law regarding discrimination claims. Lawyers, legal counsels and judges often believe that a lawsuit should focus on specific rights violations rather than addressing discrimination as a standalone cause of action.</w:t>
      </w:r>
    </w:p>
    <w:p w14:paraId="259C9F54" w14:textId="77777777" w:rsidR="00667791" w:rsidRDefault="00667791" w:rsidP="00667791">
      <w:pPr>
        <w:pBdr>
          <w:bottom w:val="single" w:sz="4" w:space="31" w:color="FFFFFF"/>
        </w:pBdr>
        <w:jc w:val="both"/>
        <w:rPr>
          <w:color w:val="000000"/>
        </w:rPr>
      </w:pPr>
    </w:p>
    <w:p w14:paraId="0499122A" w14:textId="77777777" w:rsidR="00667791" w:rsidRDefault="00667791" w:rsidP="00667791">
      <w:pPr>
        <w:widowControl/>
        <w:pBdr>
          <w:bottom w:val="single" w:sz="4" w:space="31" w:color="FFFFFF"/>
        </w:pBdr>
        <w:jc w:val="both"/>
        <w:rPr>
          <w:color w:val="000000"/>
        </w:rPr>
      </w:pPr>
      <w:r>
        <w:rPr>
          <w:color w:val="000000"/>
          <w:highlight w:val="white"/>
        </w:rPr>
        <w:t>As of June 2024, an interdepartmental working group for the development of anti-discrimination legislation was created under the Ministry of Culture and Information of the Republic of Kazakhstan.</w:t>
      </w:r>
    </w:p>
    <w:p w14:paraId="7F5A9505" w14:textId="77777777" w:rsidR="00667791" w:rsidRDefault="00667791" w:rsidP="00667791">
      <w:pPr>
        <w:widowControl/>
        <w:pBdr>
          <w:bottom w:val="single" w:sz="4" w:space="31" w:color="FFFFFF"/>
        </w:pBdr>
        <w:jc w:val="both"/>
        <w:rPr>
          <w:color w:val="000000"/>
        </w:rPr>
      </w:pPr>
    </w:p>
    <w:p w14:paraId="5113D0C2" w14:textId="77777777" w:rsidR="00667791" w:rsidRDefault="00667791" w:rsidP="00667791">
      <w:pPr>
        <w:widowControl/>
        <w:pBdr>
          <w:bottom w:val="single" w:sz="4" w:space="31" w:color="FFFFFF"/>
        </w:pBdr>
        <w:jc w:val="both"/>
        <w:rPr>
          <w:color w:val="000000"/>
        </w:rPr>
      </w:pPr>
      <w:r>
        <w:rPr>
          <w:color w:val="000000"/>
        </w:rPr>
        <w:t>Article 6 of the Republic of Kazakhstan Law “On the Rights of the Child” defines the goals of the Republic of Kazakhstan’s state policy in the interests of children, one of which is to ensure the rights and legitimate interests of children and prevent discrimination against them. In January 2016, the Republic of Kazakhstan ratified the Convention against Discrimination in Education, the main purpose of which is to eliminate all kinds of discrimination in education.</w:t>
      </w:r>
    </w:p>
    <w:p w14:paraId="003C8AB5" w14:textId="77777777" w:rsidR="00667791" w:rsidRDefault="00667791" w:rsidP="00667791">
      <w:pPr>
        <w:widowControl/>
        <w:pBdr>
          <w:bottom w:val="single" w:sz="4" w:space="31" w:color="FFFFFF"/>
        </w:pBdr>
        <w:jc w:val="both"/>
        <w:rPr>
          <w:color w:val="000000"/>
        </w:rPr>
      </w:pPr>
    </w:p>
    <w:p w14:paraId="2DA1E845" w14:textId="77777777" w:rsidR="00667791" w:rsidRDefault="00667791" w:rsidP="00667791">
      <w:pPr>
        <w:widowControl/>
        <w:pBdr>
          <w:bottom w:val="single" w:sz="4" w:space="31" w:color="FFFFFF"/>
        </w:pBdr>
        <w:jc w:val="both"/>
        <w:rPr>
          <w:color w:val="000000"/>
        </w:rPr>
      </w:pPr>
      <w:r>
        <w:rPr>
          <w:color w:val="000000"/>
        </w:rPr>
        <w:t xml:space="preserve">The Code of the Republic of Kazakhstan “On the Health of the People and the Health Care System” includes Article 76, </w:t>
      </w:r>
      <w:r>
        <w:t>which guarantees protection against all forms of discrimination and stigmatization based on medical conditions or health status. The Code explicitly prohibits any discrimination against tuberculosis patients seeking medical care. These provisions, being fundamental and universal in nature, automatically extend their protections to children as well.</w:t>
      </w:r>
    </w:p>
    <w:p w14:paraId="3758607B" w14:textId="77777777" w:rsidR="00667791" w:rsidRDefault="00667791" w:rsidP="00667791">
      <w:pPr>
        <w:widowControl/>
        <w:pBdr>
          <w:bottom w:val="single" w:sz="4" w:space="31" w:color="FFFFFF"/>
        </w:pBdr>
        <w:jc w:val="both"/>
        <w:rPr>
          <w:color w:val="000000"/>
        </w:rPr>
      </w:pPr>
    </w:p>
    <w:p w14:paraId="547A2680" w14:textId="77777777" w:rsidR="00667791" w:rsidRDefault="00667791" w:rsidP="00667791">
      <w:pPr>
        <w:widowControl/>
        <w:pBdr>
          <w:bottom w:val="single" w:sz="4" w:space="31" w:color="FFFFFF"/>
        </w:pBdr>
        <w:jc w:val="both"/>
      </w:pPr>
      <w:r>
        <w:t>The NGO Working Group notes persistent discrimination against children with disabilities; children living in rural areas; children in environmental disaster zones; children of non-citizens of the Republic of Kazakhstan; and children from low-income families. This discrimination is particularly evident in their access to education and healthcare.</w:t>
      </w:r>
    </w:p>
    <w:p w14:paraId="6D23D1D7" w14:textId="77777777" w:rsidR="00667791" w:rsidRDefault="00667791" w:rsidP="00667791">
      <w:pPr>
        <w:widowControl/>
        <w:pBdr>
          <w:bottom w:val="single" w:sz="4" w:space="31" w:color="FFFFFF"/>
        </w:pBdr>
        <w:jc w:val="both"/>
        <w:rPr>
          <w:color w:val="000000"/>
        </w:rPr>
      </w:pPr>
    </w:p>
    <w:p w14:paraId="1236210A" w14:textId="14DDFB5D" w:rsidR="00667791" w:rsidRDefault="00667791" w:rsidP="00667791">
      <w:pPr>
        <w:widowControl/>
        <w:pBdr>
          <w:bottom w:val="single" w:sz="4" w:space="31" w:color="FFFFFF"/>
        </w:pBdr>
        <w:jc w:val="both"/>
      </w:pPr>
      <w:r>
        <w:t>Children with disabilities are still guaranteed access to services provided by institutional facilities – boarding schools and residential homes (closed medical and social institutions) located far from their place of residence. There are medical contraindications to the provision of special educational and social services for children with HIV status. Alternative care options are underdeveloped in rural areas.</w:t>
      </w:r>
    </w:p>
    <w:p w14:paraId="419E40E5" w14:textId="77777777" w:rsidR="00667791" w:rsidRDefault="00667791" w:rsidP="00667791">
      <w:pPr>
        <w:widowControl/>
        <w:pBdr>
          <w:bottom w:val="single" w:sz="4" w:space="31" w:color="FFFFFF"/>
        </w:pBdr>
        <w:jc w:val="both"/>
        <w:rPr>
          <w:color w:val="000000"/>
        </w:rPr>
      </w:pPr>
    </w:p>
    <w:p w14:paraId="6F2C56DF" w14:textId="77777777" w:rsidR="00667791" w:rsidRDefault="00667791" w:rsidP="00667791">
      <w:pPr>
        <w:widowControl/>
        <w:pBdr>
          <w:bottom w:val="single" w:sz="4" w:space="31" w:color="FFFFFF"/>
        </w:pBdr>
        <w:jc w:val="both"/>
      </w:pPr>
      <w:r>
        <w:t>The current Administrative and Criminal Codes of the Republic of Kazakhstan do not include definitions of discrimination based on other circumstances. Often, the denial of services or insults based on disability by government employees are dismissed as everyday conflicts, thereby denying protection of the rights to individuals with disabilities and their families who have been victimized.</w:t>
      </w:r>
    </w:p>
    <w:p w14:paraId="130DA65F" w14:textId="77777777" w:rsidR="00667791" w:rsidRDefault="00667791" w:rsidP="00667791">
      <w:pPr>
        <w:widowControl/>
        <w:pBdr>
          <w:bottom w:val="single" w:sz="4" w:space="31" w:color="FFFFFF"/>
        </w:pBdr>
        <w:jc w:val="both"/>
        <w:rPr>
          <w:color w:val="000000"/>
        </w:rPr>
      </w:pPr>
    </w:p>
    <w:p w14:paraId="0DB439A5" w14:textId="77777777" w:rsidR="00667791" w:rsidRDefault="00667791" w:rsidP="00667791">
      <w:pPr>
        <w:pBdr>
          <w:bottom w:val="single" w:sz="4" w:space="31" w:color="FFFFFF"/>
        </w:pBdr>
        <w:jc w:val="both"/>
        <w:rPr>
          <w:color w:val="000000"/>
        </w:rPr>
      </w:pPr>
      <w:r>
        <w:t>Kazakhstan Feminist Initiative “</w:t>
      </w:r>
      <w:proofErr w:type="spellStart"/>
      <w:r>
        <w:t>Feminita</w:t>
      </w:r>
      <w:proofErr w:type="spellEnd"/>
      <w:r>
        <w:t>” notes:</w:t>
      </w:r>
      <w:r>
        <w:rPr>
          <w:sz w:val="20"/>
          <w:szCs w:val="20"/>
        </w:rPr>
        <w:t xml:space="preserve"> </w:t>
      </w:r>
    </w:p>
    <w:p w14:paraId="5EEC03DC" w14:textId="77777777" w:rsidR="00667791" w:rsidRDefault="00667791" w:rsidP="00667791">
      <w:pPr>
        <w:widowControl/>
        <w:pBdr>
          <w:bottom w:val="single" w:sz="4" w:space="31" w:color="FFFFFF"/>
        </w:pBdr>
        <w:jc w:val="both"/>
        <w:rPr>
          <w:color w:val="000000"/>
          <w:highlight w:val="white"/>
        </w:rPr>
      </w:pPr>
      <w:r>
        <w:t xml:space="preserve">-The </w:t>
      </w:r>
      <w:r>
        <w:rPr>
          <w:color w:val="000000"/>
          <w:highlight w:val="white"/>
        </w:rPr>
        <w:t>country has a number of discriminatory laws that restrict LBQT girls from enjoying their full rights.</w:t>
      </w:r>
    </w:p>
    <w:p w14:paraId="1F5CEDC9" w14:textId="01238FF3" w:rsidR="00667791" w:rsidRDefault="00667791" w:rsidP="00667791">
      <w:pPr>
        <w:pBdr>
          <w:bottom w:val="single" w:sz="4" w:space="31" w:color="FFFFFF"/>
        </w:pBdr>
        <w:jc w:val="both"/>
        <w:rPr>
          <w:color w:val="000000"/>
        </w:rPr>
      </w:pPr>
      <w:r>
        <w:rPr>
          <w:highlight w:val="white"/>
        </w:rPr>
        <w:t xml:space="preserve">- The willingness to have a first name, patronymic and surname in case of surgical sex reassignment </w:t>
      </w:r>
      <w:r>
        <w:rPr>
          <w:color w:val="000000"/>
          <w:highlight w:val="white"/>
        </w:rPr>
        <w:t xml:space="preserve">is enshrined in Article 257(2)(13) of the Marriage (Matrimony) and Family Code of the Republic of Kazakhstan. This creates a discriminatory procedure for legal gender recognition of transgender children. </w:t>
      </w:r>
      <w:r>
        <w:t>The mandatory requirement for changing the gender marker, surname, name and patronymic set by the Kazakhstan legislator is to undergo invasive and expensive genital surgeries which include sterili</w:t>
      </w:r>
      <w:r w:rsidR="00F32B37">
        <w:t>z</w:t>
      </w:r>
      <w:r>
        <w:t>ation and deprive transgender children of their reproductive health.</w:t>
      </w:r>
    </w:p>
    <w:p w14:paraId="4B1AE9D9" w14:textId="77777777" w:rsidR="00667791" w:rsidRDefault="00667791" w:rsidP="00667791">
      <w:pPr>
        <w:widowControl/>
        <w:pBdr>
          <w:bottom w:val="single" w:sz="4" w:space="31" w:color="FFFFFF"/>
        </w:pBdr>
        <w:jc w:val="both"/>
        <w:rPr>
          <w:color w:val="000000"/>
        </w:rPr>
      </w:pPr>
      <w:r>
        <w:t>- Due to difficulties with legal gender recognition of their gender identity transgender girls face unfair dismissal and discrimination at school/university, in the workplace, face intense social prejudice, bigotry.</w:t>
      </w:r>
    </w:p>
    <w:p w14:paraId="6289FBA7" w14:textId="77777777" w:rsidR="00667791" w:rsidRDefault="00667791" w:rsidP="00667791">
      <w:pPr>
        <w:widowControl/>
        <w:pBdr>
          <w:bottom w:val="single" w:sz="4" w:space="31" w:color="FFFFFF"/>
        </w:pBdr>
        <w:jc w:val="both"/>
        <w:rPr>
          <w:color w:val="000000"/>
          <w:highlight w:val="white"/>
        </w:rPr>
      </w:pPr>
      <w:r>
        <w:t xml:space="preserve">-Discriminatory </w:t>
      </w:r>
      <w:r>
        <w:rPr>
          <w:color w:val="000000"/>
          <w:highlight w:val="white"/>
        </w:rPr>
        <w:t>attributes are also manifested by police, border control officers, and medical personnel.</w:t>
      </w:r>
    </w:p>
    <w:p w14:paraId="62881CFE" w14:textId="77777777" w:rsidR="00667791" w:rsidRDefault="00667791" w:rsidP="00667791">
      <w:pPr>
        <w:widowControl/>
        <w:pBdr>
          <w:bottom w:val="single" w:sz="4" w:space="31" w:color="FFFFFF"/>
        </w:pBdr>
        <w:jc w:val="both"/>
        <w:rPr>
          <w:color w:val="000000"/>
          <w:highlight w:val="white"/>
        </w:rPr>
      </w:pPr>
      <w:r>
        <w:rPr>
          <w:color w:val="000000"/>
          <w:highlight w:val="white"/>
        </w:rPr>
        <w:lastRenderedPageBreak/>
        <w:t xml:space="preserve">-Discrimination against LBQT women’s access to education has </w:t>
      </w:r>
      <w:r>
        <w:t>been documented</w:t>
      </w:r>
      <w:r>
        <w:rPr>
          <w:color w:val="000000"/>
          <w:highlight w:val="white"/>
        </w:rPr>
        <w:t xml:space="preserve">. </w:t>
      </w:r>
      <w:r>
        <w:t>In 2019 UN CESCR expressed its concern that bullying, violence and discrimination persist in schools, in particular against lesbian, gay, bisexual and transgender students, and urged Kazakhstan to protect them “against bullying and violence in schools, and expand efforts to prevent their occurrence”.</w:t>
      </w:r>
      <w:r>
        <w:rPr>
          <w:color w:val="000000"/>
          <w:highlight w:val="white"/>
          <w:vertAlign w:val="superscript"/>
        </w:rPr>
        <w:t xml:space="preserve"> </w:t>
      </w:r>
      <w:r>
        <w:rPr>
          <w:color w:val="000000"/>
          <w:highlight w:val="white"/>
          <w:vertAlign w:val="superscript"/>
        </w:rPr>
        <w:footnoteReference w:id="2"/>
      </w:r>
    </w:p>
    <w:p w14:paraId="1ACD289F" w14:textId="77777777" w:rsidR="00667791" w:rsidRDefault="00667791" w:rsidP="00667791">
      <w:pPr>
        <w:widowControl/>
        <w:pBdr>
          <w:bottom w:val="single" w:sz="4" w:space="31" w:color="FFFFFF"/>
        </w:pBdr>
        <w:jc w:val="both"/>
        <w:rPr>
          <w:color w:val="000000"/>
          <w:highlight w:val="white"/>
        </w:rPr>
      </w:pPr>
    </w:p>
    <w:p w14:paraId="4B9C2843" w14:textId="77777777" w:rsidR="00667791" w:rsidRDefault="00667791" w:rsidP="00667791">
      <w:pPr>
        <w:widowControl/>
        <w:pBdr>
          <w:bottom w:val="single" w:sz="4" w:space="31" w:color="FFFFFF"/>
        </w:pBdr>
        <w:jc w:val="both"/>
      </w:pPr>
      <w:r>
        <w:t>Paragraph 21</w:t>
      </w:r>
    </w:p>
    <w:p w14:paraId="40C17DA3" w14:textId="77777777" w:rsidR="00667791" w:rsidRDefault="00667791" w:rsidP="00667791">
      <w:pPr>
        <w:widowControl/>
        <w:pBdr>
          <w:bottom w:val="single" w:sz="4" w:space="31" w:color="FFFFFF"/>
        </w:pBdr>
        <w:jc w:val="both"/>
        <w:rPr>
          <w:color w:val="000000"/>
        </w:rPr>
      </w:pPr>
    </w:p>
    <w:p w14:paraId="59FDB440" w14:textId="77777777" w:rsidR="00667791" w:rsidRDefault="00667791" w:rsidP="00667791">
      <w:pPr>
        <w:widowControl/>
        <w:pBdr>
          <w:bottom w:val="single" w:sz="4" w:space="31" w:color="FFFFFF"/>
        </w:pBdr>
        <w:jc w:val="both"/>
        <w:rPr>
          <w:color w:val="000000"/>
        </w:rPr>
      </w:pPr>
      <w:r>
        <w:t xml:space="preserve">In 2016, a draft law </w:t>
      </w:r>
      <w:r>
        <w:rPr>
          <w:color w:val="000000"/>
        </w:rPr>
        <w:t xml:space="preserve">“On Amendments to Certain Legislative Acts of the Republic of Kazakhstan on the Implementation of UN Recommendations” </w:t>
      </w:r>
      <w:r>
        <w:t xml:space="preserve">was prepared. </w:t>
      </w:r>
      <w:r>
        <w:rPr>
          <w:color w:val="000000"/>
        </w:rPr>
        <w:t xml:space="preserve">The draft provided that three legislative acts: Code of the Republic </w:t>
      </w:r>
      <w:r>
        <w:t xml:space="preserve">of Kazakhstan </w:t>
      </w:r>
      <w:r>
        <w:rPr>
          <w:color w:val="000000"/>
        </w:rPr>
        <w:t xml:space="preserve">“On Marriage (Matrimony) and Family”, </w:t>
      </w:r>
      <w:r>
        <w:t xml:space="preserve">Law of the Republic of Kazakhstan “On the Rights of the Child in the Republic of Kazakhstan”, Law of the Republic of Kazakhstan “On Education” </w:t>
      </w:r>
      <w:r>
        <w:rPr>
          <w:color w:val="000000"/>
        </w:rPr>
        <w:t>would be amended to introduce a prohibition of discrimination and to define the very concept of “discrimination”. The law has not been adopted.</w:t>
      </w:r>
    </w:p>
    <w:p w14:paraId="74F8D383" w14:textId="77777777" w:rsidR="00667791" w:rsidRDefault="00667791" w:rsidP="00667791">
      <w:pPr>
        <w:widowControl/>
        <w:pBdr>
          <w:bottom w:val="single" w:sz="4" w:space="31" w:color="FFFFFF"/>
        </w:pBdr>
        <w:jc w:val="both"/>
        <w:rPr>
          <w:color w:val="000000"/>
        </w:rPr>
      </w:pPr>
    </w:p>
    <w:p w14:paraId="08D747BF" w14:textId="77777777" w:rsidR="00667791" w:rsidRDefault="00667791" w:rsidP="00667791">
      <w:pPr>
        <w:widowControl/>
        <w:pBdr>
          <w:bottom w:val="single" w:sz="4" w:space="31" w:color="FFFFFF"/>
        </w:pBdr>
        <w:jc w:val="both"/>
        <w:rPr>
          <w:b/>
        </w:rPr>
      </w:pPr>
      <w:r>
        <w:rPr>
          <w:b/>
        </w:rPr>
        <w:t>Best interests of the child (Article 3)</w:t>
      </w:r>
    </w:p>
    <w:p w14:paraId="45E8274E" w14:textId="77777777" w:rsidR="00667791" w:rsidRDefault="00667791" w:rsidP="00667791">
      <w:pPr>
        <w:widowControl/>
        <w:pBdr>
          <w:bottom w:val="single" w:sz="4" w:space="31" w:color="FFFFFF"/>
        </w:pBdr>
        <w:jc w:val="both"/>
        <w:rPr>
          <w:color w:val="000000"/>
        </w:rPr>
      </w:pPr>
    </w:p>
    <w:p w14:paraId="7638A8A9" w14:textId="77777777" w:rsidR="00667791" w:rsidRDefault="00667791" w:rsidP="00667791">
      <w:pPr>
        <w:widowControl/>
        <w:pBdr>
          <w:bottom w:val="single" w:sz="4" w:space="31" w:color="FFFFFF"/>
        </w:pBdr>
        <w:jc w:val="both"/>
      </w:pPr>
      <w:r>
        <w:t>Paragraphs 22 and 23</w:t>
      </w:r>
    </w:p>
    <w:p w14:paraId="76AB469D" w14:textId="77777777" w:rsidR="00667791" w:rsidRDefault="00667791" w:rsidP="00667791">
      <w:pPr>
        <w:widowControl/>
        <w:pBdr>
          <w:bottom w:val="single" w:sz="4" w:space="31" w:color="FFFFFF"/>
        </w:pBdr>
        <w:jc w:val="both"/>
      </w:pPr>
    </w:p>
    <w:p w14:paraId="23C0F28B" w14:textId="1E27D729" w:rsidR="00667791" w:rsidRDefault="00667791" w:rsidP="00667791">
      <w:pPr>
        <w:widowControl/>
        <w:pBdr>
          <w:bottom w:val="single" w:sz="4" w:space="31" w:color="FFFFFF"/>
        </w:pBdr>
        <w:jc w:val="both"/>
      </w:pPr>
      <w:r>
        <w:t>The principle of the best interests of the child is not always respected in practice. A number of court rulings have failed to comply with this principle. This right has been ignored during evictions from the only housing for families with children, including during the pandemic, and during the provision of housing to graduates of orphanages without quality refurbishment. Some medical and social institutions operate without taking this right into account.</w:t>
      </w:r>
    </w:p>
    <w:p w14:paraId="3C257B90" w14:textId="77777777" w:rsidR="00667791" w:rsidRDefault="00667791" w:rsidP="00667791">
      <w:pPr>
        <w:widowControl/>
        <w:pBdr>
          <w:bottom w:val="single" w:sz="4" w:space="31" w:color="FFFFFF"/>
        </w:pBdr>
        <w:jc w:val="both"/>
        <w:rPr>
          <w:color w:val="000000"/>
        </w:rPr>
      </w:pPr>
    </w:p>
    <w:p w14:paraId="05021E94" w14:textId="6BE952C7" w:rsidR="00667791" w:rsidRDefault="00667791" w:rsidP="00667791">
      <w:pPr>
        <w:widowControl/>
        <w:pBdr>
          <w:bottom w:val="single" w:sz="4" w:space="31" w:color="FFFFFF"/>
        </w:pBdr>
        <w:jc w:val="both"/>
        <w:rPr>
          <w:color w:val="000000"/>
        </w:rPr>
      </w:pPr>
      <w:r>
        <w:rPr>
          <w:color w:val="000000"/>
        </w:rPr>
        <w:t>It should be noted that some professionals working with and for children still do not have a clear understanding of the ‘best interests of children’ policy</w:t>
      </w:r>
      <w:r w:rsidR="00B655A3" w:rsidRPr="00B655A3">
        <w:rPr>
          <w:color w:val="000000"/>
          <w:lang w:val="en-US"/>
        </w:rPr>
        <w:t>,</w:t>
      </w:r>
      <w:r>
        <w:rPr>
          <w:color w:val="000000"/>
        </w:rPr>
        <w:t xml:space="preserve"> spelled out in the Law “On the Rights of the Child”.</w:t>
      </w:r>
    </w:p>
    <w:p w14:paraId="3D5BD062" w14:textId="77777777" w:rsidR="00667791" w:rsidRDefault="00667791" w:rsidP="00667791">
      <w:pPr>
        <w:widowControl/>
        <w:pBdr>
          <w:bottom w:val="single" w:sz="4" w:space="31" w:color="FFFFFF"/>
        </w:pBdr>
        <w:jc w:val="both"/>
        <w:rPr>
          <w:color w:val="000000"/>
        </w:rPr>
      </w:pPr>
    </w:p>
    <w:p w14:paraId="0656176C" w14:textId="77777777" w:rsidR="00667791" w:rsidRDefault="00667791" w:rsidP="00667791">
      <w:pPr>
        <w:widowControl/>
        <w:pBdr>
          <w:bottom w:val="single" w:sz="4" w:space="31" w:color="FFFFFF"/>
        </w:pBdr>
        <w:jc w:val="both"/>
        <w:rPr>
          <w:b/>
          <w:color w:val="000000"/>
        </w:rPr>
      </w:pPr>
      <w:r>
        <w:rPr>
          <w:b/>
          <w:color w:val="000000"/>
        </w:rPr>
        <w:t>D. Civil rights and freedoms</w:t>
      </w:r>
    </w:p>
    <w:p w14:paraId="2FCD3937" w14:textId="77777777" w:rsidR="00667791" w:rsidRDefault="00667791" w:rsidP="00667791">
      <w:pPr>
        <w:widowControl/>
        <w:pBdr>
          <w:bottom w:val="single" w:sz="4" w:space="31" w:color="FFFFFF"/>
        </w:pBdr>
        <w:jc w:val="both"/>
        <w:rPr>
          <w:color w:val="000000"/>
        </w:rPr>
      </w:pPr>
    </w:p>
    <w:p w14:paraId="6F18C88C" w14:textId="77777777" w:rsidR="00667791" w:rsidRDefault="00667791" w:rsidP="00667791">
      <w:pPr>
        <w:widowControl/>
        <w:pBdr>
          <w:bottom w:val="single" w:sz="4" w:space="31" w:color="FFFFFF"/>
        </w:pBdr>
        <w:jc w:val="both"/>
        <w:rPr>
          <w:b/>
          <w:color w:val="000000"/>
        </w:rPr>
      </w:pPr>
      <w:r>
        <w:rPr>
          <w:b/>
          <w:color w:val="000000"/>
        </w:rPr>
        <w:t>Name, nationality and citizenship (Article 7)</w:t>
      </w:r>
      <w:bookmarkStart w:id="3" w:name="gjdgxs" w:colFirst="0" w:colLast="0"/>
      <w:bookmarkEnd w:id="3"/>
    </w:p>
    <w:p w14:paraId="24D28D56" w14:textId="77777777" w:rsidR="00667791" w:rsidRDefault="00667791" w:rsidP="00667791">
      <w:pPr>
        <w:widowControl/>
        <w:pBdr>
          <w:bottom w:val="single" w:sz="4" w:space="31" w:color="FFFFFF"/>
        </w:pBdr>
        <w:jc w:val="both"/>
      </w:pPr>
    </w:p>
    <w:p w14:paraId="3C84D410" w14:textId="77777777" w:rsidR="00667791" w:rsidRDefault="00667791" w:rsidP="00667791">
      <w:pPr>
        <w:widowControl/>
        <w:pBdr>
          <w:bottom w:val="single" w:sz="4" w:space="31" w:color="FFFFFF"/>
        </w:pBdr>
        <w:jc w:val="both"/>
      </w:pPr>
      <w:r>
        <w:t>The Working Group notes that there are serious problems related to the regularization of children born out of wedlock and undocumented children of migrant workers. Difficulties in acquiring citizenship are a serious obstacle to the full enjoyment of children’s rights to education, medical and social services.</w:t>
      </w:r>
    </w:p>
    <w:p w14:paraId="4EC85004" w14:textId="77777777" w:rsidR="00667791" w:rsidRDefault="00667791" w:rsidP="00667791">
      <w:pPr>
        <w:widowControl/>
        <w:pBdr>
          <w:bottom w:val="single" w:sz="4" w:space="31" w:color="FFFFFF"/>
        </w:pBdr>
        <w:jc w:val="both"/>
        <w:rPr>
          <w:color w:val="000000"/>
        </w:rPr>
      </w:pPr>
    </w:p>
    <w:p w14:paraId="75B27A00" w14:textId="392C546B" w:rsidR="00667791" w:rsidRDefault="00CB49C6" w:rsidP="00667791">
      <w:pPr>
        <w:widowControl/>
        <w:pBdr>
          <w:bottom w:val="single" w:sz="4" w:space="31" w:color="FFFFFF"/>
        </w:pBdr>
        <w:jc w:val="both"/>
        <w:rPr>
          <w:color w:val="000000"/>
        </w:rPr>
      </w:pPr>
      <w:r>
        <w:rPr>
          <w:color w:val="000000"/>
        </w:rPr>
        <w:t>W</w:t>
      </w:r>
      <w:r w:rsidR="00667791">
        <w:rPr>
          <w:color w:val="000000"/>
        </w:rPr>
        <w:t>hen an undocumented child is found with undocumented parents, the minor is placed in a closed children’s institution – a Centre for Support of Children in Difficult Life Situation. In this case, this is not considered a last resort, as the child could continue to live with their family during the period of document restoration or processing for stateless persons (SP) or undocumented individuals.</w:t>
      </w:r>
    </w:p>
    <w:p w14:paraId="5AFF35F4" w14:textId="37D9CA22" w:rsidR="00667791" w:rsidRDefault="00667791" w:rsidP="00667791">
      <w:pPr>
        <w:widowControl/>
        <w:pBdr>
          <w:bottom w:val="single" w:sz="4" w:space="31" w:color="FFFFFF"/>
        </w:pBdr>
        <w:jc w:val="both"/>
        <w:rPr>
          <w:color w:val="000000"/>
        </w:rPr>
      </w:pPr>
    </w:p>
    <w:p w14:paraId="0BC5B779" w14:textId="026D2E26" w:rsidR="00667791" w:rsidRDefault="00667791" w:rsidP="00667791">
      <w:pPr>
        <w:widowControl/>
        <w:pBdr>
          <w:bottom w:val="single" w:sz="4" w:space="31" w:color="FFFFFF"/>
        </w:pBdr>
        <w:jc w:val="both"/>
        <w:rPr>
          <w:color w:val="000000"/>
        </w:rPr>
      </w:pPr>
      <w:r>
        <w:rPr>
          <w:color w:val="000000"/>
        </w:rPr>
        <w:t>For example</w:t>
      </w:r>
      <w:r w:rsidR="00B90042" w:rsidRPr="00B90042">
        <w:rPr>
          <w:color w:val="000000"/>
          <w:lang w:val="en-US"/>
        </w:rPr>
        <w:t xml:space="preserve">, </w:t>
      </w:r>
      <w:r>
        <w:rPr>
          <w:color w:val="000000"/>
        </w:rPr>
        <w:t xml:space="preserve">KIBHR branch </w:t>
      </w:r>
      <w:r w:rsidR="00B90042">
        <w:rPr>
          <w:color w:val="000000"/>
          <w:lang w:val="en-US"/>
        </w:rPr>
        <w:t xml:space="preserve">in Astana city </w:t>
      </w:r>
      <w:r>
        <w:rPr>
          <w:color w:val="000000"/>
        </w:rPr>
        <w:t>provided legal, social, psychological, humanitarian assistance to Ms. T. B. and her daughter M. 13-year-old girl M. was placed in the Centre for Support of Children of the city of Nur-Sultan due to the lack of identity documents of her mother. The documentation took 6 months. All this time the child was in a closed children’s institution, her mother could not take her home. The child experienced this situation very deeply.</w:t>
      </w:r>
    </w:p>
    <w:p w14:paraId="3B1C4AAA" w14:textId="77777777" w:rsidR="00667791" w:rsidRDefault="00667791" w:rsidP="00667791">
      <w:pPr>
        <w:widowControl/>
        <w:pBdr>
          <w:bottom w:val="single" w:sz="4" w:space="31" w:color="FFFFFF"/>
        </w:pBdr>
        <w:jc w:val="both"/>
        <w:rPr>
          <w:color w:val="000000"/>
        </w:rPr>
      </w:pPr>
    </w:p>
    <w:p w14:paraId="47692DF4" w14:textId="77777777" w:rsidR="00667791" w:rsidRDefault="00667791" w:rsidP="00667791">
      <w:pPr>
        <w:widowControl/>
        <w:pBdr>
          <w:bottom w:val="single" w:sz="4" w:space="31" w:color="FFFFFF"/>
        </w:pBdr>
        <w:jc w:val="both"/>
        <w:rPr>
          <w:b/>
        </w:rPr>
      </w:pPr>
      <w:r>
        <w:rPr>
          <w:b/>
        </w:rPr>
        <w:lastRenderedPageBreak/>
        <w:t>Respect for the views of the child (Article 12)</w:t>
      </w:r>
    </w:p>
    <w:p w14:paraId="2914CD72" w14:textId="77777777" w:rsidR="00667791" w:rsidRDefault="00667791" w:rsidP="00667791">
      <w:pPr>
        <w:widowControl/>
        <w:pBdr>
          <w:bottom w:val="single" w:sz="4" w:space="31" w:color="FFFFFF"/>
        </w:pBdr>
        <w:jc w:val="both"/>
        <w:rPr>
          <w:color w:val="000000"/>
        </w:rPr>
      </w:pPr>
    </w:p>
    <w:p w14:paraId="7553CFF8" w14:textId="12EEB126" w:rsidR="00667791" w:rsidRDefault="00667791" w:rsidP="007776D5">
      <w:pPr>
        <w:pBdr>
          <w:bottom w:val="single" w:sz="4" w:space="31" w:color="FFFFFF"/>
        </w:pBdr>
        <w:jc w:val="both"/>
        <w:rPr>
          <w:color w:val="000000"/>
        </w:rPr>
      </w:pPr>
      <w:r>
        <w:t>Paragraphs 24-25</w:t>
      </w:r>
    </w:p>
    <w:p w14:paraId="2B5E4745" w14:textId="77777777" w:rsidR="00667791" w:rsidRDefault="00667791" w:rsidP="00667791">
      <w:pPr>
        <w:widowControl/>
        <w:pBdr>
          <w:bottom w:val="single" w:sz="4" w:space="31" w:color="FFFFFF"/>
        </w:pBdr>
        <w:jc w:val="both"/>
      </w:pPr>
      <w:r>
        <w:t xml:space="preserve">On 29 June 2020, a new Code of the Republic of Kazakhstan “Administrative Procedural Code of the Republic of Kazakhstan” was adopted and put into effect from 1 July 2021. Within the framework of this document, in cases arising from public-law relations, minors aged from fourteen to eighteen years have the right to </w:t>
      </w:r>
      <w:r>
        <w:rPr>
          <w:b/>
          <w:i/>
        </w:rPr>
        <w:t xml:space="preserve">personally </w:t>
      </w:r>
      <w:r>
        <w:t>defend their rights, freedoms and legitimate interests. The right of the court to involve the legal representatives of the minor in such administrative cases is not excluded.</w:t>
      </w:r>
    </w:p>
    <w:p w14:paraId="5AE0E460" w14:textId="77777777" w:rsidR="00667791" w:rsidRDefault="00667791" w:rsidP="00667791">
      <w:pPr>
        <w:widowControl/>
        <w:pBdr>
          <w:bottom w:val="single" w:sz="4" w:space="31" w:color="FFFFFF"/>
        </w:pBdr>
        <w:jc w:val="both"/>
        <w:rPr>
          <w:color w:val="000000"/>
        </w:rPr>
      </w:pPr>
    </w:p>
    <w:p w14:paraId="00A62D91" w14:textId="77777777" w:rsidR="00667791" w:rsidRDefault="00667791" w:rsidP="00667791">
      <w:pPr>
        <w:widowControl/>
        <w:pBdr>
          <w:bottom w:val="single" w:sz="4" w:space="31" w:color="FFFFFF"/>
        </w:pBdr>
        <w:jc w:val="both"/>
      </w:pPr>
      <w:r>
        <w:t xml:space="preserve">Regulatory Resolution No. 15 of the Supreme Court of the Republic of Kazakhstan “On the Application of Laws by Courts When Resolving Disputes over Child-Rearing”, adopted on 29 November 2018, points to the need of giving consideration to the provisions of Article 12 of the Convention on the Rights of the Child and Article 62 of the Code of the Republic of Kazakhstan “On Marriage (Matrimony) and Family”. In accordance with those provisions, a child, regardless of his/her age, has the right to freely express his/her opinion on all issues affecting his/her interests, and also to be heard in the course of any judicial or administrative proceedings. The fact of incorporation of the above provision in </w:t>
      </w:r>
      <w:r>
        <w:rPr>
          <w:color w:val="000000"/>
        </w:rPr>
        <w:t xml:space="preserve">paragraph 3 evidences </w:t>
      </w:r>
      <w:r>
        <w:t>the introduction of the conventional rules into the national legislation. The child’s participation in court proceedings is predominantly in matrimonial cases, when the issue of determining the child’s place of residence is being decided. However, the compulsory consideration of the child’s opinion in decision-making is retained only when the child reaches the age of 10. Thus, a child may express his/her opinion at any age, but only the opinion of a child who has reached the age of 10 can influence a court decision.</w:t>
      </w:r>
    </w:p>
    <w:p w14:paraId="022EBC5E" w14:textId="77777777" w:rsidR="00667791" w:rsidRDefault="00667791" w:rsidP="00667791">
      <w:pPr>
        <w:widowControl/>
        <w:pBdr>
          <w:bottom w:val="single" w:sz="4" w:space="31" w:color="FFFFFF"/>
        </w:pBdr>
        <w:jc w:val="both"/>
      </w:pPr>
    </w:p>
    <w:p w14:paraId="55FD0776" w14:textId="26441F15" w:rsidR="00667791" w:rsidRDefault="00667791" w:rsidP="00667791">
      <w:pPr>
        <w:widowControl/>
        <w:pBdr>
          <w:bottom w:val="single" w:sz="4" w:space="31" w:color="FFFFFF"/>
        </w:pBdr>
        <w:jc w:val="both"/>
        <w:rPr>
          <w:color w:val="000000"/>
        </w:rPr>
      </w:pPr>
      <w:r>
        <w:t>During the period of the Covid-19 pandemic the UHR, the Ministry of Education and the Committee for Children’s Rights Protection, experts from the NGO WG, initiated regular meetings, online monitoring and consultations with children from orphanages and boarding schools for children without parental care; with</w:t>
      </w:r>
      <w:r>
        <w:rPr>
          <w:color w:val="000000"/>
        </w:rPr>
        <w:t xml:space="preserve"> leaders of self-governance </w:t>
      </w:r>
      <w:proofErr w:type="spellStart"/>
      <w:r>
        <w:rPr>
          <w:color w:val="000000"/>
        </w:rPr>
        <w:t>organisations</w:t>
      </w:r>
      <w:proofErr w:type="spellEnd"/>
      <w:r>
        <w:rPr>
          <w:color w:val="000000"/>
        </w:rPr>
        <w:t xml:space="preserve"> </w:t>
      </w:r>
      <w:r>
        <w:t xml:space="preserve">on issues affecting them. </w:t>
      </w:r>
      <w:r>
        <w:rPr>
          <w:color w:val="000000"/>
        </w:rPr>
        <w:t xml:space="preserve">School self-governance is developing and school parliaments are being established. The school and student debate movement has been developed. </w:t>
      </w:r>
    </w:p>
    <w:p w14:paraId="671430BD" w14:textId="77777777" w:rsidR="00667791" w:rsidRDefault="00667791" w:rsidP="00667791">
      <w:pPr>
        <w:widowControl/>
        <w:pBdr>
          <w:bottom w:val="single" w:sz="4" w:space="31" w:color="FFFFFF"/>
        </w:pBdr>
        <w:jc w:val="both"/>
        <w:rPr>
          <w:color w:val="000000"/>
        </w:rPr>
      </w:pPr>
    </w:p>
    <w:p w14:paraId="0C9E9F5A" w14:textId="1E6933EF" w:rsidR="00667791" w:rsidRDefault="00667791" w:rsidP="00667791">
      <w:pPr>
        <w:widowControl/>
        <w:pBdr>
          <w:bottom w:val="single" w:sz="4" w:space="31" w:color="FFFFFF"/>
        </w:pBdr>
        <w:jc w:val="both"/>
        <w:rPr>
          <w:color w:val="000000"/>
        </w:rPr>
      </w:pPr>
      <w:r>
        <w:rPr>
          <w:color w:val="000000"/>
        </w:rPr>
        <w:t xml:space="preserve">Order of the Minister of Digital Development, Innovation and Aerospace Industry of the Republic of Kazakhstan No. 378/NK dated 28 June 2024, approved the Rules of </w:t>
      </w:r>
      <w:r>
        <w:rPr>
          <w:color w:val="000000"/>
          <w:highlight w:val="white"/>
        </w:rPr>
        <w:t xml:space="preserve">the “111” contact </w:t>
      </w:r>
      <w:proofErr w:type="spellStart"/>
      <w:r>
        <w:rPr>
          <w:color w:val="000000"/>
          <w:highlight w:val="white"/>
        </w:rPr>
        <w:t>centre</w:t>
      </w:r>
      <w:proofErr w:type="spellEnd"/>
      <w:r>
        <w:rPr>
          <w:color w:val="000000"/>
          <w:highlight w:val="white"/>
        </w:rPr>
        <w:t xml:space="preserve"> on family issues, protection of women’s and children’s rights and its interaction with central government agencies, local executive bodies. </w:t>
      </w:r>
      <w:r>
        <w:rPr>
          <w:color w:val="000000"/>
        </w:rPr>
        <w:t>In all educational organizations, it is positioned as a helpline, but when calling it, a child must provide contact information that will be registered and transmitted to other State bodies, including the educational organization where the child is studying. Thus, the principle of confidentiality, which is mandatory in such a procedure and emphasized by the Committee, is violated.</w:t>
      </w:r>
    </w:p>
    <w:p w14:paraId="3C53E742" w14:textId="77777777" w:rsidR="00667791" w:rsidRDefault="00667791" w:rsidP="00667791">
      <w:pPr>
        <w:widowControl/>
        <w:pBdr>
          <w:bottom w:val="single" w:sz="4" w:space="31" w:color="FFFFFF"/>
        </w:pBdr>
        <w:jc w:val="both"/>
        <w:rPr>
          <w:color w:val="000000"/>
        </w:rPr>
      </w:pPr>
    </w:p>
    <w:p w14:paraId="79DBA537" w14:textId="77777777" w:rsidR="00667791" w:rsidRDefault="00667791" w:rsidP="00667791">
      <w:pPr>
        <w:widowControl/>
        <w:pBdr>
          <w:bottom w:val="single" w:sz="4" w:space="31" w:color="FFFFFF"/>
        </w:pBdr>
        <w:jc w:val="both"/>
        <w:rPr>
          <w:b/>
          <w:color w:val="000000"/>
        </w:rPr>
      </w:pPr>
      <w:r>
        <w:rPr>
          <w:b/>
          <w:color w:val="000000"/>
        </w:rPr>
        <w:t>E. Violence against children</w:t>
      </w:r>
    </w:p>
    <w:p w14:paraId="7A5E31CD" w14:textId="77777777" w:rsidR="00667791" w:rsidRDefault="00667791" w:rsidP="00667791">
      <w:pPr>
        <w:widowControl/>
        <w:pBdr>
          <w:bottom w:val="single" w:sz="4" w:space="31" w:color="FFFFFF"/>
        </w:pBdr>
        <w:jc w:val="both"/>
        <w:rPr>
          <w:b/>
          <w:color w:val="000000"/>
        </w:rPr>
      </w:pPr>
    </w:p>
    <w:p w14:paraId="0AA98B60" w14:textId="77777777" w:rsidR="00667791" w:rsidRDefault="00667791" w:rsidP="00667791">
      <w:pPr>
        <w:widowControl/>
        <w:pBdr>
          <w:bottom w:val="single" w:sz="4" w:space="31" w:color="FFFFFF"/>
        </w:pBdr>
        <w:jc w:val="both"/>
        <w:rPr>
          <w:color w:val="000000"/>
        </w:rPr>
      </w:pPr>
      <w:r>
        <w:rPr>
          <w:b/>
          <w:color w:val="000000"/>
        </w:rPr>
        <w:t>Torture and other cruel or degrading treatment or punishment</w:t>
      </w:r>
    </w:p>
    <w:p w14:paraId="255485C5" w14:textId="77777777" w:rsidR="00667791" w:rsidRDefault="00667791" w:rsidP="00667791">
      <w:pPr>
        <w:widowControl/>
        <w:pBdr>
          <w:bottom w:val="single" w:sz="4" w:space="31" w:color="FFFFFF"/>
        </w:pBdr>
        <w:jc w:val="both"/>
        <w:rPr>
          <w:color w:val="000000"/>
        </w:rPr>
      </w:pPr>
    </w:p>
    <w:p w14:paraId="369C8A45" w14:textId="77777777" w:rsidR="00667791" w:rsidRDefault="00667791" w:rsidP="00667791">
      <w:pPr>
        <w:widowControl/>
        <w:pBdr>
          <w:bottom w:val="single" w:sz="4" w:space="31" w:color="FFFFFF"/>
        </w:pBdr>
        <w:jc w:val="both"/>
        <w:rPr>
          <w:color w:val="000000"/>
        </w:rPr>
      </w:pPr>
      <w:r>
        <w:rPr>
          <w:color w:val="000000"/>
        </w:rPr>
        <w:t>Paragraph 26</w:t>
      </w:r>
    </w:p>
    <w:p w14:paraId="2E713948" w14:textId="77777777" w:rsidR="00667791" w:rsidRDefault="00667791" w:rsidP="00667791">
      <w:pPr>
        <w:widowControl/>
        <w:pBdr>
          <w:bottom w:val="single" w:sz="4" w:space="31" w:color="FFFFFF"/>
        </w:pBdr>
        <w:jc w:val="both"/>
        <w:rPr>
          <w:color w:val="000000"/>
        </w:rPr>
      </w:pPr>
    </w:p>
    <w:p w14:paraId="48AF4C2F" w14:textId="77777777" w:rsidR="00667791" w:rsidRDefault="00667791" w:rsidP="00667791">
      <w:pPr>
        <w:widowControl/>
        <w:pBdr>
          <w:bottom w:val="single" w:sz="4" w:space="31" w:color="FFFFFF"/>
        </w:pBdr>
        <w:jc w:val="both"/>
        <w:rPr>
          <w:color w:val="000000"/>
        </w:rPr>
      </w:pPr>
      <w:r>
        <w:t>In its Concluding Observations on the fourth periodic report to Kazakhstan in 2015, the Committee expressed concern at reports that cases of torture and ill-treatment of children continue to occur in police custody and in specialized institutions for children.</w:t>
      </w:r>
    </w:p>
    <w:p w14:paraId="080A766D" w14:textId="77777777" w:rsidR="00667791" w:rsidRDefault="00667791" w:rsidP="00667791">
      <w:pPr>
        <w:widowControl/>
        <w:pBdr>
          <w:bottom w:val="single" w:sz="4" w:space="31" w:color="FFFFFF"/>
        </w:pBdr>
        <w:jc w:val="both"/>
        <w:rPr>
          <w:color w:val="000000"/>
        </w:rPr>
      </w:pPr>
    </w:p>
    <w:p w14:paraId="146DF4CA" w14:textId="77777777" w:rsidR="00667791" w:rsidRDefault="00667791" w:rsidP="00667791">
      <w:pPr>
        <w:widowControl/>
        <w:pBdr>
          <w:bottom w:val="single" w:sz="4" w:space="31" w:color="FFFFFF"/>
        </w:pBdr>
        <w:jc w:val="both"/>
      </w:pPr>
      <w:r>
        <w:t>Legislative amendments to Article 146 of the Republic of Kazakhstan Criminal Code (</w:t>
      </w:r>
      <w:r>
        <w:rPr>
          <w:color w:val="040C28"/>
        </w:rPr>
        <w:t>Cruel, Inhuman or Degrading Treatment, Torture</w:t>
      </w:r>
      <w:r>
        <w:rPr>
          <w:color w:val="1F1F1F"/>
          <w:highlight w:val="white"/>
        </w:rPr>
        <w:t>)</w:t>
      </w:r>
      <w:r>
        <w:t xml:space="preserve">, unfortunately, do not create a holistic approach to solving the problem. For example, the amendments made to the article on torture, including its division into several parts, have had practical consequences. In particular, cases of cruel, inhuman or degrading treatment can now </w:t>
      </w:r>
      <w:r>
        <w:lastRenderedPageBreak/>
        <w:t xml:space="preserve">be considered by police officers in the </w:t>
      </w:r>
      <w:r>
        <w:rPr>
          <w:b/>
        </w:rPr>
        <w:t>form of protocol inquiry</w:t>
      </w:r>
      <w:r>
        <w:t>. Such a simplified procedure is contrary to international standards.</w:t>
      </w:r>
    </w:p>
    <w:p w14:paraId="59549DE8" w14:textId="77777777" w:rsidR="00667791" w:rsidRDefault="00667791" w:rsidP="00667791">
      <w:pPr>
        <w:widowControl/>
        <w:pBdr>
          <w:bottom w:val="single" w:sz="4" w:space="31" w:color="FFFFFF"/>
        </w:pBdr>
        <w:jc w:val="both"/>
        <w:rPr>
          <w:color w:val="000000"/>
        </w:rPr>
      </w:pPr>
    </w:p>
    <w:p w14:paraId="1E3AB3C9" w14:textId="77777777" w:rsidR="00667791" w:rsidRDefault="00667791" w:rsidP="00667791">
      <w:pPr>
        <w:widowControl/>
        <w:pBdr>
          <w:bottom w:val="single" w:sz="4" w:space="31" w:color="FFFFFF"/>
        </w:pBdr>
        <w:jc w:val="both"/>
        <w:rPr>
          <w:color w:val="000000"/>
        </w:rPr>
      </w:pPr>
      <w:r>
        <w:t>However, on 1 January 2023, the investigation of torture has been assigned to the exclusive jurisdiction of the prosecutor's office. As a result, Kazakhstan lacks a single independent mechanism for investigating reports of torture and other cruel, degrading treatment. It should be noted that in Kazakhstan, some law enforcement agencies still obtain confessions to serious crimes by using cruel treatment and torture.</w:t>
      </w:r>
    </w:p>
    <w:p w14:paraId="4D0FEC14" w14:textId="77777777" w:rsidR="00667791" w:rsidRDefault="00667791" w:rsidP="00667791">
      <w:pPr>
        <w:widowControl/>
        <w:pBdr>
          <w:bottom w:val="single" w:sz="4" w:space="31" w:color="FFFFFF"/>
        </w:pBdr>
        <w:jc w:val="both"/>
        <w:rPr>
          <w:color w:val="000000"/>
        </w:rPr>
      </w:pPr>
    </w:p>
    <w:p w14:paraId="1B57B1A7" w14:textId="77777777" w:rsidR="00C469AC" w:rsidRPr="00C469AC" w:rsidRDefault="00667791" w:rsidP="00C469AC">
      <w:pPr>
        <w:widowControl/>
        <w:pBdr>
          <w:bottom w:val="single" w:sz="4" w:space="31" w:color="FFFFFF"/>
        </w:pBdr>
        <w:jc w:val="both"/>
        <w:rPr>
          <w:i/>
          <w:lang w:val="en-US"/>
        </w:rPr>
      </w:pPr>
      <w:r>
        <w:rPr>
          <w:i/>
        </w:rPr>
        <w:t xml:space="preserve">On 10 June 2024, a group of children were detained in West Kazakhstan region on suspicion of committing a crime under Article 120 part 4 of the Republic of Kazakhstan Criminal Code. During their detention in the temporary detention </w:t>
      </w:r>
      <w:proofErr w:type="spellStart"/>
      <w:r>
        <w:rPr>
          <w:i/>
        </w:rPr>
        <w:t>centre</w:t>
      </w:r>
      <w:proofErr w:type="spellEnd"/>
      <w:r>
        <w:rPr>
          <w:i/>
        </w:rPr>
        <w:t xml:space="preserve"> (TDC) of the Police Department (PD) of Uralsk, according to their accounts, they were subjected to torture, severe beatings, and humiliation by police officers who assaulted the suspects to extract confessions for a serious crime. Relatives reported that the detainees sustained bodily injuries, namely “. . . they were beaten, their arms were broken, some suffered dislocations and head injuries”. The TDC staff did not call for medical assistance. During visits, relatives saw their underage children bruised and with swollen arms. The fact of the beatings was confirmed by medical reports from the trauma </w:t>
      </w:r>
      <w:proofErr w:type="spellStart"/>
      <w:r>
        <w:rPr>
          <w:i/>
        </w:rPr>
        <w:t>centre</w:t>
      </w:r>
      <w:proofErr w:type="spellEnd"/>
      <w:r>
        <w:rPr>
          <w:i/>
        </w:rPr>
        <w:t xml:space="preserve"> of the regional clinical hospital. Additionally, relatives witnessed their children being beaten; four out of the five detainees were minors. A criminal case under Article 146, Part 2 of the Criminal Code of the Republic of Kazakhstan (torture) against unidentified TDC staff of the Uralsk PD, convoy police officers, and SWAT team members was not registered, and the perpetrators were not held accountable. The aforementioned case demonstrates that not all reports of torture are registered in the Unified Register of Pre-trial Investigations (URPI), and as a result, immediate investigations are not conducted.</w:t>
      </w:r>
    </w:p>
    <w:p w14:paraId="5AA6F189" w14:textId="77777777" w:rsidR="00C469AC" w:rsidRDefault="00C469AC" w:rsidP="00C469AC">
      <w:pPr>
        <w:widowControl/>
        <w:pBdr>
          <w:bottom w:val="single" w:sz="4" w:space="31" w:color="FFFFFF"/>
        </w:pBdr>
        <w:jc w:val="both"/>
        <w:rPr>
          <w:i/>
          <w:lang w:val="ru-RU"/>
        </w:rPr>
      </w:pPr>
    </w:p>
    <w:p w14:paraId="38740C9F" w14:textId="77777777" w:rsidR="00C469AC" w:rsidRDefault="00667791" w:rsidP="00C469AC">
      <w:pPr>
        <w:widowControl/>
        <w:pBdr>
          <w:bottom w:val="single" w:sz="4" w:space="31" w:color="FFFFFF"/>
        </w:pBdr>
        <w:jc w:val="both"/>
        <w:rPr>
          <w:i/>
          <w:lang w:val="ru-RU"/>
        </w:rPr>
      </w:pPr>
      <w:r>
        <w:rPr>
          <w:color w:val="000000"/>
        </w:rPr>
        <w:t>Paragraph 27</w:t>
      </w:r>
    </w:p>
    <w:p w14:paraId="2C4F3BFE" w14:textId="77777777" w:rsidR="00C469AC" w:rsidRDefault="00667791" w:rsidP="00C469AC">
      <w:pPr>
        <w:widowControl/>
        <w:pBdr>
          <w:bottom w:val="single" w:sz="4" w:space="31" w:color="FFFFFF"/>
        </w:pBdr>
        <w:jc w:val="both"/>
        <w:rPr>
          <w:i/>
          <w:lang w:val="ru-RU"/>
        </w:rPr>
      </w:pPr>
      <w:r>
        <w:t>The Committee urged Kazakhstan to initiate prompt and effective investigations into all reports of torture and other cruel or degrading treatment or punishment, in particular during police custody, and in specialized children’s institutions.</w:t>
      </w:r>
    </w:p>
    <w:p w14:paraId="56B4DA5D" w14:textId="77777777" w:rsidR="00C469AC" w:rsidRDefault="00C469AC" w:rsidP="00C469AC">
      <w:pPr>
        <w:widowControl/>
        <w:pBdr>
          <w:bottom w:val="single" w:sz="4" w:space="31" w:color="FFFFFF"/>
        </w:pBdr>
        <w:jc w:val="both"/>
        <w:rPr>
          <w:i/>
          <w:lang w:val="ru-RU"/>
        </w:rPr>
      </w:pPr>
    </w:p>
    <w:p w14:paraId="39F40F09" w14:textId="77777777" w:rsidR="00C469AC" w:rsidRDefault="00667791" w:rsidP="00C469AC">
      <w:pPr>
        <w:widowControl/>
        <w:pBdr>
          <w:bottom w:val="single" w:sz="4" w:space="31" w:color="FFFFFF"/>
        </w:pBdr>
        <w:jc w:val="both"/>
        <w:rPr>
          <w:i/>
          <w:lang w:val="ru-RU"/>
        </w:rPr>
      </w:pPr>
      <w:r>
        <w:rPr>
          <w:color w:val="000000"/>
        </w:rPr>
        <w:t xml:space="preserve">However, human rights defenders report that during the events of January 2022, there were at least 13 cases of ill-treatment and torture of minors. </w:t>
      </w:r>
      <w:r>
        <w:rPr>
          <w:i/>
          <w:color w:val="000000"/>
        </w:rPr>
        <w:t xml:space="preserve">One of the cases: K.A., was detained in the city of </w:t>
      </w:r>
      <w:proofErr w:type="spellStart"/>
      <w:r>
        <w:rPr>
          <w:i/>
          <w:color w:val="000000"/>
        </w:rPr>
        <w:t>Taldykorgan</w:t>
      </w:r>
      <w:proofErr w:type="spellEnd"/>
      <w:r>
        <w:rPr>
          <w:i/>
          <w:color w:val="000000"/>
        </w:rPr>
        <w:t xml:space="preserve"> on suspicion of possession of firearms stolen from the Department of Internal Affairs (DIA). During interrogation, police officers broke his nose and pulled out 4 teeth with pliers. The injuries caused bleeding, which could not be stopped for more than a day, and he began to lose consciousness due to blood loss. To cover up the traces of the crime, the police took him to Tekeli township and placed him in a temporary detention </w:t>
      </w:r>
      <w:proofErr w:type="spellStart"/>
      <w:r>
        <w:rPr>
          <w:i/>
          <w:color w:val="000000"/>
        </w:rPr>
        <w:t>centre</w:t>
      </w:r>
      <w:proofErr w:type="spellEnd"/>
      <w:r>
        <w:rPr>
          <w:i/>
          <w:color w:val="000000"/>
        </w:rPr>
        <w:t>. The criminal case was registered; however, it did not proceed to court. The perpetrators were not punished, and the victim did not receive adequate compensation for the suffering endured.</w:t>
      </w:r>
    </w:p>
    <w:p w14:paraId="6A507F6C" w14:textId="77777777" w:rsidR="00C469AC" w:rsidRDefault="00C469AC" w:rsidP="00C469AC">
      <w:pPr>
        <w:widowControl/>
        <w:pBdr>
          <w:bottom w:val="single" w:sz="4" w:space="31" w:color="FFFFFF"/>
        </w:pBdr>
        <w:jc w:val="both"/>
        <w:rPr>
          <w:i/>
          <w:lang w:val="ru-RU"/>
        </w:rPr>
      </w:pPr>
    </w:p>
    <w:p w14:paraId="4D71F081" w14:textId="77777777" w:rsidR="00C469AC" w:rsidRPr="00C469AC" w:rsidRDefault="00667791" w:rsidP="00C469AC">
      <w:pPr>
        <w:widowControl/>
        <w:pBdr>
          <w:bottom w:val="single" w:sz="4" w:space="31" w:color="FFFFFF"/>
        </w:pBdr>
        <w:jc w:val="both"/>
        <w:rPr>
          <w:i/>
          <w:lang w:val="en-US"/>
        </w:rPr>
      </w:pPr>
      <w:r>
        <w:rPr>
          <w:color w:val="000000"/>
        </w:rPr>
        <w:t xml:space="preserve">This case illustrates systemic human rights violations and the need to combat torture, including torture of minors. Other minors were subjected to beatings, some were burned with an iron. Juvenile specialists and psychologists were not involved in any of the cases. </w:t>
      </w:r>
      <w:r>
        <w:t>A serious problem remains the fact that most criminal cases of torture are dismissed under Article 35 of the Code of Criminal Procedure for lack of evidence, as a result, cases rarely proceed to court, which deprives victims of torture of the opportunity to apply to civil courts to recover moral damages, and they are not provided with physical and psychological rehabilitation.</w:t>
      </w:r>
    </w:p>
    <w:p w14:paraId="38663BAB" w14:textId="77777777" w:rsidR="00C469AC" w:rsidRDefault="00C469AC" w:rsidP="00C469AC">
      <w:pPr>
        <w:widowControl/>
        <w:pBdr>
          <w:bottom w:val="single" w:sz="4" w:space="31" w:color="FFFFFF"/>
        </w:pBdr>
        <w:jc w:val="both"/>
        <w:rPr>
          <w:i/>
          <w:lang w:val="ru-RU"/>
        </w:rPr>
      </w:pPr>
    </w:p>
    <w:p w14:paraId="281B0F65" w14:textId="77777777" w:rsidR="00C469AC" w:rsidRDefault="00667791" w:rsidP="00C469AC">
      <w:pPr>
        <w:widowControl/>
        <w:pBdr>
          <w:bottom w:val="single" w:sz="4" w:space="31" w:color="FFFFFF"/>
        </w:pBdr>
        <w:jc w:val="both"/>
        <w:rPr>
          <w:i/>
          <w:lang w:val="ru-RU"/>
        </w:rPr>
      </w:pPr>
      <w:r>
        <w:t xml:space="preserve">In its concluding observations and recommendations in May 2023, the UN Committee against Torture called on Kazakhstan to initiate prompt and effective investigations into all reports of torture and other cruel or degrading treatment or punishment, in particular during police custody and in specialized </w:t>
      </w:r>
      <w:r>
        <w:lastRenderedPageBreak/>
        <w:t xml:space="preserve">children’s institutions. </w:t>
      </w:r>
      <w:r>
        <w:rPr>
          <w:color w:val="000000"/>
        </w:rPr>
        <w:t>It is important to take all necessary measures to prosecute and punish perpetrators and to provide victims of such violations with appropriate physical and psychological rehabilitation.</w:t>
      </w:r>
    </w:p>
    <w:p w14:paraId="4233DB07" w14:textId="77777777" w:rsidR="00C469AC" w:rsidRDefault="00C469AC" w:rsidP="00C469AC">
      <w:pPr>
        <w:widowControl/>
        <w:pBdr>
          <w:bottom w:val="single" w:sz="4" w:space="31" w:color="FFFFFF"/>
        </w:pBdr>
        <w:jc w:val="both"/>
        <w:rPr>
          <w:i/>
          <w:lang w:val="ru-RU"/>
        </w:rPr>
      </w:pPr>
    </w:p>
    <w:p w14:paraId="1A10CAF4" w14:textId="77777777" w:rsidR="00C469AC" w:rsidRPr="00C469AC" w:rsidRDefault="00667791" w:rsidP="00C469AC">
      <w:pPr>
        <w:widowControl/>
        <w:pBdr>
          <w:bottom w:val="single" w:sz="4" w:space="31" w:color="FFFFFF"/>
        </w:pBdr>
        <w:jc w:val="both"/>
        <w:rPr>
          <w:i/>
          <w:lang w:val="en-US"/>
        </w:rPr>
      </w:pPr>
      <w:r>
        <w:t>A similar recommendation was made earlier by the UN Committee on the Rights of the Child, namely: “take all necessary measures to prosecute and punish perpetrators and provide victims of such violations with appropriate physical and psychological rehabilitation”.</w:t>
      </w:r>
    </w:p>
    <w:p w14:paraId="621CD381" w14:textId="77777777" w:rsidR="00C469AC" w:rsidRDefault="00C469AC" w:rsidP="00C469AC">
      <w:pPr>
        <w:widowControl/>
        <w:pBdr>
          <w:bottom w:val="single" w:sz="4" w:space="31" w:color="FFFFFF"/>
        </w:pBdr>
        <w:jc w:val="both"/>
        <w:rPr>
          <w:i/>
          <w:lang w:val="ru-RU"/>
        </w:rPr>
      </w:pPr>
    </w:p>
    <w:p w14:paraId="69D02510" w14:textId="77777777" w:rsidR="00C469AC" w:rsidRPr="00C469AC" w:rsidRDefault="00667791" w:rsidP="00C469AC">
      <w:pPr>
        <w:widowControl/>
        <w:pBdr>
          <w:bottom w:val="single" w:sz="4" w:space="31" w:color="FFFFFF"/>
        </w:pBdr>
        <w:jc w:val="both"/>
        <w:rPr>
          <w:i/>
          <w:lang w:val="en-US"/>
        </w:rPr>
      </w:pPr>
      <w:r>
        <w:rPr>
          <w:i/>
        </w:rPr>
        <w:t xml:space="preserve">In 2020, </w:t>
      </w:r>
      <w:r>
        <w:rPr>
          <w:i/>
          <w:color w:val="000000"/>
          <w:highlight w:val="white"/>
        </w:rPr>
        <w:t xml:space="preserve">10 children from the </w:t>
      </w:r>
      <w:proofErr w:type="spellStart"/>
      <w:r>
        <w:rPr>
          <w:i/>
          <w:color w:val="000000"/>
          <w:highlight w:val="white"/>
        </w:rPr>
        <w:t>Ayagoz</w:t>
      </w:r>
      <w:proofErr w:type="spellEnd"/>
      <w:r>
        <w:rPr>
          <w:i/>
          <w:color w:val="000000"/>
          <w:highlight w:val="white"/>
        </w:rPr>
        <w:t xml:space="preserve"> Special Social Services Centre for Children were admitted to an infectious disease hospital with a diagnosis of measles. Several were also diagnosed with intestinal infection, and four died. The investigation was initiated under Part 4 of Article 317 of the Republic of Kazakhstan Criminal Code “Improper performance of professional duties by medical workers, resulting in the death of two or more people by negligence”. However, during the investigation</w:t>
      </w:r>
      <w:r>
        <w:rPr>
          <w:i/>
        </w:rPr>
        <w:t xml:space="preserve">, as a result of exhumation of the bodies of the dead children, the following injuries were found: a student born in 2006 – contusion of the brain, subarachnoid </w:t>
      </w:r>
      <w:proofErr w:type="spellStart"/>
      <w:r>
        <w:rPr>
          <w:i/>
        </w:rPr>
        <w:t>haemorrhage</w:t>
      </w:r>
      <w:proofErr w:type="spellEnd"/>
      <w:r>
        <w:rPr>
          <w:i/>
        </w:rPr>
        <w:t xml:space="preserve">, closed craniocerebral trauma; a student born in 2009 – contusion of the brain, fracture of the vault and base of the skull, closed craniocerebral trauma; a student born in 2008 – contusion of the brain, subarachnoid </w:t>
      </w:r>
      <w:proofErr w:type="spellStart"/>
      <w:r>
        <w:rPr>
          <w:i/>
        </w:rPr>
        <w:t>haemorrhage</w:t>
      </w:r>
      <w:proofErr w:type="spellEnd"/>
      <w:r>
        <w:rPr>
          <w:i/>
        </w:rPr>
        <w:t>, fracture of the base of the skull. Three pre-trial investigations were initiated under Article 106 of the Criminal Code – “</w:t>
      </w:r>
      <w:proofErr w:type="spellStart"/>
      <w:r>
        <w:rPr>
          <w:i/>
        </w:rPr>
        <w:t>wilful</w:t>
      </w:r>
      <w:proofErr w:type="spellEnd"/>
      <w:r>
        <w:rPr>
          <w:i/>
        </w:rPr>
        <w:t xml:space="preserve"> infliction of serious harm to health”. As a result, the court handed </w:t>
      </w:r>
      <w:r>
        <w:rPr>
          <w:i/>
          <w:color w:val="000000"/>
          <w:highlight w:val="white"/>
        </w:rPr>
        <w:t>down a suspended sentence to all the convicted persons, with probationary supervision, despite widespread publicity in the media, support from human rights organizations and monitoring of the case at the national level by Ms. Aruzhan Sain, the then Ombudsman for Children’s Rights.</w:t>
      </w:r>
    </w:p>
    <w:p w14:paraId="1245949D" w14:textId="77777777" w:rsidR="00C469AC" w:rsidRDefault="00C469AC" w:rsidP="00C469AC">
      <w:pPr>
        <w:widowControl/>
        <w:pBdr>
          <w:bottom w:val="single" w:sz="4" w:space="31" w:color="FFFFFF"/>
        </w:pBdr>
        <w:jc w:val="both"/>
        <w:rPr>
          <w:i/>
          <w:lang w:val="ru-RU"/>
        </w:rPr>
      </w:pPr>
    </w:p>
    <w:p w14:paraId="797F0F6A" w14:textId="77777777" w:rsidR="00C469AC" w:rsidRPr="00C469AC" w:rsidRDefault="00667791" w:rsidP="00C469AC">
      <w:pPr>
        <w:widowControl/>
        <w:pBdr>
          <w:bottom w:val="single" w:sz="4" w:space="31" w:color="FFFFFF"/>
        </w:pBdr>
        <w:jc w:val="both"/>
        <w:rPr>
          <w:i/>
          <w:lang w:val="en-US"/>
        </w:rPr>
      </w:pPr>
      <w:r>
        <w:rPr>
          <w:color w:val="000000"/>
        </w:rPr>
        <w:t>Unfortunately, after the 2015 report to the UN Committee on the Rights of the Child, law enforcement officers in Kazakhstan began to use cruel, degrading treatment and torture against minors.</w:t>
      </w:r>
    </w:p>
    <w:p w14:paraId="20F9C506" w14:textId="77777777" w:rsidR="00C469AC" w:rsidRDefault="00C469AC" w:rsidP="00C469AC">
      <w:pPr>
        <w:widowControl/>
        <w:pBdr>
          <w:bottom w:val="single" w:sz="4" w:space="31" w:color="FFFFFF"/>
        </w:pBdr>
        <w:jc w:val="both"/>
        <w:rPr>
          <w:i/>
          <w:lang w:val="ru-RU"/>
        </w:rPr>
      </w:pPr>
    </w:p>
    <w:p w14:paraId="33C2BDCD" w14:textId="77777777" w:rsidR="00C469AC" w:rsidRPr="00C469AC" w:rsidRDefault="00667791" w:rsidP="00C469AC">
      <w:pPr>
        <w:widowControl/>
        <w:pBdr>
          <w:bottom w:val="single" w:sz="4" w:space="31" w:color="FFFFFF"/>
        </w:pBdr>
        <w:jc w:val="both"/>
        <w:rPr>
          <w:i/>
          <w:lang w:val="en-US"/>
        </w:rPr>
      </w:pPr>
      <w:r>
        <w:rPr>
          <w:i/>
          <w:color w:val="000000"/>
        </w:rPr>
        <w:t>At the time of consideration, the case of the minor Mikhail Kazantsev (born on 5 December 2005) became a high-profile case, he was accused of killing his mother, was not given proper medical care, his father was not invited, he was kept on a chain, chained to a hospital bed, due to pressure and intimidation he confessed, and he was convicted, Mikhail was not allowed to attend any trial, moreover, the sentence was passed without his participation. Mikhail learned that he had been found guilty from his father, Vitaly Kazantsev. The court cited his psychological illness and the fact that Mikhail had not reached the age of majority. The institution where Mikhail Kazantsev is being held is not equipped to accommodate minors. The clinic's charter does not permit the detention of children in this facility. This medical institution lacks the infrastructure and conditions necessary for minors. M. Kazantsev was kept in solitary confinement behind bars for more than a year, opposite the cell of adults. The torture case has been terminated, the perpetrators have not been prosecuted, although an independent group was sent to the minor when he was in the city hospital on the assignment of the Commissioner for Children, where they were able to record the boy handcuffed, chained to a bed, guarded by two armed law enforcement officers. All domestic legal remedies have been exhausted, which is why communications were sent to the Special Rapporteur on Torture and an individual complaint was submitted to the UN Human Rights Committee under Article 2, paragraph 3(a); Article 7; Article 14, paragraphs 2, 3(b), (d), (g), and 4; Article 10, paragraphs 2(b) and 3; and Article 24, paragraph 1 of the ICCPR. However, the communication has currently been suspended due to concerns from his father that Mikhail Kazantsev may face pressure.</w:t>
      </w:r>
    </w:p>
    <w:p w14:paraId="5E3BFB68" w14:textId="77777777" w:rsidR="00C469AC" w:rsidRDefault="00C469AC" w:rsidP="00C469AC">
      <w:pPr>
        <w:widowControl/>
        <w:pBdr>
          <w:bottom w:val="single" w:sz="4" w:space="31" w:color="FFFFFF"/>
        </w:pBdr>
        <w:jc w:val="both"/>
        <w:rPr>
          <w:i/>
          <w:lang w:val="ru-RU"/>
        </w:rPr>
      </w:pPr>
    </w:p>
    <w:p w14:paraId="172194B5" w14:textId="77777777" w:rsidR="00C469AC" w:rsidRDefault="00667791" w:rsidP="00C469AC">
      <w:pPr>
        <w:widowControl/>
        <w:pBdr>
          <w:bottom w:val="single" w:sz="4" w:space="31" w:color="FFFFFF"/>
        </w:pBdr>
        <w:jc w:val="both"/>
        <w:rPr>
          <w:i/>
          <w:lang w:val="ru-RU"/>
        </w:rPr>
      </w:pPr>
      <w:r>
        <w:rPr>
          <w:color w:val="000000"/>
        </w:rPr>
        <w:t>The problem of ill-treatment of children by teachers in schools in Kazakhstan is an acute and significant problem, below are two case studies from the city of Pavlodar.</w:t>
      </w:r>
    </w:p>
    <w:p w14:paraId="42833877" w14:textId="77777777" w:rsidR="00C469AC" w:rsidRDefault="00C469AC" w:rsidP="00C469AC">
      <w:pPr>
        <w:widowControl/>
        <w:pBdr>
          <w:bottom w:val="single" w:sz="4" w:space="31" w:color="FFFFFF"/>
        </w:pBdr>
        <w:jc w:val="both"/>
        <w:rPr>
          <w:i/>
          <w:lang w:val="ru-RU"/>
        </w:rPr>
      </w:pPr>
    </w:p>
    <w:p w14:paraId="5E063A13" w14:textId="77777777" w:rsidR="00C469AC" w:rsidRPr="00C469AC" w:rsidRDefault="00667791" w:rsidP="00C469AC">
      <w:pPr>
        <w:widowControl/>
        <w:pBdr>
          <w:bottom w:val="single" w:sz="4" w:space="31" w:color="FFFFFF"/>
        </w:pBdr>
        <w:jc w:val="both"/>
        <w:rPr>
          <w:i/>
          <w:lang w:val="en-US"/>
        </w:rPr>
      </w:pPr>
      <w:r>
        <w:rPr>
          <w:i/>
          <w:color w:val="000000"/>
        </w:rPr>
        <w:t>A math teacher stuck a screw in the back of a schoolboy in Pavlodar. The social network Instagram published information,</w:t>
      </w:r>
      <w:r>
        <w:rPr>
          <w:i/>
          <w:color w:val="000000"/>
          <w:vertAlign w:val="superscript"/>
        </w:rPr>
        <w:footnoteReference w:id="3"/>
      </w:r>
      <w:r>
        <w:rPr>
          <w:i/>
          <w:color w:val="000000"/>
        </w:rPr>
        <w:t xml:space="preserve"> that during a lesson, a math teacher, when passing by a student who was </w:t>
      </w:r>
      <w:r>
        <w:rPr>
          <w:i/>
          <w:color w:val="000000"/>
        </w:rPr>
        <w:lastRenderedPageBreak/>
        <w:t>standing at the blackboard, poked him with a screw that he had unscrewed from a cabinet. Medical staff found no marks on his body, however, the boy suffered fear and stress. After this case, the algebra teacher was fired, but was soon reinstated while an official investigation was conducted. For such an act, criminal liability is provided for cruel treatment. The Police Department registered a criminal case on the fact of battery or other violent actions causing physical pain. A final decision has not yet been rendered.</w:t>
      </w:r>
    </w:p>
    <w:p w14:paraId="77B64AE8" w14:textId="77777777" w:rsidR="00C469AC" w:rsidRDefault="00C469AC" w:rsidP="00C469AC">
      <w:pPr>
        <w:widowControl/>
        <w:pBdr>
          <w:bottom w:val="single" w:sz="4" w:space="31" w:color="FFFFFF"/>
        </w:pBdr>
        <w:jc w:val="both"/>
        <w:rPr>
          <w:i/>
          <w:lang w:val="ru-RU"/>
        </w:rPr>
      </w:pPr>
    </w:p>
    <w:p w14:paraId="1051D704" w14:textId="77777777" w:rsidR="00C469AC" w:rsidRDefault="00667791" w:rsidP="00C469AC">
      <w:pPr>
        <w:widowControl/>
        <w:pBdr>
          <w:bottom w:val="single" w:sz="4" w:space="31" w:color="FFFFFF"/>
        </w:pBdr>
        <w:jc w:val="both"/>
        <w:rPr>
          <w:i/>
          <w:lang w:val="ru-RU"/>
        </w:rPr>
      </w:pPr>
      <w:r>
        <w:rPr>
          <w:i/>
          <w:color w:val="000000"/>
        </w:rPr>
        <w:t xml:space="preserve">A physics teacher punched a schoolboy in the stomach after the teenager shouted a phrase from TikTok three times during a lesson. The video of the incident, which captured the student’s </w:t>
      </w:r>
      <w:proofErr w:type="spellStart"/>
      <w:r>
        <w:rPr>
          <w:i/>
          <w:color w:val="000000"/>
        </w:rPr>
        <w:t>behaviour</w:t>
      </w:r>
      <w:proofErr w:type="spellEnd"/>
      <w:r>
        <w:rPr>
          <w:i/>
          <w:color w:val="000000"/>
        </w:rPr>
        <w:t xml:space="preserve"> and the teacher’s reaction, spread on social networks. The footage shows the student first banging on the desk and saying the anime shouting, then repeating it standing up, and then standing on the chair and shouting the same phrase again. At this point, the teacher, angered by what was happening, punched the teenager in the stomach and demanded that he sit down. The school director said that the student’s parents had no claims. However, the Police Department initiated a criminal case under Article 109-1 Part 2 – “battery causing physical pain, but not resulting in minor harm to health, against a minor.”</w:t>
      </w:r>
    </w:p>
    <w:p w14:paraId="0EB416D7" w14:textId="77777777" w:rsidR="00C469AC" w:rsidRDefault="00C469AC" w:rsidP="00C469AC">
      <w:pPr>
        <w:widowControl/>
        <w:pBdr>
          <w:bottom w:val="single" w:sz="4" w:space="31" w:color="FFFFFF"/>
        </w:pBdr>
        <w:jc w:val="both"/>
        <w:rPr>
          <w:i/>
          <w:lang w:val="ru-RU"/>
        </w:rPr>
      </w:pPr>
    </w:p>
    <w:p w14:paraId="0FB5EA80" w14:textId="77777777" w:rsidR="00C469AC" w:rsidRPr="00C469AC" w:rsidRDefault="00667791" w:rsidP="00C469AC">
      <w:pPr>
        <w:widowControl/>
        <w:pBdr>
          <w:bottom w:val="single" w:sz="4" w:space="31" w:color="FFFFFF"/>
        </w:pBdr>
        <w:jc w:val="both"/>
        <w:rPr>
          <w:i/>
          <w:lang w:val="en-US"/>
        </w:rPr>
      </w:pPr>
      <w:r>
        <w:rPr>
          <w:color w:val="333333"/>
        </w:rPr>
        <w:t xml:space="preserve">In July 2022, an electronic form for recording traces of bodily injury and </w:t>
      </w:r>
      <w:proofErr w:type="spellStart"/>
      <w:r>
        <w:rPr>
          <w:color w:val="333333"/>
        </w:rPr>
        <w:t>psychotrauma</w:t>
      </w:r>
      <w:proofErr w:type="spellEnd"/>
      <w:r>
        <w:rPr>
          <w:color w:val="333333"/>
        </w:rPr>
        <w:t xml:space="preserve"> based on the Istanbul Protocol standards was approved by an order of the Minister of Health. This order allows for the documentation of traces of injuries resulting from torture. The documentation, in particular, is carried out by doctors of primary medical organizations, such as trauma </w:t>
      </w:r>
      <w:proofErr w:type="spellStart"/>
      <w:r>
        <w:rPr>
          <w:color w:val="333333"/>
        </w:rPr>
        <w:t>centres</w:t>
      </w:r>
      <w:proofErr w:type="spellEnd"/>
      <w:r>
        <w:rPr>
          <w:color w:val="333333"/>
        </w:rPr>
        <w:t xml:space="preserve"> and polyclinics. However, the results of this initiative are unknown.</w:t>
      </w:r>
    </w:p>
    <w:p w14:paraId="6A8D21F2" w14:textId="77777777" w:rsidR="00C469AC" w:rsidRDefault="00C469AC" w:rsidP="00C469AC">
      <w:pPr>
        <w:widowControl/>
        <w:pBdr>
          <w:bottom w:val="single" w:sz="4" w:space="31" w:color="FFFFFF"/>
        </w:pBdr>
        <w:jc w:val="both"/>
        <w:rPr>
          <w:i/>
          <w:lang w:val="ru-RU"/>
        </w:rPr>
      </w:pPr>
    </w:p>
    <w:p w14:paraId="76D907C9" w14:textId="77777777" w:rsidR="00C469AC" w:rsidRPr="00C469AC" w:rsidRDefault="00667791" w:rsidP="00C469AC">
      <w:pPr>
        <w:widowControl/>
        <w:pBdr>
          <w:bottom w:val="single" w:sz="4" w:space="31" w:color="FFFFFF"/>
        </w:pBdr>
        <w:jc w:val="both"/>
        <w:rPr>
          <w:i/>
          <w:lang w:val="en-US"/>
        </w:rPr>
      </w:pPr>
      <w:r>
        <w:rPr>
          <w:color w:val="333333"/>
        </w:rPr>
        <w:t xml:space="preserve">Also in July 2022, the process of transferring medical services of the penitentiary institutions and detention facilities  under the Committee of Penal Execution of the Ministry of Internal Affairs to the Ministry of Health began. In July 2022, pre-trial detention facilities (remand </w:t>
      </w:r>
      <w:proofErr w:type="spellStart"/>
      <w:r>
        <w:rPr>
          <w:color w:val="333333"/>
        </w:rPr>
        <w:t>centres</w:t>
      </w:r>
      <w:proofErr w:type="spellEnd"/>
      <w:r>
        <w:rPr>
          <w:color w:val="333333"/>
        </w:rPr>
        <w:t>) were transferred to the jurisdiction of the Ministry of Health, and from January 2023, the remaining facilities of the Penal Execution System of the Ministry of Internal Affairs were also transferred to the Ministry of Health. According to the Coalition’s observations, the healthcare system was not prepared for such a workload, and there are difficulties in delivering patients to hospitals and obtaining urgent medical care.</w:t>
      </w:r>
    </w:p>
    <w:p w14:paraId="230528CD" w14:textId="77777777" w:rsidR="00C469AC" w:rsidRDefault="00C469AC" w:rsidP="00C469AC">
      <w:pPr>
        <w:widowControl/>
        <w:pBdr>
          <w:bottom w:val="single" w:sz="4" w:space="31" w:color="FFFFFF"/>
        </w:pBdr>
        <w:jc w:val="both"/>
        <w:rPr>
          <w:i/>
          <w:lang w:val="ru-RU"/>
        </w:rPr>
      </w:pPr>
    </w:p>
    <w:p w14:paraId="2F5CCABF" w14:textId="128605BC" w:rsidR="00667791" w:rsidRPr="00C469AC" w:rsidRDefault="00667791" w:rsidP="00C469AC">
      <w:pPr>
        <w:widowControl/>
        <w:pBdr>
          <w:bottom w:val="single" w:sz="4" w:space="31" w:color="FFFFFF"/>
        </w:pBdr>
        <w:jc w:val="both"/>
        <w:rPr>
          <w:i/>
          <w:lang w:val="en-US"/>
        </w:rPr>
      </w:pPr>
      <w:r>
        <w:t>The state insufficiently implements educational programs for all representatives of state bodies on prevention of torture and other forms of cruel and degrading treatment.</w:t>
      </w:r>
      <w:r w:rsidR="00C469AC" w:rsidRPr="00C469AC">
        <w:rPr>
          <w:i/>
          <w:lang w:val="en-US"/>
        </w:rPr>
        <w:t xml:space="preserve"> </w:t>
      </w:r>
      <w:r>
        <w:rPr>
          <w:color w:val="000000"/>
        </w:rPr>
        <w:t>During the January 2022 events, the Kazakhstan NGO Coalition against Torture provided financial assistance to minor victims of torture (payment for medical services, maxillofacial surgery and rehabilitation).</w:t>
      </w:r>
    </w:p>
    <w:p w14:paraId="15DAC3B3" w14:textId="77777777" w:rsidR="00667791" w:rsidRDefault="00667791" w:rsidP="00667791">
      <w:pPr>
        <w:widowControl/>
        <w:jc w:val="both"/>
        <w:rPr>
          <w:color w:val="000000"/>
        </w:rPr>
      </w:pPr>
    </w:p>
    <w:p w14:paraId="04927A5B" w14:textId="77777777" w:rsidR="00667791" w:rsidRDefault="00667791" w:rsidP="00667791">
      <w:pPr>
        <w:widowControl/>
        <w:jc w:val="both"/>
        <w:rPr>
          <w:color w:val="000000"/>
        </w:rPr>
      </w:pPr>
      <w:r>
        <w:rPr>
          <w:color w:val="000000"/>
        </w:rPr>
        <w:t xml:space="preserve">The State does not seek to apply soft law standards and principles, contrary to </w:t>
      </w:r>
      <w:r>
        <w:rPr>
          <w:b/>
        </w:rPr>
        <w:t xml:space="preserve">General Comment No. 8 (2006) </w:t>
      </w:r>
      <w:r>
        <w:t>on the right of the child to protection from corporal punishment and other cruel or degrading forms of punishment.</w:t>
      </w:r>
    </w:p>
    <w:p w14:paraId="026C9DC0" w14:textId="77777777" w:rsidR="00667791" w:rsidRDefault="00667791" w:rsidP="00667791">
      <w:pPr>
        <w:widowControl/>
        <w:spacing w:before="225" w:after="135"/>
        <w:jc w:val="both"/>
        <w:rPr>
          <w:b/>
          <w:color w:val="1E1E1E"/>
        </w:rPr>
      </w:pPr>
      <w:r>
        <w:rPr>
          <w:b/>
          <w:color w:val="1E1E1E"/>
        </w:rPr>
        <w:t>Abuse and neglect</w:t>
      </w:r>
    </w:p>
    <w:p w14:paraId="1BEC7411" w14:textId="77777777" w:rsidR="00667791" w:rsidRDefault="00667791" w:rsidP="00667791">
      <w:pPr>
        <w:widowControl/>
        <w:jc w:val="both"/>
        <w:rPr>
          <w:color w:val="000000"/>
        </w:rPr>
      </w:pPr>
      <w:r>
        <w:rPr>
          <w:color w:val="000000"/>
        </w:rPr>
        <w:t>In light of its General Comment No. 13, the Committee recommended that Kazakhstan introduce mechanisms, particularly in specialized institutions for children, institutions for children with disabilities and schools, to enable children to confidentially report incidents of any form of violence by staff and to have all such incidents promptly investigated. It is important to educate children and staff on the safe use of the Internet and on preventing and combating cases of virtual bullying among and against children.</w:t>
      </w:r>
    </w:p>
    <w:p w14:paraId="592D7530" w14:textId="77777777" w:rsidR="00667791" w:rsidRDefault="00667791" w:rsidP="00667791">
      <w:pPr>
        <w:widowControl/>
        <w:jc w:val="both"/>
        <w:rPr>
          <w:color w:val="000000"/>
        </w:rPr>
      </w:pPr>
    </w:p>
    <w:p w14:paraId="3FF58815" w14:textId="77777777" w:rsidR="00667791" w:rsidRDefault="00667791" w:rsidP="00667791">
      <w:pPr>
        <w:widowControl/>
        <w:jc w:val="both"/>
      </w:pPr>
      <w:r>
        <w:t>The country’s legislation provides for liability for beatings, torture and cruel treatment (Articles 109, 110 and 146 of the Criminal Code).</w:t>
      </w:r>
    </w:p>
    <w:p w14:paraId="497258B5" w14:textId="77777777" w:rsidR="00667791" w:rsidRDefault="00667791" w:rsidP="00667791">
      <w:pPr>
        <w:widowControl/>
        <w:jc w:val="both"/>
        <w:rPr>
          <w:i/>
          <w:color w:val="000000"/>
        </w:rPr>
      </w:pPr>
    </w:p>
    <w:p w14:paraId="42C1F1BE" w14:textId="77777777" w:rsidR="00667791" w:rsidRDefault="00667791" w:rsidP="00667791">
      <w:pPr>
        <w:widowControl/>
        <w:jc w:val="both"/>
        <w:rPr>
          <w:i/>
          <w:color w:val="000000"/>
        </w:rPr>
      </w:pPr>
      <w:r>
        <w:rPr>
          <w:i/>
          <w:color w:val="000000"/>
        </w:rPr>
        <w:lastRenderedPageBreak/>
        <w:t xml:space="preserve">In 2024, the mother of T.E. appealed to human rights defenders. Her daughter is in the </w:t>
      </w:r>
      <w:proofErr w:type="spellStart"/>
      <w:r>
        <w:rPr>
          <w:i/>
          <w:color w:val="000000"/>
        </w:rPr>
        <w:t>centre</w:t>
      </w:r>
      <w:proofErr w:type="spellEnd"/>
      <w:r>
        <w:rPr>
          <w:i/>
          <w:color w:val="000000"/>
        </w:rPr>
        <w:t xml:space="preserve"> of social services “</w:t>
      </w:r>
      <w:proofErr w:type="spellStart"/>
      <w:r>
        <w:rPr>
          <w:i/>
          <w:color w:val="000000"/>
        </w:rPr>
        <w:t>Senim</w:t>
      </w:r>
      <w:proofErr w:type="spellEnd"/>
      <w:r>
        <w:rPr>
          <w:i/>
          <w:color w:val="000000"/>
        </w:rPr>
        <w:t>”. The mother, having taken her daughter away for the weekend, found marks of beatings on her legs and neck. The caretaker used cruel treatment against her, which was confirmed by psychiatric examination and forensic medical examination. The Kazakhstan NGO Coalition against Torture provided legal and psychological assistance. The criminal offense was registered as failure to fulfil obligations related to the upbringing of a minor (Article 140 of the Criminal Code of the Republic of Kazakhstan).</w:t>
      </w:r>
    </w:p>
    <w:p w14:paraId="2563E5A2" w14:textId="77777777" w:rsidR="00667791" w:rsidRDefault="00667791" w:rsidP="00667791">
      <w:pPr>
        <w:widowControl/>
        <w:jc w:val="both"/>
        <w:rPr>
          <w:i/>
          <w:color w:val="000000"/>
        </w:rPr>
      </w:pPr>
    </w:p>
    <w:p w14:paraId="046D4901" w14:textId="77777777" w:rsidR="00667791" w:rsidRDefault="00667791" w:rsidP="00667791">
      <w:pPr>
        <w:widowControl/>
        <w:jc w:val="both"/>
        <w:rPr>
          <w:color w:val="000000"/>
        </w:rPr>
      </w:pPr>
      <w:r>
        <w:rPr>
          <w:color w:val="000000"/>
        </w:rPr>
        <w:t>Kazakhstan ratified the UN Convention on the Rights of the Child more than 30 years ago and the UN Convention against Torture 27 years ago. In 2008, the country declared a high-level policy of zero tolerance to torture, but this position has not yet been communicated to every law enforcement officer and other relevant structures. The declaration of a zero-tolerance policy on torture in practice remains a significant challenge. This indicates insufficient work in this area.</w:t>
      </w:r>
    </w:p>
    <w:p w14:paraId="6F9653F9" w14:textId="77777777" w:rsidR="00667791" w:rsidRDefault="00667791" w:rsidP="00667791">
      <w:pPr>
        <w:widowControl/>
        <w:jc w:val="both"/>
        <w:rPr>
          <w:color w:val="000000"/>
        </w:rPr>
      </w:pPr>
    </w:p>
    <w:p w14:paraId="75206287" w14:textId="77777777" w:rsidR="00667791" w:rsidRDefault="00667791" w:rsidP="00667791">
      <w:pPr>
        <w:widowControl/>
        <w:jc w:val="both"/>
        <w:rPr>
          <w:b/>
          <w:color w:val="000000"/>
        </w:rPr>
      </w:pPr>
      <w:r>
        <w:rPr>
          <w:b/>
          <w:color w:val="000000"/>
        </w:rPr>
        <w:t>Corporal punishment</w:t>
      </w:r>
    </w:p>
    <w:p w14:paraId="7670C49C" w14:textId="77777777" w:rsidR="00667791" w:rsidRDefault="00667791" w:rsidP="00667791">
      <w:pPr>
        <w:widowControl/>
        <w:jc w:val="both"/>
        <w:rPr>
          <w:color w:val="000000"/>
        </w:rPr>
      </w:pPr>
    </w:p>
    <w:p w14:paraId="5F338058" w14:textId="77777777" w:rsidR="00667791" w:rsidRDefault="00667791" w:rsidP="00667791">
      <w:pPr>
        <w:widowControl/>
        <w:jc w:val="both"/>
        <w:rPr>
          <w:color w:val="000000"/>
        </w:rPr>
      </w:pPr>
      <w:r>
        <w:rPr>
          <w:color w:val="000000"/>
        </w:rPr>
        <w:t>Paragraphs 28 and 29</w:t>
      </w:r>
    </w:p>
    <w:p w14:paraId="16035A95" w14:textId="77777777" w:rsidR="00667791" w:rsidRDefault="00667791" w:rsidP="00667791">
      <w:pPr>
        <w:widowControl/>
        <w:jc w:val="both"/>
        <w:rPr>
          <w:highlight w:val="white"/>
        </w:rPr>
      </w:pPr>
      <w:r>
        <w:rPr>
          <w:highlight w:val="white"/>
        </w:rPr>
        <w:t>From January to October 2024, about 3,000 criminal offenses against minors were registered in the country. This represents a 37.1% increase compared to the same period last year</w:t>
      </w:r>
      <w:r>
        <w:rPr>
          <w:highlight w:val="white"/>
          <w:vertAlign w:val="superscript"/>
        </w:rPr>
        <w:footnoteReference w:id="4"/>
      </w:r>
      <w:r>
        <w:rPr>
          <w:highlight w:val="white"/>
        </w:rPr>
        <w:t>, with crimes against individuals rising by 61.1% over the year. These include sexualized crimes: rapes increased by 20.9%, sexual assaults by 3.9%, and sexual intercourse with minors under 16 years of age by 11.3%.</w:t>
      </w:r>
    </w:p>
    <w:p w14:paraId="19B6B64F" w14:textId="77777777" w:rsidR="00667791" w:rsidRDefault="00667791" w:rsidP="00667791">
      <w:pPr>
        <w:widowControl/>
        <w:jc w:val="both"/>
        <w:rPr>
          <w:color w:val="000000"/>
        </w:rPr>
      </w:pPr>
    </w:p>
    <w:p w14:paraId="117CC6AD" w14:textId="77777777" w:rsidR="00667791" w:rsidRDefault="00667791" w:rsidP="00667791">
      <w:pPr>
        <w:widowControl/>
        <w:jc w:val="both"/>
        <w:rPr>
          <w:highlight w:val="white"/>
        </w:rPr>
      </w:pPr>
      <w:r>
        <w:rPr>
          <w:highlight w:val="white"/>
        </w:rPr>
        <w:t>Kazakhstan continues to record cases of crimes against minors – human trafficking, infection with the immunodeficiency virus, torture and involvement in prostitution. The case of a girl from Kyzylorda oblast who was forced into prostitution is not the only one.</w:t>
      </w:r>
      <w:r>
        <w:rPr>
          <w:highlight w:val="white"/>
          <w:vertAlign w:val="superscript"/>
        </w:rPr>
        <w:t xml:space="preserve"> </w:t>
      </w:r>
      <w:r>
        <w:rPr>
          <w:highlight w:val="white"/>
          <w:vertAlign w:val="superscript"/>
        </w:rPr>
        <w:footnoteReference w:id="5"/>
      </w:r>
    </w:p>
    <w:p w14:paraId="7ADE8361" w14:textId="77777777" w:rsidR="00667791" w:rsidRDefault="00667791" w:rsidP="00667791">
      <w:pPr>
        <w:widowControl/>
        <w:jc w:val="both"/>
        <w:rPr>
          <w:highlight w:val="white"/>
        </w:rPr>
      </w:pPr>
    </w:p>
    <w:p w14:paraId="45632AB5" w14:textId="77777777" w:rsidR="00667791" w:rsidRDefault="00667791" w:rsidP="00667791">
      <w:pPr>
        <w:widowControl/>
        <w:shd w:val="clear" w:color="auto" w:fill="FFFFFF"/>
        <w:jc w:val="both"/>
        <w:rPr>
          <w:highlight w:val="white"/>
        </w:rPr>
      </w:pPr>
      <w:r>
        <w:rPr>
          <w:color w:val="000000"/>
          <w:highlight w:val="white"/>
        </w:rPr>
        <w:t>According to the National Centre for Public Health</w:t>
      </w:r>
      <w:r>
        <w:rPr>
          <w:highlight w:val="white"/>
        </w:rPr>
        <w:t>, as of April 2023, every fifth teenager in Kazakhstan has experienced bullying, indicating a rise in bullying cases in schools</w:t>
      </w:r>
      <w:r>
        <w:rPr>
          <w:shd w:val="clear" w:color="auto" w:fill="FCFCFC"/>
          <w:vertAlign w:val="superscript"/>
        </w:rPr>
        <w:footnoteReference w:id="6"/>
      </w:r>
      <w:r>
        <w:rPr>
          <w:highlight w:val="white"/>
        </w:rPr>
        <w:t xml:space="preserve">. In 2024, the National Children and Youth Helpline Service (150) received over </w:t>
      </w:r>
      <w:r w:rsidRPr="000A7143">
        <w:t>2,000 calls</w:t>
      </w:r>
      <w:r>
        <w:rPr>
          <w:shd w:val="clear" w:color="auto" w:fill="FCFCFC"/>
          <w:vertAlign w:val="superscript"/>
        </w:rPr>
        <w:footnoteReference w:id="7"/>
      </w:r>
      <w:r>
        <w:rPr>
          <w:highlight w:val="white"/>
        </w:rPr>
        <w:t xml:space="preserve"> reporting violence, bullying, and cruel treatment against minors.</w:t>
      </w:r>
    </w:p>
    <w:p w14:paraId="086A2F02" w14:textId="77777777" w:rsidR="00667791" w:rsidRDefault="00667791" w:rsidP="00667791">
      <w:pPr>
        <w:widowControl/>
        <w:jc w:val="both"/>
        <w:rPr>
          <w:color w:val="000000"/>
        </w:rPr>
      </w:pPr>
    </w:p>
    <w:p w14:paraId="6C9A1D9D" w14:textId="43842A8C" w:rsidR="00667791" w:rsidRDefault="00667791" w:rsidP="00667791">
      <w:pPr>
        <w:widowControl/>
        <w:jc w:val="both"/>
        <w:rPr>
          <w:color w:val="000000"/>
        </w:rPr>
      </w:pPr>
      <w:r>
        <w:rPr>
          <w:color w:val="000000"/>
        </w:rPr>
        <w:t xml:space="preserve">In addition to physical violence, institutions resort to emotional violence. </w:t>
      </w:r>
    </w:p>
    <w:p w14:paraId="6F6F1195" w14:textId="77777777" w:rsidR="00667791" w:rsidRDefault="00667791" w:rsidP="00667791">
      <w:pPr>
        <w:widowControl/>
        <w:jc w:val="both"/>
        <w:rPr>
          <w:color w:val="000000"/>
        </w:rPr>
      </w:pPr>
    </w:p>
    <w:p w14:paraId="13028395" w14:textId="77777777" w:rsidR="00667791" w:rsidRDefault="00667791" w:rsidP="00667791">
      <w:pPr>
        <w:widowControl/>
        <w:shd w:val="clear" w:color="auto" w:fill="FFFFFF"/>
        <w:jc w:val="both"/>
        <w:rPr>
          <w:color w:val="000000"/>
        </w:rPr>
      </w:pPr>
      <w:bookmarkStart w:id="4" w:name="30j0zll" w:colFirst="0" w:colLast="0"/>
      <w:bookmarkEnd w:id="4"/>
      <w:r>
        <w:rPr>
          <w:color w:val="000000"/>
        </w:rPr>
        <w:t>Cruel treatment of children is recorded in private kindergartens, including inclusive kindergartens. Thus, 17 facts of cruel treatment of children, including failure to ensure their safety, were recorded in Astana in 2022</w:t>
      </w:r>
      <w:r>
        <w:rPr>
          <w:color w:val="000000"/>
          <w:vertAlign w:val="superscript"/>
        </w:rPr>
        <w:footnoteReference w:id="8"/>
      </w:r>
      <w:r>
        <w:rPr>
          <w:color w:val="000000"/>
        </w:rPr>
        <w:t xml:space="preserve"> (children are made to stand in the corner, subjected to physical force, locked in the restroom, and caregivers do not intervene when one child abuses another).</w:t>
      </w:r>
    </w:p>
    <w:p w14:paraId="627EA7BE" w14:textId="77777777" w:rsidR="00667791" w:rsidRDefault="00667791" w:rsidP="00667791">
      <w:pPr>
        <w:widowControl/>
        <w:shd w:val="clear" w:color="auto" w:fill="FFFFFF"/>
        <w:jc w:val="both"/>
        <w:rPr>
          <w:color w:val="000000"/>
        </w:rPr>
      </w:pPr>
    </w:p>
    <w:p w14:paraId="2FF62234" w14:textId="77777777" w:rsidR="00667791" w:rsidRDefault="00667791" w:rsidP="00667791">
      <w:pPr>
        <w:widowControl/>
        <w:shd w:val="clear" w:color="auto" w:fill="FFFFFF"/>
        <w:jc w:val="both"/>
        <w:rPr>
          <w:color w:val="333333"/>
          <w:highlight w:val="white"/>
        </w:rPr>
      </w:pPr>
      <w:r>
        <w:rPr>
          <w:color w:val="333333"/>
          <w:highlight w:val="white"/>
        </w:rPr>
        <w:t xml:space="preserve">In Kazakhstan, a state contact </w:t>
      </w:r>
      <w:proofErr w:type="spellStart"/>
      <w:r>
        <w:rPr>
          <w:color w:val="333333"/>
          <w:highlight w:val="white"/>
        </w:rPr>
        <w:t>centre</w:t>
      </w:r>
      <w:proofErr w:type="spellEnd"/>
      <w:r>
        <w:rPr>
          <w:color w:val="333333"/>
          <w:highlight w:val="white"/>
        </w:rPr>
        <w:t xml:space="preserve"> phone “111” has been introduced, which offers consultations and psychological support on family issues, women’s and children’s rights, but this number is tied to the platform of </w:t>
      </w:r>
      <w:r>
        <w:rPr>
          <w:color w:val="333333"/>
        </w:rPr>
        <w:t xml:space="preserve">the unified contact </w:t>
      </w:r>
      <w:proofErr w:type="spellStart"/>
      <w:r>
        <w:rPr>
          <w:color w:val="333333"/>
        </w:rPr>
        <w:t>centre</w:t>
      </w:r>
      <w:proofErr w:type="spellEnd"/>
      <w:r>
        <w:rPr>
          <w:color w:val="333333"/>
        </w:rPr>
        <w:t xml:space="preserve"> for public services in Kazakhstan </w:t>
      </w:r>
      <w:r>
        <w:rPr>
          <w:color w:val="333333"/>
          <w:highlight w:val="white"/>
        </w:rPr>
        <w:t xml:space="preserve">1414 </w:t>
      </w:r>
      <w:r>
        <w:rPr>
          <w:color w:val="333333"/>
        </w:rPr>
        <w:t xml:space="preserve">“National Information </w:t>
      </w:r>
      <w:r>
        <w:rPr>
          <w:color w:val="333333"/>
        </w:rPr>
        <w:lastRenderedPageBreak/>
        <w:t xml:space="preserve">Technologies” JSC, </w:t>
      </w:r>
      <w:r>
        <w:rPr>
          <w:color w:val="333333"/>
          <w:highlight w:val="white"/>
        </w:rPr>
        <w:t>thus failing to ensure the principles of the children’s helpline as confidentiality and anonymity.</w:t>
      </w:r>
    </w:p>
    <w:p w14:paraId="108AFA3D" w14:textId="77777777" w:rsidR="00667791" w:rsidRDefault="00667791" w:rsidP="00667791">
      <w:pPr>
        <w:widowControl/>
        <w:shd w:val="clear" w:color="auto" w:fill="FFFFFF"/>
        <w:jc w:val="both"/>
        <w:rPr>
          <w:color w:val="333333"/>
          <w:highlight w:val="white"/>
        </w:rPr>
      </w:pPr>
    </w:p>
    <w:p w14:paraId="3EAEA55E" w14:textId="77777777" w:rsidR="00667791" w:rsidRDefault="00667791" w:rsidP="00667791">
      <w:pPr>
        <w:widowControl/>
        <w:jc w:val="both"/>
        <w:rPr>
          <w:highlight w:val="white"/>
        </w:rPr>
      </w:pPr>
      <w:r>
        <w:rPr>
          <w:color w:val="000000"/>
        </w:rPr>
        <w:t>In 2024, nearly 100,000 reports of family violence were made to law enforcement agencies. 72,000 protective orders were issued and 16,000 cases were adjudicated.</w:t>
      </w:r>
      <w:r>
        <w:rPr>
          <w:color w:val="000000"/>
          <w:vertAlign w:val="superscript"/>
        </w:rPr>
        <w:footnoteReference w:id="9"/>
      </w:r>
      <w:r>
        <w:rPr>
          <w:color w:val="000000"/>
        </w:rPr>
        <w:t xml:space="preserve"> Women with 3 to 6 children are increasingly becoming victims of domestic violence. Thus, </w:t>
      </w:r>
      <w:r>
        <w:t xml:space="preserve">in </w:t>
      </w:r>
      <w:r>
        <w:rPr>
          <w:color w:val="000000"/>
        </w:rPr>
        <w:t>2022</w:t>
      </w:r>
      <w:r>
        <w:t>, 475 people, including 320 minors, lived in the KSU “Zhan-Saya Crisis Centre” of the Department of Employment and Social Programs of Almaty, in 2023 – 406 people, including 264 children, in 2024 – 520 people, including 343 children.</w:t>
      </w:r>
      <w:r>
        <w:rPr>
          <w:vertAlign w:val="superscript"/>
        </w:rPr>
        <w:footnoteReference w:id="10"/>
      </w:r>
      <w:r>
        <w:t xml:space="preserve"> Children are potential victims or witnesses of violence </w:t>
      </w:r>
      <w:r>
        <w:rPr>
          <w:highlight w:val="white"/>
        </w:rPr>
        <w:t>and are susceptible to traumatization, experiencing the same psychological effects as the victim</w:t>
      </w:r>
      <w:r>
        <w:rPr>
          <w:i/>
          <w:highlight w:val="white"/>
        </w:rPr>
        <w:t xml:space="preserve">. </w:t>
      </w:r>
      <w:r>
        <w:rPr>
          <w:highlight w:val="white"/>
        </w:rPr>
        <w:t>According to the results of the study in 2021,</w:t>
      </w:r>
      <w:r>
        <w:rPr>
          <w:highlight w:val="white"/>
          <w:vertAlign w:val="superscript"/>
        </w:rPr>
        <w:footnoteReference w:id="11"/>
      </w:r>
      <w:r>
        <w:rPr>
          <w:highlight w:val="white"/>
        </w:rPr>
        <w:t xml:space="preserve"> 61% of recipients of special social services provided to victims of domestic violence were children, witnesses of domestic violence, but children are excluded from the system of special assistance, and no special rehabilitation programs or other types of assistance are developed for them.</w:t>
      </w:r>
    </w:p>
    <w:p w14:paraId="4D0ACB42" w14:textId="77777777" w:rsidR="00667791" w:rsidRDefault="00667791" w:rsidP="00667791">
      <w:pPr>
        <w:widowControl/>
        <w:jc w:val="both"/>
        <w:rPr>
          <w:highlight w:val="white"/>
        </w:rPr>
      </w:pPr>
    </w:p>
    <w:p w14:paraId="32248116" w14:textId="77777777" w:rsidR="00667791" w:rsidRDefault="00667791" w:rsidP="00667791">
      <w:pPr>
        <w:widowControl/>
        <w:shd w:val="clear" w:color="auto" w:fill="FFFFFF"/>
        <w:jc w:val="both"/>
      </w:pPr>
      <w:r>
        <w:t>There are cases when the perpetrator of domestic violence, under pressure, registers child care benefit or benefits for large families in his own name.  It is impossible to re-register the benefit in the woman’s name, even if she is identified as a victim of domestic violence and is staying in a shelter with her children, as Article 75 of the “Social Code of the Republic of Kazakhstan” does not provide for this.</w:t>
      </w:r>
      <w:r>
        <w:rPr>
          <w:vertAlign w:val="superscript"/>
        </w:rPr>
        <w:footnoteReference w:id="12"/>
      </w:r>
      <w:r>
        <w:t xml:space="preserve"> Thus, Ms. B, who has 2 children, has registered the benefit in her husband’s name. The request for re-registration of the benefit recipient at the State Corporation "Government for Citizens" in the </w:t>
      </w:r>
      <w:proofErr w:type="spellStart"/>
      <w:r>
        <w:t>Zhetysu</w:t>
      </w:r>
      <w:proofErr w:type="spellEnd"/>
      <w:r>
        <w:t xml:space="preserve"> region, No. ЗТ – 2025 -00263907 dated January 27, 2025, was not fulfilled.</w:t>
      </w:r>
    </w:p>
    <w:p w14:paraId="3D79083A" w14:textId="77777777" w:rsidR="00667791" w:rsidRDefault="00667791" w:rsidP="00667791">
      <w:pPr>
        <w:widowControl/>
        <w:shd w:val="clear" w:color="auto" w:fill="FFFFFF"/>
        <w:jc w:val="both"/>
      </w:pPr>
      <w:r>
        <w:t xml:space="preserve">   </w:t>
      </w:r>
    </w:p>
    <w:p w14:paraId="673D6DBD" w14:textId="47EA1F9D" w:rsidR="00667791" w:rsidRPr="00915A0A" w:rsidRDefault="00667791" w:rsidP="00667791">
      <w:pPr>
        <w:widowControl/>
        <w:shd w:val="clear" w:color="auto" w:fill="FFFFFF"/>
        <w:jc w:val="both"/>
        <w:rPr>
          <w:lang w:val="en-US"/>
        </w:rPr>
      </w:pPr>
      <w:r>
        <w:t>There is a high level of undocumented children. Thus, in 2024, “Crisis Centre “Zhan-Saya” received 7 women without documents and without an individual identification number, which resulted in the children having no documents also, as the child’s IIN is tied to the mother’s IIN. Thus, a child, being a witness of violence and abuse, cannot use any social services</w:t>
      </w:r>
      <w:r w:rsidR="00915A0A" w:rsidRPr="00915A0A">
        <w:rPr>
          <w:lang w:val="en-US"/>
        </w:rPr>
        <w:t>.</w:t>
      </w:r>
    </w:p>
    <w:p w14:paraId="3AA7CF3E" w14:textId="77777777" w:rsidR="00667791" w:rsidRDefault="00667791" w:rsidP="00667791">
      <w:pPr>
        <w:widowControl/>
        <w:shd w:val="clear" w:color="auto" w:fill="FFFFFF"/>
        <w:jc w:val="both"/>
      </w:pPr>
    </w:p>
    <w:p w14:paraId="52C6405C" w14:textId="77777777" w:rsidR="00667791" w:rsidRDefault="00667791" w:rsidP="00667791">
      <w:pPr>
        <w:widowControl/>
        <w:shd w:val="clear" w:color="auto" w:fill="FFFFFF"/>
        <w:jc w:val="both"/>
      </w:pPr>
      <w:r>
        <w:t>The system for identifying families in difficult social situations in Kazakhstan is weak.</w:t>
      </w:r>
    </w:p>
    <w:p w14:paraId="1A9FE42A" w14:textId="77777777" w:rsidR="00667791" w:rsidRDefault="00667791" w:rsidP="00667791">
      <w:pPr>
        <w:widowControl/>
        <w:pBdr>
          <w:top w:val="nil"/>
          <w:left w:val="nil"/>
          <w:bottom w:val="nil"/>
          <w:right w:val="nil"/>
          <w:between w:val="nil"/>
        </w:pBdr>
        <w:jc w:val="both"/>
        <w:rPr>
          <w:color w:val="000000"/>
        </w:rPr>
      </w:pPr>
    </w:p>
    <w:p w14:paraId="0300D177" w14:textId="77777777" w:rsidR="00667791" w:rsidRDefault="00667791" w:rsidP="00667791">
      <w:pPr>
        <w:widowControl/>
        <w:jc w:val="both"/>
        <w:rPr>
          <w:color w:val="000000"/>
        </w:rPr>
      </w:pPr>
      <w:r>
        <w:rPr>
          <w:b/>
          <w:color w:val="000000"/>
        </w:rPr>
        <w:t>Sexual exploitation and abuse</w:t>
      </w:r>
    </w:p>
    <w:p w14:paraId="51706A2B" w14:textId="77777777" w:rsidR="00667791" w:rsidRDefault="00667791" w:rsidP="00667791">
      <w:pPr>
        <w:widowControl/>
        <w:jc w:val="both"/>
        <w:rPr>
          <w:color w:val="000000"/>
        </w:rPr>
      </w:pPr>
    </w:p>
    <w:p w14:paraId="52B6FCD4" w14:textId="7BCBAAC4" w:rsidR="00667791" w:rsidRPr="00915A0A" w:rsidRDefault="00667791" w:rsidP="00667791">
      <w:pPr>
        <w:widowControl/>
        <w:jc w:val="both"/>
        <w:rPr>
          <w:color w:val="000000"/>
          <w:lang w:val="ru-RU"/>
        </w:rPr>
      </w:pPr>
      <w:r>
        <w:rPr>
          <w:color w:val="000000"/>
        </w:rPr>
        <w:t>Paragraphs 32 and 33</w:t>
      </w:r>
    </w:p>
    <w:p w14:paraId="510E2935" w14:textId="77777777" w:rsidR="00667791" w:rsidRDefault="00667791" w:rsidP="00667791">
      <w:pPr>
        <w:widowControl/>
        <w:jc w:val="both"/>
        <w:rPr>
          <w:color w:val="000000"/>
        </w:rPr>
      </w:pPr>
      <w:r>
        <w:rPr>
          <w:color w:val="000000"/>
        </w:rPr>
        <w:t>Despite the measures taken, issues persist in legislation and enforcement practices regarding the protection of children's rights, particularly their sexual integrity.</w:t>
      </w:r>
    </w:p>
    <w:p w14:paraId="274FA814" w14:textId="77777777" w:rsidR="00667791" w:rsidRDefault="00667791" w:rsidP="00667791">
      <w:pPr>
        <w:widowControl/>
        <w:jc w:val="both"/>
        <w:rPr>
          <w:b/>
        </w:rPr>
      </w:pPr>
    </w:p>
    <w:p w14:paraId="35EFC83B" w14:textId="77777777" w:rsidR="00667791" w:rsidRDefault="00667791" w:rsidP="00667791">
      <w:pPr>
        <w:widowControl/>
        <w:jc w:val="both"/>
        <w:rPr>
          <w:b/>
        </w:rPr>
      </w:pPr>
      <w:r>
        <w:rPr>
          <w:b/>
        </w:rPr>
        <w:t>Challenges of legislation</w:t>
      </w:r>
    </w:p>
    <w:p w14:paraId="4AE1456B" w14:textId="77777777" w:rsidR="00667791" w:rsidRDefault="00667791" w:rsidP="00667791">
      <w:pPr>
        <w:widowControl/>
      </w:pPr>
      <w:r>
        <w:t>1. Uncertainty of procedural rules:</w:t>
      </w:r>
    </w:p>
    <w:p w14:paraId="3F30E660" w14:textId="77777777" w:rsidR="00667791" w:rsidRDefault="00667791" w:rsidP="00667791">
      <w:pPr>
        <w:widowControl/>
        <w:jc w:val="both"/>
      </w:pPr>
      <w:r>
        <w:t>- Legislation does not provide clear procedures for dealing with injured minors, especially with regard to forensic medical and forensic psychological examinations.</w:t>
      </w:r>
    </w:p>
    <w:p w14:paraId="5202B5CF" w14:textId="77777777" w:rsidR="00667791" w:rsidRDefault="00667791" w:rsidP="00667791">
      <w:pPr>
        <w:widowControl/>
        <w:jc w:val="both"/>
      </w:pPr>
      <w:r>
        <w:t>- There is no need for the mandatory involvement of child specialists during expert examinations, which leads to delays and loss of evidence.</w:t>
      </w:r>
    </w:p>
    <w:p w14:paraId="4D05A43C" w14:textId="77777777" w:rsidR="00667791" w:rsidRDefault="00667791" w:rsidP="00667791">
      <w:pPr>
        <w:widowControl/>
        <w:jc w:val="both"/>
      </w:pPr>
      <w:r>
        <w:t xml:space="preserve">2. Ineffective </w:t>
      </w:r>
      <w:proofErr w:type="spellStart"/>
      <w:r>
        <w:t>defence</w:t>
      </w:r>
      <w:proofErr w:type="spellEnd"/>
      <w:r>
        <w:t xml:space="preserve"> mechanisms:</w:t>
      </w:r>
    </w:p>
    <w:p w14:paraId="6C7A6A0F" w14:textId="77777777" w:rsidR="00667791" w:rsidRDefault="00667791" w:rsidP="00667791">
      <w:pPr>
        <w:widowControl/>
        <w:jc w:val="both"/>
      </w:pPr>
      <w:r>
        <w:t>- Those representing the child (parents or guardians) do not always protect the child’s rights adequately, which exacerbates traumatization.</w:t>
      </w:r>
    </w:p>
    <w:p w14:paraId="2F43C09B" w14:textId="77777777" w:rsidR="00667791" w:rsidRDefault="00667791" w:rsidP="00667791">
      <w:pPr>
        <w:widowControl/>
        <w:jc w:val="both"/>
      </w:pPr>
      <w:r>
        <w:t>- Insufficient regulation of the procedure for children to seek anonymous assistance.</w:t>
      </w:r>
    </w:p>
    <w:p w14:paraId="5540B739" w14:textId="77777777" w:rsidR="00667791" w:rsidRDefault="00667791" w:rsidP="00667791">
      <w:pPr>
        <w:widowControl/>
        <w:jc w:val="both"/>
      </w:pPr>
      <w:r>
        <w:t>3. Lack of case management standards:</w:t>
      </w:r>
    </w:p>
    <w:p w14:paraId="2EC1F966" w14:textId="77777777" w:rsidR="00667791" w:rsidRDefault="00667791" w:rsidP="00667791">
      <w:pPr>
        <w:widowControl/>
        <w:jc w:val="both"/>
      </w:pPr>
      <w:r>
        <w:lastRenderedPageBreak/>
        <w:t>- International practice has adopted the principles of “child-friendly justice”, which are insufficiently implemented in Kazakhstan. This leads to re-victimization of victims.</w:t>
      </w:r>
    </w:p>
    <w:p w14:paraId="628982E9" w14:textId="77777777" w:rsidR="00667791" w:rsidRDefault="00667791" w:rsidP="00667791">
      <w:pPr>
        <w:widowControl/>
        <w:jc w:val="both"/>
        <w:rPr>
          <w:b/>
        </w:rPr>
      </w:pPr>
    </w:p>
    <w:p w14:paraId="50702213" w14:textId="77777777" w:rsidR="00667791" w:rsidRDefault="00667791" w:rsidP="00667791">
      <w:pPr>
        <w:widowControl/>
        <w:jc w:val="both"/>
        <w:rPr>
          <w:b/>
        </w:rPr>
      </w:pPr>
      <w:r>
        <w:rPr>
          <w:b/>
        </w:rPr>
        <w:t>Challenges of investigations</w:t>
      </w:r>
    </w:p>
    <w:p w14:paraId="78D80F49" w14:textId="77777777" w:rsidR="00667791" w:rsidRDefault="00667791" w:rsidP="00667791">
      <w:pPr>
        <w:widowControl/>
        <w:jc w:val="both"/>
      </w:pPr>
      <w:r>
        <w:t>1. Insufficient qualification of experts:</w:t>
      </w:r>
    </w:p>
    <w:p w14:paraId="13CF624D" w14:textId="77777777" w:rsidR="00667791" w:rsidRDefault="00667791" w:rsidP="00667791">
      <w:pPr>
        <w:widowControl/>
        <w:jc w:val="both"/>
      </w:pPr>
      <w:r>
        <w:t xml:space="preserve">- There is a lack of </w:t>
      </w:r>
      <w:proofErr w:type="spellStart"/>
      <w:r>
        <w:t>paediatric</w:t>
      </w:r>
      <w:proofErr w:type="spellEnd"/>
      <w:r>
        <w:t xml:space="preserve"> proctologists and other highly specialized experts in the regions. This results in the loss of key evidence.</w:t>
      </w:r>
    </w:p>
    <w:p w14:paraId="15FAE457" w14:textId="77777777" w:rsidR="00667791" w:rsidRDefault="00667791" w:rsidP="00667791">
      <w:pPr>
        <w:widowControl/>
        <w:jc w:val="both"/>
      </w:pPr>
      <w:r>
        <w:t>- Forensic psychological evaluations are often conducted without consideration of the child’s age and emotional state.</w:t>
      </w:r>
    </w:p>
    <w:p w14:paraId="55169234" w14:textId="77777777" w:rsidR="00667791" w:rsidRDefault="00667791" w:rsidP="00667791">
      <w:pPr>
        <w:widowControl/>
        <w:jc w:val="both"/>
      </w:pPr>
      <w:r>
        <w:t>2. The difficulties of proving crimes:</w:t>
      </w:r>
    </w:p>
    <w:p w14:paraId="5DF3C25C" w14:textId="77777777" w:rsidR="00667791" w:rsidRDefault="00667791" w:rsidP="00667791">
      <w:pPr>
        <w:widowControl/>
        <w:jc w:val="both"/>
      </w:pPr>
      <w:r>
        <w:t>- As an example, we can cite the case of Ms. N., when biological evidence was lost due to untimely expert examinations, which made it impossible to qualify the crime as rape.</w:t>
      </w:r>
    </w:p>
    <w:p w14:paraId="6B742BB8" w14:textId="77777777" w:rsidR="00667791" w:rsidRDefault="00667791" w:rsidP="00667791">
      <w:pPr>
        <w:widowControl/>
        <w:jc w:val="both"/>
      </w:pPr>
      <w:r>
        <w:t>- Cases involving sexual offenses against children are often mischaracterized, allowing offenders to escape accountability.</w:t>
      </w:r>
    </w:p>
    <w:p w14:paraId="62BE2C0D" w14:textId="77777777" w:rsidR="00667791" w:rsidRDefault="00667791" w:rsidP="00667791">
      <w:pPr>
        <w:widowControl/>
        <w:jc w:val="both"/>
      </w:pPr>
      <w:r>
        <w:t>3. Re-qualification of cases:</w:t>
      </w:r>
    </w:p>
    <w:p w14:paraId="34ACD274" w14:textId="77777777" w:rsidR="00667791" w:rsidRDefault="00667791" w:rsidP="00667791">
      <w:pPr>
        <w:widowControl/>
        <w:jc w:val="both"/>
      </w:pPr>
      <w:r>
        <w:t>The pre-trial investigation authorities incorrectly assessed the evidence obtained, which formed the basis for classifying the act as the production of pornographic materials instead of confirming the fact of rape.</w:t>
      </w:r>
    </w:p>
    <w:p w14:paraId="65127CE9" w14:textId="77777777" w:rsidR="00667791" w:rsidRDefault="00667791" w:rsidP="00667791">
      <w:pPr>
        <w:widowControl/>
        <w:jc w:val="both"/>
      </w:pPr>
    </w:p>
    <w:p w14:paraId="114EEF82" w14:textId="77777777" w:rsidR="00667791" w:rsidRDefault="00667791" w:rsidP="00667791">
      <w:pPr>
        <w:widowControl/>
        <w:jc w:val="both"/>
        <w:rPr>
          <w:i/>
        </w:rPr>
      </w:pPr>
      <w:r>
        <w:rPr>
          <w:i/>
        </w:rPr>
        <w:t>Ms. N., returning home early, found her spouse in an unacceptable situation with a female minor. She photographed what had happened and contacted the police. However:</w:t>
      </w:r>
    </w:p>
    <w:p w14:paraId="1C47012E" w14:textId="77777777" w:rsidR="00667791" w:rsidRDefault="00667791" w:rsidP="00667791">
      <w:pPr>
        <w:widowControl/>
        <w:jc w:val="both"/>
        <w:rPr>
          <w:i/>
        </w:rPr>
      </w:pPr>
      <w:r>
        <w:rPr>
          <w:i/>
        </w:rPr>
        <w:t>- The case was initially qualified as actions of a sexual nature.</w:t>
      </w:r>
    </w:p>
    <w:p w14:paraId="6B0508F7" w14:textId="77777777" w:rsidR="00667791" w:rsidRDefault="00667791" w:rsidP="00667791">
      <w:pPr>
        <w:widowControl/>
        <w:jc w:val="both"/>
        <w:rPr>
          <w:i/>
        </w:rPr>
      </w:pPr>
      <w:r>
        <w:rPr>
          <w:i/>
        </w:rPr>
        <w:t xml:space="preserve">- The examination was delayed by the unavailability of a </w:t>
      </w:r>
      <w:proofErr w:type="spellStart"/>
      <w:r>
        <w:rPr>
          <w:i/>
        </w:rPr>
        <w:t>paediatric</w:t>
      </w:r>
      <w:proofErr w:type="spellEnd"/>
      <w:r>
        <w:rPr>
          <w:i/>
        </w:rPr>
        <w:t xml:space="preserve"> proctologist, resulting in loss of evidence.</w:t>
      </w:r>
    </w:p>
    <w:p w14:paraId="3B35E1F8" w14:textId="77777777" w:rsidR="00667791" w:rsidRDefault="00667791" w:rsidP="00667791">
      <w:pPr>
        <w:widowControl/>
        <w:jc w:val="both"/>
        <w:rPr>
          <w:i/>
        </w:rPr>
      </w:pPr>
      <w:r>
        <w:rPr>
          <w:i/>
        </w:rPr>
        <w:t>- Later the case was reclassified to distribution of pornography, which reduced the gravity and danger of the crime.</w:t>
      </w:r>
    </w:p>
    <w:p w14:paraId="1D2AB2D9" w14:textId="77777777" w:rsidR="00667791" w:rsidRDefault="00667791" w:rsidP="00667791">
      <w:pPr>
        <w:widowControl/>
        <w:jc w:val="both"/>
        <w:rPr>
          <w:color w:val="FF3333"/>
          <w:highlight w:val="yellow"/>
        </w:rPr>
      </w:pPr>
    </w:p>
    <w:p w14:paraId="0A1BFAD0" w14:textId="77777777" w:rsidR="00667791" w:rsidRDefault="00667791" w:rsidP="00667791">
      <w:pPr>
        <w:widowControl/>
        <w:jc w:val="both"/>
        <w:rPr>
          <w:b/>
        </w:rPr>
      </w:pPr>
      <w:r>
        <w:rPr>
          <w:b/>
        </w:rPr>
        <w:t>Harmful practice</w:t>
      </w:r>
    </w:p>
    <w:p w14:paraId="6E71B814" w14:textId="77777777" w:rsidR="00667791" w:rsidRDefault="00667791" w:rsidP="00667791">
      <w:pPr>
        <w:widowControl/>
        <w:jc w:val="both"/>
        <w:rPr>
          <w:color w:val="000000"/>
        </w:rPr>
      </w:pPr>
    </w:p>
    <w:p w14:paraId="1BAFD227" w14:textId="77777777" w:rsidR="00667791" w:rsidRDefault="00667791" w:rsidP="00667791">
      <w:pPr>
        <w:jc w:val="both"/>
        <w:rPr>
          <w:color w:val="000000"/>
        </w:rPr>
      </w:pPr>
      <w:r>
        <w:rPr>
          <w:color w:val="000000"/>
        </w:rPr>
        <w:t>Paras. 34-35</w:t>
      </w:r>
    </w:p>
    <w:p w14:paraId="69F8F3DA" w14:textId="77777777" w:rsidR="00667791" w:rsidRDefault="00667791" w:rsidP="00667791">
      <w:pPr>
        <w:jc w:val="both"/>
        <w:rPr>
          <w:color w:val="000000"/>
        </w:rPr>
      </w:pPr>
      <w:r>
        <w:rPr>
          <w:color w:val="000000"/>
        </w:rPr>
        <w:t>Discriminatory and hidden practices persist in Kazakhstan, which include early and forced marriages, as well as polygamous marriages. Forcing a minor into marriage bolsters inequalities in society, limits freedom of self-determination and leaves girls vulnerable to violence. It entails, in most cases, further violations of human rights, including the rights to health, physical and mental integrity.</w:t>
      </w:r>
    </w:p>
    <w:p w14:paraId="0EAFF28D" w14:textId="77777777" w:rsidR="00667791" w:rsidRDefault="00667791" w:rsidP="00667791">
      <w:pPr>
        <w:jc w:val="both"/>
        <w:rPr>
          <w:color w:val="000000"/>
        </w:rPr>
      </w:pPr>
    </w:p>
    <w:p w14:paraId="0EF8C479" w14:textId="77777777" w:rsidR="00667791" w:rsidRDefault="00667791" w:rsidP="00667791">
      <w:pPr>
        <w:widowControl/>
        <w:jc w:val="both"/>
        <w:rPr>
          <w:color w:val="000000"/>
        </w:rPr>
      </w:pPr>
      <w:r>
        <w:rPr>
          <w:color w:val="000000"/>
        </w:rPr>
        <w:t>Bride theft is still a widespread phenomenon. The problem is exacerbated by the fact that society continues to justify these cases and not all abductees report to the police. Girls and women who try to resist violence are subjected to strong social pressure from their families and communities not to report acts of violence against them to the police.</w:t>
      </w:r>
    </w:p>
    <w:p w14:paraId="789600BD" w14:textId="77777777" w:rsidR="00667791" w:rsidRDefault="00667791" w:rsidP="00667791">
      <w:pPr>
        <w:widowControl/>
        <w:jc w:val="both"/>
      </w:pPr>
    </w:p>
    <w:p w14:paraId="2DA74800" w14:textId="77777777" w:rsidR="00667791" w:rsidRDefault="00667791" w:rsidP="00667791">
      <w:pPr>
        <w:widowControl/>
        <w:jc w:val="both"/>
      </w:pPr>
      <w:r>
        <w:t xml:space="preserve">Even if the case becomes public, it does not usually lead to the victim’s </w:t>
      </w:r>
      <w:proofErr w:type="spellStart"/>
      <w:r>
        <w:t>defence</w:t>
      </w:r>
      <w:proofErr w:type="spellEnd"/>
      <w:r>
        <w:t xml:space="preserve"> and prosecution of the rapist. </w:t>
      </w:r>
      <w:r>
        <w:rPr>
          <w:color w:val="000000"/>
        </w:rPr>
        <w:t>Some minor victims who have made reports later retract them due to “reconciliation of the parties” because of pressure from adults, relatives and the community. And these facts remain only within the realm of media coverage</w:t>
      </w:r>
      <w:r>
        <w:t>.</w:t>
      </w:r>
      <w:r>
        <w:rPr>
          <w:vertAlign w:val="superscript"/>
        </w:rPr>
        <w:footnoteReference w:id="13"/>
      </w:r>
    </w:p>
    <w:p w14:paraId="0581ECDD" w14:textId="77777777" w:rsidR="00667791" w:rsidRDefault="00667791" w:rsidP="00667791">
      <w:pPr>
        <w:widowControl/>
        <w:jc w:val="both"/>
      </w:pPr>
    </w:p>
    <w:p w14:paraId="64688AFD" w14:textId="77777777" w:rsidR="00667791" w:rsidRDefault="00667791" w:rsidP="00667791">
      <w:pPr>
        <w:widowControl/>
        <w:tabs>
          <w:tab w:val="left" w:pos="4005"/>
        </w:tabs>
        <w:jc w:val="both"/>
        <w:rPr>
          <w:color w:val="000000"/>
        </w:rPr>
      </w:pPr>
      <w:r>
        <w:rPr>
          <w:color w:val="000000"/>
        </w:rPr>
        <w:t xml:space="preserve">In 2015 – 2019, with the support of the National Commission on Women’s Affairs and Family and Demographic Policy under the President of the Republic of Kazakhstan, broad information campaigns were conducted to counter early and forced marriages. In addition to the regions of Kazakhstan noted by the UN Committee: Akmola, Mangistau and South Kazakhstan (now Turkestan) regions, Almaty and </w:t>
      </w:r>
      <w:proofErr w:type="spellStart"/>
      <w:r>
        <w:rPr>
          <w:color w:val="000000"/>
        </w:rPr>
        <w:t>Zhambyl</w:t>
      </w:r>
      <w:proofErr w:type="spellEnd"/>
      <w:r>
        <w:rPr>
          <w:color w:val="000000"/>
        </w:rPr>
        <w:t xml:space="preserve"> regions were involved. These regions have predominantly rural populations with patriarchal lifestyles and continued traditions of early and kinship marriages. These are areas of compact residence </w:t>
      </w:r>
      <w:r>
        <w:rPr>
          <w:color w:val="000000"/>
        </w:rPr>
        <w:lastRenderedPageBreak/>
        <w:t>of some ethnic groups that preserve early marriages as a tradition and an expression of their identity/self-identity.</w:t>
      </w:r>
    </w:p>
    <w:p w14:paraId="19A8E84D" w14:textId="77777777" w:rsidR="00667791" w:rsidRDefault="00667791" w:rsidP="00667791">
      <w:pPr>
        <w:widowControl/>
        <w:jc w:val="both"/>
      </w:pPr>
    </w:p>
    <w:p w14:paraId="7FE48405" w14:textId="77777777" w:rsidR="00667791" w:rsidRDefault="00667791" w:rsidP="00667791">
      <w:pPr>
        <w:widowControl/>
        <w:pBdr>
          <w:top w:val="nil"/>
          <w:left w:val="nil"/>
          <w:bottom w:val="nil"/>
          <w:right w:val="nil"/>
          <w:between w:val="nil"/>
        </w:pBdr>
        <w:jc w:val="both"/>
        <w:rPr>
          <w:color w:val="000000"/>
        </w:rPr>
      </w:pPr>
      <w:r>
        <w:rPr>
          <w:color w:val="000000"/>
        </w:rPr>
        <w:t xml:space="preserve">Kinship marriages in Kazakhstan have not yet been assessed as a harmful practice. As a result of the awareness-raising project, the League of Women of Creative Initiative in Turkestan oblast </w:t>
      </w:r>
      <w:proofErr w:type="spellStart"/>
      <w:r>
        <w:rPr>
          <w:color w:val="000000"/>
        </w:rPr>
        <w:t>analysed</w:t>
      </w:r>
      <w:proofErr w:type="spellEnd"/>
      <w:r>
        <w:rPr>
          <w:color w:val="000000"/>
        </w:rPr>
        <w:t xml:space="preserve"> the opinions of representatives of national minorities (Kurdish, Turkish, Azerbaijani, Uzbek, Uighur and Dungan diasporas) on the problem of early marriage. They expressed alarm that as a result of kinship marriages the number of children born with mental retardation and other genetic diseases has increased.</w:t>
      </w:r>
    </w:p>
    <w:p w14:paraId="7CA9C0E7" w14:textId="77777777" w:rsidR="00667791" w:rsidRDefault="00667791" w:rsidP="00667791">
      <w:pPr>
        <w:widowControl/>
        <w:pBdr>
          <w:top w:val="nil"/>
          <w:left w:val="nil"/>
          <w:bottom w:val="nil"/>
          <w:right w:val="nil"/>
          <w:between w:val="nil"/>
        </w:pBdr>
        <w:ind w:firstLine="567"/>
        <w:jc w:val="both"/>
        <w:rPr>
          <w:color w:val="000000"/>
        </w:rPr>
      </w:pPr>
    </w:p>
    <w:p w14:paraId="175A5F52" w14:textId="77777777" w:rsidR="00667791" w:rsidRDefault="00667791" w:rsidP="00667791">
      <w:pPr>
        <w:widowControl/>
        <w:tabs>
          <w:tab w:val="center" w:pos="0"/>
        </w:tabs>
        <w:jc w:val="both"/>
        <w:rPr>
          <w:color w:val="000000"/>
          <w:sz w:val="28"/>
          <w:szCs w:val="28"/>
        </w:rPr>
      </w:pPr>
      <w:r>
        <w:rPr>
          <w:b/>
          <w:color w:val="000000"/>
          <w:sz w:val="28"/>
          <w:szCs w:val="28"/>
        </w:rPr>
        <w:t xml:space="preserve">E. </w:t>
      </w:r>
      <w:r>
        <w:rPr>
          <w:color w:val="000000"/>
          <w:sz w:val="28"/>
          <w:szCs w:val="28"/>
        </w:rPr>
        <w:t>Disability, basic healthcare and social security</w:t>
      </w:r>
    </w:p>
    <w:p w14:paraId="01079AF2" w14:textId="77777777" w:rsidR="00667791" w:rsidRDefault="00667791" w:rsidP="00667791">
      <w:pPr>
        <w:widowControl/>
        <w:tabs>
          <w:tab w:val="center" w:pos="0"/>
        </w:tabs>
        <w:jc w:val="both"/>
        <w:rPr>
          <w:color w:val="000000"/>
          <w:sz w:val="28"/>
          <w:szCs w:val="28"/>
        </w:rPr>
      </w:pPr>
    </w:p>
    <w:p w14:paraId="1BCFD456" w14:textId="77777777" w:rsidR="00667791" w:rsidRDefault="00667791" w:rsidP="00667791">
      <w:pPr>
        <w:widowControl/>
        <w:tabs>
          <w:tab w:val="center" w:pos="0"/>
        </w:tabs>
        <w:jc w:val="both"/>
        <w:rPr>
          <w:b/>
          <w:color w:val="000000"/>
        </w:rPr>
      </w:pPr>
      <w:r>
        <w:rPr>
          <w:b/>
          <w:color w:val="000000"/>
        </w:rPr>
        <w:t>Children with disabilities</w:t>
      </w:r>
    </w:p>
    <w:p w14:paraId="0F11B758" w14:textId="77777777" w:rsidR="00667791" w:rsidRDefault="00667791" w:rsidP="00667791">
      <w:pPr>
        <w:widowControl/>
        <w:tabs>
          <w:tab w:val="center" w:pos="0"/>
        </w:tabs>
        <w:jc w:val="both"/>
        <w:rPr>
          <w:color w:val="000000"/>
        </w:rPr>
      </w:pPr>
    </w:p>
    <w:p w14:paraId="35B3709E" w14:textId="77777777" w:rsidR="00667791" w:rsidRDefault="00667791" w:rsidP="00667791">
      <w:pPr>
        <w:widowControl/>
        <w:tabs>
          <w:tab w:val="center" w:pos="0"/>
        </w:tabs>
        <w:jc w:val="both"/>
        <w:rPr>
          <w:color w:val="000000"/>
        </w:rPr>
      </w:pPr>
      <w:r>
        <w:rPr>
          <w:color w:val="000000"/>
        </w:rPr>
        <w:t>Paragraphs 41 and 42</w:t>
      </w:r>
    </w:p>
    <w:p w14:paraId="13252CE8" w14:textId="77777777" w:rsidR="00667791" w:rsidRDefault="00667791" w:rsidP="00667791">
      <w:pPr>
        <w:widowControl/>
        <w:pBdr>
          <w:bottom w:val="single" w:sz="4" w:space="31" w:color="FFFFFF"/>
        </w:pBdr>
        <w:spacing w:after="200"/>
        <w:jc w:val="both"/>
        <w:rPr>
          <w:i/>
        </w:rPr>
      </w:pPr>
      <w:r>
        <w:t xml:space="preserve">As of today, there are 106,900 children aged 0 to 18 years living in Kazakhstan </w:t>
      </w:r>
      <w:r>
        <w:rPr>
          <w:i/>
        </w:rPr>
        <w:t>(including 33,900 are children with disabilities under the age of 7, 11,300 children with disabilities aged 7 to 18 in the first category, 23,600 in the second category, and 38,100 in the third category).</w:t>
      </w:r>
    </w:p>
    <w:p w14:paraId="14388CF0" w14:textId="77777777" w:rsidR="00667791" w:rsidRDefault="00667791" w:rsidP="00667791">
      <w:pPr>
        <w:widowControl/>
        <w:pBdr>
          <w:bottom w:val="single" w:sz="4" w:space="31" w:color="FFFFFF"/>
        </w:pBdr>
        <w:spacing w:after="200"/>
        <w:jc w:val="both"/>
      </w:pPr>
      <w:r>
        <w:t>National social protection of children in the form of providing special social services, ensuring access to special technical and compensatory means, and paying social benefits, is possible only if the child has a legal status of “a child with disability”. The current criteria for establishing disability do not take full account for impairments related to autism, communication, sensory and psychological disorders, congenital anatomical defects, or HIV/AIDS. As a result, many children with autism are denied disability status at an early age. For instance, more than 188,144 children with special needs are registered with psychological, medical and pedagogical consultations, and half of them either do not have disability status or have been denied it.</w:t>
      </w:r>
    </w:p>
    <w:p w14:paraId="58837FB2" w14:textId="0BD872D8" w:rsidR="00667791" w:rsidRDefault="00667791" w:rsidP="00667791">
      <w:pPr>
        <w:widowControl/>
        <w:pBdr>
          <w:bottom w:val="single" w:sz="4" w:space="31" w:color="FFFFFF"/>
        </w:pBdr>
        <w:spacing w:after="200"/>
        <w:jc w:val="both"/>
      </w:pPr>
      <w:r>
        <w:t>Since 2019, Kazakhstan assigns disability to underage children in accordance with the Order,</w:t>
      </w:r>
      <w:r>
        <w:rPr>
          <w:vertAlign w:val="superscript"/>
        </w:rPr>
        <w:footnoteReference w:id="14"/>
      </w:r>
      <w:r>
        <w:t xml:space="preserve"> according to which a system of classification of children’s disability by degrees of severity of impairment (categories 1, 2 and 3) has been introduced, which does not comply with the principles of the International Classification of Functioning, Disability and Health (hereinafter, the ICF) of the World Health Organization. The new rules have led to increased barriers in the certification of children, shorter periods of disability for various categories, as well as a reduction in the amount of benefits, rehabilitation programs, sanatorium treatment and other social services provided.</w:t>
      </w:r>
    </w:p>
    <w:p w14:paraId="2AC65285" w14:textId="77777777" w:rsidR="00667791" w:rsidRDefault="00667791" w:rsidP="00667791">
      <w:pPr>
        <w:widowControl/>
        <w:pBdr>
          <w:bottom w:val="single" w:sz="4" w:space="31" w:color="FFFFFF"/>
        </w:pBdr>
        <w:spacing w:after="200"/>
        <w:jc w:val="both"/>
        <w:rPr>
          <w:b/>
        </w:rPr>
      </w:pPr>
      <w:r>
        <w:rPr>
          <w:b/>
        </w:rPr>
        <w:t>Inclusive education</w:t>
      </w:r>
    </w:p>
    <w:p w14:paraId="15588A11" w14:textId="69346E35" w:rsidR="00667791" w:rsidRDefault="00667791" w:rsidP="00667791">
      <w:pPr>
        <w:widowControl/>
        <w:pBdr>
          <w:bottom w:val="single" w:sz="4" w:space="31" w:color="FFFFFF"/>
        </w:pBdr>
        <w:spacing w:after="200"/>
        <w:jc w:val="both"/>
      </w:pPr>
      <w:r>
        <w:t>The process of developing and implementing individual educational plans, as well as the criteria for evaluating and defining the</w:t>
      </w:r>
      <w:r w:rsidR="00CE7139">
        <w:t>ir</w:t>
      </w:r>
      <w:r>
        <w:t xml:space="preserve"> content for children with special educational needs attending mainstream schools, is not yet a widespread practice.</w:t>
      </w:r>
    </w:p>
    <w:p w14:paraId="65DD807B" w14:textId="6DBCFCF2" w:rsidR="00667791" w:rsidRDefault="00667791" w:rsidP="00667791">
      <w:pPr>
        <w:widowControl/>
        <w:pBdr>
          <w:bottom w:val="single" w:sz="4" w:space="31" w:color="FFFFFF"/>
        </w:pBdr>
        <w:spacing w:after="200"/>
        <w:jc w:val="both"/>
      </w:pPr>
      <w:r>
        <w:t>Issues persist with the pedagogical and psychological support provided in schools to facilitate inclusive education. A significant number of children still do not attend schools or kindergartens.</w:t>
      </w:r>
    </w:p>
    <w:p w14:paraId="7D96E8F7" w14:textId="2E7A419E" w:rsidR="00667791" w:rsidRDefault="00667791" w:rsidP="00667791">
      <w:pPr>
        <w:widowControl/>
        <w:pBdr>
          <w:bottom w:val="single" w:sz="4" w:space="31" w:color="FFFFFF"/>
        </w:pBdr>
        <w:spacing w:after="200"/>
        <w:jc w:val="both"/>
      </w:pPr>
      <w:r>
        <w:t>Children living in medical and social institutions or attending day care cent</w:t>
      </w:r>
      <w:r w:rsidR="00AE5DA0">
        <w:rPr>
          <w:lang w:val="en-US"/>
        </w:rPr>
        <w:t>er</w:t>
      </w:r>
      <w:r>
        <w:t>s are deprived of access to education in the system of the Ministry of Education.</w:t>
      </w:r>
    </w:p>
    <w:p w14:paraId="2174365B" w14:textId="77777777" w:rsidR="00667791" w:rsidRDefault="00667791" w:rsidP="00667791">
      <w:pPr>
        <w:widowControl/>
        <w:pBdr>
          <w:bottom w:val="single" w:sz="4" w:space="31" w:color="FFFFFF"/>
        </w:pBdr>
        <w:jc w:val="both"/>
        <w:rPr>
          <w:b/>
        </w:rPr>
      </w:pPr>
      <w:r>
        <w:rPr>
          <w:b/>
        </w:rPr>
        <w:t>Access to medical, social services</w:t>
      </w:r>
    </w:p>
    <w:p w14:paraId="025606D2" w14:textId="77777777" w:rsidR="00667791" w:rsidRDefault="00667791" w:rsidP="00667791">
      <w:pPr>
        <w:widowControl/>
        <w:pBdr>
          <w:bottom w:val="single" w:sz="4" w:space="31" w:color="FFFFFF"/>
        </w:pBdr>
        <w:jc w:val="both"/>
      </w:pPr>
    </w:p>
    <w:p w14:paraId="39505DE3" w14:textId="2070A014" w:rsidR="00667791" w:rsidRDefault="00667791" w:rsidP="00667791">
      <w:pPr>
        <w:widowControl/>
        <w:pBdr>
          <w:bottom w:val="single" w:sz="4" w:space="31" w:color="FFFFFF"/>
        </w:pBdr>
        <w:jc w:val="both"/>
      </w:pPr>
      <w:r>
        <w:t xml:space="preserve">Effective rehabilitation programs for children with psychosocial disorders have not been developed. </w:t>
      </w:r>
    </w:p>
    <w:p w14:paraId="268D92C1" w14:textId="637F4DBA" w:rsidR="00667791" w:rsidRDefault="00667791" w:rsidP="00667791">
      <w:pPr>
        <w:widowControl/>
        <w:pBdr>
          <w:bottom w:val="single" w:sz="4" w:space="31" w:color="FFFFFF"/>
        </w:pBdr>
        <w:jc w:val="both"/>
      </w:pPr>
      <w:r>
        <w:lastRenderedPageBreak/>
        <w:t>Children</w:t>
      </w:r>
      <w:r w:rsidR="00764819">
        <w:t xml:space="preserve"> </w:t>
      </w:r>
      <w:r>
        <w:t xml:space="preserve">are often denied </w:t>
      </w:r>
      <w:proofErr w:type="spellStart"/>
      <w:r>
        <w:t>inva</w:t>
      </w:r>
      <w:proofErr w:type="spellEnd"/>
      <w:r>
        <w:t>-taxi services, disabled parking lots, sanatorium-resort treatment, treatment and rehabilitation in general medical units in accordance with approved rules and regulations.</w:t>
      </w:r>
    </w:p>
    <w:p w14:paraId="385F8D90" w14:textId="42CD692E" w:rsidR="00667791" w:rsidRDefault="00667791" w:rsidP="000A7143">
      <w:pPr>
        <w:widowControl/>
        <w:pBdr>
          <w:bottom w:val="single" w:sz="4" w:space="31" w:color="FFFFFF"/>
        </w:pBdr>
        <w:jc w:val="both"/>
      </w:pPr>
      <w:r>
        <w:t>The Committee’s recommendation to adopt a human rights-based approach to disability remains unimplemented.</w:t>
      </w:r>
      <w:r w:rsidR="000A7143">
        <w:t xml:space="preserve"> </w:t>
      </w:r>
      <w:r>
        <w:t>The process of initial and re-assessment for disability status is highly traumatic.</w:t>
      </w:r>
    </w:p>
    <w:p w14:paraId="44C69B2A" w14:textId="77777777" w:rsidR="00667791" w:rsidRDefault="00667791" w:rsidP="00667791">
      <w:pPr>
        <w:widowControl/>
        <w:pBdr>
          <w:bottom w:val="single" w:sz="4" w:space="31" w:color="FFFFFF"/>
        </w:pBdr>
        <w:jc w:val="both"/>
      </w:pPr>
    </w:p>
    <w:p w14:paraId="2F9CDB80" w14:textId="7B35F0F6" w:rsidR="00667791" w:rsidRDefault="00667791" w:rsidP="00667791">
      <w:pPr>
        <w:widowControl/>
        <w:pBdr>
          <w:bottom w:val="single" w:sz="4" w:space="31" w:color="FFFFFF"/>
        </w:pBdr>
        <w:spacing w:after="200"/>
        <w:jc w:val="both"/>
      </w:pPr>
      <w:r>
        <w:t>There is no early intervention system.</w:t>
      </w:r>
      <w:r w:rsidR="006818B0">
        <w:t xml:space="preserve"> </w:t>
      </w:r>
      <w:r>
        <w:t>A serious problem is the system of state care for children with special needs</w:t>
      </w:r>
      <w:r w:rsidR="009230BE" w:rsidRPr="009230BE">
        <w:rPr>
          <w:lang w:val="en-US"/>
        </w:rPr>
        <w:t>.</w:t>
      </w:r>
      <w:r>
        <w:t xml:space="preserve"> </w:t>
      </w:r>
    </w:p>
    <w:p w14:paraId="2F9D8715" w14:textId="58D5D24E" w:rsidR="00667791" w:rsidRDefault="00667791" w:rsidP="00667791">
      <w:pPr>
        <w:widowControl/>
        <w:pBdr>
          <w:bottom w:val="single" w:sz="4" w:space="31" w:color="FFFFFF"/>
        </w:pBdr>
        <w:spacing w:after="200"/>
        <w:jc w:val="both"/>
      </w:pPr>
      <w:r>
        <w:t xml:space="preserve">There is a compensation for the lack of diverse social and rehabilitation services tailored to the individual needs of the child through the use of medical drugs, including psychotropic medications. Instances have been identified where children lack personal belongings and personal space, and there is unacceptable intrusion into their private lives, such as public use of toilets in combined bathrooms. The right to regular walks, private spaces, and respect for the child's body during hygiene procedures is violated. The conditions in such psychoneurological boarding schools do not always meet established standards. </w:t>
      </w:r>
    </w:p>
    <w:p w14:paraId="07EA4EA8" w14:textId="77777777" w:rsidR="00667791" w:rsidRDefault="00667791" w:rsidP="00667791">
      <w:pPr>
        <w:widowControl/>
        <w:pBdr>
          <w:bottom w:val="single" w:sz="4" w:space="31" w:color="FFFFFF"/>
        </w:pBdr>
        <w:spacing w:after="200"/>
        <w:jc w:val="both"/>
      </w:pPr>
      <w:r>
        <w:t>There is stigmatization and negative stereotyping of children with disabilities at both the everyday life and institutional levels. Children, particularly children with intellectual and/or psychosocial disabilities and children with autism, are often isolated and segregated.</w:t>
      </w:r>
    </w:p>
    <w:p w14:paraId="42D83DDA" w14:textId="77777777" w:rsidR="00667791" w:rsidRDefault="00667791" w:rsidP="00667791">
      <w:pPr>
        <w:widowControl/>
        <w:pBdr>
          <w:bottom w:val="single" w:sz="4" w:space="31" w:color="FFFFFF"/>
        </w:pBdr>
        <w:spacing w:after="200"/>
        <w:jc w:val="both"/>
      </w:pPr>
      <w:r>
        <w:rPr>
          <w:b/>
          <w:color w:val="000000"/>
        </w:rPr>
        <w:t>Health and medical care</w:t>
      </w:r>
    </w:p>
    <w:p w14:paraId="7CC99E39" w14:textId="77777777" w:rsidR="00667791" w:rsidRDefault="00667791" w:rsidP="00667791">
      <w:pPr>
        <w:widowControl/>
        <w:pBdr>
          <w:bottom w:val="single" w:sz="4" w:space="31" w:color="FFFFFF"/>
        </w:pBdr>
        <w:spacing w:after="200"/>
        <w:jc w:val="both"/>
        <w:rPr>
          <w:color w:val="191C1D"/>
          <w:highlight w:val="white"/>
        </w:rPr>
      </w:pPr>
      <w:r>
        <w:t xml:space="preserve">The suicide rate remains high. According to the statistics of registered criminal offenses of the Committee on Legal Statistics and Special Records of the General Prosecutor’s Office of the Republic of Kazakhstan, 3408 suicides were registered for the entire 2024. Of these, 175 were suicides among adolescents under 18 years of age, including 115 suicides among male minors and 60 among female minors. In January 2025, a total of 234 cases was registered, including among male minors – 10, female minors – 3. Among the main causes of teenage suicides are: </w:t>
      </w:r>
      <w:r>
        <w:rPr>
          <w:color w:val="191C1D"/>
          <w:highlight w:val="white"/>
        </w:rPr>
        <w:t>problems in relations with parents, peers</w:t>
      </w:r>
      <w:r>
        <w:rPr>
          <w:color w:val="000000"/>
          <w:highlight w:val="white"/>
        </w:rPr>
        <w:t>, psychological immaturity of teenagers</w:t>
      </w:r>
      <w:r>
        <w:rPr>
          <w:color w:val="191C1D"/>
          <w:highlight w:val="white"/>
        </w:rPr>
        <w:t>, bullying, loneliness, influence of social networks. Lack of qualified specialists also aggravates the problem.</w:t>
      </w:r>
    </w:p>
    <w:p w14:paraId="5DC7DC3A" w14:textId="46E65E81" w:rsidR="00667791" w:rsidRDefault="00667791" w:rsidP="00667791">
      <w:pPr>
        <w:widowControl/>
        <w:pBdr>
          <w:bottom w:val="single" w:sz="4" w:space="31" w:color="FFFFFF"/>
        </w:pBdr>
        <w:spacing w:after="200"/>
        <w:jc w:val="both"/>
      </w:pPr>
      <w:r>
        <w:rPr>
          <w:highlight w:val="white"/>
        </w:rPr>
        <w:t xml:space="preserve">According to the Ministry of Health teenage pregnancy in Kazakhstan decreased by 10.2% in 2024. </w:t>
      </w:r>
      <w:r>
        <w:t>The number of pregnancies and births among adolescents aged 15 – 17 years decreased by 10.2% last year compared to 2023 (3.5 vs. 3.9 per 1,000 of the relevant population) and 8.2% (2.88 vs. 3.14 per 1,000 of the relevant population). There was also a 13.4% decrease in the number of abortions among girls who had early sexual relations. Youth Health Ce</w:t>
      </w:r>
      <w:r w:rsidR="00892935">
        <w:t>nters</w:t>
      </w:r>
      <w:r>
        <w:t xml:space="preserve"> are currently operating in every region, where specialists can provide consultations on healthy lifestyles, reproductive and mental health, including prevention of early sexual activity, family planning, use of contraceptives, and prevention of unwanted pregnancies.</w:t>
      </w:r>
    </w:p>
    <w:p w14:paraId="57589016" w14:textId="42A07AE9" w:rsidR="00667791" w:rsidRDefault="00667791" w:rsidP="00667791">
      <w:pPr>
        <w:widowControl/>
        <w:pBdr>
          <w:bottom w:val="single" w:sz="4" w:space="31" w:color="FFFFFF"/>
        </w:pBdr>
        <w:spacing w:after="200"/>
        <w:jc w:val="both"/>
      </w:pPr>
      <w:r>
        <w:t xml:space="preserve">Access to sexual and reproductive health remains a problem, especially in rural areas. There is no prevention and health improvement of adolescents, both girls and boys, preparation for “adult” life, motherhood and fatherhood. </w:t>
      </w:r>
      <w:r w:rsidR="00892935">
        <w:t xml:space="preserve">There is a problem with getting </w:t>
      </w:r>
      <w:r>
        <w:t>assistance in the form of confidential counselling of children on sexual and reproductive health issues.</w:t>
      </w:r>
    </w:p>
    <w:p w14:paraId="7B9C6EDC" w14:textId="77777777" w:rsidR="00667791" w:rsidRDefault="00667791" w:rsidP="00667791">
      <w:pPr>
        <w:widowControl/>
        <w:pBdr>
          <w:bottom w:val="single" w:sz="4" w:space="31" w:color="FFFFFF"/>
        </w:pBdr>
        <w:spacing w:after="200"/>
        <w:jc w:val="both"/>
      </w:pPr>
      <w:r>
        <w:t>The problem of safe environment for children remains acute. Up to 200,000 accidents and injuries among children are registered annually in the country, of which in 1.2% of cases children become disabled for life. In 70% of cases, injuries occur at their home, and 20% of children die as a result of injuries incompatible with life. The main causes of adverse outcomes from unintentional injury among children are road traffic accidents, drowning, poisoning, falls and thermal injuries.</w:t>
      </w:r>
    </w:p>
    <w:p w14:paraId="3B55EA14" w14:textId="77777777" w:rsidR="00667791" w:rsidRDefault="00667791" w:rsidP="00667791">
      <w:pPr>
        <w:widowControl/>
        <w:pBdr>
          <w:bottom w:val="single" w:sz="4" w:space="31" w:color="FFFFFF"/>
        </w:pBdr>
        <w:spacing w:after="200"/>
        <w:jc w:val="both"/>
      </w:pPr>
      <w:r>
        <w:rPr>
          <w:b/>
        </w:rPr>
        <w:t>Special protective measures</w:t>
      </w:r>
    </w:p>
    <w:p w14:paraId="6A01DA5A" w14:textId="77777777" w:rsidR="00667791" w:rsidRDefault="00667791" w:rsidP="00667791">
      <w:pPr>
        <w:widowControl/>
        <w:pBdr>
          <w:bottom w:val="single" w:sz="4" w:space="31" w:color="FFFFFF"/>
        </w:pBdr>
        <w:spacing w:after="200"/>
        <w:jc w:val="both"/>
      </w:pPr>
      <w:r>
        <w:rPr>
          <w:b/>
        </w:rPr>
        <w:t>Children of refugees and migrants</w:t>
      </w:r>
    </w:p>
    <w:p w14:paraId="6422ADC6" w14:textId="77777777" w:rsidR="00667791" w:rsidRDefault="00667791" w:rsidP="00667791">
      <w:pPr>
        <w:widowControl/>
        <w:pBdr>
          <w:bottom w:val="single" w:sz="4" w:space="31" w:color="FFFFFF"/>
        </w:pBdr>
        <w:jc w:val="both"/>
      </w:pPr>
      <w:r>
        <w:t>Paragraphs 54 and 55</w:t>
      </w:r>
    </w:p>
    <w:p w14:paraId="15A9791A" w14:textId="2D251093" w:rsidR="00667791" w:rsidRDefault="00667791" w:rsidP="00667791">
      <w:pPr>
        <w:widowControl/>
        <w:pBdr>
          <w:bottom w:val="single" w:sz="4" w:space="31" w:color="FFFFFF"/>
        </w:pBdr>
        <w:jc w:val="both"/>
      </w:pPr>
      <w:r>
        <w:lastRenderedPageBreak/>
        <w:t xml:space="preserve">A significant portion of </w:t>
      </w:r>
      <w:proofErr w:type="spellStart"/>
      <w:r>
        <w:t>labour</w:t>
      </w:r>
      <w:proofErr w:type="spellEnd"/>
      <w:r>
        <w:t xml:space="preserve"> migrants consists of children and teenagers from Kyrgyzstan and Tajikistan. Some of them arrive with their parents, others travel independently in an attempt to earn money to support their families. </w:t>
      </w:r>
    </w:p>
    <w:p w14:paraId="2197A30E" w14:textId="77777777" w:rsidR="00667791" w:rsidRDefault="00667791" w:rsidP="00667791">
      <w:pPr>
        <w:widowControl/>
        <w:pBdr>
          <w:bottom w:val="single" w:sz="4" w:space="31" w:color="FFFFFF"/>
        </w:pBdr>
        <w:jc w:val="both"/>
      </w:pPr>
    </w:p>
    <w:p w14:paraId="515703F0" w14:textId="01F99C0A" w:rsidR="00667791" w:rsidRDefault="00667791" w:rsidP="00667791">
      <w:pPr>
        <w:widowControl/>
        <w:pBdr>
          <w:bottom w:val="single" w:sz="4" w:space="31" w:color="FFFFFF"/>
        </w:pBdr>
        <w:jc w:val="both"/>
      </w:pPr>
      <w:r>
        <w:t>Sometimes minors enter Kazakhstan using false documents (this avoids additional documents such as powers of attorney and attracting attention) or resorting to illegal border crossing. Sometimes the passport of an older relative is used, on which the child goes to work.</w:t>
      </w:r>
    </w:p>
    <w:p w14:paraId="123EDC57" w14:textId="77777777" w:rsidR="00667791" w:rsidRDefault="00667791" w:rsidP="00667791">
      <w:pPr>
        <w:widowControl/>
        <w:pBdr>
          <w:bottom w:val="single" w:sz="4" w:space="31" w:color="FFFFFF"/>
        </w:pBdr>
        <w:jc w:val="both"/>
      </w:pPr>
    </w:p>
    <w:p w14:paraId="1097BA65" w14:textId="55B2E6DA" w:rsidR="00667791" w:rsidRDefault="00667791" w:rsidP="00667791">
      <w:pPr>
        <w:widowControl/>
        <w:pBdr>
          <w:bottom w:val="single" w:sz="4" w:space="31" w:color="FFFFFF"/>
        </w:pBdr>
        <w:jc w:val="both"/>
      </w:pPr>
      <w:r>
        <w:t>Minors who leave for migration rarely complete 9 grades</w:t>
      </w:r>
      <w:r w:rsidR="006C38DD" w:rsidRPr="006C38DD">
        <w:rPr>
          <w:lang w:val="en-US"/>
        </w:rPr>
        <w:t>.</w:t>
      </w:r>
      <w:r>
        <w:t xml:space="preserve"> Therefore, they are employed in low-skilled jobs, and later, as a rule, do not have the opportunity to continue their education and obtain a specialty. Underage migrants usually do not receive medical care either, primarily because they do not seek it due to the high cost of services, fear of additional document checks, and lack of knowledge of their rights. It is not uncommon for “Employers” to take away children’s birth certificates along with other documents. Together with family members or other people, minors live in unsuitable accommodation. The diet is meagre and monotonous.</w:t>
      </w:r>
    </w:p>
    <w:p w14:paraId="27D65E6E" w14:textId="77777777" w:rsidR="00667791" w:rsidRDefault="00667791" w:rsidP="00667791">
      <w:pPr>
        <w:widowControl/>
        <w:pBdr>
          <w:bottom w:val="single" w:sz="4" w:space="31" w:color="FFFFFF"/>
        </w:pBdr>
        <w:jc w:val="both"/>
      </w:pPr>
    </w:p>
    <w:p w14:paraId="65F15C1A" w14:textId="46266D80" w:rsidR="00667791" w:rsidRDefault="00667791" w:rsidP="00667791">
      <w:pPr>
        <w:widowControl/>
        <w:pBdr>
          <w:bottom w:val="single" w:sz="4" w:space="31" w:color="FFFFFF"/>
        </w:pBdr>
        <w:jc w:val="both"/>
      </w:pPr>
      <w:r>
        <w:t>Some of the work performed by underage migrants contravenes Articles 2 – 4 of ILO Convention No. 138. Representatives of a number of government agencies in Kazakhstan deny the existence of this practice in Kazakhstan.</w:t>
      </w:r>
    </w:p>
    <w:p w14:paraId="77674FD9" w14:textId="77777777" w:rsidR="00667791" w:rsidRDefault="00667791" w:rsidP="00667791">
      <w:pPr>
        <w:widowControl/>
        <w:pBdr>
          <w:bottom w:val="single" w:sz="4" w:space="31" w:color="FFFFFF"/>
        </w:pBdr>
        <w:jc w:val="both"/>
      </w:pPr>
    </w:p>
    <w:p w14:paraId="516F2214" w14:textId="77A58C7B" w:rsidR="00667791" w:rsidRDefault="006C38DD" w:rsidP="00667791">
      <w:pPr>
        <w:widowControl/>
        <w:pBdr>
          <w:bottom w:val="single" w:sz="4" w:space="31" w:color="FFFFFF"/>
        </w:pBdr>
        <w:jc w:val="both"/>
      </w:pPr>
      <w:proofErr w:type="spellStart"/>
      <w:r>
        <w:rPr>
          <w:lang w:val="en-US"/>
        </w:rPr>
        <w:t>T</w:t>
      </w:r>
      <w:r w:rsidR="00667791">
        <w:t>he</w:t>
      </w:r>
      <w:proofErr w:type="spellEnd"/>
      <w:r w:rsidR="00667791">
        <w:t xml:space="preserve"> main problems are:</w:t>
      </w:r>
    </w:p>
    <w:p w14:paraId="2F7B48FC" w14:textId="430D6F1A" w:rsidR="00667791" w:rsidRDefault="00667791" w:rsidP="00667791">
      <w:pPr>
        <w:widowControl/>
        <w:pBdr>
          <w:bottom w:val="single" w:sz="4" w:space="31" w:color="FFFFFF"/>
        </w:pBdr>
        <w:jc w:val="both"/>
      </w:pPr>
      <w:r>
        <w:t xml:space="preserve">- Difficulties with recording </w:t>
      </w:r>
      <w:r w:rsidR="00270E11">
        <w:t xml:space="preserve">forced </w:t>
      </w:r>
      <w:proofErr w:type="spellStart"/>
      <w:r w:rsidR="00270E11">
        <w:t>labour</w:t>
      </w:r>
      <w:proofErr w:type="spellEnd"/>
      <w:r w:rsidR="00270E11">
        <w:t xml:space="preserve"> cases. </w:t>
      </w:r>
      <w:r>
        <w:t xml:space="preserve">According to trade union organizations, the number of </w:t>
      </w:r>
      <w:r w:rsidR="00270E11">
        <w:t xml:space="preserve">such facts </w:t>
      </w:r>
      <w:r>
        <w:t>remains unknown due to insufficient monitoring of the situation by the responsible authorities.</w:t>
      </w:r>
    </w:p>
    <w:p w14:paraId="27ABBEB8" w14:textId="48060B86" w:rsidR="00667791" w:rsidRDefault="00667791" w:rsidP="00667791">
      <w:pPr>
        <w:widowControl/>
        <w:pBdr>
          <w:bottom w:val="single" w:sz="4" w:space="31" w:color="FFFFFF"/>
        </w:pBdr>
        <w:jc w:val="both"/>
      </w:pPr>
      <w:r>
        <w:t xml:space="preserve">- Failure to prosecute those responsible for the facts of forced </w:t>
      </w:r>
      <w:proofErr w:type="spellStart"/>
      <w:r>
        <w:t>labour</w:t>
      </w:r>
      <w:proofErr w:type="spellEnd"/>
      <w:r>
        <w:t xml:space="preserve"> of minors</w:t>
      </w:r>
      <w:r w:rsidR="00270E11">
        <w:t>.</w:t>
      </w:r>
      <w:r>
        <w:t xml:space="preserve"> </w:t>
      </w:r>
    </w:p>
    <w:p w14:paraId="02C06427" w14:textId="77777777" w:rsidR="00667791" w:rsidRDefault="00667791" w:rsidP="00667791">
      <w:pPr>
        <w:widowControl/>
        <w:pBdr>
          <w:bottom w:val="single" w:sz="4" w:space="31" w:color="FFFFFF"/>
        </w:pBdr>
        <w:jc w:val="both"/>
      </w:pPr>
      <w:r>
        <w:t>- Lack of work of specialists with victims and their disinterest, insufficient training of investigative bodies, especially in the provinces.</w:t>
      </w:r>
    </w:p>
    <w:p w14:paraId="29CECE56" w14:textId="77777777" w:rsidR="00667791" w:rsidRDefault="00667791" w:rsidP="00667791">
      <w:pPr>
        <w:widowControl/>
        <w:pBdr>
          <w:bottom w:val="single" w:sz="4" w:space="31" w:color="FFFFFF"/>
        </w:pBdr>
        <w:jc w:val="both"/>
      </w:pPr>
      <w:r>
        <w:t xml:space="preserve">- Low level of legal literacy and lack of awareness about organizations engaged in the protection of </w:t>
      </w:r>
      <w:proofErr w:type="spellStart"/>
      <w:r>
        <w:t>labour</w:t>
      </w:r>
      <w:proofErr w:type="spellEnd"/>
      <w:r>
        <w:t xml:space="preserve"> rights, which lead to a small number of appeals.</w:t>
      </w:r>
    </w:p>
    <w:p w14:paraId="7DCE8C7D" w14:textId="77777777" w:rsidR="00667791" w:rsidRDefault="00667791" w:rsidP="00667791">
      <w:pPr>
        <w:widowControl/>
        <w:pBdr>
          <w:bottom w:val="single" w:sz="4" w:space="31" w:color="FFFFFF"/>
        </w:pBdr>
        <w:jc w:val="both"/>
      </w:pPr>
    </w:p>
    <w:p w14:paraId="2121DCB8" w14:textId="77777777" w:rsidR="006C38DD" w:rsidRPr="006C38DD" w:rsidRDefault="00667791" w:rsidP="006C38DD">
      <w:pPr>
        <w:widowControl/>
        <w:pBdr>
          <w:bottom w:val="single" w:sz="4" w:space="31" w:color="FFFFFF"/>
        </w:pBdr>
        <w:jc w:val="both"/>
        <w:rPr>
          <w:lang w:val="en-US"/>
        </w:rPr>
      </w:pPr>
      <w:r>
        <w:t>In the current situation, public organizations remain the only mechanism to which migrants resort when they need assistance.</w:t>
      </w:r>
    </w:p>
    <w:p w14:paraId="1CC3C712" w14:textId="77777777" w:rsidR="006C38DD" w:rsidRDefault="006C38DD" w:rsidP="006C38DD">
      <w:pPr>
        <w:widowControl/>
        <w:pBdr>
          <w:bottom w:val="single" w:sz="4" w:space="31" w:color="FFFFFF"/>
        </w:pBdr>
        <w:jc w:val="both"/>
        <w:rPr>
          <w:lang w:val="ru-RU"/>
        </w:rPr>
      </w:pPr>
    </w:p>
    <w:p w14:paraId="73CB4561" w14:textId="2AF4EBB9" w:rsidR="00667791" w:rsidRPr="00270E11" w:rsidRDefault="00667791" w:rsidP="00270E11">
      <w:pPr>
        <w:widowControl/>
        <w:pBdr>
          <w:bottom w:val="single" w:sz="4" w:space="31" w:color="FFFFFF"/>
        </w:pBdr>
        <w:jc w:val="both"/>
      </w:pPr>
      <w:r>
        <w:rPr>
          <w:b/>
          <w:color w:val="000000"/>
        </w:rPr>
        <w:t>III</w:t>
      </w:r>
      <w:r>
        <w:rPr>
          <w:color w:val="000000"/>
        </w:rPr>
        <w:t xml:space="preserve">. </w:t>
      </w:r>
      <w:r>
        <w:rPr>
          <w:b/>
          <w:color w:val="000000"/>
        </w:rPr>
        <w:t>Recommendations of Kazakhstani non-governmental organi</w:t>
      </w:r>
      <w:r w:rsidR="00BF206A">
        <w:rPr>
          <w:b/>
          <w:color w:val="000000"/>
        </w:rPr>
        <w:t>z</w:t>
      </w:r>
      <w:r>
        <w:rPr>
          <w:b/>
          <w:color w:val="000000"/>
        </w:rPr>
        <w:t>ations</w:t>
      </w:r>
    </w:p>
    <w:p w14:paraId="58318C0E" w14:textId="77777777" w:rsidR="00667791" w:rsidRDefault="00667791" w:rsidP="00667791">
      <w:pPr>
        <w:widowControl/>
        <w:pBdr>
          <w:bottom w:val="single" w:sz="4" w:space="31" w:color="FFFFFF"/>
        </w:pBdr>
        <w:jc w:val="both"/>
        <w:rPr>
          <w:b/>
        </w:rPr>
      </w:pPr>
      <w:r>
        <w:rPr>
          <w:b/>
        </w:rPr>
        <w:t>In the area of law reforms</w:t>
      </w:r>
    </w:p>
    <w:p w14:paraId="7FD6D72A" w14:textId="77777777" w:rsidR="00667791" w:rsidRPr="00D64984" w:rsidRDefault="00667791" w:rsidP="00667791">
      <w:pPr>
        <w:pStyle w:val="ListParagraph"/>
        <w:numPr>
          <w:ilvl w:val="0"/>
          <w:numId w:val="13"/>
        </w:numPr>
        <w:pBdr>
          <w:bottom w:val="single" w:sz="4" w:space="31" w:color="FFFFFF"/>
        </w:pBdr>
        <w:suppressAutoHyphens w:val="0"/>
        <w:ind w:left="284" w:hanging="284"/>
        <w:jc w:val="both"/>
        <w:rPr>
          <w:lang w:val="en-US"/>
        </w:rPr>
      </w:pPr>
      <w:r>
        <w:t>Ratify the Council of Europe Convention on preventing and combating violence against women and domestic violence</w:t>
      </w:r>
      <w:r w:rsidRPr="00D64984">
        <w:rPr>
          <w:lang w:val="en-US"/>
        </w:rPr>
        <w:t>.</w:t>
      </w:r>
    </w:p>
    <w:p w14:paraId="70095D8B" w14:textId="1D786840" w:rsidR="00667791" w:rsidRPr="00D64984" w:rsidRDefault="00667791" w:rsidP="00667791">
      <w:pPr>
        <w:pStyle w:val="ListParagraph"/>
        <w:numPr>
          <w:ilvl w:val="0"/>
          <w:numId w:val="13"/>
        </w:numPr>
        <w:pBdr>
          <w:bottom w:val="single" w:sz="4" w:space="31" w:color="FFFFFF"/>
        </w:pBdr>
        <w:suppressAutoHyphens w:val="0"/>
        <w:ind w:left="284" w:hanging="284"/>
        <w:jc w:val="both"/>
        <w:rPr>
          <w:rFonts w:cs="Times New Roman"/>
          <w:lang w:val="en-US"/>
        </w:rPr>
      </w:pPr>
      <w:r w:rsidRPr="00D64984">
        <w:rPr>
          <w:rFonts w:asciiTheme="majorBidi" w:hAnsiTheme="majorBidi" w:cstheme="majorBidi"/>
        </w:rPr>
        <w:t>Kazakhstan should consider ratifying the Lanzarote Convention on the Protection of Children from Sexual Exploitation and Sexual Abuse</w:t>
      </w:r>
      <w:r w:rsidR="007D78B0" w:rsidRPr="007D78B0">
        <w:rPr>
          <w:rFonts w:asciiTheme="majorBidi" w:hAnsiTheme="majorBidi" w:cstheme="majorBidi"/>
          <w:lang w:val="en-US"/>
        </w:rPr>
        <w:t>.</w:t>
      </w:r>
      <w:r w:rsidRPr="00D64984">
        <w:rPr>
          <w:rFonts w:asciiTheme="majorBidi" w:hAnsiTheme="majorBidi" w:cstheme="majorBidi"/>
        </w:rPr>
        <w:t xml:space="preserve"> </w:t>
      </w:r>
    </w:p>
    <w:p w14:paraId="3B29E49C" w14:textId="6C957B9A" w:rsidR="00667791" w:rsidRPr="00A15555" w:rsidRDefault="00667791" w:rsidP="00A15555">
      <w:pPr>
        <w:pStyle w:val="ListParagraph"/>
        <w:numPr>
          <w:ilvl w:val="0"/>
          <w:numId w:val="13"/>
        </w:numPr>
        <w:pBdr>
          <w:bottom w:val="single" w:sz="4" w:space="31" w:color="FFFFFF"/>
        </w:pBdr>
        <w:suppressAutoHyphens w:val="0"/>
        <w:ind w:left="284" w:hanging="284"/>
        <w:jc w:val="both"/>
        <w:rPr>
          <w:lang w:val="en-US"/>
        </w:rPr>
      </w:pPr>
      <w:r>
        <w:t xml:space="preserve"> Adopt the Law of the Republic of Kazakhstan on the Commissioner for Children’s Rights in the Republic of Kazakhstan in accordance with General Comment No. 2 (2002) </w:t>
      </w:r>
      <w:r w:rsidR="007D78B0">
        <w:t xml:space="preserve">and </w:t>
      </w:r>
      <w:r>
        <w:t>the Paris Principles.</w:t>
      </w:r>
    </w:p>
    <w:p w14:paraId="565CA015" w14:textId="5E5A1418" w:rsidR="00A15555" w:rsidRPr="00A15555" w:rsidRDefault="00A15555" w:rsidP="00A15555">
      <w:pPr>
        <w:pStyle w:val="ListParagraph"/>
        <w:numPr>
          <w:ilvl w:val="0"/>
          <w:numId w:val="13"/>
        </w:numPr>
        <w:pBdr>
          <w:bottom w:val="single" w:sz="4" w:space="31" w:color="FFFFFF"/>
        </w:pBdr>
        <w:suppressAutoHyphens w:val="0"/>
        <w:ind w:left="284" w:hanging="284"/>
        <w:jc w:val="both"/>
        <w:rPr>
          <w:lang w:val="en-US"/>
        </w:rPr>
      </w:pPr>
      <w:r>
        <w:t>Adopt a unified law of the Republic of Kazakhstan on the National Preventive Mechanism.</w:t>
      </w:r>
    </w:p>
    <w:p w14:paraId="513403A5" w14:textId="63152B15" w:rsidR="00667791" w:rsidRDefault="00667791" w:rsidP="00667791">
      <w:pPr>
        <w:widowControl/>
        <w:pBdr>
          <w:bottom w:val="single" w:sz="4" w:space="31" w:color="FFFFFF"/>
        </w:pBdr>
        <w:spacing w:after="160" w:line="259" w:lineRule="auto"/>
        <w:jc w:val="both"/>
      </w:pPr>
      <w:r w:rsidRPr="002C7283">
        <w:rPr>
          <w:lang w:val="en-US"/>
        </w:rPr>
        <w:t>5</w:t>
      </w:r>
      <w:r>
        <w:t xml:space="preserve">. </w:t>
      </w:r>
      <w:r w:rsidR="00A15555">
        <w:t>Introduce into the Criminal Code of the RK an article on liability for forcing minors to marry or for entering into de facto marital relations with minors.</w:t>
      </w:r>
    </w:p>
    <w:p w14:paraId="537CBC03" w14:textId="0024F6BC" w:rsidR="00667791" w:rsidRDefault="00667791" w:rsidP="00667791">
      <w:pPr>
        <w:widowControl/>
        <w:pBdr>
          <w:bottom w:val="single" w:sz="4" w:space="31" w:color="FFFFFF"/>
        </w:pBdr>
        <w:spacing w:after="160" w:line="259" w:lineRule="auto"/>
        <w:jc w:val="both"/>
      </w:pPr>
      <w:r w:rsidRPr="002C7283">
        <w:rPr>
          <w:lang w:val="en-US"/>
        </w:rPr>
        <w:t>6</w:t>
      </w:r>
      <w:r>
        <w:t xml:space="preserve">. </w:t>
      </w:r>
      <w:r w:rsidR="00A15555">
        <w:t xml:space="preserve">Develop and adopt a set of legislative, administrative and </w:t>
      </w:r>
      <w:proofErr w:type="spellStart"/>
      <w:r w:rsidR="00A15555">
        <w:t>organi</w:t>
      </w:r>
      <w:proofErr w:type="spellEnd"/>
      <w:r w:rsidR="007D78B0">
        <w:rPr>
          <w:lang w:val="en-US"/>
        </w:rPr>
        <w:t>z</w:t>
      </w:r>
      <w:proofErr w:type="spellStart"/>
      <w:r w:rsidR="00A15555">
        <w:t>ational</w:t>
      </w:r>
      <w:proofErr w:type="spellEnd"/>
      <w:r w:rsidR="00A15555">
        <w:t xml:space="preserve"> measures to create effective anti-discrimination institutions, mechanisms and procedures.</w:t>
      </w:r>
    </w:p>
    <w:p w14:paraId="7345AE95" w14:textId="1B14CF3E" w:rsidR="00667791" w:rsidRDefault="00667791" w:rsidP="00667791">
      <w:pPr>
        <w:widowControl/>
        <w:pBdr>
          <w:bottom w:val="single" w:sz="4" w:space="31" w:color="FFFFFF"/>
        </w:pBdr>
        <w:spacing w:after="160" w:line="259" w:lineRule="auto"/>
        <w:jc w:val="both"/>
      </w:pPr>
      <w:r w:rsidRPr="002C7283">
        <w:rPr>
          <w:color w:val="262626"/>
          <w:lang w:val="en-US"/>
        </w:rPr>
        <w:t>7</w:t>
      </w:r>
      <w:r>
        <w:rPr>
          <w:color w:val="262626"/>
        </w:rPr>
        <w:t xml:space="preserve">. </w:t>
      </w:r>
      <w:r w:rsidR="00A15555">
        <w:t>Introduce into the conceptual framework of the Law of the Republic of Kazakhstan "On the Prevention of Domestic Violence" the following definitions: a child victim of domestic violence; a corrective program for offenders; neglect of a child's interests and needs; courses for the rehabilitation and resocialization of a child</w:t>
      </w:r>
      <w:r w:rsidR="00A15555">
        <w:rPr>
          <w:rFonts w:ascii="Quattrocento Sans" w:eastAsia="Quattrocento Sans" w:hAnsi="Quattrocento Sans" w:cs="Quattrocento Sans"/>
          <w:color w:val="404040"/>
        </w:rPr>
        <w:t>.</w:t>
      </w:r>
    </w:p>
    <w:p w14:paraId="635692B8" w14:textId="77777777" w:rsidR="00667791" w:rsidRDefault="00667791" w:rsidP="00667791">
      <w:pPr>
        <w:widowControl/>
        <w:pBdr>
          <w:bottom w:val="single" w:sz="4" w:space="31" w:color="FFFFFF"/>
        </w:pBdr>
        <w:spacing w:after="160" w:line="259" w:lineRule="auto"/>
        <w:jc w:val="both"/>
      </w:pPr>
      <w:r>
        <w:rPr>
          <w:b/>
          <w:highlight w:val="white"/>
        </w:rPr>
        <w:lastRenderedPageBreak/>
        <w:t>In the area of institutional reforms</w:t>
      </w:r>
    </w:p>
    <w:p w14:paraId="0B4776B0" w14:textId="22937BF2" w:rsidR="00667791" w:rsidRDefault="001A1745" w:rsidP="00667791">
      <w:pPr>
        <w:widowControl/>
        <w:pBdr>
          <w:bottom w:val="single" w:sz="4" w:space="31" w:color="FFFFFF"/>
        </w:pBdr>
        <w:spacing w:after="160" w:line="259" w:lineRule="auto"/>
        <w:jc w:val="both"/>
        <w:rPr>
          <w:color w:val="000000"/>
        </w:rPr>
      </w:pPr>
      <w:r>
        <w:rPr>
          <w:highlight w:val="white"/>
          <w:lang w:val="en-US"/>
        </w:rPr>
        <w:t>8</w:t>
      </w:r>
      <w:r w:rsidR="00667791">
        <w:rPr>
          <w:highlight w:val="white"/>
        </w:rPr>
        <w:t xml:space="preserve">. Remove the </w:t>
      </w:r>
      <w:r w:rsidR="00667791">
        <w:rPr>
          <w:color w:val="000000"/>
        </w:rPr>
        <w:t>Committee on Protection of Children’s Rights from the departmental affiliation of the Ministry of Education of the Republic of Kazakhstan.</w:t>
      </w:r>
    </w:p>
    <w:p w14:paraId="4FA0E93F" w14:textId="15761A4E" w:rsidR="00667791" w:rsidRDefault="001A1745" w:rsidP="00667791">
      <w:pPr>
        <w:widowControl/>
        <w:pBdr>
          <w:bottom w:val="single" w:sz="4" w:space="31" w:color="FFFFFF"/>
        </w:pBdr>
        <w:spacing w:after="160" w:line="259" w:lineRule="auto"/>
        <w:jc w:val="both"/>
      </w:pPr>
      <w:r>
        <w:t>9</w:t>
      </w:r>
      <w:r w:rsidR="00667791">
        <w:t>. Expand the mandate of the NPMs to schools under the Ministry of Internal Affairs and the Ministry of Defense of the Republic of Kazakhstan.</w:t>
      </w:r>
    </w:p>
    <w:p w14:paraId="6B20EF46" w14:textId="77777777" w:rsidR="00667791" w:rsidRDefault="00667791" w:rsidP="00667791">
      <w:pPr>
        <w:widowControl/>
        <w:pBdr>
          <w:bottom w:val="single" w:sz="4" w:space="31" w:color="FFFFFF"/>
        </w:pBdr>
        <w:spacing w:after="160" w:line="259" w:lineRule="auto"/>
        <w:jc w:val="both"/>
      </w:pPr>
      <w:r>
        <w:rPr>
          <w:b/>
        </w:rPr>
        <w:t>In the area of reforming practices, approaches and procedures</w:t>
      </w:r>
    </w:p>
    <w:p w14:paraId="69884504" w14:textId="02E87B44" w:rsidR="00667791" w:rsidRDefault="00667791" w:rsidP="00667791">
      <w:pPr>
        <w:widowControl/>
        <w:pBdr>
          <w:bottom w:val="single" w:sz="4" w:space="31" w:color="FFFFFF"/>
        </w:pBdr>
        <w:spacing w:after="160" w:line="259" w:lineRule="auto"/>
        <w:jc w:val="both"/>
      </w:pPr>
      <w:r>
        <w:t>1</w:t>
      </w:r>
      <w:r w:rsidR="001A1745">
        <w:rPr>
          <w:lang w:val="en-US"/>
        </w:rPr>
        <w:t>0</w:t>
      </w:r>
      <w:r>
        <w:t xml:space="preserve">. </w:t>
      </w:r>
      <w:r>
        <w:rPr>
          <w:highlight w:val="white"/>
        </w:rPr>
        <w:t xml:space="preserve">Ensure the </w:t>
      </w:r>
      <w:r>
        <w:t>operation of the National Helpline for Children and Youth No. 150, which complies with the standards of assistance to children, at the expense of state budget funds.</w:t>
      </w:r>
    </w:p>
    <w:p w14:paraId="2BCC9C92" w14:textId="4A5A5981" w:rsidR="00667791" w:rsidRDefault="00667791" w:rsidP="00667791">
      <w:pPr>
        <w:widowControl/>
        <w:pBdr>
          <w:bottom w:val="single" w:sz="4" w:space="31" w:color="FFFFFF"/>
        </w:pBdr>
        <w:spacing w:after="160" w:line="259" w:lineRule="auto"/>
        <w:jc w:val="both"/>
      </w:pPr>
      <w:r>
        <w:rPr>
          <w:sz w:val="23"/>
          <w:szCs w:val="23"/>
        </w:rPr>
        <w:t>1</w:t>
      </w:r>
      <w:r w:rsidR="001A1745">
        <w:rPr>
          <w:sz w:val="23"/>
          <w:szCs w:val="23"/>
          <w:lang w:val="en-US"/>
        </w:rPr>
        <w:t>1</w:t>
      </w:r>
      <w:r>
        <w:rPr>
          <w:sz w:val="23"/>
          <w:szCs w:val="23"/>
        </w:rPr>
        <w:t>. Change the mechanism of work of the national contact cent</w:t>
      </w:r>
      <w:r w:rsidR="00504AF8">
        <w:rPr>
          <w:sz w:val="23"/>
          <w:szCs w:val="23"/>
          <w:lang w:val="en-US"/>
        </w:rPr>
        <w:t>er</w:t>
      </w:r>
      <w:r>
        <w:rPr>
          <w:sz w:val="23"/>
          <w:szCs w:val="23"/>
        </w:rPr>
        <w:t>, ensuring confidentiality of children’s appeals with complaints about incidents of violence, to provide a different mechanism for handling appeals and providing assistance.</w:t>
      </w:r>
    </w:p>
    <w:p w14:paraId="639F5904" w14:textId="397F347C" w:rsidR="00667791" w:rsidRDefault="00667791" w:rsidP="00667791">
      <w:pPr>
        <w:widowControl/>
        <w:pBdr>
          <w:bottom w:val="single" w:sz="4" w:space="31" w:color="FFFFFF"/>
        </w:pBdr>
        <w:spacing w:after="160" w:line="259" w:lineRule="auto"/>
        <w:jc w:val="both"/>
      </w:pPr>
      <w:r>
        <w:rPr>
          <w:highlight w:val="white"/>
        </w:rPr>
        <w:t>1</w:t>
      </w:r>
      <w:r w:rsidR="001A1745">
        <w:rPr>
          <w:highlight w:val="white"/>
          <w:lang w:val="en-US"/>
        </w:rPr>
        <w:t>2</w:t>
      </w:r>
      <w:r>
        <w:rPr>
          <w:highlight w:val="white"/>
        </w:rPr>
        <w:t xml:space="preserve">. </w:t>
      </w:r>
      <w:r>
        <w:t>Lower the age of voluntary informed consent to or refusal of health services on a statutory basis from 18 to 16 years of age.</w:t>
      </w:r>
    </w:p>
    <w:p w14:paraId="7326CF55" w14:textId="78855367" w:rsidR="00667791" w:rsidRDefault="00667791" w:rsidP="00667791">
      <w:pPr>
        <w:pBdr>
          <w:bottom w:val="single" w:sz="4" w:space="31" w:color="FFFFFF"/>
        </w:pBdr>
        <w:tabs>
          <w:tab w:val="left" w:pos="0"/>
        </w:tabs>
        <w:jc w:val="both"/>
      </w:pPr>
      <w:r>
        <w:t>1</w:t>
      </w:r>
      <w:r w:rsidR="001A1745">
        <w:rPr>
          <w:lang w:val="en-US"/>
        </w:rPr>
        <w:t>3</w:t>
      </w:r>
      <w:r>
        <w:t>. Take measures to comply with the scope and quality requirements for social, cultural and medical services; and access to information on the basis of language in closed children’s institutions.</w:t>
      </w:r>
    </w:p>
    <w:p w14:paraId="32ECEAC3" w14:textId="77777777" w:rsidR="00667791" w:rsidRDefault="00667791" w:rsidP="00667791">
      <w:pPr>
        <w:widowControl/>
        <w:pBdr>
          <w:bottom w:val="single" w:sz="4" w:space="31" w:color="FFFFFF"/>
        </w:pBdr>
        <w:tabs>
          <w:tab w:val="left" w:pos="0"/>
        </w:tabs>
        <w:jc w:val="both"/>
      </w:pPr>
    </w:p>
    <w:p w14:paraId="45F7107C" w14:textId="716005BF" w:rsidR="00667791" w:rsidRDefault="00667791" w:rsidP="00667791">
      <w:pPr>
        <w:widowControl/>
        <w:pBdr>
          <w:bottom w:val="single" w:sz="4" w:space="31" w:color="FFFFFF"/>
        </w:pBdr>
        <w:tabs>
          <w:tab w:val="left" w:pos="0"/>
        </w:tabs>
        <w:jc w:val="both"/>
      </w:pPr>
      <w:r>
        <w:t>1</w:t>
      </w:r>
      <w:r w:rsidR="00A15555" w:rsidRPr="00A15555">
        <w:rPr>
          <w:lang w:val="en-US"/>
        </w:rPr>
        <w:t>5</w:t>
      </w:r>
      <w:r>
        <w:t xml:space="preserve">. </w:t>
      </w:r>
      <w:r w:rsidR="005373FB">
        <w:rPr>
          <w:lang w:val="en-US"/>
        </w:rPr>
        <w:t>E</w:t>
      </w:r>
      <w:proofErr w:type="spellStart"/>
      <w:r w:rsidR="005373FB">
        <w:t>liminate</w:t>
      </w:r>
      <w:proofErr w:type="spellEnd"/>
      <w:r w:rsidR="005373FB">
        <w:t xml:space="preserve"> the possibility of violence against and among minors </w:t>
      </w:r>
      <w:r>
        <w:t>in closed children's institutions.</w:t>
      </w:r>
    </w:p>
    <w:p w14:paraId="32403020" w14:textId="77777777" w:rsidR="00667791" w:rsidRDefault="00667791" w:rsidP="00667791">
      <w:pPr>
        <w:widowControl/>
        <w:pBdr>
          <w:bottom w:val="single" w:sz="4" w:space="31" w:color="FFFFFF"/>
        </w:pBdr>
        <w:tabs>
          <w:tab w:val="left" w:pos="0"/>
        </w:tabs>
        <w:jc w:val="both"/>
      </w:pPr>
    </w:p>
    <w:p w14:paraId="6383159D" w14:textId="1BD92685" w:rsidR="00667791" w:rsidRDefault="00667791" w:rsidP="00667791">
      <w:pPr>
        <w:widowControl/>
        <w:pBdr>
          <w:bottom w:val="single" w:sz="4" w:space="31" w:color="FFFFFF"/>
        </w:pBdr>
        <w:tabs>
          <w:tab w:val="left" w:pos="0"/>
        </w:tabs>
        <w:jc w:val="both"/>
      </w:pPr>
      <w:r>
        <w:t>1</w:t>
      </w:r>
      <w:r w:rsidR="00A15555" w:rsidRPr="00A15555">
        <w:rPr>
          <w:lang w:val="en-US"/>
        </w:rPr>
        <w:t>6</w:t>
      </w:r>
      <w:r>
        <w:t>. Establish the mandatory involvement of child specialists in forensic medical and forensic psychological examinations.</w:t>
      </w:r>
    </w:p>
    <w:p w14:paraId="36E107A5" w14:textId="77777777" w:rsidR="00667791" w:rsidRDefault="00667791" w:rsidP="00667791">
      <w:pPr>
        <w:widowControl/>
        <w:pBdr>
          <w:bottom w:val="single" w:sz="4" w:space="31" w:color="FFFFFF"/>
        </w:pBdr>
        <w:tabs>
          <w:tab w:val="left" w:pos="0"/>
        </w:tabs>
        <w:jc w:val="both"/>
      </w:pPr>
    </w:p>
    <w:p w14:paraId="71EF1616" w14:textId="0C9FBF82" w:rsidR="00667791" w:rsidRDefault="00667791" w:rsidP="00667791">
      <w:pPr>
        <w:widowControl/>
        <w:pBdr>
          <w:bottom w:val="single" w:sz="4" w:space="31" w:color="FFFFFF"/>
        </w:pBdr>
        <w:tabs>
          <w:tab w:val="left" w:pos="0"/>
        </w:tabs>
        <w:jc w:val="both"/>
      </w:pPr>
      <w:r>
        <w:t>1</w:t>
      </w:r>
      <w:r w:rsidR="00A15555" w:rsidRPr="00A15555">
        <w:rPr>
          <w:lang w:val="en-US"/>
        </w:rPr>
        <w:t>7</w:t>
      </w:r>
      <w:r>
        <w:t xml:space="preserve">. </w:t>
      </w:r>
      <w:r w:rsidR="00774018">
        <w:t>Provide systematic training on the rights of the child to government officials working with and for children.</w:t>
      </w:r>
    </w:p>
    <w:p w14:paraId="7C2F3F54" w14:textId="77777777" w:rsidR="00667791" w:rsidRDefault="00667791" w:rsidP="00667791">
      <w:pPr>
        <w:widowControl/>
        <w:pBdr>
          <w:bottom w:val="single" w:sz="4" w:space="31" w:color="FFFFFF"/>
        </w:pBdr>
        <w:tabs>
          <w:tab w:val="left" w:pos="0"/>
        </w:tabs>
        <w:jc w:val="both"/>
      </w:pPr>
    </w:p>
    <w:p w14:paraId="3B9D64BD" w14:textId="541D60E5" w:rsidR="00667791" w:rsidRDefault="00667791" w:rsidP="00667791">
      <w:pPr>
        <w:widowControl/>
        <w:pBdr>
          <w:bottom w:val="single" w:sz="4" w:space="31" w:color="FFFFFF"/>
        </w:pBdr>
        <w:tabs>
          <w:tab w:val="left" w:pos="0"/>
        </w:tabs>
        <w:jc w:val="both"/>
      </w:pPr>
      <w:r w:rsidRPr="002C7283">
        <w:rPr>
          <w:lang w:val="en-US"/>
        </w:rPr>
        <w:t>1</w:t>
      </w:r>
      <w:r w:rsidR="00A15555" w:rsidRPr="00A15555">
        <w:rPr>
          <w:lang w:val="en-US"/>
        </w:rPr>
        <w:t>8</w:t>
      </w:r>
      <w:r>
        <w:t xml:space="preserve">. </w:t>
      </w:r>
      <w:r w:rsidR="00774018">
        <w:t>Investigate all cases of torture, including ill-treatment, of minors.</w:t>
      </w:r>
    </w:p>
    <w:p w14:paraId="202E7DCE" w14:textId="77777777" w:rsidR="00667791" w:rsidRDefault="00667791" w:rsidP="00667791">
      <w:pPr>
        <w:widowControl/>
        <w:pBdr>
          <w:bottom w:val="single" w:sz="4" w:space="31" w:color="FFFFFF"/>
        </w:pBdr>
        <w:tabs>
          <w:tab w:val="left" w:pos="0"/>
        </w:tabs>
        <w:jc w:val="both"/>
      </w:pPr>
    </w:p>
    <w:p w14:paraId="329D04D4" w14:textId="27B56263" w:rsidR="00667791" w:rsidRDefault="00A15555" w:rsidP="00667791">
      <w:pPr>
        <w:widowControl/>
        <w:pBdr>
          <w:bottom w:val="single" w:sz="4" w:space="31" w:color="FFFFFF"/>
        </w:pBdr>
        <w:tabs>
          <w:tab w:val="left" w:pos="0"/>
        </w:tabs>
        <w:jc w:val="both"/>
      </w:pPr>
      <w:r w:rsidRPr="00A15555">
        <w:rPr>
          <w:lang w:val="en-US"/>
        </w:rPr>
        <w:t>19</w:t>
      </w:r>
      <w:r w:rsidR="00667791">
        <w:t xml:space="preserve">. </w:t>
      </w:r>
      <w:r w:rsidR="00774018">
        <w:t>In order to prevent suicide among teenagers, strengthen control over the content of materials in social networks, train psychologists and teachers on early detection of suicidal tendencies among minors.</w:t>
      </w:r>
    </w:p>
    <w:p w14:paraId="4CCF0D4F" w14:textId="77777777" w:rsidR="00667791" w:rsidRDefault="00667791" w:rsidP="00667791">
      <w:pPr>
        <w:widowControl/>
        <w:pBdr>
          <w:bottom w:val="single" w:sz="4" w:space="31" w:color="FFFFFF"/>
        </w:pBdr>
        <w:shd w:val="clear" w:color="auto" w:fill="FFFFFF"/>
        <w:jc w:val="both"/>
      </w:pPr>
    </w:p>
    <w:p w14:paraId="3E3E76CD" w14:textId="3AD44E04" w:rsidR="00667791" w:rsidRDefault="00667791" w:rsidP="00667791">
      <w:pPr>
        <w:widowControl/>
        <w:pBdr>
          <w:bottom w:val="single" w:sz="4" w:space="31" w:color="FFFFFF"/>
        </w:pBdr>
        <w:shd w:val="clear" w:color="auto" w:fill="FFFFFF"/>
        <w:spacing w:after="200" w:line="276" w:lineRule="auto"/>
        <w:jc w:val="both"/>
      </w:pPr>
      <w:r>
        <w:t>2</w:t>
      </w:r>
      <w:r w:rsidR="00A15555" w:rsidRPr="00A15555">
        <w:rPr>
          <w:lang w:val="en-US"/>
        </w:rPr>
        <w:t>0</w:t>
      </w:r>
      <w:r>
        <w:t xml:space="preserve">. </w:t>
      </w:r>
      <w:r w:rsidR="00774018">
        <w:t>Continue implementation of the universal-progressive model of foster care visits for pregnant women and infants with systemic supervision.</w:t>
      </w:r>
    </w:p>
    <w:p w14:paraId="7D606DE9" w14:textId="3A2CCD90" w:rsidR="00667791" w:rsidRDefault="00667791" w:rsidP="00667791">
      <w:pPr>
        <w:widowControl/>
        <w:pBdr>
          <w:bottom w:val="single" w:sz="4" w:space="31" w:color="FFFFFF"/>
        </w:pBdr>
        <w:spacing w:after="160" w:line="259" w:lineRule="auto"/>
        <w:jc w:val="both"/>
      </w:pPr>
      <w:r>
        <w:t>2</w:t>
      </w:r>
      <w:r w:rsidR="00A15555" w:rsidRPr="00A15555">
        <w:rPr>
          <w:lang w:val="en-US"/>
        </w:rPr>
        <w:t>1</w:t>
      </w:r>
      <w:r>
        <w:t xml:space="preserve">. </w:t>
      </w:r>
      <w:r w:rsidR="00774018">
        <w:t>Develop programs to deinstitutionalize children with disabilities and return them to families.</w:t>
      </w:r>
    </w:p>
    <w:p w14:paraId="776582DF" w14:textId="7DE6FF27" w:rsidR="00667791" w:rsidRPr="00774018" w:rsidRDefault="00667791" w:rsidP="00667791">
      <w:pPr>
        <w:widowControl/>
        <w:pBdr>
          <w:bottom w:val="single" w:sz="4" w:space="31" w:color="FFFFFF"/>
        </w:pBdr>
        <w:spacing w:after="160" w:line="259" w:lineRule="auto"/>
        <w:jc w:val="both"/>
        <w:rPr>
          <w:lang w:val="en-US"/>
        </w:rPr>
      </w:pPr>
      <w:r>
        <w:t>2</w:t>
      </w:r>
      <w:r w:rsidR="00A15555" w:rsidRPr="00A15555">
        <w:rPr>
          <w:lang w:val="en-US"/>
        </w:rPr>
        <w:t>2</w:t>
      </w:r>
      <w:r>
        <w:t xml:space="preserve">. </w:t>
      </w:r>
      <w:r w:rsidR="00774018">
        <w:t>Improve mechanisms to collect accurate standardized and disaggregated data that reflects the actual situation of children with disabilities.</w:t>
      </w:r>
    </w:p>
    <w:p w14:paraId="0C5A8F57" w14:textId="2CE56B8C" w:rsidR="00667791" w:rsidRPr="00774018" w:rsidRDefault="00667791" w:rsidP="00667791">
      <w:pPr>
        <w:widowControl/>
        <w:pBdr>
          <w:bottom w:val="single" w:sz="4" w:space="31" w:color="FFFFFF"/>
        </w:pBdr>
        <w:spacing w:after="160" w:line="259" w:lineRule="auto"/>
        <w:jc w:val="both"/>
        <w:rPr>
          <w:lang w:val="ru-RU"/>
        </w:rPr>
      </w:pPr>
    </w:p>
    <w:p w14:paraId="0939A67E" w14:textId="77777777" w:rsidR="00667791" w:rsidRDefault="00667791" w:rsidP="00667791">
      <w:pPr>
        <w:widowControl/>
        <w:pBdr>
          <w:bottom w:val="single" w:sz="4" w:space="31" w:color="FFFFFF"/>
        </w:pBdr>
        <w:spacing w:after="200"/>
        <w:jc w:val="both"/>
      </w:pPr>
    </w:p>
    <w:p w14:paraId="03B4F7DC" w14:textId="77777777" w:rsidR="00667791" w:rsidRDefault="00667791" w:rsidP="00667791">
      <w:pPr>
        <w:widowControl/>
        <w:pBdr>
          <w:bottom w:val="single" w:sz="4" w:space="31" w:color="FFFFFF"/>
        </w:pBdr>
        <w:shd w:val="clear" w:color="auto" w:fill="FFFFFF"/>
        <w:spacing w:after="200" w:line="276" w:lineRule="auto"/>
        <w:jc w:val="both"/>
      </w:pPr>
    </w:p>
    <w:p w14:paraId="50955C5B" w14:textId="77777777" w:rsidR="00667791" w:rsidRDefault="00667791" w:rsidP="00667791">
      <w:pPr>
        <w:widowControl/>
        <w:pBdr>
          <w:bottom w:val="single" w:sz="4" w:space="31" w:color="FFFFFF"/>
        </w:pBdr>
        <w:shd w:val="clear" w:color="auto" w:fill="FFFFFF"/>
        <w:spacing w:after="200" w:line="276" w:lineRule="auto"/>
        <w:jc w:val="both"/>
      </w:pPr>
    </w:p>
    <w:p w14:paraId="10342C8F" w14:textId="058CA1E9" w:rsidR="00AF1E07" w:rsidRPr="00667791" w:rsidRDefault="00AF1E07" w:rsidP="00667791">
      <w:pPr>
        <w:pStyle w:val="BodyText"/>
        <w:rPr>
          <w:rFonts w:eastAsia="Calibri"/>
          <w:lang w:eastAsia="ar-SA"/>
        </w:rPr>
      </w:pPr>
      <w:r w:rsidRPr="00204EDE">
        <w:rPr>
          <w:rFonts w:eastAsia="Calibri"/>
          <w:lang w:val="en-GB" w:eastAsia="ar-SA"/>
        </w:rPr>
        <w:br w:type="page"/>
      </w:r>
    </w:p>
    <w:p w14:paraId="347F1FBE" w14:textId="77777777" w:rsidR="00204EDE" w:rsidRDefault="00204EDE" w:rsidP="00BF206A">
      <w:pPr>
        <w:pStyle w:val="Heading1"/>
        <w:numPr>
          <w:ilvl w:val="0"/>
          <w:numId w:val="0"/>
        </w:numPr>
        <w:rPr>
          <w:lang w:val="ru-RU"/>
        </w:rPr>
      </w:pPr>
    </w:p>
    <w:p w14:paraId="0E8E1EB5" w14:textId="77777777" w:rsidR="009230BE" w:rsidRPr="009230BE" w:rsidRDefault="009230BE" w:rsidP="009230BE">
      <w:pPr>
        <w:rPr>
          <w:lang w:val="ru-RU"/>
        </w:rPr>
      </w:pPr>
    </w:p>
    <w:sectPr w:rsidR="009230BE" w:rsidRPr="009230BE" w:rsidSect="002C465B">
      <w:footerReference w:type="default" r:id="rId8"/>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D7452" w14:textId="77777777" w:rsidR="00B435C8" w:rsidRDefault="00B435C8" w:rsidP="00DE6736">
      <w:r>
        <w:separator/>
      </w:r>
    </w:p>
  </w:endnote>
  <w:endnote w:type="continuationSeparator" w:id="0">
    <w:p w14:paraId="5BD33385" w14:textId="77777777" w:rsidR="00B435C8" w:rsidRDefault="00B435C8" w:rsidP="00DE6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50419" w14:textId="77777777" w:rsidR="00256666" w:rsidRDefault="00DE6736">
    <w:pPr>
      <w:pStyle w:val="Footer"/>
      <w:jc w:val="right"/>
    </w:pPr>
    <w:r>
      <w:fldChar w:fldCharType="begin"/>
    </w:r>
    <w:r>
      <w:instrText>PAGE   \* MERGEFORMAT</w:instrText>
    </w:r>
    <w:r>
      <w:fldChar w:fldCharType="separate"/>
    </w:r>
    <w:r>
      <w:rPr>
        <w:lang w:val="ru-RU"/>
      </w:rPr>
      <w:t>2</w:t>
    </w:r>
    <w:r>
      <w:fldChar w:fldCharType="end"/>
    </w:r>
  </w:p>
  <w:p w14:paraId="5C0B99A9" w14:textId="305BB67F" w:rsidR="00DE6736" w:rsidRDefault="00DE6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264FF" w14:textId="77777777" w:rsidR="00B435C8" w:rsidRDefault="00B435C8" w:rsidP="00DE6736">
      <w:r>
        <w:separator/>
      </w:r>
    </w:p>
  </w:footnote>
  <w:footnote w:type="continuationSeparator" w:id="0">
    <w:p w14:paraId="39228F45" w14:textId="77777777" w:rsidR="00B435C8" w:rsidRDefault="00B435C8" w:rsidP="00DE6736">
      <w:r>
        <w:continuationSeparator/>
      </w:r>
    </w:p>
  </w:footnote>
  <w:footnote w:id="1">
    <w:p w14:paraId="14A89440" w14:textId="03F2AEC1" w:rsidR="00DE6736" w:rsidRDefault="00DE6736" w:rsidP="00DE6736">
      <w:pPr>
        <w:pStyle w:val="FootnoteText"/>
      </w:pPr>
      <w:r>
        <w:rPr>
          <w:rStyle w:val="FootnoteReference"/>
        </w:rPr>
        <w:footnoteRef/>
      </w:r>
      <w:r w:rsidR="006F5FE8">
        <w:t xml:space="preserve"> The d</w:t>
      </w:r>
      <w:r>
        <w:t>ata from the National Bureau of Statistics.</w:t>
      </w:r>
    </w:p>
  </w:footnote>
  <w:footnote w:id="2">
    <w:p w14:paraId="0D04FA0F" w14:textId="77777777" w:rsidR="00667791" w:rsidRDefault="00667791" w:rsidP="00667791">
      <w:pPr>
        <w:pBdr>
          <w:top w:val="nil"/>
          <w:left w:val="nil"/>
          <w:bottom w:val="nil"/>
          <w:right w:val="nil"/>
          <w:between w:val="nil"/>
        </w:pBdr>
        <w:ind w:firstLine="1"/>
        <w:rPr>
          <w:color w:val="000000"/>
          <w:sz w:val="20"/>
          <w:szCs w:val="20"/>
        </w:rPr>
      </w:pPr>
      <w:r>
        <w:rPr>
          <w:vertAlign w:val="superscript"/>
        </w:rPr>
        <w:footnoteRef/>
      </w:r>
      <w:r>
        <w:rPr>
          <w:color w:val="000000"/>
          <w:sz w:val="20"/>
          <w:szCs w:val="20"/>
        </w:rPr>
        <w:t xml:space="preserve">  The Committee on Economic, Social and Cultural Rights, Concluding observations on the second periodic report of Kazakhstan, HYPERLINK "http://docstore.ohchr.org/SelfServices/FilesHandler.ashx?enc=4slQ6QSmlBEDzFEovLCuWzkLn5QA2sHMzcgILbdGh1o%2BE7e9LVeibvxLDw2%2FH%2FjPni2eASbE%2FkqCDqg6MHosDf09Fh%2FsxpFX2J88euyqRo2oPCtKtlf1q%2FNtZJtYwSgV" E/C.12/KAZ/CO/2 , 29 </w:t>
      </w:r>
      <w:r>
        <w:rPr>
          <w:color w:val="000000"/>
          <w:sz w:val="20"/>
          <w:szCs w:val="20"/>
        </w:rPr>
        <w:t>марта 2019 г., п. 48-49.</w:t>
      </w:r>
    </w:p>
  </w:footnote>
  <w:footnote w:id="3">
    <w:p w14:paraId="12F9D39D"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https://search.app/1WBzJBXJdbPJNAAG8</w:t>
      </w:r>
    </w:p>
  </w:footnote>
  <w:footnote w:id="4">
    <w:p w14:paraId="1537F06D"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https://informburo.kz/novosti/cislo-prestuplenii-protiv-detei-vyroslo-v-kazaxstane</w:t>
      </w:r>
    </w:p>
  </w:footnote>
  <w:footnote w:id="5">
    <w:p w14:paraId="1E0F3687"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https://www.the-village-kz.com/village/city/news-city/38871-4-5-goda-dali-podsudimoy-po-delu-o-seksualizirovannom-rabstve-shkolnitsy-iz-kyzylordy?ysclid=m6oyuj0z25219977438</w:t>
      </w:r>
    </w:p>
  </w:footnote>
  <w:footnote w:id="6">
    <w:p w14:paraId="48ABA3F9"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HYPERLINK "https://24.kz/ru/news/social/item/586645-kazakhstanskie-shkolniki-stali-vdvoe-chashche-podvergatsya-bullingu" https://24.kz/ru/news/social/item/586645-kazakhstanskie-shkolniki-stali-vdvoe-chashche-podvergatsya-bullingu</w:t>
      </w:r>
    </w:p>
  </w:footnote>
  <w:footnote w:id="7">
    <w:p w14:paraId="7BBE5382"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HYPERLINK "https://24.kz/ru/news/social/item/586645-kazakhstanskie-shkolniki-stali-vdvoe-chashche-podvergatsya-bullingu" https://24.kz/ru/news/social/item/586645-kazakhstanskie-shkolniki-stali-vdvoe-chashche-podvergatsya-bullingu</w:t>
      </w:r>
    </w:p>
  </w:footnote>
  <w:footnote w:id="8">
    <w:p w14:paraId="5D3BF1D0"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https://liter.kz/17-sluchaev-zhestokogo-obrashcheniia-s-detmi-vyiavili-v-chastnykh-detsadakh-stolitsy-1659092966/</w:t>
      </w:r>
    </w:p>
  </w:footnote>
  <w:footnote w:id="9">
    <w:p w14:paraId="5FB89C84"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https://ulysmedia.kz/news/43316-100-tysiach-obrashchenii-shokiruiushchaia-statistika-semeinogo-nasiliia-v-kazakhstane-za-2024-god/</w:t>
      </w:r>
    </w:p>
  </w:footnote>
  <w:footnote w:id="10">
    <w:p w14:paraId="485959A1"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Zhan-Saya Crisis Center of the Department of Employment and Social Programs of Almaty </w:t>
      </w:r>
    </w:p>
  </w:footnote>
  <w:footnote w:id="11">
    <w:p w14:paraId="26D061FC"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https://library.fes.de/pdf-files/bueros/kasachstan/20141.pdf</w:t>
      </w:r>
    </w:p>
  </w:footnote>
  <w:footnote w:id="12">
    <w:p w14:paraId="234BDAFD"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Zhan-Saya Crisis Center of the Department of Employment and Social Programs of Almaty </w:t>
      </w:r>
    </w:p>
  </w:footnote>
  <w:footnote w:id="13">
    <w:p w14:paraId="301CD89A" w14:textId="77777777" w:rsidR="00667791" w:rsidRDefault="00667791" w:rsidP="00667791">
      <w:pPr>
        <w:pBdr>
          <w:top w:val="nil"/>
          <w:left w:val="nil"/>
          <w:bottom w:val="nil"/>
          <w:right w:val="nil"/>
          <w:between w:val="nil"/>
        </w:pBdr>
        <w:ind w:left="283" w:hanging="283"/>
        <w:rPr>
          <w:color w:val="000000"/>
          <w:sz w:val="20"/>
          <w:szCs w:val="20"/>
        </w:rPr>
      </w:pPr>
      <w:r>
        <w:rPr>
          <w:vertAlign w:val="superscript"/>
        </w:rPr>
        <w:footnoteRef/>
      </w:r>
      <w:r>
        <w:rPr>
          <w:color w:val="000000"/>
          <w:sz w:val="20"/>
          <w:szCs w:val="20"/>
        </w:rPr>
        <w:t xml:space="preserve"> https://rus.azattyq.org/a/kazakhstan-brobe-kidnapping/30466749.html</w:t>
      </w:r>
    </w:p>
  </w:footnote>
  <w:footnote w:id="14">
    <w:p w14:paraId="5DAE6ABA" w14:textId="77777777" w:rsidR="00667791" w:rsidRDefault="00667791" w:rsidP="00667791">
      <w:pPr>
        <w:pBdr>
          <w:top w:val="nil"/>
          <w:left w:val="nil"/>
          <w:bottom w:val="nil"/>
          <w:right w:val="nil"/>
          <w:between w:val="nil"/>
        </w:pBdr>
        <w:ind w:firstLine="1"/>
        <w:rPr>
          <w:color w:val="000000"/>
          <w:sz w:val="20"/>
          <w:szCs w:val="20"/>
        </w:rPr>
      </w:pPr>
      <w:r>
        <w:rPr>
          <w:vertAlign w:val="superscript"/>
        </w:rPr>
        <w:footnoteRef/>
      </w:r>
      <w:r>
        <w:rPr>
          <w:color w:val="000000"/>
          <w:sz w:val="20"/>
          <w:szCs w:val="20"/>
        </w:rPr>
        <w:t xml:space="preserve"> Order of the Deputy Prime Minister - Minister of Labor and Social Protection of the Republic of Kazakhstan from June 29, 2023 № 44 "On approval of the Rules of medical and social expert assessment".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144B7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A70A9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70C712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4124C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81A08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92C93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38842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DE6EB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0AAA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4A7E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name w:val="WW8Num2"/>
    <w:lvl w:ilvl="0">
      <w:start w:val="1"/>
      <w:numFmt w:val="upperRoman"/>
      <w:lvlText w:val="%1."/>
      <w:lvlJc w:val="left"/>
      <w:pPr>
        <w:tabs>
          <w:tab w:val="num" w:pos="0"/>
        </w:tabs>
        <w:ind w:left="780" w:hanging="720"/>
      </w:pPr>
      <w:rPr>
        <w:rFonts w:ascii="Times New Roman" w:hAnsi="Times New Roman" w:cs="Times New Roman"/>
        <w:b/>
        <w:color w:val="000000"/>
        <w:sz w:val="24"/>
        <w:lang w:val="ru-RU"/>
      </w:rPr>
    </w:lvl>
  </w:abstractNum>
  <w:abstractNum w:abstractNumId="11" w15:restartNumberingAfterBreak="0">
    <w:nsid w:val="0EBC6ED8"/>
    <w:multiLevelType w:val="hybridMultilevel"/>
    <w:tmpl w:val="5D18CC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2459B5"/>
    <w:multiLevelType w:val="multilevel"/>
    <w:tmpl w:val="7916BFFC"/>
    <w:lvl w:ilvl="0">
      <w:start w:val="1"/>
      <w:numFmt w:val="upperRoman"/>
      <w:pStyle w:val="Heading1"/>
      <w:suff w:val="space"/>
      <w:lvlText w:val="%1."/>
      <w:lvlJc w:val="left"/>
      <w:pPr>
        <w:ind w:left="0" w:firstLine="0"/>
      </w:pPr>
      <w:rPr>
        <w:rFonts w:hint="default"/>
      </w:rPr>
    </w:lvl>
    <w:lvl w:ilvl="1">
      <w:start w:val="1"/>
      <w:numFmt w:val="upperLetter"/>
      <w:lvlRestart w:val="0"/>
      <w:pStyle w:val="Heading2"/>
      <w:suff w:val="space"/>
      <w:lvlText w:val="%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98936000">
    <w:abstractNumId w:val="10"/>
  </w:num>
  <w:num w:numId="2" w16cid:durableId="1017536847">
    <w:abstractNumId w:val="9"/>
  </w:num>
  <w:num w:numId="3" w16cid:durableId="16079797">
    <w:abstractNumId w:val="7"/>
  </w:num>
  <w:num w:numId="4" w16cid:durableId="309097062">
    <w:abstractNumId w:val="6"/>
  </w:num>
  <w:num w:numId="5" w16cid:durableId="1110969798">
    <w:abstractNumId w:val="5"/>
  </w:num>
  <w:num w:numId="6" w16cid:durableId="1455562821">
    <w:abstractNumId w:val="4"/>
  </w:num>
  <w:num w:numId="7" w16cid:durableId="267547934">
    <w:abstractNumId w:val="8"/>
  </w:num>
  <w:num w:numId="8" w16cid:durableId="742797623">
    <w:abstractNumId w:val="3"/>
  </w:num>
  <w:num w:numId="9" w16cid:durableId="2132899013">
    <w:abstractNumId w:val="2"/>
  </w:num>
  <w:num w:numId="10" w16cid:durableId="1902404862">
    <w:abstractNumId w:val="1"/>
  </w:num>
  <w:num w:numId="11" w16cid:durableId="1274825731">
    <w:abstractNumId w:val="0"/>
  </w:num>
  <w:num w:numId="12" w16cid:durableId="191959682">
    <w:abstractNumId w:val="12"/>
  </w:num>
  <w:num w:numId="13" w16cid:durableId="1882546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736"/>
    <w:rsid w:val="00043F25"/>
    <w:rsid w:val="00065D38"/>
    <w:rsid w:val="00073690"/>
    <w:rsid w:val="000A7143"/>
    <w:rsid w:val="000B411F"/>
    <w:rsid w:val="000B5080"/>
    <w:rsid w:val="000D2D1E"/>
    <w:rsid w:val="001346B3"/>
    <w:rsid w:val="0014386F"/>
    <w:rsid w:val="0015526F"/>
    <w:rsid w:val="00167CA2"/>
    <w:rsid w:val="0018311E"/>
    <w:rsid w:val="001A1745"/>
    <w:rsid w:val="001A38CC"/>
    <w:rsid w:val="001C27C2"/>
    <w:rsid w:val="001C62A5"/>
    <w:rsid w:val="00204EDE"/>
    <w:rsid w:val="00251A9E"/>
    <w:rsid w:val="002565FE"/>
    <w:rsid w:val="00256666"/>
    <w:rsid w:val="00270E11"/>
    <w:rsid w:val="002951CC"/>
    <w:rsid w:val="002A5125"/>
    <w:rsid w:val="002C465B"/>
    <w:rsid w:val="002D660F"/>
    <w:rsid w:val="00321303"/>
    <w:rsid w:val="003B48FC"/>
    <w:rsid w:val="003F1045"/>
    <w:rsid w:val="00424D88"/>
    <w:rsid w:val="004A518F"/>
    <w:rsid w:val="00504AF8"/>
    <w:rsid w:val="005373FB"/>
    <w:rsid w:val="00552051"/>
    <w:rsid w:val="00573E9B"/>
    <w:rsid w:val="005836E0"/>
    <w:rsid w:val="005B580E"/>
    <w:rsid w:val="005D4982"/>
    <w:rsid w:val="00632891"/>
    <w:rsid w:val="00667791"/>
    <w:rsid w:val="006818B0"/>
    <w:rsid w:val="006C38DD"/>
    <w:rsid w:val="006C4ED5"/>
    <w:rsid w:val="006E5219"/>
    <w:rsid w:val="006E7730"/>
    <w:rsid w:val="006F5FE8"/>
    <w:rsid w:val="00715AC4"/>
    <w:rsid w:val="00741E99"/>
    <w:rsid w:val="00746843"/>
    <w:rsid w:val="00764819"/>
    <w:rsid w:val="00774018"/>
    <w:rsid w:val="007776D5"/>
    <w:rsid w:val="00780295"/>
    <w:rsid w:val="007C35C4"/>
    <w:rsid w:val="007D78B0"/>
    <w:rsid w:val="00842325"/>
    <w:rsid w:val="008718B8"/>
    <w:rsid w:val="00892935"/>
    <w:rsid w:val="00906216"/>
    <w:rsid w:val="00915A0A"/>
    <w:rsid w:val="00922B2E"/>
    <w:rsid w:val="009230BE"/>
    <w:rsid w:val="0096226B"/>
    <w:rsid w:val="00971C0E"/>
    <w:rsid w:val="00A15555"/>
    <w:rsid w:val="00A65934"/>
    <w:rsid w:val="00A65D09"/>
    <w:rsid w:val="00A80C62"/>
    <w:rsid w:val="00AA480C"/>
    <w:rsid w:val="00AE5DA0"/>
    <w:rsid w:val="00AF073F"/>
    <w:rsid w:val="00AF0CBA"/>
    <w:rsid w:val="00AF1E07"/>
    <w:rsid w:val="00B030AB"/>
    <w:rsid w:val="00B435C8"/>
    <w:rsid w:val="00B655A3"/>
    <w:rsid w:val="00B90042"/>
    <w:rsid w:val="00B9587E"/>
    <w:rsid w:val="00BA2DF4"/>
    <w:rsid w:val="00BF206A"/>
    <w:rsid w:val="00C17C08"/>
    <w:rsid w:val="00C469AC"/>
    <w:rsid w:val="00C5550B"/>
    <w:rsid w:val="00C6485F"/>
    <w:rsid w:val="00C87632"/>
    <w:rsid w:val="00C941A1"/>
    <w:rsid w:val="00C95F6F"/>
    <w:rsid w:val="00CB49C6"/>
    <w:rsid w:val="00CC3E45"/>
    <w:rsid w:val="00CE3F32"/>
    <w:rsid w:val="00CE7139"/>
    <w:rsid w:val="00CF7FB4"/>
    <w:rsid w:val="00D2270B"/>
    <w:rsid w:val="00D323F2"/>
    <w:rsid w:val="00DD6126"/>
    <w:rsid w:val="00DE6736"/>
    <w:rsid w:val="00DE7F89"/>
    <w:rsid w:val="00DF1DFC"/>
    <w:rsid w:val="00E22056"/>
    <w:rsid w:val="00E56886"/>
    <w:rsid w:val="00E70D44"/>
    <w:rsid w:val="00EA1DDE"/>
    <w:rsid w:val="00ED741A"/>
    <w:rsid w:val="00EE7CF9"/>
    <w:rsid w:val="00F11620"/>
    <w:rsid w:val="00F32B37"/>
    <w:rsid w:val="00F63A7E"/>
    <w:rsid w:val="00F76DFD"/>
    <w:rsid w:val="00F92D28"/>
    <w:rsid w:val="00FC369B"/>
    <w:rsid w:val="00FD0BFC"/>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C00A3"/>
  <w15:chartTrackingRefBased/>
  <w15:docId w15:val="{22989C02-7937-42A2-8ED4-699D22D0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666"/>
    <w:pPr>
      <w:widowControl w:val="0"/>
      <w:suppressAutoHyphens/>
      <w:spacing w:after="0" w:line="240" w:lineRule="auto"/>
    </w:pPr>
    <w:rPr>
      <w:rFonts w:ascii="Times New Roman" w:eastAsia="SimSun" w:hAnsi="Times New Roman" w:cs="Mangal"/>
      <w:kern w:val="1"/>
      <w:sz w:val="24"/>
      <w:szCs w:val="24"/>
      <w:lang w:eastAsia="hi-IN" w:bidi="hi-IN"/>
      <w14:ligatures w14:val="none"/>
    </w:rPr>
  </w:style>
  <w:style w:type="paragraph" w:styleId="Heading1">
    <w:name w:val="heading 1"/>
    <w:basedOn w:val="Normal"/>
    <w:next w:val="Normal"/>
    <w:link w:val="Heading1Char"/>
    <w:uiPriority w:val="9"/>
    <w:qFormat/>
    <w:rsid w:val="00AF1E07"/>
    <w:pPr>
      <w:keepNext/>
      <w:keepLines/>
      <w:widowControl/>
      <w:numPr>
        <w:numId w:val="12"/>
      </w:numPr>
      <w:suppressAutoHyphens w:val="0"/>
      <w:spacing w:before="240" w:after="240"/>
      <w:jc w:val="both"/>
      <w:outlineLvl w:val="0"/>
    </w:pPr>
    <w:rPr>
      <w:rFonts w:eastAsiaTheme="majorEastAsia" w:cstheme="majorBidi"/>
      <w:b/>
      <w:caps/>
      <w:kern w:val="40"/>
      <w:sz w:val="28"/>
      <w:szCs w:val="40"/>
    </w:rPr>
  </w:style>
  <w:style w:type="paragraph" w:styleId="Heading2">
    <w:name w:val="heading 2"/>
    <w:basedOn w:val="Normal"/>
    <w:next w:val="Normal"/>
    <w:link w:val="Heading2Char"/>
    <w:uiPriority w:val="9"/>
    <w:unhideWhenUsed/>
    <w:qFormat/>
    <w:rsid w:val="00AF1E07"/>
    <w:pPr>
      <w:keepNext/>
      <w:keepLines/>
      <w:widowControl/>
      <w:numPr>
        <w:ilvl w:val="1"/>
        <w:numId w:val="12"/>
      </w:numPr>
      <w:suppressAutoHyphens w:val="0"/>
      <w:spacing w:before="240" w:after="240"/>
      <w:jc w:val="both"/>
      <w:outlineLvl w:val="1"/>
    </w:pPr>
    <w:rPr>
      <w:rFonts w:eastAsiaTheme="majorEastAsia" w:cstheme="majorBidi"/>
      <w:b/>
      <w:kern w:val="32"/>
      <w:sz w:val="28"/>
      <w:szCs w:val="32"/>
    </w:rPr>
  </w:style>
  <w:style w:type="paragraph" w:styleId="Heading3">
    <w:name w:val="heading 3"/>
    <w:basedOn w:val="Normal"/>
    <w:next w:val="Normal"/>
    <w:link w:val="Heading3Char"/>
    <w:uiPriority w:val="9"/>
    <w:semiHidden/>
    <w:unhideWhenUsed/>
    <w:rsid w:val="00DE67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67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67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67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7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7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7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E07"/>
    <w:rPr>
      <w:rFonts w:ascii="Times New Roman" w:eastAsiaTheme="majorEastAsia" w:hAnsi="Times New Roman" w:cstheme="majorBidi"/>
      <w:b/>
      <w:caps/>
      <w:kern w:val="40"/>
      <w:sz w:val="28"/>
      <w:szCs w:val="40"/>
      <w:lang w:val="en" w:eastAsia="hi-IN" w:bidi="hi-IN"/>
      <w14:ligatures w14:val="none"/>
    </w:rPr>
  </w:style>
  <w:style w:type="character" w:customStyle="1" w:styleId="Heading2Char">
    <w:name w:val="Heading 2 Char"/>
    <w:basedOn w:val="DefaultParagraphFont"/>
    <w:link w:val="Heading2"/>
    <w:uiPriority w:val="9"/>
    <w:rsid w:val="00AF1E07"/>
    <w:rPr>
      <w:rFonts w:ascii="Times New Roman" w:eastAsiaTheme="majorEastAsia" w:hAnsi="Times New Roman" w:cstheme="majorBidi"/>
      <w:b/>
      <w:kern w:val="32"/>
      <w:sz w:val="28"/>
      <w:szCs w:val="32"/>
      <w:lang w:val="en" w:eastAsia="hi-IN" w:bidi="hi-IN"/>
      <w14:ligatures w14:val="none"/>
    </w:rPr>
  </w:style>
  <w:style w:type="character" w:customStyle="1" w:styleId="Heading3Char">
    <w:name w:val="Heading 3 Char"/>
    <w:basedOn w:val="DefaultParagraphFont"/>
    <w:link w:val="Heading3"/>
    <w:uiPriority w:val="9"/>
    <w:semiHidden/>
    <w:rsid w:val="00DE67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67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67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67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7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7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736"/>
    <w:rPr>
      <w:rFonts w:eastAsiaTheme="majorEastAsia" w:cstheme="majorBidi"/>
      <w:color w:val="272727" w:themeColor="text1" w:themeTint="D8"/>
    </w:rPr>
  </w:style>
  <w:style w:type="paragraph" w:styleId="Title">
    <w:name w:val="Title"/>
    <w:basedOn w:val="Normal"/>
    <w:next w:val="Normal"/>
    <w:link w:val="TitleChar"/>
    <w:uiPriority w:val="10"/>
    <w:qFormat/>
    <w:rsid w:val="00256666"/>
    <w:pPr>
      <w:keepNext/>
      <w:keepLines/>
      <w:widowControl/>
      <w:suppressAutoHyphens w:val="0"/>
      <w:spacing w:before="240" w:after="240"/>
      <w:jc w:val="both"/>
    </w:pPr>
    <w:rPr>
      <w:b/>
      <w:caps/>
      <w:kern w:val="24"/>
    </w:rPr>
  </w:style>
  <w:style w:type="character" w:customStyle="1" w:styleId="TitleChar">
    <w:name w:val="Title Char"/>
    <w:basedOn w:val="DefaultParagraphFont"/>
    <w:link w:val="Title"/>
    <w:uiPriority w:val="10"/>
    <w:rsid w:val="00256666"/>
    <w:rPr>
      <w:rFonts w:ascii="Times New Roman" w:eastAsia="SimSun" w:hAnsi="Times New Roman" w:cs="Mangal"/>
      <w:b/>
      <w:caps/>
      <w:kern w:val="24"/>
      <w:sz w:val="24"/>
      <w:szCs w:val="24"/>
      <w:lang w:val="en" w:eastAsia="hi-IN" w:bidi="hi-IN"/>
      <w14:ligatures w14:val="none"/>
    </w:rPr>
  </w:style>
  <w:style w:type="paragraph" w:styleId="Subtitle">
    <w:name w:val="Subtitle"/>
    <w:basedOn w:val="Normal"/>
    <w:next w:val="Normal"/>
    <w:link w:val="SubtitleChar"/>
    <w:uiPriority w:val="11"/>
    <w:qFormat/>
    <w:rsid w:val="00256666"/>
    <w:pPr>
      <w:keepNext/>
      <w:keepLines/>
      <w:widowControl/>
      <w:suppressAutoHyphens w:val="0"/>
      <w:spacing w:before="240" w:after="240"/>
      <w:jc w:val="both"/>
    </w:pPr>
    <w:rPr>
      <w:rFonts w:eastAsia="Calibri" w:cs="Times New Roman"/>
      <w:b/>
      <w:kern w:val="24"/>
    </w:rPr>
  </w:style>
  <w:style w:type="character" w:customStyle="1" w:styleId="SubtitleChar">
    <w:name w:val="Subtitle Char"/>
    <w:basedOn w:val="DefaultParagraphFont"/>
    <w:link w:val="Subtitle"/>
    <w:uiPriority w:val="11"/>
    <w:rsid w:val="00256666"/>
    <w:rPr>
      <w:rFonts w:ascii="Times New Roman" w:eastAsia="Calibri" w:hAnsi="Times New Roman" w:cs="Times New Roman"/>
      <w:b/>
      <w:kern w:val="24"/>
      <w:sz w:val="24"/>
      <w:szCs w:val="24"/>
      <w:lang w:val="en" w:eastAsia="hi-IN" w:bidi="hi-IN"/>
      <w14:ligatures w14:val="none"/>
    </w:rPr>
  </w:style>
  <w:style w:type="paragraph" w:styleId="Quote">
    <w:name w:val="Quote"/>
    <w:basedOn w:val="Normal"/>
    <w:next w:val="Normal"/>
    <w:link w:val="QuoteChar"/>
    <w:uiPriority w:val="29"/>
    <w:rsid w:val="00DE6736"/>
    <w:pPr>
      <w:spacing w:before="160"/>
      <w:jc w:val="center"/>
    </w:pPr>
    <w:rPr>
      <w:i/>
      <w:iCs/>
      <w:color w:val="404040" w:themeColor="text1" w:themeTint="BF"/>
    </w:rPr>
  </w:style>
  <w:style w:type="character" w:customStyle="1" w:styleId="QuoteChar">
    <w:name w:val="Quote Char"/>
    <w:basedOn w:val="DefaultParagraphFont"/>
    <w:link w:val="Quote"/>
    <w:uiPriority w:val="29"/>
    <w:rsid w:val="00DE6736"/>
    <w:rPr>
      <w:i/>
      <w:iCs/>
      <w:color w:val="404040" w:themeColor="text1" w:themeTint="BF"/>
    </w:rPr>
  </w:style>
  <w:style w:type="paragraph" w:styleId="ListParagraph">
    <w:name w:val="List Paragraph"/>
    <w:basedOn w:val="Normal"/>
    <w:uiPriority w:val="34"/>
    <w:qFormat/>
    <w:rsid w:val="00DE6736"/>
    <w:pPr>
      <w:ind w:left="720"/>
      <w:contextualSpacing/>
    </w:pPr>
  </w:style>
  <w:style w:type="character" w:styleId="IntenseEmphasis">
    <w:name w:val="Intense Emphasis"/>
    <w:basedOn w:val="DefaultParagraphFont"/>
    <w:uiPriority w:val="21"/>
    <w:rsid w:val="00DE6736"/>
    <w:rPr>
      <w:i/>
      <w:iCs/>
      <w:color w:val="2F5496" w:themeColor="accent1" w:themeShade="BF"/>
    </w:rPr>
  </w:style>
  <w:style w:type="paragraph" w:styleId="IntenseQuote">
    <w:name w:val="Intense Quote"/>
    <w:basedOn w:val="Normal"/>
    <w:next w:val="Normal"/>
    <w:link w:val="IntenseQuoteChar"/>
    <w:uiPriority w:val="30"/>
    <w:rsid w:val="00DE67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6736"/>
    <w:rPr>
      <w:i/>
      <w:iCs/>
      <w:color w:val="2F5496" w:themeColor="accent1" w:themeShade="BF"/>
    </w:rPr>
  </w:style>
  <w:style w:type="character" w:styleId="IntenseReference">
    <w:name w:val="Intense Reference"/>
    <w:basedOn w:val="DefaultParagraphFont"/>
    <w:uiPriority w:val="32"/>
    <w:rsid w:val="00DE6736"/>
    <w:rPr>
      <w:b/>
      <w:bCs/>
      <w:smallCaps/>
      <w:color w:val="2F5496" w:themeColor="accent1" w:themeShade="BF"/>
      <w:spacing w:val="5"/>
    </w:rPr>
  </w:style>
  <w:style w:type="character" w:customStyle="1" w:styleId="s1">
    <w:name w:val="s1"/>
    <w:rsid w:val="00DE6736"/>
    <w:rPr>
      <w:rFonts w:ascii="Times New Roman" w:hAnsi="Times New Roman" w:cs="Times New Roman"/>
      <w:b/>
      <w:bCs/>
      <w:i w:val="0"/>
      <w:iCs w:val="0"/>
      <w:strike w:val="0"/>
      <w:dstrike w:val="0"/>
      <w:color w:val="000000"/>
      <w:sz w:val="24"/>
      <w:szCs w:val="24"/>
      <w:u w:val="none"/>
    </w:rPr>
  </w:style>
  <w:style w:type="character" w:customStyle="1" w:styleId="currentdocdiv">
    <w:name w:val="currentdocdiv"/>
    <w:rsid w:val="00DE6736"/>
  </w:style>
  <w:style w:type="character" w:styleId="FootnoteReference">
    <w:name w:val="footnote reference"/>
    <w:aliases w:val="4_GR,4_G"/>
    <w:uiPriority w:val="99"/>
    <w:rsid w:val="00DE6736"/>
    <w:rPr>
      <w:vertAlign w:val="superscript"/>
    </w:rPr>
  </w:style>
  <w:style w:type="paragraph" w:styleId="Header">
    <w:name w:val="header"/>
    <w:basedOn w:val="Normal"/>
    <w:link w:val="HeaderChar"/>
    <w:rsid w:val="00DE6736"/>
    <w:pPr>
      <w:tabs>
        <w:tab w:val="center" w:pos="4677"/>
        <w:tab w:val="right" w:pos="9355"/>
      </w:tabs>
    </w:pPr>
  </w:style>
  <w:style w:type="character" w:customStyle="1" w:styleId="HeaderChar">
    <w:name w:val="Header Char"/>
    <w:basedOn w:val="DefaultParagraphFont"/>
    <w:link w:val="Header"/>
    <w:rsid w:val="00DE6736"/>
    <w:rPr>
      <w:rFonts w:ascii="Times New Roman" w:eastAsia="SimSun" w:hAnsi="Times New Roman" w:cs="Mangal"/>
      <w:kern w:val="1"/>
      <w:sz w:val="24"/>
      <w:szCs w:val="24"/>
      <w:lang w:val="en" w:eastAsia="hi-IN" w:bidi="hi-IN"/>
      <w14:ligatures w14:val="none"/>
    </w:rPr>
  </w:style>
  <w:style w:type="paragraph" w:customStyle="1" w:styleId="Standardowy">
    <w:name w:val="Standardowy"/>
    <w:rsid w:val="00DE6736"/>
    <w:pPr>
      <w:suppressAutoHyphens/>
      <w:spacing w:after="0" w:line="240" w:lineRule="auto"/>
    </w:pPr>
    <w:rPr>
      <w:rFonts w:ascii="Times New Roman" w:eastAsia="Times New Roman" w:hAnsi="Times New Roman" w:cs="Times New Roman"/>
      <w:kern w:val="1"/>
      <w:sz w:val="20"/>
      <w:szCs w:val="20"/>
      <w:lang w:eastAsia="ar-SA"/>
      <w14:ligatures w14:val="none"/>
    </w:rPr>
  </w:style>
  <w:style w:type="paragraph" w:styleId="FootnoteText">
    <w:name w:val="footnote text"/>
    <w:aliases w:val="5_GR,single space,fn,FOOTNOTES"/>
    <w:basedOn w:val="Normal"/>
    <w:link w:val="FootnoteTextChar"/>
    <w:uiPriority w:val="1"/>
    <w:rsid w:val="00DE6736"/>
    <w:pPr>
      <w:suppressLineNumbers/>
      <w:ind w:left="283" w:hanging="283"/>
    </w:pPr>
    <w:rPr>
      <w:sz w:val="20"/>
      <w:szCs w:val="20"/>
    </w:rPr>
  </w:style>
  <w:style w:type="character" w:customStyle="1" w:styleId="FootnoteTextChar">
    <w:name w:val="Footnote Text Char"/>
    <w:aliases w:val="5_GR Char,single space Char,fn Char,FOOTNOTES Char"/>
    <w:basedOn w:val="DefaultParagraphFont"/>
    <w:link w:val="FootnoteText"/>
    <w:uiPriority w:val="1"/>
    <w:rsid w:val="00DE6736"/>
    <w:rPr>
      <w:rFonts w:ascii="Times New Roman" w:eastAsia="SimSun" w:hAnsi="Times New Roman" w:cs="Mangal"/>
      <w:kern w:val="1"/>
      <w:sz w:val="20"/>
      <w:szCs w:val="20"/>
      <w:lang w:val="en" w:eastAsia="hi-IN" w:bidi="hi-IN"/>
      <w14:ligatures w14:val="none"/>
    </w:rPr>
  </w:style>
  <w:style w:type="paragraph" w:styleId="Footer">
    <w:name w:val="footer"/>
    <w:basedOn w:val="Normal"/>
    <w:link w:val="FooterChar"/>
    <w:uiPriority w:val="99"/>
    <w:rsid w:val="00DE6736"/>
    <w:pPr>
      <w:tabs>
        <w:tab w:val="center" w:pos="4677"/>
        <w:tab w:val="right" w:pos="9355"/>
      </w:tabs>
    </w:pPr>
  </w:style>
  <w:style w:type="character" w:customStyle="1" w:styleId="FooterChar">
    <w:name w:val="Footer Char"/>
    <w:basedOn w:val="DefaultParagraphFont"/>
    <w:link w:val="Footer"/>
    <w:uiPriority w:val="99"/>
    <w:rsid w:val="00DE6736"/>
    <w:rPr>
      <w:rFonts w:ascii="Times New Roman" w:eastAsia="SimSun" w:hAnsi="Times New Roman" w:cs="Mangal"/>
      <w:kern w:val="1"/>
      <w:sz w:val="24"/>
      <w:szCs w:val="24"/>
      <w:lang w:val="en" w:eastAsia="hi-IN" w:bidi="hi-IN"/>
      <w14:ligatures w14:val="none"/>
    </w:rPr>
  </w:style>
  <w:style w:type="table" w:styleId="TableGrid">
    <w:name w:val="Table Grid"/>
    <w:basedOn w:val="TableNormal"/>
    <w:uiPriority w:val="39"/>
    <w:rsid w:val="000B4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qFormat/>
    <w:rsid w:val="00ED741A"/>
    <w:pPr>
      <w:widowControl/>
      <w:suppressAutoHyphens w:val="0"/>
      <w:spacing w:after="240"/>
      <w:jc w:val="both"/>
    </w:pPr>
    <w:rPr>
      <w:kern w:val="24"/>
      <w:szCs w:val="21"/>
    </w:rPr>
  </w:style>
  <w:style w:type="character" w:customStyle="1" w:styleId="BodyTextChar">
    <w:name w:val="Body Text Char"/>
    <w:basedOn w:val="DefaultParagraphFont"/>
    <w:link w:val="BodyText"/>
    <w:uiPriority w:val="99"/>
    <w:rsid w:val="00ED741A"/>
    <w:rPr>
      <w:rFonts w:ascii="Times New Roman" w:eastAsia="SimSun" w:hAnsi="Times New Roman" w:cs="Mangal"/>
      <w:kern w:val="24"/>
      <w:sz w:val="24"/>
      <w:szCs w:val="21"/>
      <w:lang w:val="en" w:eastAsia="hi-IN" w:bidi="hi-IN"/>
      <w14:ligatures w14:val="none"/>
    </w:rPr>
  </w:style>
  <w:style w:type="paragraph" w:styleId="TOC1">
    <w:name w:val="toc 1"/>
    <w:basedOn w:val="Normal"/>
    <w:next w:val="Normal"/>
    <w:autoRedefine/>
    <w:uiPriority w:val="39"/>
    <w:unhideWhenUsed/>
    <w:rsid w:val="00AF1E07"/>
    <w:pPr>
      <w:spacing w:after="100"/>
    </w:pPr>
    <w:rPr>
      <w:b/>
      <w:kern w:val="24"/>
      <w:szCs w:val="21"/>
    </w:rPr>
  </w:style>
  <w:style w:type="character" w:styleId="Hyperlink">
    <w:name w:val="Hyperlink"/>
    <w:basedOn w:val="DefaultParagraphFont"/>
    <w:uiPriority w:val="99"/>
    <w:unhideWhenUsed/>
    <w:rsid w:val="00AF1E07"/>
    <w:rPr>
      <w:color w:val="0563C1" w:themeColor="hyperlink"/>
      <w:u w:val="single"/>
    </w:rPr>
  </w:style>
  <w:style w:type="paragraph" w:customStyle="1" w:styleId="whitespace-pre-wrap">
    <w:name w:val="whitespace-pre-wrap"/>
    <w:basedOn w:val="Normal"/>
    <w:rsid w:val="00204EDE"/>
    <w:pPr>
      <w:widowControl/>
      <w:suppressAutoHyphens w:val="0"/>
      <w:spacing w:before="100" w:beforeAutospacing="1" w:after="100" w:afterAutospacing="1"/>
    </w:pPr>
    <w:rPr>
      <w:rFonts w:eastAsia="Times New Roman" w:cs="Times New Roman"/>
      <w:kern w:val="0"/>
      <w:lang w:val="en-CA"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4328C-9A50-4FAB-BDB0-D8A56242F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9725</Words>
  <Characters>55437</Characters>
  <Application>Microsoft Office Word</Application>
  <DocSecurity>0</DocSecurity>
  <Lines>461</Lines>
  <Paragraphs>130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Эльвира Ватлина</dc:creator>
  <cp:keywords/>
  <dc:description/>
  <cp:lastModifiedBy>James Boit</cp:lastModifiedBy>
  <cp:revision>2</cp:revision>
  <dcterms:created xsi:type="dcterms:W3CDTF">2025-06-03T14:57:00Z</dcterms:created>
  <dcterms:modified xsi:type="dcterms:W3CDTF">2025-06-03T14:57:00Z</dcterms:modified>
</cp:coreProperties>
</file>