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E3C371"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5AF8B515"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0E3326F4"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12D85F22"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 xml:space="preserve">Convention on the Rights of Persons </w:t>
      </w:r>
    </w:p>
    <w:p w14:paraId="4CD82A10" w14:textId="4BF8621A" w:rsidR="00907973" w:rsidRPr="001131E1" w:rsidRDefault="00907973" w:rsidP="00907973">
      <w:pPr>
        <w:pStyle w:val="af8"/>
        <w:ind w:left="404" w:firstLine="442"/>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with Disabilities</w:t>
      </w:r>
    </w:p>
    <w:p w14:paraId="24E43676" w14:textId="16D1C0F5" w:rsidR="00907973" w:rsidRPr="001131E1" w:rsidRDefault="00907973" w:rsidP="00907973">
      <w:pPr>
        <w:pStyle w:val="af8"/>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(CPRD)</w:t>
      </w:r>
    </w:p>
    <w:p w14:paraId="07E42A7C" w14:textId="4F988616" w:rsidR="00907973" w:rsidRPr="001131E1" w:rsidRDefault="00907973" w:rsidP="00907973">
      <w:pPr>
        <w:pStyle w:val="af8"/>
        <w:ind w:leftChars="0" w:left="0" w:firstLineChars="0" w:firstLine="0"/>
        <w:jc w:val="center"/>
        <w:rPr>
          <w:rFonts w:ascii="Times New Roman" w:eastAsia="ＭＳ ゴシック" w:hAnsi="Times New Roman" w:cs="Times New Roman"/>
          <w:b/>
          <w:sz w:val="44"/>
          <w:szCs w:val="36"/>
        </w:rPr>
      </w:pPr>
    </w:p>
    <w:p w14:paraId="295CEBE3" w14:textId="54BCA101" w:rsidR="00907973" w:rsidRPr="001131E1" w:rsidRDefault="00907973" w:rsidP="00907973">
      <w:pPr>
        <w:pStyle w:val="af8"/>
        <w:ind w:leftChars="0" w:left="0" w:firstLineChars="0" w:firstLine="0"/>
        <w:jc w:val="center"/>
        <w:rPr>
          <w:rFonts w:ascii="Times New Roman" w:eastAsia="ＭＳ ゴシック" w:hAnsi="Times New Roman" w:cs="Times New Roman"/>
          <w:b/>
          <w:sz w:val="44"/>
          <w:szCs w:val="36"/>
        </w:rPr>
      </w:pPr>
    </w:p>
    <w:p w14:paraId="63798C56" w14:textId="6978499D" w:rsidR="00907973" w:rsidRPr="001131E1" w:rsidRDefault="00907973" w:rsidP="00907973">
      <w:pPr>
        <w:pStyle w:val="af8"/>
        <w:ind w:leftChars="0" w:left="0" w:firstLineChars="0" w:firstLine="0"/>
        <w:jc w:val="center"/>
        <w:rPr>
          <w:rFonts w:ascii="Times New Roman" w:eastAsia="ＭＳ ゴシック" w:hAnsi="Times New Roman" w:cs="Times New Roman"/>
          <w:b/>
          <w:sz w:val="44"/>
          <w:szCs w:val="36"/>
        </w:rPr>
      </w:pPr>
    </w:p>
    <w:p w14:paraId="369FF6DA" w14:textId="0FCBE747" w:rsidR="00907973" w:rsidRPr="001131E1" w:rsidRDefault="00F408EE" w:rsidP="00907973">
      <w:pPr>
        <w:pStyle w:val="af8"/>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Replies</w:t>
      </w:r>
      <w:r w:rsidR="00907973" w:rsidRPr="001131E1">
        <w:rPr>
          <w:rFonts w:ascii="Times New Roman" w:eastAsia="ＭＳ ゴシック" w:hAnsi="Times New Roman" w:cs="Times New Roman"/>
          <w:b/>
          <w:sz w:val="44"/>
          <w:szCs w:val="36"/>
        </w:rPr>
        <w:t xml:space="preserve"> to the list of issues</w:t>
      </w:r>
    </w:p>
    <w:p w14:paraId="3A1E5871" w14:textId="2E315BEA" w:rsidR="00F408EE" w:rsidRPr="001131E1" w:rsidRDefault="00F408EE" w:rsidP="00907973">
      <w:pPr>
        <w:pStyle w:val="af8"/>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in relation to its initial report</w:t>
      </w:r>
    </w:p>
    <w:p w14:paraId="6CE733DE" w14:textId="2C3A68A9" w:rsidR="00907973" w:rsidRPr="001131E1" w:rsidRDefault="00907973" w:rsidP="00907973">
      <w:pPr>
        <w:pStyle w:val="af8"/>
        <w:ind w:left="404" w:firstLine="442"/>
        <w:jc w:val="center"/>
        <w:rPr>
          <w:rFonts w:ascii="Times New Roman" w:eastAsia="ＭＳ ゴシック" w:hAnsi="Times New Roman" w:cs="Times New Roman"/>
          <w:b/>
          <w:sz w:val="44"/>
          <w:szCs w:val="36"/>
          <w:lang w:eastAsia="zh-CN"/>
        </w:rPr>
      </w:pPr>
    </w:p>
    <w:p w14:paraId="57CDE858"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lang w:eastAsia="zh-CN"/>
        </w:rPr>
      </w:pPr>
    </w:p>
    <w:p w14:paraId="5B8B942C" w14:textId="3290B666" w:rsidR="00907973" w:rsidRPr="001131E1" w:rsidRDefault="00907973" w:rsidP="00907973">
      <w:pPr>
        <w:pStyle w:val="af8"/>
        <w:ind w:leftChars="0" w:left="0" w:firstLineChars="0" w:firstLine="0"/>
        <w:jc w:val="center"/>
        <w:rPr>
          <w:rFonts w:ascii="Times New Roman" w:eastAsia="ＭＳ ゴシック" w:hAnsi="Times New Roman" w:cs="Times New Roman"/>
          <w:b/>
          <w:sz w:val="44"/>
          <w:szCs w:val="36"/>
        </w:rPr>
      </w:pPr>
      <w:r w:rsidRPr="001131E1">
        <w:rPr>
          <w:rFonts w:ascii="Times New Roman" w:eastAsia="ＭＳ ゴシック" w:hAnsi="Times New Roman" w:cs="Times New Roman"/>
          <w:b/>
          <w:sz w:val="44"/>
          <w:szCs w:val="36"/>
        </w:rPr>
        <w:t>The Government of Japan</w:t>
      </w:r>
    </w:p>
    <w:p w14:paraId="51179900" w14:textId="62956740"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18A6DAD1" w14:textId="7A6AC26C"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6CB1B47C" w14:textId="77777777" w:rsidR="00907973" w:rsidRPr="001131E1" w:rsidRDefault="00907973" w:rsidP="00907973">
      <w:pPr>
        <w:pStyle w:val="af8"/>
        <w:ind w:left="404" w:firstLine="442"/>
        <w:jc w:val="center"/>
        <w:rPr>
          <w:rFonts w:ascii="Times New Roman" w:eastAsia="ＭＳ ゴシック" w:hAnsi="Times New Roman" w:cs="Times New Roman"/>
          <w:b/>
          <w:sz w:val="44"/>
          <w:szCs w:val="36"/>
        </w:rPr>
      </w:pPr>
    </w:p>
    <w:p w14:paraId="0BCA7008" w14:textId="687B7BB2" w:rsidR="00907973" w:rsidRPr="001131E1" w:rsidRDefault="00907973" w:rsidP="00907973">
      <w:pPr>
        <w:pStyle w:val="af8"/>
        <w:ind w:leftChars="0" w:left="0" w:firstLineChars="0" w:firstLine="0"/>
        <w:jc w:val="center"/>
        <w:rPr>
          <w:rFonts w:ascii="Times New Roman" w:eastAsia="ＭＳ ゴシック" w:hAnsi="Times New Roman" w:cs="Times New Roman"/>
          <w:b/>
          <w:sz w:val="36"/>
          <w:szCs w:val="36"/>
        </w:rPr>
      </w:pPr>
      <w:r w:rsidRPr="001131E1">
        <w:rPr>
          <w:rFonts w:ascii="Times New Roman" w:eastAsia="ＭＳ ゴシック" w:hAnsi="Times New Roman" w:cs="Times New Roman"/>
          <w:b/>
          <w:sz w:val="44"/>
          <w:szCs w:val="36"/>
        </w:rPr>
        <w:t>Annex</w:t>
      </w:r>
      <w:r w:rsidR="00B777A1">
        <w:rPr>
          <w:rFonts w:ascii="Times New Roman" w:eastAsia="ＭＳ ゴシック" w:hAnsi="Times New Roman" w:cs="Times New Roman"/>
          <w:b/>
          <w:sz w:val="44"/>
          <w:szCs w:val="36"/>
        </w:rPr>
        <w:t xml:space="preserve"> 1</w:t>
      </w:r>
      <w:r w:rsidRPr="001131E1">
        <w:rPr>
          <w:rFonts w:ascii="Times New Roman" w:eastAsia="ＭＳ ゴシック" w:hAnsi="Times New Roman" w:cs="Times New Roman"/>
          <w:b/>
          <w:sz w:val="36"/>
          <w:szCs w:val="36"/>
        </w:rPr>
        <w:br w:type="page"/>
      </w:r>
    </w:p>
    <w:p w14:paraId="0C6BFA53" w14:textId="77777777" w:rsidR="00907973" w:rsidRPr="001131E1" w:rsidRDefault="00907973" w:rsidP="00907973">
      <w:pPr>
        <w:rPr>
          <w:rFonts w:eastAsia="ＭＳ ゴシック"/>
          <w:lang w:eastAsia="zh-CN"/>
        </w:rPr>
      </w:pPr>
    </w:p>
    <w:p w14:paraId="3E090FE6" w14:textId="312FBB1C" w:rsidR="0061106F" w:rsidRPr="001131E1" w:rsidRDefault="002A1629" w:rsidP="003417C1">
      <w:pPr>
        <w:pStyle w:val="H23G"/>
        <w:tabs>
          <w:tab w:val="clear" w:pos="851"/>
          <w:tab w:val="right" w:pos="993"/>
        </w:tabs>
        <w:ind w:left="993" w:right="0" w:firstLine="0"/>
        <w:rPr>
          <w:rFonts w:eastAsia="ＭＳ ゴシック"/>
          <w:color w:val="FF0000"/>
          <w:lang w:eastAsia="ja-JP"/>
        </w:rPr>
      </w:pPr>
      <w:r w:rsidRPr="001131E1">
        <w:rPr>
          <w:rFonts w:eastAsia="ＭＳ ゴシック"/>
          <w:bdr w:val="single" w:sz="4" w:space="0" w:color="auto"/>
          <w:lang w:eastAsia="ja-JP"/>
        </w:rPr>
        <w:t>P</w:t>
      </w:r>
      <w:r w:rsidR="0061106F" w:rsidRPr="001131E1">
        <w:rPr>
          <w:rFonts w:eastAsia="ＭＳ ゴシック"/>
          <w:bdr w:val="single" w:sz="4" w:space="0" w:color="auto"/>
          <w:lang w:eastAsia="ja-JP"/>
        </w:rPr>
        <w:t>aragraph 11 (a) of the list of issues</w:t>
      </w:r>
      <w:r w:rsidR="00246EEA" w:rsidRPr="001131E1">
        <w:rPr>
          <w:rFonts w:eastAsia="ＭＳ ゴシック"/>
          <w:bdr w:val="single" w:sz="4" w:space="0" w:color="auto"/>
          <w:lang w:eastAsia="ja-JP"/>
        </w:rPr>
        <w:t xml:space="preserve">: </w:t>
      </w:r>
      <w:r w:rsidR="00AA5EED">
        <w:rPr>
          <w:rFonts w:eastAsia="ＭＳ ゴシック" w:hint="eastAsia"/>
          <w:bdr w:val="single" w:sz="4" w:space="0" w:color="auto"/>
          <w:lang w:eastAsia="ja-JP"/>
        </w:rPr>
        <w:t>The</w:t>
      </w:r>
      <w:r w:rsidR="00AA5EED">
        <w:rPr>
          <w:rFonts w:eastAsia="ＭＳ ゴシック"/>
          <w:bdr w:val="single" w:sz="4" w:space="0" w:color="auto"/>
          <w:lang w:eastAsia="ja-JP"/>
        </w:rPr>
        <w:t xml:space="preserve"> A</w:t>
      </w:r>
      <w:r w:rsidR="00246EEA" w:rsidRPr="001131E1">
        <w:rPr>
          <w:rFonts w:eastAsia="ＭＳ ゴシック"/>
          <w:bdr w:val="single" w:sz="4" w:space="0" w:color="auto"/>
          <w:lang w:eastAsia="ja-JP"/>
        </w:rPr>
        <w:t xml:space="preserve">dult </w:t>
      </w:r>
      <w:r w:rsidR="00AA5EED">
        <w:rPr>
          <w:rFonts w:eastAsia="ＭＳ ゴシック"/>
          <w:bdr w:val="single" w:sz="4" w:space="0" w:color="auto"/>
          <w:lang w:eastAsia="ja-JP"/>
        </w:rPr>
        <w:t>G</w:t>
      </w:r>
      <w:r w:rsidR="00246EEA" w:rsidRPr="001131E1">
        <w:rPr>
          <w:rFonts w:eastAsia="ＭＳ ゴシック"/>
          <w:bdr w:val="single" w:sz="4" w:space="0" w:color="auto"/>
          <w:lang w:eastAsia="ja-JP"/>
        </w:rPr>
        <w:t xml:space="preserve">uardian </w:t>
      </w:r>
      <w:r w:rsidR="00AA5EED">
        <w:rPr>
          <w:rFonts w:eastAsia="ＭＳ ゴシック"/>
          <w:bdr w:val="single" w:sz="4" w:space="0" w:color="auto"/>
          <w:lang w:eastAsia="ja-JP"/>
        </w:rPr>
        <w:t>S</w:t>
      </w:r>
      <w:r w:rsidR="00246EEA" w:rsidRPr="001131E1">
        <w:rPr>
          <w:rFonts w:eastAsia="ＭＳ ゴシック"/>
          <w:bdr w:val="single" w:sz="4" w:space="0" w:color="auto"/>
          <w:lang w:eastAsia="ja-JP"/>
        </w:rPr>
        <w:t>ystem</w:t>
      </w:r>
    </w:p>
    <w:p w14:paraId="11838119" w14:textId="7BDB48E4" w:rsidR="00707951" w:rsidRPr="003F0811" w:rsidRDefault="00707951" w:rsidP="00707951">
      <w:pPr>
        <w:pStyle w:val="SingleTxtG"/>
        <w:rPr>
          <w:rFonts w:eastAsia="ＭＳ ゴシック"/>
          <w:b/>
          <w:u w:val="single"/>
        </w:rPr>
      </w:pPr>
      <w:r w:rsidRPr="003F0811">
        <w:rPr>
          <w:rFonts w:eastAsia="ＭＳ ゴシック"/>
          <w:b/>
          <w:u w:val="single"/>
        </w:rPr>
        <w:t>Systems in place under the Civil Code</w:t>
      </w:r>
    </w:p>
    <w:p w14:paraId="05B5F87B" w14:textId="5DD5BFBC" w:rsidR="00907973" w:rsidRPr="001131E1" w:rsidRDefault="0010483F" w:rsidP="00907973">
      <w:pPr>
        <w:pStyle w:val="SingleTxtG"/>
        <w:numPr>
          <w:ilvl w:val="0"/>
          <w:numId w:val="1"/>
        </w:numPr>
        <w:ind w:right="-1"/>
        <w:rPr>
          <w:rFonts w:eastAsia="ＭＳ ゴシック"/>
        </w:rPr>
      </w:pPr>
      <w:r w:rsidRPr="001131E1">
        <w:rPr>
          <w:rFonts w:eastAsia="ＭＳ ゴシック"/>
        </w:rPr>
        <w:t>The adult guardian</w:t>
      </w:r>
      <w:r w:rsidR="00426FA2" w:rsidRPr="001131E1">
        <w:rPr>
          <w:rFonts w:eastAsia="ＭＳ ゴシック"/>
        </w:rPr>
        <w:t>ship</w:t>
      </w:r>
      <w:r w:rsidRPr="001131E1">
        <w:rPr>
          <w:rFonts w:eastAsia="ＭＳ ゴシック"/>
        </w:rPr>
        <w:t xml:space="preserve"> system is established to protect and provide support for persons incapable of making decisions on their own behalf due to dementia, intellectual disability, mental disability, or for some other reason. </w:t>
      </w:r>
      <w:r w:rsidR="00426FA2" w:rsidRPr="001131E1">
        <w:rPr>
          <w:rFonts w:eastAsia="ＭＳ ゴシック"/>
        </w:rPr>
        <w:t xml:space="preserve">The adult guardianship system is broadly divided into </w:t>
      </w:r>
      <w:r w:rsidR="001D170E">
        <w:rPr>
          <w:rFonts w:eastAsia="ＭＳ ゴシック"/>
        </w:rPr>
        <w:t xml:space="preserve">the </w:t>
      </w:r>
      <w:r w:rsidR="00426FA2" w:rsidRPr="001131E1">
        <w:rPr>
          <w:rFonts w:eastAsia="ＭＳ ゴシック"/>
        </w:rPr>
        <w:t xml:space="preserve">legal </w:t>
      </w:r>
      <w:r w:rsidR="00725DEC" w:rsidRPr="001131E1">
        <w:rPr>
          <w:rFonts w:eastAsia="ＭＳ ゴシック"/>
        </w:rPr>
        <w:t>g</w:t>
      </w:r>
      <w:r w:rsidR="00426FA2" w:rsidRPr="001131E1">
        <w:rPr>
          <w:rFonts w:eastAsia="ＭＳ ゴシック"/>
        </w:rPr>
        <w:t xml:space="preserve">uardianship </w:t>
      </w:r>
      <w:r w:rsidR="00CB7076">
        <w:rPr>
          <w:rFonts w:eastAsia="ＭＳ ゴシック"/>
        </w:rPr>
        <w:t>system</w:t>
      </w:r>
      <w:r w:rsidR="001D170E">
        <w:rPr>
          <w:rFonts w:eastAsia="ＭＳ ゴシック"/>
        </w:rPr>
        <w:t xml:space="preserve"> </w:t>
      </w:r>
      <w:r w:rsidR="00426FA2" w:rsidRPr="001131E1">
        <w:rPr>
          <w:rFonts w:eastAsia="ＭＳ ゴシック"/>
        </w:rPr>
        <w:t xml:space="preserve">and </w:t>
      </w:r>
      <w:r w:rsidR="001D170E">
        <w:rPr>
          <w:rFonts w:eastAsia="ＭＳ ゴシック"/>
        </w:rPr>
        <w:t xml:space="preserve">the </w:t>
      </w:r>
      <w:r w:rsidR="00426FA2" w:rsidRPr="001131E1">
        <w:rPr>
          <w:rFonts w:eastAsia="ＭＳ ゴシック"/>
        </w:rPr>
        <w:t xml:space="preserve">voluntary guardianship system. </w:t>
      </w:r>
    </w:p>
    <w:p w14:paraId="3C63B45A" w14:textId="3862A1E9" w:rsidR="00907973" w:rsidRPr="001131E1" w:rsidRDefault="00725DEC" w:rsidP="00EC3FFB">
      <w:pPr>
        <w:pStyle w:val="SingleTxtG"/>
        <w:numPr>
          <w:ilvl w:val="0"/>
          <w:numId w:val="1"/>
        </w:numPr>
        <w:ind w:right="-1"/>
        <w:rPr>
          <w:rFonts w:eastAsia="ＭＳ ゴシック"/>
        </w:rPr>
      </w:pPr>
      <w:r w:rsidRPr="001131E1">
        <w:rPr>
          <w:rFonts w:eastAsia="ＭＳ ゴシック"/>
        </w:rPr>
        <w:t xml:space="preserve">In addition, the legal guardianship system is divided into three categories: </w:t>
      </w:r>
      <w:r w:rsidR="00F302D5" w:rsidRPr="001131E1">
        <w:rPr>
          <w:rFonts w:eastAsia="ＭＳ ゴシック"/>
        </w:rPr>
        <w:t>“</w:t>
      </w:r>
      <w:r w:rsidR="0010483F" w:rsidRPr="001131E1">
        <w:rPr>
          <w:rFonts w:eastAsia="ＭＳ ゴシック"/>
        </w:rPr>
        <w:t>guardianship,</w:t>
      </w:r>
      <w:r w:rsidR="00F302D5" w:rsidRPr="001131E1">
        <w:rPr>
          <w:rFonts w:eastAsia="ＭＳ ゴシック"/>
        </w:rPr>
        <w:t>”</w:t>
      </w:r>
      <w:r w:rsidR="0010483F" w:rsidRPr="001131E1">
        <w:rPr>
          <w:rFonts w:eastAsia="ＭＳ ゴシック"/>
        </w:rPr>
        <w:t xml:space="preserve"> </w:t>
      </w:r>
      <w:r w:rsidR="00F302D5" w:rsidRPr="001131E1">
        <w:rPr>
          <w:rFonts w:eastAsia="ＭＳ ゴシック"/>
        </w:rPr>
        <w:t>“</w:t>
      </w:r>
      <w:r w:rsidR="0010483F" w:rsidRPr="001131E1">
        <w:rPr>
          <w:rFonts w:eastAsia="ＭＳ ゴシック"/>
        </w:rPr>
        <w:t>curatorship,</w:t>
      </w:r>
      <w:r w:rsidR="00F302D5" w:rsidRPr="001131E1">
        <w:rPr>
          <w:rFonts w:eastAsia="ＭＳ ゴシック"/>
        </w:rPr>
        <w:t>”</w:t>
      </w:r>
      <w:r w:rsidR="0010483F" w:rsidRPr="001131E1">
        <w:rPr>
          <w:rFonts w:eastAsia="ＭＳ ゴシック"/>
        </w:rPr>
        <w:t xml:space="preserve"> and </w:t>
      </w:r>
      <w:r w:rsidR="00F302D5" w:rsidRPr="001131E1">
        <w:rPr>
          <w:rFonts w:eastAsia="ＭＳ ゴシック"/>
        </w:rPr>
        <w:t>“</w:t>
      </w:r>
      <w:r w:rsidR="0010483F" w:rsidRPr="001131E1">
        <w:rPr>
          <w:rFonts w:eastAsia="ＭＳ ゴシック"/>
        </w:rPr>
        <w:t>assistance</w:t>
      </w:r>
      <w:r w:rsidR="007B456D" w:rsidRPr="001131E1">
        <w:rPr>
          <w:rFonts w:eastAsia="ＭＳ ゴシック"/>
        </w:rPr>
        <w:t>.</w:t>
      </w:r>
      <w:r w:rsidR="00F302D5" w:rsidRPr="001131E1">
        <w:rPr>
          <w:rFonts w:eastAsia="ＭＳ ゴシック"/>
        </w:rPr>
        <w:t>”</w:t>
      </w:r>
      <w:r w:rsidR="007B456D" w:rsidRPr="001131E1">
        <w:rPr>
          <w:rFonts w:eastAsia="ＭＳ ゴシック"/>
        </w:rPr>
        <w:t xml:space="preserve"> The appropriate system can be chosen depending on the degree of the capacity</w:t>
      </w:r>
      <w:r w:rsidR="00EC3FFB" w:rsidRPr="00EC3FFB">
        <w:t xml:space="preserve"> </w:t>
      </w:r>
      <w:r w:rsidR="00EC3FFB" w:rsidRPr="00EC3FFB">
        <w:rPr>
          <w:rFonts w:eastAsia="ＭＳ ゴシック"/>
        </w:rPr>
        <w:t>to appreciate the person’s own situation</w:t>
      </w:r>
      <w:r w:rsidR="007B456D" w:rsidRPr="001131E1">
        <w:rPr>
          <w:rFonts w:eastAsia="ＭＳ ゴシック"/>
        </w:rPr>
        <w:t>.</w:t>
      </w:r>
      <w:r w:rsidR="007B456D" w:rsidRPr="001131E1">
        <w:rPr>
          <w:rFonts w:eastAsia="ＭＳ ゴシック"/>
          <w:lang w:eastAsia="ja-JP"/>
        </w:rPr>
        <w:t xml:space="preserve"> </w:t>
      </w:r>
      <w:r w:rsidR="007B456D" w:rsidRPr="001131E1">
        <w:rPr>
          <w:rFonts w:eastAsia="ＭＳ ゴシック"/>
        </w:rPr>
        <w:t>In the legal guardianship system, adult guardians (adult guardians / curators / assistants) selected by a family court protect and support the individual lacking sufficient capacity</w:t>
      </w:r>
      <w:r w:rsidR="00EC3FFB" w:rsidRPr="00EC3FFB">
        <w:t xml:space="preserve"> </w:t>
      </w:r>
      <w:r w:rsidR="00EC3FFB" w:rsidRPr="00EC3FFB">
        <w:rPr>
          <w:rFonts w:eastAsia="ＭＳ ゴシック"/>
        </w:rPr>
        <w:t>to appreciate the person’s own situation due to a mental disorder</w:t>
      </w:r>
      <w:r w:rsidR="007B456D" w:rsidRPr="001131E1">
        <w:rPr>
          <w:rFonts w:eastAsia="ＭＳ ゴシック"/>
        </w:rPr>
        <w:t xml:space="preserve"> by acting on his or her behalf by performing legal acts such as entering into contracts, giving consent when the individual conducts a legal act by themselves, or later cancelling disadvantageous legal acts the individual performed without consent.</w:t>
      </w:r>
    </w:p>
    <w:p w14:paraId="1F802379" w14:textId="481E40E0" w:rsidR="0010483F" w:rsidRPr="001D170E" w:rsidRDefault="007B456D" w:rsidP="00EC3FFB">
      <w:pPr>
        <w:pStyle w:val="SingleTxtG"/>
        <w:numPr>
          <w:ilvl w:val="0"/>
          <w:numId w:val="1"/>
        </w:numPr>
        <w:ind w:right="-1"/>
        <w:rPr>
          <w:rFonts w:eastAsia="ＭＳ ゴシック"/>
        </w:rPr>
      </w:pPr>
      <w:r w:rsidRPr="001131E1">
        <w:rPr>
          <w:rFonts w:eastAsia="ＭＳ ゴシック"/>
        </w:rPr>
        <w:t>The voluntary guardianship syste</w:t>
      </w:r>
      <w:r w:rsidRPr="001D170E">
        <w:rPr>
          <w:rFonts w:eastAsia="ＭＳ ゴシック"/>
        </w:rPr>
        <w:t xml:space="preserve">m </w:t>
      </w:r>
      <w:r w:rsidR="00542132" w:rsidRPr="001D170E">
        <w:rPr>
          <w:rFonts w:eastAsia="ＭＳ ゴシック"/>
        </w:rPr>
        <w:t xml:space="preserve">refers to </w:t>
      </w:r>
      <w:r w:rsidRPr="001D170E">
        <w:rPr>
          <w:rFonts w:eastAsia="ＭＳ ゴシック"/>
        </w:rPr>
        <w:t xml:space="preserve">when a person who has sufficient capacity </w:t>
      </w:r>
      <w:r w:rsidR="00EC3FFB" w:rsidRPr="00EC3FFB">
        <w:rPr>
          <w:rFonts w:eastAsia="ＭＳ ゴシック"/>
        </w:rPr>
        <w:t xml:space="preserve">to appreciate the person’s own situation </w:t>
      </w:r>
      <w:r w:rsidRPr="001D170E">
        <w:rPr>
          <w:rFonts w:eastAsia="ＭＳ ゴシック"/>
        </w:rPr>
        <w:t>signs a contract (voluntary guardianship contract) notarized by a notary public that giv</w:t>
      </w:r>
      <w:r w:rsidR="00547B25" w:rsidRPr="001D170E">
        <w:rPr>
          <w:rFonts w:eastAsia="ＭＳ ゴシック"/>
        </w:rPr>
        <w:t xml:space="preserve">es the power of representation </w:t>
      </w:r>
      <w:r w:rsidRPr="001D170E">
        <w:rPr>
          <w:rFonts w:eastAsia="ＭＳ ゴシック"/>
        </w:rPr>
        <w:t xml:space="preserve">to perform work related to one’s living situation, nursing care and property management to a representative (voluntary guardian) they choose themselves beforehand in preparation for when they have insufficient capacity </w:t>
      </w:r>
      <w:r w:rsidR="00EC3FFB" w:rsidRPr="00EC3FFB">
        <w:rPr>
          <w:rFonts w:eastAsia="ＭＳ ゴシック"/>
        </w:rPr>
        <w:t xml:space="preserve">to appreciate the person’s own situation </w:t>
      </w:r>
      <w:r w:rsidR="00801D51">
        <w:rPr>
          <w:rFonts w:eastAsia="ＭＳ ゴシック" w:hint="eastAsia"/>
          <w:lang w:eastAsia="ja-JP"/>
        </w:rPr>
        <w:t>d</w:t>
      </w:r>
      <w:r w:rsidR="00801D51">
        <w:rPr>
          <w:rFonts w:eastAsia="ＭＳ ゴシック"/>
          <w:lang w:eastAsia="ja-JP"/>
        </w:rPr>
        <w:t xml:space="preserve">ue to mental disorder </w:t>
      </w:r>
      <w:r w:rsidRPr="001D170E">
        <w:rPr>
          <w:rFonts w:eastAsia="ＭＳ ゴシック"/>
        </w:rPr>
        <w:t>in the future.</w:t>
      </w:r>
      <w:r w:rsidR="00542132" w:rsidRPr="001D170E">
        <w:rPr>
          <w:rFonts w:eastAsia="ＭＳ ゴシック"/>
          <w:lang w:eastAsia="ja-JP"/>
        </w:rPr>
        <w:t xml:space="preserve">(Further information on the system is available at: </w:t>
      </w:r>
      <w:hyperlink r:id="rId8" w:anchor="a1" w:history="1">
        <w:r w:rsidR="00542132" w:rsidRPr="001D170E">
          <w:rPr>
            <w:rStyle w:val="ae"/>
            <w:rFonts w:eastAsia="ＭＳ ゴシック"/>
            <w:lang w:eastAsia="ja-JP"/>
          </w:rPr>
          <w:t>https://www.moj.go.jp/EN/MINJI/minji17.html#a1</w:t>
        </w:r>
      </w:hyperlink>
      <w:r w:rsidR="00542132" w:rsidRPr="001D170E">
        <w:rPr>
          <w:rFonts w:eastAsia="ＭＳ ゴシック"/>
          <w:lang w:eastAsia="ja-JP"/>
        </w:rPr>
        <w:t>)</w:t>
      </w:r>
    </w:p>
    <w:p w14:paraId="4D651B3B" w14:textId="03C30338" w:rsidR="002745BF" w:rsidRPr="008C344F" w:rsidRDefault="002745BF" w:rsidP="002745BF">
      <w:pPr>
        <w:pStyle w:val="SingleTxtG"/>
        <w:ind w:right="-1"/>
        <w:rPr>
          <w:rFonts w:eastAsia="ＭＳ ゴシック"/>
          <w:lang w:eastAsia="ja-JP"/>
        </w:rPr>
      </w:pPr>
    </w:p>
    <w:p w14:paraId="7384259C" w14:textId="193F2B0E" w:rsidR="002745BF" w:rsidRPr="00772954" w:rsidRDefault="002745BF" w:rsidP="003F0811">
      <w:pPr>
        <w:shd w:val="clear" w:color="auto" w:fill="FFFFFF"/>
        <w:suppressAutoHyphens w:val="0"/>
        <w:spacing w:line="240" w:lineRule="auto"/>
        <w:ind w:leftChars="850" w:left="1700"/>
        <w:jc w:val="center"/>
        <w:textAlignment w:val="baseline"/>
        <w:rPr>
          <w:rFonts w:eastAsia="ＭＳ ゴシック"/>
          <w:color w:val="333333"/>
          <w:sz w:val="24"/>
          <w:szCs w:val="24"/>
          <w:lang w:val="en-US" w:eastAsia="ja-JP"/>
        </w:rPr>
      </w:pPr>
      <w:r w:rsidRPr="00772954">
        <w:rPr>
          <w:rFonts w:eastAsia="ＭＳ ゴシック"/>
          <w:color w:val="333333"/>
          <w:sz w:val="24"/>
          <w:szCs w:val="24"/>
          <w:lang w:val="en-US" w:eastAsia="ja-JP"/>
        </w:rPr>
        <w:t xml:space="preserve">Overview of the </w:t>
      </w:r>
      <w:r w:rsidR="00AA5EED" w:rsidRPr="00772954">
        <w:rPr>
          <w:rFonts w:eastAsia="ＭＳ ゴシック"/>
          <w:color w:val="333333"/>
          <w:sz w:val="24"/>
          <w:szCs w:val="24"/>
          <w:lang w:val="en-US" w:eastAsia="ja-JP"/>
        </w:rPr>
        <w:t>L</w:t>
      </w:r>
      <w:r w:rsidRPr="00772954">
        <w:rPr>
          <w:rFonts w:eastAsia="ＭＳ ゴシック"/>
          <w:color w:val="333333"/>
          <w:sz w:val="24"/>
          <w:szCs w:val="24"/>
          <w:lang w:val="en-US" w:eastAsia="ja-JP"/>
        </w:rPr>
        <w:t xml:space="preserve">egal </w:t>
      </w:r>
      <w:r w:rsidR="00AA5EED" w:rsidRPr="00772954">
        <w:rPr>
          <w:rFonts w:eastAsia="ＭＳ ゴシック"/>
          <w:color w:val="333333"/>
          <w:sz w:val="24"/>
          <w:szCs w:val="24"/>
          <w:lang w:val="en-US" w:eastAsia="ja-JP"/>
        </w:rPr>
        <w:t>G</w:t>
      </w:r>
      <w:r w:rsidRPr="00772954">
        <w:rPr>
          <w:rFonts w:eastAsia="ＭＳ ゴシック"/>
          <w:color w:val="333333"/>
          <w:sz w:val="24"/>
          <w:szCs w:val="24"/>
          <w:lang w:val="en-US" w:eastAsia="ja-JP"/>
        </w:rPr>
        <w:t xml:space="preserve">uardianship </w:t>
      </w:r>
      <w:r w:rsidR="00AA5EED" w:rsidRPr="00772954">
        <w:rPr>
          <w:rFonts w:eastAsia="ＭＳ ゴシック"/>
          <w:color w:val="333333"/>
          <w:sz w:val="24"/>
          <w:szCs w:val="24"/>
          <w:lang w:val="en-US" w:eastAsia="ja-JP"/>
        </w:rPr>
        <w:t>S</w:t>
      </w:r>
      <w:r w:rsidRPr="00772954">
        <w:rPr>
          <w:rFonts w:eastAsia="ＭＳ ゴシック"/>
          <w:color w:val="333333"/>
          <w:sz w:val="24"/>
          <w:szCs w:val="24"/>
          <w:lang w:val="en-US" w:eastAsia="ja-JP"/>
        </w:rPr>
        <w:t>ystem</w:t>
      </w:r>
    </w:p>
    <w:p w14:paraId="6ACB7DF5" w14:textId="63E0A414" w:rsidR="002E718B" w:rsidRPr="001131E1" w:rsidRDefault="002E718B" w:rsidP="003F0811">
      <w:pPr>
        <w:shd w:val="clear" w:color="auto" w:fill="FFFFFF"/>
        <w:suppressAutoHyphens w:val="0"/>
        <w:spacing w:line="240" w:lineRule="auto"/>
        <w:ind w:leftChars="850" w:left="1700"/>
        <w:jc w:val="center"/>
        <w:textAlignment w:val="baseline"/>
        <w:rPr>
          <w:rFonts w:eastAsia="ＭＳ ゴシック"/>
          <w:color w:val="333333"/>
          <w:sz w:val="22"/>
          <w:szCs w:val="24"/>
          <w:lang w:val="en-US" w:eastAsia="ja-JP"/>
        </w:rPr>
      </w:pPr>
    </w:p>
    <w:tbl>
      <w:tblPr>
        <w:tblW w:w="0" w:type="auto"/>
        <w:tblInd w:w="1701" w:type="dxa"/>
        <w:tblCellMar>
          <w:left w:w="0" w:type="dxa"/>
          <w:right w:w="0" w:type="dxa"/>
        </w:tblCellMar>
        <w:tblLook w:val="04A0" w:firstRow="1" w:lastRow="0" w:firstColumn="1" w:lastColumn="0" w:noHBand="0" w:noVBand="1"/>
        <w:tblDescription w:val="成年後見制度～成年後見登記制度～の表1"/>
      </w:tblPr>
      <w:tblGrid>
        <w:gridCol w:w="1462"/>
        <w:gridCol w:w="2059"/>
        <w:gridCol w:w="2066"/>
        <w:gridCol w:w="2341"/>
      </w:tblGrid>
      <w:tr w:rsidR="00C845F5" w:rsidRPr="001131E1" w14:paraId="261026BC" w14:textId="77777777" w:rsidTr="008C344F">
        <w:tc>
          <w:tcPr>
            <w:tcW w:w="1462" w:type="dxa"/>
            <w:tcBorders>
              <w:top w:val="single" w:sz="4" w:space="0" w:color="auto"/>
              <w:left w:val="single" w:sz="4" w:space="0" w:color="auto"/>
              <w:bottom w:val="single" w:sz="4" w:space="0" w:color="auto"/>
              <w:right w:val="single" w:sz="4" w:space="0" w:color="auto"/>
            </w:tcBorders>
            <w:shd w:val="clear" w:color="auto" w:fill="EBEAEA"/>
            <w:tcMar>
              <w:top w:w="90" w:type="dxa"/>
              <w:left w:w="210" w:type="dxa"/>
              <w:bottom w:w="90" w:type="dxa"/>
              <w:right w:w="210" w:type="dxa"/>
            </w:tcMar>
            <w:hideMark/>
          </w:tcPr>
          <w:p w14:paraId="2FA3CC2E" w14:textId="77777777" w:rsidR="002745BF" w:rsidRPr="001131E1" w:rsidRDefault="002745BF" w:rsidP="002745BF">
            <w:pPr>
              <w:suppressAutoHyphens w:val="0"/>
              <w:spacing w:line="240" w:lineRule="auto"/>
              <w:rPr>
                <w:rFonts w:eastAsia="ＭＳ ゴシック"/>
                <w:b/>
                <w:bCs/>
                <w:sz w:val="23"/>
                <w:szCs w:val="23"/>
                <w:lang w:val="en-US" w:eastAsia="ja-JP"/>
              </w:rPr>
            </w:pPr>
            <w:r w:rsidRPr="001131E1">
              <w:rPr>
                <w:rFonts w:eastAsia="ＭＳ ゴシック"/>
                <w:b/>
                <w:bCs/>
                <w:sz w:val="23"/>
                <w:szCs w:val="23"/>
                <w:lang w:val="en-US" w:eastAsia="ja-JP"/>
              </w:rPr>
              <w:t> </w:t>
            </w:r>
          </w:p>
        </w:tc>
        <w:tc>
          <w:tcPr>
            <w:tcW w:w="2059" w:type="dxa"/>
            <w:tcBorders>
              <w:top w:val="single" w:sz="4" w:space="0" w:color="auto"/>
              <w:left w:val="single" w:sz="4" w:space="0" w:color="auto"/>
              <w:bottom w:val="single" w:sz="4" w:space="0" w:color="auto"/>
              <w:right w:val="single" w:sz="4" w:space="0" w:color="auto"/>
            </w:tcBorders>
            <w:shd w:val="clear" w:color="auto" w:fill="EBEAEA"/>
            <w:tcMar>
              <w:top w:w="90" w:type="dxa"/>
              <w:left w:w="210" w:type="dxa"/>
              <w:bottom w:w="90" w:type="dxa"/>
              <w:right w:w="210" w:type="dxa"/>
            </w:tcMar>
            <w:hideMark/>
          </w:tcPr>
          <w:p w14:paraId="39DCD9F4" w14:textId="471CFAFE" w:rsidR="002E718B" w:rsidRPr="001131E1" w:rsidRDefault="008C344F" w:rsidP="008C344F">
            <w:pPr>
              <w:suppressAutoHyphens w:val="0"/>
              <w:spacing w:line="240" w:lineRule="auto"/>
              <w:jc w:val="center"/>
              <w:rPr>
                <w:rFonts w:eastAsia="ＭＳ ゴシック"/>
                <w:b/>
                <w:bCs/>
                <w:sz w:val="23"/>
                <w:szCs w:val="23"/>
                <w:lang w:val="en-US" w:eastAsia="ja-JP"/>
              </w:rPr>
            </w:pPr>
            <w:r>
              <w:rPr>
                <w:rFonts w:eastAsia="ＭＳ ゴシック"/>
                <w:b/>
                <w:bCs/>
                <w:sz w:val="23"/>
                <w:szCs w:val="23"/>
                <w:lang w:val="en-US" w:eastAsia="ja-JP"/>
              </w:rPr>
              <w:t>Guardianship</w:t>
            </w:r>
          </w:p>
        </w:tc>
        <w:tc>
          <w:tcPr>
            <w:tcW w:w="2066" w:type="dxa"/>
            <w:tcBorders>
              <w:top w:val="single" w:sz="4" w:space="0" w:color="auto"/>
              <w:left w:val="single" w:sz="4" w:space="0" w:color="auto"/>
              <w:bottom w:val="single" w:sz="4" w:space="0" w:color="auto"/>
              <w:right w:val="single" w:sz="4" w:space="0" w:color="auto"/>
            </w:tcBorders>
            <w:shd w:val="clear" w:color="auto" w:fill="EBEAEA"/>
            <w:tcMar>
              <w:top w:w="90" w:type="dxa"/>
              <w:left w:w="210" w:type="dxa"/>
              <w:bottom w:w="90" w:type="dxa"/>
              <w:right w:w="210" w:type="dxa"/>
            </w:tcMar>
            <w:hideMark/>
          </w:tcPr>
          <w:p w14:paraId="68A225ED" w14:textId="6D065578" w:rsidR="002E718B" w:rsidRPr="001131E1" w:rsidRDefault="008C344F" w:rsidP="008C344F">
            <w:pPr>
              <w:suppressAutoHyphens w:val="0"/>
              <w:spacing w:line="240" w:lineRule="auto"/>
              <w:jc w:val="center"/>
              <w:rPr>
                <w:rFonts w:eastAsia="ＭＳ ゴシック"/>
                <w:b/>
                <w:bCs/>
                <w:sz w:val="23"/>
                <w:szCs w:val="23"/>
                <w:lang w:val="en-US" w:eastAsia="ja-JP"/>
              </w:rPr>
            </w:pPr>
            <w:r>
              <w:rPr>
                <w:rFonts w:eastAsia="ＭＳ ゴシック"/>
                <w:b/>
                <w:bCs/>
                <w:sz w:val="23"/>
                <w:szCs w:val="23"/>
                <w:lang w:val="en-US" w:eastAsia="ja-JP"/>
              </w:rPr>
              <w:t>Curatorship</w:t>
            </w:r>
          </w:p>
        </w:tc>
        <w:tc>
          <w:tcPr>
            <w:tcW w:w="2341" w:type="dxa"/>
            <w:tcBorders>
              <w:top w:val="single" w:sz="4" w:space="0" w:color="auto"/>
              <w:left w:val="single" w:sz="4" w:space="0" w:color="auto"/>
              <w:bottom w:val="single" w:sz="4" w:space="0" w:color="auto"/>
              <w:right w:val="single" w:sz="4" w:space="0" w:color="auto"/>
            </w:tcBorders>
            <w:shd w:val="clear" w:color="auto" w:fill="EBEAEA"/>
            <w:tcMar>
              <w:top w:w="90" w:type="dxa"/>
              <w:left w:w="210" w:type="dxa"/>
              <w:bottom w:w="90" w:type="dxa"/>
              <w:right w:w="210" w:type="dxa"/>
            </w:tcMar>
            <w:hideMark/>
          </w:tcPr>
          <w:p w14:paraId="2F95EF75" w14:textId="1300BACD" w:rsidR="002E718B" w:rsidRPr="001131E1" w:rsidRDefault="008C344F" w:rsidP="008C344F">
            <w:pPr>
              <w:suppressAutoHyphens w:val="0"/>
              <w:spacing w:line="240" w:lineRule="auto"/>
              <w:jc w:val="center"/>
              <w:rPr>
                <w:rFonts w:eastAsia="ＭＳ ゴシック"/>
                <w:b/>
                <w:bCs/>
                <w:sz w:val="23"/>
                <w:szCs w:val="23"/>
                <w:lang w:val="en-US" w:eastAsia="ja-JP"/>
              </w:rPr>
            </w:pPr>
            <w:r>
              <w:rPr>
                <w:rFonts w:eastAsia="ＭＳ ゴシック"/>
                <w:b/>
                <w:bCs/>
                <w:sz w:val="23"/>
                <w:szCs w:val="23"/>
                <w:lang w:val="en-US" w:eastAsia="ja-JP"/>
              </w:rPr>
              <w:t>Assistance</w:t>
            </w:r>
          </w:p>
        </w:tc>
      </w:tr>
      <w:tr w:rsidR="00C845F5" w:rsidRPr="001131E1" w14:paraId="757500B7" w14:textId="77777777" w:rsidTr="008C344F">
        <w:tc>
          <w:tcPr>
            <w:tcW w:w="1462" w:type="dxa"/>
            <w:tcBorders>
              <w:top w:val="single" w:sz="4" w:space="0" w:color="auto"/>
              <w:left w:val="single" w:sz="4" w:space="0" w:color="auto"/>
              <w:bottom w:val="single" w:sz="4" w:space="0" w:color="auto"/>
              <w:right w:val="single" w:sz="4" w:space="0" w:color="auto"/>
            </w:tcBorders>
            <w:shd w:val="clear" w:color="auto" w:fill="EBEAEA"/>
            <w:tcMar>
              <w:top w:w="90" w:type="dxa"/>
              <w:left w:w="210" w:type="dxa"/>
              <w:bottom w:w="90" w:type="dxa"/>
              <w:right w:w="210" w:type="dxa"/>
            </w:tcMar>
            <w:hideMark/>
          </w:tcPr>
          <w:p w14:paraId="63B39FD3" w14:textId="77777777" w:rsidR="002745BF" w:rsidRPr="001131E1" w:rsidRDefault="002745BF" w:rsidP="002745BF">
            <w:pPr>
              <w:suppressAutoHyphens w:val="0"/>
              <w:spacing w:line="240" w:lineRule="auto"/>
              <w:rPr>
                <w:rFonts w:eastAsia="ＭＳ ゴシック"/>
                <w:b/>
                <w:bCs/>
                <w:sz w:val="23"/>
                <w:szCs w:val="23"/>
                <w:lang w:val="en-US" w:eastAsia="ja-JP"/>
              </w:rPr>
            </w:pPr>
            <w:r w:rsidRPr="001131E1">
              <w:rPr>
                <w:rFonts w:eastAsia="ＭＳ ゴシック"/>
                <w:b/>
                <w:bCs/>
                <w:sz w:val="23"/>
                <w:szCs w:val="23"/>
                <w:lang w:val="en-US" w:eastAsia="ja-JP"/>
              </w:rPr>
              <w:t>Target</w:t>
            </w:r>
          </w:p>
          <w:p w14:paraId="54AABBDC" w14:textId="583DC9E7" w:rsidR="002E718B" w:rsidRPr="001131E1" w:rsidRDefault="002E718B" w:rsidP="002745BF">
            <w:pPr>
              <w:suppressAutoHyphens w:val="0"/>
              <w:spacing w:line="240" w:lineRule="auto"/>
              <w:rPr>
                <w:rFonts w:eastAsia="ＭＳ ゴシック"/>
                <w:b/>
                <w:bCs/>
                <w:sz w:val="23"/>
                <w:szCs w:val="23"/>
                <w:lang w:val="en-US" w:eastAsia="ja-JP"/>
              </w:rPr>
            </w:pPr>
          </w:p>
        </w:tc>
        <w:tc>
          <w:tcPr>
            <w:tcW w:w="0" w:type="auto"/>
            <w:tcBorders>
              <w:top w:val="single" w:sz="4" w:space="0" w:color="auto"/>
              <w:left w:val="single" w:sz="4" w:space="0" w:color="auto"/>
              <w:bottom w:val="single" w:sz="4" w:space="0" w:color="auto"/>
              <w:right w:val="single" w:sz="4" w:space="0" w:color="auto"/>
            </w:tcBorders>
            <w:shd w:val="clear" w:color="auto" w:fill="auto"/>
            <w:tcMar>
              <w:top w:w="90" w:type="dxa"/>
              <w:left w:w="210" w:type="dxa"/>
              <w:bottom w:w="90" w:type="dxa"/>
              <w:right w:w="210" w:type="dxa"/>
            </w:tcMar>
            <w:hideMark/>
          </w:tcPr>
          <w:p w14:paraId="34F5BE4A" w14:textId="42BBFA3E" w:rsidR="00210754" w:rsidRPr="001131E1" w:rsidRDefault="002745BF" w:rsidP="00210754">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Those who lack capacity</w:t>
            </w:r>
            <w:r w:rsidR="00EC3FFB" w:rsidRPr="00EC3FFB">
              <w:rPr>
                <w:rFonts w:eastAsia="ＭＳ ゴシック"/>
                <w:sz w:val="23"/>
                <w:szCs w:val="23"/>
                <w:lang w:val="en-US" w:eastAsia="ja-JP"/>
              </w:rPr>
              <w:t xml:space="preserve"> </w:t>
            </w:r>
            <w:r w:rsidR="00DE04C8">
              <w:rPr>
                <w:rFonts w:eastAsia="ＭＳ ゴシック"/>
                <w:sz w:val="23"/>
                <w:szCs w:val="23"/>
                <w:lang w:val="en-US" w:eastAsia="ja-JP"/>
              </w:rPr>
              <w:t>for judgment in normal state</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90" w:type="dxa"/>
              <w:left w:w="210" w:type="dxa"/>
              <w:bottom w:w="90" w:type="dxa"/>
              <w:right w:w="210" w:type="dxa"/>
            </w:tcMar>
            <w:hideMark/>
          </w:tcPr>
          <w:p w14:paraId="5291EEC7" w14:textId="3580CBC4" w:rsidR="00210754" w:rsidRPr="008C344F" w:rsidRDefault="002745BF" w:rsidP="002745BF">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 xml:space="preserve">Those who have </w:t>
            </w:r>
            <w:r w:rsidR="00DE04C8">
              <w:rPr>
                <w:rFonts w:eastAsia="ＭＳ ゴシック"/>
                <w:sz w:val="23"/>
                <w:szCs w:val="23"/>
                <w:lang w:val="en-US" w:eastAsia="ja-JP"/>
              </w:rPr>
              <w:t xml:space="preserve">significantly insufficient </w:t>
            </w:r>
            <w:r w:rsidRPr="001131E1">
              <w:rPr>
                <w:rFonts w:eastAsia="ＭＳ ゴシック"/>
                <w:sz w:val="23"/>
                <w:szCs w:val="23"/>
                <w:lang w:val="en-US" w:eastAsia="ja-JP"/>
              </w:rPr>
              <w:t>capacity</w:t>
            </w:r>
            <w:r w:rsidR="00EC3FFB" w:rsidRPr="00EC3FFB">
              <w:rPr>
                <w:rFonts w:eastAsia="ＭＳ ゴシック"/>
                <w:sz w:val="23"/>
                <w:szCs w:val="23"/>
                <w:lang w:val="en-US" w:eastAsia="ja-JP"/>
              </w:rPr>
              <w:t xml:space="preserve"> </w:t>
            </w:r>
            <w:r w:rsidR="00DE04C8">
              <w:rPr>
                <w:rFonts w:eastAsia="ＭＳ ゴシック"/>
                <w:sz w:val="23"/>
                <w:szCs w:val="23"/>
                <w:lang w:val="en-US" w:eastAsia="ja-JP"/>
              </w:rPr>
              <w:t>for judgment</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90" w:type="dxa"/>
              <w:left w:w="210" w:type="dxa"/>
              <w:bottom w:w="90" w:type="dxa"/>
              <w:right w:w="210" w:type="dxa"/>
            </w:tcMar>
            <w:hideMark/>
          </w:tcPr>
          <w:p w14:paraId="43823696" w14:textId="073D6936" w:rsidR="00210754" w:rsidRPr="001131E1" w:rsidRDefault="002745BF" w:rsidP="002745BF">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Those who have insufficient capacity</w:t>
            </w:r>
            <w:r w:rsidR="00EC3FFB" w:rsidRPr="00EC3FFB">
              <w:rPr>
                <w:rFonts w:eastAsia="ＭＳ ゴシック"/>
                <w:sz w:val="23"/>
                <w:szCs w:val="23"/>
                <w:lang w:val="en-US" w:eastAsia="ja-JP"/>
              </w:rPr>
              <w:t xml:space="preserve"> </w:t>
            </w:r>
            <w:r w:rsidR="00DE04C8">
              <w:rPr>
                <w:rFonts w:eastAsia="ＭＳ ゴシック"/>
                <w:sz w:val="23"/>
                <w:szCs w:val="23"/>
                <w:lang w:val="en-US" w:eastAsia="ja-JP"/>
              </w:rPr>
              <w:t>for judgement</w:t>
            </w:r>
          </w:p>
        </w:tc>
      </w:tr>
      <w:tr w:rsidR="002745BF" w:rsidRPr="001131E1" w14:paraId="301945EF" w14:textId="77777777" w:rsidTr="008C344F">
        <w:tc>
          <w:tcPr>
            <w:tcW w:w="1462" w:type="dxa"/>
            <w:tcBorders>
              <w:top w:val="single" w:sz="4" w:space="0" w:color="auto"/>
              <w:left w:val="outset" w:sz="2" w:space="0" w:color="auto"/>
              <w:bottom w:val="outset" w:sz="2" w:space="0" w:color="auto"/>
              <w:right w:val="outset" w:sz="2" w:space="0" w:color="auto"/>
            </w:tcBorders>
            <w:shd w:val="clear" w:color="auto" w:fill="EBEAEA"/>
            <w:tcMar>
              <w:top w:w="90" w:type="dxa"/>
              <w:left w:w="210" w:type="dxa"/>
              <w:bottom w:w="90" w:type="dxa"/>
              <w:right w:w="210" w:type="dxa"/>
            </w:tcMar>
            <w:hideMark/>
          </w:tcPr>
          <w:p w14:paraId="24A95FB9" w14:textId="1469194B" w:rsidR="00210754" w:rsidRPr="001131E1" w:rsidRDefault="008C344F" w:rsidP="002745BF">
            <w:pPr>
              <w:suppressAutoHyphens w:val="0"/>
              <w:spacing w:line="240" w:lineRule="auto"/>
              <w:rPr>
                <w:rFonts w:eastAsia="ＭＳ ゴシック"/>
                <w:b/>
                <w:bCs/>
                <w:sz w:val="23"/>
                <w:szCs w:val="23"/>
                <w:lang w:val="en-US" w:eastAsia="ja-JP"/>
              </w:rPr>
            </w:pPr>
            <w:r>
              <w:rPr>
                <w:rFonts w:eastAsia="ＭＳ ゴシック"/>
                <w:b/>
                <w:bCs/>
                <w:sz w:val="23"/>
                <w:szCs w:val="23"/>
                <w:lang w:val="en-US" w:eastAsia="ja-JP"/>
              </w:rPr>
              <w:t>Those who can make a petition</w:t>
            </w:r>
          </w:p>
        </w:tc>
        <w:tc>
          <w:tcPr>
            <w:tcW w:w="0" w:type="auto"/>
            <w:gridSpan w:val="3"/>
            <w:tcBorders>
              <w:top w:val="single" w:sz="4" w:space="0" w:color="auto"/>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10C9FDC6" w14:textId="7F70BF9A" w:rsidR="00210754" w:rsidRPr="001131E1" w:rsidRDefault="002745BF" w:rsidP="00210754">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The person in question, his/her spouse, relatives within the fourth degree of kinship, public prosecutors, etc.</w:t>
            </w:r>
            <w:r w:rsidRPr="001131E1">
              <w:rPr>
                <w:rFonts w:eastAsia="ＭＳ ゴシック"/>
                <w:sz w:val="23"/>
                <w:szCs w:val="23"/>
                <w:lang w:val="en-US" w:eastAsia="ja-JP"/>
              </w:rPr>
              <w:br/>
              <w:t xml:space="preserve">Heads of </w:t>
            </w:r>
            <w:r w:rsidR="00DD59FE">
              <w:rPr>
                <w:rFonts w:eastAsia="ＭＳ ゴシック"/>
                <w:sz w:val="23"/>
                <w:szCs w:val="23"/>
                <w:lang w:val="en-US" w:eastAsia="ja-JP"/>
              </w:rPr>
              <w:t>loca</w:t>
            </w:r>
            <w:r w:rsidR="00DD59FE">
              <w:rPr>
                <w:rFonts w:eastAsia="ＭＳ ゴシック" w:hint="eastAsia"/>
                <w:sz w:val="23"/>
                <w:szCs w:val="23"/>
                <w:lang w:val="en-US" w:eastAsia="ja-JP"/>
              </w:rPr>
              <w:t>l</w:t>
            </w:r>
            <w:r w:rsidR="00DD59FE">
              <w:rPr>
                <w:rFonts w:eastAsia="ＭＳ ゴシック"/>
                <w:sz w:val="23"/>
                <w:szCs w:val="23"/>
                <w:lang w:val="en-US" w:eastAsia="ja-JP"/>
              </w:rPr>
              <w:t xml:space="preserve"> </w:t>
            </w:r>
            <w:r w:rsidR="008C344F">
              <w:rPr>
                <w:rFonts w:eastAsia="ＭＳ ゴシック"/>
                <w:sz w:val="23"/>
                <w:szCs w:val="23"/>
                <w:lang w:val="en-US" w:eastAsia="ja-JP"/>
              </w:rPr>
              <w:t>municipalities (Note 1)</w:t>
            </w:r>
          </w:p>
        </w:tc>
      </w:tr>
      <w:tr w:rsidR="00C845F5" w:rsidRPr="001131E1" w14:paraId="3F71BD60" w14:textId="77777777" w:rsidTr="008C344F">
        <w:tc>
          <w:tcPr>
            <w:tcW w:w="1462" w:type="dxa"/>
            <w:tcBorders>
              <w:top w:val="single" w:sz="6" w:space="0" w:color="D2D2D2"/>
              <w:left w:val="outset" w:sz="2" w:space="0" w:color="auto"/>
              <w:bottom w:val="outset" w:sz="2" w:space="0" w:color="auto"/>
              <w:right w:val="outset" w:sz="2" w:space="0" w:color="auto"/>
            </w:tcBorders>
            <w:shd w:val="clear" w:color="auto" w:fill="EBEAEA"/>
            <w:tcMar>
              <w:top w:w="90" w:type="dxa"/>
              <w:left w:w="210" w:type="dxa"/>
              <w:bottom w:w="90" w:type="dxa"/>
              <w:right w:w="210" w:type="dxa"/>
            </w:tcMar>
            <w:hideMark/>
          </w:tcPr>
          <w:p w14:paraId="7DE4B35B" w14:textId="00CE36D2" w:rsidR="002745BF" w:rsidRPr="001131E1" w:rsidRDefault="002745BF" w:rsidP="002745BF">
            <w:pPr>
              <w:suppressAutoHyphens w:val="0"/>
              <w:spacing w:line="240" w:lineRule="auto"/>
              <w:rPr>
                <w:rFonts w:eastAsia="ＭＳ ゴシック"/>
                <w:b/>
                <w:bCs/>
                <w:sz w:val="23"/>
                <w:szCs w:val="23"/>
                <w:lang w:val="en-US" w:eastAsia="ja-JP"/>
              </w:rPr>
            </w:pPr>
            <w:r w:rsidRPr="001131E1">
              <w:rPr>
                <w:rFonts w:eastAsia="ＭＳ ゴシック"/>
                <w:b/>
                <w:bCs/>
                <w:sz w:val="23"/>
                <w:szCs w:val="23"/>
                <w:lang w:val="en-US" w:eastAsia="ja-JP"/>
              </w:rPr>
              <w:t xml:space="preserve">Acts </w:t>
            </w:r>
            <w:r w:rsidR="00DE04C8">
              <w:rPr>
                <w:rFonts w:eastAsia="ＭＳ ゴシック"/>
                <w:b/>
                <w:bCs/>
                <w:sz w:val="23"/>
                <w:szCs w:val="23"/>
                <w:lang w:val="en-US" w:eastAsia="ja-JP"/>
              </w:rPr>
              <w:t xml:space="preserve">that an </w:t>
            </w:r>
            <w:r w:rsidRPr="001131E1">
              <w:rPr>
                <w:rFonts w:eastAsia="ＭＳ ゴシック"/>
                <w:b/>
                <w:bCs/>
                <w:sz w:val="23"/>
                <w:szCs w:val="23"/>
                <w:lang w:val="en-US" w:eastAsia="ja-JP"/>
              </w:rPr>
              <w:t>adult guardians (adult guardians, curators, assistants)</w:t>
            </w:r>
            <w:r w:rsidR="00DE04C8">
              <w:rPr>
                <w:rFonts w:eastAsia="ＭＳ ゴシック"/>
                <w:b/>
                <w:bCs/>
                <w:sz w:val="23"/>
                <w:szCs w:val="23"/>
                <w:lang w:val="en-US" w:eastAsia="ja-JP"/>
              </w:rPr>
              <w:t xml:space="preserve"> can agree to or cancel </w:t>
            </w:r>
          </w:p>
          <w:p w14:paraId="549CB3B8" w14:textId="66E3373C" w:rsidR="00842AA6" w:rsidRPr="001131E1" w:rsidRDefault="00842AA6" w:rsidP="00842AA6">
            <w:pPr>
              <w:suppressAutoHyphens w:val="0"/>
              <w:spacing w:line="240" w:lineRule="auto"/>
              <w:rPr>
                <w:rFonts w:eastAsia="ＭＳ ゴシック"/>
                <w:b/>
                <w:bCs/>
                <w:sz w:val="23"/>
                <w:szCs w:val="23"/>
                <w:lang w:val="en-US" w:eastAsia="ja-JP"/>
              </w:rPr>
            </w:pP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1AA78824" w14:textId="34A89B7F" w:rsidR="002745BF" w:rsidRPr="001131E1" w:rsidRDefault="00DE04C8" w:rsidP="00DE04C8">
            <w:pPr>
              <w:suppressAutoHyphens w:val="0"/>
              <w:spacing w:line="240" w:lineRule="auto"/>
              <w:jc w:val="center"/>
              <w:textAlignment w:val="baseline"/>
              <w:rPr>
                <w:rFonts w:eastAsia="ＭＳ ゴシック"/>
                <w:sz w:val="23"/>
                <w:szCs w:val="23"/>
                <w:lang w:val="en-US" w:eastAsia="ja-JP"/>
              </w:rPr>
            </w:pPr>
            <w:r>
              <w:rPr>
                <w:rFonts w:eastAsia="ＭＳ ゴシック"/>
                <w:sz w:val="23"/>
                <w:szCs w:val="23"/>
                <w:lang w:val="en-US" w:eastAsia="ja-JP"/>
              </w:rPr>
              <w:t>In principle, all legal acts (except for acts related to daily life, Note 4)</w:t>
            </w: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281E8EF1" w14:textId="74687974" w:rsidR="00842AA6" w:rsidRPr="008C344F" w:rsidRDefault="002745BF" w:rsidP="00842AA6">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 xml:space="preserve">Acts stipulated in Article 13, Paragraph 1 of the Civil </w:t>
            </w:r>
            <w:r w:rsidR="008C344F">
              <w:rPr>
                <w:rFonts w:eastAsia="ＭＳ ゴシック"/>
                <w:sz w:val="23"/>
                <w:szCs w:val="23"/>
                <w:lang w:val="en-US" w:eastAsia="ja-JP"/>
              </w:rPr>
              <w:t>Code (Note 2) (Note 3) (Note 4)</w:t>
            </w: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375E806E" w14:textId="4A86D720" w:rsidR="00842AA6" w:rsidRPr="008C344F" w:rsidRDefault="002745BF" w:rsidP="00842AA6">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 xml:space="preserve">“Specific legal acts” (some acts prescribed in Article 13, </w:t>
            </w:r>
            <w:r w:rsidR="001D170E">
              <w:rPr>
                <w:rFonts w:eastAsia="ＭＳ ゴシック"/>
                <w:sz w:val="23"/>
                <w:szCs w:val="23"/>
                <w:lang w:val="en-US" w:eastAsia="ja-JP"/>
              </w:rPr>
              <w:t>P</w:t>
            </w:r>
            <w:r w:rsidRPr="001131E1">
              <w:rPr>
                <w:rFonts w:eastAsia="ＭＳ ゴシック"/>
                <w:sz w:val="23"/>
                <w:szCs w:val="23"/>
                <w:lang w:val="en-US" w:eastAsia="ja-JP"/>
              </w:rPr>
              <w:t>aragraph 1 of the Civil Code) specified by the family court at a hearing within the scope of the peti</w:t>
            </w:r>
            <w:r w:rsidR="008C344F">
              <w:rPr>
                <w:rFonts w:eastAsia="ＭＳ ゴシック"/>
                <w:sz w:val="23"/>
                <w:szCs w:val="23"/>
                <w:lang w:val="en-US" w:eastAsia="ja-JP"/>
              </w:rPr>
              <w:t>tion (Note 1) (Note 2) (Note 4)</w:t>
            </w:r>
          </w:p>
        </w:tc>
      </w:tr>
      <w:tr w:rsidR="00C845F5" w:rsidRPr="001131E1" w14:paraId="019A3AEC" w14:textId="77777777" w:rsidTr="008C344F">
        <w:tc>
          <w:tcPr>
            <w:tcW w:w="1462" w:type="dxa"/>
            <w:tcBorders>
              <w:top w:val="single" w:sz="6" w:space="0" w:color="D2D2D2"/>
              <w:left w:val="outset" w:sz="2" w:space="0" w:color="auto"/>
              <w:bottom w:val="outset" w:sz="2" w:space="0" w:color="auto"/>
              <w:right w:val="outset" w:sz="2" w:space="0" w:color="auto"/>
            </w:tcBorders>
            <w:shd w:val="clear" w:color="auto" w:fill="EBEAEA"/>
            <w:tcMar>
              <w:top w:w="90" w:type="dxa"/>
              <w:left w:w="210" w:type="dxa"/>
              <w:bottom w:w="90" w:type="dxa"/>
              <w:right w:w="210" w:type="dxa"/>
            </w:tcMar>
            <w:hideMark/>
          </w:tcPr>
          <w:p w14:paraId="0EBBC6EA" w14:textId="3C8E1EA4" w:rsidR="00842AA6" w:rsidRPr="001131E1" w:rsidRDefault="00DE04C8" w:rsidP="008C344F">
            <w:pPr>
              <w:suppressAutoHyphens w:val="0"/>
              <w:spacing w:line="240" w:lineRule="auto"/>
              <w:rPr>
                <w:rFonts w:eastAsia="ＭＳ ゴシック"/>
                <w:b/>
                <w:bCs/>
                <w:sz w:val="23"/>
                <w:szCs w:val="23"/>
                <w:lang w:val="en-US" w:eastAsia="ja-JP"/>
              </w:rPr>
            </w:pPr>
            <w:r>
              <w:rPr>
                <w:rFonts w:eastAsia="ＭＳ ゴシック"/>
                <w:b/>
                <w:bCs/>
                <w:sz w:val="23"/>
                <w:szCs w:val="23"/>
                <w:lang w:val="en-US" w:eastAsia="ja-JP"/>
              </w:rPr>
              <w:lastRenderedPageBreak/>
              <w:t>Acts that adult guardians (adult guardians, curators, assistants) can p</w:t>
            </w:r>
            <w:r w:rsidR="008C344F">
              <w:rPr>
                <w:rFonts w:eastAsia="ＭＳ ゴシック"/>
                <w:b/>
                <w:bCs/>
                <w:sz w:val="23"/>
                <w:szCs w:val="23"/>
                <w:lang w:val="en-US" w:eastAsia="ja-JP"/>
              </w:rPr>
              <w:t>er</w:t>
            </w:r>
            <w:r>
              <w:rPr>
                <w:rFonts w:eastAsia="ＭＳ ゴシック"/>
                <w:b/>
                <w:bCs/>
                <w:sz w:val="23"/>
                <w:szCs w:val="23"/>
                <w:lang w:val="en-US" w:eastAsia="ja-JP"/>
              </w:rPr>
              <w:t>form on the ward’s behalf</w:t>
            </w: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54CAC54A" w14:textId="45CB106F" w:rsidR="00842AA6" w:rsidRPr="008C344F" w:rsidRDefault="002745BF" w:rsidP="008C344F">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All legal acts concerning property</w:t>
            </w: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01FF9043" w14:textId="6612F09D" w:rsidR="00842AA6" w:rsidRPr="001131E1" w:rsidRDefault="002745BF" w:rsidP="008C344F">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Specific legal acts specified by the family court at a hearing within the scope of the petition (Note 1)</w:t>
            </w:r>
          </w:p>
        </w:tc>
        <w:tc>
          <w:tcPr>
            <w:tcW w:w="0" w:type="auto"/>
            <w:tcBorders>
              <w:top w:val="single" w:sz="6" w:space="0" w:color="D2D2D2"/>
              <w:left w:val="single" w:sz="6" w:space="0" w:color="FFFFFF"/>
              <w:bottom w:val="outset" w:sz="2" w:space="0" w:color="auto"/>
              <w:right w:val="outset" w:sz="2" w:space="0" w:color="auto"/>
            </w:tcBorders>
            <w:shd w:val="clear" w:color="auto" w:fill="auto"/>
            <w:tcMar>
              <w:top w:w="90" w:type="dxa"/>
              <w:left w:w="210" w:type="dxa"/>
              <w:bottom w:w="90" w:type="dxa"/>
              <w:right w:w="210" w:type="dxa"/>
            </w:tcMar>
            <w:hideMark/>
          </w:tcPr>
          <w:p w14:paraId="444E0ECA" w14:textId="740E0CB6" w:rsidR="00842AA6" w:rsidRPr="001131E1" w:rsidRDefault="002745BF" w:rsidP="008C344F">
            <w:pPr>
              <w:suppressAutoHyphens w:val="0"/>
              <w:spacing w:line="240" w:lineRule="auto"/>
              <w:rPr>
                <w:rFonts w:eastAsia="ＭＳ ゴシック"/>
                <w:sz w:val="23"/>
                <w:szCs w:val="23"/>
                <w:lang w:val="en-US" w:eastAsia="ja-JP"/>
              </w:rPr>
            </w:pPr>
            <w:r w:rsidRPr="001131E1">
              <w:rPr>
                <w:rFonts w:eastAsia="ＭＳ ゴシック"/>
                <w:sz w:val="23"/>
                <w:szCs w:val="23"/>
                <w:lang w:val="en-US" w:eastAsia="ja-JP"/>
              </w:rPr>
              <w:t>Same as left (Note 1)</w:t>
            </w:r>
          </w:p>
        </w:tc>
      </w:tr>
    </w:tbl>
    <w:p w14:paraId="14D32A8E" w14:textId="77777777" w:rsidR="002745BF" w:rsidRPr="001131E1" w:rsidRDefault="002745BF" w:rsidP="002745BF">
      <w:pPr>
        <w:shd w:val="clear" w:color="auto" w:fill="FFFFFF"/>
        <w:suppressAutoHyphens w:val="0"/>
        <w:spacing w:line="240" w:lineRule="auto"/>
        <w:textAlignment w:val="baseline"/>
        <w:rPr>
          <w:rFonts w:eastAsia="ＭＳ ゴシック"/>
          <w:vanish/>
          <w:color w:val="333333"/>
          <w:sz w:val="24"/>
          <w:szCs w:val="24"/>
          <w:lang w:val="en-US" w:eastAsia="ja-JP"/>
        </w:rPr>
      </w:pPr>
    </w:p>
    <w:tbl>
      <w:tblPr>
        <w:tblW w:w="7938" w:type="dxa"/>
        <w:tblInd w:w="1701" w:type="dxa"/>
        <w:tblCellMar>
          <w:left w:w="0" w:type="dxa"/>
          <w:right w:w="0" w:type="dxa"/>
        </w:tblCellMar>
        <w:tblLook w:val="04A0" w:firstRow="1" w:lastRow="0" w:firstColumn="1" w:lastColumn="0" w:noHBand="0" w:noVBand="1"/>
      </w:tblPr>
      <w:tblGrid>
        <w:gridCol w:w="1276"/>
        <w:gridCol w:w="6662"/>
      </w:tblGrid>
      <w:tr w:rsidR="002745BF" w:rsidRPr="001131E1" w14:paraId="04410BAE" w14:textId="77777777" w:rsidTr="002745BF">
        <w:tc>
          <w:tcPr>
            <w:tcW w:w="1276" w:type="dxa"/>
            <w:tcBorders>
              <w:top w:val="nil"/>
              <w:left w:val="nil"/>
              <w:bottom w:val="nil"/>
              <w:right w:val="nil"/>
            </w:tcBorders>
            <w:shd w:val="clear" w:color="auto" w:fill="FFFFFF"/>
            <w:tcMar>
              <w:top w:w="90" w:type="dxa"/>
              <w:left w:w="210" w:type="dxa"/>
              <w:bottom w:w="90" w:type="dxa"/>
              <w:right w:w="210" w:type="dxa"/>
            </w:tcMar>
            <w:hideMark/>
          </w:tcPr>
          <w:p w14:paraId="0414539F" w14:textId="77777777" w:rsidR="002745BF" w:rsidRPr="001131E1"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lang w:val="en-US" w:eastAsia="ja-JP"/>
              </w:rPr>
              <w:t>(Note 1)</w:t>
            </w:r>
          </w:p>
        </w:tc>
        <w:tc>
          <w:tcPr>
            <w:tcW w:w="6662" w:type="dxa"/>
            <w:tcBorders>
              <w:top w:val="nil"/>
              <w:left w:val="nil"/>
              <w:bottom w:val="nil"/>
              <w:right w:val="nil"/>
            </w:tcBorders>
            <w:shd w:val="clear" w:color="auto" w:fill="FFFFFF"/>
            <w:tcMar>
              <w:top w:w="90" w:type="dxa"/>
              <w:left w:w="210" w:type="dxa"/>
              <w:bottom w:w="90" w:type="dxa"/>
              <w:right w:w="210" w:type="dxa"/>
            </w:tcMar>
            <w:hideMark/>
          </w:tcPr>
          <w:p w14:paraId="1AD8A510" w14:textId="30614FC7" w:rsidR="008366D6" w:rsidRPr="008C344F" w:rsidRDefault="002745BF" w:rsidP="008366D6">
            <w:pPr>
              <w:suppressAutoHyphens w:val="0"/>
              <w:spacing w:line="240" w:lineRule="auto"/>
              <w:rPr>
                <w:rFonts w:eastAsia="ＭＳ ゴシック"/>
                <w:b/>
                <w:bCs/>
                <w:szCs w:val="23"/>
                <w:lang w:val="en-US" w:eastAsia="ja-JP"/>
              </w:rPr>
            </w:pPr>
            <w:r w:rsidRPr="001131E1">
              <w:rPr>
                <w:rFonts w:eastAsia="ＭＳ ゴシック"/>
                <w:b/>
                <w:bCs/>
                <w:szCs w:val="23"/>
                <w:bdr w:val="none" w:sz="0" w:space="0" w:color="auto" w:frame="1"/>
                <w:lang w:val="en-US" w:eastAsia="ja-JP"/>
              </w:rPr>
              <w:t> </w:t>
            </w:r>
            <w:r w:rsidRPr="001131E1">
              <w:rPr>
                <w:rFonts w:eastAsia="ＭＳ ゴシック"/>
                <w:b/>
                <w:bCs/>
                <w:szCs w:val="23"/>
                <w:lang w:val="en-US" w:eastAsia="ja-JP"/>
              </w:rPr>
              <w:t>The consent of the person under curatorship will be required if the request is made by a person other than the person under curatorship to give a curator specific legal authority. The same is true for hearings giving the right of consent or specific legal authority to an assistant an</w:t>
            </w:r>
            <w:r w:rsidR="008C344F">
              <w:rPr>
                <w:rFonts w:eastAsia="ＭＳ ゴシック"/>
                <w:b/>
                <w:bCs/>
                <w:szCs w:val="23"/>
                <w:lang w:val="en-US" w:eastAsia="ja-JP"/>
              </w:rPr>
              <w:t>d hearings to start assistance.</w:t>
            </w:r>
          </w:p>
        </w:tc>
      </w:tr>
      <w:tr w:rsidR="002745BF" w:rsidRPr="001131E1" w14:paraId="2B7E0AC3" w14:textId="77777777" w:rsidTr="002745BF">
        <w:tc>
          <w:tcPr>
            <w:tcW w:w="1276"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4E69B829" w14:textId="77777777" w:rsidR="002745BF" w:rsidRPr="001131E1"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lang w:val="en-US" w:eastAsia="ja-JP"/>
              </w:rPr>
              <w:t>(Note 2)</w:t>
            </w:r>
          </w:p>
        </w:tc>
        <w:tc>
          <w:tcPr>
            <w:tcW w:w="6662"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48CAE9F4" w14:textId="68E4FF7A" w:rsidR="008366D6" w:rsidRPr="008C344F"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bdr w:val="none" w:sz="0" w:space="0" w:color="auto" w:frame="1"/>
                <w:lang w:val="en-US" w:eastAsia="ja-JP"/>
              </w:rPr>
              <w:t> </w:t>
            </w:r>
            <w:r w:rsidRPr="001131E1">
              <w:rPr>
                <w:rFonts w:eastAsia="ＭＳ ゴシック"/>
                <w:b/>
                <w:bCs/>
                <w:szCs w:val="23"/>
                <w:lang w:val="en-US" w:eastAsia="ja-JP"/>
              </w:rPr>
              <w:t>Article 13, Paragraph 1 of the Civil Code states actions such as debt, litigation, approval and abandonment of inheritances, new construction, reconstruction,</w:t>
            </w:r>
            <w:r w:rsidR="008C344F">
              <w:rPr>
                <w:rFonts w:eastAsia="ＭＳ ゴシック"/>
                <w:b/>
                <w:bCs/>
                <w:szCs w:val="23"/>
                <w:lang w:val="en-US" w:eastAsia="ja-JP"/>
              </w:rPr>
              <w:t xml:space="preserve"> and extensions.</w:t>
            </w:r>
          </w:p>
        </w:tc>
      </w:tr>
      <w:tr w:rsidR="002745BF" w:rsidRPr="001131E1" w14:paraId="6254E43A" w14:textId="77777777" w:rsidTr="002745BF">
        <w:tc>
          <w:tcPr>
            <w:tcW w:w="1276"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1D6F9B81" w14:textId="77777777" w:rsidR="002745BF" w:rsidRPr="001131E1"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lang w:val="en-US" w:eastAsia="ja-JP"/>
              </w:rPr>
              <w:t>(Note 3)</w:t>
            </w:r>
          </w:p>
        </w:tc>
        <w:tc>
          <w:tcPr>
            <w:tcW w:w="6662"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5DAD7456" w14:textId="754F8584" w:rsidR="008366D6" w:rsidRPr="008C344F"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bdr w:val="none" w:sz="0" w:space="0" w:color="auto" w:frame="1"/>
                <w:lang w:val="en-US" w:eastAsia="ja-JP"/>
              </w:rPr>
              <w:t> </w:t>
            </w:r>
            <w:r w:rsidRPr="001131E1">
              <w:rPr>
                <w:rFonts w:eastAsia="ＭＳ ゴシック"/>
                <w:b/>
                <w:bCs/>
                <w:szCs w:val="23"/>
                <w:lang w:val="en-US" w:eastAsia="ja-JP"/>
              </w:rPr>
              <w:t>Through hearings in family court, the scope of the right of consent and the right of cancellation can be extended in addition to the acts prescribed in Article 13, Paragr</w:t>
            </w:r>
            <w:r w:rsidR="008C344F">
              <w:rPr>
                <w:rFonts w:eastAsia="ＭＳ ゴシック"/>
                <w:b/>
                <w:bCs/>
                <w:szCs w:val="23"/>
                <w:lang w:val="en-US" w:eastAsia="ja-JP"/>
              </w:rPr>
              <w:t>aph 1 of the Civil Code.</w:t>
            </w:r>
          </w:p>
        </w:tc>
      </w:tr>
      <w:tr w:rsidR="002745BF" w:rsidRPr="001131E1" w14:paraId="1C82319B" w14:textId="77777777" w:rsidTr="002745BF">
        <w:tc>
          <w:tcPr>
            <w:tcW w:w="1276"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6DC46EDE" w14:textId="77777777" w:rsidR="002745BF" w:rsidRPr="001131E1"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lang w:val="en-US" w:eastAsia="ja-JP"/>
              </w:rPr>
              <w:t>(Note 4)</w:t>
            </w:r>
          </w:p>
        </w:tc>
        <w:tc>
          <w:tcPr>
            <w:tcW w:w="6662" w:type="dxa"/>
            <w:tcBorders>
              <w:top w:val="single" w:sz="6" w:space="0" w:color="FFFFFF"/>
              <w:left w:val="nil"/>
              <w:bottom w:val="nil"/>
              <w:right w:val="nil"/>
            </w:tcBorders>
            <w:shd w:val="clear" w:color="auto" w:fill="FFFFFF"/>
            <w:tcMar>
              <w:top w:w="90" w:type="dxa"/>
              <w:left w:w="210" w:type="dxa"/>
              <w:bottom w:w="90" w:type="dxa"/>
              <w:right w:w="210" w:type="dxa"/>
            </w:tcMar>
            <w:hideMark/>
          </w:tcPr>
          <w:p w14:paraId="23DE26C6" w14:textId="30BDB9ED" w:rsidR="00210754" w:rsidRPr="008C344F" w:rsidRDefault="002745BF" w:rsidP="002745BF">
            <w:pPr>
              <w:suppressAutoHyphens w:val="0"/>
              <w:spacing w:line="240" w:lineRule="auto"/>
              <w:rPr>
                <w:rFonts w:eastAsia="ＭＳ ゴシック"/>
                <w:b/>
                <w:bCs/>
                <w:szCs w:val="23"/>
                <w:lang w:val="en-US" w:eastAsia="ja-JP"/>
              </w:rPr>
            </w:pPr>
            <w:r w:rsidRPr="001131E1">
              <w:rPr>
                <w:rFonts w:eastAsia="ＭＳ ゴシック"/>
                <w:b/>
                <w:bCs/>
                <w:szCs w:val="23"/>
                <w:bdr w:val="none" w:sz="0" w:space="0" w:color="auto" w:frame="1"/>
                <w:lang w:val="en-US" w:eastAsia="ja-JP"/>
              </w:rPr>
              <w:t> </w:t>
            </w:r>
            <w:r w:rsidRPr="001131E1">
              <w:rPr>
                <w:rFonts w:eastAsia="ＭＳ ゴシック"/>
                <w:b/>
                <w:bCs/>
                <w:szCs w:val="23"/>
                <w:lang w:val="en-US" w:eastAsia="ja-JP"/>
              </w:rPr>
              <w:t>Activities rela</w:t>
            </w:r>
            <w:r w:rsidR="008C344F">
              <w:rPr>
                <w:rFonts w:eastAsia="ＭＳ ゴシック"/>
                <w:b/>
                <w:bCs/>
                <w:szCs w:val="23"/>
                <w:lang w:val="en-US" w:eastAsia="ja-JP"/>
              </w:rPr>
              <w:t>ted to daily life are excluded.</w:t>
            </w:r>
          </w:p>
        </w:tc>
      </w:tr>
    </w:tbl>
    <w:p w14:paraId="6B5F3470" w14:textId="636E4136" w:rsidR="002745BF" w:rsidRPr="001131E1" w:rsidRDefault="002745BF" w:rsidP="002745BF">
      <w:pPr>
        <w:pStyle w:val="SingleTxtG"/>
        <w:ind w:right="-1"/>
        <w:rPr>
          <w:rFonts w:eastAsia="ＭＳ ゴシック"/>
          <w:lang w:val="en-US" w:eastAsia="ja-JP"/>
        </w:rPr>
      </w:pPr>
    </w:p>
    <w:p w14:paraId="6129ADEF" w14:textId="1C096415" w:rsidR="00B024CF" w:rsidRDefault="004C3220" w:rsidP="00B024CF">
      <w:pPr>
        <w:pStyle w:val="SingleTxtG"/>
        <w:numPr>
          <w:ilvl w:val="0"/>
          <w:numId w:val="1"/>
        </w:numPr>
        <w:ind w:right="-1"/>
        <w:rPr>
          <w:rFonts w:eastAsia="ＭＳ ゴシック"/>
        </w:rPr>
      </w:pPr>
      <w:r w:rsidRPr="001131E1">
        <w:rPr>
          <w:rFonts w:eastAsia="ＭＳ ゴシック"/>
        </w:rPr>
        <w:t>The appointment of adult guardians and the supervisors of adult guardians shall take into account all relevant circumstances, including the views of the adult ward, and the opportunity for the adult ward to provide a statement must be granted (Article 843</w:t>
      </w:r>
      <w:r w:rsidR="008B7E27">
        <w:rPr>
          <w:rFonts w:eastAsia="ＭＳ ゴシック"/>
        </w:rPr>
        <w:t>,</w:t>
      </w:r>
      <w:r w:rsidRPr="001131E1">
        <w:rPr>
          <w:rFonts w:eastAsia="ＭＳ ゴシック"/>
        </w:rPr>
        <w:t xml:space="preserve"> </w:t>
      </w:r>
      <w:r w:rsidR="001D170E">
        <w:rPr>
          <w:rFonts w:eastAsia="ＭＳ ゴシック"/>
        </w:rPr>
        <w:t>P</w:t>
      </w:r>
      <w:r w:rsidRPr="001131E1">
        <w:rPr>
          <w:rFonts w:eastAsia="ＭＳ ゴシック"/>
        </w:rPr>
        <w:t xml:space="preserve">aragraph 4 and Article 852 of the Civil Code, and Article 120 of the Domestic Relations Case Procedure Act). </w:t>
      </w:r>
    </w:p>
    <w:p w14:paraId="49DE4AA0" w14:textId="3B4216B7" w:rsidR="00B024CF" w:rsidRDefault="004C3220" w:rsidP="00B024CF">
      <w:pPr>
        <w:pStyle w:val="SingleTxtG"/>
        <w:numPr>
          <w:ilvl w:val="0"/>
          <w:numId w:val="1"/>
        </w:numPr>
        <w:ind w:right="-1"/>
        <w:rPr>
          <w:rFonts w:eastAsia="ＭＳ ゴシック"/>
        </w:rPr>
      </w:pPr>
      <w:r w:rsidRPr="001131E1">
        <w:rPr>
          <w:rFonts w:eastAsia="ＭＳ ゴシック"/>
        </w:rPr>
        <w:t xml:space="preserve">Further, the adult guardian appointed must respect the intention of the adult ward, and consider his/her circumstances (Article 858 of the Civil Code). These stipulations are intended to respect the rights, intentions, and preferences of the adult ward. </w:t>
      </w:r>
    </w:p>
    <w:p w14:paraId="147CEFB3" w14:textId="4956E46D" w:rsidR="00B024CF" w:rsidRDefault="004C3220" w:rsidP="00B024CF">
      <w:pPr>
        <w:pStyle w:val="SingleTxtG"/>
        <w:numPr>
          <w:ilvl w:val="0"/>
          <w:numId w:val="1"/>
        </w:numPr>
        <w:ind w:right="-1"/>
        <w:rPr>
          <w:rFonts w:eastAsia="ＭＳ ゴシック"/>
        </w:rPr>
      </w:pPr>
      <w:r w:rsidRPr="001131E1">
        <w:rPr>
          <w:rFonts w:eastAsia="ＭＳ ゴシック"/>
        </w:rPr>
        <w:t>These provisions either also apply mutatis mutandis to curators and assistants, or equivalent provisions have been established that apply to them (Article 876</w:t>
      </w:r>
      <w:r w:rsidR="004A27FF">
        <w:rPr>
          <w:rFonts w:eastAsia="ＭＳ ゴシック"/>
        </w:rPr>
        <w:t>-2</w:t>
      </w:r>
      <w:r w:rsidR="001D170E">
        <w:rPr>
          <w:rFonts w:eastAsia="ＭＳ ゴシック"/>
        </w:rPr>
        <w:t>P</w:t>
      </w:r>
      <w:r w:rsidRPr="001131E1">
        <w:rPr>
          <w:rFonts w:eastAsia="ＭＳ ゴシック"/>
        </w:rPr>
        <w:t xml:space="preserve">aragraph 2, </w:t>
      </w:r>
      <w:r w:rsidR="004A27FF">
        <w:rPr>
          <w:rFonts w:eastAsia="ＭＳ ゴシック"/>
        </w:rPr>
        <w:t xml:space="preserve">876-5, </w:t>
      </w:r>
      <w:r w:rsidR="001D170E">
        <w:rPr>
          <w:rFonts w:eastAsia="ＭＳ ゴシック"/>
        </w:rPr>
        <w:t>P</w:t>
      </w:r>
      <w:r w:rsidRPr="001131E1">
        <w:rPr>
          <w:rFonts w:eastAsia="ＭＳ ゴシック"/>
        </w:rPr>
        <w:t xml:space="preserve">aragraph 1, </w:t>
      </w:r>
      <w:r w:rsidR="004A27FF">
        <w:rPr>
          <w:rFonts w:eastAsia="ＭＳ ゴシック"/>
        </w:rPr>
        <w:t xml:space="preserve">876-7 </w:t>
      </w:r>
      <w:r w:rsidR="001D170E">
        <w:rPr>
          <w:rFonts w:eastAsia="ＭＳ ゴシック"/>
        </w:rPr>
        <w:t>P</w:t>
      </w:r>
      <w:r w:rsidRPr="001131E1">
        <w:rPr>
          <w:rFonts w:eastAsia="ＭＳ ゴシック"/>
        </w:rPr>
        <w:t xml:space="preserve">aragraph 2, </w:t>
      </w:r>
      <w:r w:rsidR="004A27FF">
        <w:rPr>
          <w:rFonts w:eastAsia="ＭＳ ゴシック"/>
        </w:rPr>
        <w:t xml:space="preserve">876-8 </w:t>
      </w:r>
      <w:r w:rsidR="001D170E">
        <w:rPr>
          <w:rFonts w:eastAsia="ＭＳ ゴシック"/>
        </w:rPr>
        <w:t>P</w:t>
      </w:r>
      <w:r w:rsidRPr="001131E1">
        <w:rPr>
          <w:rFonts w:eastAsia="ＭＳ ゴシック"/>
        </w:rPr>
        <w:t xml:space="preserve">aragraph 2, and </w:t>
      </w:r>
      <w:r w:rsidR="00991B17">
        <w:rPr>
          <w:rFonts w:eastAsia="ＭＳ ゴシック"/>
        </w:rPr>
        <w:t xml:space="preserve">876-10 </w:t>
      </w:r>
      <w:r w:rsidR="001D170E">
        <w:rPr>
          <w:rFonts w:eastAsia="ＭＳ ゴシック"/>
        </w:rPr>
        <w:t>P</w:t>
      </w:r>
      <w:r w:rsidRPr="001131E1">
        <w:rPr>
          <w:rFonts w:eastAsia="ＭＳ ゴシック"/>
        </w:rPr>
        <w:t xml:space="preserve">aragraph 1 of the Civil Code; Articles 130 and 139 of the Domestic Relations Case Procedure Act). </w:t>
      </w:r>
    </w:p>
    <w:p w14:paraId="5C3C6D1B" w14:textId="2585F6ED" w:rsidR="004C3220" w:rsidRPr="001131E1" w:rsidRDefault="004C3220" w:rsidP="00B024CF">
      <w:pPr>
        <w:pStyle w:val="SingleTxtG"/>
        <w:numPr>
          <w:ilvl w:val="0"/>
          <w:numId w:val="1"/>
        </w:numPr>
        <w:ind w:right="-1"/>
        <w:rPr>
          <w:rFonts w:eastAsia="ＭＳ ゴシック"/>
        </w:rPr>
      </w:pPr>
      <w:r w:rsidRPr="001131E1">
        <w:rPr>
          <w:rFonts w:eastAsia="ＭＳ ゴシック"/>
        </w:rPr>
        <w:t>The person in question must give their consent for the family court to rule on the commencement of assistance at the request of someone other than the person concerned (Article 15</w:t>
      </w:r>
      <w:r w:rsidR="008B7E27">
        <w:rPr>
          <w:rFonts w:eastAsia="ＭＳ ゴシック"/>
        </w:rPr>
        <w:t>,</w:t>
      </w:r>
      <w:r w:rsidRPr="001131E1">
        <w:rPr>
          <w:rFonts w:eastAsia="ＭＳ ゴシック"/>
        </w:rPr>
        <w:t xml:space="preserve"> </w:t>
      </w:r>
      <w:r w:rsidR="001D170E">
        <w:rPr>
          <w:rFonts w:eastAsia="ＭＳ ゴシック"/>
        </w:rPr>
        <w:t>P</w:t>
      </w:r>
      <w:r w:rsidRPr="001131E1">
        <w:rPr>
          <w:rFonts w:eastAsia="ＭＳ ゴシック"/>
        </w:rPr>
        <w:t>aragraph 2 of the Civil Code).</w:t>
      </w:r>
      <w:r w:rsidR="00B024CF">
        <w:rPr>
          <w:rFonts w:eastAsia="ＭＳ ゴシック"/>
        </w:rPr>
        <w:t xml:space="preserve"> </w:t>
      </w:r>
    </w:p>
    <w:p w14:paraId="79CDF6D7" w14:textId="58514317" w:rsidR="00873F46" w:rsidRPr="001131E1" w:rsidRDefault="00873F46" w:rsidP="00B024CF">
      <w:pPr>
        <w:pStyle w:val="SingleTxtG"/>
        <w:numPr>
          <w:ilvl w:val="0"/>
          <w:numId w:val="1"/>
        </w:numPr>
        <w:ind w:right="-1"/>
        <w:rPr>
          <w:rFonts w:eastAsia="ＭＳ ゴシック"/>
        </w:rPr>
      </w:pPr>
      <w:r w:rsidRPr="001131E1">
        <w:rPr>
          <w:rFonts w:eastAsia="ＭＳ ゴシック"/>
        </w:rPr>
        <w:t>The scope of the adult guardian’s right to rescind and authority of representation is clearly defined in the Civil Code, and the adult guardian must respect the wishes of the adult ward in exercising said rights (Articles 7 to 9, and Article 858 of the Civil Code).</w:t>
      </w:r>
    </w:p>
    <w:p w14:paraId="0439D9A2" w14:textId="0D37DC13" w:rsidR="00707951" w:rsidRPr="001131E1" w:rsidRDefault="00707951" w:rsidP="00B024CF">
      <w:pPr>
        <w:pStyle w:val="SingleTxtG"/>
        <w:numPr>
          <w:ilvl w:val="0"/>
          <w:numId w:val="1"/>
        </w:numPr>
        <w:ind w:right="-1"/>
        <w:rPr>
          <w:rFonts w:eastAsia="ＭＳ ゴシック"/>
        </w:rPr>
      </w:pPr>
      <w:r w:rsidRPr="001131E1">
        <w:rPr>
          <w:rFonts w:eastAsia="ＭＳ ゴシック"/>
        </w:rPr>
        <w:t xml:space="preserve">With regard to guardianships, while adult guardians are granted the authority of representation, this is intended to have the adult guardian assume responsibility for </w:t>
      </w:r>
      <w:r w:rsidR="00C76FD5" w:rsidRPr="001131E1">
        <w:rPr>
          <w:rFonts w:eastAsia="ＭＳ ゴシック"/>
        </w:rPr>
        <w:t>taking</w:t>
      </w:r>
      <w:r w:rsidRPr="001131E1">
        <w:rPr>
          <w:rFonts w:eastAsia="ＭＳ ゴシック"/>
        </w:rPr>
        <w:t xml:space="preserve"> the final decision on the signing of contracts and other agreements to ensure that the adult ward is not disadvantaged in contractual agreements and other legal affairs. (For example, even if a contract is concluded </w:t>
      </w:r>
      <w:r w:rsidR="004C3220" w:rsidRPr="001131E1">
        <w:rPr>
          <w:rFonts w:eastAsia="ＭＳ ゴシック"/>
        </w:rPr>
        <w:t xml:space="preserve">based </w:t>
      </w:r>
      <w:r w:rsidRPr="001131E1">
        <w:rPr>
          <w:rFonts w:eastAsia="ＭＳ ゴシック"/>
        </w:rPr>
        <w:t xml:space="preserve">on the volition of the adult ward, the adult guardian shall be responsible for performing a final check of the contents of the agreement before concluding the contract upon his or her responsibility). As such, even with regard to guardianships, the adult guardian may exercise his or her authority of representation in a manner that supports the decision-making of the adult ward in line with the above </w:t>
      </w:r>
      <w:r w:rsidRPr="001131E1">
        <w:rPr>
          <w:rFonts w:eastAsia="ＭＳ ゴシック"/>
        </w:rPr>
        <w:lastRenderedPageBreak/>
        <w:t xml:space="preserve">purpose. As described below, the </w:t>
      </w:r>
      <w:r w:rsidR="001D170E" w:rsidRPr="001131E1">
        <w:rPr>
          <w:rFonts w:eastAsia="ＭＳ ゴシック"/>
        </w:rPr>
        <w:t>GOJ</w:t>
      </w:r>
      <w:r w:rsidR="001D170E">
        <w:rPr>
          <w:rFonts w:eastAsia="ＭＳ ゴシック"/>
        </w:rPr>
        <w:t xml:space="preserve"> </w:t>
      </w:r>
      <w:r w:rsidRPr="001131E1">
        <w:rPr>
          <w:rFonts w:eastAsia="ＭＳ ゴシック"/>
        </w:rPr>
        <w:t xml:space="preserve">is promoting measures to ensure the right of self-determination is respected within the </w:t>
      </w:r>
      <w:r w:rsidR="003A29EF">
        <w:rPr>
          <w:rFonts w:eastAsia="ＭＳ ゴシック"/>
        </w:rPr>
        <w:t xml:space="preserve">adult </w:t>
      </w:r>
      <w:r w:rsidRPr="001131E1">
        <w:rPr>
          <w:rFonts w:eastAsia="ＭＳ ゴシック"/>
        </w:rPr>
        <w:t>guardianship system.</w:t>
      </w:r>
    </w:p>
    <w:p w14:paraId="547E3611" w14:textId="5CC1A0FA" w:rsidR="00707951" w:rsidRPr="001131E1" w:rsidRDefault="00707951" w:rsidP="00B024CF">
      <w:pPr>
        <w:pStyle w:val="SingleTxtG"/>
        <w:numPr>
          <w:ilvl w:val="0"/>
          <w:numId w:val="1"/>
        </w:numPr>
        <w:ind w:right="-1"/>
        <w:rPr>
          <w:rFonts w:eastAsia="ＭＳ ゴシック"/>
        </w:rPr>
      </w:pPr>
      <w:r w:rsidRPr="001131E1">
        <w:rPr>
          <w:rFonts w:eastAsia="ＭＳ ゴシック"/>
        </w:rPr>
        <w:t>Even with guardianships, there are no restrictions placed on legal acts available to adult wards, and these powers only extend to the ability to revoke legal acts by the adult ward or guardian should said legal act be disadvantageous to the adult ward. Further, the adult guardian does not have the authority to revoke activities relating to everyday life out of respect for the will of the adult ward.</w:t>
      </w:r>
    </w:p>
    <w:p w14:paraId="7CBCB063" w14:textId="75BE7290" w:rsidR="00707951" w:rsidRPr="001131E1" w:rsidRDefault="00707951" w:rsidP="00B024CF">
      <w:pPr>
        <w:pStyle w:val="SingleTxtG"/>
        <w:numPr>
          <w:ilvl w:val="0"/>
          <w:numId w:val="1"/>
        </w:numPr>
        <w:ind w:right="-1"/>
        <w:rPr>
          <w:rFonts w:eastAsia="ＭＳ ゴシック"/>
        </w:rPr>
      </w:pPr>
      <w:r w:rsidRPr="001131E1">
        <w:rPr>
          <w:rFonts w:eastAsia="ＭＳ ゴシック"/>
        </w:rPr>
        <w:t>curatorship, or expand the scope of the right of consent and right of revocation as necessary according to the decision-making faculties of the person concerned, any order to grant power of representation at the request of any person other than the person under curatorship shall require the consent of the person under curatorship (Article 13,</w:t>
      </w:r>
      <w:r w:rsidR="008B7E27">
        <w:rPr>
          <w:rFonts w:eastAsia="ＭＳ ゴシック"/>
        </w:rPr>
        <w:t xml:space="preserve"> and</w:t>
      </w:r>
      <w:r w:rsidRPr="001131E1">
        <w:rPr>
          <w:rFonts w:eastAsia="ＭＳ ゴシック"/>
        </w:rPr>
        <w:t xml:space="preserve"> Article 876</w:t>
      </w:r>
      <w:r w:rsidR="00991B17">
        <w:rPr>
          <w:rFonts w:eastAsia="ＭＳ ゴシック"/>
        </w:rPr>
        <w:t>-4</w:t>
      </w:r>
      <w:r w:rsidR="008B7E27" w:rsidRPr="008B7E27">
        <w:rPr>
          <w:rFonts w:eastAsia="ＭＳ ゴシック"/>
        </w:rPr>
        <w:t xml:space="preserve"> </w:t>
      </w:r>
      <w:r w:rsidR="008B7E27">
        <w:rPr>
          <w:rFonts w:eastAsia="ＭＳ ゴシック"/>
        </w:rPr>
        <w:t xml:space="preserve">of the </w:t>
      </w:r>
      <w:r w:rsidR="008B7E27" w:rsidRPr="001131E1">
        <w:rPr>
          <w:rFonts w:eastAsia="ＭＳ ゴシック"/>
        </w:rPr>
        <w:t>Civil Code</w:t>
      </w:r>
      <w:r w:rsidRPr="001131E1">
        <w:rPr>
          <w:rFonts w:eastAsia="ＭＳ ゴシック"/>
        </w:rPr>
        <w:t>). While the Civil Code allows the family court to define the scope of the right of consent, the right of revocation, and the power of representation of assistants on a case-by-case basis as necessary according to the decision-making faculties of the person concerned, any order to grant the right of consent or other</w:t>
      </w:r>
      <w:r w:rsidR="00C76FD5" w:rsidRPr="001131E1">
        <w:rPr>
          <w:rFonts w:eastAsia="ＭＳ ゴシック"/>
        </w:rPr>
        <w:t xml:space="preserve"> rights</w:t>
      </w:r>
      <w:r w:rsidRPr="001131E1">
        <w:rPr>
          <w:rFonts w:eastAsia="ＭＳ ゴシック"/>
        </w:rPr>
        <w:t xml:space="preserve"> at the request of any person other than the person receiving assistance shall require the consent of the person receiving assistance (Article 17, </w:t>
      </w:r>
      <w:r w:rsidR="008B7E27">
        <w:rPr>
          <w:rFonts w:eastAsia="ＭＳ ゴシック"/>
        </w:rPr>
        <w:t xml:space="preserve">and </w:t>
      </w:r>
      <w:r w:rsidRPr="001131E1">
        <w:rPr>
          <w:rFonts w:eastAsia="ＭＳ ゴシック"/>
        </w:rPr>
        <w:t>Article 876</w:t>
      </w:r>
      <w:r w:rsidR="00991B17">
        <w:rPr>
          <w:rFonts w:eastAsia="ＭＳ ゴシック"/>
        </w:rPr>
        <w:t>-9</w:t>
      </w:r>
      <w:r w:rsidR="00E00512">
        <w:rPr>
          <w:rFonts w:eastAsia="ＭＳ ゴシック"/>
        </w:rPr>
        <w:t>,</w:t>
      </w:r>
      <w:r w:rsidRPr="001131E1">
        <w:rPr>
          <w:rFonts w:eastAsia="ＭＳ ゴシック"/>
        </w:rPr>
        <w:t xml:space="preserve"> </w:t>
      </w:r>
      <w:r w:rsidR="008B7E27">
        <w:rPr>
          <w:rFonts w:eastAsia="ＭＳ ゴシック"/>
        </w:rPr>
        <w:t xml:space="preserve"> of the Civil Code</w:t>
      </w:r>
      <w:r w:rsidRPr="001131E1">
        <w:rPr>
          <w:rFonts w:eastAsia="ＭＳ ゴシック"/>
        </w:rPr>
        <w:t>).</w:t>
      </w:r>
    </w:p>
    <w:p w14:paraId="5E03FEE2" w14:textId="6AB36FCA" w:rsidR="00707951" w:rsidRPr="001131E1" w:rsidRDefault="00873F46" w:rsidP="00B024CF">
      <w:pPr>
        <w:pStyle w:val="SingleTxtG"/>
        <w:numPr>
          <w:ilvl w:val="0"/>
          <w:numId w:val="1"/>
        </w:numPr>
        <w:ind w:right="-1"/>
        <w:rPr>
          <w:rFonts w:eastAsia="ＭＳ ゴシック"/>
        </w:rPr>
      </w:pPr>
      <w:r w:rsidRPr="001131E1">
        <w:rPr>
          <w:rFonts w:eastAsia="ＭＳ ゴシック"/>
        </w:rPr>
        <w:t>The family court shall monitor affairs conducted by guardians, curators, and assistants, and may request that said guardians, curators, and assistants submit a report of affairs conducted at any time (Article 863, Article 876</w:t>
      </w:r>
      <w:r w:rsidR="00991B17">
        <w:rPr>
          <w:rFonts w:eastAsia="ＭＳ ゴシック"/>
        </w:rPr>
        <w:t>-5</w:t>
      </w:r>
      <w:r w:rsidR="00E00512">
        <w:rPr>
          <w:rFonts w:eastAsia="ＭＳ ゴシック"/>
        </w:rPr>
        <w:t>,</w:t>
      </w:r>
      <w:r w:rsidRPr="001131E1">
        <w:rPr>
          <w:rFonts w:eastAsia="ＭＳ ゴシック"/>
        </w:rPr>
        <w:t xml:space="preserve"> </w:t>
      </w:r>
      <w:r w:rsidR="001D170E">
        <w:rPr>
          <w:rFonts w:eastAsia="ＭＳ ゴシック"/>
        </w:rPr>
        <w:t>P</w:t>
      </w:r>
      <w:r w:rsidRPr="001131E1">
        <w:rPr>
          <w:rFonts w:eastAsia="ＭＳ ゴシック"/>
        </w:rPr>
        <w:t xml:space="preserve">aragraph 2, </w:t>
      </w:r>
      <w:r w:rsidR="00E00512">
        <w:rPr>
          <w:rFonts w:eastAsia="ＭＳ ゴシック"/>
        </w:rPr>
        <w:t xml:space="preserve">and </w:t>
      </w:r>
      <w:r w:rsidRPr="001131E1">
        <w:rPr>
          <w:rFonts w:eastAsia="ＭＳ ゴシック"/>
        </w:rPr>
        <w:t>Article 876</w:t>
      </w:r>
      <w:r w:rsidR="00991B17">
        <w:rPr>
          <w:rFonts w:eastAsia="ＭＳ ゴシック"/>
        </w:rPr>
        <w:t>-10</w:t>
      </w:r>
      <w:r w:rsidR="00E00512">
        <w:rPr>
          <w:rFonts w:eastAsia="ＭＳ ゴシック"/>
        </w:rPr>
        <w:t>,</w:t>
      </w:r>
      <w:r w:rsidRPr="001131E1">
        <w:rPr>
          <w:rFonts w:eastAsia="ＭＳ ゴシック"/>
        </w:rPr>
        <w:t xml:space="preserve"> </w:t>
      </w:r>
      <w:r w:rsidR="001D170E">
        <w:rPr>
          <w:rFonts w:eastAsia="ＭＳ ゴシック"/>
        </w:rPr>
        <w:t>P</w:t>
      </w:r>
      <w:r w:rsidRPr="001131E1">
        <w:rPr>
          <w:rFonts w:eastAsia="ＭＳ ゴシック"/>
        </w:rPr>
        <w:t>aragraph 1</w:t>
      </w:r>
      <w:r w:rsidR="00E00512">
        <w:rPr>
          <w:rFonts w:eastAsia="ＭＳ ゴシック"/>
        </w:rPr>
        <w:t xml:space="preserve"> of the Civil Code</w:t>
      </w:r>
      <w:r w:rsidRPr="001131E1">
        <w:rPr>
          <w:rFonts w:eastAsia="ＭＳ ゴシック"/>
        </w:rPr>
        <w:t>). This ensures a review by a judicial organ.</w:t>
      </w:r>
      <w:r w:rsidR="009E16F5" w:rsidRPr="001131E1">
        <w:rPr>
          <w:rFonts w:eastAsia="ＭＳ ゴシック"/>
        </w:rPr>
        <w:t xml:space="preserve"> </w:t>
      </w:r>
      <w:r w:rsidR="00707951" w:rsidRPr="001131E1">
        <w:rPr>
          <w:rFonts w:eastAsia="ＭＳ ゴシック"/>
        </w:rPr>
        <w:t>Should the person concerned recover their decision-making faculties, the family court may rescind the ruling of the commencement of guardianship, curatorship, or assistance if petitioned to do so (Article 10, Article 14</w:t>
      </w:r>
      <w:r w:rsidR="00E00512">
        <w:rPr>
          <w:rFonts w:eastAsia="ＭＳ ゴシック"/>
        </w:rPr>
        <w:t>,</w:t>
      </w:r>
      <w:r w:rsidR="00707951" w:rsidRPr="001131E1">
        <w:rPr>
          <w:rFonts w:eastAsia="ＭＳ ゴシック"/>
        </w:rPr>
        <w:t xml:space="preserve"> </w:t>
      </w:r>
      <w:r w:rsidR="001D170E">
        <w:rPr>
          <w:rFonts w:eastAsia="ＭＳ ゴシック"/>
        </w:rPr>
        <w:t>P</w:t>
      </w:r>
      <w:r w:rsidR="00707951" w:rsidRPr="001131E1">
        <w:rPr>
          <w:rFonts w:eastAsia="ＭＳ ゴシック"/>
        </w:rPr>
        <w:t>aragraph 1, Article 18</w:t>
      </w:r>
      <w:r w:rsidR="00E00512">
        <w:rPr>
          <w:rFonts w:eastAsia="ＭＳ ゴシック"/>
        </w:rPr>
        <w:t>,</w:t>
      </w:r>
      <w:r w:rsidR="00707951" w:rsidRPr="001131E1">
        <w:rPr>
          <w:rFonts w:eastAsia="ＭＳ ゴシック"/>
        </w:rPr>
        <w:t xml:space="preserve"> </w:t>
      </w:r>
      <w:r w:rsidR="001D170E">
        <w:rPr>
          <w:rFonts w:eastAsia="ＭＳ ゴシック"/>
        </w:rPr>
        <w:t>P</w:t>
      </w:r>
      <w:r w:rsidR="00707951" w:rsidRPr="001131E1">
        <w:rPr>
          <w:rFonts w:eastAsia="ＭＳ ゴシック"/>
        </w:rPr>
        <w:t>aragraph 1</w:t>
      </w:r>
      <w:r w:rsidR="00E00512" w:rsidRPr="00E00512">
        <w:rPr>
          <w:rFonts w:eastAsia="ＭＳ ゴシック"/>
        </w:rPr>
        <w:t xml:space="preserve"> </w:t>
      </w:r>
      <w:r w:rsidR="00E00512">
        <w:rPr>
          <w:rFonts w:eastAsia="ＭＳ ゴシック"/>
        </w:rPr>
        <w:t xml:space="preserve">of the </w:t>
      </w:r>
      <w:r w:rsidR="00E00512" w:rsidRPr="001131E1">
        <w:rPr>
          <w:rFonts w:eastAsia="ＭＳ ゴシック"/>
        </w:rPr>
        <w:t>Civil Code</w:t>
      </w:r>
      <w:r w:rsidR="00707951" w:rsidRPr="001131E1">
        <w:rPr>
          <w:rFonts w:eastAsia="ＭＳ ゴシック"/>
        </w:rPr>
        <w:t>), allowing for measures appropriate to the circumstances concerning the person with the disability.</w:t>
      </w:r>
    </w:p>
    <w:p w14:paraId="04D49844" w14:textId="1A2E2A29" w:rsidR="00707951" w:rsidRPr="001131E1" w:rsidRDefault="00707951" w:rsidP="00B024CF">
      <w:pPr>
        <w:pStyle w:val="SingleTxtG"/>
        <w:numPr>
          <w:ilvl w:val="0"/>
          <w:numId w:val="1"/>
        </w:numPr>
        <w:ind w:right="-1"/>
        <w:rPr>
          <w:rFonts w:eastAsia="ＭＳ ゴシック"/>
        </w:rPr>
      </w:pPr>
      <w:r w:rsidRPr="001131E1">
        <w:rPr>
          <w:rFonts w:eastAsia="ＭＳ ゴシック"/>
        </w:rPr>
        <w:t xml:space="preserve">It is also noted that the </w:t>
      </w:r>
      <w:r w:rsidR="003A29EF" w:rsidRPr="003F0811">
        <w:rPr>
          <w:rFonts w:eastAsia="ＭＳ ゴシック"/>
        </w:rPr>
        <w:t>a</w:t>
      </w:r>
      <w:r w:rsidRPr="003F0811">
        <w:rPr>
          <w:rFonts w:eastAsia="ＭＳ ゴシック"/>
        </w:rPr>
        <w:t xml:space="preserve">dult </w:t>
      </w:r>
      <w:r w:rsidR="003A29EF" w:rsidRPr="003F0811">
        <w:rPr>
          <w:rFonts w:eastAsia="ＭＳ ゴシック"/>
        </w:rPr>
        <w:t>g</w:t>
      </w:r>
      <w:r w:rsidRPr="003F0811">
        <w:rPr>
          <w:rFonts w:eastAsia="ＭＳ ゴシック"/>
        </w:rPr>
        <w:t>uardian</w:t>
      </w:r>
      <w:r w:rsidR="004C3220" w:rsidRPr="003F0811">
        <w:rPr>
          <w:rFonts w:eastAsia="ＭＳ ゴシック"/>
        </w:rPr>
        <w:t>ship</w:t>
      </w:r>
      <w:r w:rsidRPr="003F0811">
        <w:rPr>
          <w:rFonts w:eastAsia="ＭＳ ゴシック"/>
        </w:rPr>
        <w:t xml:space="preserve"> </w:t>
      </w:r>
      <w:r w:rsidR="003A29EF" w:rsidRPr="003F0811">
        <w:rPr>
          <w:rFonts w:eastAsia="ＭＳ ゴシック"/>
        </w:rPr>
        <w:t>s</w:t>
      </w:r>
      <w:r w:rsidRPr="003F0811">
        <w:rPr>
          <w:rFonts w:eastAsia="ＭＳ ゴシック"/>
        </w:rPr>
        <w:t>ystem</w:t>
      </w:r>
      <w:r w:rsidRPr="001131E1">
        <w:rPr>
          <w:rFonts w:eastAsia="ＭＳ ゴシック"/>
        </w:rPr>
        <w:t xml:space="preserve"> allows for an attorney appointed by an adult guardian to secure the safety of the adult ward’s person and manage their estate to appropriately protect their wellbeing and assets, while respecting the will of the person concerned if, for example, the person with a disability is being physically abused, or is being exploited </w:t>
      </w:r>
      <w:r w:rsidR="00C76FD5" w:rsidRPr="001131E1">
        <w:rPr>
          <w:rFonts w:eastAsia="ＭＳ ゴシック"/>
        </w:rPr>
        <w:t>for</w:t>
      </w:r>
      <w:r w:rsidRPr="001131E1">
        <w:rPr>
          <w:rFonts w:eastAsia="ＭＳ ゴシック"/>
        </w:rPr>
        <w:t xml:space="preserve"> their pension by a family member.</w:t>
      </w:r>
    </w:p>
    <w:p w14:paraId="1E84BAED" w14:textId="16A8E24D" w:rsidR="00525323" w:rsidRPr="003F0811" w:rsidRDefault="00525323" w:rsidP="00883F36">
      <w:pPr>
        <w:pStyle w:val="SingleTxtG"/>
        <w:ind w:right="-1"/>
        <w:rPr>
          <w:rFonts w:eastAsia="ＭＳ ゴシック"/>
          <w:b/>
          <w:u w:val="single"/>
          <w:lang w:eastAsia="ja-JP"/>
        </w:rPr>
      </w:pPr>
      <w:r w:rsidRPr="003F0811">
        <w:rPr>
          <w:rFonts w:eastAsia="ＭＳ ゴシック"/>
          <w:b/>
          <w:u w:val="single"/>
          <w:lang w:eastAsia="ja-JP"/>
        </w:rPr>
        <w:t xml:space="preserve">Promotion of the use of the </w:t>
      </w:r>
      <w:r w:rsidR="00A745CC" w:rsidRPr="003F0811">
        <w:rPr>
          <w:rFonts w:eastAsia="ＭＳ ゴシック"/>
          <w:b/>
          <w:u w:val="single"/>
          <w:lang w:eastAsia="ja-JP"/>
        </w:rPr>
        <w:t>a</w:t>
      </w:r>
      <w:r w:rsidRPr="003F0811">
        <w:rPr>
          <w:rFonts w:eastAsia="ＭＳ ゴシック"/>
          <w:b/>
          <w:u w:val="single"/>
          <w:lang w:eastAsia="ja-JP"/>
        </w:rPr>
        <w:t xml:space="preserve">dult </w:t>
      </w:r>
      <w:r w:rsidR="00A745CC" w:rsidRPr="003F0811">
        <w:rPr>
          <w:rFonts w:eastAsia="ＭＳ ゴシック"/>
          <w:b/>
          <w:u w:val="single"/>
          <w:lang w:eastAsia="ja-JP"/>
        </w:rPr>
        <w:t>g</w:t>
      </w:r>
      <w:r w:rsidRPr="003F0811">
        <w:rPr>
          <w:rFonts w:eastAsia="ＭＳ ゴシック"/>
          <w:b/>
          <w:u w:val="single"/>
          <w:lang w:eastAsia="ja-JP"/>
        </w:rPr>
        <w:t xml:space="preserve">uardianship </w:t>
      </w:r>
      <w:r w:rsidR="00A745CC" w:rsidRPr="003F0811">
        <w:rPr>
          <w:rFonts w:eastAsia="ＭＳ ゴシック"/>
          <w:b/>
          <w:u w:val="single"/>
          <w:lang w:eastAsia="ja-JP"/>
        </w:rPr>
        <w:t>s</w:t>
      </w:r>
      <w:r w:rsidRPr="003F0811">
        <w:rPr>
          <w:rFonts w:eastAsia="ＭＳ ゴシック"/>
          <w:b/>
          <w:u w:val="single"/>
          <w:lang w:eastAsia="ja-JP"/>
        </w:rPr>
        <w:t>ystem</w:t>
      </w:r>
    </w:p>
    <w:p w14:paraId="63ADB3AB" w14:textId="184154FF" w:rsidR="007648AE" w:rsidRPr="001131E1" w:rsidRDefault="007648AE" w:rsidP="009B459E">
      <w:pPr>
        <w:pStyle w:val="SingleTxtG"/>
        <w:numPr>
          <w:ilvl w:val="0"/>
          <w:numId w:val="1"/>
        </w:numPr>
        <w:ind w:right="-1"/>
        <w:rPr>
          <w:rFonts w:eastAsia="ＭＳ ゴシック"/>
        </w:rPr>
      </w:pPr>
      <w:r w:rsidRPr="001131E1">
        <w:rPr>
          <w:rFonts w:eastAsia="ＭＳ ゴシック"/>
        </w:rPr>
        <w:t>The Act on the Promotion of the Use of the Adult Guardianship System (here</w:t>
      </w:r>
      <w:r w:rsidR="004C3220" w:rsidRPr="001131E1">
        <w:rPr>
          <w:rFonts w:eastAsia="ＭＳ ゴシック"/>
        </w:rPr>
        <w:t>in</w:t>
      </w:r>
      <w:r w:rsidRPr="001131E1">
        <w:rPr>
          <w:rFonts w:eastAsia="ＭＳ ゴシック"/>
        </w:rPr>
        <w:t xml:space="preserve">after, the Basic Act), enacted in May 2016, stipulates that promoting the use of the </w:t>
      </w:r>
      <w:r w:rsidR="00A745CC">
        <w:rPr>
          <w:rFonts w:eastAsia="ＭＳ ゴシック"/>
        </w:rPr>
        <w:t>a</w:t>
      </w:r>
      <w:r w:rsidRPr="001131E1">
        <w:rPr>
          <w:rFonts w:eastAsia="ＭＳ ゴシック"/>
        </w:rPr>
        <w:t xml:space="preserve">dult </w:t>
      </w:r>
      <w:r w:rsidR="00A745CC">
        <w:rPr>
          <w:rFonts w:eastAsia="ＭＳ ゴシック"/>
        </w:rPr>
        <w:t>g</w:t>
      </w:r>
      <w:r w:rsidRPr="001131E1">
        <w:rPr>
          <w:rFonts w:eastAsia="ＭＳ ゴシック"/>
        </w:rPr>
        <w:t xml:space="preserve">uardianship </w:t>
      </w:r>
      <w:r w:rsidR="00A745CC">
        <w:rPr>
          <w:rFonts w:eastAsia="ＭＳ ゴシック"/>
        </w:rPr>
        <w:t>s</w:t>
      </w:r>
      <w:r w:rsidRPr="001131E1">
        <w:rPr>
          <w:rFonts w:eastAsia="ＭＳ ゴシック"/>
        </w:rPr>
        <w:t xml:space="preserve">ystem should be based on the basic principles of the </w:t>
      </w:r>
      <w:r w:rsidR="00A745CC">
        <w:rPr>
          <w:rFonts w:eastAsia="ＭＳ ゴシック"/>
        </w:rPr>
        <w:t>a</w:t>
      </w:r>
      <w:r w:rsidRPr="001131E1">
        <w:rPr>
          <w:rFonts w:eastAsia="ＭＳ ゴシック"/>
        </w:rPr>
        <w:t xml:space="preserve">dult </w:t>
      </w:r>
      <w:r w:rsidR="00A745CC">
        <w:rPr>
          <w:rFonts w:eastAsia="ＭＳ ゴシック"/>
        </w:rPr>
        <w:t>g</w:t>
      </w:r>
      <w:r w:rsidRPr="001131E1">
        <w:rPr>
          <w:rFonts w:eastAsia="ＭＳ ゴシック"/>
        </w:rPr>
        <w:t xml:space="preserve">uardianship </w:t>
      </w:r>
      <w:r w:rsidR="00A745CC">
        <w:rPr>
          <w:rFonts w:eastAsia="ＭＳ ゴシック"/>
        </w:rPr>
        <w:t>s</w:t>
      </w:r>
      <w:r w:rsidRPr="001131E1">
        <w:rPr>
          <w:rFonts w:eastAsia="ＭＳ ゴシック"/>
        </w:rPr>
        <w:t>ystem</w:t>
      </w:r>
      <w:r w:rsidR="004C3220" w:rsidRPr="001131E1">
        <w:rPr>
          <w:rFonts w:eastAsia="ＭＳ ゴシック"/>
        </w:rPr>
        <w:t>,</w:t>
      </w:r>
      <w:r w:rsidRPr="001131E1">
        <w:rPr>
          <w:rFonts w:eastAsia="ＭＳ ゴシック"/>
        </w:rPr>
        <w:t xml:space="preserve"> such as respect for the right of </w:t>
      </w:r>
      <w:r w:rsidR="004C3220" w:rsidRPr="001131E1">
        <w:rPr>
          <w:rFonts w:eastAsia="ＭＳ ゴシック"/>
        </w:rPr>
        <w:t xml:space="preserve">the adult ward. </w:t>
      </w:r>
    </w:p>
    <w:p w14:paraId="5CD3752C" w14:textId="3175D489" w:rsidR="00525323" w:rsidRPr="001131E1" w:rsidRDefault="005A1F4D" w:rsidP="009B459E">
      <w:pPr>
        <w:pStyle w:val="SingleTxtG"/>
        <w:numPr>
          <w:ilvl w:val="0"/>
          <w:numId w:val="1"/>
        </w:numPr>
        <w:ind w:right="-1"/>
        <w:rPr>
          <w:rFonts w:eastAsia="ＭＳ ゴシック"/>
        </w:rPr>
      </w:pPr>
      <w:r w:rsidRPr="001131E1">
        <w:rPr>
          <w:rFonts w:eastAsia="ＭＳ ゴシック"/>
        </w:rPr>
        <w:t>The Basic Plan on the Promotion of the Use of the Adult Guardianship System (here</w:t>
      </w:r>
      <w:r w:rsidR="004C3220" w:rsidRPr="001131E1">
        <w:rPr>
          <w:rFonts w:eastAsia="ＭＳ ゴシック"/>
        </w:rPr>
        <w:t>in</w:t>
      </w:r>
      <w:r w:rsidRPr="001131E1">
        <w:rPr>
          <w:rFonts w:eastAsia="ＭＳ ゴシック"/>
        </w:rPr>
        <w:t>after, the Basic Plan) met with cabinet approval in March 2017</w:t>
      </w:r>
      <w:r w:rsidR="004C3220" w:rsidRPr="001131E1">
        <w:rPr>
          <w:rFonts w:eastAsia="ＭＳ ゴシック"/>
        </w:rPr>
        <w:t>. It sets out</w:t>
      </w:r>
      <w:r w:rsidRPr="001131E1">
        <w:rPr>
          <w:rFonts w:eastAsia="ＭＳ ゴシック"/>
        </w:rPr>
        <w:t xml:space="preserve"> to promote measures concerning the promotion of the use of the </w:t>
      </w:r>
      <w:r w:rsidR="00A745CC">
        <w:rPr>
          <w:rFonts w:eastAsia="ＭＳ ゴシック"/>
        </w:rPr>
        <w:t>a</w:t>
      </w:r>
      <w:r w:rsidRPr="001131E1">
        <w:rPr>
          <w:rFonts w:eastAsia="ＭＳ ゴシック"/>
        </w:rPr>
        <w:t xml:space="preserve">dult </w:t>
      </w:r>
      <w:r w:rsidR="00A745CC">
        <w:rPr>
          <w:rFonts w:eastAsia="ＭＳ ゴシック"/>
        </w:rPr>
        <w:t>g</w:t>
      </w:r>
      <w:r w:rsidRPr="001131E1">
        <w:rPr>
          <w:rFonts w:eastAsia="ＭＳ ゴシック"/>
        </w:rPr>
        <w:t xml:space="preserve">uardianship </w:t>
      </w:r>
      <w:r w:rsidR="00A745CC">
        <w:rPr>
          <w:rFonts w:eastAsia="ＭＳ ゴシック"/>
        </w:rPr>
        <w:t>s</w:t>
      </w:r>
      <w:r w:rsidRPr="001131E1">
        <w:rPr>
          <w:rFonts w:eastAsia="ＭＳ ゴシック"/>
        </w:rPr>
        <w:t>ystem in a comprehensive and systematic manner based on the Basic Act.</w:t>
      </w:r>
    </w:p>
    <w:p w14:paraId="435B7D24" w14:textId="0D751B8D" w:rsidR="006E58DD" w:rsidRPr="001131E1" w:rsidRDefault="006E58DD" w:rsidP="009B459E">
      <w:pPr>
        <w:pStyle w:val="SingleTxtG"/>
        <w:numPr>
          <w:ilvl w:val="0"/>
          <w:numId w:val="1"/>
        </w:numPr>
        <w:ind w:right="-1"/>
        <w:rPr>
          <w:rFonts w:eastAsia="ＭＳ ゴシック"/>
        </w:rPr>
      </w:pPr>
      <w:r w:rsidRPr="001131E1">
        <w:rPr>
          <w:rFonts w:eastAsia="ＭＳ ゴシック"/>
        </w:rPr>
        <w:t xml:space="preserve">The Basic Plan calls for further review into the establishment of guidelines on the means of providing decision-making assistance to ensure that adult guardians are able to give proper consideration to adult wards concerning with their own circumstances. In light of this, in May 2019 the </w:t>
      </w:r>
      <w:r w:rsidR="00A745CC" w:rsidRPr="001131E1">
        <w:rPr>
          <w:rFonts w:eastAsia="ＭＳ ゴシック"/>
        </w:rPr>
        <w:t>GOJ</w:t>
      </w:r>
      <w:r w:rsidRPr="001131E1">
        <w:rPr>
          <w:rFonts w:eastAsia="ＭＳ ゴシック"/>
        </w:rPr>
        <w:t xml:space="preserve"> set key performance indicators </w:t>
      </w:r>
      <w:r w:rsidRPr="001131E1">
        <w:rPr>
          <w:rFonts w:eastAsia="ＭＳ ゴシック"/>
          <w:lang w:eastAsia="ja-JP"/>
        </w:rPr>
        <w:t>(</w:t>
      </w:r>
      <w:r w:rsidRPr="001131E1">
        <w:rPr>
          <w:rFonts w:eastAsia="ＭＳ ゴシック"/>
        </w:rPr>
        <w:t>KPIs) with a target date of the end of FY2021 for the establishment of said guidelines, together with the implementation of training programs for adult guardians in aiding decision-making of adult wards in all prefectures. As part of efforts to achieve said KPIs, the relevant bodies have held discussions and reviews into the formulation of the guidelines, which were publicly released in October 2020. In addition, decision-making assistance training for adult guardians has commenced in 15 prefectures by the end of FY2020</w:t>
      </w:r>
      <w:r w:rsidR="00B37858">
        <w:rPr>
          <w:rFonts w:eastAsia="ＭＳ ゴシック" w:hint="eastAsia"/>
          <w:lang w:eastAsia="ja-JP"/>
        </w:rPr>
        <w:t>,</w:t>
      </w:r>
      <w:r w:rsidR="00B37858">
        <w:rPr>
          <w:rFonts w:eastAsia="ＭＳ ゴシック"/>
          <w:lang w:eastAsia="ja-JP"/>
        </w:rPr>
        <w:t xml:space="preserve"> and completed in FY2021</w:t>
      </w:r>
      <w:r w:rsidRPr="001131E1">
        <w:rPr>
          <w:rFonts w:eastAsia="ＭＳ ゴシック"/>
        </w:rPr>
        <w:t xml:space="preserve">. </w:t>
      </w:r>
      <w:bookmarkStart w:id="0" w:name="_GoBack"/>
      <w:bookmarkEnd w:id="0"/>
    </w:p>
    <w:p w14:paraId="485EA0E7" w14:textId="27B6488B" w:rsidR="006E58DD" w:rsidRPr="001131E1" w:rsidRDefault="006E58DD" w:rsidP="009B459E">
      <w:pPr>
        <w:pStyle w:val="SingleTxtG"/>
        <w:numPr>
          <w:ilvl w:val="0"/>
          <w:numId w:val="1"/>
        </w:numPr>
        <w:ind w:right="-1"/>
        <w:rPr>
          <w:rFonts w:eastAsia="ＭＳ ゴシック"/>
          <w:lang w:eastAsia="ja-JP"/>
        </w:rPr>
      </w:pPr>
      <w:r w:rsidRPr="001131E1">
        <w:rPr>
          <w:rFonts w:eastAsia="ＭＳ ゴシック"/>
        </w:rPr>
        <w:t>One of the goals of the Basic Plan is to promote the use of curatorship- and</w:t>
      </w:r>
      <w:r w:rsidRPr="001131E1">
        <w:rPr>
          <w:rFonts w:eastAsia="ＭＳ ゴシック"/>
          <w:lang w:eastAsia="ja-JP"/>
        </w:rPr>
        <w:t xml:space="preserve"> </w:t>
      </w:r>
      <w:r w:rsidRPr="001131E1">
        <w:rPr>
          <w:rFonts w:eastAsia="ＭＳ ゴシック"/>
        </w:rPr>
        <w:t>assistance</w:t>
      </w:r>
      <w:r w:rsidR="006C3788" w:rsidRPr="001131E1">
        <w:rPr>
          <w:rFonts w:eastAsia="ＭＳ ゴシック"/>
        </w:rPr>
        <w:t>- category guardianship and</w:t>
      </w:r>
      <w:r w:rsidRPr="001131E1">
        <w:rPr>
          <w:rFonts w:eastAsia="ＭＳ ゴシック"/>
        </w:rPr>
        <w:t xml:space="preserve"> </w:t>
      </w:r>
      <w:r w:rsidR="00A745CC">
        <w:rPr>
          <w:rFonts w:eastAsia="ＭＳ ゴシック"/>
        </w:rPr>
        <w:t xml:space="preserve">the </w:t>
      </w:r>
      <w:r w:rsidRPr="001131E1">
        <w:rPr>
          <w:rFonts w:eastAsia="ＭＳ ゴシック"/>
        </w:rPr>
        <w:t>voluntary guardianship system. Specifically, this involves bolstering consulting services based on the individual needs of the user, and enhancing activities raising awareness of these systems. Since the formulation of the Basic Plan, the relevant organizations have coordinated to promote system development measures to pave the way for each region to have a coordinated network and a core functioning body providing both public relations and consulting services.</w:t>
      </w:r>
    </w:p>
    <w:p w14:paraId="0961726F" w14:textId="06EFC98B" w:rsidR="002A1629" w:rsidRPr="001131E1" w:rsidRDefault="002A1629" w:rsidP="004C59A2">
      <w:pPr>
        <w:ind w:leftChars="567" w:left="1134"/>
        <w:rPr>
          <w:rFonts w:eastAsia="ＭＳ ゴシック"/>
          <w:b/>
          <w:lang w:eastAsia="zh-CN"/>
        </w:rPr>
      </w:pPr>
      <w:r w:rsidRPr="001131E1">
        <w:rPr>
          <w:rFonts w:eastAsia="ＭＳ ゴシック"/>
          <w:b/>
          <w:lang w:eastAsia="zh-CN"/>
        </w:rPr>
        <w:br w:type="page"/>
      </w:r>
    </w:p>
    <w:p w14:paraId="381383D5" w14:textId="77777777" w:rsidR="003C2166" w:rsidRPr="001131E1" w:rsidRDefault="003C2166" w:rsidP="004C59A2">
      <w:pPr>
        <w:ind w:leftChars="567" w:left="1134"/>
        <w:rPr>
          <w:rFonts w:eastAsia="ＭＳ ゴシック"/>
          <w:b/>
          <w:lang w:eastAsia="zh-CN"/>
        </w:rPr>
      </w:pPr>
    </w:p>
    <w:p w14:paraId="363345B0" w14:textId="6B238472" w:rsidR="004C59A2" w:rsidRPr="001131E1" w:rsidRDefault="002A1629" w:rsidP="003417C1">
      <w:pPr>
        <w:ind w:leftChars="496" w:left="992"/>
        <w:rPr>
          <w:rFonts w:eastAsia="ＭＳ ゴシック"/>
          <w:b/>
          <w:bdr w:val="single" w:sz="4" w:space="0" w:color="auto"/>
          <w:lang w:eastAsia="zh-CN"/>
        </w:rPr>
      </w:pPr>
      <w:r w:rsidRPr="001131E1">
        <w:rPr>
          <w:rFonts w:eastAsia="ＭＳ ゴシック"/>
          <w:b/>
          <w:bdr w:val="single" w:sz="4" w:space="0" w:color="auto"/>
          <w:lang w:eastAsia="ja-JP"/>
        </w:rPr>
        <w:t>P</w:t>
      </w:r>
      <w:r w:rsidR="004C59A2" w:rsidRPr="001131E1">
        <w:rPr>
          <w:rFonts w:eastAsia="ＭＳ ゴシック"/>
          <w:b/>
          <w:bdr w:val="single" w:sz="4" w:space="0" w:color="auto"/>
          <w:lang w:eastAsia="zh-CN"/>
        </w:rPr>
        <w:t>aragraph 12 (b) of the list of issues</w:t>
      </w:r>
      <w:r w:rsidR="003C2166" w:rsidRPr="001131E1">
        <w:rPr>
          <w:rFonts w:eastAsia="ＭＳ ゴシック"/>
          <w:b/>
          <w:bdr w:val="single" w:sz="4" w:space="0" w:color="auto"/>
          <w:lang w:eastAsia="zh-CN"/>
        </w:rPr>
        <w:t xml:space="preserve">: </w:t>
      </w:r>
      <w:r w:rsidRPr="001131E1">
        <w:rPr>
          <w:rFonts w:eastAsia="ＭＳ ゴシック"/>
          <w:b/>
          <w:bdr w:val="single" w:sz="4" w:space="0" w:color="auto"/>
          <w:lang w:eastAsia="ja-JP"/>
        </w:rPr>
        <w:t xml:space="preserve">Specific </w:t>
      </w:r>
      <w:r w:rsidR="00A745CC">
        <w:rPr>
          <w:rFonts w:eastAsia="ＭＳ ゴシック"/>
          <w:b/>
          <w:bdr w:val="single" w:sz="4" w:space="0" w:color="auto"/>
          <w:lang w:eastAsia="ja-JP"/>
        </w:rPr>
        <w:t>M</w:t>
      </w:r>
      <w:r w:rsidRPr="001131E1">
        <w:rPr>
          <w:rFonts w:eastAsia="ＭＳ ゴシック"/>
          <w:b/>
          <w:bdr w:val="single" w:sz="4" w:space="0" w:color="auto"/>
          <w:lang w:eastAsia="ja-JP"/>
        </w:rPr>
        <w:t xml:space="preserve">easures on </w:t>
      </w:r>
      <w:r w:rsidR="00A745CC">
        <w:rPr>
          <w:rFonts w:eastAsia="ＭＳ ゴシック"/>
          <w:b/>
          <w:bdr w:val="single" w:sz="4" w:space="0" w:color="auto"/>
          <w:lang w:eastAsia="zh-CN"/>
        </w:rPr>
        <w:t>T</w:t>
      </w:r>
      <w:r w:rsidR="003C2166" w:rsidRPr="001131E1">
        <w:rPr>
          <w:rFonts w:eastAsia="ＭＳ ゴシック"/>
          <w:b/>
          <w:bdr w:val="single" w:sz="4" w:space="0" w:color="auto"/>
          <w:lang w:eastAsia="zh-CN"/>
        </w:rPr>
        <w:t>rainings</w:t>
      </w:r>
    </w:p>
    <w:p w14:paraId="285F9405" w14:textId="77777777" w:rsidR="002A1629" w:rsidRPr="001131E1" w:rsidRDefault="002A1629" w:rsidP="004C59A2">
      <w:pPr>
        <w:ind w:leftChars="567" w:left="1134"/>
        <w:rPr>
          <w:rFonts w:eastAsia="ＭＳ ゴシック"/>
          <w:color w:val="FF0000"/>
          <w:bdr w:val="single" w:sz="4" w:space="0" w:color="auto"/>
          <w:lang w:eastAsia="ja-JP"/>
        </w:rPr>
      </w:pPr>
    </w:p>
    <w:tbl>
      <w:tblPr>
        <w:tblStyle w:val="afb"/>
        <w:tblW w:w="0" w:type="auto"/>
        <w:tblInd w:w="1134" w:type="dxa"/>
        <w:tblLook w:val="04A0" w:firstRow="1" w:lastRow="0" w:firstColumn="1" w:lastColumn="0" w:noHBand="0" w:noVBand="1"/>
      </w:tblPr>
      <w:tblGrid>
        <w:gridCol w:w="1696"/>
        <w:gridCol w:w="6799"/>
      </w:tblGrid>
      <w:tr w:rsidR="002745BF" w:rsidRPr="001131E1" w14:paraId="7A3E2E22" w14:textId="77777777" w:rsidTr="00131A08">
        <w:tc>
          <w:tcPr>
            <w:tcW w:w="1696" w:type="dxa"/>
            <w:shd w:val="clear" w:color="auto" w:fill="E7E6E6" w:themeFill="background2"/>
            <w:vAlign w:val="center"/>
          </w:tcPr>
          <w:p w14:paraId="48C8C0E0" w14:textId="00639E07"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Lawyers</w:t>
            </w:r>
          </w:p>
        </w:tc>
        <w:tc>
          <w:tcPr>
            <w:tcW w:w="6799" w:type="dxa"/>
          </w:tcPr>
          <w:p w14:paraId="589C2B83" w14:textId="0748F552" w:rsidR="001131E1" w:rsidRPr="000B2731" w:rsidRDefault="002745BF" w:rsidP="004C59A2">
            <w:pPr>
              <w:rPr>
                <w:rFonts w:eastAsia="ＭＳ ゴシック"/>
              </w:rPr>
            </w:pPr>
            <w:r w:rsidRPr="001131E1">
              <w:rPr>
                <w:rFonts w:eastAsia="ＭＳ ゴシック"/>
                <w:lang w:eastAsia="ja-JP"/>
              </w:rPr>
              <w:t xml:space="preserve">The </w:t>
            </w:r>
            <w:r w:rsidRPr="001131E1">
              <w:rPr>
                <w:rFonts w:eastAsia="ＭＳ ゴシック"/>
              </w:rPr>
              <w:t>Japan Federation of Bar Associations provides training to lawyers to enhance their understanding of appropriate considerations for persons with disabilities. Additionally, each local bar association provides their member lawyers with training related to the elimination of discrimination against persons with disabilities.</w:t>
            </w:r>
          </w:p>
        </w:tc>
      </w:tr>
      <w:tr w:rsidR="002745BF" w:rsidRPr="001131E1" w14:paraId="121CF4F3" w14:textId="77777777" w:rsidTr="00131A08">
        <w:tc>
          <w:tcPr>
            <w:tcW w:w="1696" w:type="dxa"/>
            <w:shd w:val="clear" w:color="auto" w:fill="E7E6E6" w:themeFill="background2"/>
            <w:vAlign w:val="center"/>
          </w:tcPr>
          <w:p w14:paraId="3E7CBD9F" w14:textId="3A879DC5"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 xml:space="preserve">Court </w:t>
            </w:r>
            <w:r w:rsidR="00A745CC">
              <w:rPr>
                <w:rFonts w:eastAsia="ＭＳ ゴシック"/>
                <w:b/>
                <w:sz w:val="24"/>
                <w:lang w:eastAsia="ja-JP"/>
              </w:rPr>
              <w:t>O</w:t>
            </w:r>
            <w:r w:rsidRPr="00131A08">
              <w:rPr>
                <w:rFonts w:eastAsia="ＭＳ ゴシック"/>
                <w:b/>
                <w:sz w:val="24"/>
                <w:lang w:eastAsia="ja-JP"/>
              </w:rPr>
              <w:t xml:space="preserve">fficials, </w:t>
            </w:r>
            <w:r w:rsidR="00A745CC">
              <w:rPr>
                <w:rFonts w:eastAsia="ＭＳ ゴシック"/>
                <w:b/>
                <w:sz w:val="24"/>
                <w:lang w:eastAsia="ja-JP"/>
              </w:rPr>
              <w:t>J</w:t>
            </w:r>
            <w:r w:rsidRPr="00131A08">
              <w:rPr>
                <w:rFonts w:eastAsia="ＭＳ ゴシック"/>
                <w:b/>
                <w:sz w:val="24"/>
                <w:lang w:eastAsia="ja-JP"/>
              </w:rPr>
              <w:t>udges</w:t>
            </w:r>
          </w:p>
        </w:tc>
        <w:tc>
          <w:tcPr>
            <w:tcW w:w="6799" w:type="dxa"/>
          </w:tcPr>
          <w:p w14:paraId="52834C8F" w14:textId="49013BCA" w:rsidR="00131A08" w:rsidRPr="000B2731" w:rsidRDefault="002745BF" w:rsidP="000B2731">
            <w:pPr>
              <w:rPr>
                <w:rFonts w:eastAsia="ＭＳ ゴシック"/>
              </w:rPr>
            </w:pPr>
            <w:r w:rsidRPr="001131E1">
              <w:rPr>
                <w:rFonts w:eastAsia="ＭＳ ゴシック"/>
              </w:rPr>
              <w:t xml:space="preserve">It is the understanding of the </w:t>
            </w:r>
            <w:r w:rsidR="002D0EAC" w:rsidRPr="001131E1">
              <w:rPr>
                <w:rFonts w:eastAsia="ＭＳ ゴシック"/>
              </w:rPr>
              <w:t>GOJ</w:t>
            </w:r>
            <w:r w:rsidRPr="001131E1">
              <w:rPr>
                <w:rFonts w:eastAsia="ＭＳ ゴシック"/>
              </w:rPr>
              <w:t xml:space="preserve"> that the Legal Training and Research Institute of Japan, which is responsible for the training of judges, and the Training and Research Institute for Court Officials, which is responsible for the training of court officials, invite government officials involved in the protection of human rights and experts in fields related to persons with disabilities to carry out training courses aimed to further understanding of appropriate considerations required for persons with disabilities, and that similar training is also provided at courts in Japan.</w:t>
            </w:r>
          </w:p>
        </w:tc>
      </w:tr>
      <w:tr w:rsidR="002745BF" w:rsidRPr="001131E1" w14:paraId="6D753D20" w14:textId="77777777" w:rsidTr="00131A08">
        <w:tc>
          <w:tcPr>
            <w:tcW w:w="1696" w:type="dxa"/>
            <w:shd w:val="clear" w:color="auto" w:fill="E7E6E6" w:themeFill="background2"/>
            <w:vAlign w:val="center"/>
          </w:tcPr>
          <w:p w14:paraId="7BEDD070" w14:textId="2F29FBF8"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 xml:space="preserve">Public </w:t>
            </w:r>
            <w:r w:rsidR="00A745CC">
              <w:rPr>
                <w:rFonts w:eastAsia="ＭＳ ゴシック"/>
                <w:b/>
                <w:sz w:val="24"/>
                <w:lang w:eastAsia="ja-JP"/>
              </w:rPr>
              <w:t>P</w:t>
            </w:r>
            <w:r w:rsidRPr="00131A08">
              <w:rPr>
                <w:rFonts w:eastAsia="ＭＳ ゴシック"/>
                <w:b/>
                <w:sz w:val="24"/>
                <w:lang w:eastAsia="ja-JP"/>
              </w:rPr>
              <w:t>rosecutors</w:t>
            </w:r>
          </w:p>
        </w:tc>
        <w:tc>
          <w:tcPr>
            <w:tcW w:w="6799" w:type="dxa"/>
          </w:tcPr>
          <w:p w14:paraId="6D62416F" w14:textId="72D49309" w:rsidR="00131A08" w:rsidRPr="000B2731" w:rsidRDefault="002745BF" w:rsidP="004C59A2">
            <w:pPr>
              <w:rPr>
                <w:rFonts w:eastAsia="ＭＳ ゴシック"/>
              </w:rPr>
            </w:pPr>
            <w:r w:rsidRPr="001131E1">
              <w:rPr>
                <w:rFonts w:eastAsia="ＭＳ ゴシック"/>
              </w:rPr>
              <w:t>Various training programs are implemented for public prosecutors on the basis of their number of years of service. These include lectures on the Convention on the Rights of Persons with Disabilities and other matters relating to international human rights, and lectures aimed at furthering understanding and consideration for persons with disabilities. In addition, senior prosecutors provide further instruction to individual prosecutors on a daily basis through work on individual investigations and trials.</w:t>
            </w:r>
          </w:p>
        </w:tc>
      </w:tr>
      <w:tr w:rsidR="002745BF" w:rsidRPr="001131E1" w14:paraId="481D3482" w14:textId="77777777" w:rsidTr="00131A08">
        <w:tc>
          <w:tcPr>
            <w:tcW w:w="1696" w:type="dxa"/>
            <w:shd w:val="clear" w:color="auto" w:fill="E7E6E6" w:themeFill="background2"/>
            <w:vAlign w:val="center"/>
          </w:tcPr>
          <w:p w14:paraId="45B6F3EE" w14:textId="78B42598"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 xml:space="preserve">Police </w:t>
            </w:r>
            <w:r w:rsidR="00A745CC">
              <w:rPr>
                <w:rFonts w:eastAsia="ＭＳ ゴシック"/>
                <w:b/>
                <w:sz w:val="24"/>
                <w:lang w:eastAsia="ja-JP"/>
              </w:rPr>
              <w:t>O</w:t>
            </w:r>
            <w:r w:rsidRPr="00131A08">
              <w:rPr>
                <w:rFonts w:eastAsia="ＭＳ ゴシック"/>
                <w:b/>
                <w:sz w:val="24"/>
                <w:lang w:eastAsia="ja-JP"/>
              </w:rPr>
              <w:t>fficers</w:t>
            </w:r>
          </w:p>
        </w:tc>
        <w:tc>
          <w:tcPr>
            <w:tcW w:w="6799" w:type="dxa"/>
          </w:tcPr>
          <w:p w14:paraId="16B8BC51" w14:textId="13F10D15" w:rsidR="00131A08" w:rsidRPr="000B2731" w:rsidRDefault="002745BF" w:rsidP="004C59A2">
            <w:pPr>
              <w:rPr>
                <w:rFonts w:eastAsia="ＭＳ ゴシック"/>
              </w:rPr>
            </w:pPr>
            <w:r w:rsidRPr="001131E1">
              <w:rPr>
                <w:rFonts w:eastAsia="ＭＳ ゴシック"/>
              </w:rPr>
              <w:t xml:space="preserve">Police academies and police stations provide lectures on </w:t>
            </w:r>
            <w:r w:rsidR="00386F6E">
              <w:rPr>
                <w:rFonts w:eastAsia="ＭＳ ゴシック"/>
              </w:rPr>
              <w:t xml:space="preserve">(1) </w:t>
            </w:r>
            <w:r w:rsidRPr="001131E1">
              <w:rPr>
                <w:rFonts w:eastAsia="ＭＳ ゴシック"/>
              </w:rPr>
              <w:t xml:space="preserve">the Convention on the Rights of Persons with Disabilities and other conventions pertaining to human rights, </w:t>
            </w:r>
            <w:r w:rsidR="00386F6E">
              <w:rPr>
                <w:rFonts w:eastAsia="ＭＳ ゴシック"/>
              </w:rPr>
              <w:t xml:space="preserve">(2) </w:t>
            </w:r>
            <w:r w:rsidRPr="001131E1">
              <w:rPr>
                <w:rFonts w:eastAsia="ＭＳ ゴシック"/>
              </w:rPr>
              <w:t xml:space="preserve">the Constitution of Japan, the Code of Criminal Procedure and other laws, and </w:t>
            </w:r>
            <w:r w:rsidR="00386F6E">
              <w:rPr>
                <w:rFonts w:eastAsia="ＭＳ ゴシック"/>
              </w:rPr>
              <w:t xml:space="preserve">(3) </w:t>
            </w:r>
            <w:r w:rsidRPr="001131E1">
              <w:rPr>
                <w:rFonts w:eastAsia="ＭＳ ゴシック"/>
              </w:rPr>
              <w:t xml:space="preserve">ethical principles for the workplace. They also conduct </w:t>
            </w:r>
            <w:r w:rsidR="00386F6E">
              <w:rPr>
                <w:rFonts w:eastAsia="ＭＳ ゴシック"/>
              </w:rPr>
              <w:t xml:space="preserve">training programs such as </w:t>
            </w:r>
            <w:r w:rsidRPr="001131E1">
              <w:rPr>
                <w:rFonts w:eastAsia="ＭＳ ゴシック"/>
              </w:rPr>
              <w:t>visits to facilities for persons with disabilities and talks from experts in the field</w:t>
            </w:r>
            <w:r w:rsidR="00386F6E">
              <w:rPr>
                <w:rFonts w:eastAsia="ＭＳ ゴシック"/>
              </w:rPr>
              <w:t>. These lectures and trainings are provided in order</w:t>
            </w:r>
            <w:r w:rsidRPr="001131E1">
              <w:rPr>
                <w:rFonts w:eastAsia="ＭＳ ゴシック"/>
              </w:rPr>
              <w:t xml:space="preserve"> to deepen </w:t>
            </w:r>
            <w:r w:rsidR="00386F6E">
              <w:rPr>
                <w:rFonts w:eastAsia="ＭＳ ゴシック"/>
              </w:rPr>
              <w:t xml:space="preserve">police officers’ </w:t>
            </w:r>
            <w:r w:rsidRPr="001131E1">
              <w:rPr>
                <w:rFonts w:eastAsia="ＭＳ ゴシック"/>
              </w:rPr>
              <w:t xml:space="preserve">understanding </w:t>
            </w:r>
            <w:r w:rsidR="00386F6E">
              <w:rPr>
                <w:rFonts w:eastAsia="ＭＳ ゴシック"/>
              </w:rPr>
              <w:t xml:space="preserve">on </w:t>
            </w:r>
            <w:r w:rsidRPr="001131E1">
              <w:rPr>
                <w:rFonts w:eastAsia="ＭＳ ゴシック"/>
              </w:rPr>
              <w:t xml:space="preserve">the characteristics of persons with disabilities and </w:t>
            </w:r>
            <w:r w:rsidR="00386F6E">
              <w:rPr>
                <w:rFonts w:eastAsia="ＭＳ ゴシック"/>
              </w:rPr>
              <w:t xml:space="preserve">the </w:t>
            </w:r>
            <w:r w:rsidRPr="001131E1">
              <w:rPr>
                <w:rFonts w:eastAsia="ＭＳ ゴシック"/>
              </w:rPr>
              <w:t xml:space="preserve">communication </w:t>
            </w:r>
            <w:r w:rsidR="00386F6E">
              <w:rPr>
                <w:rFonts w:eastAsia="ＭＳ ゴシック"/>
              </w:rPr>
              <w:t xml:space="preserve">which takes </w:t>
            </w:r>
            <w:r w:rsidRPr="001131E1">
              <w:rPr>
                <w:rFonts w:eastAsia="ＭＳ ゴシック"/>
              </w:rPr>
              <w:t>disabilities</w:t>
            </w:r>
            <w:r w:rsidR="00386F6E">
              <w:rPr>
                <w:rFonts w:eastAsia="ＭＳ ゴシック"/>
              </w:rPr>
              <w:t xml:space="preserve"> into consideration, and also to</w:t>
            </w:r>
            <w:r w:rsidRPr="001131E1">
              <w:rPr>
                <w:rFonts w:eastAsia="ＭＳ ゴシック"/>
              </w:rPr>
              <w:t xml:space="preserve"> promote policing activities </w:t>
            </w:r>
            <w:r w:rsidR="00386F6E">
              <w:rPr>
                <w:rFonts w:eastAsia="ＭＳ ゴシック"/>
              </w:rPr>
              <w:t xml:space="preserve">which </w:t>
            </w:r>
            <w:r w:rsidRPr="001131E1">
              <w:rPr>
                <w:rFonts w:eastAsia="ＭＳ ゴシック"/>
              </w:rPr>
              <w:t xml:space="preserve">give full consideration to human rights, including </w:t>
            </w:r>
            <w:r w:rsidR="00386F6E">
              <w:rPr>
                <w:rFonts w:eastAsia="ＭＳ ゴシック"/>
              </w:rPr>
              <w:t xml:space="preserve">that </w:t>
            </w:r>
            <w:r w:rsidRPr="001131E1">
              <w:rPr>
                <w:rFonts w:eastAsia="ＭＳ ゴシック"/>
              </w:rPr>
              <w:t>of persons with disabilities.</w:t>
            </w:r>
          </w:p>
        </w:tc>
      </w:tr>
      <w:tr w:rsidR="002745BF" w:rsidRPr="001131E1" w14:paraId="217601C4" w14:textId="77777777" w:rsidTr="00131A08">
        <w:tc>
          <w:tcPr>
            <w:tcW w:w="1696" w:type="dxa"/>
            <w:shd w:val="clear" w:color="auto" w:fill="E7E6E6" w:themeFill="background2"/>
            <w:vAlign w:val="center"/>
          </w:tcPr>
          <w:p w14:paraId="23744B33" w14:textId="401928C5"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 xml:space="preserve">Prison </w:t>
            </w:r>
            <w:r w:rsidR="00A745CC">
              <w:rPr>
                <w:rFonts w:eastAsia="ＭＳ ゴシック"/>
                <w:b/>
                <w:sz w:val="24"/>
                <w:lang w:eastAsia="ja-JP"/>
              </w:rPr>
              <w:t>G</w:t>
            </w:r>
            <w:r w:rsidRPr="00131A08">
              <w:rPr>
                <w:rFonts w:eastAsia="ＭＳ ゴシック"/>
                <w:b/>
                <w:sz w:val="24"/>
                <w:lang w:eastAsia="ja-JP"/>
              </w:rPr>
              <w:t>uards</w:t>
            </w:r>
          </w:p>
        </w:tc>
        <w:tc>
          <w:tcPr>
            <w:tcW w:w="6799" w:type="dxa"/>
          </w:tcPr>
          <w:p w14:paraId="32D1C895" w14:textId="77777777" w:rsidR="002745BF" w:rsidRPr="001131E1" w:rsidRDefault="002745BF" w:rsidP="004C59A2">
            <w:pPr>
              <w:rPr>
                <w:rFonts w:eastAsia="ＭＳ ゴシック"/>
              </w:rPr>
            </w:pPr>
            <w:r w:rsidRPr="001131E1">
              <w:rPr>
                <w:rFonts w:eastAsia="ＭＳ ゴシック"/>
              </w:rPr>
              <w:t>Training is provided to prison guards from the perspective of respect for the human rights of inmates in correctional facilities. This is done through various lectures on the human rights of inmates as defined in the Constitution of Japan and various other treaties on human rights, as well as through training programs based on behavioral science taught as part of training programs offered by the Training Institute for Correctional Personnel and its branch offices.</w:t>
            </w:r>
          </w:p>
          <w:p w14:paraId="3F75B38D" w14:textId="347F2516" w:rsidR="00131A08" w:rsidRPr="000B2731" w:rsidRDefault="002745BF" w:rsidP="00131A08">
            <w:pPr>
              <w:rPr>
                <w:rFonts w:eastAsia="ＭＳ ゴシック"/>
              </w:rPr>
            </w:pPr>
            <w:r w:rsidRPr="001131E1">
              <w:rPr>
                <w:rFonts w:eastAsia="ＭＳ ゴシック"/>
              </w:rPr>
              <w:t>Further, correctional facilities are striving to improve awareness for human rights among correctional personnel through self-training courses that use role play activities based on actual correctional situations concerning the treatment of inmates.</w:t>
            </w:r>
          </w:p>
        </w:tc>
      </w:tr>
      <w:tr w:rsidR="002745BF" w:rsidRPr="001131E1" w14:paraId="1516851B" w14:textId="77777777" w:rsidTr="00131A08">
        <w:tc>
          <w:tcPr>
            <w:tcW w:w="1696" w:type="dxa"/>
            <w:shd w:val="clear" w:color="auto" w:fill="E7E6E6" w:themeFill="background2"/>
            <w:vAlign w:val="center"/>
          </w:tcPr>
          <w:p w14:paraId="472E7200" w14:textId="203DF26C" w:rsidR="002745BF" w:rsidRPr="00131A08" w:rsidRDefault="002745BF" w:rsidP="001131E1">
            <w:pPr>
              <w:jc w:val="center"/>
              <w:rPr>
                <w:rFonts w:eastAsia="ＭＳ ゴシック"/>
                <w:b/>
                <w:color w:val="FF0000"/>
                <w:sz w:val="24"/>
                <w:lang w:eastAsia="zh-CN"/>
              </w:rPr>
            </w:pPr>
            <w:r w:rsidRPr="00131A08">
              <w:rPr>
                <w:rFonts w:eastAsia="ＭＳ ゴシック"/>
                <w:b/>
                <w:sz w:val="24"/>
                <w:lang w:eastAsia="ja-JP"/>
              </w:rPr>
              <w:t xml:space="preserve">Other </w:t>
            </w:r>
            <w:r w:rsidR="00A745CC">
              <w:rPr>
                <w:rFonts w:eastAsia="ＭＳ ゴシック"/>
                <w:b/>
                <w:sz w:val="24"/>
                <w:lang w:eastAsia="ja-JP"/>
              </w:rPr>
              <w:t>P</w:t>
            </w:r>
            <w:r w:rsidRPr="00131A08">
              <w:rPr>
                <w:rFonts w:eastAsia="ＭＳ ゴシック"/>
                <w:b/>
                <w:sz w:val="24"/>
                <w:lang w:eastAsia="ja-JP"/>
              </w:rPr>
              <w:t>ersonnel</w:t>
            </w:r>
          </w:p>
        </w:tc>
        <w:tc>
          <w:tcPr>
            <w:tcW w:w="6799" w:type="dxa"/>
          </w:tcPr>
          <w:p w14:paraId="790B97DA" w14:textId="7F53BA53" w:rsidR="002745BF" w:rsidRPr="001131E1" w:rsidRDefault="002745BF" w:rsidP="00C0269E">
            <w:pPr>
              <w:pStyle w:val="SingleTxtG"/>
              <w:ind w:left="0" w:right="-1"/>
              <w:rPr>
                <w:rFonts w:eastAsia="ＭＳ ゴシック"/>
              </w:rPr>
            </w:pPr>
            <w:r w:rsidRPr="001131E1">
              <w:rPr>
                <w:rFonts w:eastAsia="ＭＳ ゴシック"/>
              </w:rPr>
              <w:t>In September 2016 and January 2018, workshops with a focus on the “Human Rights of Persons with Disabilities” were held as part of the “Human rights workshop for national government officials” held for employees working at central ministries and agencies to deepen the level of understanding and awareness of government officials on human rights issues.</w:t>
            </w:r>
          </w:p>
          <w:p w14:paraId="5BD853DF" w14:textId="2B9A3290" w:rsidR="00131A08" w:rsidRPr="000B2731" w:rsidRDefault="002745BF" w:rsidP="00131A08">
            <w:pPr>
              <w:rPr>
                <w:rFonts w:eastAsia="ＭＳ ゴシック"/>
              </w:rPr>
            </w:pPr>
            <w:r w:rsidRPr="001131E1">
              <w:rPr>
                <w:rFonts w:eastAsia="ＭＳ ゴシック"/>
              </w:rPr>
              <w:t>Further, lectures on human rights issues concerning persons with disabilities are given as part of training programs provided to employees of Legal Affairs Bureaus and District Legal Affairs Bureaus involved in the protection of human rights. Training on human rights issues concerning persons with disabilities is also provided to Human Rights Volunteers.</w:t>
            </w:r>
          </w:p>
        </w:tc>
      </w:tr>
    </w:tbl>
    <w:p w14:paraId="55E8B620" w14:textId="5B6427DF" w:rsidR="002745BF" w:rsidRPr="001131E1" w:rsidRDefault="002745BF" w:rsidP="004C59A2">
      <w:pPr>
        <w:ind w:leftChars="567" w:left="1134"/>
        <w:rPr>
          <w:rFonts w:eastAsia="ＭＳ ゴシック"/>
          <w:color w:val="FF0000"/>
          <w:lang w:eastAsia="zh-CN"/>
        </w:rPr>
      </w:pPr>
    </w:p>
    <w:p w14:paraId="4F21C682" w14:textId="77777777" w:rsidR="002A1629" w:rsidRPr="001131E1" w:rsidRDefault="005B0C03" w:rsidP="003C2166">
      <w:pPr>
        <w:pStyle w:val="H23G"/>
        <w:ind w:right="0"/>
        <w:rPr>
          <w:rFonts w:eastAsia="ＭＳ ゴシック"/>
          <w:lang w:eastAsia="ja-JP"/>
        </w:rPr>
      </w:pPr>
      <w:r w:rsidRPr="001131E1">
        <w:rPr>
          <w:rFonts w:eastAsia="ＭＳ ゴシック"/>
          <w:lang w:eastAsia="ja-JP"/>
        </w:rPr>
        <w:lastRenderedPageBreak/>
        <w:tab/>
      </w:r>
      <w:r w:rsidRPr="001131E1">
        <w:rPr>
          <w:rFonts w:eastAsia="ＭＳ ゴシック"/>
          <w:lang w:eastAsia="ja-JP"/>
        </w:rPr>
        <w:tab/>
      </w:r>
    </w:p>
    <w:p w14:paraId="5057738D" w14:textId="3EF63C17" w:rsidR="005B0C03" w:rsidRPr="001131E1" w:rsidRDefault="002A1629" w:rsidP="000B2731">
      <w:pPr>
        <w:pStyle w:val="H23G"/>
        <w:ind w:left="2127" w:right="0"/>
        <w:rPr>
          <w:rFonts w:eastAsia="ＭＳ ゴシック"/>
          <w:color w:val="FF0000"/>
          <w:lang w:eastAsia="ja-JP"/>
        </w:rPr>
      </w:pPr>
      <w:r w:rsidRPr="001131E1">
        <w:rPr>
          <w:rFonts w:eastAsia="ＭＳ ゴシック"/>
          <w:bdr w:val="single" w:sz="4" w:space="0" w:color="auto"/>
          <w:lang w:eastAsia="ja-JP"/>
        </w:rPr>
        <w:t>P</w:t>
      </w:r>
      <w:r w:rsidR="005B0C03" w:rsidRPr="001131E1">
        <w:rPr>
          <w:rFonts w:eastAsia="ＭＳ ゴシック"/>
          <w:bdr w:val="single" w:sz="4" w:space="0" w:color="auto"/>
          <w:lang w:eastAsia="ja-JP"/>
        </w:rPr>
        <w:t>aragraph 13 (a) of the list of issues</w:t>
      </w:r>
      <w:r w:rsidR="003C2166" w:rsidRPr="001131E1">
        <w:rPr>
          <w:rFonts w:eastAsia="ＭＳ ゴシック"/>
          <w:bdr w:val="single" w:sz="4" w:space="0" w:color="auto"/>
          <w:lang w:eastAsia="ja-JP"/>
        </w:rPr>
        <w:t xml:space="preserve">: </w:t>
      </w:r>
      <w:r w:rsidR="00A745CC">
        <w:rPr>
          <w:rFonts w:eastAsia="ＭＳ ゴシック"/>
          <w:bdr w:val="single" w:sz="4" w:space="0" w:color="auto"/>
          <w:lang w:eastAsia="ja-JP"/>
        </w:rPr>
        <w:t>B</w:t>
      </w:r>
      <w:r w:rsidR="003C2166" w:rsidRPr="001131E1">
        <w:rPr>
          <w:rFonts w:eastAsia="ＭＳ ゴシック"/>
          <w:bdr w:val="single" w:sz="4" w:space="0" w:color="auto"/>
          <w:lang w:eastAsia="ja-JP"/>
        </w:rPr>
        <w:t xml:space="preserve">ehavioural </w:t>
      </w:r>
      <w:r w:rsidR="00A745CC">
        <w:rPr>
          <w:rFonts w:eastAsia="ＭＳ ゴシック"/>
          <w:bdr w:val="single" w:sz="4" w:space="0" w:color="auto"/>
          <w:lang w:eastAsia="ja-JP"/>
        </w:rPr>
        <w:t>R</w:t>
      </w:r>
      <w:r w:rsidR="003C2166" w:rsidRPr="001131E1">
        <w:rPr>
          <w:rFonts w:eastAsia="ＭＳ ゴシック"/>
          <w:bdr w:val="single" w:sz="4" w:space="0" w:color="auto"/>
          <w:lang w:eastAsia="ja-JP"/>
        </w:rPr>
        <w:t>estrictions</w:t>
      </w:r>
    </w:p>
    <w:p w14:paraId="45F8D6F7" w14:textId="0A54BDDA" w:rsidR="005B0C03" w:rsidRDefault="00F97453" w:rsidP="00131A08">
      <w:pPr>
        <w:pStyle w:val="SingleTxtG"/>
        <w:ind w:left="1689" w:right="-1"/>
        <w:rPr>
          <w:rFonts w:eastAsia="ＭＳ ゴシック"/>
        </w:rPr>
      </w:pPr>
      <w:r w:rsidRPr="00131A08">
        <w:rPr>
          <w:rFonts w:eastAsia="ＭＳ ゴシック"/>
        </w:rPr>
        <w:t>Due to the risk under certain circumstances of attempted suicide or other acts of self-harm which endanger the life of the patient without intervention while under psychiatric care, Article 36</w:t>
      </w:r>
      <w:r w:rsidR="002D0EAC">
        <w:rPr>
          <w:rFonts w:eastAsia="ＭＳ ゴシック"/>
        </w:rPr>
        <w:t>,</w:t>
      </w:r>
      <w:r w:rsidRPr="00131A08">
        <w:rPr>
          <w:rFonts w:eastAsia="ＭＳ ゴシック"/>
        </w:rPr>
        <w:t xml:space="preserve"> </w:t>
      </w:r>
      <w:r w:rsidR="001D170E">
        <w:rPr>
          <w:rFonts w:eastAsia="ＭＳ ゴシック"/>
        </w:rPr>
        <w:t>P</w:t>
      </w:r>
      <w:r w:rsidRPr="00131A08">
        <w:rPr>
          <w:rFonts w:eastAsia="ＭＳ ゴシック"/>
        </w:rPr>
        <w:t>aragraph 1 of the Act</w:t>
      </w:r>
      <w:r w:rsidR="00017B2D" w:rsidRPr="00131A08">
        <w:rPr>
          <w:rFonts w:eastAsia="ＭＳ ゴシック"/>
        </w:rPr>
        <w:t xml:space="preserve"> on Mental Health and Welfare for the Mentally Disabled</w:t>
      </w:r>
      <w:r w:rsidRPr="00131A08">
        <w:rPr>
          <w:rFonts w:eastAsia="ＭＳ ゴシック"/>
        </w:rPr>
        <w:t xml:space="preserve"> provides for the imposing of necessary restrictions to prevent said acts to the degree necessary to ensure the care and protection of the patient concerned. Administrators of psychiatric hospitals must comply with the standards imposed by the Minister of Health, Labour and Welfare based on the provisions of Article 37</w:t>
      </w:r>
      <w:r w:rsidR="002D0EAC">
        <w:rPr>
          <w:rFonts w:eastAsia="ＭＳ ゴシック"/>
        </w:rPr>
        <w:t>,</w:t>
      </w:r>
      <w:r w:rsidRPr="00131A08">
        <w:rPr>
          <w:rFonts w:eastAsia="ＭＳ ゴシック"/>
        </w:rPr>
        <w:t xml:space="preserve"> </w:t>
      </w:r>
      <w:r w:rsidR="001D170E">
        <w:rPr>
          <w:rFonts w:eastAsia="ＭＳ ゴシック"/>
        </w:rPr>
        <w:t>P</w:t>
      </w:r>
      <w:r w:rsidRPr="00131A08">
        <w:rPr>
          <w:rFonts w:eastAsia="ＭＳ ゴシック"/>
        </w:rPr>
        <w:t>aragraph 1 of the same Act. These standards require that isolation and physical restraint (here</w:t>
      </w:r>
      <w:r w:rsidR="00017B2D" w:rsidRPr="00131A08">
        <w:rPr>
          <w:rFonts w:eastAsia="ＭＳ ゴシック"/>
        </w:rPr>
        <w:t>in</w:t>
      </w:r>
      <w:r w:rsidRPr="00131A08">
        <w:rPr>
          <w:rFonts w:eastAsia="ＭＳ ゴシック"/>
        </w:rPr>
        <w:t xml:space="preserve">after, “behavioral restrictions”) are only </w:t>
      </w:r>
      <w:r w:rsidR="00A4783A" w:rsidRPr="00131A08">
        <w:rPr>
          <w:rFonts w:eastAsia="ＭＳ ゴシック"/>
        </w:rPr>
        <w:t>applied</w:t>
      </w:r>
      <w:r w:rsidRPr="00131A08">
        <w:rPr>
          <w:rFonts w:eastAsia="ＭＳ ゴシック"/>
        </w:rPr>
        <w:t xml:space="preserve"> under unavoidable circumstances to ensure the care and protection of the patient concerned, and must not be used as a punishment or a warning for others. Further, these standards set forth compliance rules to prevent against behavioral restrictions being applied unless absolutely necessary, such as by requiring efforts to notify the patient of the reason why said behavioral restrictions are being applied, and mandating the keeping of medical records containing information on the restrictions applied, the reason</w:t>
      </w:r>
      <w:r w:rsidR="00017B2D" w:rsidRPr="00131A08">
        <w:rPr>
          <w:rFonts w:eastAsia="ＭＳ ゴシック"/>
        </w:rPr>
        <w:t xml:space="preserve"> said rest</w:t>
      </w:r>
      <w:r w:rsidR="00564986" w:rsidRPr="00131A08">
        <w:rPr>
          <w:rFonts w:eastAsia="ＭＳ ゴシック"/>
        </w:rPr>
        <w:t>r</w:t>
      </w:r>
      <w:r w:rsidR="00017B2D" w:rsidRPr="00131A08">
        <w:rPr>
          <w:rFonts w:eastAsia="ＭＳ ゴシック"/>
        </w:rPr>
        <w:t xml:space="preserve">ictions were applied, and the date and time said restrictions commenced. </w:t>
      </w:r>
    </w:p>
    <w:p w14:paraId="186761B0" w14:textId="77777777" w:rsidR="003403DD" w:rsidRPr="001131E1" w:rsidRDefault="003403DD" w:rsidP="003403DD">
      <w:pPr>
        <w:pStyle w:val="SingleTxtG"/>
        <w:spacing w:after="0"/>
        <w:ind w:left="1701" w:right="-1"/>
        <w:rPr>
          <w:rFonts w:eastAsia="ＭＳ ゴシック"/>
          <w:lang w:eastAsia="ja-JP"/>
        </w:rPr>
      </w:pPr>
    </w:p>
    <w:p w14:paraId="52CEA3FF" w14:textId="26924D96" w:rsidR="00EE57E2" w:rsidRPr="001131E1" w:rsidRDefault="00EE57E2" w:rsidP="003417C1">
      <w:pPr>
        <w:pStyle w:val="H23G"/>
        <w:spacing w:before="0" w:after="0"/>
        <w:ind w:left="993" w:right="0"/>
        <w:rPr>
          <w:rFonts w:eastAsia="ＭＳ ゴシック"/>
          <w:b w:val="0"/>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19 (a) of the list of issues</w:t>
      </w:r>
      <w:r w:rsidR="00F04D07" w:rsidRPr="001131E1">
        <w:rPr>
          <w:rFonts w:eastAsia="ＭＳ ゴシック"/>
          <w:bdr w:val="single" w:sz="4" w:space="0" w:color="auto"/>
        </w:rPr>
        <w:t xml:space="preserve">: </w:t>
      </w:r>
      <w:r w:rsidR="00F04D07" w:rsidRPr="001131E1">
        <w:rPr>
          <w:rFonts w:eastAsia="ＭＳ ゴシック"/>
          <w:bdr w:val="single" w:sz="4" w:space="0" w:color="auto"/>
          <w:lang w:eastAsia="ja-JP"/>
        </w:rPr>
        <w:t>additional information on survey r</w:t>
      </w:r>
      <w:r w:rsidR="00564986" w:rsidRPr="001131E1">
        <w:rPr>
          <w:rFonts w:eastAsia="ＭＳ ゴシック"/>
          <w:bdr w:val="single" w:sz="4" w:space="0" w:color="auto"/>
          <w:lang w:eastAsia="ja-JP"/>
        </w:rPr>
        <w:t>e</w:t>
      </w:r>
      <w:r w:rsidR="00F04D07" w:rsidRPr="001131E1">
        <w:rPr>
          <w:rFonts w:eastAsia="ＭＳ ゴシック"/>
          <w:bdr w:val="single" w:sz="4" w:space="0" w:color="auto"/>
          <w:lang w:eastAsia="ja-JP"/>
        </w:rPr>
        <w:t>sults</w:t>
      </w:r>
    </w:p>
    <w:p w14:paraId="2266A100" w14:textId="0EBF4538" w:rsidR="00F66E3B" w:rsidRPr="00131A08" w:rsidRDefault="00F66E3B" w:rsidP="002A1629">
      <w:pPr>
        <w:pStyle w:val="SingleTxtG"/>
        <w:numPr>
          <w:ilvl w:val="0"/>
          <w:numId w:val="42"/>
        </w:numPr>
        <w:ind w:right="-1"/>
        <w:rPr>
          <w:rFonts w:eastAsia="ＭＳ ゴシック"/>
          <w:lang w:eastAsia="ja-JP"/>
        </w:rPr>
      </w:pPr>
      <w:r w:rsidRPr="001131E1">
        <w:rPr>
          <w:rFonts w:eastAsia="ＭＳ ゴシック"/>
          <w:bCs/>
          <w:lang w:eastAsia="ja-JP"/>
        </w:rPr>
        <w:t>A survey conducted in 2016 on the living conditions and needs of children and adults with disabilities at home (Survey on Difficulty in Living) estimated the number of disabled people with a disability certificate at 5.594 million. Of these, 2.971 million were male and 2.595 million were female. The number of disability certificate holders aged 65 and older was estimated to be 3.238 million. Of those with a disability certificate, 24.7 percent used disability benefits services under the Act on the Comprehensive Support for the Daily and Social Life of Persons with Disabilities.</w:t>
      </w:r>
    </w:p>
    <w:p w14:paraId="7159EA21" w14:textId="63D5781B" w:rsidR="00131A08" w:rsidRPr="008409C4" w:rsidRDefault="00131A08" w:rsidP="00131A08">
      <w:pPr>
        <w:pStyle w:val="SingleTxtG"/>
        <w:numPr>
          <w:ilvl w:val="0"/>
          <w:numId w:val="42"/>
        </w:numPr>
        <w:ind w:right="-1"/>
        <w:rPr>
          <w:rFonts w:eastAsia="ＭＳ 明朝"/>
          <w:lang w:eastAsia="ja-JP"/>
        </w:rPr>
      </w:pPr>
      <w:r w:rsidRPr="00C8152E">
        <w:t xml:space="preserve">The status of inpatient psychiatric beds by gender, age group, and prefecture is shown in </w:t>
      </w:r>
      <w:r>
        <w:t>Annex 3.</w:t>
      </w:r>
      <w:r w:rsidRPr="00C8152E">
        <w:t xml:space="preserve"> This table was published in the </w:t>
      </w:r>
      <w:r>
        <w:t>“</w:t>
      </w:r>
      <w:r w:rsidRPr="00C8152E">
        <w:t xml:space="preserve">Mental Health Welfare </w:t>
      </w:r>
      <w:r>
        <w:t>Paper</w:t>
      </w:r>
      <w:r w:rsidRPr="00C8152E">
        <w:t>,</w:t>
      </w:r>
      <w:r>
        <w:t>”</w:t>
      </w:r>
      <w:r w:rsidRPr="00C8152E">
        <w:t xml:space="preserve"> which compiles the findings of the Psychiatric Medical Policy Research Department, Institute of Mental Health of the National Institute of Mental Health National Center of Neurology and Psychiatry.</w:t>
      </w:r>
    </w:p>
    <w:p w14:paraId="7722C33E" w14:textId="0BA9191D" w:rsidR="008500D5" w:rsidRPr="001131E1" w:rsidRDefault="008500D5" w:rsidP="008500D5">
      <w:pPr>
        <w:pStyle w:val="SingleTxtG"/>
        <w:spacing w:after="0"/>
        <w:ind w:leftChars="567" w:right="-1"/>
        <w:rPr>
          <w:rFonts w:eastAsia="ＭＳ ゴシック"/>
          <w:lang w:eastAsia="ja-JP"/>
        </w:rPr>
      </w:pPr>
    </w:p>
    <w:p w14:paraId="1E561FBB" w14:textId="0A63D434" w:rsidR="008500D5" w:rsidRDefault="008500D5" w:rsidP="002A1629">
      <w:pPr>
        <w:pStyle w:val="afa"/>
        <w:ind w:leftChars="567" w:left="1134" w:firstLineChars="8" w:firstLine="16"/>
        <w:jc w:val="center"/>
        <w:rPr>
          <w:rFonts w:eastAsia="ＭＳ ゴシック"/>
        </w:rPr>
      </w:pPr>
      <w:r w:rsidRPr="001131E1">
        <w:rPr>
          <w:rFonts w:eastAsia="ＭＳ ゴシック"/>
        </w:rPr>
        <w:t>Table 1: Number of persons in disability support facilities</w:t>
      </w:r>
    </w:p>
    <w:p w14:paraId="71351D1D" w14:textId="14ADE7DC" w:rsidR="008500D5" w:rsidRPr="000B2731" w:rsidRDefault="008500D5" w:rsidP="008500D5">
      <w:pPr>
        <w:pStyle w:val="SingleTxtG"/>
        <w:spacing w:after="0"/>
        <w:ind w:leftChars="567" w:right="-1"/>
        <w:rPr>
          <w:rFonts w:eastAsia="ＭＳ ゴシック"/>
          <w:lang w:eastAsia="ja-JP"/>
        </w:rPr>
      </w:pPr>
    </w:p>
    <w:tbl>
      <w:tblPr>
        <w:tblpPr w:leftFromText="142" w:rightFromText="142" w:vertAnchor="text" w:horzAnchor="page" w:tblpX="4130" w:tblpY="3"/>
        <w:tblW w:w="5382" w:type="dxa"/>
        <w:tblCellMar>
          <w:left w:w="99" w:type="dxa"/>
          <w:right w:w="99" w:type="dxa"/>
        </w:tblCellMar>
        <w:tblLook w:val="04A0" w:firstRow="1" w:lastRow="0" w:firstColumn="1" w:lastColumn="0" w:noHBand="0" w:noVBand="1"/>
      </w:tblPr>
      <w:tblGrid>
        <w:gridCol w:w="2122"/>
        <w:gridCol w:w="3260"/>
      </w:tblGrid>
      <w:tr w:rsidR="008500D5" w:rsidRPr="001131E1" w14:paraId="361F73FD"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C1255D1" w14:textId="77777777" w:rsidR="008500D5" w:rsidRPr="001131E1" w:rsidRDefault="008500D5" w:rsidP="002A1629">
            <w:pPr>
              <w:ind w:leftChars="89" w:left="178"/>
              <w:jc w:val="center"/>
              <w:rPr>
                <w:rFonts w:eastAsia="ＭＳ ゴシック"/>
              </w:rPr>
            </w:pPr>
            <w:r w:rsidRPr="001131E1">
              <w:rPr>
                <w:rFonts w:eastAsia="ＭＳ ゴシック"/>
              </w:rPr>
              <w:t>Age</w:t>
            </w:r>
          </w:p>
        </w:tc>
        <w:tc>
          <w:tcPr>
            <w:tcW w:w="3260"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767308A4" w14:textId="77777777" w:rsidR="008500D5" w:rsidRPr="001131E1" w:rsidRDefault="008500D5" w:rsidP="002A1629">
            <w:pPr>
              <w:ind w:leftChars="34" w:left="68"/>
              <w:jc w:val="center"/>
              <w:rPr>
                <w:rFonts w:eastAsia="ＭＳ ゴシック"/>
              </w:rPr>
            </w:pPr>
            <w:r w:rsidRPr="001131E1">
              <w:rPr>
                <w:rFonts w:eastAsia="ＭＳ ゴシック"/>
              </w:rPr>
              <w:t>Number of persons in disability support facilities</w:t>
            </w:r>
          </w:p>
        </w:tc>
      </w:tr>
      <w:tr w:rsidR="008500D5" w:rsidRPr="001131E1" w14:paraId="7A9CBB75"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FB186DA" w14:textId="77777777" w:rsidR="008500D5" w:rsidRPr="001131E1" w:rsidRDefault="008500D5" w:rsidP="002A1629">
            <w:pPr>
              <w:ind w:leftChars="89" w:left="178"/>
              <w:jc w:val="center"/>
              <w:rPr>
                <w:rFonts w:eastAsia="ＭＳ ゴシック"/>
              </w:rPr>
            </w:pPr>
            <w:r w:rsidRPr="001131E1">
              <w:rPr>
                <w:rFonts w:eastAsia="ＭＳ ゴシック"/>
              </w:rPr>
              <w:t>Total number</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088F4027" w14:textId="77777777" w:rsidR="008500D5" w:rsidRPr="001131E1" w:rsidRDefault="008500D5" w:rsidP="00681081">
            <w:pPr>
              <w:ind w:leftChars="34" w:left="68"/>
              <w:jc w:val="center"/>
              <w:rPr>
                <w:rFonts w:eastAsia="ＭＳ ゴシック"/>
              </w:rPr>
            </w:pPr>
            <w:r w:rsidRPr="001131E1">
              <w:rPr>
                <w:rFonts w:eastAsia="ＭＳ ゴシック"/>
              </w:rPr>
              <w:t>153,426</w:t>
            </w:r>
          </w:p>
        </w:tc>
      </w:tr>
      <w:tr w:rsidR="008500D5" w:rsidRPr="001131E1" w14:paraId="06F731C5"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9D0668C" w14:textId="77777777" w:rsidR="008500D5" w:rsidRPr="001131E1" w:rsidRDefault="008500D5" w:rsidP="002A1629">
            <w:pPr>
              <w:ind w:leftChars="89" w:left="178"/>
              <w:jc w:val="center"/>
              <w:rPr>
                <w:rFonts w:eastAsia="ＭＳ ゴシック"/>
              </w:rPr>
            </w:pPr>
            <w:r w:rsidRPr="001131E1">
              <w:rPr>
                <w:rFonts w:eastAsia="ＭＳ ゴシック"/>
              </w:rPr>
              <w:t>17 and under</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7AFAEA30" w14:textId="77777777" w:rsidR="008500D5" w:rsidRPr="001131E1" w:rsidRDefault="008500D5" w:rsidP="00681081">
            <w:pPr>
              <w:ind w:leftChars="34" w:left="68"/>
              <w:jc w:val="center"/>
              <w:rPr>
                <w:rFonts w:eastAsia="ＭＳ ゴシック"/>
              </w:rPr>
            </w:pPr>
            <w:r w:rsidRPr="001131E1">
              <w:rPr>
                <w:rFonts w:eastAsia="ＭＳ ゴシック"/>
              </w:rPr>
              <w:t>318</w:t>
            </w:r>
          </w:p>
        </w:tc>
      </w:tr>
      <w:tr w:rsidR="008500D5" w:rsidRPr="001131E1" w14:paraId="639E5C83"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43D0FA2" w14:textId="77777777" w:rsidR="008500D5" w:rsidRPr="001131E1" w:rsidRDefault="008500D5" w:rsidP="002A1629">
            <w:pPr>
              <w:ind w:leftChars="89" w:left="178"/>
              <w:jc w:val="center"/>
              <w:rPr>
                <w:rFonts w:eastAsia="ＭＳ ゴシック"/>
              </w:rPr>
            </w:pPr>
            <w:r w:rsidRPr="001131E1">
              <w:rPr>
                <w:rFonts w:eastAsia="ＭＳ ゴシック"/>
              </w:rPr>
              <w:t>18–19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458D951D" w14:textId="77777777" w:rsidR="008500D5" w:rsidRPr="001131E1" w:rsidRDefault="008500D5" w:rsidP="00681081">
            <w:pPr>
              <w:ind w:leftChars="34" w:left="68"/>
              <w:jc w:val="center"/>
              <w:rPr>
                <w:rFonts w:eastAsia="ＭＳ ゴシック"/>
              </w:rPr>
            </w:pPr>
            <w:r w:rsidRPr="001131E1">
              <w:rPr>
                <w:rFonts w:eastAsia="ＭＳ ゴシック"/>
              </w:rPr>
              <w:t>1,438</w:t>
            </w:r>
          </w:p>
        </w:tc>
      </w:tr>
      <w:tr w:rsidR="008500D5" w:rsidRPr="001131E1" w14:paraId="43E61536"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D500BC5" w14:textId="77777777" w:rsidR="008500D5" w:rsidRPr="001131E1" w:rsidRDefault="008500D5" w:rsidP="002A1629">
            <w:pPr>
              <w:ind w:leftChars="89" w:left="178"/>
              <w:jc w:val="center"/>
              <w:rPr>
                <w:rFonts w:eastAsia="ＭＳ ゴシック"/>
              </w:rPr>
            </w:pPr>
            <w:r w:rsidRPr="001131E1">
              <w:rPr>
                <w:rFonts w:eastAsia="ＭＳ ゴシック"/>
              </w:rPr>
              <w:t>20–29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12E059EA" w14:textId="77777777" w:rsidR="008500D5" w:rsidRPr="001131E1" w:rsidRDefault="008500D5" w:rsidP="00681081">
            <w:pPr>
              <w:ind w:leftChars="34" w:left="68"/>
              <w:jc w:val="center"/>
              <w:rPr>
                <w:rFonts w:eastAsia="ＭＳ ゴシック"/>
              </w:rPr>
            </w:pPr>
            <w:r w:rsidRPr="001131E1">
              <w:rPr>
                <w:rFonts w:eastAsia="ＭＳ ゴシック"/>
              </w:rPr>
              <w:t>13,231</w:t>
            </w:r>
          </w:p>
        </w:tc>
      </w:tr>
      <w:tr w:rsidR="008500D5" w:rsidRPr="001131E1" w14:paraId="02CABF78"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6CC8A316" w14:textId="77777777" w:rsidR="008500D5" w:rsidRPr="001131E1" w:rsidRDefault="008500D5" w:rsidP="002A1629">
            <w:pPr>
              <w:ind w:leftChars="89" w:left="178"/>
              <w:jc w:val="center"/>
              <w:rPr>
                <w:rFonts w:eastAsia="ＭＳ ゴシック"/>
              </w:rPr>
            </w:pPr>
            <w:r w:rsidRPr="001131E1">
              <w:rPr>
                <w:rFonts w:eastAsia="ＭＳ ゴシック"/>
              </w:rPr>
              <w:t>30–39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68258777" w14:textId="77777777" w:rsidR="008500D5" w:rsidRPr="001131E1" w:rsidRDefault="008500D5" w:rsidP="00681081">
            <w:pPr>
              <w:ind w:leftChars="34" w:left="68"/>
              <w:jc w:val="center"/>
              <w:rPr>
                <w:rFonts w:eastAsia="ＭＳ ゴシック"/>
              </w:rPr>
            </w:pPr>
            <w:r w:rsidRPr="001131E1">
              <w:rPr>
                <w:rFonts w:eastAsia="ＭＳ ゴシック"/>
              </w:rPr>
              <w:t>19,428</w:t>
            </w:r>
          </w:p>
        </w:tc>
      </w:tr>
      <w:tr w:rsidR="008500D5" w:rsidRPr="001131E1" w14:paraId="67CD938D"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7200CE6" w14:textId="77777777" w:rsidR="008500D5" w:rsidRPr="001131E1" w:rsidRDefault="008500D5" w:rsidP="002A1629">
            <w:pPr>
              <w:ind w:leftChars="89" w:left="178"/>
              <w:jc w:val="center"/>
              <w:rPr>
                <w:rFonts w:eastAsia="ＭＳ ゴシック"/>
              </w:rPr>
            </w:pPr>
            <w:r w:rsidRPr="001131E1">
              <w:rPr>
                <w:rFonts w:eastAsia="ＭＳ ゴシック"/>
              </w:rPr>
              <w:t>40–49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639BB723" w14:textId="77777777" w:rsidR="008500D5" w:rsidRPr="001131E1" w:rsidRDefault="008500D5" w:rsidP="00681081">
            <w:pPr>
              <w:ind w:leftChars="34" w:left="68"/>
              <w:jc w:val="center"/>
              <w:rPr>
                <w:rFonts w:eastAsia="ＭＳ ゴシック"/>
              </w:rPr>
            </w:pPr>
            <w:r w:rsidRPr="001131E1">
              <w:rPr>
                <w:rFonts w:eastAsia="ＭＳ ゴシック"/>
              </w:rPr>
              <w:t>34,979</w:t>
            </w:r>
          </w:p>
        </w:tc>
      </w:tr>
      <w:tr w:rsidR="008500D5" w:rsidRPr="001131E1" w14:paraId="3E820D60"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4A28042" w14:textId="77777777" w:rsidR="008500D5" w:rsidRPr="001131E1" w:rsidRDefault="008500D5" w:rsidP="002A1629">
            <w:pPr>
              <w:ind w:leftChars="89" w:left="178"/>
              <w:jc w:val="center"/>
              <w:rPr>
                <w:rFonts w:eastAsia="ＭＳ ゴシック"/>
              </w:rPr>
            </w:pPr>
            <w:r w:rsidRPr="001131E1">
              <w:rPr>
                <w:rFonts w:eastAsia="ＭＳ ゴシック"/>
              </w:rPr>
              <w:t>50–59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791F3D5D" w14:textId="77777777" w:rsidR="008500D5" w:rsidRPr="001131E1" w:rsidRDefault="008500D5" w:rsidP="00681081">
            <w:pPr>
              <w:ind w:leftChars="34" w:left="68"/>
              <w:jc w:val="center"/>
              <w:rPr>
                <w:rFonts w:eastAsia="ＭＳ ゴシック"/>
              </w:rPr>
            </w:pPr>
            <w:r w:rsidRPr="001131E1">
              <w:rPr>
                <w:rFonts w:eastAsia="ＭＳ ゴシック"/>
              </w:rPr>
              <w:t>33,300</w:t>
            </w:r>
          </w:p>
        </w:tc>
      </w:tr>
      <w:tr w:rsidR="008500D5" w:rsidRPr="001131E1" w14:paraId="278FD11D"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1E47E7A1" w14:textId="77777777" w:rsidR="008500D5" w:rsidRPr="001131E1" w:rsidRDefault="008500D5" w:rsidP="002A1629">
            <w:pPr>
              <w:ind w:leftChars="89" w:left="178"/>
              <w:jc w:val="center"/>
              <w:rPr>
                <w:rFonts w:eastAsia="ＭＳ ゴシック"/>
              </w:rPr>
            </w:pPr>
            <w:r w:rsidRPr="001131E1">
              <w:rPr>
                <w:rFonts w:eastAsia="ＭＳ ゴシック"/>
              </w:rPr>
              <w:t>60–69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478DD777" w14:textId="77777777" w:rsidR="008500D5" w:rsidRPr="001131E1" w:rsidRDefault="008500D5" w:rsidP="00681081">
            <w:pPr>
              <w:ind w:leftChars="34" w:left="68"/>
              <w:jc w:val="center"/>
              <w:rPr>
                <w:rFonts w:eastAsia="ＭＳ ゴシック"/>
              </w:rPr>
            </w:pPr>
            <w:r w:rsidRPr="001131E1">
              <w:rPr>
                <w:rFonts w:eastAsia="ＭＳ ゴシック"/>
              </w:rPr>
              <w:t>31,032</w:t>
            </w:r>
          </w:p>
        </w:tc>
      </w:tr>
      <w:tr w:rsidR="008500D5" w:rsidRPr="001131E1" w14:paraId="0CB5B104"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3561A0E" w14:textId="77777777" w:rsidR="008500D5" w:rsidRPr="001131E1" w:rsidRDefault="008500D5" w:rsidP="002A1629">
            <w:pPr>
              <w:ind w:leftChars="89" w:left="178"/>
              <w:jc w:val="center"/>
              <w:rPr>
                <w:rFonts w:eastAsia="ＭＳ ゴシック"/>
              </w:rPr>
            </w:pPr>
            <w:r w:rsidRPr="001131E1">
              <w:rPr>
                <w:rFonts w:eastAsia="ＭＳ ゴシック"/>
              </w:rPr>
              <w:t>70–79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293260BB" w14:textId="77777777" w:rsidR="008500D5" w:rsidRPr="001131E1" w:rsidRDefault="008500D5" w:rsidP="00681081">
            <w:pPr>
              <w:ind w:leftChars="34" w:left="68"/>
              <w:jc w:val="center"/>
              <w:rPr>
                <w:rFonts w:eastAsia="ＭＳ ゴシック"/>
              </w:rPr>
            </w:pPr>
            <w:r w:rsidRPr="001131E1">
              <w:rPr>
                <w:rFonts w:eastAsia="ＭＳ ゴシック"/>
              </w:rPr>
              <w:t>15,278</w:t>
            </w:r>
          </w:p>
        </w:tc>
      </w:tr>
      <w:tr w:rsidR="008500D5" w:rsidRPr="001131E1" w14:paraId="6204F285"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1549A14" w14:textId="77777777" w:rsidR="008500D5" w:rsidRPr="001131E1" w:rsidRDefault="008500D5" w:rsidP="002A1629">
            <w:pPr>
              <w:ind w:leftChars="89" w:left="178"/>
              <w:jc w:val="center"/>
              <w:rPr>
                <w:rFonts w:eastAsia="ＭＳ ゴシック"/>
              </w:rPr>
            </w:pPr>
            <w:r w:rsidRPr="001131E1">
              <w:rPr>
                <w:rFonts w:eastAsia="ＭＳ ゴシック"/>
              </w:rPr>
              <w:t>80–89</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15A7D0E1" w14:textId="77777777" w:rsidR="008500D5" w:rsidRPr="001131E1" w:rsidRDefault="008500D5" w:rsidP="00681081">
            <w:pPr>
              <w:ind w:leftChars="34" w:left="68"/>
              <w:jc w:val="center"/>
              <w:rPr>
                <w:rFonts w:eastAsia="ＭＳ ゴシック"/>
              </w:rPr>
            </w:pPr>
            <w:r w:rsidRPr="001131E1">
              <w:rPr>
                <w:rFonts w:eastAsia="ＭＳ ゴシック"/>
              </w:rPr>
              <w:t>2,987</w:t>
            </w:r>
          </w:p>
        </w:tc>
      </w:tr>
      <w:tr w:rsidR="008500D5" w:rsidRPr="001131E1" w14:paraId="4849C43A"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72D8CDA7" w14:textId="77777777" w:rsidR="008500D5" w:rsidRPr="001131E1" w:rsidRDefault="008500D5" w:rsidP="002A1629">
            <w:pPr>
              <w:ind w:leftChars="89" w:left="178"/>
              <w:jc w:val="center"/>
              <w:rPr>
                <w:rFonts w:eastAsia="ＭＳ ゴシック"/>
              </w:rPr>
            </w:pPr>
            <w:r w:rsidRPr="001131E1">
              <w:rPr>
                <w:rFonts w:eastAsia="ＭＳ ゴシック"/>
              </w:rPr>
              <w:t>90 and above</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02566ABF" w14:textId="77777777" w:rsidR="008500D5" w:rsidRPr="001131E1" w:rsidRDefault="008500D5" w:rsidP="00681081">
            <w:pPr>
              <w:ind w:leftChars="34" w:left="68"/>
              <w:jc w:val="center"/>
              <w:rPr>
                <w:rFonts w:eastAsia="ＭＳ ゴシック"/>
              </w:rPr>
            </w:pPr>
            <w:r w:rsidRPr="001131E1">
              <w:rPr>
                <w:rFonts w:eastAsia="ＭＳ ゴシック"/>
              </w:rPr>
              <w:t>190</w:t>
            </w:r>
          </w:p>
        </w:tc>
      </w:tr>
      <w:tr w:rsidR="008500D5" w:rsidRPr="001131E1" w14:paraId="6356F733" w14:textId="77777777" w:rsidTr="00681081">
        <w:trPr>
          <w:trHeight w:val="359"/>
        </w:trPr>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0F9D0AB" w14:textId="77777777" w:rsidR="008500D5" w:rsidRPr="001131E1" w:rsidRDefault="008500D5" w:rsidP="002A1629">
            <w:pPr>
              <w:ind w:leftChars="89" w:left="178"/>
              <w:jc w:val="center"/>
              <w:rPr>
                <w:rFonts w:eastAsia="ＭＳ ゴシック"/>
              </w:rPr>
            </w:pPr>
            <w:r w:rsidRPr="001131E1">
              <w:rPr>
                <w:rFonts w:eastAsia="ＭＳ ゴシック"/>
              </w:rPr>
              <w:t>Unknown</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1AC71AAC" w14:textId="77777777" w:rsidR="008500D5" w:rsidRPr="001131E1" w:rsidRDefault="008500D5" w:rsidP="00681081">
            <w:pPr>
              <w:ind w:leftChars="34" w:left="68"/>
              <w:jc w:val="center"/>
              <w:rPr>
                <w:rFonts w:eastAsia="ＭＳ ゴシック"/>
              </w:rPr>
            </w:pPr>
            <w:r w:rsidRPr="001131E1">
              <w:rPr>
                <w:rFonts w:eastAsia="ＭＳ ゴシック"/>
              </w:rPr>
              <w:t>1,246</w:t>
            </w:r>
          </w:p>
        </w:tc>
      </w:tr>
    </w:tbl>
    <w:p w14:paraId="3BDA2D11" w14:textId="3BFFADDB" w:rsidR="008500D5" w:rsidRPr="001131E1" w:rsidRDefault="008500D5" w:rsidP="008500D5">
      <w:pPr>
        <w:pStyle w:val="SingleTxtG"/>
        <w:spacing w:after="0"/>
        <w:ind w:leftChars="567" w:right="-1"/>
        <w:rPr>
          <w:rFonts w:eastAsia="ＭＳ ゴシック"/>
          <w:lang w:eastAsia="ja-JP"/>
        </w:rPr>
      </w:pPr>
    </w:p>
    <w:p w14:paraId="5ABD8BBD" w14:textId="34A6C20E" w:rsidR="008500D5" w:rsidRPr="001131E1" w:rsidRDefault="008500D5" w:rsidP="008500D5">
      <w:pPr>
        <w:pStyle w:val="SingleTxtG"/>
        <w:spacing w:after="0"/>
        <w:ind w:leftChars="567" w:right="-1"/>
        <w:rPr>
          <w:rFonts w:eastAsia="ＭＳ ゴシック"/>
          <w:lang w:eastAsia="ja-JP"/>
        </w:rPr>
      </w:pPr>
    </w:p>
    <w:p w14:paraId="7C6F583E" w14:textId="56993576" w:rsidR="008500D5" w:rsidRPr="001131E1" w:rsidRDefault="008500D5" w:rsidP="008500D5">
      <w:pPr>
        <w:pStyle w:val="SingleTxtG"/>
        <w:spacing w:after="0"/>
        <w:ind w:leftChars="567" w:right="-1"/>
        <w:rPr>
          <w:rFonts w:eastAsia="ＭＳ ゴシック"/>
          <w:lang w:eastAsia="ja-JP"/>
        </w:rPr>
      </w:pPr>
    </w:p>
    <w:p w14:paraId="4EA4E248" w14:textId="2689CC02" w:rsidR="008500D5" w:rsidRPr="001131E1" w:rsidRDefault="008500D5" w:rsidP="008500D5">
      <w:pPr>
        <w:pStyle w:val="SingleTxtG"/>
        <w:spacing w:after="0"/>
        <w:ind w:leftChars="567" w:right="-1"/>
        <w:rPr>
          <w:rFonts w:eastAsia="ＭＳ ゴシック"/>
          <w:lang w:eastAsia="ja-JP"/>
        </w:rPr>
      </w:pPr>
    </w:p>
    <w:p w14:paraId="0F643921" w14:textId="12F056A5" w:rsidR="008500D5" w:rsidRPr="001131E1" w:rsidRDefault="008500D5" w:rsidP="008500D5">
      <w:pPr>
        <w:pStyle w:val="SingleTxtG"/>
        <w:spacing w:after="0"/>
        <w:ind w:leftChars="567" w:right="-1"/>
        <w:rPr>
          <w:rFonts w:eastAsia="ＭＳ ゴシック"/>
          <w:lang w:eastAsia="ja-JP"/>
        </w:rPr>
      </w:pPr>
    </w:p>
    <w:p w14:paraId="2938BF80" w14:textId="1A563AA5" w:rsidR="008500D5" w:rsidRPr="001131E1" w:rsidRDefault="008500D5" w:rsidP="008500D5">
      <w:pPr>
        <w:pStyle w:val="SingleTxtG"/>
        <w:spacing w:after="0"/>
        <w:ind w:leftChars="567" w:right="-1"/>
        <w:rPr>
          <w:rFonts w:eastAsia="ＭＳ ゴシック"/>
          <w:lang w:eastAsia="ja-JP"/>
        </w:rPr>
      </w:pPr>
    </w:p>
    <w:p w14:paraId="79147A9E" w14:textId="21B105D2" w:rsidR="008500D5" w:rsidRPr="001131E1" w:rsidRDefault="008500D5" w:rsidP="008500D5">
      <w:pPr>
        <w:pStyle w:val="SingleTxtG"/>
        <w:spacing w:after="0"/>
        <w:ind w:leftChars="567" w:right="-1"/>
        <w:rPr>
          <w:rFonts w:eastAsia="ＭＳ ゴシック"/>
          <w:lang w:eastAsia="ja-JP"/>
        </w:rPr>
      </w:pPr>
    </w:p>
    <w:p w14:paraId="1F391E09" w14:textId="6D420374" w:rsidR="008500D5" w:rsidRPr="001131E1" w:rsidRDefault="008500D5" w:rsidP="008500D5">
      <w:pPr>
        <w:pStyle w:val="SingleTxtG"/>
        <w:spacing w:after="0"/>
        <w:ind w:leftChars="567" w:right="-1"/>
        <w:rPr>
          <w:rFonts w:eastAsia="ＭＳ ゴシック"/>
          <w:lang w:eastAsia="ja-JP"/>
        </w:rPr>
      </w:pPr>
    </w:p>
    <w:p w14:paraId="188B5E39" w14:textId="35AA6588" w:rsidR="008500D5" w:rsidRPr="001131E1" w:rsidRDefault="008500D5" w:rsidP="008500D5">
      <w:pPr>
        <w:pStyle w:val="SingleTxtG"/>
        <w:spacing w:after="0"/>
        <w:ind w:leftChars="567" w:right="-1"/>
        <w:rPr>
          <w:rFonts w:eastAsia="ＭＳ ゴシック"/>
          <w:lang w:eastAsia="ja-JP"/>
        </w:rPr>
      </w:pPr>
    </w:p>
    <w:p w14:paraId="6505EE6B" w14:textId="2F985ACF" w:rsidR="008500D5" w:rsidRPr="001131E1" w:rsidRDefault="008500D5" w:rsidP="008500D5">
      <w:pPr>
        <w:pStyle w:val="SingleTxtG"/>
        <w:spacing w:after="0"/>
        <w:ind w:leftChars="567" w:right="-1"/>
        <w:rPr>
          <w:rFonts w:eastAsia="ＭＳ ゴシック"/>
          <w:lang w:eastAsia="ja-JP"/>
        </w:rPr>
      </w:pPr>
    </w:p>
    <w:p w14:paraId="02E08C2C" w14:textId="7B6E26B5" w:rsidR="008500D5" w:rsidRPr="001131E1" w:rsidRDefault="008500D5" w:rsidP="008500D5">
      <w:pPr>
        <w:pStyle w:val="SingleTxtG"/>
        <w:spacing w:after="0"/>
        <w:ind w:leftChars="567" w:right="-1"/>
        <w:rPr>
          <w:rFonts w:eastAsia="ＭＳ ゴシック"/>
          <w:lang w:eastAsia="ja-JP"/>
        </w:rPr>
      </w:pPr>
    </w:p>
    <w:p w14:paraId="4BCFECD6" w14:textId="02BD9AB3" w:rsidR="008500D5" w:rsidRPr="001131E1" w:rsidRDefault="008500D5" w:rsidP="008500D5">
      <w:pPr>
        <w:pStyle w:val="SingleTxtG"/>
        <w:spacing w:after="0"/>
        <w:ind w:leftChars="567" w:right="-1"/>
        <w:rPr>
          <w:rFonts w:eastAsia="ＭＳ ゴシック"/>
          <w:lang w:eastAsia="ja-JP"/>
        </w:rPr>
      </w:pPr>
    </w:p>
    <w:p w14:paraId="3EE4670C" w14:textId="5B51FCAB" w:rsidR="008500D5" w:rsidRPr="001131E1" w:rsidRDefault="008500D5" w:rsidP="008500D5">
      <w:pPr>
        <w:pStyle w:val="SingleTxtG"/>
        <w:spacing w:after="0"/>
        <w:ind w:leftChars="567" w:right="-1"/>
        <w:rPr>
          <w:rFonts w:eastAsia="ＭＳ ゴシック"/>
          <w:lang w:eastAsia="ja-JP"/>
        </w:rPr>
      </w:pPr>
    </w:p>
    <w:p w14:paraId="73571DA2" w14:textId="7018D72B" w:rsidR="008500D5" w:rsidRPr="001131E1" w:rsidRDefault="008500D5" w:rsidP="008500D5">
      <w:pPr>
        <w:pStyle w:val="SingleTxtG"/>
        <w:spacing w:after="0"/>
        <w:ind w:leftChars="567" w:right="-1"/>
        <w:rPr>
          <w:rFonts w:eastAsia="ＭＳ ゴシック"/>
          <w:lang w:eastAsia="ja-JP"/>
        </w:rPr>
      </w:pPr>
    </w:p>
    <w:p w14:paraId="04038EA0" w14:textId="1783494C" w:rsidR="008500D5" w:rsidRPr="001131E1" w:rsidRDefault="008500D5" w:rsidP="008500D5">
      <w:pPr>
        <w:pStyle w:val="SingleTxtG"/>
        <w:spacing w:after="0"/>
        <w:ind w:leftChars="567" w:right="-1"/>
        <w:rPr>
          <w:rFonts w:eastAsia="ＭＳ ゴシック"/>
          <w:lang w:eastAsia="ja-JP"/>
        </w:rPr>
      </w:pPr>
    </w:p>
    <w:p w14:paraId="2FF475CB" w14:textId="5057C3E3" w:rsidR="008500D5" w:rsidRPr="001131E1" w:rsidRDefault="008500D5" w:rsidP="008500D5">
      <w:pPr>
        <w:pStyle w:val="SingleTxtG"/>
        <w:spacing w:after="0"/>
        <w:ind w:leftChars="567" w:right="-1"/>
        <w:rPr>
          <w:rFonts w:eastAsia="ＭＳ ゴシック"/>
          <w:lang w:eastAsia="ja-JP"/>
        </w:rPr>
      </w:pPr>
    </w:p>
    <w:p w14:paraId="5202BED2" w14:textId="4E5F5295" w:rsidR="008500D5" w:rsidRPr="001131E1" w:rsidRDefault="008500D5" w:rsidP="008500D5">
      <w:pPr>
        <w:pStyle w:val="SingleTxtG"/>
        <w:spacing w:after="0"/>
        <w:ind w:leftChars="567" w:right="-1"/>
        <w:rPr>
          <w:rFonts w:eastAsia="ＭＳ ゴシック"/>
          <w:lang w:eastAsia="ja-JP"/>
        </w:rPr>
      </w:pPr>
    </w:p>
    <w:p w14:paraId="39F0053B" w14:textId="48057FE0" w:rsidR="008500D5" w:rsidRPr="001131E1" w:rsidRDefault="008500D5" w:rsidP="008500D5">
      <w:pPr>
        <w:pStyle w:val="SingleTxtG"/>
        <w:spacing w:after="0"/>
        <w:ind w:leftChars="567" w:right="-1"/>
        <w:rPr>
          <w:rFonts w:eastAsia="ＭＳ ゴシック"/>
          <w:lang w:eastAsia="ja-JP"/>
        </w:rPr>
      </w:pPr>
    </w:p>
    <w:p w14:paraId="16078D3E" w14:textId="3AC24756" w:rsidR="008500D5" w:rsidRPr="001131E1" w:rsidRDefault="008500D5" w:rsidP="008500D5">
      <w:pPr>
        <w:pStyle w:val="SingleTxtG"/>
        <w:spacing w:after="0"/>
        <w:ind w:leftChars="567" w:right="-1"/>
        <w:rPr>
          <w:rFonts w:eastAsia="ＭＳ ゴシック"/>
          <w:lang w:eastAsia="ja-JP"/>
        </w:rPr>
      </w:pPr>
    </w:p>
    <w:p w14:paraId="4A37707A" w14:textId="5E6223F1" w:rsidR="008500D5" w:rsidRPr="001131E1" w:rsidRDefault="008500D5" w:rsidP="008500D5">
      <w:pPr>
        <w:pStyle w:val="SingleTxtG"/>
        <w:spacing w:after="0"/>
        <w:ind w:leftChars="567" w:right="-1"/>
        <w:rPr>
          <w:rFonts w:eastAsia="ＭＳ ゴシック"/>
          <w:lang w:eastAsia="ja-JP"/>
        </w:rPr>
      </w:pPr>
    </w:p>
    <w:p w14:paraId="7609AD0A" w14:textId="277B66AB" w:rsidR="002A1629" w:rsidRPr="001131E1" w:rsidRDefault="002A1629" w:rsidP="008500D5">
      <w:pPr>
        <w:pStyle w:val="SingleTxtG"/>
        <w:spacing w:after="0"/>
        <w:ind w:leftChars="567" w:right="-1"/>
        <w:rPr>
          <w:rFonts w:eastAsia="ＭＳ ゴシック"/>
          <w:lang w:eastAsia="ja-JP"/>
        </w:rPr>
      </w:pPr>
    </w:p>
    <w:p w14:paraId="441E72D5" w14:textId="79ECC1E6" w:rsidR="002A1629" w:rsidRPr="001131E1" w:rsidRDefault="002A1629" w:rsidP="008500D5">
      <w:pPr>
        <w:pStyle w:val="SingleTxtG"/>
        <w:spacing w:after="0"/>
        <w:ind w:leftChars="567" w:right="-1"/>
        <w:rPr>
          <w:rFonts w:eastAsia="ＭＳ ゴシック"/>
          <w:lang w:eastAsia="ja-JP"/>
        </w:rPr>
      </w:pPr>
    </w:p>
    <w:p w14:paraId="0AD78613" w14:textId="6304C18F" w:rsidR="002A1629" w:rsidRPr="001131E1" w:rsidRDefault="002A1629" w:rsidP="008500D5">
      <w:pPr>
        <w:pStyle w:val="SingleTxtG"/>
        <w:spacing w:after="0"/>
        <w:ind w:leftChars="567" w:right="-1"/>
        <w:rPr>
          <w:rFonts w:eastAsia="ＭＳ ゴシック"/>
          <w:lang w:eastAsia="ja-JP"/>
        </w:rPr>
      </w:pPr>
    </w:p>
    <w:p w14:paraId="48826730" w14:textId="723304A7" w:rsidR="002A1629" w:rsidRPr="001131E1" w:rsidRDefault="002A1629" w:rsidP="008500D5">
      <w:pPr>
        <w:pStyle w:val="SingleTxtG"/>
        <w:spacing w:after="0"/>
        <w:ind w:leftChars="567" w:right="-1"/>
        <w:rPr>
          <w:rFonts w:eastAsia="ＭＳ ゴシック"/>
          <w:lang w:eastAsia="ja-JP"/>
        </w:rPr>
      </w:pPr>
    </w:p>
    <w:p w14:paraId="2A467853" w14:textId="784B9A3E" w:rsidR="002A1629" w:rsidRPr="001131E1" w:rsidRDefault="002A1629" w:rsidP="008500D5">
      <w:pPr>
        <w:pStyle w:val="SingleTxtG"/>
        <w:spacing w:after="0"/>
        <w:ind w:leftChars="567" w:right="-1"/>
        <w:rPr>
          <w:rFonts w:eastAsia="ＭＳ ゴシック"/>
          <w:lang w:eastAsia="ja-JP"/>
        </w:rPr>
      </w:pPr>
    </w:p>
    <w:p w14:paraId="0769407A" w14:textId="77777777" w:rsidR="002A1629" w:rsidRPr="001131E1" w:rsidRDefault="002A1629" w:rsidP="008500D5">
      <w:pPr>
        <w:pStyle w:val="SingleTxtG"/>
        <w:spacing w:after="0"/>
        <w:ind w:leftChars="567" w:right="-1"/>
        <w:rPr>
          <w:rFonts w:eastAsia="ＭＳ ゴシック"/>
          <w:lang w:eastAsia="ja-JP"/>
        </w:rPr>
      </w:pPr>
    </w:p>
    <w:p w14:paraId="00ADBF1A" w14:textId="2488EBE3" w:rsidR="008500D5" w:rsidRPr="001131E1" w:rsidRDefault="008500D5" w:rsidP="008500D5">
      <w:pPr>
        <w:pStyle w:val="SingleTxtG"/>
        <w:spacing w:after="0"/>
        <w:ind w:leftChars="567" w:right="-1"/>
        <w:rPr>
          <w:rFonts w:eastAsia="ＭＳ ゴシック"/>
          <w:lang w:eastAsia="ja-JP"/>
        </w:rPr>
      </w:pPr>
    </w:p>
    <w:p w14:paraId="52A10ED7" w14:textId="464C54DB" w:rsidR="008500D5" w:rsidRDefault="008500D5" w:rsidP="002A1629">
      <w:pPr>
        <w:pStyle w:val="afa"/>
        <w:ind w:leftChars="567" w:left="1134"/>
        <w:jc w:val="center"/>
        <w:rPr>
          <w:rFonts w:eastAsia="ＭＳ ゴシック"/>
        </w:rPr>
      </w:pPr>
      <w:r w:rsidRPr="001131E1">
        <w:rPr>
          <w:rFonts w:eastAsia="ＭＳ ゴシック"/>
        </w:rPr>
        <w:t>Table 2: Number of persons in residential facilities for children with disabilities</w:t>
      </w:r>
    </w:p>
    <w:p w14:paraId="57F28635" w14:textId="0E137979" w:rsidR="008500D5" w:rsidRPr="001131E1" w:rsidRDefault="008500D5" w:rsidP="008500D5">
      <w:pPr>
        <w:pStyle w:val="SingleTxtG"/>
        <w:spacing w:after="0"/>
        <w:ind w:leftChars="567" w:right="-1"/>
        <w:rPr>
          <w:rFonts w:eastAsia="ＭＳ ゴシック"/>
          <w:lang w:eastAsia="ja-JP"/>
        </w:rPr>
      </w:pPr>
    </w:p>
    <w:tbl>
      <w:tblPr>
        <w:tblpPr w:leftFromText="142" w:rightFromText="142" w:vertAnchor="text" w:horzAnchor="page" w:tblpX="4111" w:tblpY="1"/>
        <w:tblW w:w="5382" w:type="dxa"/>
        <w:tblCellMar>
          <w:left w:w="99" w:type="dxa"/>
          <w:right w:w="99" w:type="dxa"/>
        </w:tblCellMar>
        <w:tblLook w:val="04A0" w:firstRow="1" w:lastRow="0" w:firstColumn="1" w:lastColumn="0" w:noHBand="0" w:noVBand="1"/>
      </w:tblPr>
      <w:tblGrid>
        <w:gridCol w:w="1516"/>
        <w:gridCol w:w="3866"/>
      </w:tblGrid>
      <w:tr w:rsidR="008500D5" w:rsidRPr="001131E1" w14:paraId="021AD72C" w14:textId="77777777" w:rsidTr="00681081">
        <w:trPr>
          <w:trHeight w:val="375"/>
        </w:trPr>
        <w:tc>
          <w:tcPr>
            <w:tcW w:w="1516"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0B70FF44" w14:textId="77777777" w:rsidR="008500D5" w:rsidRPr="001131E1" w:rsidRDefault="008500D5" w:rsidP="002A1629">
            <w:pPr>
              <w:ind w:firstLineChars="100" w:firstLine="200"/>
              <w:jc w:val="center"/>
              <w:rPr>
                <w:rFonts w:eastAsia="ＭＳ ゴシック"/>
                <w:szCs w:val="21"/>
              </w:rPr>
            </w:pPr>
            <w:r w:rsidRPr="001131E1">
              <w:rPr>
                <w:rFonts w:eastAsia="ＭＳ ゴシック"/>
              </w:rPr>
              <w:t>Age</w:t>
            </w:r>
          </w:p>
        </w:tc>
        <w:tc>
          <w:tcPr>
            <w:tcW w:w="3866" w:type="dxa"/>
            <w:tcBorders>
              <w:top w:val="single" w:sz="4" w:space="0" w:color="auto"/>
              <w:left w:val="nil"/>
              <w:bottom w:val="single" w:sz="4" w:space="0" w:color="auto"/>
              <w:right w:val="single" w:sz="4" w:space="0" w:color="auto"/>
            </w:tcBorders>
            <w:shd w:val="clear" w:color="auto" w:fill="E7E6E6" w:themeFill="background2"/>
            <w:noWrap/>
            <w:vAlign w:val="center"/>
            <w:hideMark/>
          </w:tcPr>
          <w:p w14:paraId="08FD8D1A" w14:textId="77777777" w:rsidR="008500D5" w:rsidRPr="001131E1" w:rsidRDefault="008500D5" w:rsidP="002A1629">
            <w:pPr>
              <w:jc w:val="center"/>
              <w:rPr>
                <w:rFonts w:eastAsia="ＭＳ ゴシック"/>
                <w:szCs w:val="21"/>
              </w:rPr>
            </w:pPr>
            <w:r w:rsidRPr="001131E1">
              <w:rPr>
                <w:rFonts w:eastAsia="ＭＳ ゴシック"/>
              </w:rPr>
              <w:t>Number of persons in residential facilities for children with disabilities</w:t>
            </w:r>
          </w:p>
        </w:tc>
      </w:tr>
      <w:tr w:rsidR="008500D5" w:rsidRPr="001131E1" w14:paraId="5115BA68" w14:textId="77777777" w:rsidTr="00681081">
        <w:trPr>
          <w:trHeight w:val="375"/>
        </w:trPr>
        <w:tc>
          <w:tcPr>
            <w:tcW w:w="1516"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5ABD535A" w14:textId="77777777" w:rsidR="008500D5" w:rsidRPr="001131E1" w:rsidRDefault="008500D5" w:rsidP="00F04DF1">
            <w:pPr>
              <w:ind w:firstLineChars="100" w:firstLine="200"/>
              <w:rPr>
                <w:rFonts w:eastAsia="ＭＳ ゴシック"/>
                <w:szCs w:val="21"/>
              </w:rPr>
            </w:pPr>
            <w:r w:rsidRPr="001131E1">
              <w:rPr>
                <w:rFonts w:eastAsia="ＭＳ ゴシック"/>
              </w:rPr>
              <w:t>Total number</w:t>
            </w:r>
          </w:p>
        </w:tc>
        <w:tc>
          <w:tcPr>
            <w:tcW w:w="3866" w:type="dxa"/>
            <w:tcBorders>
              <w:top w:val="nil"/>
              <w:left w:val="nil"/>
              <w:bottom w:val="single" w:sz="4" w:space="0" w:color="auto"/>
              <w:right w:val="single" w:sz="4" w:space="0" w:color="auto"/>
            </w:tcBorders>
            <w:shd w:val="clear" w:color="auto" w:fill="auto"/>
            <w:noWrap/>
            <w:vAlign w:val="center"/>
            <w:hideMark/>
          </w:tcPr>
          <w:p w14:paraId="2C338F85" w14:textId="77777777" w:rsidR="008500D5" w:rsidRPr="001131E1" w:rsidRDefault="008500D5" w:rsidP="00681081">
            <w:pPr>
              <w:ind w:leftChars="709" w:left="1418"/>
              <w:jc w:val="both"/>
              <w:rPr>
                <w:rFonts w:eastAsia="ＭＳ ゴシック"/>
                <w:szCs w:val="21"/>
              </w:rPr>
            </w:pPr>
            <w:r w:rsidRPr="001131E1">
              <w:rPr>
                <w:rFonts w:eastAsia="ＭＳ ゴシック"/>
                <w:color w:val="000000"/>
              </w:rPr>
              <w:t>16,303</w:t>
            </w:r>
          </w:p>
        </w:tc>
      </w:tr>
      <w:tr w:rsidR="008500D5" w:rsidRPr="001131E1" w14:paraId="66CE015A" w14:textId="77777777" w:rsidTr="00681081">
        <w:trPr>
          <w:trHeight w:val="375"/>
        </w:trPr>
        <w:tc>
          <w:tcPr>
            <w:tcW w:w="1516"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99D007F" w14:textId="77777777" w:rsidR="008500D5" w:rsidRPr="001131E1" w:rsidRDefault="008500D5" w:rsidP="00F04DF1">
            <w:pPr>
              <w:ind w:firstLineChars="100" w:firstLine="200"/>
              <w:rPr>
                <w:rFonts w:eastAsia="ＭＳ ゴシック"/>
                <w:szCs w:val="21"/>
              </w:rPr>
            </w:pPr>
            <w:r w:rsidRPr="001131E1">
              <w:rPr>
                <w:rFonts w:eastAsia="ＭＳ ゴシック"/>
              </w:rPr>
              <w:t>0–10</w:t>
            </w:r>
          </w:p>
        </w:tc>
        <w:tc>
          <w:tcPr>
            <w:tcW w:w="3866" w:type="dxa"/>
            <w:tcBorders>
              <w:top w:val="nil"/>
              <w:left w:val="nil"/>
              <w:bottom w:val="single" w:sz="4" w:space="0" w:color="auto"/>
              <w:right w:val="single" w:sz="4" w:space="0" w:color="auto"/>
            </w:tcBorders>
            <w:shd w:val="clear" w:color="auto" w:fill="auto"/>
            <w:noWrap/>
            <w:vAlign w:val="center"/>
            <w:hideMark/>
          </w:tcPr>
          <w:p w14:paraId="2728E460" w14:textId="77777777" w:rsidR="008500D5" w:rsidRPr="001131E1" w:rsidRDefault="008500D5" w:rsidP="00681081">
            <w:pPr>
              <w:ind w:leftChars="709" w:left="1418"/>
              <w:jc w:val="both"/>
              <w:rPr>
                <w:rFonts w:eastAsia="ＭＳ ゴシック"/>
                <w:szCs w:val="21"/>
              </w:rPr>
            </w:pPr>
            <w:r w:rsidRPr="001131E1">
              <w:rPr>
                <w:rFonts w:eastAsia="ＭＳ ゴシック"/>
                <w:color w:val="000000"/>
              </w:rPr>
              <w:t>2,832</w:t>
            </w:r>
          </w:p>
        </w:tc>
      </w:tr>
      <w:tr w:rsidR="008500D5" w:rsidRPr="001131E1" w14:paraId="0BFB4D9C" w14:textId="77777777" w:rsidTr="00681081">
        <w:trPr>
          <w:trHeight w:val="375"/>
        </w:trPr>
        <w:tc>
          <w:tcPr>
            <w:tcW w:w="1516"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0816C8AB" w14:textId="77777777" w:rsidR="008500D5" w:rsidRPr="001131E1" w:rsidRDefault="008500D5" w:rsidP="00F04DF1">
            <w:pPr>
              <w:ind w:firstLineChars="100" w:firstLine="200"/>
              <w:rPr>
                <w:rFonts w:eastAsia="ＭＳ ゴシック"/>
                <w:szCs w:val="21"/>
              </w:rPr>
            </w:pPr>
            <w:r w:rsidRPr="001131E1">
              <w:rPr>
                <w:rFonts w:eastAsia="ＭＳ ゴシック"/>
              </w:rPr>
              <w:t>11–17</w:t>
            </w:r>
          </w:p>
        </w:tc>
        <w:tc>
          <w:tcPr>
            <w:tcW w:w="3866" w:type="dxa"/>
            <w:tcBorders>
              <w:top w:val="nil"/>
              <w:left w:val="nil"/>
              <w:bottom w:val="single" w:sz="4" w:space="0" w:color="auto"/>
              <w:right w:val="single" w:sz="4" w:space="0" w:color="auto"/>
            </w:tcBorders>
            <w:shd w:val="clear" w:color="auto" w:fill="auto"/>
            <w:noWrap/>
            <w:vAlign w:val="center"/>
            <w:hideMark/>
          </w:tcPr>
          <w:p w14:paraId="6D1CFBF8" w14:textId="77777777" w:rsidR="008500D5" w:rsidRPr="001131E1" w:rsidRDefault="008500D5" w:rsidP="00681081">
            <w:pPr>
              <w:ind w:leftChars="709" w:left="1418"/>
              <w:jc w:val="both"/>
              <w:rPr>
                <w:rFonts w:eastAsia="ＭＳ ゴシック"/>
                <w:szCs w:val="21"/>
              </w:rPr>
            </w:pPr>
            <w:r w:rsidRPr="001131E1">
              <w:rPr>
                <w:rFonts w:eastAsia="ＭＳ ゴシック"/>
                <w:color w:val="000000"/>
              </w:rPr>
              <w:t>6,033</w:t>
            </w:r>
          </w:p>
        </w:tc>
      </w:tr>
      <w:tr w:rsidR="008500D5" w:rsidRPr="001131E1" w14:paraId="0542E459" w14:textId="77777777" w:rsidTr="00681081">
        <w:trPr>
          <w:trHeight w:val="375"/>
        </w:trPr>
        <w:tc>
          <w:tcPr>
            <w:tcW w:w="1516"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42DD1E88" w14:textId="77777777" w:rsidR="008500D5" w:rsidRPr="001131E1" w:rsidRDefault="008500D5" w:rsidP="00F04DF1">
            <w:pPr>
              <w:ind w:firstLineChars="100" w:firstLine="200"/>
              <w:rPr>
                <w:rFonts w:eastAsia="ＭＳ ゴシック"/>
                <w:szCs w:val="21"/>
              </w:rPr>
            </w:pPr>
            <w:r w:rsidRPr="001131E1">
              <w:rPr>
                <w:rFonts w:eastAsia="ＭＳ ゴシック"/>
              </w:rPr>
              <w:t>18 and above</w:t>
            </w:r>
          </w:p>
        </w:tc>
        <w:tc>
          <w:tcPr>
            <w:tcW w:w="3866" w:type="dxa"/>
            <w:tcBorders>
              <w:top w:val="nil"/>
              <w:left w:val="nil"/>
              <w:bottom w:val="single" w:sz="4" w:space="0" w:color="auto"/>
              <w:right w:val="single" w:sz="4" w:space="0" w:color="auto"/>
            </w:tcBorders>
            <w:shd w:val="clear" w:color="auto" w:fill="auto"/>
            <w:noWrap/>
            <w:vAlign w:val="center"/>
            <w:hideMark/>
          </w:tcPr>
          <w:p w14:paraId="37E91E79" w14:textId="77777777" w:rsidR="008500D5" w:rsidRPr="001131E1" w:rsidRDefault="008500D5" w:rsidP="00681081">
            <w:pPr>
              <w:ind w:leftChars="709" w:left="1418"/>
              <w:jc w:val="both"/>
              <w:rPr>
                <w:rFonts w:eastAsia="ＭＳ ゴシック"/>
                <w:szCs w:val="21"/>
              </w:rPr>
            </w:pPr>
            <w:r w:rsidRPr="001131E1">
              <w:rPr>
                <w:rFonts w:eastAsia="ＭＳ ゴシック"/>
                <w:color w:val="000000"/>
              </w:rPr>
              <w:t>7,311</w:t>
            </w:r>
          </w:p>
        </w:tc>
      </w:tr>
      <w:tr w:rsidR="008500D5" w:rsidRPr="001131E1" w14:paraId="4C29AB8E" w14:textId="77777777" w:rsidTr="00681081">
        <w:trPr>
          <w:trHeight w:val="375"/>
        </w:trPr>
        <w:tc>
          <w:tcPr>
            <w:tcW w:w="1516"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23EDC62" w14:textId="77777777" w:rsidR="008500D5" w:rsidRPr="001131E1" w:rsidRDefault="008500D5" w:rsidP="00F04DF1">
            <w:pPr>
              <w:ind w:firstLineChars="100" w:firstLine="200"/>
              <w:rPr>
                <w:rFonts w:eastAsia="ＭＳ ゴシック"/>
                <w:szCs w:val="21"/>
              </w:rPr>
            </w:pPr>
            <w:r w:rsidRPr="001131E1">
              <w:rPr>
                <w:rFonts w:eastAsia="ＭＳ ゴシック"/>
              </w:rPr>
              <w:t>Unknown</w:t>
            </w:r>
          </w:p>
        </w:tc>
        <w:tc>
          <w:tcPr>
            <w:tcW w:w="3866" w:type="dxa"/>
            <w:tcBorders>
              <w:top w:val="nil"/>
              <w:left w:val="nil"/>
              <w:bottom w:val="single" w:sz="4" w:space="0" w:color="auto"/>
              <w:right w:val="single" w:sz="4" w:space="0" w:color="auto"/>
            </w:tcBorders>
            <w:shd w:val="clear" w:color="auto" w:fill="auto"/>
            <w:noWrap/>
            <w:vAlign w:val="center"/>
            <w:hideMark/>
          </w:tcPr>
          <w:p w14:paraId="70998253" w14:textId="77777777" w:rsidR="008500D5" w:rsidRPr="001131E1" w:rsidRDefault="008500D5" w:rsidP="00681081">
            <w:pPr>
              <w:ind w:leftChars="709" w:left="1418"/>
              <w:jc w:val="both"/>
              <w:rPr>
                <w:rFonts w:eastAsia="ＭＳ ゴシック"/>
                <w:szCs w:val="21"/>
              </w:rPr>
            </w:pPr>
            <w:r w:rsidRPr="001131E1">
              <w:rPr>
                <w:rFonts w:eastAsia="ＭＳ ゴシック"/>
                <w:color w:val="000000"/>
              </w:rPr>
              <w:t>126</w:t>
            </w:r>
          </w:p>
        </w:tc>
      </w:tr>
    </w:tbl>
    <w:p w14:paraId="1C27BEBF" w14:textId="3BCD6A2C" w:rsidR="008500D5" w:rsidRPr="001131E1" w:rsidRDefault="008500D5" w:rsidP="008500D5">
      <w:pPr>
        <w:pStyle w:val="SingleTxtG"/>
        <w:spacing w:after="0"/>
        <w:ind w:leftChars="567" w:right="-1"/>
        <w:rPr>
          <w:rFonts w:eastAsia="ＭＳ ゴシック"/>
          <w:lang w:eastAsia="ja-JP"/>
        </w:rPr>
      </w:pPr>
    </w:p>
    <w:p w14:paraId="526EEA15" w14:textId="04170824" w:rsidR="008500D5" w:rsidRPr="001131E1" w:rsidRDefault="008500D5" w:rsidP="008500D5">
      <w:pPr>
        <w:pStyle w:val="SingleTxtG"/>
        <w:spacing w:after="0"/>
        <w:ind w:leftChars="567" w:right="-1"/>
        <w:rPr>
          <w:rFonts w:eastAsia="ＭＳ ゴシック"/>
          <w:lang w:eastAsia="ja-JP"/>
        </w:rPr>
      </w:pPr>
    </w:p>
    <w:p w14:paraId="029FFEC2" w14:textId="4EFD1C5C" w:rsidR="008500D5" w:rsidRPr="001131E1" w:rsidRDefault="008500D5" w:rsidP="008500D5">
      <w:pPr>
        <w:pStyle w:val="SingleTxtG"/>
        <w:spacing w:after="0"/>
        <w:ind w:leftChars="567" w:right="-1"/>
        <w:rPr>
          <w:rFonts w:eastAsia="ＭＳ ゴシック"/>
          <w:lang w:eastAsia="ja-JP"/>
        </w:rPr>
      </w:pPr>
    </w:p>
    <w:p w14:paraId="5F35E4FE" w14:textId="319EC083" w:rsidR="008500D5" w:rsidRPr="001131E1" w:rsidRDefault="008500D5" w:rsidP="008500D5">
      <w:pPr>
        <w:pStyle w:val="SingleTxtG"/>
        <w:spacing w:after="0"/>
        <w:ind w:leftChars="567" w:right="-1"/>
        <w:rPr>
          <w:rFonts w:eastAsia="ＭＳ ゴシック"/>
          <w:lang w:eastAsia="ja-JP"/>
        </w:rPr>
      </w:pPr>
    </w:p>
    <w:p w14:paraId="324C2C12" w14:textId="2F437725" w:rsidR="008500D5" w:rsidRPr="001131E1" w:rsidRDefault="008500D5" w:rsidP="008500D5">
      <w:pPr>
        <w:pStyle w:val="SingleTxtG"/>
        <w:spacing w:after="0"/>
        <w:ind w:leftChars="567" w:right="-1"/>
        <w:rPr>
          <w:rFonts w:eastAsia="ＭＳ ゴシック"/>
          <w:lang w:eastAsia="ja-JP"/>
        </w:rPr>
      </w:pPr>
    </w:p>
    <w:p w14:paraId="4A3EA0A8" w14:textId="75A734BC" w:rsidR="008500D5" w:rsidRPr="001131E1" w:rsidRDefault="008500D5" w:rsidP="008500D5">
      <w:pPr>
        <w:pStyle w:val="SingleTxtG"/>
        <w:spacing w:after="0"/>
        <w:ind w:leftChars="567" w:right="-1"/>
        <w:rPr>
          <w:rFonts w:eastAsia="ＭＳ ゴシック"/>
          <w:lang w:eastAsia="ja-JP"/>
        </w:rPr>
      </w:pPr>
    </w:p>
    <w:p w14:paraId="2A9EFB72" w14:textId="2F142489" w:rsidR="008500D5" w:rsidRPr="001131E1" w:rsidRDefault="008500D5" w:rsidP="008500D5">
      <w:pPr>
        <w:pStyle w:val="SingleTxtG"/>
        <w:spacing w:after="0"/>
        <w:ind w:leftChars="567" w:right="-1"/>
        <w:rPr>
          <w:rFonts w:eastAsia="ＭＳ ゴシック"/>
          <w:lang w:eastAsia="ja-JP"/>
        </w:rPr>
      </w:pPr>
    </w:p>
    <w:p w14:paraId="32CA7503" w14:textId="173C9E87" w:rsidR="00564986" w:rsidRPr="001131E1" w:rsidRDefault="00564986" w:rsidP="008500D5">
      <w:pPr>
        <w:pStyle w:val="SingleTxtG"/>
        <w:spacing w:after="0"/>
        <w:ind w:leftChars="567" w:right="-1"/>
        <w:rPr>
          <w:rFonts w:eastAsia="ＭＳ ゴシック"/>
          <w:lang w:eastAsia="ja-JP"/>
        </w:rPr>
      </w:pPr>
    </w:p>
    <w:p w14:paraId="5FEC70EA" w14:textId="77777777" w:rsidR="00907973" w:rsidRPr="001131E1" w:rsidRDefault="00907973" w:rsidP="002A1629">
      <w:pPr>
        <w:pStyle w:val="afa"/>
        <w:ind w:leftChars="567" w:left="1134"/>
        <w:jc w:val="center"/>
        <w:rPr>
          <w:rFonts w:eastAsia="ＭＳ ゴシック"/>
        </w:rPr>
      </w:pPr>
    </w:p>
    <w:p w14:paraId="752D3762" w14:textId="77777777" w:rsidR="00907973" w:rsidRPr="001131E1" w:rsidRDefault="00907973" w:rsidP="002A1629">
      <w:pPr>
        <w:pStyle w:val="afa"/>
        <w:ind w:leftChars="567" w:left="1134"/>
        <w:jc w:val="center"/>
        <w:rPr>
          <w:rFonts w:eastAsia="ＭＳ ゴシック"/>
        </w:rPr>
      </w:pPr>
    </w:p>
    <w:p w14:paraId="751F3AE7" w14:textId="1D37C7EB" w:rsidR="00907973" w:rsidRDefault="00907973" w:rsidP="002A1629">
      <w:pPr>
        <w:pStyle w:val="afa"/>
        <w:ind w:leftChars="567" w:left="1134"/>
        <w:jc w:val="center"/>
        <w:rPr>
          <w:rFonts w:eastAsia="ＭＳ ゴシック"/>
        </w:rPr>
      </w:pPr>
    </w:p>
    <w:p w14:paraId="7FFD40C8" w14:textId="77777777" w:rsidR="000B2731" w:rsidRPr="001131E1" w:rsidRDefault="000B2731" w:rsidP="002A1629">
      <w:pPr>
        <w:pStyle w:val="afa"/>
        <w:ind w:leftChars="567" w:left="1134"/>
        <w:jc w:val="center"/>
        <w:rPr>
          <w:rFonts w:eastAsia="ＭＳ ゴシック"/>
        </w:rPr>
      </w:pPr>
    </w:p>
    <w:p w14:paraId="269F9E11" w14:textId="47DA5889" w:rsidR="008500D5" w:rsidRDefault="008500D5" w:rsidP="002A1629">
      <w:pPr>
        <w:pStyle w:val="afa"/>
        <w:ind w:leftChars="567" w:left="1134"/>
        <w:jc w:val="center"/>
        <w:rPr>
          <w:rFonts w:eastAsia="ＭＳ ゴシック"/>
        </w:rPr>
      </w:pPr>
      <w:r w:rsidRPr="001131E1">
        <w:rPr>
          <w:rFonts w:eastAsia="ＭＳ ゴシック"/>
        </w:rPr>
        <w:t>Table 3: Post-discharge place of residence of people discharged from disability support facilities</w:t>
      </w:r>
    </w:p>
    <w:p w14:paraId="095FF967" w14:textId="41EF8A68" w:rsidR="008500D5" w:rsidRPr="001131E1" w:rsidRDefault="008500D5" w:rsidP="008500D5">
      <w:pPr>
        <w:pStyle w:val="SingleTxtG"/>
        <w:spacing w:after="0"/>
        <w:ind w:leftChars="567" w:right="-1"/>
        <w:rPr>
          <w:rFonts w:eastAsia="ＭＳ ゴシック"/>
          <w:lang w:eastAsia="ja-JP"/>
        </w:rPr>
      </w:pPr>
    </w:p>
    <w:tbl>
      <w:tblPr>
        <w:tblpPr w:leftFromText="142" w:rightFromText="142" w:vertAnchor="text" w:horzAnchor="page" w:tblpX="4083" w:tblpY="92"/>
        <w:tblW w:w="5387" w:type="dxa"/>
        <w:tblCellMar>
          <w:left w:w="99" w:type="dxa"/>
          <w:right w:w="99" w:type="dxa"/>
        </w:tblCellMar>
        <w:tblLook w:val="04A0" w:firstRow="1" w:lastRow="0" w:firstColumn="1" w:lastColumn="0" w:noHBand="0" w:noVBand="1"/>
      </w:tblPr>
      <w:tblGrid>
        <w:gridCol w:w="2127"/>
        <w:gridCol w:w="3260"/>
      </w:tblGrid>
      <w:tr w:rsidR="008500D5" w:rsidRPr="001131E1" w14:paraId="4015F295" w14:textId="77777777" w:rsidTr="00F04DF1">
        <w:trPr>
          <w:trHeight w:val="240"/>
        </w:trPr>
        <w:tc>
          <w:tcPr>
            <w:tcW w:w="2127"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954BE33"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Total number</w:t>
            </w:r>
          </w:p>
        </w:tc>
        <w:tc>
          <w:tcPr>
            <w:tcW w:w="3260" w:type="dxa"/>
            <w:tcBorders>
              <w:top w:val="single" w:sz="4" w:space="0" w:color="auto"/>
              <w:left w:val="nil"/>
              <w:bottom w:val="single" w:sz="4" w:space="0" w:color="auto"/>
              <w:right w:val="single" w:sz="4" w:space="0" w:color="auto"/>
            </w:tcBorders>
            <w:shd w:val="clear" w:color="auto" w:fill="auto"/>
            <w:noWrap/>
            <w:vAlign w:val="center"/>
            <w:hideMark/>
          </w:tcPr>
          <w:p w14:paraId="3311772E"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7,415</w:t>
            </w:r>
          </w:p>
        </w:tc>
      </w:tr>
      <w:tr w:rsidR="008500D5" w:rsidRPr="001131E1" w14:paraId="5A0F207F" w14:textId="77777777" w:rsidTr="00F04DF1">
        <w:trPr>
          <w:trHeight w:val="240"/>
        </w:trPr>
        <w:tc>
          <w:tcPr>
            <w:tcW w:w="212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250813EC"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Home/apartment</w:t>
            </w:r>
          </w:p>
        </w:tc>
        <w:tc>
          <w:tcPr>
            <w:tcW w:w="3260" w:type="dxa"/>
            <w:tcBorders>
              <w:top w:val="nil"/>
              <w:left w:val="nil"/>
              <w:bottom w:val="single" w:sz="4" w:space="0" w:color="auto"/>
              <w:right w:val="single" w:sz="4" w:space="0" w:color="auto"/>
            </w:tcBorders>
            <w:shd w:val="clear" w:color="auto" w:fill="auto"/>
            <w:noWrap/>
            <w:vAlign w:val="center"/>
            <w:hideMark/>
          </w:tcPr>
          <w:p w14:paraId="41F11DC0"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1,365</w:t>
            </w:r>
          </w:p>
        </w:tc>
      </w:tr>
      <w:tr w:rsidR="008500D5" w:rsidRPr="001131E1" w14:paraId="147228A7" w14:textId="77777777" w:rsidTr="00F04DF1">
        <w:trPr>
          <w:trHeight w:val="240"/>
        </w:trPr>
        <w:tc>
          <w:tcPr>
            <w:tcW w:w="212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115E887F"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Group home</w:t>
            </w:r>
          </w:p>
        </w:tc>
        <w:tc>
          <w:tcPr>
            <w:tcW w:w="3260" w:type="dxa"/>
            <w:tcBorders>
              <w:top w:val="nil"/>
              <w:left w:val="nil"/>
              <w:bottom w:val="single" w:sz="4" w:space="0" w:color="auto"/>
              <w:right w:val="single" w:sz="4" w:space="0" w:color="auto"/>
            </w:tcBorders>
            <w:shd w:val="clear" w:color="auto" w:fill="auto"/>
            <w:noWrap/>
            <w:vAlign w:val="center"/>
            <w:hideMark/>
          </w:tcPr>
          <w:p w14:paraId="72A73A3D"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752</w:t>
            </w:r>
          </w:p>
        </w:tc>
      </w:tr>
      <w:tr w:rsidR="008500D5" w:rsidRPr="001131E1" w14:paraId="45FA9E76" w14:textId="77777777" w:rsidTr="00F04DF1">
        <w:trPr>
          <w:trHeight w:val="240"/>
        </w:trPr>
        <w:tc>
          <w:tcPr>
            <w:tcW w:w="212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7A8E571F"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Welfare home</w:t>
            </w:r>
          </w:p>
        </w:tc>
        <w:tc>
          <w:tcPr>
            <w:tcW w:w="3260" w:type="dxa"/>
            <w:tcBorders>
              <w:top w:val="nil"/>
              <w:left w:val="nil"/>
              <w:bottom w:val="single" w:sz="4" w:space="0" w:color="auto"/>
              <w:right w:val="single" w:sz="4" w:space="0" w:color="auto"/>
            </w:tcBorders>
            <w:shd w:val="clear" w:color="auto" w:fill="auto"/>
            <w:noWrap/>
            <w:vAlign w:val="center"/>
            <w:hideMark/>
          </w:tcPr>
          <w:p w14:paraId="41B132E7"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46</w:t>
            </w:r>
          </w:p>
        </w:tc>
      </w:tr>
      <w:tr w:rsidR="008500D5" w:rsidRPr="001131E1" w14:paraId="5C3A2B77" w14:textId="77777777" w:rsidTr="00F04DF1">
        <w:trPr>
          <w:trHeight w:val="240"/>
        </w:trPr>
        <w:tc>
          <w:tcPr>
            <w:tcW w:w="212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A9DE6D7"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Residential facility</w:t>
            </w:r>
          </w:p>
        </w:tc>
        <w:tc>
          <w:tcPr>
            <w:tcW w:w="3260" w:type="dxa"/>
            <w:tcBorders>
              <w:top w:val="nil"/>
              <w:left w:val="nil"/>
              <w:bottom w:val="single" w:sz="4" w:space="0" w:color="auto"/>
              <w:right w:val="single" w:sz="4" w:space="0" w:color="auto"/>
            </w:tcBorders>
            <w:shd w:val="clear" w:color="auto" w:fill="auto"/>
            <w:noWrap/>
            <w:vAlign w:val="center"/>
            <w:hideMark/>
          </w:tcPr>
          <w:p w14:paraId="56AD9501"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1,279</w:t>
            </w:r>
          </w:p>
        </w:tc>
      </w:tr>
      <w:tr w:rsidR="008500D5" w:rsidRPr="001131E1" w14:paraId="1EF36D66" w14:textId="77777777" w:rsidTr="00F04DF1">
        <w:trPr>
          <w:trHeight w:val="240"/>
        </w:trPr>
        <w:tc>
          <w:tcPr>
            <w:tcW w:w="2127" w:type="dxa"/>
            <w:tcBorders>
              <w:top w:val="nil"/>
              <w:left w:val="single" w:sz="4" w:space="0" w:color="auto"/>
              <w:bottom w:val="single" w:sz="4" w:space="0" w:color="auto"/>
              <w:right w:val="single" w:sz="4" w:space="0" w:color="auto"/>
            </w:tcBorders>
            <w:shd w:val="clear" w:color="auto" w:fill="E7E6E6" w:themeFill="background2"/>
            <w:noWrap/>
            <w:vAlign w:val="center"/>
            <w:hideMark/>
          </w:tcPr>
          <w:p w14:paraId="3EA267D8" w14:textId="77777777" w:rsidR="008500D5" w:rsidRPr="001131E1" w:rsidRDefault="008500D5" w:rsidP="00F04DF1">
            <w:pPr>
              <w:spacing w:line="360" w:lineRule="auto"/>
              <w:ind w:firstLineChars="100" w:firstLine="200"/>
              <w:jc w:val="both"/>
              <w:rPr>
                <w:rFonts w:eastAsia="ＭＳ ゴシック"/>
              </w:rPr>
            </w:pPr>
            <w:r w:rsidRPr="001131E1">
              <w:rPr>
                <w:rFonts w:eastAsia="ＭＳ ゴシック"/>
              </w:rPr>
              <w:t>Other</w:t>
            </w:r>
          </w:p>
        </w:tc>
        <w:tc>
          <w:tcPr>
            <w:tcW w:w="3260" w:type="dxa"/>
            <w:tcBorders>
              <w:top w:val="nil"/>
              <w:left w:val="nil"/>
              <w:bottom w:val="single" w:sz="4" w:space="0" w:color="auto"/>
              <w:right w:val="single" w:sz="4" w:space="0" w:color="auto"/>
            </w:tcBorders>
            <w:shd w:val="clear" w:color="auto" w:fill="auto"/>
            <w:noWrap/>
            <w:vAlign w:val="center"/>
            <w:hideMark/>
          </w:tcPr>
          <w:p w14:paraId="7776ADB8" w14:textId="77777777" w:rsidR="008500D5" w:rsidRPr="001131E1" w:rsidRDefault="008500D5" w:rsidP="00F04DF1">
            <w:pPr>
              <w:spacing w:line="360" w:lineRule="auto"/>
              <w:ind w:leftChars="709" w:left="1418"/>
              <w:jc w:val="both"/>
              <w:rPr>
                <w:rFonts w:eastAsia="ＭＳ ゴシック"/>
              </w:rPr>
            </w:pPr>
            <w:r w:rsidRPr="001131E1">
              <w:rPr>
                <w:rFonts w:eastAsia="ＭＳ ゴシック"/>
                <w:color w:val="000000"/>
              </w:rPr>
              <w:t>927</w:t>
            </w:r>
          </w:p>
        </w:tc>
      </w:tr>
    </w:tbl>
    <w:p w14:paraId="1D9D9525" w14:textId="416F6C5B" w:rsidR="008500D5" w:rsidRPr="001131E1" w:rsidRDefault="008500D5" w:rsidP="008500D5">
      <w:pPr>
        <w:pStyle w:val="SingleTxtG"/>
        <w:spacing w:after="0"/>
        <w:ind w:leftChars="567" w:right="-1"/>
        <w:rPr>
          <w:rFonts w:eastAsia="ＭＳ ゴシック"/>
          <w:lang w:eastAsia="ja-JP"/>
        </w:rPr>
      </w:pPr>
    </w:p>
    <w:p w14:paraId="6A9CB693" w14:textId="1915053D" w:rsidR="008500D5" w:rsidRPr="001131E1" w:rsidRDefault="008500D5" w:rsidP="008500D5">
      <w:pPr>
        <w:pStyle w:val="SingleTxtG"/>
        <w:spacing w:after="0"/>
        <w:ind w:leftChars="567" w:right="-1"/>
        <w:rPr>
          <w:rFonts w:eastAsia="ＭＳ ゴシック"/>
          <w:lang w:eastAsia="ja-JP"/>
        </w:rPr>
      </w:pPr>
    </w:p>
    <w:p w14:paraId="5676B4D9" w14:textId="2304D1CF" w:rsidR="008500D5" w:rsidRPr="001131E1" w:rsidRDefault="008500D5" w:rsidP="008500D5">
      <w:pPr>
        <w:pStyle w:val="SingleTxtG"/>
        <w:spacing w:after="0"/>
        <w:ind w:leftChars="567" w:right="-1"/>
        <w:rPr>
          <w:rFonts w:eastAsia="ＭＳ ゴシック"/>
          <w:lang w:eastAsia="ja-JP"/>
        </w:rPr>
      </w:pPr>
    </w:p>
    <w:p w14:paraId="0AF1B809" w14:textId="762DEFD5" w:rsidR="008500D5" w:rsidRPr="001131E1" w:rsidRDefault="008500D5" w:rsidP="008500D5">
      <w:pPr>
        <w:pStyle w:val="SingleTxtG"/>
        <w:spacing w:after="0"/>
        <w:ind w:leftChars="567" w:right="-1"/>
        <w:rPr>
          <w:rFonts w:eastAsia="ＭＳ ゴシック"/>
          <w:lang w:eastAsia="ja-JP"/>
        </w:rPr>
      </w:pPr>
    </w:p>
    <w:p w14:paraId="5B56B1EB" w14:textId="27F461CF" w:rsidR="008500D5" w:rsidRPr="001131E1" w:rsidRDefault="008500D5" w:rsidP="008500D5">
      <w:pPr>
        <w:pStyle w:val="SingleTxtG"/>
        <w:spacing w:after="0"/>
        <w:ind w:leftChars="567" w:right="-1"/>
        <w:rPr>
          <w:rFonts w:eastAsia="ＭＳ ゴシック"/>
          <w:lang w:eastAsia="ja-JP"/>
        </w:rPr>
      </w:pPr>
    </w:p>
    <w:p w14:paraId="65590914" w14:textId="23BE3E07" w:rsidR="008500D5" w:rsidRPr="001131E1" w:rsidRDefault="008500D5" w:rsidP="008500D5">
      <w:pPr>
        <w:pStyle w:val="SingleTxtG"/>
        <w:spacing w:after="0"/>
        <w:ind w:leftChars="567" w:right="-1"/>
        <w:rPr>
          <w:rFonts w:eastAsia="ＭＳ ゴシック"/>
          <w:lang w:eastAsia="ja-JP"/>
        </w:rPr>
      </w:pPr>
    </w:p>
    <w:p w14:paraId="545E4C63" w14:textId="07FEC09C" w:rsidR="002A1629" w:rsidRPr="001131E1" w:rsidRDefault="002A1629" w:rsidP="008500D5">
      <w:pPr>
        <w:pStyle w:val="SingleTxtG"/>
        <w:spacing w:after="0"/>
        <w:ind w:leftChars="567" w:right="-1"/>
        <w:rPr>
          <w:rFonts w:eastAsia="ＭＳ ゴシック"/>
          <w:lang w:eastAsia="ja-JP"/>
        </w:rPr>
      </w:pPr>
      <w:r w:rsidRPr="001131E1">
        <w:rPr>
          <w:rFonts w:eastAsia="ＭＳ ゴシック"/>
          <w:lang w:eastAsia="ja-JP"/>
        </w:rPr>
        <w:br w:type="page"/>
      </w:r>
    </w:p>
    <w:p w14:paraId="532FDFD6" w14:textId="77777777" w:rsidR="008500D5" w:rsidRPr="001131E1" w:rsidRDefault="008500D5" w:rsidP="008500D5">
      <w:pPr>
        <w:pStyle w:val="SingleTxtG"/>
        <w:spacing w:after="0"/>
        <w:ind w:leftChars="567" w:right="-1"/>
        <w:rPr>
          <w:rFonts w:eastAsia="ＭＳ ゴシック"/>
          <w:lang w:eastAsia="ja-JP"/>
        </w:rPr>
      </w:pPr>
    </w:p>
    <w:p w14:paraId="0939B9D9" w14:textId="37A2E006" w:rsidR="008500D5" w:rsidRPr="001131E1" w:rsidRDefault="008500D5" w:rsidP="003A65C9">
      <w:pPr>
        <w:pStyle w:val="H23G"/>
        <w:ind w:right="-1"/>
        <w:rPr>
          <w:rFonts w:eastAsia="ＭＳ ゴシック"/>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20 of the list of issues</w:t>
      </w:r>
      <w:r w:rsidR="003A65C9" w:rsidRPr="001131E1">
        <w:rPr>
          <w:rFonts w:eastAsia="ＭＳ ゴシック"/>
          <w:bdr w:val="single" w:sz="4" w:space="0" w:color="auto"/>
        </w:rPr>
        <w:t>: Act on the Comprehensive Support for the Daily and Social Live of Persons with Disabilities</w:t>
      </w:r>
    </w:p>
    <w:tbl>
      <w:tblPr>
        <w:tblStyle w:val="afb"/>
        <w:tblW w:w="0" w:type="auto"/>
        <w:tblInd w:w="1134" w:type="dxa"/>
        <w:tblLook w:val="04A0" w:firstRow="1" w:lastRow="0" w:firstColumn="1" w:lastColumn="0" w:noHBand="0" w:noVBand="1"/>
      </w:tblPr>
      <w:tblGrid>
        <w:gridCol w:w="2405"/>
        <w:gridCol w:w="6090"/>
      </w:tblGrid>
      <w:tr w:rsidR="00C0269E" w:rsidRPr="001131E1" w14:paraId="774E2975" w14:textId="77777777" w:rsidTr="005418DB">
        <w:tc>
          <w:tcPr>
            <w:tcW w:w="2405" w:type="dxa"/>
          </w:tcPr>
          <w:p w14:paraId="77A3EEC5" w14:textId="78B9011C" w:rsidR="00681081" w:rsidRPr="001131E1" w:rsidRDefault="00681081" w:rsidP="00681081">
            <w:pPr>
              <w:rPr>
                <w:rFonts w:eastAsia="ＭＳ ゴシック"/>
                <w:lang w:eastAsia="ja-JP"/>
              </w:rPr>
            </w:pPr>
            <w:r w:rsidRPr="001131E1">
              <w:rPr>
                <w:rFonts w:eastAsia="ＭＳ ゴシック"/>
                <w:lang w:eastAsia="ja-JP"/>
              </w:rPr>
              <w:t>Article 5</w:t>
            </w:r>
            <w:r w:rsidR="00F04DF1">
              <w:rPr>
                <w:rFonts w:eastAsia="ＭＳ ゴシック"/>
                <w:lang w:eastAsia="ja-JP"/>
              </w:rPr>
              <w:t>, Paragraph</w:t>
            </w:r>
            <w:r w:rsidRPr="001131E1">
              <w:rPr>
                <w:rFonts w:eastAsia="ＭＳ ゴシック"/>
                <w:lang w:eastAsia="ja-JP"/>
              </w:rPr>
              <w:t xml:space="preserve"> 3 </w:t>
            </w:r>
          </w:p>
          <w:p w14:paraId="091F4329" w14:textId="4CA20671" w:rsidR="00C0269E" w:rsidRPr="001131E1" w:rsidRDefault="00F04DF1" w:rsidP="00C0269E">
            <w:pPr>
              <w:rPr>
                <w:rFonts w:eastAsia="ＭＳ ゴシック"/>
                <w:lang w:eastAsia="zh-CN"/>
              </w:rPr>
            </w:pPr>
            <w:r>
              <w:rPr>
                <w:rFonts w:eastAsia="ＭＳ ゴシック"/>
                <w:lang w:eastAsia="ja-JP"/>
              </w:rPr>
              <w:t>V</w:t>
            </w:r>
            <w:r w:rsidR="00C0269E" w:rsidRPr="001131E1">
              <w:rPr>
                <w:rFonts w:eastAsia="ＭＳ ゴシック"/>
                <w:lang w:eastAsia="ja-JP"/>
              </w:rPr>
              <w:t xml:space="preserve">isiting </w:t>
            </w:r>
            <w:r>
              <w:rPr>
                <w:rFonts w:eastAsia="ＭＳ ゴシック"/>
                <w:lang w:eastAsia="ja-JP"/>
              </w:rPr>
              <w:t>C</w:t>
            </w:r>
            <w:r w:rsidR="00C0269E" w:rsidRPr="001131E1">
              <w:rPr>
                <w:rFonts w:eastAsia="ＭＳ ゴシック"/>
                <w:lang w:eastAsia="ja-JP"/>
              </w:rPr>
              <w:t xml:space="preserve">are for </w:t>
            </w:r>
            <w:r>
              <w:rPr>
                <w:rFonts w:eastAsia="ＭＳ ゴシック"/>
                <w:lang w:eastAsia="ja-JP"/>
              </w:rPr>
              <w:t>P</w:t>
            </w:r>
            <w:r w:rsidR="00C0269E" w:rsidRPr="001131E1">
              <w:rPr>
                <w:rFonts w:eastAsia="ＭＳ ゴシック"/>
                <w:lang w:eastAsia="ja-JP"/>
              </w:rPr>
              <w:t xml:space="preserve">ersons with </w:t>
            </w:r>
            <w:r>
              <w:rPr>
                <w:rFonts w:eastAsia="ＭＳ ゴシック"/>
                <w:lang w:eastAsia="ja-JP"/>
              </w:rPr>
              <w:t>S</w:t>
            </w:r>
            <w:r w:rsidR="00C0269E" w:rsidRPr="001131E1">
              <w:rPr>
                <w:rFonts w:eastAsia="ＭＳ ゴシック"/>
                <w:lang w:eastAsia="ja-JP"/>
              </w:rPr>
              <w:t xml:space="preserve">evere </w:t>
            </w:r>
            <w:r>
              <w:rPr>
                <w:rFonts w:eastAsia="ＭＳ ゴシック"/>
                <w:lang w:eastAsia="ja-JP"/>
              </w:rPr>
              <w:t>D</w:t>
            </w:r>
            <w:r w:rsidR="00C0269E" w:rsidRPr="001131E1">
              <w:rPr>
                <w:rFonts w:eastAsia="ＭＳ ゴシック"/>
                <w:lang w:eastAsia="ja-JP"/>
              </w:rPr>
              <w:t>isabilities</w:t>
            </w:r>
          </w:p>
        </w:tc>
        <w:tc>
          <w:tcPr>
            <w:tcW w:w="6090" w:type="dxa"/>
          </w:tcPr>
          <w:p w14:paraId="0F602A94" w14:textId="4C112432" w:rsidR="00A347F7" w:rsidRPr="001131E1" w:rsidRDefault="00A347F7" w:rsidP="000B2731">
            <w:pPr>
              <w:rPr>
                <w:rFonts w:eastAsia="ＭＳ ゴシック"/>
                <w:lang w:eastAsia="ja-JP"/>
              </w:rPr>
            </w:pPr>
            <w:r>
              <w:rPr>
                <w:rFonts w:eastAsia="ＭＳ ゴシック" w:hint="eastAsia"/>
                <w:lang w:eastAsia="ja-JP"/>
              </w:rPr>
              <w:t>T</w:t>
            </w:r>
            <w:r w:rsidR="00C0269E" w:rsidRPr="001131E1">
              <w:rPr>
                <w:rFonts w:eastAsia="ＭＳ ゴシック"/>
                <w:lang w:eastAsia="ja-JP"/>
              </w:rPr>
              <w:t xml:space="preserve">he </w:t>
            </w:r>
            <w:r w:rsidR="00F04DF1" w:rsidRPr="001131E1">
              <w:rPr>
                <w:rFonts w:eastAsia="ＭＳ ゴシック"/>
                <w:lang w:eastAsia="ja-JP"/>
              </w:rPr>
              <w:t xml:space="preserve">GOJ </w:t>
            </w:r>
            <w:r w:rsidR="00C0269E" w:rsidRPr="001131E1">
              <w:rPr>
                <w:rFonts w:eastAsia="ＭＳ ゴシック"/>
                <w:lang w:eastAsia="ja-JP"/>
              </w:rPr>
              <w:t xml:space="preserve">provides comprehensive care for persons with severe physical disabilities and other </w:t>
            </w:r>
            <w:r w:rsidR="00075197">
              <w:rPr>
                <w:rFonts w:eastAsia="ＭＳ ゴシック"/>
                <w:lang w:eastAsia="ja-JP"/>
              </w:rPr>
              <w:t>persons</w:t>
            </w:r>
            <w:r w:rsidR="00C0269E" w:rsidRPr="001131E1">
              <w:rPr>
                <w:rFonts w:eastAsia="ＭＳ ゴシック"/>
                <w:lang w:eastAsia="ja-JP"/>
              </w:rPr>
              <w:t xml:space="preserve"> with disabilities who require constant care for bathing, elimination, and eating at home, as well as transportation care when going out. The number of service users in March 2021 was 11,568.</w:t>
            </w:r>
          </w:p>
        </w:tc>
      </w:tr>
      <w:tr w:rsidR="00C0269E" w:rsidRPr="001131E1" w14:paraId="3C173C83" w14:textId="77777777" w:rsidTr="005418DB">
        <w:tc>
          <w:tcPr>
            <w:tcW w:w="2405" w:type="dxa"/>
          </w:tcPr>
          <w:p w14:paraId="68784F3C" w14:textId="62FF7268" w:rsidR="00681081" w:rsidRPr="001131E1" w:rsidRDefault="00681081" w:rsidP="00681081">
            <w:pPr>
              <w:rPr>
                <w:rFonts w:eastAsia="ＭＳ ゴシック"/>
                <w:lang w:eastAsia="ja-JP"/>
              </w:rPr>
            </w:pPr>
            <w:r w:rsidRPr="001131E1">
              <w:rPr>
                <w:rFonts w:eastAsia="ＭＳ ゴシック"/>
                <w:lang w:eastAsia="ja-JP"/>
              </w:rPr>
              <w:t>Article 5</w:t>
            </w:r>
            <w:r w:rsidR="00F04DF1">
              <w:rPr>
                <w:rFonts w:eastAsia="ＭＳ ゴシック"/>
                <w:lang w:eastAsia="ja-JP"/>
              </w:rPr>
              <w:t>, Paragraph</w:t>
            </w:r>
            <w:r w:rsidRPr="001131E1">
              <w:rPr>
                <w:rFonts w:eastAsia="ＭＳ ゴシック"/>
                <w:lang w:eastAsia="ja-JP"/>
              </w:rPr>
              <w:t xml:space="preserve"> 4 </w:t>
            </w:r>
          </w:p>
          <w:p w14:paraId="0C996877" w14:textId="0F737A7E" w:rsidR="00C0269E" w:rsidRPr="001131E1" w:rsidRDefault="00F04DF1" w:rsidP="00F04DF1">
            <w:pPr>
              <w:rPr>
                <w:rFonts w:eastAsia="ＭＳ ゴシック"/>
                <w:lang w:eastAsia="zh-CN"/>
              </w:rPr>
            </w:pPr>
            <w:r>
              <w:rPr>
                <w:rFonts w:eastAsia="ＭＳ ゴシック"/>
                <w:lang w:eastAsia="ja-JP"/>
              </w:rPr>
              <w:t>C</w:t>
            </w:r>
            <w:r w:rsidR="00CC08E5" w:rsidRPr="001131E1">
              <w:rPr>
                <w:rFonts w:eastAsia="ＭＳ ゴシック"/>
                <w:lang w:eastAsia="ja-JP"/>
              </w:rPr>
              <w:t xml:space="preserve">ompanionship </w:t>
            </w:r>
            <w:r>
              <w:rPr>
                <w:rFonts w:eastAsia="ＭＳ ゴシック"/>
                <w:lang w:eastAsia="ja-JP"/>
              </w:rPr>
              <w:t>S</w:t>
            </w:r>
            <w:r w:rsidR="00CC08E5" w:rsidRPr="001131E1">
              <w:rPr>
                <w:rFonts w:eastAsia="ＭＳ ゴシック"/>
                <w:lang w:eastAsia="ja-JP"/>
              </w:rPr>
              <w:t>upport</w:t>
            </w:r>
          </w:p>
        </w:tc>
        <w:tc>
          <w:tcPr>
            <w:tcW w:w="6090" w:type="dxa"/>
          </w:tcPr>
          <w:p w14:paraId="7449538D" w14:textId="417E27D5" w:rsidR="00A347F7" w:rsidRPr="001D34EA" w:rsidRDefault="00CC08E5" w:rsidP="001D34EA">
            <w:pPr>
              <w:rPr>
                <w:rFonts w:eastAsia="ＭＳ ゴシック"/>
                <w:lang w:eastAsia="ja-JP"/>
              </w:rPr>
            </w:pPr>
            <w:r w:rsidRPr="001131E1">
              <w:rPr>
                <w:rFonts w:eastAsia="ＭＳ ゴシック"/>
                <w:lang w:eastAsia="ja-JP"/>
              </w:rPr>
              <w:t>This service provides support for pe</w:t>
            </w:r>
            <w:r w:rsidR="00075197">
              <w:rPr>
                <w:rFonts w:eastAsia="ＭＳ ゴシック"/>
                <w:lang w:eastAsia="ja-JP"/>
              </w:rPr>
              <w:t>rsons</w:t>
            </w:r>
            <w:r w:rsidRPr="001131E1">
              <w:rPr>
                <w:rFonts w:eastAsia="ＭＳ ゴシック"/>
                <w:lang w:eastAsia="ja-JP"/>
              </w:rPr>
              <w:t xml:space="preserve"> with disabilities who have significant mobility difficulties due to visual impairment by accompanying them when they go out, providing them with information necessary for mobility, and assisting them with mobility. The number of service users in March 2021 was 24,913.</w:t>
            </w:r>
          </w:p>
        </w:tc>
      </w:tr>
      <w:tr w:rsidR="00C0269E" w:rsidRPr="001131E1" w14:paraId="74A7FD7C" w14:textId="77777777" w:rsidTr="005418DB">
        <w:tc>
          <w:tcPr>
            <w:tcW w:w="2405" w:type="dxa"/>
          </w:tcPr>
          <w:p w14:paraId="25A2BE45" w14:textId="6C7F2889" w:rsidR="00681081" w:rsidRPr="001131E1" w:rsidRDefault="00681081" w:rsidP="00681081">
            <w:pPr>
              <w:rPr>
                <w:rFonts w:eastAsia="ＭＳ ゴシック"/>
                <w:lang w:eastAsia="ja-JP"/>
              </w:rPr>
            </w:pPr>
            <w:r w:rsidRPr="001131E1">
              <w:rPr>
                <w:rFonts w:eastAsia="ＭＳ ゴシック"/>
                <w:lang w:eastAsia="ja-JP"/>
              </w:rPr>
              <w:t>Article 5</w:t>
            </w:r>
            <w:r w:rsidR="00F04DF1">
              <w:rPr>
                <w:rFonts w:eastAsia="ＭＳ ゴシック"/>
                <w:lang w:eastAsia="ja-JP"/>
              </w:rPr>
              <w:t>, Paragraph</w:t>
            </w:r>
            <w:r w:rsidRPr="001131E1">
              <w:rPr>
                <w:rFonts w:eastAsia="ＭＳ ゴシック"/>
                <w:lang w:eastAsia="ja-JP"/>
              </w:rPr>
              <w:t xml:space="preserve"> 5 </w:t>
            </w:r>
          </w:p>
          <w:p w14:paraId="627943D5" w14:textId="58AEB671" w:rsidR="00C0269E" w:rsidRPr="001131E1" w:rsidRDefault="00F04DF1" w:rsidP="00F04DF1">
            <w:pPr>
              <w:rPr>
                <w:rFonts w:eastAsia="ＭＳ ゴシック"/>
                <w:lang w:eastAsia="zh-CN"/>
              </w:rPr>
            </w:pPr>
            <w:r>
              <w:rPr>
                <w:rFonts w:eastAsia="ＭＳ ゴシック"/>
                <w:lang w:eastAsia="ja-JP"/>
              </w:rPr>
              <w:t>B</w:t>
            </w:r>
            <w:r w:rsidR="00CC08E5" w:rsidRPr="001131E1">
              <w:rPr>
                <w:rFonts w:eastAsia="ＭＳ ゴシック"/>
                <w:lang w:eastAsia="ja-JP"/>
              </w:rPr>
              <w:t xml:space="preserve">ehavioral </w:t>
            </w:r>
            <w:r>
              <w:rPr>
                <w:rFonts w:eastAsia="ＭＳ ゴシック"/>
                <w:lang w:eastAsia="ja-JP"/>
              </w:rPr>
              <w:t>S</w:t>
            </w:r>
            <w:r w:rsidR="00CC08E5" w:rsidRPr="001131E1">
              <w:rPr>
                <w:rFonts w:eastAsia="ＭＳ ゴシック"/>
                <w:lang w:eastAsia="ja-JP"/>
              </w:rPr>
              <w:t>upport</w:t>
            </w:r>
          </w:p>
        </w:tc>
        <w:tc>
          <w:tcPr>
            <w:tcW w:w="6090" w:type="dxa"/>
          </w:tcPr>
          <w:p w14:paraId="612C1ED7" w14:textId="6A08B0EC" w:rsidR="00A347F7" w:rsidRPr="001D34EA" w:rsidRDefault="00CC08E5" w:rsidP="001D34EA">
            <w:pPr>
              <w:rPr>
                <w:rFonts w:eastAsia="ＭＳ ゴシック"/>
                <w:lang w:eastAsia="ja-JP"/>
              </w:rPr>
            </w:pPr>
            <w:r w:rsidRPr="001131E1">
              <w:rPr>
                <w:rFonts w:eastAsia="ＭＳ ゴシック"/>
                <w:lang w:eastAsia="ja-JP"/>
              </w:rPr>
              <w:t>This service provides necessary support to pe</w:t>
            </w:r>
            <w:r w:rsidR="00075197">
              <w:rPr>
                <w:rFonts w:eastAsia="ＭＳ ゴシック"/>
                <w:lang w:eastAsia="ja-JP"/>
              </w:rPr>
              <w:t>rsons</w:t>
            </w:r>
            <w:r w:rsidRPr="001131E1">
              <w:rPr>
                <w:rFonts w:eastAsia="ＭＳ ゴシック"/>
                <w:lang w:eastAsia="ja-JP"/>
              </w:rPr>
              <w:t xml:space="preserve"> with disabilities who have obvious behavioral difficulties due to intellectual disability or mental impairment and who require continuous care, to avoid possible dangers when these pe</w:t>
            </w:r>
            <w:r w:rsidR="00075197">
              <w:rPr>
                <w:rFonts w:eastAsia="ＭＳ ゴシック"/>
                <w:lang w:eastAsia="ja-JP"/>
              </w:rPr>
              <w:t>rsons</w:t>
            </w:r>
            <w:r w:rsidRPr="001131E1">
              <w:rPr>
                <w:rFonts w:eastAsia="ＭＳ ゴシック"/>
                <w:lang w:eastAsia="ja-JP"/>
              </w:rPr>
              <w:t xml:space="preserve"> with disabilities go out, and to provide care during transportation. The number of service users in March 2021 was 11,334.</w:t>
            </w:r>
          </w:p>
        </w:tc>
      </w:tr>
      <w:tr w:rsidR="00C0269E" w:rsidRPr="001131E1" w14:paraId="7FAF5267" w14:textId="77777777" w:rsidTr="005418DB">
        <w:tc>
          <w:tcPr>
            <w:tcW w:w="2405" w:type="dxa"/>
          </w:tcPr>
          <w:p w14:paraId="6BB48703" w14:textId="13B84646" w:rsidR="00C0269E" w:rsidRPr="001131E1" w:rsidRDefault="00121CB8" w:rsidP="004C0528">
            <w:pPr>
              <w:rPr>
                <w:rFonts w:eastAsia="ＭＳ ゴシック"/>
                <w:lang w:eastAsia="ja-JP"/>
              </w:rPr>
            </w:pPr>
            <w:r w:rsidRPr="001131E1">
              <w:rPr>
                <w:rFonts w:eastAsia="ＭＳ ゴシック"/>
                <w:lang w:eastAsia="ja-JP"/>
              </w:rPr>
              <w:t>r</w:t>
            </w:r>
            <w:r w:rsidR="00CC08E5" w:rsidRPr="001131E1">
              <w:rPr>
                <w:rFonts w:eastAsia="ＭＳ ゴシック"/>
                <w:lang w:eastAsia="ja-JP"/>
              </w:rPr>
              <w:t>elated services</w:t>
            </w:r>
          </w:p>
        </w:tc>
        <w:tc>
          <w:tcPr>
            <w:tcW w:w="6090" w:type="dxa"/>
          </w:tcPr>
          <w:p w14:paraId="07AC7FCB" w14:textId="53ECF954" w:rsidR="00A347F7" w:rsidRPr="001131E1" w:rsidRDefault="00CC08E5" w:rsidP="00C0269E">
            <w:pPr>
              <w:rPr>
                <w:rFonts w:eastAsia="ＭＳ ゴシック"/>
                <w:lang w:eastAsia="ja-JP"/>
              </w:rPr>
            </w:pPr>
            <w:r w:rsidRPr="001131E1">
              <w:rPr>
                <w:rFonts w:eastAsia="ＭＳ ゴシック"/>
                <w:lang w:eastAsia="ja-JP"/>
              </w:rPr>
              <w:t xml:space="preserve">In order to provide commuting support and workplace support to </w:t>
            </w:r>
            <w:r w:rsidR="00075197">
              <w:rPr>
                <w:rFonts w:eastAsia="ＭＳ ゴシック"/>
                <w:lang w:eastAsia="ja-JP"/>
              </w:rPr>
              <w:t>persons</w:t>
            </w:r>
            <w:r w:rsidRPr="001131E1">
              <w:rPr>
                <w:rFonts w:eastAsia="ＭＳ ゴシック"/>
                <w:lang w:eastAsia="ja-JP"/>
              </w:rPr>
              <w:t xml:space="preserve"> with disabilities who use visiting care for persons with severe disabilities, companionship support, or behavioral support for </w:t>
            </w:r>
            <w:r w:rsidR="00075197">
              <w:rPr>
                <w:rFonts w:eastAsia="ＭＳ ゴシック"/>
                <w:lang w:eastAsia="ja-JP"/>
              </w:rPr>
              <w:t>persons</w:t>
            </w:r>
            <w:r w:rsidRPr="001131E1">
              <w:rPr>
                <w:rFonts w:eastAsia="ＭＳ ゴシック"/>
                <w:lang w:eastAsia="ja-JP"/>
              </w:rPr>
              <w:t xml:space="preserve"> with disabilities, the Assistance for Persons with Disabilities Subsidy and the Commuting Measures Subsidy for Persons with Severe Disabilities have been expanded as subsidies to companies based on a system called the Levy and Grant System for Employing Persons with Disabilities. In addition, the “Special Project for Employment Support for Persons with Severe Disabilities in Coordination with Employment Policies” is being implemented as a municipal community living support project based on Article 77 of the Act on the Comprehensive Support for the Daily and Social Life of Persons with Disabilities.</w:t>
            </w:r>
          </w:p>
        </w:tc>
      </w:tr>
      <w:tr w:rsidR="00C0269E" w:rsidRPr="001131E1" w14:paraId="49BA7A41" w14:textId="77777777" w:rsidTr="005418DB">
        <w:tc>
          <w:tcPr>
            <w:tcW w:w="2405" w:type="dxa"/>
          </w:tcPr>
          <w:p w14:paraId="5BAE1EEB" w14:textId="77777777" w:rsidR="00681081" w:rsidRPr="001131E1" w:rsidRDefault="00681081" w:rsidP="00681081">
            <w:pPr>
              <w:rPr>
                <w:rFonts w:eastAsia="ＭＳ ゴシック"/>
                <w:lang w:eastAsia="ja-JP"/>
              </w:rPr>
            </w:pPr>
            <w:r w:rsidRPr="001131E1">
              <w:rPr>
                <w:rFonts w:eastAsia="ＭＳ ゴシック"/>
                <w:lang w:eastAsia="ja-JP"/>
              </w:rPr>
              <w:t xml:space="preserve">Article 77 </w:t>
            </w:r>
          </w:p>
          <w:p w14:paraId="03F93A73" w14:textId="6B38F720" w:rsidR="00C0269E" w:rsidRPr="001131E1" w:rsidRDefault="00CC08E5" w:rsidP="00C0269E">
            <w:pPr>
              <w:rPr>
                <w:rFonts w:eastAsia="ＭＳ ゴシック"/>
                <w:lang w:eastAsia="zh-CN"/>
              </w:rPr>
            </w:pPr>
            <w:r w:rsidRPr="001131E1">
              <w:rPr>
                <w:rFonts w:eastAsia="ＭＳ ゴシック"/>
                <w:lang w:eastAsia="ja-JP"/>
              </w:rPr>
              <w:t>Movement Support Project</w:t>
            </w:r>
          </w:p>
        </w:tc>
        <w:tc>
          <w:tcPr>
            <w:tcW w:w="6090" w:type="dxa"/>
          </w:tcPr>
          <w:p w14:paraId="0B43F92A" w14:textId="65B0837D" w:rsidR="00A347F7" w:rsidRPr="001131E1" w:rsidRDefault="00CC08E5" w:rsidP="001D34EA">
            <w:pPr>
              <w:rPr>
                <w:rFonts w:eastAsia="ＭＳ ゴシック"/>
                <w:lang w:eastAsia="ja-JP"/>
              </w:rPr>
            </w:pPr>
            <w:r w:rsidRPr="001131E1">
              <w:rPr>
                <w:rFonts w:eastAsia="ＭＳ ゴシック"/>
                <w:lang w:eastAsia="ja-JP"/>
              </w:rPr>
              <w:t xml:space="preserve">Being carried out by municipalities as a community living support project by municipalities based on the characteristics of the community and the needs of users. The purpose of the project is to promote independent living and social participation in the community by providing out-of-home support for </w:t>
            </w:r>
            <w:r w:rsidR="00075197">
              <w:rPr>
                <w:rFonts w:eastAsia="ＭＳ ゴシック"/>
                <w:lang w:eastAsia="ja-JP"/>
              </w:rPr>
              <w:t>persons</w:t>
            </w:r>
            <w:r w:rsidRPr="001131E1">
              <w:rPr>
                <w:rFonts w:eastAsia="ＭＳ ゴシック"/>
                <w:lang w:eastAsia="ja-JP"/>
              </w:rPr>
              <w:t xml:space="preserve"> with disabilities who have difficulty moving around outdoors.</w:t>
            </w:r>
          </w:p>
        </w:tc>
      </w:tr>
      <w:tr w:rsidR="00C0269E" w:rsidRPr="001131E1" w14:paraId="441F9FEA" w14:textId="77777777" w:rsidTr="005418DB">
        <w:tc>
          <w:tcPr>
            <w:tcW w:w="2405" w:type="dxa"/>
          </w:tcPr>
          <w:p w14:paraId="63BA66F2" w14:textId="77777777" w:rsidR="00681081" w:rsidRPr="001131E1" w:rsidRDefault="00681081" w:rsidP="00681081">
            <w:pPr>
              <w:rPr>
                <w:rFonts w:eastAsia="ＭＳ ゴシック"/>
                <w:lang w:eastAsia="ja-JP"/>
              </w:rPr>
            </w:pPr>
            <w:r w:rsidRPr="001131E1">
              <w:rPr>
                <w:rFonts w:eastAsia="ＭＳ ゴシック"/>
                <w:lang w:eastAsia="ja-JP"/>
              </w:rPr>
              <w:t>Article 76</w:t>
            </w:r>
          </w:p>
          <w:p w14:paraId="20E8126A" w14:textId="791A6796" w:rsidR="00681081" w:rsidRDefault="00CC08E5" w:rsidP="00681081">
            <w:pPr>
              <w:rPr>
                <w:rFonts w:eastAsia="ＭＳ ゴシック"/>
                <w:lang w:eastAsia="ja-JP"/>
              </w:rPr>
            </w:pPr>
            <w:r w:rsidRPr="001131E1">
              <w:rPr>
                <w:rFonts w:eastAsia="ＭＳ ゴシック"/>
                <w:lang w:eastAsia="ja-JP"/>
              </w:rPr>
              <w:t xml:space="preserve">Support for </w:t>
            </w:r>
            <w:r w:rsidR="00567B1D">
              <w:rPr>
                <w:rFonts w:eastAsia="ＭＳ ゴシック"/>
                <w:lang w:eastAsia="ja-JP"/>
              </w:rPr>
              <w:t>P</w:t>
            </w:r>
            <w:r w:rsidRPr="001131E1">
              <w:rPr>
                <w:rFonts w:eastAsia="ＭＳ ゴシック"/>
                <w:lang w:eastAsia="ja-JP"/>
              </w:rPr>
              <w:t xml:space="preserve">rostheses and </w:t>
            </w:r>
            <w:r w:rsidR="00567B1D">
              <w:rPr>
                <w:rFonts w:eastAsia="ＭＳ ゴシック"/>
                <w:lang w:eastAsia="ja-JP"/>
              </w:rPr>
              <w:t>D</w:t>
            </w:r>
            <w:r w:rsidRPr="001131E1">
              <w:rPr>
                <w:rFonts w:eastAsia="ＭＳ ゴシック"/>
                <w:lang w:eastAsia="ja-JP"/>
              </w:rPr>
              <w:t xml:space="preserve">aily </w:t>
            </w:r>
            <w:r w:rsidR="00567B1D">
              <w:rPr>
                <w:rFonts w:eastAsia="ＭＳ ゴシック"/>
                <w:lang w:eastAsia="ja-JP"/>
              </w:rPr>
              <w:t>L</w:t>
            </w:r>
            <w:r w:rsidRPr="001131E1">
              <w:rPr>
                <w:rFonts w:eastAsia="ＭＳ ゴシック"/>
                <w:lang w:eastAsia="ja-JP"/>
              </w:rPr>
              <w:t xml:space="preserve">iving </w:t>
            </w:r>
            <w:r w:rsidR="00567B1D">
              <w:rPr>
                <w:rFonts w:eastAsia="ＭＳ ゴシック"/>
                <w:lang w:eastAsia="ja-JP"/>
              </w:rPr>
              <w:t>E</w:t>
            </w:r>
            <w:r w:rsidRPr="001131E1">
              <w:rPr>
                <w:rFonts w:eastAsia="ＭＳ ゴシック"/>
                <w:lang w:eastAsia="ja-JP"/>
              </w:rPr>
              <w:t>quipment</w:t>
            </w:r>
            <w:r w:rsidR="00681081" w:rsidRPr="001131E1">
              <w:rPr>
                <w:rFonts w:eastAsia="ＭＳ ゴシック"/>
                <w:lang w:eastAsia="ja-JP"/>
              </w:rPr>
              <w:t xml:space="preserve"> </w:t>
            </w:r>
          </w:p>
          <w:p w14:paraId="50770363" w14:textId="3FC09E92" w:rsidR="00681081" w:rsidRDefault="00681081" w:rsidP="00681081">
            <w:pPr>
              <w:rPr>
                <w:rFonts w:eastAsia="ＭＳ ゴシック"/>
                <w:lang w:eastAsia="ja-JP"/>
              </w:rPr>
            </w:pPr>
          </w:p>
          <w:p w14:paraId="5B9028E5" w14:textId="77777777" w:rsidR="00991B17" w:rsidRDefault="00991B17" w:rsidP="00681081">
            <w:pPr>
              <w:rPr>
                <w:rFonts w:eastAsia="ＭＳ ゴシック"/>
                <w:lang w:eastAsia="ja-JP"/>
              </w:rPr>
            </w:pPr>
          </w:p>
          <w:p w14:paraId="777E3D82" w14:textId="26AD9DB1" w:rsidR="00681081" w:rsidRPr="001131E1" w:rsidRDefault="00681081" w:rsidP="00681081">
            <w:pPr>
              <w:rPr>
                <w:rFonts w:eastAsia="ＭＳ ゴシック"/>
                <w:lang w:eastAsia="ja-JP"/>
              </w:rPr>
            </w:pPr>
            <w:r w:rsidRPr="001131E1">
              <w:rPr>
                <w:rFonts w:eastAsia="ＭＳ ゴシック"/>
                <w:lang w:eastAsia="ja-JP"/>
              </w:rPr>
              <w:t>Article 77</w:t>
            </w:r>
            <w:r w:rsidR="00567B1D">
              <w:rPr>
                <w:rFonts w:eastAsia="ＭＳ ゴシック"/>
                <w:lang w:eastAsia="ja-JP"/>
              </w:rPr>
              <w:t>, Paragraph</w:t>
            </w:r>
            <w:r w:rsidRPr="001131E1">
              <w:rPr>
                <w:rFonts w:eastAsia="ＭＳ ゴシック"/>
                <w:lang w:eastAsia="ja-JP"/>
              </w:rPr>
              <w:t xml:space="preserve"> 6</w:t>
            </w:r>
          </w:p>
          <w:p w14:paraId="11F0D9B8" w14:textId="290C10BA" w:rsidR="00C0269E" w:rsidRPr="001131E1" w:rsidRDefault="00C0269E" w:rsidP="00C0269E">
            <w:pPr>
              <w:rPr>
                <w:rFonts w:eastAsia="ＭＳ ゴシック"/>
                <w:lang w:eastAsia="ja-JP"/>
              </w:rPr>
            </w:pPr>
          </w:p>
        </w:tc>
        <w:tc>
          <w:tcPr>
            <w:tcW w:w="6090" w:type="dxa"/>
          </w:tcPr>
          <w:p w14:paraId="62FEDDDA" w14:textId="6D8765C4" w:rsidR="00991B17" w:rsidRDefault="00CC08E5" w:rsidP="00A347F7">
            <w:pPr>
              <w:rPr>
                <w:rFonts w:eastAsia="ＭＳ ゴシック"/>
                <w:lang w:eastAsia="ja-JP"/>
              </w:rPr>
            </w:pPr>
            <w:r w:rsidRPr="001131E1">
              <w:rPr>
                <w:rFonts w:eastAsia="ＭＳ ゴシック"/>
                <w:lang w:eastAsia="ja-JP"/>
              </w:rPr>
              <w:t xml:space="preserve">Necessary expenses are provided for the purchase of prostheses (welfare devices that supplement or replace the physical functions of </w:t>
            </w:r>
            <w:r w:rsidR="00075197">
              <w:rPr>
                <w:rFonts w:eastAsia="ＭＳ ゴシック"/>
                <w:lang w:eastAsia="ja-JP"/>
              </w:rPr>
              <w:t>persons</w:t>
            </w:r>
            <w:r w:rsidRPr="001131E1">
              <w:rPr>
                <w:rFonts w:eastAsia="ＭＳ ゴシック"/>
                <w:lang w:eastAsia="ja-JP"/>
              </w:rPr>
              <w:t xml:space="preserve"> with disabilities and last for a long period of time, such as wheelchairs and artificial legs). </w:t>
            </w:r>
          </w:p>
          <w:p w14:paraId="5C111B63" w14:textId="77777777" w:rsidR="00991B17" w:rsidRDefault="00991B17" w:rsidP="00A347F7">
            <w:pPr>
              <w:rPr>
                <w:rFonts w:eastAsia="ＭＳ ゴシック"/>
                <w:lang w:eastAsia="ja-JP"/>
              </w:rPr>
            </w:pPr>
          </w:p>
          <w:p w14:paraId="5FDD33F8" w14:textId="1A8E0676" w:rsidR="00A347F7" w:rsidRPr="001131E1" w:rsidRDefault="00CC08E5" w:rsidP="001D34EA">
            <w:pPr>
              <w:rPr>
                <w:rFonts w:eastAsia="ＭＳ ゴシック"/>
                <w:lang w:eastAsia="ja-JP"/>
              </w:rPr>
            </w:pPr>
            <w:r w:rsidRPr="001131E1">
              <w:rPr>
                <w:rFonts w:eastAsia="ＭＳ ゴシック"/>
                <w:lang w:eastAsia="ja-JP"/>
              </w:rPr>
              <w:t xml:space="preserve">The </w:t>
            </w:r>
            <w:r w:rsidR="004C0528" w:rsidRPr="001131E1">
              <w:rPr>
                <w:rFonts w:eastAsia="ＭＳ ゴシック"/>
                <w:lang w:eastAsia="ja-JP"/>
              </w:rPr>
              <w:t>GOJ</w:t>
            </w:r>
            <w:r w:rsidRPr="001131E1">
              <w:rPr>
                <w:rFonts w:eastAsia="ＭＳ ゴシック"/>
                <w:lang w:eastAsia="ja-JP"/>
              </w:rPr>
              <w:t xml:space="preserve"> provides daily living equipment to facilitate daily living through the Daily Living Equipment Provision Project.</w:t>
            </w:r>
          </w:p>
        </w:tc>
      </w:tr>
    </w:tbl>
    <w:p w14:paraId="230D53FE" w14:textId="2FC11A36" w:rsidR="00907973" w:rsidRPr="001131E1" w:rsidRDefault="00907973" w:rsidP="00C0269E">
      <w:pPr>
        <w:ind w:leftChars="567" w:left="1134"/>
        <w:rPr>
          <w:rFonts w:eastAsia="ＭＳ ゴシック"/>
          <w:lang w:eastAsia="zh-CN"/>
        </w:rPr>
      </w:pPr>
      <w:r w:rsidRPr="001131E1">
        <w:rPr>
          <w:rFonts w:eastAsia="ＭＳ ゴシック"/>
          <w:lang w:eastAsia="zh-CN"/>
        </w:rPr>
        <w:br w:type="page"/>
      </w:r>
    </w:p>
    <w:p w14:paraId="1E174423" w14:textId="77777777" w:rsidR="00C0269E" w:rsidRPr="001131E1" w:rsidRDefault="00C0269E" w:rsidP="00C0269E">
      <w:pPr>
        <w:ind w:leftChars="567" w:left="1134"/>
        <w:rPr>
          <w:rFonts w:eastAsia="ＭＳ ゴシック"/>
          <w:lang w:eastAsia="zh-CN"/>
        </w:rPr>
      </w:pPr>
    </w:p>
    <w:p w14:paraId="6EAE18CE" w14:textId="7E081BA4" w:rsidR="00715D46" w:rsidRPr="001131E1" w:rsidRDefault="00715D46" w:rsidP="00727B73">
      <w:pPr>
        <w:pStyle w:val="H23G"/>
        <w:ind w:right="-1"/>
        <w:rPr>
          <w:rFonts w:eastAsia="ＭＳ ゴシック"/>
          <w:b w:val="0"/>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29 of the list of issues</w:t>
      </w:r>
      <w:r w:rsidR="00727B73" w:rsidRPr="001131E1">
        <w:rPr>
          <w:rFonts w:eastAsia="ＭＳ ゴシック"/>
          <w:bdr w:val="single" w:sz="4" w:space="0" w:color="auto"/>
        </w:rPr>
        <w:t xml:space="preserve">: </w:t>
      </w:r>
      <w:r w:rsidR="004C0528">
        <w:rPr>
          <w:rFonts w:eastAsia="ＭＳ ゴシック" w:hint="eastAsia"/>
          <w:bdr w:val="single" w:sz="4" w:space="0" w:color="auto"/>
          <w:lang w:eastAsia="ja-JP"/>
        </w:rPr>
        <w:t>Specific M</w:t>
      </w:r>
      <w:r w:rsidR="00E24552" w:rsidRPr="001131E1">
        <w:rPr>
          <w:rFonts w:eastAsia="ＭＳ ゴシック"/>
          <w:bdr w:val="single" w:sz="4" w:space="0" w:color="auto"/>
        </w:rPr>
        <w:t xml:space="preserve">easures </w:t>
      </w:r>
      <w:r w:rsidR="004C0528">
        <w:rPr>
          <w:rFonts w:eastAsia="ＭＳ ゴシック" w:hint="eastAsia"/>
          <w:bdr w:val="single" w:sz="4" w:space="0" w:color="auto"/>
          <w:lang w:eastAsia="ja-JP"/>
        </w:rPr>
        <w:t>T</w:t>
      </w:r>
      <w:r w:rsidR="00E24552" w:rsidRPr="001131E1">
        <w:rPr>
          <w:rFonts w:eastAsia="ＭＳ ゴシック"/>
          <w:bdr w:val="single" w:sz="4" w:space="0" w:color="auto"/>
        </w:rPr>
        <w:t xml:space="preserve">aken for the </w:t>
      </w:r>
      <w:r w:rsidR="004C0528">
        <w:rPr>
          <w:rFonts w:eastAsia="ＭＳ ゴシック" w:hint="eastAsia"/>
          <w:bdr w:val="single" w:sz="4" w:space="0" w:color="auto"/>
          <w:lang w:eastAsia="ja-JP"/>
        </w:rPr>
        <w:t>O</w:t>
      </w:r>
      <w:r w:rsidR="00E24552" w:rsidRPr="001131E1">
        <w:rPr>
          <w:rFonts w:eastAsia="ＭＳ ゴシック"/>
          <w:bdr w:val="single" w:sz="4" w:space="0" w:color="auto"/>
        </w:rPr>
        <w:t xml:space="preserve">peration of </w:t>
      </w:r>
      <w:r w:rsidR="004C0528">
        <w:rPr>
          <w:rFonts w:eastAsia="ＭＳ ゴシック" w:hint="eastAsia"/>
          <w:bdr w:val="single" w:sz="4" w:space="0" w:color="auto"/>
          <w:lang w:eastAsia="ja-JP"/>
        </w:rPr>
        <w:t>V</w:t>
      </w:r>
      <w:r w:rsidR="00E24552" w:rsidRPr="001131E1">
        <w:rPr>
          <w:rFonts w:eastAsia="ＭＳ ゴシック"/>
          <w:bdr w:val="single" w:sz="4" w:space="0" w:color="auto"/>
        </w:rPr>
        <w:t xml:space="preserve">oting </w:t>
      </w:r>
      <w:r w:rsidR="004C0528">
        <w:rPr>
          <w:rFonts w:eastAsia="ＭＳ ゴシック" w:hint="eastAsia"/>
          <w:bdr w:val="single" w:sz="4" w:space="0" w:color="auto"/>
          <w:lang w:eastAsia="ja-JP"/>
        </w:rPr>
        <w:t>S</w:t>
      </w:r>
      <w:r w:rsidR="00E24552" w:rsidRPr="001131E1">
        <w:rPr>
          <w:rFonts w:eastAsia="ＭＳ ゴシック"/>
          <w:bdr w:val="single" w:sz="4" w:space="0" w:color="auto"/>
        </w:rPr>
        <w:t>ystems</w:t>
      </w:r>
    </w:p>
    <w:p w14:paraId="1AB1E013" w14:textId="71FFEE86" w:rsidR="00A347F7" w:rsidRDefault="00715D46" w:rsidP="009047F2">
      <w:pPr>
        <w:pStyle w:val="SingleTxtG"/>
        <w:numPr>
          <w:ilvl w:val="0"/>
          <w:numId w:val="47"/>
        </w:numPr>
        <w:ind w:right="-1"/>
        <w:rPr>
          <w:rFonts w:eastAsia="ＭＳ ゴシック"/>
        </w:rPr>
      </w:pPr>
      <w:r w:rsidRPr="00A347F7">
        <w:rPr>
          <w:rFonts w:eastAsia="ＭＳ ゴシック"/>
          <w:lang w:eastAsia="ja-JP"/>
        </w:rPr>
        <w:t>With regard to voting in Braille, polling stations throughout the country have Braille machines and lists of candidates in Braille. With regard to proxy voting, from the viewpoint of ensuring the free will of the voters themselves, it was decided that votes should be cast by two assistants designated among the clerks at the polling stations, that good practices of secrecy of voting should be disseminated, and that detailed and appropriate actions should be taken by the assistants to confirm the voters’ intentions. Regarding absentee voting at designated facilities (hospitals, nursing homes, and support facilities for the physically disabled designated by the Prefectural Election Commission) and absentee voting by mail, the use of these systems and procedures was thoroughly publicized through explanatory meetings, distribution of public relations magazines, and posting on the Election Commission website.</w:t>
      </w:r>
    </w:p>
    <w:p w14:paraId="27FA78D8" w14:textId="1674693B" w:rsidR="00715D46" w:rsidRPr="00A347F7" w:rsidRDefault="00715D46" w:rsidP="009047F2">
      <w:pPr>
        <w:pStyle w:val="SingleTxtG"/>
        <w:numPr>
          <w:ilvl w:val="0"/>
          <w:numId w:val="47"/>
        </w:numPr>
        <w:ind w:right="-1"/>
        <w:rPr>
          <w:rFonts w:eastAsia="ＭＳ ゴシック"/>
        </w:rPr>
      </w:pPr>
      <w:r w:rsidRPr="00A347F7">
        <w:rPr>
          <w:rFonts w:eastAsia="ＭＳ ゴシック"/>
          <w:lang w:val="en-US" w:eastAsia="ja-JP"/>
        </w:rPr>
        <w:t xml:space="preserve">The </w:t>
      </w:r>
      <w:r w:rsidR="004C0528">
        <w:rPr>
          <w:rFonts w:eastAsia="ＭＳ ゴシック" w:hint="eastAsia"/>
          <w:lang w:val="en-US" w:eastAsia="ja-JP"/>
        </w:rPr>
        <w:t xml:space="preserve">National </w:t>
      </w:r>
      <w:r w:rsidRPr="00A347F7">
        <w:rPr>
          <w:rFonts w:eastAsia="ＭＳ ゴシック"/>
          <w:lang w:val="en-US" w:eastAsia="ja-JP"/>
        </w:rPr>
        <w:t xml:space="preserve">Diet is working to make its facilities more accessible so that they can be used smoothly by all visitors with disabilities, including members of the </w:t>
      </w:r>
      <w:r w:rsidR="004C0528">
        <w:rPr>
          <w:rFonts w:eastAsia="ＭＳ ゴシック" w:hint="eastAsia"/>
          <w:lang w:val="en-US" w:eastAsia="ja-JP"/>
        </w:rPr>
        <w:t xml:space="preserve">National </w:t>
      </w:r>
      <w:r w:rsidRPr="00A347F7">
        <w:rPr>
          <w:rFonts w:eastAsia="ＭＳ ゴシック"/>
          <w:lang w:val="en-US" w:eastAsia="ja-JP"/>
        </w:rPr>
        <w:t xml:space="preserve">Diet, guests from overseas, and visitors to the </w:t>
      </w:r>
      <w:r w:rsidR="004C0528">
        <w:rPr>
          <w:rFonts w:eastAsia="ＭＳ ゴシック" w:hint="eastAsia"/>
          <w:lang w:val="en-US" w:eastAsia="ja-JP"/>
        </w:rPr>
        <w:t xml:space="preserve">National </w:t>
      </w:r>
      <w:r w:rsidRPr="00A347F7">
        <w:rPr>
          <w:rFonts w:eastAsia="ＭＳ ゴシック"/>
          <w:lang w:val="en-US" w:eastAsia="ja-JP"/>
        </w:rPr>
        <w:t>Diet.</w:t>
      </w:r>
    </w:p>
    <w:p w14:paraId="5C39A785" w14:textId="7F67144F" w:rsidR="00907973" w:rsidRPr="001D34EA" w:rsidRDefault="00907973" w:rsidP="00907973">
      <w:pPr>
        <w:pStyle w:val="SingleTxtG"/>
        <w:ind w:left="1689" w:right="-1"/>
        <w:rPr>
          <w:rFonts w:eastAsia="ＭＳ ゴシック"/>
          <w:lang w:eastAsia="ja-JP"/>
        </w:rPr>
      </w:pPr>
    </w:p>
    <w:p w14:paraId="5C8B6A0D" w14:textId="6BB786F0" w:rsidR="00715D46" w:rsidRPr="001131E1" w:rsidRDefault="00715D46" w:rsidP="00E10430">
      <w:pPr>
        <w:pStyle w:val="H23G"/>
        <w:ind w:right="-1"/>
        <w:rPr>
          <w:rFonts w:eastAsia="ＭＳ ゴシック"/>
          <w:b w:val="0"/>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30 (a) of the list of issues</w:t>
      </w:r>
      <w:r w:rsidR="00E10430" w:rsidRPr="001131E1">
        <w:rPr>
          <w:rFonts w:eastAsia="ＭＳ ゴシック"/>
          <w:bdr w:val="single" w:sz="4" w:space="0" w:color="auto"/>
        </w:rPr>
        <w:t xml:space="preserve">: </w:t>
      </w:r>
      <w:r w:rsidR="004C0528">
        <w:rPr>
          <w:rFonts w:eastAsia="ＭＳ ゴシック" w:hint="eastAsia"/>
          <w:bdr w:val="single" w:sz="4" w:space="0" w:color="auto"/>
          <w:lang w:eastAsia="ja-JP"/>
        </w:rPr>
        <w:t>O</w:t>
      </w:r>
      <w:r w:rsidR="00E10430" w:rsidRPr="001131E1">
        <w:rPr>
          <w:rFonts w:eastAsia="ＭＳ ゴシック"/>
          <w:bdr w:val="single" w:sz="4" w:space="0" w:color="auto"/>
        </w:rPr>
        <w:t xml:space="preserve">ther </w:t>
      </w:r>
      <w:r w:rsidR="004C0528">
        <w:rPr>
          <w:rFonts w:eastAsia="ＭＳ ゴシック" w:hint="eastAsia"/>
          <w:bdr w:val="single" w:sz="4" w:space="0" w:color="auto"/>
          <w:lang w:eastAsia="ja-JP"/>
        </w:rPr>
        <w:t>M</w:t>
      </w:r>
      <w:r w:rsidR="00E10430" w:rsidRPr="001131E1">
        <w:rPr>
          <w:rFonts w:eastAsia="ＭＳ ゴシック"/>
          <w:bdr w:val="single" w:sz="4" w:space="0" w:color="auto"/>
        </w:rPr>
        <w:t>easures</w:t>
      </w:r>
    </w:p>
    <w:p w14:paraId="6B704F15" w14:textId="7AC0841E" w:rsidR="00715D46" w:rsidRPr="00A347F7" w:rsidRDefault="00715D46" w:rsidP="00907973">
      <w:pPr>
        <w:pStyle w:val="SingleTxtG"/>
        <w:numPr>
          <w:ilvl w:val="0"/>
          <w:numId w:val="45"/>
        </w:numPr>
        <w:ind w:right="-1"/>
        <w:rPr>
          <w:rFonts w:eastAsia="ＭＳ ゴシック"/>
        </w:rPr>
      </w:pPr>
      <w:r w:rsidRPr="001131E1">
        <w:rPr>
          <w:rFonts w:eastAsia="ＭＳ ゴシック"/>
          <w:lang w:val="en-US" w:eastAsia="ja-JP"/>
        </w:rPr>
        <w:t xml:space="preserve">In consideration of children with disabilities who were not able to attend the Tokyo 2020 Olympic and Paralympic Games, the </w:t>
      </w:r>
      <w:r w:rsidR="008E3734" w:rsidRPr="001131E1">
        <w:rPr>
          <w:rFonts w:eastAsia="ＭＳ ゴシック"/>
          <w:lang w:val="en-US" w:eastAsia="ja-JP"/>
        </w:rPr>
        <w:t>GOJ</w:t>
      </w:r>
      <w:r w:rsidRPr="001131E1">
        <w:rPr>
          <w:rFonts w:eastAsia="ＭＳ ゴシック"/>
          <w:lang w:val="en-US" w:eastAsia="ja-JP"/>
        </w:rPr>
        <w:t xml:space="preserve"> encouraged special needs education schools across Japan to hold sports, cultural and educational events with local residents.</w:t>
      </w:r>
    </w:p>
    <w:p w14:paraId="0E703D40" w14:textId="7F33A4EF" w:rsidR="00A347F7" w:rsidRPr="00A347F7" w:rsidRDefault="00715D46" w:rsidP="00A347F7">
      <w:pPr>
        <w:pStyle w:val="SingleTxtG"/>
        <w:numPr>
          <w:ilvl w:val="0"/>
          <w:numId w:val="45"/>
        </w:numPr>
        <w:ind w:right="-1"/>
        <w:rPr>
          <w:rFonts w:eastAsia="ＭＳ ゴシック"/>
        </w:rPr>
      </w:pPr>
      <w:r w:rsidRPr="001131E1">
        <w:rPr>
          <w:rFonts w:eastAsia="ＭＳ ゴシック"/>
          <w:lang w:val="en-US" w:eastAsia="ja-JP"/>
        </w:rPr>
        <w:t>The National Training Center, which serves as a hub for activities for Japan’s top athletes, including Paralympic athletes, has been expanded and upgraded.</w:t>
      </w:r>
    </w:p>
    <w:p w14:paraId="5EA1CCC2" w14:textId="77777777" w:rsidR="00715D46" w:rsidRPr="001D34EA" w:rsidRDefault="00715D46" w:rsidP="00715D46">
      <w:pPr>
        <w:pStyle w:val="SingleTxtG"/>
        <w:ind w:right="-1"/>
        <w:rPr>
          <w:rFonts w:eastAsia="ＭＳ ゴシック"/>
          <w:lang w:eastAsia="ja-JP"/>
        </w:rPr>
      </w:pPr>
    </w:p>
    <w:p w14:paraId="7A009A99" w14:textId="79C0D0DD" w:rsidR="00715D46" w:rsidRPr="001131E1" w:rsidRDefault="00715D46" w:rsidP="00E10430">
      <w:pPr>
        <w:pStyle w:val="H23G"/>
        <w:ind w:right="-1"/>
        <w:rPr>
          <w:rFonts w:eastAsia="ＭＳ ゴシック"/>
          <w:bdr w:val="single" w:sz="4" w:space="0" w:color="auto"/>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32 (a) of the list of issues</w:t>
      </w:r>
      <w:r w:rsidR="00E10430" w:rsidRPr="001131E1">
        <w:rPr>
          <w:rFonts w:eastAsia="ＭＳ ゴシック"/>
          <w:bdr w:val="single" w:sz="4" w:space="0" w:color="auto"/>
        </w:rPr>
        <w:t xml:space="preserve">: JICA’s </w:t>
      </w:r>
      <w:r w:rsidR="0096049F" w:rsidRPr="0096049F">
        <w:rPr>
          <w:rFonts w:eastAsia="ＭＳ ゴシック"/>
          <w:bdr w:val="single" w:sz="4" w:space="0" w:color="auto"/>
        </w:rPr>
        <w:t>Guidelines for Environmental and Social Considerations</w:t>
      </w:r>
    </w:p>
    <w:p w14:paraId="5F4CC7B1" w14:textId="7480C649" w:rsidR="00715D46" w:rsidRPr="001131E1" w:rsidRDefault="00715D46" w:rsidP="00A347F7">
      <w:pPr>
        <w:pStyle w:val="SingleTxtG"/>
        <w:ind w:left="1689" w:right="-1"/>
        <w:rPr>
          <w:rFonts w:eastAsia="ＭＳ ゴシック"/>
        </w:rPr>
      </w:pPr>
      <w:r w:rsidRPr="001131E1">
        <w:rPr>
          <w:rFonts w:eastAsia="ＭＳ ゴシック"/>
          <w:lang w:eastAsia="ja-JP"/>
        </w:rPr>
        <w:t xml:space="preserve">The Guidelines for Environmental and Social Considerations state that </w:t>
      </w:r>
    </w:p>
    <w:p w14:paraId="76A42115" w14:textId="0B43C39A" w:rsidR="00A23A16" w:rsidRPr="001131E1" w:rsidRDefault="00715D46" w:rsidP="00773F36">
      <w:pPr>
        <w:pStyle w:val="SingleTxtG"/>
        <w:ind w:leftChars="850" w:left="1700" w:right="-1"/>
        <w:rPr>
          <w:rFonts w:eastAsia="ＭＳ ゴシック"/>
          <w:lang w:eastAsia="ja-JP"/>
        </w:rPr>
      </w:pPr>
      <w:r w:rsidRPr="001131E1">
        <w:rPr>
          <w:rFonts w:eastAsia="ＭＳ ゴシック"/>
          <w:lang w:eastAsia="ja-JP"/>
        </w:rPr>
        <w:t xml:space="preserve">JICA respects the principles of internationally established human rights standards such as the International </w:t>
      </w:r>
      <w:r w:rsidR="004C0528" w:rsidRPr="004C0528">
        <w:rPr>
          <w:rFonts w:eastAsia="ＭＳ ゴシック"/>
          <w:lang w:eastAsia="ja-JP"/>
        </w:rPr>
        <w:t>Covenants</w:t>
      </w:r>
      <w:r w:rsidRPr="001131E1">
        <w:rPr>
          <w:rFonts w:eastAsia="ＭＳ ゴシック"/>
          <w:lang w:eastAsia="ja-JP"/>
        </w:rPr>
        <w:t xml:space="preserve"> on Human Rights, and gives special attention to the human rights of vulnerable social groups, including women, indigenous peoples, persons with disabilities, and minorities when implementing cooperation projects. JICA obtains a wide range of country reports and information about human rights that are issued by related institutions, and seeks to understand local human rights situations by disclosing information about cooperation projects. Thus, JICA integrates local human rights situations into decision-making processes that relate to environmental and social considerations. </w:t>
      </w:r>
    </w:p>
    <w:p w14:paraId="4B605AEC" w14:textId="41B39FC5" w:rsidR="00715D46" w:rsidRDefault="00715D46" w:rsidP="00A23A16">
      <w:pPr>
        <w:pStyle w:val="SingleTxtG"/>
        <w:ind w:leftChars="944" w:left="1888" w:right="-1"/>
        <w:rPr>
          <w:rFonts w:eastAsia="ＭＳ ゴシック"/>
          <w:lang w:eastAsia="ja-JP"/>
        </w:rPr>
      </w:pPr>
      <w:r w:rsidRPr="001131E1">
        <w:rPr>
          <w:rFonts w:eastAsia="ＭＳ ゴシック"/>
          <w:lang w:eastAsia="ja-JP"/>
        </w:rPr>
        <w:t xml:space="preserve">Accordingly, JICA must take into account the rights of </w:t>
      </w:r>
      <w:r w:rsidR="00075197">
        <w:rPr>
          <w:rFonts w:eastAsia="ＭＳ ゴシック"/>
          <w:lang w:eastAsia="ja-JP"/>
        </w:rPr>
        <w:t>persons</w:t>
      </w:r>
      <w:r w:rsidRPr="001131E1">
        <w:rPr>
          <w:rFonts w:eastAsia="ＭＳ ゴシック"/>
          <w:lang w:eastAsia="ja-JP"/>
        </w:rPr>
        <w:t xml:space="preserve"> with disabilities in its projects.</w:t>
      </w:r>
    </w:p>
    <w:p w14:paraId="2B176114" w14:textId="77777777" w:rsidR="00715D46" w:rsidRPr="001131E1" w:rsidRDefault="00715D46" w:rsidP="00715D46">
      <w:pPr>
        <w:pStyle w:val="SingleTxtG"/>
        <w:ind w:right="-1"/>
        <w:rPr>
          <w:rFonts w:eastAsia="ＭＳ ゴシック"/>
          <w:lang w:eastAsia="ja-JP"/>
        </w:rPr>
      </w:pPr>
    </w:p>
    <w:p w14:paraId="3AF3F8BC" w14:textId="19FB300C" w:rsidR="00715D46" w:rsidRPr="001131E1" w:rsidRDefault="002A1629" w:rsidP="00715D46">
      <w:pPr>
        <w:ind w:leftChars="567" w:left="1134" w:right="-1"/>
        <w:rPr>
          <w:rFonts w:eastAsia="ＭＳ ゴシック"/>
          <w:b/>
          <w:bdr w:val="single" w:sz="4" w:space="0" w:color="auto"/>
          <w:lang w:eastAsia="zh-CN"/>
        </w:rPr>
      </w:pPr>
      <w:r w:rsidRPr="001131E1">
        <w:rPr>
          <w:rFonts w:eastAsia="ＭＳ ゴシック"/>
          <w:b/>
          <w:bdr w:val="single" w:sz="4" w:space="0" w:color="auto"/>
          <w:lang w:eastAsia="ja-JP"/>
        </w:rPr>
        <w:t>P</w:t>
      </w:r>
      <w:r w:rsidR="00715D46" w:rsidRPr="001131E1">
        <w:rPr>
          <w:rFonts w:eastAsia="ＭＳ ゴシック"/>
          <w:b/>
          <w:bdr w:val="single" w:sz="4" w:space="0" w:color="auto"/>
          <w:lang w:eastAsia="zh-CN"/>
        </w:rPr>
        <w:t>aragraph 32 (b) of the list of issues</w:t>
      </w:r>
      <w:r w:rsidR="00E10430" w:rsidRPr="001131E1">
        <w:rPr>
          <w:rFonts w:eastAsia="ＭＳ ゴシック"/>
          <w:b/>
          <w:bdr w:val="single" w:sz="4" w:space="0" w:color="auto"/>
          <w:lang w:eastAsia="zh-CN"/>
        </w:rPr>
        <w:t xml:space="preserve">: </w:t>
      </w:r>
      <w:r w:rsidR="004C0528">
        <w:rPr>
          <w:rFonts w:eastAsia="ＭＳ ゴシック" w:hint="eastAsia"/>
          <w:b/>
          <w:bdr w:val="single" w:sz="4" w:space="0" w:color="auto"/>
          <w:lang w:eastAsia="ja-JP"/>
        </w:rPr>
        <w:t>S</w:t>
      </w:r>
      <w:r w:rsidR="00E10430" w:rsidRPr="001131E1">
        <w:rPr>
          <w:rFonts w:eastAsia="ＭＳ ゴシック"/>
          <w:b/>
          <w:bdr w:val="single" w:sz="4" w:space="0" w:color="auto"/>
          <w:lang w:eastAsia="zh-CN"/>
        </w:rPr>
        <w:t xml:space="preserve">pecific </w:t>
      </w:r>
      <w:r w:rsidR="004C0528">
        <w:rPr>
          <w:rFonts w:eastAsia="ＭＳ ゴシック" w:hint="eastAsia"/>
          <w:b/>
          <w:bdr w:val="single" w:sz="4" w:space="0" w:color="auto"/>
          <w:lang w:eastAsia="ja-JP"/>
        </w:rPr>
        <w:t>I</w:t>
      </w:r>
      <w:r w:rsidR="00E10430" w:rsidRPr="001131E1">
        <w:rPr>
          <w:rFonts w:eastAsia="ＭＳ ゴシック"/>
          <w:b/>
          <w:bdr w:val="single" w:sz="4" w:space="0" w:color="auto"/>
          <w:lang w:eastAsia="zh-CN"/>
        </w:rPr>
        <w:t>nitiatives</w:t>
      </w:r>
      <w:r w:rsidR="007C5440" w:rsidRPr="001131E1">
        <w:rPr>
          <w:rFonts w:eastAsia="ＭＳ ゴシック"/>
          <w:b/>
          <w:bdr w:val="single" w:sz="4" w:space="0" w:color="auto"/>
          <w:lang w:eastAsia="zh-CN"/>
        </w:rPr>
        <w:t xml:space="preserve"> on </w:t>
      </w:r>
      <w:r w:rsidR="004C0528">
        <w:rPr>
          <w:rFonts w:eastAsia="ＭＳ ゴシック" w:hint="eastAsia"/>
          <w:b/>
          <w:bdr w:val="single" w:sz="4" w:space="0" w:color="auto"/>
          <w:lang w:eastAsia="ja-JP"/>
        </w:rPr>
        <w:t>P</w:t>
      </w:r>
      <w:r w:rsidR="007C5440" w:rsidRPr="001131E1">
        <w:rPr>
          <w:rFonts w:eastAsia="ＭＳ ゴシック"/>
          <w:b/>
          <w:bdr w:val="single" w:sz="4" w:space="0" w:color="auto"/>
          <w:lang w:eastAsia="zh-CN"/>
        </w:rPr>
        <w:t xml:space="preserve">romoting </w:t>
      </w:r>
      <w:r w:rsidR="004C0528">
        <w:rPr>
          <w:rFonts w:eastAsia="ＭＳ ゴシック" w:hint="eastAsia"/>
          <w:b/>
          <w:bdr w:val="single" w:sz="4" w:space="0" w:color="auto"/>
          <w:lang w:eastAsia="ja-JP"/>
        </w:rPr>
        <w:t>P</w:t>
      </w:r>
      <w:r w:rsidR="007C5440" w:rsidRPr="001131E1">
        <w:rPr>
          <w:rFonts w:eastAsia="ＭＳ ゴシック"/>
          <w:b/>
          <w:bdr w:val="single" w:sz="4" w:space="0" w:color="auto"/>
          <w:lang w:eastAsia="zh-CN"/>
        </w:rPr>
        <w:t xml:space="preserve">articipation of </w:t>
      </w:r>
      <w:r w:rsidR="004C0528">
        <w:rPr>
          <w:rFonts w:eastAsia="ＭＳ ゴシック" w:hint="eastAsia"/>
          <w:b/>
          <w:bdr w:val="single" w:sz="4" w:space="0" w:color="auto"/>
          <w:lang w:eastAsia="ja-JP"/>
        </w:rPr>
        <w:t>G</w:t>
      </w:r>
      <w:r w:rsidR="007C5440" w:rsidRPr="001131E1">
        <w:rPr>
          <w:rFonts w:eastAsia="ＭＳ ゴシック"/>
          <w:b/>
          <w:bdr w:val="single" w:sz="4" w:space="0" w:color="auto"/>
          <w:lang w:eastAsia="zh-CN"/>
        </w:rPr>
        <w:t xml:space="preserve">roups </w:t>
      </w:r>
      <w:r w:rsidR="004C0528">
        <w:rPr>
          <w:rFonts w:eastAsia="ＭＳ ゴシック" w:hint="eastAsia"/>
          <w:b/>
          <w:bdr w:val="single" w:sz="4" w:space="0" w:color="auto"/>
          <w:lang w:eastAsia="ja-JP"/>
        </w:rPr>
        <w:t>L</w:t>
      </w:r>
      <w:r w:rsidR="007C5440" w:rsidRPr="001131E1">
        <w:rPr>
          <w:rFonts w:eastAsia="ＭＳ ゴシック"/>
          <w:b/>
          <w:bdr w:val="single" w:sz="4" w:space="0" w:color="auto"/>
          <w:lang w:eastAsia="zh-CN"/>
        </w:rPr>
        <w:t>ed/</w:t>
      </w:r>
      <w:r w:rsidR="004C0528">
        <w:rPr>
          <w:rFonts w:eastAsia="ＭＳ ゴシック" w:hint="eastAsia"/>
          <w:b/>
          <w:bdr w:val="single" w:sz="4" w:space="0" w:color="auto"/>
          <w:lang w:eastAsia="ja-JP"/>
        </w:rPr>
        <w:t>R</w:t>
      </w:r>
      <w:r w:rsidR="007C5440" w:rsidRPr="001131E1">
        <w:rPr>
          <w:rFonts w:eastAsia="ＭＳ ゴシック"/>
          <w:b/>
          <w:bdr w:val="single" w:sz="4" w:space="0" w:color="auto"/>
          <w:lang w:eastAsia="zh-CN"/>
        </w:rPr>
        <w:t xml:space="preserve">un by </w:t>
      </w:r>
      <w:r w:rsidR="004C0528">
        <w:rPr>
          <w:rFonts w:eastAsia="ＭＳ ゴシック" w:hint="eastAsia"/>
          <w:b/>
          <w:bdr w:val="single" w:sz="4" w:space="0" w:color="auto"/>
          <w:lang w:eastAsia="ja-JP"/>
        </w:rPr>
        <w:t>P</w:t>
      </w:r>
      <w:r w:rsidR="007C5440" w:rsidRPr="001131E1">
        <w:rPr>
          <w:rFonts w:eastAsia="ＭＳ ゴシック"/>
          <w:b/>
          <w:bdr w:val="single" w:sz="4" w:space="0" w:color="auto"/>
          <w:lang w:eastAsia="zh-CN"/>
        </w:rPr>
        <w:t xml:space="preserve">eople with </w:t>
      </w:r>
      <w:r w:rsidR="004C0528">
        <w:rPr>
          <w:rFonts w:eastAsia="ＭＳ ゴシック" w:hint="eastAsia"/>
          <w:b/>
          <w:bdr w:val="single" w:sz="4" w:space="0" w:color="auto"/>
          <w:lang w:eastAsia="ja-JP"/>
        </w:rPr>
        <w:t>D</w:t>
      </w:r>
      <w:r w:rsidR="007C5440" w:rsidRPr="001131E1">
        <w:rPr>
          <w:rFonts w:eastAsia="ＭＳ ゴシック"/>
          <w:b/>
          <w:bdr w:val="single" w:sz="4" w:space="0" w:color="auto"/>
          <w:lang w:eastAsia="zh-CN"/>
        </w:rPr>
        <w:t>isabilities</w:t>
      </w:r>
    </w:p>
    <w:p w14:paraId="06AC9AD4" w14:textId="30C42E3F" w:rsidR="00CE4086" w:rsidRPr="001131E1" w:rsidRDefault="00CE4086" w:rsidP="00CE4086">
      <w:pPr>
        <w:pStyle w:val="SingleTxtG"/>
        <w:ind w:right="-1"/>
        <w:rPr>
          <w:rFonts w:eastAsia="ＭＳ ゴシック"/>
        </w:rPr>
      </w:pPr>
    </w:p>
    <w:p w14:paraId="6921D62F" w14:textId="6E6F2B20" w:rsidR="009047F2" w:rsidRPr="009047F2" w:rsidRDefault="009047F2" w:rsidP="009047F2">
      <w:pPr>
        <w:spacing w:after="120"/>
        <w:ind w:left="1701" w:right="-1"/>
        <w:jc w:val="both"/>
        <w:rPr>
          <w:rFonts w:eastAsia="ＭＳ 明朝"/>
          <w:b/>
          <w:u w:val="single"/>
          <w:lang w:eastAsia="ja-JP"/>
        </w:rPr>
      </w:pPr>
      <w:r w:rsidRPr="009047F2" w:rsidDel="00CE332E">
        <w:rPr>
          <w:rFonts w:eastAsia="ＭＳ 明朝"/>
          <w:b/>
          <w:u w:val="single"/>
          <w:lang w:eastAsia="ja-JP"/>
        </w:rPr>
        <w:t>Establishment of issue-specific support committees</w:t>
      </w:r>
    </w:p>
    <w:p w14:paraId="5222AC6E" w14:textId="3E3E9E90" w:rsidR="009047F2" w:rsidRPr="009047F2" w:rsidRDefault="009047F2" w:rsidP="009047F2">
      <w:pPr>
        <w:pStyle w:val="afa"/>
        <w:numPr>
          <w:ilvl w:val="0"/>
          <w:numId w:val="49"/>
        </w:numPr>
        <w:spacing w:after="120"/>
        <w:ind w:leftChars="0" w:right="-1"/>
        <w:jc w:val="both"/>
        <w:rPr>
          <w:rFonts w:eastAsia="ＭＳ 明朝"/>
          <w:lang w:eastAsia="ja-JP"/>
        </w:rPr>
      </w:pPr>
      <w:r w:rsidRPr="009047F2">
        <w:rPr>
          <w:rFonts w:eastAsia="ＭＳ 明朝"/>
          <w:lang w:eastAsia="ja-JP"/>
        </w:rPr>
        <w:t xml:space="preserve">In order to obtain advice on initiatives in the field of disability from </w:t>
      </w:r>
      <w:r w:rsidR="00075197">
        <w:rPr>
          <w:rFonts w:eastAsia="ＭＳ 明朝"/>
          <w:lang w:eastAsia="ja-JP"/>
        </w:rPr>
        <w:t>persons</w:t>
      </w:r>
      <w:r w:rsidRPr="009047F2">
        <w:rPr>
          <w:rFonts w:eastAsia="ＭＳ 明朝"/>
          <w:lang w:eastAsia="ja-JP"/>
        </w:rPr>
        <w:t xml:space="preserve"> with disabilities and experts belonging to</w:t>
      </w:r>
      <w:r w:rsidRPr="009047F2">
        <w:rPr>
          <w:lang w:eastAsia="zh-CN"/>
        </w:rPr>
        <w:t xml:space="preserve"> </w:t>
      </w:r>
      <w:r w:rsidRPr="009047F2">
        <w:rPr>
          <w:rFonts w:eastAsia="ＭＳ 明朝"/>
          <w:lang w:eastAsia="ja-JP"/>
        </w:rPr>
        <w:t>organizations of/for persons with disabilities, an issue-specific support committee on “Disability and Development” was established in 2003 and worked to obtain such advice up to FY2019. Consultations were conducted through the committee or individually on specific projects related to each committee member. (The committee included four members with disabilities: two with hearing impairments, one with visual impairment, and one with physical impairment in FY2019.) From</w:t>
      </w:r>
      <w:r w:rsidRPr="009047F2">
        <w:rPr>
          <w:rFonts w:eastAsia="ＭＳ 明朝" w:hint="eastAsia"/>
          <w:lang w:val="en-US" w:eastAsia="ja-JP"/>
        </w:rPr>
        <w:t xml:space="preserve"> </w:t>
      </w:r>
      <w:r w:rsidRPr="009047F2">
        <w:rPr>
          <w:rFonts w:eastAsia="ＭＳ 明朝"/>
          <w:lang w:val="en-US" w:eastAsia="ja-JP"/>
        </w:rPr>
        <w:t>FY2020 on, such committees have not been established, but discussion and consultation with related organizations of</w:t>
      </w:r>
      <w:r w:rsidR="004C0528">
        <w:rPr>
          <w:rFonts w:eastAsia="ＭＳ 明朝" w:hint="eastAsia"/>
          <w:lang w:val="en-US" w:eastAsia="ja-JP"/>
        </w:rPr>
        <w:t>/</w:t>
      </w:r>
      <w:r w:rsidR="004C0528">
        <w:rPr>
          <w:rFonts w:eastAsia="ＭＳ 明朝"/>
          <w:lang w:val="en-US" w:eastAsia="ja-JP"/>
        </w:rPr>
        <w:t>for</w:t>
      </w:r>
      <w:r w:rsidRPr="009047F2">
        <w:rPr>
          <w:rFonts w:eastAsia="ＭＳ 明朝"/>
          <w:lang w:val="en-US" w:eastAsia="ja-JP"/>
        </w:rPr>
        <w:t xml:space="preserve"> pe</w:t>
      </w:r>
      <w:r w:rsidR="004C0528">
        <w:rPr>
          <w:rFonts w:eastAsia="ＭＳ 明朝"/>
          <w:lang w:val="en-US" w:eastAsia="ja-JP"/>
        </w:rPr>
        <w:t>rsons</w:t>
      </w:r>
      <w:r w:rsidRPr="009047F2">
        <w:rPr>
          <w:rFonts w:eastAsia="ＭＳ 明朝"/>
          <w:lang w:val="en-US" w:eastAsia="ja-JP"/>
        </w:rPr>
        <w:t xml:space="preserve"> with disabilities have been conducted on a case by case, when necessary.</w:t>
      </w:r>
    </w:p>
    <w:p w14:paraId="2A324D9A" w14:textId="77777777" w:rsidR="009047F2" w:rsidRPr="009047F2" w:rsidRDefault="009047F2" w:rsidP="009047F2">
      <w:pPr>
        <w:spacing w:after="120"/>
        <w:ind w:left="1134" w:right="-1"/>
        <w:jc w:val="both"/>
        <w:rPr>
          <w:rFonts w:eastAsia="ＭＳ 明朝"/>
          <w:lang w:eastAsia="ja-JP"/>
        </w:rPr>
      </w:pPr>
    </w:p>
    <w:p w14:paraId="66D7D0C1" w14:textId="0355CACA" w:rsidR="009047F2" w:rsidRPr="009047F2" w:rsidRDefault="009047F2" w:rsidP="009047F2">
      <w:pPr>
        <w:spacing w:after="120"/>
        <w:ind w:left="1701" w:right="-1"/>
        <w:jc w:val="both"/>
        <w:rPr>
          <w:rFonts w:eastAsia="ＭＳ 明朝"/>
          <w:b/>
          <w:u w:val="single"/>
          <w:lang w:eastAsia="ja-JP"/>
        </w:rPr>
      </w:pPr>
      <w:r w:rsidRPr="009047F2" w:rsidDel="00CE332E">
        <w:rPr>
          <w:rFonts w:eastAsia="ＭＳ 明朝"/>
          <w:b/>
          <w:u w:val="single"/>
          <w:lang w:eastAsia="ja-JP"/>
        </w:rPr>
        <w:t>Establishing guidelines to ensure the participation of pe</w:t>
      </w:r>
      <w:r w:rsidR="00075197">
        <w:rPr>
          <w:rFonts w:eastAsia="ＭＳ 明朝"/>
          <w:b/>
          <w:u w:val="single"/>
          <w:lang w:eastAsia="ja-JP"/>
        </w:rPr>
        <w:t>rsons</w:t>
      </w:r>
      <w:r w:rsidRPr="009047F2" w:rsidDel="00CE332E">
        <w:rPr>
          <w:rFonts w:eastAsia="ＭＳ 明朝"/>
          <w:b/>
          <w:u w:val="single"/>
          <w:lang w:eastAsia="ja-JP"/>
        </w:rPr>
        <w:t xml:space="preserve"> with disabilities in various projects</w:t>
      </w:r>
    </w:p>
    <w:p w14:paraId="4E449CCE" w14:textId="77777777" w:rsidR="009047F2" w:rsidRDefault="009047F2" w:rsidP="009047F2">
      <w:pPr>
        <w:pStyle w:val="afa"/>
        <w:numPr>
          <w:ilvl w:val="0"/>
          <w:numId w:val="50"/>
        </w:numPr>
        <w:spacing w:after="120"/>
        <w:ind w:leftChars="0" w:right="-1"/>
        <w:jc w:val="both"/>
        <w:rPr>
          <w:rFonts w:eastAsia="ＭＳ 明朝"/>
          <w:lang w:eastAsia="ja-JP"/>
        </w:rPr>
      </w:pPr>
      <w:r w:rsidRPr="009047F2">
        <w:rPr>
          <w:rFonts w:eastAsia="ＭＳ 明朝"/>
          <w:lang w:eastAsia="ja-JP"/>
        </w:rPr>
        <w:t>When sending volunteers with disabilities to participate in volunteer projects, guidelines are established to ensure that volunteers with disabilities are given reasonable accommodation based on their wishes and that they are not treated differently from other volunteers, for example by being subjected to stricter safety restrictions than other volunteers against their will.</w:t>
      </w:r>
    </w:p>
    <w:p w14:paraId="07C09AF3" w14:textId="559447F4" w:rsidR="009047F2" w:rsidRDefault="009047F2" w:rsidP="009047F2">
      <w:pPr>
        <w:pStyle w:val="afa"/>
        <w:numPr>
          <w:ilvl w:val="0"/>
          <w:numId w:val="50"/>
        </w:numPr>
        <w:spacing w:after="120"/>
        <w:ind w:leftChars="0" w:right="-1"/>
        <w:jc w:val="both"/>
        <w:rPr>
          <w:rFonts w:eastAsia="ＭＳ 明朝"/>
          <w:lang w:eastAsia="ja-JP"/>
        </w:rPr>
      </w:pPr>
      <w:r w:rsidRPr="009047F2">
        <w:rPr>
          <w:rFonts w:eastAsia="ＭＳ 明朝"/>
          <w:lang w:eastAsia="ja-JP"/>
        </w:rPr>
        <w:t>To ensure the participation of pe</w:t>
      </w:r>
      <w:r w:rsidR="00075197">
        <w:rPr>
          <w:rFonts w:eastAsia="ＭＳ 明朝"/>
          <w:lang w:eastAsia="ja-JP"/>
        </w:rPr>
        <w:t>rsons</w:t>
      </w:r>
      <w:r w:rsidRPr="009047F2">
        <w:rPr>
          <w:rFonts w:eastAsia="ＭＳ 明朝"/>
          <w:lang w:eastAsia="ja-JP"/>
        </w:rPr>
        <w:t xml:space="preserve"> with disabilities in technical cooperation and other projects, the Procedures for Dispatching Specialists/Investigators with Disabilities (for </w:t>
      </w:r>
      <w:r w:rsidR="00695082">
        <w:rPr>
          <w:rFonts w:eastAsia="ＭＳ 明朝" w:hint="eastAsia"/>
          <w:lang w:eastAsia="ja-JP"/>
        </w:rPr>
        <w:t>W</w:t>
      </w:r>
      <w:r w:rsidRPr="009047F2">
        <w:rPr>
          <w:rFonts w:eastAsia="ＭＳ 明朝"/>
          <w:lang w:eastAsia="ja-JP"/>
        </w:rPr>
        <w:t xml:space="preserve">heelchair </w:t>
      </w:r>
      <w:r w:rsidR="00695082">
        <w:rPr>
          <w:rFonts w:eastAsia="ＭＳ 明朝"/>
          <w:lang w:eastAsia="ja-JP"/>
        </w:rPr>
        <w:t>U</w:t>
      </w:r>
      <w:r w:rsidRPr="009047F2">
        <w:rPr>
          <w:rFonts w:eastAsia="ＭＳ 明朝"/>
          <w:lang w:eastAsia="ja-JP"/>
        </w:rPr>
        <w:t xml:space="preserve">sers and </w:t>
      </w:r>
      <w:r w:rsidR="00695082">
        <w:rPr>
          <w:rFonts w:eastAsia="ＭＳ 明朝"/>
          <w:lang w:eastAsia="ja-JP"/>
        </w:rPr>
        <w:t>U</w:t>
      </w:r>
      <w:r w:rsidRPr="009047F2">
        <w:rPr>
          <w:rFonts w:eastAsia="ＭＳ 明朝"/>
          <w:lang w:eastAsia="ja-JP"/>
        </w:rPr>
        <w:t xml:space="preserve">sers of </w:t>
      </w:r>
      <w:r w:rsidR="00695082">
        <w:rPr>
          <w:rFonts w:eastAsia="ＭＳ 明朝"/>
          <w:lang w:eastAsia="ja-JP"/>
        </w:rPr>
        <w:t>A</w:t>
      </w:r>
      <w:r w:rsidRPr="009047F2">
        <w:rPr>
          <w:rFonts w:eastAsia="ＭＳ 明朝"/>
          <w:lang w:eastAsia="ja-JP"/>
        </w:rPr>
        <w:t xml:space="preserve">ssistance </w:t>
      </w:r>
      <w:r w:rsidR="00695082">
        <w:rPr>
          <w:rFonts w:eastAsia="ＭＳ 明朝"/>
          <w:lang w:eastAsia="ja-JP"/>
        </w:rPr>
        <w:t>S</w:t>
      </w:r>
      <w:r w:rsidRPr="009047F2">
        <w:rPr>
          <w:rFonts w:eastAsia="ＭＳ 明朝"/>
          <w:lang w:eastAsia="ja-JP"/>
        </w:rPr>
        <w:t xml:space="preserve">ervices) was established. These procedures ensure reasonable accommodation such as being accompanied by a caregiver, in </w:t>
      </w:r>
      <w:r w:rsidR="00695082">
        <w:rPr>
          <w:rFonts w:eastAsia="ＭＳ 明朝"/>
          <w:lang w:eastAsia="ja-JP"/>
        </w:rPr>
        <w:t xml:space="preserve">line </w:t>
      </w:r>
      <w:r w:rsidRPr="009047F2">
        <w:rPr>
          <w:rFonts w:eastAsia="ＭＳ 明朝"/>
          <w:lang w:eastAsia="ja-JP"/>
        </w:rPr>
        <w:t xml:space="preserve">with the </w:t>
      </w:r>
      <w:r w:rsidR="00695082">
        <w:rPr>
          <w:rFonts w:eastAsia="ＭＳ 明朝"/>
          <w:lang w:eastAsia="ja-JP"/>
        </w:rPr>
        <w:t>requests</w:t>
      </w:r>
      <w:r w:rsidRPr="009047F2">
        <w:rPr>
          <w:rFonts w:eastAsia="ＭＳ 明朝"/>
          <w:lang w:eastAsia="ja-JP"/>
        </w:rPr>
        <w:t xml:space="preserve"> of the specialist with disabilities to be dispatched.</w:t>
      </w:r>
    </w:p>
    <w:p w14:paraId="5EB8A9EA" w14:textId="418AE003" w:rsidR="009047F2" w:rsidRPr="009047F2" w:rsidRDefault="009047F2" w:rsidP="009047F2">
      <w:pPr>
        <w:pStyle w:val="afa"/>
        <w:numPr>
          <w:ilvl w:val="0"/>
          <w:numId w:val="50"/>
        </w:numPr>
        <w:spacing w:after="120"/>
        <w:ind w:leftChars="0" w:right="-1"/>
        <w:jc w:val="both"/>
        <w:rPr>
          <w:rFonts w:eastAsia="ＭＳ 明朝"/>
          <w:lang w:eastAsia="ja-JP"/>
        </w:rPr>
      </w:pPr>
      <w:r w:rsidRPr="009047F2">
        <w:rPr>
          <w:rFonts w:eastAsia="ＭＳ 明朝"/>
          <w:lang w:eastAsia="ja-JP"/>
        </w:rPr>
        <w:t>For training programs, various manuals have been developed to ensure the participation of trainees with disabilities and to ensure that trainees with disabilities receive the reasonable accommodation they need to participate in training in Japan.</w:t>
      </w:r>
    </w:p>
    <w:p w14:paraId="380BFAE1" w14:textId="77777777" w:rsidR="009047F2" w:rsidRPr="009047F2" w:rsidRDefault="009047F2" w:rsidP="009047F2">
      <w:pPr>
        <w:spacing w:after="120"/>
        <w:ind w:left="1134" w:right="-1"/>
        <w:jc w:val="both"/>
        <w:rPr>
          <w:rFonts w:eastAsia="ＭＳ 明朝"/>
          <w:lang w:eastAsia="ja-JP"/>
        </w:rPr>
      </w:pPr>
    </w:p>
    <w:p w14:paraId="3EA4690C" w14:textId="34994D88" w:rsidR="009047F2" w:rsidRPr="009047F2" w:rsidRDefault="009047F2" w:rsidP="009047F2">
      <w:pPr>
        <w:ind w:left="1701"/>
        <w:jc w:val="both"/>
        <w:rPr>
          <w:rFonts w:eastAsia="ＭＳ 明朝"/>
          <w:b/>
          <w:u w:val="single"/>
          <w:lang w:eastAsia="ja-JP"/>
        </w:rPr>
      </w:pPr>
      <w:r w:rsidRPr="009047F2">
        <w:rPr>
          <w:rFonts w:eastAsia="ＭＳ 明朝"/>
          <w:b/>
          <w:u w:val="single"/>
          <w:lang w:eastAsia="ja-JP"/>
        </w:rPr>
        <w:t>Participation of groups led/run by pe</w:t>
      </w:r>
      <w:r w:rsidR="00075197">
        <w:rPr>
          <w:rFonts w:eastAsia="ＭＳ 明朝"/>
          <w:b/>
          <w:u w:val="single"/>
          <w:lang w:eastAsia="ja-JP"/>
        </w:rPr>
        <w:t>rsons</w:t>
      </w:r>
      <w:r w:rsidRPr="009047F2">
        <w:rPr>
          <w:rFonts w:eastAsia="ＭＳ 明朝"/>
          <w:b/>
          <w:u w:val="single"/>
          <w:lang w:eastAsia="ja-JP"/>
        </w:rPr>
        <w:t xml:space="preserve"> with disabilities in citizen participation cooperation projects</w:t>
      </w:r>
    </w:p>
    <w:p w14:paraId="445ECCFF" w14:textId="784037D7" w:rsidR="009047F2" w:rsidRPr="009047F2" w:rsidRDefault="009047F2" w:rsidP="009047F2">
      <w:pPr>
        <w:ind w:left="1701"/>
        <w:jc w:val="both"/>
        <w:rPr>
          <w:rFonts w:eastAsia="ＭＳ 明朝"/>
          <w:lang w:eastAsia="ja-JP"/>
        </w:rPr>
      </w:pPr>
      <w:r w:rsidRPr="009047F2">
        <w:rPr>
          <w:rFonts w:eastAsia="ＭＳ 明朝"/>
          <w:lang w:eastAsia="ja-JP"/>
        </w:rPr>
        <w:t>Projects are formed and implemented in cooperation with groups including pe</w:t>
      </w:r>
      <w:r w:rsidR="00075197">
        <w:rPr>
          <w:rFonts w:eastAsia="ＭＳ 明朝"/>
          <w:lang w:eastAsia="ja-JP"/>
        </w:rPr>
        <w:t>rsons</w:t>
      </w:r>
      <w:r w:rsidRPr="009047F2">
        <w:rPr>
          <w:rFonts w:eastAsia="ＭＳ 明朝"/>
          <w:lang w:eastAsia="ja-JP"/>
        </w:rPr>
        <w:t xml:space="preserve"> with disabilities. Specific examples are as follows:</w:t>
      </w:r>
    </w:p>
    <w:p w14:paraId="03EB3219" w14:textId="0A04F03E" w:rsidR="009047F2" w:rsidRPr="009047F2" w:rsidRDefault="009047F2" w:rsidP="009047F2">
      <w:pPr>
        <w:ind w:left="1701"/>
        <w:jc w:val="both"/>
        <w:rPr>
          <w:rFonts w:eastAsia="ＭＳ 明朝"/>
          <w:lang w:eastAsia="ja-JP"/>
        </w:rPr>
      </w:pPr>
      <w:r w:rsidRPr="009047F2">
        <w:rPr>
          <w:rFonts w:eastAsia="ＭＳ 明朝"/>
          <w:lang w:eastAsia="ja-JP"/>
        </w:rPr>
        <w:t>(i) Empowerment of and disability mainstreaming for pe</w:t>
      </w:r>
      <w:r w:rsidR="00075197">
        <w:rPr>
          <w:rFonts w:eastAsia="ＭＳ 明朝"/>
          <w:lang w:eastAsia="ja-JP"/>
        </w:rPr>
        <w:t>rsons</w:t>
      </w:r>
      <w:r w:rsidRPr="009047F2">
        <w:rPr>
          <w:rFonts w:eastAsia="ＭＳ 明朝"/>
          <w:lang w:eastAsia="ja-JP"/>
        </w:rPr>
        <w:t xml:space="preserve"> with disabilities affected by earthquakes conducted by pe</w:t>
      </w:r>
      <w:r w:rsidR="00075197">
        <w:rPr>
          <w:rFonts w:eastAsia="ＭＳ 明朝"/>
          <w:lang w:eastAsia="ja-JP"/>
        </w:rPr>
        <w:t>rsons</w:t>
      </w:r>
      <w:r w:rsidRPr="009047F2">
        <w:rPr>
          <w:rFonts w:eastAsia="ＭＳ 明朝"/>
          <w:lang w:eastAsia="ja-JP"/>
        </w:rPr>
        <w:t xml:space="preserve"> with disabilities</w:t>
      </w:r>
    </w:p>
    <w:p w14:paraId="70EDAC4A"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Implementing organization: NPO Okinawa Independent Living Center Dolphin</w:t>
      </w:r>
    </w:p>
    <w:p w14:paraId="68F79076"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Target country: Nepal</w:t>
      </w:r>
    </w:p>
    <w:p w14:paraId="7C6DE930"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Implementation period: October 2016 to September 2019</w:t>
      </w:r>
    </w:p>
    <w:p w14:paraId="1F97CCFA" w14:textId="7A81424D" w:rsidR="009047F2" w:rsidRPr="009047F2" w:rsidRDefault="009047F2" w:rsidP="009047F2">
      <w:pPr>
        <w:ind w:left="1701"/>
        <w:jc w:val="both"/>
        <w:rPr>
          <w:rFonts w:eastAsia="ＭＳ 明朝"/>
          <w:lang w:eastAsia="ja-JP"/>
        </w:rPr>
      </w:pPr>
      <w:r w:rsidRPr="009047F2">
        <w:rPr>
          <w:rFonts w:eastAsia="ＭＳ 明朝"/>
          <w:lang w:eastAsia="ja-JP"/>
        </w:rPr>
        <w:t>(ii) Project to establish a social support system for pe</w:t>
      </w:r>
      <w:r w:rsidR="00075197">
        <w:rPr>
          <w:rFonts w:eastAsia="ＭＳ 明朝"/>
          <w:lang w:eastAsia="ja-JP"/>
        </w:rPr>
        <w:t>rsons</w:t>
      </w:r>
      <w:r w:rsidRPr="009047F2">
        <w:rPr>
          <w:rFonts w:eastAsia="ＭＳ 明朝"/>
          <w:lang w:eastAsia="ja-JP"/>
        </w:rPr>
        <w:t xml:space="preserve"> with disabilities</w:t>
      </w:r>
    </w:p>
    <w:p w14:paraId="1D9F5416"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Implementing organization: NPO Mainstream Association</w:t>
      </w:r>
    </w:p>
    <w:p w14:paraId="04698B7D"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Target country: Costa Rica</w:t>
      </w:r>
    </w:p>
    <w:p w14:paraId="6018F66D" w14:textId="4007BDF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Implementation period: April 2017 to April 2022</w:t>
      </w:r>
    </w:p>
    <w:p w14:paraId="38B2A065" w14:textId="4BD984A0" w:rsidR="009047F2" w:rsidRPr="009047F2" w:rsidRDefault="009047F2" w:rsidP="009047F2">
      <w:pPr>
        <w:ind w:left="1701"/>
        <w:jc w:val="both"/>
        <w:rPr>
          <w:rFonts w:eastAsia="ＭＳ 明朝"/>
          <w:lang w:eastAsia="ja-JP"/>
        </w:rPr>
      </w:pPr>
      <w:r w:rsidRPr="009047F2">
        <w:rPr>
          <w:rFonts w:eastAsia="ＭＳ 明朝"/>
          <w:lang w:eastAsia="ja-JP"/>
        </w:rPr>
        <w:t>(iii) Building the capacity of independent living centers for pe</w:t>
      </w:r>
      <w:r w:rsidR="00075197">
        <w:rPr>
          <w:rFonts w:eastAsia="ＭＳ 明朝"/>
          <w:lang w:eastAsia="ja-JP"/>
        </w:rPr>
        <w:t>rsons</w:t>
      </w:r>
      <w:r w:rsidRPr="009047F2">
        <w:rPr>
          <w:rFonts w:eastAsia="ＭＳ 明朝"/>
          <w:lang w:eastAsia="ja-JP"/>
        </w:rPr>
        <w:t xml:space="preserve"> with disabilities through accessible community development</w:t>
      </w:r>
    </w:p>
    <w:p w14:paraId="37C012A4" w14:textId="71608439"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Implementing organization: Japan National Assembly Of Disabled Peoples’ International</w:t>
      </w:r>
    </w:p>
    <w:p w14:paraId="5E97F026" w14:textId="77777777" w:rsidR="009047F2" w:rsidRPr="009047F2" w:rsidRDefault="009047F2" w:rsidP="009047F2">
      <w:pPr>
        <w:ind w:left="1701"/>
        <w:jc w:val="both"/>
        <w:rPr>
          <w:rFonts w:eastAsia="ＭＳ 明朝"/>
          <w:lang w:eastAsia="ja-JP"/>
        </w:rPr>
      </w:pPr>
      <w:r w:rsidRPr="009047F2">
        <w:rPr>
          <w:rFonts w:eastAsia="ＭＳ 明朝"/>
          <w:lang w:eastAsia="ja-JP"/>
        </w:rPr>
        <w:t>・</w:t>
      </w:r>
      <w:r w:rsidRPr="009047F2">
        <w:rPr>
          <w:rFonts w:eastAsia="ＭＳ 明朝"/>
          <w:lang w:eastAsia="ja-JP"/>
        </w:rPr>
        <w:t xml:space="preserve"> Target country: Republic of South Africa</w:t>
      </w:r>
    </w:p>
    <w:p w14:paraId="05E4C217" w14:textId="77777777" w:rsidR="009047F2" w:rsidRPr="009047F2" w:rsidRDefault="009047F2" w:rsidP="009047F2">
      <w:pPr>
        <w:spacing w:after="120"/>
        <w:ind w:left="1701" w:right="-1"/>
        <w:jc w:val="both"/>
        <w:rPr>
          <w:rFonts w:eastAsia="ＭＳ 明朝"/>
          <w:lang w:eastAsia="ja-JP"/>
        </w:rPr>
      </w:pPr>
      <w:r w:rsidRPr="009047F2">
        <w:rPr>
          <w:rFonts w:eastAsia="ＭＳ 明朝"/>
          <w:lang w:eastAsia="ja-JP"/>
        </w:rPr>
        <w:t>・</w:t>
      </w:r>
      <w:r w:rsidRPr="009047F2">
        <w:rPr>
          <w:rFonts w:eastAsia="ＭＳ 明朝"/>
          <w:lang w:eastAsia="ja-JP"/>
        </w:rPr>
        <w:t xml:space="preserve"> Implementation period: September 2016 to February 2020</w:t>
      </w:r>
    </w:p>
    <w:p w14:paraId="712EEA8B" w14:textId="77777777" w:rsidR="00CE4086" w:rsidRPr="003053F8" w:rsidRDefault="00CE4086" w:rsidP="00CE4086">
      <w:pPr>
        <w:pStyle w:val="SingleTxtG"/>
        <w:ind w:right="-1"/>
        <w:rPr>
          <w:rFonts w:ascii="ＭＳ ゴシック" w:eastAsia="ＭＳ ゴシック" w:hAnsi="ＭＳ ゴシック"/>
          <w:lang w:eastAsia="ja-JP"/>
        </w:rPr>
      </w:pPr>
    </w:p>
    <w:p w14:paraId="61784FBA" w14:textId="72C1C351" w:rsidR="00715D46" w:rsidRPr="001131E1" w:rsidRDefault="00715D46" w:rsidP="00BA64A8">
      <w:pPr>
        <w:pStyle w:val="H23G"/>
        <w:ind w:right="-1"/>
        <w:rPr>
          <w:rFonts w:eastAsia="ＭＳ ゴシック"/>
          <w:b w:val="0"/>
        </w:rPr>
      </w:pPr>
      <w:r w:rsidRPr="001131E1">
        <w:rPr>
          <w:rFonts w:eastAsia="ＭＳ ゴシック"/>
          <w:lang w:eastAsia="ja-JP"/>
        </w:rPr>
        <w:tab/>
      </w:r>
      <w:r w:rsidRPr="001131E1">
        <w:rPr>
          <w:rFonts w:eastAsia="ＭＳ ゴシック"/>
          <w:lang w:eastAsia="ja-JP"/>
        </w:rPr>
        <w:tab/>
      </w:r>
      <w:r w:rsidR="002A1629" w:rsidRPr="001131E1">
        <w:rPr>
          <w:rFonts w:eastAsia="ＭＳ ゴシック"/>
          <w:bdr w:val="single" w:sz="4" w:space="0" w:color="auto"/>
          <w:lang w:eastAsia="ja-JP"/>
        </w:rPr>
        <w:t>P</w:t>
      </w:r>
      <w:r w:rsidRPr="001131E1">
        <w:rPr>
          <w:rFonts w:eastAsia="ＭＳ ゴシック"/>
          <w:bdr w:val="single" w:sz="4" w:space="0" w:color="auto"/>
        </w:rPr>
        <w:t>aragraph 33 of the list of issues</w:t>
      </w:r>
      <w:r w:rsidR="00BA64A8" w:rsidRPr="001131E1">
        <w:rPr>
          <w:rFonts w:eastAsia="ＭＳ ゴシック"/>
          <w:bdr w:val="single" w:sz="4" w:space="0" w:color="auto"/>
        </w:rPr>
        <w:t xml:space="preserve">: </w:t>
      </w:r>
      <w:r w:rsidR="00075197">
        <w:rPr>
          <w:rFonts w:eastAsia="ＭＳ ゴシック"/>
          <w:bdr w:val="single" w:sz="4" w:space="0" w:color="auto"/>
        </w:rPr>
        <w:t>A</w:t>
      </w:r>
      <w:r w:rsidR="00BA64A8" w:rsidRPr="001131E1">
        <w:rPr>
          <w:rFonts w:eastAsia="ＭＳ ゴシック"/>
          <w:bdr w:val="single" w:sz="4" w:space="0" w:color="auto"/>
        </w:rPr>
        <w:t>chievements of the Commission on Policy for Persons with Disabilities</w:t>
      </w:r>
    </w:p>
    <w:p w14:paraId="5F977A6B" w14:textId="4FD74396" w:rsidR="00715D46" w:rsidRDefault="00715D46" w:rsidP="00907973">
      <w:pPr>
        <w:pStyle w:val="SingleTxtG"/>
        <w:numPr>
          <w:ilvl w:val="0"/>
          <w:numId w:val="48"/>
        </w:numPr>
        <w:ind w:right="-1"/>
        <w:rPr>
          <w:rFonts w:eastAsia="ＭＳ ゴシック"/>
        </w:rPr>
      </w:pPr>
      <w:r w:rsidRPr="001131E1">
        <w:rPr>
          <w:rFonts w:eastAsia="ＭＳ ゴシック"/>
          <w:lang w:eastAsia="ja-JP"/>
        </w:rPr>
        <w:t>From May 2015, the Commission</w:t>
      </w:r>
      <w:r w:rsidRPr="001131E1" w:rsidDel="00700282">
        <w:rPr>
          <w:rFonts w:eastAsia="ＭＳ ゴシック"/>
          <w:lang w:eastAsia="ja-JP"/>
        </w:rPr>
        <w:t xml:space="preserve"> </w:t>
      </w:r>
      <w:r w:rsidRPr="001131E1">
        <w:rPr>
          <w:rFonts w:eastAsia="ＭＳ ゴシック"/>
          <w:lang w:eastAsia="ja-JP"/>
        </w:rPr>
        <w:t xml:space="preserve">monitored the implementation of the Third Basic Plan for Persons with Disabilities with a view to submitting the </w:t>
      </w:r>
      <w:r w:rsidR="00075197" w:rsidRPr="001131E1">
        <w:rPr>
          <w:rFonts w:eastAsia="ＭＳ ゴシック"/>
          <w:lang w:eastAsia="ja-JP"/>
        </w:rPr>
        <w:t>GOJ</w:t>
      </w:r>
      <w:r w:rsidRPr="001131E1">
        <w:rPr>
          <w:rFonts w:eastAsia="ＭＳ ゴシック"/>
          <w:lang w:eastAsia="ja-JP"/>
        </w:rPr>
        <w:t>’s initial report, and compiled the results in a document in September 2015.</w:t>
      </w:r>
    </w:p>
    <w:p w14:paraId="2B8889DF" w14:textId="4F68C779" w:rsidR="00715D46" w:rsidRDefault="00715D46" w:rsidP="00907973">
      <w:pPr>
        <w:pStyle w:val="SingleTxtG"/>
        <w:numPr>
          <w:ilvl w:val="0"/>
          <w:numId w:val="48"/>
        </w:numPr>
        <w:ind w:right="-1"/>
        <w:rPr>
          <w:rFonts w:eastAsia="ＭＳ ゴシック"/>
          <w:lang w:eastAsia="ja-JP"/>
        </w:rPr>
      </w:pPr>
      <w:r w:rsidRPr="001131E1">
        <w:rPr>
          <w:rFonts w:eastAsia="ＭＳ ゴシック"/>
          <w:lang w:eastAsia="ja-JP"/>
        </w:rPr>
        <w:t xml:space="preserve">In addition, since October 2016, the </w:t>
      </w:r>
      <w:r w:rsidR="00075197">
        <w:rPr>
          <w:rFonts w:eastAsia="ＭＳ ゴシック"/>
          <w:lang w:eastAsia="ja-JP"/>
        </w:rPr>
        <w:t xml:space="preserve">GOJ </w:t>
      </w:r>
      <w:r w:rsidRPr="001131E1">
        <w:rPr>
          <w:rFonts w:eastAsia="ＭＳ ゴシック"/>
          <w:lang w:eastAsia="ja-JP"/>
        </w:rPr>
        <w:t>has conducted 11 studies and deliberations for the development of the Fourth Basic Plan for Persons with Disabilities and compiled the opinions into a document. This process included reflecting the principles of the Convention throughout the document and clearly indicating the correspondence between each area of the Basic Plan and each article of the Convention to ensure consistency with the Convention. The results of this process h</w:t>
      </w:r>
      <w:r w:rsidRPr="002068A6">
        <w:rPr>
          <w:rFonts w:eastAsia="ＭＳ ゴシック"/>
          <w:lang w:eastAsia="ja-JP"/>
        </w:rPr>
        <w:t xml:space="preserve">ave </w:t>
      </w:r>
      <w:r w:rsidRPr="003F0811">
        <w:rPr>
          <w:rFonts w:eastAsia="ＭＳ ゴシック"/>
          <w:lang w:eastAsia="ja-JP"/>
        </w:rPr>
        <w:t>b</w:t>
      </w:r>
      <w:r w:rsidRPr="002068A6">
        <w:rPr>
          <w:rFonts w:eastAsia="ＭＳ ゴシック"/>
          <w:lang w:eastAsia="ja-JP"/>
        </w:rPr>
        <w:t>een</w:t>
      </w:r>
      <w:r w:rsidRPr="001131E1">
        <w:rPr>
          <w:rFonts w:eastAsia="ＭＳ ゴシック"/>
          <w:lang w:eastAsia="ja-JP"/>
        </w:rPr>
        <w:t xml:space="preserve"> reflected in the Fourth Basic Plan for Persons with Disabilities.</w:t>
      </w:r>
    </w:p>
    <w:p w14:paraId="6B51651D" w14:textId="7B7770E4" w:rsidR="00A23A16" w:rsidRPr="001131E1" w:rsidRDefault="00715D46" w:rsidP="00B777A1">
      <w:pPr>
        <w:pStyle w:val="SingleTxtG"/>
        <w:spacing w:before="240"/>
        <w:jc w:val="center"/>
        <w:rPr>
          <w:rFonts w:eastAsia="ＭＳ ゴシック"/>
          <w:lang w:eastAsia="ja-JP"/>
        </w:rPr>
      </w:pPr>
      <w:r w:rsidRPr="001131E1">
        <w:rPr>
          <w:rFonts w:eastAsia="ＭＳ ゴシック"/>
          <w:u w:val="single"/>
          <w:lang w:eastAsia="ja-JP"/>
        </w:rPr>
        <w:tab/>
      </w:r>
      <w:r w:rsidRPr="001131E1">
        <w:rPr>
          <w:rFonts w:eastAsia="ＭＳ ゴシック"/>
          <w:u w:val="single"/>
          <w:lang w:eastAsia="ja-JP"/>
        </w:rPr>
        <w:tab/>
      </w:r>
      <w:r w:rsidRPr="001131E1">
        <w:rPr>
          <w:rFonts w:eastAsia="ＭＳ ゴシック"/>
          <w:u w:val="single"/>
          <w:lang w:eastAsia="ja-JP"/>
        </w:rPr>
        <w:tab/>
      </w:r>
    </w:p>
    <w:sectPr w:rsidR="00A23A16" w:rsidRPr="001131E1" w:rsidSect="00F40085">
      <w:footerReference w:type="even" r:id="rId9"/>
      <w:footerReference w:type="default" r:id="rId10"/>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BF8E6" w14:textId="77777777" w:rsidR="00C845F5" w:rsidRDefault="00C845F5" w:rsidP="00EB5908">
      <w:pPr>
        <w:spacing w:line="240" w:lineRule="auto"/>
      </w:pPr>
      <w:r>
        <w:separator/>
      </w:r>
    </w:p>
  </w:endnote>
  <w:endnote w:type="continuationSeparator" w:id="0">
    <w:p w14:paraId="01A0CFFC" w14:textId="77777777" w:rsidR="00C845F5" w:rsidRDefault="00C845F5" w:rsidP="00EB59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Batang">
    <w:altName w:val="Malgun Gothic Semilight"/>
    <w:panose1 w:val="02030600000101010101"/>
    <w:charset w:val="81"/>
    <w:family w:val="roman"/>
    <w:pitch w:val="variable"/>
    <w:sig w:usb0="00000000" w:usb1="69D77CFB" w:usb2="00000030" w:usb3="00000000" w:csb0="0008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FutoGoB101Pr6-Bold">
    <w:altName w:val="游ゴシック"/>
    <w:panose1 w:val="00000000000000000000"/>
    <w:charset w:val="80"/>
    <w:family w:val="auto"/>
    <w:notTrueType/>
    <w:pitch w:val="default"/>
    <w:sig w:usb0="00000001" w:usb1="08070000" w:usb2="00000010" w:usb3="00000000" w:csb0="00020000" w:csb1="00000000"/>
  </w:font>
  <w:font w:name="RyuminPr6-Regular">
    <w:altName w:val="游ゴシック"/>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297449"/>
      <w:docPartObj>
        <w:docPartGallery w:val="Page Numbers (Bottom of Page)"/>
        <w:docPartUnique/>
      </w:docPartObj>
    </w:sdtPr>
    <w:sdtEndPr/>
    <w:sdtContent>
      <w:p w14:paraId="53E93CC5" w14:textId="42ACD16F" w:rsidR="00F40085" w:rsidRDefault="00F40085">
        <w:pPr>
          <w:pStyle w:val="a3"/>
          <w:ind w:left="404"/>
        </w:pPr>
        <w:r>
          <w:fldChar w:fldCharType="begin"/>
        </w:r>
        <w:r>
          <w:instrText>PAGE   \* MERGEFORMAT</w:instrText>
        </w:r>
        <w:r>
          <w:fldChar w:fldCharType="separate"/>
        </w:r>
        <w:r w:rsidR="005A6A6F" w:rsidRPr="005A6A6F">
          <w:rPr>
            <w:noProof/>
            <w:lang w:val="ja-JP" w:eastAsia="ja-JP"/>
          </w:rPr>
          <w:t>6</w:t>
        </w:r>
        <w:r>
          <w:fldChar w:fldCharType="end"/>
        </w:r>
      </w:p>
    </w:sdtContent>
  </w:sdt>
  <w:p w14:paraId="27C9865B" w14:textId="77777777" w:rsidR="00F40085" w:rsidRDefault="00F40085">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201999"/>
      <w:docPartObj>
        <w:docPartGallery w:val="Page Numbers (Bottom of Page)"/>
        <w:docPartUnique/>
      </w:docPartObj>
    </w:sdtPr>
    <w:sdtEndPr/>
    <w:sdtContent>
      <w:p w14:paraId="7D402930" w14:textId="15C777D5" w:rsidR="00F40085" w:rsidRDefault="00F40085">
        <w:pPr>
          <w:pStyle w:val="a3"/>
          <w:ind w:left="404"/>
          <w:jc w:val="right"/>
        </w:pPr>
        <w:r>
          <w:fldChar w:fldCharType="begin"/>
        </w:r>
        <w:r>
          <w:instrText>PAGE   \* MERGEFORMAT</w:instrText>
        </w:r>
        <w:r>
          <w:fldChar w:fldCharType="separate"/>
        </w:r>
        <w:r w:rsidR="005A6A6F" w:rsidRPr="005A6A6F">
          <w:rPr>
            <w:noProof/>
            <w:lang w:val="ja-JP" w:eastAsia="ja-JP"/>
          </w:rPr>
          <w:t>5</w:t>
        </w:r>
        <w:r>
          <w:fldChar w:fldCharType="end"/>
        </w:r>
      </w:p>
    </w:sdtContent>
  </w:sdt>
  <w:p w14:paraId="4DA17BB1" w14:textId="77777777" w:rsidR="00C845F5" w:rsidRDefault="00C845F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DDA513" w14:textId="77777777" w:rsidR="00C845F5" w:rsidRDefault="00C845F5" w:rsidP="00EB5908">
      <w:pPr>
        <w:spacing w:line="240" w:lineRule="auto"/>
      </w:pPr>
      <w:r>
        <w:separator/>
      </w:r>
    </w:p>
  </w:footnote>
  <w:footnote w:type="continuationSeparator" w:id="0">
    <w:p w14:paraId="6E988E4C" w14:textId="77777777" w:rsidR="00C845F5" w:rsidRDefault="00C845F5" w:rsidP="00EB59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377"/>
    <w:multiLevelType w:val="hybridMultilevel"/>
    <w:tmpl w:val="E684024A"/>
    <w:lvl w:ilvl="0" w:tplc="04090001">
      <w:start w:val="1"/>
      <w:numFmt w:val="bullet"/>
      <w:lvlText w:val=""/>
      <w:lvlJc w:val="left"/>
      <w:pPr>
        <w:ind w:left="2263" w:hanging="420"/>
      </w:pPr>
      <w:rPr>
        <w:rFonts w:ascii="Symbol" w:hAnsi="Symbol" w:hint="default"/>
      </w:rPr>
    </w:lvl>
    <w:lvl w:ilvl="1" w:tplc="0409000B">
      <w:start w:val="1"/>
      <w:numFmt w:val="bullet"/>
      <w:lvlText w:val=""/>
      <w:lvlJc w:val="left"/>
      <w:pPr>
        <w:ind w:left="2683" w:hanging="420"/>
      </w:pPr>
      <w:rPr>
        <w:rFonts w:ascii="Wingdings" w:hAnsi="Wingdings" w:hint="default"/>
      </w:rPr>
    </w:lvl>
    <w:lvl w:ilvl="2" w:tplc="0409000D">
      <w:start w:val="1"/>
      <w:numFmt w:val="bullet"/>
      <w:lvlText w:val=""/>
      <w:lvlJc w:val="left"/>
      <w:pPr>
        <w:ind w:left="3103" w:hanging="420"/>
      </w:pPr>
      <w:rPr>
        <w:rFonts w:ascii="Wingdings" w:hAnsi="Wingdings" w:hint="default"/>
      </w:rPr>
    </w:lvl>
    <w:lvl w:ilvl="3" w:tplc="04090001">
      <w:start w:val="1"/>
      <w:numFmt w:val="bullet"/>
      <w:lvlText w:val=""/>
      <w:lvlJc w:val="left"/>
      <w:pPr>
        <w:ind w:left="3523" w:hanging="420"/>
      </w:pPr>
      <w:rPr>
        <w:rFonts w:ascii="Wingdings" w:hAnsi="Wingdings" w:hint="default"/>
      </w:rPr>
    </w:lvl>
    <w:lvl w:ilvl="4" w:tplc="0409000B">
      <w:start w:val="1"/>
      <w:numFmt w:val="bullet"/>
      <w:lvlText w:val=""/>
      <w:lvlJc w:val="left"/>
      <w:pPr>
        <w:ind w:left="3943" w:hanging="420"/>
      </w:pPr>
      <w:rPr>
        <w:rFonts w:ascii="Wingdings" w:hAnsi="Wingdings" w:hint="default"/>
      </w:rPr>
    </w:lvl>
    <w:lvl w:ilvl="5" w:tplc="0409000D">
      <w:start w:val="1"/>
      <w:numFmt w:val="bullet"/>
      <w:lvlText w:val=""/>
      <w:lvlJc w:val="left"/>
      <w:pPr>
        <w:ind w:left="4363" w:hanging="420"/>
      </w:pPr>
      <w:rPr>
        <w:rFonts w:ascii="Wingdings" w:hAnsi="Wingdings" w:hint="default"/>
      </w:rPr>
    </w:lvl>
    <w:lvl w:ilvl="6" w:tplc="04090001">
      <w:start w:val="1"/>
      <w:numFmt w:val="bullet"/>
      <w:lvlText w:val=""/>
      <w:lvlJc w:val="left"/>
      <w:pPr>
        <w:ind w:left="4783" w:hanging="420"/>
      </w:pPr>
      <w:rPr>
        <w:rFonts w:ascii="Wingdings" w:hAnsi="Wingdings" w:hint="default"/>
      </w:rPr>
    </w:lvl>
    <w:lvl w:ilvl="7" w:tplc="0409000B">
      <w:start w:val="1"/>
      <w:numFmt w:val="bullet"/>
      <w:lvlText w:val=""/>
      <w:lvlJc w:val="left"/>
      <w:pPr>
        <w:ind w:left="5203" w:hanging="420"/>
      </w:pPr>
      <w:rPr>
        <w:rFonts w:ascii="Wingdings" w:hAnsi="Wingdings" w:hint="default"/>
      </w:rPr>
    </w:lvl>
    <w:lvl w:ilvl="8" w:tplc="0409000D">
      <w:start w:val="1"/>
      <w:numFmt w:val="bullet"/>
      <w:lvlText w:val=""/>
      <w:lvlJc w:val="left"/>
      <w:pPr>
        <w:ind w:left="5623" w:hanging="42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5955B7"/>
    <w:multiLevelType w:val="hybridMultilevel"/>
    <w:tmpl w:val="5F14F8C2"/>
    <w:lvl w:ilvl="0" w:tplc="B2248DE8">
      <w:start w:val="1"/>
      <w:numFmt w:val="lowerRoman"/>
      <w:lvlText w:val="(%1)"/>
      <w:lvlJc w:val="left"/>
      <w:pPr>
        <w:ind w:left="2280" w:hanging="720"/>
      </w:pPr>
      <w:rPr>
        <w:rFonts w:hint="default"/>
      </w:rPr>
    </w:lvl>
    <w:lvl w:ilvl="1" w:tplc="04090017" w:tentative="1">
      <w:start w:val="1"/>
      <w:numFmt w:val="aiueoFullWidth"/>
      <w:lvlText w:val="(%2)"/>
      <w:lvlJc w:val="left"/>
      <w:pPr>
        <w:ind w:left="2400" w:hanging="420"/>
      </w:pPr>
    </w:lvl>
    <w:lvl w:ilvl="2" w:tplc="04090011" w:tentative="1">
      <w:start w:val="1"/>
      <w:numFmt w:val="decimalEnclosedCircle"/>
      <w:lvlText w:val="%3"/>
      <w:lvlJc w:val="left"/>
      <w:pPr>
        <w:ind w:left="2820" w:hanging="420"/>
      </w:pPr>
    </w:lvl>
    <w:lvl w:ilvl="3" w:tplc="0409000F" w:tentative="1">
      <w:start w:val="1"/>
      <w:numFmt w:val="decimal"/>
      <w:lvlText w:val="%4."/>
      <w:lvlJc w:val="left"/>
      <w:pPr>
        <w:ind w:left="3240" w:hanging="420"/>
      </w:pPr>
    </w:lvl>
    <w:lvl w:ilvl="4" w:tplc="04090017" w:tentative="1">
      <w:start w:val="1"/>
      <w:numFmt w:val="aiueoFullWidth"/>
      <w:lvlText w:val="(%5)"/>
      <w:lvlJc w:val="left"/>
      <w:pPr>
        <w:ind w:left="3660" w:hanging="420"/>
      </w:pPr>
    </w:lvl>
    <w:lvl w:ilvl="5" w:tplc="04090011" w:tentative="1">
      <w:start w:val="1"/>
      <w:numFmt w:val="decimalEnclosedCircle"/>
      <w:lvlText w:val="%6"/>
      <w:lvlJc w:val="left"/>
      <w:pPr>
        <w:ind w:left="4080" w:hanging="420"/>
      </w:pPr>
    </w:lvl>
    <w:lvl w:ilvl="6" w:tplc="0409000F" w:tentative="1">
      <w:start w:val="1"/>
      <w:numFmt w:val="decimal"/>
      <w:lvlText w:val="%7."/>
      <w:lvlJc w:val="left"/>
      <w:pPr>
        <w:ind w:left="4500" w:hanging="420"/>
      </w:pPr>
    </w:lvl>
    <w:lvl w:ilvl="7" w:tplc="04090017" w:tentative="1">
      <w:start w:val="1"/>
      <w:numFmt w:val="aiueoFullWidth"/>
      <w:lvlText w:val="(%8)"/>
      <w:lvlJc w:val="left"/>
      <w:pPr>
        <w:ind w:left="4920" w:hanging="420"/>
      </w:pPr>
    </w:lvl>
    <w:lvl w:ilvl="8" w:tplc="04090011" w:tentative="1">
      <w:start w:val="1"/>
      <w:numFmt w:val="decimalEnclosedCircle"/>
      <w:lvlText w:val="%9"/>
      <w:lvlJc w:val="left"/>
      <w:pPr>
        <w:ind w:left="5340" w:hanging="420"/>
      </w:pPr>
    </w:lvl>
  </w:abstractNum>
  <w:abstractNum w:abstractNumId="3" w15:restartNumberingAfterBreak="0">
    <w:nsid w:val="06620D9E"/>
    <w:multiLevelType w:val="hybridMultilevel"/>
    <w:tmpl w:val="2BA26318"/>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4" w15:restartNumberingAfterBreak="0">
    <w:nsid w:val="06AC31CC"/>
    <w:multiLevelType w:val="hybridMultilevel"/>
    <w:tmpl w:val="13BC6C04"/>
    <w:lvl w:ilvl="0" w:tplc="5BCAAF64">
      <w:start w:val="7"/>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75F089A"/>
    <w:multiLevelType w:val="hybridMultilevel"/>
    <w:tmpl w:val="64EC5210"/>
    <w:lvl w:ilvl="0" w:tplc="6E16C0C0">
      <w:start w:val="24"/>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097B61C7"/>
    <w:multiLevelType w:val="hybridMultilevel"/>
    <w:tmpl w:val="D840BC56"/>
    <w:lvl w:ilvl="0" w:tplc="7ACA38D8">
      <w:start w:val="28"/>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09F942A6"/>
    <w:multiLevelType w:val="hybridMultilevel"/>
    <w:tmpl w:val="567E7F60"/>
    <w:lvl w:ilvl="0" w:tplc="DCCC2A2A">
      <w:start w:val="10"/>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23030C8"/>
    <w:multiLevelType w:val="hybridMultilevel"/>
    <w:tmpl w:val="57A6EAFA"/>
    <w:lvl w:ilvl="0" w:tplc="9560F4C2">
      <w:start w:val="1"/>
      <w:numFmt w:val="decimal"/>
      <w:lvlText w:val="(%1)"/>
      <w:lvlJc w:val="left"/>
      <w:pPr>
        <w:ind w:left="1854" w:hanging="720"/>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9" w15:restartNumberingAfterBreak="0">
    <w:nsid w:val="225B3D84"/>
    <w:multiLevelType w:val="hybridMultilevel"/>
    <w:tmpl w:val="88DC04BA"/>
    <w:lvl w:ilvl="0" w:tplc="3788E90E">
      <w:start w:val="30"/>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8FC0B44"/>
    <w:multiLevelType w:val="hybridMultilevel"/>
    <w:tmpl w:val="F4BA2F2E"/>
    <w:lvl w:ilvl="0" w:tplc="0FDA7828">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11" w15:restartNumberingAfterBreak="0">
    <w:nsid w:val="2B423B8F"/>
    <w:multiLevelType w:val="hybridMultilevel"/>
    <w:tmpl w:val="29108EB0"/>
    <w:lvl w:ilvl="0" w:tplc="1FE62EEA">
      <w:start w:val="15"/>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BCC68B9"/>
    <w:multiLevelType w:val="hybridMultilevel"/>
    <w:tmpl w:val="8ED4F640"/>
    <w:lvl w:ilvl="0" w:tplc="9560F4C2">
      <w:start w:val="1"/>
      <w:numFmt w:val="decimal"/>
      <w:lvlText w:val="(%1)"/>
      <w:lvlJc w:val="left"/>
      <w:pPr>
        <w:ind w:left="2109" w:hanging="420"/>
      </w:pPr>
      <w:rPr>
        <w:rFonts w:eastAsia="SimSun" w:hint="default"/>
      </w:rPr>
    </w:lvl>
    <w:lvl w:ilvl="1" w:tplc="04090017" w:tentative="1">
      <w:start w:val="1"/>
      <w:numFmt w:val="aiueoFullWidth"/>
      <w:lvlText w:val="(%2)"/>
      <w:lvlJc w:val="left"/>
      <w:pPr>
        <w:ind w:left="2529" w:hanging="420"/>
      </w:pPr>
    </w:lvl>
    <w:lvl w:ilvl="2" w:tplc="04090011" w:tentative="1">
      <w:start w:val="1"/>
      <w:numFmt w:val="decimalEnclosedCircle"/>
      <w:lvlText w:val="%3"/>
      <w:lvlJc w:val="left"/>
      <w:pPr>
        <w:ind w:left="2949" w:hanging="420"/>
      </w:pPr>
    </w:lvl>
    <w:lvl w:ilvl="3" w:tplc="0409000F" w:tentative="1">
      <w:start w:val="1"/>
      <w:numFmt w:val="decimal"/>
      <w:lvlText w:val="%4."/>
      <w:lvlJc w:val="left"/>
      <w:pPr>
        <w:ind w:left="3369" w:hanging="420"/>
      </w:pPr>
    </w:lvl>
    <w:lvl w:ilvl="4" w:tplc="04090017" w:tentative="1">
      <w:start w:val="1"/>
      <w:numFmt w:val="aiueoFullWidth"/>
      <w:lvlText w:val="(%5)"/>
      <w:lvlJc w:val="left"/>
      <w:pPr>
        <w:ind w:left="3789" w:hanging="420"/>
      </w:pPr>
    </w:lvl>
    <w:lvl w:ilvl="5" w:tplc="04090011" w:tentative="1">
      <w:start w:val="1"/>
      <w:numFmt w:val="decimalEnclosedCircle"/>
      <w:lvlText w:val="%6"/>
      <w:lvlJc w:val="left"/>
      <w:pPr>
        <w:ind w:left="4209" w:hanging="420"/>
      </w:pPr>
    </w:lvl>
    <w:lvl w:ilvl="6" w:tplc="0409000F" w:tentative="1">
      <w:start w:val="1"/>
      <w:numFmt w:val="decimal"/>
      <w:lvlText w:val="%7."/>
      <w:lvlJc w:val="left"/>
      <w:pPr>
        <w:ind w:left="4629" w:hanging="420"/>
      </w:pPr>
    </w:lvl>
    <w:lvl w:ilvl="7" w:tplc="04090017" w:tentative="1">
      <w:start w:val="1"/>
      <w:numFmt w:val="aiueoFullWidth"/>
      <w:lvlText w:val="(%8)"/>
      <w:lvlJc w:val="left"/>
      <w:pPr>
        <w:ind w:left="5049" w:hanging="420"/>
      </w:pPr>
    </w:lvl>
    <w:lvl w:ilvl="8" w:tplc="04090011" w:tentative="1">
      <w:start w:val="1"/>
      <w:numFmt w:val="decimalEnclosedCircle"/>
      <w:lvlText w:val="%9"/>
      <w:lvlJc w:val="left"/>
      <w:pPr>
        <w:ind w:left="5469" w:hanging="420"/>
      </w:pPr>
    </w:lvl>
  </w:abstractNum>
  <w:abstractNum w:abstractNumId="13" w15:restartNumberingAfterBreak="0">
    <w:nsid w:val="32FA581C"/>
    <w:multiLevelType w:val="hybridMultilevel"/>
    <w:tmpl w:val="63A89C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07120A"/>
    <w:multiLevelType w:val="hybridMultilevel"/>
    <w:tmpl w:val="8CC03A90"/>
    <w:lvl w:ilvl="0" w:tplc="7F4E7AEE">
      <w:start w:val="32"/>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5233232"/>
    <w:multiLevelType w:val="hybridMultilevel"/>
    <w:tmpl w:val="2BA26318"/>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16" w15:restartNumberingAfterBreak="0">
    <w:nsid w:val="361501C3"/>
    <w:multiLevelType w:val="hybridMultilevel"/>
    <w:tmpl w:val="914A5A46"/>
    <w:lvl w:ilvl="0" w:tplc="CEB69C80">
      <w:start w:val="25"/>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A2B556C"/>
    <w:multiLevelType w:val="hybridMultilevel"/>
    <w:tmpl w:val="D5165396"/>
    <w:lvl w:ilvl="0" w:tplc="17407942">
      <w:start w:val="12"/>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76D570D"/>
    <w:multiLevelType w:val="hybridMultilevel"/>
    <w:tmpl w:val="CAEC57AA"/>
    <w:lvl w:ilvl="0" w:tplc="D47657A4">
      <w:start w:val="40"/>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7E55E35"/>
    <w:multiLevelType w:val="hybridMultilevel"/>
    <w:tmpl w:val="4852FE54"/>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20" w15:restartNumberingAfterBreak="0">
    <w:nsid w:val="4AAB4D28"/>
    <w:multiLevelType w:val="hybridMultilevel"/>
    <w:tmpl w:val="6300944E"/>
    <w:lvl w:ilvl="0" w:tplc="9C68D85A">
      <w:start w:val="9"/>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D847A11"/>
    <w:multiLevelType w:val="hybridMultilevel"/>
    <w:tmpl w:val="56489C86"/>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22" w15:restartNumberingAfterBreak="0">
    <w:nsid w:val="4E460709"/>
    <w:multiLevelType w:val="hybridMultilevel"/>
    <w:tmpl w:val="3CBA1070"/>
    <w:lvl w:ilvl="0" w:tplc="BD749390">
      <w:start w:val="38"/>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E781F51"/>
    <w:multiLevelType w:val="hybridMultilevel"/>
    <w:tmpl w:val="56489C86"/>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24" w15:restartNumberingAfterBreak="0">
    <w:nsid w:val="50BF78F4"/>
    <w:multiLevelType w:val="hybridMultilevel"/>
    <w:tmpl w:val="058058B8"/>
    <w:lvl w:ilvl="0" w:tplc="434658A6">
      <w:start w:val="35"/>
      <w:numFmt w:val="decimal"/>
      <w:lvlText w:val="%1."/>
      <w:lvlJc w:val="left"/>
      <w:pPr>
        <w:ind w:left="1554" w:hanging="420"/>
      </w:pPr>
      <w:rPr>
        <w:rFonts w:hint="eastAsia"/>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25" w15:restartNumberingAfterBreak="0">
    <w:nsid w:val="51463142"/>
    <w:multiLevelType w:val="hybridMultilevel"/>
    <w:tmpl w:val="BCE4EAA8"/>
    <w:lvl w:ilvl="0" w:tplc="B2E69DE4">
      <w:start w:val="39"/>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1DB75E1"/>
    <w:multiLevelType w:val="hybridMultilevel"/>
    <w:tmpl w:val="2BA26318"/>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27" w15:restartNumberingAfterBreak="0">
    <w:nsid w:val="522630A2"/>
    <w:multiLevelType w:val="hybridMultilevel"/>
    <w:tmpl w:val="DB2496AC"/>
    <w:lvl w:ilvl="0" w:tplc="6CD0FF96">
      <w:start w:val="33"/>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3386383"/>
    <w:multiLevelType w:val="hybridMultilevel"/>
    <w:tmpl w:val="AC301E3A"/>
    <w:lvl w:ilvl="0" w:tplc="C2EE963A">
      <w:start w:val="14"/>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C2959E4"/>
    <w:multiLevelType w:val="hybridMultilevel"/>
    <w:tmpl w:val="A56A5BA0"/>
    <w:lvl w:ilvl="0" w:tplc="F2F68730">
      <w:start w:val="33"/>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5C2D6F5F"/>
    <w:multiLevelType w:val="hybridMultilevel"/>
    <w:tmpl w:val="98A684EA"/>
    <w:lvl w:ilvl="0" w:tplc="56B271C2">
      <w:start w:val="38"/>
      <w:numFmt w:val="bullet"/>
      <w:lvlText w:val="・"/>
      <w:lvlJc w:val="left"/>
      <w:pPr>
        <w:ind w:left="2049" w:hanging="360"/>
      </w:pPr>
      <w:rPr>
        <w:rFonts w:ascii="ＭＳ 明朝" w:eastAsia="ＭＳ 明朝" w:hAnsi="ＭＳ 明朝" w:cs="ＭＳ 明朝" w:hint="eastAsia"/>
      </w:rPr>
    </w:lvl>
    <w:lvl w:ilvl="1" w:tplc="0409000B" w:tentative="1">
      <w:start w:val="1"/>
      <w:numFmt w:val="bullet"/>
      <w:lvlText w:val=""/>
      <w:lvlJc w:val="left"/>
      <w:pPr>
        <w:ind w:left="2529" w:hanging="420"/>
      </w:pPr>
      <w:rPr>
        <w:rFonts w:ascii="Wingdings" w:hAnsi="Wingdings" w:hint="default"/>
      </w:rPr>
    </w:lvl>
    <w:lvl w:ilvl="2" w:tplc="0409000D" w:tentative="1">
      <w:start w:val="1"/>
      <w:numFmt w:val="bullet"/>
      <w:lvlText w:val=""/>
      <w:lvlJc w:val="left"/>
      <w:pPr>
        <w:ind w:left="2949" w:hanging="420"/>
      </w:pPr>
      <w:rPr>
        <w:rFonts w:ascii="Wingdings" w:hAnsi="Wingdings" w:hint="default"/>
      </w:rPr>
    </w:lvl>
    <w:lvl w:ilvl="3" w:tplc="04090001" w:tentative="1">
      <w:start w:val="1"/>
      <w:numFmt w:val="bullet"/>
      <w:lvlText w:val=""/>
      <w:lvlJc w:val="left"/>
      <w:pPr>
        <w:ind w:left="3369" w:hanging="420"/>
      </w:pPr>
      <w:rPr>
        <w:rFonts w:ascii="Wingdings" w:hAnsi="Wingdings" w:hint="default"/>
      </w:rPr>
    </w:lvl>
    <w:lvl w:ilvl="4" w:tplc="0409000B" w:tentative="1">
      <w:start w:val="1"/>
      <w:numFmt w:val="bullet"/>
      <w:lvlText w:val=""/>
      <w:lvlJc w:val="left"/>
      <w:pPr>
        <w:ind w:left="3789" w:hanging="420"/>
      </w:pPr>
      <w:rPr>
        <w:rFonts w:ascii="Wingdings" w:hAnsi="Wingdings" w:hint="default"/>
      </w:rPr>
    </w:lvl>
    <w:lvl w:ilvl="5" w:tplc="0409000D" w:tentative="1">
      <w:start w:val="1"/>
      <w:numFmt w:val="bullet"/>
      <w:lvlText w:val=""/>
      <w:lvlJc w:val="left"/>
      <w:pPr>
        <w:ind w:left="4209" w:hanging="420"/>
      </w:pPr>
      <w:rPr>
        <w:rFonts w:ascii="Wingdings" w:hAnsi="Wingdings" w:hint="default"/>
      </w:rPr>
    </w:lvl>
    <w:lvl w:ilvl="6" w:tplc="04090001" w:tentative="1">
      <w:start w:val="1"/>
      <w:numFmt w:val="bullet"/>
      <w:lvlText w:val=""/>
      <w:lvlJc w:val="left"/>
      <w:pPr>
        <w:ind w:left="4629" w:hanging="420"/>
      </w:pPr>
      <w:rPr>
        <w:rFonts w:ascii="Wingdings" w:hAnsi="Wingdings" w:hint="default"/>
      </w:rPr>
    </w:lvl>
    <w:lvl w:ilvl="7" w:tplc="0409000B" w:tentative="1">
      <w:start w:val="1"/>
      <w:numFmt w:val="bullet"/>
      <w:lvlText w:val=""/>
      <w:lvlJc w:val="left"/>
      <w:pPr>
        <w:ind w:left="5049" w:hanging="420"/>
      </w:pPr>
      <w:rPr>
        <w:rFonts w:ascii="Wingdings" w:hAnsi="Wingdings" w:hint="default"/>
      </w:rPr>
    </w:lvl>
    <w:lvl w:ilvl="8" w:tplc="0409000D" w:tentative="1">
      <w:start w:val="1"/>
      <w:numFmt w:val="bullet"/>
      <w:lvlText w:val=""/>
      <w:lvlJc w:val="left"/>
      <w:pPr>
        <w:ind w:left="5469" w:hanging="420"/>
      </w:pPr>
      <w:rPr>
        <w:rFonts w:ascii="Wingdings" w:hAnsi="Wingdings" w:hint="default"/>
      </w:rPr>
    </w:lvl>
  </w:abstractNum>
  <w:abstractNum w:abstractNumId="31" w15:restartNumberingAfterBreak="0">
    <w:nsid w:val="60515F98"/>
    <w:multiLevelType w:val="hybridMultilevel"/>
    <w:tmpl w:val="13F859EA"/>
    <w:lvl w:ilvl="0" w:tplc="F442351C">
      <w:start w:val="35"/>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2970243"/>
    <w:multiLevelType w:val="hybridMultilevel"/>
    <w:tmpl w:val="C5363832"/>
    <w:lvl w:ilvl="0" w:tplc="5970717A">
      <w:start w:val="31"/>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672D0486"/>
    <w:multiLevelType w:val="hybridMultilevel"/>
    <w:tmpl w:val="689C9C60"/>
    <w:lvl w:ilvl="0" w:tplc="39142542">
      <w:start w:val="18"/>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7D11463"/>
    <w:multiLevelType w:val="hybridMultilevel"/>
    <w:tmpl w:val="1EB2FCAE"/>
    <w:lvl w:ilvl="0" w:tplc="04090001">
      <w:start w:val="1"/>
      <w:numFmt w:val="bullet"/>
      <w:lvlText w:val=""/>
      <w:lvlJc w:val="left"/>
      <w:pPr>
        <w:ind w:left="2263" w:hanging="420"/>
      </w:pPr>
      <w:rPr>
        <w:rFonts w:ascii="Symbol" w:hAnsi="Symbol" w:hint="default"/>
      </w:rPr>
    </w:lvl>
    <w:lvl w:ilvl="1" w:tplc="0409000B" w:tentative="1">
      <w:start w:val="1"/>
      <w:numFmt w:val="bullet"/>
      <w:lvlText w:val=""/>
      <w:lvlJc w:val="left"/>
      <w:pPr>
        <w:ind w:left="2683" w:hanging="420"/>
      </w:pPr>
      <w:rPr>
        <w:rFonts w:ascii="Wingdings" w:hAnsi="Wingdings" w:hint="default"/>
      </w:rPr>
    </w:lvl>
    <w:lvl w:ilvl="2" w:tplc="0409000D" w:tentative="1">
      <w:start w:val="1"/>
      <w:numFmt w:val="bullet"/>
      <w:lvlText w:val=""/>
      <w:lvlJc w:val="left"/>
      <w:pPr>
        <w:ind w:left="3103" w:hanging="420"/>
      </w:pPr>
      <w:rPr>
        <w:rFonts w:ascii="Wingdings" w:hAnsi="Wingdings" w:hint="default"/>
      </w:rPr>
    </w:lvl>
    <w:lvl w:ilvl="3" w:tplc="04090001" w:tentative="1">
      <w:start w:val="1"/>
      <w:numFmt w:val="bullet"/>
      <w:lvlText w:val=""/>
      <w:lvlJc w:val="left"/>
      <w:pPr>
        <w:ind w:left="3523" w:hanging="420"/>
      </w:pPr>
      <w:rPr>
        <w:rFonts w:ascii="Wingdings" w:hAnsi="Wingdings" w:hint="default"/>
      </w:rPr>
    </w:lvl>
    <w:lvl w:ilvl="4" w:tplc="0409000B" w:tentative="1">
      <w:start w:val="1"/>
      <w:numFmt w:val="bullet"/>
      <w:lvlText w:val=""/>
      <w:lvlJc w:val="left"/>
      <w:pPr>
        <w:ind w:left="3943" w:hanging="420"/>
      </w:pPr>
      <w:rPr>
        <w:rFonts w:ascii="Wingdings" w:hAnsi="Wingdings" w:hint="default"/>
      </w:rPr>
    </w:lvl>
    <w:lvl w:ilvl="5" w:tplc="0409000D" w:tentative="1">
      <w:start w:val="1"/>
      <w:numFmt w:val="bullet"/>
      <w:lvlText w:val=""/>
      <w:lvlJc w:val="left"/>
      <w:pPr>
        <w:ind w:left="4363" w:hanging="420"/>
      </w:pPr>
      <w:rPr>
        <w:rFonts w:ascii="Wingdings" w:hAnsi="Wingdings" w:hint="default"/>
      </w:rPr>
    </w:lvl>
    <w:lvl w:ilvl="6" w:tplc="04090001" w:tentative="1">
      <w:start w:val="1"/>
      <w:numFmt w:val="bullet"/>
      <w:lvlText w:val=""/>
      <w:lvlJc w:val="left"/>
      <w:pPr>
        <w:ind w:left="4783" w:hanging="420"/>
      </w:pPr>
      <w:rPr>
        <w:rFonts w:ascii="Wingdings" w:hAnsi="Wingdings" w:hint="default"/>
      </w:rPr>
    </w:lvl>
    <w:lvl w:ilvl="7" w:tplc="0409000B" w:tentative="1">
      <w:start w:val="1"/>
      <w:numFmt w:val="bullet"/>
      <w:lvlText w:val=""/>
      <w:lvlJc w:val="left"/>
      <w:pPr>
        <w:ind w:left="5203" w:hanging="420"/>
      </w:pPr>
      <w:rPr>
        <w:rFonts w:ascii="Wingdings" w:hAnsi="Wingdings" w:hint="default"/>
      </w:rPr>
    </w:lvl>
    <w:lvl w:ilvl="8" w:tplc="0409000D" w:tentative="1">
      <w:start w:val="1"/>
      <w:numFmt w:val="bullet"/>
      <w:lvlText w:val=""/>
      <w:lvlJc w:val="left"/>
      <w:pPr>
        <w:ind w:left="5623" w:hanging="420"/>
      </w:pPr>
      <w:rPr>
        <w:rFonts w:ascii="Wingdings" w:hAnsi="Wingdings" w:hint="default"/>
      </w:rPr>
    </w:lvl>
  </w:abstractNum>
  <w:abstractNum w:abstractNumId="35" w15:restartNumberingAfterBreak="0">
    <w:nsid w:val="69907973"/>
    <w:multiLevelType w:val="hybridMultilevel"/>
    <w:tmpl w:val="FE7A2080"/>
    <w:lvl w:ilvl="0" w:tplc="9560F4C2">
      <w:start w:val="1"/>
      <w:numFmt w:val="decimal"/>
      <w:lvlText w:val="(%1)"/>
      <w:lvlJc w:val="left"/>
      <w:pPr>
        <w:ind w:left="1980" w:hanging="420"/>
      </w:pPr>
      <w:rPr>
        <w:rFonts w:eastAsia="SimSun" w:hint="default"/>
      </w:rPr>
    </w:lvl>
    <w:lvl w:ilvl="1" w:tplc="04090017" w:tentative="1">
      <w:start w:val="1"/>
      <w:numFmt w:val="aiueoFullWidth"/>
      <w:lvlText w:val="(%2)"/>
      <w:lvlJc w:val="left"/>
      <w:pPr>
        <w:ind w:left="2400" w:hanging="420"/>
      </w:pPr>
    </w:lvl>
    <w:lvl w:ilvl="2" w:tplc="04090011" w:tentative="1">
      <w:start w:val="1"/>
      <w:numFmt w:val="decimalEnclosedCircle"/>
      <w:lvlText w:val="%3"/>
      <w:lvlJc w:val="left"/>
      <w:pPr>
        <w:ind w:left="2820" w:hanging="420"/>
      </w:pPr>
    </w:lvl>
    <w:lvl w:ilvl="3" w:tplc="0409000F" w:tentative="1">
      <w:start w:val="1"/>
      <w:numFmt w:val="decimal"/>
      <w:lvlText w:val="%4."/>
      <w:lvlJc w:val="left"/>
      <w:pPr>
        <w:ind w:left="3240" w:hanging="420"/>
      </w:pPr>
    </w:lvl>
    <w:lvl w:ilvl="4" w:tplc="04090017" w:tentative="1">
      <w:start w:val="1"/>
      <w:numFmt w:val="aiueoFullWidth"/>
      <w:lvlText w:val="(%5)"/>
      <w:lvlJc w:val="left"/>
      <w:pPr>
        <w:ind w:left="3660" w:hanging="420"/>
      </w:pPr>
    </w:lvl>
    <w:lvl w:ilvl="5" w:tplc="04090011" w:tentative="1">
      <w:start w:val="1"/>
      <w:numFmt w:val="decimalEnclosedCircle"/>
      <w:lvlText w:val="%6"/>
      <w:lvlJc w:val="left"/>
      <w:pPr>
        <w:ind w:left="4080" w:hanging="420"/>
      </w:pPr>
    </w:lvl>
    <w:lvl w:ilvl="6" w:tplc="0409000F" w:tentative="1">
      <w:start w:val="1"/>
      <w:numFmt w:val="decimal"/>
      <w:lvlText w:val="%7."/>
      <w:lvlJc w:val="left"/>
      <w:pPr>
        <w:ind w:left="4500" w:hanging="420"/>
      </w:pPr>
    </w:lvl>
    <w:lvl w:ilvl="7" w:tplc="04090017" w:tentative="1">
      <w:start w:val="1"/>
      <w:numFmt w:val="aiueoFullWidth"/>
      <w:lvlText w:val="(%8)"/>
      <w:lvlJc w:val="left"/>
      <w:pPr>
        <w:ind w:left="4920" w:hanging="420"/>
      </w:pPr>
    </w:lvl>
    <w:lvl w:ilvl="8" w:tplc="04090011" w:tentative="1">
      <w:start w:val="1"/>
      <w:numFmt w:val="decimalEnclosedCircle"/>
      <w:lvlText w:val="%9"/>
      <w:lvlJc w:val="left"/>
      <w:pPr>
        <w:ind w:left="5340" w:hanging="420"/>
      </w:pPr>
    </w:lvl>
  </w:abstractNum>
  <w:abstractNum w:abstractNumId="36" w15:restartNumberingAfterBreak="0">
    <w:nsid w:val="6AA74A40"/>
    <w:multiLevelType w:val="hybridMultilevel"/>
    <w:tmpl w:val="9F4CB116"/>
    <w:lvl w:ilvl="0" w:tplc="1952AE0E">
      <w:start w:val="8"/>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6BDB6C2C"/>
    <w:multiLevelType w:val="hybridMultilevel"/>
    <w:tmpl w:val="28F00476"/>
    <w:lvl w:ilvl="0" w:tplc="E28EFA24">
      <w:start w:val="11"/>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1C851F8"/>
    <w:multiLevelType w:val="hybridMultilevel"/>
    <w:tmpl w:val="3190BC4A"/>
    <w:lvl w:ilvl="0" w:tplc="9560F4C2">
      <w:start w:val="1"/>
      <w:numFmt w:val="decimal"/>
      <w:lvlText w:val="(%1)"/>
      <w:lvlJc w:val="left"/>
      <w:pPr>
        <w:ind w:left="2049" w:hanging="360"/>
      </w:pPr>
      <w:rPr>
        <w:rFonts w:eastAsia="SimSun" w:hint="default"/>
      </w:rPr>
    </w:lvl>
    <w:lvl w:ilvl="1" w:tplc="04090017" w:tentative="1">
      <w:start w:val="1"/>
      <w:numFmt w:val="aiueoFullWidth"/>
      <w:lvlText w:val="(%2)"/>
      <w:lvlJc w:val="left"/>
      <w:pPr>
        <w:ind w:left="2529" w:hanging="420"/>
      </w:pPr>
    </w:lvl>
    <w:lvl w:ilvl="2" w:tplc="04090011" w:tentative="1">
      <w:start w:val="1"/>
      <w:numFmt w:val="decimalEnclosedCircle"/>
      <w:lvlText w:val="%3"/>
      <w:lvlJc w:val="left"/>
      <w:pPr>
        <w:ind w:left="2949" w:hanging="420"/>
      </w:pPr>
    </w:lvl>
    <w:lvl w:ilvl="3" w:tplc="0409000F" w:tentative="1">
      <w:start w:val="1"/>
      <w:numFmt w:val="decimal"/>
      <w:lvlText w:val="%4."/>
      <w:lvlJc w:val="left"/>
      <w:pPr>
        <w:ind w:left="3369" w:hanging="420"/>
      </w:pPr>
    </w:lvl>
    <w:lvl w:ilvl="4" w:tplc="04090017" w:tentative="1">
      <w:start w:val="1"/>
      <w:numFmt w:val="aiueoFullWidth"/>
      <w:lvlText w:val="(%5)"/>
      <w:lvlJc w:val="left"/>
      <w:pPr>
        <w:ind w:left="3789" w:hanging="420"/>
      </w:pPr>
    </w:lvl>
    <w:lvl w:ilvl="5" w:tplc="04090011" w:tentative="1">
      <w:start w:val="1"/>
      <w:numFmt w:val="decimalEnclosedCircle"/>
      <w:lvlText w:val="%6"/>
      <w:lvlJc w:val="left"/>
      <w:pPr>
        <w:ind w:left="4209" w:hanging="420"/>
      </w:pPr>
    </w:lvl>
    <w:lvl w:ilvl="6" w:tplc="0409000F" w:tentative="1">
      <w:start w:val="1"/>
      <w:numFmt w:val="decimal"/>
      <w:lvlText w:val="%7."/>
      <w:lvlJc w:val="left"/>
      <w:pPr>
        <w:ind w:left="4629" w:hanging="420"/>
      </w:pPr>
    </w:lvl>
    <w:lvl w:ilvl="7" w:tplc="04090017" w:tentative="1">
      <w:start w:val="1"/>
      <w:numFmt w:val="aiueoFullWidth"/>
      <w:lvlText w:val="(%8)"/>
      <w:lvlJc w:val="left"/>
      <w:pPr>
        <w:ind w:left="5049" w:hanging="420"/>
      </w:pPr>
    </w:lvl>
    <w:lvl w:ilvl="8" w:tplc="04090011" w:tentative="1">
      <w:start w:val="1"/>
      <w:numFmt w:val="decimalEnclosedCircle"/>
      <w:lvlText w:val="%9"/>
      <w:lvlJc w:val="left"/>
      <w:pPr>
        <w:ind w:left="5469" w:hanging="420"/>
      </w:pPr>
    </w:lvl>
  </w:abstractNum>
  <w:abstractNum w:abstractNumId="39" w15:restartNumberingAfterBreak="0">
    <w:nsid w:val="74497067"/>
    <w:multiLevelType w:val="hybridMultilevel"/>
    <w:tmpl w:val="0218999A"/>
    <w:lvl w:ilvl="0" w:tplc="04090001">
      <w:start w:val="1"/>
      <w:numFmt w:val="bullet"/>
      <w:lvlText w:val=""/>
      <w:lvlJc w:val="left"/>
      <w:pPr>
        <w:ind w:left="2121" w:hanging="420"/>
      </w:pPr>
      <w:rPr>
        <w:rFonts w:ascii="Symbol" w:hAnsi="Symbol" w:hint="default"/>
      </w:rPr>
    </w:lvl>
    <w:lvl w:ilvl="1" w:tplc="0409000B" w:tentative="1">
      <w:start w:val="1"/>
      <w:numFmt w:val="bullet"/>
      <w:lvlText w:val=""/>
      <w:lvlJc w:val="left"/>
      <w:pPr>
        <w:ind w:left="2541" w:hanging="420"/>
      </w:pPr>
      <w:rPr>
        <w:rFonts w:ascii="Wingdings" w:hAnsi="Wingdings" w:hint="default"/>
      </w:rPr>
    </w:lvl>
    <w:lvl w:ilvl="2" w:tplc="0409000D" w:tentative="1">
      <w:start w:val="1"/>
      <w:numFmt w:val="bullet"/>
      <w:lvlText w:val=""/>
      <w:lvlJc w:val="left"/>
      <w:pPr>
        <w:ind w:left="2961" w:hanging="420"/>
      </w:pPr>
      <w:rPr>
        <w:rFonts w:ascii="Wingdings" w:hAnsi="Wingdings" w:hint="default"/>
      </w:rPr>
    </w:lvl>
    <w:lvl w:ilvl="3" w:tplc="04090001" w:tentative="1">
      <w:start w:val="1"/>
      <w:numFmt w:val="bullet"/>
      <w:lvlText w:val=""/>
      <w:lvlJc w:val="left"/>
      <w:pPr>
        <w:ind w:left="3381" w:hanging="420"/>
      </w:pPr>
      <w:rPr>
        <w:rFonts w:ascii="Wingdings" w:hAnsi="Wingdings" w:hint="default"/>
      </w:rPr>
    </w:lvl>
    <w:lvl w:ilvl="4" w:tplc="0409000B" w:tentative="1">
      <w:start w:val="1"/>
      <w:numFmt w:val="bullet"/>
      <w:lvlText w:val=""/>
      <w:lvlJc w:val="left"/>
      <w:pPr>
        <w:ind w:left="3801" w:hanging="420"/>
      </w:pPr>
      <w:rPr>
        <w:rFonts w:ascii="Wingdings" w:hAnsi="Wingdings" w:hint="default"/>
      </w:rPr>
    </w:lvl>
    <w:lvl w:ilvl="5" w:tplc="0409000D" w:tentative="1">
      <w:start w:val="1"/>
      <w:numFmt w:val="bullet"/>
      <w:lvlText w:val=""/>
      <w:lvlJc w:val="left"/>
      <w:pPr>
        <w:ind w:left="4221" w:hanging="420"/>
      </w:pPr>
      <w:rPr>
        <w:rFonts w:ascii="Wingdings" w:hAnsi="Wingdings" w:hint="default"/>
      </w:rPr>
    </w:lvl>
    <w:lvl w:ilvl="6" w:tplc="04090001" w:tentative="1">
      <w:start w:val="1"/>
      <w:numFmt w:val="bullet"/>
      <w:lvlText w:val=""/>
      <w:lvlJc w:val="left"/>
      <w:pPr>
        <w:ind w:left="4641" w:hanging="420"/>
      </w:pPr>
      <w:rPr>
        <w:rFonts w:ascii="Wingdings" w:hAnsi="Wingdings" w:hint="default"/>
      </w:rPr>
    </w:lvl>
    <w:lvl w:ilvl="7" w:tplc="0409000B" w:tentative="1">
      <w:start w:val="1"/>
      <w:numFmt w:val="bullet"/>
      <w:lvlText w:val=""/>
      <w:lvlJc w:val="left"/>
      <w:pPr>
        <w:ind w:left="5061" w:hanging="420"/>
      </w:pPr>
      <w:rPr>
        <w:rFonts w:ascii="Wingdings" w:hAnsi="Wingdings" w:hint="default"/>
      </w:rPr>
    </w:lvl>
    <w:lvl w:ilvl="8" w:tplc="0409000D" w:tentative="1">
      <w:start w:val="1"/>
      <w:numFmt w:val="bullet"/>
      <w:lvlText w:val=""/>
      <w:lvlJc w:val="left"/>
      <w:pPr>
        <w:ind w:left="5481" w:hanging="420"/>
      </w:pPr>
      <w:rPr>
        <w:rFonts w:ascii="Wingdings" w:hAnsi="Wingdings" w:hint="default"/>
      </w:rPr>
    </w:lvl>
  </w:abstractNum>
  <w:abstractNum w:abstractNumId="40" w15:restartNumberingAfterBreak="0">
    <w:nsid w:val="792316E0"/>
    <w:multiLevelType w:val="hybridMultilevel"/>
    <w:tmpl w:val="66C61D04"/>
    <w:lvl w:ilvl="0" w:tplc="0409000F">
      <w:start w:val="1"/>
      <w:numFmt w:val="decimal"/>
      <w:lvlText w:val="%1."/>
      <w:lvlJc w:val="left"/>
      <w:pPr>
        <w:ind w:left="1554" w:hanging="420"/>
      </w:p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41" w15:restartNumberingAfterBreak="0">
    <w:nsid w:val="7938256D"/>
    <w:multiLevelType w:val="hybridMultilevel"/>
    <w:tmpl w:val="E0605BCE"/>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42" w15:restartNumberingAfterBreak="0">
    <w:nsid w:val="7A44674A"/>
    <w:multiLevelType w:val="hybridMultilevel"/>
    <w:tmpl w:val="7B70F2F2"/>
    <w:lvl w:ilvl="0" w:tplc="D2E8B868">
      <w:start w:val="13"/>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7C896AD2"/>
    <w:multiLevelType w:val="hybridMultilevel"/>
    <w:tmpl w:val="7452053E"/>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44" w15:restartNumberingAfterBreak="0">
    <w:nsid w:val="7E9317DF"/>
    <w:multiLevelType w:val="hybridMultilevel"/>
    <w:tmpl w:val="8FB48B36"/>
    <w:lvl w:ilvl="0" w:tplc="52588DE2">
      <w:start w:val="1"/>
      <w:numFmt w:val="decimal"/>
      <w:lvlText w:val="%1)"/>
      <w:lvlJc w:val="left"/>
      <w:pPr>
        <w:ind w:left="2049" w:hanging="360"/>
      </w:pPr>
      <w:rPr>
        <w:rFonts w:eastAsia="ＭＳ 明朝" w:hint="default"/>
      </w:rPr>
    </w:lvl>
    <w:lvl w:ilvl="1" w:tplc="04090017" w:tentative="1">
      <w:start w:val="1"/>
      <w:numFmt w:val="aiueoFullWidth"/>
      <w:lvlText w:val="(%2)"/>
      <w:lvlJc w:val="left"/>
      <w:pPr>
        <w:ind w:left="2529" w:hanging="420"/>
      </w:pPr>
    </w:lvl>
    <w:lvl w:ilvl="2" w:tplc="04090011" w:tentative="1">
      <w:start w:val="1"/>
      <w:numFmt w:val="decimalEnclosedCircle"/>
      <w:lvlText w:val="%3"/>
      <w:lvlJc w:val="left"/>
      <w:pPr>
        <w:ind w:left="2949" w:hanging="420"/>
      </w:pPr>
    </w:lvl>
    <w:lvl w:ilvl="3" w:tplc="0409000F" w:tentative="1">
      <w:start w:val="1"/>
      <w:numFmt w:val="decimal"/>
      <w:lvlText w:val="%4."/>
      <w:lvlJc w:val="left"/>
      <w:pPr>
        <w:ind w:left="3369" w:hanging="420"/>
      </w:pPr>
    </w:lvl>
    <w:lvl w:ilvl="4" w:tplc="04090017" w:tentative="1">
      <w:start w:val="1"/>
      <w:numFmt w:val="aiueoFullWidth"/>
      <w:lvlText w:val="(%5)"/>
      <w:lvlJc w:val="left"/>
      <w:pPr>
        <w:ind w:left="3789" w:hanging="420"/>
      </w:pPr>
    </w:lvl>
    <w:lvl w:ilvl="5" w:tplc="04090011" w:tentative="1">
      <w:start w:val="1"/>
      <w:numFmt w:val="decimalEnclosedCircle"/>
      <w:lvlText w:val="%6"/>
      <w:lvlJc w:val="left"/>
      <w:pPr>
        <w:ind w:left="4209" w:hanging="420"/>
      </w:pPr>
    </w:lvl>
    <w:lvl w:ilvl="6" w:tplc="0409000F" w:tentative="1">
      <w:start w:val="1"/>
      <w:numFmt w:val="decimal"/>
      <w:lvlText w:val="%7."/>
      <w:lvlJc w:val="left"/>
      <w:pPr>
        <w:ind w:left="4629" w:hanging="420"/>
      </w:pPr>
    </w:lvl>
    <w:lvl w:ilvl="7" w:tplc="04090017" w:tentative="1">
      <w:start w:val="1"/>
      <w:numFmt w:val="aiueoFullWidth"/>
      <w:lvlText w:val="(%8)"/>
      <w:lvlJc w:val="left"/>
      <w:pPr>
        <w:ind w:left="5049" w:hanging="420"/>
      </w:pPr>
    </w:lvl>
    <w:lvl w:ilvl="8" w:tplc="04090011" w:tentative="1">
      <w:start w:val="1"/>
      <w:numFmt w:val="decimalEnclosedCircle"/>
      <w:lvlText w:val="%9"/>
      <w:lvlJc w:val="left"/>
      <w:pPr>
        <w:ind w:left="5469" w:hanging="420"/>
      </w:pPr>
    </w:lvl>
  </w:abstractNum>
  <w:abstractNum w:abstractNumId="45" w15:restartNumberingAfterBreak="0">
    <w:nsid w:val="7F28694C"/>
    <w:multiLevelType w:val="hybridMultilevel"/>
    <w:tmpl w:val="24AC4178"/>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abstractNum w:abstractNumId="46" w15:restartNumberingAfterBreak="0">
    <w:nsid w:val="7F7574A3"/>
    <w:multiLevelType w:val="hybridMultilevel"/>
    <w:tmpl w:val="D59E8FDE"/>
    <w:lvl w:ilvl="0" w:tplc="64E89322">
      <w:start w:val="27"/>
      <w:numFmt w:val="decimal"/>
      <w:lvlText w:val="%1."/>
      <w:lvlJc w:val="left"/>
      <w:pPr>
        <w:ind w:left="1689" w:hanging="55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15:restartNumberingAfterBreak="0">
    <w:nsid w:val="7FA113A6"/>
    <w:multiLevelType w:val="hybridMultilevel"/>
    <w:tmpl w:val="2BA26318"/>
    <w:lvl w:ilvl="0" w:tplc="9560F4C2">
      <w:start w:val="1"/>
      <w:numFmt w:val="decimal"/>
      <w:lvlText w:val="(%1)"/>
      <w:lvlJc w:val="left"/>
      <w:pPr>
        <w:ind w:left="1689" w:hanging="555"/>
      </w:pPr>
      <w:rPr>
        <w:rFonts w:eastAsia="SimSun" w:hint="default"/>
      </w:rPr>
    </w:lvl>
    <w:lvl w:ilvl="1" w:tplc="04090017" w:tentative="1">
      <w:start w:val="1"/>
      <w:numFmt w:val="aiueoFullWidth"/>
      <w:lvlText w:val="(%2)"/>
      <w:lvlJc w:val="left"/>
      <w:pPr>
        <w:ind w:left="1974" w:hanging="420"/>
      </w:pPr>
    </w:lvl>
    <w:lvl w:ilvl="2" w:tplc="04090011" w:tentative="1">
      <w:start w:val="1"/>
      <w:numFmt w:val="decimalEnclosedCircle"/>
      <w:lvlText w:val="%3"/>
      <w:lvlJc w:val="left"/>
      <w:pPr>
        <w:ind w:left="2394" w:hanging="420"/>
      </w:pPr>
    </w:lvl>
    <w:lvl w:ilvl="3" w:tplc="0409000F" w:tentative="1">
      <w:start w:val="1"/>
      <w:numFmt w:val="decimal"/>
      <w:lvlText w:val="%4."/>
      <w:lvlJc w:val="left"/>
      <w:pPr>
        <w:ind w:left="2814" w:hanging="420"/>
      </w:pPr>
    </w:lvl>
    <w:lvl w:ilvl="4" w:tplc="04090017" w:tentative="1">
      <w:start w:val="1"/>
      <w:numFmt w:val="aiueoFullWidth"/>
      <w:lvlText w:val="(%5)"/>
      <w:lvlJc w:val="left"/>
      <w:pPr>
        <w:ind w:left="3234" w:hanging="420"/>
      </w:pPr>
    </w:lvl>
    <w:lvl w:ilvl="5" w:tplc="04090011" w:tentative="1">
      <w:start w:val="1"/>
      <w:numFmt w:val="decimalEnclosedCircle"/>
      <w:lvlText w:val="%6"/>
      <w:lvlJc w:val="left"/>
      <w:pPr>
        <w:ind w:left="3654" w:hanging="420"/>
      </w:pPr>
    </w:lvl>
    <w:lvl w:ilvl="6" w:tplc="0409000F" w:tentative="1">
      <w:start w:val="1"/>
      <w:numFmt w:val="decimal"/>
      <w:lvlText w:val="%7."/>
      <w:lvlJc w:val="left"/>
      <w:pPr>
        <w:ind w:left="4074" w:hanging="420"/>
      </w:pPr>
    </w:lvl>
    <w:lvl w:ilvl="7" w:tplc="04090017" w:tentative="1">
      <w:start w:val="1"/>
      <w:numFmt w:val="aiueoFullWidth"/>
      <w:lvlText w:val="(%8)"/>
      <w:lvlJc w:val="left"/>
      <w:pPr>
        <w:ind w:left="4494" w:hanging="420"/>
      </w:pPr>
    </w:lvl>
    <w:lvl w:ilvl="8" w:tplc="04090011" w:tentative="1">
      <w:start w:val="1"/>
      <w:numFmt w:val="decimalEnclosedCircle"/>
      <w:lvlText w:val="%9"/>
      <w:lvlJc w:val="left"/>
      <w:pPr>
        <w:ind w:left="4914" w:hanging="420"/>
      </w:pPr>
    </w:lvl>
  </w:abstractNum>
  <w:num w:numId="1">
    <w:abstractNumId w:val="10"/>
  </w:num>
  <w:num w:numId="2">
    <w:abstractNumId w:val="4"/>
  </w:num>
  <w:num w:numId="3">
    <w:abstractNumId w:val="36"/>
  </w:num>
  <w:num w:numId="4">
    <w:abstractNumId w:val="20"/>
  </w:num>
  <w:num w:numId="5">
    <w:abstractNumId w:val="7"/>
  </w:num>
  <w:num w:numId="6">
    <w:abstractNumId w:val="37"/>
  </w:num>
  <w:num w:numId="7">
    <w:abstractNumId w:val="17"/>
  </w:num>
  <w:num w:numId="8">
    <w:abstractNumId w:val="28"/>
  </w:num>
  <w:num w:numId="9">
    <w:abstractNumId w:val="42"/>
  </w:num>
  <w:num w:numId="10">
    <w:abstractNumId w:val="11"/>
  </w:num>
  <w:num w:numId="11">
    <w:abstractNumId w:val="33"/>
  </w:num>
  <w:num w:numId="12">
    <w:abstractNumId w:val="5"/>
  </w:num>
  <w:num w:numId="13">
    <w:abstractNumId w:val="16"/>
  </w:num>
  <w:num w:numId="14">
    <w:abstractNumId w:val="46"/>
  </w:num>
  <w:num w:numId="15">
    <w:abstractNumId w:val="6"/>
  </w:num>
  <w:num w:numId="16">
    <w:abstractNumId w:val="9"/>
  </w:num>
  <w:num w:numId="17">
    <w:abstractNumId w:val="32"/>
  </w:num>
  <w:num w:numId="18">
    <w:abstractNumId w:val="14"/>
  </w:num>
  <w:num w:numId="19">
    <w:abstractNumId w:val="29"/>
  </w:num>
  <w:num w:numId="20">
    <w:abstractNumId w:val="27"/>
  </w:num>
  <w:num w:numId="21">
    <w:abstractNumId w:val="31"/>
  </w:num>
  <w:num w:numId="22">
    <w:abstractNumId w:val="22"/>
  </w:num>
  <w:num w:numId="23">
    <w:abstractNumId w:val="25"/>
  </w:num>
  <w:num w:numId="24">
    <w:abstractNumId w:val="18"/>
  </w:num>
  <w:num w:numId="25">
    <w:abstractNumId w:val="8"/>
  </w:num>
  <w:num w:numId="26">
    <w:abstractNumId w:val="38"/>
  </w:num>
  <w:num w:numId="27">
    <w:abstractNumId w:val="1"/>
  </w:num>
  <w:num w:numId="28">
    <w:abstractNumId w:val="30"/>
  </w:num>
  <w:num w:numId="29">
    <w:abstractNumId w:val="24"/>
  </w:num>
  <w:num w:numId="30">
    <w:abstractNumId w:val="13"/>
  </w:num>
  <w:num w:numId="31">
    <w:abstractNumId w:val="40"/>
  </w:num>
  <w:num w:numId="32">
    <w:abstractNumId w:val="34"/>
  </w:num>
  <w:num w:numId="33">
    <w:abstractNumId w:val="39"/>
  </w:num>
  <w:num w:numId="34">
    <w:abstractNumId w:val="35"/>
  </w:num>
  <w:num w:numId="35">
    <w:abstractNumId w:val="2"/>
  </w:num>
  <w:num w:numId="36">
    <w:abstractNumId w:val="12"/>
  </w:num>
  <w:num w:numId="37">
    <w:abstractNumId w:val="44"/>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0"/>
  </w:num>
  <w:num w:numId="41">
    <w:abstractNumId w:val="19"/>
  </w:num>
  <w:num w:numId="42">
    <w:abstractNumId w:val="26"/>
  </w:num>
  <w:num w:numId="43">
    <w:abstractNumId w:val="45"/>
  </w:num>
  <w:num w:numId="44">
    <w:abstractNumId w:val="41"/>
  </w:num>
  <w:num w:numId="45">
    <w:abstractNumId w:val="43"/>
  </w:num>
  <w:num w:numId="46">
    <w:abstractNumId w:val="15"/>
  </w:num>
  <w:num w:numId="47">
    <w:abstractNumId w:val="47"/>
  </w:num>
  <w:num w:numId="48">
    <w:abstractNumId w:val="3"/>
  </w:num>
  <w:num w:numId="49">
    <w:abstractNumId w:val="23"/>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evenAndOddHeaders/>
  <w:displayHorizontalDrawingGridEvery w:val="0"/>
  <w:displayVerticalDrawingGridEvery w:val="2"/>
  <w:characterSpacingControl w:val="compressPunctuation"/>
  <w:hdrShapeDefaults>
    <o:shapedefaults v:ext="edit" spidmax="18433">
      <v:textbox inset="5.85pt,.7pt,5.85pt,.7pt"/>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D7"/>
    <w:rsid w:val="00000C57"/>
    <w:rsid w:val="00007A5D"/>
    <w:rsid w:val="000110F7"/>
    <w:rsid w:val="00016C37"/>
    <w:rsid w:val="00017A0B"/>
    <w:rsid w:val="00017B2D"/>
    <w:rsid w:val="00025402"/>
    <w:rsid w:val="00034CD4"/>
    <w:rsid w:val="0003704E"/>
    <w:rsid w:val="00062D3D"/>
    <w:rsid w:val="0006584D"/>
    <w:rsid w:val="00071CE7"/>
    <w:rsid w:val="00075197"/>
    <w:rsid w:val="00075CDC"/>
    <w:rsid w:val="0007651B"/>
    <w:rsid w:val="00076BED"/>
    <w:rsid w:val="0008317C"/>
    <w:rsid w:val="00092D5B"/>
    <w:rsid w:val="00093797"/>
    <w:rsid w:val="00096A3F"/>
    <w:rsid w:val="000A0E61"/>
    <w:rsid w:val="000A310D"/>
    <w:rsid w:val="000A7422"/>
    <w:rsid w:val="000B054E"/>
    <w:rsid w:val="000B1DD0"/>
    <w:rsid w:val="000B2731"/>
    <w:rsid w:val="000B27AE"/>
    <w:rsid w:val="000B4C40"/>
    <w:rsid w:val="000C3CD3"/>
    <w:rsid w:val="000D64E6"/>
    <w:rsid w:val="000D6C94"/>
    <w:rsid w:val="000E1CC6"/>
    <w:rsid w:val="000E4464"/>
    <w:rsid w:val="000E6506"/>
    <w:rsid w:val="000F0669"/>
    <w:rsid w:val="000F1FC5"/>
    <w:rsid w:val="000F67E1"/>
    <w:rsid w:val="0010483F"/>
    <w:rsid w:val="00105B86"/>
    <w:rsid w:val="001131E1"/>
    <w:rsid w:val="001134D5"/>
    <w:rsid w:val="00113A51"/>
    <w:rsid w:val="00114723"/>
    <w:rsid w:val="00121CB8"/>
    <w:rsid w:val="00122866"/>
    <w:rsid w:val="00126A14"/>
    <w:rsid w:val="00131A08"/>
    <w:rsid w:val="00132206"/>
    <w:rsid w:val="00132270"/>
    <w:rsid w:val="001328A2"/>
    <w:rsid w:val="001331FC"/>
    <w:rsid w:val="0013399F"/>
    <w:rsid w:val="00137B3E"/>
    <w:rsid w:val="001546C9"/>
    <w:rsid w:val="00157E1B"/>
    <w:rsid w:val="00161409"/>
    <w:rsid w:val="00162D85"/>
    <w:rsid w:val="00167330"/>
    <w:rsid w:val="00170294"/>
    <w:rsid w:val="00177749"/>
    <w:rsid w:val="00177CD8"/>
    <w:rsid w:val="0018209C"/>
    <w:rsid w:val="00183012"/>
    <w:rsid w:val="0018349A"/>
    <w:rsid w:val="00184BEC"/>
    <w:rsid w:val="00185037"/>
    <w:rsid w:val="00190890"/>
    <w:rsid w:val="00190A91"/>
    <w:rsid w:val="001910AF"/>
    <w:rsid w:val="00191775"/>
    <w:rsid w:val="001935F8"/>
    <w:rsid w:val="00193D35"/>
    <w:rsid w:val="00195B1E"/>
    <w:rsid w:val="001A1266"/>
    <w:rsid w:val="001A4B84"/>
    <w:rsid w:val="001A5B6B"/>
    <w:rsid w:val="001C1C7E"/>
    <w:rsid w:val="001C4618"/>
    <w:rsid w:val="001D0D32"/>
    <w:rsid w:val="001D170E"/>
    <w:rsid w:val="001D34EA"/>
    <w:rsid w:val="001D4823"/>
    <w:rsid w:val="001D78A5"/>
    <w:rsid w:val="001E3B36"/>
    <w:rsid w:val="001F3CE5"/>
    <w:rsid w:val="001F67F9"/>
    <w:rsid w:val="002068A6"/>
    <w:rsid w:val="00206FC3"/>
    <w:rsid w:val="00210754"/>
    <w:rsid w:val="0022304A"/>
    <w:rsid w:val="00223558"/>
    <w:rsid w:val="00230F17"/>
    <w:rsid w:val="002344D3"/>
    <w:rsid w:val="00235466"/>
    <w:rsid w:val="002417B6"/>
    <w:rsid w:val="00241902"/>
    <w:rsid w:val="00243145"/>
    <w:rsid w:val="00246EEA"/>
    <w:rsid w:val="00252D3D"/>
    <w:rsid w:val="00253371"/>
    <w:rsid w:val="00255D6B"/>
    <w:rsid w:val="002570C5"/>
    <w:rsid w:val="002641DF"/>
    <w:rsid w:val="00265D6E"/>
    <w:rsid w:val="0026744E"/>
    <w:rsid w:val="002745BF"/>
    <w:rsid w:val="00281D26"/>
    <w:rsid w:val="00293810"/>
    <w:rsid w:val="002955CE"/>
    <w:rsid w:val="00297328"/>
    <w:rsid w:val="002A1629"/>
    <w:rsid w:val="002C0422"/>
    <w:rsid w:val="002C4D2B"/>
    <w:rsid w:val="002D07C7"/>
    <w:rsid w:val="002D0EAC"/>
    <w:rsid w:val="002E0670"/>
    <w:rsid w:val="002E076E"/>
    <w:rsid w:val="002E6ED2"/>
    <w:rsid w:val="002E718B"/>
    <w:rsid w:val="003053F8"/>
    <w:rsid w:val="00305403"/>
    <w:rsid w:val="00305DCF"/>
    <w:rsid w:val="00306C5D"/>
    <w:rsid w:val="00306FFB"/>
    <w:rsid w:val="00310ACD"/>
    <w:rsid w:val="003131F1"/>
    <w:rsid w:val="00313E33"/>
    <w:rsid w:val="003140EB"/>
    <w:rsid w:val="00315184"/>
    <w:rsid w:val="00315BB3"/>
    <w:rsid w:val="003171CE"/>
    <w:rsid w:val="00324A0D"/>
    <w:rsid w:val="0033021B"/>
    <w:rsid w:val="003346AE"/>
    <w:rsid w:val="0033653A"/>
    <w:rsid w:val="003403DD"/>
    <w:rsid w:val="003407A3"/>
    <w:rsid w:val="003417C1"/>
    <w:rsid w:val="00343D45"/>
    <w:rsid w:val="00347820"/>
    <w:rsid w:val="00352CD9"/>
    <w:rsid w:val="00357E40"/>
    <w:rsid w:val="0036049A"/>
    <w:rsid w:val="003708FB"/>
    <w:rsid w:val="003712E4"/>
    <w:rsid w:val="003734DF"/>
    <w:rsid w:val="00375CD7"/>
    <w:rsid w:val="003802C1"/>
    <w:rsid w:val="00382045"/>
    <w:rsid w:val="00386F6E"/>
    <w:rsid w:val="00390C40"/>
    <w:rsid w:val="00393D87"/>
    <w:rsid w:val="003943F7"/>
    <w:rsid w:val="00396588"/>
    <w:rsid w:val="003A2687"/>
    <w:rsid w:val="003A29EF"/>
    <w:rsid w:val="003A46AD"/>
    <w:rsid w:val="003A65C9"/>
    <w:rsid w:val="003B103E"/>
    <w:rsid w:val="003B2F86"/>
    <w:rsid w:val="003C2166"/>
    <w:rsid w:val="003D084A"/>
    <w:rsid w:val="003D425C"/>
    <w:rsid w:val="003D6D3B"/>
    <w:rsid w:val="003E1380"/>
    <w:rsid w:val="003E4E80"/>
    <w:rsid w:val="003E7418"/>
    <w:rsid w:val="003F0811"/>
    <w:rsid w:val="003F1F34"/>
    <w:rsid w:val="003F6FD9"/>
    <w:rsid w:val="004038F3"/>
    <w:rsid w:val="00407668"/>
    <w:rsid w:val="00407772"/>
    <w:rsid w:val="00407AC9"/>
    <w:rsid w:val="0041055B"/>
    <w:rsid w:val="00413AD7"/>
    <w:rsid w:val="004228E2"/>
    <w:rsid w:val="00426816"/>
    <w:rsid w:val="00426FA2"/>
    <w:rsid w:val="00430774"/>
    <w:rsid w:val="00433DEB"/>
    <w:rsid w:val="00434F2E"/>
    <w:rsid w:val="0044043B"/>
    <w:rsid w:val="00441997"/>
    <w:rsid w:val="0044660B"/>
    <w:rsid w:val="004501C5"/>
    <w:rsid w:val="00451A12"/>
    <w:rsid w:val="004542A3"/>
    <w:rsid w:val="004605A8"/>
    <w:rsid w:val="00461108"/>
    <w:rsid w:val="00463119"/>
    <w:rsid w:val="004656BE"/>
    <w:rsid w:val="00474643"/>
    <w:rsid w:val="004764A8"/>
    <w:rsid w:val="00476F2F"/>
    <w:rsid w:val="00482EE5"/>
    <w:rsid w:val="00483672"/>
    <w:rsid w:val="00486BB9"/>
    <w:rsid w:val="004912E2"/>
    <w:rsid w:val="00493266"/>
    <w:rsid w:val="00495ECC"/>
    <w:rsid w:val="004A27FF"/>
    <w:rsid w:val="004A3A44"/>
    <w:rsid w:val="004A5EAD"/>
    <w:rsid w:val="004A753F"/>
    <w:rsid w:val="004B2905"/>
    <w:rsid w:val="004B33B2"/>
    <w:rsid w:val="004B4E91"/>
    <w:rsid w:val="004B688C"/>
    <w:rsid w:val="004B7903"/>
    <w:rsid w:val="004B7B47"/>
    <w:rsid w:val="004C0528"/>
    <w:rsid w:val="004C3220"/>
    <w:rsid w:val="004C4C2A"/>
    <w:rsid w:val="004C59A2"/>
    <w:rsid w:val="004D0962"/>
    <w:rsid w:val="004D0B98"/>
    <w:rsid w:val="004D3EDD"/>
    <w:rsid w:val="004E0B16"/>
    <w:rsid w:val="004F3456"/>
    <w:rsid w:val="004F55EE"/>
    <w:rsid w:val="005229B1"/>
    <w:rsid w:val="00525323"/>
    <w:rsid w:val="005262B3"/>
    <w:rsid w:val="0052765F"/>
    <w:rsid w:val="00530C51"/>
    <w:rsid w:val="00540500"/>
    <w:rsid w:val="005418DB"/>
    <w:rsid w:val="00541E01"/>
    <w:rsid w:val="00542132"/>
    <w:rsid w:val="00547B25"/>
    <w:rsid w:val="00553B55"/>
    <w:rsid w:val="00557A74"/>
    <w:rsid w:val="005610F1"/>
    <w:rsid w:val="00564986"/>
    <w:rsid w:val="00567B1D"/>
    <w:rsid w:val="00572355"/>
    <w:rsid w:val="00584205"/>
    <w:rsid w:val="005963EA"/>
    <w:rsid w:val="005A19E7"/>
    <w:rsid w:val="005A1F4D"/>
    <w:rsid w:val="005A6355"/>
    <w:rsid w:val="005A6A6F"/>
    <w:rsid w:val="005B0C03"/>
    <w:rsid w:val="005B7E04"/>
    <w:rsid w:val="005C2167"/>
    <w:rsid w:val="005C7C69"/>
    <w:rsid w:val="005D16E7"/>
    <w:rsid w:val="005D3D98"/>
    <w:rsid w:val="005D451E"/>
    <w:rsid w:val="005D59F4"/>
    <w:rsid w:val="005D75D1"/>
    <w:rsid w:val="005E18C9"/>
    <w:rsid w:val="005E7579"/>
    <w:rsid w:val="005F0618"/>
    <w:rsid w:val="005F22D5"/>
    <w:rsid w:val="005F5A2D"/>
    <w:rsid w:val="005F75EC"/>
    <w:rsid w:val="00601D4D"/>
    <w:rsid w:val="00604B1A"/>
    <w:rsid w:val="0061106F"/>
    <w:rsid w:val="00612F06"/>
    <w:rsid w:val="00616094"/>
    <w:rsid w:val="00617B29"/>
    <w:rsid w:val="006224FC"/>
    <w:rsid w:val="00622D6E"/>
    <w:rsid w:val="00624C13"/>
    <w:rsid w:val="00627A55"/>
    <w:rsid w:val="006327ED"/>
    <w:rsid w:val="006352D3"/>
    <w:rsid w:val="00635CB7"/>
    <w:rsid w:val="00637ED7"/>
    <w:rsid w:val="00641CFC"/>
    <w:rsid w:val="0064283A"/>
    <w:rsid w:val="00643BF6"/>
    <w:rsid w:val="00643FD4"/>
    <w:rsid w:val="0065303F"/>
    <w:rsid w:val="00655630"/>
    <w:rsid w:val="00665BB8"/>
    <w:rsid w:val="0066693C"/>
    <w:rsid w:val="006676DF"/>
    <w:rsid w:val="00670784"/>
    <w:rsid w:val="0067453B"/>
    <w:rsid w:val="006758EA"/>
    <w:rsid w:val="00681081"/>
    <w:rsid w:val="00682DBB"/>
    <w:rsid w:val="006831EA"/>
    <w:rsid w:val="00685004"/>
    <w:rsid w:val="00687114"/>
    <w:rsid w:val="006871B5"/>
    <w:rsid w:val="00691551"/>
    <w:rsid w:val="00694EB3"/>
    <w:rsid w:val="00695082"/>
    <w:rsid w:val="006A2D1E"/>
    <w:rsid w:val="006A2F98"/>
    <w:rsid w:val="006A79A6"/>
    <w:rsid w:val="006A79F2"/>
    <w:rsid w:val="006B09BC"/>
    <w:rsid w:val="006B410C"/>
    <w:rsid w:val="006B4A89"/>
    <w:rsid w:val="006B6F46"/>
    <w:rsid w:val="006C23F8"/>
    <w:rsid w:val="006C35C8"/>
    <w:rsid w:val="006C3788"/>
    <w:rsid w:val="006E1CDC"/>
    <w:rsid w:val="006E53C0"/>
    <w:rsid w:val="006E58DD"/>
    <w:rsid w:val="006F0F82"/>
    <w:rsid w:val="007018A1"/>
    <w:rsid w:val="0070212B"/>
    <w:rsid w:val="00707951"/>
    <w:rsid w:val="00715D46"/>
    <w:rsid w:val="00715D75"/>
    <w:rsid w:val="00724112"/>
    <w:rsid w:val="00724256"/>
    <w:rsid w:val="00725007"/>
    <w:rsid w:val="00725DEC"/>
    <w:rsid w:val="00727B73"/>
    <w:rsid w:val="00732A0D"/>
    <w:rsid w:val="0073675C"/>
    <w:rsid w:val="00736CF5"/>
    <w:rsid w:val="00743DDD"/>
    <w:rsid w:val="00745524"/>
    <w:rsid w:val="00745625"/>
    <w:rsid w:val="00747BE0"/>
    <w:rsid w:val="00757EAB"/>
    <w:rsid w:val="007648AE"/>
    <w:rsid w:val="00772954"/>
    <w:rsid w:val="00773B58"/>
    <w:rsid w:val="00773F36"/>
    <w:rsid w:val="00774F67"/>
    <w:rsid w:val="007763CB"/>
    <w:rsid w:val="00777612"/>
    <w:rsid w:val="007800B7"/>
    <w:rsid w:val="00780887"/>
    <w:rsid w:val="00780E60"/>
    <w:rsid w:val="0078576E"/>
    <w:rsid w:val="00786159"/>
    <w:rsid w:val="00790CE9"/>
    <w:rsid w:val="007A4515"/>
    <w:rsid w:val="007B3C5D"/>
    <w:rsid w:val="007B4427"/>
    <w:rsid w:val="007B456D"/>
    <w:rsid w:val="007C5440"/>
    <w:rsid w:val="007C6FF9"/>
    <w:rsid w:val="007D0EB0"/>
    <w:rsid w:val="007D6CC3"/>
    <w:rsid w:val="007E60F0"/>
    <w:rsid w:val="007E6C64"/>
    <w:rsid w:val="007F03BF"/>
    <w:rsid w:val="007F7682"/>
    <w:rsid w:val="00801D51"/>
    <w:rsid w:val="00810006"/>
    <w:rsid w:val="00815C4E"/>
    <w:rsid w:val="008251E0"/>
    <w:rsid w:val="00826EC4"/>
    <w:rsid w:val="008271FD"/>
    <w:rsid w:val="00832000"/>
    <w:rsid w:val="0083349D"/>
    <w:rsid w:val="008366D6"/>
    <w:rsid w:val="008409C4"/>
    <w:rsid w:val="00840D27"/>
    <w:rsid w:val="008418C7"/>
    <w:rsid w:val="00842AA6"/>
    <w:rsid w:val="00844967"/>
    <w:rsid w:val="00846221"/>
    <w:rsid w:val="008500D5"/>
    <w:rsid w:val="008517A6"/>
    <w:rsid w:val="00852316"/>
    <w:rsid w:val="0085285E"/>
    <w:rsid w:val="00864C0E"/>
    <w:rsid w:val="00873F46"/>
    <w:rsid w:val="00874DEE"/>
    <w:rsid w:val="00883F36"/>
    <w:rsid w:val="0088737B"/>
    <w:rsid w:val="00893856"/>
    <w:rsid w:val="008A59E4"/>
    <w:rsid w:val="008B1428"/>
    <w:rsid w:val="008B4564"/>
    <w:rsid w:val="008B5645"/>
    <w:rsid w:val="008B7E27"/>
    <w:rsid w:val="008C098A"/>
    <w:rsid w:val="008C237E"/>
    <w:rsid w:val="008C344F"/>
    <w:rsid w:val="008C747A"/>
    <w:rsid w:val="008D022A"/>
    <w:rsid w:val="008D05B3"/>
    <w:rsid w:val="008D0CAE"/>
    <w:rsid w:val="008E3734"/>
    <w:rsid w:val="008E40D2"/>
    <w:rsid w:val="008E4D27"/>
    <w:rsid w:val="008E581B"/>
    <w:rsid w:val="008E6C5A"/>
    <w:rsid w:val="008E74E7"/>
    <w:rsid w:val="008F0A2F"/>
    <w:rsid w:val="008F0F8A"/>
    <w:rsid w:val="0090049B"/>
    <w:rsid w:val="0090266A"/>
    <w:rsid w:val="009047F2"/>
    <w:rsid w:val="009058EA"/>
    <w:rsid w:val="00905FEF"/>
    <w:rsid w:val="00907973"/>
    <w:rsid w:val="00907F68"/>
    <w:rsid w:val="00910F07"/>
    <w:rsid w:val="0092221E"/>
    <w:rsid w:val="00925521"/>
    <w:rsid w:val="00925C8E"/>
    <w:rsid w:val="009271F3"/>
    <w:rsid w:val="00934199"/>
    <w:rsid w:val="00937857"/>
    <w:rsid w:val="00940EC0"/>
    <w:rsid w:val="0094283D"/>
    <w:rsid w:val="0094321B"/>
    <w:rsid w:val="00950C81"/>
    <w:rsid w:val="0096049F"/>
    <w:rsid w:val="009610EF"/>
    <w:rsid w:val="00962826"/>
    <w:rsid w:val="0096341E"/>
    <w:rsid w:val="009663F8"/>
    <w:rsid w:val="00966D9D"/>
    <w:rsid w:val="009671EB"/>
    <w:rsid w:val="0098697F"/>
    <w:rsid w:val="0099124F"/>
    <w:rsid w:val="00991745"/>
    <w:rsid w:val="00991B17"/>
    <w:rsid w:val="009937D5"/>
    <w:rsid w:val="009A03F4"/>
    <w:rsid w:val="009B10DA"/>
    <w:rsid w:val="009B459E"/>
    <w:rsid w:val="009B5C07"/>
    <w:rsid w:val="009B602D"/>
    <w:rsid w:val="009C3832"/>
    <w:rsid w:val="009D26D8"/>
    <w:rsid w:val="009E16F5"/>
    <w:rsid w:val="009E217B"/>
    <w:rsid w:val="009E542B"/>
    <w:rsid w:val="009E55D6"/>
    <w:rsid w:val="009E7BF8"/>
    <w:rsid w:val="009F12BD"/>
    <w:rsid w:val="009F2F7F"/>
    <w:rsid w:val="009F44E0"/>
    <w:rsid w:val="00A00569"/>
    <w:rsid w:val="00A06058"/>
    <w:rsid w:val="00A063B2"/>
    <w:rsid w:val="00A07041"/>
    <w:rsid w:val="00A11CF2"/>
    <w:rsid w:val="00A136C3"/>
    <w:rsid w:val="00A1464A"/>
    <w:rsid w:val="00A15DEA"/>
    <w:rsid w:val="00A209C2"/>
    <w:rsid w:val="00A23A16"/>
    <w:rsid w:val="00A2497B"/>
    <w:rsid w:val="00A24C32"/>
    <w:rsid w:val="00A347F7"/>
    <w:rsid w:val="00A40089"/>
    <w:rsid w:val="00A43AD3"/>
    <w:rsid w:val="00A4783A"/>
    <w:rsid w:val="00A51A31"/>
    <w:rsid w:val="00A537C0"/>
    <w:rsid w:val="00A55335"/>
    <w:rsid w:val="00A6358C"/>
    <w:rsid w:val="00A65DEF"/>
    <w:rsid w:val="00A670FB"/>
    <w:rsid w:val="00A70278"/>
    <w:rsid w:val="00A706D1"/>
    <w:rsid w:val="00A745CC"/>
    <w:rsid w:val="00A758BA"/>
    <w:rsid w:val="00A81875"/>
    <w:rsid w:val="00A828F1"/>
    <w:rsid w:val="00A83EA2"/>
    <w:rsid w:val="00A85C1F"/>
    <w:rsid w:val="00A86AE7"/>
    <w:rsid w:val="00A8734C"/>
    <w:rsid w:val="00A91233"/>
    <w:rsid w:val="00A931DD"/>
    <w:rsid w:val="00A94FE8"/>
    <w:rsid w:val="00AA5EED"/>
    <w:rsid w:val="00AB115F"/>
    <w:rsid w:val="00AB6BEA"/>
    <w:rsid w:val="00AB73B7"/>
    <w:rsid w:val="00AC04C4"/>
    <w:rsid w:val="00AC131C"/>
    <w:rsid w:val="00AC250A"/>
    <w:rsid w:val="00AC44AF"/>
    <w:rsid w:val="00AC73B1"/>
    <w:rsid w:val="00AD5D29"/>
    <w:rsid w:val="00AE3780"/>
    <w:rsid w:val="00AE6833"/>
    <w:rsid w:val="00AF18E8"/>
    <w:rsid w:val="00AF41DC"/>
    <w:rsid w:val="00AF49A1"/>
    <w:rsid w:val="00B024CF"/>
    <w:rsid w:val="00B116B3"/>
    <w:rsid w:val="00B17464"/>
    <w:rsid w:val="00B207CC"/>
    <w:rsid w:val="00B22679"/>
    <w:rsid w:val="00B309C8"/>
    <w:rsid w:val="00B35E12"/>
    <w:rsid w:val="00B36274"/>
    <w:rsid w:val="00B37858"/>
    <w:rsid w:val="00B37BC1"/>
    <w:rsid w:val="00B40C54"/>
    <w:rsid w:val="00B43A6A"/>
    <w:rsid w:val="00B52628"/>
    <w:rsid w:val="00B568AC"/>
    <w:rsid w:val="00B742EE"/>
    <w:rsid w:val="00B777A1"/>
    <w:rsid w:val="00B868CF"/>
    <w:rsid w:val="00B87562"/>
    <w:rsid w:val="00B875C7"/>
    <w:rsid w:val="00B95398"/>
    <w:rsid w:val="00BA0798"/>
    <w:rsid w:val="00BA374E"/>
    <w:rsid w:val="00BA4473"/>
    <w:rsid w:val="00BA64A8"/>
    <w:rsid w:val="00BB5858"/>
    <w:rsid w:val="00BC08A6"/>
    <w:rsid w:val="00BC5FFE"/>
    <w:rsid w:val="00BD412E"/>
    <w:rsid w:val="00BD505E"/>
    <w:rsid w:val="00BD60EF"/>
    <w:rsid w:val="00BD7317"/>
    <w:rsid w:val="00BE144E"/>
    <w:rsid w:val="00BF4DDA"/>
    <w:rsid w:val="00BF66C3"/>
    <w:rsid w:val="00C01B2C"/>
    <w:rsid w:val="00C0269E"/>
    <w:rsid w:val="00C02A00"/>
    <w:rsid w:val="00C05454"/>
    <w:rsid w:val="00C05CA1"/>
    <w:rsid w:val="00C06605"/>
    <w:rsid w:val="00C12B7E"/>
    <w:rsid w:val="00C208EE"/>
    <w:rsid w:val="00C20A71"/>
    <w:rsid w:val="00C21FC9"/>
    <w:rsid w:val="00C22E71"/>
    <w:rsid w:val="00C27AAC"/>
    <w:rsid w:val="00C31B21"/>
    <w:rsid w:val="00C331EC"/>
    <w:rsid w:val="00C37A34"/>
    <w:rsid w:val="00C40081"/>
    <w:rsid w:val="00C45DB0"/>
    <w:rsid w:val="00C51AB1"/>
    <w:rsid w:val="00C5358A"/>
    <w:rsid w:val="00C60E2D"/>
    <w:rsid w:val="00C628ED"/>
    <w:rsid w:val="00C749C8"/>
    <w:rsid w:val="00C753A0"/>
    <w:rsid w:val="00C76FD5"/>
    <w:rsid w:val="00C8152E"/>
    <w:rsid w:val="00C845F5"/>
    <w:rsid w:val="00C87159"/>
    <w:rsid w:val="00C93C1E"/>
    <w:rsid w:val="00C93DBD"/>
    <w:rsid w:val="00CA2673"/>
    <w:rsid w:val="00CA2CB3"/>
    <w:rsid w:val="00CA68E0"/>
    <w:rsid w:val="00CB7076"/>
    <w:rsid w:val="00CC08E5"/>
    <w:rsid w:val="00CC2288"/>
    <w:rsid w:val="00CC335A"/>
    <w:rsid w:val="00CD110A"/>
    <w:rsid w:val="00CD295C"/>
    <w:rsid w:val="00CE4086"/>
    <w:rsid w:val="00CE4E16"/>
    <w:rsid w:val="00CE689C"/>
    <w:rsid w:val="00CF2E84"/>
    <w:rsid w:val="00D05938"/>
    <w:rsid w:val="00D06E0E"/>
    <w:rsid w:val="00D126D6"/>
    <w:rsid w:val="00D12754"/>
    <w:rsid w:val="00D15D51"/>
    <w:rsid w:val="00D205E9"/>
    <w:rsid w:val="00D230FF"/>
    <w:rsid w:val="00D23150"/>
    <w:rsid w:val="00D23703"/>
    <w:rsid w:val="00D23772"/>
    <w:rsid w:val="00D32A7F"/>
    <w:rsid w:val="00D32E24"/>
    <w:rsid w:val="00D40B51"/>
    <w:rsid w:val="00D421F6"/>
    <w:rsid w:val="00D55A10"/>
    <w:rsid w:val="00D6316D"/>
    <w:rsid w:val="00D645CA"/>
    <w:rsid w:val="00D65190"/>
    <w:rsid w:val="00D6695E"/>
    <w:rsid w:val="00D66EE7"/>
    <w:rsid w:val="00D66F08"/>
    <w:rsid w:val="00D706D5"/>
    <w:rsid w:val="00D7239F"/>
    <w:rsid w:val="00D76DE6"/>
    <w:rsid w:val="00D821E2"/>
    <w:rsid w:val="00D839AE"/>
    <w:rsid w:val="00D84B2B"/>
    <w:rsid w:val="00D84D68"/>
    <w:rsid w:val="00DA6090"/>
    <w:rsid w:val="00DB06FD"/>
    <w:rsid w:val="00DB1E6C"/>
    <w:rsid w:val="00DB4B32"/>
    <w:rsid w:val="00DB4F8B"/>
    <w:rsid w:val="00DC1D3D"/>
    <w:rsid w:val="00DC4DD6"/>
    <w:rsid w:val="00DC52FE"/>
    <w:rsid w:val="00DC7FF9"/>
    <w:rsid w:val="00DD44FC"/>
    <w:rsid w:val="00DD59FE"/>
    <w:rsid w:val="00DE04C8"/>
    <w:rsid w:val="00DE52C6"/>
    <w:rsid w:val="00E00512"/>
    <w:rsid w:val="00E0551D"/>
    <w:rsid w:val="00E05FDB"/>
    <w:rsid w:val="00E06705"/>
    <w:rsid w:val="00E077BC"/>
    <w:rsid w:val="00E10430"/>
    <w:rsid w:val="00E152EF"/>
    <w:rsid w:val="00E241B8"/>
    <w:rsid w:val="00E24552"/>
    <w:rsid w:val="00E25432"/>
    <w:rsid w:val="00E300E0"/>
    <w:rsid w:val="00E333C6"/>
    <w:rsid w:val="00E35D86"/>
    <w:rsid w:val="00E3780A"/>
    <w:rsid w:val="00E4044E"/>
    <w:rsid w:val="00E44DA8"/>
    <w:rsid w:val="00E46329"/>
    <w:rsid w:val="00E47B9B"/>
    <w:rsid w:val="00E52B69"/>
    <w:rsid w:val="00E5355C"/>
    <w:rsid w:val="00E55543"/>
    <w:rsid w:val="00E61237"/>
    <w:rsid w:val="00E61EE3"/>
    <w:rsid w:val="00E637A7"/>
    <w:rsid w:val="00E72507"/>
    <w:rsid w:val="00E80FE5"/>
    <w:rsid w:val="00E84C03"/>
    <w:rsid w:val="00E86C8E"/>
    <w:rsid w:val="00E972F0"/>
    <w:rsid w:val="00EA06E5"/>
    <w:rsid w:val="00EA092C"/>
    <w:rsid w:val="00EA16F4"/>
    <w:rsid w:val="00EA1A87"/>
    <w:rsid w:val="00EB5908"/>
    <w:rsid w:val="00EB6246"/>
    <w:rsid w:val="00EC3FFB"/>
    <w:rsid w:val="00EC5D1B"/>
    <w:rsid w:val="00ED00F2"/>
    <w:rsid w:val="00ED1B8A"/>
    <w:rsid w:val="00ED62EE"/>
    <w:rsid w:val="00EE242F"/>
    <w:rsid w:val="00EE57E2"/>
    <w:rsid w:val="00EE765C"/>
    <w:rsid w:val="00EF00BC"/>
    <w:rsid w:val="00EF2490"/>
    <w:rsid w:val="00EF2703"/>
    <w:rsid w:val="00EF2B32"/>
    <w:rsid w:val="00EF319F"/>
    <w:rsid w:val="00F03FA2"/>
    <w:rsid w:val="00F04CF7"/>
    <w:rsid w:val="00F04D07"/>
    <w:rsid w:val="00F04DF1"/>
    <w:rsid w:val="00F106E6"/>
    <w:rsid w:val="00F132CE"/>
    <w:rsid w:val="00F17B48"/>
    <w:rsid w:val="00F21929"/>
    <w:rsid w:val="00F24EAA"/>
    <w:rsid w:val="00F27890"/>
    <w:rsid w:val="00F302D5"/>
    <w:rsid w:val="00F304F1"/>
    <w:rsid w:val="00F32239"/>
    <w:rsid w:val="00F37D7A"/>
    <w:rsid w:val="00F40085"/>
    <w:rsid w:val="00F408EE"/>
    <w:rsid w:val="00F4332F"/>
    <w:rsid w:val="00F57A08"/>
    <w:rsid w:val="00F6504F"/>
    <w:rsid w:val="00F66E3B"/>
    <w:rsid w:val="00F754C4"/>
    <w:rsid w:val="00F75A6B"/>
    <w:rsid w:val="00F7711B"/>
    <w:rsid w:val="00F81570"/>
    <w:rsid w:val="00F9111E"/>
    <w:rsid w:val="00F93DF9"/>
    <w:rsid w:val="00F94391"/>
    <w:rsid w:val="00F96B1D"/>
    <w:rsid w:val="00F97453"/>
    <w:rsid w:val="00FA2705"/>
    <w:rsid w:val="00FA37EB"/>
    <w:rsid w:val="00FB1838"/>
    <w:rsid w:val="00FC0028"/>
    <w:rsid w:val="00FC47F2"/>
    <w:rsid w:val="00FC4F9A"/>
    <w:rsid w:val="00FC563A"/>
    <w:rsid w:val="00FD31B1"/>
    <w:rsid w:val="00FD6EA0"/>
    <w:rsid w:val="00FE1D2C"/>
    <w:rsid w:val="00FE3D31"/>
    <w:rsid w:val="00FE7F61"/>
    <w:rsid w:val="00FF33C3"/>
    <w:rsid w:val="00FF635E"/>
    <w:rsid w:val="00FF74C1"/>
    <w:rsid w:val="00FF7B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14B5F541"/>
  <w15:chartTrackingRefBased/>
  <w15:docId w15:val="{6DC5E0EF-5E58-4CA4-B1C2-03DE9A875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B51"/>
    <w:pPr>
      <w:suppressAutoHyphens/>
      <w:spacing w:line="240" w:lineRule="atLeast"/>
    </w:pPr>
    <w:rPr>
      <w:rFonts w:ascii="Times New Roman" w:eastAsia="SimSun" w:hAnsi="Times New Roman" w:cs="Times New Roman"/>
      <w:kern w:val="0"/>
      <w:sz w:val="20"/>
      <w:szCs w:val="20"/>
      <w:lang w:val="en-GB" w:eastAsia="en-US"/>
    </w:rPr>
  </w:style>
  <w:style w:type="paragraph" w:styleId="1">
    <w:name w:val="heading 1"/>
    <w:basedOn w:val="a"/>
    <w:next w:val="a"/>
    <w:link w:val="10"/>
    <w:uiPriority w:val="9"/>
    <w:qFormat/>
    <w:rsid w:val="000F67E1"/>
    <w:pPr>
      <w:keepNext/>
      <w:widowControl w:val="0"/>
      <w:suppressAutoHyphens w:val="0"/>
      <w:spacing w:line="240" w:lineRule="auto"/>
      <w:jc w:val="both"/>
      <w:outlineLvl w:val="0"/>
    </w:pPr>
    <w:rPr>
      <w:rFonts w:ascii="Arial" w:eastAsia="ＭＳ Ｐゴシック" w:hAnsi="Arial" w:cs="Arial"/>
      <w:color w:val="5B9BD5" w:themeColor="accent1"/>
      <w:kern w:val="2"/>
      <w:sz w:val="24"/>
      <w:szCs w:val="24"/>
      <w:lang w:val="en-US"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G">
    <w:name w:val="_ H _Ch_G"/>
    <w:basedOn w:val="a"/>
    <w:next w:val="a"/>
    <w:qFormat/>
    <w:rsid w:val="00F408EE"/>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a"/>
    <w:next w:val="a"/>
    <w:rsid w:val="00F408EE"/>
    <w:pPr>
      <w:keepNext/>
      <w:keepLines/>
      <w:tabs>
        <w:tab w:val="right" w:pos="851"/>
      </w:tabs>
      <w:spacing w:before="360" w:after="240" w:line="270" w:lineRule="exact"/>
      <w:ind w:left="1134" w:right="1134" w:hanging="1134"/>
    </w:pPr>
    <w:rPr>
      <w:b/>
      <w:sz w:val="24"/>
      <w:lang w:eastAsia="zh-CN"/>
    </w:rPr>
  </w:style>
  <w:style w:type="paragraph" w:customStyle="1" w:styleId="SingleTxtG">
    <w:name w:val="_ Single Txt_G"/>
    <w:basedOn w:val="a"/>
    <w:link w:val="SingleTxtGChar"/>
    <w:qFormat/>
    <w:rsid w:val="00F408EE"/>
    <w:pPr>
      <w:spacing w:after="120"/>
      <w:ind w:left="1134" w:right="1134"/>
      <w:jc w:val="both"/>
    </w:pPr>
    <w:rPr>
      <w:lang w:eastAsia="zh-CN"/>
    </w:rPr>
  </w:style>
  <w:style w:type="character" w:customStyle="1" w:styleId="SingleTxtGChar">
    <w:name w:val="_ Single Txt_G Char"/>
    <w:basedOn w:val="a0"/>
    <w:link w:val="SingleTxtG"/>
    <w:rsid w:val="00F408EE"/>
    <w:rPr>
      <w:rFonts w:ascii="Times New Roman" w:eastAsia="SimSun" w:hAnsi="Times New Roman" w:cs="Times New Roman"/>
      <w:kern w:val="0"/>
      <w:sz w:val="20"/>
      <w:szCs w:val="20"/>
      <w:lang w:val="en-GB" w:eastAsia="zh-CN"/>
    </w:rPr>
  </w:style>
  <w:style w:type="paragraph" w:styleId="a3">
    <w:name w:val="footer"/>
    <w:aliases w:val="3_G"/>
    <w:basedOn w:val="a"/>
    <w:link w:val="a4"/>
    <w:uiPriority w:val="99"/>
    <w:rsid w:val="00016C37"/>
    <w:pPr>
      <w:spacing w:line="240" w:lineRule="auto"/>
    </w:pPr>
    <w:rPr>
      <w:sz w:val="16"/>
      <w:lang w:eastAsia="zh-CN"/>
    </w:rPr>
  </w:style>
  <w:style w:type="character" w:customStyle="1" w:styleId="a4">
    <w:name w:val="フッター (文字)"/>
    <w:aliases w:val="3_G (文字)"/>
    <w:basedOn w:val="a0"/>
    <w:link w:val="a3"/>
    <w:uiPriority w:val="99"/>
    <w:rsid w:val="00016C37"/>
    <w:rPr>
      <w:rFonts w:ascii="Times New Roman" w:eastAsia="SimSun" w:hAnsi="Times New Roman" w:cs="Times New Roman"/>
      <w:kern w:val="0"/>
      <w:sz w:val="16"/>
      <w:szCs w:val="20"/>
      <w:lang w:val="en-GB" w:eastAsia="zh-CN"/>
    </w:rPr>
  </w:style>
  <w:style w:type="character" w:styleId="a5">
    <w:name w:val="annotation reference"/>
    <w:basedOn w:val="a0"/>
    <w:uiPriority w:val="99"/>
    <w:semiHidden/>
    <w:unhideWhenUsed/>
    <w:rsid w:val="00DB4F8B"/>
    <w:rPr>
      <w:sz w:val="16"/>
      <w:szCs w:val="16"/>
    </w:rPr>
  </w:style>
  <w:style w:type="paragraph" w:styleId="a6">
    <w:name w:val="annotation text"/>
    <w:basedOn w:val="a"/>
    <w:link w:val="a7"/>
    <w:uiPriority w:val="99"/>
    <w:unhideWhenUsed/>
    <w:rsid w:val="00DB4F8B"/>
    <w:pPr>
      <w:spacing w:line="240" w:lineRule="auto"/>
    </w:pPr>
    <w:rPr>
      <w:rFonts w:eastAsia="Batang"/>
    </w:rPr>
  </w:style>
  <w:style w:type="character" w:customStyle="1" w:styleId="a7">
    <w:name w:val="コメント文字列 (文字)"/>
    <w:basedOn w:val="a0"/>
    <w:link w:val="a6"/>
    <w:uiPriority w:val="99"/>
    <w:rsid w:val="00DB4F8B"/>
    <w:rPr>
      <w:rFonts w:ascii="Times New Roman" w:eastAsia="Batang" w:hAnsi="Times New Roman" w:cs="Times New Roman"/>
      <w:kern w:val="0"/>
      <w:sz w:val="20"/>
      <w:szCs w:val="20"/>
      <w:lang w:val="en-GB" w:eastAsia="en-US"/>
    </w:rPr>
  </w:style>
  <w:style w:type="paragraph" w:styleId="a8">
    <w:name w:val="Balloon Text"/>
    <w:basedOn w:val="a"/>
    <w:link w:val="a9"/>
    <w:uiPriority w:val="99"/>
    <w:semiHidden/>
    <w:unhideWhenUsed/>
    <w:rsid w:val="00DB4F8B"/>
    <w:pPr>
      <w:spacing w:line="240" w:lineRule="auto"/>
    </w:pPr>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B4F8B"/>
    <w:rPr>
      <w:rFonts w:asciiTheme="majorHAnsi" w:eastAsiaTheme="majorEastAsia" w:hAnsiTheme="majorHAnsi" w:cstheme="majorBidi"/>
      <w:kern w:val="0"/>
      <w:sz w:val="18"/>
      <w:szCs w:val="18"/>
      <w:lang w:val="en-GB" w:eastAsia="en-US"/>
    </w:rPr>
  </w:style>
  <w:style w:type="paragraph" w:customStyle="1" w:styleId="H23G">
    <w:name w:val="_ H_2/3_G"/>
    <w:basedOn w:val="a"/>
    <w:next w:val="a"/>
    <w:rsid w:val="001F67F9"/>
    <w:pPr>
      <w:keepNext/>
      <w:keepLines/>
      <w:tabs>
        <w:tab w:val="right" w:pos="851"/>
      </w:tabs>
      <w:spacing w:before="240" w:after="120" w:line="240" w:lineRule="exact"/>
      <w:ind w:left="1134" w:right="1134" w:hanging="1134"/>
    </w:pPr>
    <w:rPr>
      <w:b/>
      <w:lang w:eastAsia="zh-CN"/>
    </w:rPr>
  </w:style>
  <w:style w:type="paragraph" w:styleId="aa">
    <w:name w:val="annotation subject"/>
    <w:basedOn w:val="a6"/>
    <w:next w:val="a6"/>
    <w:link w:val="ab"/>
    <w:uiPriority w:val="99"/>
    <w:semiHidden/>
    <w:unhideWhenUsed/>
    <w:rsid w:val="00EF2B32"/>
    <w:pPr>
      <w:spacing w:line="240" w:lineRule="atLeast"/>
    </w:pPr>
    <w:rPr>
      <w:rFonts w:eastAsia="SimSun"/>
      <w:b/>
      <w:bCs/>
    </w:rPr>
  </w:style>
  <w:style w:type="character" w:customStyle="1" w:styleId="ab">
    <w:name w:val="コメント内容 (文字)"/>
    <w:basedOn w:val="a7"/>
    <w:link w:val="aa"/>
    <w:uiPriority w:val="99"/>
    <w:semiHidden/>
    <w:rsid w:val="00EF2B32"/>
    <w:rPr>
      <w:rFonts w:ascii="Times New Roman" w:eastAsia="SimSun" w:hAnsi="Times New Roman" w:cs="Times New Roman"/>
      <w:b/>
      <w:bCs/>
      <w:kern w:val="0"/>
      <w:sz w:val="20"/>
      <w:szCs w:val="20"/>
      <w:lang w:val="en-GB" w:eastAsia="en-US"/>
    </w:rPr>
  </w:style>
  <w:style w:type="paragraph" w:styleId="ac">
    <w:name w:val="header"/>
    <w:basedOn w:val="a"/>
    <w:link w:val="ad"/>
    <w:uiPriority w:val="99"/>
    <w:unhideWhenUsed/>
    <w:rsid w:val="00EB5908"/>
    <w:pPr>
      <w:tabs>
        <w:tab w:val="center" w:pos="4252"/>
        <w:tab w:val="right" w:pos="8504"/>
      </w:tabs>
      <w:snapToGrid w:val="0"/>
    </w:pPr>
  </w:style>
  <w:style w:type="character" w:customStyle="1" w:styleId="ad">
    <w:name w:val="ヘッダー (文字)"/>
    <w:basedOn w:val="a0"/>
    <w:link w:val="ac"/>
    <w:uiPriority w:val="99"/>
    <w:rsid w:val="00EB5908"/>
    <w:rPr>
      <w:rFonts w:ascii="Times New Roman" w:eastAsia="SimSun" w:hAnsi="Times New Roman" w:cs="Times New Roman"/>
      <w:kern w:val="0"/>
      <w:sz w:val="20"/>
      <w:szCs w:val="20"/>
      <w:lang w:val="en-GB" w:eastAsia="en-US"/>
    </w:rPr>
  </w:style>
  <w:style w:type="character" w:styleId="ae">
    <w:name w:val="Hyperlink"/>
    <w:basedOn w:val="a0"/>
    <w:semiHidden/>
    <w:rsid w:val="004B33B2"/>
    <w:rPr>
      <w:color w:val="auto"/>
      <w:u w:val="none"/>
    </w:rPr>
  </w:style>
  <w:style w:type="paragraph" w:customStyle="1" w:styleId="Bullet1G">
    <w:name w:val="_Bullet 1_G"/>
    <w:basedOn w:val="a"/>
    <w:qFormat/>
    <w:rsid w:val="0085285E"/>
    <w:pPr>
      <w:numPr>
        <w:numId w:val="27"/>
      </w:numPr>
      <w:spacing w:after="120"/>
      <w:ind w:right="1134"/>
      <w:jc w:val="both"/>
    </w:pPr>
    <w:rPr>
      <w:rFonts w:eastAsia="Batang"/>
      <w:lang w:val="en-US"/>
    </w:rPr>
  </w:style>
  <w:style w:type="paragraph" w:customStyle="1" w:styleId="af">
    <w:name w:val="概要版　章見出し"/>
    <w:basedOn w:val="a"/>
    <w:rsid w:val="000F0669"/>
    <w:pPr>
      <w:keepNext/>
      <w:widowControl w:val="0"/>
      <w:autoSpaceDE w:val="0"/>
      <w:autoSpaceDN w:val="0"/>
      <w:adjustRightInd w:val="0"/>
      <w:spacing w:line="240" w:lineRule="auto"/>
      <w:jc w:val="both"/>
      <w:textAlignment w:val="center"/>
    </w:pPr>
    <w:rPr>
      <w:rFonts w:ascii="ＭＳ ゴシック" w:eastAsia="ＭＳ ゴシック" w:hAnsi="Century" w:cs="FutoGoB101Pr6-Bold"/>
      <w:bCs/>
      <w:color w:val="006EB6"/>
      <w:sz w:val="27"/>
      <w:szCs w:val="27"/>
      <w:lang w:val="en-US" w:eastAsia="ja-JP"/>
    </w:rPr>
  </w:style>
  <w:style w:type="paragraph" w:customStyle="1" w:styleId="af0">
    <w:name w:val="概要版　本文２字"/>
    <w:basedOn w:val="a"/>
    <w:link w:val="af1"/>
    <w:rsid w:val="000F0669"/>
    <w:pPr>
      <w:widowControl w:val="0"/>
      <w:autoSpaceDE w:val="0"/>
      <w:autoSpaceDN w:val="0"/>
      <w:adjustRightInd w:val="0"/>
      <w:spacing w:line="240" w:lineRule="auto"/>
      <w:ind w:leftChars="528" w:left="528" w:firstLineChars="97" w:firstLine="97"/>
      <w:jc w:val="both"/>
      <w:textAlignment w:val="center"/>
    </w:pPr>
    <w:rPr>
      <w:rFonts w:ascii="ＭＳ 明朝" w:eastAsia="ＭＳ 明朝" w:hAnsi="Century" w:cs="RyuminPr6-Regular"/>
      <w:color w:val="000000"/>
      <w:sz w:val="27"/>
      <w:szCs w:val="27"/>
      <w:lang w:val="en-US" w:eastAsia="ja-JP"/>
    </w:rPr>
  </w:style>
  <w:style w:type="character" w:customStyle="1" w:styleId="af1">
    <w:name w:val="概要版　本文２字 (文字)"/>
    <w:basedOn w:val="a0"/>
    <w:link w:val="af0"/>
    <w:rsid w:val="000F0669"/>
    <w:rPr>
      <w:rFonts w:ascii="ＭＳ 明朝" w:eastAsia="ＭＳ 明朝" w:hAnsi="Century" w:cs="RyuminPr6-Regular"/>
      <w:color w:val="000000"/>
      <w:kern w:val="0"/>
      <w:sz w:val="27"/>
      <w:szCs w:val="27"/>
    </w:rPr>
  </w:style>
  <w:style w:type="character" w:customStyle="1" w:styleId="af2">
    <w:name w:val="ア青 (文字)"/>
    <w:link w:val="af3"/>
    <w:rsid w:val="000F0669"/>
    <w:rPr>
      <w:rFonts w:ascii="ＭＳ ゴシック" w:eastAsia="ＭＳ ゴシック" w:hAnsi="ＭＳ ゴシック" w:cs="ＭＳ Ｐゴシック"/>
      <w:color w:val="006EB6"/>
      <w:sz w:val="27"/>
      <w:szCs w:val="27"/>
    </w:rPr>
  </w:style>
  <w:style w:type="paragraph" w:customStyle="1" w:styleId="af3">
    <w:name w:val="ア青"/>
    <w:basedOn w:val="a"/>
    <w:link w:val="af2"/>
    <w:rsid w:val="000F0669"/>
    <w:pPr>
      <w:suppressAutoHyphens w:val="0"/>
      <w:spacing w:line="240" w:lineRule="auto"/>
      <w:ind w:leftChars="496" w:left="596" w:hangingChars="100" w:hanging="100"/>
      <w:jc w:val="both"/>
    </w:pPr>
    <w:rPr>
      <w:rFonts w:ascii="ＭＳ ゴシック" w:eastAsia="ＭＳ ゴシック" w:hAnsi="ＭＳ ゴシック" w:cs="ＭＳ Ｐゴシック"/>
      <w:color w:val="006EB6"/>
      <w:kern w:val="2"/>
      <w:sz w:val="27"/>
      <w:szCs w:val="27"/>
      <w:lang w:val="en-US" w:eastAsia="ja-JP"/>
    </w:rPr>
  </w:style>
  <w:style w:type="character" w:customStyle="1" w:styleId="10">
    <w:name w:val="見出し 1 (文字)"/>
    <w:basedOn w:val="a0"/>
    <w:link w:val="1"/>
    <w:uiPriority w:val="9"/>
    <w:rsid w:val="000F67E1"/>
    <w:rPr>
      <w:rFonts w:ascii="Arial" w:eastAsia="ＭＳ Ｐゴシック" w:hAnsi="Arial" w:cs="Arial"/>
      <w:color w:val="5B9BD5" w:themeColor="accent1"/>
      <w:sz w:val="24"/>
      <w:szCs w:val="24"/>
    </w:rPr>
  </w:style>
  <w:style w:type="paragraph" w:customStyle="1" w:styleId="af4">
    <w:name w:val="見出し２"/>
    <w:basedOn w:val="a"/>
    <w:link w:val="af5"/>
    <w:qFormat/>
    <w:rsid w:val="000F67E1"/>
    <w:pPr>
      <w:widowControl w:val="0"/>
      <w:tabs>
        <w:tab w:val="left" w:pos="426"/>
      </w:tabs>
      <w:suppressAutoHyphens w:val="0"/>
      <w:spacing w:line="240" w:lineRule="auto"/>
      <w:jc w:val="both"/>
    </w:pPr>
    <w:rPr>
      <w:rFonts w:asciiTheme="minorBidi" w:eastAsiaTheme="minorEastAsia" w:hAnsiTheme="minorBidi" w:cstheme="minorBidi"/>
      <w:color w:val="5B9BD5" w:themeColor="accent1"/>
      <w:kern w:val="2"/>
      <w:sz w:val="21"/>
      <w:szCs w:val="22"/>
      <w:lang w:val="en-US" w:eastAsia="ja-JP"/>
    </w:rPr>
  </w:style>
  <w:style w:type="character" w:customStyle="1" w:styleId="af5">
    <w:name w:val="見出し２ (文字)"/>
    <w:basedOn w:val="a0"/>
    <w:link w:val="af4"/>
    <w:rsid w:val="000F67E1"/>
    <w:rPr>
      <w:rFonts w:asciiTheme="minorBidi" w:hAnsiTheme="minorBidi"/>
      <w:color w:val="5B9BD5" w:themeColor="accent1"/>
    </w:rPr>
  </w:style>
  <w:style w:type="paragraph" w:customStyle="1" w:styleId="af6">
    <w:name w:val="見出しカッコ"/>
    <w:basedOn w:val="a"/>
    <w:link w:val="af7"/>
    <w:qFormat/>
    <w:rsid w:val="000F67E1"/>
    <w:pPr>
      <w:widowControl w:val="0"/>
      <w:tabs>
        <w:tab w:val="left" w:pos="426"/>
      </w:tabs>
      <w:suppressAutoHyphens w:val="0"/>
      <w:spacing w:line="240" w:lineRule="auto"/>
      <w:jc w:val="both"/>
    </w:pPr>
    <w:rPr>
      <w:rFonts w:asciiTheme="minorBidi" w:eastAsiaTheme="minorEastAsia" w:hAnsiTheme="minorBidi" w:cstheme="minorBidi"/>
      <w:color w:val="5B9BD5" w:themeColor="accent1"/>
      <w:kern w:val="2"/>
      <w:sz w:val="21"/>
      <w:szCs w:val="22"/>
      <w:lang w:val="en-US" w:eastAsia="ja-JP"/>
    </w:rPr>
  </w:style>
  <w:style w:type="character" w:customStyle="1" w:styleId="af7">
    <w:name w:val="見出しカッコ (文字)"/>
    <w:basedOn w:val="a0"/>
    <w:link w:val="af6"/>
    <w:rsid w:val="000F67E1"/>
    <w:rPr>
      <w:rFonts w:asciiTheme="minorBidi" w:hAnsiTheme="minorBidi"/>
      <w:color w:val="5B9BD5" w:themeColor="accent1"/>
    </w:rPr>
  </w:style>
  <w:style w:type="paragraph" w:customStyle="1" w:styleId="af8">
    <w:name w:val="地の文"/>
    <w:basedOn w:val="a"/>
    <w:link w:val="af9"/>
    <w:qFormat/>
    <w:rsid w:val="004B7903"/>
    <w:pPr>
      <w:widowControl w:val="0"/>
      <w:suppressAutoHyphens w:val="0"/>
      <w:spacing w:line="240" w:lineRule="auto"/>
      <w:ind w:leftChars="202" w:left="424" w:firstLineChars="100" w:firstLine="210"/>
      <w:jc w:val="both"/>
    </w:pPr>
    <w:rPr>
      <w:rFonts w:asciiTheme="majorBidi" w:eastAsiaTheme="minorEastAsia" w:hAnsiTheme="majorBidi" w:cstheme="majorBidi"/>
      <w:kern w:val="2"/>
      <w:sz w:val="21"/>
      <w:szCs w:val="22"/>
      <w:lang w:val="en-US" w:eastAsia="ja-JP"/>
    </w:rPr>
  </w:style>
  <w:style w:type="character" w:customStyle="1" w:styleId="af9">
    <w:name w:val="地の文 (文字)"/>
    <w:basedOn w:val="a0"/>
    <w:link w:val="af8"/>
    <w:rsid w:val="004B7903"/>
    <w:rPr>
      <w:rFonts w:asciiTheme="majorBidi" w:hAnsiTheme="majorBidi" w:cstheme="majorBidi"/>
    </w:rPr>
  </w:style>
  <w:style w:type="paragraph" w:styleId="afa">
    <w:name w:val="List Paragraph"/>
    <w:basedOn w:val="a"/>
    <w:uiPriority w:val="34"/>
    <w:qFormat/>
    <w:rsid w:val="006831EA"/>
    <w:pPr>
      <w:ind w:leftChars="400" w:left="840"/>
    </w:pPr>
  </w:style>
  <w:style w:type="character" w:customStyle="1" w:styleId="ruby03">
    <w:name w:val="ruby03"/>
    <w:basedOn w:val="a0"/>
    <w:rsid w:val="002745BF"/>
  </w:style>
  <w:style w:type="table" w:styleId="afb">
    <w:name w:val="Table Grid"/>
    <w:basedOn w:val="a1"/>
    <w:uiPriority w:val="39"/>
    <w:rsid w:val="00274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964162">
      <w:bodyDiv w:val="1"/>
      <w:marLeft w:val="0"/>
      <w:marRight w:val="0"/>
      <w:marTop w:val="0"/>
      <w:marBottom w:val="0"/>
      <w:divBdr>
        <w:top w:val="none" w:sz="0" w:space="0" w:color="auto"/>
        <w:left w:val="none" w:sz="0" w:space="0" w:color="auto"/>
        <w:bottom w:val="none" w:sz="0" w:space="0" w:color="auto"/>
        <w:right w:val="none" w:sz="0" w:space="0" w:color="auto"/>
      </w:divBdr>
    </w:div>
    <w:div w:id="573245442">
      <w:bodyDiv w:val="1"/>
      <w:marLeft w:val="0"/>
      <w:marRight w:val="0"/>
      <w:marTop w:val="0"/>
      <w:marBottom w:val="0"/>
      <w:divBdr>
        <w:top w:val="none" w:sz="0" w:space="0" w:color="auto"/>
        <w:left w:val="none" w:sz="0" w:space="0" w:color="auto"/>
        <w:bottom w:val="none" w:sz="0" w:space="0" w:color="auto"/>
        <w:right w:val="none" w:sz="0" w:space="0" w:color="auto"/>
      </w:divBdr>
    </w:div>
    <w:div w:id="823274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j.go.jp/EN/MINJI/minji17.html"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523F38-8519-4CB4-9DF8-B94382E01E6F}">
  <ds:schemaRefs>
    <ds:schemaRef ds:uri="http://schemas.openxmlformats.org/officeDocument/2006/bibliography"/>
  </ds:schemaRefs>
</ds:datastoreItem>
</file>

<file path=customXml/itemProps2.xml><?xml version="1.0" encoding="utf-8"?>
<ds:datastoreItem xmlns:ds="http://schemas.openxmlformats.org/officeDocument/2006/customXml" ds:itemID="{A7C88D5B-3946-4705-8117-832A0D8BD537}"/>
</file>

<file path=customXml/itemProps3.xml><?xml version="1.0" encoding="utf-8"?>
<ds:datastoreItem xmlns:ds="http://schemas.openxmlformats.org/officeDocument/2006/customXml" ds:itemID="{B83E3F3B-66C5-4980-B97A-6E52FEEED4C8}"/>
</file>

<file path=customXml/itemProps4.xml><?xml version="1.0" encoding="utf-8"?>
<ds:datastoreItem xmlns:ds="http://schemas.openxmlformats.org/officeDocument/2006/customXml" ds:itemID="{8947AED6-D5D9-44B7-A33A-8DA674CBBF5A}"/>
</file>

<file path=docProps/app.xml><?xml version="1.0" encoding="utf-8"?>
<Properties xmlns="http://schemas.openxmlformats.org/officeDocument/2006/extended-properties" xmlns:vt="http://schemas.openxmlformats.org/officeDocument/2006/docPropsVTypes">
  <Template>Normal.dotm</Template>
  <TotalTime>1</TotalTime>
  <Pages>10</Pages>
  <Words>4142</Words>
  <Characters>23612</Characters>
  <Application>Microsoft Office Word</Application>
  <DocSecurity>0</DocSecurity>
  <Lines>196</Lines>
  <Paragraphs>55</Paragraphs>
  <ScaleCrop>false</ScaleCrop>
  <HeadingPairs>
    <vt:vector size="2" baseType="variant">
      <vt:variant>
        <vt:lpstr>タイトル</vt:lpstr>
      </vt:variant>
      <vt:variant>
        <vt:i4>1</vt:i4>
      </vt:variant>
    </vt:vector>
  </HeadingPairs>
  <TitlesOfParts>
    <vt:vector size="1" baseType="lpstr">
      <vt:lpstr/>
    </vt:vector>
  </TitlesOfParts>
  <Company>外務省</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情報通信課</dc:creator>
  <cp:keywords/>
  <dc:description/>
  <cp:lastModifiedBy>外務省</cp:lastModifiedBy>
  <cp:revision>2</cp:revision>
  <cp:lastPrinted>2022-05-31T09:37:00Z</cp:lastPrinted>
  <dcterms:created xsi:type="dcterms:W3CDTF">2022-05-31T12:02:00Z</dcterms:created>
  <dcterms:modified xsi:type="dcterms:W3CDTF">2022-05-31T12:02:00Z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