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B978" w14:textId="77777777" w:rsidR="00BF551F" w:rsidRDefault="00BF551F">
      <w:pPr>
        <w:spacing w:before="1600"/>
      </w:pPr>
    </w:p>
    <w:p w14:paraId="3CF305CA" w14:textId="77777777" w:rsidR="00BF551F" w:rsidRPr="00E92154" w:rsidRDefault="00667FC7">
      <w:pPr>
        <w:spacing w:after="200"/>
        <w:jc w:val="center"/>
        <w:rPr>
          <w:sz w:val="68"/>
          <w:szCs w:val="68"/>
          <w:lang w:val="en-US"/>
        </w:rPr>
      </w:pPr>
      <w:r w:rsidRPr="00E92154">
        <w:rPr>
          <w:b/>
          <w:bCs/>
          <w:caps/>
          <w:color w:val="1F3A5F"/>
          <w:sz w:val="68"/>
          <w:szCs w:val="68"/>
          <w:lang w:val="en-US"/>
        </w:rPr>
        <w:t>ASSOCIATION THENDRAL</w:t>
      </w:r>
    </w:p>
    <w:p w14:paraId="5231DE03" w14:textId="77777777" w:rsidR="00BF551F" w:rsidRPr="00E92154" w:rsidRDefault="00667FC7" w:rsidP="004A4AB2">
      <w:pPr>
        <w:pStyle w:val="NoSpacing"/>
        <w:jc w:val="center"/>
        <w:rPr>
          <w:i/>
          <w:iCs/>
          <w:lang w:val="en-US"/>
        </w:rPr>
      </w:pPr>
      <w:r w:rsidRPr="00E92154">
        <w:rPr>
          <w:i/>
          <w:iCs/>
          <w:lang w:val="en-US"/>
        </w:rPr>
        <w:t>Tamil Diaspora Human Rights Advocacy</w:t>
      </w:r>
    </w:p>
    <w:p w14:paraId="530D1C27" w14:textId="77777777" w:rsidR="004A4AB2" w:rsidRDefault="004A4AB2" w:rsidP="004A4AB2">
      <w:pPr>
        <w:pStyle w:val="NoSpacing"/>
        <w:jc w:val="center"/>
        <w:rPr>
          <w:i/>
          <w:iCs/>
        </w:rPr>
      </w:pPr>
      <w:r w:rsidRPr="004A4AB2">
        <w:rPr>
          <w:i/>
          <w:iCs/>
        </w:rPr>
        <w:t>Association Française avec le Statut ECOSOC</w:t>
      </w:r>
    </w:p>
    <w:p w14:paraId="187BFA99" w14:textId="78B7B44B" w:rsidR="004A4AB2" w:rsidRPr="00E92154" w:rsidRDefault="004A4AB2" w:rsidP="004A4AB2">
      <w:pPr>
        <w:pStyle w:val="NoSpacing"/>
        <w:jc w:val="center"/>
        <w:rPr>
          <w:i/>
          <w:iCs/>
          <w:lang w:val="en-US"/>
        </w:rPr>
      </w:pPr>
      <w:r w:rsidRPr="00E92154">
        <w:rPr>
          <w:i/>
          <w:iCs/>
          <w:lang w:val="en-US"/>
        </w:rPr>
        <w:t>thendral94470@gmail.com</w:t>
      </w:r>
    </w:p>
    <w:p w14:paraId="0F51E00D" w14:textId="77777777" w:rsidR="004A4AB2" w:rsidRPr="00E92154" w:rsidRDefault="004A4AB2">
      <w:pPr>
        <w:pBdr>
          <w:bottom w:val="single" w:sz="12" w:space="8" w:color="9C7A2E"/>
        </w:pBdr>
        <w:spacing w:after="600"/>
        <w:jc w:val="center"/>
        <w:rPr>
          <w:sz w:val="24"/>
          <w:szCs w:val="24"/>
          <w:lang w:val="en-US"/>
        </w:rPr>
      </w:pPr>
    </w:p>
    <w:p w14:paraId="5E1F0BCE" w14:textId="77777777" w:rsidR="00BF551F" w:rsidRPr="00E92154" w:rsidRDefault="00667FC7">
      <w:pPr>
        <w:spacing w:before="800" w:after="200"/>
        <w:jc w:val="center"/>
        <w:rPr>
          <w:lang w:val="en-US"/>
        </w:rPr>
      </w:pPr>
      <w:r w:rsidRPr="00E92154">
        <w:rPr>
          <w:b/>
          <w:bCs/>
          <w:color w:val="1F3A5F"/>
          <w:sz w:val="44"/>
          <w:szCs w:val="44"/>
          <w:lang w:val="en-US"/>
        </w:rPr>
        <w:t>PARALLEL REPORT</w:t>
      </w:r>
    </w:p>
    <w:p w14:paraId="6814BB32" w14:textId="77777777" w:rsidR="00BF551F" w:rsidRPr="00E92154" w:rsidRDefault="00667FC7">
      <w:pPr>
        <w:spacing w:after="200"/>
        <w:jc w:val="center"/>
        <w:rPr>
          <w:sz w:val="24"/>
          <w:szCs w:val="24"/>
          <w:lang w:val="en-US"/>
        </w:rPr>
      </w:pPr>
      <w:r w:rsidRPr="00E92154">
        <w:rPr>
          <w:b/>
          <w:bCs/>
          <w:sz w:val="32"/>
          <w:szCs w:val="32"/>
          <w:lang w:val="en-US"/>
        </w:rPr>
        <w:t>to the Committee on the Rights of Persons with Disabilities</w:t>
      </w:r>
    </w:p>
    <w:p w14:paraId="7E5E5370" w14:textId="77777777" w:rsidR="00BF551F" w:rsidRPr="00E92154" w:rsidRDefault="00667FC7">
      <w:pPr>
        <w:spacing w:after="600"/>
        <w:jc w:val="center"/>
        <w:rPr>
          <w:sz w:val="24"/>
          <w:szCs w:val="24"/>
          <w:lang w:val="en-US"/>
        </w:rPr>
      </w:pPr>
      <w:r w:rsidRPr="00E92154">
        <w:rPr>
          <w:b/>
          <w:bCs/>
          <w:color w:val="1F3A5F"/>
          <w:sz w:val="32"/>
          <w:szCs w:val="32"/>
          <w:lang w:val="en-US"/>
        </w:rPr>
        <w:t>on the Situation of Eelam Tamils with Disabilities under Continuing Sri Lankan Military Occupation</w:t>
      </w:r>
    </w:p>
    <w:p w14:paraId="03B3ED92" w14:textId="77777777" w:rsidR="00BF551F" w:rsidRPr="00E92154" w:rsidRDefault="00667FC7">
      <w:pPr>
        <w:spacing w:before="800" w:after="100"/>
        <w:jc w:val="center"/>
        <w:rPr>
          <w:sz w:val="24"/>
          <w:szCs w:val="24"/>
          <w:lang w:val="en-US"/>
        </w:rPr>
      </w:pPr>
      <w:r w:rsidRPr="00E92154">
        <w:rPr>
          <w:sz w:val="28"/>
          <w:szCs w:val="28"/>
          <w:lang w:val="en-US"/>
        </w:rPr>
        <w:t>Submitted in relation to the Initial Report of Sri Lanka</w:t>
      </w:r>
    </w:p>
    <w:p w14:paraId="28ADB383" w14:textId="77777777" w:rsidR="00BF551F" w:rsidRPr="00E92154" w:rsidRDefault="00667FC7">
      <w:pPr>
        <w:spacing w:after="100"/>
        <w:jc w:val="center"/>
        <w:rPr>
          <w:sz w:val="24"/>
          <w:szCs w:val="24"/>
          <w:lang w:val="en-US"/>
        </w:rPr>
      </w:pPr>
      <w:r w:rsidRPr="00E92154">
        <w:rPr>
          <w:sz w:val="28"/>
          <w:szCs w:val="28"/>
          <w:lang w:val="en-US"/>
        </w:rPr>
        <w:t>Thirty-Fifth Session of the Committee on the Rights of Persons with Disabilities</w:t>
      </w:r>
    </w:p>
    <w:p w14:paraId="2ACC6848" w14:textId="77777777" w:rsidR="00BF551F" w:rsidRPr="00E92154" w:rsidRDefault="00667FC7">
      <w:pPr>
        <w:spacing w:after="100"/>
        <w:jc w:val="center"/>
        <w:rPr>
          <w:sz w:val="24"/>
          <w:szCs w:val="24"/>
          <w:lang w:val="en-US"/>
        </w:rPr>
      </w:pPr>
      <w:r w:rsidRPr="00E92154">
        <w:rPr>
          <w:sz w:val="28"/>
          <w:szCs w:val="28"/>
          <w:lang w:val="en-US"/>
        </w:rPr>
        <w:t>Geneva, 12–27 August 2026</w:t>
      </w:r>
    </w:p>
    <w:p w14:paraId="7EC954C4" w14:textId="09616303" w:rsidR="00BF551F" w:rsidRPr="00E92154" w:rsidRDefault="00667FC7">
      <w:pPr>
        <w:spacing w:before="800"/>
        <w:jc w:val="center"/>
        <w:rPr>
          <w:lang w:val="en-US"/>
        </w:rPr>
      </w:pPr>
      <w:r w:rsidRPr="00E92154">
        <w:rPr>
          <w:b/>
          <w:bCs/>
          <w:color w:val="9C7A2E"/>
          <w:sz w:val="22"/>
          <w:szCs w:val="22"/>
          <w:lang w:val="en-US"/>
        </w:rPr>
        <w:t>Ju</w:t>
      </w:r>
      <w:r w:rsidR="006369F3" w:rsidRPr="00E92154">
        <w:rPr>
          <w:b/>
          <w:bCs/>
          <w:color w:val="9C7A2E"/>
          <w:sz w:val="22"/>
          <w:szCs w:val="22"/>
          <w:lang w:val="en-US"/>
        </w:rPr>
        <w:t>ne</w:t>
      </w:r>
      <w:r w:rsidRPr="00E92154">
        <w:rPr>
          <w:b/>
          <w:bCs/>
          <w:color w:val="9C7A2E"/>
          <w:sz w:val="22"/>
          <w:szCs w:val="22"/>
          <w:lang w:val="en-US"/>
        </w:rPr>
        <w:t xml:space="preserve"> 2026</w:t>
      </w:r>
    </w:p>
    <w:p w14:paraId="0CC5CF67" w14:textId="77777777" w:rsidR="00BF551F" w:rsidRPr="00E92154" w:rsidRDefault="00667FC7">
      <w:pPr>
        <w:rPr>
          <w:lang w:val="en-US"/>
        </w:rPr>
      </w:pPr>
      <w:r w:rsidRPr="00E92154">
        <w:rPr>
          <w:lang w:val="en-US"/>
        </w:rPr>
        <w:br w:type="page"/>
      </w:r>
    </w:p>
    <w:p w14:paraId="1BB260FC"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lastRenderedPageBreak/>
        <w:t>Executive Summary</w:t>
      </w:r>
    </w:p>
    <w:p w14:paraId="253F70BA" w14:textId="77777777" w:rsidR="00BF551F" w:rsidRPr="006369F3" w:rsidRDefault="00667FC7">
      <w:pPr>
        <w:spacing w:after="200" w:line="300" w:lineRule="auto"/>
        <w:jc w:val="both"/>
        <w:rPr>
          <w:sz w:val="22"/>
          <w:szCs w:val="22"/>
          <w:lang w:val="en-GB"/>
        </w:rPr>
      </w:pPr>
      <w:r w:rsidRPr="006369F3">
        <w:rPr>
          <w:sz w:val="24"/>
          <w:szCs w:val="24"/>
          <w:lang w:val="en-GB"/>
        </w:rPr>
        <w:t>This report is submitted by Association Thendral to the Committee on the Rights of Persons with Disabilities ahead of its review of Sri Lanka's initial report at the thirty-fifth session, scheduled for 12 to 27 August 2026 in Geneva. It presents the perspective of Eelam Tamils with disabilities living under continuing Sri Lankan military occupation and securitisation in the Northern and Eastern Provinces, a perspective that Association Thendral</w:t>
      </w:r>
      <w:r w:rsidRPr="006369F3">
        <w:rPr>
          <w:sz w:val="24"/>
          <w:szCs w:val="24"/>
          <w:lang w:val="en-GB"/>
        </w:rPr>
        <w:t xml:space="preserve"> considers largely absent from both the State party's initial report and the parallel report already submitted by the Human Rights Commission of Sri Lanka.</w:t>
      </w:r>
    </w:p>
    <w:p w14:paraId="0DD4467F" w14:textId="553389AA" w:rsidR="00BF551F" w:rsidRPr="006369F3" w:rsidRDefault="00667FC7">
      <w:pPr>
        <w:spacing w:after="200" w:line="300" w:lineRule="auto"/>
        <w:jc w:val="both"/>
        <w:rPr>
          <w:sz w:val="22"/>
          <w:szCs w:val="22"/>
          <w:lang w:val="en-GB"/>
        </w:rPr>
      </w:pPr>
      <w:r w:rsidRPr="006369F3">
        <w:rPr>
          <w:sz w:val="24"/>
          <w:szCs w:val="24"/>
          <w:lang w:val="en-GB"/>
        </w:rPr>
        <w:t xml:space="preserve">Sri Lanka's exceptionally large population of persons with disabilities, independently estimated at up to 160,000 amputees alone, is disproportionately concentrated in the Tamil-majority North-East as a direct legacy of nearly three decades of armed conflict, including its intensely violent final phase in 2008 and 2009. Seventeen years after the </w:t>
      </w:r>
      <w:r w:rsidR="006768D5">
        <w:rPr>
          <w:sz w:val="24"/>
          <w:szCs w:val="24"/>
          <w:lang w:val="en-GB"/>
        </w:rPr>
        <w:t>e</w:t>
      </w:r>
      <w:r w:rsidRPr="006369F3">
        <w:rPr>
          <w:sz w:val="24"/>
          <w:szCs w:val="24"/>
          <w:lang w:val="en-GB"/>
        </w:rPr>
        <w:t>nd</w:t>
      </w:r>
      <w:r w:rsidR="006768D5">
        <w:rPr>
          <w:sz w:val="24"/>
          <w:szCs w:val="24"/>
          <w:lang w:val="en-GB"/>
        </w:rPr>
        <w:t xml:space="preserve"> of Sri Lanka’s Genocidal War against Eelam Tamils</w:t>
      </w:r>
      <w:r w:rsidRPr="006369F3">
        <w:rPr>
          <w:sz w:val="24"/>
          <w:szCs w:val="24"/>
          <w:lang w:val="en-GB"/>
        </w:rPr>
        <w:t>, that legacy remains compounded rather than resolved: continuing military occupation of Tamil-owned land, unresolved mass enforced disappearance, chronic under-resourcing of rehabilitation services outside a small number of civil society providers, and a climate of surveillance and intimidation directed at Tamil victims' families and human rights defenders together obstruct the equal enjoyment of Convention rights by Eelam Tamils with disabilities.</w:t>
      </w:r>
    </w:p>
    <w:p w14:paraId="23A12F16" w14:textId="77777777" w:rsidR="00BF551F" w:rsidRPr="006369F3" w:rsidRDefault="00667FC7">
      <w:pPr>
        <w:spacing w:after="200" w:line="300" w:lineRule="auto"/>
        <w:jc w:val="both"/>
        <w:rPr>
          <w:sz w:val="22"/>
          <w:szCs w:val="22"/>
          <w:lang w:val="en-GB"/>
        </w:rPr>
      </w:pPr>
      <w:r w:rsidRPr="006369F3">
        <w:rPr>
          <w:sz w:val="24"/>
          <w:szCs w:val="24"/>
          <w:lang w:val="en-GB"/>
        </w:rPr>
        <w:t xml:space="preserve">This report proceeds article by article through the List of Issues adopted by the Committee's pre-sessional working group (CRPD/C/LKA/Q/1), addressing Articles 5, 6, 8, 9, 11, 12, 13, 14, 15, 16, 17, 18, 19, 20, 21, 22, 23, 24, 25, 26, 27, 28, 29, 30, 31 and 33, before concluding with recommendations addressed to the Committee, the Government of Sri Lanka, and the international community. Its central recommendation is that the Committee's concluding observations explicitly recognise the ethnic and regional </w:t>
      </w:r>
      <w:r w:rsidRPr="006369F3">
        <w:rPr>
          <w:sz w:val="24"/>
          <w:szCs w:val="24"/>
          <w:lang w:val="en-GB"/>
        </w:rPr>
        <w:t>concentration of conflict-caused disability among Eelam Tamils, request the disaggregated data necessary to measure it, and call on the State party to develop a dedicated, adequately resourced strategy, in genuine consultation with Tamil disabled persons' organisations, for the rehabilitation, reintegration and equal treatment of Eelam Tamils with disabilities in the North-East.</w:t>
      </w:r>
    </w:p>
    <w:p w14:paraId="79981443"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Legal and Policy Framework</w:t>
      </w:r>
    </w:p>
    <w:p w14:paraId="5A4E5429" w14:textId="77777777" w:rsidR="00BF551F" w:rsidRPr="006369F3" w:rsidRDefault="00667FC7">
      <w:pPr>
        <w:spacing w:after="200" w:line="300" w:lineRule="auto"/>
        <w:jc w:val="both"/>
        <w:rPr>
          <w:sz w:val="22"/>
          <w:szCs w:val="22"/>
          <w:lang w:val="en-GB"/>
        </w:rPr>
      </w:pPr>
      <w:r w:rsidRPr="006369F3">
        <w:rPr>
          <w:sz w:val="24"/>
          <w:szCs w:val="24"/>
          <w:lang w:val="en-GB"/>
        </w:rPr>
        <w:t>Sri Lanka signed the Convention on the Rights of Persons with Disabilities on 30 March 2007 and ratified it, without declarations or reservations, on 8 February 2016, entering into force for Sri Lanka on 9 March 2016. Sri Lanka has not ratified the Optional Protocol to the Convention, meaning that persons with disabilities in Sri Lanka, including Eelam Tamils with disabilities, currently have no access to the Committee's individual complaints procedure, a gap of particular significance given the barriers to</w:t>
      </w:r>
      <w:r w:rsidRPr="006369F3">
        <w:rPr>
          <w:sz w:val="24"/>
          <w:szCs w:val="24"/>
          <w:lang w:val="en-GB"/>
        </w:rPr>
        <w:t xml:space="preserve"> effective domestic remedy documented throughout this submission.</w:t>
      </w:r>
    </w:p>
    <w:p w14:paraId="09FF929F" w14:textId="77777777" w:rsidR="00BF551F" w:rsidRPr="006369F3" w:rsidRDefault="00667FC7">
      <w:pPr>
        <w:spacing w:after="200" w:line="300" w:lineRule="auto"/>
        <w:jc w:val="both"/>
        <w:rPr>
          <w:sz w:val="22"/>
          <w:szCs w:val="22"/>
          <w:lang w:val="en-GB"/>
        </w:rPr>
      </w:pPr>
      <w:r w:rsidRPr="006369F3">
        <w:rPr>
          <w:sz w:val="24"/>
          <w:szCs w:val="24"/>
          <w:lang w:val="en-GB"/>
        </w:rPr>
        <w:t xml:space="preserve">Domestically, the principal disability-specific statute remains the Protection of the Rights of Persons with Disabilities Act No. 28 of 1996, which predates the Convention by two decades and reflects a welfare-oriented rather than rights-based model of disability. A Protection of the Rights of Persons </w:t>
      </w:r>
      <w:r w:rsidRPr="006369F3">
        <w:rPr>
          <w:sz w:val="24"/>
          <w:szCs w:val="24"/>
          <w:lang w:val="en-GB"/>
        </w:rPr>
        <w:lastRenderedPageBreak/>
        <w:t>with Disabilities Bill intended to align domestic law more closely with the Convention has been in draft form for a number of years; the HRCSL submitted observations on the draft Bill in September 2023, including recommendations to strengthen provisions on reasonable accommodation, intersectional discrimination faced by women and children with disabilities, and the independence of the proposed National Council for Persons with Disabilities, but the Bill had not been enacted as of the drafting of this submis</w:t>
      </w:r>
      <w:r w:rsidRPr="006369F3">
        <w:rPr>
          <w:sz w:val="24"/>
          <w:szCs w:val="24"/>
          <w:lang w:val="en-GB"/>
        </w:rPr>
        <w:t>sion.</w:t>
      </w:r>
    </w:p>
    <w:p w14:paraId="2CA89C8E" w14:textId="77777777" w:rsidR="00BF551F" w:rsidRPr="006369F3" w:rsidRDefault="00667FC7">
      <w:pPr>
        <w:spacing w:after="200" w:line="300" w:lineRule="auto"/>
        <w:jc w:val="both"/>
        <w:rPr>
          <w:sz w:val="22"/>
          <w:szCs w:val="22"/>
          <w:lang w:val="en-GB"/>
        </w:rPr>
      </w:pPr>
      <w:r w:rsidRPr="006369F3">
        <w:rPr>
          <w:sz w:val="24"/>
          <w:szCs w:val="24"/>
          <w:lang w:val="en-GB"/>
        </w:rPr>
        <w:t>This unresolved legislative gap intersects directly with the broader unresolved accountability and reconciliation framework applicable to the North-East. The Human Rights Council has, through a series of resolutions including resolution 46/1 (2021), 51/1 (2022) and subsequent renewals, mandated the Office of the High Commissioner for Human Rights to collect and preserve evidence of serious violations committed during and after the armed conflict, and successive comprehensive reports of the High Commissioner</w:t>
      </w:r>
      <w:r w:rsidRPr="006369F3">
        <w:rPr>
          <w:sz w:val="24"/>
          <w:szCs w:val="24"/>
          <w:lang w:val="en-GB"/>
        </w:rPr>
        <w:t xml:space="preserve">, including the most recent report presented in 2025, have found continuing, serious deficits in accountability, land restitution and protection for Tamil communities in the North-East. Association </w:t>
      </w:r>
      <w:r w:rsidRPr="006369F3">
        <w:rPr>
          <w:sz w:val="24"/>
          <w:szCs w:val="24"/>
          <w:lang w:val="en-GB"/>
        </w:rPr>
        <w:t>Thendral considers that the CRPD Committee's review of Sri Lanka provides an important, complementary avenue through which these structural deficits, insofar as they bear on the rights of persons with disabilities, can be examined and addressed.</w:t>
      </w:r>
    </w:p>
    <w:p w14:paraId="5B8AAF4D" w14:textId="77777777" w:rsidR="00BF551F" w:rsidRPr="006369F3" w:rsidRDefault="00667FC7">
      <w:pPr>
        <w:spacing w:after="200" w:line="300" w:lineRule="auto"/>
        <w:jc w:val="both"/>
        <w:rPr>
          <w:sz w:val="22"/>
          <w:szCs w:val="22"/>
          <w:lang w:val="en-GB"/>
        </w:rPr>
      </w:pPr>
      <w:r w:rsidRPr="006369F3">
        <w:rPr>
          <w:sz w:val="24"/>
          <w:szCs w:val="24"/>
          <w:lang w:val="en-GB"/>
        </w:rPr>
        <w:t>At the domestic level, the National Human Rights Action Plan and successive National Action Plans on disability referenced in the State party's report have not, on the information available to Association Thendral</w:t>
      </w:r>
      <w:r w:rsidRPr="006369F3">
        <w:rPr>
          <w:sz w:val="24"/>
          <w:szCs w:val="24"/>
          <w:lang w:val="en-GB"/>
        </w:rPr>
        <w:t>, included specific, resourced components addressing the particular needs of Tamil war-disabled civilians in the North-East, distinct from the general, national-level welfare and rehabilitation architecture described throughout this submission.</w:t>
      </w:r>
    </w:p>
    <w:p w14:paraId="72741441"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About Association Thendral</w:t>
      </w:r>
    </w:p>
    <w:p w14:paraId="6A3A0868" w14:textId="77777777" w:rsidR="00BF551F" w:rsidRPr="006369F3" w:rsidRDefault="00667FC7">
      <w:pPr>
        <w:spacing w:after="200" w:line="300" w:lineRule="auto"/>
        <w:jc w:val="both"/>
        <w:rPr>
          <w:sz w:val="22"/>
          <w:szCs w:val="22"/>
          <w:lang w:val="en-GB"/>
        </w:rPr>
      </w:pPr>
      <w:r w:rsidRPr="006369F3">
        <w:rPr>
          <w:sz w:val="24"/>
          <w:szCs w:val="24"/>
          <w:lang w:val="en-GB"/>
        </w:rPr>
        <w:t>Association Thendral</w:t>
      </w:r>
      <w:r w:rsidRPr="006369F3">
        <w:rPr>
          <w:sz w:val="24"/>
          <w:szCs w:val="24"/>
          <w:lang w:val="en-GB"/>
        </w:rPr>
        <w:t xml:space="preserve"> works within the transnational network of Tamil diaspora civil society organisations engaged in advocacy before United Nations human rights mechanisms on behalf of Eelam Tamils, in coordination with partner organisations across France, Canada, the United Kingdom and Australia, and in direct partnership with community-based organisations and human rights defenders in the North-East of Sri Lanka. The organisation has previously contributed submissions to United Nations treaty bodies and special procedures on</w:t>
      </w:r>
      <w:r w:rsidRPr="006369F3">
        <w:rPr>
          <w:sz w:val="24"/>
          <w:szCs w:val="24"/>
          <w:lang w:val="en-GB"/>
        </w:rPr>
        <w:t xml:space="preserve"> issues including freedom of association, education, and the accountability process mandated by Human Rights Council resolution 46/1 and its successor resolutions.</w:t>
      </w:r>
    </w:p>
    <w:p w14:paraId="4F61754B" w14:textId="77777777" w:rsidR="00BF551F" w:rsidRPr="006369F3" w:rsidRDefault="00667FC7">
      <w:pPr>
        <w:spacing w:after="200" w:line="300" w:lineRule="auto"/>
        <w:jc w:val="both"/>
        <w:rPr>
          <w:sz w:val="22"/>
          <w:szCs w:val="22"/>
          <w:lang w:val="en-GB"/>
        </w:rPr>
      </w:pPr>
      <w:r w:rsidRPr="006369F3">
        <w:rPr>
          <w:sz w:val="24"/>
          <w:szCs w:val="24"/>
          <w:lang w:val="en-GB"/>
        </w:rPr>
        <w:t>This submission draws on that ongoing engagement, on published material from United Nations bodies including OHCHR and the Human Rights Council, from the Landmine and Cluster Munition Monitor, and from Sri Lankan and international civil society and media reporting, and on Association Thendral's direct relationships with disabled persons' organisations, landmine survivor networks, and families of the forcibly disappeared in the Northern and Eastern Provinces. Association Thendral</w:t>
      </w:r>
      <w:r w:rsidRPr="006369F3">
        <w:rPr>
          <w:sz w:val="24"/>
          <w:szCs w:val="24"/>
          <w:lang w:val="en-GB"/>
        </w:rPr>
        <w:t xml:space="preserve"> is grateful to its partner organisations in the North-East for the information and testimony that inform </w:t>
      </w:r>
      <w:r w:rsidRPr="006369F3">
        <w:rPr>
          <w:sz w:val="24"/>
          <w:szCs w:val="24"/>
          <w:lang w:val="en-GB"/>
        </w:rPr>
        <w:lastRenderedPageBreak/>
        <w:t>this report, and recognises the courage required to share such information in the securitised environment described throughout this submission.</w:t>
      </w:r>
    </w:p>
    <w:p w14:paraId="68DD8D38"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Introduction</w:t>
      </w:r>
    </w:p>
    <w:p w14:paraId="167F886B" w14:textId="77777777" w:rsidR="00BF551F" w:rsidRPr="006369F3" w:rsidRDefault="00667FC7">
      <w:pPr>
        <w:spacing w:after="200" w:line="300" w:lineRule="auto"/>
        <w:jc w:val="both"/>
        <w:rPr>
          <w:sz w:val="22"/>
          <w:szCs w:val="22"/>
          <w:lang w:val="en-GB"/>
        </w:rPr>
      </w:pPr>
      <w:r w:rsidRPr="006369F3">
        <w:rPr>
          <w:sz w:val="24"/>
          <w:szCs w:val="24"/>
          <w:lang w:val="en-GB"/>
        </w:rPr>
        <w:t>1. Association Thendral</w:t>
      </w:r>
      <w:r w:rsidRPr="006369F3">
        <w:rPr>
          <w:sz w:val="24"/>
          <w:szCs w:val="24"/>
          <w:lang w:val="en-GB"/>
        </w:rPr>
        <w:t xml:space="preserve"> is a Tamil diaspora civil society organisation engaged in advocacy for the rights of Eelam Tamils, working in partnership with community-based organisations, victims' groups and human rights defenders in the North-East of Sri Lanka, the historic homeland of the Tamil people. This submission is made ahead of the review of Sri Lanka's initial report by the Committee on the Rights of Persons with Disabilities ("the Committee") at its thirty-fifth session, scheduled to be held in Geneva from 12 to 27 August 20</w:t>
      </w:r>
      <w:r w:rsidRPr="006369F3">
        <w:rPr>
          <w:sz w:val="24"/>
          <w:szCs w:val="24"/>
          <w:lang w:val="en-GB"/>
        </w:rPr>
        <w:t>26.</w:t>
      </w:r>
    </w:p>
    <w:p w14:paraId="35A13A01" w14:textId="77777777" w:rsidR="00BF551F" w:rsidRPr="006369F3" w:rsidRDefault="00667FC7">
      <w:pPr>
        <w:spacing w:after="200" w:line="300" w:lineRule="auto"/>
        <w:jc w:val="both"/>
        <w:rPr>
          <w:sz w:val="22"/>
          <w:szCs w:val="22"/>
          <w:lang w:val="en-GB"/>
        </w:rPr>
      </w:pPr>
      <w:r w:rsidRPr="006369F3">
        <w:rPr>
          <w:sz w:val="24"/>
          <w:szCs w:val="24"/>
          <w:lang w:val="en-GB"/>
        </w:rPr>
        <w:t>2. Association Thendral</w:t>
      </w:r>
      <w:r w:rsidRPr="006369F3">
        <w:rPr>
          <w:sz w:val="24"/>
          <w:szCs w:val="24"/>
          <w:lang w:val="en-GB"/>
        </w:rPr>
        <w:t xml:space="preserve"> welcomes the opportunity to contribute to the Committee's examination of Sri Lanka's implementation of the Convention on the Rights of Persons with Disabilities (CRPD), which Sri Lanka signed on 30 March 2007 and ratified on 8 February 2016. This report responds to the List of Issues adopted by the pre-sessional working group at its nineteenth session on 25 and 26 March 2024 (CRPD/C/LKA/Q/1), and complements the parallel report already submitted by the Human Rights Commission of Sri Lanka (HRCSL) in Februa</w:t>
      </w:r>
      <w:r w:rsidRPr="006369F3">
        <w:rPr>
          <w:sz w:val="24"/>
          <w:szCs w:val="24"/>
          <w:lang w:val="en-GB"/>
        </w:rPr>
        <w:t>ry 2024, which this submission references but substantially departs from in scope and emphasis.</w:t>
      </w:r>
    </w:p>
    <w:p w14:paraId="053AF6A2" w14:textId="77777777" w:rsidR="00BF551F" w:rsidRPr="006369F3" w:rsidRDefault="00667FC7">
      <w:pPr>
        <w:spacing w:after="200" w:line="300" w:lineRule="auto"/>
        <w:jc w:val="both"/>
        <w:rPr>
          <w:sz w:val="22"/>
          <w:szCs w:val="22"/>
          <w:lang w:val="en-GB"/>
        </w:rPr>
      </w:pPr>
      <w:r w:rsidRPr="006369F3">
        <w:rPr>
          <w:sz w:val="24"/>
          <w:szCs w:val="24"/>
          <w:lang w:val="en-GB"/>
        </w:rPr>
        <w:t>3. The HRCSL's own parallel report, while a valuable general account of legislative and policy gaps, is written from a national, Colombo-centred vantage point and does not examine how the thirty-year armed conflict, the militarisation that has persisted in its aftermath, and the ongoing military occupation of Tamil-owned land in the Northern and Eastern Provinces have produced a distinct and disproportionate burden of disability among Eelam Tamils, nor how continuing securitisation obstructs their enjoyment</w:t>
      </w:r>
      <w:r w:rsidRPr="006369F3">
        <w:rPr>
          <w:sz w:val="24"/>
          <w:szCs w:val="24"/>
          <w:lang w:val="en-GB"/>
        </w:rPr>
        <w:t xml:space="preserve"> of Convention rights. This submission seeks to fill that gap.</w:t>
      </w:r>
    </w:p>
    <w:p w14:paraId="42145628" w14:textId="35610635" w:rsidR="00BF551F" w:rsidRPr="006369F3" w:rsidRDefault="00667FC7">
      <w:pPr>
        <w:spacing w:after="200" w:line="300" w:lineRule="auto"/>
        <w:jc w:val="both"/>
        <w:rPr>
          <w:sz w:val="22"/>
          <w:szCs w:val="22"/>
          <w:lang w:val="en-GB"/>
        </w:rPr>
      </w:pPr>
      <w:r w:rsidRPr="006369F3">
        <w:rPr>
          <w:sz w:val="24"/>
          <w:szCs w:val="24"/>
          <w:lang w:val="en-GB"/>
        </w:rPr>
        <w:t xml:space="preserve">4. Sri Lanka's population of persons with disabilities is unusually large by regional standards, a legacy directly traceable to nearly three decades of </w:t>
      </w:r>
      <w:r w:rsidR="006768D5">
        <w:rPr>
          <w:sz w:val="24"/>
          <w:szCs w:val="24"/>
          <w:lang w:val="en-GB"/>
        </w:rPr>
        <w:t>Sri Lanka’s Genocidal War against Eelam Tamils</w:t>
      </w:r>
      <w:r w:rsidRPr="006369F3">
        <w:rPr>
          <w:sz w:val="24"/>
          <w:szCs w:val="24"/>
          <w:lang w:val="en-GB"/>
        </w:rPr>
        <w:t xml:space="preserve">, which ended in May 2009 amid intense shelling of </w:t>
      </w:r>
      <w:r w:rsidR="006768D5">
        <w:rPr>
          <w:sz w:val="24"/>
          <w:szCs w:val="24"/>
          <w:lang w:val="en-GB"/>
        </w:rPr>
        <w:t xml:space="preserve">Tamil </w:t>
      </w:r>
      <w:r w:rsidRPr="006369F3">
        <w:rPr>
          <w:sz w:val="24"/>
          <w:szCs w:val="24"/>
          <w:lang w:val="en-GB"/>
        </w:rPr>
        <w:t xml:space="preserve">civilian-populated "No Fire Zones" in Mullaitivu district. Independent estimates place the number of amputees nationally at approximately 150,000 to 160,000, the overwhelming majority disabled by landmines, unexploded ordnance and shelling connected to the </w:t>
      </w:r>
      <w:r w:rsidR="006768D5">
        <w:rPr>
          <w:sz w:val="24"/>
          <w:szCs w:val="24"/>
          <w:lang w:val="en-GB"/>
        </w:rPr>
        <w:t>Sri Lanka’s Genocidal War against Eelam Tamils</w:t>
      </w:r>
      <w:r w:rsidRPr="006369F3">
        <w:rPr>
          <w:sz w:val="24"/>
          <w:szCs w:val="24"/>
          <w:lang w:val="en-GB"/>
        </w:rPr>
        <w:t xml:space="preserve">, and concentrated in the Tamil-majority Northern and Eastern Provinces. Sri Lanka's own report to the Committee does not disaggregate its data by ethnicity, region or cause of impairment, obscuring the extent to which disability in Sri Lanka is, in the North-East, a direct consequence of the conduct of the </w:t>
      </w:r>
      <w:r w:rsidR="00170A5C">
        <w:rPr>
          <w:sz w:val="24"/>
          <w:szCs w:val="24"/>
          <w:lang w:val="en-GB"/>
        </w:rPr>
        <w:t>Sri Lanka’s Genocidal War against Eelam Tamils</w:t>
      </w:r>
      <w:r w:rsidR="00170A5C" w:rsidRPr="006369F3">
        <w:rPr>
          <w:sz w:val="24"/>
          <w:szCs w:val="24"/>
          <w:lang w:val="en-GB"/>
        </w:rPr>
        <w:t xml:space="preserve"> </w:t>
      </w:r>
      <w:r w:rsidRPr="006369F3">
        <w:rPr>
          <w:sz w:val="24"/>
          <w:szCs w:val="24"/>
          <w:lang w:val="en-GB"/>
        </w:rPr>
        <w:t>and of its unresolved aftermath.</w:t>
      </w:r>
    </w:p>
    <w:p w14:paraId="213A03F1" w14:textId="77777777" w:rsidR="00BF551F" w:rsidRPr="006369F3" w:rsidRDefault="00667FC7">
      <w:pPr>
        <w:spacing w:after="200" w:line="300" w:lineRule="auto"/>
        <w:jc w:val="both"/>
        <w:rPr>
          <w:sz w:val="22"/>
          <w:szCs w:val="22"/>
          <w:lang w:val="en-GB"/>
        </w:rPr>
      </w:pPr>
      <w:r w:rsidRPr="006369F3">
        <w:rPr>
          <w:sz w:val="24"/>
          <w:szCs w:val="24"/>
          <w:lang w:val="en-GB"/>
        </w:rPr>
        <w:t>5. This report is based on information gathered through Association Thendral's</w:t>
      </w:r>
      <w:r w:rsidRPr="006369F3">
        <w:rPr>
          <w:sz w:val="24"/>
          <w:szCs w:val="24"/>
          <w:lang w:val="en-GB"/>
        </w:rPr>
        <w:t xml:space="preserve"> ongoing engagement with disabled persons' organisations, landmine and war-injury survivor networks, families of the forcibly disappeared, war widows' collectives and human rights defenders in the Northern and Eastern Provinces, as well as on published material from United Nations bodies, the Landmine and Cluster Munition Monitor, Human Rights Watch, Amnesty International, and Sri Lankan and international </w:t>
      </w:r>
      <w:r w:rsidRPr="006369F3">
        <w:rPr>
          <w:sz w:val="24"/>
          <w:szCs w:val="24"/>
          <w:lang w:val="en-GB"/>
        </w:rPr>
        <w:lastRenderedPageBreak/>
        <w:t>civil society. Given continuing restrictions on independent monitoring in the North-East, this submission should be read as indicative rather than exhaustive of the situation on the ground.</w:t>
      </w:r>
    </w:p>
    <w:p w14:paraId="49B5EBFF" w14:textId="77777777" w:rsidR="00BF551F" w:rsidRPr="006369F3" w:rsidRDefault="00667FC7">
      <w:pPr>
        <w:spacing w:after="200" w:line="300" w:lineRule="auto"/>
        <w:jc w:val="both"/>
        <w:rPr>
          <w:sz w:val="22"/>
          <w:szCs w:val="22"/>
          <w:lang w:val="en-GB"/>
        </w:rPr>
      </w:pPr>
      <w:r w:rsidRPr="006369F3">
        <w:rPr>
          <w:sz w:val="24"/>
          <w:szCs w:val="24"/>
          <w:lang w:val="en-GB"/>
        </w:rPr>
        <w:t>6. Association Thendral</w:t>
      </w:r>
      <w:r w:rsidRPr="006369F3">
        <w:rPr>
          <w:sz w:val="24"/>
          <w:szCs w:val="24"/>
          <w:lang w:val="en-GB"/>
        </w:rPr>
        <w:t xml:space="preserve"> respectfully urges the Committee to ensure that its concluding observations to Sri Lanka squarely address the ethnic and regional dimension of disability in Sri Lanka, and in particular the compounding effect of continuing militarisation, land occupation and impunity on the rights of Eelam Tamils with disabilities under Articles 5, 9, 11, 12, 13, 14, 15, 16, 18, 19, 21, 24, 25, 26, 27, 28, 29, 31 and 33 of the Convention.</w:t>
      </w:r>
    </w:p>
    <w:p w14:paraId="632B7F5C"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Historical and Conflict Context</w:t>
      </w:r>
    </w:p>
    <w:p w14:paraId="16C1D194" w14:textId="77777777" w:rsidR="00BF551F" w:rsidRPr="006369F3" w:rsidRDefault="00667FC7">
      <w:pPr>
        <w:spacing w:after="200" w:line="300" w:lineRule="auto"/>
        <w:jc w:val="both"/>
        <w:rPr>
          <w:sz w:val="22"/>
          <w:szCs w:val="22"/>
          <w:lang w:val="en-GB"/>
        </w:rPr>
      </w:pPr>
      <w:r w:rsidRPr="006369F3">
        <w:rPr>
          <w:sz w:val="24"/>
          <w:szCs w:val="24"/>
          <w:lang w:val="en-GB"/>
        </w:rPr>
        <w:t>7a. The armed conflict between the Government of Sri Lanka and the LTTE, which spanned 1983 to May 2009, was concentrated for most of its duration in the Tamil-majority Northern and Eastern Provinces, and its final phase, between 2008 and 2009, saw intense artillery and aerial bombardment of areas in Mullaitivu district that the Government itself had designated as "No Fire Zones" for the protection of trapped civilians. The United Nations Panel of Experts' 2011 report and the subsequent Office of the High C</w:t>
      </w:r>
      <w:r w:rsidRPr="006369F3">
        <w:rPr>
          <w:sz w:val="24"/>
          <w:szCs w:val="24"/>
          <w:lang w:val="en-GB"/>
        </w:rPr>
        <w:t>ommissioner for Human Rights Investigation on Sri Lanka (OISL) both found credible allegations that these zones were repeatedly shelled, producing what independent observers have described as tens of thousands of civilian deaths and a still greater number of civilian injuries, many of them permanently disabling.</w:t>
      </w:r>
    </w:p>
    <w:p w14:paraId="2491D67C" w14:textId="77777777" w:rsidR="00BF551F" w:rsidRPr="006369F3" w:rsidRDefault="00667FC7">
      <w:pPr>
        <w:spacing w:after="200" w:line="300" w:lineRule="auto"/>
        <w:jc w:val="both"/>
        <w:rPr>
          <w:sz w:val="22"/>
          <w:szCs w:val="22"/>
          <w:lang w:val="en-GB"/>
        </w:rPr>
      </w:pPr>
      <w:r w:rsidRPr="006369F3">
        <w:rPr>
          <w:sz w:val="24"/>
          <w:szCs w:val="24"/>
          <w:lang w:val="en-GB"/>
        </w:rPr>
        <w:t>7b. Association Thendral</w:t>
      </w:r>
      <w:r w:rsidRPr="006369F3">
        <w:rPr>
          <w:sz w:val="24"/>
          <w:szCs w:val="24"/>
          <w:lang w:val="en-GB"/>
        </w:rPr>
        <w:t xml:space="preserve"> recalls that the scale of civilian injury in the war's final months was such that survivors and humanitarian workers on the ground at the time described improvised, overwhelmed medical response in makeshift facilities lacking anaesthesia, surgical capacity or clean water, conditions that shaped the long-term severity of impairment among survivors who lacked access to timely, adequate trauma care. The disability profile of the Eelam Tamil population today, encompassing amputation, spinal cord injury, blast-</w:t>
      </w:r>
      <w:r w:rsidRPr="006369F3">
        <w:rPr>
          <w:sz w:val="24"/>
          <w:szCs w:val="24"/>
          <w:lang w:val="en-GB"/>
        </w:rPr>
        <w:t>related sensory impairment, and psychosocial disability arising from mass bereavement, displacement and violence, is inseparable from this history.</w:t>
      </w:r>
    </w:p>
    <w:p w14:paraId="09DE23F9" w14:textId="77777777" w:rsidR="00BF551F" w:rsidRPr="006369F3" w:rsidRDefault="00667FC7">
      <w:pPr>
        <w:spacing w:after="200" w:line="300" w:lineRule="auto"/>
        <w:jc w:val="both"/>
        <w:rPr>
          <w:sz w:val="22"/>
          <w:szCs w:val="22"/>
          <w:lang w:val="en-GB"/>
        </w:rPr>
      </w:pPr>
      <w:r w:rsidRPr="006369F3">
        <w:rPr>
          <w:sz w:val="24"/>
          <w:szCs w:val="24"/>
          <w:lang w:val="en-GB"/>
        </w:rPr>
        <w:t>7c. In the years since 2009, successive Sri Lankan governments have periodically pledged demilitarisation, land release and reconciliation, including through the Lessons Learnt and Reconciliation Commission, the Office on Missing Persons, and, since late 2024, the National People's Power administration's own commitments regarding High Security Zone land. Association Thendral</w:t>
      </w:r>
      <w:r w:rsidRPr="006369F3">
        <w:rPr>
          <w:sz w:val="24"/>
          <w:szCs w:val="24"/>
          <w:lang w:val="en-GB"/>
        </w:rPr>
        <w:t xml:space="preserve"> acknowledges these commitments while noting, as detailed throughout this submission, that implementation has consistently lagged well behind announcement, leaving the structural conditions that produced and continue to reproduce disability among Eelam Tamils substantially unaddressed.</w:t>
      </w:r>
    </w:p>
    <w:p w14:paraId="2A16C187"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General Observations</w:t>
      </w:r>
    </w:p>
    <w:p w14:paraId="460B291E" w14:textId="0731737E" w:rsidR="00BF551F" w:rsidRPr="006369F3" w:rsidRDefault="00667FC7">
      <w:pPr>
        <w:spacing w:after="200" w:line="300" w:lineRule="auto"/>
        <w:jc w:val="both"/>
        <w:rPr>
          <w:sz w:val="22"/>
          <w:szCs w:val="22"/>
          <w:lang w:val="en-GB"/>
        </w:rPr>
      </w:pPr>
      <w:r w:rsidRPr="006369F3">
        <w:rPr>
          <w:sz w:val="24"/>
          <w:szCs w:val="24"/>
          <w:lang w:val="en-GB"/>
        </w:rPr>
        <w:t xml:space="preserve">7. The Tamil-majority North-East of Sri Lanka bore the brunt of the armed conflict's final phases and remains, seventeen years after the guns fell silent, among the most heavily militarised regions in the world. Independent research places the ratio of soldiers to civilians in Mullaitivu district, the site of </w:t>
      </w:r>
      <w:r w:rsidRPr="006369F3">
        <w:rPr>
          <w:sz w:val="24"/>
          <w:szCs w:val="24"/>
          <w:lang w:val="en-GB"/>
        </w:rPr>
        <w:lastRenderedPageBreak/>
        <w:t xml:space="preserve">the </w:t>
      </w:r>
      <w:r w:rsidR="00BE6106">
        <w:rPr>
          <w:sz w:val="24"/>
          <w:szCs w:val="24"/>
          <w:lang w:val="en-GB"/>
        </w:rPr>
        <w:t>Sri Lanka’s Genocidal War against Eelam Tamils</w:t>
      </w:r>
      <w:r w:rsidR="00BE6106" w:rsidRPr="006369F3">
        <w:rPr>
          <w:sz w:val="24"/>
          <w:szCs w:val="24"/>
          <w:lang w:val="en-GB"/>
        </w:rPr>
        <w:t xml:space="preserve"> </w:t>
      </w:r>
      <w:r w:rsidRPr="006369F3">
        <w:rPr>
          <w:sz w:val="24"/>
          <w:szCs w:val="24"/>
          <w:lang w:val="en-GB"/>
        </w:rPr>
        <w:t>final battles, as high as one soldier for every two civilians, a level of militarisation that shapes every aspect of daily life for Eelam Tamils, including access to rehabilitation, healthcare, education, justice and livelihoods for persons with disabilities.</w:t>
      </w:r>
    </w:p>
    <w:p w14:paraId="35352BE8" w14:textId="55AE957B" w:rsidR="00BF551F" w:rsidRPr="006369F3" w:rsidRDefault="00667FC7">
      <w:pPr>
        <w:spacing w:after="200" w:line="300" w:lineRule="auto"/>
        <w:jc w:val="both"/>
        <w:rPr>
          <w:sz w:val="22"/>
          <w:szCs w:val="22"/>
          <w:lang w:val="en-GB"/>
        </w:rPr>
      </w:pPr>
      <w:r w:rsidRPr="006369F3">
        <w:rPr>
          <w:sz w:val="24"/>
          <w:szCs w:val="24"/>
          <w:lang w:val="en-GB"/>
        </w:rPr>
        <w:t xml:space="preserve">8. The Government's initial report to the Committee (CRPD/C/LKA/1) is framed in largely uniform, nationwide terms, referring to a National Action Plan, a </w:t>
      </w:r>
      <w:proofErr w:type="spellStart"/>
      <w:r w:rsidRPr="006369F3">
        <w:rPr>
          <w:sz w:val="24"/>
          <w:szCs w:val="24"/>
          <w:lang w:val="en-GB"/>
        </w:rPr>
        <w:t>Ranaviru</w:t>
      </w:r>
      <w:proofErr w:type="spellEnd"/>
      <w:r w:rsidRPr="006369F3">
        <w:rPr>
          <w:sz w:val="24"/>
          <w:szCs w:val="24"/>
          <w:lang w:val="en-GB"/>
        </w:rPr>
        <w:t xml:space="preserve"> Sevana</w:t>
      </w:r>
      <w:r w:rsidRPr="006369F3">
        <w:rPr>
          <w:sz w:val="24"/>
          <w:szCs w:val="24"/>
          <w:lang w:val="en-GB"/>
        </w:rPr>
        <w:t xml:space="preserve"> rehabilitation scheme for disabled army veterans, and welfare allocations administered through the Ministry of Social Welfare. It does not acknowledge that the population of persons with disabilities in the North-East consists disproportionately of Tamil civilian </w:t>
      </w:r>
      <w:r w:rsidR="00BE6106">
        <w:rPr>
          <w:sz w:val="24"/>
          <w:szCs w:val="24"/>
          <w:lang w:val="en-GB"/>
        </w:rPr>
        <w:t xml:space="preserve">Genocidal </w:t>
      </w:r>
      <w:r w:rsidRPr="006369F3">
        <w:rPr>
          <w:sz w:val="24"/>
          <w:szCs w:val="24"/>
          <w:lang w:val="en-GB"/>
        </w:rPr>
        <w:t>war survivors, and that the State's own rehabilitation architecture has been built primarily around Sinhala security-force veterans rather than around the Tamil civilian population that sustained the greatest civilian casualties of the conflict.</w:t>
      </w:r>
    </w:p>
    <w:p w14:paraId="53E22C1C" w14:textId="65B149AD" w:rsidR="00BF551F" w:rsidRPr="006369F3" w:rsidRDefault="00667FC7">
      <w:pPr>
        <w:spacing w:after="200" w:line="300" w:lineRule="auto"/>
        <w:jc w:val="both"/>
        <w:rPr>
          <w:sz w:val="22"/>
          <w:szCs w:val="22"/>
          <w:lang w:val="en-GB"/>
        </w:rPr>
      </w:pPr>
      <w:r w:rsidRPr="006369F3">
        <w:rPr>
          <w:sz w:val="24"/>
          <w:szCs w:val="24"/>
          <w:lang w:val="en-GB"/>
        </w:rPr>
        <w:t>9. Association Thendral</w:t>
      </w:r>
      <w:r w:rsidRPr="006369F3">
        <w:rPr>
          <w:sz w:val="24"/>
          <w:szCs w:val="24"/>
          <w:lang w:val="en-GB"/>
        </w:rPr>
        <w:t xml:space="preserve"> is concerned that the human rights model of disability embodied in the Convention cannot be meaningfully implemented for Eelam Tamils with disabilities while the underlying conditions that produced mass civilian disability, unresolved land occupation, unexploded ordnance contamination, a militarised security architecture, and continuing impunity for conduct during the </w:t>
      </w:r>
      <w:r w:rsidR="00BE6106">
        <w:rPr>
          <w:sz w:val="24"/>
          <w:szCs w:val="24"/>
          <w:lang w:val="en-GB"/>
        </w:rPr>
        <w:t xml:space="preserve">Genocidal </w:t>
      </w:r>
      <w:r w:rsidRPr="006369F3">
        <w:rPr>
          <w:sz w:val="24"/>
          <w:szCs w:val="24"/>
          <w:lang w:val="en-GB"/>
        </w:rPr>
        <w:t>war's final phase, remain unaddressed. The Committee's forthcoming general comment on Article 11 (situations of risk and humanitarian emergencies), for which a call for inputs closed on 3 August 2026, is of direct relevance to the experience of Eelam Tamils with disabilities and Association Thendral encourages the Committee to draw on the present submission in that process as well.</w:t>
      </w:r>
    </w:p>
    <w:p w14:paraId="26C31D4B" w14:textId="77777777" w:rsidR="00BF551F" w:rsidRPr="006369F3" w:rsidRDefault="00667FC7">
      <w:pPr>
        <w:spacing w:after="200" w:line="300" w:lineRule="auto"/>
        <w:jc w:val="both"/>
        <w:rPr>
          <w:sz w:val="22"/>
          <w:szCs w:val="22"/>
          <w:lang w:val="en-GB"/>
        </w:rPr>
      </w:pPr>
      <w:r w:rsidRPr="006369F3">
        <w:rPr>
          <w:sz w:val="24"/>
          <w:szCs w:val="24"/>
          <w:lang w:val="en-GB"/>
        </w:rPr>
        <w:t>10. This submission does not suggest that persons with disabilities elsewhere in Sri Lanka do not also face serious barriers to the enjoyment of Convention rights. It contends only that the particular combination of war-caused impairment, military land occupation, ethnic securitisation and impunity experienced by Eelam Tamils constitutes a distinct pattern that the Committee's review should not overlook.</w:t>
      </w:r>
    </w:p>
    <w:p w14:paraId="26478809" w14:textId="77777777" w:rsidR="00BF551F" w:rsidRPr="006369F3" w:rsidRDefault="00667FC7">
      <w:pPr>
        <w:spacing w:after="200" w:line="300" w:lineRule="auto"/>
        <w:jc w:val="both"/>
        <w:rPr>
          <w:sz w:val="22"/>
          <w:szCs w:val="22"/>
          <w:lang w:val="en-GB"/>
        </w:rPr>
      </w:pPr>
      <w:r w:rsidRPr="006369F3">
        <w:rPr>
          <w:sz w:val="24"/>
          <w:szCs w:val="24"/>
          <w:lang w:val="en-GB"/>
        </w:rPr>
        <w:t>9a. Association Thendral</w:t>
      </w:r>
      <w:r w:rsidRPr="006369F3">
        <w:rPr>
          <w:sz w:val="24"/>
          <w:szCs w:val="24"/>
          <w:lang w:val="en-GB"/>
        </w:rPr>
        <w:t xml:space="preserve"> further observes that the State party's own five-year National Mine Action Completion Strategy 2023-2027, and its National Health Strategic Master Plan 2016-2025 for rehabilitative services, both nominally cover the North-East, yet neither document, on the information available to Association Thendral</w:t>
      </w:r>
      <w:r w:rsidRPr="006369F3">
        <w:rPr>
          <w:sz w:val="24"/>
          <w:szCs w:val="24"/>
          <w:lang w:val="en-GB"/>
        </w:rPr>
        <w:t>, sets out region-specific targets, timelines or budget lines that would allow independent observers, including the Committee, to verify whether resources committed on paper are in fact reaching Tamil war-disabled civilians in the districts of greatest need. Association Thendral</w:t>
      </w:r>
      <w:r w:rsidRPr="006369F3">
        <w:rPr>
          <w:sz w:val="24"/>
          <w:szCs w:val="24"/>
          <w:lang w:val="en-GB"/>
        </w:rPr>
        <w:t xml:space="preserve"> considers that this absence of verifiable, regionally specific commitment is itself indicative of the broader pattern described throughout this submission, in which national policy frameworks formally include the North-East while functionally underserving it.</w:t>
      </w:r>
    </w:p>
    <w:p w14:paraId="213A872E"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Constraints on Independent Monitoring in the North-East</w:t>
      </w:r>
    </w:p>
    <w:p w14:paraId="5D60B53E" w14:textId="77777777" w:rsidR="00BF551F" w:rsidRPr="006369F3" w:rsidRDefault="00667FC7">
      <w:pPr>
        <w:spacing w:after="200" w:line="300" w:lineRule="auto"/>
        <w:jc w:val="both"/>
        <w:rPr>
          <w:sz w:val="22"/>
          <w:szCs w:val="22"/>
          <w:lang w:val="en-GB"/>
        </w:rPr>
      </w:pPr>
      <w:r w:rsidRPr="006369F3">
        <w:rPr>
          <w:sz w:val="24"/>
          <w:szCs w:val="24"/>
          <w:lang w:val="en-GB"/>
        </w:rPr>
        <w:t>5a. Association Thendral</w:t>
      </w:r>
      <w:r w:rsidRPr="006369F3">
        <w:rPr>
          <w:sz w:val="24"/>
          <w:szCs w:val="24"/>
          <w:lang w:val="en-GB"/>
        </w:rPr>
        <w:t xml:space="preserve"> wishes to draw the Committee's attention to the structural difficulty of documenting the situation of persons with disabilities in the North-East with the same granularity </w:t>
      </w:r>
      <w:r w:rsidRPr="006369F3">
        <w:rPr>
          <w:sz w:val="24"/>
          <w:szCs w:val="24"/>
          <w:lang w:val="en-GB"/>
        </w:rPr>
        <w:lastRenderedPageBreak/>
        <w:t>available to researchers elsewhere in Sri Lanka. Independent monitors, journalists and civil society researchers seeking to document conditions in militarised districts routinely report surveillance, informal questioning by security or intelligence personnel, and in some cases direct obstruction of access to formerly displaced areas and High Security Zones. These constraints apply with particular force to research on disability, health and welfare conditions in villages adjacent to military installations, w</w:t>
      </w:r>
      <w:r w:rsidRPr="006369F3">
        <w:rPr>
          <w:sz w:val="24"/>
          <w:szCs w:val="24"/>
          <w:lang w:val="en-GB"/>
        </w:rPr>
        <w:t>here residents may be reluctant to speak candidly to outside researchers for fear that doing so will be reported to the local military administration.</w:t>
      </w:r>
    </w:p>
    <w:p w14:paraId="6215FAF1" w14:textId="77777777" w:rsidR="00BF551F" w:rsidRPr="006369F3" w:rsidRDefault="00667FC7">
      <w:pPr>
        <w:spacing w:after="200" w:line="300" w:lineRule="auto"/>
        <w:jc w:val="both"/>
        <w:rPr>
          <w:sz w:val="22"/>
          <w:szCs w:val="22"/>
          <w:lang w:val="en-GB"/>
        </w:rPr>
      </w:pPr>
      <w:r w:rsidRPr="006369F3">
        <w:rPr>
          <w:sz w:val="24"/>
          <w:szCs w:val="24"/>
          <w:lang w:val="en-GB"/>
        </w:rPr>
        <w:t>5b. This dynamic creates a structural under-reporting bias in exactly the data that the Committee most needs in order to assess the situation of Eelam Tamils with disabilities: household-level information on impairment, service access and living conditions in the most heavily militarised and formerly displaced districts is, almost by construction, the hardest to collect. Association Thendral</w:t>
      </w:r>
      <w:r w:rsidRPr="006369F3">
        <w:rPr>
          <w:sz w:val="24"/>
          <w:szCs w:val="24"/>
          <w:lang w:val="en-GB"/>
        </w:rPr>
        <w:t xml:space="preserve"> considers that this dynamic itself constitutes a barrier to the State party's obligations under Article 31 to collect data appropriate to giving effect to the Convention, and under Article 33 to maintain effective national monitoring, since neither can be considered adequate while independent civil society researchers and disabled persons' organisations face restricted access to the affected population.</w:t>
      </w:r>
    </w:p>
    <w:p w14:paraId="0048CD37" w14:textId="77777777" w:rsidR="00BF551F" w:rsidRPr="006369F3" w:rsidRDefault="00667FC7">
      <w:pPr>
        <w:spacing w:after="200" w:line="300" w:lineRule="auto"/>
        <w:jc w:val="both"/>
        <w:rPr>
          <w:sz w:val="22"/>
          <w:szCs w:val="22"/>
          <w:lang w:val="en-GB"/>
        </w:rPr>
      </w:pPr>
      <w:r w:rsidRPr="006369F3">
        <w:rPr>
          <w:sz w:val="24"/>
          <w:szCs w:val="24"/>
          <w:lang w:val="en-GB"/>
        </w:rPr>
        <w:t>5c. The Committee should request that the State party explain what measures it has taken, or intends to take, to guarantee unimpeded access for independent civil society organisations and disabled persons' organisations, including Tamil-led organisations, to conduct research, service delivery and monitoring in the Northern and Eastern Provinces, free from surveillance or intimidation of the researchers, service providers or the persons with disabilities and families with whom they engage.</w:t>
      </w:r>
    </w:p>
    <w:p w14:paraId="03F56C69" w14:textId="3FDEF77E" w:rsidR="00BF551F" w:rsidRPr="006369F3" w:rsidRDefault="00BF551F">
      <w:pPr>
        <w:rPr>
          <w:sz w:val="22"/>
          <w:szCs w:val="22"/>
          <w:lang w:val="en-GB"/>
        </w:rPr>
      </w:pPr>
    </w:p>
    <w:p w14:paraId="794C98D0"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Specific Rights Under the Convention</w:t>
      </w:r>
    </w:p>
    <w:p w14:paraId="0A8F5345"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Equality and Non-Discrimination (Article 5)</w:t>
      </w:r>
    </w:p>
    <w:p w14:paraId="377A3A62" w14:textId="77777777" w:rsidR="00BF551F" w:rsidRPr="006369F3" w:rsidRDefault="00667FC7">
      <w:pPr>
        <w:spacing w:after="200" w:line="300" w:lineRule="auto"/>
        <w:jc w:val="both"/>
        <w:rPr>
          <w:sz w:val="22"/>
          <w:szCs w:val="22"/>
          <w:lang w:val="en-GB"/>
        </w:rPr>
      </w:pPr>
      <w:r w:rsidRPr="006369F3">
        <w:rPr>
          <w:sz w:val="24"/>
          <w:szCs w:val="24"/>
          <w:lang w:val="en-GB"/>
        </w:rPr>
        <w:t>11. Article 12(1) and (2) of the Constitution of Sri Lanka guarantee equality and non-discrimination, and disability was added as a prohibited ground of discrimination only through incomplete statutory protections under the Protection of the Rights of Persons with Disabilities Act (1996), which predates the Convention and has not been comprehensively reformed to give effect to it. Association Thendral</w:t>
      </w:r>
      <w:r w:rsidRPr="006369F3">
        <w:rPr>
          <w:sz w:val="24"/>
          <w:szCs w:val="24"/>
          <w:lang w:val="en-GB"/>
        </w:rPr>
        <w:t xml:space="preserve"> shares the concern, also raised by the HRCSL, that denial of reasonable accommodation is not codified as a form of disability-based discrimination under Sri Lankan law.</w:t>
      </w:r>
    </w:p>
    <w:p w14:paraId="671EA3E8" w14:textId="77777777" w:rsidR="00BF551F" w:rsidRPr="006369F3" w:rsidRDefault="00667FC7">
      <w:pPr>
        <w:spacing w:after="200" w:line="300" w:lineRule="auto"/>
        <w:jc w:val="both"/>
        <w:rPr>
          <w:sz w:val="22"/>
          <w:szCs w:val="22"/>
          <w:lang w:val="en-GB"/>
        </w:rPr>
      </w:pPr>
      <w:r w:rsidRPr="006369F3">
        <w:rPr>
          <w:sz w:val="24"/>
          <w:szCs w:val="24"/>
          <w:lang w:val="en-GB"/>
        </w:rPr>
        <w:t>12. For Eelam Tamils, this general legislative gap is compounded by intersecting ethnic discrimination. War-disabled Tamil civilians report being made to navigate a welfare and rehabilitation bureaucracy conducted overwhelmingly in Sinhala, staffed by officials with limited or no Tamil-language competence, and administered through security-linked local structures in which Tamil applicants describe being treated with suspicion rather than as rights-holders. Association Thendral</w:t>
      </w:r>
      <w:r w:rsidRPr="006369F3">
        <w:rPr>
          <w:sz w:val="24"/>
          <w:szCs w:val="24"/>
          <w:lang w:val="en-GB"/>
        </w:rPr>
        <w:t xml:space="preserve"> is not aware of any disaggregated data collected by the State on complaints of disability-</w:t>
      </w:r>
      <w:r w:rsidRPr="006369F3">
        <w:rPr>
          <w:sz w:val="24"/>
          <w:szCs w:val="24"/>
          <w:lang w:val="en-GB"/>
        </w:rPr>
        <w:lastRenderedPageBreak/>
        <w:t>based discrimination by ethnicity or region, a gap that itself obstructs any assessment of whether Eelam Tamils with disabilities experience discrimination on an equal basis with other citizens.</w:t>
      </w:r>
    </w:p>
    <w:p w14:paraId="1D82E11C" w14:textId="77777777" w:rsidR="00BF551F" w:rsidRPr="006369F3" w:rsidRDefault="00667FC7">
      <w:pPr>
        <w:spacing w:after="200" w:line="300" w:lineRule="auto"/>
        <w:jc w:val="both"/>
        <w:rPr>
          <w:sz w:val="22"/>
          <w:szCs w:val="22"/>
          <w:lang w:val="en-GB"/>
        </w:rPr>
      </w:pPr>
      <w:r w:rsidRPr="006369F3">
        <w:rPr>
          <w:sz w:val="24"/>
          <w:szCs w:val="24"/>
          <w:lang w:val="en-GB"/>
        </w:rPr>
        <w:t>13. The Committee should request the State party to provide disaggregated data, by ethnicity, language, and district, on complaints of disability-based discrimination received, investigated and remedied, and on the ethnic and regional composition of beneficiaries of national disability welfare and rehabilitation schemes.</w:t>
      </w:r>
    </w:p>
    <w:p w14:paraId="4102C33E"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Women with Disabilities (Article 6)</w:t>
      </w:r>
    </w:p>
    <w:p w14:paraId="2208F3B9" w14:textId="77777777" w:rsidR="00BF551F" w:rsidRPr="006369F3" w:rsidRDefault="00667FC7">
      <w:pPr>
        <w:spacing w:after="200" w:line="300" w:lineRule="auto"/>
        <w:jc w:val="both"/>
        <w:rPr>
          <w:sz w:val="22"/>
          <w:szCs w:val="22"/>
          <w:lang w:val="en-GB"/>
        </w:rPr>
      </w:pPr>
      <w:r w:rsidRPr="006369F3">
        <w:rPr>
          <w:sz w:val="24"/>
          <w:szCs w:val="24"/>
          <w:lang w:val="en-GB"/>
        </w:rPr>
        <w:t>14. Sri Lankan and international research documents an estimated 89,000 war widows in the Northern and Eastern Provinces, a great many of whom are themselves persons with disabilities as a result of war injury, or are the primary carers of children or elderly relatives with war-related disabilities. Female-headed households in the North-East, formed through death or enforced disappearance of male relatives during the conflict, face acute economic precarity that is worsened where the woman herself, or a depe</w:t>
      </w:r>
      <w:r w:rsidRPr="006369F3">
        <w:rPr>
          <w:sz w:val="24"/>
          <w:szCs w:val="24"/>
          <w:lang w:val="en-GB"/>
        </w:rPr>
        <w:t>ndent, lives with a physical, sensory or psychosocial disability.</w:t>
      </w:r>
    </w:p>
    <w:p w14:paraId="4C7ABDA6" w14:textId="77777777" w:rsidR="00BF551F" w:rsidRPr="006369F3" w:rsidRDefault="00667FC7">
      <w:pPr>
        <w:spacing w:after="200" w:line="300" w:lineRule="auto"/>
        <w:jc w:val="both"/>
        <w:rPr>
          <w:sz w:val="22"/>
          <w:szCs w:val="22"/>
          <w:lang w:val="en-GB"/>
        </w:rPr>
      </w:pPr>
      <w:r w:rsidRPr="006369F3">
        <w:rPr>
          <w:sz w:val="24"/>
          <w:szCs w:val="24"/>
          <w:lang w:val="en-GB"/>
        </w:rPr>
        <w:t>15. Women with war-related disabilities in the North-East describe a near-total absence of gender-sensitive rehabilitation and reproductive healthcare, and of specialised support for the psychosocial impact of conflict-related sexual violence, which multiple United Nations reports, including reporting under Human Rights Council resolution 46/1, describe as having been committed against Tamil women and girls both during and after the armed conflict, including in continuing custodial settings. Where such viol</w:t>
      </w:r>
      <w:r w:rsidRPr="006369F3">
        <w:rPr>
          <w:sz w:val="24"/>
          <w:szCs w:val="24"/>
          <w:lang w:val="en-GB"/>
        </w:rPr>
        <w:t>ence results in psychosocial disability, survivors in the North-East have very limited access to trauma-informed, Tamil-language mental health services.</w:t>
      </w:r>
    </w:p>
    <w:p w14:paraId="1BCA610C" w14:textId="77777777" w:rsidR="00BF551F" w:rsidRPr="006369F3" w:rsidRDefault="00667FC7">
      <w:pPr>
        <w:spacing w:after="200" w:line="300" w:lineRule="auto"/>
        <w:jc w:val="both"/>
        <w:rPr>
          <w:sz w:val="22"/>
          <w:szCs w:val="22"/>
          <w:lang w:val="en-GB"/>
        </w:rPr>
      </w:pPr>
      <w:r w:rsidRPr="006369F3">
        <w:rPr>
          <w:sz w:val="24"/>
          <w:szCs w:val="24"/>
          <w:lang w:val="en-GB"/>
        </w:rPr>
        <w:t>16. The Committee should request the State party to detail specific measures to mainstream the rights of Tamil women and girls with war-related disabilities, including widows and survivors of conflict-related sexual violence, and to ensure their participation in local, provincial and national decision-making structures on disability policy.</w:t>
      </w:r>
    </w:p>
    <w:p w14:paraId="3DF9D7BC"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Awareness-Raising (Article 8)</w:t>
      </w:r>
    </w:p>
    <w:p w14:paraId="34D620FD" w14:textId="77777777" w:rsidR="00BF551F" w:rsidRPr="006369F3" w:rsidRDefault="00667FC7">
      <w:pPr>
        <w:spacing w:after="200" w:line="300" w:lineRule="auto"/>
        <w:jc w:val="both"/>
        <w:rPr>
          <w:sz w:val="22"/>
          <w:szCs w:val="22"/>
          <w:lang w:val="en-GB"/>
        </w:rPr>
      </w:pPr>
      <w:r w:rsidRPr="006369F3">
        <w:rPr>
          <w:sz w:val="24"/>
          <w:szCs w:val="24"/>
          <w:lang w:val="en-GB"/>
        </w:rPr>
        <w:t>17. National awareness-raising campaigns on disability, run through State media and the Ministry of Social Welfare, are conducted predominantly in Sinhala, with limited and inconsistent Tamil-language content, and are rarely designed or delivered in partnership with Tamil disabled persons' organisations in the North-East. Association Thendral</w:t>
      </w:r>
      <w:r w:rsidRPr="006369F3">
        <w:rPr>
          <w:sz w:val="24"/>
          <w:szCs w:val="24"/>
          <w:lang w:val="en-GB"/>
        </w:rPr>
        <w:t xml:space="preserve"> is not aware of any national campaign that specifically addresses the causes and prevention of landmine and unexploded ordnance injury, despite these remaining a leading cause of new disability in the North-East each year.</w:t>
      </w:r>
    </w:p>
    <w:p w14:paraId="15BC4DA6" w14:textId="77777777" w:rsidR="00BF551F" w:rsidRPr="006369F3" w:rsidRDefault="00667FC7">
      <w:pPr>
        <w:spacing w:after="200" w:line="300" w:lineRule="auto"/>
        <w:jc w:val="both"/>
        <w:rPr>
          <w:sz w:val="22"/>
          <w:szCs w:val="22"/>
          <w:lang w:val="en-GB"/>
        </w:rPr>
      </w:pPr>
      <w:r w:rsidRPr="006369F3">
        <w:rPr>
          <w:sz w:val="24"/>
          <w:szCs w:val="24"/>
          <w:lang w:val="en-GB"/>
        </w:rPr>
        <w:t>18. The Committee should request information on the linguistic accessibility of national disability awareness campaigns, and on the extent to which they are co-designed with Tamil-led disabled persons' organisations and address the specific hazards, landmines, unexploded ordnance, and war-related psychosocial harm, prevalent in the North-East.</w:t>
      </w:r>
    </w:p>
    <w:p w14:paraId="73FB9492" w14:textId="77777777" w:rsidR="00BF551F" w:rsidRPr="006369F3" w:rsidRDefault="00667FC7">
      <w:pPr>
        <w:pStyle w:val="Heading2"/>
        <w:spacing w:before="300" w:after="150"/>
        <w:rPr>
          <w:sz w:val="28"/>
          <w:szCs w:val="28"/>
          <w:lang w:val="en-GB"/>
        </w:rPr>
      </w:pPr>
      <w:r w:rsidRPr="006369F3">
        <w:rPr>
          <w:b/>
          <w:bCs/>
          <w:color w:val="1F3A5F"/>
          <w:sz w:val="28"/>
          <w:szCs w:val="28"/>
          <w:lang w:val="en-GB"/>
        </w:rPr>
        <w:lastRenderedPageBreak/>
        <w:t>Accessibility (Article 9)</w:t>
      </w:r>
    </w:p>
    <w:p w14:paraId="157F98E2" w14:textId="77777777" w:rsidR="00BF551F" w:rsidRPr="006369F3" w:rsidRDefault="00667FC7">
      <w:pPr>
        <w:spacing w:after="200" w:line="300" w:lineRule="auto"/>
        <w:jc w:val="both"/>
        <w:rPr>
          <w:sz w:val="22"/>
          <w:szCs w:val="22"/>
          <w:lang w:val="en-GB"/>
        </w:rPr>
      </w:pPr>
      <w:r w:rsidRPr="006369F3">
        <w:rPr>
          <w:sz w:val="24"/>
          <w:szCs w:val="24"/>
          <w:lang w:val="en-GB"/>
        </w:rPr>
        <w:t xml:space="preserve">19. Accessibility for persons with disabilities in the North-East cannot be assessed in the same terms as in the rest of the country, because a large share of public infrastructure, land and coastal access in the region remains under direct military control. High Security Zones (HSZs) established during the conflict, including in </w:t>
      </w:r>
      <w:proofErr w:type="spellStart"/>
      <w:r w:rsidRPr="006369F3">
        <w:rPr>
          <w:sz w:val="24"/>
          <w:szCs w:val="24"/>
          <w:lang w:val="en-GB"/>
        </w:rPr>
        <w:t>Valikamam</w:t>
      </w:r>
      <w:proofErr w:type="spellEnd"/>
      <w:r w:rsidRPr="006369F3">
        <w:rPr>
          <w:sz w:val="24"/>
          <w:szCs w:val="24"/>
          <w:lang w:val="en-GB"/>
        </w:rPr>
        <w:t xml:space="preserve"> North in Jaffna district, continue to restrict entry to persons other than military personnel, meaning that persons with disabilities living adjacent to or displaced from these zones cannot access ancestral land, cannot benefit from accessibility improvements to roads, wells, and community infrastructure within them, and in many cases cannot reach the shortest route to health or rehabilitation facilities because the direct road passes through militarised land.</w:t>
      </w:r>
    </w:p>
    <w:p w14:paraId="5B18C2AF" w14:textId="77777777" w:rsidR="00BF551F" w:rsidRPr="006369F3" w:rsidRDefault="00667FC7">
      <w:pPr>
        <w:spacing w:after="200" w:line="300" w:lineRule="auto"/>
        <w:jc w:val="both"/>
        <w:rPr>
          <w:sz w:val="22"/>
          <w:szCs w:val="22"/>
          <w:lang w:val="en-GB"/>
        </w:rPr>
      </w:pPr>
      <w:r w:rsidRPr="006369F3">
        <w:rPr>
          <w:sz w:val="24"/>
          <w:szCs w:val="24"/>
          <w:lang w:val="en-GB"/>
        </w:rPr>
        <w:t xml:space="preserve">20. More than 6,000 Tamil families from </w:t>
      </w:r>
      <w:proofErr w:type="spellStart"/>
      <w:r w:rsidRPr="006369F3">
        <w:rPr>
          <w:sz w:val="24"/>
          <w:szCs w:val="24"/>
          <w:lang w:val="en-GB"/>
        </w:rPr>
        <w:t>Valikamam</w:t>
      </w:r>
      <w:proofErr w:type="spellEnd"/>
      <w:r w:rsidRPr="006369F3">
        <w:rPr>
          <w:sz w:val="24"/>
          <w:szCs w:val="24"/>
          <w:lang w:val="en-GB"/>
        </w:rPr>
        <w:t xml:space="preserve"> North alone remain displaced more than three decades after their eviction, with over 2,700 acres of private land still retained by the military under the HSZ designation as of 2026, notwithstanding repeated government undertakings to release it. Displaced elderly and disabled residents describe having to travel considerably longer distances, often on inaccessible rural roads, to reach clinics, markets and religious sites that would otherwise be a short walk from homes they are barred from returning to.</w:t>
      </w:r>
    </w:p>
    <w:p w14:paraId="5FF19055" w14:textId="77777777" w:rsidR="00BF551F" w:rsidRPr="006369F3" w:rsidRDefault="00667FC7">
      <w:pPr>
        <w:spacing w:after="200" w:line="300" w:lineRule="auto"/>
        <w:jc w:val="both"/>
        <w:rPr>
          <w:sz w:val="22"/>
          <w:szCs w:val="22"/>
          <w:lang w:val="en-GB"/>
        </w:rPr>
      </w:pPr>
      <w:r w:rsidRPr="006369F3">
        <w:rPr>
          <w:sz w:val="24"/>
          <w:szCs w:val="24"/>
          <w:lang w:val="en-GB"/>
        </w:rPr>
        <w:t>21. State information and communication materials on accessibility standards, including the disability ID card referenced in the State's report, are not consistently available in Tamil or in accessible formats such as Braille or Easy Read in the Tamil language, compounding the exclusion of Tamil-speaking persons with disabilities, including those with intellectual and psychosocial disabilities, from information about their own entitlements.</w:t>
      </w:r>
    </w:p>
    <w:p w14:paraId="513B0823" w14:textId="77777777" w:rsidR="00BF551F" w:rsidRPr="006369F3" w:rsidRDefault="00667FC7">
      <w:pPr>
        <w:spacing w:after="200" w:line="300" w:lineRule="auto"/>
        <w:jc w:val="both"/>
        <w:rPr>
          <w:sz w:val="22"/>
          <w:szCs w:val="22"/>
          <w:lang w:val="en-GB"/>
        </w:rPr>
      </w:pPr>
      <w:r w:rsidRPr="006369F3">
        <w:rPr>
          <w:sz w:val="24"/>
          <w:szCs w:val="24"/>
          <w:lang w:val="en-GB"/>
        </w:rPr>
        <w:t>21a. Public buildings and transport in the North-East that have undergone accessibility retrofitting in recent years are concentrated in provincial capitals such as Jaffna and Batticaloa; residents of smaller towns and formerly displaced villages describe an almost complete absence of accessible public transport, ramps, or adapted signage, meaning that a wheelchair user or a person with a visual impairment living in a rural, formerly displaced part of Mullaitivu or Kilinochchi district faces a materially di</w:t>
      </w:r>
      <w:r w:rsidRPr="006369F3">
        <w:rPr>
          <w:sz w:val="24"/>
          <w:szCs w:val="24"/>
          <w:lang w:val="en-GB"/>
        </w:rPr>
        <w:t>fferent, and more restrictive, accessibility environment than a counterpart in Colombo or even in Jaffna town.</w:t>
      </w:r>
    </w:p>
    <w:p w14:paraId="60B3F8D6" w14:textId="77777777" w:rsidR="00BF551F" w:rsidRPr="006369F3" w:rsidRDefault="00667FC7">
      <w:pPr>
        <w:spacing w:after="200" w:line="300" w:lineRule="auto"/>
        <w:jc w:val="both"/>
        <w:rPr>
          <w:sz w:val="22"/>
          <w:szCs w:val="22"/>
          <w:lang w:val="en-GB"/>
        </w:rPr>
      </w:pPr>
      <w:r w:rsidRPr="006369F3">
        <w:rPr>
          <w:sz w:val="24"/>
          <w:szCs w:val="24"/>
          <w:lang w:val="en-GB"/>
        </w:rPr>
        <w:t>22. The Committee should ask the State party to explain how it intends to reconcile continuing military control of land and infrastructure in the North-East with its obligations under Article 9, and to provide information on the availability of accessibility information and services in the Tamil language.</w:t>
      </w:r>
    </w:p>
    <w:p w14:paraId="735E0693"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Situations of Risk and Humanitarian Emergencies (Article 11)</w:t>
      </w:r>
    </w:p>
    <w:p w14:paraId="792F37A0" w14:textId="54C190A7" w:rsidR="00BF551F" w:rsidRPr="006369F3" w:rsidRDefault="00667FC7">
      <w:pPr>
        <w:spacing w:after="200" w:line="300" w:lineRule="auto"/>
        <w:jc w:val="both"/>
        <w:rPr>
          <w:sz w:val="22"/>
          <w:szCs w:val="22"/>
          <w:lang w:val="en-GB"/>
        </w:rPr>
      </w:pPr>
      <w:r w:rsidRPr="006369F3">
        <w:rPr>
          <w:sz w:val="24"/>
          <w:szCs w:val="24"/>
          <w:lang w:val="en-GB"/>
        </w:rPr>
        <w:t xml:space="preserve">23. Article 11 situations of risk are not a historical matter for the North-East: they are an ongoing, present-day reality. Sri Lanka remains one of the most heavily mine- and unexploded-ordnance-contaminated countries in the world as a legacy of the </w:t>
      </w:r>
      <w:r w:rsidR="00BE6106">
        <w:rPr>
          <w:sz w:val="24"/>
          <w:szCs w:val="24"/>
          <w:lang w:val="en-GB"/>
        </w:rPr>
        <w:t xml:space="preserve">Genocidal </w:t>
      </w:r>
      <w:r w:rsidRPr="006369F3">
        <w:rPr>
          <w:sz w:val="24"/>
          <w:szCs w:val="24"/>
          <w:lang w:val="en-GB"/>
        </w:rPr>
        <w:t xml:space="preserve">war, concentrated in Mullaitivu, Kilinochchi, Mannar and Vavuniya districts. New civilian casualties, overwhelmingly Tamil residents returning to or farming land near former conflict zones, continue to be recorded through the </w:t>
      </w:r>
      <w:r w:rsidRPr="006369F3">
        <w:rPr>
          <w:sz w:val="24"/>
          <w:szCs w:val="24"/>
          <w:lang w:val="en-GB"/>
        </w:rPr>
        <w:lastRenderedPageBreak/>
        <w:t>National Mine Action Centre's database and the hospital-based injury surveillance system introduced in 2023, notwithstanding a National Mine Action Completion Strategy for 2023-2027.</w:t>
      </w:r>
    </w:p>
    <w:p w14:paraId="2375E9A4" w14:textId="77777777" w:rsidR="00BF551F" w:rsidRPr="006369F3" w:rsidRDefault="00667FC7">
      <w:pPr>
        <w:spacing w:after="200" w:line="300" w:lineRule="auto"/>
        <w:jc w:val="both"/>
        <w:rPr>
          <w:sz w:val="22"/>
          <w:szCs w:val="22"/>
          <w:lang w:val="en-GB"/>
        </w:rPr>
      </w:pPr>
      <w:r w:rsidRPr="006369F3">
        <w:rPr>
          <w:sz w:val="24"/>
          <w:szCs w:val="24"/>
          <w:lang w:val="en-GB"/>
        </w:rPr>
        <w:t>24. Persons who acquire a new disability through a landmine or unexploded ordnance incident in the North-East depend overwhelmingly on a small number of chronically under-resourced facilities. The Jaffna Jaipur Centre for Disability Rehabilitation (JJCDR) remains, by its own account and that of international partners, the only dedicated centre providing prosthetic, orthotic and rehabilitative services in the Northern Province, hand-crafting prostheses from limited materials for a population whose needs vast</w:t>
      </w:r>
      <w:r w:rsidRPr="006369F3">
        <w:rPr>
          <w:sz w:val="24"/>
          <w:szCs w:val="24"/>
          <w:lang w:val="en-GB"/>
        </w:rPr>
        <w:t xml:space="preserve">ly exceed its capacity. Caritas </w:t>
      </w:r>
      <w:proofErr w:type="spellStart"/>
      <w:r w:rsidRPr="006369F3">
        <w:rPr>
          <w:sz w:val="24"/>
          <w:szCs w:val="24"/>
          <w:lang w:val="en-GB"/>
        </w:rPr>
        <w:t>Valvuthayam</w:t>
      </w:r>
      <w:proofErr w:type="spellEnd"/>
      <w:r w:rsidRPr="006369F3">
        <w:rPr>
          <w:sz w:val="24"/>
          <w:szCs w:val="24"/>
          <w:lang w:val="en-GB"/>
        </w:rPr>
        <w:t xml:space="preserve"> in Mannar and a small number of other faith-based and civil society providers fill further gaps, but independent surveys estimate that approximately ninety per cent of Sri Lanka's amputees still lack access to appropriate surgical treatment or a properly fitted prosthetic limb.</w:t>
      </w:r>
    </w:p>
    <w:p w14:paraId="7D90FD6F" w14:textId="77777777" w:rsidR="00BF551F" w:rsidRPr="006369F3" w:rsidRDefault="00667FC7">
      <w:pPr>
        <w:spacing w:after="200" w:line="300" w:lineRule="auto"/>
        <w:jc w:val="both"/>
        <w:rPr>
          <w:sz w:val="22"/>
          <w:szCs w:val="22"/>
          <w:lang w:val="en-GB"/>
        </w:rPr>
      </w:pPr>
      <w:r w:rsidRPr="006369F3">
        <w:rPr>
          <w:sz w:val="24"/>
          <w:szCs w:val="24"/>
          <w:lang w:val="en-GB"/>
        </w:rPr>
        <w:t>25. Association Thendral</w:t>
      </w:r>
      <w:r w:rsidRPr="006369F3">
        <w:rPr>
          <w:sz w:val="24"/>
          <w:szCs w:val="24"/>
          <w:lang w:val="en-GB"/>
        </w:rPr>
        <w:t xml:space="preserve"> is concerned that disaster and risk-reduction planning, including for flooding and cyclone-prone coastal districts of the North-East where many persons with disabilities and displaced Tamil families live in makeshift or semi-permanent shelters, does not meaningfully involve Tamil disabled persons' organisations in design, implementation or monitoring, contrary to Article 11 and the Committee's forthcoming general comment on this article.</w:t>
      </w:r>
    </w:p>
    <w:p w14:paraId="3E5788C1" w14:textId="77777777" w:rsidR="00BF551F" w:rsidRPr="006369F3" w:rsidRDefault="00667FC7">
      <w:pPr>
        <w:spacing w:after="200" w:line="300" w:lineRule="auto"/>
        <w:jc w:val="both"/>
        <w:rPr>
          <w:sz w:val="22"/>
          <w:szCs w:val="22"/>
          <w:lang w:val="en-GB"/>
        </w:rPr>
      </w:pPr>
      <w:r w:rsidRPr="006369F3">
        <w:rPr>
          <w:sz w:val="24"/>
          <w:szCs w:val="24"/>
          <w:lang w:val="en-GB"/>
        </w:rPr>
        <w:t>25a. Association Thendral</w:t>
      </w:r>
      <w:r w:rsidRPr="006369F3">
        <w:rPr>
          <w:sz w:val="24"/>
          <w:szCs w:val="24"/>
          <w:lang w:val="en-GB"/>
        </w:rPr>
        <w:t xml:space="preserve"> also notes that a 2024-2025 victim assistance needs assessment survey referenced in the State's engagement with the Landmine and Cluster Munition Monitor collected data disaggregated by gender, age and disability status, a welcome step; however, it is not clear from published material whether that data was also disaggregated by ethnicity or district, information that would be necessary to confirm and quantify the concentration of new landmine and unexploded ordnance casualties among Eelam Tamils in the Nor</w:t>
      </w:r>
      <w:r w:rsidRPr="006369F3">
        <w:rPr>
          <w:sz w:val="24"/>
          <w:szCs w:val="24"/>
          <w:lang w:val="en-GB"/>
        </w:rPr>
        <w:t>th-East that this submission describes.</w:t>
      </w:r>
    </w:p>
    <w:p w14:paraId="3F2630A6" w14:textId="77777777" w:rsidR="00BF551F" w:rsidRPr="006369F3" w:rsidRDefault="00667FC7">
      <w:pPr>
        <w:spacing w:after="200" w:line="300" w:lineRule="auto"/>
        <w:jc w:val="both"/>
        <w:rPr>
          <w:sz w:val="22"/>
          <w:szCs w:val="22"/>
          <w:lang w:val="en-GB"/>
        </w:rPr>
      </w:pPr>
      <w:r w:rsidRPr="006369F3">
        <w:rPr>
          <w:sz w:val="24"/>
          <w:szCs w:val="24"/>
          <w:lang w:val="en-GB"/>
        </w:rPr>
        <w:t>26. The Committee should request detailed, ethnically and regionally disaggregated data on new landmine and unexploded ordnance casualties since 2020, on funding allocated to mine clearance and victim assistance in the North-East specifically, and on the participation of Tamil disabled persons' organisations in humanitarian risk-reduction planning.</w:t>
      </w:r>
    </w:p>
    <w:p w14:paraId="372536A8"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Equal Recognition Before the Law and Access to Justice (Article 12 and 13)</w:t>
      </w:r>
    </w:p>
    <w:p w14:paraId="29AEA984" w14:textId="1FAF72A1" w:rsidR="00BF551F" w:rsidRPr="006369F3" w:rsidRDefault="00667FC7">
      <w:pPr>
        <w:spacing w:after="200" w:line="300" w:lineRule="auto"/>
        <w:jc w:val="both"/>
        <w:rPr>
          <w:sz w:val="22"/>
          <w:szCs w:val="22"/>
          <w:lang w:val="en-GB"/>
        </w:rPr>
      </w:pPr>
      <w:r w:rsidRPr="006369F3">
        <w:rPr>
          <w:sz w:val="24"/>
          <w:szCs w:val="24"/>
          <w:lang w:val="en-GB"/>
        </w:rPr>
        <w:t>27. The right to equal recognition before the law and to access to justice for Eelam Tamils with disabilities cannot be separated from the unresolved crisis of enforced disappearance. Sri Lanka's Office on Missing Persons had received 16,966 complaints as of August 2025, the great majority relating to Tamil civilians and combatants who disappeared during or after the</w:t>
      </w:r>
      <w:r w:rsidR="00BE6106">
        <w:rPr>
          <w:sz w:val="24"/>
          <w:szCs w:val="24"/>
          <w:lang w:val="en-GB"/>
        </w:rPr>
        <w:t xml:space="preserve"> Genocidal</w:t>
      </w:r>
      <w:r w:rsidRPr="006369F3">
        <w:rPr>
          <w:sz w:val="24"/>
          <w:szCs w:val="24"/>
          <w:lang w:val="en-GB"/>
        </w:rPr>
        <w:t xml:space="preserve"> war. Family members, overwhelmingly women, who are left without legal certainty as to the status of a disappeared relative face acute and prolonged psychosocial distress that itself constitutes a disabling condition in many documented cases, without any dedicated legal or administrative mechanism recognising this as such.</w:t>
      </w:r>
    </w:p>
    <w:p w14:paraId="2CAA08AB" w14:textId="77777777" w:rsidR="00BF551F" w:rsidRPr="006369F3" w:rsidRDefault="00667FC7">
      <w:pPr>
        <w:spacing w:after="200" w:line="300" w:lineRule="auto"/>
        <w:jc w:val="both"/>
        <w:rPr>
          <w:sz w:val="22"/>
          <w:szCs w:val="22"/>
          <w:lang w:val="en-GB"/>
        </w:rPr>
      </w:pPr>
      <w:r w:rsidRPr="006369F3">
        <w:rPr>
          <w:sz w:val="24"/>
          <w:szCs w:val="24"/>
          <w:lang w:val="en-GB"/>
        </w:rPr>
        <w:t xml:space="preserve">28. Sri Lanka's "certificate of absence" mechanism, intended to give families of the disappeared a measure of legal and administrative clarity without requiring them to register a presumed death, </w:t>
      </w:r>
      <w:r w:rsidRPr="006369F3">
        <w:rPr>
          <w:sz w:val="24"/>
          <w:szCs w:val="24"/>
          <w:lang w:val="en-GB"/>
        </w:rPr>
        <w:lastRenderedPageBreak/>
        <w:t>remains only partially implemented; by the government's own account only a few thousand of many tens of thousands of eligible families have obtained one. For a mother or spouse of a disappeared person who has herself developed a psychosocial disability from prolonged, ambiguous loss, the absence of legal recognition of her situation compounds her exclusion from support services designed around conventional models of bereavement or disability.</w:t>
      </w:r>
    </w:p>
    <w:p w14:paraId="121B4830" w14:textId="77777777" w:rsidR="00BF551F" w:rsidRPr="006369F3" w:rsidRDefault="00667FC7">
      <w:pPr>
        <w:spacing w:after="200" w:line="300" w:lineRule="auto"/>
        <w:jc w:val="both"/>
        <w:rPr>
          <w:sz w:val="22"/>
          <w:szCs w:val="22"/>
          <w:lang w:val="en-GB"/>
        </w:rPr>
      </w:pPr>
      <w:r w:rsidRPr="006369F3">
        <w:rPr>
          <w:sz w:val="24"/>
          <w:szCs w:val="24"/>
          <w:lang w:val="en-GB"/>
        </w:rPr>
        <w:t>29. Access to justice for Eelam Tamils with disabilities is further obstructed by the practical unavailability of Tamil-language sign interpretation, Braille or Easy Read materials in North-Eastern courts and police stations, and by the well-documented reluctance of Tamil complainants, particularly relatives of the disappeared, to engage with a justice and security apparatus that many perceive, on the basis of continuing surveillance and intimidation, as an instrument of the same state security forces impli</w:t>
      </w:r>
      <w:r w:rsidRPr="006369F3">
        <w:rPr>
          <w:sz w:val="24"/>
          <w:szCs w:val="24"/>
          <w:lang w:val="en-GB"/>
        </w:rPr>
        <w:t>cated in the disappearances themselves.</w:t>
      </w:r>
    </w:p>
    <w:p w14:paraId="3BAD1887" w14:textId="77777777" w:rsidR="00BF551F" w:rsidRPr="006369F3" w:rsidRDefault="00667FC7">
      <w:pPr>
        <w:spacing w:after="200" w:line="300" w:lineRule="auto"/>
        <w:jc w:val="both"/>
        <w:rPr>
          <w:sz w:val="22"/>
          <w:szCs w:val="22"/>
          <w:lang w:val="en-GB"/>
        </w:rPr>
      </w:pPr>
      <w:r w:rsidRPr="006369F3">
        <w:rPr>
          <w:sz w:val="24"/>
          <w:szCs w:val="24"/>
          <w:lang w:val="en-GB"/>
        </w:rPr>
        <w:t>29a. Association Thendral also notes that the Committee on Enforced Disappearances, in its own recent dialogue with the State party, welcomed Sri Lanka's enactment of legislation on enforced disappearance while pressing the delegation on continuing reports of arbitrary detention and intimidation of victims' families, an exchange that Association Thendral</w:t>
      </w:r>
      <w:r w:rsidRPr="006369F3">
        <w:rPr>
          <w:sz w:val="24"/>
          <w:szCs w:val="24"/>
          <w:lang w:val="en-GB"/>
        </w:rPr>
        <w:t xml:space="preserve"> considers directly relevant to the present Committee's assessment of Article 12 and 13 compliance, since a family member who cannot safely pursue legal recognition of a disappeared relative's status, or her own resulting psychosocial disability, is in practice denied equal recognition before the law.</w:t>
      </w:r>
    </w:p>
    <w:p w14:paraId="7A92CAA2" w14:textId="77777777" w:rsidR="00BF551F" w:rsidRPr="006369F3" w:rsidRDefault="00667FC7">
      <w:pPr>
        <w:spacing w:after="200" w:line="300" w:lineRule="auto"/>
        <w:jc w:val="both"/>
        <w:rPr>
          <w:sz w:val="22"/>
          <w:szCs w:val="22"/>
          <w:lang w:val="en-GB"/>
        </w:rPr>
      </w:pPr>
      <w:r w:rsidRPr="006369F3">
        <w:rPr>
          <w:sz w:val="24"/>
          <w:szCs w:val="24"/>
          <w:lang w:val="en-GB"/>
        </w:rPr>
        <w:t>30. The Committee should request that the State party report on measures to recognise the psychosocial impact of enforced disappearance on family members as falling within the scope of Article 12 and 13 protections, on the pace of certificate of absence issuance in the North-East, and on procedural accommodations available to Tamil-speaking persons with disabilities, including those with psychosocial and intellectual disabilities, in the justice system.</w:t>
      </w:r>
    </w:p>
    <w:p w14:paraId="6C748FA7"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Liberty and Security of the Person; Freedom from Torture or Cruel, Inhuman or Degrading Treatment (Article 14 and 15)</w:t>
      </w:r>
    </w:p>
    <w:p w14:paraId="4EB7DB99" w14:textId="77777777" w:rsidR="00BF551F" w:rsidRPr="006369F3" w:rsidRDefault="00667FC7">
      <w:pPr>
        <w:spacing w:after="200" w:line="300" w:lineRule="auto"/>
        <w:jc w:val="both"/>
        <w:rPr>
          <w:sz w:val="22"/>
          <w:szCs w:val="22"/>
          <w:lang w:val="en-GB"/>
        </w:rPr>
      </w:pPr>
      <w:r w:rsidRPr="006369F3">
        <w:rPr>
          <w:sz w:val="24"/>
          <w:szCs w:val="24"/>
          <w:lang w:val="en-GB"/>
        </w:rPr>
        <w:t>31. Association Thendral</w:t>
      </w:r>
      <w:r w:rsidRPr="006369F3">
        <w:rPr>
          <w:sz w:val="24"/>
          <w:szCs w:val="24"/>
          <w:lang w:val="en-GB"/>
        </w:rPr>
        <w:t xml:space="preserve"> is gravely concerned by continuing reports, including from Human Rights Watch as recently as August 2025, that Sri Lankan security forces, including the Terrorism Investigation Division, subject relatives of the forcibly disappeared, many of whom are older Tamil women, to hours-long interrogation, surveillance and intimidation at their homes, including questioning them about their engagement with United Nations human rights mechanisms in Geneva. Where such treatment is directed at women who already live wi</w:t>
      </w:r>
      <w:r w:rsidRPr="006369F3">
        <w:rPr>
          <w:sz w:val="24"/>
          <w:szCs w:val="24"/>
          <w:lang w:val="en-GB"/>
        </w:rPr>
        <w:t>th disabilities arising from decades of grief, displacement and loss, it risks amounting to cruel, inhuman or degrading treatment within the meaning of Article 15, compounding rather than alleviating psychosocial harm.</w:t>
      </w:r>
    </w:p>
    <w:p w14:paraId="7E706601" w14:textId="77777777" w:rsidR="00BF551F" w:rsidRPr="006369F3" w:rsidRDefault="00667FC7">
      <w:pPr>
        <w:spacing w:after="200" w:line="300" w:lineRule="auto"/>
        <w:jc w:val="both"/>
        <w:rPr>
          <w:sz w:val="22"/>
          <w:szCs w:val="22"/>
          <w:lang w:val="en-GB"/>
        </w:rPr>
      </w:pPr>
      <w:r w:rsidRPr="006369F3">
        <w:rPr>
          <w:sz w:val="24"/>
          <w:szCs w:val="24"/>
          <w:lang w:val="en-GB"/>
        </w:rPr>
        <w:t xml:space="preserve">32. Sri Lanka's Prevention of Terrorism Act (PTA) continues to permit prolonged administrative detention of individuals, disproportionately young Tamil men from the North-East, without meaningful judicial oversight. Association Thendral and partner organisations have documented cases of detainees developing or experiencing the worsening of psychosocial disabilities in custody, </w:t>
      </w:r>
      <w:r w:rsidRPr="006369F3">
        <w:rPr>
          <w:sz w:val="24"/>
          <w:szCs w:val="24"/>
          <w:lang w:val="en-GB"/>
        </w:rPr>
        <w:lastRenderedPageBreak/>
        <w:t>without access to appropriate mental health care, and of former detainees released with untreated trauma-related conditions receiving no state rehabilitation or reintegration support of the kind envisaged by Article 26 of the Convention.</w:t>
      </w:r>
    </w:p>
    <w:p w14:paraId="39062402" w14:textId="77777777" w:rsidR="00BF551F" w:rsidRPr="006369F3" w:rsidRDefault="00667FC7">
      <w:pPr>
        <w:spacing w:after="200" w:line="300" w:lineRule="auto"/>
        <w:jc w:val="both"/>
        <w:rPr>
          <w:sz w:val="22"/>
          <w:szCs w:val="22"/>
          <w:lang w:val="en-GB"/>
        </w:rPr>
      </w:pPr>
      <w:r w:rsidRPr="006369F3">
        <w:rPr>
          <w:sz w:val="24"/>
          <w:szCs w:val="24"/>
          <w:lang w:val="en-GB"/>
        </w:rPr>
        <w:t>33. The Committee should request the State party to report on safeguards against the ill-treatment of Tamil relatives of the disappeared and of persons detained under the PTA who have, or develop, psychosocial disabilities, on independent oversight of detention conditions in the North-East, and on rehabilitative and reintegration support available to former detainees with disabilities.</w:t>
      </w:r>
    </w:p>
    <w:p w14:paraId="3BA02D14"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Freedom from Exploitation, Violence and Abuse (Article 16)</w:t>
      </w:r>
    </w:p>
    <w:p w14:paraId="0AEE35A1" w14:textId="77777777" w:rsidR="00BF551F" w:rsidRPr="006369F3" w:rsidRDefault="00667FC7">
      <w:pPr>
        <w:spacing w:after="200" w:line="300" w:lineRule="auto"/>
        <w:jc w:val="both"/>
        <w:rPr>
          <w:sz w:val="22"/>
          <w:szCs w:val="22"/>
          <w:lang w:val="en-GB"/>
        </w:rPr>
      </w:pPr>
      <w:r w:rsidRPr="006369F3">
        <w:rPr>
          <w:sz w:val="24"/>
          <w:szCs w:val="24"/>
          <w:lang w:val="en-GB"/>
        </w:rPr>
        <w:t>34. Persons with disabilities in the militarised North-East, particularly women, older persons, and persons with intellectual or psychosocial disabilities living in isolated rural areas with a heavy military presence, are exposed to a distinct risk profile for exploitation, violence and abuse that Sri Lanka's national-level reporting does not capture. Association Thendral</w:t>
      </w:r>
      <w:r w:rsidRPr="006369F3">
        <w:rPr>
          <w:sz w:val="24"/>
          <w:szCs w:val="24"/>
          <w:lang w:val="en-GB"/>
        </w:rPr>
        <w:t xml:space="preserve"> notes continuing civil society documentation of sexual harassment and violence by security force personnel against Tamil women and girls in militarised districts, including women who are themselves disabled or who are carers for disabled dependents and therefore have limited mobility or capacity to seek protection or redress.</w:t>
      </w:r>
    </w:p>
    <w:p w14:paraId="6F8C2166" w14:textId="77777777" w:rsidR="00BF551F" w:rsidRPr="006369F3" w:rsidRDefault="00667FC7">
      <w:pPr>
        <w:spacing w:after="200" w:line="300" w:lineRule="auto"/>
        <w:jc w:val="both"/>
        <w:rPr>
          <w:sz w:val="22"/>
          <w:szCs w:val="22"/>
          <w:lang w:val="en-GB"/>
        </w:rPr>
      </w:pPr>
      <w:r w:rsidRPr="006369F3">
        <w:rPr>
          <w:sz w:val="24"/>
          <w:szCs w:val="24"/>
          <w:lang w:val="en-GB"/>
        </w:rPr>
        <w:t>35. Reporting mechanisms for exploitation, violence and abuse in the North-East operate through a security and administrative apparatus in which many Tamil survivors have limited trust, given the alleged involvement of state security personnel in some incidents and the broader climate of surveillance described above. Association Thendral is not aware of any accessible, Tamil-language, disability-inclusive complaint mechanism operating independently of that apparatus in the North-East.</w:t>
      </w:r>
    </w:p>
    <w:p w14:paraId="6DEA43EF" w14:textId="77777777" w:rsidR="00BF551F" w:rsidRPr="006369F3" w:rsidRDefault="00667FC7">
      <w:pPr>
        <w:spacing w:after="200" w:line="300" w:lineRule="auto"/>
        <w:jc w:val="both"/>
        <w:rPr>
          <w:sz w:val="22"/>
          <w:szCs w:val="22"/>
          <w:lang w:val="en-GB"/>
        </w:rPr>
      </w:pPr>
      <w:r w:rsidRPr="006369F3">
        <w:rPr>
          <w:sz w:val="24"/>
          <w:szCs w:val="24"/>
          <w:lang w:val="en-GB"/>
        </w:rPr>
        <w:t>35a. The particular vulnerability of women and girls with disabilities in militarised districts is compounded where a family's economic dependence on land, employment or services controlled by the military discourages relatives from reporting incidents for fear of reprisal against the household's livelihood. Association Thendral</w:t>
      </w:r>
      <w:r w:rsidRPr="006369F3">
        <w:rPr>
          <w:sz w:val="24"/>
          <w:szCs w:val="24"/>
          <w:lang w:val="en-GB"/>
        </w:rPr>
        <w:t xml:space="preserve"> considers that any credible State response to Article 16 in the North-East must therefore include measures to insulate reporting and protection mechanisms from the same military and security structures that control much of the region's land, infrastructure and economic opportunity.</w:t>
      </w:r>
    </w:p>
    <w:p w14:paraId="4F3D07A8" w14:textId="77777777" w:rsidR="00BF551F" w:rsidRPr="006369F3" w:rsidRDefault="00667FC7">
      <w:pPr>
        <w:spacing w:after="200" w:line="300" w:lineRule="auto"/>
        <w:jc w:val="both"/>
        <w:rPr>
          <w:sz w:val="22"/>
          <w:szCs w:val="22"/>
          <w:lang w:val="en-GB"/>
        </w:rPr>
      </w:pPr>
      <w:r w:rsidRPr="006369F3">
        <w:rPr>
          <w:sz w:val="24"/>
          <w:szCs w:val="24"/>
          <w:lang w:val="en-GB"/>
        </w:rPr>
        <w:t>36. The Committee should request disaggregated data on exploitation, violence and abuse cases involving persons with disabilities in the Northern and Eastern Provinces, including cases allegedly involving security force personnel, and on the availability of independent, accessible, Tamil-language reporting and support mechanisms.</w:t>
      </w:r>
    </w:p>
    <w:p w14:paraId="735B9E28"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Protecting the Integrity of the Person; Personal Mobility (Article 17 and 20)</w:t>
      </w:r>
    </w:p>
    <w:p w14:paraId="1CCF547A" w14:textId="77777777" w:rsidR="00BF551F" w:rsidRPr="006369F3" w:rsidRDefault="00667FC7">
      <w:pPr>
        <w:spacing w:after="200" w:line="300" w:lineRule="auto"/>
        <w:jc w:val="both"/>
        <w:rPr>
          <w:sz w:val="22"/>
          <w:szCs w:val="22"/>
          <w:lang w:val="en-GB"/>
        </w:rPr>
      </w:pPr>
      <w:r w:rsidRPr="006369F3">
        <w:rPr>
          <w:sz w:val="24"/>
          <w:szCs w:val="24"/>
          <w:lang w:val="en-GB"/>
        </w:rPr>
        <w:t>37a. Association Thendral</w:t>
      </w:r>
      <w:r w:rsidRPr="006369F3">
        <w:rPr>
          <w:sz w:val="24"/>
          <w:szCs w:val="24"/>
          <w:lang w:val="en-GB"/>
        </w:rPr>
        <w:t xml:space="preserve"> is concerned that free and informed consent standards for medical, surgical or psychiatric treatment are inconsistently applied to war-disabled Tamil patients in North-Eastern health facilities, where language barriers, low health literacy following decades of disrupted </w:t>
      </w:r>
      <w:r w:rsidRPr="006369F3">
        <w:rPr>
          <w:sz w:val="24"/>
          <w:szCs w:val="24"/>
          <w:lang w:val="en-GB"/>
        </w:rPr>
        <w:lastRenderedPageBreak/>
        <w:t>education, and the residual authority of military and security actors over some health infrastructure in formerly displaced areas can combine to leave patients, particularly those with intellectual or psychosocial disabilities, without a meaningful opportunity to understand or refuse proposed treatment.</w:t>
      </w:r>
    </w:p>
    <w:p w14:paraId="58E88E2E" w14:textId="77777777" w:rsidR="00BF551F" w:rsidRPr="006369F3" w:rsidRDefault="00667FC7">
      <w:pPr>
        <w:spacing w:after="200" w:line="300" w:lineRule="auto"/>
        <w:jc w:val="both"/>
        <w:rPr>
          <w:sz w:val="22"/>
          <w:szCs w:val="22"/>
          <w:lang w:val="en-GB"/>
        </w:rPr>
      </w:pPr>
      <w:r w:rsidRPr="006369F3">
        <w:rPr>
          <w:sz w:val="24"/>
          <w:szCs w:val="24"/>
          <w:lang w:val="en-GB"/>
        </w:rPr>
        <w:t>37b. Personal mobility under Article 20 remains constrained in the North-East by the combination of low household income, the long-standing under-resourcing of local prosthetic and mobility-aid provision described above under Articles 11 and 26, and inaccessible rural road infrastructure, some of which cannot be upgraded because it falls within or adjacent to militarily controlled land. Association Thendral</w:t>
      </w:r>
      <w:r w:rsidRPr="006369F3">
        <w:rPr>
          <w:sz w:val="24"/>
          <w:szCs w:val="24"/>
          <w:lang w:val="en-GB"/>
        </w:rPr>
        <w:t xml:space="preserve"> is not aware of a specific subsidised assistive-device scheme targeted at rural North-Eastern districts comparable to those available in urban centres.</w:t>
      </w:r>
    </w:p>
    <w:p w14:paraId="6CA36DF3" w14:textId="77777777" w:rsidR="00BF551F" w:rsidRPr="006369F3" w:rsidRDefault="00667FC7">
      <w:pPr>
        <w:spacing w:after="200" w:line="300" w:lineRule="auto"/>
        <w:jc w:val="both"/>
        <w:rPr>
          <w:sz w:val="22"/>
          <w:szCs w:val="22"/>
          <w:lang w:val="en-GB"/>
        </w:rPr>
      </w:pPr>
      <w:r w:rsidRPr="006369F3">
        <w:rPr>
          <w:sz w:val="24"/>
          <w:szCs w:val="24"/>
          <w:lang w:val="en-GB"/>
        </w:rPr>
        <w:t>37c. The Committee should request information on informed-consent safeguards for war-disabled Tamil patients with intellectual or psychosocial disabilities in North-Eastern health facilities, and on measures to subsidise and distribute assistive mobility devices in rural and formerly displaced districts of the North-East.</w:t>
      </w:r>
    </w:p>
    <w:p w14:paraId="54BDEB0D"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Liberty of Movement and Nationality; Living Independently and Being Included in the Community (Article 18 and 19)</w:t>
      </w:r>
    </w:p>
    <w:p w14:paraId="14EF4198" w14:textId="77777777" w:rsidR="00BF551F" w:rsidRPr="006369F3" w:rsidRDefault="00667FC7">
      <w:pPr>
        <w:spacing w:after="200" w:line="300" w:lineRule="auto"/>
        <w:jc w:val="both"/>
        <w:rPr>
          <w:sz w:val="22"/>
          <w:szCs w:val="22"/>
          <w:lang w:val="en-GB"/>
        </w:rPr>
      </w:pPr>
      <w:r w:rsidRPr="006369F3">
        <w:rPr>
          <w:sz w:val="24"/>
          <w:szCs w:val="24"/>
          <w:lang w:val="en-GB"/>
        </w:rPr>
        <w:t>37. Freedom of movement for persons with disabilities in the North-East is constrained in ways with no clear parallel elsewhere in Sri Lanka. Checkpoints, permit requirements around HSZs, and the continuing military administration of large tracts of land mean that a Tamil person with a mobility, sensory or psychosocial disability may face additional physical and administrative barriers, absent accessible transport and without interpreters or disability-appropriate procedures, simply to reach a hospital, reh</w:t>
      </w:r>
      <w:r w:rsidRPr="006369F3">
        <w:rPr>
          <w:sz w:val="24"/>
          <w:szCs w:val="24"/>
          <w:lang w:val="en-GB"/>
        </w:rPr>
        <w:t>abilitation centre or government office located on the far side of militarised land.</w:t>
      </w:r>
    </w:p>
    <w:p w14:paraId="39B41EF7" w14:textId="77777777" w:rsidR="00BF551F" w:rsidRPr="006369F3" w:rsidRDefault="00667FC7">
      <w:pPr>
        <w:spacing w:after="200" w:line="300" w:lineRule="auto"/>
        <w:jc w:val="both"/>
        <w:rPr>
          <w:sz w:val="22"/>
          <w:szCs w:val="22"/>
          <w:lang w:val="en-GB"/>
        </w:rPr>
      </w:pPr>
      <w:r w:rsidRPr="006369F3">
        <w:rPr>
          <w:sz w:val="24"/>
          <w:szCs w:val="24"/>
          <w:lang w:val="en-GB"/>
        </w:rPr>
        <w:t xml:space="preserve">38. The right to live independently and be included in the community, guaranteed under Article 19, is directly undermined for the thousands of displaced Tamil families, a significant proportion of whom include a member with a war-related disability, who remain unable to return to land occupied by the military more than three decades after their displacement, including in </w:t>
      </w:r>
      <w:proofErr w:type="spellStart"/>
      <w:r w:rsidRPr="006369F3">
        <w:rPr>
          <w:sz w:val="24"/>
          <w:szCs w:val="24"/>
          <w:lang w:val="en-GB"/>
        </w:rPr>
        <w:t>Valikamam</w:t>
      </w:r>
      <w:proofErr w:type="spellEnd"/>
      <w:r w:rsidRPr="006369F3">
        <w:rPr>
          <w:sz w:val="24"/>
          <w:szCs w:val="24"/>
          <w:lang w:val="en-GB"/>
        </w:rPr>
        <w:t xml:space="preserve"> North, </w:t>
      </w:r>
      <w:proofErr w:type="spellStart"/>
      <w:r w:rsidRPr="006369F3">
        <w:rPr>
          <w:sz w:val="24"/>
          <w:szCs w:val="24"/>
          <w:lang w:val="en-GB"/>
        </w:rPr>
        <w:t>Mullikulam</w:t>
      </w:r>
      <w:proofErr w:type="spellEnd"/>
      <w:r w:rsidRPr="006369F3">
        <w:rPr>
          <w:sz w:val="24"/>
          <w:szCs w:val="24"/>
          <w:lang w:val="en-GB"/>
        </w:rPr>
        <w:t xml:space="preserve"> in Mannar</w:t>
      </w:r>
      <w:r w:rsidRPr="006369F3">
        <w:rPr>
          <w:sz w:val="24"/>
          <w:szCs w:val="24"/>
          <w:lang w:val="en-GB"/>
        </w:rPr>
        <w:t>, and other coastal villages in the Eastern Province where occupied land has instead been used for military farms, welfare shops, tourism ventures, and accommodation for military personnel rather than returned to its Tamil owners. Displaced persons with disabilities living in prolonged, semi-permanent shelter arrangements face heightened barriers to community-based rehabilitation, mobility aids, and social participation compared with persons able to remain in a stable home environment.</w:t>
      </w:r>
    </w:p>
    <w:p w14:paraId="4E14ACCA" w14:textId="77777777" w:rsidR="00BF551F" w:rsidRPr="006369F3" w:rsidRDefault="00667FC7">
      <w:pPr>
        <w:spacing w:after="200" w:line="300" w:lineRule="auto"/>
        <w:jc w:val="both"/>
        <w:rPr>
          <w:sz w:val="22"/>
          <w:szCs w:val="22"/>
          <w:lang w:val="en-GB"/>
        </w:rPr>
      </w:pPr>
      <w:r w:rsidRPr="006369F3">
        <w:rPr>
          <w:sz w:val="24"/>
          <w:szCs w:val="24"/>
          <w:lang w:val="en-GB"/>
        </w:rPr>
        <w:t xml:space="preserve">39. Association </w:t>
      </w:r>
      <w:r w:rsidRPr="006369F3">
        <w:rPr>
          <w:sz w:val="24"/>
          <w:szCs w:val="24"/>
          <w:lang w:val="en-GB"/>
        </w:rPr>
        <w:t xml:space="preserve">Thendral notes that in 2025 the incoming National People's Power government publicly committed to accelerating the release of HSZ land in the North, including in </w:t>
      </w:r>
      <w:proofErr w:type="spellStart"/>
      <w:r w:rsidRPr="006369F3">
        <w:rPr>
          <w:sz w:val="24"/>
          <w:szCs w:val="24"/>
          <w:lang w:val="en-GB"/>
        </w:rPr>
        <w:t>Valikamam</w:t>
      </w:r>
      <w:proofErr w:type="spellEnd"/>
      <w:r w:rsidRPr="006369F3">
        <w:rPr>
          <w:sz w:val="24"/>
          <w:szCs w:val="24"/>
          <w:lang w:val="en-GB"/>
        </w:rPr>
        <w:t xml:space="preserve"> North, and that a phased release programme was announced in 2026; however, as of the drafting of this report, the great majority of privately owned Tamil land in these zones, including land central to the return and rehabilitation of displaced persons with disabilities, has not been released.</w:t>
      </w:r>
    </w:p>
    <w:p w14:paraId="0A35B108" w14:textId="77777777" w:rsidR="00BF551F" w:rsidRPr="006369F3" w:rsidRDefault="00667FC7">
      <w:pPr>
        <w:spacing w:after="200" w:line="300" w:lineRule="auto"/>
        <w:jc w:val="both"/>
        <w:rPr>
          <w:sz w:val="22"/>
          <w:szCs w:val="22"/>
          <w:lang w:val="en-GB"/>
        </w:rPr>
      </w:pPr>
      <w:r w:rsidRPr="006369F3">
        <w:rPr>
          <w:sz w:val="24"/>
          <w:szCs w:val="24"/>
          <w:lang w:val="en-GB"/>
        </w:rPr>
        <w:lastRenderedPageBreak/>
        <w:t>39a. Association Thendral</w:t>
      </w:r>
      <w:r w:rsidRPr="006369F3">
        <w:rPr>
          <w:sz w:val="24"/>
          <w:szCs w:val="24"/>
          <w:lang w:val="en-GB"/>
        </w:rPr>
        <w:t xml:space="preserve"> notes, by way of illustration, that the Sri Lankan Army has in 2026 installed a signboard formally designating a military-run agricultural farm on privately owned land within the </w:t>
      </w:r>
      <w:proofErr w:type="spellStart"/>
      <w:r w:rsidRPr="006369F3">
        <w:rPr>
          <w:sz w:val="24"/>
          <w:szCs w:val="24"/>
          <w:lang w:val="en-GB"/>
        </w:rPr>
        <w:t>Valikamam</w:t>
      </w:r>
      <w:proofErr w:type="spellEnd"/>
      <w:r w:rsidRPr="006369F3">
        <w:rPr>
          <w:sz w:val="24"/>
          <w:szCs w:val="24"/>
          <w:lang w:val="en-GB"/>
        </w:rPr>
        <w:t xml:space="preserve"> North High Security Zone, even as officials publicly discussed land release at ministerial level. For elderly and disabled landowners who have spent decades petitioning for the return of that same land, such continuing assertions of military control over their property function as a tangible, recurring denial of the community-based, independent living the Convention guarantees, regardless of the government's simultaneous public commitments to eventual release.</w:t>
      </w:r>
    </w:p>
    <w:p w14:paraId="48D525BF" w14:textId="77777777" w:rsidR="00BF551F" w:rsidRPr="006369F3" w:rsidRDefault="00667FC7">
      <w:pPr>
        <w:spacing w:after="200" w:line="300" w:lineRule="auto"/>
        <w:jc w:val="both"/>
        <w:rPr>
          <w:sz w:val="22"/>
          <w:szCs w:val="22"/>
          <w:lang w:val="en-GB"/>
        </w:rPr>
      </w:pPr>
      <w:r w:rsidRPr="006369F3">
        <w:rPr>
          <w:sz w:val="24"/>
          <w:szCs w:val="24"/>
          <w:lang w:val="en-GB"/>
        </w:rPr>
        <w:t>40. The Committee should request a full accounting of land currently retained under HSZ or other military designations in the Northern and Eastern Provinces, disaggregated by district, together with information on the number of displaced families including a person with a disability who remain unable to return, and a concrete timeline for the release of remaining occupied land.</w:t>
      </w:r>
    </w:p>
    <w:p w14:paraId="3415DFD0"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Freedom of Expression and Opinion, and Access to Information (Article 21)</w:t>
      </w:r>
    </w:p>
    <w:p w14:paraId="4637F6B8" w14:textId="77777777" w:rsidR="00BF551F" w:rsidRPr="006369F3" w:rsidRDefault="00667FC7">
      <w:pPr>
        <w:spacing w:after="200" w:line="300" w:lineRule="auto"/>
        <w:jc w:val="both"/>
        <w:rPr>
          <w:sz w:val="22"/>
          <w:szCs w:val="22"/>
          <w:lang w:val="en-GB"/>
        </w:rPr>
      </w:pPr>
      <w:r w:rsidRPr="006369F3">
        <w:rPr>
          <w:sz w:val="24"/>
          <w:szCs w:val="24"/>
          <w:lang w:val="en-GB"/>
        </w:rPr>
        <w:t>41. Freedom of expression and access to information for Tamil-speaking persons with disabilities is constrained by the limited availability of public information, including on health, welfare entitlements, and disaster warnings, in Tamil, in Braille, Easy Read, or other accessible formats specific to the Tamil language. Association Thendral</w:t>
      </w:r>
      <w:r w:rsidRPr="006369F3">
        <w:rPr>
          <w:sz w:val="24"/>
          <w:szCs w:val="24"/>
          <w:lang w:val="en-GB"/>
        </w:rPr>
        <w:t xml:space="preserve"> is not aware of systematic application of Web Content Accessibility standards to Tamil-language government content, nor of consistent Tamil sign language interpretation of state broadcasts relevant to persons with hearing impairments in the North-East.</w:t>
      </w:r>
    </w:p>
    <w:p w14:paraId="6C00C79C" w14:textId="77777777" w:rsidR="00BF551F" w:rsidRPr="006369F3" w:rsidRDefault="00667FC7">
      <w:pPr>
        <w:spacing w:after="200" w:line="300" w:lineRule="auto"/>
        <w:jc w:val="both"/>
        <w:rPr>
          <w:sz w:val="22"/>
          <w:szCs w:val="22"/>
          <w:lang w:val="en-GB"/>
        </w:rPr>
      </w:pPr>
      <w:r w:rsidRPr="006369F3">
        <w:rPr>
          <w:sz w:val="24"/>
          <w:szCs w:val="24"/>
          <w:lang w:val="en-GB"/>
        </w:rPr>
        <w:t>42. The Committee should request information on measures to ensure that public information relevant to persons with disabilities, including emergency and disaster information, is available in Tamil and in accessible formats, and on the resourcing of Tamil sign language interpretation services.</w:t>
      </w:r>
    </w:p>
    <w:p w14:paraId="74F6928C"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Respect for Privacy; Respect for Home and the Family (Article 22 and 23)</w:t>
      </w:r>
    </w:p>
    <w:p w14:paraId="3260EDD6" w14:textId="77777777" w:rsidR="00BF551F" w:rsidRPr="006369F3" w:rsidRDefault="00667FC7">
      <w:pPr>
        <w:spacing w:after="200" w:line="300" w:lineRule="auto"/>
        <w:jc w:val="both"/>
        <w:rPr>
          <w:sz w:val="22"/>
          <w:szCs w:val="22"/>
          <w:lang w:val="en-GB"/>
        </w:rPr>
      </w:pPr>
      <w:r w:rsidRPr="006369F3">
        <w:rPr>
          <w:sz w:val="24"/>
          <w:szCs w:val="24"/>
          <w:lang w:val="en-GB"/>
        </w:rPr>
        <w:t>40a. The pervasive surveillance of Tamil civil society, human rights defenders and victims' families in the North-East, documented extensively by Human Rights Watch and other organisations, raises serious concerns under Article 22's guarantee of privacy for persons with disabilities, particularly for individuals whose psychosocial disability arises directly from the trauma of surveillance, interrogation or the disappearance of a relative, and who may be re-traumatised by continuing monitoring of their commu</w:t>
      </w:r>
      <w:r w:rsidRPr="006369F3">
        <w:rPr>
          <w:sz w:val="24"/>
          <w:szCs w:val="24"/>
          <w:lang w:val="en-GB"/>
        </w:rPr>
        <w:t>nications and movements, including in connection with their engagement with the Human Rights Council and other United Nations mechanisms in Geneva.</w:t>
      </w:r>
    </w:p>
    <w:p w14:paraId="4B90F0A6" w14:textId="77777777" w:rsidR="00BF551F" w:rsidRPr="006369F3" w:rsidRDefault="00667FC7">
      <w:pPr>
        <w:spacing w:after="200" w:line="300" w:lineRule="auto"/>
        <w:jc w:val="both"/>
        <w:rPr>
          <w:sz w:val="22"/>
          <w:szCs w:val="22"/>
          <w:lang w:val="en-GB"/>
        </w:rPr>
      </w:pPr>
      <w:r w:rsidRPr="006369F3">
        <w:rPr>
          <w:sz w:val="24"/>
          <w:szCs w:val="24"/>
          <w:lang w:val="en-GB"/>
        </w:rPr>
        <w:t>40b. Respect for home and family life under Article 23 is undermined for the many North-Eastern families in which a parent, most often a father, has been killed or forcibly disappeared, leaving a surviving parent, frequently a mother who may herself be disabled by war injury or psychosocial harm, to raise children with limited state support. Association Thendral</w:t>
      </w:r>
      <w:r w:rsidRPr="006369F3">
        <w:rPr>
          <w:sz w:val="24"/>
          <w:szCs w:val="24"/>
          <w:lang w:val="en-GB"/>
        </w:rPr>
        <w:t xml:space="preserve"> is not aware of dedicated support programmes to assist such parents with disabilities to exercise parental responsibilities, nor of accessible reproductive health and family planning information provided in Tamil in rural districts.</w:t>
      </w:r>
    </w:p>
    <w:p w14:paraId="126CFC34" w14:textId="77777777" w:rsidR="00BF551F" w:rsidRPr="006369F3" w:rsidRDefault="00667FC7">
      <w:pPr>
        <w:spacing w:after="200" w:line="300" w:lineRule="auto"/>
        <w:jc w:val="both"/>
        <w:rPr>
          <w:sz w:val="22"/>
          <w:szCs w:val="22"/>
          <w:lang w:val="en-GB"/>
        </w:rPr>
      </w:pPr>
      <w:r w:rsidRPr="006369F3">
        <w:rPr>
          <w:sz w:val="24"/>
          <w:szCs w:val="24"/>
          <w:lang w:val="en-GB"/>
        </w:rPr>
        <w:lastRenderedPageBreak/>
        <w:t>40c. The Committee should request information on safeguards against surveillance-related re-traumatisation of Tamil persons with psychosocial disabilities connected to enforced disappearance, and on support available to single or disabled parents raising children in the North-East following the death or disappearance of a spouse.</w:t>
      </w:r>
    </w:p>
    <w:p w14:paraId="7A141FF1"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The Particular Situation of Disabled Former Combatants</w:t>
      </w:r>
    </w:p>
    <w:p w14:paraId="711A6492" w14:textId="77777777" w:rsidR="00BF551F" w:rsidRPr="006369F3" w:rsidRDefault="00667FC7">
      <w:pPr>
        <w:spacing w:after="200" w:line="300" w:lineRule="auto"/>
        <w:jc w:val="both"/>
        <w:rPr>
          <w:sz w:val="22"/>
          <w:szCs w:val="22"/>
          <w:lang w:val="en-GB"/>
        </w:rPr>
      </w:pPr>
      <w:r w:rsidRPr="006369F3">
        <w:rPr>
          <w:sz w:val="24"/>
          <w:szCs w:val="24"/>
          <w:lang w:val="en-GB"/>
        </w:rPr>
        <w:t>27a. A specific and often overlooked population within the broader group of Eelam Tamils with disabilities consists of former LTTE combatants who sustained permanent injury during the conflict and who subsequently underwent the State's post-war rehabilitation programme, a roughly two-year process that former combatants were required to complete, in lieu of prosecution under counter-terrorism legislation, in order to reintegrate into civilian life. Independent reporting on the rehabilitation programme's afte</w:t>
      </w:r>
      <w:r w:rsidRPr="006369F3">
        <w:rPr>
          <w:sz w:val="24"/>
          <w:szCs w:val="24"/>
          <w:lang w:val="en-GB"/>
        </w:rPr>
        <w:t>rmath describes former combatants, including those with war-related disabilities, continuing to face suspicion from employers, being offered wages lower than those paid to non-combatants for comparable work, and being subject to continuing, informal monitoring by security personnel in their home villages years after formal release.</w:t>
      </w:r>
    </w:p>
    <w:p w14:paraId="1C913758" w14:textId="77777777" w:rsidR="00BF551F" w:rsidRPr="006369F3" w:rsidRDefault="00667FC7">
      <w:pPr>
        <w:spacing w:after="200" w:line="300" w:lineRule="auto"/>
        <w:jc w:val="both"/>
        <w:rPr>
          <w:sz w:val="22"/>
          <w:szCs w:val="22"/>
          <w:lang w:val="en-GB"/>
        </w:rPr>
      </w:pPr>
      <w:r w:rsidRPr="006369F3">
        <w:rPr>
          <w:sz w:val="24"/>
          <w:szCs w:val="24"/>
          <w:lang w:val="en-GB"/>
        </w:rPr>
        <w:t xml:space="preserve">27b. For a former combatant living with a war-related physical or psychosocial disability, this compounded stigma operates as a distinct barrier to the equal enjoyment of Article 27 (work and employment) and Article 29 (participation in political and public life) rights: employers may decline to hire a visibly disabled applicant known or presumed to be a former combatant, while continuing security monitoring, including periodic reporting requirements that some former combatants describe still being subject </w:t>
      </w:r>
      <w:r w:rsidRPr="006369F3">
        <w:rPr>
          <w:sz w:val="24"/>
          <w:szCs w:val="24"/>
          <w:lang w:val="en-GB"/>
        </w:rPr>
        <w:t>to well over a decade after release, can deter such individuals from engaging in disability advocacy or public life for fear that visibility will attract renewed official attention.</w:t>
      </w:r>
    </w:p>
    <w:p w14:paraId="0A04D9A7" w14:textId="77777777" w:rsidR="00BF551F" w:rsidRPr="006369F3" w:rsidRDefault="00667FC7">
      <w:pPr>
        <w:spacing w:after="200" w:line="300" w:lineRule="auto"/>
        <w:jc w:val="both"/>
        <w:rPr>
          <w:sz w:val="22"/>
          <w:szCs w:val="22"/>
          <w:lang w:val="en-GB"/>
        </w:rPr>
      </w:pPr>
      <w:r w:rsidRPr="006369F3">
        <w:rPr>
          <w:sz w:val="24"/>
          <w:szCs w:val="24"/>
          <w:lang w:val="en-GB"/>
        </w:rPr>
        <w:t>27c. Association Thendral</w:t>
      </w:r>
      <w:r w:rsidRPr="006369F3">
        <w:rPr>
          <w:sz w:val="24"/>
          <w:szCs w:val="24"/>
          <w:lang w:val="en-GB"/>
        </w:rPr>
        <w:t xml:space="preserve"> is not aware of any specific rehabilitation, vocational training, or anti-discrimination measure targeted at disabled former combatants as a distinct sub-population, despite their particular and continuing vulnerability. The Committee should request information on the number of former combatants who completed state rehabilitation with a permanent disability, on continuing monitoring or reporting obligations applicable to them, and on specific measures to address the compounded employment and participation </w:t>
      </w:r>
      <w:r w:rsidRPr="006369F3">
        <w:rPr>
          <w:sz w:val="24"/>
          <w:szCs w:val="24"/>
          <w:lang w:val="en-GB"/>
        </w:rPr>
        <w:t>barriers they face.</w:t>
      </w:r>
    </w:p>
    <w:p w14:paraId="771E955C"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Education (Article 24)</w:t>
      </w:r>
    </w:p>
    <w:p w14:paraId="6B54E560" w14:textId="77777777" w:rsidR="00BF551F" w:rsidRPr="006369F3" w:rsidRDefault="00667FC7">
      <w:pPr>
        <w:spacing w:after="200" w:line="300" w:lineRule="auto"/>
        <w:jc w:val="both"/>
        <w:rPr>
          <w:sz w:val="22"/>
          <w:szCs w:val="22"/>
          <w:lang w:val="en-GB"/>
        </w:rPr>
      </w:pPr>
      <w:r w:rsidRPr="006369F3">
        <w:rPr>
          <w:sz w:val="24"/>
          <w:szCs w:val="24"/>
          <w:lang w:val="en-GB"/>
        </w:rPr>
        <w:t>43. Decades of conflict caused severe damage to educational infrastructure across the North-East, and reconstruction has been uneven; many schools in the region continue to operate without accessible facilities for children with disabilities, and without teachers trained in inclusive, Tamil-medium methodologies. Continuing militarisation compounds this: schools and school access routes in some districts remain in proximity to military installations, and children with disabilities, who already face longer or</w:t>
      </w:r>
      <w:r w:rsidRPr="006369F3">
        <w:rPr>
          <w:sz w:val="24"/>
          <w:szCs w:val="24"/>
          <w:lang w:val="en-GB"/>
        </w:rPr>
        <w:t xml:space="preserve"> more difficult journeys to school due to inaccessible transport, are disproportionately affected by any security-related disruption to movement.</w:t>
      </w:r>
    </w:p>
    <w:p w14:paraId="32F096ED" w14:textId="77777777" w:rsidR="00BF551F" w:rsidRPr="006369F3" w:rsidRDefault="00667FC7">
      <w:pPr>
        <w:spacing w:after="200" w:line="300" w:lineRule="auto"/>
        <w:jc w:val="both"/>
        <w:rPr>
          <w:sz w:val="22"/>
          <w:szCs w:val="22"/>
          <w:lang w:val="en-GB"/>
        </w:rPr>
      </w:pPr>
      <w:r w:rsidRPr="006369F3">
        <w:rPr>
          <w:sz w:val="24"/>
          <w:szCs w:val="24"/>
          <w:lang w:val="en-GB"/>
        </w:rPr>
        <w:t xml:space="preserve">44. War-orphaned children and children of disappeared parents in the North-East, a population with a documented elevated prevalence of psychosocial difficulty, are not consistently identified or </w:t>
      </w:r>
      <w:r w:rsidRPr="006369F3">
        <w:rPr>
          <w:sz w:val="24"/>
          <w:szCs w:val="24"/>
          <w:lang w:val="en-GB"/>
        </w:rPr>
        <w:lastRenderedPageBreak/>
        <w:t>supported within the education system as children who may require additional accommodation under Article 24, and Association Thendral is not aware of specific budget allocations for inclusive education targeted at conflict-affected districts.</w:t>
      </w:r>
    </w:p>
    <w:p w14:paraId="52DAD019" w14:textId="77777777" w:rsidR="00BF551F" w:rsidRPr="006369F3" w:rsidRDefault="00667FC7">
      <w:pPr>
        <w:spacing w:after="200" w:line="300" w:lineRule="auto"/>
        <w:jc w:val="both"/>
        <w:rPr>
          <w:sz w:val="22"/>
          <w:szCs w:val="22"/>
          <w:lang w:val="en-GB"/>
        </w:rPr>
      </w:pPr>
      <w:r w:rsidRPr="006369F3">
        <w:rPr>
          <w:sz w:val="24"/>
          <w:szCs w:val="24"/>
          <w:lang w:val="en-GB"/>
        </w:rPr>
        <w:t>45. The Committee should request information on budget allocations for inclusive, Tamil-medium education specifically in the Northern and Eastern Provinces, and on measures to identify and support children with war-related psychosocial disabilities within mainstream schooling.</w:t>
      </w:r>
    </w:p>
    <w:p w14:paraId="2F6E2C4B"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Children Affected by Disability, Displacement and Loss</w:t>
      </w:r>
    </w:p>
    <w:p w14:paraId="30A61196" w14:textId="77777777" w:rsidR="00BF551F" w:rsidRPr="006369F3" w:rsidRDefault="00667FC7">
      <w:pPr>
        <w:spacing w:after="200" w:line="300" w:lineRule="auto"/>
        <w:jc w:val="both"/>
        <w:rPr>
          <w:sz w:val="22"/>
          <w:szCs w:val="22"/>
          <w:lang w:val="en-GB"/>
        </w:rPr>
      </w:pPr>
      <w:r w:rsidRPr="006369F3">
        <w:rPr>
          <w:sz w:val="24"/>
          <w:szCs w:val="24"/>
          <w:lang w:val="en-GB"/>
        </w:rPr>
        <w:t>45a. Children in the North-East occupy a distinct and under-examined position at the intersection of disability, displacement and loss. A generation of children has grown up in households headed by a widowed or disabled parent, or in the continuing absence of a forcibly disappeared parent whose fate remains unknown, circumstances that multiple psychosocial studies of the post-war North have linked to elevated rates of anxiety, developmental disruption and behavioural difficulty among affected children, some</w:t>
      </w:r>
      <w:r w:rsidRPr="006369F3">
        <w:rPr>
          <w:sz w:val="24"/>
          <w:szCs w:val="24"/>
          <w:lang w:val="en-GB"/>
        </w:rPr>
        <w:t xml:space="preserve"> of which may constitute or contribute to a psychosocial or intellectual disability requiring support that the education and health systems do not consistently identify or provide.</w:t>
      </w:r>
    </w:p>
    <w:p w14:paraId="6DFD8740" w14:textId="77777777" w:rsidR="00BF551F" w:rsidRPr="006369F3" w:rsidRDefault="00667FC7">
      <w:pPr>
        <w:spacing w:after="200" w:line="300" w:lineRule="auto"/>
        <w:jc w:val="both"/>
        <w:rPr>
          <w:sz w:val="22"/>
          <w:szCs w:val="22"/>
          <w:lang w:val="en-GB"/>
        </w:rPr>
      </w:pPr>
      <w:r w:rsidRPr="006369F3">
        <w:rPr>
          <w:sz w:val="24"/>
          <w:szCs w:val="24"/>
          <w:lang w:val="en-GB"/>
        </w:rPr>
        <w:t>45b. Children who are themselves disabled by residual unexploded ordnance, an ongoing risk in agricultural and forested areas of Mullaitivu, Kilinochchi and Mannar</w:t>
      </w:r>
      <w:r w:rsidRPr="006369F3">
        <w:rPr>
          <w:sz w:val="24"/>
          <w:szCs w:val="24"/>
          <w:lang w:val="en-GB"/>
        </w:rPr>
        <w:t xml:space="preserve"> districts where children continue to be injured while herding cattle, collecting firewood or playing, face particular barriers to inclusive education where the nearest appropriately equipped school is a considerable and often physically difficult distance away, and where family income, already strained by the cost of the child's medical care, cannot cover transport.</w:t>
      </w:r>
    </w:p>
    <w:p w14:paraId="323A8156" w14:textId="77777777" w:rsidR="00BF551F" w:rsidRPr="006369F3" w:rsidRDefault="00667FC7">
      <w:pPr>
        <w:spacing w:after="200" w:line="300" w:lineRule="auto"/>
        <w:jc w:val="both"/>
        <w:rPr>
          <w:sz w:val="22"/>
          <w:szCs w:val="22"/>
          <w:lang w:val="en-GB"/>
        </w:rPr>
      </w:pPr>
      <w:r w:rsidRPr="006369F3">
        <w:rPr>
          <w:sz w:val="24"/>
          <w:szCs w:val="24"/>
          <w:lang w:val="en-GB"/>
        </w:rPr>
        <w:t>45c. The Committee should request specific information on the identification and support of children with disabilities, including psychosocial disabilities linked to bereavement, displacement or enforced disappearance, within the North-Eastern education and health systems, and on measures to prevent continuing child casualties from residual unexploded ordnance.</w:t>
      </w:r>
    </w:p>
    <w:p w14:paraId="0980870E"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Health (Article 25)</w:t>
      </w:r>
    </w:p>
    <w:p w14:paraId="22C9CA27" w14:textId="77777777" w:rsidR="00BF551F" w:rsidRPr="006369F3" w:rsidRDefault="00667FC7">
      <w:pPr>
        <w:spacing w:after="200" w:line="300" w:lineRule="auto"/>
        <w:jc w:val="both"/>
        <w:rPr>
          <w:sz w:val="22"/>
          <w:szCs w:val="22"/>
          <w:lang w:val="en-GB"/>
        </w:rPr>
      </w:pPr>
      <w:r w:rsidRPr="006369F3">
        <w:rPr>
          <w:sz w:val="24"/>
          <w:szCs w:val="24"/>
          <w:lang w:val="en-GB"/>
        </w:rPr>
        <w:t>46. Access to healthcare for persons with disabilities in the North-East is shaped by a chronic shortage of specialist services, particularly in psychosocial and rehabilitative medicine, outside the main urban centres of Jaffna and Batticaloa. Community-based health services envisaged under Article 25 remain thin in rural and formerly displaced areas, and health personnel serving Tamil-majority districts are not consistently trained in Tamil-language, trauma-informed, rights-based approaches to disability.</w:t>
      </w:r>
    </w:p>
    <w:p w14:paraId="325CF823" w14:textId="77777777" w:rsidR="00BF551F" w:rsidRPr="006369F3" w:rsidRDefault="00667FC7">
      <w:pPr>
        <w:spacing w:after="200" w:line="300" w:lineRule="auto"/>
        <w:jc w:val="both"/>
        <w:rPr>
          <w:sz w:val="22"/>
          <w:szCs w:val="22"/>
          <w:lang w:val="en-GB"/>
        </w:rPr>
      </w:pPr>
      <w:r w:rsidRPr="006369F3">
        <w:rPr>
          <w:sz w:val="24"/>
          <w:szCs w:val="24"/>
          <w:lang w:val="en-GB"/>
        </w:rPr>
        <w:t xml:space="preserve">47. Association Thendral notes with concern that while the State's </w:t>
      </w:r>
      <w:proofErr w:type="spellStart"/>
      <w:r w:rsidRPr="006369F3">
        <w:rPr>
          <w:sz w:val="24"/>
          <w:szCs w:val="24"/>
          <w:lang w:val="en-GB"/>
        </w:rPr>
        <w:t>Ranaviru</w:t>
      </w:r>
      <w:proofErr w:type="spellEnd"/>
      <w:r w:rsidRPr="006369F3">
        <w:rPr>
          <w:sz w:val="24"/>
          <w:szCs w:val="24"/>
          <w:lang w:val="en-GB"/>
        </w:rPr>
        <w:t xml:space="preserve"> Sevana scheme provides structured healthcare and rehabilitation pathways for disabled security force veterans, no comparable state-resourced pathway exists for Tamil civilian survivors of the same conflict, who instead depend disproportionately on a small number of civil society and faith-based providers operating with limited and uncertain funding.</w:t>
      </w:r>
    </w:p>
    <w:p w14:paraId="33A81282" w14:textId="77777777" w:rsidR="00BF551F" w:rsidRPr="006369F3" w:rsidRDefault="00667FC7">
      <w:pPr>
        <w:spacing w:after="200" w:line="300" w:lineRule="auto"/>
        <w:jc w:val="both"/>
        <w:rPr>
          <w:sz w:val="22"/>
          <w:szCs w:val="22"/>
          <w:lang w:val="en-GB"/>
        </w:rPr>
      </w:pPr>
      <w:r w:rsidRPr="006369F3">
        <w:rPr>
          <w:sz w:val="24"/>
          <w:szCs w:val="24"/>
          <w:lang w:val="en-GB"/>
        </w:rPr>
        <w:lastRenderedPageBreak/>
        <w:t>47a. Sexual and reproductive health services for women with disabilities in the North-East, including survivors of conflict-related sexual violence, remain particularly under-resourced, with community-based health workers in rural and formerly displaced districts rarely trained in disability-inclusive, trauma-informed approaches to reproductive care, contrary to the standards the List of Issues itself asks the State party to report against.</w:t>
      </w:r>
    </w:p>
    <w:p w14:paraId="51DADD1E" w14:textId="77777777" w:rsidR="00BF551F" w:rsidRPr="006369F3" w:rsidRDefault="00667FC7">
      <w:pPr>
        <w:spacing w:after="200" w:line="300" w:lineRule="auto"/>
        <w:jc w:val="both"/>
        <w:rPr>
          <w:sz w:val="22"/>
          <w:szCs w:val="22"/>
          <w:lang w:val="en-GB"/>
        </w:rPr>
      </w:pPr>
      <w:r w:rsidRPr="006369F3">
        <w:rPr>
          <w:sz w:val="24"/>
          <w:szCs w:val="24"/>
          <w:lang w:val="en-GB"/>
        </w:rPr>
        <w:t>48. The Committee should request comparative information on state resources allocated to the healthcare and rehabilitation of disabled security force veterans as against disabled Tamil civilian conflict survivors in the North-East, and on measures to build Tamil-language, trauma-informed capacity within the public health system in the region.</w:t>
      </w:r>
    </w:p>
    <w:p w14:paraId="5461A436" w14:textId="77777777" w:rsidR="00BF551F" w:rsidRPr="006369F3" w:rsidRDefault="00667FC7">
      <w:pPr>
        <w:pStyle w:val="Heading2"/>
        <w:spacing w:before="300" w:after="150"/>
        <w:rPr>
          <w:sz w:val="28"/>
          <w:szCs w:val="28"/>
          <w:lang w:val="en-GB"/>
        </w:rPr>
      </w:pPr>
      <w:proofErr w:type="spellStart"/>
      <w:r w:rsidRPr="006369F3">
        <w:rPr>
          <w:b/>
          <w:bCs/>
          <w:color w:val="1F3A5F"/>
          <w:sz w:val="28"/>
          <w:szCs w:val="28"/>
          <w:lang w:val="en-GB"/>
        </w:rPr>
        <w:t>Habilitation</w:t>
      </w:r>
      <w:proofErr w:type="spellEnd"/>
      <w:r w:rsidRPr="006369F3">
        <w:rPr>
          <w:b/>
          <w:bCs/>
          <w:color w:val="1F3A5F"/>
          <w:sz w:val="28"/>
          <w:szCs w:val="28"/>
          <w:lang w:val="en-GB"/>
        </w:rPr>
        <w:t xml:space="preserve"> and Rehabilitation (Article 26)</w:t>
      </w:r>
    </w:p>
    <w:p w14:paraId="40E57D11" w14:textId="77777777" w:rsidR="00BF551F" w:rsidRPr="006369F3" w:rsidRDefault="00667FC7">
      <w:pPr>
        <w:spacing w:after="200" w:line="300" w:lineRule="auto"/>
        <w:jc w:val="both"/>
        <w:rPr>
          <w:sz w:val="22"/>
          <w:szCs w:val="22"/>
          <w:lang w:val="en-GB"/>
        </w:rPr>
      </w:pPr>
      <w:r w:rsidRPr="006369F3">
        <w:rPr>
          <w:sz w:val="24"/>
          <w:szCs w:val="24"/>
          <w:lang w:val="en-GB"/>
        </w:rPr>
        <w:t xml:space="preserve">49. </w:t>
      </w:r>
      <w:proofErr w:type="spellStart"/>
      <w:r w:rsidRPr="006369F3">
        <w:rPr>
          <w:sz w:val="24"/>
          <w:szCs w:val="24"/>
          <w:lang w:val="en-GB"/>
        </w:rPr>
        <w:t>Habilitation</w:t>
      </w:r>
      <w:proofErr w:type="spellEnd"/>
      <w:r w:rsidRPr="006369F3">
        <w:rPr>
          <w:sz w:val="24"/>
          <w:szCs w:val="24"/>
          <w:lang w:val="en-GB"/>
        </w:rPr>
        <w:t xml:space="preserve"> and rehabilitation </w:t>
      </w:r>
      <w:proofErr w:type="gramStart"/>
      <w:r w:rsidRPr="006369F3">
        <w:rPr>
          <w:sz w:val="24"/>
          <w:szCs w:val="24"/>
          <w:lang w:val="en-GB"/>
        </w:rPr>
        <w:t>is</w:t>
      </w:r>
      <w:proofErr w:type="gramEnd"/>
      <w:r w:rsidRPr="006369F3">
        <w:rPr>
          <w:sz w:val="24"/>
          <w:szCs w:val="24"/>
          <w:lang w:val="en-GB"/>
        </w:rPr>
        <w:t xml:space="preserve"> the article of the Convention with perhaps the most direct bearing on the lived experience of Eelam Tamils with war-caused disabilities, and the List of Issues rightly asks the State party to report on measures to ensure the full rehabilitation and community reintegration of the large number of anti-personnel </w:t>
      </w:r>
      <w:proofErr w:type="gramStart"/>
      <w:r w:rsidRPr="006369F3">
        <w:rPr>
          <w:sz w:val="24"/>
          <w:szCs w:val="24"/>
          <w:lang w:val="en-GB"/>
        </w:rPr>
        <w:t>mine</w:t>
      </w:r>
      <w:proofErr w:type="gramEnd"/>
      <w:r w:rsidRPr="006369F3">
        <w:rPr>
          <w:sz w:val="24"/>
          <w:szCs w:val="24"/>
          <w:lang w:val="en-GB"/>
        </w:rPr>
        <w:t xml:space="preserve"> victims. Association Thendral considers the State party's response to this question to be a critical test of its genuine commitment to the human rights model of disability.</w:t>
      </w:r>
    </w:p>
    <w:p w14:paraId="3EFBB9A9" w14:textId="77777777" w:rsidR="00BF551F" w:rsidRPr="006369F3" w:rsidRDefault="00667FC7">
      <w:pPr>
        <w:spacing w:after="200" w:line="300" w:lineRule="auto"/>
        <w:jc w:val="both"/>
        <w:rPr>
          <w:sz w:val="22"/>
          <w:szCs w:val="22"/>
          <w:lang w:val="en-GB"/>
        </w:rPr>
      </w:pPr>
      <w:r w:rsidRPr="006369F3">
        <w:rPr>
          <w:sz w:val="24"/>
          <w:szCs w:val="24"/>
          <w:lang w:val="en-GB"/>
        </w:rPr>
        <w:t>50. As set out above, the Jaffna Jaipur Centre for Disability Rehabilitation remains, on the account of independent researchers and international partners including Baylor Global Initiatives, the only dedicated facility providing prosthetic, orthotic and rehabilitative services in the Northern Province, hand-fabricating limbs from limited materials for a caseload that has grown, not shrunk, since the end of hostilities as ageing prostheses fail and new landmine casualties continue to occur. Independent moni</w:t>
      </w:r>
      <w:r w:rsidRPr="006369F3">
        <w:rPr>
          <w:sz w:val="24"/>
          <w:szCs w:val="24"/>
          <w:lang w:val="en-GB"/>
        </w:rPr>
        <w:t>toring bodies record that around ninety per cent of Sri Lanka's estimated 150,000 to 160,000 amputees still lack access to appropriate prosthetic limbs, with a basic prosthetic costing at least the equivalent of several months' income for many rural Tamil households, and imported devices costing many times more.</w:t>
      </w:r>
    </w:p>
    <w:p w14:paraId="5A0E62FB" w14:textId="02BACF75" w:rsidR="00BF551F" w:rsidRPr="006369F3" w:rsidRDefault="00667FC7">
      <w:pPr>
        <w:spacing w:after="200" w:line="300" w:lineRule="auto"/>
        <w:jc w:val="both"/>
        <w:rPr>
          <w:sz w:val="22"/>
          <w:szCs w:val="22"/>
          <w:lang w:val="en-GB"/>
        </w:rPr>
      </w:pPr>
      <w:r w:rsidRPr="006369F3">
        <w:rPr>
          <w:sz w:val="24"/>
          <w:szCs w:val="24"/>
          <w:lang w:val="en-GB"/>
        </w:rPr>
        <w:t xml:space="preserve">51. Civil society interlocutors in the North-East describe a paradox in which more rehabilitative resources, including free prosthetics, were available during the final years of the conflict than in the seventeen years since, as international emergency funding wound down without being replaced by sustained state investment. A long-serving rehabilitation provider in Vavuniya has described survivors as effectively abandoned once the </w:t>
      </w:r>
      <w:r w:rsidR="00BE6106">
        <w:rPr>
          <w:sz w:val="24"/>
          <w:szCs w:val="24"/>
          <w:lang w:val="en-GB"/>
        </w:rPr>
        <w:t xml:space="preserve">Genocidal </w:t>
      </w:r>
      <w:r w:rsidRPr="006369F3">
        <w:rPr>
          <w:sz w:val="24"/>
          <w:szCs w:val="24"/>
          <w:lang w:val="en-GB"/>
        </w:rPr>
        <w:t>war ended, left to bear the lasting physical toll of a conflict that state and donor attention had by then moved past.</w:t>
      </w:r>
    </w:p>
    <w:p w14:paraId="74F8282C" w14:textId="77777777" w:rsidR="00BF551F" w:rsidRPr="006369F3" w:rsidRDefault="00667FC7">
      <w:pPr>
        <w:spacing w:after="200" w:line="300" w:lineRule="auto"/>
        <w:jc w:val="both"/>
        <w:rPr>
          <w:sz w:val="22"/>
          <w:szCs w:val="22"/>
          <w:lang w:val="en-GB"/>
        </w:rPr>
      </w:pPr>
      <w:r w:rsidRPr="006369F3">
        <w:rPr>
          <w:sz w:val="24"/>
          <w:szCs w:val="24"/>
          <w:lang w:val="en-GB"/>
        </w:rPr>
        <w:t xml:space="preserve">51a. The disparity between wartime and peacetime provision is not merely anecdotal: several of the international organisations that funded large-scale prosthetic and mobility-device programmes during and immediately after the conflict have since scaled back or withdrawn their Sri Lanka operations, leaving domestic civil society providers such as the Jaffna Jaipur Centre for Disability Rehabilitation, Caritas </w:t>
      </w:r>
      <w:proofErr w:type="spellStart"/>
      <w:r w:rsidRPr="006369F3">
        <w:rPr>
          <w:sz w:val="24"/>
          <w:szCs w:val="24"/>
          <w:lang w:val="en-GB"/>
        </w:rPr>
        <w:t>Valvuthayam</w:t>
      </w:r>
      <w:proofErr w:type="spellEnd"/>
      <w:r w:rsidRPr="006369F3">
        <w:rPr>
          <w:sz w:val="24"/>
          <w:szCs w:val="24"/>
          <w:lang w:val="en-GB"/>
        </w:rPr>
        <w:t>, and a small number of comparable organisations to absorb a caseload that a state health system with limited specialist capacity in the North-East has not filled the gap left behind.</w:t>
      </w:r>
    </w:p>
    <w:p w14:paraId="6F2A1CE3" w14:textId="77777777" w:rsidR="00BF551F" w:rsidRPr="006369F3" w:rsidRDefault="00667FC7">
      <w:pPr>
        <w:spacing w:after="200" w:line="300" w:lineRule="auto"/>
        <w:jc w:val="both"/>
        <w:rPr>
          <w:sz w:val="22"/>
          <w:szCs w:val="22"/>
          <w:lang w:val="en-GB"/>
        </w:rPr>
      </w:pPr>
      <w:r w:rsidRPr="006369F3">
        <w:rPr>
          <w:sz w:val="24"/>
          <w:szCs w:val="24"/>
          <w:lang w:val="en-GB"/>
        </w:rPr>
        <w:lastRenderedPageBreak/>
        <w:t>52. Psychosocial rehabilitation is even more sparsely available than physical rehabilitation in the North-East. Family members of the forcibly disappeared, survivors of conflict-related sexual violence, former LTTE combatants who underwent state rehabilitation programmes and continue to face stigma and employment discrimination, and children who grew up amid displacement and loss all represent populations with elevated need for psychosocial support that the National Health Strategic Master Plan's rehabilita</w:t>
      </w:r>
      <w:r w:rsidRPr="006369F3">
        <w:rPr>
          <w:sz w:val="24"/>
          <w:szCs w:val="24"/>
          <w:lang w:val="en-GB"/>
        </w:rPr>
        <w:t>tive services component does not appear to specifically address, and whose alignment with the human rights model of disability the State party's report does not demonstrate.</w:t>
      </w:r>
    </w:p>
    <w:p w14:paraId="3DA328E0" w14:textId="77777777" w:rsidR="00BF551F" w:rsidRPr="006369F3" w:rsidRDefault="00667FC7">
      <w:pPr>
        <w:spacing w:after="200" w:line="300" w:lineRule="auto"/>
        <w:jc w:val="both"/>
        <w:rPr>
          <w:sz w:val="22"/>
          <w:szCs w:val="22"/>
          <w:lang w:val="en-GB"/>
        </w:rPr>
      </w:pPr>
      <w:r w:rsidRPr="006369F3">
        <w:rPr>
          <w:sz w:val="24"/>
          <w:szCs w:val="24"/>
          <w:lang w:val="en-GB"/>
        </w:rPr>
        <w:t>53. The Committee should request detailed information on state funding, disaggregated by province, allocated to prosthetic, orthotic, and psychosocial rehabilitation services since 2020; on measures to ensure the sustainability of civil society providers such as the Jaffna Jaipur Centre for Disability Rehabilitation upon which the State currently relies by default; and on a concrete strategy, with timeline and budget, for the full rehabilitation and community reintegration of anti-personnel mine and unexplo</w:t>
      </w:r>
      <w:r w:rsidRPr="006369F3">
        <w:rPr>
          <w:sz w:val="24"/>
          <w:szCs w:val="24"/>
          <w:lang w:val="en-GB"/>
        </w:rPr>
        <w:t>ded ordnance survivors in the North-East, developed in consultation with Tamil disabled persons' organisations.</w:t>
      </w:r>
    </w:p>
    <w:p w14:paraId="3763EF52"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Work and Employment (Article 27)</w:t>
      </w:r>
    </w:p>
    <w:p w14:paraId="0FE0DD61" w14:textId="77777777" w:rsidR="00BF551F" w:rsidRPr="006369F3" w:rsidRDefault="00667FC7">
      <w:pPr>
        <w:spacing w:after="200" w:line="300" w:lineRule="auto"/>
        <w:jc w:val="both"/>
        <w:rPr>
          <w:sz w:val="22"/>
          <w:szCs w:val="22"/>
          <w:lang w:val="en-GB"/>
        </w:rPr>
      </w:pPr>
      <w:r w:rsidRPr="006369F3">
        <w:rPr>
          <w:sz w:val="24"/>
          <w:szCs w:val="24"/>
          <w:lang w:val="en-GB"/>
        </w:rPr>
        <w:t xml:space="preserve">54. Tamil war survivors with disabilities in the North-East report significant barriers to employment beyond those documented nationally, including reluctance among employers to hire visibly disabled Tamil applicants from conflict-affected districts, the practical inaccessibility of vocational training programmes conducted in Sinhala, and the loss of pre-war livelihoods, particularly in agriculture and fishing, in areas where land or coastal access remains under military control. Former LTTE combatants who </w:t>
      </w:r>
      <w:r w:rsidRPr="006369F3">
        <w:rPr>
          <w:sz w:val="24"/>
          <w:szCs w:val="24"/>
          <w:lang w:val="en-GB"/>
        </w:rPr>
        <w:t>completed state rehabilitation programmes and who live with a disability face a further, compounded layer of employment discrimination connected to their wartime status.</w:t>
      </w:r>
    </w:p>
    <w:p w14:paraId="40999BBE" w14:textId="77777777" w:rsidR="00BF551F" w:rsidRPr="006369F3" w:rsidRDefault="00667FC7">
      <w:pPr>
        <w:spacing w:after="200" w:line="300" w:lineRule="auto"/>
        <w:jc w:val="both"/>
        <w:rPr>
          <w:sz w:val="22"/>
          <w:szCs w:val="22"/>
          <w:lang w:val="en-GB"/>
        </w:rPr>
      </w:pPr>
      <w:r w:rsidRPr="006369F3">
        <w:rPr>
          <w:sz w:val="24"/>
          <w:szCs w:val="24"/>
          <w:lang w:val="en-GB"/>
        </w:rPr>
        <w:t>55. Association Thendral is not aware of affirmative measures specifically targeting the employment of Tamil persons with disabilities in the North-East in either the public or private sector, nor of vocational training delivered in Tamil and adapted to the economic base, agriculture, fisheries, small trade, of the region.</w:t>
      </w:r>
    </w:p>
    <w:p w14:paraId="5FF8A921" w14:textId="77777777" w:rsidR="00BF551F" w:rsidRPr="006369F3" w:rsidRDefault="00667FC7">
      <w:pPr>
        <w:spacing w:after="200" w:line="300" w:lineRule="auto"/>
        <w:jc w:val="both"/>
        <w:rPr>
          <w:sz w:val="22"/>
          <w:szCs w:val="22"/>
          <w:lang w:val="en-GB"/>
        </w:rPr>
      </w:pPr>
      <w:r w:rsidRPr="006369F3">
        <w:rPr>
          <w:sz w:val="24"/>
          <w:szCs w:val="24"/>
          <w:lang w:val="en-GB"/>
        </w:rPr>
        <w:t>56. The Committee should request information on the ethnic and regional composition of beneficiaries of national vocational training and employment promotion programmes for persons with disabilities, and on measures to address the compounded employment barriers facing Tamil war survivors with disabilities, including former combatants.</w:t>
      </w:r>
    </w:p>
    <w:p w14:paraId="617D4069"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Adequate Standard of Living and Social Protection; Participation in Political and Public Life (Article 28 and 29)</w:t>
      </w:r>
    </w:p>
    <w:p w14:paraId="1D1CEBCA" w14:textId="77777777" w:rsidR="00BF551F" w:rsidRPr="006369F3" w:rsidRDefault="00667FC7">
      <w:pPr>
        <w:spacing w:after="200" w:line="300" w:lineRule="auto"/>
        <w:jc w:val="both"/>
        <w:rPr>
          <w:sz w:val="22"/>
          <w:szCs w:val="22"/>
          <w:lang w:val="en-GB"/>
        </w:rPr>
      </w:pPr>
      <w:r w:rsidRPr="006369F3">
        <w:rPr>
          <w:sz w:val="24"/>
          <w:szCs w:val="24"/>
          <w:lang w:val="en-GB"/>
        </w:rPr>
        <w:t xml:space="preserve">57. The right to an adequate standard of living under Article 28 is inseparable, for many Eelam Tamils with disabilities, from the unresolved question of land. Households that have lost access to agricultural or coastal land occupied by the military, and in which a member has a disability requiring additional care or assistive devices, face a compounding of poverty and disability-related cost that </w:t>
      </w:r>
      <w:r w:rsidRPr="006369F3">
        <w:rPr>
          <w:sz w:val="24"/>
          <w:szCs w:val="24"/>
          <w:lang w:val="en-GB"/>
        </w:rPr>
        <w:lastRenderedPageBreak/>
        <w:t>general social protection schemes, designed without reference to this specific dynamic, do not adequately address.</w:t>
      </w:r>
    </w:p>
    <w:p w14:paraId="798E7095" w14:textId="77777777" w:rsidR="00BF551F" w:rsidRPr="006369F3" w:rsidRDefault="00667FC7">
      <w:pPr>
        <w:spacing w:after="200" w:line="300" w:lineRule="auto"/>
        <w:jc w:val="both"/>
        <w:rPr>
          <w:sz w:val="22"/>
          <w:szCs w:val="22"/>
          <w:lang w:val="en-GB"/>
        </w:rPr>
      </w:pPr>
      <w:r w:rsidRPr="006369F3">
        <w:rPr>
          <w:sz w:val="24"/>
          <w:szCs w:val="24"/>
          <w:lang w:val="en-GB"/>
        </w:rPr>
        <w:t>57a. The military's own commercial use of occupied land, including farms, welfare shops and tourism ventures established on land taken from displaced Tamil owners, represents a further, structural dimension of this problem: rather than being restored to households that could use it to support disabled family members, the land in question in some cases generates revenue for the same institution responsible for its continued occupation, a dynamic that Sri Lankan and international researchers have described as</w:t>
      </w:r>
      <w:r w:rsidRPr="006369F3">
        <w:rPr>
          <w:sz w:val="24"/>
          <w:szCs w:val="24"/>
          <w:lang w:val="en-GB"/>
        </w:rPr>
        <w:t xml:space="preserve"> entrenching rather than alleviating poverty in affected communities.</w:t>
      </w:r>
    </w:p>
    <w:p w14:paraId="6881F9EA" w14:textId="77777777" w:rsidR="00BF551F" w:rsidRPr="006369F3" w:rsidRDefault="00667FC7">
      <w:pPr>
        <w:spacing w:after="200" w:line="300" w:lineRule="auto"/>
        <w:jc w:val="both"/>
        <w:rPr>
          <w:sz w:val="22"/>
          <w:szCs w:val="22"/>
          <w:lang w:val="en-GB"/>
        </w:rPr>
      </w:pPr>
      <w:r w:rsidRPr="006369F3">
        <w:rPr>
          <w:sz w:val="24"/>
          <w:szCs w:val="24"/>
          <w:lang w:val="en-GB"/>
        </w:rPr>
        <w:t>58. Association Thendral</w:t>
      </w:r>
      <w:r w:rsidRPr="006369F3">
        <w:rPr>
          <w:sz w:val="24"/>
          <w:szCs w:val="24"/>
          <w:lang w:val="en-GB"/>
        </w:rPr>
        <w:t xml:space="preserve"> is concerned that the surveillance and intimidation of Tamil human rights defenders and victims' families described above under Articles 14 and 15 also has a chilling effect on the political participation of Tamil persons with disabilities under Article 29, discouraging disabled activists and representatives of disabled persons' organisations in the North-East from engaging openly in local, provincial or national decision-making processes, including consultations on disability policy, for fear of reprisal.</w:t>
      </w:r>
    </w:p>
    <w:p w14:paraId="5D5D7487" w14:textId="77777777" w:rsidR="00BF551F" w:rsidRPr="006369F3" w:rsidRDefault="00667FC7">
      <w:pPr>
        <w:spacing w:after="200" w:line="300" w:lineRule="auto"/>
        <w:jc w:val="both"/>
        <w:rPr>
          <w:sz w:val="22"/>
          <w:szCs w:val="22"/>
          <w:lang w:val="en-GB"/>
        </w:rPr>
      </w:pPr>
      <w:r w:rsidRPr="006369F3">
        <w:rPr>
          <w:sz w:val="24"/>
          <w:szCs w:val="24"/>
          <w:lang w:val="en-GB"/>
        </w:rPr>
        <w:t>59. The Committee should request information on the availability of disability-related social protection specifically adapted to households affected by military land occupation, and on measures to protect Tamil persons with disabilities and their representative organisations from surveillance or intimidation when engaging in political and public life.</w:t>
      </w:r>
    </w:p>
    <w:p w14:paraId="654C35CF"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Participation in Cultural Life, Recreation, Leisure and Sport (Article 30)</w:t>
      </w:r>
    </w:p>
    <w:p w14:paraId="37B92D14" w14:textId="77777777" w:rsidR="00BF551F" w:rsidRPr="006369F3" w:rsidRDefault="00667FC7">
      <w:pPr>
        <w:spacing w:after="200" w:line="300" w:lineRule="auto"/>
        <w:jc w:val="both"/>
        <w:rPr>
          <w:sz w:val="22"/>
          <w:szCs w:val="22"/>
          <w:lang w:val="en-GB"/>
        </w:rPr>
      </w:pPr>
      <w:r w:rsidRPr="006369F3">
        <w:rPr>
          <w:sz w:val="24"/>
          <w:szCs w:val="24"/>
          <w:lang w:val="en-GB"/>
        </w:rPr>
        <w:t>42a. Participation in cultural life, recreation and sport under Article 30 is constrained in the North-East both by the general resource and infrastructure gaps described throughout this submission and by the specific loss of communal spaces, temples, playgrounds, and coastal areas, that remain occupied by the military or that were destroyed during the conflict and not rebuilt with accessibility in mind. Association Thendral</w:t>
      </w:r>
      <w:r w:rsidRPr="006369F3">
        <w:rPr>
          <w:sz w:val="24"/>
          <w:szCs w:val="24"/>
          <w:lang w:val="en-GB"/>
        </w:rPr>
        <w:t xml:space="preserve"> is not aware of targeted programmes to promote inclusive sport or cultural participation for Tamil children and adults with disabilities in the North-East, nor of accessible implementation of the Marrakesh Treaty for Tamil-language published works for persons who are blind or print-disabled.</w:t>
      </w:r>
    </w:p>
    <w:p w14:paraId="56031ACD" w14:textId="77777777" w:rsidR="00BF551F" w:rsidRPr="006369F3" w:rsidRDefault="00667FC7">
      <w:pPr>
        <w:spacing w:after="200" w:line="300" w:lineRule="auto"/>
        <w:jc w:val="both"/>
        <w:rPr>
          <w:sz w:val="22"/>
          <w:szCs w:val="22"/>
          <w:lang w:val="en-GB"/>
        </w:rPr>
      </w:pPr>
      <w:r w:rsidRPr="006369F3">
        <w:rPr>
          <w:sz w:val="24"/>
          <w:szCs w:val="24"/>
          <w:lang w:val="en-GB"/>
        </w:rPr>
        <w:t>42b. The Committee should request information on measures to restore and make accessible communal cultural, recreational and sporting spaces in the North-East, and on the availability of Tamil-language accessible-format published works under the Marrakesh Treaty framework.</w:t>
      </w:r>
    </w:p>
    <w:p w14:paraId="50280FB3"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Statistics and Data Collection; National Implementation and Monitoring (Article 31 and 33)</w:t>
      </w:r>
    </w:p>
    <w:p w14:paraId="2BEF2F14" w14:textId="77777777" w:rsidR="00BF551F" w:rsidRPr="006369F3" w:rsidRDefault="00667FC7">
      <w:pPr>
        <w:spacing w:after="200" w:line="300" w:lineRule="auto"/>
        <w:jc w:val="both"/>
        <w:rPr>
          <w:sz w:val="22"/>
          <w:szCs w:val="22"/>
          <w:lang w:val="en-GB"/>
        </w:rPr>
      </w:pPr>
      <w:r w:rsidRPr="006369F3">
        <w:rPr>
          <w:sz w:val="24"/>
          <w:szCs w:val="24"/>
          <w:lang w:val="en-GB"/>
        </w:rPr>
        <w:t>60. Association Thendral</w:t>
      </w:r>
      <w:r w:rsidRPr="006369F3">
        <w:rPr>
          <w:sz w:val="24"/>
          <w:szCs w:val="24"/>
          <w:lang w:val="en-GB"/>
        </w:rPr>
        <w:t xml:space="preserve"> considers the absence of ethnically and regionally disaggregated statistics on disability in Sri Lanka to be one of the most fundamental obstacles to an accurate assessment of the State party's compliance with the Convention. Without such data, it is not possible to establish, in the State's own official statistics, the extent to which disability in Sri Lanka is concentrated among </w:t>
      </w:r>
      <w:r w:rsidRPr="006369F3">
        <w:rPr>
          <w:sz w:val="24"/>
          <w:szCs w:val="24"/>
          <w:lang w:val="en-GB"/>
        </w:rPr>
        <w:lastRenderedPageBreak/>
        <w:t>Eelam Tamils in the North-East as a direct consequence of the armed conflict, nor to measure whether rehabilitation, health, education, employment and social protection resources reach that population on an equal basis with the rest of the country.</w:t>
      </w:r>
    </w:p>
    <w:p w14:paraId="11EDDF12" w14:textId="77777777" w:rsidR="00BF551F" w:rsidRPr="006369F3" w:rsidRDefault="00667FC7">
      <w:pPr>
        <w:spacing w:after="200" w:line="300" w:lineRule="auto"/>
        <w:jc w:val="both"/>
        <w:rPr>
          <w:sz w:val="22"/>
          <w:szCs w:val="22"/>
          <w:lang w:val="en-GB"/>
        </w:rPr>
      </w:pPr>
      <w:r w:rsidRPr="006369F3">
        <w:rPr>
          <w:sz w:val="24"/>
          <w:szCs w:val="24"/>
          <w:lang w:val="en-GB"/>
        </w:rPr>
        <w:t>61. The Committee should specifically request that the Washington Group short set of questions used in the 2023 Census of Population and Housing be cross-tabulated by ethnicity and district, and that the results be made available, in Tamil and in accessible formats, to Tamil disabled persons' organisations.</w:t>
      </w:r>
    </w:p>
    <w:p w14:paraId="6D936FFB" w14:textId="77777777" w:rsidR="00BF551F" w:rsidRPr="006369F3" w:rsidRDefault="00667FC7">
      <w:pPr>
        <w:spacing w:after="200" w:line="300" w:lineRule="auto"/>
        <w:jc w:val="both"/>
        <w:rPr>
          <w:sz w:val="22"/>
          <w:szCs w:val="22"/>
          <w:lang w:val="en-GB"/>
        </w:rPr>
      </w:pPr>
      <w:r w:rsidRPr="006369F3">
        <w:rPr>
          <w:sz w:val="24"/>
          <w:szCs w:val="24"/>
          <w:lang w:val="en-GB"/>
        </w:rPr>
        <w:t>62. Finally, Association Thendral</w:t>
      </w:r>
      <w:r w:rsidRPr="006369F3">
        <w:rPr>
          <w:sz w:val="24"/>
          <w:szCs w:val="24"/>
          <w:lang w:val="en-GB"/>
        </w:rPr>
        <w:t xml:space="preserve"> notes that the National Council for Persons with Disabilities, and the broader national monitoring architecture envisaged under Article 33, has limited operational presence and limited Tamil-language capacity in the North-East, and that consultation mechanisms with civil society on disability policy do not appear to systematically include Tamil disabled persons' organisations from conflict-affected districts. Given the scale of continuing militarisation described throughout this submission, Association </w:t>
      </w:r>
      <w:r w:rsidRPr="006369F3">
        <w:rPr>
          <w:sz w:val="24"/>
          <w:szCs w:val="24"/>
          <w:lang w:val="en-GB"/>
        </w:rPr>
        <w:t>Thendral considers that no national monitoring mechanism can be regarded as effective in the North-East unless it is able to operate independently of, and exercise oversight over, the human rights impact of the military's continuing administrative and territorial role in the region.</w:t>
      </w:r>
    </w:p>
    <w:p w14:paraId="4C3BE419" w14:textId="77777777" w:rsidR="00BF551F" w:rsidRPr="006369F3" w:rsidRDefault="00667FC7">
      <w:pPr>
        <w:spacing w:after="200" w:line="300" w:lineRule="auto"/>
        <w:jc w:val="both"/>
        <w:rPr>
          <w:sz w:val="22"/>
          <w:szCs w:val="22"/>
          <w:lang w:val="en-GB"/>
        </w:rPr>
      </w:pPr>
      <w:r w:rsidRPr="006369F3">
        <w:rPr>
          <w:sz w:val="24"/>
          <w:szCs w:val="24"/>
          <w:lang w:val="en-GB"/>
        </w:rPr>
        <w:t>63. The Committee should request detailed information on the operational presence, resourcing, and Tamil-language capacity of the national disability monitoring mechanism in the Northern and Eastern Provinces, and on formal mechanisms for the participation of Tamil disabled persons' organisations in its work.</w:t>
      </w:r>
    </w:p>
    <w:p w14:paraId="30AA6CEC" w14:textId="67C96A2C" w:rsidR="00BF551F" w:rsidRPr="006369F3" w:rsidRDefault="00BF551F">
      <w:pPr>
        <w:rPr>
          <w:sz w:val="22"/>
          <w:szCs w:val="22"/>
          <w:lang w:val="en-GB"/>
        </w:rPr>
      </w:pPr>
    </w:p>
    <w:p w14:paraId="15216B69"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Conclusion</w:t>
      </w:r>
    </w:p>
    <w:p w14:paraId="3E224E2C" w14:textId="356F367A" w:rsidR="00BF551F" w:rsidRPr="006369F3" w:rsidRDefault="00667FC7">
      <w:pPr>
        <w:spacing w:after="200" w:line="300" w:lineRule="auto"/>
        <w:jc w:val="both"/>
        <w:rPr>
          <w:sz w:val="22"/>
          <w:szCs w:val="22"/>
          <w:lang w:val="en-GB"/>
        </w:rPr>
      </w:pPr>
      <w:r w:rsidRPr="006369F3">
        <w:rPr>
          <w:sz w:val="24"/>
          <w:szCs w:val="24"/>
          <w:lang w:val="en-GB"/>
        </w:rPr>
        <w:t xml:space="preserve">64. Seventeen years after the end of </w:t>
      </w:r>
      <w:r w:rsidR="0090057A">
        <w:rPr>
          <w:sz w:val="24"/>
          <w:szCs w:val="24"/>
          <w:lang w:val="en-GB"/>
        </w:rPr>
        <w:t>Sri Lanka’s Genocidal War against Eelam Tamils</w:t>
      </w:r>
      <w:r w:rsidRPr="006369F3">
        <w:rPr>
          <w:sz w:val="24"/>
          <w:szCs w:val="24"/>
          <w:lang w:val="en-GB"/>
        </w:rPr>
        <w:t>, the Eelam Tamil population of the North-East continues to carry a disproportionate share of the country's disability burden, a legacy of landmines, shelling and violence inflicted during the conflict's final phases, compounded in the present day by continuing military occupation of Tamil land, restrictions on movement and information, surveillance of victims' families, and a rehabilitation and welfare architecture that has not been built with Tamil civilian survivors, as distinct from state security force</w:t>
      </w:r>
      <w:r w:rsidRPr="006369F3">
        <w:rPr>
          <w:sz w:val="24"/>
          <w:szCs w:val="24"/>
          <w:lang w:val="en-GB"/>
        </w:rPr>
        <w:t xml:space="preserve"> veterans, at its centre.</w:t>
      </w:r>
    </w:p>
    <w:p w14:paraId="451DBC36" w14:textId="77777777" w:rsidR="00BF551F" w:rsidRPr="006369F3" w:rsidRDefault="00667FC7">
      <w:pPr>
        <w:spacing w:after="200" w:line="300" w:lineRule="auto"/>
        <w:jc w:val="both"/>
        <w:rPr>
          <w:sz w:val="22"/>
          <w:szCs w:val="22"/>
          <w:lang w:val="en-GB"/>
        </w:rPr>
      </w:pPr>
      <w:r w:rsidRPr="006369F3">
        <w:rPr>
          <w:sz w:val="24"/>
          <w:szCs w:val="24"/>
          <w:lang w:val="en-GB"/>
        </w:rPr>
        <w:t>64a. Association Thendral notes that 2026 marks the twentieth anniversary of the adoption of the Convention on the Rights of Persons with Disabilities, an anniversary that the Committee has indicated it intends to mark through commemorative activities during the year, including discussions on the Convention's legacy and its grounding in the lived experience of persons with disabilities worldwide. Association Thendral</w:t>
      </w:r>
      <w:r w:rsidRPr="006369F3">
        <w:rPr>
          <w:sz w:val="24"/>
          <w:szCs w:val="24"/>
          <w:lang w:val="en-GB"/>
        </w:rPr>
        <w:t xml:space="preserve"> respectfully submits that this anniversary provides a fitting occasion for the Committee to insist that the Convention's promise be extended in full to Eelam </w:t>
      </w:r>
      <w:r w:rsidRPr="006369F3">
        <w:rPr>
          <w:sz w:val="24"/>
          <w:szCs w:val="24"/>
          <w:lang w:val="en-GB"/>
        </w:rPr>
        <w:lastRenderedPageBreak/>
        <w:t>Tamils with disabilities in Sri Lanka's North-East, a population for whom, seventeen years after the end of open conflict, that promise remains substantially unrealised.</w:t>
      </w:r>
    </w:p>
    <w:p w14:paraId="20CA2F5F" w14:textId="77777777" w:rsidR="00BF551F" w:rsidRPr="006369F3" w:rsidRDefault="00667FC7">
      <w:pPr>
        <w:spacing w:after="200" w:line="300" w:lineRule="auto"/>
        <w:jc w:val="both"/>
        <w:rPr>
          <w:sz w:val="22"/>
          <w:szCs w:val="22"/>
          <w:lang w:val="en-GB"/>
        </w:rPr>
      </w:pPr>
      <w:r w:rsidRPr="006369F3">
        <w:rPr>
          <w:sz w:val="24"/>
          <w:szCs w:val="24"/>
          <w:lang w:val="en-GB"/>
        </w:rPr>
        <w:t>65. Association Thendral</w:t>
      </w:r>
      <w:r w:rsidRPr="006369F3">
        <w:rPr>
          <w:sz w:val="24"/>
          <w:szCs w:val="24"/>
          <w:lang w:val="en-GB"/>
        </w:rPr>
        <w:t xml:space="preserve"> respectfully submits that the Committee's concluding observations on Sri Lanka cannot fully discharge the Committee's mandate under the Convention unless they explicitly recognise this ethnic and regional dimension, request the disaggregated data necessary to measure it, and call on the State party to develop, in genuine consultation with Tamil disabled persons' organisations, a dedicated strategy for the rehabilitation, reintegration and equal treatment of Eelam Tamils with disabilities in the North-East.</w:t>
      </w:r>
    </w:p>
    <w:p w14:paraId="07881B7E" w14:textId="77777777" w:rsidR="00BF551F" w:rsidRPr="006369F3" w:rsidRDefault="00667FC7">
      <w:pPr>
        <w:spacing w:after="200" w:line="300" w:lineRule="auto"/>
        <w:jc w:val="both"/>
        <w:rPr>
          <w:sz w:val="22"/>
          <w:szCs w:val="22"/>
          <w:lang w:val="en-GB"/>
        </w:rPr>
      </w:pPr>
      <w:r w:rsidRPr="006369F3">
        <w:rPr>
          <w:sz w:val="24"/>
          <w:szCs w:val="24"/>
          <w:lang w:val="en-GB"/>
        </w:rPr>
        <w:t>66. Association Thendral stands ready to provide further information to the Committee, including through its network of partner organisations in the North-East, and looks forward to the Committee's engagement with the State party at the thirty-fifth session in August 2026.</w:t>
      </w:r>
    </w:p>
    <w:p w14:paraId="0B936B4C" w14:textId="77777777" w:rsidR="00BF551F" w:rsidRPr="006369F3" w:rsidRDefault="00667FC7">
      <w:pPr>
        <w:spacing w:after="200" w:line="300" w:lineRule="auto"/>
        <w:jc w:val="both"/>
        <w:rPr>
          <w:sz w:val="22"/>
          <w:szCs w:val="22"/>
          <w:lang w:val="en-GB"/>
        </w:rPr>
      </w:pPr>
      <w:r w:rsidRPr="006369F3">
        <w:rPr>
          <w:sz w:val="24"/>
          <w:szCs w:val="24"/>
          <w:lang w:val="en-GB"/>
        </w:rPr>
        <w:t>67. Association Thendral</w:t>
      </w:r>
      <w:r w:rsidRPr="006369F3">
        <w:rPr>
          <w:sz w:val="24"/>
          <w:szCs w:val="24"/>
          <w:lang w:val="en-GB"/>
        </w:rPr>
        <w:t xml:space="preserve"> thanks the Committee for its attention to this submission and reaffirms its commitment to continued engagement with the Committee, the Office of the High Commissioner for Human Rights, and other relevant United Nations mechanisms in pursuit of the full and equal enjoyment of Convention rights by all Eelam Tamils with disabilities, wherever they live, in the North-East, elsewhere in Sri Lanka, or in the diaspora.</w:t>
      </w:r>
    </w:p>
    <w:p w14:paraId="3187F0C4" w14:textId="77777777" w:rsidR="00BF551F" w:rsidRPr="006369F3" w:rsidRDefault="00667FC7">
      <w:pPr>
        <w:pStyle w:val="Heading1"/>
        <w:pBdr>
          <w:bottom w:val="single" w:sz="8" w:space="4" w:color="1F3A5F"/>
        </w:pBdr>
        <w:spacing w:before="400" w:after="200"/>
        <w:rPr>
          <w:sz w:val="36"/>
          <w:szCs w:val="36"/>
          <w:lang w:val="en-GB"/>
        </w:rPr>
      </w:pPr>
      <w:r w:rsidRPr="006369F3">
        <w:rPr>
          <w:b/>
          <w:bCs/>
          <w:caps/>
          <w:color w:val="1F3A5F"/>
          <w:sz w:val="28"/>
          <w:szCs w:val="28"/>
          <w:lang w:val="en-GB"/>
        </w:rPr>
        <w:t>Recommendations</w:t>
      </w:r>
    </w:p>
    <w:p w14:paraId="472C64D9" w14:textId="77777777" w:rsidR="00BF551F" w:rsidRPr="006369F3" w:rsidRDefault="00667FC7">
      <w:pPr>
        <w:spacing w:after="200" w:line="300" w:lineRule="auto"/>
        <w:jc w:val="both"/>
        <w:rPr>
          <w:sz w:val="22"/>
          <w:szCs w:val="22"/>
          <w:lang w:val="en-GB"/>
        </w:rPr>
      </w:pPr>
      <w:r w:rsidRPr="006369F3">
        <w:rPr>
          <w:sz w:val="24"/>
          <w:szCs w:val="24"/>
          <w:lang w:val="en-GB"/>
        </w:rPr>
        <w:t>In light of the foregoing, Association Thendral</w:t>
      </w:r>
      <w:r w:rsidRPr="006369F3">
        <w:rPr>
          <w:sz w:val="24"/>
          <w:szCs w:val="24"/>
          <w:lang w:val="en-GB"/>
        </w:rPr>
        <w:t xml:space="preserve"> respectfully submits the following recommendations, addressed to the Committee on the Rights of Persons with Disabilities, the Government of Sri Lanka, and the wider international community.</w:t>
      </w:r>
    </w:p>
    <w:p w14:paraId="0D25A3EA"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To the Committee on the Rights of Persons with Disabilities</w:t>
      </w:r>
    </w:p>
    <w:p w14:paraId="4B7B5576"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that the Government of Sri Lanka provide comprehensive statistics on disability disaggregated by ethnicity, language, district and cause of impairment, including a specific breakdown for landmine and unexploded ordnance survivors in the Northern and Eastern Provinces;</w:t>
      </w:r>
    </w:p>
    <w:p w14:paraId="558A6103"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detailed information on comparative state resource allocation to the rehabilitation of disabled security force veterans as against disabled Tamil civilian conflict survivors;</w:t>
      </w:r>
    </w:p>
    <w:p w14:paraId="38B8A56E"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a concrete, funded and time-bound strategy for the rehabilitation and community reintegration of anti-personnel mine and unexploded ordnance survivors in the North-East, developed in consultation with Tamil disabled persons' organisations;</w:t>
      </w:r>
    </w:p>
    <w:p w14:paraId="1EAF31AC"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information on the number of displaced Tamil families, including a person with a disability, who remain unable to return to land occupied under High Security Zone or other military designations, together with a concrete release timeline;</w:t>
      </w:r>
    </w:p>
    <w:p w14:paraId="42115C9D"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lastRenderedPageBreak/>
        <w:t>Request that the psychosocial impact of enforced disappearance on family members be examined within the scope of Articles 12, 13, 15 and 16 of the Convention, and that the pace of certificate of absence issuance in the North-East be reported;</w:t>
      </w:r>
    </w:p>
    <w:p w14:paraId="2F1AD7AA"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information on safeguards against the intimidation and ill-treatment of Tamil relatives of the disappeared and PTA detainees who have or develop psychosocial disabilities;</w:t>
      </w:r>
    </w:p>
    <w:p w14:paraId="33D06C6D"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information on the operational presence, resourcing and Tamil-language capacity of the national disability monitoring mechanism, and of disability service delivery generally, in the Northern and Eastern Provinces;</w:t>
      </w:r>
    </w:p>
    <w:p w14:paraId="5DDC5901"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Include in its concluding observations to Sri Lanka an explicit recognition of the disproportionate and conflict-related burden of disability borne by Eelam Tamils in the North-East, and specific recommendations addressing the barriers documented in this submission;</w:t>
      </w:r>
    </w:p>
    <w:p w14:paraId="694F592C"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Draw on the present submission, and the broader experience of conflict-affected Eelam Tamils with disabilities, in the Committee's ongoing work on a general comment on Article 11 concerning situations of risk and humanitarian emergencies;</w:t>
      </w:r>
    </w:p>
    <w:p w14:paraId="241CD6B6"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Request that the State party report on progress toward ratification of the Optional Protocol to the Convention, and encourage its prompt ratification so as to extend the Committee's individual communications procedure to persons with disabilities in Sri Lanka;</w:t>
      </w:r>
    </w:p>
    <w:p w14:paraId="0165C2E9"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Recommend that the State party guarantee unimpeded access for independent civil society and disabled persons' organisations to conduct research and monitoring in the Northern and Eastern Provinces, as a precondition for credible follow-up reporting on these concluding observations.</w:t>
      </w:r>
    </w:p>
    <w:p w14:paraId="37F3205D"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To the Government of Sri Lanka</w:t>
      </w:r>
    </w:p>
    <w:p w14:paraId="38E3EBA7"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Enact comprehensive disability rights legislation giving full effect to the Convention, including express recognition of denial of reasonable accommodation as disability-based discrimination, in close and genuine consultation with the HRCSL, the National Council for Persons with Disabilities, and Tamil disabled persons' organisations from the North-East;</w:t>
      </w:r>
    </w:p>
    <w:p w14:paraId="1AD42EBA"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 xml:space="preserve">Release, without further delay, all privately owned Tamil land currently retained under High Security Zone or other military designation, including in </w:t>
      </w:r>
      <w:proofErr w:type="spellStart"/>
      <w:r w:rsidRPr="006369F3">
        <w:rPr>
          <w:sz w:val="24"/>
          <w:szCs w:val="24"/>
          <w:lang w:val="en-GB"/>
        </w:rPr>
        <w:t>Valikamam</w:t>
      </w:r>
      <w:proofErr w:type="spellEnd"/>
      <w:r w:rsidRPr="006369F3">
        <w:rPr>
          <w:sz w:val="24"/>
          <w:szCs w:val="24"/>
          <w:lang w:val="en-GB"/>
        </w:rPr>
        <w:t xml:space="preserve"> North, </w:t>
      </w:r>
      <w:proofErr w:type="spellStart"/>
      <w:r w:rsidRPr="006369F3">
        <w:rPr>
          <w:sz w:val="24"/>
          <w:szCs w:val="24"/>
          <w:lang w:val="en-GB"/>
        </w:rPr>
        <w:t>Mullikulam</w:t>
      </w:r>
      <w:proofErr w:type="spellEnd"/>
      <w:r w:rsidRPr="006369F3">
        <w:rPr>
          <w:sz w:val="24"/>
          <w:szCs w:val="24"/>
          <w:lang w:val="en-GB"/>
        </w:rPr>
        <w:t xml:space="preserve"> and Eastern Province coastal villages, with priority given to the resettlement of displaced families that include a person with a disability;</w:t>
      </w:r>
    </w:p>
    <w:p w14:paraId="59114CDE"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Establish a dedicated, adequately funded rehabilitation and reintegration pathway for Tamil civilian survivors of landmine, unexploded ordnance and conflict-related injury in the North-East, on a par with existing provision for disabled security force veterans, including sustained core funding for civil society providers such as the Jaffna Jaipur Centre for Disability Rehabilitation;</w:t>
      </w:r>
    </w:p>
    <w:p w14:paraId="07BEBC70"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lastRenderedPageBreak/>
        <w:t>Accelerate humanitarian mine clearance in Mullaitivu, Kilinochchi, Mannar</w:t>
      </w:r>
      <w:r w:rsidRPr="006369F3">
        <w:rPr>
          <w:sz w:val="24"/>
          <w:szCs w:val="24"/>
          <w:lang w:val="en-GB"/>
        </w:rPr>
        <w:t xml:space="preserve"> and Vavuniya districts under the National Mine Action Completion Strategy 2023-2027, with transparent, ethnically disaggregated public reporting on new casualties and clearance progress;</w:t>
      </w:r>
    </w:p>
    <w:p w14:paraId="3B4FDBB8"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Ensure the availability of Tamil-language, trauma-informed psychosocial support for family members of the forcibly disappeared, survivors of conflict-related sexual violence, and former combatants with psychosocial disabilities, and expedite the issuance of certificates of absence to eligible families in the North-East;</w:t>
      </w:r>
    </w:p>
    <w:p w14:paraId="01AD032E"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End the surveillance, interrogation and intimidation of relatives of the disappeared and of human rights defenders in the North-East, including those engaging with United Nations human rights mechanisms, and ensure independent oversight of detention conditions under the Prevention of Terrorism Act;</w:t>
      </w:r>
    </w:p>
    <w:p w14:paraId="655FAD50"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Ensure that public information relevant to persons with disabilities, including health, welfare, disaster-risk and accessibility information, is systematically available in Tamil and in accessible formats, and resource Tamil sign language interpretation services;</w:t>
      </w:r>
    </w:p>
    <w:p w14:paraId="2288B959"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Collect and publish disability statistics disaggregated by ethnicity, language and district, including through cross-tabulation of Washington Group short set data collected in the 2023 Census, and make such data available to Tamil disabled persons' organisations;</w:t>
      </w:r>
    </w:p>
    <w:p w14:paraId="723B494C"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Ensure meaningful, resourced and protected participation of Tamil disabled persons' organisations from the North-East in national consultation mechanisms on disability law, policy and monitoring, including the work of the National Council for Persons with Disabilities;</w:t>
      </w:r>
    </w:p>
    <w:p w14:paraId="6777CAC3"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Introduce specific, funded measures addressing the compounded rehabilitation, employment and reintegration barriers faced by disabled former LTTE combatants, including clarity on and proportionate limitation of any continuing security monitoring obligations applied to them;</w:t>
      </w:r>
    </w:p>
    <w:p w14:paraId="79AA993E"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Guarantee unimpeded access for independent civil society organisations, disabled persons' organisations, researchers and journalists to conduct research, service delivery and monitoring activities relating to disability in the Northern and Eastern Provinces, free from surveillance or reprisal;</w:t>
      </w:r>
    </w:p>
    <w:p w14:paraId="20C5C9C6"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Ratify the Optional Protocol to the Convention on the Rights of Persons with Disabilities, thereby granting persons with disabilities in Sri Lanka, including Eelam Tamils, access to the Committee's individual communications procedure.</w:t>
      </w:r>
    </w:p>
    <w:p w14:paraId="5EDA7A48" w14:textId="77777777" w:rsidR="00BF551F" w:rsidRPr="006369F3" w:rsidRDefault="00667FC7">
      <w:pPr>
        <w:pStyle w:val="Heading2"/>
        <w:spacing w:before="300" w:after="150"/>
        <w:rPr>
          <w:sz w:val="28"/>
          <w:szCs w:val="28"/>
          <w:lang w:val="en-GB"/>
        </w:rPr>
      </w:pPr>
      <w:r w:rsidRPr="006369F3">
        <w:rPr>
          <w:b/>
          <w:bCs/>
          <w:color w:val="1F3A5F"/>
          <w:sz w:val="28"/>
          <w:szCs w:val="28"/>
          <w:lang w:val="en-GB"/>
        </w:rPr>
        <w:t>To the International Community</w:t>
      </w:r>
    </w:p>
    <w:p w14:paraId="4556F29B"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 xml:space="preserve">Sustain and, where possible, increase funding for independent rehabilitation and mine-victim-assistance providers operating in the North-East, including the Jaffna Jaipur Centre for Disability Rehabilitation and Caritas </w:t>
      </w:r>
      <w:proofErr w:type="spellStart"/>
      <w:r w:rsidRPr="006369F3">
        <w:rPr>
          <w:sz w:val="24"/>
          <w:szCs w:val="24"/>
          <w:lang w:val="en-GB"/>
        </w:rPr>
        <w:t>Valvuthayam</w:t>
      </w:r>
      <w:proofErr w:type="spellEnd"/>
      <w:r w:rsidRPr="006369F3">
        <w:rPr>
          <w:sz w:val="24"/>
          <w:szCs w:val="24"/>
          <w:lang w:val="en-GB"/>
        </w:rPr>
        <w:t>, whose services have in practice substituted for absent state provision;</w:t>
      </w:r>
    </w:p>
    <w:p w14:paraId="33A5ECEA"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lastRenderedPageBreak/>
        <w:t>Ensure that humanitarian and development programming on disability in Sri Lanka is designed with explicit attention to the ethnic and regional concentration of conflict-caused disability in the North-East, rather than solely on a national, aggregate basis;</w:t>
      </w:r>
    </w:p>
    <w:p w14:paraId="7F7EA738"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Support independent human rights monitoring, including by relevant United Nations mechanisms, of the situation of Eelam Tamils with disabilities, including the psychosocial impact of enforced disappearance and continuing militarisation, and of the pace of land release in the North-East;</w:t>
      </w:r>
    </w:p>
    <w:p w14:paraId="38E203DC"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Encourage the Government of Sri Lanka to engage constructively and transparently with the Committee's review, including by providing the disaggregated data requested in this submission and in the List of Issues;</w:t>
      </w:r>
    </w:p>
    <w:p w14:paraId="51BAD3C8"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Fund and technically support the collection of ethnically and regionally disaggregated disability data in Sri Lanka, including through partnership with the Department of Census and Statistics and independent Tamil-led research organisations in the North-East;</w:t>
      </w:r>
    </w:p>
    <w:p w14:paraId="075B76BA" w14:textId="77777777" w:rsidR="00BF551F" w:rsidRPr="006369F3" w:rsidRDefault="00667FC7">
      <w:pPr>
        <w:pStyle w:val="ListParagraph"/>
        <w:numPr>
          <w:ilvl w:val="0"/>
          <w:numId w:val="2"/>
        </w:numPr>
        <w:spacing w:after="140" w:line="300" w:lineRule="auto"/>
        <w:jc w:val="both"/>
        <w:rPr>
          <w:sz w:val="22"/>
          <w:szCs w:val="22"/>
          <w:lang w:val="en-GB"/>
        </w:rPr>
      </w:pPr>
      <w:r w:rsidRPr="006369F3">
        <w:rPr>
          <w:sz w:val="24"/>
          <w:szCs w:val="24"/>
          <w:lang w:val="en-GB"/>
        </w:rPr>
        <w:t>Include disabled former combatants and families of the forcibly disappeared as distinct, specifically consulted populations in donor-funded reconciliation, reparations and psychosocial support programming in the North-East, rather than treating them solely within general war-affected or disability caseloads.</w:t>
      </w:r>
    </w:p>
    <w:p w14:paraId="5AE67398" w14:textId="77777777" w:rsidR="00BF551F" w:rsidRPr="006369F3" w:rsidRDefault="00667FC7">
      <w:pPr>
        <w:spacing w:before="500" w:after="120"/>
        <w:rPr>
          <w:sz w:val="22"/>
          <w:szCs w:val="22"/>
          <w:lang w:val="en-GB"/>
        </w:rPr>
      </w:pPr>
      <w:r w:rsidRPr="006369F3">
        <w:rPr>
          <w:sz w:val="24"/>
          <w:szCs w:val="24"/>
          <w:lang w:val="en-GB"/>
        </w:rPr>
        <w:t>Submitted respectfully,</w:t>
      </w:r>
    </w:p>
    <w:p w14:paraId="55ED66A2" w14:textId="77777777" w:rsidR="00BF551F" w:rsidRPr="006369F3" w:rsidRDefault="00667FC7">
      <w:pPr>
        <w:spacing w:after="40"/>
        <w:rPr>
          <w:sz w:val="22"/>
          <w:szCs w:val="22"/>
          <w:lang w:val="en-GB"/>
        </w:rPr>
      </w:pPr>
      <w:r w:rsidRPr="006369F3">
        <w:rPr>
          <w:b/>
          <w:bCs/>
          <w:sz w:val="24"/>
          <w:szCs w:val="24"/>
          <w:lang w:val="en-GB"/>
        </w:rPr>
        <w:t>Association Thendral</w:t>
      </w:r>
    </w:p>
    <w:p w14:paraId="0F873B95" w14:textId="4FB487B0" w:rsidR="00BF551F" w:rsidRPr="006369F3" w:rsidRDefault="006369F3">
      <w:pPr>
        <w:spacing w:after="40"/>
        <w:rPr>
          <w:sz w:val="22"/>
          <w:szCs w:val="22"/>
          <w:lang w:val="en-GB"/>
        </w:rPr>
      </w:pPr>
      <w:r>
        <w:rPr>
          <w:sz w:val="24"/>
          <w:szCs w:val="24"/>
          <w:lang w:val="en-GB"/>
        </w:rPr>
        <w:t>01</w:t>
      </w:r>
      <w:r w:rsidRPr="006369F3">
        <w:rPr>
          <w:sz w:val="24"/>
          <w:szCs w:val="24"/>
          <w:vertAlign w:val="superscript"/>
          <w:lang w:val="en-GB"/>
        </w:rPr>
        <w:t>st</w:t>
      </w:r>
      <w:r>
        <w:rPr>
          <w:sz w:val="24"/>
          <w:szCs w:val="24"/>
          <w:lang w:val="en-GB"/>
        </w:rPr>
        <w:t xml:space="preserve"> </w:t>
      </w:r>
      <w:r w:rsidRPr="006369F3">
        <w:rPr>
          <w:sz w:val="24"/>
          <w:szCs w:val="24"/>
          <w:lang w:val="en-GB"/>
        </w:rPr>
        <w:t>Ju</w:t>
      </w:r>
      <w:r>
        <w:rPr>
          <w:sz w:val="24"/>
          <w:szCs w:val="24"/>
          <w:lang w:val="en-GB"/>
        </w:rPr>
        <w:t>ne</w:t>
      </w:r>
      <w:r w:rsidRPr="006369F3">
        <w:rPr>
          <w:sz w:val="24"/>
          <w:szCs w:val="24"/>
          <w:lang w:val="en-GB"/>
        </w:rPr>
        <w:t xml:space="preserve"> 2026</w:t>
      </w:r>
    </w:p>
    <w:sectPr w:rsidR="00BF551F" w:rsidRPr="006369F3" w:rsidSect="004A4AB2">
      <w:headerReference w:type="default" r:id="rId7"/>
      <w:footerReference w:type="default" r:id="rId8"/>
      <w:pgSz w:w="11906" w:h="16838" w:code="9"/>
      <w:pgMar w:top="1531" w:right="1134" w:bottom="1134" w:left="1134"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EF829" w14:textId="77777777" w:rsidR="00667FC7" w:rsidRDefault="00667FC7">
      <w:r>
        <w:separator/>
      </w:r>
    </w:p>
  </w:endnote>
  <w:endnote w:type="continuationSeparator" w:id="0">
    <w:p w14:paraId="11A18A21" w14:textId="77777777" w:rsidR="00667FC7" w:rsidRDefault="0066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01D07" w14:textId="77777777" w:rsidR="00BF551F" w:rsidRDefault="00667FC7">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6369F3">
      <w:rPr>
        <w:noProof/>
        <w:color w:val="595959"/>
        <w:sz w:val="16"/>
        <w:szCs w:val="16"/>
      </w:rPr>
      <w:t>1</w:t>
    </w:r>
    <w:r>
      <w:rPr>
        <w:color w:val="595959"/>
        <w:sz w:val="16"/>
        <w:szCs w:val="16"/>
      </w:rPr>
      <w:fldChar w:fldCharType="end"/>
    </w:r>
    <w:r>
      <w:rPr>
        <w:color w:val="595959"/>
        <w:sz w:val="16"/>
        <w:szCs w:val="16"/>
      </w:rPr>
      <w:t xml:space="preserve"> of </w:t>
    </w:r>
    <w:r>
      <w:rPr>
        <w:color w:val="595959"/>
        <w:sz w:val="16"/>
        <w:szCs w:val="16"/>
      </w:rPr>
      <w:fldChar w:fldCharType="begin"/>
    </w:r>
    <w:r>
      <w:rPr>
        <w:color w:val="595959"/>
        <w:sz w:val="16"/>
        <w:szCs w:val="16"/>
      </w:rPr>
      <w:instrText>NUMPAGES</w:instrText>
    </w:r>
    <w:r>
      <w:rPr>
        <w:color w:val="595959"/>
        <w:sz w:val="16"/>
        <w:szCs w:val="16"/>
      </w:rPr>
      <w:fldChar w:fldCharType="separate"/>
    </w:r>
    <w:r w:rsidR="006369F3">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BF8A2" w14:textId="77777777" w:rsidR="00667FC7" w:rsidRDefault="00667FC7">
      <w:r>
        <w:separator/>
      </w:r>
    </w:p>
  </w:footnote>
  <w:footnote w:type="continuationSeparator" w:id="0">
    <w:p w14:paraId="29FFF45F" w14:textId="77777777" w:rsidR="00667FC7" w:rsidRDefault="00667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D01A" w14:textId="2D9C856A" w:rsidR="00BF551F" w:rsidRPr="004A4AB2" w:rsidRDefault="00667FC7">
    <w:pPr>
      <w:pBdr>
        <w:bottom w:val="single" w:sz="4" w:space="4" w:color="CCCCCC"/>
      </w:pBdr>
      <w:jc w:val="right"/>
      <w:rPr>
        <w:b/>
        <w:bCs/>
        <w:i/>
        <w:iCs/>
        <w:color w:val="595959"/>
        <w:sz w:val="40"/>
        <w:szCs w:val="40"/>
      </w:rPr>
    </w:pPr>
    <w:r w:rsidRPr="004A4AB2">
      <w:rPr>
        <w:b/>
        <w:bCs/>
        <w:i/>
        <w:iCs/>
        <w:color w:val="595959"/>
        <w:sz w:val="40"/>
        <w:szCs w:val="40"/>
      </w:rPr>
      <w:t>Association Thendral</w:t>
    </w:r>
  </w:p>
  <w:p w14:paraId="4E492661" w14:textId="7889AC8F" w:rsidR="004A4AB2" w:rsidRPr="004A4AB2" w:rsidRDefault="004A4AB2">
    <w:pPr>
      <w:pBdr>
        <w:bottom w:val="single" w:sz="4" w:space="4" w:color="CCCCCC"/>
      </w:pBdr>
      <w:jc w:val="right"/>
      <w:rPr>
        <w:sz w:val="24"/>
        <w:szCs w:val="24"/>
      </w:rPr>
    </w:pPr>
    <w:r w:rsidRPr="004A4AB2">
      <w:rPr>
        <w:i/>
        <w:iCs/>
        <w:color w:val="595959"/>
      </w:rPr>
      <w:t>Association Française avec le Statut ECOSOC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561DA"/>
    <w:multiLevelType w:val="hybridMultilevel"/>
    <w:tmpl w:val="89063DC2"/>
    <w:lvl w:ilvl="0" w:tplc="8CA4E0F0">
      <w:start w:val="1"/>
      <w:numFmt w:val="decimal"/>
      <w:lvlText w:val="%1."/>
      <w:lvlJc w:val="left"/>
      <w:pPr>
        <w:ind w:left="576" w:hanging="360"/>
      </w:pPr>
    </w:lvl>
    <w:lvl w:ilvl="1" w:tplc="D4C8A262">
      <w:numFmt w:val="decimal"/>
      <w:lvlText w:val=""/>
      <w:lvlJc w:val="left"/>
    </w:lvl>
    <w:lvl w:ilvl="2" w:tplc="FAB0B5E4">
      <w:numFmt w:val="decimal"/>
      <w:lvlText w:val=""/>
      <w:lvlJc w:val="left"/>
    </w:lvl>
    <w:lvl w:ilvl="3" w:tplc="6C7C4BA0">
      <w:numFmt w:val="decimal"/>
      <w:lvlText w:val=""/>
      <w:lvlJc w:val="left"/>
    </w:lvl>
    <w:lvl w:ilvl="4" w:tplc="B4327EDC">
      <w:numFmt w:val="decimal"/>
      <w:lvlText w:val=""/>
      <w:lvlJc w:val="left"/>
    </w:lvl>
    <w:lvl w:ilvl="5" w:tplc="3E4E9658">
      <w:numFmt w:val="decimal"/>
      <w:lvlText w:val=""/>
      <w:lvlJc w:val="left"/>
    </w:lvl>
    <w:lvl w:ilvl="6" w:tplc="4FFAB21E">
      <w:numFmt w:val="decimal"/>
      <w:lvlText w:val=""/>
      <w:lvlJc w:val="left"/>
    </w:lvl>
    <w:lvl w:ilvl="7" w:tplc="D72A162E">
      <w:numFmt w:val="decimal"/>
      <w:lvlText w:val=""/>
      <w:lvlJc w:val="left"/>
    </w:lvl>
    <w:lvl w:ilvl="8" w:tplc="32C868D0">
      <w:numFmt w:val="decimal"/>
      <w:lvlText w:val=""/>
      <w:lvlJc w:val="left"/>
    </w:lvl>
  </w:abstractNum>
  <w:abstractNum w:abstractNumId="1" w15:restartNumberingAfterBreak="0">
    <w:nsid w:val="49CF55B2"/>
    <w:multiLevelType w:val="hybridMultilevel"/>
    <w:tmpl w:val="9A24DE5C"/>
    <w:lvl w:ilvl="0" w:tplc="EE4218F6">
      <w:start w:val="1"/>
      <w:numFmt w:val="bullet"/>
      <w:lvlText w:val="●"/>
      <w:lvlJc w:val="left"/>
      <w:pPr>
        <w:ind w:left="720" w:hanging="360"/>
      </w:pPr>
    </w:lvl>
    <w:lvl w:ilvl="1" w:tplc="DFFC5B98">
      <w:start w:val="1"/>
      <w:numFmt w:val="bullet"/>
      <w:lvlText w:val="○"/>
      <w:lvlJc w:val="left"/>
      <w:pPr>
        <w:ind w:left="1440" w:hanging="360"/>
      </w:pPr>
    </w:lvl>
    <w:lvl w:ilvl="2" w:tplc="46E0674E">
      <w:start w:val="1"/>
      <w:numFmt w:val="bullet"/>
      <w:lvlText w:val="■"/>
      <w:lvlJc w:val="left"/>
      <w:pPr>
        <w:ind w:left="2160" w:hanging="360"/>
      </w:pPr>
    </w:lvl>
    <w:lvl w:ilvl="3" w:tplc="83D63B5C">
      <w:start w:val="1"/>
      <w:numFmt w:val="bullet"/>
      <w:lvlText w:val="●"/>
      <w:lvlJc w:val="left"/>
      <w:pPr>
        <w:ind w:left="2880" w:hanging="360"/>
      </w:pPr>
    </w:lvl>
    <w:lvl w:ilvl="4" w:tplc="8C200AA2">
      <w:start w:val="1"/>
      <w:numFmt w:val="bullet"/>
      <w:lvlText w:val="○"/>
      <w:lvlJc w:val="left"/>
      <w:pPr>
        <w:ind w:left="3600" w:hanging="360"/>
      </w:pPr>
    </w:lvl>
    <w:lvl w:ilvl="5" w:tplc="5CD00CF8">
      <w:start w:val="1"/>
      <w:numFmt w:val="bullet"/>
      <w:lvlText w:val="■"/>
      <w:lvlJc w:val="left"/>
      <w:pPr>
        <w:ind w:left="4320" w:hanging="360"/>
      </w:pPr>
    </w:lvl>
    <w:lvl w:ilvl="6" w:tplc="E326C81E">
      <w:start w:val="1"/>
      <w:numFmt w:val="bullet"/>
      <w:lvlText w:val="●"/>
      <w:lvlJc w:val="left"/>
      <w:pPr>
        <w:ind w:left="5040" w:hanging="360"/>
      </w:pPr>
    </w:lvl>
    <w:lvl w:ilvl="7" w:tplc="A49A362C">
      <w:start w:val="1"/>
      <w:numFmt w:val="bullet"/>
      <w:lvlText w:val="●"/>
      <w:lvlJc w:val="left"/>
      <w:pPr>
        <w:ind w:left="5760" w:hanging="360"/>
      </w:pPr>
    </w:lvl>
    <w:lvl w:ilvl="8" w:tplc="AFD89998">
      <w:start w:val="1"/>
      <w:numFmt w:val="bullet"/>
      <w:lvlText w:val="●"/>
      <w:lvlJc w:val="left"/>
      <w:pPr>
        <w:ind w:left="6480" w:hanging="360"/>
      </w:pPr>
    </w:lvl>
  </w:abstractNum>
  <w:num w:numId="1" w16cid:durableId="1578712791">
    <w:abstractNumId w:val="1"/>
    <w:lvlOverride w:ilvl="0">
      <w:startOverride w:val="1"/>
    </w:lvlOverride>
  </w:num>
  <w:num w:numId="2" w16cid:durableId="1461651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51F"/>
    <w:rsid w:val="00170A5C"/>
    <w:rsid w:val="004159FB"/>
    <w:rsid w:val="004A4AB2"/>
    <w:rsid w:val="004B01AB"/>
    <w:rsid w:val="005A05E8"/>
    <w:rsid w:val="0063175A"/>
    <w:rsid w:val="006369F3"/>
    <w:rsid w:val="00667FC7"/>
    <w:rsid w:val="006768D5"/>
    <w:rsid w:val="0090057A"/>
    <w:rsid w:val="009B3F82"/>
    <w:rsid w:val="00A94235"/>
    <w:rsid w:val="00BE6106"/>
    <w:rsid w:val="00BF551F"/>
    <w:rsid w:val="00CF7A08"/>
    <w:rsid w:val="00E92154"/>
  </w:rsids>
  <m:mathPr>
    <m:mathFont m:val="Cambria Math"/>
    <m:brkBin m:val="before"/>
    <m:brkBinSub m:val="--"/>
    <m:smallFrac m:val="0"/>
    <m:dispDef/>
    <m:lMargin m:val="0"/>
    <m:rMargin m:val="0"/>
    <m:defJc m:val="centerGroup"/>
    <m:wrapIndent m:val="1440"/>
    <m:intLim m:val="subSup"/>
    <m:naryLim m:val="undOvr"/>
  </m:mathPr>
  <w:themeFontLang w:val="fr-FR" w:eastAsia="zh-CN" w:bidi="ta-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B7868"/>
  <w15:docId w15:val="{1359C206-405A-49B7-8399-A23FF235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ta-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lev1">
    <w:name w:val="Élevé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A4AB2"/>
    <w:pPr>
      <w:tabs>
        <w:tab w:val="center" w:pos="4536"/>
        <w:tab w:val="right" w:pos="9072"/>
      </w:tabs>
    </w:pPr>
  </w:style>
  <w:style w:type="character" w:customStyle="1" w:styleId="HeaderChar">
    <w:name w:val="Header Char"/>
    <w:basedOn w:val="DefaultParagraphFont"/>
    <w:link w:val="Header"/>
    <w:uiPriority w:val="99"/>
    <w:rsid w:val="004A4AB2"/>
  </w:style>
  <w:style w:type="paragraph" w:styleId="Footer">
    <w:name w:val="footer"/>
    <w:basedOn w:val="Normal"/>
    <w:link w:val="FooterChar"/>
    <w:uiPriority w:val="99"/>
    <w:unhideWhenUsed/>
    <w:rsid w:val="004A4AB2"/>
    <w:pPr>
      <w:tabs>
        <w:tab w:val="center" w:pos="4536"/>
        <w:tab w:val="right" w:pos="9072"/>
      </w:tabs>
    </w:pPr>
  </w:style>
  <w:style w:type="character" w:customStyle="1" w:styleId="FooterChar">
    <w:name w:val="Footer Char"/>
    <w:basedOn w:val="DefaultParagraphFont"/>
    <w:link w:val="Footer"/>
    <w:uiPriority w:val="99"/>
    <w:rsid w:val="004A4AB2"/>
  </w:style>
  <w:style w:type="paragraph" w:styleId="NoSpacing">
    <w:name w:val="No Spacing"/>
    <w:uiPriority w:val="1"/>
    <w:qFormat/>
    <w:rsid w:val="004A4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2026-07-27T10:33:33+00:00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0CA0F44-8F8E-40FB-A31E-768F4CC3DF2D}"/>
</file>

<file path=customXml/itemProps2.xml><?xml version="1.0" encoding="utf-8"?>
<ds:datastoreItem xmlns:ds="http://schemas.openxmlformats.org/officeDocument/2006/customXml" ds:itemID="{1F9211DB-9852-405A-8BFC-3419D74075A4}"/>
</file>

<file path=customXml/itemProps3.xml><?xml version="1.0" encoding="utf-8"?>
<ds:datastoreItem xmlns:ds="http://schemas.openxmlformats.org/officeDocument/2006/customXml" ds:itemID="{5FFC6849-6366-4F26-97EB-B4AA1894CA57}"/>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10059</Words>
  <Characters>61767</Characters>
  <Application>Microsoft Office Word</Application>
  <DocSecurity>4</DocSecurity>
  <Lines>834</Lines>
  <Paragraphs>213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Jorge Araya</cp:lastModifiedBy>
  <cp:revision>2</cp:revision>
  <dcterms:created xsi:type="dcterms:W3CDTF">2026-07-27T10:33:00Z</dcterms:created>
  <dcterms:modified xsi:type="dcterms:W3CDTF">2026-07-27T10:33:00Z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