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62A" w:rsidRDefault="002C062A" w:rsidP="000C2B09">
      <w:pPr>
        <w:jc w:val="both"/>
        <w:rPr>
          <w:rFonts w:asciiTheme="majorBidi" w:hAnsiTheme="majorBidi" w:cstheme="majorBidi"/>
          <w:sz w:val="24"/>
          <w:szCs w:val="24"/>
          <w:lang w:val="en-GB" w:bidi="fa-IR"/>
        </w:rPr>
      </w:pPr>
    </w:p>
    <w:p w:rsidR="002C062A" w:rsidRPr="00F767F0" w:rsidRDefault="002C062A" w:rsidP="002C062A">
      <w:pPr>
        <w:spacing w:after="0" w:line="240" w:lineRule="auto"/>
        <w:jc w:val="center"/>
        <w:rPr>
          <w:rFonts w:asciiTheme="majorBidi" w:eastAsia="Times New Roman" w:hAnsiTheme="majorBidi" w:cstheme="majorBidi"/>
          <w:color w:val="000000"/>
          <w:sz w:val="24"/>
          <w:szCs w:val="24"/>
        </w:rPr>
      </w:pPr>
      <w:r w:rsidRPr="00F767F0">
        <w:rPr>
          <w:rFonts w:asciiTheme="majorBidi" w:eastAsia="Times New Roman" w:hAnsiTheme="majorBidi" w:cstheme="majorBidi"/>
          <w:b/>
          <w:bCs/>
          <w:color w:val="1D498A"/>
          <w:sz w:val="32"/>
          <w:szCs w:val="32"/>
        </w:rPr>
        <w:t>CESCR - International Covenant on Economic, Social and Cultural Rights</w:t>
      </w:r>
    </w:p>
    <w:p w:rsidR="002C062A" w:rsidRPr="00F767F0" w:rsidRDefault="002C062A" w:rsidP="002C062A">
      <w:pPr>
        <w:spacing w:after="0" w:line="240" w:lineRule="auto"/>
        <w:jc w:val="center"/>
        <w:rPr>
          <w:rFonts w:asciiTheme="majorBidi" w:eastAsia="Times New Roman" w:hAnsiTheme="majorBidi" w:cstheme="majorBidi"/>
          <w:sz w:val="36"/>
          <w:szCs w:val="36"/>
        </w:rPr>
      </w:pPr>
    </w:p>
    <w:p w:rsidR="002C062A" w:rsidRPr="00F767F0" w:rsidRDefault="002C062A" w:rsidP="002C062A">
      <w:pPr>
        <w:spacing w:after="0" w:line="240" w:lineRule="auto"/>
        <w:jc w:val="center"/>
        <w:rPr>
          <w:rFonts w:asciiTheme="majorBidi" w:eastAsia="Times New Roman" w:hAnsiTheme="majorBidi" w:cstheme="majorBidi"/>
          <w:color w:val="000000"/>
          <w:sz w:val="24"/>
          <w:szCs w:val="24"/>
        </w:rPr>
      </w:pPr>
      <w:proofErr w:type="gramStart"/>
      <w:r w:rsidRPr="00F767F0">
        <w:rPr>
          <w:rFonts w:asciiTheme="majorBidi" w:eastAsia="Times New Roman" w:hAnsiTheme="majorBidi" w:cstheme="majorBidi"/>
          <w:b/>
          <w:bCs/>
          <w:color w:val="1D498A"/>
          <w:sz w:val="32"/>
          <w:szCs w:val="32"/>
        </w:rPr>
        <w:t>75</w:t>
      </w:r>
      <w:proofErr w:type="gramEnd"/>
      <w:r w:rsidRPr="00F767F0">
        <w:rPr>
          <w:rFonts w:asciiTheme="majorBidi" w:eastAsia="Times New Roman" w:hAnsiTheme="majorBidi" w:cstheme="majorBidi"/>
          <w:b/>
          <w:bCs/>
          <w:color w:val="1D498A"/>
          <w:sz w:val="32"/>
          <w:szCs w:val="32"/>
        </w:rPr>
        <w:t xml:space="preserve"> Session (12 Feb 2024 - 01 Mar 2024)</w:t>
      </w:r>
    </w:p>
    <w:p w:rsidR="002C062A" w:rsidRDefault="002C062A" w:rsidP="000C2B09">
      <w:pPr>
        <w:jc w:val="both"/>
        <w:rPr>
          <w:rFonts w:asciiTheme="majorBidi" w:hAnsiTheme="majorBidi" w:cstheme="majorBidi"/>
          <w:sz w:val="24"/>
          <w:szCs w:val="24"/>
          <w:lang w:val="en-GB" w:bidi="fa-IR"/>
        </w:rPr>
      </w:pPr>
    </w:p>
    <w:p w:rsidR="002C062A" w:rsidRDefault="002C062A" w:rsidP="000C2B09">
      <w:pPr>
        <w:jc w:val="both"/>
        <w:rPr>
          <w:rFonts w:asciiTheme="majorBidi" w:hAnsiTheme="majorBidi" w:cstheme="majorBidi"/>
          <w:sz w:val="24"/>
          <w:szCs w:val="24"/>
          <w:lang w:val="en-GB" w:bidi="fa-IR"/>
        </w:rPr>
      </w:pPr>
    </w:p>
    <w:p w:rsidR="002C062A" w:rsidRPr="002C062A" w:rsidRDefault="002C062A" w:rsidP="002C062A">
      <w:pPr>
        <w:jc w:val="center"/>
        <w:rPr>
          <w:rFonts w:asciiTheme="majorBidi" w:hAnsiTheme="majorBidi" w:cstheme="majorBidi"/>
          <w:b/>
          <w:bCs/>
          <w:sz w:val="28"/>
          <w:szCs w:val="28"/>
          <w:rtl/>
          <w:lang w:val="en-GB" w:bidi="fa-IR"/>
        </w:rPr>
      </w:pPr>
      <w:bookmarkStart w:id="0" w:name="_GoBack"/>
      <w:bookmarkEnd w:id="0"/>
      <w:r w:rsidRPr="002C062A">
        <w:rPr>
          <w:rFonts w:asciiTheme="majorBidi" w:hAnsiTheme="majorBidi" w:cstheme="majorBidi"/>
          <w:b/>
          <w:bCs/>
          <w:sz w:val="28"/>
          <w:szCs w:val="28"/>
          <w:lang w:val="en-GB" w:bidi="fa-IR"/>
        </w:rPr>
        <w:t>The right to access health and care services</w:t>
      </w:r>
    </w:p>
    <w:p w:rsidR="000C2B09" w:rsidRPr="000C2B09" w:rsidRDefault="00296DB0" w:rsidP="000C2B09">
      <w:pPr>
        <w:jc w:val="both"/>
        <w:rPr>
          <w:rFonts w:asciiTheme="majorBidi" w:hAnsiTheme="majorBidi" w:cstheme="majorBidi"/>
          <w:sz w:val="24"/>
          <w:szCs w:val="24"/>
          <w:lang w:val="en-GB" w:bidi="fa-IR"/>
        </w:rPr>
      </w:pPr>
      <w:r w:rsidRPr="00296DB0">
        <w:rPr>
          <w:rFonts w:asciiTheme="majorBidi" w:hAnsiTheme="majorBidi" w:cstheme="majorBidi"/>
          <w:sz w:val="24"/>
          <w:szCs w:val="24"/>
          <w:lang w:val="en-GB" w:bidi="fa-IR"/>
        </w:rPr>
        <w:t xml:space="preserve">This report draws the </w:t>
      </w:r>
      <w:r w:rsidR="0032490C" w:rsidRPr="0032490C">
        <w:rPr>
          <w:rFonts w:asciiTheme="majorBidi" w:hAnsiTheme="majorBidi" w:cstheme="majorBidi"/>
          <w:sz w:val="24"/>
          <w:szCs w:val="24"/>
          <w:lang w:val="en-GB" w:bidi="fa-IR"/>
        </w:rPr>
        <w:t>International Covenant on Economic, Social and Cultural Rights</w:t>
      </w:r>
      <w:r w:rsidRPr="00296DB0">
        <w:rPr>
          <w:rFonts w:asciiTheme="majorBidi" w:hAnsiTheme="majorBidi" w:cstheme="majorBidi"/>
          <w:sz w:val="24"/>
          <w:szCs w:val="24"/>
          <w:lang w:val="en-GB" w:bidi="fa-IR"/>
        </w:rPr>
        <w:t xml:space="preserve"> Committee’s attention to Sweden’s state of compliance with its obligations under the Convention, in relation the status of providing health and care services to Swedish citizens as the most fundamental human right that </w:t>
      </w:r>
      <w:proofErr w:type="gramStart"/>
      <w:r w:rsidRPr="00296DB0">
        <w:rPr>
          <w:rFonts w:asciiTheme="majorBidi" w:hAnsiTheme="majorBidi" w:cstheme="majorBidi"/>
          <w:sz w:val="24"/>
          <w:szCs w:val="24"/>
          <w:lang w:val="en-GB" w:bidi="fa-IR"/>
        </w:rPr>
        <w:t>has been emphasized</w:t>
      </w:r>
      <w:proofErr w:type="gramEnd"/>
      <w:r w:rsidRPr="00296DB0">
        <w:rPr>
          <w:rFonts w:asciiTheme="majorBidi" w:hAnsiTheme="majorBidi" w:cstheme="majorBidi"/>
          <w:sz w:val="24"/>
          <w:szCs w:val="24"/>
          <w:lang w:val="en-GB" w:bidi="fa-IR"/>
        </w:rPr>
        <w:t xml:space="preserve"> in this convention. In addition to this, the access to health services for immigrants, refugees and imprisoned people </w:t>
      </w:r>
      <w:proofErr w:type="gramStart"/>
      <w:r w:rsidRPr="00296DB0">
        <w:rPr>
          <w:rFonts w:asciiTheme="majorBidi" w:hAnsiTheme="majorBidi" w:cstheme="majorBidi"/>
          <w:sz w:val="24"/>
          <w:szCs w:val="24"/>
          <w:lang w:val="en-GB" w:bidi="fa-IR"/>
        </w:rPr>
        <w:t>will also be examined</w:t>
      </w:r>
      <w:proofErr w:type="gramEnd"/>
      <w:r w:rsidRPr="00296DB0">
        <w:rPr>
          <w:rFonts w:asciiTheme="majorBidi" w:hAnsiTheme="majorBidi" w:cstheme="majorBidi"/>
          <w:sz w:val="24"/>
          <w:szCs w:val="24"/>
          <w:lang w:val="en-GB" w:bidi="fa-IR"/>
        </w:rPr>
        <w:t>.</w:t>
      </w:r>
      <w:r w:rsidR="0032490C">
        <w:rPr>
          <w:rFonts w:asciiTheme="majorBidi" w:hAnsiTheme="majorBidi" w:cstheme="majorBidi"/>
          <w:sz w:val="24"/>
          <w:szCs w:val="24"/>
          <w:lang w:val="en-GB" w:bidi="fa-IR"/>
        </w:rPr>
        <w:t xml:space="preserve"> </w:t>
      </w:r>
      <w:r w:rsidR="000C2B09">
        <w:rPr>
          <w:rFonts w:asciiTheme="majorBidi" w:hAnsiTheme="majorBidi" w:cstheme="majorBidi"/>
          <w:sz w:val="24"/>
          <w:szCs w:val="24"/>
          <w:lang w:val="en-GB" w:bidi="fa-IR"/>
        </w:rPr>
        <w:t xml:space="preserve"> </w:t>
      </w:r>
      <w:r w:rsidR="000C2B09" w:rsidRPr="000C2B09">
        <w:rPr>
          <w:rFonts w:asciiTheme="majorBidi" w:hAnsiTheme="majorBidi" w:cstheme="majorBidi"/>
          <w:sz w:val="24"/>
          <w:szCs w:val="24"/>
          <w:lang w:val="en-GB" w:bidi="fa-IR"/>
        </w:rPr>
        <w:t>This report includes violations of articles 2 and 12 of this convention by the Swedish government based on evidence and documents.</w:t>
      </w:r>
      <w:r w:rsidR="000C2B09" w:rsidRPr="000C2B09">
        <w:t xml:space="preserve"> </w:t>
      </w:r>
      <w:r w:rsidR="000C2B09" w:rsidRPr="000C2B09">
        <w:rPr>
          <w:rFonts w:asciiTheme="majorBidi" w:hAnsiTheme="majorBidi" w:cstheme="majorBidi"/>
          <w:sz w:val="24"/>
          <w:szCs w:val="24"/>
          <w:lang w:val="en-GB" w:bidi="fa-IR"/>
        </w:rPr>
        <w:t>The articles 2 and 12 of the ICESCR say:</w:t>
      </w:r>
    </w:p>
    <w:p w:rsidR="000C2B09" w:rsidRDefault="007A5ACF" w:rsidP="000C2B09">
      <w:pPr>
        <w:jc w:val="both"/>
        <w:rPr>
          <w:rFonts w:asciiTheme="majorBidi" w:hAnsiTheme="majorBidi" w:cstheme="majorBidi"/>
          <w:sz w:val="24"/>
          <w:szCs w:val="24"/>
          <w:lang w:bidi="fa-IR"/>
        </w:rPr>
      </w:pPr>
      <w:r w:rsidRPr="007A5ACF">
        <w:rPr>
          <w:rFonts w:asciiTheme="majorBidi" w:hAnsiTheme="majorBidi" w:cstheme="majorBidi"/>
          <w:sz w:val="24"/>
          <w:szCs w:val="24"/>
          <w:lang w:bidi="fa-IR"/>
        </w:rPr>
        <w:t>Article 2</w:t>
      </w:r>
      <w:r w:rsidR="00D07943">
        <w:rPr>
          <w:rFonts w:asciiTheme="majorBidi" w:hAnsiTheme="majorBidi" w:cstheme="majorBidi"/>
          <w:sz w:val="24"/>
          <w:szCs w:val="24"/>
          <w:lang w:bidi="fa-IR"/>
        </w:rPr>
        <w:t>(2)</w:t>
      </w:r>
    </w:p>
    <w:p w:rsidR="0032490C" w:rsidRDefault="007A5ACF" w:rsidP="000C2B09">
      <w:pPr>
        <w:jc w:val="both"/>
        <w:rPr>
          <w:rFonts w:asciiTheme="majorBidi" w:hAnsiTheme="majorBidi" w:cstheme="majorBidi"/>
          <w:sz w:val="24"/>
          <w:szCs w:val="24"/>
          <w:lang w:bidi="fa-IR"/>
        </w:rPr>
      </w:pPr>
      <w:r w:rsidRPr="007A5ACF">
        <w:rPr>
          <w:rFonts w:asciiTheme="majorBidi" w:hAnsiTheme="majorBidi" w:cstheme="majorBidi"/>
          <w:sz w:val="24"/>
          <w:szCs w:val="24"/>
          <w:lang w:bidi="fa-IR"/>
        </w:rPr>
        <w:t xml:space="preserve">The States Parties to the present Covenant undertake to guarantee that the rights enunciated in the present Covenant </w:t>
      </w:r>
      <w:proofErr w:type="gramStart"/>
      <w:r w:rsidRPr="007A5ACF">
        <w:rPr>
          <w:rFonts w:asciiTheme="majorBidi" w:hAnsiTheme="majorBidi" w:cstheme="majorBidi"/>
          <w:sz w:val="24"/>
          <w:szCs w:val="24"/>
          <w:lang w:bidi="fa-IR"/>
        </w:rPr>
        <w:t>will be exercised</w:t>
      </w:r>
      <w:proofErr w:type="gramEnd"/>
      <w:r w:rsidRPr="007A5ACF">
        <w:rPr>
          <w:rFonts w:asciiTheme="majorBidi" w:hAnsiTheme="majorBidi" w:cstheme="majorBidi"/>
          <w:sz w:val="24"/>
          <w:szCs w:val="24"/>
          <w:lang w:bidi="fa-IR"/>
        </w:rPr>
        <w:t xml:space="preserve"> without discrimination of any kind as to race, </w:t>
      </w:r>
      <w:proofErr w:type="spellStart"/>
      <w:r w:rsidRPr="007A5ACF">
        <w:rPr>
          <w:rFonts w:asciiTheme="majorBidi" w:hAnsiTheme="majorBidi" w:cstheme="majorBidi"/>
          <w:sz w:val="24"/>
          <w:szCs w:val="24"/>
          <w:lang w:bidi="fa-IR"/>
        </w:rPr>
        <w:t>colour</w:t>
      </w:r>
      <w:proofErr w:type="spellEnd"/>
      <w:r w:rsidRPr="007A5ACF">
        <w:rPr>
          <w:rFonts w:asciiTheme="majorBidi" w:hAnsiTheme="majorBidi" w:cstheme="majorBidi"/>
          <w:sz w:val="24"/>
          <w:szCs w:val="24"/>
          <w:lang w:bidi="fa-IR"/>
        </w:rPr>
        <w:t>, sex, language, religion, political or other opinion, national or social origin, property, birth or other status.</w:t>
      </w:r>
      <w:r w:rsidR="0032490C">
        <w:rPr>
          <w:rFonts w:asciiTheme="majorBidi" w:hAnsiTheme="majorBidi" w:cstheme="majorBidi"/>
          <w:sz w:val="24"/>
          <w:szCs w:val="24"/>
          <w:lang w:bidi="fa-IR"/>
        </w:rPr>
        <w:t xml:space="preserve"> </w:t>
      </w:r>
      <w:r w:rsidR="0032490C" w:rsidRPr="0032490C">
        <w:rPr>
          <w:rFonts w:asciiTheme="majorBidi" w:hAnsiTheme="majorBidi" w:cstheme="majorBidi"/>
          <w:sz w:val="24"/>
          <w:szCs w:val="24"/>
          <w:lang w:bidi="fa-IR"/>
        </w:rPr>
        <w:t>This report includes cases of violations of articles 2 and 12 of this convention by the Swedish government based on evidence and documents.</w:t>
      </w:r>
      <w:r w:rsidR="0032490C" w:rsidRPr="0032490C">
        <w:t xml:space="preserve"> </w:t>
      </w:r>
    </w:p>
    <w:p w:rsidR="0032490C" w:rsidRPr="0032490C" w:rsidRDefault="0032490C" w:rsidP="0032490C">
      <w:pPr>
        <w:rPr>
          <w:rFonts w:asciiTheme="majorBidi" w:hAnsiTheme="majorBidi" w:cstheme="majorBidi"/>
          <w:sz w:val="24"/>
          <w:szCs w:val="24"/>
          <w:lang w:bidi="fa-IR"/>
        </w:rPr>
      </w:pPr>
      <w:r w:rsidRPr="0032490C">
        <w:rPr>
          <w:rFonts w:asciiTheme="majorBidi" w:hAnsiTheme="majorBidi" w:cstheme="majorBidi"/>
          <w:sz w:val="24"/>
          <w:szCs w:val="24"/>
          <w:lang w:bidi="fa-IR"/>
        </w:rPr>
        <w:t>Article 12</w:t>
      </w:r>
    </w:p>
    <w:p w:rsidR="0032490C" w:rsidRPr="0032490C" w:rsidRDefault="0032490C" w:rsidP="0032490C">
      <w:pPr>
        <w:rPr>
          <w:rFonts w:asciiTheme="majorBidi" w:hAnsiTheme="majorBidi" w:cstheme="majorBidi"/>
          <w:sz w:val="24"/>
          <w:szCs w:val="24"/>
          <w:lang w:bidi="fa-IR"/>
        </w:rPr>
      </w:pPr>
      <w:r w:rsidRPr="0032490C">
        <w:rPr>
          <w:rFonts w:asciiTheme="majorBidi" w:hAnsiTheme="majorBidi" w:cstheme="majorBidi"/>
          <w:sz w:val="24"/>
          <w:szCs w:val="24"/>
          <w:lang w:bidi="fa-IR"/>
        </w:rPr>
        <w:t>1. The States Parties to the present Covenant recognize the right of everyone to the enjoyment of the highest attainable standard of physical and mental health.</w:t>
      </w:r>
    </w:p>
    <w:p w:rsidR="0032490C" w:rsidRPr="0032490C" w:rsidRDefault="0032490C" w:rsidP="0032490C">
      <w:pPr>
        <w:rPr>
          <w:rFonts w:asciiTheme="majorBidi" w:hAnsiTheme="majorBidi" w:cstheme="majorBidi"/>
          <w:sz w:val="24"/>
          <w:szCs w:val="24"/>
          <w:lang w:bidi="fa-IR"/>
        </w:rPr>
      </w:pPr>
      <w:r w:rsidRPr="0032490C">
        <w:rPr>
          <w:rFonts w:asciiTheme="majorBidi" w:hAnsiTheme="majorBidi" w:cstheme="majorBidi"/>
          <w:sz w:val="24"/>
          <w:szCs w:val="24"/>
          <w:lang w:bidi="fa-IR"/>
        </w:rPr>
        <w:t xml:space="preserve">2. The steps to </w:t>
      </w:r>
      <w:proofErr w:type="gramStart"/>
      <w:r w:rsidRPr="0032490C">
        <w:rPr>
          <w:rFonts w:asciiTheme="majorBidi" w:hAnsiTheme="majorBidi" w:cstheme="majorBidi"/>
          <w:sz w:val="24"/>
          <w:szCs w:val="24"/>
          <w:lang w:bidi="fa-IR"/>
        </w:rPr>
        <w:t>be taken</w:t>
      </w:r>
      <w:proofErr w:type="gramEnd"/>
      <w:r w:rsidRPr="0032490C">
        <w:rPr>
          <w:rFonts w:asciiTheme="majorBidi" w:hAnsiTheme="majorBidi" w:cstheme="majorBidi"/>
          <w:sz w:val="24"/>
          <w:szCs w:val="24"/>
          <w:lang w:bidi="fa-IR"/>
        </w:rPr>
        <w:t xml:space="preserve"> by the States Parties to the present Covenant to achieve the full realization of this right shall include those necessary for:</w:t>
      </w:r>
    </w:p>
    <w:p w:rsidR="0032490C" w:rsidRPr="0032490C" w:rsidRDefault="0032490C" w:rsidP="0032490C">
      <w:pPr>
        <w:rPr>
          <w:rFonts w:asciiTheme="majorBidi" w:hAnsiTheme="majorBidi" w:cstheme="majorBidi"/>
          <w:sz w:val="24"/>
          <w:szCs w:val="24"/>
          <w:lang w:bidi="fa-IR"/>
        </w:rPr>
      </w:pPr>
      <w:r w:rsidRPr="0032490C">
        <w:rPr>
          <w:rFonts w:asciiTheme="majorBidi" w:hAnsiTheme="majorBidi" w:cstheme="majorBidi"/>
          <w:sz w:val="24"/>
          <w:szCs w:val="24"/>
          <w:lang w:bidi="fa-IR"/>
        </w:rPr>
        <w:t>(a) The provision for the reduction of the stillbirth-rate and of infant mortality and for the healthy development of the child;</w:t>
      </w:r>
    </w:p>
    <w:p w:rsidR="0032490C" w:rsidRPr="0032490C" w:rsidRDefault="0032490C" w:rsidP="0032490C">
      <w:pPr>
        <w:rPr>
          <w:rFonts w:asciiTheme="majorBidi" w:hAnsiTheme="majorBidi" w:cstheme="majorBidi"/>
          <w:sz w:val="24"/>
          <w:szCs w:val="24"/>
          <w:lang w:bidi="fa-IR"/>
        </w:rPr>
      </w:pPr>
      <w:r w:rsidRPr="0032490C">
        <w:rPr>
          <w:rFonts w:asciiTheme="majorBidi" w:hAnsiTheme="majorBidi" w:cstheme="majorBidi"/>
          <w:sz w:val="24"/>
          <w:szCs w:val="24"/>
          <w:lang w:bidi="fa-IR"/>
        </w:rPr>
        <w:t>(b) The improvement of all aspects of environmental and industrial hygiene;</w:t>
      </w:r>
    </w:p>
    <w:p w:rsidR="0032490C" w:rsidRPr="0032490C" w:rsidRDefault="0032490C" w:rsidP="0032490C">
      <w:pPr>
        <w:rPr>
          <w:rFonts w:asciiTheme="majorBidi" w:hAnsiTheme="majorBidi" w:cstheme="majorBidi"/>
          <w:sz w:val="24"/>
          <w:szCs w:val="24"/>
          <w:lang w:bidi="fa-IR"/>
        </w:rPr>
      </w:pPr>
      <w:r w:rsidRPr="0032490C">
        <w:rPr>
          <w:rFonts w:asciiTheme="majorBidi" w:hAnsiTheme="majorBidi" w:cstheme="majorBidi"/>
          <w:sz w:val="24"/>
          <w:szCs w:val="24"/>
          <w:lang w:bidi="fa-IR"/>
        </w:rPr>
        <w:t>(c) The prevention, treatment and control of epidemic, endemic, occupational and other diseases;</w:t>
      </w:r>
    </w:p>
    <w:p w:rsidR="0032490C" w:rsidRDefault="0032490C" w:rsidP="0032490C">
      <w:pPr>
        <w:jc w:val="both"/>
        <w:rPr>
          <w:rFonts w:asciiTheme="majorBidi" w:hAnsiTheme="majorBidi" w:cstheme="majorBidi"/>
          <w:sz w:val="24"/>
          <w:szCs w:val="24"/>
          <w:lang w:bidi="fa-IR"/>
        </w:rPr>
      </w:pPr>
      <w:r w:rsidRPr="0032490C">
        <w:rPr>
          <w:rFonts w:asciiTheme="majorBidi" w:hAnsiTheme="majorBidi" w:cstheme="majorBidi"/>
          <w:sz w:val="24"/>
          <w:szCs w:val="24"/>
          <w:lang w:bidi="fa-IR"/>
        </w:rPr>
        <w:t xml:space="preserve">(d) The creation of </w:t>
      </w:r>
      <w:proofErr w:type="gramStart"/>
      <w:r w:rsidRPr="0032490C">
        <w:rPr>
          <w:rFonts w:asciiTheme="majorBidi" w:hAnsiTheme="majorBidi" w:cstheme="majorBidi"/>
          <w:sz w:val="24"/>
          <w:szCs w:val="24"/>
          <w:lang w:bidi="fa-IR"/>
        </w:rPr>
        <w:t>conditions which</w:t>
      </w:r>
      <w:proofErr w:type="gramEnd"/>
      <w:r w:rsidRPr="0032490C">
        <w:rPr>
          <w:rFonts w:asciiTheme="majorBidi" w:hAnsiTheme="majorBidi" w:cstheme="majorBidi"/>
          <w:sz w:val="24"/>
          <w:szCs w:val="24"/>
          <w:lang w:bidi="fa-IR"/>
        </w:rPr>
        <w:t xml:space="preserve"> would assure to all medical service and medical attention in the event of sickness.</w:t>
      </w:r>
    </w:p>
    <w:p w:rsidR="007A5ACF" w:rsidRDefault="00EE50BB" w:rsidP="001F2E90">
      <w:pPr>
        <w:jc w:val="both"/>
        <w:rPr>
          <w:rFonts w:asciiTheme="majorBidi" w:hAnsiTheme="majorBidi" w:cstheme="majorBidi"/>
          <w:sz w:val="24"/>
          <w:szCs w:val="24"/>
          <w:lang w:bidi="fa-IR"/>
        </w:rPr>
      </w:pPr>
      <w:r w:rsidRPr="00EE50BB">
        <w:rPr>
          <w:rFonts w:asciiTheme="majorBidi" w:hAnsiTheme="majorBidi" w:cstheme="majorBidi"/>
          <w:sz w:val="24"/>
          <w:szCs w:val="24"/>
          <w:lang w:bidi="fa-IR"/>
        </w:rPr>
        <w:t xml:space="preserve">The right to health is a fundamental human right. Protection of health is an essential condition for social cohesion and economic stability and represents one of the indispensable pillars of </w:t>
      </w:r>
      <w:r w:rsidRPr="00EE50BB">
        <w:rPr>
          <w:rFonts w:asciiTheme="majorBidi" w:hAnsiTheme="majorBidi" w:cstheme="majorBidi"/>
          <w:sz w:val="24"/>
          <w:szCs w:val="24"/>
          <w:lang w:bidi="fa-IR"/>
        </w:rPr>
        <w:lastRenderedPageBreak/>
        <w:t>development. Access to care is a key aspect of the right to health. We observes that inequalities in access to he</w:t>
      </w:r>
      <w:r w:rsidR="00E618F1">
        <w:rPr>
          <w:rFonts w:asciiTheme="majorBidi" w:hAnsiTheme="majorBidi" w:cstheme="majorBidi"/>
          <w:sz w:val="24"/>
          <w:szCs w:val="24"/>
          <w:lang w:bidi="fa-IR"/>
        </w:rPr>
        <w:t>alth care are growing in Sweden:</w:t>
      </w:r>
    </w:p>
    <w:p w:rsidR="00EE50BB" w:rsidRDefault="00EE50BB" w:rsidP="001F2E90">
      <w:pPr>
        <w:jc w:val="both"/>
        <w:rPr>
          <w:rFonts w:asciiTheme="majorBidi" w:hAnsiTheme="majorBidi" w:cstheme="majorBidi"/>
          <w:sz w:val="24"/>
          <w:szCs w:val="24"/>
          <w:lang w:bidi="fa-IR"/>
        </w:rPr>
      </w:pPr>
    </w:p>
    <w:p w:rsidR="005F62F6" w:rsidRDefault="005F62F6" w:rsidP="00905B59">
      <w:pPr>
        <w:jc w:val="both"/>
        <w:rPr>
          <w:rFonts w:asciiTheme="majorBidi" w:hAnsiTheme="majorBidi" w:cstheme="majorBidi"/>
          <w:b/>
          <w:bCs/>
          <w:sz w:val="28"/>
          <w:szCs w:val="28"/>
          <w:lang w:bidi="fa-IR"/>
        </w:rPr>
      </w:pPr>
      <w:r w:rsidRPr="00EF7C86">
        <w:rPr>
          <w:rFonts w:asciiTheme="majorBidi" w:hAnsiTheme="majorBidi" w:cstheme="majorBidi"/>
          <w:b/>
          <w:bCs/>
          <w:sz w:val="28"/>
          <w:szCs w:val="28"/>
          <w:lang w:bidi="fa-IR"/>
        </w:rPr>
        <w:t xml:space="preserve">Access to health </w:t>
      </w:r>
      <w:r w:rsidR="00296DB0">
        <w:rPr>
          <w:rFonts w:asciiTheme="majorBidi" w:hAnsiTheme="majorBidi" w:cstheme="majorBidi"/>
          <w:b/>
          <w:bCs/>
          <w:sz w:val="28"/>
          <w:szCs w:val="28"/>
          <w:lang w:bidi="fa-IR"/>
        </w:rPr>
        <w:t xml:space="preserve">and care </w:t>
      </w:r>
      <w:r w:rsidRPr="00EF7C86">
        <w:rPr>
          <w:rFonts w:asciiTheme="majorBidi" w:hAnsiTheme="majorBidi" w:cstheme="majorBidi"/>
          <w:b/>
          <w:bCs/>
          <w:sz w:val="28"/>
          <w:szCs w:val="28"/>
          <w:lang w:bidi="fa-IR"/>
        </w:rPr>
        <w:t>services</w:t>
      </w:r>
      <w:r w:rsidR="00296DB0">
        <w:rPr>
          <w:rFonts w:asciiTheme="majorBidi" w:hAnsiTheme="majorBidi" w:cstheme="majorBidi"/>
          <w:b/>
          <w:bCs/>
          <w:sz w:val="28"/>
          <w:szCs w:val="28"/>
          <w:lang w:bidi="fa-IR"/>
        </w:rPr>
        <w:t xml:space="preserve"> </w:t>
      </w:r>
    </w:p>
    <w:p w:rsidR="0002577D" w:rsidRPr="00E618F1" w:rsidRDefault="00E618F1" w:rsidP="00E618F1">
      <w:pPr>
        <w:pStyle w:val="ListParagraph"/>
        <w:numPr>
          <w:ilvl w:val="0"/>
          <w:numId w:val="1"/>
        </w:numPr>
        <w:jc w:val="both"/>
        <w:rPr>
          <w:rFonts w:asciiTheme="majorBidi" w:hAnsiTheme="majorBidi" w:cstheme="majorBidi"/>
          <w:sz w:val="24"/>
          <w:szCs w:val="24"/>
        </w:rPr>
      </w:pPr>
      <w:r w:rsidRPr="00E618F1">
        <w:rPr>
          <w:rFonts w:asciiTheme="majorBidi" w:hAnsiTheme="majorBidi" w:cstheme="majorBidi"/>
          <w:sz w:val="24"/>
          <w:szCs w:val="24"/>
        </w:rPr>
        <w:t xml:space="preserve">According to a survey conducted in 2023, 72 per cent of citizens said that staff shortages were the biggest problem facing the Swedish healthcare system. </w:t>
      </w:r>
      <w:proofErr w:type="gramStart"/>
      <w:r w:rsidRPr="00E618F1">
        <w:rPr>
          <w:rFonts w:asciiTheme="majorBidi" w:hAnsiTheme="majorBidi" w:cstheme="majorBidi"/>
          <w:sz w:val="24"/>
          <w:szCs w:val="24"/>
        </w:rPr>
        <w:t>58%</w:t>
      </w:r>
      <w:proofErr w:type="gramEnd"/>
      <w:r w:rsidRPr="00E618F1">
        <w:rPr>
          <w:rFonts w:asciiTheme="majorBidi" w:hAnsiTheme="majorBidi" w:cstheme="majorBidi"/>
          <w:sz w:val="24"/>
          <w:szCs w:val="24"/>
        </w:rPr>
        <w:t xml:space="preserve"> of them consider access to treatment or long waiting times to be pressing problems</w:t>
      </w:r>
      <w:r w:rsidR="0002577D">
        <w:rPr>
          <w:rStyle w:val="FootnoteReference"/>
          <w:rFonts w:asciiTheme="majorBidi" w:hAnsiTheme="majorBidi" w:cstheme="majorBidi"/>
          <w:sz w:val="24"/>
          <w:szCs w:val="24"/>
        </w:rPr>
        <w:footnoteReference w:id="1"/>
      </w:r>
      <w:r w:rsidR="0002577D" w:rsidRPr="00E618F1">
        <w:rPr>
          <w:rFonts w:asciiTheme="majorBidi" w:hAnsiTheme="majorBidi" w:cstheme="majorBidi"/>
          <w:sz w:val="24"/>
          <w:szCs w:val="24"/>
        </w:rPr>
        <w:t>.</w:t>
      </w:r>
    </w:p>
    <w:p w:rsidR="0002577D" w:rsidRDefault="0002577D" w:rsidP="0002577D">
      <w:pPr>
        <w:pStyle w:val="ListParagraph"/>
        <w:numPr>
          <w:ilvl w:val="0"/>
          <w:numId w:val="1"/>
        </w:numPr>
        <w:jc w:val="both"/>
        <w:rPr>
          <w:rFonts w:asciiTheme="majorBidi" w:hAnsiTheme="majorBidi" w:cstheme="majorBidi"/>
          <w:sz w:val="24"/>
          <w:szCs w:val="24"/>
        </w:rPr>
      </w:pPr>
      <w:r w:rsidRPr="00C25B1A">
        <w:rPr>
          <w:rFonts w:asciiTheme="majorBidi" w:hAnsiTheme="majorBidi" w:cstheme="majorBidi"/>
          <w:sz w:val="24"/>
          <w:szCs w:val="24"/>
        </w:rPr>
        <w:t xml:space="preserve">In January 2022, the IVO started a coherent national supervision of Swedish hospital care in all the 21 regional health authorities. Half of the hospitals, when questioned, claimed that they </w:t>
      </w:r>
      <w:proofErr w:type="gramStart"/>
      <w:r w:rsidRPr="00C25B1A">
        <w:rPr>
          <w:rFonts w:asciiTheme="majorBidi" w:hAnsiTheme="majorBidi" w:cstheme="majorBidi"/>
          <w:sz w:val="24"/>
          <w:szCs w:val="24"/>
        </w:rPr>
        <w:t>were forced</w:t>
      </w:r>
      <w:proofErr w:type="gramEnd"/>
      <w:r w:rsidRPr="00C25B1A">
        <w:rPr>
          <w:rFonts w:asciiTheme="majorBidi" w:hAnsiTheme="majorBidi" w:cstheme="majorBidi"/>
          <w:sz w:val="24"/>
          <w:szCs w:val="24"/>
        </w:rPr>
        <w:t xml:space="preserve"> to send patient away from emergency care, who in fact should have been admitted to hospital, and that hospital staff were unable to give patients the right medication at the right time</w:t>
      </w:r>
      <w:r>
        <w:rPr>
          <w:rStyle w:val="FootnoteReference"/>
          <w:rFonts w:asciiTheme="majorBidi" w:hAnsiTheme="majorBidi" w:cstheme="majorBidi"/>
          <w:sz w:val="24"/>
          <w:szCs w:val="24"/>
        </w:rPr>
        <w:footnoteReference w:id="2"/>
      </w:r>
      <w:r w:rsidRPr="00C25B1A">
        <w:rPr>
          <w:rFonts w:asciiTheme="majorBidi" w:hAnsiTheme="majorBidi" w:cstheme="majorBidi"/>
          <w:sz w:val="24"/>
          <w:szCs w:val="24"/>
        </w:rPr>
        <w:t>.</w:t>
      </w:r>
    </w:p>
    <w:p w:rsidR="0002577D" w:rsidRPr="0002577D" w:rsidRDefault="0002577D" w:rsidP="0002577D">
      <w:pPr>
        <w:pStyle w:val="ListParagraph"/>
        <w:jc w:val="both"/>
        <w:rPr>
          <w:rFonts w:asciiTheme="majorBidi" w:hAnsiTheme="majorBidi" w:cstheme="majorBidi"/>
          <w:sz w:val="24"/>
          <w:szCs w:val="24"/>
        </w:rPr>
      </w:pPr>
    </w:p>
    <w:p w:rsidR="0002577D" w:rsidRDefault="0002577D" w:rsidP="0002577D">
      <w:pPr>
        <w:pStyle w:val="ListParagraph"/>
        <w:numPr>
          <w:ilvl w:val="0"/>
          <w:numId w:val="1"/>
        </w:numPr>
        <w:jc w:val="both"/>
        <w:rPr>
          <w:rFonts w:asciiTheme="majorBidi" w:hAnsiTheme="majorBidi" w:cstheme="majorBidi"/>
          <w:sz w:val="24"/>
          <w:szCs w:val="24"/>
        </w:rPr>
      </w:pPr>
      <w:proofErr w:type="spellStart"/>
      <w:proofErr w:type="gramStart"/>
      <w:r>
        <w:rPr>
          <w:rFonts w:asciiTheme="majorBidi" w:hAnsiTheme="majorBidi" w:cstheme="majorBidi"/>
          <w:sz w:val="24"/>
          <w:szCs w:val="24"/>
        </w:rPr>
        <w:t>W</w:t>
      </w:r>
      <w:r w:rsidRPr="00324CB9">
        <w:rPr>
          <w:rFonts w:asciiTheme="majorBidi" w:hAnsiTheme="majorBidi" w:cstheme="majorBidi"/>
          <w:sz w:val="24"/>
          <w:szCs w:val="24"/>
        </w:rPr>
        <w:t>eden’s</w:t>
      </w:r>
      <w:proofErr w:type="spellEnd"/>
      <w:r w:rsidRPr="00324CB9">
        <w:rPr>
          <w:rFonts w:asciiTheme="majorBidi" w:hAnsiTheme="majorBidi" w:cstheme="majorBidi"/>
          <w:sz w:val="24"/>
          <w:szCs w:val="24"/>
        </w:rPr>
        <w:t xml:space="preserve"> health watchdog has raised concerns over the state of hospital care in Sweden, saying the most basic patient safety measures are not met, and that people are cared for a long period of time in corridors and in other privacy-infringing and inappropriate places, without getting enough food, water o</w:t>
      </w:r>
      <w:r w:rsidR="0099651C">
        <w:rPr>
          <w:rFonts w:asciiTheme="majorBidi" w:hAnsiTheme="majorBidi" w:cstheme="majorBidi"/>
          <w:sz w:val="24"/>
          <w:szCs w:val="24"/>
        </w:rPr>
        <w:t xml:space="preserve">r even help to go to the toilet </w:t>
      </w:r>
      <w:r w:rsidRPr="00324CB9">
        <w:rPr>
          <w:rFonts w:asciiTheme="majorBidi" w:hAnsiTheme="majorBidi" w:cstheme="majorBidi"/>
          <w:sz w:val="24"/>
          <w:szCs w:val="24"/>
        </w:rPr>
        <w:t>; and it described the situation as “terrible and completely unacceptable.</w:t>
      </w:r>
      <w:r>
        <w:rPr>
          <w:rStyle w:val="FootnoteReference"/>
          <w:rFonts w:asciiTheme="majorBidi" w:hAnsiTheme="majorBidi" w:cstheme="majorBidi"/>
          <w:sz w:val="24"/>
          <w:szCs w:val="24"/>
        </w:rPr>
        <w:footnoteReference w:id="3"/>
      </w:r>
      <w:r w:rsidRPr="00324CB9">
        <w:rPr>
          <w:rFonts w:asciiTheme="majorBidi" w:hAnsiTheme="majorBidi" w:cstheme="majorBidi"/>
          <w:sz w:val="24"/>
          <w:szCs w:val="24"/>
        </w:rPr>
        <w:t>”</w:t>
      </w:r>
      <w:proofErr w:type="gramEnd"/>
    </w:p>
    <w:p w:rsidR="0002577D" w:rsidRDefault="0002577D" w:rsidP="00C75A6A">
      <w:pPr>
        <w:pStyle w:val="ListParagraph"/>
        <w:jc w:val="both"/>
        <w:rPr>
          <w:rFonts w:asciiTheme="majorBidi" w:hAnsiTheme="majorBidi" w:cstheme="majorBidi"/>
          <w:sz w:val="24"/>
          <w:szCs w:val="24"/>
        </w:rPr>
      </w:pPr>
    </w:p>
    <w:p w:rsidR="0002577D" w:rsidRPr="0002577D" w:rsidRDefault="0002577D" w:rsidP="0002577D">
      <w:pPr>
        <w:pStyle w:val="ListParagraph"/>
        <w:jc w:val="both"/>
        <w:rPr>
          <w:rFonts w:asciiTheme="majorBidi" w:hAnsiTheme="majorBidi" w:cstheme="majorBidi"/>
          <w:sz w:val="24"/>
          <w:szCs w:val="24"/>
          <w:rtl/>
        </w:rPr>
      </w:pPr>
    </w:p>
    <w:p w:rsidR="005F62F6" w:rsidRDefault="005F62F6" w:rsidP="00905B59">
      <w:pPr>
        <w:pStyle w:val="ListParagraph"/>
        <w:numPr>
          <w:ilvl w:val="0"/>
          <w:numId w:val="1"/>
        </w:numPr>
        <w:jc w:val="both"/>
        <w:rPr>
          <w:rFonts w:asciiTheme="majorBidi" w:hAnsiTheme="majorBidi" w:cstheme="majorBidi"/>
          <w:sz w:val="24"/>
          <w:szCs w:val="24"/>
          <w:lang w:bidi="fa-IR"/>
        </w:rPr>
      </w:pPr>
      <w:r w:rsidRPr="00EF7C86">
        <w:rPr>
          <w:rFonts w:asciiTheme="majorBidi" w:hAnsiTheme="majorBidi" w:cstheme="majorBidi"/>
          <w:sz w:val="24"/>
          <w:szCs w:val="24"/>
          <w:lang w:bidi="fa-IR"/>
        </w:rPr>
        <w:t xml:space="preserve">A Swedish healthcare reform more than a decade ago allowing patients to choose their own doctor has unexpectedly led to widespread discrimination against medics with foreign-sounding names. At the end of March 2021, 1,011 doctors and medical students signed an appeal in daily newspaper </w:t>
      </w:r>
      <w:proofErr w:type="spellStart"/>
      <w:r w:rsidRPr="00EF7C86">
        <w:rPr>
          <w:rFonts w:asciiTheme="majorBidi" w:hAnsiTheme="majorBidi" w:cstheme="majorBidi"/>
          <w:sz w:val="24"/>
          <w:szCs w:val="24"/>
          <w:lang w:bidi="fa-IR"/>
        </w:rPr>
        <w:t>Expressen</w:t>
      </w:r>
      <w:proofErr w:type="spellEnd"/>
      <w:r w:rsidRPr="00EF7C86">
        <w:rPr>
          <w:rFonts w:asciiTheme="majorBidi" w:hAnsiTheme="majorBidi" w:cstheme="majorBidi"/>
          <w:sz w:val="24"/>
          <w:szCs w:val="24"/>
          <w:lang w:bidi="fa-IR"/>
        </w:rPr>
        <w:t xml:space="preserve"> calling on "the responsible authorities to act against racism" in their field. Journalists posing as patients who had recently moved to a new city or town called 120 healthcare clinics and asked that their new doctor be an ethnic Swede</w:t>
      </w:r>
      <w:r w:rsidR="008752D9">
        <w:rPr>
          <w:rStyle w:val="FootnoteReference"/>
          <w:rFonts w:asciiTheme="majorBidi" w:hAnsiTheme="majorBidi" w:cstheme="majorBidi"/>
          <w:sz w:val="24"/>
          <w:szCs w:val="24"/>
          <w:lang w:bidi="fa-IR"/>
        </w:rPr>
        <w:footnoteReference w:id="4"/>
      </w:r>
      <w:r w:rsidRPr="00EF7C86">
        <w:rPr>
          <w:rFonts w:asciiTheme="majorBidi" w:hAnsiTheme="majorBidi" w:cstheme="majorBidi"/>
          <w:sz w:val="24"/>
          <w:szCs w:val="24"/>
          <w:lang w:bidi="fa-IR"/>
        </w:rPr>
        <w:t>.</w:t>
      </w:r>
    </w:p>
    <w:p w:rsidR="005F62F6" w:rsidRDefault="005F62F6" w:rsidP="00905B59">
      <w:pPr>
        <w:pStyle w:val="ListParagraph"/>
        <w:jc w:val="both"/>
        <w:rPr>
          <w:rFonts w:asciiTheme="majorBidi" w:hAnsiTheme="majorBidi" w:cstheme="majorBidi"/>
          <w:sz w:val="24"/>
          <w:szCs w:val="24"/>
          <w:lang w:bidi="fa-IR"/>
        </w:rPr>
      </w:pPr>
    </w:p>
    <w:p w:rsidR="00481C80" w:rsidRPr="00481C80" w:rsidRDefault="00481C80" w:rsidP="00381411">
      <w:pPr>
        <w:pStyle w:val="ListParagraph"/>
        <w:numPr>
          <w:ilvl w:val="0"/>
          <w:numId w:val="1"/>
        </w:numPr>
        <w:jc w:val="both"/>
        <w:rPr>
          <w:rFonts w:asciiTheme="majorBidi" w:hAnsiTheme="majorBidi" w:cstheme="majorBidi"/>
          <w:sz w:val="24"/>
          <w:szCs w:val="24"/>
          <w:lang w:bidi="fa-IR"/>
        </w:rPr>
      </w:pPr>
      <w:r w:rsidRPr="00481C80">
        <w:rPr>
          <w:rFonts w:asciiTheme="majorBidi" w:hAnsiTheme="majorBidi" w:cstheme="majorBidi"/>
          <w:sz w:val="24"/>
          <w:szCs w:val="24"/>
          <w:lang w:bidi="fa-IR"/>
        </w:rPr>
        <w:t>At the start of the pandemic</w:t>
      </w:r>
      <w:r w:rsidR="00482C84">
        <w:rPr>
          <w:rFonts w:asciiTheme="majorBidi" w:hAnsiTheme="majorBidi" w:cstheme="majorBidi"/>
          <w:sz w:val="24"/>
          <w:szCs w:val="24"/>
          <w:lang w:bidi="fa-IR"/>
        </w:rPr>
        <w:t>,</w:t>
      </w:r>
      <w:r w:rsidRPr="00481C80">
        <w:rPr>
          <w:rFonts w:asciiTheme="majorBidi" w:hAnsiTheme="majorBidi" w:cstheme="majorBidi"/>
          <w:sz w:val="24"/>
          <w:szCs w:val="24"/>
          <w:lang w:bidi="fa-IR"/>
        </w:rPr>
        <w:t xml:space="preserve"> </w:t>
      </w:r>
      <w:r>
        <w:rPr>
          <w:rFonts w:asciiTheme="majorBidi" w:hAnsiTheme="majorBidi" w:cstheme="majorBidi"/>
          <w:sz w:val="24"/>
          <w:szCs w:val="24"/>
          <w:lang w:bidi="fa-IR"/>
        </w:rPr>
        <w:t>government</w:t>
      </w:r>
      <w:r w:rsidRPr="00481C80">
        <w:rPr>
          <w:rFonts w:asciiTheme="majorBidi" w:hAnsiTheme="majorBidi" w:cstheme="majorBidi"/>
          <w:sz w:val="24"/>
          <w:szCs w:val="24"/>
          <w:lang w:bidi="fa-IR"/>
        </w:rPr>
        <w:t xml:space="preserve"> suggested that doctors triage patients according to their so-called biological age, weighing overall health and the prospects for recovery, before making treatment decisions. Accordingly, the elderly </w:t>
      </w:r>
      <w:proofErr w:type="gramStart"/>
      <w:r w:rsidRPr="00481C80">
        <w:rPr>
          <w:rFonts w:asciiTheme="majorBidi" w:hAnsiTheme="majorBidi" w:cstheme="majorBidi"/>
          <w:sz w:val="24"/>
          <w:szCs w:val="24"/>
          <w:lang w:bidi="fa-IR"/>
        </w:rPr>
        <w:t>were denied</w:t>
      </w:r>
      <w:proofErr w:type="gramEnd"/>
      <w:r w:rsidRPr="00481C80">
        <w:rPr>
          <w:rFonts w:asciiTheme="majorBidi" w:hAnsiTheme="majorBidi" w:cstheme="majorBidi"/>
          <w:sz w:val="24"/>
          <w:szCs w:val="24"/>
          <w:lang w:bidi="fa-IR"/>
        </w:rPr>
        <w:t xml:space="preserve"> access to unused facilities. These guidelines have too often resulted in older patients </w:t>
      </w:r>
      <w:proofErr w:type="gramStart"/>
      <w:r w:rsidRPr="00481C80">
        <w:rPr>
          <w:rFonts w:asciiTheme="majorBidi" w:hAnsiTheme="majorBidi" w:cstheme="majorBidi"/>
          <w:sz w:val="24"/>
          <w:szCs w:val="24"/>
          <w:lang w:bidi="fa-IR"/>
        </w:rPr>
        <w:t>being denied</w:t>
      </w:r>
      <w:proofErr w:type="gramEnd"/>
      <w:r w:rsidRPr="00481C80">
        <w:rPr>
          <w:rFonts w:asciiTheme="majorBidi" w:hAnsiTheme="majorBidi" w:cstheme="majorBidi"/>
          <w:sz w:val="24"/>
          <w:szCs w:val="24"/>
          <w:lang w:bidi="fa-IR"/>
        </w:rPr>
        <w:t xml:space="preserve"> treatment, even when hospitals were operating below capacity. </w:t>
      </w:r>
      <w:proofErr w:type="gramStart"/>
      <w:r w:rsidR="00381411">
        <w:rPr>
          <w:rFonts w:asciiTheme="majorBidi" w:hAnsiTheme="majorBidi" w:cstheme="majorBidi"/>
          <w:sz w:val="24"/>
          <w:szCs w:val="24"/>
          <w:lang w:bidi="fa-IR"/>
        </w:rPr>
        <w:t>A n</w:t>
      </w:r>
      <w:r w:rsidRPr="00481C80">
        <w:rPr>
          <w:rFonts w:asciiTheme="majorBidi" w:hAnsiTheme="majorBidi" w:cstheme="majorBidi"/>
          <w:sz w:val="24"/>
          <w:szCs w:val="24"/>
          <w:lang w:bidi="fa-IR"/>
        </w:rPr>
        <w:t>ursing home residents</w:t>
      </w:r>
      <w:proofErr w:type="gramEnd"/>
      <w:r w:rsidRPr="00481C80">
        <w:rPr>
          <w:rFonts w:asciiTheme="majorBidi" w:hAnsiTheme="majorBidi" w:cstheme="majorBidi"/>
          <w:sz w:val="24"/>
          <w:szCs w:val="24"/>
          <w:lang w:bidi="fa-IR"/>
        </w:rPr>
        <w:t xml:space="preserve"> with suspected Covid-19 were immediately placed on palliative care and given morphine and </w:t>
      </w:r>
      <w:r w:rsidRPr="00481C80">
        <w:rPr>
          <w:rFonts w:asciiTheme="majorBidi" w:hAnsiTheme="majorBidi" w:cstheme="majorBidi"/>
          <w:sz w:val="24"/>
          <w:szCs w:val="24"/>
          <w:lang w:bidi="fa-IR"/>
        </w:rPr>
        <w:lastRenderedPageBreak/>
        <w:t>denied supplementary oxygen and intravenous fluids and nutrition. For many this was effectively a death sentence</w:t>
      </w:r>
      <w:r>
        <w:rPr>
          <w:rStyle w:val="FootnoteReference"/>
          <w:rFonts w:asciiTheme="majorBidi" w:hAnsiTheme="majorBidi" w:cstheme="majorBidi"/>
          <w:sz w:val="24"/>
          <w:szCs w:val="24"/>
          <w:lang w:bidi="fa-IR"/>
        </w:rPr>
        <w:footnoteReference w:id="5"/>
      </w:r>
      <w:r w:rsidRPr="00481C80">
        <w:rPr>
          <w:rFonts w:asciiTheme="majorBidi" w:hAnsiTheme="majorBidi" w:cstheme="majorBidi"/>
          <w:sz w:val="24"/>
          <w:szCs w:val="24"/>
          <w:lang w:bidi="fa-IR"/>
        </w:rPr>
        <w:t>.</w:t>
      </w:r>
    </w:p>
    <w:p w:rsidR="005F62F6" w:rsidRPr="00832741" w:rsidRDefault="005F62F6" w:rsidP="00905B59">
      <w:pPr>
        <w:pStyle w:val="ListParagraph"/>
        <w:jc w:val="both"/>
        <w:rPr>
          <w:rFonts w:asciiTheme="majorBidi" w:hAnsiTheme="majorBidi" w:cstheme="majorBidi"/>
          <w:sz w:val="24"/>
          <w:szCs w:val="24"/>
          <w:lang w:bidi="fa-IR"/>
        </w:rPr>
      </w:pPr>
    </w:p>
    <w:p w:rsidR="00E45A58" w:rsidRPr="00E45A58" w:rsidRDefault="00E45A58" w:rsidP="007C2704">
      <w:pPr>
        <w:pStyle w:val="ListParagraph"/>
        <w:jc w:val="both"/>
        <w:rPr>
          <w:rFonts w:asciiTheme="majorBidi" w:hAnsiTheme="majorBidi" w:cstheme="majorBidi"/>
          <w:sz w:val="24"/>
          <w:szCs w:val="24"/>
        </w:rPr>
      </w:pPr>
    </w:p>
    <w:p w:rsidR="00E45A58" w:rsidRPr="00BF0017" w:rsidRDefault="00BF0017" w:rsidP="00BF0017">
      <w:pPr>
        <w:pStyle w:val="ListParagraph"/>
        <w:numPr>
          <w:ilvl w:val="0"/>
          <w:numId w:val="1"/>
        </w:numPr>
        <w:jc w:val="both"/>
        <w:rPr>
          <w:rFonts w:asciiTheme="majorBidi" w:hAnsiTheme="majorBidi" w:cstheme="majorBidi"/>
          <w:sz w:val="24"/>
          <w:szCs w:val="24"/>
        </w:rPr>
      </w:pPr>
      <w:r w:rsidRPr="00BF0017">
        <w:rPr>
          <w:rFonts w:asciiTheme="majorBidi" w:hAnsiTheme="majorBidi" w:cstheme="majorBidi"/>
          <w:sz w:val="24"/>
          <w:szCs w:val="24"/>
        </w:rPr>
        <w:t xml:space="preserve">During the Covid-19 pandemic, the Swedish government has not provided sufficient information about health and care to vulnerable groups in society, including refugees. As a result, a high proportion of refugees from Somalia and Eritrea died in Sweden during the epidemic. These refugees typically lived in overcrowded social hotspots in Stockholm, Sweden, and often encountered language barriers when accessing information they needed to take action to reduce their vulnerability to the pandemic. We also see that some refugee groups have low health literacy, i.e. low knowledge about healthcare and personal </w:t>
      </w:r>
      <w:r>
        <w:rPr>
          <w:rFonts w:asciiTheme="majorBidi" w:hAnsiTheme="majorBidi" w:cstheme="majorBidi"/>
          <w:sz w:val="24"/>
          <w:szCs w:val="24"/>
        </w:rPr>
        <w:t>well-being</w:t>
      </w:r>
      <w:r w:rsidR="007711E5">
        <w:rPr>
          <w:rStyle w:val="FootnoteReference"/>
          <w:rFonts w:asciiTheme="majorBidi" w:hAnsiTheme="majorBidi" w:cstheme="majorBidi"/>
          <w:sz w:val="24"/>
          <w:szCs w:val="24"/>
        </w:rPr>
        <w:footnoteReference w:id="6"/>
      </w:r>
      <w:r w:rsidR="001F37DE" w:rsidRPr="00BF0017">
        <w:rPr>
          <w:rFonts w:asciiTheme="majorBidi" w:hAnsiTheme="majorBidi" w:cstheme="majorBidi"/>
          <w:sz w:val="24"/>
          <w:szCs w:val="24"/>
        </w:rPr>
        <w:t>.</w:t>
      </w:r>
    </w:p>
    <w:p w:rsidR="000A25A1" w:rsidRPr="000A25A1" w:rsidRDefault="000A25A1" w:rsidP="007C2704">
      <w:pPr>
        <w:pStyle w:val="ListParagraph"/>
        <w:jc w:val="both"/>
        <w:rPr>
          <w:rFonts w:asciiTheme="majorBidi" w:hAnsiTheme="majorBidi" w:cstheme="majorBidi"/>
          <w:sz w:val="24"/>
          <w:szCs w:val="24"/>
        </w:rPr>
      </w:pPr>
    </w:p>
    <w:p w:rsidR="00972885" w:rsidRPr="00E71B0B" w:rsidRDefault="000A25A1" w:rsidP="007C2704">
      <w:pPr>
        <w:pStyle w:val="ListParagraph"/>
        <w:numPr>
          <w:ilvl w:val="0"/>
          <w:numId w:val="1"/>
        </w:numPr>
        <w:jc w:val="both"/>
        <w:rPr>
          <w:rFonts w:asciiTheme="majorBidi" w:hAnsiTheme="majorBidi" w:cstheme="majorBidi"/>
          <w:sz w:val="28"/>
          <w:szCs w:val="28"/>
        </w:rPr>
      </w:pPr>
      <w:r w:rsidRPr="00DE29E3">
        <w:rPr>
          <w:rFonts w:asciiTheme="majorBidi" w:hAnsiTheme="majorBidi" w:cstheme="majorBidi"/>
          <w:sz w:val="24"/>
          <w:szCs w:val="24"/>
        </w:rPr>
        <w:t xml:space="preserve">Making medical care accessible to all without discrimination, and affordable, is a core state obligation under international law. Despite this obligation, “vulnerable EU citizens” receive huge bills for medical care or at times are denied treatment altogether, because most of them lack the European Health Insurance Card required due to a lack of universal health insurance in their home countries. Although undocumented migrants, according to Swedish law, have the right to subsidized health care in Sweden, in most regions “vulnerable EU citizens” are not included in the scope of this legislation. As a result, EU citizens living in destitution in Sweden find themselves in a legal limbo; a situation that has been criticized </w:t>
      </w:r>
      <w:proofErr w:type="gramStart"/>
      <w:r w:rsidRPr="00DE29E3">
        <w:rPr>
          <w:rFonts w:asciiTheme="majorBidi" w:hAnsiTheme="majorBidi" w:cstheme="majorBidi"/>
          <w:sz w:val="24"/>
          <w:szCs w:val="24"/>
        </w:rPr>
        <w:t>both by Swedish agencies and UN</w:t>
      </w:r>
      <w:proofErr w:type="gramEnd"/>
      <w:r w:rsidRPr="00DE29E3">
        <w:rPr>
          <w:rFonts w:asciiTheme="majorBidi" w:hAnsiTheme="majorBidi" w:cstheme="majorBidi"/>
          <w:sz w:val="24"/>
          <w:szCs w:val="24"/>
        </w:rPr>
        <w:t xml:space="preserve"> Treaty Monitoring Bodies. The government has yet to clarify the legal situation</w:t>
      </w:r>
      <w:r w:rsidR="00813762">
        <w:rPr>
          <w:rStyle w:val="FootnoteReference"/>
          <w:rFonts w:asciiTheme="majorBidi" w:hAnsiTheme="majorBidi" w:cstheme="majorBidi"/>
          <w:sz w:val="24"/>
          <w:szCs w:val="24"/>
        </w:rPr>
        <w:footnoteReference w:id="7"/>
      </w:r>
      <w:r w:rsidRPr="00DE29E3">
        <w:rPr>
          <w:rFonts w:asciiTheme="majorBidi" w:hAnsiTheme="majorBidi" w:cstheme="majorBidi"/>
          <w:sz w:val="24"/>
          <w:szCs w:val="24"/>
        </w:rPr>
        <w:t>.</w:t>
      </w:r>
    </w:p>
    <w:p w:rsidR="00E71B0B" w:rsidRPr="00E71B0B" w:rsidRDefault="00E71B0B" w:rsidP="007C2704">
      <w:pPr>
        <w:jc w:val="both"/>
        <w:rPr>
          <w:rFonts w:asciiTheme="majorBidi" w:hAnsiTheme="majorBidi" w:cstheme="majorBidi"/>
          <w:sz w:val="28"/>
          <w:szCs w:val="28"/>
        </w:rPr>
      </w:pPr>
    </w:p>
    <w:p w:rsidR="00972885" w:rsidRDefault="00482C84" w:rsidP="00482C84">
      <w:pPr>
        <w:pStyle w:val="ListParagraph"/>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sz w:val="24"/>
          <w:szCs w:val="24"/>
          <w:bdr w:val="none" w:sz="0" w:space="0" w:color="auto" w:frame="1"/>
        </w:rPr>
      </w:pPr>
      <w:r>
        <w:rPr>
          <w:rFonts w:asciiTheme="majorBidi" w:eastAsia="Times New Roman" w:hAnsiTheme="majorBidi" w:cstheme="majorBidi"/>
          <w:sz w:val="24"/>
          <w:szCs w:val="24"/>
          <w:bdr w:val="none" w:sz="0" w:space="0" w:color="auto" w:frame="1"/>
        </w:rPr>
        <w:t>“</w:t>
      </w:r>
      <w:r w:rsidR="00972885" w:rsidRPr="00972885">
        <w:rPr>
          <w:rFonts w:asciiTheme="majorBidi" w:eastAsia="Times New Roman" w:hAnsiTheme="majorBidi" w:cstheme="majorBidi"/>
          <w:sz w:val="24"/>
          <w:szCs w:val="24"/>
          <w:bdr w:val="none" w:sz="0" w:space="0" w:color="auto" w:frame="1"/>
        </w:rPr>
        <w:t>Hamid Nouri</w:t>
      </w:r>
      <w:r>
        <w:rPr>
          <w:rFonts w:asciiTheme="majorBidi" w:eastAsia="Times New Roman" w:hAnsiTheme="majorBidi" w:cstheme="majorBidi"/>
          <w:sz w:val="24"/>
          <w:szCs w:val="24"/>
          <w:bdr w:val="none" w:sz="0" w:space="0" w:color="auto" w:frame="1"/>
        </w:rPr>
        <w:t>”</w:t>
      </w:r>
      <w:r w:rsidR="00972885" w:rsidRPr="00972885">
        <w:rPr>
          <w:rFonts w:asciiTheme="majorBidi" w:eastAsia="Times New Roman" w:hAnsiTheme="majorBidi" w:cstheme="majorBidi"/>
          <w:sz w:val="24"/>
          <w:szCs w:val="24"/>
          <w:bdr w:val="none" w:sz="0" w:space="0" w:color="auto" w:frame="1"/>
        </w:rPr>
        <w:t xml:space="preserve"> is an Iranian citizen who </w:t>
      </w:r>
      <w:proofErr w:type="gramStart"/>
      <w:r w:rsidR="00972885" w:rsidRPr="00972885">
        <w:rPr>
          <w:rFonts w:asciiTheme="majorBidi" w:eastAsia="Times New Roman" w:hAnsiTheme="majorBidi" w:cstheme="majorBidi"/>
          <w:sz w:val="24"/>
          <w:szCs w:val="24"/>
          <w:bdr w:val="none" w:sz="0" w:space="0" w:color="auto" w:frame="1"/>
        </w:rPr>
        <w:t>has been sentenced</w:t>
      </w:r>
      <w:proofErr w:type="gramEnd"/>
      <w:r w:rsidR="00972885" w:rsidRPr="00972885">
        <w:rPr>
          <w:rFonts w:asciiTheme="majorBidi" w:eastAsia="Times New Roman" w:hAnsiTheme="majorBidi" w:cstheme="majorBidi"/>
          <w:sz w:val="24"/>
          <w:szCs w:val="24"/>
          <w:bdr w:val="none" w:sz="0" w:space="0" w:color="auto" w:frame="1"/>
        </w:rPr>
        <w:t xml:space="preserve"> to life imprisonment by the Swedish judiciary after 92 hearings without the right to a fair trial since 2019. During his imprisonment, he had no access to health and care services. He spent his entire sentence in solitary confinement and </w:t>
      </w:r>
      <w:proofErr w:type="gramStart"/>
      <w:r w:rsidR="00972885" w:rsidRPr="00972885">
        <w:rPr>
          <w:rFonts w:asciiTheme="majorBidi" w:eastAsia="Times New Roman" w:hAnsiTheme="majorBidi" w:cstheme="majorBidi"/>
          <w:sz w:val="24"/>
          <w:szCs w:val="24"/>
          <w:bdr w:val="none" w:sz="0" w:space="0" w:color="auto" w:frame="1"/>
        </w:rPr>
        <w:t>was only allowed</w:t>
      </w:r>
      <w:proofErr w:type="gramEnd"/>
      <w:r w:rsidR="00972885" w:rsidRPr="00972885">
        <w:rPr>
          <w:rFonts w:asciiTheme="majorBidi" w:eastAsia="Times New Roman" w:hAnsiTheme="majorBidi" w:cstheme="majorBidi"/>
          <w:sz w:val="24"/>
          <w:szCs w:val="24"/>
          <w:bdr w:val="none" w:sz="0" w:space="0" w:color="auto" w:frame="1"/>
        </w:rPr>
        <w:t xml:space="preserve"> one hour of fresh air </w:t>
      </w:r>
      <w:r w:rsidR="00145346">
        <w:rPr>
          <w:rFonts w:asciiTheme="majorBidi" w:eastAsia="Times New Roman" w:hAnsiTheme="majorBidi" w:cstheme="majorBidi"/>
          <w:sz w:val="24"/>
          <w:szCs w:val="24"/>
          <w:bdr w:val="none" w:sz="0" w:space="0" w:color="auto" w:frame="1"/>
        </w:rPr>
        <w:t>per</w:t>
      </w:r>
      <w:r w:rsidR="00972885" w:rsidRPr="00972885">
        <w:rPr>
          <w:rFonts w:asciiTheme="majorBidi" w:eastAsia="Times New Roman" w:hAnsiTheme="majorBidi" w:cstheme="majorBidi"/>
          <w:sz w:val="24"/>
          <w:szCs w:val="24"/>
          <w:bdr w:val="none" w:sz="0" w:space="0" w:color="auto" w:frame="1"/>
        </w:rPr>
        <w:t xml:space="preserve"> day</w:t>
      </w:r>
      <w:r w:rsidR="00F208DF">
        <w:rPr>
          <w:rStyle w:val="FootnoteReference"/>
          <w:rFonts w:asciiTheme="majorBidi" w:eastAsia="Times New Roman" w:hAnsiTheme="majorBidi" w:cstheme="majorBidi"/>
          <w:sz w:val="24"/>
          <w:szCs w:val="24"/>
          <w:bdr w:val="none" w:sz="0" w:space="0" w:color="auto" w:frame="1"/>
        </w:rPr>
        <w:footnoteReference w:id="8"/>
      </w:r>
      <w:r w:rsidR="00972885" w:rsidRPr="00972885">
        <w:rPr>
          <w:rFonts w:asciiTheme="majorBidi" w:eastAsia="Times New Roman" w:hAnsiTheme="majorBidi" w:cstheme="majorBidi"/>
          <w:sz w:val="24"/>
          <w:szCs w:val="24"/>
          <w:bdr w:val="none" w:sz="0" w:space="0" w:color="auto" w:frame="1"/>
        </w:rPr>
        <w:t>.</w:t>
      </w:r>
    </w:p>
    <w:p w:rsidR="00972885" w:rsidRPr="00972885" w:rsidRDefault="00972885" w:rsidP="007C2704">
      <w:pPr>
        <w:pStyle w:val="ListParagraph"/>
        <w:jc w:val="both"/>
        <w:rPr>
          <w:rFonts w:asciiTheme="majorBidi" w:eastAsia="Times New Roman" w:hAnsiTheme="majorBidi" w:cstheme="majorBidi"/>
          <w:sz w:val="24"/>
          <w:szCs w:val="24"/>
          <w:bdr w:val="none" w:sz="0" w:space="0" w:color="auto" w:frame="1"/>
        </w:rPr>
      </w:pPr>
    </w:p>
    <w:p w:rsidR="00972885" w:rsidRDefault="00972885" w:rsidP="007C2704">
      <w:pPr>
        <w:pStyle w:val="ListParagraph"/>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sz w:val="24"/>
          <w:szCs w:val="24"/>
          <w:bdr w:val="none" w:sz="0" w:space="0" w:color="auto" w:frame="1"/>
        </w:rPr>
      </w:pPr>
      <w:r w:rsidRPr="00972885">
        <w:rPr>
          <w:rFonts w:asciiTheme="majorBidi" w:eastAsia="Times New Roman" w:hAnsiTheme="majorBidi" w:cstheme="majorBidi"/>
          <w:sz w:val="24"/>
          <w:szCs w:val="24"/>
          <w:bdr w:val="none" w:sz="0" w:space="0" w:color="auto" w:frame="1"/>
        </w:rPr>
        <w:t xml:space="preserve">During the Covid-19 epidemic, not only did he have no access to health services, but also when he fell ill with corona disease, he was denied access to a doctor </w:t>
      </w:r>
      <w:proofErr w:type="gramStart"/>
      <w:r w:rsidRPr="00972885">
        <w:rPr>
          <w:rFonts w:asciiTheme="majorBidi" w:eastAsia="Times New Roman" w:hAnsiTheme="majorBidi" w:cstheme="majorBidi"/>
          <w:sz w:val="24"/>
          <w:szCs w:val="24"/>
          <w:bdr w:val="none" w:sz="0" w:space="0" w:color="auto" w:frame="1"/>
        </w:rPr>
        <w:t>on the grounds that</w:t>
      </w:r>
      <w:proofErr w:type="gramEnd"/>
      <w:r w:rsidRPr="00972885">
        <w:rPr>
          <w:rFonts w:asciiTheme="majorBidi" w:eastAsia="Times New Roman" w:hAnsiTheme="majorBidi" w:cstheme="majorBidi"/>
          <w:sz w:val="24"/>
          <w:szCs w:val="24"/>
          <w:bdr w:val="none" w:sz="0" w:space="0" w:color="auto" w:frame="1"/>
        </w:rPr>
        <w:t xml:space="preserve"> the cure for this disease was rest</w:t>
      </w:r>
      <w:r w:rsidR="00E16F03">
        <w:rPr>
          <w:rStyle w:val="FootnoteReference"/>
          <w:rFonts w:asciiTheme="majorBidi" w:eastAsia="Times New Roman" w:hAnsiTheme="majorBidi" w:cstheme="majorBidi"/>
          <w:sz w:val="24"/>
          <w:szCs w:val="24"/>
          <w:bdr w:val="none" w:sz="0" w:space="0" w:color="auto" w:frame="1"/>
        </w:rPr>
        <w:footnoteReference w:id="9"/>
      </w:r>
      <w:r w:rsidRPr="00972885">
        <w:rPr>
          <w:rFonts w:asciiTheme="majorBidi" w:eastAsia="Times New Roman" w:hAnsiTheme="majorBidi" w:cstheme="majorBidi"/>
          <w:sz w:val="24"/>
          <w:szCs w:val="24"/>
          <w:bdr w:val="none" w:sz="0" w:space="0" w:color="auto" w:frame="1"/>
        </w:rPr>
        <w:t>.</w:t>
      </w:r>
    </w:p>
    <w:p w:rsidR="00972885" w:rsidRPr="00972885" w:rsidRDefault="00972885" w:rsidP="007C2704">
      <w:pPr>
        <w:pStyle w:val="ListParagraph"/>
        <w:jc w:val="both"/>
        <w:rPr>
          <w:rFonts w:asciiTheme="majorBidi" w:eastAsia="Times New Roman" w:hAnsiTheme="majorBidi" w:cstheme="majorBidi"/>
          <w:sz w:val="24"/>
          <w:szCs w:val="24"/>
          <w:bdr w:val="none" w:sz="0" w:space="0" w:color="auto" w:frame="1"/>
        </w:rPr>
      </w:pPr>
    </w:p>
    <w:p w:rsidR="00972885" w:rsidRDefault="00AC07B7" w:rsidP="00BB01A1">
      <w:pPr>
        <w:pStyle w:val="ListParagraph"/>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sz w:val="24"/>
          <w:szCs w:val="24"/>
          <w:bdr w:val="none" w:sz="0" w:space="0" w:color="auto" w:frame="1"/>
        </w:rPr>
      </w:pPr>
      <w:r w:rsidRPr="00AC07B7">
        <w:rPr>
          <w:rFonts w:asciiTheme="majorBidi" w:eastAsia="Times New Roman" w:hAnsiTheme="majorBidi" w:cstheme="majorBidi"/>
          <w:sz w:val="24"/>
          <w:szCs w:val="24"/>
          <w:bdr w:val="none" w:sz="0" w:space="0" w:color="auto" w:frame="1"/>
        </w:rPr>
        <w:t xml:space="preserve">According to the evidence, he has poor eyesight and </w:t>
      </w:r>
      <w:proofErr w:type="gramStart"/>
      <w:r w:rsidRPr="00AC07B7">
        <w:rPr>
          <w:rFonts w:asciiTheme="majorBidi" w:eastAsia="Times New Roman" w:hAnsiTheme="majorBidi" w:cstheme="majorBidi"/>
          <w:sz w:val="24"/>
          <w:szCs w:val="24"/>
          <w:bdr w:val="none" w:sz="0" w:space="0" w:color="auto" w:frame="1"/>
        </w:rPr>
        <w:t>has not even been allowed</w:t>
      </w:r>
      <w:proofErr w:type="gramEnd"/>
      <w:r w:rsidRPr="00AC07B7">
        <w:rPr>
          <w:rFonts w:asciiTheme="majorBidi" w:eastAsia="Times New Roman" w:hAnsiTheme="majorBidi" w:cstheme="majorBidi"/>
          <w:sz w:val="24"/>
          <w:szCs w:val="24"/>
          <w:bdr w:val="none" w:sz="0" w:space="0" w:color="auto" w:frame="1"/>
        </w:rPr>
        <w:t xml:space="preserve"> to be examined by an ophthalmologist or wear glasses for the last </w:t>
      </w:r>
      <w:r w:rsidR="00BB01A1">
        <w:rPr>
          <w:rFonts w:asciiTheme="majorBidi" w:eastAsia="Times New Roman" w:hAnsiTheme="majorBidi" w:cstheme="majorBidi"/>
          <w:sz w:val="24"/>
          <w:szCs w:val="24"/>
          <w:bdr w:val="none" w:sz="0" w:space="0" w:color="auto" w:frame="1"/>
        </w:rPr>
        <w:t>4</w:t>
      </w:r>
      <w:r w:rsidRPr="00AC07B7">
        <w:rPr>
          <w:rFonts w:asciiTheme="majorBidi" w:eastAsia="Times New Roman" w:hAnsiTheme="majorBidi" w:cstheme="majorBidi"/>
          <w:sz w:val="24"/>
          <w:szCs w:val="24"/>
          <w:bdr w:val="none" w:sz="0" w:space="0" w:color="auto" w:frame="1"/>
        </w:rPr>
        <w:t xml:space="preserve"> years in solitary confinement</w:t>
      </w:r>
      <w:r w:rsidR="00482C84">
        <w:rPr>
          <w:rStyle w:val="FootnoteReference"/>
          <w:rFonts w:asciiTheme="majorBidi" w:eastAsia="Times New Roman" w:hAnsiTheme="majorBidi" w:cstheme="majorBidi"/>
          <w:sz w:val="24"/>
          <w:szCs w:val="24"/>
          <w:bdr w:val="none" w:sz="0" w:space="0" w:color="auto" w:frame="1"/>
        </w:rPr>
        <w:footnoteReference w:id="10"/>
      </w:r>
      <w:r w:rsidR="00972885" w:rsidRPr="00972885">
        <w:rPr>
          <w:rFonts w:asciiTheme="majorBidi" w:eastAsia="Times New Roman" w:hAnsiTheme="majorBidi" w:cstheme="majorBidi"/>
          <w:sz w:val="24"/>
          <w:szCs w:val="24"/>
          <w:bdr w:val="none" w:sz="0" w:space="0" w:color="auto" w:frame="1"/>
        </w:rPr>
        <w:t>.</w:t>
      </w:r>
    </w:p>
    <w:p w:rsidR="00972885" w:rsidRPr="00972885" w:rsidRDefault="00972885" w:rsidP="007C2704">
      <w:pPr>
        <w:pStyle w:val="ListParagraph"/>
        <w:jc w:val="both"/>
        <w:rPr>
          <w:rFonts w:asciiTheme="majorBidi" w:eastAsia="Times New Roman" w:hAnsiTheme="majorBidi" w:cstheme="majorBidi"/>
          <w:sz w:val="24"/>
          <w:szCs w:val="24"/>
          <w:bdr w:val="none" w:sz="0" w:space="0" w:color="auto" w:frame="1"/>
        </w:rPr>
      </w:pPr>
    </w:p>
    <w:p w:rsidR="00972885" w:rsidRPr="00972885" w:rsidRDefault="00B559D6" w:rsidP="00145346">
      <w:pPr>
        <w:pStyle w:val="ListParagraph"/>
        <w:numPr>
          <w:ilvl w:val="0"/>
          <w:numId w:val="1"/>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ajorBidi" w:eastAsia="Times New Roman" w:hAnsiTheme="majorBidi" w:cstheme="majorBidi"/>
          <w:sz w:val="24"/>
          <w:szCs w:val="24"/>
          <w:bdr w:val="none" w:sz="0" w:space="0" w:color="auto" w:frame="1"/>
        </w:rPr>
      </w:pPr>
      <w:r w:rsidRPr="00B559D6">
        <w:rPr>
          <w:rFonts w:asciiTheme="majorBidi" w:eastAsia="Times New Roman" w:hAnsiTheme="majorBidi" w:cstheme="majorBidi"/>
          <w:sz w:val="24"/>
          <w:szCs w:val="24"/>
          <w:bdr w:val="none" w:sz="0" w:space="0" w:color="auto" w:frame="1"/>
        </w:rPr>
        <w:t xml:space="preserve">According to the statements of his family, the prison authorities </w:t>
      </w:r>
      <w:r w:rsidR="00972885" w:rsidRPr="00972885">
        <w:rPr>
          <w:rFonts w:asciiTheme="majorBidi" w:eastAsia="Times New Roman" w:hAnsiTheme="majorBidi" w:cstheme="majorBidi"/>
          <w:sz w:val="24"/>
          <w:szCs w:val="24"/>
          <w:bdr w:val="none" w:sz="0" w:space="0" w:color="auto" w:frame="1"/>
        </w:rPr>
        <w:t>transferred a citizen of Eritrea, who suffers from a severe mental disorder, to Nouri’s solitary cell without changing the conditions in the cell in the slightest</w:t>
      </w:r>
      <w:r w:rsidR="00145346">
        <w:rPr>
          <w:rStyle w:val="FootnoteReference"/>
          <w:rFonts w:asciiTheme="majorBidi" w:eastAsia="Times New Roman" w:hAnsiTheme="majorBidi" w:cstheme="majorBidi"/>
          <w:sz w:val="24"/>
          <w:szCs w:val="24"/>
          <w:bdr w:val="none" w:sz="0" w:space="0" w:color="auto" w:frame="1"/>
        </w:rPr>
        <w:footnoteReference w:id="11"/>
      </w:r>
      <w:r w:rsidR="00972885" w:rsidRPr="00972885">
        <w:rPr>
          <w:rFonts w:asciiTheme="majorBidi" w:eastAsia="Times New Roman" w:hAnsiTheme="majorBidi" w:cstheme="majorBidi"/>
          <w:sz w:val="24"/>
          <w:szCs w:val="24"/>
          <w:bdr w:val="none" w:sz="0" w:space="0" w:color="auto" w:frame="1"/>
        </w:rPr>
        <w:t>.</w:t>
      </w:r>
    </w:p>
    <w:p w:rsidR="00087CA1" w:rsidRDefault="00087CA1" w:rsidP="007C2704">
      <w:pPr>
        <w:pStyle w:val="ListParagraph"/>
        <w:jc w:val="both"/>
        <w:rPr>
          <w:rFonts w:asciiTheme="majorBidi" w:hAnsiTheme="majorBidi" w:cstheme="majorBidi"/>
          <w:sz w:val="24"/>
          <w:szCs w:val="24"/>
        </w:rPr>
      </w:pPr>
    </w:p>
    <w:p w:rsidR="00BB01A1" w:rsidRDefault="00BB01A1" w:rsidP="007C2704">
      <w:pPr>
        <w:pStyle w:val="ListParagraph"/>
        <w:jc w:val="both"/>
        <w:rPr>
          <w:rFonts w:asciiTheme="majorBidi" w:hAnsiTheme="majorBidi" w:cstheme="majorBidi"/>
          <w:sz w:val="24"/>
          <w:szCs w:val="24"/>
        </w:rPr>
      </w:pPr>
    </w:p>
    <w:p w:rsidR="00305189" w:rsidRPr="00E71B0B" w:rsidRDefault="00305189" w:rsidP="007C2704">
      <w:pPr>
        <w:pStyle w:val="ListParagraph"/>
        <w:jc w:val="both"/>
        <w:rPr>
          <w:rFonts w:asciiTheme="majorBidi" w:hAnsiTheme="majorBidi" w:cstheme="majorBidi"/>
          <w:b/>
          <w:bCs/>
          <w:sz w:val="24"/>
          <w:szCs w:val="24"/>
          <w:lang w:bidi="fa-IR"/>
        </w:rPr>
      </w:pPr>
      <w:r w:rsidRPr="00305189">
        <w:rPr>
          <w:rFonts w:asciiTheme="majorBidi" w:hAnsiTheme="majorBidi" w:cstheme="majorBidi"/>
          <w:b/>
          <w:bCs/>
          <w:sz w:val="28"/>
          <w:szCs w:val="28"/>
          <w:lang w:bidi="fa-IR"/>
        </w:rPr>
        <w:t>Recommendations to support the right of access to health and health services</w:t>
      </w:r>
    </w:p>
    <w:p w:rsidR="00305189" w:rsidRDefault="00305189" w:rsidP="007C2704">
      <w:pPr>
        <w:pStyle w:val="ListParagraph"/>
        <w:jc w:val="both"/>
        <w:rPr>
          <w:rFonts w:asciiTheme="majorBidi" w:hAnsiTheme="majorBidi" w:cstheme="majorBidi"/>
          <w:sz w:val="24"/>
          <w:szCs w:val="24"/>
        </w:rPr>
      </w:pPr>
    </w:p>
    <w:p w:rsidR="00305189" w:rsidRDefault="00305189" w:rsidP="007C2704">
      <w:pPr>
        <w:pStyle w:val="ListParagraph"/>
        <w:jc w:val="both"/>
        <w:rPr>
          <w:rFonts w:asciiTheme="majorBidi" w:hAnsiTheme="majorBidi" w:cstheme="majorBidi"/>
          <w:sz w:val="24"/>
          <w:szCs w:val="24"/>
        </w:rPr>
      </w:pPr>
    </w:p>
    <w:p w:rsidR="00305189" w:rsidRDefault="00305189" w:rsidP="007C2704">
      <w:pPr>
        <w:pStyle w:val="ListParagraph"/>
        <w:numPr>
          <w:ilvl w:val="0"/>
          <w:numId w:val="2"/>
        </w:numPr>
        <w:jc w:val="both"/>
        <w:rPr>
          <w:rFonts w:asciiTheme="majorBidi" w:hAnsiTheme="majorBidi" w:cstheme="majorBidi"/>
          <w:sz w:val="24"/>
          <w:szCs w:val="24"/>
        </w:rPr>
      </w:pPr>
      <w:r>
        <w:rPr>
          <w:rFonts w:asciiTheme="majorBidi" w:hAnsiTheme="majorBidi" w:cstheme="majorBidi"/>
          <w:sz w:val="24"/>
          <w:szCs w:val="24"/>
        </w:rPr>
        <w:t>The government should r</w:t>
      </w:r>
      <w:r w:rsidRPr="00305189">
        <w:rPr>
          <w:rFonts w:asciiTheme="majorBidi" w:hAnsiTheme="majorBidi" w:cstheme="majorBidi"/>
          <w:sz w:val="24"/>
          <w:szCs w:val="24"/>
        </w:rPr>
        <w:t>educe, where appropriate, the proportion of health expenditure payable by the most disadvantaged patients and take all other necessary measures to ensure that the cost of care</w:t>
      </w:r>
      <w:r w:rsidR="00E71B0B">
        <w:rPr>
          <w:rFonts w:asciiTheme="majorBidi" w:hAnsiTheme="majorBidi" w:cstheme="majorBidi"/>
          <w:sz w:val="24"/>
          <w:szCs w:val="24"/>
        </w:rPr>
        <w:t xml:space="preserve"> does not hinder access to care;</w:t>
      </w:r>
    </w:p>
    <w:p w:rsidR="00305189" w:rsidRDefault="00305189" w:rsidP="007C2704">
      <w:pPr>
        <w:pStyle w:val="ListParagraph"/>
        <w:jc w:val="both"/>
        <w:rPr>
          <w:rFonts w:asciiTheme="majorBidi" w:hAnsiTheme="majorBidi" w:cstheme="majorBidi"/>
          <w:sz w:val="24"/>
          <w:szCs w:val="24"/>
        </w:rPr>
      </w:pPr>
    </w:p>
    <w:p w:rsidR="00305189" w:rsidRDefault="00305189" w:rsidP="007C2704">
      <w:pPr>
        <w:pStyle w:val="ListParagraph"/>
        <w:numPr>
          <w:ilvl w:val="0"/>
          <w:numId w:val="2"/>
        </w:numPr>
        <w:jc w:val="both"/>
        <w:rPr>
          <w:rFonts w:asciiTheme="majorBidi" w:hAnsiTheme="majorBidi" w:cstheme="majorBidi"/>
          <w:sz w:val="24"/>
          <w:szCs w:val="24"/>
        </w:rPr>
      </w:pPr>
      <w:r>
        <w:rPr>
          <w:rFonts w:asciiTheme="majorBidi" w:hAnsiTheme="majorBidi" w:cstheme="majorBidi"/>
          <w:sz w:val="24"/>
          <w:szCs w:val="24"/>
        </w:rPr>
        <w:t xml:space="preserve">Sweden </w:t>
      </w:r>
      <w:r w:rsidRPr="00305189">
        <w:rPr>
          <w:rFonts w:asciiTheme="majorBidi" w:hAnsiTheme="majorBidi" w:cstheme="majorBidi"/>
          <w:sz w:val="24"/>
          <w:szCs w:val="24"/>
        </w:rPr>
        <w:t>should ensure the accessibility of health care facilities and health professionals throughout the territory especially for immigrants, refugees and vulnerable groups by taking appropriate measures, having recourse where appropriate to incentive measures;</w:t>
      </w:r>
    </w:p>
    <w:p w:rsidR="00E71B0B" w:rsidRPr="00E71B0B" w:rsidRDefault="00E71B0B" w:rsidP="007C2704">
      <w:pPr>
        <w:pStyle w:val="ListParagraph"/>
        <w:jc w:val="both"/>
        <w:rPr>
          <w:rFonts w:asciiTheme="majorBidi" w:hAnsiTheme="majorBidi" w:cstheme="majorBidi"/>
          <w:sz w:val="24"/>
          <w:szCs w:val="24"/>
        </w:rPr>
      </w:pPr>
    </w:p>
    <w:p w:rsidR="00E71B0B" w:rsidRDefault="00E71B0B" w:rsidP="007C2704">
      <w:pPr>
        <w:pStyle w:val="ListParagraph"/>
        <w:numPr>
          <w:ilvl w:val="0"/>
          <w:numId w:val="2"/>
        </w:numPr>
        <w:jc w:val="both"/>
        <w:rPr>
          <w:rFonts w:asciiTheme="majorBidi" w:hAnsiTheme="majorBidi" w:cstheme="majorBidi"/>
          <w:sz w:val="24"/>
          <w:szCs w:val="24"/>
        </w:rPr>
      </w:pPr>
      <w:r>
        <w:rPr>
          <w:rFonts w:asciiTheme="majorBidi" w:hAnsiTheme="majorBidi" w:cstheme="majorBidi"/>
          <w:sz w:val="24"/>
          <w:szCs w:val="24"/>
        </w:rPr>
        <w:t xml:space="preserve">State must </w:t>
      </w:r>
      <w:r w:rsidRPr="00E71B0B">
        <w:rPr>
          <w:rFonts w:asciiTheme="majorBidi" w:hAnsiTheme="majorBidi" w:cstheme="majorBidi"/>
          <w:sz w:val="24"/>
          <w:szCs w:val="24"/>
        </w:rPr>
        <w:t>ensure the accessibility of the health system, while taking account of the specific needs of the different vulnerable groups including imprisoned people who do not have basic health services.</w:t>
      </w:r>
    </w:p>
    <w:p w:rsidR="007C2704" w:rsidRPr="007C2704" w:rsidRDefault="007C2704" w:rsidP="007C2704">
      <w:pPr>
        <w:pStyle w:val="ListParagraph"/>
        <w:jc w:val="both"/>
        <w:rPr>
          <w:rFonts w:asciiTheme="majorBidi" w:hAnsiTheme="majorBidi" w:cstheme="majorBidi"/>
          <w:sz w:val="24"/>
          <w:szCs w:val="24"/>
        </w:rPr>
      </w:pPr>
    </w:p>
    <w:p w:rsidR="007C2704" w:rsidRPr="00305189" w:rsidRDefault="007C2704" w:rsidP="007C2704">
      <w:pPr>
        <w:pStyle w:val="ListParagraph"/>
        <w:numPr>
          <w:ilvl w:val="0"/>
          <w:numId w:val="2"/>
        </w:numPr>
        <w:jc w:val="both"/>
        <w:rPr>
          <w:rFonts w:asciiTheme="majorBidi" w:hAnsiTheme="majorBidi" w:cstheme="majorBidi"/>
          <w:sz w:val="24"/>
          <w:szCs w:val="24"/>
        </w:rPr>
      </w:pPr>
      <w:r w:rsidRPr="007C2704">
        <w:rPr>
          <w:rFonts w:asciiTheme="majorBidi" w:hAnsiTheme="majorBidi" w:cstheme="majorBidi"/>
          <w:sz w:val="24"/>
          <w:szCs w:val="24"/>
        </w:rPr>
        <w:t xml:space="preserve">The status of access to health and care services for Mr. </w:t>
      </w:r>
      <w:proofErr w:type="spellStart"/>
      <w:r w:rsidRPr="007C2704">
        <w:rPr>
          <w:rFonts w:asciiTheme="majorBidi" w:hAnsiTheme="majorBidi" w:cstheme="majorBidi"/>
          <w:sz w:val="24"/>
          <w:szCs w:val="24"/>
        </w:rPr>
        <w:t>Noori</w:t>
      </w:r>
      <w:proofErr w:type="spellEnd"/>
      <w:r w:rsidRPr="007C2704">
        <w:rPr>
          <w:rFonts w:asciiTheme="majorBidi" w:hAnsiTheme="majorBidi" w:cstheme="majorBidi"/>
          <w:sz w:val="24"/>
          <w:szCs w:val="24"/>
        </w:rPr>
        <w:t xml:space="preserve"> should be taken into consideration by the Swedish authorities as a special case, and the results of the investigation should be announced to his family</w:t>
      </w:r>
    </w:p>
    <w:p w:rsidR="00305189" w:rsidRPr="00305189" w:rsidRDefault="00305189" w:rsidP="00305189">
      <w:pPr>
        <w:pStyle w:val="ListParagraph"/>
        <w:rPr>
          <w:rFonts w:asciiTheme="majorBidi" w:hAnsiTheme="majorBidi" w:cstheme="majorBidi"/>
          <w:sz w:val="24"/>
          <w:szCs w:val="24"/>
          <w:rtl/>
          <w:lang w:bidi="fa-IR"/>
        </w:rPr>
      </w:pPr>
    </w:p>
    <w:sectPr w:rsidR="00305189" w:rsidRPr="0030518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BEB" w:rsidRDefault="00212BEB" w:rsidP="00BE4962">
      <w:pPr>
        <w:spacing w:after="0" w:line="240" w:lineRule="auto"/>
      </w:pPr>
      <w:r>
        <w:separator/>
      </w:r>
    </w:p>
  </w:endnote>
  <w:endnote w:type="continuationSeparator" w:id="0">
    <w:p w:rsidR="00212BEB" w:rsidRDefault="00212BEB" w:rsidP="00BE4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BEB" w:rsidRDefault="00212BEB" w:rsidP="00BE4962">
      <w:pPr>
        <w:spacing w:after="0" w:line="240" w:lineRule="auto"/>
      </w:pPr>
      <w:r>
        <w:separator/>
      </w:r>
    </w:p>
  </w:footnote>
  <w:footnote w:type="continuationSeparator" w:id="0">
    <w:p w:rsidR="00212BEB" w:rsidRDefault="00212BEB" w:rsidP="00BE4962">
      <w:pPr>
        <w:spacing w:after="0" w:line="240" w:lineRule="auto"/>
      </w:pPr>
      <w:r>
        <w:continuationSeparator/>
      </w:r>
    </w:p>
  </w:footnote>
  <w:footnote w:id="1">
    <w:p w:rsidR="0002577D" w:rsidRDefault="0002577D" w:rsidP="0002577D">
      <w:pPr>
        <w:pStyle w:val="FootnoteText"/>
        <w:rPr>
          <w:rtl/>
          <w:lang w:bidi="fa-IR"/>
        </w:rPr>
      </w:pPr>
      <w:r>
        <w:rPr>
          <w:rStyle w:val="FootnoteReference"/>
        </w:rPr>
        <w:footnoteRef/>
      </w:r>
      <w:r>
        <w:t xml:space="preserve"> </w:t>
      </w:r>
      <w:r w:rsidRPr="00BE4962">
        <w:t>https://www.statista.com/statistics/1272133/problems-with-national-health-care-system-in-sweden/</w:t>
      </w:r>
    </w:p>
  </w:footnote>
  <w:footnote w:id="2">
    <w:p w:rsidR="0002577D" w:rsidRDefault="0002577D" w:rsidP="0002577D">
      <w:pPr>
        <w:pStyle w:val="FootnoteText"/>
      </w:pPr>
      <w:r>
        <w:rPr>
          <w:rStyle w:val="FootnoteReference"/>
        </w:rPr>
        <w:footnoteRef/>
      </w:r>
      <w:r>
        <w:t xml:space="preserve"> </w:t>
      </w:r>
      <w:r w:rsidRPr="0002577D">
        <w:t>https://www.aa.com.tr/en/europe/situation-in-sweden-s-hospitals-terrible-and-completely-unacceptable-/2793074</w:t>
      </w:r>
    </w:p>
  </w:footnote>
  <w:footnote w:id="3">
    <w:p w:rsidR="0002577D" w:rsidRDefault="0002577D" w:rsidP="0002577D">
      <w:pPr>
        <w:pStyle w:val="FootnoteText"/>
      </w:pPr>
      <w:r>
        <w:rPr>
          <w:rStyle w:val="FootnoteReference"/>
        </w:rPr>
        <w:footnoteRef/>
      </w:r>
      <w:r>
        <w:t xml:space="preserve"> Ibid</w:t>
      </w:r>
    </w:p>
  </w:footnote>
  <w:footnote w:id="4">
    <w:p w:rsidR="008752D9" w:rsidRDefault="008752D9">
      <w:pPr>
        <w:pStyle w:val="FootnoteText"/>
      </w:pPr>
      <w:r>
        <w:rPr>
          <w:rStyle w:val="FootnoteReference"/>
        </w:rPr>
        <w:footnoteRef/>
      </w:r>
      <w:r>
        <w:t xml:space="preserve"> </w:t>
      </w:r>
      <w:r w:rsidRPr="008752D9">
        <w:t>https://www.france24.com/en/live-news/20210828-in-sweden-discrimination-against-foreign-doctors-widespread</w:t>
      </w:r>
    </w:p>
  </w:footnote>
  <w:footnote w:id="5">
    <w:p w:rsidR="00481C80" w:rsidRDefault="00481C80">
      <w:pPr>
        <w:pStyle w:val="FootnoteText"/>
      </w:pPr>
      <w:r>
        <w:rPr>
          <w:rStyle w:val="FootnoteReference"/>
        </w:rPr>
        <w:footnoteRef/>
      </w:r>
      <w:r>
        <w:t xml:space="preserve"> </w:t>
      </w:r>
      <w:r w:rsidRPr="00481C80">
        <w:t>https://bioedge.org/uncategorized/questions-raised-about-swedens-covid-19-policy-on-nursing-homes/</w:t>
      </w:r>
    </w:p>
  </w:footnote>
  <w:footnote w:id="6">
    <w:p w:rsidR="007711E5" w:rsidRPr="003742B0" w:rsidRDefault="007711E5" w:rsidP="003742B0">
      <w:pPr>
        <w:pStyle w:val="FootnoteText"/>
        <w:jc w:val="both"/>
        <w:rPr>
          <w:rFonts w:asciiTheme="majorBidi" w:hAnsiTheme="majorBidi" w:cstheme="majorBidi"/>
        </w:rPr>
      </w:pPr>
      <w:r>
        <w:rPr>
          <w:rStyle w:val="FootnoteReference"/>
        </w:rPr>
        <w:footnoteRef/>
      </w:r>
      <w:r>
        <w:t xml:space="preserve"> </w:t>
      </w:r>
      <w:r w:rsidRPr="003742B0">
        <w:rPr>
          <w:rFonts w:asciiTheme="majorBidi" w:hAnsiTheme="majorBidi" w:cstheme="majorBidi"/>
        </w:rPr>
        <w:t>https://www.frontiersin.org/articles/10.3389/fpubh.2020.574334/full</w:t>
      </w:r>
    </w:p>
  </w:footnote>
  <w:footnote w:id="7">
    <w:p w:rsidR="00813762" w:rsidRPr="003742B0" w:rsidRDefault="00813762" w:rsidP="003742B0">
      <w:pPr>
        <w:pStyle w:val="FootnoteText"/>
        <w:jc w:val="both"/>
        <w:rPr>
          <w:rFonts w:asciiTheme="majorBidi" w:hAnsiTheme="majorBidi" w:cstheme="majorBidi"/>
        </w:rPr>
      </w:pPr>
      <w:r w:rsidRPr="003742B0">
        <w:rPr>
          <w:rStyle w:val="FootnoteReference"/>
          <w:rFonts w:asciiTheme="majorBidi" w:hAnsiTheme="majorBidi" w:cstheme="majorBidi"/>
        </w:rPr>
        <w:footnoteRef/>
      </w:r>
      <w:r w:rsidRPr="003742B0">
        <w:rPr>
          <w:rFonts w:asciiTheme="majorBidi" w:hAnsiTheme="majorBidi" w:cstheme="majorBidi"/>
        </w:rPr>
        <w:t xml:space="preserve"> Swedish Agency for Public Management (</w:t>
      </w:r>
      <w:proofErr w:type="spellStart"/>
      <w:r w:rsidRPr="003742B0">
        <w:rPr>
          <w:rFonts w:asciiTheme="majorBidi" w:hAnsiTheme="majorBidi" w:cstheme="majorBidi"/>
        </w:rPr>
        <w:t>Statskontoret</w:t>
      </w:r>
      <w:proofErr w:type="spellEnd"/>
      <w:r w:rsidRPr="003742B0">
        <w:rPr>
          <w:rFonts w:asciiTheme="majorBidi" w:hAnsiTheme="majorBidi" w:cstheme="majorBidi"/>
        </w:rPr>
        <w:t>), Health care for the undocumented. Final report of the assignment to follow up the act on health care for persons residing in Sweden without permit (</w:t>
      </w:r>
      <w:proofErr w:type="spellStart"/>
      <w:r w:rsidRPr="003742B0">
        <w:rPr>
          <w:rFonts w:asciiTheme="majorBidi" w:hAnsiTheme="majorBidi" w:cstheme="majorBidi"/>
        </w:rPr>
        <w:t>Vård</w:t>
      </w:r>
      <w:proofErr w:type="spellEnd"/>
      <w:r w:rsidRPr="003742B0">
        <w:rPr>
          <w:rFonts w:asciiTheme="majorBidi" w:hAnsiTheme="majorBidi" w:cstheme="majorBidi"/>
        </w:rPr>
        <w:t xml:space="preserve"> </w:t>
      </w:r>
      <w:proofErr w:type="gramStart"/>
      <w:r w:rsidRPr="003742B0">
        <w:rPr>
          <w:rFonts w:asciiTheme="majorBidi" w:hAnsiTheme="majorBidi" w:cstheme="majorBidi"/>
        </w:rPr>
        <w:t>till</w:t>
      </w:r>
      <w:proofErr w:type="gramEnd"/>
      <w:r w:rsidRPr="003742B0">
        <w:rPr>
          <w:rFonts w:asciiTheme="majorBidi" w:hAnsiTheme="majorBidi" w:cstheme="majorBidi"/>
        </w:rPr>
        <w:t xml:space="preserve"> </w:t>
      </w:r>
      <w:proofErr w:type="spellStart"/>
      <w:r w:rsidRPr="003742B0">
        <w:rPr>
          <w:rFonts w:asciiTheme="majorBidi" w:hAnsiTheme="majorBidi" w:cstheme="majorBidi"/>
        </w:rPr>
        <w:t>papperslösa</w:t>
      </w:r>
      <w:proofErr w:type="spellEnd"/>
      <w:r w:rsidRPr="003742B0">
        <w:rPr>
          <w:rFonts w:asciiTheme="majorBidi" w:hAnsiTheme="majorBidi" w:cstheme="majorBidi"/>
        </w:rPr>
        <w:t xml:space="preserve">. </w:t>
      </w:r>
      <w:proofErr w:type="spellStart"/>
      <w:proofErr w:type="gramStart"/>
      <w:r w:rsidRPr="003742B0">
        <w:rPr>
          <w:rFonts w:asciiTheme="majorBidi" w:hAnsiTheme="majorBidi" w:cstheme="majorBidi"/>
        </w:rPr>
        <w:t>Slutrapport</w:t>
      </w:r>
      <w:proofErr w:type="spellEnd"/>
      <w:r w:rsidRPr="003742B0">
        <w:rPr>
          <w:rFonts w:asciiTheme="majorBidi" w:hAnsiTheme="majorBidi" w:cstheme="majorBidi"/>
        </w:rPr>
        <w:t xml:space="preserve"> </w:t>
      </w:r>
      <w:proofErr w:type="spellStart"/>
      <w:r w:rsidRPr="003742B0">
        <w:rPr>
          <w:rFonts w:asciiTheme="majorBidi" w:hAnsiTheme="majorBidi" w:cstheme="majorBidi"/>
        </w:rPr>
        <w:t>av</w:t>
      </w:r>
      <w:proofErr w:type="spellEnd"/>
      <w:r w:rsidRPr="003742B0">
        <w:rPr>
          <w:rFonts w:asciiTheme="majorBidi" w:hAnsiTheme="majorBidi" w:cstheme="majorBidi"/>
        </w:rPr>
        <w:t xml:space="preserve"> </w:t>
      </w:r>
      <w:proofErr w:type="spellStart"/>
      <w:r w:rsidRPr="003742B0">
        <w:rPr>
          <w:rFonts w:asciiTheme="majorBidi" w:hAnsiTheme="majorBidi" w:cstheme="majorBidi"/>
        </w:rPr>
        <w:t>uppdraget</w:t>
      </w:r>
      <w:proofErr w:type="spellEnd"/>
      <w:r w:rsidRPr="003742B0">
        <w:rPr>
          <w:rFonts w:asciiTheme="majorBidi" w:hAnsiTheme="majorBidi" w:cstheme="majorBidi"/>
        </w:rPr>
        <w:t xml:space="preserve"> </w:t>
      </w:r>
      <w:proofErr w:type="spellStart"/>
      <w:r w:rsidRPr="003742B0">
        <w:rPr>
          <w:rFonts w:asciiTheme="majorBidi" w:hAnsiTheme="majorBidi" w:cstheme="majorBidi"/>
        </w:rPr>
        <w:t>att</w:t>
      </w:r>
      <w:proofErr w:type="spellEnd"/>
      <w:r w:rsidRPr="003742B0">
        <w:rPr>
          <w:rFonts w:asciiTheme="majorBidi" w:hAnsiTheme="majorBidi" w:cstheme="majorBidi"/>
        </w:rPr>
        <w:t xml:space="preserve"> </w:t>
      </w:r>
      <w:proofErr w:type="spellStart"/>
      <w:r w:rsidRPr="003742B0">
        <w:rPr>
          <w:rFonts w:asciiTheme="majorBidi" w:hAnsiTheme="majorBidi" w:cstheme="majorBidi"/>
        </w:rPr>
        <w:t>följa</w:t>
      </w:r>
      <w:proofErr w:type="spellEnd"/>
      <w:r w:rsidRPr="003742B0">
        <w:rPr>
          <w:rFonts w:asciiTheme="majorBidi" w:hAnsiTheme="majorBidi" w:cstheme="majorBidi"/>
        </w:rPr>
        <w:t xml:space="preserve"> </w:t>
      </w:r>
      <w:proofErr w:type="spellStart"/>
      <w:r w:rsidRPr="003742B0">
        <w:rPr>
          <w:rFonts w:asciiTheme="majorBidi" w:hAnsiTheme="majorBidi" w:cstheme="majorBidi"/>
        </w:rPr>
        <w:t>upp</w:t>
      </w:r>
      <w:proofErr w:type="spellEnd"/>
      <w:r w:rsidRPr="003742B0">
        <w:rPr>
          <w:rFonts w:asciiTheme="majorBidi" w:hAnsiTheme="majorBidi" w:cstheme="majorBidi"/>
        </w:rPr>
        <w:t xml:space="preserve"> </w:t>
      </w:r>
      <w:proofErr w:type="spellStart"/>
      <w:r w:rsidRPr="003742B0">
        <w:rPr>
          <w:rFonts w:asciiTheme="majorBidi" w:hAnsiTheme="majorBidi" w:cstheme="majorBidi"/>
        </w:rPr>
        <w:t>lagen</w:t>
      </w:r>
      <w:proofErr w:type="spellEnd"/>
      <w:r w:rsidRPr="003742B0">
        <w:rPr>
          <w:rFonts w:asciiTheme="majorBidi" w:hAnsiTheme="majorBidi" w:cstheme="majorBidi"/>
        </w:rPr>
        <w:t xml:space="preserve"> om </w:t>
      </w:r>
      <w:proofErr w:type="spellStart"/>
      <w:r w:rsidRPr="003742B0">
        <w:rPr>
          <w:rFonts w:asciiTheme="majorBidi" w:hAnsiTheme="majorBidi" w:cstheme="majorBidi"/>
        </w:rPr>
        <w:t>vård</w:t>
      </w:r>
      <w:proofErr w:type="spellEnd"/>
      <w:r w:rsidRPr="003742B0">
        <w:rPr>
          <w:rFonts w:asciiTheme="majorBidi" w:hAnsiTheme="majorBidi" w:cstheme="majorBidi"/>
        </w:rPr>
        <w:t xml:space="preserve"> till </w:t>
      </w:r>
      <w:proofErr w:type="spellStart"/>
      <w:r w:rsidRPr="003742B0">
        <w:rPr>
          <w:rFonts w:asciiTheme="majorBidi" w:hAnsiTheme="majorBidi" w:cstheme="majorBidi"/>
        </w:rPr>
        <w:t>personer</w:t>
      </w:r>
      <w:proofErr w:type="spellEnd"/>
      <w:r w:rsidRPr="003742B0">
        <w:rPr>
          <w:rFonts w:asciiTheme="majorBidi" w:hAnsiTheme="majorBidi" w:cstheme="majorBidi"/>
        </w:rPr>
        <w:t xml:space="preserve"> </w:t>
      </w:r>
      <w:proofErr w:type="spellStart"/>
      <w:r w:rsidRPr="003742B0">
        <w:rPr>
          <w:rFonts w:asciiTheme="majorBidi" w:hAnsiTheme="majorBidi" w:cstheme="majorBidi"/>
        </w:rPr>
        <w:t>som</w:t>
      </w:r>
      <w:proofErr w:type="spellEnd"/>
      <w:r w:rsidRPr="003742B0">
        <w:rPr>
          <w:rFonts w:asciiTheme="majorBidi" w:hAnsiTheme="majorBidi" w:cstheme="majorBidi"/>
        </w:rPr>
        <w:t xml:space="preserve"> vistas </w:t>
      </w:r>
      <w:proofErr w:type="spellStart"/>
      <w:r w:rsidRPr="003742B0">
        <w:rPr>
          <w:rFonts w:asciiTheme="majorBidi" w:hAnsiTheme="majorBidi" w:cstheme="majorBidi"/>
        </w:rPr>
        <w:t>i</w:t>
      </w:r>
      <w:proofErr w:type="spellEnd"/>
      <w:r w:rsidRPr="003742B0">
        <w:rPr>
          <w:rFonts w:asciiTheme="majorBidi" w:hAnsiTheme="majorBidi" w:cstheme="majorBidi"/>
        </w:rPr>
        <w:t xml:space="preserve"> </w:t>
      </w:r>
      <w:proofErr w:type="spellStart"/>
      <w:r w:rsidRPr="003742B0">
        <w:rPr>
          <w:rFonts w:asciiTheme="majorBidi" w:hAnsiTheme="majorBidi" w:cstheme="majorBidi"/>
        </w:rPr>
        <w:t>Sverige</w:t>
      </w:r>
      <w:proofErr w:type="spellEnd"/>
      <w:r w:rsidRPr="003742B0">
        <w:rPr>
          <w:rFonts w:asciiTheme="majorBidi" w:hAnsiTheme="majorBidi" w:cstheme="majorBidi"/>
        </w:rPr>
        <w:t xml:space="preserve"> </w:t>
      </w:r>
      <w:proofErr w:type="spellStart"/>
      <w:r w:rsidRPr="003742B0">
        <w:rPr>
          <w:rFonts w:asciiTheme="majorBidi" w:hAnsiTheme="majorBidi" w:cstheme="majorBidi"/>
        </w:rPr>
        <w:t>utan</w:t>
      </w:r>
      <w:proofErr w:type="spellEnd"/>
      <w:r w:rsidRPr="003742B0">
        <w:rPr>
          <w:rFonts w:asciiTheme="majorBidi" w:hAnsiTheme="majorBidi" w:cstheme="majorBidi"/>
        </w:rPr>
        <w:t xml:space="preserve"> </w:t>
      </w:r>
      <w:proofErr w:type="spellStart"/>
      <w:r w:rsidRPr="003742B0">
        <w:rPr>
          <w:rFonts w:asciiTheme="majorBidi" w:hAnsiTheme="majorBidi" w:cstheme="majorBidi"/>
        </w:rPr>
        <w:t>tillstånd</w:t>
      </w:r>
      <w:proofErr w:type="spellEnd"/>
      <w:r w:rsidRPr="003742B0">
        <w:rPr>
          <w:rFonts w:asciiTheme="majorBidi" w:hAnsiTheme="majorBidi" w:cstheme="majorBidi"/>
        </w:rPr>
        <w:t>), 2016:11, p. 87, available at: http://www.statskontoret.se/globalassets/publikationer/2016/201611.pdf, UN Human Rights Committee, Concluding Observations on the Seventh Periodic Report of Sweden, CCPR/C/SWE/CO/7, 28 April 2016, paras 14-15, and UN Committee on Economic, Social and Cultural Rights, Concluding Observations on the Sixth Periodic Report of Sweden, E/C.12/SWE/CO/6, 14 July 2016, paras 19-20.</w:t>
      </w:r>
      <w:proofErr w:type="gramEnd"/>
    </w:p>
  </w:footnote>
  <w:footnote w:id="8">
    <w:p w:rsidR="00F208DF" w:rsidRPr="003742B0" w:rsidRDefault="00F208DF" w:rsidP="003742B0">
      <w:pPr>
        <w:pStyle w:val="FootnoteText"/>
        <w:jc w:val="both"/>
        <w:rPr>
          <w:rFonts w:asciiTheme="majorBidi" w:hAnsiTheme="majorBidi" w:cstheme="majorBidi"/>
          <w:lang w:bidi="fa-IR"/>
        </w:rPr>
      </w:pPr>
      <w:r w:rsidRPr="003742B0">
        <w:rPr>
          <w:rStyle w:val="FootnoteReference"/>
          <w:rFonts w:asciiTheme="majorBidi" w:hAnsiTheme="majorBidi" w:cstheme="majorBidi"/>
        </w:rPr>
        <w:footnoteRef/>
      </w:r>
      <w:r w:rsidRPr="003742B0">
        <w:rPr>
          <w:rFonts w:asciiTheme="majorBidi" w:hAnsiTheme="majorBidi" w:cstheme="majorBidi"/>
        </w:rPr>
        <w:t xml:space="preserve"> https://www.irna.ir/news/84817766</w:t>
      </w:r>
    </w:p>
  </w:footnote>
  <w:footnote w:id="9">
    <w:p w:rsidR="00E16F03" w:rsidRPr="003742B0" w:rsidRDefault="00E16F03" w:rsidP="003742B0">
      <w:pPr>
        <w:pStyle w:val="FootnoteText"/>
        <w:jc w:val="both"/>
        <w:rPr>
          <w:rFonts w:asciiTheme="majorBidi" w:hAnsiTheme="majorBidi" w:cstheme="majorBidi"/>
          <w:rtl/>
          <w:lang w:bidi="fa-IR"/>
        </w:rPr>
      </w:pPr>
      <w:r w:rsidRPr="003742B0">
        <w:rPr>
          <w:rStyle w:val="FootnoteReference"/>
          <w:rFonts w:asciiTheme="majorBidi" w:hAnsiTheme="majorBidi" w:cstheme="majorBidi"/>
        </w:rPr>
        <w:footnoteRef/>
      </w:r>
      <w:r w:rsidRPr="003742B0">
        <w:rPr>
          <w:rFonts w:asciiTheme="majorBidi" w:hAnsiTheme="majorBidi" w:cstheme="majorBidi"/>
        </w:rPr>
        <w:t xml:space="preserve"> https:/</w:t>
      </w:r>
      <w:r w:rsidR="00F208DF" w:rsidRPr="003742B0">
        <w:rPr>
          <w:rFonts w:asciiTheme="majorBidi" w:hAnsiTheme="majorBidi" w:cstheme="majorBidi"/>
        </w:rPr>
        <w:t>/www.isna.ir/news/1400111209249</w:t>
      </w:r>
    </w:p>
  </w:footnote>
  <w:footnote w:id="10">
    <w:p w:rsidR="00482C84" w:rsidRPr="003742B0" w:rsidRDefault="00482C84" w:rsidP="003742B0">
      <w:pPr>
        <w:pStyle w:val="FootnoteText"/>
        <w:jc w:val="both"/>
        <w:rPr>
          <w:rFonts w:asciiTheme="majorBidi" w:hAnsiTheme="majorBidi" w:cstheme="majorBidi"/>
        </w:rPr>
      </w:pPr>
      <w:r w:rsidRPr="003742B0">
        <w:rPr>
          <w:rStyle w:val="FootnoteReference"/>
          <w:rFonts w:asciiTheme="majorBidi" w:hAnsiTheme="majorBidi" w:cstheme="majorBidi"/>
        </w:rPr>
        <w:footnoteRef/>
      </w:r>
      <w:r w:rsidRPr="003742B0">
        <w:rPr>
          <w:rFonts w:asciiTheme="majorBidi" w:hAnsiTheme="majorBidi" w:cstheme="majorBidi"/>
        </w:rPr>
        <w:t xml:space="preserve"> https://iranpress.com/iran-slams-hamid-nouri-s-unjust-theatrical-trial-in-sweden</w:t>
      </w:r>
    </w:p>
  </w:footnote>
  <w:footnote w:id="11">
    <w:p w:rsidR="00145346" w:rsidRDefault="00145346" w:rsidP="003742B0">
      <w:pPr>
        <w:pStyle w:val="FootnoteText"/>
        <w:jc w:val="both"/>
      </w:pPr>
      <w:r w:rsidRPr="003742B0">
        <w:rPr>
          <w:rStyle w:val="FootnoteReference"/>
          <w:rFonts w:asciiTheme="majorBidi" w:hAnsiTheme="majorBidi" w:cstheme="majorBidi"/>
        </w:rPr>
        <w:footnoteRef/>
      </w:r>
      <w:r w:rsidRPr="003742B0">
        <w:rPr>
          <w:rFonts w:asciiTheme="majorBidi" w:hAnsiTheme="majorBidi" w:cstheme="majorBidi"/>
        </w:rPr>
        <w:t xml:space="preserve"> https://w</w:t>
      </w:r>
      <w:r w:rsidR="00F208DF" w:rsidRPr="003742B0">
        <w:rPr>
          <w:rFonts w:asciiTheme="majorBidi" w:hAnsiTheme="majorBidi" w:cstheme="majorBidi"/>
        </w:rPr>
        <w:t>ww.khabaronline.ir/news/1711210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D5B28"/>
    <w:multiLevelType w:val="hybridMultilevel"/>
    <w:tmpl w:val="B09CF0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01D5B30"/>
    <w:multiLevelType w:val="hybridMultilevel"/>
    <w:tmpl w:val="2624A0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F012A0D"/>
    <w:multiLevelType w:val="hybridMultilevel"/>
    <w:tmpl w:val="0734C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2F6"/>
    <w:rsid w:val="00006AB7"/>
    <w:rsid w:val="0002577D"/>
    <w:rsid w:val="00043243"/>
    <w:rsid w:val="00087CA1"/>
    <w:rsid w:val="000A25A1"/>
    <w:rsid w:val="000C2338"/>
    <w:rsid w:val="000C2B09"/>
    <w:rsid w:val="00110C01"/>
    <w:rsid w:val="00145346"/>
    <w:rsid w:val="001F2E90"/>
    <w:rsid w:val="001F37DE"/>
    <w:rsid w:val="00212BEB"/>
    <w:rsid w:val="00242CC8"/>
    <w:rsid w:val="00296DB0"/>
    <w:rsid w:val="002C062A"/>
    <w:rsid w:val="00305189"/>
    <w:rsid w:val="0032490C"/>
    <w:rsid w:val="00324CB9"/>
    <w:rsid w:val="003742B0"/>
    <w:rsid w:val="00381411"/>
    <w:rsid w:val="00481C80"/>
    <w:rsid w:val="00482C84"/>
    <w:rsid w:val="005465FE"/>
    <w:rsid w:val="005773EC"/>
    <w:rsid w:val="005967B8"/>
    <w:rsid w:val="005E0E5B"/>
    <w:rsid w:val="005F62F6"/>
    <w:rsid w:val="00740489"/>
    <w:rsid w:val="007711E5"/>
    <w:rsid w:val="007A5ACF"/>
    <w:rsid w:val="007B3627"/>
    <w:rsid w:val="007C2704"/>
    <w:rsid w:val="00813762"/>
    <w:rsid w:val="008752D9"/>
    <w:rsid w:val="00905B59"/>
    <w:rsid w:val="00933800"/>
    <w:rsid w:val="00972885"/>
    <w:rsid w:val="0099651C"/>
    <w:rsid w:val="00AC07B7"/>
    <w:rsid w:val="00AE401B"/>
    <w:rsid w:val="00B559D6"/>
    <w:rsid w:val="00BB01A1"/>
    <w:rsid w:val="00BC7B92"/>
    <w:rsid w:val="00BE4962"/>
    <w:rsid w:val="00BF0017"/>
    <w:rsid w:val="00C25B1A"/>
    <w:rsid w:val="00C75A6A"/>
    <w:rsid w:val="00CA5F47"/>
    <w:rsid w:val="00D07943"/>
    <w:rsid w:val="00D65CE6"/>
    <w:rsid w:val="00DF52F7"/>
    <w:rsid w:val="00E10173"/>
    <w:rsid w:val="00E16F03"/>
    <w:rsid w:val="00E45A58"/>
    <w:rsid w:val="00E54E35"/>
    <w:rsid w:val="00E618F1"/>
    <w:rsid w:val="00E71B0B"/>
    <w:rsid w:val="00E93194"/>
    <w:rsid w:val="00EA05AA"/>
    <w:rsid w:val="00EE50BB"/>
    <w:rsid w:val="00F208DF"/>
    <w:rsid w:val="00F963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F8D05"/>
  <w15:chartTrackingRefBased/>
  <w15:docId w15:val="{4E538E30-32C0-4569-B243-A03974FBA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2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2F6"/>
    <w:pPr>
      <w:ind w:left="720"/>
      <w:contextualSpacing/>
    </w:pPr>
  </w:style>
  <w:style w:type="paragraph" w:styleId="FootnoteText">
    <w:name w:val="footnote text"/>
    <w:basedOn w:val="Normal"/>
    <w:link w:val="FootnoteTextChar"/>
    <w:uiPriority w:val="99"/>
    <w:semiHidden/>
    <w:unhideWhenUsed/>
    <w:rsid w:val="00BE49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4962"/>
    <w:rPr>
      <w:sz w:val="20"/>
      <w:szCs w:val="20"/>
    </w:rPr>
  </w:style>
  <w:style w:type="character" w:styleId="FootnoteReference">
    <w:name w:val="footnote reference"/>
    <w:aliases w:val="4_G,Footnote Reference1,ftref,Char Char,Footnote Reference1 Char,ftref Char,Char Char Char,Footnote Text Char2 Char,Footnote Text Char1 Char Char,Footnote Text Char Char Char Char,single space Char1 Char,ft Char1 Char,fr"/>
    <w:basedOn w:val="DefaultParagraphFont"/>
    <w:uiPriority w:val="99"/>
    <w:unhideWhenUsed/>
    <w:qFormat/>
    <w:rsid w:val="00BE496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909726">
      <w:bodyDiv w:val="1"/>
      <w:marLeft w:val="0"/>
      <w:marRight w:val="0"/>
      <w:marTop w:val="0"/>
      <w:marBottom w:val="0"/>
      <w:divBdr>
        <w:top w:val="none" w:sz="0" w:space="0" w:color="auto"/>
        <w:left w:val="none" w:sz="0" w:space="0" w:color="auto"/>
        <w:bottom w:val="none" w:sz="0" w:space="0" w:color="auto"/>
        <w:right w:val="none" w:sz="0" w:space="0" w:color="auto"/>
      </w:divBdr>
    </w:div>
    <w:div w:id="649290383">
      <w:bodyDiv w:val="1"/>
      <w:marLeft w:val="0"/>
      <w:marRight w:val="0"/>
      <w:marTop w:val="0"/>
      <w:marBottom w:val="0"/>
      <w:divBdr>
        <w:top w:val="none" w:sz="0" w:space="0" w:color="auto"/>
        <w:left w:val="none" w:sz="0" w:space="0" w:color="auto"/>
        <w:bottom w:val="none" w:sz="0" w:space="0" w:color="auto"/>
        <w:right w:val="none" w:sz="0" w:space="0" w:color="auto"/>
      </w:divBdr>
    </w:div>
    <w:div w:id="95325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2A316-9F5F-4A3F-979E-6C19DD0D7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4</Pages>
  <Words>1201</Words>
  <Characters>6848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bahar-pc</dc:creator>
  <cp:keywords/>
  <dc:description/>
  <cp:lastModifiedBy>bahar-pc</cp:lastModifiedBy>
  <cp:revision>59</cp:revision>
  <dcterms:created xsi:type="dcterms:W3CDTF">2024-01-10T19:52:00Z</dcterms:created>
  <dcterms:modified xsi:type="dcterms:W3CDTF">2024-01-11T21:18:00Z</dcterms:modified>
</cp:coreProperties>
</file>