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1A8297DC" w14:textId="77777777" w:rsidR="001D4C54" w:rsidRDefault="001D4C54" w:rsidP="001D4C54">
      <w:pPr>
        <w:pStyle w:val="paragraph"/>
        <w:spacing w:before="0" w:beforeAutospacing="0" w:after="0" w:afterAutospacing="0"/>
        <w:jc w:val="center"/>
        <w:textAlignment w:val="baseline"/>
        <w:rPr>
          <w:rStyle w:val="normaltextrun"/>
          <w:rFonts w:ascii="Arial" w:hAnsi="Arial" w:cs="Arial"/>
          <w:b/>
          <w:bCs/>
          <w:sz w:val="28"/>
          <w:szCs w:val="28"/>
          <w:lang w:val="en-GB"/>
        </w:rPr>
      </w:pPr>
      <w:bookmarkStart w:id="0" w:name="_gjdgxs" w:colFirst="0" w:colLast="0"/>
      <w:bookmarkEnd w:id="0"/>
    </w:p>
    <w:p w14:paraId="1EA5B577" w14:textId="77777777" w:rsidR="001D4C54" w:rsidRPr="001D4C54" w:rsidRDefault="001D4C54" w:rsidP="001D4C54">
      <w:pPr>
        <w:pStyle w:val="paragraph"/>
        <w:spacing w:before="0" w:beforeAutospacing="0" w:after="0" w:afterAutospacing="0"/>
        <w:jc w:val="center"/>
        <w:textAlignment w:val="baseline"/>
        <w:rPr>
          <w:rFonts w:ascii="Arial" w:hAnsi="Arial" w:cs="Arial"/>
          <w:sz w:val="36"/>
          <w:szCs w:val="36"/>
          <w:lang w:val="en-GB"/>
        </w:rPr>
      </w:pPr>
      <w:r w:rsidRPr="001D4C54">
        <w:rPr>
          <w:rStyle w:val="eop"/>
          <w:rFonts w:ascii="Arial" w:hAnsi="Arial" w:cs="Arial"/>
          <w:sz w:val="36"/>
          <w:szCs w:val="36"/>
          <w:lang w:val="en-GB"/>
        </w:rPr>
        <w:t> </w:t>
      </w:r>
    </w:p>
    <w:p w14:paraId="7B5B86B5" w14:textId="77777777" w:rsidR="001D4C54" w:rsidRDefault="001D4C54" w:rsidP="001D4C54">
      <w:pPr>
        <w:pStyle w:val="paragraph"/>
        <w:spacing w:before="0" w:beforeAutospacing="0" w:after="0" w:afterAutospacing="0"/>
        <w:jc w:val="center"/>
        <w:textAlignment w:val="baseline"/>
        <w:rPr>
          <w:b/>
          <w:bCs/>
          <w:sz w:val="28"/>
          <w:szCs w:val="28"/>
          <w:lang w:val="en-US"/>
        </w:rPr>
      </w:pPr>
      <w:r>
        <w:rPr>
          <w:rFonts w:ascii="Arial" w:hAnsi="Arial" w:cs="Arial"/>
          <w:b/>
          <w:bCs/>
          <w:sz w:val="28"/>
          <w:szCs w:val="28"/>
          <w:lang w:val="en-US"/>
        </w:rPr>
        <w:t xml:space="preserve">Joint Stakeholders’ submission to the </w:t>
      </w:r>
      <w:r w:rsidRPr="001D4C54">
        <w:rPr>
          <w:rFonts w:ascii="Arial" w:hAnsi="Arial" w:cs="Arial"/>
          <w:b/>
          <w:bCs/>
          <w:sz w:val="28"/>
          <w:szCs w:val="28"/>
          <w:lang w:val="en-US"/>
        </w:rPr>
        <w:t>eighth and ninth periodic review of Uganda</w:t>
      </w:r>
      <w:r>
        <w:rPr>
          <w:b/>
          <w:bCs/>
          <w:sz w:val="28"/>
          <w:szCs w:val="28"/>
          <w:lang w:val="en-US"/>
        </w:rPr>
        <w:t xml:space="preserve"> </w:t>
      </w:r>
    </w:p>
    <w:p w14:paraId="459018B5" w14:textId="08DC0293" w:rsidR="001D4C54" w:rsidRPr="001D4C54" w:rsidRDefault="001D4C54" w:rsidP="001D4C54">
      <w:pPr>
        <w:pStyle w:val="paragraph"/>
        <w:spacing w:before="0" w:beforeAutospacing="0" w:after="0" w:afterAutospacing="0"/>
        <w:jc w:val="center"/>
        <w:textAlignment w:val="baseline"/>
        <w:rPr>
          <w:rFonts w:ascii="Arial" w:hAnsi="Arial" w:cs="Arial"/>
          <w:sz w:val="28"/>
          <w:szCs w:val="28"/>
          <w:lang w:val="en-GB"/>
        </w:rPr>
      </w:pPr>
      <w:r>
        <w:rPr>
          <w:b/>
          <w:bCs/>
          <w:sz w:val="28"/>
          <w:szCs w:val="28"/>
          <w:lang w:val="en-US"/>
        </w:rPr>
        <w:br/>
      </w:r>
      <w:r w:rsidRPr="001D4C54">
        <w:rPr>
          <w:rFonts w:ascii="Arial" w:hAnsi="Arial" w:cs="Arial"/>
          <w:b/>
          <w:bCs/>
          <w:lang w:val="en-US"/>
        </w:rPr>
        <w:t>81</w:t>
      </w:r>
      <w:r w:rsidRPr="001D4C54">
        <w:rPr>
          <w:rFonts w:ascii="Arial" w:hAnsi="Arial" w:cs="Arial"/>
          <w:b/>
          <w:bCs/>
          <w:vertAlign w:val="superscript"/>
          <w:lang w:val="en-US"/>
        </w:rPr>
        <w:t>st</w:t>
      </w:r>
      <w:r w:rsidRPr="001D4C54">
        <w:rPr>
          <w:rFonts w:ascii="Arial" w:hAnsi="Arial" w:cs="Arial"/>
          <w:b/>
          <w:bCs/>
          <w:lang w:val="en-US"/>
        </w:rPr>
        <w:t xml:space="preserve"> Session of the </w:t>
      </w:r>
      <w:r w:rsidRPr="001D4C54">
        <w:rPr>
          <w:rStyle w:val="normaltextrun"/>
          <w:rFonts w:ascii="Arial" w:hAnsi="Arial" w:cs="Arial"/>
          <w:b/>
          <w:bCs/>
          <w:lang w:val="en-GB"/>
        </w:rPr>
        <w:t>Committee for the Elimination of Discriminations Against Women (CEDAW)</w:t>
      </w:r>
    </w:p>
    <w:p w14:paraId="2C3F2A99" w14:textId="77777777" w:rsidR="001D4C54" w:rsidRPr="001D4C54" w:rsidRDefault="001D4C54" w:rsidP="001D4C54">
      <w:pPr>
        <w:pStyle w:val="paragraph"/>
        <w:spacing w:before="0" w:beforeAutospacing="0" w:after="0" w:afterAutospacing="0"/>
        <w:jc w:val="center"/>
        <w:textAlignment w:val="baseline"/>
        <w:rPr>
          <w:rFonts w:ascii="Arial" w:hAnsi="Arial" w:cs="Arial"/>
          <w:color w:val="000000"/>
          <w:sz w:val="28"/>
          <w:szCs w:val="28"/>
          <w:lang w:val="en-GB"/>
        </w:rPr>
      </w:pPr>
      <w:r w:rsidRPr="001D4C54">
        <w:rPr>
          <w:rStyle w:val="eop"/>
          <w:rFonts w:ascii="Arial" w:hAnsi="Arial" w:cs="Arial"/>
          <w:color w:val="000000"/>
          <w:sz w:val="28"/>
          <w:szCs w:val="28"/>
          <w:lang w:val="en-GB"/>
        </w:rPr>
        <w:t> </w:t>
      </w:r>
    </w:p>
    <w:p w14:paraId="0E51F5CB" w14:textId="5813FBCC" w:rsidR="001D4C54" w:rsidRPr="001D4C54" w:rsidRDefault="001D4C54" w:rsidP="001D4C54">
      <w:pPr>
        <w:pStyle w:val="paragraph"/>
        <w:spacing w:before="0" w:beforeAutospacing="0" w:after="0" w:afterAutospacing="0"/>
        <w:jc w:val="center"/>
        <w:textAlignment w:val="baseline"/>
        <w:rPr>
          <w:rFonts w:ascii="Arial" w:hAnsi="Arial" w:cs="Arial"/>
          <w:lang w:val="en-GB"/>
        </w:rPr>
      </w:pPr>
      <w:r w:rsidRPr="001D4C54">
        <w:rPr>
          <w:rStyle w:val="normaltextrun"/>
          <w:rFonts w:ascii="Arial" w:hAnsi="Arial" w:cs="Arial"/>
          <w:bCs/>
          <w:lang w:val="en-GB"/>
        </w:rPr>
        <w:t>Joint Stakeholders’ Submission from:</w:t>
      </w:r>
    </w:p>
    <w:p w14:paraId="0DFEE924" w14:textId="6F645D70" w:rsidR="001D4C54" w:rsidRPr="001D4C54" w:rsidRDefault="001D4C54" w:rsidP="001D4C54">
      <w:pPr>
        <w:pStyle w:val="paragraph"/>
        <w:spacing w:before="0" w:beforeAutospacing="0" w:after="0" w:afterAutospacing="0"/>
        <w:jc w:val="center"/>
        <w:textAlignment w:val="baseline"/>
        <w:rPr>
          <w:rStyle w:val="eop"/>
          <w:rFonts w:ascii="Arial" w:hAnsi="Arial" w:cs="Arial"/>
          <w:sz w:val="28"/>
          <w:szCs w:val="28"/>
          <w:lang w:val="en-GB"/>
        </w:rPr>
      </w:pPr>
      <w:r w:rsidRPr="001D4C54">
        <w:rPr>
          <w:rStyle w:val="normaltextrun"/>
          <w:rFonts w:ascii="Arial" w:hAnsi="Arial" w:cs="Arial"/>
          <w:bCs/>
          <w:sz w:val="28"/>
          <w:szCs w:val="28"/>
          <w:lang w:val="en-GB"/>
        </w:rPr>
        <w:t>International Service for Human Rights (ISHR)</w:t>
      </w:r>
    </w:p>
    <w:p w14:paraId="0EF2019B" w14:textId="4818B739" w:rsidR="001D4C54" w:rsidRPr="001D4C54" w:rsidRDefault="001D4C54" w:rsidP="001D4C54">
      <w:pPr>
        <w:pStyle w:val="ListParagraph"/>
        <w:widowControl w:val="0"/>
        <w:autoSpaceDE w:val="0"/>
        <w:autoSpaceDN w:val="0"/>
        <w:adjustRightInd w:val="0"/>
        <w:spacing w:after="0" w:line="276" w:lineRule="auto"/>
        <w:ind w:left="0"/>
        <w:jc w:val="center"/>
        <w:rPr>
          <w:rStyle w:val="normaltextrun"/>
          <w:rFonts w:ascii="Arial" w:eastAsia="Times New Roman" w:hAnsi="Arial" w:cs="Arial"/>
          <w:bCs/>
          <w:sz w:val="28"/>
          <w:szCs w:val="28"/>
          <w:lang w:val="en-GB" w:eastAsia="fr-RE"/>
        </w:rPr>
      </w:pPr>
      <w:r w:rsidRPr="001D4C54">
        <w:rPr>
          <w:rStyle w:val="normaltextrun"/>
          <w:rFonts w:ascii="Arial" w:eastAsia="Times New Roman" w:hAnsi="Arial" w:cs="Arial"/>
          <w:bCs/>
          <w:sz w:val="28"/>
          <w:szCs w:val="28"/>
          <w:lang w:val="en-GB" w:eastAsia="fr-RE"/>
        </w:rPr>
        <w:t>Women Human Rights Defenders Network Uganda (WHRDN-U)</w:t>
      </w:r>
    </w:p>
    <w:p w14:paraId="079EA14F" w14:textId="32C559D4" w:rsidR="001D4C54" w:rsidRPr="001D4C54" w:rsidRDefault="001D4C54" w:rsidP="001D4C54">
      <w:pPr>
        <w:pStyle w:val="paragraph"/>
        <w:spacing w:before="0" w:beforeAutospacing="0" w:after="0" w:afterAutospacing="0"/>
        <w:jc w:val="center"/>
        <w:textAlignment w:val="baseline"/>
        <w:rPr>
          <w:rFonts w:ascii="Arial" w:hAnsi="Arial" w:cs="Arial"/>
          <w:color w:val="000000"/>
          <w:sz w:val="28"/>
          <w:szCs w:val="28"/>
          <w:lang w:val="en-GB"/>
        </w:rPr>
      </w:pPr>
    </w:p>
    <w:p w14:paraId="00000003" w14:textId="1D9723D3" w:rsidR="00FD4DEA" w:rsidRPr="001D4C54" w:rsidRDefault="00297BB5" w:rsidP="001D4C54">
      <w:pPr>
        <w:spacing w:after="160" w:line="259" w:lineRule="auto"/>
        <w:jc w:val="center"/>
        <w:rPr>
          <w:rFonts w:eastAsia="Calibri"/>
          <w:i/>
          <w:sz w:val="24"/>
          <w:szCs w:val="24"/>
        </w:rPr>
      </w:pPr>
      <w:r>
        <w:rPr>
          <w:rFonts w:eastAsia="Calibri"/>
          <w:i/>
          <w:sz w:val="24"/>
          <w:szCs w:val="24"/>
        </w:rPr>
        <w:t>19</w:t>
      </w:r>
      <w:r w:rsidR="00CF00D2" w:rsidRPr="001D4C54">
        <w:rPr>
          <w:rFonts w:eastAsia="Calibri"/>
          <w:i/>
          <w:sz w:val="24"/>
          <w:szCs w:val="24"/>
        </w:rPr>
        <w:t xml:space="preserve"> </w:t>
      </w:r>
      <w:r w:rsidR="001D4C54" w:rsidRPr="001D4C54">
        <w:rPr>
          <w:rFonts w:eastAsia="Calibri"/>
          <w:i/>
          <w:sz w:val="24"/>
          <w:szCs w:val="24"/>
        </w:rPr>
        <w:t>January</w:t>
      </w:r>
      <w:r w:rsidR="00CF00D2" w:rsidRPr="001D4C54">
        <w:rPr>
          <w:rFonts w:eastAsia="Calibri"/>
          <w:i/>
          <w:sz w:val="24"/>
          <w:szCs w:val="24"/>
        </w:rPr>
        <w:t xml:space="preserve"> 2021</w:t>
      </w:r>
    </w:p>
    <w:p w14:paraId="00000004" w14:textId="77777777" w:rsidR="00FD4DEA" w:rsidRDefault="00FD4DEA">
      <w:pPr>
        <w:spacing w:after="160" w:line="259" w:lineRule="auto"/>
        <w:rPr>
          <w:rFonts w:ascii="Calibri" w:eastAsia="Calibri" w:hAnsi="Calibri" w:cs="Calibri"/>
        </w:rPr>
      </w:pPr>
    </w:p>
    <w:p w14:paraId="00000005" w14:textId="78489287" w:rsidR="00FD4DEA" w:rsidRDefault="00CF00D2">
      <w:r>
        <w:t xml:space="preserve">Contacts: </w:t>
      </w:r>
      <w:r w:rsidR="001D4C54">
        <w:t>Pooja Patel</w:t>
      </w:r>
      <w:r>
        <w:t xml:space="preserve">: </w:t>
      </w:r>
      <w:hyperlink r:id="rId7" w:history="1">
        <w:r w:rsidR="001D4C54" w:rsidRPr="00786CB5">
          <w:rPr>
            <w:rStyle w:val="Hyperlink"/>
          </w:rPr>
          <w:t>p.patel@ishr.ch</w:t>
        </w:r>
      </w:hyperlink>
      <w:r>
        <w:t xml:space="preserve">, </w:t>
      </w:r>
      <w:r w:rsidR="001D4C54">
        <w:t xml:space="preserve">Brenda </w:t>
      </w:r>
      <w:proofErr w:type="spellStart"/>
      <w:r w:rsidR="001D4C54">
        <w:t>Kugonza</w:t>
      </w:r>
      <w:proofErr w:type="spellEnd"/>
      <w:r>
        <w:t xml:space="preserve">: </w:t>
      </w:r>
      <w:hyperlink r:id="rId8" w:history="1">
        <w:r w:rsidR="001D4C54" w:rsidRPr="00786CB5">
          <w:rPr>
            <w:rStyle w:val="Hyperlink"/>
          </w:rPr>
          <w:t>katwoki@gmail.com</w:t>
        </w:r>
      </w:hyperlink>
      <w:r w:rsidR="001D4C54">
        <w:t xml:space="preserve"> </w:t>
      </w:r>
      <w:hyperlink r:id="rId9"/>
      <w:r>
        <w:t xml:space="preserve"> </w:t>
      </w:r>
    </w:p>
    <w:p w14:paraId="00000006" w14:textId="77777777" w:rsidR="00FD4DEA" w:rsidRDefault="00FD4DEA"/>
    <w:p w14:paraId="00000007" w14:textId="0886FC7B" w:rsidR="00FD4DEA" w:rsidRDefault="00CF00D2">
      <w:r>
        <w:t>This paper has been developed by the International Service for Human Rights (ISHR</w:t>
      </w:r>
      <w:r w:rsidR="004E5F6A">
        <w:t>) and</w:t>
      </w:r>
      <w:r>
        <w:t xml:space="preserve"> the </w:t>
      </w:r>
      <w:r w:rsidR="001D4C54">
        <w:t xml:space="preserve">Women Human Rights Defenders Network Uganda (WHRDN-U) </w:t>
      </w:r>
      <w:r>
        <w:t xml:space="preserve">based on information published by national and international human rights </w:t>
      </w:r>
      <w:proofErr w:type="spellStart"/>
      <w:r>
        <w:t>organisations</w:t>
      </w:r>
      <w:proofErr w:type="spellEnd"/>
      <w:r>
        <w:t xml:space="preserve">. </w:t>
      </w:r>
    </w:p>
    <w:p w14:paraId="00000008" w14:textId="77777777" w:rsidR="00FD4DEA" w:rsidRDefault="00FD4DEA"/>
    <w:p w14:paraId="0000000A" w14:textId="0CE2A586" w:rsidR="00FD4DEA" w:rsidRDefault="00CF00D2">
      <w:pPr>
        <w:pStyle w:val="Heading2"/>
        <w:numPr>
          <w:ilvl w:val="0"/>
          <w:numId w:val="2"/>
        </w:numPr>
        <w:rPr>
          <w:b/>
        </w:rPr>
      </w:pPr>
      <w:bookmarkStart w:id="1" w:name="_6tcdo3izwpau" w:colFirst="0" w:colLast="0"/>
      <w:bookmarkEnd w:id="1"/>
      <w:r>
        <w:rPr>
          <w:b/>
        </w:rPr>
        <w:t>Additional information to the list of issues and questions</w:t>
      </w:r>
    </w:p>
    <w:p w14:paraId="7D8BADF3" w14:textId="5C0D408F" w:rsidR="0023666C" w:rsidRPr="0023666C" w:rsidRDefault="0023666C" w:rsidP="0023666C">
      <w:pPr>
        <w:pStyle w:val="Heading3"/>
        <w:spacing w:after="240"/>
        <w:rPr>
          <w:b/>
        </w:rPr>
      </w:pPr>
      <w:bookmarkStart w:id="2" w:name="_lovygguz2148" w:colFirst="0" w:colLast="0"/>
      <w:bookmarkEnd w:id="2"/>
      <w:r>
        <w:rPr>
          <w:b/>
        </w:rPr>
        <w:t>Women human rights defenders</w:t>
      </w:r>
    </w:p>
    <w:p w14:paraId="0000000C" w14:textId="03728997" w:rsidR="00FD4DEA" w:rsidRDefault="00CF00D2">
      <w:pPr>
        <w:numPr>
          <w:ilvl w:val="0"/>
          <w:numId w:val="3"/>
        </w:numPr>
        <w:spacing w:before="240" w:after="240"/>
        <w:rPr>
          <w:sz w:val="24"/>
          <w:szCs w:val="24"/>
        </w:rPr>
      </w:pPr>
      <w:r>
        <w:rPr>
          <w:sz w:val="24"/>
          <w:szCs w:val="24"/>
        </w:rPr>
        <w:t xml:space="preserve">In its list of issues, the Committee asked the State Party to </w:t>
      </w:r>
      <w:r w:rsidRPr="0023666C">
        <w:rPr>
          <w:sz w:val="24"/>
          <w:szCs w:val="24"/>
        </w:rPr>
        <w:t>“</w:t>
      </w:r>
      <w:r w:rsidR="0023666C" w:rsidRPr="0023666C">
        <w:rPr>
          <w:sz w:val="24"/>
          <w:szCs w:val="24"/>
        </w:rPr>
        <w:t>advise on specific legislative measures in place to protect the rights of women human rights defenders who face consistent harassment, discrimination, risk and gender-specific threats and violence, and whose reputation and sexuality are targeted (para 7)</w:t>
      </w:r>
      <w:r w:rsidRPr="0023666C">
        <w:rPr>
          <w:sz w:val="24"/>
          <w:szCs w:val="24"/>
        </w:rPr>
        <w:t>”.</w:t>
      </w:r>
      <w:r>
        <w:rPr>
          <w:sz w:val="24"/>
          <w:szCs w:val="24"/>
        </w:rPr>
        <w:t xml:space="preserve"> </w:t>
      </w:r>
    </w:p>
    <w:p w14:paraId="318EBAAC" w14:textId="2F059366" w:rsidR="0023666C" w:rsidRPr="003B4C43" w:rsidRDefault="00B70045" w:rsidP="0023666C">
      <w:pPr>
        <w:spacing w:before="240" w:after="240"/>
        <w:ind w:left="720"/>
        <w:rPr>
          <w:b/>
          <w:sz w:val="24"/>
          <w:szCs w:val="24"/>
        </w:rPr>
      </w:pPr>
      <w:r>
        <w:rPr>
          <w:b/>
          <w:sz w:val="24"/>
          <w:szCs w:val="24"/>
        </w:rPr>
        <w:t>RISKS FACING WOMEN HUMAN RIGHTS DEFENDERS</w:t>
      </w:r>
    </w:p>
    <w:p w14:paraId="6B38C04F" w14:textId="7D8226D2" w:rsidR="003B4C43" w:rsidRDefault="003B4C43" w:rsidP="003B4C43">
      <w:pPr>
        <w:pStyle w:val="ColorfulList-Accent11"/>
        <w:numPr>
          <w:ilvl w:val="0"/>
          <w:numId w:val="3"/>
        </w:numPr>
        <w:spacing w:before="60" w:line="240" w:lineRule="auto"/>
        <w:jc w:val="both"/>
        <w:rPr>
          <w:rFonts w:ascii="Arial" w:hAnsi="Arial" w:cs="Arial"/>
          <w:bCs/>
          <w:color w:val="000000" w:themeColor="text1"/>
          <w:sz w:val="24"/>
          <w:szCs w:val="24"/>
          <w:lang w:val="en-GB"/>
        </w:rPr>
      </w:pPr>
      <w:r>
        <w:rPr>
          <w:rFonts w:ascii="Arial" w:hAnsi="Arial" w:cs="Arial"/>
          <w:bCs/>
          <w:color w:val="000000" w:themeColor="text1"/>
          <w:sz w:val="24"/>
          <w:szCs w:val="24"/>
          <w:lang w:val="en-GB"/>
        </w:rPr>
        <w:t>The</w:t>
      </w:r>
      <w:r w:rsidRPr="003B4C43">
        <w:rPr>
          <w:rFonts w:ascii="Arial" w:hAnsi="Arial" w:cs="Arial"/>
          <w:bCs/>
          <w:color w:val="000000" w:themeColor="text1"/>
          <w:sz w:val="24"/>
          <w:szCs w:val="24"/>
          <w:lang w:val="en-GB"/>
        </w:rPr>
        <w:t xml:space="preserve"> Ugandan Government continues to restrict freedom of expression, association and peaceful assembly, with HRDs being victim of threats, intimidation and judicial harassment. Both Frontline Defenders and the Human Rights Centre of Uganda</w:t>
      </w:r>
      <w:r w:rsidRPr="003B4C43">
        <w:rPr>
          <w:rStyle w:val="EndnoteReference"/>
          <w:rFonts w:ascii="Arial" w:hAnsi="Arial" w:cs="Arial"/>
          <w:bCs/>
          <w:color w:val="000000" w:themeColor="text1"/>
          <w:sz w:val="24"/>
          <w:szCs w:val="24"/>
          <w:lang w:val="en-GB"/>
        </w:rPr>
        <w:endnoteReference w:id="1"/>
      </w:r>
      <w:r w:rsidRPr="003B4C43">
        <w:rPr>
          <w:rFonts w:ascii="Arial" w:hAnsi="Arial" w:cs="Arial"/>
          <w:bCs/>
          <w:color w:val="000000" w:themeColor="text1"/>
          <w:sz w:val="24"/>
          <w:szCs w:val="24"/>
          <w:lang w:val="en-GB"/>
        </w:rPr>
        <w:t xml:space="preserve"> have reported numerous NGO office break-ins, with the police failing to investigate such cases.</w:t>
      </w:r>
    </w:p>
    <w:p w14:paraId="7E2004B2" w14:textId="77777777" w:rsidR="003B4C43" w:rsidRPr="003B4C43" w:rsidRDefault="003B4C43" w:rsidP="003B4C43">
      <w:pPr>
        <w:pStyle w:val="ColorfulList-Accent11"/>
        <w:spacing w:before="60" w:line="240" w:lineRule="auto"/>
        <w:jc w:val="both"/>
        <w:rPr>
          <w:rFonts w:ascii="Arial" w:hAnsi="Arial" w:cs="Arial"/>
          <w:bCs/>
          <w:color w:val="000000" w:themeColor="text1"/>
          <w:sz w:val="24"/>
          <w:szCs w:val="24"/>
          <w:lang w:val="en-GB"/>
        </w:rPr>
      </w:pPr>
    </w:p>
    <w:p w14:paraId="7B367721" w14:textId="29ED82EE" w:rsidR="003B4C43" w:rsidRDefault="003B4C43" w:rsidP="003B4C43">
      <w:pPr>
        <w:pStyle w:val="ColorfulList-Accent11"/>
        <w:numPr>
          <w:ilvl w:val="0"/>
          <w:numId w:val="3"/>
        </w:numPr>
        <w:spacing w:before="60" w:line="240" w:lineRule="auto"/>
        <w:jc w:val="both"/>
        <w:rPr>
          <w:rFonts w:ascii="Arial" w:hAnsi="Arial" w:cs="Arial"/>
          <w:bCs/>
          <w:color w:val="000000" w:themeColor="text1"/>
          <w:sz w:val="24"/>
          <w:szCs w:val="24"/>
          <w:lang w:val="en-GB"/>
        </w:rPr>
      </w:pPr>
      <w:r w:rsidRPr="003B4C43">
        <w:rPr>
          <w:rFonts w:ascii="Arial" w:hAnsi="Arial" w:cs="Arial"/>
          <w:bCs/>
          <w:color w:val="000000" w:themeColor="text1"/>
          <w:sz w:val="24"/>
          <w:szCs w:val="24"/>
          <w:lang w:val="en-GB"/>
        </w:rPr>
        <w:lastRenderedPageBreak/>
        <w:t>In 2017, the Human Rights Centre Uganda (HRCU) reported that many WHRDs have been regarded as immoral, rebellious promoters of foreign ideals and values and face a lot of ridicule and scorn from the public, community leaders and their fellow defenders. Those who face the biggest risk are WHRDs who defend LGBTI rights as they tend to be ostracised by their family members and communities and are often evicted from their houses by the property owners.</w:t>
      </w:r>
      <w:r w:rsidRPr="003B4C43">
        <w:rPr>
          <w:rStyle w:val="EndnoteReference"/>
          <w:rFonts w:ascii="Arial" w:hAnsi="Arial" w:cs="Arial"/>
          <w:bCs/>
          <w:color w:val="000000" w:themeColor="text1"/>
          <w:sz w:val="24"/>
          <w:szCs w:val="24"/>
          <w:lang w:val="en-GB"/>
        </w:rPr>
        <w:endnoteReference w:id="2"/>
      </w:r>
    </w:p>
    <w:p w14:paraId="003FACF5" w14:textId="77777777" w:rsidR="003B4C43" w:rsidRPr="003B4C43" w:rsidRDefault="003B4C43" w:rsidP="003B4C43">
      <w:pPr>
        <w:pStyle w:val="ColorfulList-Accent11"/>
        <w:spacing w:before="60" w:line="240" w:lineRule="auto"/>
        <w:ind w:left="0"/>
        <w:jc w:val="both"/>
        <w:rPr>
          <w:rFonts w:ascii="Arial" w:hAnsi="Arial" w:cs="Arial"/>
          <w:bCs/>
          <w:color w:val="000000" w:themeColor="text1"/>
          <w:sz w:val="24"/>
          <w:szCs w:val="24"/>
          <w:lang w:val="en-GB"/>
        </w:rPr>
      </w:pPr>
    </w:p>
    <w:p w14:paraId="7385247F" w14:textId="588F7C74" w:rsidR="003B4C43" w:rsidRPr="003B4C43" w:rsidRDefault="003B4C43" w:rsidP="003B4C43">
      <w:pPr>
        <w:pStyle w:val="ColorfulList-Accent11"/>
        <w:numPr>
          <w:ilvl w:val="0"/>
          <w:numId w:val="3"/>
        </w:numPr>
        <w:spacing w:before="60" w:line="240" w:lineRule="auto"/>
        <w:jc w:val="both"/>
        <w:rPr>
          <w:rFonts w:ascii="Arial" w:hAnsi="Arial" w:cs="Arial"/>
          <w:bCs/>
          <w:color w:val="000000" w:themeColor="text1"/>
          <w:sz w:val="24"/>
          <w:szCs w:val="24"/>
          <w:lang w:val="en-GB"/>
        </w:rPr>
      </w:pPr>
      <w:r w:rsidRPr="003B4C43">
        <w:rPr>
          <w:rFonts w:ascii="Arial" w:hAnsi="Arial" w:cs="Arial"/>
          <w:sz w:val="24"/>
          <w:szCs w:val="24"/>
          <w:lang w:val="en-GB"/>
        </w:rPr>
        <w:t>Similarly, in 2018, the Uganda Human Rights Commission (UHRC), while acknowledging the contribution of WHRDs, expressed concerns of gender-specific challenges facing WHRDs and called on the State to protect them.</w:t>
      </w:r>
      <w:r w:rsidRPr="003B4C43">
        <w:rPr>
          <w:rStyle w:val="EndnoteReference"/>
          <w:rFonts w:ascii="Arial" w:hAnsi="Arial" w:cs="Arial"/>
          <w:sz w:val="24"/>
          <w:szCs w:val="24"/>
          <w:lang w:val="en-GB"/>
        </w:rPr>
        <w:endnoteReference w:id="3"/>
      </w:r>
      <w:r w:rsidRPr="003B4C43">
        <w:rPr>
          <w:rFonts w:ascii="Arial" w:hAnsi="Arial" w:cs="Arial"/>
          <w:sz w:val="24"/>
          <w:szCs w:val="24"/>
          <w:lang w:val="en-GB"/>
        </w:rPr>
        <w:t xml:space="preserve"> In the same year, the HRCU reported that many WHRDs were arrested for protesting the unresolved killing and kidnapping of women and children in </w:t>
      </w:r>
      <w:proofErr w:type="spellStart"/>
      <w:r w:rsidRPr="003B4C43">
        <w:rPr>
          <w:rFonts w:ascii="Arial" w:hAnsi="Arial" w:cs="Arial"/>
          <w:sz w:val="24"/>
          <w:szCs w:val="24"/>
          <w:lang w:val="en-GB"/>
        </w:rPr>
        <w:t>Masaka</w:t>
      </w:r>
      <w:proofErr w:type="spellEnd"/>
      <w:r w:rsidRPr="003B4C43">
        <w:rPr>
          <w:rFonts w:ascii="Arial" w:hAnsi="Arial" w:cs="Arial"/>
          <w:sz w:val="24"/>
          <w:szCs w:val="24"/>
          <w:lang w:val="en-GB"/>
        </w:rPr>
        <w:t>.</w:t>
      </w:r>
      <w:r w:rsidRPr="003B4C43">
        <w:rPr>
          <w:rStyle w:val="EndnoteReference"/>
          <w:rFonts w:ascii="Arial" w:hAnsi="Arial" w:cs="Arial"/>
          <w:color w:val="000000" w:themeColor="text1"/>
          <w:sz w:val="24"/>
          <w:szCs w:val="24"/>
          <w:lang w:val="en-GB"/>
        </w:rPr>
        <w:endnoteReference w:id="4"/>
      </w:r>
    </w:p>
    <w:p w14:paraId="13A64AC1" w14:textId="77777777" w:rsidR="003B4C43" w:rsidRPr="003B4C43" w:rsidRDefault="003B4C43" w:rsidP="003B4C43">
      <w:pPr>
        <w:pStyle w:val="ColorfulList-Accent11"/>
        <w:spacing w:before="60" w:line="240" w:lineRule="auto"/>
        <w:ind w:left="0"/>
        <w:jc w:val="both"/>
        <w:rPr>
          <w:rFonts w:ascii="Arial" w:hAnsi="Arial" w:cs="Arial"/>
          <w:bCs/>
          <w:color w:val="000000" w:themeColor="text1"/>
          <w:sz w:val="24"/>
          <w:szCs w:val="24"/>
          <w:lang w:val="en-GB"/>
        </w:rPr>
      </w:pPr>
    </w:p>
    <w:p w14:paraId="55D6118C" w14:textId="52ABF101" w:rsidR="003B4C43" w:rsidRDefault="003B4C43" w:rsidP="003B4C43">
      <w:pPr>
        <w:pStyle w:val="ColorfulList-Accent11"/>
        <w:numPr>
          <w:ilvl w:val="0"/>
          <w:numId w:val="3"/>
        </w:numPr>
        <w:spacing w:before="60" w:after="0" w:line="240" w:lineRule="auto"/>
        <w:contextualSpacing w:val="0"/>
        <w:jc w:val="both"/>
        <w:rPr>
          <w:rFonts w:ascii="Arial" w:hAnsi="Arial" w:cs="Arial"/>
          <w:color w:val="000000" w:themeColor="text1"/>
          <w:sz w:val="24"/>
          <w:szCs w:val="24"/>
          <w:lang w:val="en-GB"/>
        </w:rPr>
      </w:pPr>
      <w:r w:rsidRPr="003B4C43">
        <w:rPr>
          <w:rFonts w:ascii="Arial" w:hAnsi="Arial" w:cs="Arial"/>
          <w:color w:val="000000" w:themeColor="text1"/>
          <w:sz w:val="24"/>
          <w:szCs w:val="24"/>
          <w:lang w:val="en-GB"/>
        </w:rPr>
        <w:t xml:space="preserve">In April 2019, </w:t>
      </w:r>
      <w:r w:rsidR="007C602D">
        <w:rPr>
          <w:rFonts w:ascii="Arial" w:hAnsi="Arial" w:cs="Arial"/>
          <w:color w:val="000000" w:themeColor="text1"/>
          <w:sz w:val="24"/>
          <w:szCs w:val="24"/>
          <w:lang w:val="en-GB"/>
        </w:rPr>
        <w:t>a woman activist</w:t>
      </w:r>
      <w:r w:rsidRPr="003B4C43">
        <w:rPr>
          <w:rFonts w:ascii="Arial" w:hAnsi="Arial" w:cs="Arial"/>
          <w:color w:val="000000" w:themeColor="text1"/>
          <w:sz w:val="24"/>
          <w:szCs w:val="24"/>
          <w:lang w:val="en-GB"/>
        </w:rPr>
        <w:t xml:space="preserve"> was assaulted by police officers after she protested against the use of excessive force by police officers to disperse rallies of the Forum for Democratic Change, the main opposition party in Uganda.</w:t>
      </w:r>
      <w:r w:rsidRPr="003B4C43">
        <w:rPr>
          <w:rStyle w:val="EndnoteReference"/>
          <w:rFonts w:ascii="Arial" w:hAnsi="Arial" w:cs="Arial"/>
          <w:color w:val="000000" w:themeColor="text1"/>
          <w:sz w:val="24"/>
          <w:szCs w:val="24"/>
          <w:lang w:val="en-GB"/>
        </w:rPr>
        <w:endnoteReference w:id="5"/>
      </w:r>
      <w:r w:rsidRPr="003B4C43">
        <w:rPr>
          <w:rFonts w:ascii="Arial" w:hAnsi="Arial" w:cs="Arial"/>
          <w:color w:val="000000" w:themeColor="text1"/>
          <w:sz w:val="24"/>
          <w:szCs w:val="24"/>
          <w:lang w:val="en-GB"/>
        </w:rPr>
        <w:t xml:space="preserve"> On 9 October 2019, she was arrested at a peaceful protest that she organised in Kampala against police brutality and human rights violations.</w:t>
      </w:r>
      <w:r w:rsidRPr="003B4C43">
        <w:rPr>
          <w:rStyle w:val="EndnoteReference"/>
          <w:rFonts w:ascii="Arial" w:hAnsi="Arial" w:cs="Arial"/>
          <w:color w:val="000000" w:themeColor="text1"/>
          <w:sz w:val="24"/>
          <w:szCs w:val="24"/>
          <w:lang w:val="en-GB"/>
        </w:rPr>
        <w:endnoteReference w:id="6"/>
      </w:r>
      <w:r w:rsidRPr="003B4C43">
        <w:rPr>
          <w:rFonts w:ascii="Arial" w:hAnsi="Arial" w:cs="Arial"/>
          <w:color w:val="000000" w:themeColor="text1"/>
          <w:sz w:val="24"/>
          <w:szCs w:val="24"/>
          <w:lang w:val="en-GB"/>
        </w:rPr>
        <w:t xml:space="preserve"> </w:t>
      </w:r>
    </w:p>
    <w:p w14:paraId="32915328" w14:textId="77777777" w:rsidR="003B4C43" w:rsidRPr="003B4C43" w:rsidRDefault="003B4C43" w:rsidP="003B4C43">
      <w:pPr>
        <w:pStyle w:val="ColorfulList-Accent11"/>
        <w:spacing w:before="60" w:after="0" w:line="240" w:lineRule="auto"/>
        <w:ind w:left="0"/>
        <w:contextualSpacing w:val="0"/>
        <w:jc w:val="both"/>
        <w:rPr>
          <w:rFonts w:ascii="Arial" w:hAnsi="Arial" w:cs="Arial"/>
          <w:color w:val="000000" w:themeColor="text1"/>
          <w:sz w:val="24"/>
          <w:szCs w:val="24"/>
          <w:lang w:val="en-GB"/>
        </w:rPr>
      </w:pPr>
    </w:p>
    <w:p w14:paraId="106C19FA" w14:textId="5F1E2748" w:rsidR="003B4C43" w:rsidRDefault="003B4C43" w:rsidP="003B4C43">
      <w:pPr>
        <w:pStyle w:val="ColorfulList-Accent11"/>
        <w:numPr>
          <w:ilvl w:val="0"/>
          <w:numId w:val="3"/>
        </w:numPr>
        <w:spacing w:before="60" w:after="0" w:line="240" w:lineRule="auto"/>
        <w:contextualSpacing w:val="0"/>
        <w:jc w:val="both"/>
        <w:rPr>
          <w:rFonts w:ascii="Arial" w:hAnsi="Arial" w:cs="Arial"/>
          <w:color w:val="000000" w:themeColor="text1"/>
          <w:sz w:val="24"/>
          <w:szCs w:val="24"/>
          <w:lang w:val="en-GB"/>
        </w:rPr>
      </w:pPr>
      <w:r w:rsidRPr="003B4C43">
        <w:rPr>
          <w:rFonts w:ascii="Arial" w:hAnsi="Arial" w:cs="Arial"/>
          <w:color w:val="000000" w:themeColor="text1"/>
          <w:sz w:val="24"/>
          <w:szCs w:val="24"/>
          <w:lang w:val="en-GB"/>
        </w:rPr>
        <w:t>In August 2019, a</w:t>
      </w:r>
      <w:r w:rsidR="007C602D">
        <w:rPr>
          <w:rFonts w:ascii="Arial" w:hAnsi="Arial" w:cs="Arial"/>
          <w:color w:val="000000" w:themeColor="text1"/>
          <w:sz w:val="24"/>
          <w:szCs w:val="24"/>
          <w:lang w:val="en-GB"/>
        </w:rPr>
        <w:t xml:space="preserve"> prominent</w:t>
      </w:r>
      <w:r w:rsidRPr="003B4C43">
        <w:rPr>
          <w:rFonts w:ascii="Arial" w:hAnsi="Arial" w:cs="Arial"/>
          <w:color w:val="000000" w:themeColor="text1"/>
          <w:sz w:val="24"/>
          <w:szCs w:val="24"/>
          <w:lang w:val="en-GB"/>
        </w:rPr>
        <w:t xml:space="preserve"> feminist academic who had been arrested and held awaiting trial since November 2018, was sentenced to 18 months in prison after being convicted of cyber harassment for criticising the president on Facebook.</w:t>
      </w:r>
      <w:r w:rsidRPr="003B4C43">
        <w:rPr>
          <w:rStyle w:val="EndnoteReference"/>
          <w:rFonts w:ascii="Arial" w:hAnsi="Arial" w:cs="Arial"/>
          <w:color w:val="000000" w:themeColor="text1"/>
          <w:sz w:val="24"/>
          <w:szCs w:val="24"/>
          <w:lang w:val="en-GB"/>
        </w:rPr>
        <w:endnoteReference w:id="7"/>
      </w:r>
      <w:r w:rsidRPr="003B4C43">
        <w:rPr>
          <w:rFonts w:ascii="Arial" w:hAnsi="Arial" w:cs="Arial"/>
          <w:color w:val="000000" w:themeColor="text1"/>
          <w:sz w:val="24"/>
          <w:szCs w:val="24"/>
          <w:lang w:val="en-GB"/>
        </w:rPr>
        <w:t xml:space="preserve"> </w:t>
      </w:r>
    </w:p>
    <w:p w14:paraId="6B8B65E0" w14:textId="77777777" w:rsidR="003B4C43" w:rsidRPr="003B4C43" w:rsidRDefault="003B4C43" w:rsidP="003B4C43">
      <w:pPr>
        <w:pStyle w:val="ColorfulList-Accent11"/>
        <w:spacing w:before="60" w:after="0" w:line="240" w:lineRule="auto"/>
        <w:ind w:left="0"/>
        <w:contextualSpacing w:val="0"/>
        <w:jc w:val="both"/>
        <w:rPr>
          <w:rFonts w:ascii="Arial" w:hAnsi="Arial" w:cs="Arial"/>
          <w:color w:val="000000" w:themeColor="text1"/>
          <w:sz w:val="24"/>
          <w:szCs w:val="24"/>
          <w:lang w:val="en-GB"/>
        </w:rPr>
      </w:pPr>
    </w:p>
    <w:p w14:paraId="1E2D57CD" w14:textId="17D68DB1" w:rsidR="003B4C43" w:rsidRDefault="003B4C43" w:rsidP="003B4C43">
      <w:pPr>
        <w:pStyle w:val="ColorfulList-Accent11"/>
        <w:numPr>
          <w:ilvl w:val="0"/>
          <w:numId w:val="3"/>
        </w:numPr>
        <w:spacing w:before="60" w:after="0" w:line="240" w:lineRule="auto"/>
        <w:contextualSpacing w:val="0"/>
        <w:jc w:val="both"/>
        <w:rPr>
          <w:rFonts w:ascii="Arial" w:hAnsi="Arial" w:cs="Arial"/>
          <w:color w:val="000000" w:themeColor="text1"/>
          <w:sz w:val="24"/>
          <w:szCs w:val="24"/>
          <w:lang w:val="en-GB"/>
        </w:rPr>
      </w:pPr>
      <w:r w:rsidRPr="003B4C43">
        <w:rPr>
          <w:rFonts w:ascii="Arial" w:hAnsi="Arial" w:cs="Arial"/>
          <w:bCs/>
          <w:color w:val="000000" w:themeColor="text1"/>
          <w:sz w:val="24"/>
          <w:szCs w:val="24"/>
          <w:lang w:val="en-GB"/>
        </w:rPr>
        <w:t xml:space="preserve">On 11 December 2020, the Financial Intelligence Authority-FIA of Uganda </w:t>
      </w:r>
      <w:r w:rsidRPr="00B70045">
        <w:rPr>
          <w:rStyle w:val="Strong"/>
          <w:rFonts w:ascii="Arial" w:hAnsi="Arial" w:cs="Arial"/>
          <w:b w:val="0"/>
          <w:color w:val="000000" w:themeColor="text1"/>
          <w:sz w:val="24"/>
          <w:szCs w:val="24"/>
          <w:lang w:val="en-GB"/>
        </w:rPr>
        <w:t>unjustifiably froze the bank accounts of the Uganda Women’s Network (UWONET) and the National NGO Forum on allegations of terrorist financing</w:t>
      </w:r>
      <w:r w:rsidRPr="003B4C43">
        <w:rPr>
          <w:rFonts w:ascii="Arial" w:hAnsi="Arial" w:cs="Arial"/>
          <w:bCs/>
          <w:color w:val="000000" w:themeColor="text1"/>
          <w:sz w:val="24"/>
          <w:szCs w:val="24"/>
          <w:lang w:val="en-GB"/>
        </w:rPr>
        <w:t>.</w:t>
      </w:r>
      <w:r w:rsidRPr="003B4C43">
        <w:rPr>
          <w:rStyle w:val="EndnoteReference"/>
          <w:rFonts w:ascii="Arial" w:hAnsi="Arial" w:cs="Arial"/>
          <w:bCs/>
          <w:color w:val="000000" w:themeColor="text1"/>
          <w:sz w:val="24"/>
          <w:szCs w:val="24"/>
          <w:lang w:val="en-GB"/>
        </w:rPr>
        <w:endnoteReference w:id="8"/>
      </w:r>
      <w:r w:rsidRPr="003B4C43">
        <w:rPr>
          <w:rFonts w:ascii="Arial" w:hAnsi="Arial" w:cs="Arial"/>
          <w:bCs/>
          <w:color w:val="000000" w:themeColor="text1"/>
          <w:sz w:val="24"/>
          <w:szCs w:val="24"/>
          <w:lang w:val="en-GB"/>
        </w:rPr>
        <w:t xml:space="preserve"> This measure immobilised the two NGOs work and although it has been revoked by the State it is an alarming abuse of due process and yet another example</w:t>
      </w:r>
      <w:r w:rsidRPr="003B4C43">
        <w:rPr>
          <w:rFonts w:ascii="Arial" w:hAnsi="Arial" w:cs="Arial"/>
          <w:color w:val="000000" w:themeColor="text1"/>
          <w:sz w:val="24"/>
          <w:szCs w:val="24"/>
          <w:lang w:val="en-GB"/>
        </w:rPr>
        <w:t xml:space="preserve"> of how Uganda’s Anti-Terrorism (Amendment) Act and anti-money laundering law are being used to stifle civil society.</w:t>
      </w:r>
    </w:p>
    <w:p w14:paraId="1D067002" w14:textId="77777777" w:rsidR="003B4C43" w:rsidRPr="003B4C43" w:rsidRDefault="003B4C43" w:rsidP="003B4C43">
      <w:pPr>
        <w:pStyle w:val="ColorfulList-Accent11"/>
        <w:spacing w:before="60" w:after="0" w:line="240" w:lineRule="auto"/>
        <w:ind w:left="0"/>
        <w:contextualSpacing w:val="0"/>
        <w:jc w:val="both"/>
        <w:rPr>
          <w:rFonts w:ascii="Arial" w:hAnsi="Arial" w:cs="Arial"/>
          <w:color w:val="000000" w:themeColor="text1"/>
          <w:sz w:val="24"/>
          <w:szCs w:val="24"/>
          <w:lang w:val="en-GB"/>
        </w:rPr>
      </w:pPr>
    </w:p>
    <w:p w14:paraId="2E28DFA7" w14:textId="1C329E33" w:rsidR="00B70045" w:rsidRPr="00B70045" w:rsidRDefault="003B4C43" w:rsidP="00B70045">
      <w:pPr>
        <w:pStyle w:val="ColorfulList-Accent11"/>
        <w:numPr>
          <w:ilvl w:val="0"/>
          <w:numId w:val="3"/>
        </w:numPr>
        <w:spacing w:before="60"/>
        <w:jc w:val="both"/>
        <w:rPr>
          <w:rFonts w:ascii="Arial" w:hAnsi="Arial" w:cs="Arial"/>
          <w:color w:val="000000" w:themeColor="text1"/>
          <w:sz w:val="24"/>
          <w:szCs w:val="24"/>
        </w:rPr>
      </w:pPr>
      <w:r w:rsidRPr="003B4C43">
        <w:rPr>
          <w:rFonts w:ascii="Arial" w:hAnsi="Arial" w:cs="Arial"/>
          <w:color w:val="000000" w:themeColor="text1"/>
          <w:sz w:val="24"/>
          <w:szCs w:val="24"/>
          <w:lang w:val="en-GB"/>
        </w:rPr>
        <w:t xml:space="preserve">In January 2021, the Ugandan Authorities arrested </w:t>
      </w:r>
      <w:r w:rsidR="007C602D">
        <w:rPr>
          <w:rFonts w:ascii="Arial" w:hAnsi="Arial" w:cs="Arial"/>
          <w:color w:val="000000" w:themeColor="text1"/>
          <w:sz w:val="24"/>
          <w:szCs w:val="24"/>
          <w:lang w:val="en-GB"/>
        </w:rPr>
        <w:t>the</w:t>
      </w:r>
      <w:r w:rsidRPr="003B4C43">
        <w:rPr>
          <w:rFonts w:ascii="Arial" w:hAnsi="Arial" w:cs="Arial"/>
          <w:color w:val="000000" w:themeColor="text1"/>
          <w:sz w:val="24"/>
          <w:szCs w:val="24"/>
          <w:lang w:val="en-GB"/>
        </w:rPr>
        <w:t xml:space="preserve"> Director of the Women’s Democracy Network in Uganda, for allegedly ‘observing the election without accreditation.’</w:t>
      </w:r>
      <w:r w:rsidRPr="003B4C43">
        <w:rPr>
          <w:rStyle w:val="EndnoteReference"/>
          <w:rFonts w:ascii="Arial" w:hAnsi="Arial" w:cs="Arial"/>
          <w:color w:val="000000" w:themeColor="text1"/>
          <w:sz w:val="24"/>
          <w:szCs w:val="24"/>
          <w:lang w:val="en-GB"/>
        </w:rPr>
        <w:endnoteReference w:id="9"/>
      </w:r>
      <w:r w:rsidRPr="003B4C43">
        <w:rPr>
          <w:rFonts w:ascii="Arial" w:hAnsi="Arial" w:cs="Arial"/>
          <w:color w:val="000000" w:themeColor="text1"/>
          <w:sz w:val="24"/>
          <w:szCs w:val="24"/>
          <w:lang w:val="en-GB"/>
        </w:rPr>
        <w:t xml:space="preserve"> The following month, two female journalists were brutalized by security officers for covering the former presidential candidate Robert </w:t>
      </w:r>
      <w:proofErr w:type="spellStart"/>
      <w:r w:rsidRPr="003B4C43">
        <w:rPr>
          <w:rFonts w:ascii="Arial" w:hAnsi="Arial" w:cs="Arial"/>
          <w:color w:val="000000" w:themeColor="text1"/>
          <w:sz w:val="24"/>
          <w:szCs w:val="24"/>
          <w:lang w:val="en-GB"/>
        </w:rPr>
        <w:t>Kyagulanyi</w:t>
      </w:r>
      <w:proofErr w:type="spellEnd"/>
      <w:r w:rsidRPr="003B4C43">
        <w:rPr>
          <w:rFonts w:ascii="Arial" w:hAnsi="Arial" w:cs="Arial"/>
          <w:color w:val="000000" w:themeColor="text1"/>
          <w:sz w:val="24"/>
          <w:szCs w:val="24"/>
          <w:lang w:val="en-GB"/>
        </w:rPr>
        <w:t xml:space="preserve"> Sentamu when he was going to deliver a petition to the </w:t>
      </w:r>
      <w:r w:rsidRPr="003B4C43">
        <w:rPr>
          <w:rFonts w:ascii="Arial" w:hAnsi="Arial" w:cs="Arial"/>
          <w:color w:val="000000" w:themeColor="text1"/>
          <w:sz w:val="24"/>
          <w:szCs w:val="24"/>
        </w:rPr>
        <w:t xml:space="preserve">Office of the High </w:t>
      </w:r>
      <w:proofErr w:type="spellStart"/>
      <w:r w:rsidRPr="003B4C43">
        <w:rPr>
          <w:rFonts w:ascii="Arial" w:hAnsi="Arial" w:cs="Arial"/>
          <w:color w:val="000000" w:themeColor="text1"/>
          <w:sz w:val="24"/>
          <w:szCs w:val="24"/>
        </w:rPr>
        <w:t>Commissioner</w:t>
      </w:r>
      <w:proofErr w:type="spellEnd"/>
      <w:r w:rsidRPr="003B4C43">
        <w:rPr>
          <w:rFonts w:ascii="Arial" w:hAnsi="Arial" w:cs="Arial"/>
          <w:color w:val="000000" w:themeColor="text1"/>
          <w:sz w:val="24"/>
          <w:szCs w:val="24"/>
        </w:rPr>
        <w:t xml:space="preserve"> for Human </w:t>
      </w:r>
      <w:proofErr w:type="spellStart"/>
      <w:r w:rsidRPr="003B4C43">
        <w:rPr>
          <w:rFonts w:ascii="Arial" w:hAnsi="Arial" w:cs="Arial"/>
          <w:color w:val="000000" w:themeColor="text1"/>
          <w:sz w:val="24"/>
          <w:szCs w:val="24"/>
        </w:rPr>
        <w:t>Rights</w:t>
      </w:r>
      <w:proofErr w:type="spellEnd"/>
      <w:r w:rsidRPr="003B4C43">
        <w:rPr>
          <w:rFonts w:ascii="Arial" w:hAnsi="Arial" w:cs="Arial"/>
          <w:color w:val="000000" w:themeColor="text1"/>
          <w:sz w:val="24"/>
          <w:szCs w:val="24"/>
        </w:rPr>
        <w:t> (OHCHR)</w:t>
      </w:r>
      <w:r w:rsidRPr="003B4C43">
        <w:rPr>
          <w:rFonts w:ascii="Arial" w:hAnsi="Arial" w:cs="Arial"/>
          <w:color w:val="000000" w:themeColor="text1"/>
          <w:sz w:val="24"/>
          <w:szCs w:val="24"/>
          <w:lang w:val="en-GB"/>
        </w:rPr>
        <w:t xml:space="preserve"> in Kampala following </w:t>
      </w:r>
      <w:r w:rsidRPr="003B4C43">
        <w:rPr>
          <w:rFonts w:ascii="Arial" w:hAnsi="Arial" w:cs="Arial"/>
          <w:sz w:val="24"/>
          <w:szCs w:val="24"/>
          <w:lang w:val="en-GB"/>
        </w:rPr>
        <w:t>kidnappings, arrests and torture of his supporters during the electoral period.</w:t>
      </w:r>
      <w:r w:rsidRPr="003B4C43">
        <w:rPr>
          <w:rStyle w:val="EndnoteReference"/>
          <w:rFonts w:ascii="Arial" w:hAnsi="Arial" w:cs="Arial"/>
          <w:sz w:val="24"/>
          <w:szCs w:val="24"/>
          <w:lang w:val="en-GB"/>
        </w:rPr>
        <w:endnoteReference w:id="10"/>
      </w:r>
      <w:r w:rsidRPr="003B4C43">
        <w:rPr>
          <w:rFonts w:ascii="Arial" w:hAnsi="Arial" w:cs="Arial"/>
          <w:sz w:val="24"/>
          <w:szCs w:val="24"/>
          <w:lang w:val="en-GB"/>
        </w:rPr>
        <w:t xml:space="preserve"> </w:t>
      </w:r>
    </w:p>
    <w:p w14:paraId="16896504" w14:textId="77777777" w:rsidR="00B70045" w:rsidRDefault="00B70045" w:rsidP="00B70045">
      <w:pPr>
        <w:pStyle w:val="ListParagraph"/>
        <w:rPr>
          <w:rFonts w:ascii="Arial" w:hAnsi="Arial" w:cs="Arial"/>
          <w:color w:val="000000" w:themeColor="text1"/>
          <w:sz w:val="24"/>
          <w:szCs w:val="24"/>
        </w:rPr>
      </w:pPr>
    </w:p>
    <w:p w14:paraId="2FF5105D" w14:textId="77777777" w:rsidR="00B70045" w:rsidRPr="00B70045" w:rsidRDefault="00B70045" w:rsidP="00B70045">
      <w:pPr>
        <w:pStyle w:val="ColorfulList-Accent11"/>
        <w:spacing w:before="60"/>
        <w:jc w:val="both"/>
        <w:rPr>
          <w:rFonts w:ascii="Arial" w:hAnsi="Arial" w:cs="Arial"/>
          <w:b/>
          <w:color w:val="000000" w:themeColor="text1"/>
          <w:sz w:val="24"/>
          <w:szCs w:val="24"/>
        </w:rPr>
      </w:pPr>
      <w:r w:rsidRPr="00B70045">
        <w:rPr>
          <w:rFonts w:ascii="Arial" w:hAnsi="Arial" w:cs="Arial"/>
          <w:b/>
          <w:color w:val="000000" w:themeColor="text1"/>
          <w:sz w:val="24"/>
          <w:szCs w:val="24"/>
        </w:rPr>
        <w:t>HUMAN RIGHTS DEFENDERS FACING PARTICULAR RISKS</w:t>
      </w:r>
    </w:p>
    <w:p w14:paraId="0B2B4882" w14:textId="77777777" w:rsidR="00B70045" w:rsidRDefault="00B70045" w:rsidP="00B70045">
      <w:pPr>
        <w:pStyle w:val="ColorfulList-Accent11"/>
        <w:spacing w:before="60"/>
        <w:jc w:val="both"/>
        <w:rPr>
          <w:rFonts w:ascii="Arial" w:hAnsi="Arial" w:cs="Arial"/>
          <w:color w:val="000000" w:themeColor="text1"/>
          <w:sz w:val="24"/>
          <w:szCs w:val="24"/>
        </w:rPr>
      </w:pPr>
    </w:p>
    <w:p w14:paraId="7118CFA6" w14:textId="77777777" w:rsidR="00B70045" w:rsidRDefault="00B70045" w:rsidP="00B70045">
      <w:pPr>
        <w:pStyle w:val="ListParagraph"/>
        <w:rPr>
          <w:rFonts w:ascii="Arial" w:hAnsi="Arial" w:cs="Arial"/>
          <w:color w:val="000000" w:themeColor="text1"/>
          <w:sz w:val="24"/>
          <w:szCs w:val="24"/>
          <w:lang w:val="en-GB"/>
        </w:rPr>
      </w:pPr>
    </w:p>
    <w:p w14:paraId="1512C655" w14:textId="77777777" w:rsidR="00B70045" w:rsidRDefault="00B70045" w:rsidP="00B70045">
      <w:pPr>
        <w:pStyle w:val="ColorfulList-Accent11"/>
        <w:numPr>
          <w:ilvl w:val="0"/>
          <w:numId w:val="3"/>
        </w:numPr>
        <w:spacing w:before="60"/>
        <w:jc w:val="both"/>
        <w:rPr>
          <w:rFonts w:ascii="Arial" w:hAnsi="Arial" w:cs="Arial"/>
          <w:color w:val="000000" w:themeColor="text1"/>
          <w:sz w:val="24"/>
          <w:szCs w:val="24"/>
        </w:rPr>
      </w:pPr>
      <w:r w:rsidRPr="00B70045">
        <w:rPr>
          <w:rFonts w:ascii="Arial" w:hAnsi="Arial" w:cs="Arial"/>
          <w:color w:val="000000" w:themeColor="text1"/>
          <w:sz w:val="24"/>
          <w:szCs w:val="24"/>
          <w:lang w:val="en-GB"/>
        </w:rPr>
        <w:lastRenderedPageBreak/>
        <w:t xml:space="preserve">Even if the </w:t>
      </w:r>
      <w:r w:rsidRPr="00B70045">
        <w:rPr>
          <w:rFonts w:ascii="Arial" w:hAnsi="Arial" w:cs="Arial"/>
          <w:i/>
          <w:iCs/>
          <w:color w:val="000000" w:themeColor="text1"/>
          <w:sz w:val="24"/>
          <w:szCs w:val="24"/>
          <w:lang w:val="en-GB"/>
        </w:rPr>
        <w:t xml:space="preserve">Anti-Homosexuality Act </w:t>
      </w:r>
      <w:r w:rsidRPr="00B70045">
        <w:rPr>
          <w:rFonts w:ascii="Arial" w:hAnsi="Arial" w:cs="Arial"/>
          <w:color w:val="000000" w:themeColor="text1"/>
          <w:sz w:val="24"/>
          <w:szCs w:val="24"/>
          <w:lang w:val="en-GB"/>
        </w:rPr>
        <w:t xml:space="preserve">was struck down only five months after its entry into force in 2014, LGBTI rights defenders continue to be subject to intimidation, harassment and arrest. </w:t>
      </w:r>
    </w:p>
    <w:p w14:paraId="0C4F5810" w14:textId="77777777" w:rsidR="00B70045" w:rsidRDefault="00B70045" w:rsidP="00B70045">
      <w:pPr>
        <w:pStyle w:val="ListParagraph"/>
        <w:rPr>
          <w:rFonts w:ascii="Arial" w:hAnsi="Arial" w:cs="Arial"/>
          <w:color w:val="000000" w:themeColor="text1"/>
          <w:sz w:val="24"/>
          <w:szCs w:val="24"/>
          <w:lang w:val="en-GB"/>
        </w:rPr>
      </w:pPr>
    </w:p>
    <w:p w14:paraId="4772AF3A" w14:textId="77777777" w:rsidR="00B70045" w:rsidRDefault="00B70045" w:rsidP="00B70045">
      <w:pPr>
        <w:pStyle w:val="ColorfulList-Accent11"/>
        <w:numPr>
          <w:ilvl w:val="0"/>
          <w:numId w:val="3"/>
        </w:numPr>
        <w:spacing w:before="60"/>
        <w:jc w:val="both"/>
        <w:rPr>
          <w:rFonts w:ascii="Arial" w:hAnsi="Arial" w:cs="Arial"/>
          <w:color w:val="000000" w:themeColor="text1"/>
          <w:sz w:val="24"/>
          <w:szCs w:val="24"/>
        </w:rPr>
      </w:pPr>
      <w:r w:rsidRPr="00B70045">
        <w:rPr>
          <w:rFonts w:ascii="Arial" w:hAnsi="Arial" w:cs="Arial"/>
          <w:color w:val="000000" w:themeColor="text1"/>
          <w:sz w:val="24"/>
          <w:szCs w:val="24"/>
          <w:lang w:val="en-GB"/>
        </w:rPr>
        <w:t>On 4 June 2018, in Northern Uganda, WHRDs working on LGBTI rights were attacked during one of their field activities and one of their colleagues was raped and physically assaulted in plain sight. They immediately lodged a case at Lira Central police station. The perpetrator was arrested and held in police custody as the police continued to investigate and interview witnesses.</w:t>
      </w:r>
      <w:r w:rsidRPr="00B70045">
        <w:rPr>
          <w:rStyle w:val="EndnoteReference"/>
          <w:rFonts w:ascii="Arial" w:hAnsi="Arial" w:cs="Arial"/>
          <w:color w:val="000000" w:themeColor="text1"/>
          <w:sz w:val="24"/>
          <w:szCs w:val="24"/>
          <w:lang w:val="en-GB"/>
        </w:rPr>
        <w:endnoteReference w:id="11"/>
      </w:r>
      <w:r w:rsidRPr="00B70045">
        <w:rPr>
          <w:rFonts w:ascii="Arial" w:hAnsi="Arial" w:cs="Arial"/>
          <w:color w:val="000000" w:themeColor="text1"/>
          <w:sz w:val="24"/>
          <w:szCs w:val="24"/>
          <w:lang w:val="en-GB"/>
        </w:rPr>
        <w:t xml:space="preserve"> </w:t>
      </w:r>
    </w:p>
    <w:p w14:paraId="15B91359" w14:textId="77777777" w:rsidR="00B70045" w:rsidRDefault="00B70045" w:rsidP="00B70045">
      <w:pPr>
        <w:pStyle w:val="ListParagraph"/>
        <w:rPr>
          <w:rFonts w:ascii="Arial" w:hAnsi="Arial" w:cs="Arial"/>
          <w:bCs/>
          <w:color w:val="000000" w:themeColor="text1"/>
          <w:sz w:val="24"/>
          <w:szCs w:val="24"/>
          <w:lang w:val="en-GB"/>
        </w:rPr>
      </w:pPr>
    </w:p>
    <w:p w14:paraId="6CFC4031" w14:textId="77777777" w:rsidR="00B70045" w:rsidRDefault="00B70045" w:rsidP="00B70045">
      <w:pPr>
        <w:pStyle w:val="ColorfulList-Accent11"/>
        <w:numPr>
          <w:ilvl w:val="0"/>
          <w:numId w:val="3"/>
        </w:numPr>
        <w:spacing w:before="60"/>
        <w:jc w:val="both"/>
        <w:rPr>
          <w:rFonts w:ascii="Arial" w:hAnsi="Arial" w:cs="Arial"/>
          <w:color w:val="000000" w:themeColor="text1"/>
          <w:sz w:val="24"/>
          <w:szCs w:val="24"/>
        </w:rPr>
      </w:pPr>
      <w:r w:rsidRPr="00B70045">
        <w:rPr>
          <w:rFonts w:ascii="Arial" w:hAnsi="Arial" w:cs="Arial"/>
          <w:bCs/>
          <w:color w:val="000000" w:themeColor="text1"/>
          <w:sz w:val="24"/>
          <w:szCs w:val="24"/>
          <w:lang w:val="en-GB"/>
        </w:rPr>
        <w:t xml:space="preserve">Issues related to land and resource extraction are major sources of human rights violations in Uganda. According to a report published by </w:t>
      </w:r>
      <w:proofErr w:type="spellStart"/>
      <w:r w:rsidRPr="00B70045">
        <w:rPr>
          <w:rFonts w:ascii="Arial" w:hAnsi="Arial" w:cs="Arial"/>
          <w:bCs/>
          <w:color w:val="000000" w:themeColor="text1"/>
          <w:sz w:val="24"/>
          <w:szCs w:val="24"/>
          <w:lang w:val="en-GB"/>
        </w:rPr>
        <w:t>DefendDefenders</w:t>
      </w:r>
      <w:proofErr w:type="spellEnd"/>
      <w:r w:rsidRPr="00B70045">
        <w:rPr>
          <w:rFonts w:ascii="Arial" w:hAnsi="Arial" w:cs="Arial"/>
          <w:bCs/>
          <w:color w:val="000000" w:themeColor="text1"/>
          <w:sz w:val="24"/>
          <w:szCs w:val="24"/>
          <w:lang w:val="en-GB"/>
        </w:rPr>
        <w:t xml:space="preserve"> in 2018,</w:t>
      </w:r>
      <w:r w:rsidRPr="00B70045">
        <w:rPr>
          <w:rStyle w:val="EndnoteReference"/>
          <w:rFonts w:ascii="Arial" w:hAnsi="Arial" w:cs="Arial"/>
          <w:bCs/>
          <w:color w:val="000000" w:themeColor="text1"/>
          <w:sz w:val="24"/>
          <w:szCs w:val="24"/>
          <w:lang w:val="en-GB"/>
        </w:rPr>
        <w:endnoteReference w:id="12"/>
      </w:r>
      <w:r w:rsidRPr="00B70045">
        <w:rPr>
          <w:rFonts w:ascii="Arial" w:hAnsi="Arial" w:cs="Arial"/>
          <w:bCs/>
          <w:color w:val="000000" w:themeColor="text1"/>
          <w:sz w:val="24"/>
          <w:szCs w:val="24"/>
          <w:lang w:val="en-GB"/>
        </w:rPr>
        <w:t xml:space="preserve"> HRDs working on land rights often report intimidation, physical abuse from security officials, as well as arrests, arbitrary detention and legal harassment. </w:t>
      </w:r>
    </w:p>
    <w:p w14:paraId="24377F34" w14:textId="77777777" w:rsidR="00B70045" w:rsidRDefault="00B70045" w:rsidP="00B70045">
      <w:pPr>
        <w:pStyle w:val="ListParagraph"/>
        <w:rPr>
          <w:rFonts w:ascii="Arial" w:hAnsi="Arial" w:cs="Arial"/>
          <w:bCs/>
          <w:color w:val="000000" w:themeColor="text1"/>
          <w:sz w:val="24"/>
          <w:szCs w:val="24"/>
          <w:lang w:val="en-GB"/>
        </w:rPr>
      </w:pPr>
    </w:p>
    <w:p w14:paraId="363D59B0" w14:textId="77777777" w:rsidR="00B70045" w:rsidRDefault="00B70045" w:rsidP="00B70045">
      <w:pPr>
        <w:pStyle w:val="ColorfulList-Accent11"/>
        <w:numPr>
          <w:ilvl w:val="0"/>
          <w:numId w:val="3"/>
        </w:numPr>
        <w:spacing w:before="60"/>
        <w:jc w:val="both"/>
        <w:rPr>
          <w:rFonts w:ascii="Arial" w:hAnsi="Arial" w:cs="Arial"/>
          <w:color w:val="000000" w:themeColor="text1"/>
          <w:sz w:val="24"/>
          <w:szCs w:val="24"/>
        </w:rPr>
      </w:pPr>
      <w:r w:rsidRPr="00B70045">
        <w:rPr>
          <w:rFonts w:ascii="Arial" w:hAnsi="Arial" w:cs="Arial"/>
          <w:bCs/>
          <w:color w:val="000000" w:themeColor="text1"/>
          <w:sz w:val="24"/>
          <w:szCs w:val="24"/>
          <w:lang w:val="en-GB"/>
        </w:rPr>
        <w:t>In March 2018, in Karamoja sub-region, the WHRDs working in mining and peace support, mobilised women for a meeting to sensitise them about the violation of their rights by the Tororo Cement Company management and the community elders. However, the elders violently stormed the meeting to prevent them from speaking to the women. The elders accused the WHRDs of inciting violence and told them that women do not have rights. The WHRDs stopped the meeting and later reported to police that intervened in the matter.</w:t>
      </w:r>
      <w:r w:rsidRPr="00B70045">
        <w:rPr>
          <w:rStyle w:val="EndnoteReference"/>
          <w:rFonts w:ascii="Arial" w:hAnsi="Arial" w:cs="Arial"/>
          <w:bCs/>
          <w:color w:val="000000" w:themeColor="text1"/>
          <w:sz w:val="24"/>
          <w:szCs w:val="24"/>
          <w:lang w:val="en-GB"/>
        </w:rPr>
        <w:endnoteReference w:id="13"/>
      </w:r>
    </w:p>
    <w:p w14:paraId="6AA672FA" w14:textId="77777777" w:rsidR="00B70045" w:rsidRDefault="00B70045" w:rsidP="00B70045">
      <w:pPr>
        <w:pStyle w:val="ListParagraph"/>
        <w:rPr>
          <w:rFonts w:ascii="Arial" w:hAnsi="Arial" w:cs="Arial"/>
          <w:bCs/>
          <w:color w:val="000000" w:themeColor="text1"/>
          <w:sz w:val="24"/>
          <w:szCs w:val="24"/>
          <w:lang w:val="en-GB"/>
        </w:rPr>
      </w:pPr>
    </w:p>
    <w:p w14:paraId="2BB43213" w14:textId="77777777" w:rsidR="00B70045" w:rsidRDefault="00B70045" w:rsidP="00B70045">
      <w:pPr>
        <w:pStyle w:val="ColorfulList-Accent11"/>
        <w:numPr>
          <w:ilvl w:val="0"/>
          <w:numId w:val="3"/>
        </w:numPr>
        <w:spacing w:before="60"/>
        <w:jc w:val="both"/>
        <w:rPr>
          <w:rFonts w:ascii="Arial" w:hAnsi="Arial" w:cs="Arial"/>
          <w:color w:val="000000" w:themeColor="text1"/>
          <w:sz w:val="24"/>
          <w:szCs w:val="24"/>
        </w:rPr>
      </w:pPr>
      <w:r w:rsidRPr="00B70045">
        <w:rPr>
          <w:rFonts w:ascii="Arial" w:hAnsi="Arial" w:cs="Arial"/>
          <w:bCs/>
          <w:color w:val="000000" w:themeColor="text1"/>
          <w:sz w:val="24"/>
          <w:szCs w:val="24"/>
          <w:lang w:val="en-GB"/>
        </w:rPr>
        <w:t>In September 2020, the Observatory for the Protection of Human Rights Defenders was informed of the arbitrary detention and subsequent release of nine environmental human rights defenders (EHRDs) who had travelled to participate in peaceful demonstrations.</w:t>
      </w:r>
      <w:r w:rsidRPr="00B70045">
        <w:rPr>
          <w:rStyle w:val="EndnoteReference"/>
          <w:rFonts w:ascii="Arial" w:hAnsi="Arial" w:cs="Arial"/>
          <w:bCs/>
          <w:color w:val="000000" w:themeColor="text1"/>
          <w:sz w:val="24"/>
          <w:szCs w:val="24"/>
          <w:lang w:val="en-GB"/>
        </w:rPr>
        <w:endnoteReference w:id="14"/>
      </w:r>
      <w:r w:rsidRPr="00B70045">
        <w:rPr>
          <w:rFonts w:ascii="Arial" w:hAnsi="Arial" w:cs="Arial"/>
          <w:bCs/>
          <w:color w:val="000000" w:themeColor="text1"/>
          <w:sz w:val="24"/>
          <w:szCs w:val="24"/>
          <w:lang w:val="en-GB"/>
        </w:rPr>
        <w:t xml:space="preserve"> </w:t>
      </w:r>
      <w:r w:rsidRPr="00B70045">
        <w:rPr>
          <w:rFonts w:ascii="Arial" w:hAnsi="Arial" w:cs="Arial"/>
          <w:color w:val="000000" w:themeColor="text1"/>
          <w:sz w:val="24"/>
          <w:szCs w:val="24"/>
          <w:lang w:val="en-GB"/>
        </w:rPr>
        <w:t>The demonstration aimed at stopping the risks of oil activities to critical biodiversity resources in the Albertine region.</w:t>
      </w:r>
      <w:r w:rsidRPr="00B70045">
        <w:rPr>
          <w:rStyle w:val="EndnoteReference"/>
          <w:rFonts w:ascii="Arial" w:hAnsi="Arial" w:cs="Arial"/>
          <w:color w:val="000000" w:themeColor="text1"/>
          <w:sz w:val="24"/>
          <w:szCs w:val="24"/>
          <w:lang w:val="en-GB"/>
        </w:rPr>
        <w:endnoteReference w:id="15"/>
      </w:r>
      <w:r w:rsidRPr="00B70045">
        <w:rPr>
          <w:rFonts w:ascii="Arial" w:eastAsia="Times New Roman" w:hAnsi="Arial" w:cs="Arial"/>
          <w:color w:val="000000" w:themeColor="text1"/>
          <w:sz w:val="24"/>
          <w:szCs w:val="24"/>
          <w:lang w:val="en-GB" w:eastAsia="en-GB"/>
        </w:rPr>
        <w:t> </w:t>
      </w:r>
      <w:r w:rsidRPr="00B70045">
        <w:rPr>
          <w:rFonts w:ascii="Arial" w:hAnsi="Arial" w:cs="Arial"/>
          <w:color w:val="000000" w:themeColor="text1"/>
          <w:sz w:val="24"/>
          <w:szCs w:val="24"/>
          <w:lang w:val="en-GB"/>
        </w:rPr>
        <w:t xml:space="preserve"> </w:t>
      </w:r>
    </w:p>
    <w:p w14:paraId="3AF1CF7B" w14:textId="77777777" w:rsidR="00B70045" w:rsidRDefault="00B70045" w:rsidP="00B70045">
      <w:pPr>
        <w:pStyle w:val="ListParagraph"/>
        <w:rPr>
          <w:rFonts w:ascii="Arial" w:hAnsi="Arial" w:cs="Arial"/>
          <w:color w:val="000000" w:themeColor="text1"/>
          <w:sz w:val="24"/>
          <w:szCs w:val="24"/>
          <w:lang w:val="en-GB"/>
        </w:rPr>
      </w:pPr>
    </w:p>
    <w:p w14:paraId="1CCE8D04" w14:textId="77777777" w:rsidR="00B70045" w:rsidRDefault="00B70045" w:rsidP="00B70045">
      <w:pPr>
        <w:pStyle w:val="ColorfulList-Accent11"/>
        <w:numPr>
          <w:ilvl w:val="0"/>
          <w:numId w:val="3"/>
        </w:numPr>
        <w:spacing w:before="60"/>
        <w:jc w:val="both"/>
        <w:rPr>
          <w:rFonts w:ascii="Arial" w:hAnsi="Arial" w:cs="Arial"/>
          <w:color w:val="000000" w:themeColor="text1"/>
          <w:sz w:val="24"/>
          <w:szCs w:val="24"/>
        </w:rPr>
      </w:pPr>
      <w:r w:rsidRPr="00B70045">
        <w:rPr>
          <w:rFonts w:ascii="Arial" w:hAnsi="Arial" w:cs="Arial"/>
          <w:color w:val="000000" w:themeColor="text1"/>
          <w:sz w:val="24"/>
          <w:szCs w:val="24"/>
          <w:lang w:val="en-GB"/>
        </w:rPr>
        <w:t>According to a report published by the Human Rights Centre Uganda in 2017, WHRDs are attacked and threatened but no concrete actions are taken against the perpetrators. Interviewed WHRDs indicated that in the political environment where they work, they are perceived as political opponents.</w:t>
      </w:r>
      <w:r w:rsidRPr="00B70045">
        <w:rPr>
          <w:rStyle w:val="EndnoteReference"/>
          <w:rFonts w:ascii="Arial" w:hAnsi="Arial" w:cs="Arial"/>
          <w:color w:val="000000" w:themeColor="text1"/>
          <w:sz w:val="24"/>
          <w:szCs w:val="24"/>
          <w:lang w:val="en-GB"/>
        </w:rPr>
        <w:endnoteReference w:id="16"/>
      </w:r>
      <w:r w:rsidRPr="00B70045">
        <w:rPr>
          <w:rFonts w:ascii="Arial" w:hAnsi="Arial" w:cs="Arial"/>
          <w:color w:val="000000" w:themeColor="text1"/>
          <w:sz w:val="24"/>
          <w:szCs w:val="24"/>
          <w:lang w:val="en-GB"/>
        </w:rPr>
        <w:t xml:space="preserve"> </w:t>
      </w:r>
    </w:p>
    <w:p w14:paraId="3B048DDF" w14:textId="77777777" w:rsidR="00B70045" w:rsidRDefault="00B70045" w:rsidP="00B70045">
      <w:pPr>
        <w:pStyle w:val="ListParagraph"/>
        <w:rPr>
          <w:rFonts w:ascii="Arial" w:hAnsi="Arial" w:cs="Arial"/>
          <w:bCs/>
          <w:color w:val="000000" w:themeColor="text1"/>
          <w:sz w:val="24"/>
          <w:szCs w:val="24"/>
          <w:lang w:val="en-GB"/>
        </w:rPr>
      </w:pPr>
    </w:p>
    <w:p w14:paraId="7EB5DD54" w14:textId="2BF2CDD1" w:rsidR="00B70045" w:rsidRPr="00B70045" w:rsidRDefault="00B70045" w:rsidP="00B70045">
      <w:pPr>
        <w:pStyle w:val="ColorfulList-Accent11"/>
        <w:numPr>
          <w:ilvl w:val="0"/>
          <w:numId w:val="3"/>
        </w:numPr>
        <w:spacing w:before="60"/>
        <w:jc w:val="both"/>
        <w:rPr>
          <w:rFonts w:ascii="Arial" w:hAnsi="Arial" w:cs="Arial"/>
          <w:color w:val="000000" w:themeColor="text1"/>
          <w:sz w:val="24"/>
          <w:szCs w:val="24"/>
        </w:rPr>
      </w:pPr>
      <w:r w:rsidRPr="00B70045">
        <w:rPr>
          <w:rFonts w:ascii="Arial" w:hAnsi="Arial" w:cs="Arial"/>
          <w:bCs/>
          <w:color w:val="000000" w:themeColor="text1"/>
          <w:sz w:val="24"/>
          <w:szCs w:val="24"/>
          <w:lang w:val="en-GB"/>
        </w:rPr>
        <w:lastRenderedPageBreak/>
        <w:t>Crackdowns on civil society and political opposition, particularly during electoral seasons, are commonplace in Uganda. On 29 December 2020, UN independent experts including the Special Rapporteur (SR) on HRDs expressed concerns over the violence ahead of the presidential elections, and urged authorities to put an end to the arrest, detention and harassment of political opponents, civil society leaders and human rights defenders.</w:t>
      </w:r>
      <w:r w:rsidRPr="00B70045">
        <w:rPr>
          <w:rStyle w:val="EndnoteReference"/>
          <w:rFonts w:ascii="Arial" w:hAnsi="Arial" w:cs="Arial"/>
          <w:bCs/>
          <w:color w:val="000000" w:themeColor="text1"/>
          <w:sz w:val="24"/>
          <w:szCs w:val="24"/>
          <w:lang w:val="en-GB"/>
        </w:rPr>
        <w:endnoteReference w:id="17"/>
      </w:r>
      <w:r w:rsidRPr="00B70045">
        <w:rPr>
          <w:rFonts w:ascii="Arial" w:hAnsi="Arial" w:cs="Arial"/>
          <w:bCs/>
          <w:color w:val="000000" w:themeColor="text1"/>
          <w:sz w:val="24"/>
          <w:szCs w:val="24"/>
          <w:lang w:val="en-GB"/>
        </w:rPr>
        <w:t xml:space="preserve"> </w:t>
      </w:r>
    </w:p>
    <w:p w14:paraId="2F0BF520" w14:textId="77777777" w:rsidR="00B70045" w:rsidRPr="00B70045" w:rsidRDefault="00B70045" w:rsidP="00B70045">
      <w:pPr>
        <w:pStyle w:val="ColorfulList-Accent11"/>
        <w:spacing w:before="60"/>
        <w:jc w:val="both"/>
        <w:rPr>
          <w:rFonts w:ascii="Arial" w:hAnsi="Arial" w:cs="Arial"/>
          <w:color w:val="000000" w:themeColor="text1"/>
          <w:sz w:val="24"/>
          <w:szCs w:val="24"/>
        </w:rPr>
      </w:pPr>
    </w:p>
    <w:p w14:paraId="076CCCCB" w14:textId="77777777" w:rsidR="00B70045" w:rsidRPr="00B70045" w:rsidRDefault="00B70045" w:rsidP="00B70045">
      <w:pPr>
        <w:pStyle w:val="ListParagraph"/>
        <w:spacing w:before="240" w:after="240"/>
        <w:rPr>
          <w:rFonts w:ascii="Arial" w:hAnsi="Arial" w:cs="Arial"/>
          <w:b/>
          <w:sz w:val="24"/>
          <w:szCs w:val="24"/>
        </w:rPr>
      </w:pPr>
      <w:r w:rsidRPr="00B70045">
        <w:rPr>
          <w:rFonts w:ascii="Arial" w:hAnsi="Arial" w:cs="Arial"/>
          <w:b/>
          <w:sz w:val="24"/>
          <w:szCs w:val="24"/>
        </w:rPr>
        <w:t>LEGAL FRAMEWORK</w:t>
      </w:r>
    </w:p>
    <w:p w14:paraId="0F44B103" w14:textId="77777777" w:rsidR="00B70045" w:rsidRDefault="00B70045" w:rsidP="00B70045">
      <w:pPr>
        <w:pStyle w:val="ListParagraph"/>
        <w:rPr>
          <w:rFonts w:ascii="Arial" w:hAnsi="Arial" w:cs="Arial"/>
          <w:color w:val="000000" w:themeColor="text1"/>
          <w:sz w:val="24"/>
          <w:szCs w:val="24"/>
        </w:rPr>
      </w:pPr>
    </w:p>
    <w:p w14:paraId="59477390" w14:textId="64815D9D" w:rsidR="00B70045" w:rsidRDefault="00B70045" w:rsidP="00B70045">
      <w:pPr>
        <w:pStyle w:val="ColorfulList-Accent11"/>
        <w:numPr>
          <w:ilvl w:val="0"/>
          <w:numId w:val="3"/>
        </w:numPr>
        <w:tabs>
          <w:tab w:val="left" w:pos="426"/>
        </w:tabs>
        <w:spacing w:before="60" w:after="0" w:line="240" w:lineRule="auto"/>
        <w:contextualSpacing w:val="0"/>
        <w:jc w:val="both"/>
        <w:rPr>
          <w:rFonts w:ascii="Arial" w:hAnsi="Arial" w:cs="Arial"/>
          <w:color w:val="000000" w:themeColor="text1"/>
          <w:sz w:val="24"/>
          <w:szCs w:val="24"/>
          <w:lang w:val="en-GB"/>
        </w:rPr>
      </w:pPr>
      <w:r w:rsidRPr="00B70045">
        <w:rPr>
          <w:rFonts w:ascii="Arial" w:hAnsi="Arial" w:cs="Arial"/>
          <w:color w:val="000000" w:themeColor="text1"/>
          <w:sz w:val="24"/>
          <w:szCs w:val="24"/>
          <w:lang w:val="en-GB"/>
        </w:rPr>
        <w:t xml:space="preserve">The </w:t>
      </w:r>
      <w:r w:rsidRPr="00B70045">
        <w:rPr>
          <w:rFonts w:ascii="Arial" w:hAnsi="Arial" w:cs="Arial"/>
          <w:i/>
          <w:iCs/>
          <w:color w:val="000000" w:themeColor="text1"/>
          <w:sz w:val="24"/>
          <w:szCs w:val="24"/>
          <w:lang w:val="en-GB"/>
        </w:rPr>
        <w:t>Anti-Terrorism Act (Amendment)</w:t>
      </w:r>
      <w:r w:rsidRPr="00B70045">
        <w:rPr>
          <w:rFonts w:ascii="Arial" w:hAnsi="Arial" w:cs="Arial"/>
          <w:color w:val="000000" w:themeColor="text1"/>
          <w:sz w:val="24"/>
          <w:szCs w:val="24"/>
          <w:lang w:val="en-GB"/>
        </w:rPr>
        <w:t xml:space="preserve"> of 2015, was further amended in 2017, expanding and clarifying the definition of terrorism. In spite of this, the interpretation remains wide, stretching from ‘interference with an electronic system’ to actions that are prejudicial to ‘national security’. After the last amendment, security agents raided the Offices of Action Aid Uganda, the Great Lakes Institute for Strategic Studies (GLISS) and Uhuru Institute, on suspicion of ‘involvement in illicit activities.’</w:t>
      </w:r>
      <w:r w:rsidRPr="00B70045">
        <w:rPr>
          <w:rStyle w:val="EndnoteReference"/>
          <w:rFonts w:ascii="Arial" w:hAnsi="Arial" w:cs="Arial"/>
          <w:color w:val="000000" w:themeColor="text1"/>
          <w:sz w:val="24"/>
          <w:szCs w:val="24"/>
          <w:lang w:val="en-GB"/>
        </w:rPr>
        <w:endnoteReference w:id="18"/>
      </w:r>
      <w:r w:rsidRPr="00B70045">
        <w:rPr>
          <w:rFonts w:ascii="Arial" w:hAnsi="Arial" w:cs="Arial"/>
          <w:color w:val="000000" w:themeColor="text1"/>
          <w:sz w:val="24"/>
          <w:szCs w:val="24"/>
          <w:lang w:val="en-GB"/>
        </w:rPr>
        <w:t xml:space="preserve"> Furthermore, the Anti-Terrorism Act contains provisions that may restrict the funding of HRDs.</w:t>
      </w:r>
      <w:r w:rsidRPr="00B70045">
        <w:rPr>
          <w:rStyle w:val="EndnoteReference"/>
          <w:rFonts w:ascii="Arial" w:hAnsi="Arial" w:cs="Arial"/>
          <w:color w:val="000000" w:themeColor="text1"/>
          <w:sz w:val="24"/>
          <w:szCs w:val="24"/>
          <w:lang w:val="en-GB"/>
        </w:rPr>
        <w:endnoteReference w:id="19"/>
      </w:r>
    </w:p>
    <w:p w14:paraId="51F1356A" w14:textId="77777777" w:rsidR="00B70045" w:rsidRPr="00B70045" w:rsidRDefault="00B70045" w:rsidP="00B70045">
      <w:pPr>
        <w:pStyle w:val="ColorfulList-Accent11"/>
        <w:tabs>
          <w:tab w:val="left" w:pos="426"/>
        </w:tabs>
        <w:spacing w:before="60" w:after="0" w:line="240" w:lineRule="auto"/>
        <w:contextualSpacing w:val="0"/>
        <w:jc w:val="both"/>
        <w:rPr>
          <w:rFonts w:ascii="Arial" w:hAnsi="Arial" w:cs="Arial"/>
          <w:color w:val="000000" w:themeColor="text1"/>
          <w:sz w:val="24"/>
          <w:szCs w:val="24"/>
          <w:lang w:val="en-GB"/>
        </w:rPr>
      </w:pPr>
    </w:p>
    <w:p w14:paraId="25295359" w14:textId="72B58E6B" w:rsidR="00B70045" w:rsidRDefault="00B70045" w:rsidP="00B70045">
      <w:pPr>
        <w:pStyle w:val="ColorfulList-Accent11"/>
        <w:numPr>
          <w:ilvl w:val="0"/>
          <w:numId w:val="3"/>
        </w:numPr>
        <w:tabs>
          <w:tab w:val="left" w:pos="426"/>
        </w:tabs>
        <w:spacing w:before="60" w:after="0" w:line="240" w:lineRule="auto"/>
        <w:contextualSpacing w:val="0"/>
        <w:jc w:val="both"/>
        <w:rPr>
          <w:rFonts w:ascii="Arial" w:hAnsi="Arial" w:cs="Arial"/>
          <w:color w:val="000000" w:themeColor="text1"/>
          <w:sz w:val="24"/>
          <w:szCs w:val="24"/>
          <w:lang w:val="en-GB"/>
        </w:rPr>
      </w:pPr>
      <w:r w:rsidRPr="00B70045">
        <w:rPr>
          <w:rFonts w:ascii="Arial" w:hAnsi="Arial" w:cs="Arial"/>
          <w:color w:val="000000" w:themeColor="text1"/>
          <w:sz w:val="24"/>
          <w:szCs w:val="24"/>
          <w:lang w:val="en-GB"/>
        </w:rPr>
        <w:t xml:space="preserve">The </w:t>
      </w:r>
      <w:r w:rsidRPr="00B70045">
        <w:rPr>
          <w:rFonts w:ascii="Arial" w:hAnsi="Arial" w:cs="Arial"/>
          <w:i/>
          <w:iCs/>
          <w:color w:val="000000" w:themeColor="text1"/>
          <w:sz w:val="24"/>
          <w:szCs w:val="24"/>
          <w:lang w:val="en-GB"/>
        </w:rPr>
        <w:t>Computer Misuse Act</w:t>
      </w:r>
      <w:r w:rsidRPr="00B70045">
        <w:rPr>
          <w:rFonts w:ascii="Arial" w:hAnsi="Arial" w:cs="Arial"/>
          <w:color w:val="000000" w:themeColor="text1"/>
          <w:sz w:val="24"/>
          <w:szCs w:val="24"/>
          <w:lang w:val="en-GB"/>
        </w:rPr>
        <w:t xml:space="preserve">, 2011 (section 24 and 25 in particular), continues to restrict HRDs’, including WHRDs’ rights to freedom of expression. Under the Act, charges of cyber harassment and offensive communication can be brought, such as in the case of </w:t>
      </w:r>
      <w:r w:rsidR="00A96559">
        <w:rPr>
          <w:rFonts w:ascii="Arial" w:hAnsi="Arial" w:cs="Arial"/>
          <w:color w:val="000000" w:themeColor="text1"/>
          <w:sz w:val="24"/>
          <w:szCs w:val="24"/>
          <w:lang w:val="en-GB"/>
        </w:rPr>
        <w:t>a prominent feminist academic</w:t>
      </w:r>
      <w:bookmarkStart w:id="3" w:name="_GoBack"/>
      <w:bookmarkEnd w:id="3"/>
      <w:r w:rsidRPr="00B70045">
        <w:rPr>
          <w:rFonts w:ascii="Arial" w:hAnsi="Arial" w:cs="Arial"/>
          <w:color w:val="000000" w:themeColor="text1"/>
          <w:sz w:val="24"/>
          <w:szCs w:val="24"/>
          <w:lang w:val="en-GB"/>
        </w:rPr>
        <w:t xml:space="preserve"> who was convicted of cyber harassment in 2019.</w:t>
      </w:r>
      <w:r w:rsidRPr="00B70045">
        <w:rPr>
          <w:rStyle w:val="EndnoteReference"/>
          <w:rFonts w:ascii="Arial" w:hAnsi="Arial" w:cs="Arial"/>
          <w:color w:val="000000" w:themeColor="text1"/>
          <w:sz w:val="24"/>
          <w:szCs w:val="24"/>
          <w:lang w:val="en-GB"/>
        </w:rPr>
        <w:endnoteReference w:id="20"/>
      </w:r>
    </w:p>
    <w:p w14:paraId="05609002" w14:textId="77777777" w:rsidR="00B70045" w:rsidRPr="00B70045" w:rsidRDefault="00B70045" w:rsidP="00B70045">
      <w:pPr>
        <w:pStyle w:val="ColorfulList-Accent11"/>
        <w:tabs>
          <w:tab w:val="left" w:pos="426"/>
        </w:tabs>
        <w:spacing w:before="60" w:after="0" w:line="240" w:lineRule="auto"/>
        <w:contextualSpacing w:val="0"/>
        <w:jc w:val="both"/>
        <w:rPr>
          <w:rFonts w:ascii="Arial" w:hAnsi="Arial" w:cs="Arial"/>
          <w:color w:val="000000" w:themeColor="text1"/>
          <w:sz w:val="24"/>
          <w:szCs w:val="24"/>
          <w:lang w:val="en-GB"/>
        </w:rPr>
      </w:pPr>
    </w:p>
    <w:p w14:paraId="3D6F56B9" w14:textId="1341970D" w:rsidR="00B70045" w:rsidRPr="00B70045" w:rsidRDefault="00B70045" w:rsidP="00B70045">
      <w:pPr>
        <w:pStyle w:val="ColorfulList-Accent11"/>
        <w:numPr>
          <w:ilvl w:val="0"/>
          <w:numId w:val="3"/>
        </w:numPr>
        <w:spacing w:before="60" w:after="0" w:line="240" w:lineRule="auto"/>
        <w:contextualSpacing w:val="0"/>
        <w:jc w:val="both"/>
        <w:rPr>
          <w:rFonts w:ascii="Arial" w:hAnsi="Arial" w:cs="Arial"/>
          <w:color w:val="000000" w:themeColor="text1"/>
          <w:sz w:val="24"/>
          <w:szCs w:val="24"/>
          <w:lang w:val="en-GB"/>
        </w:rPr>
      </w:pPr>
      <w:r w:rsidRPr="00B70045">
        <w:rPr>
          <w:rFonts w:ascii="Arial" w:hAnsi="Arial" w:cs="Arial"/>
          <w:color w:val="000000" w:themeColor="text1"/>
          <w:sz w:val="24"/>
          <w:szCs w:val="24"/>
          <w:lang w:val="en-GB"/>
        </w:rPr>
        <w:t xml:space="preserve">The </w:t>
      </w:r>
      <w:r w:rsidRPr="00B70045">
        <w:rPr>
          <w:rFonts w:ascii="Arial" w:hAnsi="Arial" w:cs="Arial"/>
          <w:i/>
          <w:iCs/>
          <w:color w:val="000000" w:themeColor="text1"/>
          <w:sz w:val="24"/>
          <w:szCs w:val="24"/>
          <w:lang w:val="en-GB"/>
        </w:rPr>
        <w:t>Non-Governmental Organisations Act</w:t>
      </w:r>
      <w:r w:rsidRPr="00B70045">
        <w:rPr>
          <w:rFonts w:ascii="Arial" w:hAnsi="Arial" w:cs="Arial"/>
          <w:color w:val="000000" w:themeColor="text1"/>
          <w:sz w:val="24"/>
          <w:szCs w:val="24"/>
          <w:lang w:val="en-GB"/>
        </w:rPr>
        <w:t xml:space="preserve"> (NGO Act), 2016</w:t>
      </w:r>
      <w:r w:rsidRPr="00B70045">
        <w:rPr>
          <w:rStyle w:val="EndnoteReference"/>
          <w:rFonts w:ascii="Arial" w:hAnsi="Arial" w:cs="Arial"/>
          <w:color w:val="000000" w:themeColor="text1"/>
          <w:sz w:val="24"/>
          <w:szCs w:val="24"/>
          <w:lang w:val="en-GB"/>
        </w:rPr>
        <w:endnoteReference w:id="21"/>
      </w:r>
      <w:r w:rsidRPr="00B70045">
        <w:rPr>
          <w:rFonts w:ascii="Arial" w:hAnsi="Arial" w:cs="Arial"/>
          <w:color w:val="000000" w:themeColor="text1"/>
          <w:sz w:val="24"/>
          <w:szCs w:val="24"/>
          <w:lang w:val="en-GB"/>
        </w:rPr>
        <w:t xml:space="preserve"> restricts the rights to freedom of expression, association and peaceful assembly. The Act contains provisions that limit NGO operations, requiring registration with an NGO Bureau and periodic permits. It also gives the Bureau broad powers to disband NGOs and limit the employment of foreigners</w:t>
      </w:r>
      <w:r w:rsidRPr="00B70045">
        <w:rPr>
          <w:rFonts w:ascii="Arial" w:hAnsi="Arial" w:cs="Arial"/>
          <w:sz w:val="24"/>
          <w:szCs w:val="24"/>
          <w:lang w:val="en-GB"/>
        </w:rPr>
        <w:t>. Section 44 of the NGO Act bans NGOs from engaging in activities ‘prejudicial to the security and laws and interest of Uganda’. This broad and vague provision can result in HRDs, including WHRDs, working for groups regarded as illegal, such as sex workers and LGBTI persons, being restricted. For example, the Government previously suspended an NGO working on sexual rights, accusing them of promoting homosexuality and engaging in political activism.</w:t>
      </w:r>
      <w:r w:rsidRPr="00B70045">
        <w:rPr>
          <w:rStyle w:val="EndnoteReference"/>
          <w:rFonts w:ascii="Arial" w:hAnsi="Arial" w:cs="Arial"/>
          <w:sz w:val="24"/>
          <w:szCs w:val="24"/>
          <w:lang w:val="en-GB"/>
        </w:rPr>
        <w:endnoteReference w:id="22"/>
      </w:r>
      <w:r w:rsidRPr="00B70045">
        <w:rPr>
          <w:rFonts w:ascii="Arial" w:hAnsi="Arial" w:cs="Arial"/>
          <w:sz w:val="24"/>
          <w:szCs w:val="24"/>
          <w:lang w:val="en-GB"/>
        </w:rPr>
        <w:t xml:space="preserve"> </w:t>
      </w:r>
    </w:p>
    <w:p w14:paraId="564C76DB" w14:textId="77777777" w:rsidR="00B70045" w:rsidRPr="00B70045" w:rsidRDefault="00B70045" w:rsidP="00B70045">
      <w:pPr>
        <w:pStyle w:val="ColorfulList-Accent11"/>
        <w:spacing w:before="60" w:after="0" w:line="240" w:lineRule="auto"/>
        <w:contextualSpacing w:val="0"/>
        <w:jc w:val="both"/>
        <w:rPr>
          <w:rFonts w:ascii="Arial" w:hAnsi="Arial" w:cs="Arial"/>
          <w:color w:val="000000" w:themeColor="text1"/>
          <w:sz w:val="24"/>
          <w:szCs w:val="24"/>
          <w:lang w:val="en-GB"/>
        </w:rPr>
      </w:pPr>
    </w:p>
    <w:p w14:paraId="735EC56E" w14:textId="66FD3882" w:rsidR="00B70045" w:rsidRDefault="00B70045" w:rsidP="00B70045">
      <w:pPr>
        <w:pStyle w:val="ColorfulList-Accent11"/>
        <w:numPr>
          <w:ilvl w:val="0"/>
          <w:numId w:val="3"/>
        </w:numPr>
        <w:spacing w:before="60" w:after="0" w:line="240" w:lineRule="auto"/>
        <w:contextualSpacing w:val="0"/>
        <w:jc w:val="both"/>
        <w:rPr>
          <w:rFonts w:ascii="Arial" w:hAnsi="Arial" w:cs="Arial"/>
          <w:color w:val="000000" w:themeColor="text1"/>
          <w:sz w:val="24"/>
          <w:szCs w:val="24"/>
          <w:lang w:val="en-GB"/>
        </w:rPr>
      </w:pPr>
      <w:r w:rsidRPr="00B70045">
        <w:rPr>
          <w:rFonts w:ascii="Arial" w:hAnsi="Arial" w:cs="Arial"/>
          <w:color w:val="000000" w:themeColor="text1"/>
          <w:sz w:val="24"/>
          <w:szCs w:val="24"/>
          <w:lang w:val="en-GB"/>
        </w:rPr>
        <w:t xml:space="preserve">Section 145 of the </w:t>
      </w:r>
      <w:r w:rsidRPr="00B70045">
        <w:rPr>
          <w:rFonts w:ascii="Arial" w:hAnsi="Arial" w:cs="Arial"/>
          <w:i/>
          <w:iCs/>
          <w:color w:val="000000" w:themeColor="text1"/>
          <w:sz w:val="24"/>
          <w:szCs w:val="24"/>
          <w:lang w:val="en-GB"/>
        </w:rPr>
        <w:t>Penal Code Act</w:t>
      </w:r>
      <w:r w:rsidRPr="00B70045">
        <w:rPr>
          <w:rFonts w:ascii="Arial" w:hAnsi="Arial" w:cs="Arial"/>
          <w:color w:val="000000" w:themeColor="text1"/>
          <w:sz w:val="24"/>
          <w:szCs w:val="24"/>
          <w:lang w:val="en-GB"/>
        </w:rPr>
        <w:t xml:space="preserve"> penalises same-sex relations</w:t>
      </w:r>
      <w:r w:rsidRPr="00B70045">
        <w:rPr>
          <w:rStyle w:val="EndnoteReference"/>
          <w:rFonts w:ascii="Arial" w:hAnsi="Arial" w:cs="Arial"/>
          <w:color w:val="000000" w:themeColor="text1"/>
          <w:sz w:val="24"/>
          <w:szCs w:val="24"/>
          <w:lang w:val="en-GB"/>
        </w:rPr>
        <w:endnoteReference w:id="23"/>
      </w:r>
      <w:r w:rsidRPr="00B70045">
        <w:rPr>
          <w:rFonts w:ascii="Arial" w:hAnsi="Arial" w:cs="Arial"/>
          <w:color w:val="000000" w:themeColor="text1"/>
          <w:sz w:val="24"/>
          <w:szCs w:val="24"/>
          <w:lang w:val="en-GB"/>
        </w:rPr>
        <w:t xml:space="preserve">. Further, an </w:t>
      </w:r>
      <w:r w:rsidRPr="00B70045">
        <w:rPr>
          <w:rFonts w:ascii="Arial" w:hAnsi="Arial" w:cs="Arial"/>
          <w:i/>
          <w:iCs/>
          <w:color w:val="000000" w:themeColor="text1"/>
          <w:sz w:val="24"/>
          <w:szCs w:val="24"/>
          <w:lang w:val="en-GB"/>
        </w:rPr>
        <w:t>Anti-Homosexuality Act</w:t>
      </w:r>
      <w:r w:rsidRPr="00B70045">
        <w:rPr>
          <w:rStyle w:val="EndnoteReference"/>
          <w:rFonts w:ascii="Arial" w:hAnsi="Arial" w:cs="Arial"/>
          <w:color w:val="000000" w:themeColor="text1"/>
          <w:sz w:val="24"/>
          <w:szCs w:val="24"/>
          <w:lang w:val="en-GB"/>
        </w:rPr>
        <w:endnoteReference w:id="24"/>
      </w:r>
      <w:r w:rsidRPr="00B70045">
        <w:rPr>
          <w:rFonts w:ascii="Arial" w:hAnsi="Arial" w:cs="Arial"/>
          <w:color w:val="000000" w:themeColor="text1"/>
          <w:sz w:val="24"/>
          <w:szCs w:val="24"/>
          <w:lang w:val="en-GB"/>
        </w:rPr>
        <w:t xml:space="preserve"> was operative for 5 months in 2014; during this period numerous cases of violations against the LGBTI community were reported, including arrest, physical violence and harassment.</w:t>
      </w:r>
      <w:r w:rsidRPr="00B70045">
        <w:rPr>
          <w:rStyle w:val="EndnoteReference"/>
          <w:rFonts w:ascii="Arial" w:hAnsi="Arial" w:cs="Arial"/>
          <w:color w:val="000000" w:themeColor="text1"/>
          <w:sz w:val="24"/>
          <w:szCs w:val="24"/>
          <w:lang w:val="en-GB"/>
        </w:rPr>
        <w:endnoteReference w:id="25"/>
      </w:r>
      <w:r w:rsidRPr="00B70045">
        <w:rPr>
          <w:rFonts w:ascii="Arial" w:hAnsi="Arial" w:cs="Arial"/>
          <w:color w:val="000000" w:themeColor="text1"/>
          <w:sz w:val="24"/>
          <w:szCs w:val="24"/>
          <w:lang w:val="en-GB"/>
        </w:rPr>
        <w:t xml:space="preserve"> In October 2019, Uganda announced plans to reintroduce a Bill, imposing the death penalty for same-sex relations and ‘promotion and recruitment’ of homosexuality.</w:t>
      </w:r>
      <w:r w:rsidRPr="00B70045">
        <w:rPr>
          <w:rStyle w:val="EndnoteReference"/>
          <w:rFonts w:ascii="Arial" w:hAnsi="Arial" w:cs="Arial"/>
          <w:color w:val="000000" w:themeColor="text1"/>
          <w:sz w:val="24"/>
          <w:szCs w:val="24"/>
          <w:lang w:val="en-GB"/>
        </w:rPr>
        <w:endnoteReference w:id="26"/>
      </w:r>
      <w:r w:rsidRPr="00B70045">
        <w:rPr>
          <w:rFonts w:ascii="Arial" w:hAnsi="Arial" w:cs="Arial"/>
          <w:color w:val="000000" w:themeColor="text1"/>
          <w:sz w:val="24"/>
          <w:szCs w:val="24"/>
          <w:lang w:val="en-GB"/>
        </w:rPr>
        <w:t xml:space="preserve"> Although the Bill </w:t>
      </w:r>
      <w:r w:rsidRPr="00B70045">
        <w:rPr>
          <w:rFonts w:ascii="Arial" w:hAnsi="Arial" w:cs="Arial"/>
          <w:color w:val="000000" w:themeColor="text1"/>
          <w:sz w:val="24"/>
          <w:szCs w:val="24"/>
          <w:lang w:val="en-GB"/>
        </w:rPr>
        <w:lastRenderedPageBreak/>
        <w:t>was eventually not reintroduced, LGBTI defenders continue to face high risks</w:t>
      </w:r>
      <w:r>
        <w:rPr>
          <w:rFonts w:ascii="Arial" w:hAnsi="Arial" w:cs="Arial"/>
          <w:color w:val="000000" w:themeColor="text1"/>
          <w:sz w:val="24"/>
          <w:szCs w:val="24"/>
          <w:lang w:val="en-GB"/>
        </w:rPr>
        <w:t xml:space="preserve"> given the ongoing context of homophobia and transphobia in the country</w:t>
      </w:r>
      <w:r w:rsidRPr="00B70045">
        <w:rPr>
          <w:rFonts w:ascii="Arial" w:hAnsi="Arial" w:cs="Arial"/>
          <w:color w:val="000000" w:themeColor="text1"/>
          <w:sz w:val="24"/>
          <w:szCs w:val="24"/>
          <w:lang w:val="en-GB"/>
        </w:rPr>
        <w:t xml:space="preserve">. </w:t>
      </w:r>
    </w:p>
    <w:p w14:paraId="6D7A98B7" w14:textId="77777777" w:rsidR="00B70045" w:rsidRPr="00B70045" w:rsidRDefault="00B70045" w:rsidP="00B70045">
      <w:pPr>
        <w:pStyle w:val="ColorfulList-Accent11"/>
        <w:spacing w:before="60" w:after="0" w:line="240" w:lineRule="auto"/>
        <w:contextualSpacing w:val="0"/>
        <w:jc w:val="both"/>
        <w:rPr>
          <w:rFonts w:ascii="Arial" w:hAnsi="Arial" w:cs="Arial"/>
          <w:color w:val="000000" w:themeColor="text1"/>
          <w:sz w:val="24"/>
          <w:szCs w:val="24"/>
          <w:lang w:val="en-GB"/>
        </w:rPr>
      </w:pPr>
    </w:p>
    <w:p w14:paraId="15C8FF14" w14:textId="1A36373E" w:rsidR="00B70045" w:rsidRDefault="00B70045" w:rsidP="00B70045">
      <w:pPr>
        <w:pStyle w:val="ColorfulList-Accent11"/>
        <w:numPr>
          <w:ilvl w:val="0"/>
          <w:numId w:val="3"/>
        </w:numPr>
        <w:spacing w:before="60" w:after="0" w:line="240" w:lineRule="auto"/>
        <w:contextualSpacing w:val="0"/>
        <w:jc w:val="both"/>
        <w:rPr>
          <w:rFonts w:ascii="Arial" w:hAnsi="Arial" w:cs="Arial"/>
          <w:color w:val="000000" w:themeColor="text1"/>
          <w:sz w:val="24"/>
          <w:szCs w:val="24"/>
          <w:lang w:val="en-GB"/>
        </w:rPr>
      </w:pPr>
      <w:r w:rsidRPr="00B70045">
        <w:rPr>
          <w:rFonts w:ascii="Arial" w:hAnsi="Arial" w:cs="Arial"/>
          <w:color w:val="000000" w:themeColor="text1"/>
          <w:sz w:val="24"/>
          <w:szCs w:val="24"/>
          <w:lang w:val="en-GB"/>
        </w:rPr>
        <w:t>According to a report published by Amnesty International in October 2014,</w:t>
      </w:r>
      <w:r w:rsidRPr="00B70045">
        <w:rPr>
          <w:rStyle w:val="EndnoteReference"/>
          <w:rFonts w:ascii="Arial" w:hAnsi="Arial" w:cs="Arial"/>
          <w:color w:val="000000" w:themeColor="text1"/>
          <w:sz w:val="24"/>
          <w:szCs w:val="24"/>
          <w:lang w:val="en-GB"/>
        </w:rPr>
        <w:endnoteReference w:id="27"/>
      </w:r>
      <w:r w:rsidRPr="00B70045">
        <w:rPr>
          <w:rFonts w:ascii="Arial" w:hAnsi="Arial" w:cs="Arial"/>
          <w:color w:val="000000" w:themeColor="text1"/>
          <w:sz w:val="24"/>
          <w:szCs w:val="24"/>
          <w:lang w:val="en-GB"/>
        </w:rPr>
        <w:t xml:space="preserve"> the </w:t>
      </w:r>
      <w:r w:rsidRPr="00B70045">
        <w:rPr>
          <w:rFonts w:ascii="Arial" w:hAnsi="Arial" w:cs="Arial"/>
          <w:i/>
          <w:iCs/>
          <w:color w:val="000000" w:themeColor="text1"/>
          <w:sz w:val="24"/>
          <w:szCs w:val="24"/>
          <w:lang w:val="en-GB"/>
        </w:rPr>
        <w:t>Anti-Pornography Act</w:t>
      </w:r>
      <w:r w:rsidRPr="00B70045">
        <w:rPr>
          <w:rFonts w:ascii="Arial" w:hAnsi="Arial" w:cs="Arial"/>
          <w:color w:val="000000" w:themeColor="text1"/>
          <w:sz w:val="24"/>
          <w:szCs w:val="24"/>
          <w:lang w:val="en-GB"/>
        </w:rPr>
        <w:t xml:space="preserve"> has contributed to a climate of impunity for perpetrators of violence against women who have deemed to have transgressed traditional gender norms. </w:t>
      </w:r>
      <w:r>
        <w:rPr>
          <w:rFonts w:ascii="Arial" w:hAnsi="Arial" w:cs="Arial"/>
          <w:color w:val="000000" w:themeColor="text1"/>
          <w:sz w:val="24"/>
          <w:szCs w:val="24"/>
          <w:lang w:val="en-GB"/>
        </w:rPr>
        <w:t xml:space="preserve">This is often misused against WHRDs promoting rights related to gender and bodily autonomy. </w:t>
      </w:r>
    </w:p>
    <w:p w14:paraId="49D6CD9F" w14:textId="77777777" w:rsidR="00B70045" w:rsidRPr="00B70045" w:rsidRDefault="00B70045" w:rsidP="00B70045">
      <w:pPr>
        <w:pStyle w:val="ColorfulList-Accent11"/>
        <w:spacing w:before="60" w:after="0" w:line="240" w:lineRule="auto"/>
        <w:contextualSpacing w:val="0"/>
        <w:jc w:val="both"/>
        <w:rPr>
          <w:rFonts w:ascii="Arial" w:hAnsi="Arial" w:cs="Arial"/>
          <w:color w:val="000000" w:themeColor="text1"/>
          <w:sz w:val="24"/>
          <w:szCs w:val="24"/>
          <w:lang w:val="en-GB"/>
        </w:rPr>
      </w:pPr>
    </w:p>
    <w:p w14:paraId="16367C04" w14:textId="77777777" w:rsidR="00B70045" w:rsidRDefault="00B70045" w:rsidP="00B70045">
      <w:pPr>
        <w:pStyle w:val="ColorfulList-Accent11"/>
        <w:numPr>
          <w:ilvl w:val="0"/>
          <w:numId w:val="3"/>
        </w:numPr>
        <w:spacing w:before="60" w:after="60" w:line="240" w:lineRule="auto"/>
        <w:contextualSpacing w:val="0"/>
        <w:jc w:val="both"/>
        <w:rPr>
          <w:rFonts w:ascii="Arial" w:hAnsi="Arial" w:cs="Arial"/>
          <w:color w:val="C00000"/>
          <w:sz w:val="24"/>
          <w:szCs w:val="24"/>
          <w:lang w:val="en-GB"/>
        </w:rPr>
      </w:pPr>
      <w:r w:rsidRPr="00B70045">
        <w:rPr>
          <w:rFonts w:ascii="Arial" w:hAnsi="Arial" w:cs="Arial"/>
          <w:bCs/>
          <w:color w:val="000000" w:themeColor="text1"/>
          <w:sz w:val="24"/>
          <w:szCs w:val="24"/>
          <w:lang w:val="en-GB"/>
        </w:rPr>
        <w:t>On 7 September 2020, the Uganda Communication Commission (UCC), issued a public notice stating that anyone wishing to publish information online must be licensed. According to Amnesty International,</w:t>
      </w:r>
      <w:r w:rsidRPr="00B70045">
        <w:rPr>
          <w:rStyle w:val="EndnoteReference"/>
          <w:rFonts w:ascii="Arial" w:hAnsi="Arial" w:cs="Arial"/>
          <w:bCs/>
          <w:color w:val="000000" w:themeColor="text1"/>
          <w:sz w:val="24"/>
          <w:szCs w:val="24"/>
          <w:lang w:val="en-GB"/>
        </w:rPr>
        <w:endnoteReference w:id="28"/>
      </w:r>
      <w:r w:rsidRPr="00B70045">
        <w:rPr>
          <w:rFonts w:ascii="Arial" w:hAnsi="Arial" w:cs="Arial"/>
          <w:bCs/>
          <w:color w:val="000000" w:themeColor="text1"/>
          <w:sz w:val="24"/>
          <w:szCs w:val="24"/>
          <w:lang w:val="en-GB"/>
        </w:rPr>
        <w:t xml:space="preserve"> the requirement to seek authorisation before posting information online is a blatant violation of the right to freedom of expression and access to information, and represent the latest blow to these rights ahead of the elections.</w:t>
      </w:r>
    </w:p>
    <w:p w14:paraId="4340722E" w14:textId="1AC8D6A2" w:rsidR="00B70045" w:rsidRDefault="00B70045" w:rsidP="00B70045">
      <w:pPr>
        <w:pStyle w:val="ListParagraph"/>
        <w:rPr>
          <w:rFonts w:cstheme="minorHAnsi"/>
          <w:color w:val="000000" w:themeColor="text1"/>
          <w:lang w:val="en-GB"/>
        </w:rPr>
      </w:pPr>
    </w:p>
    <w:p w14:paraId="25DECEA8" w14:textId="592FD053" w:rsidR="00B70045" w:rsidRPr="00B70045" w:rsidRDefault="00B70045" w:rsidP="00B70045">
      <w:pPr>
        <w:pStyle w:val="ListParagraph"/>
        <w:rPr>
          <w:rFonts w:ascii="Arial" w:hAnsi="Arial" w:cs="Arial"/>
          <w:b/>
          <w:color w:val="000000" w:themeColor="text1"/>
          <w:sz w:val="24"/>
          <w:szCs w:val="24"/>
          <w:lang w:val="en-GB"/>
        </w:rPr>
      </w:pPr>
      <w:r w:rsidRPr="00B70045">
        <w:rPr>
          <w:rFonts w:ascii="Arial" w:hAnsi="Arial" w:cs="Arial"/>
          <w:b/>
          <w:color w:val="000000" w:themeColor="text1"/>
          <w:sz w:val="24"/>
          <w:szCs w:val="24"/>
          <w:lang w:val="en-GB"/>
        </w:rPr>
        <w:t>RESPONSE OF THE STATE CONCERNING THE PROTECTION OF WOMEN HUMAN RIGHTS DEFENDERS</w:t>
      </w:r>
    </w:p>
    <w:p w14:paraId="6723678E" w14:textId="0837CD88" w:rsidR="00B70045" w:rsidRPr="00B70045" w:rsidRDefault="00B70045" w:rsidP="00B70045">
      <w:pPr>
        <w:pStyle w:val="ColorfulList-Accent11"/>
        <w:numPr>
          <w:ilvl w:val="0"/>
          <w:numId w:val="3"/>
        </w:numPr>
        <w:spacing w:before="60" w:after="60" w:line="240" w:lineRule="auto"/>
        <w:contextualSpacing w:val="0"/>
        <w:jc w:val="both"/>
        <w:rPr>
          <w:rFonts w:ascii="Arial" w:hAnsi="Arial" w:cs="Arial"/>
          <w:color w:val="C00000"/>
          <w:sz w:val="24"/>
          <w:szCs w:val="24"/>
          <w:lang w:val="en-GB"/>
        </w:rPr>
      </w:pPr>
      <w:r w:rsidRPr="00B70045">
        <w:rPr>
          <w:rFonts w:ascii="Arial" w:hAnsi="Arial" w:cs="Arial"/>
          <w:color w:val="000000" w:themeColor="text1"/>
          <w:sz w:val="24"/>
          <w:szCs w:val="24"/>
          <w:lang w:val="en-GB"/>
        </w:rPr>
        <w:t>In March 2019,</w:t>
      </w:r>
      <w:r w:rsidRPr="00B70045">
        <w:rPr>
          <w:rStyle w:val="EndnoteReference"/>
          <w:rFonts w:ascii="Arial" w:hAnsi="Arial" w:cs="Arial"/>
          <w:color w:val="000000" w:themeColor="text1"/>
          <w:sz w:val="24"/>
          <w:szCs w:val="24"/>
          <w:lang w:val="en-GB"/>
        </w:rPr>
        <w:t xml:space="preserve"> </w:t>
      </w:r>
      <w:r w:rsidRPr="00B70045">
        <w:rPr>
          <w:rFonts w:ascii="Arial" w:hAnsi="Arial" w:cs="Arial"/>
          <w:color w:val="000000" w:themeColor="text1"/>
          <w:sz w:val="24"/>
          <w:szCs w:val="24"/>
          <w:lang w:val="en-GB"/>
        </w:rPr>
        <w:t xml:space="preserve"> the president signed into law the </w:t>
      </w:r>
      <w:r w:rsidRPr="00B70045">
        <w:rPr>
          <w:rFonts w:ascii="Arial" w:hAnsi="Arial" w:cs="Arial"/>
          <w:i/>
          <w:iCs/>
          <w:color w:val="000000" w:themeColor="text1"/>
          <w:sz w:val="24"/>
          <w:szCs w:val="24"/>
          <w:lang w:val="en-GB"/>
        </w:rPr>
        <w:t>Human Rights Enforcement Act</w:t>
      </w:r>
      <w:r w:rsidRPr="00B70045">
        <w:rPr>
          <w:rFonts w:ascii="Arial" w:hAnsi="Arial" w:cs="Arial"/>
          <w:color w:val="000000" w:themeColor="text1"/>
          <w:sz w:val="24"/>
          <w:szCs w:val="24"/>
          <w:lang w:val="en-GB"/>
        </w:rPr>
        <w:t>,</w:t>
      </w:r>
      <w:r w:rsidRPr="00B70045">
        <w:rPr>
          <w:rStyle w:val="EndnoteReference"/>
          <w:rFonts w:ascii="Arial" w:hAnsi="Arial" w:cs="Arial"/>
          <w:color w:val="000000" w:themeColor="text1"/>
          <w:sz w:val="24"/>
          <w:szCs w:val="24"/>
          <w:lang w:val="en-GB"/>
        </w:rPr>
        <w:t xml:space="preserve"> </w:t>
      </w:r>
      <w:r w:rsidRPr="00B70045">
        <w:rPr>
          <w:rStyle w:val="EndnoteReference"/>
          <w:rFonts w:ascii="Arial" w:hAnsi="Arial" w:cs="Arial"/>
          <w:color w:val="000000" w:themeColor="text1"/>
          <w:sz w:val="24"/>
          <w:szCs w:val="24"/>
          <w:lang w:val="en-GB"/>
        </w:rPr>
        <w:endnoteReference w:id="29"/>
      </w:r>
      <w:r w:rsidRPr="00B70045">
        <w:rPr>
          <w:rFonts w:ascii="Arial" w:hAnsi="Arial" w:cs="Arial"/>
          <w:color w:val="000000" w:themeColor="text1"/>
          <w:sz w:val="24"/>
          <w:szCs w:val="24"/>
          <w:lang w:val="en-GB"/>
        </w:rPr>
        <w:t xml:space="preserve"> which operationalises the guarantees of human rights and freedoms under Chapter Four of the Constitution and offers guidance to courts on how to enforce human rights under Article 50 of the Constitution. The key aspect of this law is the creation of personal liability for public officials who violate the fundamental rights and freedoms of others, regardless of whether this is done in the line of duty or not. In spite of this, it has been noted that the Act has not yet been fully implemented.</w:t>
      </w:r>
      <w:r w:rsidRPr="00B70045">
        <w:rPr>
          <w:rStyle w:val="EndnoteReference"/>
          <w:rFonts w:ascii="Arial" w:hAnsi="Arial" w:cs="Arial"/>
          <w:color w:val="000000" w:themeColor="text1"/>
          <w:sz w:val="24"/>
          <w:szCs w:val="24"/>
          <w:lang w:val="en-GB"/>
        </w:rPr>
        <w:endnoteReference w:id="30"/>
      </w:r>
      <w:r w:rsidRPr="00B70045">
        <w:rPr>
          <w:rFonts w:ascii="Arial" w:hAnsi="Arial" w:cs="Arial"/>
          <w:color w:val="000000" w:themeColor="text1"/>
          <w:sz w:val="24"/>
          <w:szCs w:val="24"/>
          <w:lang w:val="en-GB"/>
        </w:rPr>
        <w:t xml:space="preserve"> </w:t>
      </w:r>
    </w:p>
    <w:p w14:paraId="5FD48CFB" w14:textId="77777777" w:rsidR="00B70045" w:rsidRPr="00B70045" w:rsidRDefault="00B70045" w:rsidP="00B70045">
      <w:pPr>
        <w:pStyle w:val="ColorfulList-Accent11"/>
        <w:spacing w:before="60" w:after="60" w:line="240" w:lineRule="auto"/>
        <w:ind w:left="0"/>
        <w:contextualSpacing w:val="0"/>
        <w:jc w:val="both"/>
        <w:rPr>
          <w:rFonts w:ascii="Arial" w:hAnsi="Arial" w:cs="Arial"/>
          <w:color w:val="C00000"/>
          <w:sz w:val="24"/>
          <w:szCs w:val="24"/>
          <w:lang w:val="en-GB"/>
        </w:rPr>
      </w:pPr>
    </w:p>
    <w:p w14:paraId="5448A7FF" w14:textId="6CADA4D9" w:rsidR="00B70045" w:rsidRDefault="00B70045" w:rsidP="00B70045">
      <w:pPr>
        <w:pStyle w:val="ColorfulList-Accent11"/>
        <w:numPr>
          <w:ilvl w:val="0"/>
          <w:numId w:val="3"/>
        </w:numPr>
        <w:spacing w:before="60" w:after="0" w:line="240" w:lineRule="auto"/>
        <w:contextualSpacing w:val="0"/>
        <w:jc w:val="both"/>
        <w:rPr>
          <w:rFonts w:ascii="Arial" w:hAnsi="Arial" w:cs="Arial"/>
          <w:color w:val="000000" w:themeColor="text1"/>
          <w:sz w:val="24"/>
          <w:szCs w:val="24"/>
          <w:lang w:val="en-GB"/>
        </w:rPr>
      </w:pPr>
      <w:r w:rsidRPr="00B70045">
        <w:rPr>
          <w:rFonts w:ascii="Arial" w:hAnsi="Arial" w:cs="Arial"/>
          <w:color w:val="000000" w:themeColor="text1"/>
          <w:sz w:val="24"/>
          <w:szCs w:val="24"/>
          <w:lang w:val="en-GB"/>
        </w:rPr>
        <w:t>In its last UPR, the Government of Uganda committed to implement measures to advance the rights of women, and to strengthen the framework for eliminating discrimination and gender-based violence. It also accepted all recommendations made to protect the rights of HRDs, including WHRDs.</w:t>
      </w:r>
      <w:r w:rsidRPr="00B70045">
        <w:rPr>
          <w:rStyle w:val="EndnoteReference"/>
          <w:rFonts w:ascii="Arial" w:hAnsi="Arial" w:cs="Arial"/>
          <w:color w:val="000000" w:themeColor="text1"/>
          <w:sz w:val="24"/>
          <w:szCs w:val="24"/>
          <w:lang w:val="en-GB"/>
        </w:rPr>
        <w:endnoteReference w:id="31"/>
      </w:r>
      <w:r w:rsidRPr="00B70045">
        <w:rPr>
          <w:rFonts w:ascii="Arial" w:hAnsi="Arial" w:cs="Arial"/>
          <w:color w:val="000000" w:themeColor="text1"/>
          <w:sz w:val="24"/>
          <w:szCs w:val="24"/>
          <w:lang w:val="en-GB"/>
        </w:rPr>
        <w:t xml:space="preserve"> Still, the vulnerability of WHRDs remains aggravated by persisting social and cultural practices, intimidation and threats, inadequate resources, as well as inadequate legislative framework and limited access to justice.</w:t>
      </w:r>
      <w:r w:rsidRPr="00B70045">
        <w:rPr>
          <w:rStyle w:val="EndnoteReference"/>
          <w:rFonts w:ascii="Arial" w:hAnsi="Arial" w:cs="Arial"/>
          <w:color w:val="000000" w:themeColor="text1"/>
          <w:sz w:val="24"/>
          <w:szCs w:val="24"/>
          <w:lang w:val="en-GB"/>
        </w:rPr>
        <w:t xml:space="preserve"> </w:t>
      </w:r>
      <w:r w:rsidRPr="00B70045">
        <w:rPr>
          <w:rStyle w:val="EndnoteReference"/>
          <w:rFonts w:ascii="Arial" w:hAnsi="Arial" w:cs="Arial"/>
          <w:color w:val="000000" w:themeColor="text1"/>
          <w:sz w:val="24"/>
          <w:szCs w:val="24"/>
          <w:lang w:val="en-GB"/>
        </w:rPr>
        <w:endnoteReference w:id="32"/>
      </w:r>
    </w:p>
    <w:p w14:paraId="5C9A1270" w14:textId="77777777" w:rsidR="00283737" w:rsidRPr="00B70045" w:rsidRDefault="00283737" w:rsidP="00283737">
      <w:pPr>
        <w:pStyle w:val="ColorfulList-Accent11"/>
        <w:spacing w:before="60" w:after="0" w:line="240" w:lineRule="auto"/>
        <w:ind w:left="0"/>
        <w:contextualSpacing w:val="0"/>
        <w:jc w:val="both"/>
        <w:rPr>
          <w:rFonts w:ascii="Arial" w:hAnsi="Arial" w:cs="Arial"/>
          <w:color w:val="000000" w:themeColor="text1"/>
          <w:sz w:val="24"/>
          <w:szCs w:val="24"/>
          <w:lang w:val="en-GB"/>
        </w:rPr>
      </w:pPr>
    </w:p>
    <w:p w14:paraId="0261D3AF" w14:textId="41D3536F" w:rsidR="00B70045" w:rsidRDefault="00B70045" w:rsidP="00B70045">
      <w:pPr>
        <w:pStyle w:val="ColorfulList-Accent11"/>
        <w:numPr>
          <w:ilvl w:val="0"/>
          <w:numId w:val="3"/>
        </w:numPr>
        <w:spacing w:before="60" w:after="0" w:line="240" w:lineRule="auto"/>
        <w:contextualSpacing w:val="0"/>
        <w:jc w:val="both"/>
        <w:rPr>
          <w:rFonts w:ascii="Arial" w:hAnsi="Arial" w:cs="Arial"/>
          <w:color w:val="000000" w:themeColor="text1"/>
          <w:sz w:val="24"/>
          <w:szCs w:val="24"/>
          <w:lang w:val="en-GB"/>
        </w:rPr>
      </w:pPr>
      <w:r w:rsidRPr="00B70045">
        <w:rPr>
          <w:rFonts w:ascii="Arial" w:hAnsi="Arial" w:cs="Arial"/>
          <w:color w:val="000000" w:themeColor="text1"/>
          <w:sz w:val="24"/>
          <w:szCs w:val="24"/>
          <w:lang w:val="en-GB"/>
        </w:rPr>
        <w:t xml:space="preserve">In 2012, Uganda incorporated the United Nations Convention Against Torture (CAT) into domestic law by passing the </w:t>
      </w:r>
      <w:r w:rsidRPr="00B70045">
        <w:rPr>
          <w:rFonts w:ascii="Arial" w:hAnsi="Arial" w:cs="Arial"/>
          <w:i/>
          <w:iCs/>
          <w:color w:val="000000" w:themeColor="text1"/>
          <w:sz w:val="24"/>
          <w:szCs w:val="24"/>
          <w:lang w:val="en-GB"/>
        </w:rPr>
        <w:t>Prohibition and Prevention of Torture Bill</w:t>
      </w:r>
      <w:r w:rsidRPr="00B70045">
        <w:rPr>
          <w:rFonts w:ascii="Arial" w:hAnsi="Arial" w:cs="Arial"/>
          <w:color w:val="000000" w:themeColor="text1"/>
          <w:sz w:val="24"/>
          <w:szCs w:val="24"/>
          <w:lang w:val="en-GB"/>
        </w:rPr>
        <w:t>.</w:t>
      </w:r>
      <w:r w:rsidRPr="00B70045">
        <w:rPr>
          <w:rStyle w:val="EndnoteReference"/>
          <w:rFonts w:ascii="Arial" w:hAnsi="Arial" w:cs="Arial"/>
          <w:color w:val="000000" w:themeColor="text1"/>
          <w:sz w:val="24"/>
          <w:szCs w:val="24"/>
          <w:lang w:val="en-GB"/>
        </w:rPr>
        <w:endnoteReference w:id="33"/>
      </w:r>
      <w:r w:rsidRPr="00B70045">
        <w:rPr>
          <w:rFonts w:ascii="Arial" w:hAnsi="Arial" w:cs="Arial"/>
          <w:color w:val="000000" w:themeColor="text1"/>
          <w:sz w:val="24"/>
          <w:szCs w:val="24"/>
          <w:lang w:val="en-GB"/>
        </w:rPr>
        <w:t xml:space="preserve"> In 2017, the Government of Uganda adopted the </w:t>
      </w:r>
      <w:r w:rsidRPr="00B70045">
        <w:rPr>
          <w:rFonts w:ascii="Arial" w:hAnsi="Arial" w:cs="Arial"/>
          <w:i/>
          <w:iCs/>
          <w:color w:val="000000" w:themeColor="text1"/>
          <w:sz w:val="24"/>
          <w:szCs w:val="24"/>
          <w:lang w:val="en-GB"/>
        </w:rPr>
        <w:t>Prevention and Prohibition of Torture Regulations</w:t>
      </w:r>
      <w:r w:rsidRPr="00B70045">
        <w:rPr>
          <w:rFonts w:ascii="Arial" w:hAnsi="Arial" w:cs="Arial"/>
          <w:color w:val="000000" w:themeColor="text1"/>
          <w:sz w:val="24"/>
          <w:szCs w:val="24"/>
          <w:lang w:val="en-GB"/>
        </w:rPr>
        <w:t>.</w:t>
      </w:r>
      <w:r w:rsidRPr="00B70045">
        <w:rPr>
          <w:rStyle w:val="EndnoteReference"/>
          <w:rFonts w:ascii="Arial" w:hAnsi="Arial" w:cs="Arial"/>
          <w:color w:val="000000" w:themeColor="text1"/>
          <w:sz w:val="24"/>
          <w:szCs w:val="24"/>
          <w:lang w:val="en-GB"/>
        </w:rPr>
        <w:endnoteReference w:id="34"/>
      </w:r>
      <w:r w:rsidRPr="00B70045">
        <w:rPr>
          <w:rFonts w:ascii="Arial" w:hAnsi="Arial" w:cs="Arial"/>
          <w:color w:val="000000" w:themeColor="text1"/>
          <w:sz w:val="24"/>
          <w:szCs w:val="24"/>
          <w:lang w:val="en-GB"/>
        </w:rPr>
        <w:t xml:space="preserve"> Nevertheless, the Chairperson of the Uganda Human Rights Commission noted that the Government is failing to pay compensation to victims of torture, which encourages the growth of impunity by the perpetrators.</w:t>
      </w:r>
      <w:r w:rsidRPr="00B70045">
        <w:rPr>
          <w:rStyle w:val="EndnoteReference"/>
          <w:rFonts w:ascii="Arial" w:hAnsi="Arial" w:cs="Arial"/>
          <w:color w:val="000000" w:themeColor="text1"/>
          <w:sz w:val="24"/>
          <w:szCs w:val="24"/>
          <w:lang w:val="en-GB"/>
        </w:rPr>
        <w:endnoteReference w:id="35"/>
      </w:r>
      <w:r w:rsidRPr="00B70045">
        <w:rPr>
          <w:rFonts w:ascii="Arial" w:hAnsi="Arial" w:cs="Arial"/>
          <w:color w:val="000000" w:themeColor="text1"/>
          <w:sz w:val="24"/>
          <w:szCs w:val="24"/>
          <w:lang w:val="en-GB"/>
        </w:rPr>
        <w:t xml:space="preserve"> </w:t>
      </w:r>
    </w:p>
    <w:p w14:paraId="633498D2" w14:textId="77777777" w:rsidR="00283737" w:rsidRPr="00B70045" w:rsidRDefault="00283737" w:rsidP="00283737">
      <w:pPr>
        <w:pStyle w:val="ColorfulList-Accent11"/>
        <w:spacing w:before="60" w:after="0" w:line="240" w:lineRule="auto"/>
        <w:ind w:left="0"/>
        <w:contextualSpacing w:val="0"/>
        <w:jc w:val="both"/>
        <w:rPr>
          <w:rFonts w:ascii="Arial" w:hAnsi="Arial" w:cs="Arial"/>
          <w:color w:val="000000" w:themeColor="text1"/>
          <w:sz w:val="24"/>
          <w:szCs w:val="24"/>
          <w:lang w:val="en-GB"/>
        </w:rPr>
      </w:pPr>
    </w:p>
    <w:p w14:paraId="7E027F37" w14:textId="32FF95F1" w:rsidR="00B70045" w:rsidRDefault="00B70045" w:rsidP="00B70045">
      <w:pPr>
        <w:pStyle w:val="ColorfulList-Accent11"/>
        <w:numPr>
          <w:ilvl w:val="0"/>
          <w:numId w:val="3"/>
        </w:numPr>
        <w:spacing w:before="60" w:after="0" w:line="240" w:lineRule="auto"/>
        <w:contextualSpacing w:val="0"/>
        <w:jc w:val="both"/>
        <w:rPr>
          <w:rFonts w:ascii="Arial" w:hAnsi="Arial" w:cs="Arial"/>
          <w:color w:val="000000" w:themeColor="text1"/>
          <w:sz w:val="24"/>
          <w:szCs w:val="24"/>
          <w:lang w:val="en-GB"/>
        </w:rPr>
      </w:pPr>
      <w:r w:rsidRPr="00B70045">
        <w:rPr>
          <w:rFonts w:ascii="Arial" w:hAnsi="Arial" w:cs="Arial"/>
          <w:color w:val="000000" w:themeColor="text1"/>
          <w:sz w:val="24"/>
          <w:szCs w:val="24"/>
          <w:lang w:val="en-GB"/>
        </w:rPr>
        <w:lastRenderedPageBreak/>
        <w:t xml:space="preserve">Section 8 of the </w:t>
      </w:r>
      <w:r w:rsidRPr="00B70045">
        <w:rPr>
          <w:rFonts w:ascii="Arial" w:hAnsi="Arial" w:cs="Arial"/>
          <w:i/>
          <w:iCs/>
          <w:color w:val="000000" w:themeColor="text1"/>
          <w:sz w:val="24"/>
          <w:szCs w:val="24"/>
          <w:lang w:val="en-GB"/>
        </w:rPr>
        <w:t>Public Order Management Act</w:t>
      </w:r>
      <w:r w:rsidRPr="00B70045">
        <w:rPr>
          <w:rFonts w:ascii="Arial" w:hAnsi="Arial" w:cs="Arial"/>
          <w:color w:val="000000" w:themeColor="text1"/>
          <w:sz w:val="24"/>
          <w:szCs w:val="24"/>
          <w:lang w:val="en-GB"/>
        </w:rPr>
        <w:t xml:space="preserve"> (POMA), 2013</w:t>
      </w:r>
      <w:r w:rsidRPr="00B70045">
        <w:rPr>
          <w:rStyle w:val="EndnoteReference"/>
          <w:rFonts w:ascii="Arial" w:hAnsi="Arial" w:cs="Arial"/>
          <w:color w:val="000000" w:themeColor="text1"/>
          <w:sz w:val="24"/>
          <w:szCs w:val="24"/>
          <w:lang w:val="en-GB"/>
        </w:rPr>
        <w:endnoteReference w:id="36"/>
      </w:r>
      <w:r w:rsidRPr="00B70045">
        <w:rPr>
          <w:rFonts w:ascii="Arial" w:hAnsi="Arial" w:cs="Arial"/>
          <w:color w:val="000000" w:themeColor="text1"/>
          <w:sz w:val="24"/>
          <w:szCs w:val="24"/>
          <w:lang w:val="en-GB"/>
        </w:rPr>
        <w:t xml:space="preserve"> gave wide discretionary powers to the Uganda Police Force to deny and disperse assemblies, and has been frequently used to facilitate arbitrary arrests of political activists. On 26 March 2020, Uganda’s Constitutional Court declared Section 8 illegal and unconstitutional, offering a glimmer of hope for political opposition, HRDs and activists.</w:t>
      </w:r>
      <w:r w:rsidRPr="00B70045">
        <w:rPr>
          <w:rStyle w:val="EndnoteReference"/>
          <w:rFonts w:ascii="Arial" w:hAnsi="Arial" w:cs="Arial"/>
          <w:color w:val="000000" w:themeColor="text1"/>
          <w:sz w:val="24"/>
          <w:szCs w:val="24"/>
          <w:lang w:val="en-GB"/>
        </w:rPr>
        <w:endnoteReference w:id="37"/>
      </w:r>
      <w:r w:rsidRPr="00B70045">
        <w:rPr>
          <w:rFonts w:ascii="Arial" w:hAnsi="Arial" w:cs="Arial"/>
          <w:color w:val="000000" w:themeColor="text1"/>
          <w:sz w:val="24"/>
          <w:szCs w:val="24"/>
          <w:lang w:val="en-GB"/>
        </w:rPr>
        <w:t xml:space="preserve"> However, the crackdown on political opposition in 2020 and 2021 demonstrates that further steps need to be taken in this regard.</w:t>
      </w:r>
    </w:p>
    <w:p w14:paraId="1227FF84" w14:textId="77777777" w:rsidR="00283737" w:rsidRPr="00B70045" w:rsidRDefault="00283737" w:rsidP="00283737">
      <w:pPr>
        <w:pStyle w:val="ColorfulList-Accent11"/>
        <w:spacing w:before="60" w:after="0" w:line="240" w:lineRule="auto"/>
        <w:ind w:left="0"/>
        <w:contextualSpacing w:val="0"/>
        <w:jc w:val="both"/>
        <w:rPr>
          <w:rFonts w:ascii="Arial" w:hAnsi="Arial" w:cs="Arial"/>
          <w:color w:val="000000" w:themeColor="text1"/>
          <w:sz w:val="24"/>
          <w:szCs w:val="24"/>
          <w:lang w:val="en-GB"/>
        </w:rPr>
      </w:pPr>
    </w:p>
    <w:p w14:paraId="0777D23D" w14:textId="75BF108B" w:rsidR="00283737" w:rsidRDefault="00B70045" w:rsidP="00283737">
      <w:pPr>
        <w:pStyle w:val="ColorfulList-Accent11"/>
        <w:numPr>
          <w:ilvl w:val="0"/>
          <w:numId w:val="3"/>
        </w:numPr>
        <w:spacing w:before="60" w:after="0" w:line="240" w:lineRule="auto"/>
        <w:contextualSpacing w:val="0"/>
        <w:jc w:val="both"/>
        <w:rPr>
          <w:rFonts w:ascii="Arial" w:hAnsi="Arial" w:cs="Arial"/>
          <w:color w:val="000000" w:themeColor="text1"/>
          <w:sz w:val="24"/>
          <w:szCs w:val="24"/>
          <w:lang w:val="en-GB"/>
        </w:rPr>
      </w:pPr>
      <w:r w:rsidRPr="00B70045">
        <w:rPr>
          <w:rFonts w:ascii="Arial" w:hAnsi="Arial" w:cs="Arial"/>
          <w:color w:val="000000" w:themeColor="text1"/>
          <w:sz w:val="24"/>
          <w:szCs w:val="24"/>
          <w:lang w:val="en-GB"/>
        </w:rPr>
        <w:t xml:space="preserve">In July 2020, Uganda’s Parliament moved a motion to introduce the Human Rights Defenders Protection Bill 2020 in a plenary sitting. The move was initially spearheaded by Defenders Protection Initiative (DPI), which then collaborated with </w:t>
      </w:r>
      <w:proofErr w:type="spellStart"/>
      <w:r w:rsidRPr="00B70045">
        <w:rPr>
          <w:rFonts w:ascii="Arial" w:hAnsi="Arial" w:cs="Arial"/>
          <w:color w:val="000000" w:themeColor="text1"/>
          <w:sz w:val="24"/>
          <w:szCs w:val="24"/>
          <w:lang w:val="en-GB"/>
        </w:rPr>
        <w:t>DefendDefenders</w:t>
      </w:r>
      <w:proofErr w:type="spellEnd"/>
      <w:r w:rsidRPr="00B70045">
        <w:rPr>
          <w:rFonts w:ascii="Arial" w:hAnsi="Arial" w:cs="Arial"/>
          <w:color w:val="000000" w:themeColor="text1"/>
          <w:sz w:val="24"/>
          <w:szCs w:val="24"/>
          <w:lang w:val="en-GB"/>
        </w:rPr>
        <w:t>, Chapter Four Uganda, The Human Rights Centre Uganda and the National Coalition of Human Rights Defenders Uganda to develop the initial draft of the Bill.</w:t>
      </w:r>
      <w:r w:rsidRPr="00B70045">
        <w:rPr>
          <w:rStyle w:val="EndnoteReference"/>
          <w:rFonts w:ascii="Arial" w:hAnsi="Arial" w:cs="Arial"/>
          <w:color w:val="000000" w:themeColor="text1"/>
          <w:sz w:val="24"/>
          <w:szCs w:val="24"/>
          <w:lang w:val="en-GB"/>
        </w:rPr>
        <w:endnoteReference w:id="38"/>
      </w:r>
      <w:r w:rsidRPr="00B70045">
        <w:rPr>
          <w:rFonts w:ascii="Arial" w:hAnsi="Arial" w:cs="Arial"/>
          <w:color w:val="000000" w:themeColor="text1"/>
          <w:sz w:val="24"/>
          <w:szCs w:val="24"/>
          <w:lang w:val="en-GB"/>
        </w:rPr>
        <w:t xml:space="preserve"> </w:t>
      </w:r>
    </w:p>
    <w:p w14:paraId="3DEA988F" w14:textId="77777777" w:rsidR="00283737" w:rsidRPr="00283737" w:rsidRDefault="00283737" w:rsidP="00283737">
      <w:pPr>
        <w:pStyle w:val="ColorfulList-Accent11"/>
        <w:spacing w:before="60" w:after="0" w:line="240" w:lineRule="auto"/>
        <w:ind w:left="0"/>
        <w:contextualSpacing w:val="0"/>
        <w:jc w:val="both"/>
        <w:rPr>
          <w:rFonts w:ascii="Arial" w:hAnsi="Arial" w:cs="Arial"/>
          <w:color w:val="000000" w:themeColor="text1"/>
          <w:sz w:val="24"/>
          <w:szCs w:val="24"/>
          <w:lang w:val="en-GB"/>
        </w:rPr>
      </w:pPr>
    </w:p>
    <w:p w14:paraId="23647D8E" w14:textId="77777777" w:rsidR="00B70045" w:rsidRPr="00B70045" w:rsidRDefault="00B70045" w:rsidP="00B70045">
      <w:pPr>
        <w:pStyle w:val="ColorfulList-Accent11"/>
        <w:numPr>
          <w:ilvl w:val="0"/>
          <w:numId w:val="3"/>
        </w:numPr>
        <w:spacing w:before="60" w:after="0" w:line="240" w:lineRule="auto"/>
        <w:contextualSpacing w:val="0"/>
        <w:jc w:val="both"/>
        <w:rPr>
          <w:rFonts w:ascii="Arial" w:hAnsi="Arial" w:cs="Arial"/>
          <w:color w:val="000000" w:themeColor="text1"/>
          <w:sz w:val="24"/>
          <w:szCs w:val="24"/>
          <w:lang w:val="en-GB"/>
        </w:rPr>
      </w:pPr>
      <w:r w:rsidRPr="00B70045">
        <w:rPr>
          <w:rFonts w:ascii="Arial" w:hAnsi="Arial" w:cs="Arial"/>
          <w:color w:val="000000" w:themeColor="text1"/>
          <w:sz w:val="24"/>
          <w:szCs w:val="24"/>
          <w:lang w:val="en-GB"/>
        </w:rPr>
        <w:t xml:space="preserve">In his 2017 report, the former UN Special Rapporteur on HRDs, Michel </w:t>
      </w:r>
      <w:proofErr w:type="spellStart"/>
      <w:r w:rsidRPr="00B70045">
        <w:rPr>
          <w:rFonts w:ascii="Arial" w:hAnsi="Arial" w:cs="Arial"/>
          <w:color w:val="000000" w:themeColor="text1"/>
          <w:sz w:val="24"/>
          <w:szCs w:val="24"/>
          <w:lang w:val="en-GB"/>
        </w:rPr>
        <w:t>Forst</w:t>
      </w:r>
      <w:proofErr w:type="spellEnd"/>
      <w:r w:rsidRPr="00B70045">
        <w:rPr>
          <w:rFonts w:ascii="Arial" w:hAnsi="Arial" w:cs="Arial"/>
          <w:color w:val="000000" w:themeColor="text1"/>
          <w:sz w:val="24"/>
          <w:szCs w:val="24"/>
          <w:lang w:val="en-GB"/>
        </w:rPr>
        <w:t>, expressed concern over the 2016 NGO Act and called on the Government of Uganda to align with international human rights standards.</w:t>
      </w:r>
      <w:r w:rsidRPr="00B70045">
        <w:rPr>
          <w:rStyle w:val="EndnoteReference"/>
          <w:rFonts w:ascii="Arial" w:hAnsi="Arial" w:cs="Arial"/>
          <w:color w:val="000000" w:themeColor="text1"/>
          <w:sz w:val="24"/>
          <w:szCs w:val="24"/>
          <w:lang w:val="en-GB"/>
        </w:rPr>
        <w:endnoteReference w:id="39"/>
      </w:r>
      <w:r w:rsidRPr="00B70045">
        <w:rPr>
          <w:rFonts w:ascii="Arial" w:hAnsi="Arial" w:cs="Arial"/>
          <w:color w:val="000000" w:themeColor="text1"/>
          <w:sz w:val="24"/>
          <w:szCs w:val="24"/>
          <w:lang w:val="en-GB"/>
        </w:rPr>
        <w:t xml:space="preserve"> However, no further steps have been taken in this regard. </w:t>
      </w:r>
    </w:p>
    <w:p w14:paraId="74E43E40" w14:textId="7335120F" w:rsidR="0023666C" w:rsidRDefault="0023666C" w:rsidP="00B70045">
      <w:pPr>
        <w:spacing w:before="240" w:after="240"/>
        <w:rPr>
          <w:sz w:val="24"/>
          <w:szCs w:val="24"/>
        </w:rPr>
      </w:pPr>
    </w:p>
    <w:p w14:paraId="5602D08B" w14:textId="77777777" w:rsidR="0023666C" w:rsidRDefault="0023666C" w:rsidP="0023666C">
      <w:pPr>
        <w:spacing w:before="240" w:after="240"/>
        <w:ind w:left="720"/>
        <w:rPr>
          <w:sz w:val="24"/>
          <w:szCs w:val="24"/>
        </w:rPr>
      </w:pPr>
    </w:p>
    <w:p w14:paraId="00000020" w14:textId="77777777" w:rsidR="00FD4DEA" w:rsidRDefault="00CF00D2">
      <w:pPr>
        <w:pStyle w:val="Heading2"/>
        <w:spacing w:before="240" w:after="240"/>
        <w:rPr>
          <w:b/>
        </w:rPr>
      </w:pPr>
      <w:bookmarkStart w:id="4" w:name="_lzjkfqqsonn1" w:colFirst="0" w:colLast="0"/>
      <w:bookmarkStart w:id="5" w:name="_mnavk1hvv3bj" w:colFirst="0" w:colLast="0"/>
      <w:bookmarkEnd w:id="4"/>
      <w:bookmarkEnd w:id="5"/>
      <w:r>
        <w:rPr>
          <w:b/>
        </w:rPr>
        <w:t xml:space="preserve">II. Recommendations to the State Party </w:t>
      </w:r>
    </w:p>
    <w:p w14:paraId="17B468BC" w14:textId="6A39DD5F" w:rsidR="00283737" w:rsidRPr="00283737" w:rsidRDefault="00283737" w:rsidP="00283737">
      <w:pPr>
        <w:pStyle w:val="ListParagraph"/>
        <w:numPr>
          <w:ilvl w:val="0"/>
          <w:numId w:val="10"/>
        </w:numPr>
        <w:shd w:val="clear" w:color="auto" w:fill="FFFFFF" w:themeFill="background1"/>
        <w:spacing w:after="100" w:line="240" w:lineRule="auto"/>
        <w:jc w:val="both"/>
        <w:rPr>
          <w:rFonts w:ascii="Arial" w:eastAsia="Times New Roman" w:hAnsi="Arial" w:cs="Arial"/>
          <w:sz w:val="24"/>
          <w:szCs w:val="24"/>
          <w:lang w:val="en-GB"/>
        </w:rPr>
      </w:pPr>
      <w:bookmarkStart w:id="6" w:name="_cq0qjim6ykow" w:colFirst="0" w:colLast="0"/>
      <w:bookmarkEnd w:id="6"/>
      <w:r w:rsidRPr="00283737">
        <w:rPr>
          <w:rFonts w:ascii="Arial" w:eastAsia="Times New Roman" w:hAnsi="Arial" w:cs="Arial"/>
          <w:sz w:val="24"/>
          <w:szCs w:val="24"/>
          <w:lang w:val="en-GB"/>
        </w:rPr>
        <w:t>Refrain from criminalising the legitimate activities of HRDs, including WHRDs, and repeal all laws and policies that restrict their activities and rights, including the Public Order Management Act, the NGO Act, the Anti-Pornography Act, Anti- Money Laundering Act, the Anti- Terrorism Act (as amended)</w:t>
      </w:r>
      <w:r w:rsidRPr="00283737">
        <w:rPr>
          <w:rFonts w:ascii="Arial" w:hAnsi="Arial" w:cs="Arial"/>
          <w:sz w:val="24"/>
          <w:szCs w:val="24"/>
          <w:lang w:val="en-GB"/>
        </w:rPr>
        <w:t xml:space="preserve">, and the Computer Misuse Act. </w:t>
      </w:r>
    </w:p>
    <w:p w14:paraId="48EE8111" w14:textId="77777777" w:rsidR="00283737" w:rsidRPr="00283737" w:rsidRDefault="00283737" w:rsidP="00283737">
      <w:pPr>
        <w:pStyle w:val="ListParagraph"/>
        <w:shd w:val="clear" w:color="auto" w:fill="FFFFFF" w:themeFill="background1"/>
        <w:spacing w:after="100" w:line="240" w:lineRule="auto"/>
        <w:jc w:val="both"/>
        <w:rPr>
          <w:rFonts w:ascii="Arial" w:eastAsia="Times New Roman" w:hAnsi="Arial" w:cs="Arial"/>
          <w:sz w:val="24"/>
          <w:szCs w:val="24"/>
          <w:lang w:val="en-GB"/>
        </w:rPr>
      </w:pPr>
    </w:p>
    <w:p w14:paraId="7F22A49F" w14:textId="00DA572D" w:rsidR="00283737" w:rsidRPr="00283737" w:rsidRDefault="00283737" w:rsidP="00283737">
      <w:pPr>
        <w:pStyle w:val="ListParagraph"/>
        <w:numPr>
          <w:ilvl w:val="0"/>
          <w:numId w:val="10"/>
        </w:numPr>
        <w:shd w:val="clear" w:color="auto" w:fill="FFFFFF" w:themeFill="background1"/>
        <w:spacing w:after="100" w:line="240" w:lineRule="auto"/>
        <w:jc w:val="both"/>
        <w:rPr>
          <w:rFonts w:ascii="Arial" w:eastAsia="Times New Roman" w:hAnsi="Arial" w:cs="Arial"/>
          <w:sz w:val="24"/>
          <w:szCs w:val="24"/>
          <w:lang w:val="en-GB"/>
        </w:rPr>
      </w:pPr>
      <w:r w:rsidRPr="00283737">
        <w:rPr>
          <w:rFonts w:ascii="Arial" w:eastAsia="Times New Roman" w:hAnsi="Arial" w:cs="Arial"/>
          <w:sz w:val="24"/>
          <w:szCs w:val="24"/>
          <w:lang w:val="en-GB"/>
        </w:rPr>
        <w:t xml:space="preserve">Ensure that the application of national legislation designed to guarantee public safety and public order during the pandemic does not discriminate against WHRDs in their exercise of the rights to freedom of expression, association, and peaceful assembly. </w:t>
      </w:r>
    </w:p>
    <w:p w14:paraId="534EFF56" w14:textId="77777777" w:rsidR="00283737" w:rsidRPr="00283737" w:rsidRDefault="00283737" w:rsidP="00283737">
      <w:pPr>
        <w:shd w:val="clear" w:color="auto" w:fill="FFFFFF" w:themeFill="background1"/>
        <w:spacing w:after="100" w:line="240" w:lineRule="auto"/>
        <w:jc w:val="both"/>
        <w:rPr>
          <w:rFonts w:eastAsia="Times New Roman"/>
          <w:sz w:val="24"/>
          <w:szCs w:val="24"/>
          <w:lang w:val="en-GB"/>
        </w:rPr>
      </w:pPr>
    </w:p>
    <w:p w14:paraId="6F126E08" w14:textId="24B39565" w:rsidR="00283737" w:rsidRPr="00283737" w:rsidRDefault="00283737" w:rsidP="00283737">
      <w:pPr>
        <w:pStyle w:val="ListParagraph"/>
        <w:numPr>
          <w:ilvl w:val="0"/>
          <w:numId w:val="10"/>
        </w:numPr>
        <w:shd w:val="clear" w:color="auto" w:fill="FFFFFF" w:themeFill="background1"/>
        <w:spacing w:after="100" w:line="240" w:lineRule="auto"/>
        <w:jc w:val="both"/>
        <w:rPr>
          <w:rFonts w:ascii="Arial" w:eastAsia="Times New Roman" w:hAnsi="Arial" w:cs="Arial"/>
          <w:sz w:val="24"/>
          <w:szCs w:val="24"/>
          <w:lang w:val="en-GB"/>
        </w:rPr>
      </w:pPr>
      <w:r w:rsidRPr="00283737">
        <w:rPr>
          <w:rFonts w:ascii="Arial" w:eastAsia="Times New Roman" w:hAnsi="Arial" w:cs="Arial"/>
          <w:sz w:val="24"/>
          <w:szCs w:val="24"/>
          <w:lang w:val="en-GB"/>
        </w:rPr>
        <w:t>Desist from restricting or criminalising the work of WHRDs and immediately and unconditionally release all WHRDs detained in association with the exercise of their rights to freedom of expression, association or peaceful assembly.</w:t>
      </w:r>
    </w:p>
    <w:p w14:paraId="18770089" w14:textId="77777777" w:rsidR="00283737" w:rsidRPr="00283737" w:rsidRDefault="00283737" w:rsidP="00283737">
      <w:pPr>
        <w:shd w:val="clear" w:color="auto" w:fill="FFFFFF" w:themeFill="background1"/>
        <w:spacing w:after="100" w:line="240" w:lineRule="auto"/>
        <w:jc w:val="both"/>
        <w:rPr>
          <w:rFonts w:eastAsia="Times New Roman"/>
          <w:sz w:val="24"/>
          <w:szCs w:val="24"/>
          <w:lang w:val="en-GB"/>
        </w:rPr>
      </w:pPr>
    </w:p>
    <w:p w14:paraId="7BDECCE4" w14:textId="636C544A" w:rsidR="00283737" w:rsidRPr="00283737" w:rsidRDefault="00283737" w:rsidP="00283737">
      <w:pPr>
        <w:pStyle w:val="ListParagraph"/>
        <w:numPr>
          <w:ilvl w:val="0"/>
          <w:numId w:val="10"/>
        </w:numPr>
        <w:shd w:val="clear" w:color="auto" w:fill="FFFFFF" w:themeFill="background1"/>
        <w:spacing w:after="100" w:line="240" w:lineRule="auto"/>
        <w:jc w:val="both"/>
        <w:rPr>
          <w:rFonts w:ascii="Arial" w:eastAsia="Times New Roman" w:hAnsi="Arial" w:cs="Arial"/>
          <w:sz w:val="24"/>
          <w:szCs w:val="24"/>
          <w:lang w:val="en-GB"/>
        </w:rPr>
      </w:pPr>
      <w:r w:rsidRPr="00283737">
        <w:rPr>
          <w:rFonts w:ascii="Arial" w:eastAsia="Times New Roman" w:hAnsi="Arial" w:cs="Arial"/>
          <w:sz w:val="24"/>
          <w:szCs w:val="24"/>
          <w:lang w:val="en-GB"/>
        </w:rPr>
        <w:t>Demonstrate strong, high-level political support for WHRDs through public statements by State officials, which raise awareness about, recognise, and support their vital and legitimate work.</w:t>
      </w:r>
    </w:p>
    <w:p w14:paraId="4DEA7492" w14:textId="77777777" w:rsidR="00283737" w:rsidRPr="00283737" w:rsidRDefault="00283737" w:rsidP="00283737">
      <w:pPr>
        <w:shd w:val="clear" w:color="auto" w:fill="FFFFFF" w:themeFill="background1"/>
        <w:spacing w:after="100" w:line="240" w:lineRule="auto"/>
        <w:jc w:val="both"/>
        <w:rPr>
          <w:rFonts w:eastAsia="Times New Roman"/>
          <w:sz w:val="24"/>
          <w:szCs w:val="24"/>
          <w:lang w:val="en-GB"/>
        </w:rPr>
      </w:pPr>
    </w:p>
    <w:p w14:paraId="75BAEAF9" w14:textId="5E92B555" w:rsidR="00283737" w:rsidRPr="00283737" w:rsidRDefault="00283737" w:rsidP="00283737">
      <w:pPr>
        <w:pStyle w:val="ListParagraph"/>
        <w:numPr>
          <w:ilvl w:val="0"/>
          <w:numId w:val="10"/>
        </w:numPr>
        <w:shd w:val="clear" w:color="auto" w:fill="FFFFFF" w:themeFill="background1"/>
        <w:spacing w:after="100" w:line="240" w:lineRule="auto"/>
        <w:jc w:val="both"/>
        <w:rPr>
          <w:rFonts w:ascii="Arial" w:eastAsia="Times New Roman" w:hAnsi="Arial" w:cs="Arial"/>
          <w:sz w:val="24"/>
          <w:szCs w:val="24"/>
          <w:lang w:val="en-GB"/>
        </w:rPr>
      </w:pPr>
      <w:r w:rsidRPr="00283737">
        <w:rPr>
          <w:rFonts w:ascii="Arial" w:eastAsia="Times New Roman" w:hAnsi="Arial" w:cs="Arial"/>
          <w:sz w:val="24"/>
          <w:szCs w:val="24"/>
          <w:lang w:val="en-GB"/>
        </w:rPr>
        <w:t xml:space="preserve">Adopt the Human Rights Defenders Bill and ensure it is gender sensitive to give full force and effect to the UN Declaration on Human Rights Defenders, safeguard the right to safe and unhindered access to international human rights mechanisms. </w:t>
      </w:r>
    </w:p>
    <w:p w14:paraId="3D4370BF" w14:textId="77777777" w:rsidR="00283737" w:rsidRPr="00283737" w:rsidRDefault="00283737" w:rsidP="00283737">
      <w:pPr>
        <w:shd w:val="clear" w:color="auto" w:fill="FFFFFF" w:themeFill="background1"/>
        <w:spacing w:after="100" w:line="240" w:lineRule="auto"/>
        <w:jc w:val="both"/>
        <w:rPr>
          <w:rFonts w:eastAsia="Times New Roman"/>
          <w:sz w:val="24"/>
          <w:szCs w:val="24"/>
          <w:lang w:val="en-GB"/>
        </w:rPr>
      </w:pPr>
    </w:p>
    <w:p w14:paraId="327F7BB8" w14:textId="77777777" w:rsidR="00283737" w:rsidRPr="00283737" w:rsidRDefault="00283737" w:rsidP="00283737">
      <w:pPr>
        <w:pStyle w:val="ListParagraph"/>
        <w:numPr>
          <w:ilvl w:val="0"/>
          <w:numId w:val="10"/>
        </w:numPr>
        <w:shd w:val="clear" w:color="auto" w:fill="FFFFFF" w:themeFill="background1"/>
        <w:spacing w:after="100" w:line="240" w:lineRule="auto"/>
        <w:jc w:val="both"/>
        <w:rPr>
          <w:rFonts w:ascii="Arial" w:eastAsia="Times New Roman" w:hAnsi="Arial" w:cs="Arial"/>
          <w:sz w:val="24"/>
          <w:szCs w:val="24"/>
          <w:lang w:val="en-GB"/>
        </w:rPr>
      </w:pPr>
      <w:r w:rsidRPr="00283737">
        <w:rPr>
          <w:rFonts w:ascii="Arial" w:eastAsia="Times New Roman" w:hAnsi="Arial" w:cs="Arial"/>
          <w:sz w:val="24"/>
          <w:szCs w:val="24"/>
          <w:lang w:val="en-GB"/>
        </w:rPr>
        <w:t xml:space="preserve">Publicly affirm the legitimate role of WHRDs. Protect them from violations by State and non-State actors by acknowledging such violations and implementing security measures. </w:t>
      </w:r>
    </w:p>
    <w:p w14:paraId="00000042" w14:textId="2914A2C0" w:rsidR="00FD4DEA" w:rsidRDefault="00FD4DEA" w:rsidP="00283737">
      <w:pPr>
        <w:spacing w:after="240"/>
        <w:rPr>
          <w:sz w:val="24"/>
          <w:szCs w:val="24"/>
        </w:rPr>
      </w:pPr>
    </w:p>
    <w:sectPr w:rsidR="00FD4DEA" w:rsidSect="00212EB4">
      <w:headerReference w:type="default" r:id="rId10"/>
      <w:footerReference w:type="default" r:id="rId11"/>
      <w:pgSz w:w="12240" w:h="15840"/>
      <w:pgMar w:top="1440" w:right="1440" w:bottom="1440" w:left="144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3D3CD3" w14:textId="77777777" w:rsidR="00C235CC" w:rsidRDefault="00C235CC">
      <w:pPr>
        <w:spacing w:line="240" w:lineRule="auto"/>
      </w:pPr>
      <w:r>
        <w:separator/>
      </w:r>
    </w:p>
  </w:endnote>
  <w:endnote w:type="continuationSeparator" w:id="0">
    <w:p w14:paraId="798E6668" w14:textId="77777777" w:rsidR="00C235CC" w:rsidRDefault="00C235CC">
      <w:pPr>
        <w:spacing w:line="240" w:lineRule="auto"/>
      </w:pPr>
      <w:r>
        <w:continuationSeparator/>
      </w:r>
    </w:p>
  </w:endnote>
  <w:endnote w:id="1">
    <w:p w14:paraId="00BB9DCC" w14:textId="77777777" w:rsidR="003B4C43" w:rsidRPr="007B2440" w:rsidRDefault="003B4C43" w:rsidP="003B4C43">
      <w:pPr>
        <w:pStyle w:val="EndnoteText"/>
        <w:spacing w:after="0" w:line="240" w:lineRule="auto"/>
        <w:rPr>
          <w:sz w:val="16"/>
          <w:szCs w:val="16"/>
          <w:lang w:val="en-GB"/>
        </w:rPr>
      </w:pPr>
      <w:r w:rsidRPr="007B2440">
        <w:rPr>
          <w:rStyle w:val="EndnoteReference"/>
          <w:sz w:val="16"/>
          <w:szCs w:val="16"/>
        </w:rPr>
        <w:endnoteRef/>
      </w:r>
      <w:r w:rsidRPr="007B2440">
        <w:rPr>
          <w:sz w:val="16"/>
          <w:szCs w:val="16"/>
        </w:rPr>
        <w:t xml:space="preserve"> </w:t>
      </w:r>
      <w:r w:rsidRPr="007B2440">
        <w:rPr>
          <w:sz w:val="16"/>
          <w:szCs w:val="16"/>
          <w:lang w:val="en-US"/>
        </w:rPr>
        <w:t>The Human Rights Centre Uganda, ‘The situation of human rights defenders in Uganda: Progress amidst a challenging environment,’</w:t>
      </w:r>
      <w:r w:rsidRPr="007B2440">
        <w:rPr>
          <w:sz w:val="16"/>
          <w:szCs w:val="16"/>
          <w:lang w:val="en-GB"/>
        </w:rPr>
        <w:t xml:space="preserve"> </w:t>
      </w:r>
      <w:hyperlink r:id="rId1" w:history="1">
        <w:r w:rsidRPr="007B2440">
          <w:rPr>
            <w:rStyle w:val="Hyperlink"/>
            <w:sz w:val="16"/>
            <w:szCs w:val="16"/>
            <w:lang w:val="en-GB"/>
          </w:rPr>
          <w:t>http://www.hrcug.org/situation reports.html</w:t>
        </w:r>
      </w:hyperlink>
    </w:p>
  </w:endnote>
  <w:endnote w:id="2">
    <w:p w14:paraId="38A14A64" w14:textId="77777777" w:rsidR="003B4C43" w:rsidRPr="007B2440" w:rsidRDefault="003B4C43" w:rsidP="003B4C43">
      <w:pPr>
        <w:pStyle w:val="EndnoteText"/>
        <w:spacing w:after="0" w:line="240" w:lineRule="auto"/>
        <w:rPr>
          <w:sz w:val="16"/>
          <w:szCs w:val="16"/>
          <w:lang w:val="en-GB"/>
        </w:rPr>
      </w:pPr>
      <w:r w:rsidRPr="007B2440">
        <w:rPr>
          <w:rStyle w:val="EndnoteReference"/>
          <w:sz w:val="16"/>
          <w:szCs w:val="16"/>
        </w:rPr>
        <w:endnoteRef/>
      </w:r>
      <w:r w:rsidRPr="007B2440">
        <w:rPr>
          <w:sz w:val="16"/>
          <w:szCs w:val="16"/>
          <w:lang w:val="en-GB"/>
        </w:rPr>
        <w:t>The Human Rights Centre Uganda, ‘Women human rights defenders in Uganda: Working against all odds’, 2017, at page 16.</w:t>
      </w:r>
    </w:p>
  </w:endnote>
  <w:endnote w:id="3">
    <w:p w14:paraId="1EAFA969" w14:textId="77777777" w:rsidR="003B4C43" w:rsidRPr="007B2440" w:rsidRDefault="003B4C43" w:rsidP="003B4C43">
      <w:pPr>
        <w:pStyle w:val="EndnoteText"/>
        <w:spacing w:after="0" w:line="240" w:lineRule="auto"/>
        <w:rPr>
          <w:sz w:val="16"/>
          <w:szCs w:val="16"/>
          <w:lang w:val="en-GB"/>
        </w:rPr>
      </w:pPr>
      <w:r w:rsidRPr="007B2440">
        <w:rPr>
          <w:rStyle w:val="EndnoteReference"/>
          <w:sz w:val="16"/>
          <w:szCs w:val="16"/>
        </w:rPr>
        <w:endnoteRef/>
      </w:r>
      <w:r w:rsidRPr="007B2440">
        <w:rPr>
          <w:sz w:val="16"/>
          <w:szCs w:val="16"/>
          <w:lang w:val="en-GB"/>
        </w:rPr>
        <w:t xml:space="preserve"> Uganda Human Rights Commission, The 21st Annual Report - 2018, pg. 124 </w:t>
      </w:r>
      <w:hyperlink r:id="rId2" w:history="1">
        <w:r w:rsidRPr="007B2440">
          <w:rPr>
            <w:rStyle w:val="Hyperlink"/>
            <w:sz w:val="16"/>
            <w:szCs w:val="16"/>
            <w:lang w:val="en-GB"/>
          </w:rPr>
          <w:t>https://www.uhrc.ug/download/uhrc-21st-annual-report/</w:t>
        </w:r>
      </w:hyperlink>
    </w:p>
  </w:endnote>
  <w:endnote w:id="4">
    <w:p w14:paraId="5402E03C" w14:textId="77777777" w:rsidR="003B4C43" w:rsidRPr="007B2440" w:rsidRDefault="003B4C43" w:rsidP="003B4C43">
      <w:pPr>
        <w:pStyle w:val="EndnoteText"/>
        <w:spacing w:after="0" w:line="240" w:lineRule="auto"/>
        <w:contextualSpacing/>
        <w:rPr>
          <w:sz w:val="16"/>
          <w:szCs w:val="16"/>
          <w:lang w:val="en-US"/>
        </w:rPr>
      </w:pPr>
      <w:r w:rsidRPr="007B2440">
        <w:rPr>
          <w:rStyle w:val="EndnoteReference"/>
          <w:sz w:val="16"/>
          <w:szCs w:val="16"/>
        </w:rPr>
        <w:endnoteRef/>
      </w:r>
      <w:r w:rsidRPr="007B2440">
        <w:rPr>
          <w:sz w:val="16"/>
          <w:szCs w:val="16"/>
          <w:lang w:val="en-GB"/>
        </w:rPr>
        <w:t xml:space="preserve"> </w:t>
      </w:r>
      <w:r w:rsidRPr="007B2440">
        <w:rPr>
          <w:sz w:val="16"/>
          <w:szCs w:val="16"/>
          <w:lang w:val="en-US"/>
        </w:rPr>
        <w:t xml:space="preserve">The Human Rights Centre Uganda, ‘Myths and realities: a decade of promoting and protecting the rights of human rights defenders in Uganda,’ </w:t>
      </w:r>
      <w:r w:rsidRPr="007B2440">
        <w:rPr>
          <w:sz w:val="16"/>
          <w:szCs w:val="16"/>
          <w:lang w:val="en-GB"/>
        </w:rPr>
        <w:t xml:space="preserve"> </w:t>
      </w:r>
      <w:hyperlink r:id="rId3" w:history="1">
        <w:r w:rsidRPr="007B2440">
          <w:rPr>
            <w:rStyle w:val="Hyperlink"/>
            <w:sz w:val="16"/>
            <w:szCs w:val="16"/>
            <w:lang w:val="en-GB"/>
          </w:rPr>
          <w:t>http://www.hrcug.org/publications/file/human%20rights%20defenders%20annual%20report.pdf</w:t>
        </w:r>
      </w:hyperlink>
    </w:p>
  </w:endnote>
  <w:endnote w:id="5">
    <w:p w14:paraId="0D613564" w14:textId="77777777" w:rsidR="003B4C43" w:rsidRPr="007B2440" w:rsidRDefault="003B4C43" w:rsidP="003B4C43">
      <w:pPr>
        <w:pStyle w:val="EndnoteText"/>
        <w:spacing w:line="240" w:lineRule="auto"/>
        <w:contextualSpacing/>
        <w:rPr>
          <w:sz w:val="16"/>
          <w:szCs w:val="16"/>
          <w:lang w:val="en-GB"/>
        </w:rPr>
      </w:pPr>
      <w:r w:rsidRPr="007B2440">
        <w:rPr>
          <w:rStyle w:val="EndnoteReference"/>
          <w:sz w:val="16"/>
          <w:szCs w:val="16"/>
        </w:rPr>
        <w:endnoteRef/>
      </w:r>
      <w:r w:rsidRPr="007B2440">
        <w:rPr>
          <w:sz w:val="16"/>
          <w:szCs w:val="16"/>
          <w:lang w:val="en-US"/>
        </w:rPr>
        <w:t xml:space="preserve"> Amnesty International, ‘Human Rights in Africa: Review of 2019,’</w:t>
      </w:r>
      <w:r w:rsidRPr="007B2440">
        <w:rPr>
          <w:sz w:val="16"/>
          <w:szCs w:val="16"/>
          <w:lang w:val="en-GB"/>
        </w:rPr>
        <w:t xml:space="preserve"> https://www.amnesty.org/download/Documents/AFR0113522020ENGLISH.PDF</w:t>
      </w:r>
    </w:p>
  </w:endnote>
  <w:endnote w:id="6">
    <w:p w14:paraId="6549FDC4" w14:textId="77777777" w:rsidR="003B4C43" w:rsidRPr="007B2440" w:rsidRDefault="003B4C43" w:rsidP="003B4C43">
      <w:pPr>
        <w:pStyle w:val="EndnoteText"/>
        <w:spacing w:after="0" w:line="240" w:lineRule="auto"/>
        <w:contextualSpacing/>
        <w:rPr>
          <w:sz w:val="16"/>
          <w:szCs w:val="16"/>
          <w:lang w:val="en-GB"/>
        </w:rPr>
      </w:pPr>
      <w:r w:rsidRPr="007B2440">
        <w:rPr>
          <w:rStyle w:val="EndnoteReference"/>
          <w:sz w:val="16"/>
          <w:szCs w:val="16"/>
        </w:rPr>
        <w:endnoteRef/>
      </w:r>
      <w:r w:rsidRPr="007B2440">
        <w:rPr>
          <w:sz w:val="16"/>
          <w:szCs w:val="16"/>
          <w:lang w:val="en-GB"/>
        </w:rPr>
        <w:t xml:space="preserve"> https://www.frontlinedefenders.org/en/case/nana-mwafrika-mbarikiwa-violently-arrested-peaceful-protest</w:t>
      </w:r>
    </w:p>
  </w:endnote>
  <w:endnote w:id="7">
    <w:p w14:paraId="62992A22" w14:textId="77777777" w:rsidR="003B4C43" w:rsidRPr="007B2440" w:rsidRDefault="003B4C43" w:rsidP="003B4C43">
      <w:pPr>
        <w:pStyle w:val="EndnoteText"/>
        <w:spacing w:line="240" w:lineRule="auto"/>
        <w:contextualSpacing/>
        <w:rPr>
          <w:sz w:val="16"/>
          <w:szCs w:val="16"/>
          <w:lang w:val="en-US"/>
        </w:rPr>
      </w:pPr>
      <w:r w:rsidRPr="007B2440">
        <w:rPr>
          <w:rStyle w:val="EndnoteReference"/>
          <w:sz w:val="16"/>
          <w:szCs w:val="16"/>
        </w:rPr>
        <w:endnoteRef/>
      </w:r>
      <w:r w:rsidRPr="007B2440">
        <w:rPr>
          <w:sz w:val="16"/>
          <w:szCs w:val="16"/>
          <w:lang w:val="en-GB"/>
        </w:rPr>
        <w:t xml:space="preserve"> Amnesty</w:t>
      </w:r>
      <w:r w:rsidRPr="007B2440">
        <w:rPr>
          <w:sz w:val="16"/>
          <w:szCs w:val="16"/>
          <w:lang w:val="en-US"/>
        </w:rPr>
        <w:t xml:space="preserve">y International, ‘Uganda: Freedom of expression takes a knock as Stella </w:t>
      </w:r>
      <w:proofErr w:type="spellStart"/>
      <w:r w:rsidRPr="007B2440">
        <w:rPr>
          <w:sz w:val="16"/>
          <w:szCs w:val="16"/>
          <w:lang w:val="en-US"/>
        </w:rPr>
        <w:t>Nyanzi</w:t>
      </w:r>
      <w:proofErr w:type="spellEnd"/>
      <w:r w:rsidRPr="007B2440">
        <w:rPr>
          <w:sz w:val="16"/>
          <w:szCs w:val="16"/>
          <w:lang w:val="en-US"/>
        </w:rPr>
        <w:t xml:space="preserve"> found guilty of cyber harassment,’ </w:t>
      </w:r>
      <w:hyperlink r:id="rId4" w:history="1">
        <w:r w:rsidRPr="007B2440">
          <w:rPr>
            <w:rStyle w:val="Hyperlink"/>
            <w:sz w:val="16"/>
            <w:szCs w:val="16"/>
            <w:lang w:val="en-GB"/>
          </w:rPr>
          <w:t>https://www.amnesty.org/en/latest/news/2019/08/uganda-freedom-of-expression-takes-a-knock-as-stella-nyanzi-found-guilty-of-cyber-harassment/</w:t>
        </w:r>
      </w:hyperlink>
      <w:r w:rsidRPr="007B2440">
        <w:rPr>
          <w:sz w:val="16"/>
          <w:szCs w:val="16"/>
          <w:lang w:val="en-US"/>
        </w:rPr>
        <w:t xml:space="preserve"> </w:t>
      </w:r>
    </w:p>
  </w:endnote>
  <w:endnote w:id="8">
    <w:p w14:paraId="28F243B4" w14:textId="77777777" w:rsidR="003B4C43" w:rsidRPr="007B2440" w:rsidRDefault="003B4C43" w:rsidP="003B4C43">
      <w:pPr>
        <w:pStyle w:val="EndnoteText"/>
        <w:spacing w:after="0" w:line="240" w:lineRule="auto"/>
        <w:rPr>
          <w:sz w:val="16"/>
          <w:szCs w:val="16"/>
          <w:lang w:val="en-GB"/>
        </w:rPr>
      </w:pPr>
      <w:r w:rsidRPr="007B2440">
        <w:rPr>
          <w:rStyle w:val="EndnoteReference"/>
          <w:sz w:val="16"/>
          <w:szCs w:val="16"/>
        </w:rPr>
        <w:endnoteRef/>
      </w:r>
      <w:r w:rsidRPr="007B2440">
        <w:rPr>
          <w:sz w:val="16"/>
          <w:szCs w:val="16"/>
          <w:lang w:val="en-GB"/>
        </w:rPr>
        <w:t xml:space="preserve"> Mesoamerican Initiative of Women Human Rights Defenders, ‘[STATEMENT] National, regional, and international human rights and feminist organizations call for solidarity with our allies from the Uganda Women’s Network, “UWONET,” and the Uganda National NGO Forum makes an urgent call to stop criminalizing and stigmatizing their work’,</w:t>
      </w:r>
      <w:hyperlink r:id="rId5" w:history="1">
        <w:r w:rsidRPr="007B2440">
          <w:rPr>
            <w:rStyle w:val="Hyperlink"/>
            <w:sz w:val="16"/>
            <w:szCs w:val="16"/>
            <w:lang w:val="en-GB"/>
          </w:rPr>
          <w:t>https://im-defensoras.org/2020/12/statement-national-regional-and-international-human-rights-and-feminist-organizations-call-for-solidarity-with-our-allies-from-the-uganda-womens-network-uwonet-and-the-uganda-national-ngo/</w:t>
        </w:r>
      </w:hyperlink>
      <w:r w:rsidRPr="007B2440">
        <w:rPr>
          <w:sz w:val="16"/>
          <w:szCs w:val="16"/>
          <w:lang w:val="en-GB"/>
        </w:rPr>
        <w:t xml:space="preserve"> ; </w:t>
      </w:r>
    </w:p>
  </w:endnote>
  <w:endnote w:id="9">
    <w:p w14:paraId="711C12B3" w14:textId="77777777" w:rsidR="003B4C43" w:rsidRPr="007B2440" w:rsidRDefault="003B4C43" w:rsidP="003B4C43">
      <w:pPr>
        <w:pStyle w:val="EndnoteText"/>
        <w:spacing w:line="240" w:lineRule="auto"/>
        <w:contextualSpacing/>
        <w:rPr>
          <w:sz w:val="16"/>
          <w:szCs w:val="16"/>
          <w:lang w:val="en-GB"/>
        </w:rPr>
      </w:pPr>
      <w:r w:rsidRPr="007B2440">
        <w:rPr>
          <w:rStyle w:val="EndnoteReference"/>
          <w:sz w:val="16"/>
          <w:szCs w:val="16"/>
        </w:rPr>
        <w:endnoteRef/>
      </w:r>
      <w:r w:rsidRPr="007B2440">
        <w:rPr>
          <w:sz w:val="16"/>
          <w:szCs w:val="16"/>
          <w:lang w:val="en-GB"/>
        </w:rPr>
        <w:t xml:space="preserve"> </w:t>
      </w:r>
      <w:r w:rsidRPr="007B2440">
        <w:rPr>
          <w:sz w:val="16"/>
          <w:szCs w:val="16"/>
          <w:lang w:val="en-US"/>
        </w:rPr>
        <w:t xml:space="preserve">World Movement for Democracy, ‘Democracy alert: Uganda must free election observer Perry </w:t>
      </w:r>
      <w:proofErr w:type="spellStart"/>
      <w:r w:rsidRPr="007B2440">
        <w:rPr>
          <w:sz w:val="16"/>
          <w:szCs w:val="16"/>
          <w:lang w:val="en-US"/>
        </w:rPr>
        <w:t>Aritua</w:t>
      </w:r>
      <w:proofErr w:type="spellEnd"/>
      <w:r w:rsidRPr="007B2440">
        <w:rPr>
          <w:sz w:val="16"/>
          <w:szCs w:val="16"/>
          <w:lang w:val="en-US"/>
        </w:rPr>
        <w:t xml:space="preserve">,’ </w:t>
      </w:r>
      <w:r w:rsidRPr="007B2440">
        <w:rPr>
          <w:sz w:val="16"/>
          <w:szCs w:val="16"/>
          <w:lang w:val="en-GB"/>
        </w:rPr>
        <w:t>https://www.movedemocracy.org/democracyalert-uganda-must-free-election-observer-perry-aritua</w:t>
      </w:r>
    </w:p>
  </w:endnote>
  <w:endnote w:id="10">
    <w:p w14:paraId="5D0653B6" w14:textId="77777777" w:rsidR="003B4C43" w:rsidRPr="007B2440" w:rsidRDefault="003B4C43" w:rsidP="003B4C43">
      <w:pPr>
        <w:pStyle w:val="EndnoteText"/>
        <w:spacing w:after="0" w:line="240" w:lineRule="auto"/>
        <w:rPr>
          <w:sz w:val="16"/>
          <w:szCs w:val="16"/>
          <w:lang w:val="en-GB"/>
        </w:rPr>
      </w:pPr>
      <w:r w:rsidRPr="007B2440">
        <w:rPr>
          <w:rStyle w:val="EndnoteReference"/>
          <w:sz w:val="16"/>
          <w:szCs w:val="16"/>
        </w:rPr>
        <w:endnoteRef/>
      </w:r>
      <w:r w:rsidRPr="007B2440">
        <w:rPr>
          <w:sz w:val="16"/>
          <w:szCs w:val="16"/>
          <w:lang w:val="en-GB"/>
        </w:rPr>
        <w:t xml:space="preserve"> Women Human Rights Defenders Network, ‘Statement from WHRDN-U on brutality of journalists’, </w:t>
      </w:r>
      <w:hyperlink r:id="rId6" w:history="1">
        <w:r w:rsidRPr="007B2440">
          <w:rPr>
            <w:rStyle w:val="Hyperlink"/>
            <w:sz w:val="16"/>
            <w:szCs w:val="16"/>
            <w:lang w:val="en-GB"/>
          </w:rPr>
          <w:t>https://www.whrdnuganda.org/women-human-rights-defenders-uganda-express-concern-over-increased-violence-against-journalists/</w:t>
        </w:r>
      </w:hyperlink>
      <w:r w:rsidRPr="007B2440">
        <w:rPr>
          <w:sz w:val="16"/>
          <w:szCs w:val="16"/>
          <w:lang w:val="en-GB"/>
        </w:rPr>
        <w:t xml:space="preserve"> </w:t>
      </w:r>
    </w:p>
  </w:endnote>
  <w:endnote w:id="11">
    <w:p w14:paraId="21F8EDBB" w14:textId="77777777" w:rsidR="00B70045" w:rsidRPr="0024254B" w:rsidRDefault="00B70045" w:rsidP="00B70045">
      <w:pPr>
        <w:autoSpaceDE w:val="0"/>
        <w:autoSpaceDN w:val="0"/>
        <w:adjustRightInd w:val="0"/>
        <w:rPr>
          <w:rFonts w:ascii="AppleSystemUIFont" w:hAnsi="AppleSystemUIFont" w:cs="AppleSystemUIFont"/>
          <w:sz w:val="16"/>
          <w:szCs w:val="16"/>
        </w:rPr>
      </w:pPr>
      <w:r w:rsidRPr="0024254B">
        <w:rPr>
          <w:rStyle w:val="EndnoteReference"/>
          <w:sz w:val="16"/>
          <w:szCs w:val="16"/>
        </w:rPr>
        <w:endnoteRef/>
      </w:r>
      <w:r w:rsidRPr="0024254B">
        <w:rPr>
          <w:sz w:val="16"/>
          <w:szCs w:val="16"/>
        </w:rPr>
        <w:t xml:space="preserve"> </w:t>
      </w:r>
      <w:r w:rsidRPr="0024254B">
        <w:rPr>
          <w:rFonts w:ascii="AppleSystemUIFont" w:eastAsiaTheme="minorHAnsi" w:hAnsi="AppleSystemUIFont" w:cs="AppleSystemUIFont"/>
          <w:sz w:val="16"/>
          <w:szCs w:val="16"/>
        </w:rPr>
        <w:t xml:space="preserve">Uganda Human Rights Commission, The 21st Annual Report - 2018, pg. 124 </w:t>
      </w:r>
      <w:hyperlink r:id="rId7" w:history="1">
        <w:r w:rsidRPr="0024254B">
          <w:rPr>
            <w:rFonts w:ascii="AppleSystemUIFont" w:eastAsiaTheme="minorHAnsi" w:hAnsi="AppleSystemUIFont" w:cs="AppleSystemUIFont"/>
            <w:color w:val="DCA10D"/>
            <w:sz w:val="16"/>
            <w:szCs w:val="16"/>
          </w:rPr>
          <w:t>https://www.uhrc.ug/download/uhrc-21st-annual-report/</w:t>
        </w:r>
      </w:hyperlink>
      <w:r w:rsidRPr="0024254B">
        <w:rPr>
          <w:rFonts w:ascii="AppleSystemUIFont" w:eastAsiaTheme="minorHAnsi" w:hAnsi="AppleSystemUIFont" w:cs="AppleSystemUIFont"/>
          <w:sz w:val="16"/>
          <w:szCs w:val="16"/>
        </w:rPr>
        <w:t xml:space="preserve"> </w:t>
      </w:r>
    </w:p>
  </w:endnote>
  <w:endnote w:id="12">
    <w:p w14:paraId="65C4EF7B" w14:textId="77777777" w:rsidR="00B70045" w:rsidRPr="00743922" w:rsidRDefault="00B70045" w:rsidP="00B70045">
      <w:pPr>
        <w:pStyle w:val="EndnoteText"/>
        <w:spacing w:after="0" w:line="240" w:lineRule="auto"/>
        <w:contextualSpacing/>
        <w:rPr>
          <w:sz w:val="16"/>
          <w:szCs w:val="16"/>
          <w:lang w:val="en-GB"/>
        </w:rPr>
      </w:pPr>
      <w:r w:rsidRPr="00743922">
        <w:rPr>
          <w:rStyle w:val="EndnoteReference"/>
          <w:sz w:val="16"/>
          <w:szCs w:val="16"/>
        </w:rPr>
        <w:endnoteRef/>
      </w:r>
      <w:r w:rsidRPr="00743922">
        <w:rPr>
          <w:sz w:val="16"/>
          <w:szCs w:val="16"/>
          <w:lang w:val="en-GB"/>
        </w:rPr>
        <w:t xml:space="preserve"> </w:t>
      </w:r>
      <w:proofErr w:type="spellStart"/>
      <w:r w:rsidRPr="00743922">
        <w:rPr>
          <w:sz w:val="16"/>
          <w:szCs w:val="16"/>
          <w:lang w:val="en-US"/>
        </w:rPr>
        <w:t>DefendDefenders</w:t>
      </w:r>
      <w:proofErr w:type="spellEnd"/>
      <w:r w:rsidRPr="00743922">
        <w:rPr>
          <w:sz w:val="16"/>
          <w:szCs w:val="16"/>
          <w:lang w:val="en-US"/>
        </w:rPr>
        <w:t xml:space="preserve">, ‘To them, we are not even human: </w:t>
      </w:r>
      <w:proofErr w:type="spellStart"/>
      <w:r w:rsidRPr="00743922">
        <w:rPr>
          <w:sz w:val="16"/>
          <w:szCs w:val="16"/>
          <w:lang w:val="en-US"/>
        </w:rPr>
        <w:t>Marginalised</w:t>
      </w:r>
      <w:proofErr w:type="spellEnd"/>
      <w:r w:rsidRPr="00743922">
        <w:rPr>
          <w:sz w:val="16"/>
          <w:szCs w:val="16"/>
          <w:lang w:val="en-US"/>
        </w:rPr>
        <w:t xml:space="preserve"> human rights defenders in Uganda, Kenya and Tanzania,’</w:t>
      </w:r>
      <w:r w:rsidRPr="00743922">
        <w:rPr>
          <w:sz w:val="16"/>
          <w:szCs w:val="16"/>
          <w:lang w:val="en-GB"/>
        </w:rPr>
        <w:t xml:space="preserve"> </w:t>
      </w:r>
      <w:hyperlink r:id="rId8" w:history="1">
        <w:r w:rsidRPr="00743922">
          <w:rPr>
            <w:rStyle w:val="Hyperlink"/>
            <w:sz w:val="16"/>
            <w:szCs w:val="16"/>
            <w:lang w:val="en-GB"/>
          </w:rPr>
          <w:t>https://www.defenddefenders.org/wp-content/uploads/2018/12/Marginalised-HRDs_FINAL-REPORT.pdf</w:t>
        </w:r>
      </w:hyperlink>
    </w:p>
  </w:endnote>
  <w:endnote w:id="13">
    <w:p w14:paraId="4F2425A3" w14:textId="77777777" w:rsidR="00B70045" w:rsidRPr="0024254B" w:rsidRDefault="00B70045" w:rsidP="00B70045">
      <w:pPr>
        <w:autoSpaceDE w:val="0"/>
        <w:autoSpaceDN w:val="0"/>
        <w:adjustRightInd w:val="0"/>
        <w:rPr>
          <w:rFonts w:ascii="AppleSystemUIFont" w:hAnsi="AppleSystemUIFont" w:cs="AppleSystemUIFont"/>
          <w:sz w:val="16"/>
          <w:szCs w:val="16"/>
        </w:rPr>
      </w:pPr>
      <w:r w:rsidRPr="0024254B">
        <w:rPr>
          <w:rStyle w:val="EndnoteReference"/>
          <w:sz w:val="16"/>
          <w:szCs w:val="16"/>
        </w:rPr>
        <w:endnoteRef/>
      </w:r>
      <w:r w:rsidRPr="0024254B">
        <w:rPr>
          <w:sz w:val="16"/>
          <w:szCs w:val="16"/>
        </w:rPr>
        <w:t xml:space="preserve"> </w:t>
      </w:r>
      <w:r w:rsidRPr="0024254B">
        <w:rPr>
          <w:rFonts w:ascii="AppleSystemUIFont" w:eastAsiaTheme="minorHAnsi" w:hAnsi="AppleSystemUIFont" w:cs="AppleSystemUIFont"/>
          <w:sz w:val="16"/>
          <w:szCs w:val="16"/>
        </w:rPr>
        <w:t xml:space="preserve">Uganda Human Rights Commission, The 21st Annual Report - 2018, pg. 124 </w:t>
      </w:r>
      <w:hyperlink r:id="rId9" w:history="1">
        <w:r w:rsidRPr="0024254B">
          <w:rPr>
            <w:rFonts w:ascii="AppleSystemUIFont" w:eastAsiaTheme="minorHAnsi" w:hAnsi="AppleSystemUIFont" w:cs="AppleSystemUIFont"/>
            <w:color w:val="DCA10D"/>
            <w:sz w:val="16"/>
            <w:szCs w:val="16"/>
          </w:rPr>
          <w:t>https://www.uhrc.ug/download/uhrc-21st-annual-report/</w:t>
        </w:r>
      </w:hyperlink>
      <w:r w:rsidRPr="0024254B">
        <w:rPr>
          <w:rFonts w:ascii="AppleSystemUIFont" w:eastAsiaTheme="minorHAnsi" w:hAnsi="AppleSystemUIFont" w:cs="AppleSystemUIFont"/>
          <w:sz w:val="16"/>
          <w:szCs w:val="16"/>
        </w:rPr>
        <w:t xml:space="preserve"> </w:t>
      </w:r>
    </w:p>
  </w:endnote>
  <w:endnote w:id="14">
    <w:p w14:paraId="38C4C3E5" w14:textId="77777777" w:rsidR="00B70045" w:rsidRPr="00743922" w:rsidRDefault="00B70045" w:rsidP="00B70045">
      <w:pPr>
        <w:pStyle w:val="EndnoteText"/>
        <w:spacing w:after="0" w:line="240" w:lineRule="auto"/>
        <w:contextualSpacing/>
        <w:rPr>
          <w:sz w:val="16"/>
          <w:szCs w:val="16"/>
          <w:lang w:val="en-GB"/>
        </w:rPr>
      </w:pPr>
      <w:r w:rsidRPr="00743922">
        <w:rPr>
          <w:rStyle w:val="EndnoteReference"/>
          <w:sz w:val="16"/>
          <w:szCs w:val="16"/>
        </w:rPr>
        <w:endnoteRef/>
      </w:r>
      <w:r w:rsidRPr="00743922">
        <w:rPr>
          <w:sz w:val="16"/>
          <w:szCs w:val="16"/>
          <w:lang w:val="en-US"/>
        </w:rPr>
        <w:t xml:space="preserve"> OMCT, ‘Arbitrary detention and release of nine environmental human rights defenders,’</w:t>
      </w:r>
      <w:r w:rsidRPr="00743922">
        <w:rPr>
          <w:sz w:val="16"/>
          <w:szCs w:val="16"/>
          <w:lang w:val="en-GB"/>
        </w:rPr>
        <w:t xml:space="preserve"> </w:t>
      </w:r>
      <w:hyperlink r:id="rId10" w:history="1">
        <w:r w:rsidRPr="00743922">
          <w:rPr>
            <w:rStyle w:val="Hyperlink"/>
            <w:sz w:val="16"/>
            <w:szCs w:val="16"/>
            <w:lang w:val="en-GB"/>
          </w:rPr>
          <w:t>https://www.omct.org/en/resources/urgent-interventions/arbitrary-detention-and-release-of-nine-environmental-human-rights-defenders</w:t>
        </w:r>
      </w:hyperlink>
    </w:p>
  </w:endnote>
  <w:endnote w:id="15">
    <w:p w14:paraId="6F9BEE52" w14:textId="77777777" w:rsidR="00B70045" w:rsidRPr="00743922" w:rsidRDefault="00B70045" w:rsidP="00B70045">
      <w:pPr>
        <w:pStyle w:val="EndnoteText"/>
        <w:spacing w:after="0" w:line="240" w:lineRule="auto"/>
        <w:contextualSpacing/>
        <w:rPr>
          <w:sz w:val="16"/>
          <w:szCs w:val="16"/>
          <w:lang w:val="en-GB"/>
        </w:rPr>
      </w:pPr>
      <w:r w:rsidRPr="00743922">
        <w:rPr>
          <w:rStyle w:val="EndnoteReference"/>
          <w:sz w:val="16"/>
          <w:szCs w:val="16"/>
        </w:rPr>
        <w:endnoteRef/>
      </w:r>
      <w:r w:rsidRPr="00743922">
        <w:rPr>
          <w:sz w:val="16"/>
          <w:szCs w:val="16"/>
          <w:lang w:val="en-GB"/>
        </w:rPr>
        <w:t xml:space="preserve"> Bus</w:t>
      </w:r>
      <w:proofErr w:type="spellStart"/>
      <w:r w:rsidRPr="00743922">
        <w:rPr>
          <w:sz w:val="16"/>
          <w:szCs w:val="16"/>
          <w:lang w:val="en-US"/>
        </w:rPr>
        <w:t>iness</w:t>
      </w:r>
      <w:proofErr w:type="spellEnd"/>
      <w:r w:rsidRPr="00743922">
        <w:rPr>
          <w:sz w:val="16"/>
          <w:szCs w:val="16"/>
          <w:lang w:val="en-US"/>
        </w:rPr>
        <w:t xml:space="preserve"> and </w:t>
      </w:r>
      <w:proofErr w:type="spellStart"/>
      <w:r w:rsidRPr="00743922">
        <w:rPr>
          <w:sz w:val="16"/>
          <w:szCs w:val="16"/>
          <w:lang w:val="en-US"/>
        </w:rPr>
        <w:t>HUmna</w:t>
      </w:r>
      <w:proofErr w:type="spellEnd"/>
      <w:r w:rsidRPr="00743922">
        <w:rPr>
          <w:sz w:val="16"/>
          <w:szCs w:val="16"/>
          <w:lang w:val="en-US"/>
        </w:rPr>
        <w:t xml:space="preserve"> Rights Resource Centre, ‘Uganda: Environmental defenders arrested for criticism over sugarcane and oil activities,’ </w:t>
      </w:r>
      <w:hyperlink r:id="rId11" w:history="1">
        <w:r w:rsidRPr="00743922">
          <w:rPr>
            <w:rStyle w:val="Hyperlink"/>
            <w:sz w:val="16"/>
            <w:szCs w:val="16"/>
            <w:lang w:val="en-GB"/>
          </w:rPr>
          <w:t>https://www.business-humanrights.org/en/latest-news/uganda-environmental-defenders-arrested-for-criticism-over-sugarcane-and-oil-activities/</w:t>
        </w:r>
      </w:hyperlink>
      <w:r w:rsidRPr="00743922">
        <w:rPr>
          <w:sz w:val="16"/>
          <w:szCs w:val="16"/>
          <w:lang w:val="en-GB"/>
        </w:rPr>
        <w:t xml:space="preserve"> </w:t>
      </w:r>
    </w:p>
  </w:endnote>
  <w:endnote w:id="16">
    <w:p w14:paraId="4C12C097" w14:textId="77777777" w:rsidR="00B70045" w:rsidRPr="00743922" w:rsidRDefault="00B70045" w:rsidP="00B70045">
      <w:pPr>
        <w:pStyle w:val="EndnoteText"/>
        <w:spacing w:after="0" w:line="240" w:lineRule="auto"/>
        <w:contextualSpacing/>
        <w:rPr>
          <w:sz w:val="16"/>
          <w:szCs w:val="16"/>
          <w:lang w:val="en-US"/>
        </w:rPr>
      </w:pPr>
      <w:r w:rsidRPr="00743922">
        <w:rPr>
          <w:rStyle w:val="EndnoteReference"/>
          <w:sz w:val="16"/>
          <w:szCs w:val="16"/>
        </w:rPr>
        <w:endnoteRef/>
      </w:r>
      <w:r w:rsidRPr="00743922">
        <w:rPr>
          <w:sz w:val="16"/>
          <w:szCs w:val="16"/>
          <w:lang w:val="en-GB"/>
        </w:rPr>
        <w:t xml:space="preserve"> </w:t>
      </w:r>
      <w:r w:rsidRPr="00743922">
        <w:rPr>
          <w:sz w:val="16"/>
          <w:szCs w:val="16"/>
          <w:lang w:val="en-US"/>
        </w:rPr>
        <w:t xml:space="preserve">The Human Rights Centre Uganda, ‘Women human rights defenders in Uganda: Working against all odds,’ </w:t>
      </w:r>
      <w:hyperlink r:id="rId12" w:history="1">
        <w:r w:rsidRPr="00743922">
          <w:rPr>
            <w:rStyle w:val="Hyperlink"/>
            <w:sz w:val="16"/>
            <w:szCs w:val="16"/>
            <w:lang w:val="en-US"/>
          </w:rPr>
          <w:t>http://www.hrcug.org/HRCU/file/WHRDs%20report.pdf</w:t>
        </w:r>
      </w:hyperlink>
      <w:r w:rsidRPr="00743922">
        <w:rPr>
          <w:sz w:val="16"/>
          <w:szCs w:val="16"/>
          <w:lang w:val="en-US"/>
        </w:rPr>
        <w:t xml:space="preserve"> </w:t>
      </w:r>
    </w:p>
  </w:endnote>
  <w:endnote w:id="17">
    <w:p w14:paraId="067343FD" w14:textId="77777777" w:rsidR="00B70045" w:rsidRPr="00743922" w:rsidRDefault="00B70045" w:rsidP="00B70045">
      <w:pPr>
        <w:pStyle w:val="EndnoteText"/>
        <w:spacing w:after="0" w:line="240" w:lineRule="auto"/>
        <w:contextualSpacing/>
        <w:rPr>
          <w:sz w:val="16"/>
          <w:szCs w:val="16"/>
          <w:lang w:val="en-US"/>
        </w:rPr>
      </w:pPr>
      <w:r w:rsidRPr="00743922">
        <w:rPr>
          <w:rStyle w:val="EndnoteReference"/>
          <w:sz w:val="16"/>
          <w:szCs w:val="16"/>
        </w:rPr>
        <w:endnoteRef/>
      </w:r>
      <w:r w:rsidRPr="00743922">
        <w:rPr>
          <w:sz w:val="16"/>
          <w:szCs w:val="16"/>
          <w:lang w:val="en-US"/>
        </w:rPr>
        <w:t xml:space="preserve"> OHCHR, ‘Uganda: UN experts gravely concerned by election clampdown,’</w:t>
      </w:r>
      <w:r w:rsidRPr="00743922">
        <w:rPr>
          <w:sz w:val="16"/>
          <w:szCs w:val="16"/>
          <w:lang w:val="en-GB"/>
        </w:rPr>
        <w:t xml:space="preserve"> </w:t>
      </w:r>
      <w:hyperlink r:id="rId13" w:history="1">
        <w:r w:rsidRPr="00743922">
          <w:rPr>
            <w:rStyle w:val="Hyperlink"/>
            <w:sz w:val="16"/>
            <w:szCs w:val="16"/>
            <w:lang w:val="en-GB"/>
          </w:rPr>
          <w:t>https://www.ohchr.org/EN/NewsEvents/Pages/DisplayNews.aspx?NewsID=26632&amp;LangID=E</w:t>
        </w:r>
      </w:hyperlink>
    </w:p>
  </w:endnote>
  <w:endnote w:id="18">
    <w:p w14:paraId="080B0148" w14:textId="77777777" w:rsidR="00B70045" w:rsidRPr="007B2440" w:rsidRDefault="00B70045" w:rsidP="00B70045">
      <w:pPr>
        <w:pStyle w:val="EndnoteText"/>
        <w:spacing w:after="0" w:line="240" w:lineRule="auto"/>
        <w:contextualSpacing/>
        <w:rPr>
          <w:sz w:val="16"/>
          <w:szCs w:val="16"/>
          <w:lang w:val="en-US"/>
        </w:rPr>
      </w:pPr>
      <w:r w:rsidRPr="007B2440">
        <w:rPr>
          <w:rStyle w:val="EndnoteReference"/>
          <w:sz w:val="16"/>
          <w:szCs w:val="16"/>
        </w:rPr>
        <w:endnoteRef/>
      </w:r>
      <w:r w:rsidRPr="007B2440">
        <w:rPr>
          <w:sz w:val="16"/>
          <w:szCs w:val="16"/>
          <w:lang w:val="en-US"/>
        </w:rPr>
        <w:t xml:space="preserve"> Action Aid Uganda, </w:t>
      </w:r>
      <w:r w:rsidRPr="007B2440">
        <w:rPr>
          <w:sz w:val="16"/>
          <w:szCs w:val="16"/>
          <w:lang w:val="en-GB"/>
        </w:rPr>
        <w:t xml:space="preserve"> </w:t>
      </w:r>
      <w:hyperlink r:id="rId14" w:history="1">
        <w:r w:rsidRPr="007B2440">
          <w:rPr>
            <w:rStyle w:val="Hyperlink"/>
            <w:sz w:val="16"/>
            <w:szCs w:val="16"/>
            <w:lang w:val="en-GB"/>
          </w:rPr>
          <w:t>https://uganda.actionaid.org/sites/uganda/files/the_actionaid_weekly_85.pdf</w:t>
        </w:r>
      </w:hyperlink>
    </w:p>
  </w:endnote>
  <w:endnote w:id="19">
    <w:p w14:paraId="293CD131" w14:textId="77777777" w:rsidR="00B70045" w:rsidRPr="007B2440" w:rsidRDefault="00B70045" w:rsidP="00B70045">
      <w:pPr>
        <w:pStyle w:val="EndnoteText"/>
        <w:spacing w:after="0" w:line="240" w:lineRule="auto"/>
        <w:contextualSpacing/>
        <w:rPr>
          <w:sz w:val="16"/>
          <w:szCs w:val="16"/>
          <w:lang w:val="en-US"/>
        </w:rPr>
      </w:pPr>
      <w:r w:rsidRPr="007B2440">
        <w:rPr>
          <w:rStyle w:val="EndnoteReference"/>
          <w:sz w:val="16"/>
          <w:szCs w:val="16"/>
        </w:rPr>
        <w:endnoteRef/>
      </w:r>
      <w:r w:rsidRPr="007B2440">
        <w:rPr>
          <w:sz w:val="16"/>
          <w:szCs w:val="16"/>
          <w:lang w:val="en-US"/>
        </w:rPr>
        <w:t xml:space="preserve"> The Human Rights Centre Uganda, ‘Myths and realities: a decade of promoting and protecting the rights of human rights defenders in Uganda,’ </w:t>
      </w:r>
      <w:r w:rsidRPr="007B2440">
        <w:rPr>
          <w:sz w:val="16"/>
          <w:szCs w:val="16"/>
          <w:lang w:val="en-GB"/>
        </w:rPr>
        <w:t xml:space="preserve"> </w:t>
      </w:r>
      <w:hyperlink r:id="rId15" w:history="1">
        <w:r w:rsidRPr="007B2440">
          <w:rPr>
            <w:rStyle w:val="Hyperlink"/>
            <w:sz w:val="16"/>
            <w:szCs w:val="16"/>
            <w:lang w:val="en-GB"/>
          </w:rPr>
          <w:t>http://www.hrcug.org/publications/file/human%20rights%20defenders%20annual%20report.pdf</w:t>
        </w:r>
      </w:hyperlink>
    </w:p>
  </w:endnote>
  <w:endnote w:id="20">
    <w:p w14:paraId="1D321AD2" w14:textId="77777777" w:rsidR="00B70045" w:rsidRPr="007B2440" w:rsidRDefault="00B70045" w:rsidP="00B70045">
      <w:pPr>
        <w:pStyle w:val="EndnoteText"/>
        <w:spacing w:after="0" w:line="240" w:lineRule="auto"/>
        <w:rPr>
          <w:sz w:val="16"/>
          <w:szCs w:val="16"/>
          <w:lang w:val="en-GB"/>
        </w:rPr>
      </w:pPr>
      <w:r w:rsidRPr="007B2440">
        <w:rPr>
          <w:rStyle w:val="EndnoteReference"/>
          <w:sz w:val="16"/>
          <w:szCs w:val="16"/>
        </w:rPr>
        <w:endnoteRef/>
      </w:r>
      <w:r w:rsidRPr="007B2440">
        <w:rPr>
          <w:sz w:val="16"/>
          <w:szCs w:val="16"/>
          <w:lang w:val="en-GB"/>
        </w:rPr>
        <w:t xml:space="preserve"> Amnesty International, ‘Uganda: Freedom of expression takes a knock as Stella </w:t>
      </w:r>
      <w:proofErr w:type="spellStart"/>
      <w:r w:rsidRPr="007B2440">
        <w:rPr>
          <w:sz w:val="16"/>
          <w:szCs w:val="16"/>
          <w:lang w:val="en-GB"/>
        </w:rPr>
        <w:t>Nyanzi</w:t>
      </w:r>
      <w:proofErr w:type="spellEnd"/>
      <w:r w:rsidRPr="007B2440">
        <w:rPr>
          <w:sz w:val="16"/>
          <w:szCs w:val="16"/>
          <w:lang w:val="en-GB"/>
        </w:rPr>
        <w:t xml:space="preserve"> found guilty of cyber harassment’, 2 August 2019. </w:t>
      </w:r>
      <w:hyperlink r:id="rId16" w:history="1">
        <w:r w:rsidRPr="007B2440">
          <w:rPr>
            <w:rStyle w:val="Hyperlink"/>
            <w:sz w:val="16"/>
            <w:szCs w:val="16"/>
            <w:lang w:val="en-GB"/>
          </w:rPr>
          <w:t>https://www.amnesty.org/en/latest/news/2019/08/uganda-freedom-of-expression-takes-a-knock-as-stella-nyanzi-found-guilty-of-cyber-harassment/</w:t>
        </w:r>
      </w:hyperlink>
    </w:p>
  </w:endnote>
  <w:endnote w:id="21">
    <w:p w14:paraId="263BB1D9" w14:textId="77777777" w:rsidR="00B70045" w:rsidRPr="007B2440" w:rsidRDefault="00B70045" w:rsidP="00B70045">
      <w:pPr>
        <w:pStyle w:val="EndnoteText"/>
        <w:spacing w:after="0" w:line="240" w:lineRule="auto"/>
        <w:contextualSpacing/>
        <w:rPr>
          <w:sz w:val="16"/>
          <w:szCs w:val="16"/>
          <w:lang w:val="en-GB"/>
        </w:rPr>
      </w:pPr>
      <w:r w:rsidRPr="007B2440">
        <w:rPr>
          <w:rStyle w:val="EndnoteReference"/>
          <w:sz w:val="16"/>
          <w:szCs w:val="16"/>
        </w:rPr>
        <w:endnoteRef/>
      </w:r>
      <w:r w:rsidRPr="007B2440">
        <w:rPr>
          <w:sz w:val="16"/>
          <w:szCs w:val="16"/>
          <w:lang w:val="en-GB"/>
        </w:rPr>
        <w:t xml:space="preserve"> Republic of Uganda, ‘Non Govern</w:t>
      </w:r>
      <w:r w:rsidRPr="007B2440">
        <w:rPr>
          <w:sz w:val="16"/>
          <w:szCs w:val="16"/>
          <w:lang w:val="en-US"/>
        </w:rPr>
        <w:t xml:space="preserve">mental Organization Act, 2016,’ </w:t>
      </w:r>
      <w:r w:rsidRPr="007B2440">
        <w:rPr>
          <w:sz w:val="16"/>
          <w:szCs w:val="16"/>
          <w:lang w:val="en-GB"/>
        </w:rPr>
        <w:t xml:space="preserve"> </w:t>
      </w:r>
      <w:hyperlink r:id="rId17" w:history="1">
        <w:r w:rsidRPr="007B2440">
          <w:rPr>
            <w:rStyle w:val="Hyperlink"/>
            <w:sz w:val="16"/>
            <w:szCs w:val="16"/>
            <w:lang w:val="en-GB"/>
          </w:rPr>
          <w:t>https://www.mia.go.ug/sites/default/files/download/The-Non-Governmental-Organisations-Act-2016%20comp.pdf</w:t>
        </w:r>
      </w:hyperlink>
    </w:p>
  </w:endnote>
  <w:endnote w:id="22">
    <w:p w14:paraId="5B229737" w14:textId="77777777" w:rsidR="00B70045" w:rsidRPr="007B2440" w:rsidRDefault="00B70045" w:rsidP="00B70045">
      <w:pPr>
        <w:pStyle w:val="EndnoteText"/>
        <w:spacing w:after="0" w:line="240" w:lineRule="auto"/>
        <w:contextualSpacing/>
        <w:rPr>
          <w:sz w:val="16"/>
          <w:szCs w:val="16"/>
          <w:lang w:val="en-GB"/>
        </w:rPr>
      </w:pPr>
      <w:r w:rsidRPr="007B2440">
        <w:rPr>
          <w:rStyle w:val="EndnoteReference"/>
          <w:sz w:val="16"/>
          <w:szCs w:val="16"/>
        </w:rPr>
        <w:endnoteRef/>
      </w:r>
      <w:r w:rsidRPr="007B2440">
        <w:rPr>
          <w:sz w:val="16"/>
          <w:szCs w:val="16"/>
          <w:lang w:val="en-GB"/>
        </w:rPr>
        <w:t xml:space="preserve"> </w:t>
      </w:r>
      <w:r w:rsidRPr="007B2440">
        <w:rPr>
          <w:sz w:val="16"/>
          <w:szCs w:val="16"/>
          <w:lang w:val="en-US"/>
        </w:rPr>
        <w:t xml:space="preserve">Human Rights Watch, ‘World Report 2015: Uganda,’ </w:t>
      </w:r>
      <w:hyperlink r:id="rId18" w:history="1">
        <w:r w:rsidRPr="007B2440">
          <w:rPr>
            <w:rStyle w:val="Hyperlink"/>
            <w:sz w:val="16"/>
            <w:szCs w:val="16"/>
            <w:lang w:val="en-GB"/>
          </w:rPr>
          <w:t>https://www.hrw.org/world-report/2015/country-chapters/uganda</w:t>
        </w:r>
      </w:hyperlink>
    </w:p>
  </w:endnote>
  <w:endnote w:id="23">
    <w:p w14:paraId="590FFA76" w14:textId="77777777" w:rsidR="00B70045" w:rsidRPr="007B2440" w:rsidRDefault="00B70045" w:rsidP="00B70045">
      <w:pPr>
        <w:pStyle w:val="EndnoteText"/>
        <w:spacing w:after="0" w:line="240" w:lineRule="auto"/>
        <w:rPr>
          <w:sz w:val="16"/>
          <w:szCs w:val="16"/>
          <w:lang w:val="en-GB"/>
        </w:rPr>
      </w:pPr>
      <w:r w:rsidRPr="007B2440">
        <w:rPr>
          <w:rStyle w:val="EndnoteReference"/>
          <w:sz w:val="16"/>
          <w:szCs w:val="16"/>
        </w:rPr>
        <w:endnoteRef/>
      </w:r>
      <w:r w:rsidRPr="007B2440">
        <w:rPr>
          <w:sz w:val="16"/>
          <w:szCs w:val="16"/>
          <w:lang w:val="en-GB"/>
        </w:rPr>
        <w:t xml:space="preserve"> The Penal Code Act, Chapter 120 of the Laws of Uganda. </w:t>
      </w:r>
      <w:hyperlink r:id="rId19" w:history="1">
        <w:r w:rsidRPr="007B2440">
          <w:rPr>
            <w:rStyle w:val="Hyperlink"/>
            <w:sz w:val="16"/>
            <w:szCs w:val="16"/>
            <w:lang w:val="en-GB"/>
          </w:rPr>
          <w:t>https://ulii.org/akn/ug/act/ord/1950/12/eng%402014-05-09</w:t>
        </w:r>
      </w:hyperlink>
      <w:r w:rsidRPr="007B2440">
        <w:rPr>
          <w:sz w:val="16"/>
          <w:szCs w:val="16"/>
          <w:lang w:val="en-GB"/>
        </w:rPr>
        <w:t xml:space="preserve"> </w:t>
      </w:r>
    </w:p>
  </w:endnote>
  <w:endnote w:id="24">
    <w:p w14:paraId="550866C5" w14:textId="77777777" w:rsidR="00B70045" w:rsidRPr="007B2440" w:rsidRDefault="00B70045" w:rsidP="00B70045">
      <w:pPr>
        <w:pStyle w:val="EndnoteText"/>
        <w:spacing w:after="0" w:line="240" w:lineRule="auto"/>
        <w:contextualSpacing/>
        <w:rPr>
          <w:sz w:val="16"/>
          <w:szCs w:val="16"/>
          <w:lang w:val="en-GB"/>
        </w:rPr>
      </w:pPr>
      <w:r w:rsidRPr="007B2440">
        <w:rPr>
          <w:rStyle w:val="EndnoteReference"/>
          <w:sz w:val="16"/>
          <w:szCs w:val="16"/>
        </w:rPr>
        <w:endnoteRef/>
      </w:r>
      <w:r w:rsidRPr="007B2440">
        <w:rPr>
          <w:sz w:val="16"/>
          <w:szCs w:val="16"/>
          <w:lang w:val="en-GB"/>
        </w:rPr>
        <w:t xml:space="preserve"> </w:t>
      </w:r>
      <w:r w:rsidRPr="007B2440">
        <w:rPr>
          <w:sz w:val="16"/>
          <w:szCs w:val="16"/>
          <w:lang w:val="en-US"/>
        </w:rPr>
        <w:t>Republic of Uganda, ‘The Anti-Homosexuality Act, 2014,’</w:t>
      </w:r>
      <w:r w:rsidRPr="007B2440">
        <w:rPr>
          <w:sz w:val="16"/>
          <w:szCs w:val="16"/>
          <w:lang w:val="en-GB"/>
        </w:rPr>
        <w:t xml:space="preserve"> </w:t>
      </w:r>
      <w:hyperlink r:id="rId20" w:history="1">
        <w:r w:rsidRPr="007B2440">
          <w:rPr>
            <w:rStyle w:val="Hyperlink"/>
            <w:sz w:val="16"/>
            <w:szCs w:val="16"/>
            <w:lang w:val="en-GB"/>
          </w:rPr>
          <w:t>https://www.refworld.org/pdfid/530c4bc64.pdf</w:t>
        </w:r>
      </w:hyperlink>
    </w:p>
  </w:endnote>
  <w:endnote w:id="25">
    <w:p w14:paraId="3E5B6E9B" w14:textId="77777777" w:rsidR="00B70045" w:rsidRPr="007B2440" w:rsidRDefault="00B70045" w:rsidP="00B70045">
      <w:pPr>
        <w:pStyle w:val="EndnoteText"/>
        <w:spacing w:after="0" w:line="240" w:lineRule="auto"/>
        <w:rPr>
          <w:sz w:val="16"/>
          <w:szCs w:val="16"/>
          <w:lang w:val="en-GB"/>
        </w:rPr>
      </w:pPr>
      <w:r w:rsidRPr="007B2440">
        <w:rPr>
          <w:rStyle w:val="EndnoteReference"/>
          <w:sz w:val="16"/>
          <w:szCs w:val="16"/>
        </w:rPr>
        <w:endnoteRef/>
      </w:r>
      <w:r w:rsidRPr="007B2440">
        <w:rPr>
          <w:sz w:val="16"/>
          <w:szCs w:val="16"/>
        </w:rPr>
        <w:t xml:space="preserve"> </w:t>
      </w:r>
      <w:r w:rsidRPr="007B2440">
        <w:rPr>
          <w:sz w:val="16"/>
          <w:szCs w:val="16"/>
          <w:lang w:val="en-GB"/>
        </w:rPr>
        <w:t xml:space="preserve">Human Rights Watch, Uganda: Anti-Homosexuality Act’s Heavy Toll, 14 May 2021, </w:t>
      </w:r>
      <w:hyperlink r:id="rId21" w:history="1">
        <w:r w:rsidRPr="007B2440">
          <w:rPr>
            <w:rStyle w:val="Hyperlink"/>
            <w:sz w:val="16"/>
            <w:szCs w:val="16"/>
            <w:lang w:val="en-GB"/>
          </w:rPr>
          <w:t>https://www.hrw.org/news/2014/05/14/uganda-anti-homosexuality-acts-heavy-toll</w:t>
        </w:r>
      </w:hyperlink>
      <w:r w:rsidRPr="007B2440">
        <w:rPr>
          <w:sz w:val="16"/>
          <w:szCs w:val="16"/>
          <w:lang w:val="en-GB"/>
        </w:rPr>
        <w:t xml:space="preserve"> </w:t>
      </w:r>
    </w:p>
  </w:endnote>
  <w:endnote w:id="26">
    <w:p w14:paraId="54AEFE62" w14:textId="77777777" w:rsidR="00B70045" w:rsidRPr="007B2440" w:rsidRDefault="00B70045" w:rsidP="00B70045">
      <w:pPr>
        <w:pStyle w:val="EndnoteText"/>
        <w:spacing w:after="0" w:line="240" w:lineRule="auto"/>
        <w:contextualSpacing/>
        <w:rPr>
          <w:sz w:val="16"/>
          <w:szCs w:val="16"/>
          <w:lang w:val="en-GB"/>
        </w:rPr>
      </w:pPr>
      <w:r w:rsidRPr="007B2440">
        <w:rPr>
          <w:rStyle w:val="EndnoteReference"/>
          <w:sz w:val="16"/>
          <w:szCs w:val="16"/>
        </w:rPr>
        <w:endnoteRef/>
      </w:r>
      <w:r w:rsidRPr="007B2440">
        <w:rPr>
          <w:sz w:val="16"/>
          <w:szCs w:val="16"/>
          <w:lang w:val="en-GB"/>
        </w:rPr>
        <w:t xml:space="preserve"> Reuters, ‘Uganda </w:t>
      </w:r>
      <w:proofErr w:type="spellStart"/>
      <w:r w:rsidRPr="007B2440">
        <w:rPr>
          <w:sz w:val="16"/>
          <w:szCs w:val="16"/>
          <w:lang w:val="en-GB"/>
        </w:rPr>
        <w:t>pla</w:t>
      </w:r>
      <w:proofErr w:type="spellEnd"/>
      <w:r w:rsidRPr="007B2440">
        <w:rPr>
          <w:sz w:val="16"/>
          <w:szCs w:val="16"/>
          <w:lang w:val="en-US"/>
        </w:rPr>
        <w:t>ns bill imposing death penalty for gay sex,’</w:t>
      </w:r>
      <w:r w:rsidRPr="007B2440">
        <w:rPr>
          <w:sz w:val="16"/>
          <w:szCs w:val="16"/>
          <w:lang w:val="en-GB"/>
        </w:rPr>
        <w:t xml:space="preserve"> </w:t>
      </w:r>
      <w:hyperlink r:id="rId22" w:history="1">
        <w:r w:rsidRPr="007B2440">
          <w:rPr>
            <w:rStyle w:val="Hyperlink"/>
            <w:sz w:val="16"/>
            <w:szCs w:val="16"/>
            <w:lang w:val="en-GB"/>
          </w:rPr>
          <w:t>https://www.reuters.com/article/us-uganda-lgbt-rights/uganda-plans-bill-imposing-death-penalty-for-gay-sex-idUSKBN1WP1GN</w:t>
        </w:r>
      </w:hyperlink>
    </w:p>
  </w:endnote>
  <w:endnote w:id="27">
    <w:p w14:paraId="5861D9C8" w14:textId="77777777" w:rsidR="00B70045" w:rsidRPr="007B2440" w:rsidRDefault="00B70045" w:rsidP="00B70045">
      <w:pPr>
        <w:pStyle w:val="EndnoteText"/>
        <w:spacing w:after="0" w:line="240" w:lineRule="auto"/>
        <w:contextualSpacing/>
        <w:rPr>
          <w:sz w:val="16"/>
          <w:szCs w:val="16"/>
          <w:lang w:val="en-GB"/>
        </w:rPr>
      </w:pPr>
      <w:r w:rsidRPr="007B2440">
        <w:rPr>
          <w:rStyle w:val="EndnoteReference"/>
          <w:sz w:val="16"/>
          <w:szCs w:val="16"/>
        </w:rPr>
        <w:endnoteRef/>
      </w:r>
      <w:r w:rsidRPr="007B2440">
        <w:rPr>
          <w:sz w:val="16"/>
          <w:szCs w:val="16"/>
          <w:lang w:val="en-US"/>
        </w:rPr>
        <w:t xml:space="preserve"> Amnesty International, ‘Rule by law: Discriminatory legislation and legitimized abuses in Uganda,’</w:t>
      </w:r>
      <w:r w:rsidRPr="007B2440">
        <w:rPr>
          <w:sz w:val="16"/>
          <w:szCs w:val="16"/>
          <w:lang w:val="en-GB"/>
        </w:rPr>
        <w:t xml:space="preserve"> </w:t>
      </w:r>
      <w:hyperlink r:id="rId23" w:history="1">
        <w:r w:rsidRPr="007B2440">
          <w:rPr>
            <w:rStyle w:val="Hyperlink"/>
            <w:sz w:val="16"/>
            <w:szCs w:val="16"/>
            <w:lang w:val="en-GB"/>
          </w:rPr>
          <w:t>https://www.amnesty.org/download/Documents/4000/afr590062014en.pdf</w:t>
        </w:r>
      </w:hyperlink>
    </w:p>
  </w:endnote>
  <w:endnote w:id="28">
    <w:p w14:paraId="3CECA1E0" w14:textId="77777777" w:rsidR="00B70045" w:rsidRPr="007B2440" w:rsidRDefault="00B70045" w:rsidP="00B70045">
      <w:pPr>
        <w:pStyle w:val="EndnoteText"/>
        <w:spacing w:after="0" w:line="240" w:lineRule="auto"/>
        <w:contextualSpacing/>
        <w:rPr>
          <w:sz w:val="16"/>
          <w:szCs w:val="16"/>
          <w:lang w:val="en-US"/>
        </w:rPr>
      </w:pPr>
      <w:r w:rsidRPr="007B2440">
        <w:rPr>
          <w:rStyle w:val="EndnoteReference"/>
          <w:sz w:val="16"/>
          <w:szCs w:val="16"/>
        </w:rPr>
        <w:endnoteRef/>
      </w:r>
      <w:r w:rsidRPr="007B2440">
        <w:rPr>
          <w:sz w:val="16"/>
          <w:szCs w:val="16"/>
          <w:lang w:val="en-GB"/>
        </w:rPr>
        <w:t xml:space="preserve"> </w:t>
      </w:r>
      <w:r w:rsidRPr="007B2440">
        <w:rPr>
          <w:sz w:val="16"/>
          <w:szCs w:val="16"/>
          <w:lang w:val="en-US"/>
        </w:rPr>
        <w:t xml:space="preserve">Amnesty International, ‘Uganda; Government to license online posts in fresh assault on freedom of expression,’ </w:t>
      </w:r>
      <w:hyperlink r:id="rId24" w:history="1">
        <w:r w:rsidRPr="007B2440">
          <w:rPr>
            <w:rStyle w:val="Hyperlink"/>
            <w:sz w:val="16"/>
            <w:szCs w:val="16"/>
            <w:lang w:val="en-GB"/>
          </w:rPr>
          <w:t>https://www.amnesty.org/en/latest/news/2020/09/uganda-government-to-license-online-posts-in-fresh-assault-on-freedom-of-expression/</w:t>
        </w:r>
      </w:hyperlink>
    </w:p>
  </w:endnote>
  <w:endnote w:id="29">
    <w:p w14:paraId="31126781" w14:textId="77777777" w:rsidR="00B70045" w:rsidRPr="00743922" w:rsidRDefault="00B70045" w:rsidP="00B70045">
      <w:pPr>
        <w:pStyle w:val="EndnoteText"/>
        <w:spacing w:after="0" w:line="240" w:lineRule="auto"/>
        <w:contextualSpacing/>
        <w:rPr>
          <w:sz w:val="16"/>
          <w:szCs w:val="16"/>
          <w:lang w:val="en-US"/>
        </w:rPr>
      </w:pPr>
      <w:r w:rsidRPr="00743922">
        <w:rPr>
          <w:rStyle w:val="EndnoteReference"/>
          <w:sz w:val="16"/>
          <w:szCs w:val="16"/>
        </w:rPr>
        <w:endnoteRef/>
      </w:r>
      <w:r w:rsidRPr="00743922">
        <w:rPr>
          <w:sz w:val="16"/>
          <w:szCs w:val="16"/>
          <w:lang w:val="en-US"/>
        </w:rPr>
        <w:t xml:space="preserve"> Republic of Uganda, ‘The Human Rights (Enforcement) Act, 2019,’ </w:t>
      </w:r>
      <w:r w:rsidRPr="00743922">
        <w:rPr>
          <w:sz w:val="16"/>
          <w:szCs w:val="16"/>
          <w:lang w:val="en-GB"/>
        </w:rPr>
        <w:t xml:space="preserve"> </w:t>
      </w:r>
      <w:hyperlink r:id="rId25" w:history="1">
        <w:r w:rsidRPr="00743922">
          <w:rPr>
            <w:rStyle w:val="Hyperlink"/>
            <w:sz w:val="16"/>
            <w:szCs w:val="16"/>
            <w:lang w:val="en-GB"/>
          </w:rPr>
          <w:t>https://chapterfouruganda.org/sites/default/files/downloads/Human-Rights-%28Enforcement%29-Act-2019.pdf</w:t>
        </w:r>
      </w:hyperlink>
      <w:r w:rsidRPr="00743922">
        <w:rPr>
          <w:sz w:val="16"/>
          <w:szCs w:val="16"/>
          <w:lang w:val="en-US"/>
        </w:rPr>
        <w:t xml:space="preserve"> </w:t>
      </w:r>
    </w:p>
  </w:endnote>
  <w:endnote w:id="30">
    <w:p w14:paraId="2A19803A" w14:textId="77777777" w:rsidR="00B70045" w:rsidRPr="00743922" w:rsidRDefault="00B70045" w:rsidP="00B70045">
      <w:pPr>
        <w:pStyle w:val="EndnoteText"/>
        <w:spacing w:after="0" w:line="240" w:lineRule="auto"/>
        <w:contextualSpacing/>
        <w:rPr>
          <w:sz w:val="16"/>
          <w:szCs w:val="16"/>
          <w:lang w:val="en-US"/>
        </w:rPr>
      </w:pPr>
      <w:r w:rsidRPr="00743922">
        <w:rPr>
          <w:rStyle w:val="EndnoteReference"/>
          <w:sz w:val="16"/>
          <w:szCs w:val="16"/>
        </w:rPr>
        <w:endnoteRef/>
      </w:r>
      <w:r w:rsidRPr="00743922">
        <w:rPr>
          <w:sz w:val="16"/>
          <w:szCs w:val="16"/>
          <w:lang w:val="en-US"/>
        </w:rPr>
        <w:t xml:space="preserve"> Daily Monitor, ‘Government in drive to popularize human rights enforcement law,’ </w:t>
      </w:r>
      <w:r w:rsidRPr="00743922">
        <w:rPr>
          <w:sz w:val="16"/>
          <w:szCs w:val="16"/>
          <w:lang w:val="en-GB"/>
        </w:rPr>
        <w:t xml:space="preserve"> </w:t>
      </w:r>
      <w:hyperlink r:id="rId26" w:history="1">
        <w:r w:rsidRPr="00743922">
          <w:rPr>
            <w:rStyle w:val="Hyperlink"/>
            <w:sz w:val="16"/>
            <w:szCs w:val="16"/>
            <w:lang w:val="en-GB"/>
          </w:rPr>
          <w:t>https://www.monitor.co.ug/uganda/news/national/govt-in-drive-to-popularize-human-rights-enforcement-law-3206078</w:t>
        </w:r>
      </w:hyperlink>
      <w:r w:rsidRPr="00743922">
        <w:rPr>
          <w:sz w:val="16"/>
          <w:szCs w:val="16"/>
          <w:lang w:val="en-US"/>
        </w:rPr>
        <w:t xml:space="preserve"> </w:t>
      </w:r>
    </w:p>
  </w:endnote>
  <w:endnote w:id="31">
    <w:p w14:paraId="2F590C09" w14:textId="77777777" w:rsidR="00B70045" w:rsidRPr="00743922" w:rsidRDefault="00B70045" w:rsidP="00B70045">
      <w:pPr>
        <w:pStyle w:val="EndnoteText"/>
        <w:spacing w:after="0" w:line="240" w:lineRule="auto"/>
        <w:contextualSpacing/>
        <w:rPr>
          <w:sz w:val="16"/>
          <w:szCs w:val="16"/>
          <w:lang w:val="en-US"/>
        </w:rPr>
      </w:pPr>
      <w:r w:rsidRPr="00743922">
        <w:rPr>
          <w:rStyle w:val="EndnoteReference"/>
          <w:sz w:val="16"/>
          <w:szCs w:val="16"/>
        </w:rPr>
        <w:endnoteRef/>
      </w:r>
      <w:r w:rsidRPr="00743922">
        <w:rPr>
          <w:sz w:val="16"/>
          <w:szCs w:val="16"/>
          <w:lang w:val="en-GB"/>
        </w:rPr>
        <w:t xml:space="preserve"> </w:t>
      </w:r>
      <w:r w:rsidRPr="00743922">
        <w:rPr>
          <w:sz w:val="16"/>
          <w:szCs w:val="16"/>
          <w:lang w:val="en-US"/>
        </w:rPr>
        <w:t xml:space="preserve">A/HRC/34/10, </w:t>
      </w:r>
      <w:hyperlink r:id="rId27" w:history="1">
        <w:r w:rsidRPr="00743922">
          <w:rPr>
            <w:rStyle w:val="Hyperlink"/>
            <w:sz w:val="16"/>
            <w:szCs w:val="16"/>
            <w:lang w:val="en-US"/>
          </w:rPr>
          <w:t>https://documents-dds-ny.un.org/doc/UNDOC/GEN/G16/441/95/PDF/G1644195.pdf?OpenElement</w:t>
        </w:r>
      </w:hyperlink>
      <w:r w:rsidRPr="00743922">
        <w:rPr>
          <w:sz w:val="16"/>
          <w:szCs w:val="16"/>
          <w:lang w:val="en-US"/>
        </w:rPr>
        <w:t xml:space="preserve"> </w:t>
      </w:r>
    </w:p>
  </w:endnote>
  <w:endnote w:id="32">
    <w:p w14:paraId="062F7C61" w14:textId="77777777" w:rsidR="00B70045" w:rsidRPr="0024254B" w:rsidRDefault="00B70045" w:rsidP="00B70045">
      <w:pPr>
        <w:pStyle w:val="EndnoteText"/>
        <w:spacing w:after="0" w:line="240" w:lineRule="auto"/>
        <w:contextualSpacing/>
        <w:rPr>
          <w:sz w:val="16"/>
          <w:szCs w:val="16"/>
          <w:lang w:val="en-GB"/>
        </w:rPr>
      </w:pPr>
      <w:r w:rsidRPr="00743922">
        <w:rPr>
          <w:rStyle w:val="EndnoteReference"/>
          <w:sz w:val="16"/>
          <w:szCs w:val="16"/>
        </w:rPr>
        <w:endnoteRef/>
      </w:r>
      <w:r w:rsidRPr="00743922">
        <w:rPr>
          <w:sz w:val="16"/>
          <w:szCs w:val="16"/>
          <w:lang w:val="en-GB"/>
        </w:rPr>
        <w:t xml:space="preserve"> </w:t>
      </w:r>
      <w:r w:rsidRPr="00743922">
        <w:rPr>
          <w:sz w:val="16"/>
          <w:szCs w:val="16"/>
          <w:lang w:val="en-US"/>
        </w:rPr>
        <w:t>The Human Rights Centre Uganda, ‘The situation of human rights defenders in Uganda: Progress amidst a challenging environment,’</w:t>
      </w:r>
      <w:r w:rsidRPr="00743922">
        <w:rPr>
          <w:sz w:val="16"/>
          <w:szCs w:val="16"/>
          <w:lang w:val="en-GB"/>
        </w:rPr>
        <w:t xml:space="preserve"> </w:t>
      </w:r>
      <w:hyperlink r:id="rId28" w:history="1">
        <w:r w:rsidRPr="00743922">
          <w:rPr>
            <w:rStyle w:val="Hyperlink"/>
            <w:sz w:val="16"/>
            <w:szCs w:val="16"/>
            <w:lang w:val="en-GB"/>
          </w:rPr>
          <w:t>http://www.hrcug.org/situation%20reports.html</w:t>
        </w:r>
      </w:hyperlink>
    </w:p>
  </w:endnote>
  <w:endnote w:id="33">
    <w:p w14:paraId="66C3572C" w14:textId="77777777" w:rsidR="00B70045" w:rsidRPr="00743922" w:rsidRDefault="00B70045" w:rsidP="00B70045">
      <w:pPr>
        <w:pStyle w:val="EndnoteText"/>
        <w:spacing w:after="0" w:line="240" w:lineRule="auto"/>
        <w:contextualSpacing/>
        <w:rPr>
          <w:sz w:val="16"/>
          <w:szCs w:val="16"/>
          <w:lang w:val="en-US"/>
        </w:rPr>
      </w:pPr>
      <w:r w:rsidRPr="00743922">
        <w:rPr>
          <w:rStyle w:val="EndnoteReference"/>
          <w:sz w:val="16"/>
          <w:szCs w:val="16"/>
        </w:rPr>
        <w:endnoteRef/>
      </w:r>
      <w:r w:rsidRPr="00743922">
        <w:rPr>
          <w:sz w:val="16"/>
          <w:szCs w:val="16"/>
          <w:lang w:val="en-US"/>
        </w:rPr>
        <w:t xml:space="preserve"> African Centre for Treatment and Rehabilitation of Torture Victims, ‘The law against torture: Explaining the Prevention and Prohibition of Torture Act (2012),’ </w:t>
      </w:r>
      <w:r w:rsidRPr="00743922">
        <w:rPr>
          <w:sz w:val="16"/>
          <w:szCs w:val="16"/>
          <w:lang w:val="en-GB"/>
        </w:rPr>
        <w:t xml:space="preserve"> </w:t>
      </w:r>
      <w:hyperlink r:id="rId29" w:history="1">
        <w:r w:rsidRPr="00743922">
          <w:rPr>
            <w:rStyle w:val="Hyperlink"/>
            <w:sz w:val="16"/>
            <w:szCs w:val="16"/>
            <w:lang w:val="en-GB"/>
          </w:rPr>
          <w:t>https://www.apt.ch/sites/default/files/publications/simplified-anti-torture-law-uganda_0.pdf</w:t>
        </w:r>
      </w:hyperlink>
      <w:r w:rsidRPr="00743922">
        <w:rPr>
          <w:sz w:val="16"/>
          <w:szCs w:val="16"/>
          <w:lang w:val="en-US"/>
        </w:rPr>
        <w:t xml:space="preserve"> </w:t>
      </w:r>
    </w:p>
  </w:endnote>
  <w:endnote w:id="34">
    <w:p w14:paraId="6EF42D31" w14:textId="77777777" w:rsidR="00B70045" w:rsidRPr="00743922" w:rsidRDefault="00B70045" w:rsidP="00B70045">
      <w:pPr>
        <w:pStyle w:val="EndnoteText"/>
        <w:spacing w:after="0" w:line="240" w:lineRule="auto"/>
        <w:contextualSpacing/>
        <w:rPr>
          <w:sz w:val="16"/>
          <w:szCs w:val="16"/>
          <w:lang w:val="en-US"/>
        </w:rPr>
      </w:pPr>
      <w:r w:rsidRPr="00743922">
        <w:rPr>
          <w:rStyle w:val="EndnoteReference"/>
          <w:sz w:val="16"/>
          <w:szCs w:val="16"/>
        </w:rPr>
        <w:endnoteRef/>
      </w:r>
      <w:r w:rsidRPr="00743922">
        <w:rPr>
          <w:sz w:val="16"/>
          <w:szCs w:val="16"/>
          <w:lang w:val="en-US"/>
        </w:rPr>
        <w:t xml:space="preserve"> Republic of Uganda, ‘The Prevention and Prohibition of Torture Regulations, 2017,’  </w:t>
      </w:r>
      <w:r w:rsidRPr="00743922">
        <w:rPr>
          <w:sz w:val="16"/>
          <w:szCs w:val="16"/>
          <w:lang w:val="en-GB"/>
        </w:rPr>
        <w:t xml:space="preserve"> </w:t>
      </w:r>
      <w:hyperlink r:id="rId30" w:history="1">
        <w:r w:rsidRPr="00743922">
          <w:rPr>
            <w:rStyle w:val="Hyperlink"/>
            <w:sz w:val="16"/>
            <w:szCs w:val="16"/>
            <w:lang w:val="en-GB"/>
          </w:rPr>
          <w:t>https://chapterfouruganda.org/sites/default/files/downloads/The-Prevention-and-Prohibition-of-Torture-Regulations-%202017.pdf</w:t>
        </w:r>
      </w:hyperlink>
      <w:r w:rsidRPr="00743922">
        <w:rPr>
          <w:sz w:val="16"/>
          <w:szCs w:val="16"/>
          <w:lang w:val="en-US"/>
        </w:rPr>
        <w:t xml:space="preserve"> </w:t>
      </w:r>
    </w:p>
  </w:endnote>
  <w:endnote w:id="35">
    <w:p w14:paraId="28769475" w14:textId="77777777" w:rsidR="00B70045" w:rsidRPr="00743922" w:rsidRDefault="00B70045" w:rsidP="00B70045">
      <w:pPr>
        <w:pStyle w:val="EndnoteText"/>
        <w:spacing w:after="0" w:line="240" w:lineRule="auto"/>
        <w:contextualSpacing/>
        <w:rPr>
          <w:sz w:val="16"/>
          <w:szCs w:val="16"/>
          <w:lang w:val="en-US"/>
        </w:rPr>
      </w:pPr>
      <w:r w:rsidRPr="00743922">
        <w:rPr>
          <w:rStyle w:val="EndnoteReference"/>
          <w:sz w:val="16"/>
          <w:szCs w:val="16"/>
        </w:rPr>
        <w:endnoteRef/>
      </w:r>
      <w:r w:rsidRPr="00743922">
        <w:rPr>
          <w:sz w:val="16"/>
          <w:szCs w:val="16"/>
          <w:lang w:val="en-US"/>
        </w:rPr>
        <w:t xml:space="preserve"> The Independent, ‘Government tasked to clear compensation of torture victims,’ </w:t>
      </w:r>
      <w:r w:rsidRPr="00743922">
        <w:rPr>
          <w:sz w:val="16"/>
          <w:szCs w:val="16"/>
          <w:lang w:val="en-GB"/>
        </w:rPr>
        <w:t xml:space="preserve"> </w:t>
      </w:r>
      <w:hyperlink r:id="rId31" w:history="1">
        <w:r w:rsidRPr="00743922">
          <w:rPr>
            <w:rStyle w:val="Hyperlink"/>
            <w:sz w:val="16"/>
            <w:szCs w:val="16"/>
            <w:lang w:val="en-GB"/>
          </w:rPr>
          <w:t>https://www.independent.co.ug/govt-tasked-to-clear-compensation-to-torture-victims/</w:t>
        </w:r>
      </w:hyperlink>
      <w:r w:rsidRPr="00743922">
        <w:rPr>
          <w:sz w:val="16"/>
          <w:szCs w:val="16"/>
          <w:lang w:val="en-US"/>
        </w:rPr>
        <w:t xml:space="preserve"> </w:t>
      </w:r>
    </w:p>
  </w:endnote>
  <w:endnote w:id="36">
    <w:p w14:paraId="682A1675" w14:textId="77777777" w:rsidR="00B70045" w:rsidRPr="00743922" w:rsidRDefault="00B70045" w:rsidP="00B70045">
      <w:pPr>
        <w:pStyle w:val="EndnoteText"/>
        <w:spacing w:after="0" w:line="240" w:lineRule="auto"/>
        <w:contextualSpacing/>
        <w:rPr>
          <w:sz w:val="16"/>
          <w:szCs w:val="16"/>
          <w:lang w:val="en-GB"/>
        </w:rPr>
      </w:pPr>
      <w:r w:rsidRPr="00743922">
        <w:rPr>
          <w:rStyle w:val="EndnoteReference"/>
          <w:sz w:val="16"/>
          <w:szCs w:val="16"/>
        </w:rPr>
        <w:endnoteRef/>
      </w:r>
      <w:r w:rsidRPr="00743922">
        <w:rPr>
          <w:sz w:val="16"/>
          <w:szCs w:val="16"/>
          <w:lang w:val="en-US"/>
        </w:rPr>
        <w:t xml:space="preserve"> Republic of Uganda, ‘The Public Order Management Act, 2013,’</w:t>
      </w:r>
      <w:r w:rsidRPr="00743922">
        <w:rPr>
          <w:sz w:val="16"/>
          <w:szCs w:val="16"/>
          <w:lang w:val="en-GB"/>
        </w:rPr>
        <w:t xml:space="preserve"> </w:t>
      </w:r>
      <w:hyperlink r:id="rId32" w:history="1">
        <w:r w:rsidRPr="00743922">
          <w:rPr>
            <w:rStyle w:val="Hyperlink"/>
            <w:sz w:val="16"/>
            <w:szCs w:val="16"/>
            <w:lang w:val="en-GB"/>
          </w:rPr>
          <w:t>https://www.refworld.org/pdfid/5200a77c4.pdf</w:t>
        </w:r>
      </w:hyperlink>
    </w:p>
  </w:endnote>
  <w:endnote w:id="37">
    <w:p w14:paraId="31AC6B0F" w14:textId="77777777" w:rsidR="00B70045" w:rsidRPr="00743922" w:rsidRDefault="00B70045" w:rsidP="00B70045">
      <w:pPr>
        <w:pStyle w:val="EndnoteText"/>
        <w:spacing w:after="0" w:line="240" w:lineRule="auto"/>
        <w:contextualSpacing/>
        <w:rPr>
          <w:sz w:val="16"/>
          <w:szCs w:val="16"/>
          <w:lang w:val="en-GB"/>
        </w:rPr>
      </w:pPr>
      <w:r w:rsidRPr="00743922">
        <w:rPr>
          <w:rStyle w:val="EndnoteReference"/>
          <w:sz w:val="16"/>
          <w:szCs w:val="16"/>
        </w:rPr>
        <w:endnoteRef/>
      </w:r>
      <w:r w:rsidRPr="00743922">
        <w:rPr>
          <w:sz w:val="16"/>
          <w:szCs w:val="16"/>
          <w:lang w:val="en-GB"/>
        </w:rPr>
        <w:t xml:space="preserve"> </w:t>
      </w:r>
      <w:r w:rsidRPr="00743922">
        <w:rPr>
          <w:sz w:val="16"/>
          <w:szCs w:val="16"/>
          <w:lang w:val="en-US"/>
        </w:rPr>
        <w:t>Chapter Four Uganda, ‘POMA: Uganda court annuls public order law,’</w:t>
      </w:r>
      <w:r w:rsidRPr="00743922">
        <w:rPr>
          <w:sz w:val="16"/>
          <w:szCs w:val="16"/>
          <w:lang w:val="en-GB"/>
        </w:rPr>
        <w:t xml:space="preserve"> </w:t>
      </w:r>
      <w:hyperlink r:id="rId33" w:history="1">
        <w:r w:rsidRPr="00743922">
          <w:rPr>
            <w:rStyle w:val="Hyperlink"/>
            <w:sz w:val="16"/>
            <w:szCs w:val="16"/>
            <w:lang w:val="en-GB"/>
          </w:rPr>
          <w:t>https://chapterfouruganda.org/articles/2020/03/29/poma-uganda-court-annuls-public-order-law</w:t>
        </w:r>
      </w:hyperlink>
      <w:r w:rsidRPr="00743922">
        <w:rPr>
          <w:rStyle w:val="Hyperlink"/>
          <w:sz w:val="16"/>
          <w:szCs w:val="16"/>
          <w:lang w:val="en-GB"/>
        </w:rPr>
        <w:t xml:space="preserve"> </w:t>
      </w:r>
    </w:p>
  </w:endnote>
  <w:endnote w:id="38">
    <w:p w14:paraId="3E93EF26" w14:textId="77777777" w:rsidR="00B70045" w:rsidRPr="0024254B" w:rsidRDefault="00B70045" w:rsidP="00B70045">
      <w:pPr>
        <w:pStyle w:val="EndnoteText"/>
        <w:spacing w:after="0" w:line="240" w:lineRule="auto"/>
        <w:contextualSpacing/>
        <w:rPr>
          <w:sz w:val="16"/>
          <w:szCs w:val="16"/>
          <w:lang w:val="en-GB"/>
        </w:rPr>
      </w:pPr>
      <w:r w:rsidRPr="00743922">
        <w:rPr>
          <w:rStyle w:val="EndnoteReference"/>
          <w:sz w:val="16"/>
          <w:szCs w:val="16"/>
        </w:rPr>
        <w:endnoteRef/>
      </w:r>
      <w:r w:rsidRPr="00743922">
        <w:rPr>
          <w:sz w:val="16"/>
          <w:szCs w:val="16"/>
          <w:lang w:val="en-GB"/>
        </w:rPr>
        <w:t xml:space="preserve"> </w:t>
      </w:r>
      <w:r w:rsidRPr="00743922">
        <w:rPr>
          <w:sz w:val="16"/>
          <w:szCs w:val="16"/>
          <w:lang w:val="en-US"/>
        </w:rPr>
        <w:t xml:space="preserve">Defenders Protection Initiative, ‘The Human Rights Defenders Protection Bill tabled in Parliament,’ </w:t>
      </w:r>
      <w:hyperlink r:id="rId34" w:history="1">
        <w:r w:rsidRPr="00743922">
          <w:rPr>
            <w:rStyle w:val="Hyperlink"/>
            <w:sz w:val="16"/>
            <w:szCs w:val="16"/>
            <w:lang w:val="en-GB"/>
          </w:rPr>
          <w:t>https://defendersprotection.org/home/the-human-rights-defenders-protection-bill-tabled-in-parliament/</w:t>
        </w:r>
      </w:hyperlink>
      <w:r w:rsidRPr="00743922">
        <w:rPr>
          <w:sz w:val="16"/>
          <w:szCs w:val="16"/>
          <w:lang w:val="en-GB"/>
        </w:rPr>
        <w:t xml:space="preserve"> </w:t>
      </w:r>
    </w:p>
  </w:endnote>
  <w:endnote w:id="39">
    <w:p w14:paraId="4C4A5055" w14:textId="77777777" w:rsidR="00B70045" w:rsidRPr="00FA7523" w:rsidRDefault="00B70045" w:rsidP="00B70045">
      <w:pPr>
        <w:pStyle w:val="EndnoteText"/>
        <w:spacing w:after="0" w:line="240" w:lineRule="auto"/>
        <w:contextualSpacing/>
        <w:rPr>
          <w:sz w:val="16"/>
          <w:szCs w:val="16"/>
          <w:lang w:val="en-US"/>
        </w:rPr>
      </w:pPr>
      <w:r w:rsidRPr="00743922">
        <w:rPr>
          <w:rStyle w:val="EndnoteReference"/>
          <w:sz w:val="16"/>
          <w:szCs w:val="16"/>
        </w:rPr>
        <w:endnoteRef/>
      </w:r>
      <w:r w:rsidRPr="00743922">
        <w:rPr>
          <w:sz w:val="16"/>
          <w:szCs w:val="16"/>
          <w:lang w:val="en-GB"/>
        </w:rPr>
        <w:t xml:space="preserve"> </w:t>
      </w:r>
      <w:r w:rsidRPr="00743922">
        <w:rPr>
          <w:sz w:val="16"/>
          <w:szCs w:val="16"/>
          <w:lang w:val="en-US"/>
        </w:rPr>
        <w:t xml:space="preserve">A/HRC/37/51/Add.1 </w:t>
      </w:r>
      <w:r w:rsidRPr="00743922">
        <w:rPr>
          <w:sz w:val="16"/>
          <w:szCs w:val="16"/>
          <w:lang w:val="en-GB"/>
        </w:rPr>
        <w:t xml:space="preserve"> </w:t>
      </w:r>
      <w:hyperlink r:id="rId35" w:history="1">
        <w:r w:rsidRPr="00743922">
          <w:rPr>
            <w:rStyle w:val="Hyperlink"/>
            <w:sz w:val="16"/>
            <w:szCs w:val="16"/>
            <w:lang w:val="en-GB"/>
          </w:rPr>
          <w:t>https://documents-dds-ny.un.org/doc/UNDOC/GEN/G18/043/30/PDF/G1804330.pdf?OpenElement</w:t>
        </w:r>
      </w:hyperlink>
      <w:r w:rsidRPr="00FA7523">
        <w:rPr>
          <w:sz w:val="16"/>
          <w:szCs w:val="16"/>
          <w:lang w:val="en-US"/>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ppleSystemUIFont">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47133965"/>
      <w:docPartObj>
        <w:docPartGallery w:val="Page Numbers (Bottom of Page)"/>
        <w:docPartUnique/>
      </w:docPartObj>
    </w:sdtPr>
    <w:sdtEndPr>
      <w:rPr>
        <w:noProof/>
      </w:rPr>
    </w:sdtEndPr>
    <w:sdtContent>
      <w:p w14:paraId="06913B79" w14:textId="2D2F66A2" w:rsidR="00212EB4" w:rsidRDefault="00212EB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FE4DD94" w14:textId="77777777" w:rsidR="00212EB4" w:rsidRDefault="00212E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753248" w14:textId="77777777" w:rsidR="00C235CC" w:rsidRDefault="00C235CC">
      <w:pPr>
        <w:spacing w:line="240" w:lineRule="auto"/>
      </w:pPr>
      <w:r>
        <w:separator/>
      </w:r>
    </w:p>
  </w:footnote>
  <w:footnote w:type="continuationSeparator" w:id="0">
    <w:p w14:paraId="6655389A" w14:textId="77777777" w:rsidR="00C235CC" w:rsidRDefault="00C235C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D4370C" w14:textId="2D066D1C" w:rsidR="00212EB4" w:rsidRPr="00212EB4" w:rsidRDefault="00F56338" w:rsidP="00212EB4">
    <w:pPr>
      <w:pStyle w:val="Header"/>
    </w:pPr>
    <w:r>
      <w:rPr>
        <w:noProof/>
        <w:lang w:val="en-US"/>
      </w:rPr>
      <w:drawing>
        <wp:anchor distT="0" distB="0" distL="114300" distR="114300" simplePos="0" relativeHeight="251659264" behindDoc="0" locked="0" layoutInCell="1" allowOverlap="1" wp14:anchorId="5FADDF49" wp14:editId="74300DBE">
          <wp:simplePos x="0" y="0"/>
          <wp:positionH relativeFrom="leftMargin">
            <wp:align>right</wp:align>
          </wp:positionH>
          <wp:positionV relativeFrom="paragraph">
            <wp:posOffset>-358103</wp:posOffset>
          </wp:positionV>
          <wp:extent cx="696595" cy="696595"/>
          <wp:effectExtent l="0" t="0" r="8255" b="8255"/>
          <wp:wrapThrough wrapText="bothSides">
            <wp:wrapPolygon edited="0">
              <wp:start x="0" y="0"/>
              <wp:lineTo x="0" y="21265"/>
              <wp:lineTo x="21265" y="21265"/>
              <wp:lineTo x="21265"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HRDN-U LOGO HR.png"/>
                  <pic:cNvPicPr/>
                </pic:nvPicPr>
                <pic:blipFill>
                  <a:blip r:embed="rId1">
                    <a:extLst>
                      <a:ext uri="{28A0092B-C50C-407E-A947-70E740481C1C}">
                        <a14:useLocalDpi xmlns:a14="http://schemas.microsoft.com/office/drawing/2010/main" val="0"/>
                      </a:ext>
                    </a:extLst>
                  </a:blip>
                  <a:stretch>
                    <a:fillRect/>
                  </a:stretch>
                </pic:blipFill>
                <pic:spPr>
                  <a:xfrm>
                    <a:off x="0" y="0"/>
                    <a:ext cx="696595" cy="696595"/>
                  </a:xfrm>
                  <a:prstGeom prst="rect">
                    <a:avLst/>
                  </a:prstGeom>
                </pic:spPr>
              </pic:pic>
            </a:graphicData>
          </a:graphic>
          <wp14:sizeRelH relativeFrom="margin">
            <wp14:pctWidth>0</wp14:pctWidth>
          </wp14:sizeRelH>
          <wp14:sizeRelV relativeFrom="margin">
            <wp14:pctHeight>0</wp14:pctHeight>
          </wp14:sizeRelV>
        </wp:anchor>
      </w:drawing>
    </w:r>
    <w:r>
      <w:rPr>
        <w:noProof/>
        <w:lang w:val="en-US"/>
      </w:rPr>
      <w:drawing>
        <wp:anchor distT="0" distB="0" distL="114300" distR="114300" simplePos="0" relativeHeight="251658240" behindDoc="0" locked="0" layoutInCell="1" allowOverlap="1" wp14:anchorId="43AC057F" wp14:editId="6A86429A">
          <wp:simplePos x="0" y="0"/>
          <wp:positionH relativeFrom="column">
            <wp:posOffset>5178413</wp:posOffset>
          </wp:positionH>
          <wp:positionV relativeFrom="paragraph">
            <wp:posOffset>-167715</wp:posOffset>
          </wp:positionV>
          <wp:extent cx="1448435" cy="337185"/>
          <wp:effectExtent l="0" t="0" r="0" b="5715"/>
          <wp:wrapThrough wrapText="bothSides">
            <wp:wrapPolygon edited="0">
              <wp:start x="1420" y="0"/>
              <wp:lineTo x="284" y="7322"/>
              <wp:lineTo x="852" y="18305"/>
              <wp:lineTo x="14204" y="20746"/>
              <wp:lineTo x="15625" y="20746"/>
              <wp:lineTo x="21022" y="15864"/>
              <wp:lineTo x="20454" y="2441"/>
              <wp:lineTo x="4545" y="0"/>
              <wp:lineTo x="142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EW ISHR LOGO.png"/>
                  <pic:cNvPicPr/>
                </pic:nvPicPr>
                <pic:blipFill>
                  <a:blip r:embed="rId2">
                    <a:extLst>
                      <a:ext uri="{28A0092B-C50C-407E-A947-70E740481C1C}">
                        <a14:useLocalDpi xmlns:a14="http://schemas.microsoft.com/office/drawing/2010/main" val="0"/>
                      </a:ext>
                    </a:extLst>
                  </a:blip>
                  <a:stretch>
                    <a:fillRect/>
                  </a:stretch>
                </pic:blipFill>
                <pic:spPr>
                  <a:xfrm>
                    <a:off x="0" y="0"/>
                    <a:ext cx="1448435" cy="33718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431D3D"/>
    <w:multiLevelType w:val="multilevel"/>
    <w:tmpl w:val="B73897C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20285F9B"/>
    <w:multiLevelType w:val="multilevel"/>
    <w:tmpl w:val="1590B894"/>
    <w:lvl w:ilvl="0">
      <w:start w:val="1"/>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2" w15:restartNumberingAfterBreak="0">
    <w:nsid w:val="265A14C2"/>
    <w:multiLevelType w:val="hybridMultilevel"/>
    <w:tmpl w:val="EDC2D37A"/>
    <w:lvl w:ilvl="0" w:tplc="0410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B55CE7"/>
    <w:multiLevelType w:val="multilevel"/>
    <w:tmpl w:val="A014CF64"/>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49157D02"/>
    <w:multiLevelType w:val="hybridMultilevel"/>
    <w:tmpl w:val="EEB8C6CE"/>
    <w:lvl w:ilvl="0" w:tplc="0410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288" w:hanging="360"/>
      </w:pPr>
      <w:rPr>
        <w:rFonts w:ascii="Courier New" w:hAnsi="Courier New" w:cs="Courier New" w:hint="default"/>
      </w:rPr>
    </w:lvl>
    <w:lvl w:ilvl="2" w:tplc="08090005" w:tentative="1">
      <w:start w:val="1"/>
      <w:numFmt w:val="bullet"/>
      <w:lvlText w:val=""/>
      <w:lvlJc w:val="left"/>
      <w:pPr>
        <w:ind w:left="2008" w:hanging="360"/>
      </w:pPr>
      <w:rPr>
        <w:rFonts w:ascii="Wingdings" w:hAnsi="Wingdings" w:hint="default"/>
      </w:rPr>
    </w:lvl>
    <w:lvl w:ilvl="3" w:tplc="08090001" w:tentative="1">
      <w:start w:val="1"/>
      <w:numFmt w:val="bullet"/>
      <w:lvlText w:val=""/>
      <w:lvlJc w:val="left"/>
      <w:pPr>
        <w:ind w:left="2728" w:hanging="360"/>
      </w:pPr>
      <w:rPr>
        <w:rFonts w:ascii="Symbol" w:hAnsi="Symbol" w:hint="default"/>
      </w:rPr>
    </w:lvl>
    <w:lvl w:ilvl="4" w:tplc="08090003" w:tentative="1">
      <w:start w:val="1"/>
      <w:numFmt w:val="bullet"/>
      <w:lvlText w:val="o"/>
      <w:lvlJc w:val="left"/>
      <w:pPr>
        <w:ind w:left="3448" w:hanging="360"/>
      </w:pPr>
      <w:rPr>
        <w:rFonts w:ascii="Courier New" w:hAnsi="Courier New" w:cs="Courier New" w:hint="default"/>
      </w:rPr>
    </w:lvl>
    <w:lvl w:ilvl="5" w:tplc="08090005" w:tentative="1">
      <w:start w:val="1"/>
      <w:numFmt w:val="bullet"/>
      <w:lvlText w:val=""/>
      <w:lvlJc w:val="left"/>
      <w:pPr>
        <w:ind w:left="4168" w:hanging="360"/>
      </w:pPr>
      <w:rPr>
        <w:rFonts w:ascii="Wingdings" w:hAnsi="Wingdings" w:hint="default"/>
      </w:rPr>
    </w:lvl>
    <w:lvl w:ilvl="6" w:tplc="08090001" w:tentative="1">
      <w:start w:val="1"/>
      <w:numFmt w:val="bullet"/>
      <w:lvlText w:val=""/>
      <w:lvlJc w:val="left"/>
      <w:pPr>
        <w:ind w:left="4888" w:hanging="360"/>
      </w:pPr>
      <w:rPr>
        <w:rFonts w:ascii="Symbol" w:hAnsi="Symbol" w:hint="default"/>
      </w:rPr>
    </w:lvl>
    <w:lvl w:ilvl="7" w:tplc="08090003" w:tentative="1">
      <w:start w:val="1"/>
      <w:numFmt w:val="bullet"/>
      <w:lvlText w:val="o"/>
      <w:lvlJc w:val="left"/>
      <w:pPr>
        <w:ind w:left="5608" w:hanging="360"/>
      </w:pPr>
      <w:rPr>
        <w:rFonts w:ascii="Courier New" w:hAnsi="Courier New" w:cs="Courier New" w:hint="default"/>
      </w:rPr>
    </w:lvl>
    <w:lvl w:ilvl="8" w:tplc="08090005" w:tentative="1">
      <w:start w:val="1"/>
      <w:numFmt w:val="bullet"/>
      <w:lvlText w:val=""/>
      <w:lvlJc w:val="left"/>
      <w:pPr>
        <w:ind w:left="6328" w:hanging="360"/>
      </w:pPr>
      <w:rPr>
        <w:rFonts w:ascii="Wingdings" w:hAnsi="Wingdings" w:hint="default"/>
      </w:rPr>
    </w:lvl>
  </w:abstractNum>
  <w:abstractNum w:abstractNumId="5" w15:restartNumberingAfterBreak="0">
    <w:nsid w:val="5EB20EF1"/>
    <w:multiLevelType w:val="hybridMultilevel"/>
    <w:tmpl w:val="9ADA30C4"/>
    <w:lvl w:ilvl="0" w:tplc="0410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2936E30"/>
    <w:multiLevelType w:val="hybridMultilevel"/>
    <w:tmpl w:val="E066464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706A55A8"/>
    <w:multiLevelType w:val="hybridMultilevel"/>
    <w:tmpl w:val="FCA60B66"/>
    <w:lvl w:ilvl="0" w:tplc="0410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2B677C4"/>
    <w:multiLevelType w:val="multilevel"/>
    <w:tmpl w:val="B73897C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7B2B6E9E"/>
    <w:multiLevelType w:val="multilevel"/>
    <w:tmpl w:val="B73897C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3"/>
  </w:num>
  <w:num w:numId="3">
    <w:abstractNumId w:val="8"/>
  </w:num>
  <w:num w:numId="4">
    <w:abstractNumId w:val="5"/>
  </w:num>
  <w:num w:numId="5">
    <w:abstractNumId w:val="7"/>
  </w:num>
  <w:num w:numId="6">
    <w:abstractNumId w:val="4"/>
  </w:num>
  <w:num w:numId="7">
    <w:abstractNumId w:val="2"/>
  </w:num>
  <w:num w:numId="8">
    <w:abstractNumId w:val="9"/>
  </w:num>
  <w:num w:numId="9">
    <w:abstractNumId w:val="6"/>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4DEA"/>
    <w:rsid w:val="00071A32"/>
    <w:rsid w:val="00120BE2"/>
    <w:rsid w:val="001D4C54"/>
    <w:rsid w:val="00212EB4"/>
    <w:rsid w:val="0023666C"/>
    <w:rsid w:val="00283737"/>
    <w:rsid w:val="00297BB5"/>
    <w:rsid w:val="002D779B"/>
    <w:rsid w:val="0031590D"/>
    <w:rsid w:val="003B4C43"/>
    <w:rsid w:val="004E5F6A"/>
    <w:rsid w:val="005E40E7"/>
    <w:rsid w:val="0063670A"/>
    <w:rsid w:val="00683727"/>
    <w:rsid w:val="007C5A09"/>
    <w:rsid w:val="007C602D"/>
    <w:rsid w:val="007F7292"/>
    <w:rsid w:val="009F54E9"/>
    <w:rsid w:val="00A96559"/>
    <w:rsid w:val="00B70045"/>
    <w:rsid w:val="00BB07AA"/>
    <w:rsid w:val="00C03FE2"/>
    <w:rsid w:val="00C235CC"/>
    <w:rsid w:val="00CF00D2"/>
    <w:rsid w:val="00D11697"/>
    <w:rsid w:val="00D67593"/>
    <w:rsid w:val="00E13B93"/>
    <w:rsid w:val="00EE5FBE"/>
    <w:rsid w:val="00F56338"/>
    <w:rsid w:val="00FD4DE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AEFA88"/>
  <w15:docId w15:val="{B71A38AF-7A1A-488C-BD19-D7A2E4CA0A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212EB4"/>
    <w:pPr>
      <w:tabs>
        <w:tab w:val="center" w:pos="4680"/>
        <w:tab w:val="right" w:pos="9360"/>
      </w:tabs>
      <w:spacing w:line="240" w:lineRule="auto"/>
    </w:pPr>
  </w:style>
  <w:style w:type="character" w:customStyle="1" w:styleId="HeaderChar">
    <w:name w:val="Header Char"/>
    <w:basedOn w:val="DefaultParagraphFont"/>
    <w:link w:val="Header"/>
    <w:uiPriority w:val="99"/>
    <w:rsid w:val="00212EB4"/>
  </w:style>
  <w:style w:type="paragraph" w:styleId="Footer">
    <w:name w:val="footer"/>
    <w:basedOn w:val="Normal"/>
    <w:link w:val="FooterChar"/>
    <w:uiPriority w:val="99"/>
    <w:unhideWhenUsed/>
    <w:rsid w:val="00212EB4"/>
    <w:pPr>
      <w:tabs>
        <w:tab w:val="center" w:pos="4680"/>
        <w:tab w:val="right" w:pos="9360"/>
      </w:tabs>
      <w:spacing w:line="240" w:lineRule="auto"/>
    </w:pPr>
  </w:style>
  <w:style w:type="character" w:customStyle="1" w:styleId="FooterChar">
    <w:name w:val="Footer Char"/>
    <w:basedOn w:val="DefaultParagraphFont"/>
    <w:link w:val="Footer"/>
    <w:uiPriority w:val="99"/>
    <w:rsid w:val="00212EB4"/>
  </w:style>
  <w:style w:type="paragraph" w:styleId="ListParagraph">
    <w:name w:val="List Paragraph"/>
    <w:basedOn w:val="Normal"/>
    <w:uiPriority w:val="34"/>
    <w:qFormat/>
    <w:rsid w:val="001D4C54"/>
    <w:pPr>
      <w:spacing w:after="160" w:line="259" w:lineRule="auto"/>
      <w:ind w:left="720"/>
      <w:contextualSpacing/>
    </w:pPr>
    <w:rPr>
      <w:rFonts w:asciiTheme="minorHAnsi" w:eastAsiaTheme="minorHAnsi" w:hAnsiTheme="minorHAnsi" w:cstheme="minorBidi"/>
      <w:lang w:val="fr-RE"/>
    </w:rPr>
  </w:style>
  <w:style w:type="paragraph" w:customStyle="1" w:styleId="paragraph">
    <w:name w:val="paragraph"/>
    <w:basedOn w:val="Normal"/>
    <w:rsid w:val="001D4C54"/>
    <w:pPr>
      <w:spacing w:before="100" w:beforeAutospacing="1" w:after="100" w:afterAutospacing="1" w:line="240" w:lineRule="auto"/>
    </w:pPr>
    <w:rPr>
      <w:rFonts w:ascii="Times New Roman" w:eastAsia="Times New Roman" w:hAnsi="Times New Roman" w:cs="Times New Roman"/>
      <w:sz w:val="24"/>
      <w:szCs w:val="24"/>
      <w:lang w:val="fr-RE" w:eastAsia="fr-RE"/>
    </w:rPr>
  </w:style>
  <w:style w:type="character" w:customStyle="1" w:styleId="normaltextrun">
    <w:name w:val="normaltextrun"/>
    <w:basedOn w:val="DefaultParagraphFont"/>
    <w:rsid w:val="001D4C54"/>
  </w:style>
  <w:style w:type="character" w:customStyle="1" w:styleId="eop">
    <w:name w:val="eop"/>
    <w:basedOn w:val="DefaultParagraphFont"/>
    <w:rsid w:val="001D4C54"/>
  </w:style>
  <w:style w:type="character" w:styleId="Hyperlink">
    <w:name w:val="Hyperlink"/>
    <w:basedOn w:val="DefaultParagraphFont"/>
    <w:uiPriority w:val="99"/>
    <w:unhideWhenUsed/>
    <w:rsid w:val="001D4C54"/>
    <w:rPr>
      <w:color w:val="0000FF" w:themeColor="hyperlink"/>
      <w:u w:val="single"/>
    </w:rPr>
  </w:style>
  <w:style w:type="character" w:styleId="UnresolvedMention">
    <w:name w:val="Unresolved Mention"/>
    <w:basedOn w:val="DefaultParagraphFont"/>
    <w:uiPriority w:val="99"/>
    <w:semiHidden/>
    <w:unhideWhenUsed/>
    <w:rsid w:val="001D4C54"/>
    <w:rPr>
      <w:color w:val="605E5C"/>
      <w:shd w:val="clear" w:color="auto" w:fill="E1DFDD"/>
    </w:rPr>
  </w:style>
  <w:style w:type="character" w:customStyle="1" w:styleId="EndnoteTextChar">
    <w:name w:val="Endnote Text Char"/>
    <w:link w:val="EndnoteText"/>
    <w:uiPriority w:val="99"/>
    <w:qFormat/>
    <w:rsid w:val="003B4C43"/>
  </w:style>
  <w:style w:type="character" w:styleId="EndnoteReference">
    <w:name w:val="endnote reference"/>
    <w:uiPriority w:val="99"/>
    <w:unhideWhenUsed/>
    <w:qFormat/>
    <w:rsid w:val="003B4C43"/>
    <w:rPr>
      <w:vertAlign w:val="superscript"/>
    </w:rPr>
  </w:style>
  <w:style w:type="paragraph" w:customStyle="1" w:styleId="ColorfulList-Accent11">
    <w:name w:val="Colorful List - Accent 11"/>
    <w:basedOn w:val="Normal"/>
    <w:uiPriority w:val="34"/>
    <w:qFormat/>
    <w:rsid w:val="003B4C43"/>
    <w:pPr>
      <w:spacing w:after="200"/>
      <w:ind w:left="720"/>
      <w:contextualSpacing/>
    </w:pPr>
    <w:rPr>
      <w:rFonts w:ascii="Calibri" w:eastAsia="Calibri" w:hAnsi="Calibri" w:cs="Times New Roman"/>
      <w:color w:val="00000A"/>
      <w:lang w:val="fr-CH"/>
    </w:rPr>
  </w:style>
  <w:style w:type="paragraph" w:styleId="EndnoteText">
    <w:name w:val="endnote text"/>
    <w:basedOn w:val="Normal"/>
    <w:link w:val="EndnoteTextChar"/>
    <w:uiPriority w:val="99"/>
    <w:qFormat/>
    <w:rsid w:val="003B4C43"/>
    <w:pPr>
      <w:spacing w:after="200"/>
    </w:pPr>
  </w:style>
  <w:style w:type="character" w:customStyle="1" w:styleId="EndnoteTextChar1">
    <w:name w:val="Endnote Text Char1"/>
    <w:basedOn w:val="DefaultParagraphFont"/>
    <w:uiPriority w:val="99"/>
    <w:semiHidden/>
    <w:rsid w:val="003B4C43"/>
    <w:rPr>
      <w:sz w:val="20"/>
      <w:szCs w:val="20"/>
    </w:rPr>
  </w:style>
  <w:style w:type="character" w:styleId="Strong">
    <w:name w:val="Strong"/>
    <w:basedOn w:val="DefaultParagraphFont"/>
    <w:uiPriority w:val="22"/>
    <w:qFormat/>
    <w:rsid w:val="003B4C4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twoki@gmail.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p.patel@ishr.ch" TargetMode="External"/><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habdelaal@timep.org" TargetMode="External"/><Relationship Id="rId14" Type="http://schemas.openxmlformats.org/officeDocument/2006/relationships/customXml" Target="../customXml/item1.xml"/></Relationships>
</file>

<file path=word/_rels/endnotes.xml.rels><?xml version="1.0" encoding="UTF-8" standalone="yes"?>
<Relationships xmlns="http://schemas.openxmlformats.org/package/2006/relationships"><Relationship Id="rId13" Type="http://schemas.openxmlformats.org/officeDocument/2006/relationships/hyperlink" Target="https://www.ohchr.org/EN/NewsEvents/Pages/DisplayNews.aspx?NewsID=26632&amp;LangID=E" TargetMode="External"/><Relationship Id="rId18" Type="http://schemas.openxmlformats.org/officeDocument/2006/relationships/hyperlink" Target="https://www.hrw.org/world-report/2015/country-chapters/uganda" TargetMode="External"/><Relationship Id="rId26" Type="http://schemas.openxmlformats.org/officeDocument/2006/relationships/hyperlink" Target="https://www.monitor.co.ug/uganda/news/national/govt-in-drive-to-popularize-human-rights-enforcement-law-3206078" TargetMode="External"/><Relationship Id="rId3" Type="http://schemas.openxmlformats.org/officeDocument/2006/relationships/hyperlink" Target="http://www.hrcug.org/publications/file/human%20rights%20defenders%20annual%20report.pdf" TargetMode="External"/><Relationship Id="rId21" Type="http://schemas.openxmlformats.org/officeDocument/2006/relationships/hyperlink" Target="https://www.hrw.org/news/2014/05/14/uganda-anti-homosexuality-acts-heavy-toll" TargetMode="External"/><Relationship Id="rId34" Type="http://schemas.openxmlformats.org/officeDocument/2006/relationships/hyperlink" Target="https://defendersprotection.org/home/the-human-rights-defenders-protection-bill-tabled-in-parliament/" TargetMode="External"/><Relationship Id="rId7" Type="http://schemas.openxmlformats.org/officeDocument/2006/relationships/hyperlink" Target="https://www.uhrc.ug/download/uhrc-21st-annual-report/" TargetMode="External"/><Relationship Id="rId12" Type="http://schemas.openxmlformats.org/officeDocument/2006/relationships/hyperlink" Target="http://www.hrcug.org/HRCU/file/WHRDs%20report.pdf" TargetMode="External"/><Relationship Id="rId17" Type="http://schemas.openxmlformats.org/officeDocument/2006/relationships/hyperlink" Target="https://www.mia.go.ug/sites/default/files/download/The-Non-Governmental-Organisations-Act-2016%20comp.pdf" TargetMode="External"/><Relationship Id="rId25" Type="http://schemas.openxmlformats.org/officeDocument/2006/relationships/hyperlink" Target="https://chapterfouruganda.org/sites/default/files/downloads/Human-Rights-%28Enforcement%29-Act-2019.pdf" TargetMode="External"/><Relationship Id="rId33" Type="http://schemas.openxmlformats.org/officeDocument/2006/relationships/hyperlink" Target="https://chapterfouruganda.org/articles/2020/03/29/poma-uganda-court-annuls-public-order-law" TargetMode="External"/><Relationship Id="rId2" Type="http://schemas.openxmlformats.org/officeDocument/2006/relationships/hyperlink" Target="https://www.uhrc.ug/download/uhrc-21st-annual-report/" TargetMode="External"/><Relationship Id="rId16" Type="http://schemas.openxmlformats.org/officeDocument/2006/relationships/hyperlink" Target="https://www.amnesty.org/en/latest/news/2019/08/uganda-freedom-of-expression-takes-a-knock-as-stella-nyanzi-found-guilty-of-cyber-harassment/" TargetMode="External"/><Relationship Id="rId20" Type="http://schemas.openxmlformats.org/officeDocument/2006/relationships/hyperlink" Target="https://www.refworld.org/pdfid/530c4bc64.pdf" TargetMode="External"/><Relationship Id="rId29" Type="http://schemas.openxmlformats.org/officeDocument/2006/relationships/hyperlink" Target="https://www.apt.ch/sites/default/files/publications/simplified-anti-torture-law-uganda_0.pdf" TargetMode="External"/><Relationship Id="rId1" Type="http://schemas.openxmlformats.org/officeDocument/2006/relationships/hyperlink" Target="http://www.hrcug.org/situation%20reports.html" TargetMode="External"/><Relationship Id="rId6" Type="http://schemas.openxmlformats.org/officeDocument/2006/relationships/hyperlink" Target="https://www.whrdnuganda.org/women-human-rights-defenders-ugand" TargetMode="External"/><Relationship Id="rId11" Type="http://schemas.openxmlformats.org/officeDocument/2006/relationships/hyperlink" Target="https://www.business-humanrights.org/en/latest-news/uganda-environmental-defenders-arrested-for-criticism-over-sugarcane-and-oil-activities/" TargetMode="External"/><Relationship Id="rId24" Type="http://schemas.openxmlformats.org/officeDocument/2006/relationships/hyperlink" Target="https://www.amnesty.org/en/latest/news/2020/09/uganda-government-to-license-online-posts-in-fresh-assault-on-freedom-of-expression/" TargetMode="External"/><Relationship Id="rId32" Type="http://schemas.openxmlformats.org/officeDocument/2006/relationships/hyperlink" Target="https://www.refworld.org/pdfid/5200a77c4.pdf" TargetMode="External"/><Relationship Id="rId5" Type="http://schemas.openxmlformats.org/officeDocument/2006/relationships/hyperlink" Target="https://im-defensoras.org/2020/12/statement-national-regional-and-international-human-rights-and-feminist-organizations-call-for-solidarity-with-our-allies-from-the-uganda-womens-network-uwonet-and-the-uganda-national-ngo/" TargetMode="External"/><Relationship Id="rId15" Type="http://schemas.openxmlformats.org/officeDocument/2006/relationships/hyperlink" Target="http://www.hrcug.org/publications/file/human%20rights%20defenders%20annual%20report.pdf" TargetMode="External"/><Relationship Id="rId23" Type="http://schemas.openxmlformats.org/officeDocument/2006/relationships/hyperlink" Target="https://www.amnesty.org/download/Documents/4000/afr590062014en.pdf" TargetMode="External"/><Relationship Id="rId28" Type="http://schemas.openxmlformats.org/officeDocument/2006/relationships/hyperlink" Target="http://www.hrcug.org/situation%20reports.html" TargetMode="External"/><Relationship Id="rId10" Type="http://schemas.openxmlformats.org/officeDocument/2006/relationships/hyperlink" Target="https://www.omct.org/en/resources/urgent-interventions/arbitrary-detention-and-release-of-nine-environmental-human-rights-defenders" TargetMode="External"/><Relationship Id="rId19" Type="http://schemas.openxmlformats.org/officeDocument/2006/relationships/hyperlink" Target="https://ulii.org/akn/ug/act/ord/1950/12/eng%402014-05-09" TargetMode="External"/><Relationship Id="rId31" Type="http://schemas.openxmlformats.org/officeDocument/2006/relationships/hyperlink" Target="https://www.independent.co.ug/govt-tasked-to-clear-compensation-to-torture-victims/" TargetMode="External"/><Relationship Id="rId4" Type="http://schemas.openxmlformats.org/officeDocument/2006/relationships/hyperlink" Target="https://www.amnesty.org/en/latest/news/2019/08/uganda-freedom-of-expression-takes-a-knock-as-stella-nyanzi-found-guilty-of-cyber-harassment/" TargetMode="External"/><Relationship Id="rId9" Type="http://schemas.openxmlformats.org/officeDocument/2006/relationships/hyperlink" Target="https://www.uhrc.ug/download/uhrc-21st-annual-report/" TargetMode="External"/><Relationship Id="rId14" Type="http://schemas.openxmlformats.org/officeDocument/2006/relationships/hyperlink" Target="https://uganda.actionaid.org/sites/uganda/files/the_actionaid_weekly_85.pdf" TargetMode="External"/><Relationship Id="rId22" Type="http://schemas.openxmlformats.org/officeDocument/2006/relationships/hyperlink" Target="https://www.reuters.com/article/us-uganda-lgbt-rights/uganda-plans-bill-imposing-death-penalty-for-gay-sex-idUSKBN1WP1GN" TargetMode="External"/><Relationship Id="rId27" Type="http://schemas.openxmlformats.org/officeDocument/2006/relationships/hyperlink" Target="https://documents-dds-ny.un.org/doc/UNDOC/GEN/G16/441/95/PDF/G1644195.pdf?OpenElement" TargetMode="External"/><Relationship Id="rId30" Type="http://schemas.openxmlformats.org/officeDocument/2006/relationships/hyperlink" Target="https://chapterfouruganda.org/sites/default/files/downloads/The-Prevention-and-Prohibition-of-Torture-Regulations-%202017.pdf" TargetMode="External"/><Relationship Id="rId35" Type="http://schemas.openxmlformats.org/officeDocument/2006/relationships/hyperlink" Target="https://documents-dds-ny.un.org/doc/UNDOC/GEN/G18/043/30/PDF/G1804330.pdf?OpenElement" TargetMode="External"/><Relationship Id="rId8" Type="http://schemas.openxmlformats.org/officeDocument/2006/relationships/hyperlink" Target="https://www.defenddefenders.org/wp-content/uploads/2018/12/Marginalised-HRDs_FINAL-REPORT.pdf"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76AD162-DDDD-4F54-AB8E-E5E535361DB8}"/>
</file>

<file path=customXml/itemProps2.xml><?xml version="1.0" encoding="utf-8"?>
<ds:datastoreItem xmlns:ds="http://schemas.openxmlformats.org/officeDocument/2006/customXml" ds:itemID="{292F3A32-345B-4E9B-923E-9D4257610CA6}"/>
</file>

<file path=customXml/itemProps3.xml><?xml version="1.0" encoding="utf-8"?>
<ds:datastoreItem xmlns:ds="http://schemas.openxmlformats.org/officeDocument/2006/customXml" ds:itemID="{27537D58-55A4-46ED-BEEB-A33E69469B00}"/>
</file>

<file path=docProps/app.xml><?xml version="1.0" encoding="utf-8"?>
<Properties xmlns="http://schemas.openxmlformats.org/officeDocument/2006/extended-properties" xmlns:vt="http://schemas.openxmlformats.org/officeDocument/2006/docPropsVTypes">
  <Template>Normal</Template>
  <TotalTime>78</TotalTime>
  <Pages>8</Pages>
  <Words>2100</Words>
  <Characters>11975</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Salma El Hosseiny</dc:creator>
  <cp:lastModifiedBy>Pooja Patel</cp:lastModifiedBy>
  <cp:revision>7</cp:revision>
  <cp:lastPrinted>2021-10-25T16:41:00Z</cp:lastPrinted>
  <dcterms:created xsi:type="dcterms:W3CDTF">2022-01-19T15:17:00Z</dcterms:created>
  <dcterms:modified xsi:type="dcterms:W3CDTF">2022-01-19T17:26:00Z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