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543" w:rsidRPr="00522114" w:rsidRDefault="00922543" w:rsidP="00522114">
      <w:pPr>
        <w:pStyle w:val="Heading1"/>
        <w:jc w:val="right"/>
        <w:rPr>
          <w:rFonts w:ascii="Times New Roman" w:hAnsi="Times New Roman" w:cs="Times New Roman"/>
          <w:b/>
          <w:color w:val="auto"/>
        </w:rPr>
      </w:pPr>
      <w:bookmarkStart w:id="0" w:name="_Toc86067901"/>
      <w:bookmarkStart w:id="1" w:name="_Toc86069879"/>
      <w:r w:rsidRPr="00522114">
        <w:rPr>
          <w:rFonts w:ascii="Times New Roman" w:hAnsi="Times New Roman" w:cs="Times New Roman"/>
          <w:b/>
          <w:color w:val="auto"/>
        </w:rPr>
        <w:t xml:space="preserve">Annex </w:t>
      </w:r>
      <w:r w:rsidR="00526EC0" w:rsidRPr="00522114">
        <w:rPr>
          <w:rFonts w:ascii="Times New Roman" w:hAnsi="Times New Roman" w:cs="Times New Roman"/>
          <w:b/>
          <w:color w:val="auto"/>
        </w:rPr>
        <w:t>I</w:t>
      </w:r>
      <w:bookmarkEnd w:id="0"/>
      <w:bookmarkEnd w:id="1"/>
    </w:p>
    <w:p w:rsidR="00E96980" w:rsidRDefault="00922543" w:rsidP="0046766B">
      <w:pPr>
        <w:spacing w:after="0" w:line="276" w:lineRule="auto"/>
        <w:ind w:right="-1440"/>
        <w:rPr>
          <w:rFonts w:ascii="Times New Roman" w:hAnsi="Times New Roman" w:cs="Times New Roman"/>
          <w:b/>
          <w:sz w:val="24"/>
          <w:szCs w:val="24"/>
        </w:rPr>
      </w:pPr>
      <w:r w:rsidRPr="0046766B">
        <w:rPr>
          <w:rFonts w:ascii="Times New Roman" w:hAnsi="Times New Roman" w:cs="Times New Roman"/>
          <w:b/>
          <w:sz w:val="24"/>
          <w:szCs w:val="24"/>
        </w:rPr>
        <w:t>Status on Concluding observations and Recommendations in relation to the 3</w:t>
      </w:r>
      <w:r w:rsidRPr="0046766B">
        <w:rPr>
          <w:rFonts w:ascii="Times New Roman" w:hAnsi="Times New Roman" w:cs="Times New Roman"/>
          <w:b/>
          <w:sz w:val="24"/>
          <w:szCs w:val="24"/>
          <w:vertAlign w:val="superscript"/>
        </w:rPr>
        <w:t>rd</w:t>
      </w:r>
      <w:r w:rsidRPr="0046766B">
        <w:rPr>
          <w:rFonts w:ascii="Times New Roman" w:hAnsi="Times New Roman" w:cs="Times New Roman"/>
          <w:b/>
          <w:sz w:val="24"/>
          <w:szCs w:val="24"/>
        </w:rPr>
        <w:t xml:space="preserve"> to 5</w:t>
      </w:r>
      <w:r w:rsidRPr="0046766B">
        <w:rPr>
          <w:rFonts w:ascii="Times New Roman" w:hAnsi="Times New Roman" w:cs="Times New Roman"/>
          <w:b/>
          <w:sz w:val="24"/>
          <w:szCs w:val="24"/>
          <w:vertAlign w:val="superscript"/>
        </w:rPr>
        <w:t>th</w:t>
      </w:r>
      <w:r w:rsidRPr="0046766B">
        <w:rPr>
          <w:rFonts w:ascii="Times New Roman" w:hAnsi="Times New Roman" w:cs="Times New Roman"/>
          <w:b/>
          <w:sz w:val="24"/>
          <w:szCs w:val="24"/>
        </w:rPr>
        <w:t xml:space="preserve"> Combined </w:t>
      </w:r>
    </w:p>
    <w:p w:rsidR="00922543" w:rsidRPr="0046766B" w:rsidRDefault="00922543" w:rsidP="0046766B">
      <w:pPr>
        <w:spacing w:after="0" w:line="276" w:lineRule="auto"/>
        <w:ind w:right="-1440"/>
        <w:rPr>
          <w:rFonts w:ascii="Times New Roman" w:hAnsi="Times New Roman" w:cs="Times New Roman"/>
          <w:b/>
          <w:sz w:val="24"/>
          <w:szCs w:val="24"/>
        </w:rPr>
      </w:pPr>
      <w:r w:rsidRPr="0046766B">
        <w:rPr>
          <w:rFonts w:ascii="Times New Roman" w:hAnsi="Times New Roman" w:cs="Times New Roman"/>
          <w:b/>
          <w:sz w:val="24"/>
          <w:szCs w:val="24"/>
        </w:rPr>
        <w:t>Report of Mauritius (UNCRC)</w:t>
      </w:r>
    </w:p>
    <w:tbl>
      <w:tblPr>
        <w:tblpPr w:leftFromText="180" w:rightFromText="180" w:vertAnchor="text" w:horzAnchor="margin" w:tblpXSpec="center" w:tblpY="18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677"/>
        <w:gridCol w:w="4674"/>
      </w:tblGrid>
      <w:tr w:rsidR="00922543" w:rsidRPr="0046766B" w:rsidTr="004A7BA2">
        <w:tc>
          <w:tcPr>
            <w:tcW w:w="567" w:type="dxa"/>
            <w:shd w:val="clear" w:color="auto" w:fill="B4C6E7" w:themeFill="accent5" w:themeFillTint="66"/>
          </w:tcPr>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SN</w:t>
            </w:r>
          </w:p>
        </w:tc>
        <w:tc>
          <w:tcPr>
            <w:tcW w:w="4677" w:type="dxa"/>
            <w:shd w:val="clear" w:color="auto" w:fill="B4C6E7" w:themeFill="accent5" w:themeFillTint="66"/>
          </w:tcPr>
          <w:p w:rsidR="00922543" w:rsidRPr="0046766B" w:rsidRDefault="00AA0587"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 xml:space="preserve">United Nations </w:t>
            </w:r>
            <w:r w:rsidR="00922543" w:rsidRPr="0046766B">
              <w:rPr>
                <w:rFonts w:ascii="Times New Roman" w:hAnsi="Times New Roman" w:cs="Times New Roman"/>
                <w:b/>
                <w:sz w:val="24"/>
                <w:szCs w:val="24"/>
              </w:rPr>
              <w:t>Recommendations of the Concluding observations on the Convention on the Rights of the Child</w:t>
            </w:r>
          </w:p>
        </w:tc>
        <w:tc>
          <w:tcPr>
            <w:tcW w:w="4674" w:type="dxa"/>
            <w:shd w:val="clear" w:color="auto" w:fill="B4C6E7" w:themeFill="accent5" w:themeFillTint="66"/>
          </w:tcPr>
          <w:p w:rsidR="00922543" w:rsidRPr="0046766B" w:rsidRDefault="00922543" w:rsidP="0046766B">
            <w:pPr>
              <w:spacing w:line="276" w:lineRule="auto"/>
              <w:jc w:val="center"/>
              <w:rPr>
                <w:rFonts w:ascii="Times New Roman" w:hAnsi="Times New Roman" w:cs="Times New Roman"/>
                <w:b/>
                <w:sz w:val="24"/>
                <w:szCs w:val="24"/>
              </w:rPr>
            </w:pPr>
            <w:r w:rsidRPr="0046766B">
              <w:rPr>
                <w:rFonts w:ascii="Times New Roman" w:hAnsi="Times New Roman" w:cs="Times New Roman"/>
                <w:b/>
                <w:sz w:val="24"/>
                <w:szCs w:val="24"/>
              </w:rPr>
              <w:t>Implementation Status</w:t>
            </w:r>
          </w:p>
        </w:tc>
      </w:tr>
      <w:tr w:rsidR="00922543" w:rsidRPr="0046766B" w:rsidTr="004A7BA2">
        <w:tc>
          <w:tcPr>
            <w:tcW w:w="9918" w:type="dxa"/>
            <w:gridSpan w:val="3"/>
            <w:shd w:val="clear" w:color="auto" w:fill="auto"/>
          </w:tcPr>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General measures of implementation (arts. 4, 42 and 44, para. 6)</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1</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 xml:space="preserve">6.  </w:t>
            </w:r>
            <w:r w:rsidRPr="0046766B">
              <w:rPr>
                <w:rFonts w:ascii="Times New Roman" w:hAnsi="Times New Roman" w:cs="Times New Roman"/>
                <w:sz w:val="24"/>
                <w:szCs w:val="24"/>
              </w:rPr>
              <w:t>The Committee urges the State party to take all necessary measures to address those recommendations included in the concluding observations on the second periodic report under the Convention (CRC/C/MUS/CO/2) that have not or not sufficiently been implemented, particularly those relating to the absence of a children’s act (para. 11), children with disabilities (para. 51), sexual exploitation (para. 65), and juvenile justice (para. 67).</w:t>
            </w:r>
          </w:p>
          <w:p w:rsidR="00922543" w:rsidRPr="0046766B" w:rsidRDefault="00922543" w:rsidP="0046766B">
            <w:pPr>
              <w:spacing w:line="276" w:lineRule="auto"/>
              <w:jc w:val="both"/>
              <w:rPr>
                <w:rFonts w:ascii="Times New Roman" w:hAnsi="Times New Roman" w:cs="Times New Roman"/>
                <w:b/>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With reference to the recommendations included in the Concluding Observations in the second periodic report under the </w:t>
            </w:r>
            <w:bookmarkStart w:id="2" w:name="_GoBack"/>
            <w:bookmarkEnd w:id="2"/>
            <w:r w:rsidRPr="0046766B">
              <w:rPr>
                <w:rFonts w:ascii="Times New Roman" w:hAnsi="Times New Roman" w:cs="Times New Roman"/>
                <w:sz w:val="24"/>
                <w:szCs w:val="24"/>
              </w:rPr>
              <w:t>Convention (CRC/C/MUS/CO/2), the following have been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Paragraph 11 of recommendation and concluding observations</w:t>
            </w:r>
          </w:p>
          <w:p w:rsidR="00922543" w:rsidRPr="0046766B" w:rsidRDefault="00922543" w:rsidP="002331B1">
            <w:pPr>
              <w:pStyle w:val="ListParagraph"/>
              <w:numPr>
                <w:ilvl w:val="0"/>
                <w:numId w:val="17"/>
              </w:num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 xml:space="preserve">Legislation on Children </w:t>
            </w:r>
          </w:p>
          <w:p w:rsidR="00922543" w:rsidRPr="0046766B" w:rsidRDefault="00922543" w:rsidP="0046766B">
            <w:pPr>
              <w:pStyle w:val="ListParagraph"/>
              <w:spacing w:line="276" w:lineRule="auto"/>
              <w:ind w:left="360"/>
              <w:jc w:val="both"/>
              <w:rPr>
                <w:rFonts w:ascii="Times New Roman" w:hAnsi="Times New Roman" w:cs="Times New Roman"/>
                <w:sz w:val="24"/>
                <w:szCs w:val="24"/>
              </w:rPr>
            </w:pPr>
            <w:r w:rsidRPr="0046766B">
              <w:rPr>
                <w:rFonts w:ascii="Times New Roman" w:hAnsi="Times New Roman" w:cs="Times New Roman"/>
                <w:sz w:val="24"/>
                <w:szCs w:val="24"/>
              </w:rPr>
              <w:t xml:space="preserve">The Children’s Act 2020, the Children’s Court Act 2020 and the Child Sex Offender Register Act 2020 were passed in the National Assembly on 15 December 2020 and are yet to be promulgated. </w:t>
            </w:r>
          </w:p>
          <w:p w:rsidR="007E4291" w:rsidRPr="007E4291" w:rsidRDefault="007E4291" w:rsidP="007E4291">
            <w:pPr>
              <w:spacing w:line="276" w:lineRule="auto"/>
              <w:jc w:val="both"/>
              <w:rPr>
                <w:rFonts w:ascii="Times New Roman" w:hAnsi="Times New Roman" w:cs="Times New Roman"/>
                <w:sz w:val="24"/>
                <w:szCs w:val="24"/>
              </w:rPr>
            </w:pPr>
            <w:r w:rsidRPr="007E4291">
              <w:rPr>
                <w:rFonts w:ascii="Times New Roman" w:hAnsi="Times New Roman" w:cs="Times New Roman"/>
                <w:sz w:val="24"/>
                <w:szCs w:val="24"/>
              </w:rPr>
              <w:t xml:space="preserve">The Children’s Act has amongst its main objects the repeal the Child Protection Act and the Juvenile Offenders Act by replacing them with a comprehensive and modern legislative framework to inter alia, give better effect to the UN Convention on the Rights of the Child and the African Charter on the Rights and Welfare of the Child. </w:t>
            </w:r>
          </w:p>
          <w:p w:rsidR="007E4291" w:rsidRPr="007E4291" w:rsidRDefault="007E4291" w:rsidP="007E4291">
            <w:pPr>
              <w:spacing w:line="276" w:lineRule="auto"/>
              <w:jc w:val="both"/>
              <w:rPr>
                <w:rFonts w:ascii="Times New Roman" w:hAnsi="Times New Roman" w:cs="Times New Roman"/>
                <w:sz w:val="24"/>
                <w:szCs w:val="24"/>
              </w:rPr>
            </w:pPr>
          </w:p>
          <w:p w:rsidR="007E4291" w:rsidRPr="007E4291" w:rsidRDefault="007E4291" w:rsidP="007E4291">
            <w:pPr>
              <w:spacing w:line="276" w:lineRule="auto"/>
              <w:jc w:val="both"/>
              <w:rPr>
                <w:rFonts w:ascii="Times New Roman" w:hAnsi="Times New Roman" w:cs="Times New Roman"/>
                <w:sz w:val="24"/>
                <w:szCs w:val="24"/>
              </w:rPr>
            </w:pPr>
            <w:r w:rsidRPr="007E4291">
              <w:rPr>
                <w:rFonts w:ascii="Times New Roman" w:hAnsi="Times New Roman" w:cs="Times New Roman"/>
                <w:sz w:val="24"/>
                <w:szCs w:val="24"/>
              </w:rPr>
              <w:t xml:space="preserve">The Children’s Court Act establishes a children’s court having jurisdiction to hear and determine cases involving children. This dedicated and specialised Court will provide for a child-friendly environment and for the </w:t>
            </w:r>
            <w:r w:rsidRPr="007E4291">
              <w:rPr>
                <w:rFonts w:ascii="Times New Roman" w:hAnsi="Times New Roman" w:cs="Times New Roman"/>
                <w:sz w:val="24"/>
                <w:szCs w:val="24"/>
              </w:rPr>
              <w:lastRenderedPageBreak/>
              <w:t xml:space="preserve">best interests of the child who is involved in court proceedings. </w:t>
            </w:r>
          </w:p>
          <w:p w:rsidR="007E4291" w:rsidRPr="007E4291" w:rsidRDefault="007E4291" w:rsidP="007E4291">
            <w:pPr>
              <w:spacing w:line="276" w:lineRule="auto"/>
              <w:jc w:val="both"/>
              <w:rPr>
                <w:rFonts w:ascii="Times New Roman" w:hAnsi="Times New Roman" w:cs="Times New Roman"/>
                <w:sz w:val="24"/>
                <w:szCs w:val="24"/>
              </w:rPr>
            </w:pPr>
            <w:r w:rsidRPr="007E4291">
              <w:rPr>
                <w:rFonts w:ascii="Times New Roman" w:hAnsi="Times New Roman" w:cs="Times New Roman"/>
                <w:sz w:val="24"/>
                <w:szCs w:val="24"/>
              </w:rPr>
              <w:t>It is to be noted that the Children’s Act 2020 has caused consequential amendments to be made to the Courts Act with a view to empowering the Family Division of the Supreme Court to hear and determine, inter alia, any cases entered under the Code Civil Mauricien for adoption, sale of minor’s rights, ouverture de la tutelle, appointment of guardian and sub-guardian, recherche de maternité, recherche de paternité and désaveu de paternité.</w:t>
            </w:r>
          </w:p>
          <w:p w:rsidR="007E4291" w:rsidRPr="007E4291" w:rsidRDefault="007E4291" w:rsidP="007E4291">
            <w:pPr>
              <w:spacing w:line="276" w:lineRule="auto"/>
              <w:jc w:val="both"/>
              <w:rPr>
                <w:rFonts w:ascii="Times New Roman" w:hAnsi="Times New Roman" w:cs="Times New Roman"/>
                <w:sz w:val="24"/>
                <w:szCs w:val="24"/>
              </w:rPr>
            </w:pPr>
          </w:p>
          <w:p w:rsidR="007E4291" w:rsidRPr="007E4291" w:rsidRDefault="007E4291" w:rsidP="007E4291">
            <w:pPr>
              <w:spacing w:line="276" w:lineRule="auto"/>
              <w:jc w:val="both"/>
              <w:rPr>
                <w:rFonts w:ascii="Times New Roman" w:hAnsi="Times New Roman" w:cs="Times New Roman"/>
                <w:sz w:val="24"/>
                <w:szCs w:val="24"/>
              </w:rPr>
            </w:pPr>
            <w:r w:rsidRPr="007E4291">
              <w:rPr>
                <w:rFonts w:ascii="Times New Roman" w:hAnsi="Times New Roman" w:cs="Times New Roman"/>
                <w:sz w:val="24"/>
                <w:szCs w:val="24"/>
              </w:rPr>
              <w:t>The Children’s Court shall consist of a Protection Division, which shall have jurisdiction to hear and determine, inter alia, any application in respect of child protection matters under the Children’s Act 2020, and a Criminal Division, which shall have jurisdiction to hear and determine, inter alia, sexual offences against children and offences where children are witnesses therein.</w:t>
            </w:r>
          </w:p>
          <w:p w:rsidR="007E4291" w:rsidRPr="007E4291" w:rsidRDefault="007E4291" w:rsidP="007E4291">
            <w:pPr>
              <w:spacing w:line="276" w:lineRule="auto"/>
              <w:jc w:val="both"/>
              <w:rPr>
                <w:rFonts w:ascii="Times New Roman" w:hAnsi="Times New Roman" w:cs="Times New Roman"/>
                <w:sz w:val="24"/>
                <w:szCs w:val="24"/>
              </w:rPr>
            </w:pPr>
          </w:p>
          <w:p w:rsidR="00922543" w:rsidRPr="0046766B" w:rsidRDefault="007E4291" w:rsidP="007E4291">
            <w:pPr>
              <w:spacing w:line="276" w:lineRule="auto"/>
              <w:jc w:val="both"/>
              <w:rPr>
                <w:rFonts w:ascii="Times New Roman" w:hAnsi="Times New Roman" w:cs="Times New Roman"/>
                <w:sz w:val="24"/>
                <w:szCs w:val="24"/>
              </w:rPr>
            </w:pPr>
            <w:r w:rsidRPr="007E4291">
              <w:rPr>
                <w:rFonts w:ascii="Times New Roman" w:hAnsi="Times New Roman" w:cs="Times New Roman"/>
                <w:sz w:val="24"/>
                <w:szCs w:val="24"/>
              </w:rPr>
              <w:t>The Child Sex Offender Register Act establishes a Child Sex Offender Register, to be known as the CSO Register, with a view to reducing and preventing the risk of sexual offences against children.</w:t>
            </w: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Para. 13 of recommendation and concluding observations</w:t>
            </w:r>
          </w:p>
          <w:p w:rsidR="00922543" w:rsidRDefault="00414778" w:rsidP="0046766B">
            <w:pPr>
              <w:spacing w:line="276" w:lineRule="auto"/>
              <w:jc w:val="both"/>
              <w:rPr>
                <w:rFonts w:ascii="Times New Roman" w:hAnsi="Times New Roman" w:cs="Times New Roman"/>
                <w:sz w:val="24"/>
                <w:szCs w:val="24"/>
              </w:rPr>
            </w:pPr>
            <w:r w:rsidRPr="00414778">
              <w:rPr>
                <w:rFonts w:ascii="Times New Roman" w:hAnsi="Times New Roman" w:cs="Times New Roman"/>
                <w:sz w:val="24"/>
                <w:szCs w:val="24"/>
              </w:rPr>
              <w:t xml:space="preserve">The Children’s Act provides for the setting up of a Child Services Coordinating Panel, which shall be responsible for the coordination of all activities relating to the implementation of this Act, the United Nations Convention on the Rights of the Child and the African Charter on the Rights and Welfare of the Child. The Panel shall have as main functions interalia to coordinate children-related public services at </w:t>
            </w:r>
            <w:r w:rsidRPr="00414778">
              <w:rPr>
                <w:rFonts w:ascii="Times New Roman" w:hAnsi="Times New Roman" w:cs="Times New Roman"/>
                <w:sz w:val="24"/>
                <w:szCs w:val="24"/>
              </w:rPr>
              <w:lastRenderedPageBreak/>
              <w:t>inter-ministerial level; monitor, at national level, any administrative arrangement to support coordination of Government’s activities in relation to children; and</w:t>
            </w:r>
            <w:r w:rsidRPr="00414778">
              <w:rPr>
                <w:rFonts w:ascii="Times New Roman" w:hAnsi="Times New Roman" w:cs="Times New Roman"/>
                <w:sz w:val="24"/>
                <w:szCs w:val="24"/>
              </w:rPr>
              <w:tab/>
              <w:t>collaborate with relevant stakeholders with a view to giving better protection to children. The Panel is further empowered to make recommendations to any Ministry or other child-related organisation.</w:t>
            </w:r>
          </w:p>
          <w:p w:rsidR="00764B4F" w:rsidRPr="00414778" w:rsidRDefault="00764B4F"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Para. 51 of recommendation and concluding observations</w:t>
            </w:r>
          </w:p>
          <w:p w:rsidR="00922543" w:rsidRPr="0046766B" w:rsidRDefault="00922543" w:rsidP="002331B1">
            <w:pPr>
              <w:pStyle w:val="ListParagraph"/>
              <w:numPr>
                <w:ilvl w:val="0"/>
                <w:numId w:val="17"/>
              </w:numPr>
              <w:spacing w:line="276" w:lineRule="auto"/>
              <w:jc w:val="both"/>
              <w:rPr>
                <w:rFonts w:ascii="Times New Roman" w:hAnsi="Times New Roman" w:cs="Times New Roman"/>
                <w:b/>
                <w:bCs/>
                <w:sz w:val="24"/>
                <w:szCs w:val="24"/>
              </w:rPr>
            </w:pPr>
            <w:r w:rsidRPr="0046766B">
              <w:rPr>
                <w:rFonts w:ascii="Times New Roman" w:hAnsi="Times New Roman" w:cs="Times New Roman"/>
                <w:b/>
                <w:bCs/>
                <w:sz w:val="24"/>
                <w:szCs w:val="24"/>
              </w:rPr>
              <w:t>Children with disabilities</w:t>
            </w:r>
          </w:p>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The United Nations Convention on the Rights of Persons with Disabilities was ratified by Mauritius in January 2010. The National Policy Paper and Action Plan on Disability 2007-2012 aims to express to Mauritians as well as to the international community, our commitment to serve vulnerable people in the society.</w:t>
            </w:r>
            <w:r w:rsidRPr="0046766B">
              <w:rPr>
                <w:rFonts w:ascii="Times New Roman" w:hAnsi="Times New Roman" w:cs="Times New Roman"/>
                <w:sz w:val="24"/>
                <w:szCs w:val="24"/>
              </w:rPr>
              <w:t xml:space="preserve"> </w:t>
            </w:r>
            <w:r w:rsidRPr="0046766B">
              <w:rPr>
                <w:rFonts w:ascii="Times New Roman" w:hAnsi="Times New Roman" w:cs="Times New Roman"/>
                <w:bCs/>
                <w:sz w:val="24"/>
                <w:szCs w:val="24"/>
              </w:rPr>
              <w:t>Mauritius, as a State Party to the Convention on the Rights of Persons with Disabilities, is legally bound to enact a domestic law in line with the Convention. Furthermore, several measures implemented to support children living with disabilities have been lengthily discussed in the combined 6</w:t>
            </w:r>
            <w:r w:rsidRPr="0046766B">
              <w:rPr>
                <w:rFonts w:ascii="Times New Roman" w:hAnsi="Times New Roman" w:cs="Times New Roman"/>
                <w:bCs/>
                <w:sz w:val="24"/>
                <w:szCs w:val="24"/>
                <w:vertAlign w:val="superscript"/>
              </w:rPr>
              <w:t>th</w:t>
            </w:r>
            <w:r w:rsidRPr="0046766B">
              <w:rPr>
                <w:rFonts w:ascii="Times New Roman" w:hAnsi="Times New Roman" w:cs="Times New Roman"/>
                <w:bCs/>
                <w:sz w:val="24"/>
                <w:szCs w:val="24"/>
              </w:rPr>
              <w:t xml:space="preserve"> and 7</w:t>
            </w:r>
            <w:r w:rsidRPr="0046766B">
              <w:rPr>
                <w:rFonts w:ascii="Times New Roman" w:hAnsi="Times New Roman" w:cs="Times New Roman"/>
                <w:bCs/>
                <w:sz w:val="24"/>
                <w:szCs w:val="24"/>
                <w:vertAlign w:val="superscript"/>
              </w:rPr>
              <w:t>th</w:t>
            </w:r>
            <w:r w:rsidRPr="0046766B">
              <w:rPr>
                <w:rFonts w:ascii="Times New Roman" w:hAnsi="Times New Roman" w:cs="Times New Roman"/>
                <w:bCs/>
                <w:sz w:val="24"/>
                <w:szCs w:val="24"/>
              </w:rPr>
              <w:t xml:space="preserve"> report.</w:t>
            </w:r>
          </w:p>
          <w:p w:rsidR="00922543" w:rsidRPr="0046766B" w:rsidRDefault="00922543" w:rsidP="0046766B">
            <w:pPr>
              <w:spacing w:line="276" w:lineRule="auto"/>
              <w:jc w:val="both"/>
              <w:rPr>
                <w:rFonts w:ascii="Times New Roman" w:hAnsi="Times New Roman" w:cs="Times New Roman"/>
                <w:bCs/>
                <w:sz w:val="24"/>
                <w:szCs w:val="24"/>
              </w:rPr>
            </w:pPr>
          </w:p>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 xml:space="preserve">Statistics Mauritius carries out a population census on a 10-year interval in the Republic of Mauritius (including Rodrigues Island and Agalega). This census further disaggregates into disability information of the population (if any) and its prevalence rate per region, age, education, income threshold and so on. </w:t>
            </w:r>
            <w:r w:rsidRPr="0046766B">
              <w:rPr>
                <w:rFonts w:ascii="Times New Roman" w:hAnsi="Times New Roman" w:cs="Times New Roman"/>
                <w:sz w:val="24"/>
                <w:szCs w:val="24"/>
              </w:rPr>
              <w:t xml:space="preserve"> </w:t>
            </w:r>
            <w:r w:rsidRPr="0046766B">
              <w:rPr>
                <w:rFonts w:ascii="Times New Roman" w:hAnsi="Times New Roman" w:cs="Times New Roman"/>
                <w:bCs/>
                <w:sz w:val="24"/>
                <w:szCs w:val="24"/>
              </w:rPr>
              <w:t>Ministry of Social integration, Social Security and National Solidarity</w:t>
            </w:r>
            <w:r w:rsidRPr="0046766B" w:rsidDel="00C727DA">
              <w:rPr>
                <w:rFonts w:ascii="Times New Roman" w:hAnsi="Times New Roman" w:cs="Times New Roman"/>
                <w:bCs/>
                <w:sz w:val="24"/>
                <w:szCs w:val="24"/>
              </w:rPr>
              <w:t xml:space="preserve"> </w:t>
            </w:r>
            <w:r w:rsidRPr="0046766B">
              <w:rPr>
                <w:rFonts w:ascii="Times New Roman" w:hAnsi="Times New Roman" w:cs="Times New Roman"/>
                <w:bCs/>
                <w:sz w:val="24"/>
                <w:szCs w:val="24"/>
              </w:rPr>
              <w:t xml:space="preserve">makes use of this disaggregated component of the census along with its own disability database when devising policies and strategies involving persons with </w:t>
            </w:r>
            <w:r w:rsidRPr="0046766B">
              <w:rPr>
                <w:rFonts w:ascii="Times New Roman" w:hAnsi="Times New Roman" w:cs="Times New Roman"/>
                <w:bCs/>
                <w:sz w:val="24"/>
                <w:szCs w:val="24"/>
              </w:rPr>
              <w:lastRenderedPageBreak/>
              <w:t>disabilities. These statistics reports and data are useful when carrying out sensitisation campaigns on the integration of persons with disabilities. According to the latest population census carried out by Statistics Mauritius in 2011, there are about 59,000 persons living with different types of disabilities in Mauritius.</w:t>
            </w:r>
          </w:p>
          <w:p w:rsidR="00922543" w:rsidRPr="0046766B" w:rsidRDefault="00922543" w:rsidP="0046766B">
            <w:pPr>
              <w:spacing w:line="276" w:lineRule="auto"/>
              <w:jc w:val="both"/>
              <w:rPr>
                <w:rFonts w:ascii="Times New Roman" w:hAnsi="Times New Roman" w:cs="Times New Roman"/>
                <w:bCs/>
                <w:sz w:val="24"/>
                <w:szCs w:val="24"/>
              </w:rPr>
            </w:pPr>
          </w:p>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 xml:space="preserve">The Disability Unit of the Ministry of Social Integration, Social Security, and National Solidarity provides personal assistance to persons with disabilities with respect to referral procedures and relevant information.  For instance, they are provided information on access to loan facilities with preferential interest rates. A hotline is also available to all persons facing disability-related issues.  </w:t>
            </w:r>
          </w:p>
          <w:p w:rsidR="00922543" w:rsidRPr="005505E1" w:rsidRDefault="00922543" w:rsidP="0046766B">
            <w:pPr>
              <w:pStyle w:val="ListParagraph"/>
              <w:spacing w:line="276" w:lineRule="auto"/>
              <w:jc w:val="both"/>
              <w:rPr>
                <w:rFonts w:ascii="Times New Roman" w:hAnsi="Times New Roman" w:cs="Times New Roman"/>
                <w:bCs/>
                <w:sz w:val="18"/>
                <w:szCs w:val="24"/>
              </w:rPr>
            </w:pPr>
          </w:p>
          <w:p w:rsidR="00922543" w:rsidRPr="0046766B"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The Disability Unit also helps channel children with disabilities into appropriate mainstream schools/ Non-Governmental Organisations/ specialised schools as per their specific needs. The parents of children with disabilities also obtain advice on the various services and facilities which the Ministry offers, which comprise: -</w:t>
            </w:r>
          </w:p>
          <w:p w:rsidR="00922543" w:rsidRPr="005505E1" w:rsidRDefault="00922543" w:rsidP="0046766B">
            <w:pPr>
              <w:spacing w:line="276" w:lineRule="auto"/>
              <w:jc w:val="both"/>
              <w:rPr>
                <w:rFonts w:ascii="Times New Roman" w:hAnsi="Times New Roman" w:cs="Times New Roman"/>
                <w:bCs/>
                <w:sz w:val="18"/>
                <w:szCs w:val="24"/>
              </w:rPr>
            </w:pPr>
          </w:p>
          <w:p w:rsidR="00A91449" w:rsidRDefault="00922543" w:rsidP="0046766B">
            <w:pPr>
              <w:spacing w:line="276" w:lineRule="auto"/>
              <w:jc w:val="both"/>
              <w:rPr>
                <w:rFonts w:ascii="Times New Roman" w:hAnsi="Times New Roman" w:cs="Times New Roman"/>
                <w:bCs/>
                <w:sz w:val="24"/>
                <w:szCs w:val="24"/>
              </w:rPr>
            </w:pPr>
            <w:r w:rsidRPr="0046766B">
              <w:rPr>
                <w:rFonts w:ascii="Times New Roman" w:hAnsi="Times New Roman" w:cs="Times New Roman"/>
                <w:bCs/>
                <w:sz w:val="24"/>
                <w:szCs w:val="24"/>
              </w:rPr>
              <w:t>Some adolescents with disabilities stay in specialised schools until 20 years old at most.  They receive a free bus travel pass which is renewed and checked for eligibility after the expiry date. However, as from the age of 16 years old (legal age to work in Mauritius), the students with disabilities can register themselves at the Training and Employment of the Disabled Persons Board to take advantage of training and/or job opportunities.</w:t>
            </w:r>
          </w:p>
          <w:p w:rsidR="005505E1" w:rsidRPr="0046766B" w:rsidRDefault="005505E1" w:rsidP="0046766B">
            <w:pPr>
              <w:spacing w:line="276" w:lineRule="auto"/>
              <w:jc w:val="both"/>
              <w:rPr>
                <w:rFonts w:ascii="Times New Roman" w:hAnsi="Times New Roman" w:cs="Times New Roman"/>
                <w:bCs/>
                <w:sz w:val="24"/>
                <w:szCs w:val="24"/>
              </w:rPr>
            </w:pPr>
          </w:p>
          <w:p w:rsidR="00922543" w:rsidRPr="0046766B" w:rsidRDefault="00922543" w:rsidP="0046766B">
            <w:pPr>
              <w:spacing w:after="100" w:afterAutospacing="1" w:line="276" w:lineRule="auto"/>
              <w:jc w:val="both"/>
              <w:outlineLvl w:val="2"/>
              <w:rPr>
                <w:rFonts w:ascii="Times New Roman" w:eastAsia="Times New Roman" w:hAnsi="Times New Roman" w:cs="Times New Roman"/>
                <w:b/>
                <w:bCs/>
                <w:sz w:val="24"/>
                <w:szCs w:val="24"/>
              </w:rPr>
            </w:pPr>
            <w:bookmarkStart w:id="3" w:name="_Toc86067902"/>
            <w:bookmarkStart w:id="4" w:name="_Toc86069880"/>
            <w:r w:rsidRPr="0046766B">
              <w:rPr>
                <w:rFonts w:ascii="Times New Roman" w:eastAsia="Times New Roman" w:hAnsi="Times New Roman" w:cs="Times New Roman"/>
                <w:b/>
                <w:bCs/>
                <w:sz w:val="24"/>
                <w:szCs w:val="24"/>
              </w:rPr>
              <w:t>Early identification, screening and assessment</w:t>
            </w:r>
            <w:bookmarkEnd w:id="3"/>
            <w:bookmarkEnd w:id="4"/>
          </w:p>
          <w:p w:rsidR="00922543" w:rsidRPr="0046766B" w:rsidRDefault="00922543" w:rsidP="0046766B">
            <w:pPr>
              <w:spacing w:before="300" w:after="3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lastRenderedPageBreak/>
              <w:t>National resource centres at the level of schools were expected to be set up to enable early identification, screening, detection and orientation. In collaboration with a special education needs intervention team, they are to put in place a referral system based on the use of a health card, a portfolio and a progress report and to be responsible for follow-up, re-assessment and re-placement.</w:t>
            </w:r>
          </w:p>
          <w:p w:rsidR="00922543" w:rsidRPr="0046766B" w:rsidRDefault="00922543" w:rsidP="0046766B">
            <w:pPr>
              <w:spacing w:line="276" w:lineRule="auto"/>
              <w:jc w:val="both"/>
              <w:rPr>
                <w:rFonts w:ascii="Times New Roman" w:hAnsi="Times New Roman" w:cs="Times New Roman"/>
                <w:bCs/>
                <w:sz w:val="24"/>
                <w:szCs w:val="24"/>
              </w:rPr>
            </w:pPr>
          </w:p>
          <w:p w:rsidR="00922543" w:rsidRPr="0046766B" w:rsidRDefault="00922543" w:rsidP="0046766B">
            <w:pPr>
              <w:spacing w:line="276" w:lineRule="auto"/>
              <w:jc w:val="both"/>
              <w:rPr>
                <w:rFonts w:ascii="Times New Roman" w:hAnsi="Times New Roman" w:cs="Times New Roman"/>
                <w:b/>
                <w:bCs/>
                <w:sz w:val="24"/>
                <w:szCs w:val="24"/>
              </w:rPr>
            </w:pPr>
            <w:r w:rsidRPr="0046766B">
              <w:rPr>
                <w:rFonts w:ascii="Times New Roman" w:hAnsi="Times New Roman" w:cs="Times New Roman"/>
                <w:b/>
                <w:bCs/>
                <w:sz w:val="24"/>
                <w:szCs w:val="24"/>
              </w:rPr>
              <w:t>Paragraph 65 of the</w:t>
            </w:r>
            <w:r w:rsidRPr="0046766B">
              <w:rPr>
                <w:rFonts w:ascii="Times New Roman" w:hAnsi="Times New Roman" w:cs="Times New Roman"/>
                <w:b/>
                <w:sz w:val="24"/>
                <w:szCs w:val="24"/>
              </w:rPr>
              <w:t xml:space="preserve"> </w:t>
            </w:r>
            <w:r w:rsidRPr="0046766B">
              <w:rPr>
                <w:rFonts w:ascii="Times New Roman" w:hAnsi="Times New Roman" w:cs="Times New Roman"/>
                <w:b/>
                <w:bCs/>
                <w:sz w:val="24"/>
                <w:szCs w:val="24"/>
              </w:rPr>
              <w:t>recommendation and concluding observations</w:t>
            </w:r>
          </w:p>
          <w:p w:rsidR="00922543" w:rsidRPr="0046766B" w:rsidRDefault="00922543" w:rsidP="002331B1">
            <w:pPr>
              <w:pStyle w:val="ListParagraph"/>
              <w:numPr>
                <w:ilvl w:val="0"/>
                <w:numId w:val="17"/>
              </w:num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Sexual Exploitation</w:t>
            </w:r>
            <w:r w:rsidRPr="0046766B">
              <w:rPr>
                <w:rFonts w:ascii="Times New Roman" w:hAnsi="Times New Roman" w:cs="Times New Roman"/>
                <w:sz w:val="24"/>
                <w:szCs w:val="24"/>
              </w:rPr>
              <w:t xml:space="preserve"> </w:t>
            </w:r>
          </w:p>
          <w:p w:rsidR="00922543" w:rsidRPr="0046766B" w:rsidRDefault="00922543" w:rsidP="002331B1">
            <w:pPr>
              <w:pStyle w:val="ListParagraph"/>
              <w:numPr>
                <w:ilvl w:val="0"/>
                <w:numId w:val="17"/>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progress to strengthen the implementation of policies and programmes for the prevention, recovery and reintegration of child victims has been addressed in the report.</w:t>
            </w:r>
          </w:p>
          <w:p w:rsidR="00922543" w:rsidRPr="0046766B" w:rsidRDefault="00922543" w:rsidP="0046766B">
            <w:pPr>
              <w:pStyle w:val="ListParagraph"/>
              <w:spacing w:line="276" w:lineRule="auto"/>
              <w:ind w:left="360"/>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Paragraph 67 of the recommendation and concluding observations</w:t>
            </w:r>
          </w:p>
          <w:p w:rsidR="00922543" w:rsidRPr="0046766B" w:rsidRDefault="00922543" w:rsidP="002331B1">
            <w:pPr>
              <w:pStyle w:val="ListParagraph"/>
              <w:numPr>
                <w:ilvl w:val="0"/>
                <w:numId w:val="17"/>
              </w:num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Juvenile Justice</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The Children’s Act 2020 repeals the Juvenile Offenders Act of 1935 and provides for a better “prise en charge” and protection of child victims and witnesses.  For children in conflict with the law, the Children’s Act provides for special procedures for child offenders and juvenile offenders which include </w:t>
            </w:r>
            <w:r w:rsidRPr="00D65D4C">
              <w:rPr>
                <w:rFonts w:ascii="Times New Roman" w:hAnsi="Times New Roman" w:cs="Times New Roman"/>
                <w:i/>
                <w:sz w:val="24"/>
                <w:szCs w:val="24"/>
              </w:rPr>
              <w:t>inter alia</w:t>
            </w:r>
            <w:r w:rsidRPr="00D65D4C">
              <w:rPr>
                <w:rFonts w:ascii="Times New Roman" w:hAnsi="Times New Roman" w:cs="Times New Roman"/>
                <w:sz w:val="24"/>
                <w:szCs w:val="24"/>
              </w:rPr>
              <w:t xml:space="preserve">: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a)</w:t>
            </w:r>
            <w:r w:rsidRPr="00D65D4C">
              <w:rPr>
                <w:rFonts w:ascii="Times New Roman" w:hAnsi="Times New Roman" w:cs="Times New Roman"/>
                <w:sz w:val="24"/>
                <w:szCs w:val="24"/>
              </w:rPr>
              <w:tab/>
              <w:t xml:space="preserve">setting the age of criminal responsibility at 14 years;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b)</w:t>
            </w:r>
            <w:r w:rsidRPr="00D65D4C">
              <w:rPr>
                <w:rFonts w:ascii="Times New Roman" w:hAnsi="Times New Roman" w:cs="Times New Roman"/>
                <w:sz w:val="24"/>
                <w:szCs w:val="24"/>
              </w:rPr>
              <w:tab/>
              <w:t xml:space="preserve">consideration of alternative measures  to criminal proceedings such as diversionary measures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c)</w:t>
            </w:r>
            <w:r w:rsidRPr="00D65D4C">
              <w:rPr>
                <w:rFonts w:ascii="Times New Roman" w:hAnsi="Times New Roman" w:cs="Times New Roman"/>
                <w:sz w:val="24"/>
                <w:szCs w:val="24"/>
              </w:rPr>
              <w:tab/>
              <w:t xml:space="preserve">detention for juvenile in conflict with the law is specifically referred to as a measure of last resort;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lastRenderedPageBreak/>
              <w:t>d)</w:t>
            </w:r>
            <w:r w:rsidRPr="00D65D4C">
              <w:rPr>
                <w:rFonts w:ascii="Times New Roman" w:hAnsi="Times New Roman" w:cs="Times New Roman"/>
                <w:sz w:val="24"/>
                <w:szCs w:val="24"/>
              </w:rPr>
              <w:tab/>
              <w:t>enabling a Court before sentencing a juvenile to require a probation officer to prepare a pre-sentence report regarding the best way to deal with the juvenile i.e whether it is expedient or necessary for his reform that he should undergo a period of training in a Correctional Youth Centre or a Rehabilitation Youth Centre, as the case</w:t>
            </w:r>
            <w:r>
              <w:rPr>
                <w:rFonts w:ascii="Times New Roman" w:hAnsi="Times New Roman" w:cs="Times New Roman"/>
                <w:sz w:val="24"/>
                <w:szCs w:val="24"/>
              </w:rPr>
              <w:t xml:space="preserve"> </w:t>
            </w:r>
            <w:r w:rsidRPr="00D65D4C">
              <w:rPr>
                <w:rFonts w:ascii="Times New Roman" w:hAnsi="Times New Roman" w:cs="Times New Roman"/>
                <w:sz w:val="24"/>
                <w:szCs w:val="24"/>
              </w:rPr>
              <w:t>may be.</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The Children’s Act provides as sentencing options in section 62:</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(a) discharge the juvenile absolutely or conditionally in accordance with the Criminal Procedure Act;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(b) order the juvenile to pay a fine and costs;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(c) commit the juvenile to the care of his parent, close relative or other fit person and order the carer to give security for the good behaviour of the juvenile;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(d) commit the juvenile to custody in a place of detention and training as provided under the Reform Institutions Act;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(e) where it considers that an order under this subsection would not be appropriate in the circumstances, sentence him to undergo a term of imprisonment; or </w:t>
            </w:r>
          </w:p>
          <w:p w:rsidR="00D65D4C" w:rsidRPr="00D65D4C"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(f) deal with the case in any other manner in which it may be legally dealt with.</w:t>
            </w:r>
          </w:p>
          <w:p w:rsidR="00922543" w:rsidRPr="0046766B" w:rsidRDefault="00D65D4C" w:rsidP="00D65D4C">
            <w:pPr>
              <w:spacing w:line="276" w:lineRule="auto"/>
              <w:jc w:val="both"/>
              <w:rPr>
                <w:rFonts w:ascii="Times New Roman" w:hAnsi="Times New Roman" w:cs="Times New Roman"/>
                <w:sz w:val="24"/>
                <w:szCs w:val="24"/>
              </w:rPr>
            </w:pPr>
            <w:r w:rsidRPr="00D65D4C">
              <w:rPr>
                <w:rFonts w:ascii="Times New Roman" w:hAnsi="Times New Roman" w:cs="Times New Roman"/>
                <w:sz w:val="24"/>
                <w:szCs w:val="24"/>
              </w:rPr>
              <w:t xml:space="preserve"> With the coming into operation of the Children’s Act, section 15 of the Reform Institution Act dealing with sentencing of minors will be repealed.</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w:t>
            </w:r>
          </w:p>
        </w:tc>
        <w:tc>
          <w:tcPr>
            <w:tcW w:w="4677" w:type="dxa"/>
          </w:tcPr>
          <w:p w:rsidR="00922543" w:rsidRPr="00A91449" w:rsidRDefault="00A91449" w:rsidP="00A91449">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8.  </w:t>
            </w:r>
            <w:r w:rsidR="00922543" w:rsidRPr="0046766B">
              <w:rPr>
                <w:rFonts w:ascii="Times New Roman" w:hAnsi="Times New Roman" w:cs="Times New Roman"/>
                <w:sz w:val="24"/>
                <w:szCs w:val="24"/>
              </w:rPr>
              <w:t xml:space="preserve">The Committee recommends that the State party take measures to ensure incorporation of all the provisions of the Convention in domestic legal order so that it can be fully implemented. The Committee also recommends that the State party take measures to establish training programmes to facilitate the active application and </w:t>
            </w:r>
            <w:r w:rsidR="00922543" w:rsidRPr="0046766B">
              <w:rPr>
                <w:rFonts w:ascii="Times New Roman" w:hAnsi="Times New Roman" w:cs="Times New Roman"/>
                <w:sz w:val="24"/>
                <w:szCs w:val="24"/>
              </w:rPr>
              <w:lastRenderedPageBreak/>
              <w:t>implementation of the Convention by judges, State officials, and regional and municipal authorities, in all parts of the State party.</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Measures to incorporate the provision of the Convention in the domestic legal order has been listed at </w:t>
            </w:r>
            <w:r w:rsidRPr="0046766B">
              <w:rPr>
                <w:rFonts w:ascii="Times New Roman" w:hAnsi="Times New Roman" w:cs="Times New Roman"/>
                <w:b/>
                <w:sz w:val="24"/>
                <w:szCs w:val="24"/>
              </w:rPr>
              <w:t>Annex IV</w:t>
            </w:r>
            <w:r w:rsidRPr="0046766B">
              <w:rPr>
                <w:rFonts w:ascii="Times New Roman" w:hAnsi="Times New Roman" w:cs="Times New Roman"/>
                <w:sz w:val="24"/>
                <w:szCs w:val="24"/>
              </w:rPr>
              <w:t xml:space="preserve">. </w:t>
            </w:r>
          </w:p>
          <w:p w:rsidR="00E44528" w:rsidRPr="00E44528" w:rsidRDefault="00E44528" w:rsidP="00E44528">
            <w:pPr>
              <w:spacing w:line="276" w:lineRule="auto"/>
              <w:jc w:val="both"/>
              <w:rPr>
                <w:rFonts w:ascii="Times New Roman" w:hAnsi="Times New Roman" w:cs="Times New Roman"/>
                <w:sz w:val="24"/>
                <w:szCs w:val="24"/>
              </w:rPr>
            </w:pPr>
            <w:r w:rsidRPr="00E44528">
              <w:rPr>
                <w:rFonts w:ascii="Times New Roman" w:hAnsi="Times New Roman" w:cs="Times New Roman"/>
                <w:sz w:val="24"/>
                <w:szCs w:val="24"/>
              </w:rPr>
              <w:t xml:space="preserve">The Institute for Judicial and Legal Studies is set up under the Institute for Judicial and Legal Studies Act 2011.  It has amongst its main </w:t>
            </w:r>
            <w:r w:rsidRPr="00E44528">
              <w:rPr>
                <w:rFonts w:ascii="Times New Roman" w:hAnsi="Times New Roman" w:cs="Times New Roman"/>
                <w:sz w:val="24"/>
                <w:szCs w:val="24"/>
              </w:rPr>
              <w:lastRenderedPageBreak/>
              <w:t>objectives to interalia   conduct or supervise courses, seminars or workshops for the continuing training of judicial and legal officers ;  devise, organise and conduct Continuing Professional Development Programmes for law practitioners, including legal officers, and courses for prospective judicial and legal officers and law practitioners who qualified as such in a State other than Mauritius; identify areas of need and interest where specialised knowledge is required, and promote and coordinate research and development, in the judicial and legal sectors; establish areas of co-operation and linkages with local, regional and international bodies in the judicial and legal sectors; conduct a regular review of, and advise on compliance with and amendments to, the Guidelines for Judicial Conduct.</w:t>
            </w:r>
          </w:p>
          <w:p w:rsidR="00922543" w:rsidRPr="0046766B" w:rsidRDefault="00E44528" w:rsidP="00E44528">
            <w:pPr>
              <w:spacing w:line="276" w:lineRule="auto"/>
              <w:jc w:val="both"/>
              <w:rPr>
                <w:rFonts w:ascii="Times New Roman" w:hAnsi="Times New Roman" w:cs="Times New Roman"/>
                <w:sz w:val="24"/>
                <w:szCs w:val="24"/>
              </w:rPr>
            </w:pPr>
            <w:r w:rsidRPr="00E44528">
              <w:rPr>
                <w:rFonts w:ascii="Times New Roman" w:hAnsi="Times New Roman" w:cs="Times New Roman"/>
                <w:sz w:val="24"/>
                <w:szCs w:val="24"/>
              </w:rPr>
              <w:t>Several Courses and workshops are conducted  by Institute for Judicial and Legal Studies specifically with respect to UN Treaties and Human Rights. On 19th March 2019, a workshop on the provisions of the  Convention on the Rights of the Child was held for law practitioners.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w:t>
            </w:r>
            <w:bookmarkStart w:id="5" w:name="_Hlk81818387"/>
            <w:r w:rsidRPr="0046766B">
              <w:rPr>
                <w:rFonts w:ascii="Times New Roman" w:hAnsi="Times New Roman" w:cs="Times New Roman"/>
                <w:sz w:val="24"/>
                <w:szCs w:val="24"/>
              </w:rPr>
              <w:t xml:space="preserve">Details of training programme is listed at </w:t>
            </w:r>
            <w:bookmarkEnd w:id="5"/>
            <w:r w:rsidRPr="0046766B">
              <w:rPr>
                <w:rFonts w:ascii="Times New Roman" w:hAnsi="Times New Roman" w:cs="Times New Roman"/>
                <w:b/>
                <w:sz w:val="24"/>
                <w:szCs w:val="24"/>
              </w:rPr>
              <w:t>Annex I (a)</w:t>
            </w:r>
            <w:r w:rsidRPr="0046766B">
              <w:rPr>
                <w:rFonts w:ascii="Times New Roman" w:hAnsi="Times New Roman" w:cs="Times New Roman"/>
                <w:sz w:val="24"/>
                <w:szCs w:val="24"/>
              </w:rPr>
              <w:t>.</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3</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10.</w:t>
            </w:r>
            <w:r w:rsidRPr="0046766B">
              <w:rPr>
                <w:rFonts w:ascii="Times New Roman" w:hAnsi="Times New Roman" w:cs="Times New Roman"/>
                <w:sz w:val="24"/>
                <w:szCs w:val="24"/>
              </w:rPr>
              <w:t xml:space="preserve">  The Committee reiterates its previous recommendation (CRC/C/MUS/CO/2, para. 11) that the State party expedite revision of its legislation with the aim of ensuring full compliance with the principles and provisions of the Convention and uniform application of the legislation on children’s rights in all parts of the State party. Furthermore, the Committee encourages the State party to urgently adopt a comprehensive children’s act in order to consolidate the legislation covering all aspects of children’s rights, and to ensure the active involvement of children and organi</w:t>
            </w:r>
            <w:r w:rsidR="007F765B">
              <w:rPr>
                <w:rFonts w:ascii="Times New Roman" w:hAnsi="Times New Roman" w:cs="Times New Roman"/>
                <w:sz w:val="24"/>
                <w:szCs w:val="24"/>
              </w:rPr>
              <w:t>s</w:t>
            </w:r>
            <w:r w:rsidRPr="0046766B">
              <w:rPr>
                <w:rFonts w:ascii="Times New Roman" w:hAnsi="Times New Roman" w:cs="Times New Roman"/>
                <w:sz w:val="24"/>
                <w:szCs w:val="24"/>
              </w:rPr>
              <w:t xml:space="preserve">ations </w:t>
            </w:r>
            <w:r w:rsidRPr="0046766B">
              <w:rPr>
                <w:rFonts w:ascii="Times New Roman" w:hAnsi="Times New Roman" w:cs="Times New Roman"/>
                <w:sz w:val="24"/>
                <w:szCs w:val="24"/>
              </w:rPr>
              <w:lastRenderedPageBreak/>
              <w:t>working on child rights in the drafting process for the act.</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hAnsi="Times New Roman" w:cs="Times New Roman"/>
                <w:sz w:val="24"/>
                <w:szCs w:val="24"/>
                <w:lang w:val="en-GB"/>
              </w:rPr>
            </w:pPr>
          </w:p>
          <w:p w:rsidR="00922543" w:rsidRPr="0046766B" w:rsidRDefault="00922543" w:rsidP="0046766B">
            <w:pPr>
              <w:spacing w:line="276" w:lineRule="auto"/>
              <w:jc w:val="both"/>
              <w:rPr>
                <w:rFonts w:ascii="Times New Roman" w:hAnsi="Times New Roman" w:cs="Times New Roman"/>
                <w:strike/>
                <w:sz w:val="24"/>
                <w:szCs w:val="24"/>
                <w:lang w:val="en-GB"/>
              </w:rPr>
            </w:pPr>
            <w:r w:rsidRPr="0046766B">
              <w:rPr>
                <w:rFonts w:ascii="Times New Roman" w:hAnsi="Times New Roman" w:cs="Times New Roman"/>
                <w:sz w:val="24"/>
                <w:szCs w:val="24"/>
                <w:lang w:val="en-GB"/>
              </w:rPr>
              <w:t>Initiatives have been taken to ensure the active involvement of children and organi</w:t>
            </w:r>
            <w:r w:rsidR="007F765B">
              <w:rPr>
                <w:rFonts w:ascii="Times New Roman" w:hAnsi="Times New Roman" w:cs="Times New Roman"/>
                <w:sz w:val="24"/>
                <w:szCs w:val="24"/>
                <w:lang w:val="en-GB"/>
              </w:rPr>
              <w:t>s</w:t>
            </w:r>
            <w:r w:rsidRPr="0046766B">
              <w:rPr>
                <w:rFonts w:ascii="Times New Roman" w:hAnsi="Times New Roman" w:cs="Times New Roman"/>
                <w:sz w:val="24"/>
                <w:szCs w:val="24"/>
                <w:lang w:val="en-GB"/>
              </w:rPr>
              <w:t>ations working on child rights in the drafting process of the legislation.</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211350">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The National Children’s Council under the aegis of the Ministry of Gender Equality and Family welfare organized a “Consultative Meeting with children on Children’s Bill on </w:t>
            </w:r>
            <w:r w:rsidRPr="0046766B">
              <w:rPr>
                <w:rFonts w:ascii="Times New Roman" w:hAnsi="Times New Roman" w:cs="Times New Roman"/>
                <w:sz w:val="24"/>
                <w:szCs w:val="24"/>
              </w:rPr>
              <w:lastRenderedPageBreak/>
              <w:t xml:space="preserve">Thursday 12 April 2018. </w:t>
            </w:r>
            <w:r w:rsidRPr="0046766B">
              <w:rPr>
                <w:rFonts w:ascii="Times New Roman" w:hAnsi="Times New Roman" w:cs="Times New Roman"/>
                <w:b/>
                <w:sz w:val="24"/>
                <w:szCs w:val="24"/>
              </w:rPr>
              <w:t xml:space="preserve">120 </w:t>
            </w:r>
            <w:r w:rsidRPr="0046766B">
              <w:rPr>
                <w:rFonts w:ascii="Times New Roman" w:hAnsi="Times New Roman" w:cs="Times New Roman"/>
                <w:sz w:val="24"/>
                <w:szCs w:val="24"/>
              </w:rPr>
              <w:t>children from Non-Governmental Organisations / Community based Organisations were invited to participate</w:t>
            </w:r>
            <w:r w:rsidR="00211350">
              <w:rPr>
                <w:rFonts w:ascii="Times New Roman" w:hAnsi="Times New Roman" w:cs="Times New Roman"/>
                <w:sz w:val="24"/>
                <w:szCs w:val="24"/>
              </w:rPr>
              <w:t>.</w:t>
            </w:r>
          </w:p>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The following topics/subjects were selected for discussion:</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Substance Abuse;</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Right to Health;</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Corporal Punishment;</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Minimum Age of Marriage;</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Child Beyond Control; </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Age of criminal responsibility;</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Child Grooming;</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Cyber bullying;</w:t>
            </w:r>
          </w:p>
          <w:p w:rsidR="00922543" w:rsidRPr="0046766B" w:rsidRDefault="00922543" w:rsidP="002331B1">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Bullying at school; and</w:t>
            </w:r>
          </w:p>
          <w:p w:rsidR="00922543" w:rsidRPr="005505E1" w:rsidRDefault="00922543" w:rsidP="0046766B">
            <w:pPr>
              <w:pStyle w:val="ListParagraph"/>
              <w:numPr>
                <w:ilvl w:val="0"/>
                <w:numId w:val="12"/>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Alternative care.</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Ombudsperson for children made several recommendations after consultation with the civil society. The Ombudsperson for Children held consultations with different organisations mainly on the minimum age for marriage. </w:t>
            </w:r>
          </w:p>
          <w:p w:rsidR="00922543" w:rsidRPr="0046766B" w:rsidRDefault="006D1596" w:rsidP="0046766B">
            <w:pPr>
              <w:spacing w:line="276" w:lineRule="auto"/>
              <w:jc w:val="both"/>
              <w:rPr>
                <w:rFonts w:ascii="Times New Roman" w:hAnsi="Times New Roman" w:cs="Times New Roman"/>
                <w:sz w:val="24"/>
                <w:szCs w:val="24"/>
              </w:rPr>
            </w:pPr>
            <w:r w:rsidRPr="006D1596">
              <w:rPr>
                <w:rFonts w:ascii="Times New Roman" w:hAnsi="Times New Roman" w:cs="Times New Roman"/>
                <w:sz w:val="24"/>
                <w:szCs w:val="24"/>
              </w:rPr>
              <w:t>A consultation with 70 children from the Non-Governmental Organisation Safire was organised on Saturday 05 May 2018. The aim was to give these children the opportunity to voice out their concerns and proposals on the then Children’s Bill.</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Ombudsperson for Children took several initiatives such as: </w:t>
            </w:r>
          </w:p>
          <w:p w:rsidR="00922543" w:rsidRPr="0046766B" w:rsidRDefault="00922543" w:rsidP="002331B1">
            <w:pPr>
              <w:pStyle w:val="ListParagraph"/>
              <w:numPr>
                <w:ilvl w:val="0"/>
                <w:numId w:val="18"/>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submissions on recommendations on the Children’s Bill to the Minister of Gender Equality and Family Welfare; </w:t>
            </w:r>
          </w:p>
          <w:p w:rsidR="00922543" w:rsidRPr="0046766B" w:rsidRDefault="00922543" w:rsidP="002331B1">
            <w:pPr>
              <w:pStyle w:val="ListParagraph"/>
              <w:numPr>
                <w:ilvl w:val="0"/>
                <w:numId w:val="18"/>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organi</w:t>
            </w:r>
            <w:r w:rsidR="007F765B">
              <w:rPr>
                <w:rFonts w:ascii="Times New Roman" w:hAnsi="Times New Roman" w:cs="Times New Roman"/>
                <w:sz w:val="24"/>
                <w:szCs w:val="24"/>
              </w:rPr>
              <w:t>s</w:t>
            </w:r>
            <w:r w:rsidRPr="0046766B">
              <w:rPr>
                <w:rFonts w:ascii="Times New Roman" w:hAnsi="Times New Roman" w:cs="Times New Roman"/>
                <w:sz w:val="24"/>
                <w:szCs w:val="24"/>
              </w:rPr>
              <w:t xml:space="preserve">ation of residential workshops with children and carers from different Residential Care Institutions; and </w:t>
            </w:r>
          </w:p>
          <w:p w:rsidR="00922543" w:rsidRPr="0046766B" w:rsidRDefault="00922543" w:rsidP="002331B1">
            <w:pPr>
              <w:pStyle w:val="ListParagraph"/>
              <w:numPr>
                <w:ilvl w:val="0"/>
                <w:numId w:val="18"/>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holding of consultative meetings and sensitisation workshops with vulnerable children and civil society organisations in Mauritius and Rodrigues.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4</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12.</w:t>
            </w:r>
            <w:r w:rsidRPr="0046766B">
              <w:rPr>
                <w:rFonts w:ascii="Times New Roman" w:hAnsi="Times New Roman" w:cs="Times New Roman"/>
                <w:sz w:val="24"/>
                <w:szCs w:val="24"/>
              </w:rPr>
              <w:t xml:space="preserve">  The Committee recommends that the State party take measures for the National Child Protection Strategy and its Action Plan to cover all areas under the Convention, including measures concerning children deprived of their family and child victims of trafficking and prostitution, and that it implement the National Human Rights Action Plan 2012–2020 effectively, and ensure monitoring of its implementation.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September 2015, the services of a Consultant from the European Union were provided to the Ministry of Gender Equality and Family Welfare for the preparation of</w:t>
            </w:r>
            <w:r w:rsidRPr="0046766B">
              <w:rPr>
                <w:rFonts w:ascii="Times New Roman" w:hAnsi="Times New Roman" w:cs="Times New Roman"/>
                <w:b/>
                <w:sz w:val="24"/>
                <w:szCs w:val="24"/>
              </w:rPr>
              <w:t xml:space="preserve"> </w:t>
            </w:r>
            <w:r w:rsidRPr="0046766B">
              <w:rPr>
                <w:rFonts w:ascii="Times New Roman" w:hAnsi="Times New Roman" w:cs="Times New Roman"/>
                <w:sz w:val="24"/>
                <w:szCs w:val="24"/>
              </w:rPr>
              <w:t xml:space="preserve">a National Child Protection Strategy 2014-2022 and its Action Plan.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However, the National Child Protection Strategy and Costed Action Plan (2015-2023) could not be finali</w:t>
            </w:r>
            <w:r w:rsidR="007F765B">
              <w:rPr>
                <w:rFonts w:ascii="Times New Roman" w:hAnsi="Times New Roman" w:cs="Times New Roman"/>
                <w:sz w:val="24"/>
                <w:szCs w:val="24"/>
              </w:rPr>
              <w:t>s</w:t>
            </w:r>
            <w:r w:rsidRPr="0046766B">
              <w:rPr>
                <w:rFonts w:ascii="Times New Roman" w:hAnsi="Times New Roman" w:cs="Times New Roman"/>
                <w:sz w:val="24"/>
                <w:szCs w:val="24"/>
              </w:rPr>
              <w:t>ed due to the high cost implications involved and difficulty in prioritization of actions for implementation by stakeholders. Currently, consultancy services are being sought for the development of a 10-year strategic plan for children to cover all areas under the Convention on the Rights of the Child.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Moreover, the Human Rights Division under the aegis of the  Ministry of Foreign Affairs, Regional Integration and International Trade, is in the process of preparing the final report to close the current National Human Rights Action Plan 2012–2020.</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5</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14.</w:t>
            </w:r>
            <w:r w:rsidRPr="0046766B">
              <w:rPr>
                <w:rFonts w:ascii="Times New Roman" w:hAnsi="Times New Roman" w:cs="Times New Roman"/>
                <w:sz w:val="24"/>
                <w:szCs w:val="24"/>
              </w:rPr>
              <w:t xml:space="preserve">  The Committee urges the State party to establish or designate an effective coordination body, such as through the Children’s Act, at a high inter-ministerial level with a clear mandate and sufficient authority to coordinate all activities relating to the implementation of the Convention at cross-sectoral, national, regional and local levels. The State party should ensure that said coordinating body is provided with the necessary human, technical and financial resources for its function effectively.</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Child Services Coordinating Panel</w:t>
            </w:r>
          </w:p>
          <w:p w:rsidR="00922543" w:rsidRPr="0046766B" w:rsidRDefault="00643CED" w:rsidP="00643CED">
            <w:pPr>
              <w:spacing w:line="276" w:lineRule="auto"/>
              <w:jc w:val="both"/>
              <w:rPr>
                <w:rFonts w:ascii="Times New Roman" w:hAnsi="Times New Roman" w:cs="Times New Roman"/>
                <w:sz w:val="24"/>
                <w:szCs w:val="24"/>
              </w:rPr>
            </w:pPr>
            <w:r w:rsidRPr="00643CED">
              <w:rPr>
                <w:rFonts w:ascii="Times New Roman" w:hAnsi="Times New Roman" w:cs="Times New Roman"/>
                <w:sz w:val="24"/>
                <w:szCs w:val="24"/>
              </w:rPr>
              <w:t xml:space="preserve">The Children’s Act provides for the setting up of a Child Services Coordinating Panel, which shall be responsible for the coordination of all activities relating to the implementation of this Act, the United Nations Convention on the Rights of the Child and the African Charter on the Rights and Welfare of the Child. The Panel shall have as main functions </w:t>
            </w:r>
            <w:r w:rsidRPr="00643CED">
              <w:rPr>
                <w:rFonts w:ascii="Times New Roman" w:hAnsi="Times New Roman" w:cs="Times New Roman"/>
                <w:i/>
                <w:sz w:val="24"/>
                <w:szCs w:val="24"/>
              </w:rPr>
              <w:t>inter</w:t>
            </w:r>
            <w:r>
              <w:rPr>
                <w:rFonts w:ascii="Times New Roman" w:hAnsi="Times New Roman" w:cs="Times New Roman"/>
                <w:i/>
                <w:sz w:val="24"/>
                <w:szCs w:val="24"/>
              </w:rPr>
              <w:t xml:space="preserve"> </w:t>
            </w:r>
            <w:r w:rsidRPr="00643CED">
              <w:rPr>
                <w:rFonts w:ascii="Times New Roman" w:hAnsi="Times New Roman" w:cs="Times New Roman"/>
                <w:i/>
                <w:sz w:val="24"/>
                <w:szCs w:val="24"/>
              </w:rPr>
              <w:t>alia</w:t>
            </w:r>
            <w:r w:rsidRPr="00643CED">
              <w:rPr>
                <w:rFonts w:ascii="Times New Roman" w:hAnsi="Times New Roman" w:cs="Times New Roman"/>
                <w:sz w:val="24"/>
                <w:szCs w:val="24"/>
              </w:rPr>
              <w:t xml:space="preserve"> to coordinate children-related public services at inter-ministerial level; monitor, at national level, any administrative arrangement to support coordination of Government’s activities in relation to children; and </w:t>
            </w:r>
            <w:r w:rsidRPr="00643CED">
              <w:rPr>
                <w:rFonts w:ascii="Times New Roman" w:hAnsi="Times New Roman" w:cs="Times New Roman"/>
                <w:sz w:val="24"/>
                <w:szCs w:val="24"/>
              </w:rPr>
              <w:lastRenderedPageBreak/>
              <w:t>collaborate with relevant stakeholders with a view to giving better protection to children. The Panel is further empowered to make recommendations to any Ministry or other child-related organisation.</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6.</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16.</w:t>
            </w:r>
            <w:r w:rsidRPr="0046766B">
              <w:rPr>
                <w:rFonts w:ascii="Times New Roman" w:hAnsi="Times New Roman" w:cs="Times New Roman"/>
                <w:sz w:val="24"/>
                <w:szCs w:val="24"/>
              </w:rPr>
              <w:t xml:space="preserve">  With emphasis on articles 2, 3, 4 and 6 of the Convention,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Increase budgetary allocations in the areas of education, health and child protection issues, in particular measures to enhance the protection of child victims of exploitation, to adequate levels, and continue reducing geographic disparities.</w:t>
            </w:r>
          </w:p>
          <w:p w:rsidR="00922543" w:rsidRPr="0046766B" w:rsidRDefault="00922543" w:rsidP="0046766B">
            <w:pPr>
              <w:spacing w:line="276" w:lineRule="auto"/>
              <w:jc w:val="both"/>
              <w:rPr>
                <w:rFonts w:ascii="Times New Roman" w:hAnsi="Times New Roman" w:cs="Times New Roman"/>
                <w:b/>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budgetary allocations to the Ministries and institutions responsible for education, health and child protection issues have increased over the years. Details are listed at </w:t>
            </w:r>
            <w:r w:rsidRPr="0046766B">
              <w:rPr>
                <w:rFonts w:ascii="Times New Roman" w:hAnsi="Times New Roman" w:cs="Times New Roman"/>
                <w:b/>
                <w:sz w:val="24"/>
                <w:szCs w:val="24"/>
              </w:rPr>
              <w:t>Annex I (b)</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Provision has been made in the budget of the Ministry of Gender Equality and Family Welfare for four additional Child Protection Services in other districts of Mauritius, making a total of 10 outstations for decentralized service delivery. Moreover, provision has also been made for two additional relay shelters and 3 additional Residential Care Institutions owned by Non-Governmental Organisations. Currently there are 23 Residential Care Institutions accommodating some 550 children. One relay shelter will be made operational soon.  </w:t>
            </w:r>
          </w:p>
          <w:p w:rsidR="00922543" w:rsidRPr="0046766B" w:rsidRDefault="00922543" w:rsidP="0046766B">
            <w:pPr>
              <w:spacing w:line="276" w:lineRule="auto"/>
              <w:jc w:val="both"/>
              <w:rPr>
                <w:rFonts w:ascii="Times New Roman" w:hAnsi="Times New Roman" w:cs="Times New Roman"/>
                <w:b/>
                <w:sz w:val="24"/>
                <w:szCs w:val="24"/>
                <w:u w:val="single"/>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6</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  Establish a budgeting process, which includes child rights perspective and specifies allocations to children in the relevant sectors and agencies, including specific indicators and a tracking system;</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There have been a number of measures announced in the Budget Speeches for the protection of children’s rights for instance, doubling of the provision for joint government and civil society initiatives to support children and women in distress (increase in budget from 17</w:t>
            </w:r>
            <w:r w:rsidR="00EB788D" w:rsidRPr="0046766B">
              <w:rPr>
                <w:rFonts w:ascii="Times New Roman" w:hAnsi="Times New Roman" w:cs="Times New Roman"/>
                <w:sz w:val="24"/>
                <w:szCs w:val="24"/>
              </w:rPr>
              <w:t xml:space="preserve">,000,000 rupees (approximately USD </w:t>
            </w:r>
            <w:r w:rsidR="007C262B" w:rsidRPr="0046766B">
              <w:rPr>
                <w:rFonts w:ascii="Times New Roman" w:hAnsi="Times New Roman" w:cs="Times New Roman"/>
                <w:sz w:val="24"/>
                <w:szCs w:val="24"/>
              </w:rPr>
              <w:t>40,0220</w:t>
            </w:r>
            <w:r w:rsidR="00EB788D" w:rsidRPr="0046766B">
              <w:rPr>
                <w:rFonts w:ascii="Times New Roman" w:hAnsi="Times New Roman" w:cs="Times New Roman"/>
                <w:sz w:val="24"/>
                <w:szCs w:val="24"/>
              </w:rPr>
              <w:t>)</w:t>
            </w:r>
            <w:r w:rsidRPr="0046766B">
              <w:rPr>
                <w:rFonts w:ascii="Times New Roman" w:hAnsi="Times New Roman" w:cs="Times New Roman"/>
                <w:sz w:val="24"/>
                <w:szCs w:val="24"/>
              </w:rPr>
              <w:t xml:space="preserve"> to 34</w:t>
            </w:r>
            <w:r w:rsidR="00EB788D" w:rsidRPr="0046766B">
              <w:rPr>
                <w:rFonts w:ascii="Times New Roman" w:hAnsi="Times New Roman" w:cs="Times New Roman"/>
                <w:sz w:val="24"/>
                <w:szCs w:val="24"/>
              </w:rPr>
              <w:t xml:space="preserve">,000,000 </w:t>
            </w:r>
            <w:r w:rsidR="002D7541" w:rsidRPr="0046766B">
              <w:rPr>
                <w:rFonts w:ascii="Times New Roman" w:hAnsi="Times New Roman" w:cs="Times New Roman"/>
                <w:sz w:val="24"/>
                <w:szCs w:val="24"/>
              </w:rPr>
              <w:t xml:space="preserve">rupees </w:t>
            </w:r>
            <w:r w:rsidR="00EB788D" w:rsidRPr="0046766B">
              <w:rPr>
                <w:rFonts w:ascii="Times New Roman" w:hAnsi="Times New Roman" w:cs="Times New Roman"/>
                <w:sz w:val="24"/>
                <w:szCs w:val="24"/>
              </w:rPr>
              <w:t xml:space="preserve">(approximately USD </w:t>
            </w:r>
            <w:r w:rsidR="000000F5" w:rsidRPr="0046766B">
              <w:rPr>
                <w:rFonts w:ascii="Times New Roman" w:hAnsi="Times New Roman" w:cs="Times New Roman"/>
                <w:sz w:val="24"/>
                <w:szCs w:val="24"/>
              </w:rPr>
              <w:t>80,045</w:t>
            </w:r>
            <w:r w:rsidRPr="0046766B">
              <w:rPr>
                <w:rFonts w:ascii="Times New Roman" w:hAnsi="Times New Roman" w:cs="Times New Roman"/>
                <w:sz w:val="24"/>
                <w:szCs w:val="24"/>
              </w:rPr>
              <w:t xml:space="preserve">). There has also been an increase in the budget and technical staff (Family Welfare Protection Officer, Psychologist, Psychiatric Nurses and Enforcement Officers) at the Child Development Unit for the protection of children and families. </w:t>
            </w:r>
          </w:p>
          <w:p w:rsidR="002D6658"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 xml:space="preserve">The budget for children is shared among multiple public and parastatal </w:t>
            </w:r>
            <w:r w:rsidR="007F765B">
              <w:rPr>
                <w:rFonts w:ascii="Times New Roman" w:hAnsi="Times New Roman" w:cs="Times New Roman"/>
                <w:sz w:val="24"/>
                <w:szCs w:val="24"/>
              </w:rPr>
              <w:t>organisation</w:t>
            </w:r>
            <w:r w:rsidRPr="0046766B">
              <w:rPr>
                <w:rFonts w:ascii="Times New Roman" w:hAnsi="Times New Roman" w:cs="Times New Roman"/>
                <w:sz w:val="24"/>
                <w:szCs w:val="24"/>
              </w:rPr>
              <w:t>s which receive recurrent funds annually from the Ministry of Finance, Economic Planning and Development. Each Ministry has a set of agreed key performance indicators on which they submit monthly progress reports to the Ministry of Finance, Economic Planning and Development.</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(c) Establish mechanisms to monitor and evaluate the adequacy, efficacy and equitability of the distribution of resources allocated to the implementation of the Convention, and support the existing mechanisms, including the Child Development Unit, with adequate human and financial resources.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1F7B4B" w:rsidRDefault="00922543" w:rsidP="001F7B4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the context of the preparation of a National Child Protection Strategy and Action Plan, technical assistance of European Union was sought in 2013.</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2014, the services of an International Consultant, Anna Nordenmark, from A.R.S Progetti S.P.A, were made available. The consultant carried out the following:</w:t>
            </w:r>
          </w:p>
          <w:p w:rsidR="00922543" w:rsidRPr="001F7B4B" w:rsidRDefault="00922543" w:rsidP="002331B1">
            <w:pPr>
              <w:pStyle w:val="ListParagraph"/>
              <w:numPr>
                <w:ilvl w:val="0"/>
                <w:numId w:val="71"/>
              </w:numPr>
              <w:spacing w:line="276" w:lineRule="auto"/>
              <w:jc w:val="both"/>
              <w:rPr>
                <w:rFonts w:ascii="Times New Roman" w:hAnsi="Times New Roman" w:cs="Times New Roman"/>
                <w:sz w:val="24"/>
                <w:szCs w:val="24"/>
              </w:rPr>
            </w:pPr>
            <w:r w:rsidRPr="001F7B4B">
              <w:rPr>
                <w:rFonts w:ascii="Times New Roman" w:hAnsi="Times New Roman" w:cs="Times New Roman"/>
                <w:sz w:val="24"/>
                <w:szCs w:val="24"/>
              </w:rPr>
              <w:t>Functional Audit of the Child Development Unit; and</w:t>
            </w:r>
          </w:p>
          <w:p w:rsidR="00922543" w:rsidRPr="001F7B4B" w:rsidRDefault="00922543" w:rsidP="002331B1">
            <w:pPr>
              <w:pStyle w:val="ListParagraph"/>
              <w:numPr>
                <w:ilvl w:val="0"/>
                <w:numId w:val="71"/>
              </w:numPr>
              <w:spacing w:line="276" w:lineRule="auto"/>
              <w:jc w:val="both"/>
              <w:rPr>
                <w:rFonts w:ascii="Times New Roman" w:hAnsi="Times New Roman" w:cs="Times New Roman"/>
                <w:sz w:val="24"/>
                <w:szCs w:val="24"/>
              </w:rPr>
            </w:pPr>
            <w:r w:rsidRPr="001F7B4B">
              <w:rPr>
                <w:rFonts w:ascii="Times New Roman" w:hAnsi="Times New Roman" w:cs="Times New Roman"/>
                <w:sz w:val="24"/>
                <w:szCs w:val="24"/>
              </w:rPr>
              <w:t xml:space="preserve">Situational Analysis in the Area of Child Protection. </w:t>
            </w:r>
          </w:p>
          <w:p w:rsidR="00922543" w:rsidRPr="0046766B" w:rsidRDefault="00922543" w:rsidP="0046766B">
            <w:pPr>
              <w:spacing w:line="276" w:lineRule="auto"/>
              <w:jc w:val="both"/>
              <w:rPr>
                <w:rFonts w:ascii="Times New Roman" w:hAnsi="Times New Roman" w:cs="Times New Roman"/>
                <w:color w:val="44546A" w:themeColor="text2"/>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National Audit Office carried out a Performance Audit in 2018 with the objective to assess the effectiveness of the measures taken by the Ministry of Gender Equality and Family welfare to respond to reported cases of child maltreatment.</w:t>
            </w:r>
          </w:p>
          <w:p w:rsidR="00922543" w:rsidRPr="0046766B" w:rsidRDefault="00922543" w:rsidP="0046766B">
            <w:pPr>
              <w:spacing w:line="276" w:lineRule="auto"/>
              <w:jc w:val="both"/>
              <w:rPr>
                <w:rFonts w:ascii="Times New Roman" w:hAnsi="Times New Roman" w:cs="Times New Roman"/>
                <w:color w:val="44546A" w:themeColor="text2"/>
                <w:sz w:val="24"/>
                <w:szCs w:val="24"/>
              </w:rPr>
            </w:pPr>
          </w:p>
          <w:p w:rsidR="002C4605" w:rsidRDefault="00922543" w:rsidP="0046766B">
            <w:pPr>
              <w:spacing w:line="276" w:lineRule="auto"/>
              <w:jc w:val="both"/>
              <w:rPr>
                <w:rStyle w:val="Hyperlink"/>
                <w:rFonts w:ascii="Times New Roman" w:hAnsi="Times New Roman" w:cs="Times New Roman"/>
                <w:sz w:val="24"/>
                <w:szCs w:val="24"/>
              </w:rPr>
            </w:pPr>
            <w:r w:rsidRPr="0046766B">
              <w:rPr>
                <w:rFonts w:ascii="Times New Roman" w:hAnsi="Times New Roman" w:cs="Times New Roman"/>
                <w:sz w:val="24"/>
                <w:szCs w:val="24"/>
              </w:rPr>
              <w:t>A copy of the report can be accessed on</w:t>
            </w:r>
            <w:r w:rsidRPr="0046766B">
              <w:rPr>
                <w:rFonts w:ascii="Times New Roman" w:hAnsi="Times New Roman" w:cs="Times New Roman"/>
                <w:color w:val="44546A" w:themeColor="text2"/>
                <w:sz w:val="24"/>
                <w:szCs w:val="24"/>
              </w:rPr>
              <w:t xml:space="preserve"> </w:t>
            </w:r>
            <w:r w:rsidRPr="0046766B">
              <w:rPr>
                <w:rFonts w:ascii="Times New Roman" w:hAnsi="Times New Roman" w:cs="Times New Roman"/>
                <w:sz w:val="24"/>
                <w:szCs w:val="24"/>
              </w:rPr>
              <w:t xml:space="preserve"> </w:t>
            </w:r>
            <w:hyperlink r:id="rId8" w:history="1">
              <w:r w:rsidRPr="0046766B">
                <w:rPr>
                  <w:rStyle w:val="Hyperlink"/>
                  <w:rFonts w:ascii="Times New Roman" w:hAnsi="Times New Roman" w:cs="Times New Roman"/>
                  <w:sz w:val="24"/>
                  <w:szCs w:val="24"/>
                </w:rPr>
                <w:t>https://nao.govmu.org/Documents/Reports/2017/P04_Response_to_Cases_of_Child_Maltreatment.pdf</w:t>
              </w:r>
            </w:hyperlink>
          </w:p>
          <w:p w:rsidR="004408FD" w:rsidRPr="000E1221" w:rsidRDefault="004408FD" w:rsidP="0046766B">
            <w:pPr>
              <w:spacing w:line="276" w:lineRule="auto"/>
              <w:jc w:val="both"/>
              <w:rPr>
                <w:rFonts w:ascii="Times New Roman" w:hAnsi="Times New Roman" w:cs="Times New Roman"/>
                <w:color w:val="44546A" w:themeColor="text2"/>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7</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18.</w:t>
            </w:r>
            <w:r w:rsidRPr="0046766B">
              <w:rPr>
                <w:rFonts w:ascii="Times New Roman" w:hAnsi="Times New Roman" w:cs="Times New Roman"/>
                <w:sz w:val="24"/>
                <w:szCs w:val="24"/>
              </w:rPr>
              <w:t xml:space="preserve"> In the light of its general comment No. 5 (2003) on general measures of implementation, the Committee urges the State party to expeditiously improve the collection </w:t>
            </w:r>
            <w:r w:rsidRPr="0046766B">
              <w:rPr>
                <w:rFonts w:ascii="Times New Roman" w:hAnsi="Times New Roman" w:cs="Times New Roman"/>
                <w:sz w:val="24"/>
                <w:szCs w:val="24"/>
              </w:rPr>
              <w:lastRenderedPageBreak/>
              <w:t>of updated data by the Statistics Office which should make those statistics regularly available The data should cover all areas of the Convention and should be disaggregated by age, sex, geographic location, ethnic origin and socioeconomic background in order to facilitate analysis of the situation of all children against specific indicators, with emphasis on children who are particularly vulnerable, including children with disabilities, children in street situations and children subject to prostitution and trafficking. Furthermore, the Committee recommends that the data and indicators be shared among the ministries concerned and used for the formulation, monitoring and evaluation of laws, policies, programmes and projects for the effective implementation of the Convention.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Statistics Mauritius already collects comprehensive data based on gender, age, type </w:t>
            </w:r>
            <w:r w:rsidRPr="0046766B">
              <w:rPr>
                <w:rFonts w:ascii="Times New Roman" w:hAnsi="Times New Roman" w:cs="Times New Roman"/>
                <w:sz w:val="24"/>
                <w:szCs w:val="24"/>
              </w:rPr>
              <w:lastRenderedPageBreak/>
              <w:t>of disability, locality, marital status, school attendance, educational attainment, activity status and employment. It collects comprehensive data and has adopted the Washington Group short set of questions to identify persons with disabilities. This method would also be used for the upcoming population census in 2021.</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Moreover, the Ministry of Social Integration Social Security and National Solidarity is encouraging all its stakeholders that is relevant Ministries and Departments as well as Non-Governmental Organisations to keep disaggregated data as far as possible.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At the level of the Mauritius police force, the Crime Records Office and the Police Family Protection Unit collect data in respect to cases involving children in a systematic way and include age, sex, geographic location, nature of offence.  These data are forwarded to the Ministry of Gender Equality and Family Welfare on a monthly basis through the office of the Commissioner of Police.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All cases of child trafficking, sexual abuse of child, child prostitution and other child related cases are recorded by Police and documented by the Crime Records Office.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However, necessary actions will be taken to ensure that the collection of data covers all areas of the Convention and disaggregation of other data with respect to ethnic origin, socio economic background, children with disabilities, children in street situation and children subject to prostitution and trafficking </w:t>
            </w:r>
            <w:r w:rsidRPr="0046766B">
              <w:rPr>
                <w:rFonts w:ascii="Times New Roman" w:hAnsi="Times New Roman" w:cs="Times New Roman"/>
                <w:sz w:val="24"/>
                <w:szCs w:val="24"/>
              </w:rPr>
              <w:lastRenderedPageBreak/>
              <w:t xml:space="preserve">within an agreed structured inter-agency legal framework.  </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8</w:t>
            </w:r>
          </w:p>
        </w:tc>
        <w:tc>
          <w:tcPr>
            <w:tcW w:w="4677" w:type="dxa"/>
          </w:tcPr>
          <w:p w:rsidR="00922543" w:rsidRPr="0046766B" w:rsidRDefault="00922543" w:rsidP="0046766B">
            <w:pPr>
              <w:pStyle w:val="Default"/>
              <w:spacing w:line="276" w:lineRule="auto"/>
              <w:jc w:val="both"/>
              <w:rPr>
                <w:color w:val="auto"/>
              </w:rPr>
            </w:pPr>
            <w:r w:rsidRPr="0046766B">
              <w:rPr>
                <w:b/>
                <w:color w:val="auto"/>
              </w:rPr>
              <w:t>20</w:t>
            </w:r>
            <w:r w:rsidRPr="0046766B">
              <w:rPr>
                <w:color w:val="auto"/>
              </w:rPr>
              <w:t xml:space="preserve">. The Committee recommends that the State party recruit additional qualified investigators for the Ombudsperson for Children’s Office, to receive, investigate and address complaints by children effectively and in a child-sensitive manner, ensure the privacy and protection of victims, and undertake monitoring, follow-up and verification activities. The Committee recommends that the State party encourage the Office to carry out awareness-raising programmes in all parts of the country, including campaigns for the dissemination of information on children’s rights to the general population, including adults working with children. In addition, the Committee recommends that the State party continue raising awareness about the existence of the Office and its functions, and provide adequate resources to the Office to enable it to carry out its mandate effectively. </w:t>
            </w:r>
          </w:p>
          <w:p w:rsidR="00922543" w:rsidRPr="0046766B" w:rsidRDefault="00922543" w:rsidP="0046766B">
            <w:pPr>
              <w:spacing w:line="276" w:lineRule="auto"/>
              <w:jc w:val="both"/>
              <w:rPr>
                <w:rFonts w:ascii="Times New Roman" w:hAnsi="Times New Roman" w:cs="Times New Roman"/>
                <w:sz w:val="24"/>
                <w:szCs w:val="24"/>
              </w:rPr>
            </w:pPr>
          </w:p>
          <w:p w:rsidR="00CD7F02" w:rsidRPr="0046766B" w:rsidRDefault="00CD7F02"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Ombudsperson for Children’s Office presently has 5 investigators.</w:t>
            </w:r>
          </w:p>
          <w:p w:rsidR="00922543" w:rsidRPr="0046766B" w:rsidRDefault="00922543" w:rsidP="00BE691D">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order to make the general public aware of her role and the functions of her office, as well as the rights and responsibilities of children as promoted by the United Nations Convention on the Rights of the Child, the Ombudsperson for Children works in close collaboration with the media, and also regularly organises awareness campaigns throughout the Republic of Mauritius.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8</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22.</w:t>
            </w:r>
            <w:r w:rsidRPr="0046766B">
              <w:rPr>
                <w:rFonts w:ascii="Times New Roman" w:hAnsi="Times New Roman" w:cs="Times New Roman"/>
                <w:sz w:val="24"/>
                <w:szCs w:val="24"/>
              </w:rPr>
              <w:t xml:space="preserve">  The Committee recommends that the State party provide adequate and systematic training on children’s rights to all professionals working for and/or with children, in particular law enforcement officials, judges, prosecutors, teachers, the media, health workers, social workers, personnel working in all forms of alternative care and migration authorities. The State party should also undertake island-wide awareness-raising programmes, including campaigns for the dissemination of information on children's rights among the general population, and incorporate child rights in school curricula at all levels and in teacher-training curricula.</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National Human Rights Commission conducts awareness raising campaigns in Citizens Advice Bureaux, Social Welfare Centres, Women Empowerment Centres, Youth Centres and schools to inform the public at large about their rights and their obligation to respect the rights of other citizens. Topics covered include Children’s rights and responsibilities.</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In May 2018, under its E</w:t>
            </w:r>
            <w:r w:rsidR="00CD7F02" w:rsidRPr="0046766B">
              <w:rPr>
                <w:rFonts w:ascii="Times New Roman" w:eastAsia="Calibri" w:hAnsi="Times New Roman" w:cs="Times New Roman"/>
                <w:sz w:val="24"/>
                <w:szCs w:val="24"/>
                <w:lang w:val="en-GB"/>
              </w:rPr>
              <w:t xml:space="preserve">uropean </w:t>
            </w:r>
            <w:r w:rsidRPr="0046766B">
              <w:rPr>
                <w:rFonts w:ascii="Times New Roman" w:eastAsia="Calibri" w:hAnsi="Times New Roman" w:cs="Times New Roman"/>
                <w:sz w:val="24"/>
                <w:szCs w:val="24"/>
                <w:lang w:val="en-GB"/>
              </w:rPr>
              <w:t>U</w:t>
            </w:r>
            <w:r w:rsidR="00CD7F02" w:rsidRPr="0046766B">
              <w:rPr>
                <w:rFonts w:ascii="Times New Roman" w:eastAsia="Calibri" w:hAnsi="Times New Roman" w:cs="Times New Roman"/>
                <w:sz w:val="24"/>
                <w:szCs w:val="24"/>
                <w:lang w:val="en-GB"/>
              </w:rPr>
              <w:t>nion</w:t>
            </w:r>
            <w:r w:rsidRPr="0046766B">
              <w:rPr>
                <w:rFonts w:ascii="Times New Roman" w:eastAsia="Calibri" w:hAnsi="Times New Roman" w:cs="Times New Roman"/>
                <w:sz w:val="24"/>
                <w:szCs w:val="24"/>
                <w:lang w:val="en-GB"/>
              </w:rPr>
              <w:t xml:space="preserve">-Funded Project, the NHRC enlisted the services of Professor Ludovic Pierre Hennebel, Professor of Law at Aix-en-Provence and </w:t>
            </w:r>
            <w:r w:rsidRPr="0046766B">
              <w:rPr>
                <w:rFonts w:ascii="Times New Roman" w:eastAsia="Calibri" w:hAnsi="Times New Roman" w:cs="Times New Roman"/>
                <w:sz w:val="24"/>
                <w:szCs w:val="24"/>
                <w:lang w:val="en-GB"/>
              </w:rPr>
              <w:lastRenderedPageBreak/>
              <w:t>Member of the Advisory Committee of the U</w:t>
            </w:r>
            <w:r w:rsidR="00CD7F02" w:rsidRPr="0046766B">
              <w:rPr>
                <w:rFonts w:ascii="Times New Roman" w:eastAsia="Calibri" w:hAnsi="Times New Roman" w:cs="Times New Roman"/>
                <w:sz w:val="24"/>
                <w:szCs w:val="24"/>
                <w:lang w:val="en-GB"/>
              </w:rPr>
              <w:t>nited Nations</w:t>
            </w:r>
            <w:r w:rsidRPr="0046766B">
              <w:rPr>
                <w:rFonts w:ascii="Times New Roman" w:eastAsia="Calibri" w:hAnsi="Times New Roman" w:cs="Times New Roman"/>
                <w:sz w:val="24"/>
                <w:szCs w:val="24"/>
                <w:lang w:val="en-GB"/>
              </w:rPr>
              <w:t xml:space="preserve"> Human Rights Council, to deliver a series of lectures to legal practitioners, law enforcement officers, students, media and civil society on international human rights law. A total of 405 individuals benefitted from these activities.</w:t>
            </w:r>
          </w:p>
          <w:p w:rsidR="00CD7F02" w:rsidRPr="0046766B" w:rsidRDefault="00CD7F02" w:rsidP="0046766B">
            <w:pPr>
              <w:tabs>
                <w:tab w:val="center" w:pos="4680"/>
                <w:tab w:val="right" w:pos="9360"/>
              </w:tabs>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In June 2018, the National Human Rights Commission in collaboration with the E</w:t>
            </w:r>
            <w:r w:rsidR="00CD7F02" w:rsidRPr="0046766B">
              <w:rPr>
                <w:rFonts w:ascii="Times New Roman" w:eastAsia="Calibri" w:hAnsi="Times New Roman" w:cs="Times New Roman"/>
                <w:sz w:val="24"/>
                <w:szCs w:val="24"/>
                <w:lang w:val="en-GB"/>
              </w:rPr>
              <w:t xml:space="preserve">uropean </w:t>
            </w:r>
            <w:r w:rsidRPr="0046766B">
              <w:rPr>
                <w:rFonts w:ascii="Times New Roman" w:eastAsia="Calibri" w:hAnsi="Times New Roman" w:cs="Times New Roman"/>
                <w:sz w:val="24"/>
                <w:szCs w:val="24"/>
                <w:lang w:val="en-GB"/>
              </w:rPr>
              <w:t>U</w:t>
            </w:r>
            <w:r w:rsidR="00CD7F02" w:rsidRPr="0046766B">
              <w:rPr>
                <w:rFonts w:ascii="Times New Roman" w:eastAsia="Calibri" w:hAnsi="Times New Roman" w:cs="Times New Roman"/>
                <w:sz w:val="24"/>
                <w:szCs w:val="24"/>
                <w:lang w:val="en-GB"/>
              </w:rPr>
              <w:t>nion</w:t>
            </w:r>
            <w:r w:rsidRPr="0046766B">
              <w:rPr>
                <w:rFonts w:ascii="Times New Roman" w:eastAsia="Calibri" w:hAnsi="Times New Roman" w:cs="Times New Roman"/>
                <w:sz w:val="24"/>
                <w:szCs w:val="24"/>
                <w:lang w:val="en-GB"/>
              </w:rPr>
              <w:t xml:space="preserve"> Delegation to Mauritius and the</w:t>
            </w:r>
            <w:r w:rsidR="00CD7F02" w:rsidRPr="0046766B">
              <w:rPr>
                <w:rFonts w:ascii="Times New Roman" w:hAnsi="Times New Roman" w:cs="Times New Roman"/>
                <w:sz w:val="24"/>
                <w:szCs w:val="24"/>
              </w:rPr>
              <w:t xml:space="preserve"> </w:t>
            </w:r>
            <w:r w:rsidR="00CD7F02" w:rsidRPr="0046766B">
              <w:rPr>
                <w:rFonts w:ascii="Times New Roman" w:eastAsia="Calibri" w:hAnsi="Times New Roman" w:cs="Times New Roman"/>
                <w:sz w:val="24"/>
                <w:szCs w:val="24"/>
                <w:lang w:val="en-GB"/>
              </w:rPr>
              <w:t xml:space="preserve">Ministry of Education, Tertiary Education, Science and Technology </w:t>
            </w:r>
            <w:r w:rsidRPr="0046766B">
              <w:rPr>
                <w:rFonts w:ascii="Times New Roman" w:eastAsia="Calibri" w:hAnsi="Times New Roman" w:cs="Times New Roman"/>
                <w:sz w:val="24"/>
                <w:szCs w:val="24"/>
                <w:lang w:val="en-GB"/>
              </w:rPr>
              <w:t>held a half-day workshop on ‘Human Rights and Children’s Rights at the Renganaden Seeneevassen S</w:t>
            </w:r>
            <w:r w:rsidR="00E74FA0" w:rsidRPr="0046766B">
              <w:rPr>
                <w:rFonts w:ascii="Times New Roman" w:eastAsia="Calibri" w:hAnsi="Times New Roman" w:cs="Times New Roman"/>
                <w:sz w:val="24"/>
                <w:szCs w:val="24"/>
                <w:lang w:val="en-GB"/>
              </w:rPr>
              <w:t xml:space="preserve">tate </w:t>
            </w:r>
            <w:r w:rsidRPr="0046766B">
              <w:rPr>
                <w:rFonts w:ascii="Times New Roman" w:eastAsia="Calibri" w:hAnsi="Times New Roman" w:cs="Times New Roman"/>
                <w:sz w:val="24"/>
                <w:szCs w:val="24"/>
                <w:lang w:val="en-GB"/>
              </w:rPr>
              <w:t>S</w:t>
            </w:r>
            <w:r w:rsidR="00E74FA0" w:rsidRPr="0046766B">
              <w:rPr>
                <w:rFonts w:ascii="Times New Roman" w:eastAsia="Calibri" w:hAnsi="Times New Roman" w:cs="Times New Roman"/>
                <w:sz w:val="24"/>
                <w:szCs w:val="24"/>
                <w:lang w:val="en-GB"/>
              </w:rPr>
              <w:t xml:space="preserve">econdary </w:t>
            </w:r>
            <w:r w:rsidRPr="0046766B">
              <w:rPr>
                <w:rFonts w:ascii="Times New Roman" w:eastAsia="Calibri" w:hAnsi="Times New Roman" w:cs="Times New Roman"/>
                <w:sz w:val="24"/>
                <w:szCs w:val="24"/>
                <w:lang w:val="en-GB"/>
              </w:rPr>
              <w:t>S</w:t>
            </w:r>
            <w:r w:rsidR="00E74FA0" w:rsidRPr="0046766B">
              <w:rPr>
                <w:rFonts w:ascii="Times New Roman" w:eastAsia="Calibri" w:hAnsi="Times New Roman" w:cs="Times New Roman"/>
                <w:sz w:val="24"/>
                <w:szCs w:val="24"/>
                <w:lang w:val="en-GB"/>
              </w:rPr>
              <w:t>chool</w:t>
            </w:r>
            <w:r w:rsidRPr="0046766B">
              <w:rPr>
                <w:rFonts w:ascii="Times New Roman" w:eastAsia="Calibri" w:hAnsi="Times New Roman" w:cs="Times New Roman"/>
                <w:sz w:val="24"/>
                <w:szCs w:val="24"/>
                <w:lang w:val="en-GB"/>
              </w:rPr>
              <w:t xml:space="preserve"> with 115 students of Grades 12 and 13.</w:t>
            </w:r>
          </w:p>
          <w:p w:rsidR="00CD7F02" w:rsidRPr="0046766B" w:rsidRDefault="00CD7F02" w:rsidP="0046766B">
            <w:pPr>
              <w:tabs>
                <w:tab w:val="center" w:pos="4680"/>
                <w:tab w:val="right" w:pos="9360"/>
              </w:tabs>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In March 2019, Mr John Wadham, Chair of the U</w:t>
            </w:r>
            <w:r w:rsidR="00CD7F02" w:rsidRPr="0046766B">
              <w:rPr>
                <w:rFonts w:ascii="Times New Roman" w:eastAsia="Calibri" w:hAnsi="Times New Roman" w:cs="Times New Roman"/>
                <w:sz w:val="24"/>
                <w:szCs w:val="24"/>
                <w:lang w:val="en-GB"/>
              </w:rPr>
              <w:t xml:space="preserve">nited </w:t>
            </w:r>
            <w:r w:rsidRPr="0046766B">
              <w:rPr>
                <w:rFonts w:ascii="Times New Roman" w:eastAsia="Calibri" w:hAnsi="Times New Roman" w:cs="Times New Roman"/>
                <w:sz w:val="24"/>
                <w:szCs w:val="24"/>
                <w:lang w:val="en-GB"/>
              </w:rPr>
              <w:t>K</w:t>
            </w:r>
            <w:r w:rsidR="00CD7F02" w:rsidRPr="0046766B">
              <w:rPr>
                <w:rFonts w:ascii="Times New Roman" w:eastAsia="Calibri" w:hAnsi="Times New Roman" w:cs="Times New Roman"/>
                <w:sz w:val="24"/>
                <w:szCs w:val="24"/>
                <w:lang w:val="en-GB"/>
              </w:rPr>
              <w:t>ingdom</w:t>
            </w:r>
            <w:r w:rsidRPr="0046766B">
              <w:rPr>
                <w:rFonts w:ascii="Times New Roman" w:eastAsia="Calibri" w:hAnsi="Times New Roman" w:cs="Times New Roman"/>
                <w:sz w:val="24"/>
                <w:szCs w:val="24"/>
                <w:lang w:val="en-GB"/>
              </w:rPr>
              <w:t xml:space="preserve"> National Preventive Mechanism, visited Mauritius under the N</w:t>
            </w:r>
            <w:r w:rsidR="0021680F" w:rsidRPr="0046766B">
              <w:rPr>
                <w:rFonts w:ascii="Times New Roman" w:eastAsia="Calibri" w:hAnsi="Times New Roman" w:cs="Times New Roman"/>
                <w:sz w:val="24"/>
                <w:szCs w:val="24"/>
                <w:lang w:val="en-GB"/>
              </w:rPr>
              <w:t xml:space="preserve">ational </w:t>
            </w:r>
            <w:r w:rsidRPr="0046766B">
              <w:rPr>
                <w:rFonts w:ascii="Times New Roman" w:eastAsia="Calibri" w:hAnsi="Times New Roman" w:cs="Times New Roman"/>
                <w:sz w:val="24"/>
                <w:szCs w:val="24"/>
                <w:lang w:val="en-GB"/>
              </w:rPr>
              <w:t>H</w:t>
            </w:r>
            <w:r w:rsidR="0021680F" w:rsidRPr="0046766B">
              <w:rPr>
                <w:rFonts w:ascii="Times New Roman" w:eastAsia="Calibri" w:hAnsi="Times New Roman" w:cs="Times New Roman"/>
                <w:sz w:val="24"/>
                <w:szCs w:val="24"/>
                <w:lang w:val="en-GB"/>
              </w:rPr>
              <w:t xml:space="preserve">uman </w:t>
            </w:r>
            <w:r w:rsidRPr="0046766B">
              <w:rPr>
                <w:rFonts w:ascii="Times New Roman" w:eastAsia="Calibri" w:hAnsi="Times New Roman" w:cs="Times New Roman"/>
                <w:sz w:val="24"/>
                <w:szCs w:val="24"/>
                <w:lang w:val="en-GB"/>
              </w:rPr>
              <w:t>R</w:t>
            </w:r>
            <w:r w:rsidR="0021680F" w:rsidRPr="0046766B">
              <w:rPr>
                <w:rFonts w:ascii="Times New Roman" w:eastAsia="Calibri" w:hAnsi="Times New Roman" w:cs="Times New Roman"/>
                <w:sz w:val="24"/>
                <w:szCs w:val="24"/>
                <w:lang w:val="en-GB"/>
              </w:rPr>
              <w:t xml:space="preserve">ights </w:t>
            </w:r>
            <w:r w:rsidRPr="0046766B">
              <w:rPr>
                <w:rFonts w:ascii="Times New Roman" w:eastAsia="Calibri" w:hAnsi="Times New Roman" w:cs="Times New Roman"/>
                <w:sz w:val="24"/>
                <w:szCs w:val="24"/>
                <w:lang w:val="en-GB"/>
              </w:rPr>
              <w:t>C</w:t>
            </w:r>
            <w:r w:rsidR="0021680F" w:rsidRPr="0046766B">
              <w:rPr>
                <w:rFonts w:ascii="Times New Roman" w:eastAsia="Calibri" w:hAnsi="Times New Roman" w:cs="Times New Roman"/>
                <w:sz w:val="24"/>
                <w:szCs w:val="24"/>
                <w:lang w:val="en-GB"/>
              </w:rPr>
              <w:t>ommission</w:t>
            </w:r>
            <w:r w:rsidRPr="0046766B">
              <w:rPr>
                <w:rFonts w:ascii="Times New Roman" w:eastAsia="Calibri" w:hAnsi="Times New Roman" w:cs="Times New Roman"/>
                <w:sz w:val="24"/>
                <w:szCs w:val="24"/>
                <w:lang w:val="en-GB"/>
              </w:rPr>
              <w:t>’s E</w:t>
            </w:r>
            <w:r w:rsidR="008C7FED" w:rsidRPr="0046766B">
              <w:rPr>
                <w:rFonts w:ascii="Times New Roman" w:eastAsia="Calibri" w:hAnsi="Times New Roman" w:cs="Times New Roman"/>
                <w:sz w:val="24"/>
                <w:szCs w:val="24"/>
                <w:lang w:val="en-GB"/>
              </w:rPr>
              <w:t xml:space="preserve">uropean </w:t>
            </w:r>
            <w:r w:rsidRPr="0046766B">
              <w:rPr>
                <w:rFonts w:ascii="Times New Roman" w:eastAsia="Calibri" w:hAnsi="Times New Roman" w:cs="Times New Roman"/>
                <w:sz w:val="24"/>
                <w:szCs w:val="24"/>
                <w:lang w:val="en-GB"/>
              </w:rPr>
              <w:t>U</w:t>
            </w:r>
            <w:r w:rsidR="008C7FED" w:rsidRPr="0046766B">
              <w:rPr>
                <w:rFonts w:ascii="Times New Roman" w:eastAsia="Calibri" w:hAnsi="Times New Roman" w:cs="Times New Roman"/>
                <w:sz w:val="24"/>
                <w:szCs w:val="24"/>
                <w:lang w:val="en-GB"/>
              </w:rPr>
              <w:t>nion</w:t>
            </w:r>
            <w:r w:rsidRPr="0046766B">
              <w:rPr>
                <w:rFonts w:ascii="Times New Roman" w:eastAsia="Calibri" w:hAnsi="Times New Roman" w:cs="Times New Roman"/>
                <w:sz w:val="24"/>
                <w:szCs w:val="24"/>
                <w:lang w:val="en-GB"/>
              </w:rPr>
              <w:t>-Funded Project to provide training to law practitioners, law enforcement officers, human rights institutions and civil society on human rights in places of detention and the U</w:t>
            </w:r>
            <w:r w:rsidR="00C81AE4" w:rsidRPr="0046766B">
              <w:rPr>
                <w:rFonts w:ascii="Times New Roman" w:eastAsia="Calibri" w:hAnsi="Times New Roman" w:cs="Times New Roman"/>
                <w:sz w:val="24"/>
                <w:szCs w:val="24"/>
                <w:lang w:val="en-GB"/>
              </w:rPr>
              <w:t xml:space="preserve">nited </w:t>
            </w:r>
            <w:r w:rsidRPr="0046766B">
              <w:rPr>
                <w:rFonts w:ascii="Times New Roman" w:eastAsia="Calibri" w:hAnsi="Times New Roman" w:cs="Times New Roman"/>
                <w:sz w:val="24"/>
                <w:szCs w:val="24"/>
                <w:lang w:val="en-GB"/>
              </w:rPr>
              <w:t>K</w:t>
            </w:r>
            <w:r w:rsidR="00C81AE4" w:rsidRPr="0046766B">
              <w:rPr>
                <w:rFonts w:ascii="Times New Roman" w:eastAsia="Calibri" w:hAnsi="Times New Roman" w:cs="Times New Roman"/>
                <w:sz w:val="24"/>
                <w:szCs w:val="24"/>
                <w:lang w:val="en-GB"/>
              </w:rPr>
              <w:t>ingdom</w:t>
            </w:r>
            <w:r w:rsidRPr="0046766B">
              <w:rPr>
                <w:rFonts w:ascii="Times New Roman" w:eastAsia="Calibri" w:hAnsi="Times New Roman" w:cs="Times New Roman"/>
                <w:sz w:val="24"/>
                <w:szCs w:val="24"/>
                <w:lang w:val="en-GB"/>
              </w:rPr>
              <w:t xml:space="preserve"> Police and Criminal Evidence Act</w:t>
            </w:r>
            <w:r w:rsidR="00D11A51" w:rsidRPr="0046766B">
              <w:rPr>
                <w:rFonts w:ascii="Times New Roman" w:eastAsia="Calibri" w:hAnsi="Times New Roman" w:cs="Times New Roman"/>
                <w:sz w:val="24"/>
                <w:szCs w:val="24"/>
                <w:lang w:val="en-GB"/>
              </w:rPr>
              <w:t xml:space="preserve"> 1984</w:t>
            </w:r>
            <w:r w:rsidRPr="0046766B">
              <w:rPr>
                <w:rFonts w:ascii="Times New Roman" w:eastAsia="Calibri" w:hAnsi="Times New Roman" w:cs="Times New Roman"/>
                <w:sz w:val="24"/>
                <w:szCs w:val="24"/>
                <w:lang w:val="en-GB"/>
              </w:rPr>
              <w:t>.  Some 405 individuals benefitted from these sessions.</w:t>
            </w: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In the context of the Europe Week, the </w:t>
            </w:r>
            <w:r w:rsidR="00C81AE4" w:rsidRPr="0046766B">
              <w:rPr>
                <w:rFonts w:ascii="Times New Roman" w:eastAsia="Calibri" w:hAnsi="Times New Roman" w:cs="Times New Roman"/>
                <w:sz w:val="24"/>
                <w:szCs w:val="24"/>
              </w:rPr>
              <w:t>National Human Rights Commission</w:t>
            </w:r>
            <w:r w:rsidRPr="0046766B">
              <w:rPr>
                <w:rFonts w:ascii="Times New Roman" w:eastAsia="Calibri" w:hAnsi="Times New Roman" w:cs="Times New Roman"/>
                <w:sz w:val="24"/>
                <w:szCs w:val="24"/>
              </w:rPr>
              <w:t xml:space="preserve">, in close collaboration with the Delegation of the European Union to the Republic of Mauritius organised a Half-day Workshop on “Promoting a Violence-free Society amongst Students” in May 2019.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Issues discussed at the workshop related to, </w:t>
            </w:r>
            <w:r w:rsidRPr="0046766B">
              <w:rPr>
                <w:rFonts w:ascii="Times New Roman" w:eastAsia="Calibri" w:hAnsi="Times New Roman" w:cs="Times New Roman"/>
                <w:i/>
                <w:sz w:val="24"/>
                <w:szCs w:val="24"/>
              </w:rPr>
              <w:t>inter alia</w:t>
            </w:r>
            <w:r w:rsidRPr="0046766B">
              <w:rPr>
                <w:rFonts w:ascii="Times New Roman" w:eastAsia="Calibri" w:hAnsi="Times New Roman" w:cs="Times New Roman"/>
                <w:sz w:val="24"/>
                <w:szCs w:val="24"/>
              </w:rPr>
              <w:t xml:space="preserve">, the impact of violence on students, the significance of eradicating violence in </w:t>
            </w:r>
            <w:r w:rsidRPr="0046766B">
              <w:rPr>
                <w:rFonts w:ascii="Times New Roman" w:eastAsia="Calibri" w:hAnsi="Times New Roman" w:cs="Times New Roman"/>
                <w:sz w:val="24"/>
                <w:szCs w:val="24"/>
              </w:rPr>
              <w:lastRenderedPageBreak/>
              <w:t>schools and the right to education as a socio-economic human right to which every child should have access.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Emphasis was also laid on the fact that every child should benefit from an education in a violence-free setting. In addition, the fundamental principle of protection of the child against all forms of violence as laid down in the U</w:t>
            </w:r>
            <w:r w:rsidR="00606EC6" w:rsidRPr="0046766B">
              <w:rPr>
                <w:rFonts w:ascii="Times New Roman" w:eastAsia="Calibri" w:hAnsi="Times New Roman" w:cs="Times New Roman"/>
                <w:sz w:val="24"/>
                <w:szCs w:val="24"/>
              </w:rPr>
              <w:t xml:space="preserve">nited </w:t>
            </w:r>
            <w:r w:rsidRPr="0046766B">
              <w:rPr>
                <w:rFonts w:ascii="Times New Roman" w:eastAsia="Calibri" w:hAnsi="Times New Roman" w:cs="Times New Roman"/>
                <w:sz w:val="24"/>
                <w:szCs w:val="24"/>
              </w:rPr>
              <w:t>N</w:t>
            </w:r>
            <w:r w:rsidR="00606EC6" w:rsidRPr="0046766B">
              <w:rPr>
                <w:rFonts w:ascii="Times New Roman" w:eastAsia="Calibri" w:hAnsi="Times New Roman" w:cs="Times New Roman"/>
                <w:sz w:val="24"/>
                <w:szCs w:val="24"/>
              </w:rPr>
              <w:t>ation</w:t>
            </w:r>
            <w:r w:rsidRPr="0046766B">
              <w:rPr>
                <w:rFonts w:ascii="Times New Roman" w:eastAsia="Calibri" w:hAnsi="Times New Roman" w:cs="Times New Roman"/>
                <w:sz w:val="24"/>
                <w:szCs w:val="24"/>
              </w:rPr>
              <w:t xml:space="preserve"> Convention on the Rights of the Child and under the Sustainable Development Goals respectively, was also highlighted</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Furthermore, the “Brigade Pour la Protection des Mineurs”, Police Family Protection Unit and Crime Prevention Unit work closely with the regular Police to conduct Sensitization/Awareness Campaigns with view to promote child protection and disseminate information on children’s rights: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w:t>
            </w:r>
            <w:r w:rsidRPr="0046766B">
              <w:rPr>
                <w:rFonts w:ascii="Times New Roman" w:eastAsia="Calibri" w:hAnsi="Times New Roman" w:cs="Times New Roman"/>
                <w:sz w:val="24"/>
                <w:szCs w:val="24"/>
              </w:rPr>
              <w:tab/>
              <w:t>Awareness-raising campaigns/programmes;</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(b)</w:t>
            </w:r>
            <w:r w:rsidRPr="0046766B">
              <w:rPr>
                <w:rFonts w:ascii="Times New Roman" w:eastAsia="Calibri" w:hAnsi="Times New Roman" w:cs="Times New Roman"/>
                <w:sz w:val="24"/>
                <w:szCs w:val="24"/>
              </w:rPr>
              <w:tab/>
              <w:t>Lectures/workshops with community and students; and,</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w:t>
            </w:r>
            <w:r w:rsidRPr="0046766B">
              <w:rPr>
                <w:rFonts w:ascii="Times New Roman" w:eastAsia="Calibri" w:hAnsi="Times New Roman" w:cs="Times New Roman"/>
                <w:sz w:val="24"/>
                <w:szCs w:val="24"/>
              </w:rPr>
              <w:tab/>
              <w:t>Media</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Police Family Protection Unit has a specific programme known as Protective Behaviour Programme where school children are sensitized on their personal safety and their right to talk on any unsafe situations to a trusted person until appropriate action is taken to help them restore their safety.  A booklet entitled ‘Le Toucher’ is used to address issued of Child Sexual Abuse by helping children making the difference between good touch and bad touch, good secret and bad secret.</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The Police conducted 1717 Sensitization Campaigns on Human Rights/C</w:t>
            </w:r>
            <w:r w:rsidR="00A05881" w:rsidRPr="0046766B">
              <w:rPr>
                <w:rFonts w:ascii="Times New Roman" w:eastAsia="Calibri" w:hAnsi="Times New Roman" w:cs="Times New Roman"/>
                <w:sz w:val="24"/>
                <w:szCs w:val="24"/>
              </w:rPr>
              <w:t xml:space="preserve">onvention on the </w:t>
            </w:r>
            <w:r w:rsidRPr="0046766B">
              <w:rPr>
                <w:rFonts w:ascii="Times New Roman" w:eastAsia="Calibri" w:hAnsi="Times New Roman" w:cs="Times New Roman"/>
                <w:sz w:val="24"/>
                <w:szCs w:val="24"/>
              </w:rPr>
              <w:t>R</w:t>
            </w:r>
            <w:r w:rsidR="00A05881" w:rsidRPr="0046766B">
              <w:rPr>
                <w:rFonts w:ascii="Times New Roman" w:eastAsia="Calibri" w:hAnsi="Times New Roman" w:cs="Times New Roman"/>
                <w:sz w:val="24"/>
                <w:szCs w:val="24"/>
              </w:rPr>
              <w:t xml:space="preserve">ights of the </w:t>
            </w:r>
            <w:r w:rsidRPr="0046766B">
              <w:rPr>
                <w:rFonts w:ascii="Times New Roman" w:eastAsia="Calibri" w:hAnsi="Times New Roman" w:cs="Times New Roman"/>
                <w:sz w:val="24"/>
                <w:szCs w:val="24"/>
              </w:rPr>
              <w:t>C</w:t>
            </w:r>
            <w:r w:rsidR="00A05881" w:rsidRPr="0046766B">
              <w:rPr>
                <w:rFonts w:ascii="Times New Roman" w:eastAsia="Calibri" w:hAnsi="Times New Roman" w:cs="Times New Roman"/>
                <w:sz w:val="24"/>
                <w:szCs w:val="24"/>
              </w:rPr>
              <w:t>hild</w:t>
            </w:r>
            <w:r w:rsidRPr="0046766B">
              <w:rPr>
                <w:rFonts w:ascii="Times New Roman" w:eastAsia="Calibri" w:hAnsi="Times New Roman" w:cs="Times New Roman"/>
                <w:sz w:val="24"/>
                <w:szCs w:val="24"/>
              </w:rPr>
              <w:t xml:space="preserve"> carried out for the period year 2018 to 2020. 125645 persons were reached.</w:t>
            </w:r>
          </w:p>
          <w:p w:rsidR="00922543" w:rsidRPr="0046766B" w:rsidRDefault="00922543" w:rsidP="0046766B">
            <w:pPr>
              <w:spacing w:line="276" w:lineRule="auto"/>
              <w:jc w:val="both"/>
              <w:rPr>
                <w:rFonts w:ascii="Times New Roman" w:eastAsia="Calibri" w:hAnsi="Times New Roman" w:cs="Times New Roman"/>
                <w:color w:val="000000"/>
                <w:sz w:val="24"/>
                <w:szCs w:val="24"/>
              </w:rPr>
            </w:pPr>
            <w:r w:rsidRPr="0046766B">
              <w:rPr>
                <w:rFonts w:ascii="Times New Roman" w:eastAsia="Calibri" w:hAnsi="Times New Roman" w:cs="Times New Roman"/>
                <w:sz w:val="24"/>
                <w:szCs w:val="24"/>
              </w:rPr>
              <w:t xml:space="preserve">From 2015 to 2020, the “Brigade Pour la Protection des Mineurs” conducted </w:t>
            </w:r>
            <w:r w:rsidRPr="0046766B">
              <w:rPr>
                <w:rFonts w:ascii="Times New Roman" w:eastAsia="Calibri" w:hAnsi="Times New Roman" w:cs="Times New Roman"/>
                <w:color w:val="000000"/>
                <w:sz w:val="24"/>
                <w:szCs w:val="24"/>
              </w:rPr>
              <w:t xml:space="preserve">3517 </w:t>
            </w:r>
            <w:r w:rsidRPr="0046766B">
              <w:rPr>
                <w:rFonts w:ascii="Times New Roman" w:eastAsia="Calibri" w:hAnsi="Times New Roman" w:cs="Times New Roman"/>
                <w:sz w:val="24"/>
                <w:szCs w:val="24"/>
              </w:rPr>
              <w:t xml:space="preserve">talks in Primary and Secondary Schools, Community/Youth Centres, Socio-Cultural Organisations &amp; others, reaching a total of </w:t>
            </w:r>
            <w:r w:rsidRPr="0046766B">
              <w:rPr>
                <w:rFonts w:ascii="Times New Roman" w:eastAsia="Calibri" w:hAnsi="Times New Roman" w:cs="Times New Roman"/>
                <w:color w:val="000000"/>
                <w:sz w:val="24"/>
                <w:szCs w:val="24"/>
              </w:rPr>
              <w:t xml:space="preserve">274, 580 persons. </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In regards to Educators, A circular from the Ministry of Education serves as a guideline for Rectors and Educators to report cases of child labour. Also, Child rights have been incorporated in the school curricular at all levels and in the teacher-training curricula. The Health Education curriculum material for Grades 1-6 includes bullying, safe and unsafe touches, addictive behaviours and safety. The Food and textiles curriculum material for Grades 7-9 has addictive behaviours, peer influence, safety, risky behaviours.</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Teacher-training curricula include a module on human rights. A module (Health, Safety and Nutrition in Early Years) includes: identifying the health, safety and nutrition policies safeguarding the child; devising activities to promote health, safety and appropriate nutrition of the child Safety. At the primary level, teachers are trained in life skills-based health education dealing with issues link to growing up, child abuse, bullying, sexual and reproductive health, sexual exploitation and abuse and reporting mechanism are taken up. Human Rights Education elective module is directed to in-service Primary Educators and contains units focusing on the Rights of the Child. </w:t>
            </w:r>
          </w:p>
          <w:p w:rsidR="00922543" w:rsidRPr="0046766B" w:rsidRDefault="00922543" w:rsidP="0046766B">
            <w:pPr>
              <w:spacing w:line="276" w:lineRule="auto"/>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All Teachers Diploma Primary Full-Time students have followed non-award seminars on “Creating awareness about Children’s Rights” by resource persons from Terrain for Interactive Pedagogy through Arts since 2018.  These seminars form part of the compulsory non-award seminars of the Teachers Diploma Primary  Full-Time Programme. At secondary level, in the Bachelor of Education Module of Home Economics and Food Studies, teachers study family, consumer and societal issues. Concepts related to the welfare of the individual and the family and contemporary issues related to the family and society and ways to cope with those issues are dealt with.</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color w:val="000000"/>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color w:val="000000"/>
                <w:sz w:val="24"/>
                <w:szCs w:val="24"/>
                <w:lang w:val="en-GB"/>
              </w:rPr>
            </w:pPr>
            <w:r w:rsidRPr="0046766B">
              <w:rPr>
                <w:rFonts w:ascii="Times New Roman" w:eastAsia="Calibri" w:hAnsi="Times New Roman" w:cs="Times New Roman"/>
                <w:color w:val="000000"/>
                <w:sz w:val="24"/>
                <w:szCs w:val="24"/>
                <w:lang w:val="en-GB"/>
              </w:rPr>
              <w:t>Training on Human Rights is also an ongoing activity at the Mauritius Prisons Training School and the Police Training School. These include lectures by the National Human Rights Commission, namely:</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color w:val="000000"/>
                <w:sz w:val="24"/>
                <w:szCs w:val="24"/>
                <w:lang w:val="en-GB"/>
              </w:rPr>
            </w:pPr>
          </w:p>
          <w:p w:rsidR="00922543" w:rsidRPr="0046766B" w:rsidRDefault="00922543" w:rsidP="002331B1">
            <w:pPr>
              <w:numPr>
                <w:ilvl w:val="0"/>
                <w:numId w:val="25"/>
              </w:num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delivered lectures on ‘Human Rights ‘to new recruits of the Mauritius Police Force at the Police Training Schools in Beau Bassin and Curepipe, the SSU, by the NHRC in February 2019; and</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p>
          <w:p w:rsidR="00922543" w:rsidRPr="0046766B" w:rsidRDefault="00922543" w:rsidP="002331B1">
            <w:pPr>
              <w:numPr>
                <w:ilvl w:val="0"/>
                <w:numId w:val="25"/>
              </w:num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training at the Training School at Line Barracks and the Coast Guard Police Training School at Le Chaland where 408 new recruits availed of the session.</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Number of Training sessions conducted by National Preventive Mechanism Division with Prison Officers and the number of attendees, per year, during period 2014 -2020 is at </w:t>
            </w:r>
            <w:r w:rsidRPr="0046766B">
              <w:rPr>
                <w:rFonts w:ascii="Times New Roman" w:hAnsi="Times New Roman" w:cs="Times New Roman"/>
                <w:b/>
                <w:sz w:val="24"/>
                <w:szCs w:val="24"/>
              </w:rPr>
              <w:t>Annex I (c)</w:t>
            </w:r>
            <w:r w:rsidRPr="0046766B">
              <w:rPr>
                <w:rFonts w:ascii="Times New Roman" w:hAnsi="Times New Roman" w:cs="Times New Roman"/>
                <w:sz w:val="24"/>
                <w:szCs w:val="24"/>
              </w:rPr>
              <w:t xml:space="preserve">. </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The National Preventive Mechanism Division trained in October 2018 Prisons staff from Mauritius and Overseas as follows:</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t>East African Community – three</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b)</w:t>
            </w:r>
            <w:r w:rsidRPr="0046766B">
              <w:rPr>
                <w:rFonts w:ascii="Times New Roman" w:hAnsi="Times New Roman" w:cs="Times New Roman"/>
                <w:sz w:val="24"/>
                <w:szCs w:val="24"/>
              </w:rPr>
              <w:tab/>
              <w:t>The United Republic of Tanzania – two</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c)</w:t>
            </w:r>
            <w:r w:rsidRPr="0046766B">
              <w:rPr>
                <w:rFonts w:ascii="Times New Roman" w:hAnsi="Times New Roman" w:cs="Times New Roman"/>
                <w:sz w:val="24"/>
                <w:szCs w:val="24"/>
              </w:rPr>
              <w:tab/>
              <w:t>The Republic of Kenya – two</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d)</w:t>
            </w:r>
            <w:r w:rsidRPr="0046766B">
              <w:rPr>
                <w:rFonts w:ascii="Times New Roman" w:hAnsi="Times New Roman" w:cs="Times New Roman"/>
                <w:sz w:val="24"/>
                <w:szCs w:val="24"/>
              </w:rPr>
              <w:tab/>
              <w:t>Mauritius Senior Prison Officers Cadet – six</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2020, the National Human Rights Commission has received visits from the National Human Rights Commission   of Togo and Rwanda, more specially on the functioning of the National Preventive Mechanism Division. It has interacted with the National Human Rights Commission   of Seychelles on methods of work.</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A </w:t>
            </w:r>
            <w:r w:rsidR="00292FDB">
              <w:rPr>
                <w:rFonts w:ascii="Times New Roman" w:hAnsi="Times New Roman" w:cs="Times New Roman"/>
                <w:sz w:val="24"/>
                <w:szCs w:val="24"/>
              </w:rPr>
              <w:t xml:space="preserve">component </w:t>
            </w:r>
            <w:r w:rsidRPr="0046766B">
              <w:rPr>
                <w:rFonts w:ascii="Times New Roman" w:hAnsi="Times New Roman" w:cs="Times New Roman"/>
                <w:sz w:val="24"/>
                <w:szCs w:val="24"/>
              </w:rPr>
              <w:t>on racial discrimination and racial profiling was included in the Police Training offered to Police Prosecutors by Office of the Director of Public Prosecution in November 2020.</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Training of Medical Personnel also occurred regularly.  Training of Medical Personnel (2015 – 2017) is at </w:t>
            </w:r>
            <w:bookmarkStart w:id="6" w:name="_Hlk82521349"/>
            <w:r w:rsidRPr="0046766B">
              <w:rPr>
                <w:rFonts w:ascii="Times New Roman" w:hAnsi="Times New Roman" w:cs="Times New Roman"/>
                <w:b/>
                <w:sz w:val="24"/>
                <w:szCs w:val="24"/>
              </w:rPr>
              <w:t>Annex I</w:t>
            </w:r>
            <w:bookmarkEnd w:id="6"/>
            <w:r w:rsidRPr="0046766B">
              <w:rPr>
                <w:rFonts w:ascii="Times New Roman" w:hAnsi="Times New Roman" w:cs="Times New Roman"/>
                <w:b/>
                <w:sz w:val="24"/>
                <w:szCs w:val="24"/>
              </w:rPr>
              <w:t>(d)</w:t>
            </w:r>
            <w:r w:rsidRPr="0046766B">
              <w:rPr>
                <w:rFonts w:ascii="Times New Roman" w:hAnsi="Times New Roman" w:cs="Times New Roman"/>
                <w:sz w:val="24"/>
                <w:szCs w:val="24"/>
              </w:rPr>
              <w:t>.</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For the reporting year 2017-2018, more than 13,000 persons were sensitized, more than 6000 children and 7500 adults were attained in sensitization programmes, 20 workshops were organised by the Ombudsperson for Children’s Office, 25 talks were organised at the Citizens Advice Bureaux, more than 125 media interviews, 3 visits effected in Rodrigues, more than 60 visits to Residential Care Institutions, 40 Sensitization Sessions and Talks, and more than 135 field visits.</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 xml:space="preserve">Furthermore, the </w:t>
            </w:r>
            <w:r w:rsidRPr="0046766B">
              <w:rPr>
                <w:rFonts w:ascii="Times New Roman" w:eastAsia="Calibri" w:hAnsi="Times New Roman" w:cs="Times New Roman"/>
                <w:b/>
                <w:sz w:val="24"/>
                <w:szCs w:val="24"/>
                <w:u w:val="single"/>
                <w:lang w:val="en-GB"/>
              </w:rPr>
              <w:t>media</w:t>
            </w:r>
            <w:r w:rsidRPr="0046766B">
              <w:rPr>
                <w:rFonts w:ascii="Times New Roman" w:eastAsia="Calibri" w:hAnsi="Times New Roman" w:cs="Times New Roman"/>
                <w:sz w:val="24"/>
                <w:szCs w:val="24"/>
                <w:lang w:val="en-GB"/>
              </w:rPr>
              <w:t xml:space="preserve"> is also being used to sensitise and create awareness among the community.  In this respect, for year 2016, eight (8) such radio programs were done by the “Brigade Pour La Protection </w:t>
            </w:r>
            <w:r w:rsidR="00BC43DE" w:rsidRPr="0046766B">
              <w:rPr>
                <w:rFonts w:ascii="Times New Roman" w:eastAsia="Calibri" w:hAnsi="Times New Roman" w:cs="Times New Roman"/>
                <w:sz w:val="24"/>
                <w:szCs w:val="24"/>
                <w:lang w:val="en-GB"/>
              </w:rPr>
              <w:t>d</w:t>
            </w:r>
            <w:r w:rsidRPr="0046766B">
              <w:rPr>
                <w:rFonts w:ascii="Times New Roman" w:eastAsia="Calibri" w:hAnsi="Times New Roman" w:cs="Times New Roman"/>
                <w:sz w:val="24"/>
                <w:szCs w:val="24"/>
                <w:lang w:val="en-GB"/>
              </w:rPr>
              <w:t xml:space="preserve">es Mineurs” and five (5) by the Police Family Protection Unit.  Likewise, for year 2017, five (5) such radio programs were done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 xml:space="preserve">“Brigade Pour La Protection </w:t>
            </w:r>
            <w:r w:rsidR="007D11A5" w:rsidRPr="0046766B">
              <w:rPr>
                <w:rFonts w:ascii="Times New Roman" w:eastAsia="Calibri" w:hAnsi="Times New Roman" w:cs="Times New Roman"/>
                <w:sz w:val="24"/>
                <w:szCs w:val="24"/>
                <w:lang w:val="en-GB"/>
              </w:rPr>
              <w:t>d</w:t>
            </w:r>
            <w:r w:rsidRPr="0046766B">
              <w:rPr>
                <w:rFonts w:ascii="Times New Roman" w:eastAsia="Calibri" w:hAnsi="Times New Roman" w:cs="Times New Roman"/>
                <w:sz w:val="24"/>
                <w:szCs w:val="24"/>
                <w:lang w:val="en-GB"/>
              </w:rPr>
              <w:t>es Mineurs” and seven (7) by the PFPU.</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For year 2018, twelve (12) such radio programs were done by the   “Brigade Pour La Protection Des Mineurs”and six (6)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Police Family Protection Unit</w:t>
            </w:r>
            <w:r w:rsidRPr="0046766B" w:rsidDel="00B13C6B">
              <w:rPr>
                <w:rFonts w:ascii="Times New Roman" w:eastAsia="Calibri" w:hAnsi="Times New Roman" w:cs="Times New Roman"/>
                <w:sz w:val="24"/>
                <w:szCs w:val="24"/>
                <w:lang w:val="en-GB"/>
              </w:rPr>
              <w:t xml:space="preserve"> </w:t>
            </w:r>
            <w:r w:rsidRPr="0046766B">
              <w:rPr>
                <w:rFonts w:ascii="Times New Roman" w:eastAsia="Calibri" w:hAnsi="Times New Roman" w:cs="Times New Roman"/>
                <w:sz w:val="24"/>
                <w:szCs w:val="24"/>
                <w:lang w:val="en-GB"/>
              </w:rPr>
              <w:t xml:space="preserve">; for the year 2019, ten (10), such radio programs were done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 xml:space="preserve">“Brigade Pour La Protection Des Mineurs” and eight (8)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Police Family Protection Unit</w:t>
            </w:r>
            <w:r w:rsidRPr="0046766B" w:rsidDel="00B13C6B">
              <w:rPr>
                <w:rFonts w:ascii="Times New Roman" w:eastAsia="Calibri" w:hAnsi="Times New Roman" w:cs="Times New Roman"/>
                <w:sz w:val="24"/>
                <w:szCs w:val="24"/>
                <w:lang w:val="en-GB"/>
              </w:rPr>
              <w:t xml:space="preserve"> </w:t>
            </w:r>
            <w:r w:rsidRPr="0046766B">
              <w:rPr>
                <w:rFonts w:ascii="Times New Roman" w:eastAsia="Calibri" w:hAnsi="Times New Roman" w:cs="Times New Roman"/>
                <w:sz w:val="24"/>
                <w:szCs w:val="24"/>
                <w:lang w:val="en-GB"/>
              </w:rPr>
              <w:t xml:space="preserve">; for year 2020, seven (7) such radio programs were done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 xml:space="preserve">“Brigade Pour La Protection Des Mineurs” and six (6)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Police Family Protection Unit</w:t>
            </w:r>
            <w:r w:rsidRPr="0046766B" w:rsidDel="00B13C6B">
              <w:rPr>
                <w:rFonts w:ascii="Times New Roman" w:eastAsia="Calibri" w:hAnsi="Times New Roman" w:cs="Times New Roman"/>
                <w:sz w:val="24"/>
                <w:szCs w:val="24"/>
                <w:lang w:val="en-GB"/>
              </w:rPr>
              <w:t xml:space="preserve"> </w:t>
            </w:r>
            <w:r w:rsidRPr="0046766B">
              <w:rPr>
                <w:rFonts w:ascii="Times New Roman" w:eastAsia="Calibri" w:hAnsi="Times New Roman" w:cs="Times New Roman"/>
                <w:sz w:val="24"/>
                <w:szCs w:val="24"/>
                <w:lang w:val="en-GB"/>
              </w:rPr>
              <w:t xml:space="preserve">; and for the year 2021 (as at 31 May), two (2) such radio programs were done by the </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the “Brigade Pour La Protection Des Mineurs” and three (3) by the P</w:t>
            </w:r>
            <w:r w:rsidR="00193BB7" w:rsidRPr="0046766B">
              <w:rPr>
                <w:rFonts w:ascii="Times New Roman" w:eastAsia="Calibri" w:hAnsi="Times New Roman" w:cs="Times New Roman"/>
                <w:sz w:val="24"/>
                <w:szCs w:val="24"/>
                <w:lang w:val="en-GB"/>
              </w:rPr>
              <w:t xml:space="preserve">olice </w:t>
            </w:r>
            <w:r w:rsidRPr="0046766B">
              <w:rPr>
                <w:rFonts w:ascii="Times New Roman" w:eastAsia="Calibri" w:hAnsi="Times New Roman" w:cs="Times New Roman"/>
                <w:sz w:val="24"/>
                <w:szCs w:val="24"/>
                <w:lang w:val="en-GB"/>
              </w:rPr>
              <w:t>F</w:t>
            </w:r>
            <w:r w:rsidR="00193BB7" w:rsidRPr="0046766B">
              <w:rPr>
                <w:rFonts w:ascii="Times New Roman" w:eastAsia="Calibri" w:hAnsi="Times New Roman" w:cs="Times New Roman"/>
                <w:sz w:val="24"/>
                <w:szCs w:val="24"/>
                <w:lang w:val="en-GB"/>
              </w:rPr>
              <w:t xml:space="preserve">amily </w:t>
            </w:r>
            <w:r w:rsidRPr="0046766B">
              <w:rPr>
                <w:rFonts w:ascii="Times New Roman" w:eastAsia="Calibri" w:hAnsi="Times New Roman" w:cs="Times New Roman"/>
                <w:sz w:val="24"/>
                <w:szCs w:val="24"/>
                <w:lang w:val="en-GB"/>
              </w:rPr>
              <w:t>P</w:t>
            </w:r>
            <w:r w:rsidR="00193BB7" w:rsidRPr="0046766B">
              <w:rPr>
                <w:rFonts w:ascii="Times New Roman" w:eastAsia="Calibri" w:hAnsi="Times New Roman" w:cs="Times New Roman"/>
                <w:sz w:val="24"/>
                <w:szCs w:val="24"/>
                <w:lang w:val="en-GB"/>
              </w:rPr>
              <w:t xml:space="preserve">rotection </w:t>
            </w:r>
            <w:r w:rsidRPr="0046766B">
              <w:rPr>
                <w:rFonts w:ascii="Times New Roman" w:eastAsia="Calibri" w:hAnsi="Times New Roman" w:cs="Times New Roman"/>
                <w:sz w:val="24"/>
                <w:szCs w:val="24"/>
                <w:lang w:val="en-GB"/>
              </w:rPr>
              <w:t>U</w:t>
            </w:r>
            <w:r w:rsidR="00193BB7" w:rsidRPr="0046766B">
              <w:rPr>
                <w:rFonts w:ascii="Times New Roman" w:eastAsia="Calibri" w:hAnsi="Times New Roman" w:cs="Times New Roman"/>
                <w:sz w:val="24"/>
                <w:szCs w:val="24"/>
                <w:lang w:val="en-GB"/>
              </w:rPr>
              <w:t>nit</w:t>
            </w:r>
            <w:r w:rsidRPr="0046766B">
              <w:rPr>
                <w:rFonts w:ascii="Times New Roman" w:eastAsia="Calibri" w:hAnsi="Times New Roman" w:cs="Times New Roman"/>
                <w:sz w:val="24"/>
                <w:szCs w:val="24"/>
                <w:lang w:val="en-GB"/>
              </w:rPr>
              <w:t>.</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9</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bookmarkStart w:id="7" w:name="_Hlk81845141"/>
            <w:r w:rsidRPr="0046766B">
              <w:rPr>
                <w:rFonts w:ascii="Times New Roman" w:hAnsi="Times New Roman" w:cs="Times New Roman"/>
                <w:b/>
                <w:sz w:val="24"/>
                <w:szCs w:val="24"/>
              </w:rPr>
              <w:t>24.</w:t>
            </w:r>
            <w:r w:rsidRPr="0046766B">
              <w:rPr>
                <w:rFonts w:ascii="Times New Roman" w:hAnsi="Times New Roman" w:cs="Times New Roman"/>
                <w:sz w:val="24"/>
                <w:szCs w:val="24"/>
              </w:rPr>
              <w:t xml:space="preserve">  Recalling that the State party has the primary responsibility to ensure the enjoyment by all children of their rights, the Committee recommends that the State party undertake measures to monitor effectively the quality and coverage of services provided for children by NGOs, and that it provides NGOs with adequate financial and other resources to enable them to discharge governmental responsibilities with regard to the implementation of the Convention. The Committee also recommends that the State party systematically involve communities and civil society actors in planning, implementing, monitoring and evaluating all State-supported </w:t>
            </w:r>
            <w:r w:rsidRPr="0046766B">
              <w:rPr>
                <w:rFonts w:ascii="Times New Roman" w:hAnsi="Times New Roman" w:cs="Times New Roman"/>
                <w:sz w:val="24"/>
                <w:szCs w:val="24"/>
              </w:rPr>
              <w:lastRenderedPageBreak/>
              <w:t>policies, plans and programmes relating to children’s rights, including the "Working Together" framework.</w:t>
            </w:r>
            <w:bookmarkEnd w:id="7"/>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As at date, there are 23 Shelters/Residential Care Institutions out of which 4 are Government Owned and 19 Residential Care Institutions are run by Non-Governmental Organisations.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All Government Owned Shelters managed by Non-Governmental Organisations have signed a Contract Agreement for a period of one year which are renewable on a yearly basis. The contractual price for each Government owned shelter is A</w:t>
            </w:r>
            <w:r w:rsidRPr="0046766B">
              <w:rPr>
                <w:rFonts w:ascii="Times New Roman" w:hAnsi="Times New Roman" w:cs="Times New Roman"/>
                <w:b/>
                <w:sz w:val="24"/>
                <w:szCs w:val="24"/>
              </w:rPr>
              <w:t>nnex I (e)</w:t>
            </w:r>
            <w:r w:rsidRPr="0046766B">
              <w:rPr>
                <w:rFonts w:ascii="Times New Roman" w:hAnsi="Times New Roman" w:cs="Times New Roman"/>
                <w:sz w:val="24"/>
                <w:szCs w:val="24"/>
              </w:rPr>
              <w:t xml:space="preserve">.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 </w:t>
            </w:r>
            <w:r w:rsidR="0061455C" w:rsidRPr="0046766B">
              <w:rPr>
                <w:rFonts w:ascii="Times New Roman" w:hAnsi="Times New Roman" w:cs="Times New Roman"/>
                <w:sz w:val="24"/>
                <w:szCs w:val="24"/>
              </w:rPr>
              <w:t>Fact-Finding</w:t>
            </w:r>
            <w:r w:rsidRPr="0046766B">
              <w:rPr>
                <w:rFonts w:ascii="Times New Roman" w:hAnsi="Times New Roman" w:cs="Times New Roman"/>
                <w:sz w:val="24"/>
                <w:szCs w:val="24"/>
              </w:rPr>
              <w:t xml:space="preserve"> Committee was set up and the report published in 2015, following complaints received on the Management Services of Shelters/Residential Care Institutions for children.  Subsequently, on 08 December 2015, an Implementation Committee was set up at the level of the Ministry of Gender Equality and Family welfare which looked into all the measures recommended in the Report of the Fact-Finding Committee and its implementation.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National Social Inclusion Foundation is embarking on a full audit of children's shelters. It will be financed by the National Social Inclusion Foundation will determine whether the shelters comply with the legal framework. It will also look into the quality of care provided at these Shelters and whether the minors they host are treated well.</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country has twenty-three shelters. Of these, seventeen are managed by non-governmental </w:t>
            </w:r>
            <w:r w:rsidR="007F765B">
              <w:rPr>
                <w:rFonts w:ascii="Times New Roman" w:hAnsi="Times New Roman" w:cs="Times New Roman"/>
                <w:sz w:val="24"/>
                <w:szCs w:val="24"/>
              </w:rPr>
              <w:t>organisation</w:t>
            </w:r>
            <w:r w:rsidRPr="0046766B">
              <w:rPr>
                <w:rFonts w:ascii="Times New Roman" w:hAnsi="Times New Roman" w:cs="Times New Roman"/>
                <w:sz w:val="24"/>
                <w:szCs w:val="24"/>
              </w:rPr>
              <w:t xml:space="preserve">s.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Currently, 556 children live in these structures. 84 minors are in government-run shelters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National Audit Office also carries out monitoring of shelters and services provided by the Non-Governmental Organisations and provides reports.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National Economic and Social Council chaired by the Prime Minister was revived in April 2018 in view of addressing key socio-economic issues and strengthen and promote dialogue with the private sector and the civil society as a means of achieving consensus for social integration and keeping pace with economic development.</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The National Social Inclusion Foundation</w:t>
            </w:r>
          </w:p>
          <w:p w:rsidR="00922543" w:rsidRPr="0046766B" w:rsidRDefault="00922543" w:rsidP="0046766B">
            <w:pPr>
              <w:spacing w:line="276" w:lineRule="auto"/>
              <w:jc w:val="both"/>
              <w:rPr>
                <w:rFonts w:ascii="Times New Roman" w:hAnsi="Times New Roman" w:cs="Times New Roman"/>
                <w:b/>
                <w:bCs/>
                <w:sz w:val="24"/>
                <w:szCs w:val="24"/>
                <w:shd w:val="clear" w:color="auto" w:fill="FFFFFF"/>
              </w:rPr>
            </w:pPr>
            <w:r w:rsidRPr="0046766B">
              <w:rPr>
                <w:rFonts w:ascii="Times New Roman" w:hAnsi="Times New Roman" w:cs="Times New Roman"/>
                <w:sz w:val="24"/>
                <w:szCs w:val="24"/>
              </w:rPr>
              <w:lastRenderedPageBreak/>
              <w:t>The National Corporate Social Responsibility Foundation was set up by Government in December 2016 with the aim of generating better social outcomes and ensuring greater transparency in the use of Corporate Social Responsibility  funds. The role of the Foundation was broadened to become the Central Body for receiving and allocating public funds to NGOs from January 2019. The National Corporate Social Responsibility Foundation was transformed into the National Social Inclusion Foundation in August 2019 to strengthen its position as a key Government agency in the fight against poverty and social exclusion and to further consolidate its support to N</w:t>
            </w:r>
            <w:r w:rsidR="00686F55" w:rsidRPr="0046766B">
              <w:rPr>
                <w:rFonts w:ascii="Times New Roman" w:hAnsi="Times New Roman" w:cs="Times New Roman"/>
                <w:sz w:val="24"/>
                <w:szCs w:val="24"/>
              </w:rPr>
              <w:t xml:space="preserve">on </w:t>
            </w:r>
            <w:r w:rsidRPr="0046766B">
              <w:rPr>
                <w:rFonts w:ascii="Times New Roman" w:hAnsi="Times New Roman" w:cs="Times New Roman"/>
                <w:sz w:val="24"/>
                <w:szCs w:val="24"/>
              </w:rPr>
              <w:t>G</w:t>
            </w:r>
            <w:r w:rsidR="00686F55" w:rsidRPr="0046766B">
              <w:rPr>
                <w:rFonts w:ascii="Times New Roman" w:hAnsi="Times New Roman" w:cs="Times New Roman"/>
                <w:sz w:val="24"/>
                <w:szCs w:val="24"/>
              </w:rPr>
              <w:t xml:space="preserve">overnmental </w:t>
            </w:r>
            <w:r w:rsidRPr="0046766B">
              <w:rPr>
                <w:rFonts w:ascii="Times New Roman" w:hAnsi="Times New Roman" w:cs="Times New Roman"/>
                <w:sz w:val="24"/>
                <w:szCs w:val="24"/>
              </w:rPr>
              <w:t>O</w:t>
            </w:r>
            <w:r w:rsidR="00686F55" w:rsidRPr="0046766B">
              <w:rPr>
                <w:rFonts w:ascii="Times New Roman" w:hAnsi="Times New Roman" w:cs="Times New Roman"/>
                <w:sz w:val="24"/>
                <w:szCs w:val="24"/>
              </w:rPr>
              <w:t>rganisation</w:t>
            </w:r>
            <w:r w:rsidRPr="0046766B">
              <w:rPr>
                <w:rFonts w:ascii="Times New Roman" w:hAnsi="Times New Roman" w:cs="Times New Roman"/>
                <w:sz w:val="24"/>
                <w:szCs w:val="24"/>
              </w:rPr>
              <w:t xml:space="preserve">s to the benefit of poor and vulnerable groups. </w:t>
            </w:r>
          </w:p>
          <w:p w:rsidR="00922543" w:rsidRPr="0046766B" w:rsidRDefault="00922543" w:rsidP="0046766B">
            <w:pPr>
              <w:spacing w:line="276" w:lineRule="auto"/>
              <w:jc w:val="both"/>
              <w:rPr>
                <w:rFonts w:ascii="Times New Roman" w:hAnsi="Times New Roman" w:cs="Times New Roman"/>
                <w:b/>
                <w:bCs/>
                <w:sz w:val="24"/>
                <w:szCs w:val="24"/>
                <w:shd w:val="clear" w:color="auto" w:fill="FFFFFF"/>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Programmes and projects funded by the Foundation are closely monitored through field visits and collection of data and information based on a Monitoring Toolkit. The main objectives of the monitoring exercise are: </w:t>
            </w:r>
          </w:p>
          <w:p w:rsidR="00922543" w:rsidRPr="0046766B" w:rsidRDefault="00922543" w:rsidP="002331B1">
            <w:pPr>
              <w:pStyle w:val="ListParagraph"/>
              <w:numPr>
                <w:ilvl w:val="0"/>
                <w:numId w:val="14"/>
              </w:numPr>
              <w:spacing w:line="276" w:lineRule="auto"/>
              <w:jc w:val="both"/>
              <w:rPr>
                <w:rFonts w:ascii="Times New Roman" w:hAnsi="Times New Roman" w:cs="Times New Roman"/>
                <w:b/>
                <w:bCs/>
                <w:sz w:val="24"/>
                <w:szCs w:val="24"/>
                <w:shd w:val="clear" w:color="auto" w:fill="FFFFFF"/>
              </w:rPr>
            </w:pPr>
            <w:r w:rsidRPr="0046766B">
              <w:rPr>
                <w:rFonts w:ascii="Times New Roman" w:hAnsi="Times New Roman" w:cs="Times New Roman"/>
                <w:sz w:val="24"/>
                <w:szCs w:val="24"/>
              </w:rPr>
              <w:t xml:space="preserve">To track progress of programme/project implementation </w:t>
            </w:r>
          </w:p>
          <w:p w:rsidR="00922543" w:rsidRPr="0046766B" w:rsidRDefault="00922543" w:rsidP="002331B1">
            <w:pPr>
              <w:pStyle w:val="ListParagraph"/>
              <w:numPr>
                <w:ilvl w:val="0"/>
                <w:numId w:val="14"/>
              </w:numPr>
              <w:spacing w:line="276" w:lineRule="auto"/>
              <w:jc w:val="both"/>
              <w:rPr>
                <w:rFonts w:ascii="Times New Roman" w:hAnsi="Times New Roman" w:cs="Times New Roman"/>
                <w:b/>
                <w:bCs/>
                <w:sz w:val="24"/>
                <w:szCs w:val="24"/>
                <w:shd w:val="clear" w:color="auto" w:fill="FFFFFF"/>
              </w:rPr>
            </w:pPr>
            <w:r w:rsidRPr="0046766B">
              <w:rPr>
                <w:rFonts w:ascii="Times New Roman" w:hAnsi="Times New Roman" w:cs="Times New Roman"/>
                <w:sz w:val="24"/>
                <w:szCs w:val="24"/>
              </w:rPr>
              <w:t>To ensure good use of funds and financial accountability and reporting</w:t>
            </w:r>
          </w:p>
          <w:p w:rsidR="00922543" w:rsidRPr="00E67B24" w:rsidRDefault="00922543" w:rsidP="00E67B24">
            <w:pPr>
              <w:pStyle w:val="ListParagraph"/>
              <w:numPr>
                <w:ilvl w:val="0"/>
                <w:numId w:val="14"/>
              </w:numPr>
              <w:spacing w:line="276" w:lineRule="auto"/>
              <w:jc w:val="both"/>
              <w:rPr>
                <w:rFonts w:ascii="Times New Roman" w:hAnsi="Times New Roman" w:cs="Times New Roman"/>
                <w:b/>
                <w:bCs/>
                <w:sz w:val="24"/>
                <w:szCs w:val="24"/>
                <w:shd w:val="clear" w:color="auto" w:fill="FFFFFF"/>
              </w:rPr>
            </w:pPr>
            <w:r w:rsidRPr="0046766B">
              <w:rPr>
                <w:rFonts w:ascii="Times New Roman" w:hAnsi="Times New Roman" w:cs="Times New Roman"/>
                <w:sz w:val="24"/>
                <w:szCs w:val="24"/>
              </w:rPr>
              <w:t xml:space="preserve"> To verify compliance with the Funding Contract Agreement</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u w:val="single"/>
              </w:rPr>
              <w:t xml:space="preserve">National Mechanism for Reporting and Follow Up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National Mechanism for Reporting and Follow Up is a unique interministerial structure set up administratively by for effective reporting and implementation of treaty obligations, engagement with the international and regional human rights systems and follow up on the recommendations or decisions emanating from the Treaty Bodies, the Human Rights Council, </w:t>
            </w:r>
            <w:r w:rsidRPr="0046766B">
              <w:rPr>
                <w:rFonts w:ascii="Times New Roman" w:hAnsi="Times New Roman" w:cs="Times New Roman"/>
                <w:sz w:val="24"/>
                <w:szCs w:val="24"/>
              </w:rPr>
              <w:lastRenderedPageBreak/>
              <w:t>the Universal Periodic Review, Special procedure Mandate Holders, Regional Human Rights Mechanisms and at the national level. The National Mechanism for Reporting and Follow Up is chaired by the Hon. Minister responsible for human rights and comprises representatives of Ministries and Departments, National Human Rights Institutions and Non-Governmental Organisations / the Civil Society.  The Human Rights Division also engages actively with the Office of the High Commissioner for Human Rights and the African Commission on Human and People's Rights in the promotion and protection of Human Rights.  Training sessions were held by the Office of the High Commissioner for Human Rights in May 2019 with all members of the National Mechanism for Reporting and Follow Up that is representatives of Ministries, Civil Society and Non-Governmental Organisations.</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pStyle w:val="ListParagraph"/>
              <w:spacing w:line="276" w:lineRule="auto"/>
              <w:ind w:left="450"/>
              <w:rPr>
                <w:rFonts w:ascii="Times New Roman" w:hAnsi="Times New Roman" w:cs="Times New Roman"/>
                <w:b/>
                <w:sz w:val="24"/>
                <w:szCs w:val="24"/>
                <w:u w:val="single"/>
              </w:rPr>
            </w:pPr>
            <w:r w:rsidRPr="0046766B">
              <w:rPr>
                <w:rFonts w:ascii="Times New Roman" w:hAnsi="Times New Roman" w:cs="Times New Roman"/>
                <w:b/>
                <w:sz w:val="24"/>
                <w:szCs w:val="24"/>
              </w:rPr>
              <w:lastRenderedPageBreak/>
              <w:t>Definition of the child (art. 1)</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10</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26.</w:t>
            </w:r>
            <w:r w:rsidRPr="0046766B">
              <w:rPr>
                <w:rFonts w:ascii="Times New Roman" w:hAnsi="Times New Roman" w:cs="Times New Roman"/>
                <w:sz w:val="24"/>
                <w:szCs w:val="24"/>
              </w:rPr>
              <w:t xml:space="preserve">   The Committee urges the State party to ensure that the minimum age of marriage, set at 18 years, is strictly enforced, in line with the State party’s obligations under the African Charter on the Rights and Welfare of the Child. The Committee recommends that the State party carry out comprehensive awareness-raising programmes on the negative consequences of child marriage, targeting in particular parents, teachers and community leaders.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Children’s Act 2020</w:t>
            </w:r>
            <w:r w:rsidR="00292FDB">
              <w:rPr>
                <w:rFonts w:ascii="Times New Roman" w:hAnsi="Times New Roman" w:cs="Times New Roman"/>
                <w:sz w:val="24"/>
                <w:szCs w:val="24"/>
              </w:rPr>
              <w:t xml:space="preserve"> (not in force)</w:t>
            </w:r>
            <w:r w:rsidRPr="0046766B">
              <w:rPr>
                <w:rFonts w:ascii="Times New Roman" w:hAnsi="Times New Roman" w:cs="Times New Roman"/>
                <w:sz w:val="24"/>
                <w:szCs w:val="24"/>
              </w:rPr>
              <w:t xml:space="preserve">, </w:t>
            </w:r>
            <w:r w:rsidR="005B0B8D">
              <w:rPr>
                <w:rFonts w:ascii="Times New Roman" w:hAnsi="Times New Roman" w:cs="Times New Roman"/>
                <w:sz w:val="24"/>
                <w:szCs w:val="24"/>
              </w:rPr>
              <w:t xml:space="preserve">will </w:t>
            </w:r>
            <w:r w:rsidRPr="0046766B">
              <w:rPr>
                <w:rFonts w:ascii="Times New Roman" w:hAnsi="Times New Roman" w:cs="Times New Roman"/>
                <w:sz w:val="24"/>
                <w:szCs w:val="24"/>
              </w:rPr>
              <w:t>repeal article 145 of the Code Civil Mauricien ensuring that the minimum age of marriage is</w:t>
            </w:r>
            <w:r w:rsidR="004E2A70">
              <w:t xml:space="preserve"> </w:t>
            </w:r>
            <w:r w:rsidR="004E2A70" w:rsidRPr="004E2A70">
              <w:rPr>
                <w:rFonts w:ascii="Times New Roman" w:hAnsi="Times New Roman" w:cs="Times New Roman"/>
                <w:sz w:val="24"/>
                <w:szCs w:val="24"/>
              </w:rPr>
              <w:t>set at 18 with no derogations allowed. Furthermore, Section 12 of the Act prohibits civil or religious marriage of, or cohabitation with, a child. It is also an offence to cause or force a child to marry civilly or religiously or to cause a child to live together with another person, under the same roof, either as spouses or unmarried partners.   The penalty (upon conviction)  for causing or forcing a child to marry, is a fine not exceeding 200,000 rupees and imprisonment for a term not exceeding 5 years</w:t>
            </w:r>
            <w:r w:rsidR="004E2A70">
              <w:rPr>
                <w:rFonts w:ascii="Times New Roman" w:hAnsi="Times New Roman" w:cs="Times New Roman"/>
                <w:sz w:val="24"/>
                <w:szCs w:val="24"/>
              </w:rPr>
              <w:t>.</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National Children’s Council carries out regular talks/sensitization campaigns on child </w:t>
            </w:r>
            <w:r w:rsidRPr="0046766B">
              <w:rPr>
                <w:rFonts w:ascii="Times New Roman" w:hAnsi="Times New Roman" w:cs="Times New Roman"/>
                <w:sz w:val="24"/>
                <w:szCs w:val="24"/>
              </w:rPr>
              <w:lastRenderedPageBreak/>
              <w:t xml:space="preserve">protection, child abuse, teenage pregnancy and related complications, sexually transmitted diseases, Commercial sexual exploitation of children, gender-based violence, Teen Dating Violence and other related issues in schools, colleges, women centers and Non-Governmental Organisations, it is a means to empower both genders on these social malpractices. </w:t>
            </w:r>
          </w:p>
          <w:p w:rsidR="00922543" w:rsidRPr="0046766B" w:rsidRDefault="00922543" w:rsidP="0046766B">
            <w:pPr>
              <w:pStyle w:val="ListParagraph"/>
              <w:spacing w:line="276" w:lineRule="auto"/>
              <w:ind w:left="0"/>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The National Children’s Council acts as executive arm of the Ministry of Gender Equality &amp; Family Welfare and conducts the Atelier Partage Parents to sensitize parents on harmful effects of child marriage and to promote a spirit of gender equality between girls and boys laying emphasis on articles of United Nations Convention on the Rights of the Child.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African Union Special Rapporteur on Ending Child Marriage and other representatives from the African Union carried out a country visit to Mauritius from 6 to 8 August 2019.</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purpose of the country visit was to see what measures are being taken by Mauritius particularly to end child marriage and also promote welfare of children in general. Moreover, the visit was an opportunity for the delegation to learn from the good practices in Mauritius in that area and which could be shared with other African countries.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On 08 August 2019, the Ministry organized a working session with different Ministries, Departments and the Non-Governmental Organisations/Civil Societies/Development Partners on ‘Ending Early Child Marriage’.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National Children’s Council conducts regular talks to promote girl and women </w:t>
            </w:r>
            <w:r w:rsidRPr="0046766B">
              <w:rPr>
                <w:rFonts w:ascii="Times New Roman" w:hAnsi="Times New Roman" w:cs="Times New Roman"/>
                <w:sz w:val="24"/>
                <w:szCs w:val="24"/>
              </w:rPr>
              <w:lastRenderedPageBreak/>
              <w:t xml:space="preserve">empowerment through awareness campaigns in children’s clubs and schools, Women Empowerment Centres, Social Welfare Centres amongst others.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On 10 December 2018, the then Ministry of Justice, Human Rights and Institutional Reforms launched 8 video clips on Human Rights Awareness to mark the Human Rights Day. One of the video clips was entitled “No to Child Marriage”.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Awareness campaigns to address ‘Teenage Pregnancy’ are regularly being carried-out with children through the ‘School Child Protection Clubs’ and ‘Children’s Clubs.’ In year 2020, the National Children’s Council has targeted 61 primary schools and 46 secondary schools through the School Child Protection Clubs, to carry-out its varied campaigns, wherein ‘child marriage’ was also at the core of discussions. 3636 primary school children were reached (i.e. 1846 females and 1790 males) and 2807 secondary school students were reached (i.e. 1287 females and 1520 males).  For the Children’s Club, a total of 4270 children were reached in year 2020.Parents are also reached out and informed on the matter through the ‘Atelier Partage Parents’. In year 2020, a total of 72 parents and 15 children were reached.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color w:val="000000"/>
                <w:sz w:val="24"/>
                <w:szCs w:val="24"/>
                <w:shd w:val="clear" w:color="auto" w:fill="FFFFFF"/>
              </w:rPr>
            </w:pPr>
            <w:r w:rsidRPr="0046766B">
              <w:rPr>
                <w:rFonts w:ascii="Times New Roman" w:hAnsi="Times New Roman" w:cs="Times New Roman"/>
                <w:color w:val="000000"/>
                <w:sz w:val="24"/>
                <w:szCs w:val="24"/>
                <w:shd w:val="clear" w:color="auto" w:fill="FFFFFF"/>
              </w:rPr>
              <w:t>The Ombudsperson for Children’s Office also invited people to provide their inputs on child marriage, teenage pregnancy, child sexual abuse, teen dating and co-habitation</w:t>
            </w:r>
            <w:r w:rsidRPr="0046766B" w:rsidDel="003D2364">
              <w:rPr>
                <w:rFonts w:ascii="Times New Roman" w:hAnsi="Times New Roman" w:cs="Times New Roman"/>
                <w:color w:val="000000"/>
                <w:sz w:val="24"/>
                <w:szCs w:val="24"/>
                <w:shd w:val="clear" w:color="auto" w:fill="FFFFFF"/>
              </w:rPr>
              <w:t xml:space="preserve"> </w:t>
            </w:r>
            <w:r w:rsidRPr="0046766B">
              <w:rPr>
                <w:rFonts w:ascii="Times New Roman" w:hAnsi="Times New Roman" w:cs="Times New Roman"/>
                <w:color w:val="000000"/>
                <w:sz w:val="24"/>
                <w:szCs w:val="24"/>
                <w:shd w:val="clear" w:color="auto" w:fill="FFFFFF"/>
              </w:rPr>
              <w:t>(concubinage), a delegation of children from the Non-Governmental Organisation Safire visited the Ombudsperson for Children’s Office on 06 July 2018 to express their views.</w:t>
            </w:r>
          </w:p>
          <w:p w:rsidR="00922543" w:rsidRPr="0046766B" w:rsidRDefault="00922543" w:rsidP="0046766B">
            <w:pPr>
              <w:spacing w:line="276" w:lineRule="auto"/>
              <w:jc w:val="both"/>
              <w:rPr>
                <w:rFonts w:ascii="Times New Roman" w:hAnsi="Times New Roman" w:cs="Times New Roman"/>
                <w:b/>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Since November 2017, the three E’s Project entitled “Empowerment through Education and Entertainment” targeted girls and young women (aged between 13 – 29 years) in deprived regions where the knowledge of gender is limited and where gender stereotypes still persist. In fact, one of the constraining factors to gender mainstreaming in deprived areas is the cultural barrier that inhibits equal participation and fair treatment to girls and women, as revealed by a Participatory Needs Assessment that was conducted in 18 deprived areas where the project was implemented. The project aimed to empower young girls and women and comprised mainly of education sessions, leisure and sports activities and visits/exchange programmes. Issues relating to sexual and reproductive health, values, personal development, leadership, road safety and crime prevention and drug and substance abuse were addressed.</w:t>
            </w:r>
          </w:p>
        </w:tc>
      </w:tr>
      <w:tr w:rsidR="00922543" w:rsidRPr="0046766B" w:rsidTr="004A7BA2">
        <w:tc>
          <w:tcPr>
            <w:tcW w:w="9918" w:type="dxa"/>
            <w:gridSpan w:val="3"/>
          </w:tcPr>
          <w:p w:rsidR="00922543" w:rsidRPr="0046766B" w:rsidRDefault="00922543" w:rsidP="0046766B">
            <w:pPr>
              <w:pStyle w:val="ListParagraph"/>
              <w:spacing w:line="276" w:lineRule="auto"/>
              <w:ind w:left="450"/>
              <w:rPr>
                <w:rFonts w:ascii="Times New Roman" w:hAnsi="Times New Roman" w:cs="Times New Roman"/>
                <w:b/>
                <w:sz w:val="24"/>
                <w:szCs w:val="24"/>
                <w:u w:val="single"/>
              </w:rPr>
            </w:pPr>
            <w:r w:rsidRPr="0046766B">
              <w:rPr>
                <w:rFonts w:ascii="Times New Roman" w:hAnsi="Times New Roman" w:cs="Times New Roman"/>
                <w:b/>
                <w:sz w:val="24"/>
                <w:szCs w:val="24"/>
              </w:rPr>
              <w:lastRenderedPageBreak/>
              <w:t>General principles (arts. 2, 3, 6 and 12)</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11</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28.</w:t>
            </w:r>
            <w:r w:rsidRPr="0046766B">
              <w:rPr>
                <w:rFonts w:ascii="Times New Roman" w:hAnsi="Times New Roman" w:cs="Times New Roman"/>
                <w:sz w:val="24"/>
                <w:szCs w:val="24"/>
              </w:rPr>
              <w:t xml:space="preserve">  The Committee recommends that the State party take all necessary measures to eliminate all forms of discrimination, including by incorporating a general prohibition on direct and indirect discrimination in a children’s act and putting in place and implementing effectively relevant policies and mechanisms to eliminate discrimination, such as training for public officers. Furthermore, the Committee recommends that the State party integrate the principle of non-discrimination into educational curricula, and increase the visibility and effectiveness of the complaints mechanisms of the Equal Opportunity Commission.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F648A1" w:rsidRPr="00F648A1" w:rsidRDefault="00F648A1" w:rsidP="00F648A1">
            <w:pPr>
              <w:spacing w:line="276" w:lineRule="auto"/>
              <w:jc w:val="both"/>
              <w:rPr>
                <w:rFonts w:ascii="Times New Roman" w:hAnsi="Times New Roman" w:cs="Times New Roman"/>
                <w:sz w:val="24"/>
                <w:szCs w:val="24"/>
              </w:rPr>
            </w:pPr>
            <w:r w:rsidRPr="00F648A1">
              <w:rPr>
                <w:rFonts w:ascii="Times New Roman" w:hAnsi="Times New Roman" w:cs="Times New Roman"/>
                <w:sz w:val="24"/>
                <w:szCs w:val="24"/>
              </w:rPr>
              <w:t xml:space="preserve">The Constitution of the Republic of Mauritius provides an unequivocal right for every citizen to be treated equally. Section 16 of the Constitution, inter alia, provides that (…) “no law shall make any provision that is discriminatory either of itself or in its effect.”. </w:t>
            </w:r>
          </w:p>
          <w:p w:rsidR="00F648A1" w:rsidRPr="00F648A1" w:rsidRDefault="00F648A1" w:rsidP="00F648A1">
            <w:pPr>
              <w:spacing w:line="276" w:lineRule="auto"/>
              <w:jc w:val="both"/>
              <w:rPr>
                <w:rFonts w:ascii="Times New Roman" w:hAnsi="Times New Roman" w:cs="Times New Roman"/>
                <w:sz w:val="24"/>
                <w:szCs w:val="24"/>
              </w:rPr>
            </w:pPr>
            <w:r w:rsidRPr="00F648A1">
              <w:rPr>
                <w:rFonts w:ascii="Times New Roman" w:hAnsi="Times New Roman" w:cs="Times New Roman"/>
                <w:sz w:val="24"/>
                <w:szCs w:val="24"/>
              </w:rPr>
              <w:t>The Equal Opportunities Act expressly prohibits any form of discrimination on account of a persons’ status and includes both direct and indirect discrimination as well as discrimination by victimisation. The Act defines “status” as meaning “(…) age, caste, colour, creed, ethnic origin, impairment, marital status, place of origin, political opinion, race, sex or sexual orientation;”</w:t>
            </w:r>
          </w:p>
          <w:p w:rsidR="00922543" w:rsidRPr="0046766B" w:rsidRDefault="00F648A1" w:rsidP="00F648A1">
            <w:pPr>
              <w:spacing w:line="276" w:lineRule="auto"/>
              <w:jc w:val="both"/>
              <w:rPr>
                <w:rFonts w:ascii="Times New Roman" w:hAnsi="Times New Roman" w:cs="Times New Roman"/>
                <w:sz w:val="24"/>
                <w:szCs w:val="24"/>
              </w:rPr>
            </w:pPr>
            <w:r w:rsidRPr="00F648A1">
              <w:rPr>
                <w:rFonts w:ascii="Times New Roman" w:hAnsi="Times New Roman" w:cs="Times New Roman"/>
                <w:sz w:val="24"/>
                <w:szCs w:val="24"/>
              </w:rPr>
              <w:t xml:space="preserve">Furthermore,  Section 11 of the Children’s Act 2020 provides that “No person shall </w:t>
            </w:r>
            <w:r w:rsidRPr="00F648A1">
              <w:rPr>
                <w:rFonts w:ascii="Times New Roman" w:hAnsi="Times New Roman" w:cs="Times New Roman"/>
                <w:sz w:val="24"/>
                <w:szCs w:val="24"/>
              </w:rPr>
              <w:lastRenderedPageBreak/>
              <w:t>discriminate against a child on the ground of the child's, or the child’s parent’s, race, caste, place of origin, political opinion, colour, creed, sex, language, religion, property or disability. And any person who contravenes this provision shall commit an offence and shall, on conviction, be liable to a fine not exceeding 200,000 rupees (approximately USD 4710) and to imprisonment for a term not exceeding 5 years.</w:t>
            </w:r>
          </w:p>
          <w:p w:rsidR="00922543" w:rsidRPr="0046766B" w:rsidRDefault="00922543" w:rsidP="00F648A1">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Consideration is being given for the term “physically /mentally handicapped” to be reviewed in line with the Convention on the Rights of Persons with Disabilities.</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 series of legislations catering for the promotion and protection of the rights of persons with disabilities and for the elimination of discrimination against them has been drafted following consultation with Non-Governmental Organisations and relevant stakeholders.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At the level of the Education sector, the principle of non-discrimination is integrated into educational curricula. For instance, Grade 8 English language textbook (Unit 6: “Let’s Respect Each Other”) addresses issues of discrimination (e.g, comprehension passage on Apartheid) and provides practical exercises to develop communication skills pertinent to respectful and effective communication.</w:t>
            </w:r>
          </w:p>
          <w:p w:rsidR="00922543" w:rsidRPr="0046766B" w:rsidRDefault="00922543" w:rsidP="0046766B">
            <w:pPr>
              <w:spacing w:line="276" w:lineRule="auto"/>
              <w:rPr>
                <w:rFonts w:ascii="Times New Roman" w:hAnsi="Times New Roman" w:cs="Times New Roman"/>
                <w:sz w:val="24"/>
                <w:szCs w:val="24"/>
              </w:rPr>
            </w:pPr>
          </w:p>
          <w:p w:rsidR="00922543" w:rsidRDefault="00922543" w:rsidP="00E67B24">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Similarly, Grade 1 and Grade 3 Values and Citizenship Textbooks have units on the theme “People around me” with lessons and activities aiming at developing good habits, respect and understanding in children towards people in their immediate environment. These activities </w:t>
            </w:r>
            <w:r w:rsidRPr="0046766B">
              <w:rPr>
                <w:rFonts w:ascii="Times New Roman" w:hAnsi="Times New Roman" w:cs="Times New Roman"/>
                <w:sz w:val="24"/>
                <w:szCs w:val="24"/>
              </w:rPr>
              <w:lastRenderedPageBreak/>
              <w:t>also highlight that differences are to be expected from physical to cultural traits and are to be celebrated in a spirit of diversity. The course contents also emphasize on the use of accessible resources for the elaboration of lessons; the use of renewable source materials for the preparation of teaching aids and learning materials and recycling materials such as plastics into learner-friendly resources. Teachers are also sensitized about students’ different profiles and the fact that not every child has the same access to cultural capital (</w:t>
            </w:r>
            <w:r w:rsidR="00686F55" w:rsidRPr="0046766B">
              <w:rPr>
                <w:rFonts w:ascii="Times New Roman" w:hAnsi="Times New Roman" w:cs="Times New Roman"/>
                <w:sz w:val="24"/>
                <w:szCs w:val="24"/>
              </w:rPr>
              <w:t>such as</w:t>
            </w:r>
            <w:r w:rsidRPr="0046766B">
              <w:rPr>
                <w:rFonts w:ascii="Times New Roman" w:hAnsi="Times New Roman" w:cs="Times New Roman"/>
                <w:sz w:val="24"/>
                <w:szCs w:val="24"/>
              </w:rPr>
              <w:t xml:space="preserve"> books, television, computer) at home. This will inform their planning and teaching (</w:t>
            </w:r>
            <w:r w:rsidR="00686F55" w:rsidRPr="0046766B">
              <w:rPr>
                <w:rFonts w:ascii="Times New Roman" w:hAnsi="Times New Roman" w:cs="Times New Roman"/>
                <w:sz w:val="24"/>
                <w:szCs w:val="24"/>
              </w:rPr>
              <w:t>such as</w:t>
            </w:r>
            <w:r w:rsidRPr="0046766B">
              <w:rPr>
                <w:rFonts w:ascii="Times New Roman" w:hAnsi="Times New Roman" w:cs="Times New Roman"/>
                <w:sz w:val="24"/>
                <w:szCs w:val="24"/>
              </w:rPr>
              <w:t xml:space="preserve"> being mindful of what kind of preparatory work they give a child to do, for instance).</w:t>
            </w:r>
          </w:p>
          <w:p w:rsidR="00E67B24" w:rsidRPr="0046766B" w:rsidRDefault="00E67B24" w:rsidP="00E67B24">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sz w:val="24"/>
                <w:szCs w:val="24"/>
              </w:rPr>
              <w:t xml:space="preserve">30. In the light of its general comment No. 14 (2013) on the right of the child to have his or her best interests taken as a primary consideration, the Committee recommends that the State party ensure that this right is appropriately integrated and consistently applied in all legislative, administrative and judicial proceedings and decisions as well as in all policies, programmes and projects that are relevant to and have an impact on children. In this regard, the State party is encouraged to elaborate the right of the best interests of the child in a comprehensive manner in a children’s act, and to develop procedures and criteria to provide guidance to all relevant persons in authority for determining the best interests of the child in every area and for giving it due weight as a primary consideration. Such procedures and criteria should be disseminated to courts of law, administrative authorities and legislative bodies, public and private social welfare institutions, as well as traditional and religious </w:t>
            </w:r>
            <w:r w:rsidRPr="0046766B">
              <w:rPr>
                <w:rFonts w:ascii="Times New Roman" w:hAnsi="Times New Roman" w:cs="Times New Roman"/>
                <w:sz w:val="24"/>
                <w:szCs w:val="24"/>
              </w:rPr>
              <w:lastRenderedPageBreak/>
              <w:t>leaders and the public at large, and should be effectively monitored and evaluated.</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 xml:space="preserve">One of the main objectives of the Children’s Act is to provide for “the better care, protection and assistance to children; (…) for the respect and promotion of the rights of children and for the protection of the best interests of children”. </w:t>
            </w:r>
          </w:p>
          <w:p w:rsidR="00E441BB" w:rsidRPr="00FE6A6E" w:rsidRDefault="00E441BB" w:rsidP="00FE6A6E">
            <w:pPr>
              <w:spacing w:line="276" w:lineRule="auto"/>
              <w:jc w:val="both"/>
              <w:rPr>
                <w:rFonts w:ascii="Times New Roman" w:hAnsi="Times New Roman" w:cs="Times New Roman"/>
                <w:sz w:val="24"/>
                <w:szCs w:val="24"/>
              </w:rPr>
            </w:pP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 xml:space="preserve">The “best interests” of the Child principle permeates throughout the Children’s Act 2020. Section 4 in particular provides that the best interests of a child shall, in respect of any matter concerning the child, be paramount and be the primary consideration by any person, Court, institution or other body. Furthermore every person, every Court, every institution or any other body shall, in relation to any matter concerning a child – </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(a)</w:t>
            </w:r>
            <w:r w:rsidRPr="00FE6A6E">
              <w:rPr>
                <w:rFonts w:ascii="Times New Roman" w:hAnsi="Times New Roman" w:cs="Times New Roman"/>
                <w:sz w:val="24"/>
                <w:szCs w:val="24"/>
              </w:rPr>
              <w:tab/>
              <w:t>respect, protect, promote and fulfil the rights and the best interests of the child;</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(b)</w:t>
            </w:r>
            <w:r w:rsidRPr="00FE6A6E">
              <w:rPr>
                <w:rFonts w:ascii="Times New Roman" w:hAnsi="Times New Roman" w:cs="Times New Roman"/>
                <w:sz w:val="24"/>
                <w:szCs w:val="24"/>
              </w:rPr>
              <w:tab/>
              <w:t>respect the inherent dignity of the child;</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lastRenderedPageBreak/>
              <w:t>(c)</w:t>
            </w:r>
            <w:r w:rsidRPr="00FE6A6E">
              <w:rPr>
                <w:rFonts w:ascii="Times New Roman" w:hAnsi="Times New Roman" w:cs="Times New Roman"/>
                <w:sz w:val="24"/>
                <w:szCs w:val="24"/>
              </w:rPr>
              <w:tab/>
              <w:t>treat the child fairly and equitably and give the child an opportunity to be heard;</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(d)</w:t>
            </w:r>
            <w:r w:rsidRPr="00FE6A6E">
              <w:rPr>
                <w:rFonts w:ascii="Times New Roman" w:hAnsi="Times New Roman" w:cs="Times New Roman"/>
                <w:sz w:val="24"/>
                <w:szCs w:val="24"/>
              </w:rPr>
              <w:tab/>
              <w:t>protect the child from discrimination;</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(e)</w:t>
            </w:r>
            <w:r w:rsidRPr="00FE6A6E">
              <w:rPr>
                <w:rFonts w:ascii="Times New Roman" w:hAnsi="Times New Roman" w:cs="Times New Roman"/>
                <w:sz w:val="24"/>
                <w:szCs w:val="24"/>
              </w:rPr>
              <w:tab/>
              <w:t>bear in mind the needs of the child for its development, including any special needs which may be due to a disability;</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(f)</w:t>
            </w:r>
            <w:r w:rsidRPr="00FE6A6E">
              <w:rPr>
                <w:rFonts w:ascii="Times New Roman" w:hAnsi="Times New Roman" w:cs="Times New Roman"/>
                <w:sz w:val="24"/>
                <w:szCs w:val="24"/>
              </w:rPr>
              <w:tab/>
              <w:t>give, where appropriate, the child and the child’s family member an opportunity to express their views;</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(g)</w:t>
            </w:r>
            <w:r w:rsidRPr="00FE6A6E">
              <w:rPr>
                <w:rFonts w:ascii="Times New Roman" w:hAnsi="Times New Roman" w:cs="Times New Roman"/>
                <w:sz w:val="24"/>
                <w:szCs w:val="24"/>
              </w:rPr>
              <w:tab/>
              <w:t>take the views of the child into account;</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(h)</w:t>
            </w:r>
            <w:r w:rsidRPr="00FE6A6E">
              <w:rPr>
                <w:rFonts w:ascii="Times New Roman" w:hAnsi="Times New Roman" w:cs="Times New Roman"/>
                <w:sz w:val="24"/>
                <w:szCs w:val="24"/>
              </w:rPr>
              <w:tab/>
              <w:t>act, as far as possible, promptly;</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(i)</w:t>
            </w:r>
            <w:r w:rsidRPr="00FE6A6E">
              <w:rPr>
                <w:rFonts w:ascii="Times New Roman" w:hAnsi="Times New Roman" w:cs="Times New Roman"/>
                <w:sz w:val="24"/>
                <w:szCs w:val="24"/>
              </w:rPr>
              <w:tab/>
              <w:t xml:space="preserve">have regard to the desirability of – </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(i)</w:t>
            </w:r>
            <w:r w:rsidRPr="00FE6A6E">
              <w:rPr>
                <w:rFonts w:ascii="Times New Roman" w:hAnsi="Times New Roman" w:cs="Times New Roman"/>
                <w:sz w:val="24"/>
                <w:szCs w:val="24"/>
              </w:rPr>
              <w:tab/>
              <w:t>placing the child with a family member;</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(ii)</w:t>
            </w:r>
            <w:r w:rsidRPr="00FE6A6E">
              <w:rPr>
                <w:rFonts w:ascii="Times New Roman" w:hAnsi="Times New Roman" w:cs="Times New Roman"/>
                <w:sz w:val="24"/>
                <w:szCs w:val="24"/>
              </w:rPr>
              <w:tab/>
              <w:t>placing siblings together,</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 xml:space="preserve">where the child has to be removed from the custody of the child’s parents; </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(j)</w:t>
            </w:r>
            <w:r w:rsidRPr="00FE6A6E">
              <w:rPr>
                <w:rFonts w:ascii="Times New Roman" w:hAnsi="Times New Roman" w:cs="Times New Roman"/>
                <w:sz w:val="24"/>
                <w:szCs w:val="24"/>
              </w:rPr>
              <w:tab/>
              <w:t>adopt an approach which is conducive to conciliation;</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(k)</w:t>
            </w:r>
            <w:r w:rsidRPr="00FE6A6E">
              <w:rPr>
                <w:rFonts w:ascii="Times New Roman" w:hAnsi="Times New Roman" w:cs="Times New Roman"/>
                <w:sz w:val="24"/>
                <w:szCs w:val="24"/>
              </w:rPr>
              <w:tab/>
              <w:t>inform the child, having regard to the age, maturity and stage of development of the child, of the outcome of any proceedings, act or decision relating to the child;</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(l)</w:t>
            </w:r>
            <w:r w:rsidRPr="00FE6A6E">
              <w:rPr>
                <w:rFonts w:ascii="Times New Roman" w:hAnsi="Times New Roman" w:cs="Times New Roman"/>
                <w:sz w:val="24"/>
                <w:szCs w:val="24"/>
              </w:rPr>
              <w:tab/>
              <w:t xml:space="preserve">inform any person having parental responsibilities and rights in respect of the child of the outcome of any proceedings, act or decision relating to the child; </w:t>
            </w:r>
          </w:p>
          <w:p w:rsidR="00E441BB"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(m)</w:t>
            </w:r>
            <w:r w:rsidRPr="00FE6A6E">
              <w:rPr>
                <w:rFonts w:ascii="Times New Roman" w:hAnsi="Times New Roman" w:cs="Times New Roman"/>
                <w:sz w:val="24"/>
                <w:szCs w:val="24"/>
              </w:rPr>
              <w:tab/>
              <w:t>have, where appropriate, regard to the capacity of the parents or any other person to provide for the financial, emotional or other needs of the child; and</w:t>
            </w:r>
          </w:p>
          <w:p w:rsidR="00922543" w:rsidRPr="00FE6A6E" w:rsidRDefault="00E441BB" w:rsidP="00FE6A6E">
            <w:pPr>
              <w:spacing w:line="276" w:lineRule="auto"/>
              <w:jc w:val="both"/>
              <w:rPr>
                <w:rFonts w:ascii="Times New Roman" w:hAnsi="Times New Roman" w:cs="Times New Roman"/>
                <w:sz w:val="24"/>
                <w:szCs w:val="24"/>
              </w:rPr>
            </w:pPr>
            <w:r w:rsidRPr="00FE6A6E">
              <w:rPr>
                <w:rFonts w:ascii="Times New Roman" w:hAnsi="Times New Roman" w:cs="Times New Roman"/>
                <w:sz w:val="24"/>
                <w:szCs w:val="24"/>
              </w:rPr>
              <w:t>(n)</w:t>
            </w:r>
            <w:r w:rsidRPr="00FE6A6E">
              <w:rPr>
                <w:rFonts w:ascii="Times New Roman" w:hAnsi="Times New Roman" w:cs="Times New Roman"/>
                <w:sz w:val="24"/>
                <w:szCs w:val="24"/>
              </w:rPr>
              <w:tab/>
              <w:t>consider, in the case of a child under the age of 5, all surrounding circumstances and the parenting capacity of both parents of the child before taking a decision regarding its custody.</w:t>
            </w:r>
          </w:p>
          <w:p w:rsidR="00922543" w:rsidRPr="0046766B" w:rsidRDefault="00922543" w:rsidP="00FE6A6E">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12</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32.</w:t>
            </w:r>
            <w:r w:rsidRPr="0046766B">
              <w:rPr>
                <w:rFonts w:ascii="Times New Roman" w:hAnsi="Times New Roman" w:cs="Times New Roman"/>
                <w:sz w:val="24"/>
                <w:szCs w:val="24"/>
              </w:rPr>
              <w:t xml:space="preserve">  In the light of its general comment No. 12 (2009) on the right of the child to be heard, the Committee recommends that the State party: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t>Take measures to ensure the effective implementation of legislation recognizing the right of the child to be heard in relevant court and administrative proceedings, in particular on the custody of children, including by establishing systems and/or procedures for social workers and courts to comply with the principle;</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1229E7" w:rsidRPr="001229E7" w:rsidRDefault="001229E7" w:rsidP="001229E7">
            <w:pPr>
              <w:jc w:val="both"/>
              <w:rPr>
                <w:rFonts w:ascii="Times New Roman" w:eastAsia="Times New Roman" w:hAnsi="Times New Roman" w:cs="Times New Roman"/>
                <w:sz w:val="24"/>
                <w:szCs w:val="24"/>
                <w:lang w:val="en-GB"/>
              </w:rPr>
            </w:pPr>
            <w:r w:rsidRPr="001229E7">
              <w:rPr>
                <w:rFonts w:ascii="Times New Roman" w:eastAsia="Times New Roman" w:hAnsi="Times New Roman" w:cs="Times New Roman"/>
                <w:sz w:val="24"/>
                <w:szCs w:val="24"/>
                <w:lang w:val="en-GB"/>
              </w:rPr>
              <w:t>Section 4 of the Children’s Act expressly caters for these situations.  The Act provides that every person, every Court, every institution or any other body shall, in relation to any matter concerning a child, give, where appropriate, the child and the child’s family member an opportunity to express their views or to take the views of the child into account. There is furthermore a duty, which is incumbent upon those institutions to inform the child, having regard to the age, maturity and stage of development of the child, of the outcome of any proceedings, act or decision relating to the child.</w:t>
            </w:r>
          </w:p>
          <w:p w:rsidR="001229E7" w:rsidRPr="001229E7" w:rsidRDefault="001229E7" w:rsidP="001229E7">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1229E7" w:rsidRPr="001229E7" w:rsidRDefault="001229E7" w:rsidP="001229E7">
            <w:pPr>
              <w:spacing w:after="0" w:line="240" w:lineRule="auto"/>
              <w:jc w:val="both"/>
              <w:rPr>
                <w:rFonts w:ascii="Times New Roman" w:eastAsia="Times New Roman" w:hAnsi="Times New Roman" w:cs="Times New Roman"/>
                <w:sz w:val="24"/>
                <w:szCs w:val="24"/>
                <w:lang w:val="en-GB"/>
              </w:rPr>
            </w:pPr>
            <w:r w:rsidRPr="001229E7">
              <w:rPr>
                <w:rFonts w:ascii="Times New Roman" w:eastAsia="Times New Roman" w:hAnsi="Times New Roman" w:cs="Times New Roman"/>
                <w:sz w:val="24"/>
                <w:szCs w:val="24"/>
                <w:lang w:val="en-GB"/>
              </w:rPr>
              <w:t>The principle of child participation is also catered for under section 5 of the Act whereby provision is made for every child who is of such age, maturity and stage of development as to be able to participate in any matter concerning the child shall have the right to participate in the matter and any views expressed by the child shall be given due consideration.</w:t>
            </w:r>
          </w:p>
          <w:p w:rsidR="001229E7" w:rsidRPr="001229E7" w:rsidRDefault="001229E7" w:rsidP="001229E7">
            <w:pPr>
              <w:spacing w:line="276" w:lineRule="auto"/>
              <w:rPr>
                <w:rFonts w:ascii="Times New Roman" w:hAnsi="Times New Roman" w:cs="Times New Roman"/>
                <w:b/>
                <w:sz w:val="24"/>
                <w:szCs w:val="24"/>
                <w:u w:val="single"/>
                <w:lang w:val="en-GB"/>
              </w:rPr>
            </w:pPr>
          </w:p>
          <w:p w:rsidR="001229E7" w:rsidRPr="001229E7" w:rsidRDefault="001229E7" w:rsidP="001229E7">
            <w:pPr>
              <w:spacing w:line="276" w:lineRule="auto"/>
              <w:rPr>
                <w:rFonts w:ascii="Times New Roman" w:hAnsi="Times New Roman" w:cs="Times New Roman"/>
                <w:sz w:val="24"/>
                <w:szCs w:val="24"/>
              </w:rPr>
            </w:pPr>
            <w:r w:rsidRPr="001229E7">
              <w:rPr>
                <w:rFonts w:ascii="Times New Roman" w:hAnsi="Times New Roman" w:cs="Times New Roman"/>
                <w:sz w:val="24"/>
                <w:szCs w:val="24"/>
              </w:rPr>
              <w:t xml:space="preserve">Notwithstanding the above, The Code Civil Mauricien also provides for the regime of guardianship or legal administratix to represent the child in court proceedings and before administrative settings. </w:t>
            </w:r>
          </w:p>
          <w:p w:rsidR="001229E7" w:rsidRPr="001229E7" w:rsidRDefault="001229E7" w:rsidP="001229E7">
            <w:pPr>
              <w:spacing w:line="276" w:lineRule="auto"/>
              <w:jc w:val="both"/>
              <w:rPr>
                <w:rFonts w:ascii="Times New Roman" w:hAnsi="Times New Roman" w:cs="Times New Roman"/>
                <w:sz w:val="24"/>
                <w:szCs w:val="24"/>
              </w:rPr>
            </w:pPr>
            <w:r w:rsidRPr="001229E7">
              <w:rPr>
                <w:rFonts w:ascii="Times New Roman" w:hAnsi="Times New Roman" w:cs="Times New Roman"/>
                <w:sz w:val="24"/>
                <w:szCs w:val="24"/>
              </w:rPr>
              <w:t xml:space="preserve">Furthermore the intervention of the </w:t>
            </w:r>
            <w:r w:rsidRPr="001229E7">
              <w:rPr>
                <w:rFonts w:ascii="Times New Roman" w:hAnsi="Times New Roman" w:cs="Times New Roman"/>
                <w:i/>
                <w:iCs/>
                <w:sz w:val="24"/>
                <w:szCs w:val="24"/>
                <w:lang w:val="en-GB"/>
              </w:rPr>
              <w:t>Ministère</w:t>
            </w:r>
            <w:r w:rsidRPr="001229E7">
              <w:rPr>
                <w:rFonts w:ascii="Times New Roman" w:hAnsi="Times New Roman" w:cs="Times New Roman"/>
                <w:i/>
                <w:sz w:val="24"/>
                <w:szCs w:val="24"/>
              </w:rPr>
              <w:t xml:space="preserve"> Public</w:t>
            </w:r>
            <w:r w:rsidRPr="001229E7">
              <w:rPr>
                <w:rFonts w:ascii="Times New Roman" w:hAnsi="Times New Roman" w:cs="Times New Roman"/>
                <w:sz w:val="24"/>
                <w:szCs w:val="24"/>
              </w:rPr>
              <w:t xml:space="preserve"> is sought, by the Parties or </w:t>
            </w:r>
            <w:r w:rsidRPr="001229E7">
              <w:rPr>
                <w:rFonts w:ascii="Times New Roman" w:hAnsi="Times New Roman" w:cs="Times New Roman"/>
                <w:i/>
                <w:sz w:val="24"/>
                <w:szCs w:val="24"/>
              </w:rPr>
              <w:t>proprio motu</w:t>
            </w:r>
            <w:r w:rsidRPr="001229E7">
              <w:rPr>
                <w:rFonts w:ascii="Times New Roman" w:hAnsi="Times New Roman" w:cs="Times New Roman"/>
                <w:sz w:val="24"/>
                <w:szCs w:val="24"/>
              </w:rPr>
              <w:t xml:space="preserve"> by the Court, when the rights or interests of the child are involved before Court. The role of the </w:t>
            </w:r>
            <w:r w:rsidRPr="001229E7">
              <w:rPr>
                <w:rFonts w:ascii="Times New Roman" w:hAnsi="Times New Roman" w:cs="Times New Roman"/>
                <w:i/>
                <w:iCs/>
                <w:sz w:val="24"/>
                <w:szCs w:val="24"/>
                <w:lang w:val="en-GB"/>
              </w:rPr>
              <w:t>Ministère</w:t>
            </w:r>
            <w:r w:rsidRPr="001229E7">
              <w:rPr>
                <w:rFonts w:ascii="Times New Roman" w:hAnsi="Times New Roman" w:cs="Times New Roman"/>
                <w:i/>
                <w:sz w:val="24"/>
                <w:szCs w:val="24"/>
              </w:rPr>
              <w:t xml:space="preserve"> Public</w:t>
            </w:r>
            <w:r w:rsidRPr="001229E7">
              <w:rPr>
                <w:rFonts w:ascii="Times New Roman" w:hAnsi="Times New Roman" w:cs="Times New Roman"/>
                <w:sz w:val="24"/>
                <w:szCs w:val="24"/>
              </w:rPr>
              <w:t xml:space="preserve"> in these cases  is independent from the Parties and the Court and seeks to ensure that the best interests of the child are protected and safeguarded. The </w:t>
            </w:r>
            <w:r w:rsidRPr="001229E7">
              <w:rPr>
                <w:rFonts w:ascii="Times New Roman" w:hAnsi="Times New Roman" w:cs="Times New Roman"/>
                <w:i/>
                <w:iCs/>
                <w:sz w:val="24"/>
                <w:szCs w:val="24"/>
                <w:lang w:val="en-GB"/>
              </w:rPr>
              <w:t>Ministère</w:t>
            </w:r>
            <w:r w:rsidRPr="001229E7">
              <w:rPr>
                <w:rFonts w:ascii="Times New Roman" w:hAnsi="Times New Roman" w:cs="Times New Roman"/>
                <w:i/>
                <w:iCs/>
                <w:sz w:val="24"/>
                <w:szCs w:val="24"/>
              </w:rPr>
              <w:t xml:space="preserve"> Public</w:t>
            </w:r>
            <w:r w:rsidRPr="001229E7">
              <w:rPr>
                <w:rFonts w:ascii="Times New Roman" w:hAnsi="Times New Roman" w:cs="Times New Roman"/>
                <w:sz w:val="24"/>
                <w:szCs w:val="24"/>
              </w:rPr>
              <w:t xml:space="preserve"> inter alia calls for a social enquiry report from the Probation and Aftercare Service which normally interviews the child.</w:t>
            </w:r>
            <w:r>
              <w:rPr>
                <w:rFonts w:ascii="Times New Roman" w:hAnsi="Times New Roman" w:cs="Times New Roman"/>
                <w:sz w:val="24"/>
                <w:szCs w:val="24"/>
              </w:rPr>
              <w:t xml:space="preserve"> </w:t>
            </w:r>
            <w:r w:rsidRPr="001229E7">
              <w:rPr>
                <w:rFonts w:ascii="Times New Roman" w:hAnsi="Times New Roman" w:cs="Times New Roman"/>
                <w:sz w:val="24"/>
                <w:szCs w:val="24"/>
              </w:rPr>
              <w:t xml:space="preserve">Section 18 of the Divorce and Judicial </w:t>
            </w:r>
            <w:r w:rsidRPr="001229E7">
              <w:rPr>
                <w:rFonts w:ascii="Times New Roman" w:hAnsi="Times New Roman" w:cs="Times New Roman"/>
                <w:sz w:val="24"/>
                <w:szCs w:val="24"/>
              </w:rPr>
              <w:lastRenderedPageBreak/>
              <w:t>Separation Act  provides interalia  that in making an order for the custody of a minor child, the Court must have regard to the interests of the child concerned as the first and paramount consideration, and in determining the interests of the child, the Court must inquire into all the circumstances of the case and shall for that purpose hear the child if the child is above the age of 10 and capable of discernment.</w:t>
            </w:r>
          </w:p>
          <w:p w:rsidR="001229E7" w:rsidRPr="001229E7" w:rsidRDefault="001229E7" w:rsidP="001229E7">
            <w:pPr>
              <w:spacing w:line="276" w:lineRule="auto"/>
              <w:jc w:val="both"/>
              <w:rPr>
                <w:rFonts w:ascii="Times New Roman" w:hAnsi="Times New Roman" w:cs="Times New Roman"/>
                <w:sz w:val="24"/>
                <w:szCs w:val="24"/>
                <w:lang w:val="en-GB"/>
              </w:rPr>
            </w:pPr>
          </w:p>
          <w:p w:rsidR="001229E7" w:rsidRPr="001229E7" w:rsidRDefault="001229E7" w:rsidP="00AD137A">
            <w:pPr>
              <w:spacing w:line="276" w:lineRule="auto"/>
              <w:jc w:val="both"/>
              <w:rPr>
                <w:rFonts w:ascii="Times New Roman" w:hAnsi="Times New Roman" w:cs="Times New Roman"/>
                <w:sz w:val="24"/>
                <w:szCs w:val="24"/>
              </w:rPr>
            </w:pPr>
            <w:r w:rsidRPr="001229E7">
              <w:rPr>
                <w:rFonts w:ascii="Times New Roman" w:hAnsi="Times New Roman" w:cs="Times New Roman"/>
                <w:sz w:val="24"/>
                <w:szCs w:val="24"/>
              </w:rPr>
              <w:t xml:space="preserve">By virtue of Section 3 of the Convention of the Civil Aspects of International Child Abduction Act, the Convention on the Civil Aspects of International Child Abduction has force of law in Mauritius, and in determining applications made under the Convention, the Court may hear the child. However, where the Court determines that there is an objection on the part of the child to his return, the court must assess whether the child </w:t>
            </w:r>
            <w:r w:rsidRPr="001229E7">
              <w:rPr>
                <w:rFonts w:ascii="Times New Roman" w:hAnsi="Times New Roman" w:cs="Times New Roman"/>
                <w:sz w:val="24"/>
                <w:szCs w:val="24"/>
                <w:lang w:val="en-GB"/>
              </w:rPr>
              <w:t>has attained an age and degree of maturity of which it is appropriate to take account of his objections. For this purpose</w:t>
            </w:r>
            <w:r w:rsidR="00AD137A">
              <w:rPr>
                <w:rFonts w:ascii="Times New Roman" w:hAnsi="Times New Roman" w:cs="Times New Roman"/>
                <w:sz w:val="24"/>
                <w:szCs w:val="24"/>
                <w:lang w:val="en-GB"/>
              </w:rPr>
              <w:t>,</w:t>
            </w:r>
            <w:r w:rsidRPr="001229E7">
              <w:rPr>
                <w:rFonts w:ascii="Times New Roman" w:hAnsi="Times New Roman" w:cs="Times New Roman"/>
                <w:sz w:val="24"/>
                <w:szCs w:val="24"/>
                <w:lang w:val="en-GB"/>
              </w:rPr>
              <w:t xml:space="preserve"> the Judge would generally hear the child.</w:t>
            </w:r>
            <w:r w:rsidRPr="001229E7">
              <w:rPr>
                <w:rFonts w:ascii="Times New Roman" w:hAnsi="Times New Roman" w:cs="Times New Roman"/>
                <w:b/>
                <w:sz w:val="24"/>
                <w:szCs w:val="24"/>
                <w:u w:val="single"/>
                <w:lang w:val="en-GB"/>
              </w:rPr>
              <w:t xml:space="preserve"> Soomoodra R V The Permanent Secretary Ministry of Gender Equality, Child Development and Family Welfare 2012 SCJ 375; </w:t>
            </w:r>
            <w:r w:rsidRPr="001229E7">
              <w:t xml:space="preserve"> </w:t>
            </w:r>
            <w:r w:rsidRPr="001229E7">
              <w:rPr>
                <w:rFonts w:ascii="Times New Roman" w:hAnsi="Times New Roman" w:cs="Times New Roman"/>
                <w:b/>
                <w:sz w:val="24"/>
                <w:szCs w:val="24"/>
                <w:u w:val="single"/>
                <w:lang w:val="en-GB"/>
              </w:rPr>
              <w:t>Lauthan S.M.R. V Permanent Secretary, Ministry of Gender Equality, Child Development and Family Welfare 2019 SCJ 226</w:t>
            </w:r>
            <w:r w:rsidRPr="001229E7">
              <w:rPr>
                <w:rFonts w:ascii="Times New Roman" w:hAnsi="Times New Roman" w:cs="Times New Roman"/>
                <w:b/>
                <w:sz w:val="24"/>
                <w:szCs w:val="24"/>
                <w:u w:val="single"/>
                <w:lang w:val="en-GB"/>
              </w:rPr>
              <w:cr/>
            </w:r>
          </w:p>
          <w:p w:rsidR="001229E7" w:rsidRPr="001229E7" w:rsidRDefault="001229E7" w:rsidP="00E327C3">
            <w:pPr>
              <w:rPr>
                <w:b/>
              </w:rPr>
            </w:pPr>
            <w:r w:rsidRPr="001229E7">
              <w:t>The Children’s Act 2020 provides, in respect to court proceedings for the recording of statements by the Police from a child witness or child victim, in the presence of the parent of the child, or of a probation officer as the circumstances may require.</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13</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32.</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(b)</w:t>
            </w:r>
            <w:r w:rsidRPr="0046766B">
              <w:rPr>
                <w:rFonts w:ascii="Times New Roman" w:hAnsi="Times New Roman" w:cs="Times New Roman"/>
                <w:sz w:val="24"/>
                <w:szCs w:val="24"/>
              </w:rPr>
              <w:tab/>
              <w:t>Conduct programmes and awareness-raising activities to promote the meaningful and empowered participation of all children in the family, community, media and schools, including in student council bodies, with particular attention to girls and children in vulnerable situations;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The National Children’s Council uses its various platforms namely School Child Protection Clubs, Children’s Clubs, Mahebourg Creativity Centre, Atelier Partage Parents to sensitise parents and children pertaining to child rights. The School Child Protection Clubs, is a multi-staged holistic project which aims to initiating home grown protection clubs for children by children at the level of school itself. As from 2015 to 2020, a total of School Child Protection Clubs 157 clubs have been created. The School Child Protection Clubs seek to provide an adequate platform to develop the skills and competencies to both curtail and combat violence against children ‘a priori’ within the school premises and also to empower the child on the way to contribute towards the creation of a violence free and child friendly environment conducive for the overall development of the child. Henceforth child participation and freedom of expression are ensured and promoted.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Through the School Child Protection Club children are also sensitised on issues related to teenage pregnancy (and related problems). Children are also exposed to issues pertaining to: relationship bullying, cyber bullying, indiscipline, misconduct, harsh language, aggressive parents towards authority of school, intake of alcohol and smoking, amongst others.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br/>
              <w:t>The School Child Protection Clubs is a multi-holistic project which aims to initiating home grown protection clubs for children by children at the level of the School itself. The School Child Protection Clubs is providing a well-structured platform to promote Child Protection to combat violence and indiscipline at school.</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There are 21 Children’s Clubs under the purview of the Council which ensures Child Participation, Freedom of Expression in matters directly and indirectly related to their overall development. As such planning and choice of activities rest mainly on the Club members. Thus, this platform plays a critical role for the child to express his/her views and opinions freely. Consequently, it added value to child participation and freedom of expression.  </w:t>
            </w:r>
          </w:p>
          <w:p w:rsidR="00922543" w:rsidRPr="0046766B" w:rsidRDefault="00922543" w:rsidP="0046766B">
            <w:pPr>
              <w:spacing w:line="276" w:lineRule="auto"/>
              <w:jc w:val="both"/>
              <w:rPr>
                <w:rFonts w:ascii="Times New Roman" w:hAnsi="Times New Roman" w:cs="Times New Roman"/>
                <w:b/>
                <w:sz w:val="24"/>
                <w:szCs w:val="24"/>
                <w:u w:val="single"/>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Children`s Clubs are platforms where members of these clubs including the girl child get all opportunities to develop talents, creative and educational knowledge, human values, life skills development. Interactive sessions, group discussions, debates, elocutions are on the agenda of the clubs. The club members are sensitized on their rights based on the Articles of UN Convention on the Rights of the Child.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highlight w:val="yellow"/>
              </w:rPr>
            </w:pPr>
            <w:r w:rsidRPr="0046766B">
              <w:rPr>
                <w:rFonts w:ascii="Times New Roman" w:hAnsi="Times New Roman" w:cs="Times New Roman"/>
                <w:sz w:val="24"/>
                <w:szCs w:val="24"/>
              </w:rPr>
              <w:t xml:space="preserve">With a view to sensitise children at large on issues pertaining to their rights, regular interactive sessions are being conducted in pre-primary, primary and secondary schools. </w:t>
            </w:r>
          </w:p>
          <w:p w:rsidR="00922543" w:rsidRPr="0046766B" w:rsidRDefault="00922543" w:rsidP="0046766B">
            <w:pPr>
              <w:spacing w:line="276" w:lineRule="auto"/>
              <w:jc w:val="both"/>
              <w:rPr>
                <w:rFonts w:ascii="Times New Roman" w:hAnsi="Times New Roman" w:cs="Times New Roman"/>
                <w:sz w:val="24"/>
                <w:szCs w:val="24"/>
                <w:highlight w:val="yellow"/>
              </w:rPr>
            </w:pPr>
          </w:p>
          <w:p w:rsidR="00922543" w:rsidRPr="0046766B" w:rsidRDefault="00922543" w:rsidP="0046766B">
            <w:pPr>
              <w:spacing w:after="200" w:line="276" w:lineRule="auto"/>
              <w:contextualSpacing/>
              <w:jc w:val="both"/>
              <w:rPr>
                <w:rFonts w:ascii="Times New Roman" w:hAnsi="Times New Roman" w:cs="Times New Roman"/>
                <w:sz w:val="24"/>
                <w:szCs w:val="24"/>
              </w:rPr>
            </w:pPr>
            <w:r w:rsidRPr="0046766B">
              <w:rPr>
                <w:rFonts w:ascii="Times New Roman" w:hAnsi="Times New Roman" w:cs="Times New Roman"/>
                <w:sz w:val="24"/>
                <w:szCs w:val="24"/>
              </w:rPr>
              <w:t>The National Children’s Council carries out regular talks</w:t>
            </w:r>
            <w:r w:rsidR="008B6504">
              <w:rPr>
                <w:rFonts w:ascii="Times New Roman" w:hAnsi="Times New Roman" w:cs="Times New Roman"/>
                <w:sz w:val="24"/>
                <w:szCs w:val="24"/>
              </w:rPr>
              <w:t xml:space="preserve"> or </w:t>
            </w:r>
            <w:r w:rsidRPr="0046766B">
              <w:rPr>
                <w:rFonts w:ascii="Times New Roman" w:hAnsi="Times New Roman" w:cs="Times New Roman"/>
                <w:sz w:val="24"/>
                <w:szCs w:val="24"/>
              </w:rPr>
              <w:t xml:space="preserve">sensitization campaigns on child protection, child abuse, teenage pregnancy and related complications, sexually transmitted diseases, Commercial sexual exploitation of children, gender-based violence, Teen Dating Violence and other related issues in schools, colleges, women centers and Non-Governmental Organisations, it is a means to empower both genders on these social malpractices. </w:t>
            </w:r>
          </w:p>
          <w:p w:rsidR="00922543" w:rsidRPr="0046766B" w:rsidRDefault="00922543" w:rsidP="0046766B">
            <w:pPr>
              <w:spacing w:line="276" w:lineRule="auto"/>
              <w:jc w:val="both"/>
              <w:rPr>
                <w:rFonts w:ascii="Times New Roman" w:hAnsi="Times New Roman" w:cs="Times New Roman"/>
                <w:sz w:val="24"/>
                <w:szCs w:val="24"/>
                <w:highlight w:val="yellow"/>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Education (both rural and urban areas have equal rights to education), free education is accessible to both urban and rural areas, therefore girls are encouraged to pursue primary, secondary and tertiary education. Moreover, education is free and compulsory to all children up to 16 years.  More and more girls and young women are encouraged to join the labor market and actively contribute in the social and economic progress of the country.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National Children’s Council conducts regular talks to promote girl and women empowerment through awareness campaigns in children’s clubs and schools, Women Empowerment Centres, Social Welfare Centres amongst others.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Ministry of Arts and Cultural Heritage, through the Centres de Formation Artistique, provides short term training courses to children and adults, amongst others, in the following disciplines: Guitar, Violin, Tabla, Sculpture, Painting, Glass painting, Pyrography, Indian Classical Dance, Modern Dance, Yoga.</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objectives of the training courses, which are provided free of charge, are as follows:</w:t>
            </w:r>
          </w:p>
          <w:p w:rsidR="00922543" w:rsidRPr="0046766B" w:rsidRDefault="00922543" w:rsidP="002331B1">
            <w:pPr>
              <w:numPr>
                <w:ilvl w:val="0"/>
                <w:numId w:val="22"/>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identification of new artistic talents;</w:t>
            </w:r>
          </w:p>
          <w:p w:rsidR="00922543" w:rsidRPr="0046766B" w:rsidRDefault="00922543" w:rsidP="002331B1">
            <w:pPr>
              <w:numPr>
                <w:ilvl w:val="0"/>
                <w:numId w:val="22"/>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provision of appropriate “</w:t>
            </w:r>
            <w:r w:rsidRPr="0046766B">
              <w:rPr>
                <w:rFonts w:ascii="Times New Roman" w:eastAsia="Calibri" w:hAnsi="Times New Roman" w:cs="Times New Roman"/>
                <w:i/>
                <w:sz w:val="24"/>
                <w:szCs w:val="24"/>
              </w:rPr>
              <w:t>encadrement</w:t>
            </w:r>
            <w:r w:rsidRPr="0046766B">
              <w:rPr>
                <w:rFonts w:ascii="Times New Roman" w:eastAsia="Calibri" w:hAnsi="Times New Roman" w:cs="Times New Roman"/>
                <w:sz w:val="24"/>
                <w:szCs w:val="24"/>
              </w:rPr>
              <w:t xml:space="preserve">” to artists; and </w:t>
            </w:r>
          </w:p>
          <w:p w:rsidR="00922543" w:rsidRPr="0046766B" w:rsidRDefault="00922543" w:rsidP="002331B1">
            <w:pPr>
              <w:numPr>
                <w:ilvl w:val="0"/>
                <w:numId w:val="22"/>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capacity building in the artistic field.</w:t>
            </w: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w:t>
            </w:r>
            <w:r w:rsidRPr="0046766B">
              <w:rPr>
                <w:rFonts w:ascii="Times New Roman" w:hAnsi="Times New Roman" w:cs="Times New Roman"/>
                <w:sz w:val="24"/>
                <w:szCs w:val="24"/>
              </w:rPr>
              <w:t>Ministry</w:t>
            </w:r>
            <w:r w:rsidRPr="0046766B">
              <w:rPr>
                <w:rFonts w:ascii="Times New Roman" w:eastAsia="Calibri" w:hAnsi="Times New Roman" w:cs="Times New Roman"/>
                <w:sz w:val="24"/>
                <w:szCs w:val="24"/>
              </w:rPr>
              <w:t xml:space="preserve"> of Arts and Cultural Heritage, through the </w:t>
            </w:r>
            <w:r w:rsidRPr="0046766B">
              <w:rPr>
                <w:rFonts w:ascii="Times New Roman" w:eastAsia="Calibri" w:hAnsi="Times New Roman" w:cs="Times New Roman"/>
                <w:sz w:val="24"/>
                <w:szCs w:val="24"/>
                <w:lang w:val="en-GB"/>
              </w:rPr>
              <w:t>Centres de Formation Artistique</w:t>
            </w:r>
            <w:r w:rsidRPr="0046766B">
              <w:rPr>
                <w:rFonts w:ascii="Times New Roman" w:eastAsia="Calibri" w:hAnsi="Times New Roman" w:cs="Times New Roman"/>
                <w:sz w:val="24"/>
                <w:szCs w:val="24"/>
              </w:rPr>
              <w:t xml:space="preserve">, provides short term training courses to children </w:t>
            </w:r>
            <w:r w:rsidRPr="0046766B">
              <w:rPr>
                <w:rFonts w:ascii="Times New Roman" w:eastAsia="Calibri" w:hAnsi="Times New Roman" w:cs="Times New Roman"/>
                <w:sz w:val="24"/>
                <w:szCs w:val="24"/>
              </w:rPr>
              <w:lastRenderedPageBreak/>
              <w:t>and adults, amongst others, in the following disciplines: Guitar, Violin, Tabla, Sculpture, Painting, Glass painting, Pyrography, Indian Classical Dance, Modern Dance, Yoga.</w:t>
            </w:r>
          </w:p>
          <w:p w:rsidR="00922543" w:rsidRPr="0046766B" w:rsidRDefault="00922543" w:rsidP="0046766B">
            <w:pPr>
              <w:spacing w:line="276" w:lineRule="auto"/>
              <w:contextualSpacing/>
              <w:jc w:val="both"/>
              <w:rPr>
                <w:rFonts w:ascii="Times New Roman" w:eastAsia="Calibri" w:hAnsi="Times New Roman" w:cs="Times New Roman"/>
                <w:sz w:val="24"/>
                <w:szCs w:val="24"/>
              </w:rPr>
            </w:pPr>
          </w:p>
          <w:p w:rsidR="00922543" w:rsidRPr="0046766B" w:rsidRDefault="00922543" w:rsidP="0046766B">
            <w:p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programmes implemented in 2018/2019 include Youth leadership training courses, Life Skills Education programme, Mini-sheltered Farming, Adolescent Reproductive Health Programme, Volunteering and civic service, Youth Parliament and Sensitisation programme on substance abuse, suicide, Human Rights, gender-based violence, HIV&amp; AIDS and other youth-related issues. The actions targeted 20,000 youth from all walks of life- including students and out of school youth. The collaboration of Youth clubs, Colleges and Non-Governmental Organisations was also solicited.</w:t>
            </w:r>
          </w:p>
          <w:p w:rsidR="00922543" w:rsidRPr="0046766B" w:rsidRDefault="00922543" w:rsidP="0046766B">
            <w:pPr>
              <w:spacing w:line="276" w:lineRule="auto"/>
              <w:contextualSpacing/>
              <w:jc w:val="both"/>
              <w:rPr>
                <w:rFonts w:ascii="Times New Roman" w:eastAsia="Calibri" w:hAnsi="Times New Roman" w:cs="Times New Roman"/>
                <w:sz w:val="24"/>
                <w:szCs w:val="24"/>
              </w:rPr>
            </w:pPr>
          </w:p>
          <w:p w:rsidR="00922543" w:rsidRPr="00D91536" w:rsidRDefault="00922543" w:rsidP="00D91536">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In 2018/2019 ‘Animations sportive’ were organized in 28 youth centres targeting around 20,000 youth from all walks of life. The activities included sports activities, literary competitions, music and dance, camping, chasse au tresors, hiking, mountaineering, cycling, play station competition, beach games and others. In addition, activities like Inter-Quartier, Pedaler en Securite, Street Dance Battle and Zenes Montrer to Talents targeted around 5400 youth.</w:t>
            </w:r>
          </w:p>
        </w:tc>
      </w:tr>
      <w:tr w:rsidR="00922543" w:rsidRPr="0046766B" w:rsidTr="004A7BA2">
        <w:trPr>
          <w:trHeight w:val="983"/>
        </w:trPr>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14</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32.</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w:t>
            </w:r>
            <w:r w:rsidRPr="0046766B">
              <w:rPr>
                <w:rFonts w:ascii="Times New Roman" w:hAnsi="Times New Roman" w:cs="Times New Roman"/>
                <w:sz w:val="24"/>
                <w:szCs w:val="24"/>
              </w:rPr>
              <w:tab/>
              <w:t>Conduct research to identify the issues that are most important to children, to hear their views on those issues, to find out how well their voices are heard in family decisions affecting their lives and the channels through which they currently and potentially have the most influence on national and local decision-making.</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shd w:val="clear" w:color="auto" w:fill="FFFFFF" w:themeFill="background1"/>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Not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At school level, a Student Council is set up comprising one elected representative from each class and Prefects Body who are elected by the school to give a voice to students on matters pertaining to school life. School Management are encouraged to hear the voice of students and give them the opportunities to participate in the school- decision making process.</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Aligned with the global commitment to ensure that child participation be central to the 30th anniversary celebrations, the Ombudsperson for Children’s Office organised a series of activities to mark this event. The aim of this press conference was to inform the public on the various events being organised by the in view of empowering young children to become civic actors and human rights defenders, and sensitising policy makers on the importance to protect and promote children’s rights in the Republic of Mauritius.</w:t>
            </w:r>
          </w:p>
          <w:p w:rsidR="00922543" w:rsidRPr="0046766B" w:rsidRDefault="00922543" w:rsidP="0046766B">
            <w:pPr>
              <w:spacing w:line="276" w:lineRule="auto"/>
              <w:jc w:val="both"/>
              <w:rPr>
                <w:rFonts w:ascii="Times New Roman" w:hAnsi="Times New Roman" w:cs="Times New Roman"/>
                <w:sz w:val="24"/>
                <w:szCs w:val="24"/>
              </w:rPr>
            </w:pPr>
          </w:p>
          <w:p w:rsidR="00922543" w:rsidRPr="00E416C2" w:rsidRDefault="00922543" w:rsidP="002331B1">
            <w:pPr>
              <w:pStyle w:val="ListParagraph"/>
              <w:numPr>
                <w:ilvl w:val="0"/>
                <w:numId w:val="14"/>
              </w:numPr>
              <w:spacing w:line="276" w:lineRule="auto"/>
              <w:jc w:val="both"/>
              <w:rPr>
                <w:rFonts w:ascii="Times New Roman" w:hAnsi="Times New Roman" w:cs="Times New Roman"/>
                <w:sz w:val="24"/>
                <w:szCs w:val="24"/>
              </w:rPr>
            </w:pPr>
            <w:r w:rsidRPr="00E416C2">
              <w:rPr>
                <w:rFonts w:ascii="Times New Roman" w:hAnsi="Times New Roman" w:cs="Times New Roman"/>
                <w:b/>
                <w:sz w:val="24"/>
                <w:szCs w:val="24"/>
              </w:rPr>
              <w:t>National Youth Parliament</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Article 12 of the Convention on the Rights of the Child provides that States Parties shall assure to the child who is capable of forming his or her own views the right to express those views freely in all matters affecting the child, the views of the child being given due weight in accordance with the age and maturity of the child. In this regard, The National Assembly launched the first edition of National Youth Parliament on 02 August 2018 whereby 82 young persons between the age of 14 and 23 participated and debated on themes related to Sustainable Development Goals. Consequently, the National youth Parliamentarians debated and resolved on a theme under Sustainable Development Goal No. 5: Gender Equality. Furthermore, the second edition of the National Youth Parliament was held on the 08 August 2019 82 young Mauritian citizens were involved.</w:t>
            </w:r>
          </w:p>
          <w:p w:rsidR="00922543" w:rsidRDefault="00922543" w:rsidP="0046766B">
            <w:pPr>
              <w:spacing w:line="276" w:lineRule="auto"/>
              <w:jc w:val="both"/>
              <w:rPr>
                <w:rFonts w:ascii="Times New Roman" w:hAnsi="Times New Roman" w:cs="Times New Roman"/>
                <w:sz w:val="24"/>
                <w:szCs w:val="24"/>
              </w:rPr>
            </w:pPr>
          </w:p>
          <w:p w:rsidR="00294CBD" w:rsidRPr="0046766B" w:rsidRDefault="00294CBD" w:rsidP="0046766B">
            <w:pPr>
              <w:spacing w:line="276" w:lineRule="auto"/>
              <w:jc w:val="both"/>
              <w:rPr>
                <w:rFonts w:ascii="Times New Roman" w:hAnsi="Times New Roman" w:cs="Times New Roman"/>
                <w:sz w:val="24"/>
                <w:szCs w:val="24"/>
              </w:rPr>
            </w:pPr>
          </w:p>
          <w:p w:rsidR="00922543" w:rsidRPr="00E416C2" w:rsidRDefault="00922543" w:rsidP="002331B1">
            <w:pPr>
              <w:pStyle w:val="ListParagraph"/>
              <w:numPr>
                <w:ilvl w:val="0"/>
                <w:numId w:val="14"/>
              </w:numPr>
              <w:spacing w:line="276" w:lineRule="auto"/>
              <w:jc w:val="both"/>
              <w:rPr>
                <w:rFonts w:ascii="Times New Roman" w:hAnsi="Times New Roman" w:cs="Times New Roman"/>
                <w:b/>
                <w:sz w:val="24"/>
                <w:szCs w:val="24"/>
              </w:rPr>
            </w:pPr>
            <w:r w:rsidRPr="00E416C2">
              <w:rPr>
                <w:rFonts w:ascii="Times New Roman" w:hAnsi="Times New Roman" w:cs="Times New Roman"/>
                <w:b/>
                <w:sz w:val="24"/>
                <w:szCs w:val="24"/>
              </w:rPr>
              <w:t xml:space="preserve">National Youth Council </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A National Youth Council has been set up since 1998 to provide the youth with a platform </w:t>
            </w:r>
            <w:r w:rsidRPr="0046766B">
              <w:rPr>
                <w:rFonts w:ascii="Times New Roman" w:eastAsia="Calibri" w:hAnsi="Times New Roman" w:cs="Times New Roman"/>
                <w:sz w:val="24"/>
                <w:szCs w:val="24"/>
                <w:lang w:val="en-GB"/>
              </w:rPr>
              <w:lastRenderedPageBreak/>
              <w:t>to actively participate in actions and decisions affecting them.</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objectives of the National Youth Council  are:</w:t>
            </w:r>
          </w:p>
          <w:p w:rsidR="00922543" w:rsidRPr="0046766B" w:rsidRDefault="00922543" w:rsidP="002331B1">
            <w:pPr>
              <w:numPr>
                <w:ilvl w:val="0"/>
                <w:numId w:val="23"/>
              </w:numPr>
              <w:spacing w:line="276" w:lineRule="auto"/>
              <w:ind w:left="88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to establish and maintain effective communication between government and youth organisations;</w:t>
            </w:r>
          </w:p>
          <w:p w:rsidR="00922543" w:rsidRPr="0046766B" w:rsidRDefault="00922543" w:rsidP="0046766B">
            <w:pPr>
              <w:spacing w:line="276" w:lineRule="auto"/>
              <w:ind w:left="882"/>
              <w:contextualSpacing/>
              <w:jc w:val="both"/>
              <w:rPr>
                <w:rFonts w:ascii="Times New Roman" w:eastAsia="Calibri" w:hAnsi="Times New Roman" w:cs="Times New Roman"/>
                <w:sz w:val="24"/>
                <w:szCs w:val="24"/>
              </w:rPr>
            </w:pPr>
          </w:p>
          <w:p w:rsidR="00922543" w:rsidRPr="0046766B" w:rsidRDefault="00922543" w:rsidP="002331B1">
            <w:pPr>
              <w:numPr>
                <w:ilvl w:val="0"/>
                <w:numId w:val="23"/>
              </w:numPr>
              <w:spacing w:line="276" w:lineRule="auto"/>
              <w:ind w:left="88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to ensure coordination of activities of youth organisations;</w:t>
            </w:r>
          </w:p>
          <w:p w:rsidR="00922543" w:rsidRPr="0046766B" w:rsidRDefault="00922543" w:rsidP="0046766B">
            <w:pPr>
              <w:spacing w:line="276" w:lineRule="auto"/>
              <w:ind w:left="882"/>
              <w:contextualSpacing/>
              <w:jc w:val="both"/>
              <w:rPr>
                <w:rFonts w:ascii="Times New Roman" w:eastAsia="Calibri" w:hAnsi="Times New Roman" w:cs="Times New Roman"/>
                <w:sz w:val="24"/>
                <w:szCs w:val="24"/>
              </w:rPr>
            </w:pPr>
          </w:p>
          <w:p w:rsidR="00922543" w:rsidRPr="0046766B" w:rsidRDefault="00922543" w:rsidP="002331B1">
            <w:pPr>
              <w:numPr>
                <w:ilvl w:val="0"/>
                <w:numId w:val="23"/>
              </w:numPr>
              <w:spacing w:line="276" w:lineRule="auto"/>
              <w:ind w:left="88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to assist in the implementation and evaluation of government policies relating to the needs of youth; and</w:t>
            </w:r>
          </w:p>
          <w:p w:rsidR="00922543" w:rsidRPr="0046766B" w:rsidRDefault="00922543" w:rsidP="0046766B">
            <w:pPr>
              <w:spacing w:line="276" w:lineRule="auto"/>
              <w:ind w:left="882"/>
              <w:contextualSpacing/>
              <w:jc w:val="both"/>
              <w:rPr>
                <w:rFonts w:ascii="Times New Roman" w:eastAsia="Calibri" w:hAnsi="Times New Roman" w:cs="Times New Roman"/>
                <w:sz w:val="24"/>
                <w:szCs w:val="24"/>
              </w:rPr>
            </w:pPr>
          </w:p>
          <w:p w:rsidR="00922543" w:rsidRPr="0046766B" w:rsidRDefault="00922543" w:rsidP="002331B1">
            <w:pPr>
              <w:numPr>
                <w:ilvl w:val="0"/>
                <w:numId w:val="23"/>
              </w:numPr>
              <w:spacing w:line="276" w:lineRule="auto"/>
              <w:ind w:left="88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to initiate youth development projects with the aim of encouraging active participation of youth in the process of their own empowerment. </w:t>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National Youth Council also provides opportunities to young people to have local, regional, national and international exposure in view of enabling them to acquire knowledge, best practices and experiences to be better equipped to cope with emerging challenges. 9 Regional Youth Councils have been set at district level to ensure a better coordinating mechanism with the National Youth Council.</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32.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(d) Develop toolkits for public consultation on national policy development, including consultation with children on issues that affect them.</w:t>
            </w:r>
          </w:p>
        </w:tc>
        <w:tc>
          <w:tcPr>
            <w:tcW w:w="4674" w:type="dxa"/>
          </w:tcPr>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Being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Commonwealth Secretariat provided technical assistance for the inclusion of Human Rights Education in the curriculum of secondary schools.  The curriculum materials proposed by Commonwealth Secretariat was validated during a workshop was held in April 2015.  A Toolkit for Educators was developed by Commonwealth Secretariat.  The programme was implemented in 30 state and </w:t>
            </w:r>
            <w:r w:rsidRPr="0046766B">
              <w:rPr>
                <w:rFonts w:ascii="Times New Roman" w:hAnsi="Times New Roman" w:cs="Times New Roman"/>
                <w:sz w:val="24"/>
                <w:szCs w:val="24"/>
              </w:rPr>
              <w:lastRenderedPageBreak/>
              <w:t>private schools, including one from Rodrigues since January 2016 in collaboration with Prime Minister’s Office and Commonwealth Secretariat.</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Toolkit containing 111 Actions to help Combat Climate Change in Mauritius have been formulated to inspire, inform and involve youth, family, women in taking actions on climate change. Some 600 youth leaders have been trained on climate change (including some 354 young ladies).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manual on climate change for teachers of primary and secondary schools has been prepared under the Africa Adaptation Programme. Some 750 teachers (including lady teachers) have been trained.</w:t>
            </w:r>
          </w:p>
          <w:p w:rsidR="00922543" w:rsidRPr="0046766B" w:rsidRDefault="00922543" w:rsidP="00E14750">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sensitisation toolkit developed under the Third National Communication project to build adaptive capacity of the women community against climate change includes best practices that can be implemented at household level in line with climate change adaptation principles. In collaboration with the National Women Council, a sensitisation activity was conducted in July 2018 with women leaders to fine tune the toolkit.</w:t>
            </w:r>
          </w:p>
        </w:tc>
      </w:tr>
      <w:tr w:rsidR="00922543" w:rsidRPr="0046766B" w:rsidTr="004A7BA2">
        <w:tc>
          <w:tcPr>
            <w:tcW w:w="9918" w:type="dxa"/>
            <w:gridSpan w:val="3"/>
          </w:tcPr>
          <w:p w:rsidR="00922543" w:rsidRPr="0046766B" w:rsidRDefault="00922543" w:rsidP="0046766B">
            <w:pPr>
              <w:pStyle w:val="ListParagraph"/>
              <w:spacing w:line="276" w:lineRule="auto"/>
              <w:ind w:left="450"/>
              <w:rPr>
                <w:rFonts w:ascii="Times New Roman" w:hAnsi="Times New Roman" w:cs="Times New Roman"/>
                <w:b/>
                <w:sz w:val="24"/>
                <w:szCs w:val="24"/>
                <w:u w:val="single"/>
              </w:rPr>
            </w:pPr>
            <w:r w:rsidRPr="0046766B">
              <w:rPr>
                <w:rFonts w:ascii="Times New Roman" w:hAnsi="Times New Roman" w:cs="Times New Roman"/>
                <w:b/>
                <w:sz w:val="24"/>
                <w:szCs w:val="24"/>
              </w:rPr>
              <w:lastRenderedPageBreak/>
              <w:t>Civil rights and freedoms (arts. 7, 8 and 13–17)</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34. The Committee recommends that the State party take further measures to improve communication between the authorities concerned and families, and accelerate the procedures for and facilitate late birth registration.</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271B46"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Civil Status Division maintains a level of communication with the public via means of communiques. Recently with the emergence of Covid 19 cases in Mauritius, the Civil Status Division issued a communique informing the public that services offered by the Civil Status Division during the whole period of lockdown due to COVID-19 outbreak are limited to registration of deaths only. </w:t>
            </w:r>
            <w:r w:rsidR="00831AB4">
              <w:t xml:space="preserve"> </w:t>
            </w:r>
            <w:r w:rsidR="00831AB4" w:rsidRPr="00831AB4">
              <w:rPr>
                <w:rFonts w:ascii="Times New Roman" w:hAnsi="Times New Roman" w:cs="Times New Roman"/>
                <w:sz w:val="24"/>
                <w:szCs w:val="24"/>
              </w:rPr>
              <w:t xml:space="preserve">However, the Covid-19 (Miscellaneous Provisions) Act </w:t>
            </w:r>
            <w:r w:rsidR="00831AB4" w:rsidRPr="00831AB4">
              <w:rPr>
                <w:rFonts w:ascii="Times New Roman" w:hAnsi="Times New Roman" w:cs="Times New Roman"/>
                <w:sz w:val="24"/>
                <w:szCs w:val="24"/>
              </w:rPr>
              <w:lastRenderedPageBreak/>
              <w:t>2020, addressed this issue by providing an extension for declaration of births in case the 45 days delay to register a birth fell within the COVID-19 period or within the prescribed post COVID-19 period.</w:t>
            </w:r>
          </w:p>
          <w:p w:rsidR="009D3B3D" w:rsidRPr="0046766B" w:rsidRDefault="009D3B3D"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Same procedures have been followed during the second lockdown period. As such all birth registration backlogs prior to and during lockdown period have been cleared.</w:t>
            </w:r>
          </w:p>
          <w:p w:rsidR="00922543" w:rsidRPr="0046766B" w:rsidRDefault="00922543" w:rsidP="0046766B">
            <w:pPr>
              <w:spacing w:line="276" w:lineRule="auto"/>
              <w:jc w:val="both"/>
              <w:rPr>
                <w:rFonts w:ascii="Times New Roman" w:hAnsi="Times New Roman" w:cs="Times New Roman"/>
                <w:bCs/>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36. The Committee recommends that the State party take further legislative and policy measures to protect effectively the right of the child to privacy, including by encouraging the media to expeditiously adopt a code of ethics and conduct training on the Convention for those working in and with the media.</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156D14" w:rsidRPr="00156D14" w:rsidRDefault="00156D14" w:rsidP="00156D14">
            <w:pPr>
              <w:spacing w:line="276" w:lineRule="auto"/>
              <w:jc w:val="both"/>
              <w:rPr>
                <w:rFonts w:ascii="Times New Roman" w:eastAsia="Times New Roman" w:hAnsi="Times New Roman" w:cs="Times New Roman"/>
                <w:sz w:val="24"/>
                <w:szCs w:val="24"/>
                <w:lang w:val="en-GB" w:eastAsia="en-GB"/>
              </w:rPr>
            </w:pPr>
            <w:r w:rsidRPr="00156D14">
              <w:rPr>
                <w:rFonts w:ascii="Times New Roman" w:hAnsi="Times New Roman" w:cs="Times New Roman"/>
                <w:sz w:val="24"/>
                <w:szCs w:val="24"/>
                <w:lang w:val="en-GB"/>
              </w:rPr>
              <w:t>Section 27 of the Children’s Act 2020 (not yet in operation) provides for a right to privacy of the child inasmuch as no person sh</w:t>
            </w:r>
            <w:r w:rsidRPr="00156D14">
              <w:rPr>
                <w:rFonts w:ascii="Times New Roman" w:eastAsia="Times New Roman" w:hAnsi="Times New Roman" w:cs="Times New Roman"/>
                <w:sz w:val="24"/>
                <w:szCs w:val="24"/>
                <w:lang w:val="en-GB" w:eastAsia="en-GB"/>
              </w:rPr>
              <w:t xml:space="preserve">all do an act which affects the privacy of a child. In relation to a child witness, child victim or child offender, no person shall publish or broadcast in the media any information in any form, including a photograph, a picture, a video recording or an audio recording, which identifies or tends to identify, the child. A Court may, in order to protect the privacy of a child, order that the child be referred to by his initials or a pseudonym in any part of any legal proceedings which is made public. Furthermore no person shall, in relation to a child witness, child victim or child offender who has passed away, publish or broadcast in the media any information in any form, including a photograph, a picture, a video recording or an audio recording, which identifies, or tends to identifiy, the child, unless express authorisation is obtained by specified persons or by court. </w:t>
            </w:r>
          </w:p>
          <w:p w:rsidR="00156D14" w:rsidRPr="00156D14" w:rsidRDefault="00156D14" w:rsidP="00156D14">
            <w:pPr>
              <w:spacing w:line="276" w:lineRule="auto"/>
              <w:jc w:val="both"/>
              <w:rPr>
                <w:rFonts w:ascii="Times New Roman" w:eastAsia="Times New Roman" w:hAnsi="Times New Roman" w:cs="Times New Roman"/>
                <w:snapToGrid w:val="0"/>
                <w:sz w:val="24"/>
                <w:szCs w:val="24"/>
                <w:lang w:val="en-GB"/>
              </w:rPr>
            </w:pPr>
            <w:r w:rsidRPr="00156D14">
              <w:rPr>
                <w:rFonts w:ascii="Times New Roman" w:eastAsia="Times New Roman" w:hAnsi="Times New Roman" w:cs="Times New Roman"/>
                <w:sz w:val="24"/>
                <w:szCs w:val="24"/>
                <w:lang w:val="en-GB" w:eastAsia="en-GB"/>
              </w:rPr>
              <w:t>It may be noted that the above provisions would not apply in cases where a</w:t>
            </w:r>
            <w:r w:rsidRPr="00156D14">
              <w:rPr>
                <w:rFonts w:ascii="Times New Roman" w:eastAsia="Times New Roman" w:hAnsi="Times New Roman" w:cs="Times New Roman"/>
                <w:snapToGrid w:val="0"/>
                <w:sz w:val="24"/>
                <w:szCs w:val="24"/>
                <w:lang w:val="en-GB"/>
              </w:rPr>
              <w:t xml:space="preserve"> child has been declared missing by the Police in which case, publishing, disseminating or otherwise sharing personally identifying information or visual depiction of the child  may be of legitimate use in locating the child.</w:t>
            </w:r>
          </w:p>
          <w:p w:rsidR="00156D14" w:rsidRPr="00156D14" w:rsidRDefault="00156D14" w:rsidP="00156D14">
            <w:pPr>
              <w:spacing w:after="0" w:line="240" w:lineRule="auto"/>
              <w:jc w:val="both"/>
              <w:rPr>
                <w:rFonts w:ascii="Times New Roman" w:eastAsia="Cambria" w:hAnsi="Times New Roman" w:cs="Times New Roman"/>
                <w:sz w:val="24"/>
                <w:szCs w:val="24"/>
              </w:rPr>
            </w:pPr>
            <w:r w:rsidRPr="00156D14">
              <w:rPr>
                <w:rFonts w:ascii="Times New Roman" w:eastAsia="Times New Roman" w:hAnsi="Times New Roman" w:cs="Times New Roman"/>
                <w:snapToGrid w:val="0"/>
                <w:sz w:val="24"/>
                <w:szCs w:val="24"/>
                <w:lang w:val="en-GB"/>
              </w:rPr>
              <w:lastRenderedPageBreak/>
              <w:t>Media is defined under this section as meaning “</w:t>
            </w:r>
            <w:r w:rsidRPr="00156D14">
              <w:rPr>
                <w:rFonts w:ascii="Times New Roman" w:eastAsia="Cambria" w:hAnsi="Times New Roman" w:cs="Times New Roman"/>
                <w:sz w:val="24"/>
                <w:szCs w:val="24"/>
              </w:rPr>
              <w:t>any print, broadcast or online media, regardless of whether or not these are incorporated or otherwise legally registered; and (…) includes online periodicals, television and radio broadcasts, blogs and other social media unless restricted to members only.”</w:t>
            </w:r>
          </w:p>
          <w:p w:rsidR="00156D14" w:rsidRPr="00156D14" w:rsidRDefault="00156D14" w:rsidP="00156D14">
            <w:pPr>
              <w:spacing w:after="0" w:line="240" w:lineRule="auto"/>
              <w:jc w:val="both"/>
              <w:rPr>
                <w:rFonts w:ascii="Times New Roman" w:eastAsia="Cambria" w:hAnsi="Times New Roman" w:cs="Times New Roman"/>
                <w:color w:val="00B0F0"/>
                <w:sz w:val="24"/>
                <w:szCs w:val="24"/>
              </w:rPr>
            </w:pPr>
          </w:p>
          <w:p w:rsidR="00156D14" w:rsidRPr="00156D14" w:rsidRDefault="00156D14" w:rsidP="00156D14">
            <w:pPr>
              <w:spacing w:line="276" w:lineRule="auto"/>
              <w:jc w:val="both"/>
              <w:rPr>
                <w:rFonts w:ascii="Times New Roman" w:hAnsi="Times New Roman" w:cs="Times New Roman"/>
                <w:sz w:val="24"/>
                <w:szCs w:val="24"/>
              </w:rPr>
            </w:pPr>
            <w:r w:rsidRPr="00156D14">
              <w:rPr>
                <w:rFonts w:ascii="Times New Roman" w:hAnsi="Times New Roman" w:cs="Times New Roman"/>
                <w:sz w:val="24"/>
                <w:szCs w:val="24"/>
              </w:rPr>
              <w:t>As per the law in force at the time of this report, section 13A (5) of the Child Protection Act provides that no press report of any court proceedings relating to child trafficking shall include any particulars calculated to lead to the identification of any child who is the victim of that offence, nor shall any photograph or picture be published in any newspaper or broadcast as being or including a photograph or picture of that child.  Any person who contravenes this section shall commit paragraph (a) shall commit an offence and shall, on conviction, be liable in respect of each offence to a fine not exceeding 200,000 rupees (approximately USD 4710) and to imprisonment for a term not exceeding 2 years.</w:t>
            </w:r>
          </w:p>
          <w:p w:rsidR="00156D14" w:rsidRPr="00156D14" w:rsidRDefault="00156D14" w:rsidP="00156D14">
            <w:pPr>
              <w:spacing w:line="276" w:lineRule="auto"/>
              <w:rPr>
                <w:rFonts w:ascii="Times New Roman" w:hAnsi="Times New Roman" w:cs="Times New Roman"/>
                <w:sz w:val="24"/>
                <w:szCs w:val="24"/>
              </w:rPr>
            </w:pPr>
          </w:p>
          <w:p w:rsidR="00156D14" w:rsidRPr="00156D14"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Part 3 of The Independent Broadcasting Authority Code of Ethics, deals with matters relating to privacy. It states at paragraph 3.4.6.: “</w:t>
            </w:r>
            <w:r w:rsidRPr="00156D14">
              <w:rPr>
                <w:rFonts w:ascii="Times New Roman" w:hAnsi="Times New Roman" w:cs="Times New Roman"/>
                <w:bCs/>
                <w:i/>
                <w:iCs/>
                <w:sz w:val="24"/>
                <w:szCs w:val="24"/>
              </w:rPr>
              <w:t xml:space="preserve">Children’s vulnerability needs special protection from broadcasters, regardless of the status or actions of their parents. </w:t>
            </w:r>
            <w:r w:rsidRPr="00156D14">
              <w:rPr>
                <w:rFonts w:ascii="Times New Roman" w:hAnsi="Times New Roman" w:cs="Times New Roman"/>
                <w:i/>
                <w:iCs/>
                <w:sz w:val="24"/>
                <w:szCs w:val="24"/>
              </w:rPr>
              <w:t xml:space="preserve"> </w:t>
            </w:r>
            <w:r w:rsidRPr="00156D14">
              <w:rPr>
                <w:rFonts w:ascii="Times New Roman" w:hAnsi="Times New Roman" w:cs="Times New Roman"/>
                <w:bCs/>
                <w:i/>
                <w:iCs/>
                <w:sz w:val="24"/>
                <w:szCs w:val="24"/>
              </w:rPr>
              <w:t>Their gullibility or trust must not be abused. Nor should they be questioned about private family or other matters beyond their understanding.</w:t>
            </w:r>
            <w:r w:rsidRPr="00156D14">
              <w:rPr>
                <w:rFonts w:ascii="Times New Roman" w:hAnsi="Times New Roman" w:cs="Times New Roman"/>
                <w:bCs/>
                <w:sz w:val="24"/>
                <w:szCs w:val="24"/>
              </w:rPr>
              <w:t>”</w:t>
            </w:r>
          </w:p>
          <w:p w:rsidR="00156D14" w:rsidRPr="00156D14"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 xml:space="preserve"> </w:t>
            </w:r>
            <w:r w:rsidRPr="00156D14">
              <w:rPr>
                <w:rFonts w:ascii="Times New Roman" w:hAnsi="Times New Roman" w:cs="Times New Roman"/>
                <w:sz w:val="24"/>
                <w:szCs w:val="24"/>
              </w:rPr>
              <w:t xml:space="preserve">It enjoins journalists to seek consent before interviewing a child under 16 years on matters of significance. </w:t>
            </w:r>
            <w:r w:rsidRPr="00156D14">
              <w:rPr>
                <w:rFonts w:ascii="Times New Roman" w:hAnsi="Times New Roman" w:cs="Times New Roman"/>
                <w:bCs/>
                <w:sz w:val="24"/>
                <w:szCs w:val="24"/>
              </w:rPr>
              <w:t xml:space="preserve">   </w:t>
            </w:r>
          </w:p>
          <w:p w:rsidR="00156D14" w:rsidRPr="00156D14" w:rsidRDefault="00156D14" w:rsidP="00156D14">
            <w:pPr>
              <w:spacing w:line="276" w:lineRule="auto"/>
              <w:jc w:val="both"/>
              <w:rPr>
                <w:rFonts w:ascii="Times New Roman" w:hAnsi="Times New Roman" w:cs="Times New Roman"/>
                <w:bCs/>
                <w:sz w:val="24"/>
                <w:szCs w:val="24"/>
              </w:rPr>
            </w:pPr>
          </w:p>
          <w:p w:rsidR="00156D14" w:rsidRPr="00156D14"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It requires that children under 16 involved in police enquiries or court proceedings relating to sexual offences should not be identified in news or other programmes.</w:t>
            </w:r>
          </w:p>
          <w:p w:rsidR="00156D14" w:rsidRPr="00156D14" w:rsidRDefault="00156D14" w:rsidP="00156D14">
            <w:pPr>
              <w:spacing w:line="276" w:lineRule="auto"/>
              <w:jc w:val="both"/>
              <w:rPr>
                <w:rFonts w:ascii="Times New Roman" w:hAnsi="Times New Roman" w:cs="Times New Roman"/>
                <w:bCs/>
                <w:sz w:val="24"/>
                <w:szCs w:val="24"/>
              </w:rPr>
            </w:pPr>
          </w:p>
          <w:p w:rsidR="00156D14" w:rsidRPr="00156D14"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According to the Code of Conduct For Broadcasting Services in the Second Schedule to the Independent Broadcasting Authority Act of 2000 it is clearly stipulated that -</w:t>
            </w:r>
          </w:p>
          <w:p w:rsidR="00156D14" w:rsidRPr="00156D14"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(a)</w:t>
            </w:r>
            <w:r w:rsidR="00E416C2">
              <w:rPr>
                <w:rFonts w:ascii="Times New Roman" w:hAnsi="Times New Roman" w:cs="Times New Roman"/>
                <w:bCs/>
                <w:sz w:val="24"/>
                <w:szCs w:val="24"/>
              </w:rPr>
              <w:t xml:space="preserve"> </w:t>
            </w:r>
            <w:r w:rsidRPr="00156D14">
              <w:rPr>
                <w:rFonts w:ascii="Times New Roman" w:hAnsi="Times New Roman" w:cs="Times New Roman"/>
                <w:bCs/>
                <w:sz w:val="24"/>
                <w:szCs w:val="24"/>
              </w:rPr>
              <w:t xml:space="preserve">the identity of rape victims and other victims of sexual violence shall not be divulged in any broadcast without the prior consent of the victim concerned (paragraph 3(7)); and </w:t>
            </w:r>
          </w:p>
          <w:p w:rsidR="00156D14" w:rsidRPr="00156D14"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 xml:space="preserve">(b) in so far as both news and comment are concerned, broadcasting licensees should exercise exceptional care and consideration in matters involving the private lives and private concerns of individuals, bearing in mind that the right to privacy may be overridden by a legitimate public interest. (paragraph 7) </w:t>
            </w:r>
          </w:p>
          <w:p w:rsidR="00156D14" w:rsidRPr="00156D14" w:rsidRDefault="00156D14" w:rsidP="00156D14">
            <w:pPr>
              <w:spacing w:line="276" w:lineRule="auto"/>
              <w:jc w:val="both"/>
              <w:rPr>
                <w:rFonts w:ascii="Times New Roman" w:hAnsi="Times New Roman" w:cs="Times New Roman"/>
                <w:bCs/>
                <w:sz w:val="24"/>
                <w:szCs w:val="24"/>
              </w:rPr>
            </w:pPr>
          </w:p>
          <w:p w:rsidR="00922543" w:rsidRPr="0046766B" w:rsidRDefault="00156D14" w:rsidP="00156D14">
            <w:pPr>
              <w:spacing w:line="276" w:lineRule="auto"/>
              <w:jc w:val="both"/>
              <w:rPr>
                <w:rFonts w:ascii="Times New Roman" w:hAnsi="Times New Roman" w:cs="Times New Roman"/>
                <w:bCs/>
                <w:sz w:val="24"/>
                <w:szCs w:val="24"/>
              </w:rPr>
            </w:pPr>
            <w:r w:rsidRPr="00156D14">
              <w:rPr>
                <w:rFonts w:ascii="Times New Roman" w:hAnsi="Times New Roman" w:cs="Times New Roman"/>
                <w:bCs/>
                <w:sz w:val="24"/>
                <w:szCs w:val="24"/>
              </w:rPr>
              <w:t>The Independent Broadcasting Authority, Code of Advertising Practice also makes specific provisions in relation to advertising to children.</w:t>
            </w:r>
          </w:p>
        </w:tc>
      </w:tr>
      <w:tr w:rsidR="00922543" w:rsidRPr="0046766B" w:rsidTr="004A7BA2">
        <w:tc>
          <w:tcPr>
            <w:tcW w:w="9918" w:type="dxa"/>
            <w:gridSpan w:val="3"/>
          </w:tcPr>
          <w:p w:rsidR="00922543" w:rsidRPr="0046766B" w:rsidRDefault="00922543" w:rsidP="0046766B">
            <w:pPr>
              <w:pStyle w:val="ListParagraph"/>
              <w:spacing w:line="276" w:lineRule="auto"/>
              <w:ind w:left="450"/>
              <w:jc w:val="both"/>
              <w:rPr>
                <w:rFonts w:ascii="Times New Roman" w:hAnsi="Times New Roman" w:cs="Times New Roman"/>
                <w:b/>
                <w:sz w:val="24"/>
                <w:szCs w:val="24"/>
              </w:rPr>
            </w:pPr>
            <w:r w:rsidRPr="0046766B">
              <w:rPr>
                <w:rFonts w:ascii="Times New Roman" w:hAnsi="Times New Roman" w:cs="Times New Roman"/>
                <w:b/>
                <w:sz w:val="24"/>
                <w:szCs w:val="24"/>
              </w:rPr>
              <w:lastRenderedPageBreak/>
              <w:t>Violence against children (arts. 19, 24, para. 3, 28, para. 2,</w:t>
            </w:r>
          </w:p>
          <w:p w:rsidR="00922543" w:rsidRPr="0046766B" w:rsidRDefault="00922543" w:rsidP="0046766B">
            <w:pPr>
              <w:pStyle w:val="ListParagraph"/>
              <w:spacing w:line="276" w:lineRule="auto"/>
              <w:ind w:left="450"/>
              <w:rPr>
                <w:rFonts w:ascii="Times New Roman" w:hAnsi="Times New Roman" w:cs="Times New Roman"/>
                <w:b/>
                <w:sz w:val="24"/>
                <w:szCs w:val="24"/>
                <w:u w:val="single"/>
              </w:rPr>
            </w:pPr>
            <w:r w:rsidRPr="0046766B">
              <w:rPr>
                <w:rFonts w:ascii="Times New Roman" w:hAnsi="Times New Roman" w:cs="Times New Roman"/>
                <w:b/>
                <w:sz w:val="24"/>
                <w:szCs w:val="24"/>
              </w:rPr>
              <w:t>34, 37 (a) and 39)</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15</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38.  The Committee urges the State party to ensure that its legislation, including a children’s act, explicitly prohibits corporal punishment in all settings. The Committee also urges the State party to promote positive, non-violent and participatory forms of child-rearing and discipline. The State party is further encouraged to establish a clear reporting system for incidents of corporal punishment, notably in schools.</w:t>
            </w:r>
          </w:p>
        </w:tc>
        <w:tc>
          <w:tcPr>
            <w:tcW w:w="4674" w:type="dxa"/>
          </w:tcPr>
          <w:p w:rsidR="00922543" w:rsidRPr="0046766B" w:rsidRDefault="002C4605"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Corporal punishment in all settings is addressed in Children`s Act 2020</w:t>
            </w:r>
            <w:r w:rsidR="00724EC0" w:rsidRPr="00724EC0">
              <w:rPr>
                <w:rFonts w:ascii="Times New Roman" w:hAnsi="Times New Roman" w:cs="Times New Roman"/>
                <w:sz w:val="24"/>
                <w:szCs w:val="24"/>
              </w:rPr>
              <w:t xml:space="preserve"> (not yet in operation)</w:t>
            </w:r>
            <w:r w:rsidRPr="0046766B">
              <w:rPr>
                <w:rFonts w:ascii="Times New Roman" w:hAnsi="Times New Roman" w:cs="Times New Roman"/>
                <w:sz w:val="24"/>
                <w:szCs w:val="24"/>
              </w:rPr>
              <w:t xml:space="preserve">. The penalties have also been reviewed to the increase in order to prohibit such offences.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There exists an incident reporting form whereby it is the onus of the Heads of schools to report any cases of Corporal Punishment to the zonal Director and the respective Primary or Secondary Directorate. Thus, any case of corporal punishment reported is subject to an enquiry and dealt with under the relevant sections of the legislations. Some of the cases, upon receiving parental consent are seen by the </w:t>
            </w:r>
            <w:r w:rsidRPr="0046766B">
              <w:rPr>
                <w:rFonts w:ascii="Times New Roman" w:hAnsi="Times New Roman" w:cs="Times New Roman"/>
                <w:sz w:val="24"/>
                <w:szCs w:val="24"/>
              </w:rPr>
              <w:lastRenderedPageBreak/>
              <w:t>Educational Psychologists and the Educational Social Workers.</w:t>
            </w:r>
          </w:p>
          <w:p w:rsidR="00922543" w:rsidRDefault="00922543" w:rsidP="0046766B">
            <w:pPr>
              <w:spacing w:line="276" w:lineRule="auto"/>
              <w:jc w:val="both"/>
              <w:rPr>
                <w:rFonts w:ascii="Times New Roman" w:hAnsi="Times New Roman" w:cs="Times New Roman"/>
                <w:sz w:val="24"/>
                <w:szCs w:val="24"/>
              </w:rPr>
            </w:pPr>
          </w:p>
          <w:p w:rsidR="00E14750" w:rsidRDefault="00E14750" w:rsidP="0046766B">
            <w:pPr>
              <w:spacing w:line="276" w:lineRule="auto"/>
              <w:jc w:val="both"/>
              <w:rPr>
                <w:rFonts w:ascii="Times New Roman" w:hAnsi="Times New Roman" w:cs="Times New Roman"/>
                <w:sz w:val="24"/>
                <w:szCs w:val="24"/>
              </w:rPr>
            </w:pPr>
          </w:p>
          <w:p w:rsidR="00E14750" w:rsidRDefault="00E14750" w:rsidP="0046766B">
            <w:pPr>
              <w:spacing w:line="276" w:lineRule="auto"/>
              <w:jc w:val="both"/>
              <w:rPr>
                <w:rFonts w:ascii="Times New Roman" w:hAnsi="Times New Roman" w:cs="Times New Roman"/>
                <w:sz w:val="24"/>
                <w:szCs w:val="24"/>
              </w:rPr>
            </w:pPr>
          </w:p>
          <w:p w:rsidR="00E14750" w:rsidRPr="0046766B" w:rsidRDefault="00E14750"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16</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40.</w:t>
            </w:r>
            <w:r w:rsidRPr="0046766B">
              <w:rPr>
                <w:rFonts w:ascii="Times New Roman" w:hAnsi="Times New Roman" w:cs="Times New Roman"/>
                <w:sz w:val="24"/>
                <w:szCs w:val="24"/>
              </w:rPr>
              <w:t xml:space="preserve">  The Committee recommends that the State party formulate a comprehensive strategy for preventing and combating child abuse, violence and neglect, and in particular that it: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t>Take further measures to prevent the high incidence of child abuse, violence and neglect, in particular by strengthening awareness-raising, community-based and educational programmes through the involvement of children, former victims, volunteers and members of the community;</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rPr>
                <w:rFonts w:ascii="Times New Roman" w:hAnsi="Times New Roman" w:cs="Times New Roman"/>
                <w:b/>
                <w:sz w:val="24"/>
                <w:szCs w:val="24"/>
                <w:u w:val="single"/>
              </w:rPr>
            </w:pPr>
          </w:p>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 xml:space="preserve">Information, Education and Communication Strategy of the Ministry </w:t>
            </w:r>
          </w:p>
          <w:p w:rsidR="00922543" w:rsidRPr="0046766B" w:rsidRDefault="00922543" w:rsidP="0046766B">
            <w:pPr>
              <w:spacing w:line="276" w:lineRule="auto"/>
              <w:jc w:val="both"/>
              <w:rPr>
                <w:rFonts w:ascii="Times New Roman" w:hAnsi="Times New Roman" w:cs="Times New Roman"/>
                <w:color w:val="44546A" w:themeColor="text2"/>
                <w:sz w:val="24"/>
                <w:szCs w:val="24"/>
              </w:rPr>
            </w:pPr>
          </w:p>
          <w:p w:rsidR="00922543" w:rsidRPr="00116DA6" w:rsidRDefault="00922543" w:rsidP="00116DA6">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Gender Equality and Family Welfare retained the services of a consultant to develop an IEC Strategy and its Action Plan (2020 – 2024) and to devise the IEC tools for the Ministry to increase awareness and knowledge on gender, child development and protection, family and community welfare in Mauritius.</w:t>
            </w: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Sensitisation Campaigns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Regular Information, Education and Communication Campaigns are carried out by Officers of the Ministry to sensitise and educate people at different levels about the problem of child trafficking. From January to August 2018, 1811 persons have been sensitized on child trafficking in primary and secondary schools, social welfare and community centers by Officers of the Child Development Unit and by psychologist of the Drop-In Centre.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Sensitization campaigns against Commercial Sexual Exploitation of Children are carried-out, whereby issues like Child abuse and Child prostitution and preventions, Roles and services of the Child Development Unit and </w:t>
            </w:r>
            <w:r w:rsidRPr="0046766B">
              <w:rPr>
                <w:rFonts w:ascii="Times New Roman" w:hAnsi="Times New Roman" w:cs="Times New Roman"/>
                <w:sz w:val="24"/>
                <w:szCs w:val="24"/>
              </w:rPr>
              <w:lastRenderedPageBreak/>
              <w:t xml:space="preserve">the legal provisions in addressing Commercial Sexual Exploitation of Children.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Through the use of the National Women Council’s Caravan, the ‘Caravan de Proximite’, awareness talks on the ‘services of the Child Development Unit’ and ‘Child Abuse and Child Protection’ are being carried-out in different regions of the Island.</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Community Child Watch Committees, which have been set up in risk areas, act as a surveillance mechanism to identify children, vulnerable to violence and mostly at risk and to report any suspected case related to children to the Ministry of Gender Equality, Child Development and Family Welfare for appropriate action. The project has been handed over to the Sugar Industry Labour Welfare Fund Since January 2018 through a Ministerial decision and was officially launched on 17 April 2018.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Through the Atelier Partage Parents Programme, parents are sensitized on child abuse, violence and neglect.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Protocols of Collaboration have also been signed between other ministries forming part of the High Powered - Working Together Committee, with the mission of promoting children’s rights and the protection of children against violence and exploitation including commercial sexual exploitation.</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‘No to Violence’ campaign was launched in October 2019 as part of the strategy against school violence and bullying.</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June 2019, a poster campaign on 60 buses was carried out for a period of two weeks, in collaboration with the Office of Ombudsperson for Children, to sensitise the public at large on the need to eliminate violence against children. The theme of the campaign was “Violans Detrir Lavenir Zanfan: Aret Violans Kont Zanfan Nou Repiblik”.</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The Mauritius Family Planning and Welfare Association has conducted awareness raising activities at community level, work base level in the Republic of Mauritius on adolescent sexual and reproductive health and Gender-Based Violence prevention.  It is an on-going activity. In 2019, it conducted training workshop for 200 teachers, social workers, community&amp; religious leaders and peer educators on adolescent sexual and reproductive health issues including child sexual abuse, teenage pregnancy and substance abuse.  It also conducted awareness raising activities on child sexual abuse, Commercial Sexual Exploitation of Children, Teenage pregnancy. In 2019, 2125 children and parents were reached.  </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sz w:val="24"/>
                <w:szCs w:val="24"/>
              </w:rPr>
              <w:t xml:space="preserve"> (b) Ensure the effective investigation of complaints and bring those responsible to justice;</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Investigation is carried by the Police Department on all cases of child ill treatment, child trafficking, abandonment of child, abduction, sexual abuse and neglect, exploitation amongst others. After investigation, the findings are referred to the Office of the Director for Public Prosecutions for advice on prosecution. </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17</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(c)</w:t>
            </w:r>
            <w:r w:rsidRPr="0046766B">
              <w:rPr>
                <w:rFonts w:ascii="Times New Roman" w:hAnsi="Times New Roman" w:cs="Times New Roman"/>
                <w:sz w:val="24"/>
                <w:szCs w:val="24"/>
              </w:rPr>
              <w:tab/>
              <w:t>Establish a national database on all cases of domestic violence against children, and undertake a comprehensive assessment of the extent, causes and nature of such violence;</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Being Implemented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Child Protection Register</w:t>
            </w:r>
          </w:p>
          <w:p w:rsidR="00922543" w:rsidRPr="0046766B" w:rsidRDefault="00922543" w:rsidP="0046766B">
            <w:pPr>
              <w:spacing w:line="276" w:lineRule="auto"/>
              <w:jc w:val="both"/>
              <w:rPr>
                <w:rFonts w:ascii="Times New Roman" w:hAnsi="Times New Roman" w:cs="Times New Roman"/>
                <w:sz w:val="24"/>
                <w:szCs w:val="24"/>
                <w:highlight w:val="yellow"/>
              </w:rPr>
            </w:pPr>
            <w:r w:rsidRPr="0046766B">
              <w:rPr>
                <w:rFonts w:ascii="Times New Roman" w:hAnsi="Times New Roman" w:cs="Times New Roman"/>
                <w:sz w:val="24"/>
                <w:szCs w:val="24"/>
              </w:rPr>
              <w:t>The Child Protection Register is a computerised listing of child protection cases, which enables the Child Development Unit to record and address cases of children in distress reported at the Ministry with increased efficiency.</w:t>
            </w:r>
            <w:r w:rsidRPr="0046766B">
              <w:rPr>
                <w:rFonts w:ascii="Times New Roman" w:hAnsi="Times New Roman" w:cs="Times New Roman"/>
                <w:sz w:val="24"/>
                <w:szCs w:val="24"/>
                <w:highlight w:val="yellow"/>
              </w:rPr>
              <w:t xml:space="preserve"> </w:t>
            </w:r>
          </w:p>
          <w:p w:rsidR="00922543" w:rsidRPr="0046766B" w:rsidRDefault="00922543" w:rsidP="0046766B">
            <w:pPr>
              <w:spacing w:line="276" w:lineRule="auto"/>
              <w:jc w:val="both"/>
              <w:rPr>
                <w:rFonts w:ascii="Times New Roman" w:hAnsi="Times New Roman" w:cs="Times New Roman"/>
                <w:b/>
                <w:sz w:val="24"/>
                <w:szCs w:val="24"/>
                <w:highlight w:val="yellow"/>
              </w:rPr>
            </w:pPr>
            <w:r w:rsidRPr="0046766B">
              <w:rPr>
                <w:rFonts w:ascii="Times New Roman" w:hAnsi="Times New Roman" w:cs="Times New Roman"/>
                <w:b/>
                <w:sz w:val="24"/>
                <w:szCs w:val="24"/>
              </w:rPr>
              <w:t>Domestic Violence Information System</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Domestic Violence Information System has been set up at the Ministry of Gender Equality and Family Welfare. The Domestic Violence Information System is a web-based computer system for registration of reported cases of domestic violence and allow for data harmonisation, easier record keeping and faster retrieval of information on domestic violence issues.  It is used as a tool to monitor and assess record, as well as generate specific reports on such cases. This complements the existing Gender Statistics periodically released by Statistics Mauritius, the official organisation responsible for collection, compilation, analysis and dissemination of the official statistical data relating to the economic and social activities of Mauritius.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U</w:t>
            </w:r>
            <w:r w:rsidR="00D74241" w:rsidRPr="0046766B">
              <w:rPr>
                <w:rFonts w:ascii="Times New Roman" w:hAnsi="Times New Roman" w:cs="Times New Roman"/>
                <w:sz w:val="24"/>
                <w:szCs w:val="24"/>
              </w:rPr>
              <w:t xml:space="preserve">nited Nations Development </w:t>
            </w:r>
            <w:r w:rsidRPr="0046766B">
              <w:rPr>
                <w:rFonts w:ascii="Times New Roman" w:hAnsi="Times New Roman" w:cs="Times New Roman"/>
                <w:sz w:val="24"/>
                <w:szCs w:val="24"/>
              </w:rPr>
              <w:t>P</w:t>
            </w:r>
            <w:r w:rsidR="00D74241" w:rsidRPr="0046766B">
              <w:rPr>
                <w:rFonts w:ascii="Times New Roman" w:hAnsi="Times New Roman" w:cs="Times New Roman"/>
                <w:sz w:val="24"/>
                <w:szCs w:val="24"/>
              </w:rPr>
              <w:t>rogramme</w:t>
            </w:r>
            <w:r w:rsidRPr="0046766B">
              <w:rPr>
                <w:rFonts w:ascii="Times New Roman" w:hAnsi="Times New Roman" w:cs="Times New Roman"/>
                <w:sz w:val="24"/>
                <w:szCs w:val="24"/>
              </w:rPr>
              <w:t xml:space="preserve"> has extended technical assistance to this Ministry for a study on the prevalence of Gender Based Violence in the Republic of Mauritius.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Government is proceeding with the setting up of an Observatory on Gender Based Violence in Mauritius. The setting up of the Observatory is hence seen as a logical progression to strengthen the data collection based on </w:t>
            </w:r>
            <w:r w:rsidR="00AB3386" w:rsidRPr="0046766B">
              <w:rPr>
                <w:rFonts w:ascii="Times New Roman" w:hAnsi="Times New Roman" w:cs="Times New Roman"/>
                <w:sz w:val="24"/>
                <w:szCs w:val="24"/>
              </w:rPr>
              <w:t>gender-based</w:t>
            </w:r>
            <w:r w:rsidRPr="0046766B">
              <w:rPr>
                <w:rFonts w:ascii="Times New Roman" w:hAnsi="Times New Roman" w:cs="Times New Roman"/>
                <w:sz w:val="24"/>
                <w:szCs w:val="24"/>
              </w:rPr>
              <w:t xml:space="preserve"> violence in Mauritius.</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sz w:val="24"/>
                <w:szCs w:val="24"/>
              </w:rPr>
              <w:t xml:space="preserve"> (d) Ensure the allocation of adequate human, technical and financial resources to the Child Development Unit and adequately train its personnel to enable it to implement long-term programmes addressing the root causes of violence and abuse, and to provide protection to child victims.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Around one-third of the total budget of the Ministry of Gender Equality and Family Welfare is allocated to child protection, welfare and development represents. The budget for the child protection has increased from R</w:t>
            </w:r>
            <w:r w:rsidR="006E2784" w:rsidRPr="0046766B">
              <w:rPr>
                <w:rFonts w:ascii="Times New Roman" w:hAnsi="Times New Roman" w:cs="Times New Roman"/>
                <w:sz w:val="24"/>
                <w:szCs w:val="24"/>
              </w:rPr>
              <w:t>upees</w:t>
            </w:r>
            <w:r w:rsidRPr="0046766B">
              <w:rPr>
                <w:rFonts w:ascii="Times New Roman" w:hAnsi="Times New Roman" w:cs="Times New Roman"/>
                <w:sz w:val="24"/>
                <w:szCs w:val="24"/>
              </w:rPr>
              <w:t xml:space="preserve"> 54</w:t>
            </w:r>
            <w:r w:rsidR="006E2784" w:rsidRPr="0046766B">
              <w:rPr>
                <w:rFonts w:ascii="Times New Roman" w:hAnsi="Times New Roman" w:cs="Times New Roman"/>
                <w:sz w:val="24"/>
                <w:szCs w:val="24"/>
              </w:rPr>
              <w:t>,</w:t>
            </w:r>
            <w:r w:rsidRPr="0046766B">
              <w:rPr>
                <w:rFonts w:ascii="Times New Roman" w:hAnsi="Times New Roman" w:cs="Times New Roman"/>
                <w:sz w:val="24"/>
                <w:szCs w:val="24"/>
              </w:rPr>
              <w:t>8</w:t>
            </w:r>
            <w:r w:rsidR="006E2784" w:rsidRPr="0046766B">
              <w:rPr>
                <w:rFonts w:ascii="Times New Roman" w:hAnsi="Times New Roman" w:cs="Times New Roman"/>
                <w:sz w:val="24"/>
                <w:szCs w:val="24"/>
              </w:rPr>
              <w:t>0000</w:t>
            </w:r>
            <w:r w:rsidRPr="0046766B">
              <w:rPr>
                <w:rFonts w:ascii="Times New Roman" w:hAnsi="Times New Roman" w:cs="Times New Roman"/>
                <w:sz w:val="24"/>
                <w:szCs w:val="24"/>
              </w:rPr>
              <w:t xml:space="preserve"> </w:t>
            </w:r>
            <w:r w:rsidR="00125BE9" w:rsidRPr="0046766B">
              <w:rPr>
                <w:rFonts w:ascii="Times New Roman" w:hAnsi="Times New Roman" w:cs="Times New Roman"/>
                <w:sz w:val="24"/>
                <w:szCs w:val="24"/>
              </w:rPr>
              <w:t>(</w:t>
            </w:r>
            <w:r w:rsidR="006E2784" w:rsidRPr="0046766B">
              <w:rPr>
                <w:rFonts w:ascii="Times New Roman" w:hAnsi="Times New Roman" w:cs="Times New Roman"/>
                <w:sz w:val="24"/>
                <w:szCs w:val="24"/>
              </w:rPr>
              <w:t xml:space="preserve">approximately </w:t>
            </w:r>
            <w:r w:rsidR="00125BE9" w:rsidRPr="0046766B">
              <w:rPr>
                <w:rFonts w:ascii="Times New Roman" w:hAnsi="Times New Roman" w:cs="Times New Roman"/>
                <w:sz w:val="24"/>
                <w:szCs w:val="24"/>
              </w:rPr>
              <w:t xml:space="preserve">USD </w:t>
            </w:r>
            <w:r w:rsidR="006E2784" w:rsidRPr="0046766B">
              <w:rPr>
                <w:rFonts w:ascii="Times New Roman" w:hAnsi="Times New Roman" w:cs="Times New Roman"/>
                <w:sz w:val="24"/>
                <w:szCs w:val="24"/>
              </w:rPr>
              <w:t>129015</w:t>
            </w:r>
            <w:r w:rsidR="00125BE9" w:rsidRPr="0046766B">
              <w:rPr>
                <w:rFonts w:ascii="Times New Roman" w:hAnsi="Times New Roman" w:cs="Times New Roman"/>
                <w:sz w:val="24"/>
                <w:szCs w:val="24"/>
              </w:rPr>
              <w:t>)</w:t>
            </w:r>
            <w:r w:rsidRPr="0046766B">
              <w:rPr>
                <w:rFonts w:ascii="Times New Roman" w:hAnsi="Times New Roman" w:cs="Times New Roman"/>
                <w:sz w:val="24"/>
                <w:szCs w:val="24"/>
              </w:rPr>
              <w:t xml:space="preserve"> in 2008/09 to Rs 153</w:t>
            </w:r>
            <w:r w:rsidR="006E2784" w:rsidRPr="0046766B">
              <w:rPr>
                <w:rFonts w:ascii="Times New Roman" w:hAnsi="Times New Roman" w:cs="Times New Roman"/>
                <w:sz w:val="24"/>
                <w:szCs w:val="24"/>
              </w:rPr>
              <w:t>,</w:t>
            </w:r>
            <w:r w:rsidRPr="0046766B">
              <w:rPr>
                <w:rFonts w:ascii="Times New Roman" w:hAnsi="Times New Roman" w:cs="Times New Roman"/>
                <w:sz w:val="24"/>
                <w:szCs w:val="24"/>
              </w:rPr>
              <w:t>2</w:t>
            </w:r>
            <w:r w:rsidR="006E2784" w:rsidRPr="0046766B">
              <w:rPr>
                <w:rFonts w:ascii="Times New Roman" w:hAnsi="Times New Roman" w:cs="Times New Roman"/>
                <w:sz w:val="24"/>
                <w:szCs w:val="24"/>
              </w:rPr>
              <w:t xml:space="preserve">00,00 approximately </w:t>
            </w:r>
            <w:r w:rsidR="00125BE9" w:rsidRPr="0046766B">
              <w:rPr>
                <w:rFonts w:ascii="Times New Roman" w:hAnsi="Times New Roman" w:cs="Times New Roman"/>
                <w:sz w:val="24"/>
                <w:szCs w:val="24"/>
              </w:rPr>
              <w:t xml:space="preserve">(USD </w:t>
            </w:r>
            <w:r w:rsidR="006E2784" w:rsidRPr="0046766B">
              <w:rPr>
                <w:rFonts w:ascii="Times New Roman" w:hAnsi="Times New Roman" w:cs="Times New Roman"/>
                <w:sz w:val="24"/>
                <w:szCs w:val="24"/>
              </w:rPr>
              <w:t>360670</w:t>
            </w:r>
            <w:r w:rsidR="00125BE9" w:rsidRPr="0046766B">
              <w:rPr>
                <w:rFonts w:ascii="Times New Roman" w:hAnsi="Times New Roman" w:cs="Times New Roman"/>
                <w:sz w:val="24"/>
                <w:szCs w:val="24"/>
              </w:rPr>
              <w:t>)</w:t>
            </w:r>
            <w:r w:rsidR="006E2784" w:rsidRPr="0046766B">
              <w:rPr>
                <w:rFonts w:ascii="Times New Roman" w:hAnsi="Times New Roman" w:cs="Times New Roman"/>
                <w:sz w:val="24"/>
                <w:szCs w:val="24"/>
              </w:rPr>
              <w:t xml:space="preserve"> </w:t>
            </w:r>
            <w:r w:rsidRPr="0046766B">
              <w:rPr>
                <w:rFonts w:ascii="Times New Roman" w:hAnsi="Times New Roman" w:cs="Times New Roman"/>
                <w:sz w:val="24"/>
                <w:szCs w:val="24"/>
              </w:rPr>
              <w:t xml:space="preserve">in 2019/20 as per table below. This represents an increase of around 180% over the 11 years, </w:t>
            </w:r>
            <w:r w:rsidR="00C448E1" w:rsidRPr="0046766B">
              <w:rPr>
                <w:rFonts w:ascii="Times New Roman" w:hAnsi="Times New Roman" w:cs="Times New Roman"/>
                <w:sz w:val="24"/>
                <w:szCs w:val="24"/>
              </w:rPr>
              <w:t xml:space="preserve">that is </w:t>
            </w:r>
            <w:r w:rsidRPr="0046766B">
              <w:rPr>
                <w:rFonts w:ascii="Times New Roman" w:hAnsi="Times New Roman" w:cs="Times New Roman"/>
                <w:sz w:val="24"/>
                <w:szCs w:val="24"/>
              </w:rPr>
              <w:t>an average increase of 16.3% per annum.</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Also, as per table below the funded positions for the child protection has increased from 39 in 2008/2009 to 148 in 2019/20, representing an increase of over 279% (an average increase of over 25% per annum).</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w:t>
            </w:r>
          </w:p>
          <w:p w:rsidR="00922543" w:rsidRPr="0046766B" w:rsidRDefault="00922543" w:rsidP="00116DA6">
            <w:pPr>
              <w:spacing w:line="276" w:lineRule="auto"/>
              <w:jc w:val="both"/>
              <w:rPr>
                <w:rFonts w:ascii="Times New Roman" w:hAnsi="Times New Roman" w:cs="Times New Roman"/>
                <w:sz w:val="24"/>
                <w:szCs w:val="24"/>
              </w:rPr>
            </w:pPr>
            <w:bookmarkStart w:id="8" w:name="_Hlk82525623"/>
            <w:r w:rsidRPr="0046766B">
              <w:rPr>
                <w:rFonts w:ascii="Times New Roman" w:hAnsi="Times New Roman" w:cs="Times New Roman"/>
                <w:sz w:val="24"/>
                <w:szCs w:val="24"/>
              </w:rPr>
              <w:t xml:space="preserve">Human, technical and financial resources of the Child Development Unit is at </w:t>
            </w:r>
            <w:r w:rsidRPr="0046766B">
              <w:rPr>
                <w:rFonts w:ascii="Times New Roman" w:hAnsi="Times New Roman" w:cs="Times New Roman"/>
                <w:b/>
                <w:sz w:val="24"/>
                <w:szCs w:val="24"/>
              </w:rPr>
              <w:t>Annex I (f)</w:t>
            </w:r>
            <w:r w:rsidRPr="0046766B">
              <w:rPr>
                <w:rFonts w:ascii="Times New Roman" w:hAnsi="Times New Roman" w:cs="Times New Roman"/>
                <w:sz w:val="24"/>
                <w:szCs w:val="24"/>
              </w:rPr>
              <w:t>.</w:t>
            </w:r>
            <w:bookmarkEnd w:id="8"/>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pStyle w:val="Default"/>
              <w:spacing w:line="276" w:lineRule="auto"/>
              <w:jc w:val="both"/>
              <w:rPr>
                <w:color w:val="auto"/>
              </w:rPr>
            </w:pPr>
            <w:r w:rsidRPr="0046766B">
              <w:rPr>
                <w:color w:val="auto"/>
              </w:rPr>
              <w:t xml:space="preserve">42. The Committee recommends that the State party: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(a)</w:t>
            </w:r>
            <w:r w:rsidRPr="0046766B">
              <w:rPr>
                <w:rFonts w:ascii="Times New Roman" w:hAnsi="Times New Roman" w:cs="Times New Roman"/>
                <w:sz w:val="24"/>
                <w:szCs w:val="24"/>
              </w:rPr>
              <w:t xml:space="preserve"> Ensure the regular collection of reliable data on child sexual exploitation and abuse, disaggregated by sex, age and type of violation, and undertake qualitative and quantitative evaluations regarding both the prevalence and the understanding of those phenomena;</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Statistics Mauritius collects comprehensive data based on all areas of the convention regarding children including gender, age, type of disability, locality, school attendance, educational attainment, amongst others.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UNDP has extended technical assistance to this Ministry for a study on the prevalence of Gender Based Violence in the Republic of Mauritius.  </w:t>
            </w:r>
          </w:p>
          <w:p w:rsidR="00922543" w:rsidRPr="0046766B" w:rsidRDefault="00922543" w:rsidP="0046766B">
            <w:pPr>
              <w:spacing w:line="276" w:lineRule="auto"/>
              <w:jc w:val="both"/>
              <w:rPr>
                <w:rFonts w:ascii="Times New Roman" w:hAnsi="Times New Roman" w:cs="Times New Roman"/>
                <w:sz w:val="24"/>
                <w:szCs w:val="24"/>
                <w:highlight w:val="yellow"/>
              </w:rPr>
            </w:pPr>
            <w:r w:rsidRPr="0046766B">
              <w:rPr>
                <w:rFonts w:ascii="Times New Roman" w:hAnsi="Times New Roman" w:cs="Times New Roman"/>
                <w:sz w:val="24"/>
                <w:szCs w:val="24"/>
              </w:rPr>
              <w:t xml:space="preserve">Government is proceeding with the setting up of an Observatory on Gender Based Violence in Mauritius. The setting up of the Observatory is hence seen as a logical progression to strengthen the data collection based on </w:t>
            </w:r>
            <w:r w:rsidR="002652BA" w:rsidRPr="0046766B">
              <w:rPr>
                <w:rFonts w:ascii="Times New Roman" w:hAnsi="Times New Roman" w:cs="Times New Roman"/>
                <w:sz w:val="24"/>
                <w:szCs w:val="24"/>
              </w:rPr>
              <w:t>gender-based</w:t>
            </w:r>
            <w:r w:rsidRPr="0046766B">
              <w:rPr>
                <w:rFonts w:ascii="Times New Roman" w:hAnsi="Times New Roman" w:cs="Times New Roman"/>
                <w:sz w:val="24"/>
                <w:szCs w:val="24"/>
              </w:rPr>
              <w:t xml:space="preserve"> violence in Mauritius.</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18</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42.</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w:t>
            </w:r>
            <w:r w:rsidRPr="0046766B">
              <w:rPr>
                <w:rFonts w:ascii="Times New Roman" w:hAnsi="Times New Roman" w:cs="Times New Roman"/>
                <w:sz w:val="24"/>
                <w:szCs w:val="24"/>
              </w:rPr>
              <w:tab/>
              <w:t>Establish mechanisms, procedures and guidelines to ensure mandatory reporting of all cases of child sexual exploitation and abuse, including a fast-track procedure for the effective investigation by the police and the Director of Public Prosecutions of cases of the sexual exploitation of children;</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Mauritius Police Force has a Protocol of Assistance to Victims of Sexual Assault.  In a nutshell, the protocol provides for the procedures to be followed for the medical examination of the victims by the Police Medical Officers/Medical Health Officers, recording of statements in presence of a Family Welfare and Protection Officer and other support services for the purpose of ensuring a prompt and diligent enquiry.</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Complex cases where victims have been subjected to online sexual exploitation are investigated by the Cybercrime Unit assisted by the Police IT Unit for the forensic examination of digital evidence.  In the course of Police investigation, identification of the perpetrators is carried out by way of screen identification. The idea behind is to prevent any intimidation, reprisal, retaliation or direct confrontation.  After completion of Police investigation all cases involving children whether as victims or perpetrators, are sent to the Office of the Director of Public Prosecution for advice.</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At the level of the Office of the Director of Public Prosecutions a fast track channel has been put in place to deal with cases s involving children. For child trafficking cases, for instance, the Office of the Director of Public Prosecutions ensures that they are advised and lodged within the shortest delay. As regards the trial of cases involving children, according to the policy of the Office of the Office of the Director of Public Prosecutions, they are, as far as possible, disposed of at the earliest and postponements are discouraged.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Furthermore, according to a Protocol which exists between the Office of the Director of </w:t>
            </w:r>
            <w:r w:rsidRPr="0046766B">
              <w:rPr>
                <w:rFonts w:ascii="Times New Roman" w:hAnsi="Times New Roman" w:cs="Times New Roman"/>
                <w:sz w:val="24"/>
                <w:szCs w:val="24"/>
              </w:rPr>
              <w:lastRenderedPageBreak/>
              <w:t>Public Prosecutions and the Intermediate Court, children are called upon to depose during a special session, after all formal witnesses have been heard.in order to ensure that child victims are not intimidated by the court process and that they do not unnecessarily attend court since the possibility of a postponement exists. The end result is to ensure that the child attends court only once.</w:t>
            </w:r>
          </w:p>
          <w:p w:rsidR="00543E3A" w:rsidRPr="00543E3A" w:rsidRDefault="00543E3A" w:rsidP="00543E3A">
            <w:pPr>
              <w:spacing w:line="276" w:lineRule="auto"/>
              <w:jc w:val="both"/>
              <w:rPr>
                <w:rFonts w:ascii="Times New Roman" w:hAnsi="Times New Roman" w:cs="Times New Roman"/>
                <w:sz w:val="24"/>
                <w:szCs w:val="24"/>
              </w:rPr>
            </w:pPr>
            <w:r w:rsidRPr="00543E3A">
              <w:rPr>
                <w:rFonts w:ascii="Times New Roman" w:hAnsi="Times New Roman" w:cs="Times New Roman"/>
                <w:sz w:val="24"/>
                <w:szCs w:val="24"/>
              </w:rPr>
              <w:t>Section 32 of the Children’s Act 2020 provides for Police assistance under various circumstances. For instance where a child has been, is being, or is likely to be, exposed to harm, the Police shall forthwith intervene to assist in preventing harm being, or further harm to be, caused to the child; represents any danger to himself or to others, the Police shall forthwith intervene to assist in preventing any danger to himself or to others; is suffering from a mental disorder and is resisting removal to a mental health care centre, the Police shall forthwith intervene to assist in the conveyance of the child to a centre.  The Police is given wide powers under these circumstances to (a)</w:t>
            </w:r>
            <w:r w:rsidRPr="00543E3A">
              <w:rPr>
                <w:rFonts w:ascii="Times New Roman" w:hAnsi="Times New Roman" w:cs="Times New Roman"/>
                <w:sz w:val="24"/>
                <w:szCs w:val="24"/>
              </w:rPr>
              <w:tab/>
              <w:t>enter, at any time, any place where the child is present; (b)</w:t>
            </w:r>
            <w:r w:rsidRPr="00543E3A">
              <w:rPr>
                <w:rFonts w:ascii="Times New Roman" w:hAnsi="Times New Roman" w:cs="Times New Roman"/>
                <w:sz w:val="24"/>
                <w:szCs w:val="24"/>
              </w:rPr>
              <w:tab/>
              <w:t>interview the child without the consent of, or in the absence of, its parent; (c)</w:t>
            </w:r>
            <w:r w:rsidRPr="00543E3A">
              <w:rPr>
                <w:rFonts w:ascii="Times New Roman" w:hAnsi="Times New Roman" w:cs="Times New Roman"/>
                <w:sz w:val="24"/>
                <w:szCs w:val="24"/>
              </w:rPr>
              <w:tab/>
              <w:t>convey the child to a mental health care centre. Where it is urgent and in the best interests of the child to do so the Police may remove the child to a hospital for a medical examination or take such other appropriate action as may be necessary.</w:t>
            </w:r>
          </w:p>
          <w:p w:rsidR="00543E3A" w:rsidRPr="00543E3A" w:rsidRDefault="00543E3A" w:rsidP="00543E3A">
            <w:pPr>
              <w:spacing w:line="276" w:lineRule="auto"/>
              <w:jc w:val="both"/>
              <w:rPr>
                <w:rFonts w:ascii="Times New Roman" w:hAnsi="Times New Roman" w:cs="Times New Roman"/>
                <w:sz w:val="24"/>
                <w:szCs w:val="24"/>
              </w:rPr>
            </w:pPr>
          </w:p>
          <w:p w:rsidR="00543E3A" w:rsidRPr="00543E3A" w:rsidRDefault="00543E3A" w:rsidP="00543E3A">
            <w:pPr>
              <w:spacing w:line="276" w:lineRule="auto"/>
              <w:jc w:val="both"/>
              <w:rPr>
                <w:rFonts w:ascii="Times New Roman" w:hAnsi="Times New Roman" w:cs="Times New Roman"/>
                <w:sz w:val="24"/>
                <w:szCs w:val="24"/>
              </w:rPr>
            </w:pPr>
          </w:p>
          <w:p w:rsidR="00922543" w:rsidRDefault="00543E3A" w:rsidP="00543E3A">
            <w:pPr>
              <w:spacing w:line="276" w:lineRule="auto"/>
              <w:jc w:val="both"/>
              <w:rPr>
                <w:rFonts w:ascii="Times New Roman" w:hAnsi="Times New Roman" w:cs="Times New Roman"/>
                <w:sz w:val="24"/>
                <w:szCs w:val="24"/>
              </w:rPr>
            </w:pPr>
            <w:r w:rsidRPr="00543E3A">
              <w:rPr>
                <w:rFonts w:ascii="Times New Roman" w:hAnsi="Times New Roman" w:cs="Times New Roman"/>
                <w:sz w:val="24"/>
                <w:szCs w:val="24"/>
              </w:rPr>
              <w:t xml:space="preserve">Section 34 of the Children’s Act provides for mandatory reporting in respect of children in danger. Where the person is one who performs professional or official duties with respect to children, and he/she fails to report the matter to the police, he/she shall commit an offence and be liable to a fine not exceeding 10,000 </w:t>
            </w:r>
            <w:r w:rsidRPr="00543E3A">
              <w:rPr>
                <w:rFonts w:ascii="Times New Roman" w:hAnsi="Times New Roman" w:cs="Times New Roman"/>
                <w:sz w:val="24"/>
                <w:szCs w:val="24"/>
              </w:rPr>
              <w:lastRenderedPageBreak/>
              <w:t>rupees (approximately USD 235) and to imprisonment for a term not exceeding 2 years.</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19</w:t>
            </w:r>
          </w:p>
        </w:tc>
        <w:tc>
          <w:tcPr>
            <w:tcW w:w="4677" w:type="dxa"/>
          </w:tcPr>
          <w:p w:rsidR="00922543" w:rsidRPr="000D60DB" w:rsidRDefault="00922543" w:rsidP="0046766B">
            <w:pPr>
              <w:spacing w:line="276" w:lineRule="auto"/>
              <w:jc w:val="both"/>
              <w:rPr>
                <w:rFonts w:ascii="Times New Roman" w:hAnsi="Times New Roman" w:cs="Times New Roman"/>
                <w:sz w:val="24"/>
                <w:szCs w:val="24"/>
              </w:rPr>
            </w:pPr>
            <w:r w:rsidRPr="000D60DB">
              <w:rPr>
                <w:rFonts w:ascii="Times New Roman" w:hAnsi="Times New Roman" w:cs="Times New Roman"/>
                <w:b/>
                <w:sz w:val="24"/>
                <w:szCs w:val="24"/>
              </w:rPr>
              <w:t>42.</w:t>
            </w:r>
            <w:r w:rsidRPr="000D60DB">
              <w:rPr>
                <w:rFonts w:ascii="Times New Roman" w:hAnsi="Times New Roman" w:cs="Times New Roman"/>
                <w:sz w:val="24"/>
                <w:szCs w:val="24"/>
              </w:rPr>
              <w:t xml:space="preserve">   </w:t>
            </w:r>
          </w:p>
          <w:p w:rsidR="00922543" w:rsidRPr="000D60DB" w:rsidRDefault="00922543" w:rsidP="0046766B">
            <w:pPr>
              <w:spacing w:line="276" w:lineRule="auto"/>
              <w:jc w:val="both"/>
              <w:rPr>
                <w:rFonts w:ascii="Times New Roman" w:hAnsi="Times New Roman" w:cs="Times New Roman"/>
                <w:sz w:val="24"/>
                <w:szCs w:val="24"/>
              </w:rPr>
            </w:pPr>
            <w:r w:rsidRPr="000D60DB">
              <w:rPr>
                <w:rFonts w:ascii="Times New Roman" w:hAnsi="Times New Roman" w:cs="Times New Roman"/>
                <w:sz w:val="24"/>
                <w:szCs w:val="24"/>
              </w:rPr>
              <w:t>(c)</w:t>
            </w:r>
            <w:r w:rsidRPr="000D60DB">
              <w:rPr>
                <w:rFonts w:ascii="Times New Roman" w:hAnsi="Times New Roman" w:cs="Times New Roman"/>
                <w:sz w:val="24"/>
                <w:szCs w:val="24"/>
              </w:rPr>
              <w:tab/>
              <w:t>Ensure that those who sexually abuse and exploit children are brought to justice and are punished with sanctions commensurate with the gravity of their crimes, without the possibility of persons suspected of sexual exploitation of children being released on bail;</w:t>
            </w:r>
          </w:p>
          <w:p w:rsidR="00922543" w:rsidRPr="000D60DB" w:rsidRDefault="00922543" w:rsidP="0046766B">
            <w:pPr>
              <w:spacing w:line="276" w:lineRule="auto"/>
              <w:jc w:val="both"/>
              <w:rPr>
                <w:rFonts w:ascii="Times New Roman" w:hAnsi="Times New Roman" w:cs="Times New Roman"/>
                <w:sz w:val="24"/>
                <w:szCs w:val="24"/>
              </w:rPr>
            </w:pPr>
          </w:p>
        </w:tc>
        <w:tc>
          <w:tcPr>
            <w:tcW w:w="4674" w:type="dxa"/>
          </w:tcPr>
          <w:p w:rsidR="00922543" w:rsidRPr="000D60DB" w:rsidRDefault="00922543" w:rsidP="0046766B">
            <w:pPr>
              <w:spacing w:line="276" w:lineRule="auto"/>
              <w:rPr>
                <w:rFonts w:ascii="Times New Roman" w:hAnsi="Times New Roman" w:cs="Times New Roman"/>
                <w:b/>
                <w:sz w:val="24"/>
                <w:szCs w:val="24"/>
                <w:u w:val="single"/>
              </w:rPr>
            </w:pPr>
            <w:r w:rsidRPr="000D60DB">
              <w:rPr>
                <w:rFonts w:ascii="Times New Roman" w:hAnsi="Times New Roman" w:cs="Times New Roman"/>
                <w:b/>
                <w:sz w:val="24"/>
                <w:szCs w:val="24"/>
                <w:u w:val="single"/>
              </w:rPr>
              <w:t>Being Implemented</w:t>
            </w:r>
          </w:p>
          <w:p w:rsidR="000D60DB" w:rsidRPr="000D60DB" w:rsidRDefault="000D60DB" w:rsidP="000D60DB">
            <w:pPr>
              <w:spacing w:line="276" w:lineRule="auto"/>
              <w:jc w:val="both"/>
              <w:rPr>
                <w:rFonts w:ascii="Times New Roman" w:hAnsi="Times New Roman" w:cs="Times New Roman"/>
                <w:sz w:val="24"/>
                <w:szCs w:val="24"/>
              </w:rPr>
            </w:pPr>
            <w:r w:rsidRPr="000D60DB">
              <w:rPr>
                <w:rFonts w:ascii="Times New Roman" w:hAnsi="Times New Roman" w:cs="Times New Roman"/>
                <w:sz w:val="24"/>
                <w:szCs w:val="24"/>
              </w:rPr>
              <w:t xml:space="preserve">In the Children’s Act 2020, all penalties are being revised to make them harsher. </w:t>
            </w:r>
          </w:p>
          <w:p w:rsidR="000D60DB" w:rsidRPr="000D60DB" w:rsidRDefault="000D60DB" w:rsidP="000D60DB">
            <w:pPr>
              <w:spacing w:line="276" w:lineRule="auto"/>
              <w:jc w:val="both"/>
              <w:rPr>
                <w:rFonts w:ascii="Times New Roman" w:hAnsi="Times New Roman" w:cs="Times New Roman"/>
                <w:sz w:val="24"/>
                <w:szCs w:val="24"/>
              </w:rPr>
            </w:pPr>
          </w:p>
          <w:p w:rsidR="000D60DB" w:rsidRPr="000D60DB" w:rsidRDefault="000D60DB" w:rsidP="000D60DB">
            <w:pPr>
              <w:spacing w:line="276" w:lineRule="auto"/>
              <w:jc w:val="both"/>
              <w:rPr>
                <w:rFonts w:ascii="Times New Roman" w:hAnsi="Times New Roman" w:cs="Times New Roman"/>
                <w:sz w:val="24"/>
                <w:szCs w:val="24"/>
              </w:rPr>
            </w:pPr>
            <w:r w:rsidRPr="000D60DB">
              <w:rPr>
                <w:rFonts w:ascii="Times New Roman" w:hAnsi="Times New Roman" w:cs="Times New Roman"/>
                <w:sz w:val="24"/>
                <w:szCs w:val="24"/>
              </w:rPr>
              <w:t>Under section 19 of the Act, it is an offence for a person to “(a)</w:t>
            </w:r>
            <w:r>
              <w:rPr>
                <w:rFonts w:ascii="Times New Roman" w:hAnsi="Times New Roman" w:cs="Times New Roman"/>
                <w:sz w:val="24"/>
                <w:szCs w:val="24"/>
              </w:rPr>
              <w:t xml:space="preserve"> </w:t>
            </w:r>
            <w:r w:rsidRPr="000D60DB">
              <w:rPr>
                <w:rFonts w:ascii="Times New Roman" w:hAnsi="Times New Roman" w:cs="Times New Roman"/>
                <w:sz w:val="24"/>
                <w:szCs w:val="24"/>
              </w:rPr>
              <w:t>sexually abuse a child under the age of 16; or (b)</w:t>
            </w:r>
            <w:r w:rsidRPr="000D60DB">
              <w:rPr>
                <w:rFonts w:ascii="Times New Roman" w:hAnsi="Times New Roman" w:cs="Times New Roman"/>
                <w:sz w:val="24"/>
                <w:szCs w:val="24"/>
              </w:rPr>
              <w:tab/>
              <w:t>cause, incite or allow a child under the age of 16 to be sexually abused by another person.  For the purpose of this provision, a child shall be deemed to be sexually abused where the child has taken part whether as a willing, or an unwilling, participant or observer in any act which is sexual in nature for any gratification; in any activity of pornographic, obscene or indecent nature; or for any other kind of exploitation.</w:t>
            </w:r>
          </w:p>
          <w:p w:rsidR="000D60DB" w:rsidRPr="000D60DB" w:rsidRDefault="000D60DB" w:rsidP="000D60DB">
            <w:pPr>
              <w:spacing w:line="276" w:lineRule="auto"/>
              <w:jc w:val="both"/>
              <w:rPr>
                <w:rFonts w:ascii="Times New Roman" w:hAnsi="Times New Roman" w:cs="Times New Roman"/>
                <w:sz w:val="24"/>
                <w:szCs w:val="24"/>
              </w:rPr>
            </w:pPr>
            <w:r w:rsidRPr="000D60DB">
              <w:rPr>
                <w:rFonts w:ascii="Times New Roman" w:hAnsi="Times New Roman" w:cs="Times New Roman"/>
                <w:sz w:val="24"/>
                <w:szCs w:val="24"/>
              </w:rPr>
              <w:t xml:space="preserve"> The offender is on conviction be liable to penal servitude for a term not exceeding 30 years where the child is physically or mentally handicapped in any other case, a fine not exceeding 1,00,00,00 rupees (approximately USD 23545) and penal servitude for a term not exceeding 20 years. </w:t>
            </w:r>
          </w:p>
          <w:p w:rsidR="00F03708" w:rsidRPr="000D60DB" w:rsidRDefault="000D60DB" w:rsidP="000D60DB">
            <w:pPr>
              <w:spacing w:line="276" w:lineRule="auto"/>
              <w:jc w:val="both"/>
              <w:rPr>
                <w:rFonts w:ascii="Times New Roman" w:hAnsi="Times New Roman" w:cs="Times New Roman"/>
                <w:b/>
                <w:sz w:val="24"/>
                <w:szCs w:val="24"/>
                <w:u w:val="single"/>
              </w:rPr>
            </w:pPr>
            <w:r w:rsidRPr="000D60DB">
              <w:rPr>
                <w:rFonts w:ascii="Times New Roman" w:hAnsi="Times New Roman" w:cs="Times New Roman"/>
                <w:sz w:val="24"/>
                <w:szCs w:val="24"/>
              </w:rPr>
              <w:t>Section 249 of the Criminal Code provides under subsection (3) that “ Any person who commits an indecent act (attentat à la pudeur), even without violence and with consent, upon a child of either sex under the age of 12 shall be liable to penal servitude for a term not exceeding 10 years.” Subsection (4) further makes it an offence for any person to have “sexual intercourse with a minor under the age of 16 or a mentally handicapped person, even with his consent..”. Such a person shall be liable to penal servitude for a term not exceeding 20 years.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20</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42.</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(d)</w:t>
            </w:r>
            <w:r w:rsidRPr="0046766B">
              <w:rPr>
                <w:rFonts w:ascii="Times New Roman" w:hAnsi="Times New Roman" w:cs="Times New Roman"/>
                <w:sz w:val="24"/>
                <w:szCs w:val="24"/>
              </w:rPr>
              <w:tab/>
              <w:t>Ensure the development of programmes and policies for the prevention of sexual exploitation and abuse of children, and programmes that address the proliferation of sex tourism in the State party, and ensure the treatment, recovery and social reintegration of child victims;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Sexual Exploitation:</w:t>
            </w:r>
          </w:p>
          <w:p w:rsidR="00922543" w:rsidRPr="00155F0E" w:rsidRDefault="00922543" w:rsidP="00155F0E">
            <w:pPr>
              <w:spacing w:line="276" w:lineRule="auto"/>
              <w:jc w:val="both"/>
              <w:rPr>
                <w:rFonts w:ascii="Times New Roman" w:eastAsia="Calibri" w:hAnsi="Times New Roman" w:cs="Times New Roman"/>
                <w:b/>
                <w:szCs w:val="24"/>
                <w:lang w:val="en-GB"/>
              </w:rPr>
            </w:pPr>
            <w:r w:rsidRPr="00155F0E">
              <w:rPr>
                <w:rFonts w:ascii="Times New Roman" w:eastAsia="Calibri" w:hAnsi="Times New Roman" w:cs="Times New Roman"/>
                <w:b/>
                <w:szCs w:val="24"/>
                <w:lang w:val="en-GB"/>
              </w:rPr>
              <w:t>PREVENTION MEASURES, AWARENESS-RAISING AND EDUCATION</w:t>
            </w:r>
          </w:p>
          <w:p w:rsidR="00922543" w:rsidRPr="0046766B" w:rsidRDefault="00922543" w:rsidP="0046766B">
            <w:p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Mauritius has been active in implementing activities related to child protection including the prevention of sexual exploitation of children. The Crime Prevention Unit carries out various activities including school sensitisation campaigns, youth crime prevention, parents’ sensitisation, setting up neighbourhood watch schemes, rehabilitation programmes, victim support and advice programmes, and publication of crime prevention literature (booklets/leaflets). The ‘Brigade Pour La Protection des Mineurs’, in close collaboration with the National Children’s Council and the Child Development Unit, as well as civil society </w:t>
            </w:r>
            <w:r w:rsidR="007F765B">
              <w:rPr>
                <w:rFonts w:ascii="Times New Roman" w:eastAsia="Calibri" w:hAnsi="Times New Roman" w:cs="Times New Roman"/>
                <w:sz w:val="24"/>
                <w:szCs w:val="24"/>
                <w:lang w:val="en-GB"/>
              </w:rPr>
              <w:t>organisation</w:t>
            </w:r>
            <w:r w:rsidRPr="0046766B">
              <w:rPr>
                <w:rFonts w:ascii="Times New Roman" w:eastAsia="Calibri" w:hAnsi="Times New Roman" w:cs="Times New Roman"/>
                <w:sz w:val="24"/>
                <w:szCs w:val="24"/>
                <w:lang w:val="en-GB"/>
              </w:rPr>
              <w:t xml:space="preserve">s like the Halley Movement, carried out sensitisation campaigns throughout the island to raise awareness on sexual exploitation of children. </w:t>
            </w:r>
          </w:p>
          <w:p w:rsidR="00922543" w:rsidRPr="0046766B" w:rsidRDefault="00922543" w:rsidP="0046766B">
            <w:p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Ombudsperson for Children Office organized three consultative meetings on child sexual abuse on the theme “A Safer Childhood: A Milestone for Mauritian Independence” in February 2018, inviting high-level representative from public, parastatal and private sectors and the civil society to renew their commitment to end child sexual abuse and improve networking relationships among relevant stakeholders. The National Cybercrime Prevention Committee, under the Ministry of Information and Communication Technology, was set up to improve the cyber environment of children and young adults in particular. The Mauritian computer Emergency Response Team was also set up to implement proactive measures to reduce risks. The Internet Child Safety Foundation also has been running a campaign </w:t>
            </w:r>
            <w:r w:rsidRPr="0046766B">
              <w:rPr>
                <w:rFonts w:ascii="Times New Roman" w:eastAsia="Calibri" w:hAnsi="Times New Roman" w:cs="Times New Roman"/>
                <w:sz w:val="24"/>
                <w:szCs w:val="24"/>
                <w:lang w:val="en-GB"/>
              </w:rPr>
              <w:lastRenderedPageBreak/>
              <w:t xml:space="preserve">since 2001, targeting parents to alert them of the risks and harms that children can be exposed to whilst online. Since 2009, the Ministry of Information and Communication Technology, the Ministry of Gender Equality, the ‘Brigade Pour La Protection des Mineurs’, and the Office of the Ombudsperson for Children, have been organising workshops for the Safer Internet Day. Some of the workshops organized this year for students and teachers dealt with topics such as how consent works in an online context or how to understand and identify risks for children on the Internet. With regard to child trafficking prevention, the ‘Brigade Pour La Protection des Mineurs’ conducts extensive public awareness campaigns in schools and community centres, spreading information on the dangers and consequences of trafficking of children for sexual purposes. Furthermore, the Ministry of Tourism  reached out to tourism operators by distributing pamphlets about the consequences of engaging in or facilitating trafficking of children for sexual purposes. In 2017, the police educated 1,646 students in 96 primary and secondary schools on the prevention of sexual exploitation of children and human trafficking. Moreover, from January to June 2018, 1,811 persons have been sensitised on child protection issues inclusive of child trafficking in primary and secondary schools, social welfare and community centres by officers of the Child Development Unit and psychologists of the Drop in Centre. Besides government bodies and the police, many other actors are involved in prevention and awareness raising on sexual exploitation of children-related issues. Among those, Non-Governmental Organisations, governmental agencies and the private sector are at the forefront.  </w:t>
            </w:r>
          </w:p>
          <w:p w:rsidR="00922543" w:rsidRPr="0046766B" w:rsidRDefault="00922543" w:rsidP="0046766B">
            <w:p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Halley Movement together with the Mauritius Internet Governance Forum hosted </w:t>
            </w:r>
            <w:r w:rsidRPr="0046766B">
              <w:rPr>
                <w:rFonts w:ascii="Times New Roman" w:eastAsia="Calibri" w:hAnsi="Times New Roman" w:cs="Times New Roman"/>
                <w:sz w:val="24"/>
                <w:szCs w:val="24"/>
                <w:lang w:val="en-GB"/>
              </w:rPr>
              <w:lastRenderedPageBreak/>
              <w:t>the first National Internet Governance Forum on “Enhancing Digital Trust to Encompass Online Child Safety”, in 2017. One of the sub-themes included the prevention of online sexual violence. Later on, in August 2018, the Halley Movement organized the Mauritius Youth Internet Governance Forum, bringing together local participants from the IT sector, civil society, academia, business sector and youth advocates to discuss issues related to the protection of children online.</w:t>
            </w:r>
          </w:p>
          <w:p w:rsidR="00922543" w:rsidRPr="0046766B" w:rsidRDefault="00922543" w:rsidP="0046766B">
            <w:p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national airline, Air Mauritius has conducted a project to protect children from sexual exploitation by raising awareness on the issue among passengers who are also given the opportunity to make donations to the Non-Governmental Organisation, Association Airline Ambassadors. The airline is active in preventing sexual exploitation of children and in encouraging many companies to become signatories to The Code of Conduct. Other initiatives aiming to prevent sexual exploitation of children include the brochure produced in 2010 by the Ministry of Tourism in collaboration with the ‘Association des Hôteliers et Restaurateurs de l’île Maurice’ and the Office of the Ombudsperson for Children, highlighting the responsibilities of tourism industry stakeholders in the fight for zero tolerance to sexual exploitation of children. The brochure was reportedly reviewed and updated in 2018 for circulation to all operators.</w:t>
            </w:r>
          </w:p>
          <w:p w:rsidR="00922543" w:rsidRPr="0046766B" w:rsidRDefault="00922543" w:rsidP="0046766B">
            <w:pPr>
              <w:spacing w:line="276" w:lineRule="auto"/>
              <w:rPr>
                <w:rFonts w:ascii="Times New Roman" w:hAnsi="Times New Roman" w:cs="Times New Roman"/>
                <w:b/>
                <w:sz w:val="24"/>
                <w:szCs w:val="24"/>
                <w:u w:val="single"/>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b/>
                <w:sz w:val="24"/>
                <w:szCs w:val="24"/>
              </w:rPr>
              <w:t>Sex Tourism</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Even though reportedly significant numbers of children are sexually exploited in the context of travel and tourism in Mauritius, there is no explicit law provision that addresses such offences.</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 xml:space="preserve">In 2016, the National Child Protection Committee, launched its first Symposium on Child Protection against All sorts of Exploitation including Commercial and Sexual Exploitation in Travel and Tourism. Furthermore, the Child Welfare South African and </w:t>
            </w:r>
            <w:r w:rsidR="005A16AB" w:rsidRPr="0046766B">
              <w:rPr>
                <w:rFonts w:ascii="Times New Roman" w:hAnsi="Times New Roman" w:cs="Times New Roman"/>
                <w:sz w:val="24"/>
                <w:szCs w:val="24"/>
              </w:rPr>
              <w:t xml:space="preserve"> End Child Prostitution in Asian Tourism </w:t>
            </w:r>
            <w:r w:rsidRPr="0046766B">
              <w:rPr>
                <w:rFonts w:ascii="Times New Roman" w:hAnsi="Times New Roman" w:cs="Times New Roman"/>
                <w:sz w:val="24"/>
                <w:szCs w:val="24"/>
              </w:rPr>
              <w:t>International hosted a regional conference on Combating Sexual Exploitation of Children in Travel and Tourism under the theme of “Ensuring Coordinated Actions to Combat Sexual Exploitation of Children in Travel and Tourism in Eastern and Southern Africa” where delegates from Mauritius also attended the conference</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21</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42.</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w:t>
            </w:r>
            <w:r w:rsidRPr="0046766B">
              <w:rPr>
                <w:rFonts w:ascii="Times New Roman" w:hAnsi="Times New Roman" w:cs="Times New Roman"/>
                <w:sz w:val="24"/>
                <w:szCs w:val="24"/>
              </w:rPr>
              <w:tab/>
              <w:t>Conduct awareness-raising activities to address the stigmatization of victims of sexual exploitation and abuse, including incest, and ensure accessible, confidential, child-friendly and effective reporting channels for such violations;</w:t>
            </w:r>
          </w:p>
        </w:tc>
        <w:tc>
          <w:tcPr>
            <w:tcW w:w="4674" w:type="dxa"/>
          </w:tcPr>
          <w:p w:rsidR="00922543" w:rsidRPr="0046766B" w:rsidRDefault="00922543" w:rsidP="0046766B">
            <w:pPr>
              <w:spacing w:before="240" w:after="240"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before="240" w:after="240" w:line="276" w:lineRule="auto"/>
              <w:jc w:val="both"/>
              <w:rPr>
                <w:rFonts w:ascii="Times New Roman" w:hAnsi="Times New Roman" w:cs="Times New Roman"/>
                <w:sz w:val="24"/>
                <w:szCs w:val="24"/>
              </w:rPr>
            </w:pPr>
            <w:r w:rsidRPr="0046766B">
              <w:rPr>
                <w:rFonts w:ascii="Times New Roman" w:hAnsi="Times New Roman" w:cs="Times New Roman"/>
                <w:sz w:val="24"/>
                <w:szCs w:val="24"/>
              </w:rPr>
              <w:t>Community Child Watch Committees have been set up in high risk areas to ensure early detection and reporting of children at risk, victims of sexual exploitation and abuse, including incest. Thus, Community Child Watch Committees provide for proximity service and surveillance of children exposed to any form of violence inclusive of sexual abuse, child prostitution and trafficking at local levels. They operate with the collaboration of a pool of volunteers, social workers, Non-Governmental Organisations, community leaders and other key stakeholders; and focus on children who are vulnerable and exposed to risks and abuse.</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Moreover, the Ministry Gender Equality and Family Welfare operates a 24-hour basis hotline service. Other hotlines are run by the Police, the Ministry of Gender and Family Welfare, the Ministry of Health and Wellness and the Ministry of Education, Tertiary Education, Science and Technology, the Ministry of Social Integration ,Social Security and National Solidarity   Other Units of the </w:t>
            </w:r>
            <w:r w:rsidRPr="0046766B">
              <w:rPr>
                <w:rFonts w:ascii="Times New Roman" w:hAnsi="Times New Roman" w:cs="Times New Roman"/>
                <w:sz w:val="24"/>
                <w:szCs w:val="24"/>
              </w:rPr>
              <w:lastRenderedPageBreak/>
              <w:t>Mauritius Police Force, namely the Police Family Protection Unit, the Crime Prevention Unit, the ‘Brigade Pour La Protection des Mineurs’ and the Traffic Branch work in close collaboration with other stakeholders to ensure timely intervention in reported cases.  The Ombudsperson for Children receives complaints through various means (hotline, call in office, letters and emails) from all children including children with disabilities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Ombudsperson for Children also carries out awareness and sensitisation campaigns to promote the rights of children including children with disabilities. </w:t>
            </w:r>
          </w:p>
          <w:p w:rsidR="00922543" w:rsidRPr="0046766B" w:rsidRDefault="00922543" w:rsidP="0046766B">
            <w:pPr>
              <w:spacing w:before="240" w:after="240" w:line="276" w:lineRule="auto"/>
              <w:jc w:val="both"/>
              <w:rPr>
                <w:rFonts w:ascii="Times New Roman" w:hAnsi="Times New Roman" w:cs="Times New Roman"/>
                <w:sz w:val="24"/>
                <w:szCs w:val="24"/>
              </w:rPr>
            </w:pPr>
            <w:r w:rsidRPr="0046766B">
              <w:rPr>
                <w:rFonts w:ascii="Times New Roman" w:hAnsi="Times New Roman" w:cs="Times New Roman"/>
                <w:sz w:val="24"/>
                <w:szCs w:val="24"/>
              </w:rPr>
              <w:t>The Child Development Unit and National Children`s Council and other Non-Governmental Organisations and organisations for children are instrumental in raising awareness and in conducting workshops and talks on the rights of children</w:t>
            </w:r>
          </w:p>
          <w:p w:rsidR="00922543" w:rsidRPr="0046766B" w:rsidRDefault="00922543" w:rsidP="0046766B">
            <w:pPr>
              <w:spacing w:before="240" w:after="240"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rPr>
              <w:t>It is to be noted furthermore that the National Computer Board which is a parastatal body operating under the Ministry of Information Technology, Communication and Innovation, also carries out awareness campaigns, events, projects and workshops on different issues and themes relating to children</w:t>
            </w:r>
            <w:r w:rsidRPr="0046766B">
              <w:rPr>
                <w:rFonts w:ascii="Times New Roman" w:hAnsi="Times New Roman" w:cs="Times New Roman"/>
                <w:sz w:val="24"/>
                <w:szCs w:val="24"/>
                <w:lang w:val="en-GB"/>
              </w:rPr>
              <w:t xml:space="preserve">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22</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42.</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w:t>
            </w:r>
            <w:r w:rsidRPr="0046766B">
              <w:rPr>
                <w:rFonts w:ascii="Times New Roman" w:hAnsi="Times New Roman" w:cs="Times New Roman"/>
                <w:sz w:val="24"/>
                <w:szCs w:val="24"/>
              </w:rPr>
              <w:tab/>
              <w:t>Provide appropriate facilities, including adequate training of law enforcement officers, and establish appropriate standards of care to ensure adequate rehabilitative services.</w:t>
            </w:r>
          </w:p>
        </w:tc>
        <w:tc>
          <w:tcPr>
            <w:tcW w:w="4674" w:type="dxa"/>
          </w:tcPr>
          <w:p w:rsidR="00922543" w:rsidRPr="0046766B" w:rsidRDefault="00922543" w:rsidP="0046766B">
            <w:pPr>
              <w:pStyle w:val="NoSpacing"/>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pStyle w:val="NoSpacing"/>
              <w:spacing w:line="276" w:lineRule="auto"/>
              <w:rPr>
                <w:rFonts w:ascii="Times New Roman" w:hAnsi="Times New Roman" w:cs="Times New Roman"/>
                <w:b/>
                <w:sz w:val="24"/>
                <w:szCs w:val="24"/>
                <w:u w:val="single"/>
              </w:rPr>
            </w:pPr>
          </w:p>
          <w:p w:rsidR="00922543" w:rsidRPr="0046766B" w:rsidRDefault="00922543" w:rsidP="0046766B">
            <w:pPr>
              <w:pStyle w:val="NoSpacing"/>
              <w:spacing w:line="276" w:lineRule="auto"/>
              <w:rPr>
                <w:rFonts w:ascii="Times New Roman" w:hAnsi="Times New Roman" w:cs="Times New Roman"/>
                <w:sz w:val="24"/>
                <w:szCs w:val="24"/>
              </w:rPr>
            </w:pPr>
            <w:r w:rsidRPr="0046766B">
              <w:rPr>
                <w:rFonts w:ascii="Times New Roman" w:hAnsi="Times New Roman" w:cs="Times New Roman"/>
                <w:b/>
                <w:sz w:val="24"/>
                <w:szCs w:val="24"/>
              </w:rPr>
              <w:t xml:space="preserve">Training programmes to law enforcement officers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 xml:space="preserve">Members of the judiciary, officers of the Attorney General’s Office and the Office of the Director of Public Prosecutions have the opportunity to attend conferences, workshops and seminars on human rights. The Institute of Judicial and Legal Studies also regularly conducts courses on human rights issues. </w:t>
            </w:r>
          </w:p>
          <w:p w:rsidR="00922543" w:rsidRPr="0046766B" w:rsidRDefault="00922543" w:rsidP="0046766B">
            <w:pPr>
              <w:pStyle w:val="Heading4"/>
              <w:spacing w:before="0" w:line="276" w:lineRule="auto"/>
              <w:rPr>
                <w:b w:val="0"/>
                <w:i/>
                <w:color w:val="000000" w:themeColor="text1"/>
              </w:rPr>
            </w:pPr>
            <w:bookmarkStart w:id="9" w:name="_Hlk82530267"/>
            <w:r w:rsidRPr="0046766B">
              <w:rPr>
                <w:color w:val="000000" w:themeColor="text1"/>
              </w:rPr>
              <w:lastRenderedPageBreak/>
              <w:t>Training Courses conducted by Institute of Judicial and Legal Studies  on Human Rights (2017 – 2019) are at Annex I (g)</w:t>
            </w:r>
            <w:bookmarkEnd w:id="9"/>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Training on Human Rights is also an ongoing activity at the Mauritius Prisons Training School and the Police Training School. These include lectures by the National Human Rights Commission, namely:</w:t>
            </w:r>
          </w:p>
          <w:p w:rsidR="00922543" w:rsidRPr="0046766B" w:rsidRDefault="00922543" w:rsidP="0046766B">
            <w:pPr>
              <w:pStyle w:val="Header"/>
              <w:spacing w:line="276" w:lineRule="auto"/>
              <w:ind w:left="450"/>
              <w:rPr>
                <w:rFonts w:ascii="Times New Roman" w:hAnsi="Times New Roman" w:cs="Times New Roman"/>
                <w:color w:val="000000" w:themeColor="text1"/>
                <w:sz w:val="24"/>
                <w:szCs w:val="24"/>
              </w:rPr>
            </w:pPr>
          </w:p>
          <w:p w:rsidR="00922543" w:rsidRPr="0046766B" w:rsidRDefault="00922543" w:rsidP="002331B1">
            <w:pPr>
              <w:pStyle w:val="Header"/>
              <w:numPr>
                <w:ilvl w:val="0"/>
                <w:numId w:val="20"/>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delivered lectures on ‘Human Rights ‘to new recruits of the Mauritius Police Force at the Police Training Schools in Beau Bassin and Curepipe, the Special Supporting Unit, by the National Human Rights Commission in February 2019; and</w:t>
            </w:r>
          </w:p>
          <w:p w:rsidR="00922543" w:rsidRPr="0046766B" w:rsidRDefault="00922543" w:rsidP="0046766B">
            <w:pPr>
              <w:pStyle w:val="Header"/>
              <w:spacing w:line="276" w:lineRule="auto"/>
              <w:rPr>
                <w:rFonts w:ascii="Times New Roman" w:hAnsi="Times New Roman" w:cs="Times New Roman"/>
                <w:sz w:val="24"/>
                <w:szCs w:val="24"/>
              </w:rPr>
            </w:pPr>
          </w:p>
          <w:p w:rsidR="00922543" w:rsidRPr="0046766B" w:rsidRDefault="00922543" w:rsidP="002331B1">
            <w:pPr>
              <w:pStyle w:val="Header"/>
              <w:numPr>
                <w:ilvl w:val="0"/>
                <w:numId w:val="20"/>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training at the Training School at Line Barracks and the Coast Guard Police Training School at Le Chaland where 408 new recruits availed of the session.</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pStyle w:val="Heading4"/>
              <w:spacing w:before="0" w:line="276" w:lineRule="auto"/>
              <w:jc w:val="both"/>
              <w:rPr>
                <w:b w:val="0"/>
                <w:i/>
                <w:color w:val="000000" w:themeColor="text1"/>
              </w:rPr>
            </w:pPr>
            <w:r w:rsidRPr="0046766B">
              <w:rPr>
                <w:color w:val="000000" w:themeColor="text1"/>
              </w:rPr>
              <w:t>Number of Training sessions conducted by National Preventive Mechanism Division with Prison Officers and the number of attendees, per year, during period 2014 -2020 is at Annex 1 (c).</w:t>
            </w:r>
          </w:p>
          <w:p w:rsidR="00922543" w:rsidRPr="0046766B" w:rsidRDefault="00922543" w:rsidP="0046766B">
            <w:pPr>
              <w:spacing w:line="276" w:lineRule="auto"/>
              <w:rPr>
                <w:rFonts w:ascii="Times New Roman" w:hAnsi="Times New Roman" w:cs="Times New Roman"/>
                <w:sz w:val="24"/>
                <w:szCs w:val="24"/>
                <w:lang w:val="en-GB"/>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The National Preventive Mechanism Division trained in October 2018 Prisons staff from Mauritius and Overseas as follows:</w:t>
            </w:r>
          </w:p>
          <w:p w:rsidR="00922543" w:rsidRPr="0046766B" w:rsidRDefault="00922543" w:rsidP="0046766B">
            <w:pPr>
              <w:pStyle w:val="Header"/>
              <w:spacing w:line="276" w:lineRule="auto"/>
              <w:ind w:left="450"/>
              <w:rPr>
                <w:rFonts w:ascii="Times New Roman" w:hAnsi="Times New Roman" w:cs="Times New Roman"/>
                <w:color w:val="000000" w:themeColor="text1"/>
                <w:sz w:val="24"/>
                <w:szCs w:val="24"/>
              </w:rPr>
            </w:pPr>
          </w:p>
          <w:p w:rsidR="00922543" w:rsidRPr="0046766B" w:rsidRDefault="00922543" w:rsidP="002331B1">
            <w:pPr>
              <w:pStyle w:val="ListParagraph"/>
              <w:numPr>
                <w:ilvl w:val="0"/>
                <w:numId w:val="21"/>
              </w:numPr>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East African Community – three</w:t>
            </w:r>
          </w:p>
          <w:p w:rsidR="00922543" w:rsidRPr="0046766B" w:rsidRDefault="00922543" w:rsidP="002331B1">
            <w:pPr>
              <w:pStyle w:val="ListParagraph"/>
              <w:numPr>
                <w:ilvl w:val="0"/>
                <w:numId w:val="21"/>
              </w:numPr>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The United Republic of Tanzania – two</w:t>
            </w:r>
          </w:p>
          <w:p w:rsidR="00922543" w:rsidRPr="0046766B" w:rsidRDefault="00922543" w:rsidP="002331B1">
            <w:pPr>
              <w:pStyle w:val="ListParagraph"/>
              <w:numPr>
                <w:ilvl w:val="0"/>
                <w:numId w:val="21"/>
              </w:numPr>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The Republic of Kenya – two</w:t>
            </w:r>
          </w:p>
          <w:p w:rsidR="00922543" w:rsidRPr="0046766B" w:rsidRDefault="00922543" w:rsidP="002331B1">
            <w:pPr>
              <w:pStyle w:val="ListParagraph"/>
              <w:numPr>
                <w:ilvl w:val="0"/>
                <w:numId w:val="21"/>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Mauritius Senior Prison Officers Cadet – six</w:t>
            </w:r>
          </w:p>
          <w:p w:rsidR="00922543" w:rsidRPr="0046766B" w:rsidRDefault="00922543" w:rsidP="0046766B">
            <w:pPr>
              <w:pStyle w:val="ListParagraph"/>
              <w:spacing w:line="276" w:lineRule="auto"/>
              <w:ind w:left="1080"/>
              <w:jc w:val="both"/>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lastRenderedPageBreak/>
              <w:t>In 2020, National Human Rights Commission has received visits from the National Human Rights Commission of Togo and Rwanda, more specially on the functioning of the National Preventive Mechanism Division. It has interacted with the National Human Rights Commission of Seychelles on methods of work.</w:t>
            </w:r>
          </w:p>
          <w:p w:rsidR="00922543" w:rsidRPr="0046766B" w:rsidRDefault="00922543" w:rsidP="0046766B">
            <w:pPr>
              <w:spacing w:line="276" w:lineRule="auto"/>
              <w:ind w:left="360"/>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Training of Medical Personnel also occurred regularly.</w:t>
            </w:r>
          </w:p>
          <w:p w:rsidR="00922543" w:rsidRPr="0046766B" w:rsidRDefault="00922543" w:rsidP="0046766B">
            <w:pPr>
              <w:pStyle w:val="ListParagraph"/>
              <w:spacing w:line="276" w:lineRule="auto"/>
              <w:rPr>
                <w:rFonts w:ascii="Times New Roman" w:hAnsi="Times New Roman" w:cs="Times New Roman"/>
                <w:color w:val="000000" w:themeColor="text1"/>
                <w:sz w:val="24"/>
                <w:szCs w:val="24"/>
              </w:rPr>
            </w:pPr>
          </w:p>
          <w:p w:rsidR="00922543" w:rsidRPr="0046766B" w:rsidRDefault="00922543" w:rsidP="0046766B">
            <w:pPr>
              <w:pStyle w:val="Heading4"/>
              <w:spacing w:line="276" w:lineRule="auto"/>
              <w:rPr>
                <w:b w:val="0"/>
                <w:i/>
                <w:color w:val="000000" w:themeColor="text1"/>
              </w:rPr>
            </w:pPr>
            <w:bookmarkStart w:id="10" w:name="_Hlk82530631"/>
            <w:r w:rsidRPr="0046766B">
              <w:rPr>
                <w:color w:val="000000" w:themeColor="text1"/>
              </w:rPr>
              <w:t xml:space="preserve">Training of Medical Personnel (2015 – 2017) </w:t>
            </w:r>
            <w:bookmarkEnd w:id="10"/>
            <w:r w:rsidRPr="0046766B">
              <w:rPr>
                <w:color w:val="000000" w:themeColor="text1"/>
              </w:rPr>
              <w:t>Annex I (d)</w:t>
            </w:r>
          </w:p>
          <w:p w:rsidR="00922543" w:rsidRPr="0046766B" w:rsidRDefault="00922543" w:rsidP="0046766B">
            <w:pPr>
              <w:pStyle w:val="Header"/>
              <w:spacing w:line="276" w:lineRule="auto"/>
              <w:jc w:val="both"/>
              <w:rPr>
                <w:rFonts w:ascii="Times New Roman" w:hAnsi="Times New Roman" w:cs="Times New Roman"/>
                <w:sz w:val="24"/>
                <w:szCs w:val="24"/>
                <w:lang w:val="en-GB"/>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 xml:space="preserve">A </w:t>
            </w:r>
            <w:r w:rsidR="000D60DB">
              <w:rPr>
                <w:rFonts w:ascii="Times New Roman" w:hAnsi="Times New Roman" w:cs="Times New Roman"/>
                <w:color w:val="000000" w:themeColor="text1"/>
                <w:sz w:val="24"/>
                <w:szCs w:val="24"/>
              </w:rPr>
              <w:t>component</w:t>
            </w:r>
            <w:r w:rsidRPr="0046766B">
              <w:rPr>
                <w:rFonts w:ascii="Times New Roman" w:hAnsi="Times New Roman" w:cs="Times New Roman"/>
                <w:color w:val="000000" w:themeColor="text1"/>
                <w:sz w:val="24"/>
                <w:szCs w:val="24"/>
              </w:rPr>
              <w:t xml:space="preserve"> on racial discrimination and racial profiling was included in the Police Training offered to Police Prosecutors by Office of Director of Public Prosecution in November 2020.</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pStyle w:val="ListParagraph"/>
              <w:spacing w:line="276" w:lineRule="auto"/>
              <w:ind w:left="450"/>
              <w:jc w:val="both"/>
              <w:rPr>
                <w:rFonts w:ascii="Times New Roman" w:hAnsi="Times New Roman" w:cs="Times New Roman"/>
                <w:b/>
                <w:sz w:val="24"/>
                <w:szCs w:val="24"/>
              </w:rPr>
            </w:pPr>
            <w:r w:rsidRPr="0046766B">
              <w:rPr>
                <w:rFonts w:ascii="Times New Roman" w:hAnsi="Times New Roman" w:cs="Times New Roman"/>
                <w:b/>
                <w:sz w:val="24"/>
                <w:szCs w:val="24"/>
              </w:rPr>
              <w:lastRenderedPageBreak/>
              <w:t>Family environment and alternative care (arts. 5, 9–11,</w:t>
            </w:r>
          </w:p>
          <w:p w:rsidR="00922543" w:rsidRPr="0046766B" w:rsidRDefault="00922543" w:rsidP="0046766B">
            <w:pPr>
              <w:pStyle w:val="ListParagraph"/>
              <w:spacing w:line="276" w:lineRule="auto"/>
              <w:ind w:left="450"/>
              <w:rPr>
                <w:rFonts w:ascii="Times New Roman" w:hAnsi="Times New Roman" w:cs="Times New Roman"/>
                <w:b/>
                <w:sz w:val="24"/>
                <w:szCs w:val="24"/>
                <w:u w:val="single"/>
              </w:rPr>
            </w:pPr>
            <w:r w:rsidRPr="0046766B">
              <w:rPr>
                <w:rFonts w:ascii="Times New Roman" w:hAnsi="Times New Roman" w:cs="Times New Roman"/>
                <w:b/>
                <w:sz w:val="24"/>
                <w:szCs w:val="24"/>
              </w:rPr>
              <w:t>18, paras. 1–2, 20, 21, 25 and 27, para. 4)</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23</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44.</w:t>
            </w:r>
            <w:r w:rsidRPr="0046766B">
              <w:rPr>
                <w:rFonts w:ascii="Times New Roman" w:hAnsi="Times New Roman" w:cs="Times New Roman"/>
                <w:sz w:val="24"/>
                <w:szCs w:val="24"/>
              </w:rPr>
              <w:tab/>
              <w:t>Recalling the United Nations Guidelines for the Alternative Care of Children (A/RES/64/142), the Committee emphasizes that financial and material poverty or conditions directly attributable to it should not be the sole justification for removing a child from parental care.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t>Establish adequate support services for parents, as well as adopting and implementing awareness-raising and training programmes on parenting skills, including on alternatives to corporal punishment;</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measures taken to help parents is to better equip them with the appropriate parenting styles by providing them courses on specific topics such as Parenting and Challenges of Parenting and also by disseminating information on the Convention on the Rights of the Child and the Child Protection Act among others.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Ecole des Parents under the National Children’s Council was restyled as </w:t>
            </w:r>
            <w:r w:rsidR="00D16F81" w:rsidRPr="0046766B">
              <w:rPr>
                <w:rFonts w:ascii="Times New Roman" w:hAnsi="Times New Roman" w:cs="Times New Roman"/>
                <w:sz w:val="24"/>
                <w:szCs w:val="24"/>
              </w:rPr>
              <w:t xml:space="preserve">‘Atelier Partage Parents’ </w:t>
            </w:r>
            <w:r w:rsidRPr="0046766B">
              <w:rPr>
                <w:rFonts w:ascii="Times New Roman" w:hAnsi="Times New Roman" w:cs="Times New Roman"/>
                <w:sz w:val="24"/>
                <w:szCs w:val="24"/>
              </w:rPr>
              <w:t xml:space="preserve">in 2016. The main objectives of the </w:t>
            </w:r>
            <w:r w:rsidR="00D16F81" w:rsidRPr="0046766B">
              <w:rPr>
                <w:rFonts w:ascii="Times New Roman" w:hAnsi="Times New Roman" w:cs="Times New Roman"/>
                <w:sz w:val="24"/>
                <w:szCs w:val="24"/>
              </w:rPr>
              <w:t>‘</w:t>
            </w:r>
            <w:r w:rsidRPr="0046766B">
              <w:rPr>
                <w:rFonts w:ascii="Times New Roman" w:hAnsi="Times New Roman" w:cs="Times New Roman"/>
                <w:sz w:val="24"/>
                <w:szCs w:val="24"/>
              </w:rPr>
              <w:t>Atelier Partage Parents</w:t>
            </w:r>
            <w:r w:rsidR="00D16F81" w:rsidRPr="0046766B">
              <w:rPr>
                <w:rFonts w:ascii="Times New Roman" w:hAnsi="Times New Roman" w:cs="Times New Roman"/>
                <w:sz w:val="24"/>
                <w:szCs w:val="24"/>
              </w:rPr>
              <w:t>’</w:t>
            </w:r>
            <w:r w:rsidRPr="0046766B">
              <w:rPr>
                <w:rFonts w:ascii="Times New Roman" w:hAnsi="Times New Roman" w:cs="Times New Roman"/>
                <w:sz w:val="24"/>
                <w:szCs w:val="24"/>
              </w:rPr>
              <w:t xml:space="preserve"> are to enhance the relationship between parents and children </w:t>
            </w:r>
            <w:r w:rsidRPr="0046766B">
              <w:rPr>
                <w:rFonts w:ascii="Times New Roman" w:hAnsi="Times New Roman" w:cs="Times New Roman"/>
                <w:sz w:val="24"/>
                <w:szCs w:val="24"/>
              </w:rPr>
              <w:lastRenderedPageBreak/>
              <w:t xml:space="preserve">in general as well as to remove and reduce intergenerational gaps that leads to conflicts between parents and children. It also aims at improving the parenting skills of parents particularly those faring in deprived areas, and are in disadvantaged circumstances. The </w:t>
            </w:r>
            <w:r w:rsidR="00D16F81" w:rsidRPr="0046766B">
              <w:rPr>
                <w:rFonts w:ascii="Times New Roman" w:hAnsi="Times New Roman" w:cs="Times New Roman"/>
                <w:sz w:val="24"/>
                <w:szCs w:val="24"/>
              </w:rPr>
              <w:t xml:space="preserve">‘Atelier Partage Parents’ </w:t>
            </w:r>
            <w:r w:rsidRPr="0046766B">
              <w:rPr>
                <w:rFonts w:ascii="Times New Roman" w:hAnsi="Times New Roman" w:cs="Times New Roman"/>
                <w:sz w:val="24"/>
                <w:szCs w:val="24"/>
              </w:rPr>
              <w:t xml:space="preserve"> also empower parents with the capacity to manage and develop coping mechanism with regards to their family problems. From July 2020 to February 2021, 96 parents have been trained under programme.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Project National Parental Empowerment Programme was launched in October 2010 and restyled in June 2016 as </w:t>
            </w:r>
            <w:r w:rsidR="00D16F81" w:rsidRPr="0046766B">
              <w:rPr>
                <w:rFonts w:ascii="Times New Roman" w:hAnsi="Times New Roman" w:cs="Times New Roman"/>
                <w:sz w:val="24"/>
                <w:szCs w:val="24"/>
              </w:rPr>
              <w:t>‘Atelier Partage Parents’</w:t>
            </w:r>
            <w:r w:rsidRPr="0046766B">
              <w:rPr>
                <w:rFonts w:ascii="Times New Roman" w:hAnsi="Times New Roman" w:cs="Times New Roman"/>
                <w:sz w:val="24"/>
                <w:szCs w:val="24"/>
              </w:rPr>
              <w:t>.  The objectives of the Project are to enhance the relationship between parents and children in general with view of reducing intergenerational gaps that leads to conflict between parents and children.  The program also aims to improve the parenting skills of parents particularly those faring in deprived areas, and are in disadvantaged circumstances.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highlight w:val="cyan"/>
              </w:rPr>
            </w:pPr>
            <w:r w:rsidRPr="0046766B">
              <w:rPr>
                <w:rFonts w:ascii="Times New Roman" w:hAnsi="Times New Roman" w:cs="Times New Roman"/>
                <w:sz w:val="24"/>
                <w:szCs w:val="24"/>
              </w:rPr>
              <w:t>Yuva an N</w:t>
            </w:r>
            <w:r w:rsidR="00D16F81" w:rsidRPr="0046766B">
              <w:rPr>
                <w:rFonts w:ascii="Times New Roman" w:hAnsi="Times New Roman" w:cs="Times New Roman"/>
                <w:sz w:val="24"/>
                <w:szCs w:val="24"/>
              </w:rPr>
              <w:t xml:space="preserve">on </w:t>
            </w:r>
            <w:r w:rsidRPr="0046766B">
              <w:rPr>
                <w:rFonts w:ascii="Times New Roman" w:hAnsi="Times New Roman" w:cs="Times New Roman"/>
                <w:sz w:val="24"/>
                <w:szCs w:val="24"/>
              </w:rPr>
              <w:t>G</w:t>
            </w:r>
            <w:r w:rsidR="00D16F81" w:rsidRPr="0046766B">
              <w:rPr>
                <w:rFonts w:ascii="Times New Roman" w:hAnsi="Times New Roman" w:cs="Times New Roman"/>
                <w:sz w:val="24"/>
                <w:szCs w:val="24"/>
              </w:rPr>
              <w:t xml:space="preserve">overnmental </w:t>
            </w:r>
            <w:r w:rsidRPr="0046766B">
              <w:rPr>
                <w:rFonts w:ascii="Times New Roman" w:hAnsi="Times New Roman" w:cs="Times New Roman"/>
                <w:sz w:val="24"/>
                <w:szCs w:val="24"/>
              </w:rPr>
              <w:t>O</w:t>
            </w:r>
            <w:r w:rsidR="00D16F81" w:rsidRPr="0046766B">
              <w:rPr>
                <w:rFonts w:ascii="Times New Roman" w:hAnsi="Times New Roman" w:cs="Times New Roman"/>
                <w:sz w:val="24"/>
                <w:szCs w:val="24"/>
              </w:rPr>
              <w:t>rganisation</w:t>
            </w:r>
            <w:r w:rsidRPr="0046766B">
              <w:rPr>
                <w:rFonts w:ascii="Times New Roman" w:hAnsi="Times New Roman" w:cs="Times New Roman"/>
                <w:sz w:val="24"/>
                <w:szCs w:val="24"/>
              </w:rPr>
              <w:t xml:space="preserve"> dispensed a Positive Parenting Programme designed to make parents understand and recognise bad parental decisions and help them take good decisions for their children. It aims at equipping parents with the skills and confidence they need to be self-sufficient and find the best way to raise their children into responsible and respectable adults.</w:t>
            </w:r>
          </w:p>
          <w:p w:rsidR="00922543" w:rsidRPr="0046766B" w:rsidRDefault="00922543" w:rsidP="002331B1">
            <w:pPr>
              <w:pStyle w:val="ListParagraph"/>
              <w:numPr>
                <w:ilvl w:val="0"/>
                <w:numId w:val="19"/>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2,464 parents from all the 9 districts of Mauritius graduated in the Positive Parenting Programme.</w:t>
            </w:r>
          </w:p>
          <w:p w:rsidR="00922543" w:rsidRPr="0046766B" w:rsidRDefault="00922543" w:rsidP="002331B1">
            <w:pPr>
              <w:pStyle w:val="ListParagraph"/>
              <w:numPr>
                <w:ilvl w:val="0"/>
                <w:numId w:val="19"/>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493 sessions (22 cohorts) of Positive Parenting Programme delivered</w:t>
            </w:r>
          </w:p>
          <w:p w:rsidR="00922543" w:rsidRPr="0046766B" w:rsidRDefault="00922543" w:rsidP="002331B1">
            <w:pPr>
              <w:pStyle w:val="ListParagraph"/>
              <w:numPr>
                <w:ilvl w:val="0"/>
                <w:numId w:val="19"/>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80 Positive Parenting Programme sessions were conducted in village halls and social welfare centres.</w:t>
            </w:r>
          </w:p>
          <w:p w:rsidR="00922543" w:rsidRPr="0046766B" w:rsidRDefault="00922543" w:rsidP="0046766B">
            <w:pPr>
              <w:pStyle w:val="ListParagraph"/>
              <w:spacing w:line="276" w:lineRule="auto"/>
              <w:jc w:val="both"/>
              <w:rPr>
                <w:rFonts w:ascii="Times New Roman" w:hAnsi="Times New Roman" w:cs="Times New Roman"/>
                <w:sz w:val="24"/>
                <w:szCs w:val="24"/>
              </w:rPr>
            </w:pPr>
          </w:p>
          <w:p w:rsidR="002C4605" w:rsidRPr="0046766B" w:rsidRDefault="002C4605" w:rsidP="0046766B">
            <w:pPr>
              <w:pStyle w:val="ListParagraph"/>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24</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(b)</w:t>
            </w:r>
            <w:r w:rsidRPr="0046766B">
              <w:rPr>
                <w:rFonts w:ascii="Times New Roman" w:hAnsi="Times New Roman" w:cs="Times New Roman"/>
                <w:sz w:val="24"/>
                <w:szCs w:val="24"/>
              </w:rPr>
              <w:tab/>
              <w:t>Support and facilitate family-based care for children wherever possible, including for children in single-parent families, and establish a system of professionalized foster care for children who cannot stay with their families, with a view to avoiding the placement of children under the age of 3 in institutions, and reducing the institutionalization of children in general;</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Foster care is a temporary arrangement and is generally an alternative to institutional care, with the child receiving the advantages of a family setting and the state benefitting economically.</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new professionalized system of foster care would cater for the needs of children of all age group and inclusive of children with disabilities physical, mental/developmental.</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 the process of professionalizing the existing Foster Care System. A foster care desk and a helpline 187 were made operational at the National Women Development Centre of Phoenix in October 2016. A massive Foster Care awareness programme launched in collaboration with private sector was done.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a bid to motivating more parents to come forward to foster children, and promoting individualised care of children, victims of abuse or neglect, to live in a substitute family environment, the monthly allowance payable to foster parents has been increased from Rs 1,500</w:t>
            </w:r>
            <w:r w:rsidR="005F1215" w:rsidRPr="0046766B">
              <w:rPr>
                <w:rFonts w:ascii="Times New Roman" w:hAnsi="Times New Roman" w:cs="Times New Roman"/>
                <w:sz w:val="24"/>
                <w:szCs w:val="24"/>
              </w:rPr>
              <w:t xml:space="preserve"> Approximately 35 USD</w:t>
            </w:r>
            <w:r w:rsidRPr="0046766B">
              <w:rPr>
                <w:rFonts w:ascii="Times New Roman" w:hAnsi="Times New Roman" w:cs="Times New Roman"/>
                <w:sz w:val="24"/>
                <w:szCs w:val="24"/>
              </w:rPr>
              <w:t xml:space="preserve"> to Rs 5,250</w:t>
            </w:r>
            <w:r w:rsidR="005F1215" w:rsidRPr="0046766B">
              <w:rPr>
                <w:rFonts w:ascii="Times New Roman" w:hAnsi="Times New Roman" w:cs="Times New Roman"/>
                <w:sz w:val="24"/>
                <w:szCs w:val="24"/>
              </w:rPr>
              <w:t xml:space="preserve"> </w:t>
            </w:r>
            <w:r w:rsidR="003B368F" w:rsidRPr="0046766B">
              <w:rPr>
                <w:rFonts w:ascii="Times New Roman" w:hAnsi="Times New Roman" w:cs="Times New Roman"/>
                <w:sz w:val="24"/>
                <w:szCs w:val="24"/>
              </w:rPr>
              <w:t>(a</w:t>
            </w:r>
            <w:r w:rsidR="005F1215" w:rsidRPr="0046766B">
              <w:rPr>
                <w:rFonts w:ascii="Times New Roman" w:hAnsi="Times New Roman" w:cs="Times New Roman"/>
                <w:sz w:val="24"/>
                <w:szCs w:val="24"/>
              </w:rPr>
              <w:t xml:space="preserve">pproximately </w:t>
            </w:r>
            <w:r w:rsidR="003B368F" w:rsidRPr="0046766B">
              <w:rPr>
                <w:rFonts w:ascii="Times New Roman" w:hAnsi="Times New Roman" w:cs="Times New Roman"/>
                <w:sz w:val="24"/>
                <w:szCs w:val="24"/>
              </w:rPr>
              <w:t xml:space="preserve">USD </w:t>
            </w:r>
            <w:r w:rsidR="005F1215" w:rsidRPr="0046766B">
              <w:rPr>
                <w:rFonts w:ascii="Times New Roman" w:hAnsi="Times New Roman" w:cs="Times New Roman"/>
                <w:sz w:val="24"/>
                <w:szCs w:val="24"/>
              </w:rPr>
              <w:t>125</w:t>
            </w:r>
            <w:r w:rsidR="003B368F" w:rsidRPr="0046766B">
              <w:rPr>
                <w:rFonts w:ascii="Times New Roman" w:hAnsi="Times New Roman" w:cs="Times New Roman"/>
                <w:sz w:val="24"/>
                <w:szCs w:val="24"/>
              </w:rPr>
              <w:t>)</w:t>
            </w:r>
            <w:r w:rsidR="005F1215" w:rsidRPr="0046766B">
              <w:rPr>
                <w:rFonts w:ascii="Times New Roman" w:hAnsi="Times New Roman" w:cs="Times New Roman"/>
                <w:sz w:val="24"/>
                <w:szCs w:val="24"/>
              </w:rPr>
              <w:t xml:space="preserve"> </w:t>
            </w:r>
            <w:r w:rsidRPr="0046766B">
              <w:rPr>
                <w:rFonts w:ascii="Times New Roman" w:hAnsi="Times New Roman" w:cs="Times New Roman"/>
                <w:sz w:val="24"/>
                <w:szCs w:val="24"/>
              </w:rPr>
              <w:t>(level 1) with effect from 01 March 2016. Provision has been made in the budget of financial year 2021 2022 for an increase in the allocation of foster care allowance to an amount of Rs8000</w:t>
            </w:r>
            <w:r w:rsidR="005F1215" w:rsidRPr="0046766B">
              <w:rPr>
                <w:rFonts w:ascii="Times New Roman" w:hAnsi="Times New Roman" w:cs="Times New Roman"/>
                <w:sz w:val="24"/>
                <w:szCs w:val="24"/>
              </w:rPr>
              <w:t xml:space="preserve"> </w:t>
            </w:r>
            <w:r w:rsidR="003B368F" w:rsidRPr="0046766B">
              <w:rPr>
                <w:rFonts w:ascii="Times New Roman" w:hAnsi="Times New Roman" w:cs="Times New Roman"/>
                <w:sz w:val="24"/>
                <w:szCs w:val="24"/>
              </w:rPr>
              <w:t>(a</w:t>
            </w:r>
            <w:r w:rsidR="005F1215" w:rsidRPr="0046766B">
              <w:rPr>
                <w:rFonts w:ascii="Times New Roman" w:hAnsi="Times New Roman" w:cs="Times New Roman"/>
                <w:sz w:val="24"/>
                <w:szCs w:val="24"/>
              </w:rPr>
              <w:t>pproximately  USD</w:t>
            </w:r>
            <w:r w:rsidR="003B368F" w:rsidRPr="0046766B">
              <w:rPr>
                <w:rFonts w:ascii="Times New Roman" w:hAnsi="Times New Roman" w:cs="Times New Roman"/>
                <w:sz w:val="24"/>
                <w:szCs w:val="24"/>
              </w:rPr>
              <w:t>190)</w:t>
            </w:r>
            <w:r w:rsidRPr="0046766B">
              <w:rPr>
                <w:rFonts w:ascii="Times New Roman" w:hAnsi="Times New Roman" w:cs="Times New Roman"/>
                <w:sz w:val="24"/>
                <w:szCs w:val="24"/>
              </w:rPr>
              <w:t xml:space="preserve">.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The professionalization of the Foster Care System will in the same instance help in reducing the institutional</w:t>
            </w:r>
            <w:r w:rsidR="002C4605" w:rsidRPr="0046766B">
              <w:rPr>
                <w:rFonts w:ascii="Times New Roman" w:hAnsi="Times New Roman" w:cs="Times New Roman"/>
                <w:sz w:val="24"/>
                <w:szCs w:val="24"/>
              </w:rPr>
              <w:t>ization of children in general.</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25</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(c)</w:t>
            </w:r>
            <w:r w:rsidRPr="0046766B">
              <w:rPr>
                <w:rFonts w:ascii="Times New Roman" w:hAnsi="Times New Roman" w:cs="Times New Roman"/>
                <w:sz w:val="24"/>
                <w:szCs w:val="24"/>
              </w:rPr>
              <w:tab/>
              <w:t>Ensure adequate safeguards and clear criteria, based on the needs and the best interests of the child, for determining whether a child should be placed in alternative care;</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contextualSpacing/>
              <w:jc w:val="both"/>
              <w:rPr>
                <w:rFonts w:ascii="Times New Roman" w:eastAsia="Calibri" w:hAnsi="Times New Roman" w:cs="Times New Roman"/>
                <w:b/>
                <w:sz w:val="24"/>
                <w:szCs w:val="24"/>
                <w:u w:val="single"/>
                <w:lang w:val="en-GB"/>
              </w:rPr>
            </w:pPr>
            <w:r w:rsidRPr="0046766B">
              <w:rPr>
                <w:rFonts w:ascii="Times New Roman" w:eastAsia="Calibri" w:hAnsi="Times New Roman" w:cs="Times New Roman"/>
                <w:b/>
                <w:sz w:val="24"/>
                <w:szCs w:val="24"/>
                <w:u w:val="single"/>
                <w:lang w:val="en-GB"/>
              </w:rPr>
              <w:t>Implemented</w:t>
            </w: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 Protocol / Guidelines in respect of conducting a Child Protection Enquire has been worked out under the Child Protection Act 1994, at the Child Development Unit.</w:t>
            </w: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In cases where it is suspected, detected or reported that there are Child Protection Concerns, the Child Protection Team comprising the Family Welfare and Protection Officer as the Social Worker, the Psychologist and the Police Officer in civilian moves out of office both within and after office hours to attend to the Child Protection Enquiry which is in fact, a composite of a criminal and social enquiry.</w:t>
            </w: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This enquiry is carried out through a joint stepwise interview by both the Social Worker and the Police Officer, with the help and psycho-emotional support of the Psychologist. </w:t>
            </w: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Child Protection Enquiry is carried out to verify and ascertain existence of elements of hazards to safety / security of an alleged child victim.</w:t>
            </w: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case review should provide elements in respect of ‘how safe is it to leave children with parents or to be placed in an Alternative Care taking into account the following: -</w:t>
            </w:r>
          </w:p>
          <w:p w:rsidR="00922543" w:rsidRPr="0046766B" w:rsidRDefault="00922543" w:rsidP="002331B1">
            <w:pPr>
              <w:pStyle w:val="ListParagraph"/>
              <w:numPr>
                <w:ilvl w:val="0"/>
                <w:numId w:val="38"/>
              </w:num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Substance abuse inclusive of severe alcoholism;</w:t>
            </w:r>
          </w:p>
          <w:p w:rsidR="00922543" w:rsidRPr="0046766B" w:rsidRDefault="00922543" w:rsidP="002331B1">
            <w:pPr>
              <w:pStyle w:val="ListParagraph"/>
              <w:numPr>
                <w:ilvl w:val="0"/>
                <w:numId w:val="38"/>
              </w:num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psychiatric conditions at their level;</w:t>
            </w:r>
          </w:p>
          <w:p w:rsidR="00922543" w:rsidRPr="0046766B" w:rsidRDefault="00922543" w:rsidP="002331B1">
            <w:pPr>
              <w:pStyle w:val="ListParagraph"/>
              <w:numPr>
                <w:ilvl w:val="0"/>
                <w:numId w:val="38"/>
              </w:num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fighting with terminal diseases as cancer, and also heavy impairment/disability.;</w:t>
            </w:r>
          </w:p>
          <w:p w:rsidR="00922543" w:rsidRPr="0046766B" w:rsidRDefault="00922543" w:rsidP="002331B1">
            <w:pPr>
              <w:pStyle w:val="ListParagraph"/>
              <w:numPr>
                <w:ilvl w:val="0"/>
                <w:numId w:val="38"/>
              </w:num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drug dealing, misdemeanour, habitual criminal tendencies;</w:t>
            </w:r>
          </w:p>
          <w:p w:rsidR="00922543" w:rsidRPr="0046766B" w:rsidRDefault="00922543" w:rsidP="002331B1">
            <w:pPr>
              <w:pStyle w:val="ListParagraph"/>
              <w:numPr>
                <w:ilvl w:val="0"/>
                <w:numId w:val="38"/>
              </w:num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Involvement in prostitution, encouraging </w:t>
            </w:r>
            <w:r w:rsidRPr="0046766B">
              <w:rPr>
                <w:rFonts w:ascii="Times New Roman" w:eastAsia="Calibri" w:hAnsi="Times New Roman" w:cs="Times New Roman"/>
                <w:i/>
                <w:sz w:val="24"/>
                <w:szCs w:val="24"/>
                <w:lang w:val="en-GB"/>
              </w:rPr>
              <w:t>child à la débauche,</w:t>
            </w:r>
            <w:r w:rsidRPr="0046766B">
              <w:rPr>
                <w:rFonts w:ascii="Times New Roman" w:eastAsia="Calibri" w:hAnsi="Times New Roman" w:cs="Times New Roman"/>
                <w:sz w:val="24"/>
                <w:szCs w:val="24"/>
                <w:lang w:val="en-GB"/>
              </w:rPr>
              <w:t xml:space="preserve"> child sexual exploitation, child prostitution; and</w:t>
            </w:r>
          </w:p>
          <w:p w:rsidR="00922543" w:rsidRPr="0046766B" w:rsidRDefault="00922543" w:rsidP="002331B1">
            <w:pPr>
              <w:pStyle w:val="ListParagraph"/>
              <w:numPr>
                <w:ilvl w:val="0"/>
                <w:numId w:val="38"/>
              </w:num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Involvement in sale of children, child labour, child pornography &amp; child trafficking in general.</w:t>
            </w: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p>
          <w:p w:rsidR="00922543" w:rsidRPr="0046766B" w:rsidRDefault="00922543" w:rsidP="0046766B">
            <w:pPr>
              <w:spacing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Other elements to be </w:t>
            </w:r>
            <w:r w:rsidR="00EE1020">
              <w:rPr>
                <w:rFonts w:ascii="Times New Roman" w:eastAsia="Calibri" w:hAnsi="Times New Roman" w:cs="Times New Roman"/>
                <w:sz w:val="24"/>
                <w:szCs w:val="24"/>
                <w:lang w:val="en-GB"/>
              </w:rPr>
              <w:t>identified</w:t>
            </w:r>
            <w:r w:rsidRPr="0046766B">
              <w:rPr>
                <w:rFonts w:ascii="Times New Roman" w:eastAsia="Calibri" w:hAnsi="Times New Roman" w:cs="Times New Roman"/>
                <w:sz w:val="24"/>
                <w:szCs w:val="24"/>
                <w:lang w:val="en-GB"/>
              </w:rPr>
              <w:t xml:space="preserve"> are as follows -</w:t>
            </w:r>
            <w:r w:rsidRPr="0046766B">
              <w:rPr>
                <w:rFonts w:ascii="Times New Roman" w:eastAsia="Calibri" w:hAnsi="Times New Roman" w:cs="Times New Roman"/>
                <w:sz w:val="24"/>
                <w:szCs w:val="24"/>
                <w:lang w:val="en-GB"/>
              </w:rPr>
              <w:tab/>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physical danger;</w:t>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 poor level of basic hygiene; </w:t>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possibility for promiscuity;</w:t>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gross neglect;</w:t>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exposed to incestual relationships;</w:t>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online risks;</w:t>
            </w:r>
          </w:p>
          <w:p w:rsidR="00922543" w:rsidRPr="0046766B" w:rsidRDefault="00922543" w:rsidP="0046766B">
            <w:pPr>
              <w:spacing w:line="276" w:lineRule="auto"/>
              <w:ind w:left="175"/>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use of synthetic or other drugs;</w:t>
            </w:r>
          </w:p>
          <w:p w:rsidR="00922543" w:rsidRPr="0046766B" w:rsidRDefault="00922543" w:rsidP="0046766B">
            <w:pPr>
              <w:spacing w:line="276" w:lineRule="auto"/>
              <w:ind w:left="175"/>
              <w:contextualSpacing/>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history of emotional abuse;</w:t>
            </w:r>
          </w:p>
          <w:p w:rsidR="00922543" w:rsidRPr="0046766B" w:rsidRDefault="00922543" w:rsidP="0046766B">
            <w:pPr>
              <w:spacing w:line="276" w:lineRule="auto"/>
              <w:ind w:left="175"/>
              <w:contextualSpacing/>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history of bullying; and</w:t>
            </w:r>
          </w:p>
          <w:p w:rsidR="00922543" w:rsidRPr="0046766B" w:rsidRDefault="00922543" w:rsidP="0046766B">
            <w:pPr>
              <w:spacing w:line="276" w:lineRule="auto"/>
              <w:ind w:left="175"/>
              <w:contextualSpacing/>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history of domestic violence.</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26</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(d)</w:t>
            </w:r>
            <w:r w:rsidRPr="0046766B">
              <w:rPr>
                <w:rFonts w:ascii="Times New Roman" w:hAnsi="Times New Roman" w:cs="Times New Roman"/>
                <w:sz w:val="24"/>
                <w:szCs w:val="24"/>
              </w:rPr>
              <w:tab/>
              <w:t>Ensure independent and periodic review of the placement of children in foster care and institutions, and monitor the quality of care in residential care institutions, including by providing accessible channels for reporting, monitoring and remedying maltreatment and abuse of children;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color w:val="222222"/>
                <w:sz w:val="24"/>
                <w:szCs w:val="24"/>
                <w:u w:val="single"/>
                <w:shd w:val="clear" w:color="auto" w:fill="FFFFFF"/>
              </w:rPr>
            </w:pPr>
            <w:r w:rsidRPr="0046766B">
              <w:rPr>
                <w:rFonts w:ascii="Times New Roman" w:hAnsi="Times New Roman" w:cs="Times New Roman"/>
                <w:b/>
                <w:color w:val="222222"/>
                <w:sz w:val="24"/>
                <w:szCs w:val="24"/>
                <w:u w:val="single"/>
                <w:shd w:val="clear" w:color="auto" w:fill="FFFFFF"/>
              </w:rPr>
              <w:t>Implemented</w:t>
            </w:r>
          </w:p>
          <w:p w:rsidR="00922543" w:rsidRPr="0046766B" w:rsidRDefault="00922543" w:rsidP="0046766B">
            <w:pPr>
              <w:spacing w:line="276" w:lineRule="auto"/>
              <w:jc w:val="both"/>
              <w:rPr>
                <w:rFonts w:ascii="Times New Roman" w:hAnsi="Times New Roman" w:cs="Times New Roman"/>
                <w:color w:val="222222"/>
                <w:sz w:val="24"/>
                <w:szCs w:val="24"/>
                <w:shd w:val="clear" w:color="auto" w:fill="FFFFFF"/>
              </w:rPr>
            </w:pPr>
            <w:r w:rsidRPr="0046766B">
              <w:rPr>
                <w:rFonts w:ascii="Times New Roman" w:hAnsi="Times New Roman" w:cs="Times New Roman"/>
                <w:color w:val="222222"/>
                <w:sz w:val="24"/>
                <w:szCs w:val="24"/>
                <w:shd w:val="clear" w:color="auto" w:fill="FFFFFF"/>
              </w:rPr>
              <w:t>Since October 2019, the Child Protection Place of Safety for the Welfare and Protection of Children” Regulations 2019 was passed to ensure that norms and standards of the Residential Care Institutions are in place to provide children victims of violence placed thereat a better continuum of care. The Regulations provide the basis for monitoring of shelters and Residential Care Institutions. Monitoring of Shelters is being carried out regularly and within short intervals, that is, minimum once every 15 day by a team of enforcement officers of the Licensing and Enforcement Section of the Ministry of Gender Equality and Family Welfare</w:t>
            </w:r>
            <w:r w:rsidR="008A6FAD" w:rsidRPr="0046766B">
              <w:rPr>
                <w:rFonts w:ascii="Times New Roman" w:hAnsi="Times New Roman" w:cs="Times New Roman"/>
                <w:color w:val="222222"/>
                <w:sz w:val="24"/>
                <w:szCs w:val="24"/>
                <w:shd w:val="clear" w:color="auto" w:fill="FFFFFF"/>
              </w:rPr>
              <w:t>.</w:t>
            </w:r>
            <w:r w:rsidRPr="0046766B">
              <w:rPr>
                <w:rFonts w:ascii="Times New Roman" w:hAnsi="Times New Roman" w:cs="Times New Roman"/>
                <w:color w:val="222222"/>
                <w:sz w:val="24"/>
                <w:szCs w:val="24"/>
                <w:shd w:val="clear" w:color="auto" w:fill="FFFFFF"/>
              </w:rPr>
              <w:t xml:space="preserve"> </w:t>
            </w:r>
          </w:p>
          <w:p w:rsidR="00922543" w:rsidRPr="0046766B" w:rsidRDefault="00922543" w:rsidP="0046766B">
            <w:pPr>
              <w:spacing w:line="276" w:lineRule="auto"/>
              <w:jc w:val="both"/>
              <w:rPr>
                <w:rFonts w:ascii="Times New Roman" w:hAnsi="Times New Roman" w:cs="Times New Roman"/>
                <w:color w:val="222222"/>
                <w:sz w:val="24"/>
                <w:szCs w:val="24"/>
                <w:shd w:val="clear" w:color="auto" w:fill="FFFFFF"/>
              </w:rPr>
            </w:pPr>
          </w:p>
          <w:p w:rsidR="00922543" w:rsidRPr="0046766B" w:rsidRDefault="00922543" w:rsidP="0046766B">
            <w:pPr>
              <w:spacing w:line="276" w:lineRule="auto"/>
              <w:jc w:val="both"/>
              <w:rPr>
                <w:rFonts w:ascii="Times New Roman" w:hAnsi="Times New Roman" w:cs="Times New Roman"/>
                <w:color w:val="222222"/>
                <w:sz w:val="24"/>
                <w:szCs w:val="24"/>
                <w:shd w:val="clear" w:color="auto" w:fill="FFFFFF"/>
              </w:rPr>
            </w:pPr>
            <w:r w:rsidRPr="0046766B">
              <w:rPr>
                <w:rFonts w:ascii="Times New Roman" w:hAnsi="Times New Roman" w:cs="Times New Roman"/>
                <w:color w:val="222222"/>
                <w:sz w:val="24"/>
                <w:szCs w:val="24"/>
                <w:shd w:val="clear" w:color="auto" w:fill="FFFFFF"/>
              </w:rPr>
              <w:t xml:space="preserve">The Child Rehabilitation Services under the Child Development Unit of the Ministry of Gender Equality and Family Welfare is also responsible to follow up on children victims of violence placed in Shelters/Residential Care Institutions and ensure the welfare of those children. Its mandate encompasses rehabilitation of children and their biological families through parental visits with a view to returning to their families   The Ministry of Gender Equality and Family Welfare is laying more emphasis on the Family Rehabilitation/Back-to-Home Programme to reduce overreliance on institution. The purpose of the programme is to allow the children victims of violence who have been placed in shelters and RCIs to go back to their homes. The Back-to-Home Programme is being implemented in close collaboration with a multidisciplinary team comprising Social Workers, Psychologists, Psychiatric Nurse and Officers of the ‘Brigades Pour La Protection </w:t>
            </w:r>
            <w:r w:rsidR="00BF26AE" w:rsidRPr="0046766B">
              <w:rPr>
                <w:rFonts w:ascii="Times New Roman" w:hAnsi="Times New Roman" w:cs="Times New Roman"/>
                <w:color w:val="222222"/>
                <w:sz w:val="24"/>
                <w:szCs w:val="24"/>
                <w:shd w:val="clear" w:color="auto" w:fill="FFFFFF"/>
              </w:rPr>
              <w:t>d</w:t>
            </w:r>
            <w:r w:rsidRPr="0046766B">
              <w:rPr>
                <w:rFonts w:ascii="Times New Roman" w:hAnsi="Times New Roman" w:cs="Times New Roman"/>
                <w:color w:val="222222"/>
                <w:sz w:val="24"/>
                <w:szCs w:val="24"/>
                <w:shd w:val="clear" w:color="auto" w:fill="FFFFFF"/>
              </w:rPr>
              <w:t xml:space="preserve">es Mineurs’.  Further, in cases where it is noted that residents of those institutions are not able to get reinserted into their biological environment owing to reasons like, incest where the child is in immediate danger or also where parents are found to be in prisons or prostitution or drug addictions, then option for foster Care system is explored.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27</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w:t>
            </w:r>
            <w:r w:rsidRPr="0046766B">
              <w:rPr>
                <w:rFonts w:ascii="Times New Roman" w:hAnsi="Times New Roman" w:cs="Times New Roman"/>
                <w:sz w:val="24"/>
                <w:szCs w:val="24"/>
              </w:rPr>
              <w:tab/>
              <w:t>Collect disaggregated data on children in need, on those provided with services and those in various forms of alternative care, on support services for parents and kinship caregivers, on the abandonment, neglect and abuse of children, and on measures adopted, other than legislation;</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Statistics Mauritius collects comprehensive data based on all areas of the convention regarding children including gender, age, type of disability, locality, school attendance, educational attainment, as well as on children in need, on those provided with services and those in various forms of alternative care, on support services for parents and kinship caregivers, on the abandonment, neglect and </w:t>
            </w:r>
            <w:r w:rsidRPr="0046766B">
              <w:rPr>
                <w:rFonts w:ascii="Times New Roman" w:hAnsi="Times New Roman" w:cs="Times New Roman"/>
                <w:sz w:val="24"/>
                <w:szCs w:val="24"/>
              </w:rPr>
              <w:lastRenderedPageBreak/>
              <w:t>abuse of children, and on measures adopted, other than legislation.</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28</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w:t>
            </w:r>
            <w:r w:rsidRPr="0046766B">
              <w:rPr>
                <w:rFonts w:ascii="Times New Roman" w:hAnsi="Times New Roman" w:cs="Times New Roman"/>
                <w:sz w:val="24"/>
                <w:szCs w:val="24"/>
              </w:rPr>
              <w:tab/>
              <w:t>Ensure that adequate human, technical and financial resources are allocated in priority to the development of foster and community-based alternatives to institutionalization, as well as to the development of relevant child protection services in order to improve the quality of rehabilitation and social reintegration of children resident in institutional care to the greatest extent possible, including through the provision of adequate psychological, psychiatric and social support.</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Gender Equality and Family Welfare has announced the following budget measures: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increase in the capitation grant to Non-Governmental Organisations working with children who are victims of abuse (from Rs 252</w:t>
            </w:r>
            <w:r w:rsidR="005F1215" w:rsidRPr="0046766B">
              <w:rPr>
                <w:rFonts w:ascii="Times New Roman" w:hAnsi="Times New Roman" w:cs="Times New Roman"/>
                <w:sz w:val="24"/>
                <w:szCs w:val="24"/>
              </w:rPr>
              <w:t xml:space="preserve"> </w:t>
            </w:r>
            <w:r w:rsidR="00D95562" w:rsidRPr="0046766B">
              <w:rPr>
                <w:rFonts w:ascii="Times New Roman" w:hAnsi="Times New Roman" w:cs="Times New Roman"/>
                <w:sz w:val="24"/>
                <w:szCs w:val="24"/>
              </w:rPr>
              <w:t>(a</w:t>
            </w:r>
            <w:r w:rsidR="005F1215" w:rsidRPr="0046766B">
              <w:rPr>
                <w:rFonts w:ascii="Times New Roman" w:hAnsi="Times New Roman" w:cs="Times New Roman"/>
                <w:sz w:val="24"/>
                <w:szCs w:val="24"/>
              </w:rPr>
              <w:t xml:space="preserve">pproximately USD </w:t>
            </w:r>
            <w:r w:rsidR="00D95562" w:rsidRPr="0046766B">
              <w:rPr>
                <w:rFonts w:ascii="Times New Roman" w:hAnsi="Times New Roman" w:cs="Times New Roman"/>
                <w:sz w:val="24"/>
                <w:szCs w:val="24"/>
              </w:rPr>
              <w:t xml:space="preserve">6) </w:t>
            </w:r>
            <w:r w:rsidRPr="0046766B">
              <w:rPr>
                <w:rFonts w:ascii="Times New Roman" w:hAnsi="Times New Roman" w:cs="Times New Roman"/>
                <w:sz w:val="24"/>
                <w:szCs w:val="24"/>
              </w:rPr>
              <w:t>to Rs 378</w:t>
            </w:r>
            <w:r w:rsidR="005F1215" w:rsidRPr="0046766B">
              <w:rPr>
                <w:rFonts w:ascii="Times New Roman" w:hAnsi="Times New Roman" w:cs="Times New Roman"/>
                <w:sz w:val="24"/>
                <w:szCs w:val="24"/>
              </w:rPr>
              <w:t xml:space="preserve"> </w:t>
            </w:r>
            <w:r w:rsidR="00D95562" w:rsidRPr="0046766B">
              <w:rPr>
                <w:rFonts w:ascii="Times New Roman" w:hAnsi="Times New Roman" w:cs="Times New Roman"/>
                <w:sz w:val="24"/>
                <w:szCs w:val="24"/>
              </w:rPr>
              <w:t>a</w:t>
            </w:r>
            <w:r w:rsidR="005F1215" w:rsidRPr="0046766B">
              <w:rPr>
                <w:rFonts w:ascii="Times New Roman" w:hAnsi="Times New Roman" w:cs="Times New Roman"/>
                <w:sz w:val="24"/>
                <w:szCs w:val="24"/>
              </w:rPr>
              <w:t xml:space="preserve">pproximately </w:t>
            </w:r>
            <w:r w:rsidR="00D95562" w:rsidRPr="0046766B">
              <w:rPr>
                <w:rFonts w:ascii="Times New Roman" w:hAnsi="Times New Roman" w:cs="Times New Roman"/>
                <w:sz w:val="24"/>
                <w:szCs w:val="24"/>
              </w:rPr>
              <w:t xml:space="preserve">USD </w:t>
            </w:r>
            <w:r w:rsidR="005F1215" w:rsidRPr="0046766B">
              <w:rPr>
                <w:rFonts w:ascii="Times New Roman" w:hAnsi="Times New Roman" w:cs="Times New Roman"/>
                <w:sz w:val="24"/>
                <w:szCs w:val="24"/>
              </w:rPr>
              <w:t>9</w:t>
            </w:r>
            <w:r w:rsidRPr="0046766B">
              <w:rPr>
                <w:rFonts w:ascii="Times New Roman" w:hAnsi="Times New Roman" w:cs="Times New Roman"/>
                <w:sz w:val="24"/>
                <w:szCs w:val="24"/>
              </w:rPr>
              <w:t>)</w:t>
            </w:r>
            <w:r w:rsidR="00D95562" w:rsidRPr="0046766B">
              <w:rPr>
                <w:rFonts w:ascii="Times New Roman" w:hAnsi="Times New Roman" w:cs="Times New Roman"/>
                <w:sz w:val="24"/>
                <w:szCs w:val="24"/>
              </w:rPr>
              <w:t>)</w:t>
            </w:r>
            <w:r w:rsidRPr="0046766B">
              <w:rPr>
                <w:rFonts w:ascii="Times New Roman" w:hAnsi="Times New Roman" w:cs="Times New Roman"/>
                <w:sz w:val="24"/>
                <w:szCs w:val="24"/>
              </w:rPr>
              <w:t>;</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increase in the budget of foster care programme; and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Setting up of additional Child Protection Services in the Districts of Grand-Port, Moka, Pamplemousses and Plaine Wilhems.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Psychological Services Unit ensures that children benefit from a high quality psychological service with the aim to improve the mental health and psychological wellbeing of children referred to our ministry.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Furthermore, residential care institutions for children also seek services of private psychologist to provide support to children.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29</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46.</w:t>
            </w:r>
            <w:r w:rsidRPr="0046766B">
              <w:rPr>
                <w:rFonts w:ascii="Times New Roman" w:hAnsi="Times New Roman" w:cs="Times New Roman"/>
                <w:sz w:val="24"/>
                <w:szCs w:val="24"/>
              </w:rPr>
              <w:t xml:space="preserve">  The Committee recommends that the State party urgently adopt the new Adoption Act to ensure that in cases of adoption the decision of the judge is supported by a psychologist’s or social worker’s assessment regarding both the child and the adopting parents, in order to ensure that adoption is in the best interests of the child. In that regard, the State party is encouraged to set up an independent body to facilitate adoption processes, including by drawing up a list of prospective Mauritian parents, to establish judicial verification of whether there are Mauritian families interested in adoption, and to prepare families and </w:t>
            </w:r>
            <w:r w:rsidRPr="0046766B">
              <w:rPr>
                <w:rFonts w:ascii="Times New Roman" w:hAnsi="Times New Roman" w:cs="Times New Roman"/>
                <w:sz w:val="24"/>
                <w:szCs w:val="24"/>
              </w:rPr>
              <w:lastRenderedPageBreak/>
              <w:t>prospective parents properly, in accordance with the 1993 Hague Convention No. 33 on Protection of Children and Co-operation in Respect of Intercountry Adoption.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Gender Equality and Family welfare is actually working on a proposed Adoption Bill which will be a pre-requisite for the implementation of the Hague Convention in Mauritius</w:t>
            </w:r>
            <w:r w:rsidR="005B47B1">
              <w:rPr>
                <w:rFonts w:ascii="Times New Roman" w:hAnsi="Times New Roman" w:cs="Times New Roman"/>
                <w:sz w:val="24"/>
                <w:szCs w:val="24"/>
              </w:rPr>
              <w:t>.</w:t>
            </w:r>
          </w:p>
          <w:p w:rsidR="00922543" w:rsidRPr="0046766B" w:rsidRDefault="00922543" w:rsidP="0046766B">
            <w:pPr>
              <w:spacing w:line="276" w:lineRule="auto"/>
              <w:jc w:val="both"/>
              <w:rPr>
                <w:rFonts w:ascii="Times New Roman" w:hAnsi="Times New Roman" w:cs="Times New Roman"/>
                <w:strike/>
                <w:sz w:val="24"/>
                <w:szCs w:val="24"/>
              </w:rPr>
            </w:pPr>
            <w:r w:rsidRPr="0046766B">
              <w:rPr>
                <w:rFonts w:ascii="Times New Roman" w:hAnsi="Times New Roman" w:cs="Times New Roman"/>
                <w:sz w:val="24"/>
                <w:szCs w:val="24"/>
              </w:rPr>
              <w:t xml:space="preserve">This New Bill intends to provide a unified legislative basis for adoption in Mauritius. It also sets out standard practices at both local and international levels.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Bill introduces the objects and overarching principles of adoption law, with special emphasis on the principle of the best </w:t>
            </w:r>
            <w:r w:rsidRPr="0046766B">
              <w:rPr>
                <w:rFonts w:ascii="Times New Roman" w:hAnsi="Times New Roman" w:cs="Times New Roman"/>
                <w:sz w:val="24"/>
                <w:szCs w:val="24"/>
              </w:rPr>
              <w:lastRenderedPageBreak/>
              <w:t>interest</w:t>
            </w:r>
            <w:r w:rsidR="008707DA">
              <w:rPr>
                <w:rFonts w:ascii="Times New Roman" w:hAnsi="Times New Roman" w:cs="Times New Roman"/>
                <w:sz w:val="24"/>
                <w:szCs w:val="24"/>
              </w:rPr>
              <w:t>s</w:t>
            </w:r>
            <w:r w:rsidRPr="0046766B">
              <w:rPr>
                <w:rFonts w:ascii="Times New Roman" w:hAnsi="Times New Roman" w:cs="Times New Roman"/>
                <w:sz w:val="24"/>
                <w:szCs w:val="24"/>
              </w:rPr>
              <w:t xml:space="preserve"> of the child. Most important, the Bill defines adoption as a “measure that creates a permanent parent-child relationship between the adoptee and the adoptive parents or parents”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Nevertheless, the legal provisions relating to adoption are found under the Civil Code, and as per </w:t>
            </w:r>
            <w:r w:rsidR="002C79A0">
              <w:rPr>
                <w:rFonts w:ascii="Times New Roman" w:hAnsi="Times New Roman" w:cs="Times New Roman"/>
                <w:sz w:val="24"/>
                <w:szCs w:val="24"/>
              </w:rPr>
              <w:t>a</w:t>
            </w:r>
            <w:r w:rsidRPr="0046766B">
              <w:rPr>
                <w:rFonts w:ascii="Times New Roman" w:hAnsi="Times New Roman" w:cs="Times New Roman"/>
                <w:sz w:val="24"/>
                <w:szCs w:val="24"/>
              </w:rPr>
              <w:t>rticle 353, an adoption order can be made only if it is in the best interests of the child</w:t>
            </w:r>
            <w:r w:rsidR="002C79A0">
              <w:rPr>
                <w:rFonts w:ascii="Times New Roman" w:hAnsi="Times New Roman" w:cs="Times New Roman"/>
                <w:sz w:val="24"/>
                <w:szCs w:val="24"/>
              </w:rPr>
              <w:t xml:space="preserve"> to be adopted</w:t>
            </w:r>
            <w:r w:rsidRPr="0046766B">
              <w:rPr>
                <w:rFonts w:ascii="Times New Roman" w:hAnsi="Times New Roman" w:cs="Times New Roman"/>
                <w:sz w:val="24"/>
                <w:szCs w:val="24"/>
              </w:rPr>
              <w:t>.</w:t>
            </w:r>
          </w:p>
          <w:p w:rsidR="00105384" w:rsidRPr="00105384" w:rsidRDefault="00105384" w:rsidP="00105384">
            <w:pPr>
              <w:spacing w:line="276" w:lineRule="auto"/>
              <w:jc w:val="both"/>
              <w:rPr>
                <w:rFonts w:ascii="Times New Roman" w:hAnsi="Times New Roman" w:cs="Times New Roman"/>
                <w:sz w:val="24"/>
                <w:szCs w:val="24"/>
              </w:rPr>
            </w:pPr>
            <w:r w:rsidRPr="00105384">
              <w:rPr>
                <w:rFonts w:ascii="Times New Roman" w:hAnsi="Times New Roman" w:cs="Times New Roman"/>
                <w:sz w:val="24"/>
                <w:szCs w:val="24"/>
              </w:rPr>
              <w:t xml:space="preserve">Before reaching its decision, the Judge in Chambers may refer the adoption application to the </w:t>
            </w:r>
            <w:r w:rsidRPr="00105384">
              <w:rPr>
                <w:rFonts w:ascii="Times New Roman" w:hAnsi="Times New Roman" w:cs="Times New Roman"/>
                <w:i/>
                <w:sz w:val="24"/>
                <w:szCs w:val="24"/>
              </w:rPr>
              <w:t>Ministère Public</w:t>
            </w:r>
            <w:r w:rsidRPr="00105384">
              <w:rPr>
                <w:rFonts w:ascii="Times New Roman" w:hAnsi="Times New Roman" w:cs="Times New Roman"/>
                <w:sz w:val="24"/>
                <w:szCs w:val="24"/>
              </w:rPr>
              <w:t xml:space="preserve">, who usually causes an enquiry to be carried out by the Probation and Aftercare Office (following which it submits a Social Enquiry Report to the </w:t>
            </w:r>
            <w:r w:rsidRPr="00105384">
              <w:rPr>
                <w:rFonts w:ascii="Times New Roman" w:hAnsi="Times New Roman" w:cs="Times New Roman"/>
                <w:i/>
                <w:sz w:val="24"/>
                <w:szCs w:val="24"/>
              </w:rPr>
              <w:t>Ministère Public</w:t>
            </w:r>
            <w:r w:rsidRPr="00105384">
              <w:rPr>
                <w:rFonts w:ascii="Times New Roman" w:hAnsi="Times New Roman" w:cs="Times New Roman"/>
                <w:sz w:val="24"/>
                <w:szCs w:val="24"/>
              </w:rPr>
              <w:t xml:space="preserve">), before giving its opinion (in the form of </w:t>
            </w:r>
            <w:r w:rsidRPr="00105384">
              <w:rPr>
                <w:rFonts w:ascii="Times New Roman" w:hAnsi="Times New Roman" w:cs="Times New Roman"/>
                <w:i/>
                <w:sz w:val="24"/>
                <w:szCs w:val="24"/>
              </w:rPr>
              <w:t>‘Conclusions</w:t>
            </w:r>
            <w:r w:rsidRPr="00105384">
              <w:rPr>
                <w:rFonts w:ascii="Times New Roman" w:hAnsi="Times New Roman" w:cs="Times New Roman"/>
                <w:sz w:val="24"/>
                <w:szCs w:val="24"/>
              </w:rPr>
              <w:t>’) on the adoption to the Court.</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 consultative workshop with relevant Ministries and Departments was held on 20 September 2021 to seek their views and comments on the provisions of the draft Adoption Bill.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30</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48.</w:t>
            </w:r>
            <w:r w:rsidRPr="0046766B">
              <w:rPr>
                <w:rFonts w:ascii="Times New Roman" w:hAnsi="Times New Roman" w:cs="Times New Roman"/>
                <w:sz w:val="24"/>
                <w:szCs w:val="24"/>
              </w:rPr>
              <w:t xml:space="preserve">  The Committee recommends that the best interests of the child be taken into account as a primary consideration when sentencing parents, avoiding, as far as possible, sentences for parents which lead to their being separated from their children.</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It also recommends that the State party give due consideration to the child’s best interests when deciding whether the child should live with his or her incarcerated parent. In doing so, due consideration to the overall conditions of the prison context and the particular need for parent-child contact during early childhood should be taken into full account, with the option of judicial review.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Committee further recommends that the State party ensure that incarcerated parents are guaranteed systematic contact with their </w:t>
            </w:r>
            <w:r w:rsidRPr="0046766B">
              <w:rPr>
                <w:rFonts w:ascii="Times New Roman" w:hAnsi="Times New Roman" w:cs="Times New Roman"/>
                <w:sz w:val="24"/>
                <w:szCs w:val="24"/>
              </w:rPr>
              <w:lastRenderedPageBreak/>
              <w:t>children and the Child Development Unit, including in cases of adoption, and that children of incarcerated parents who do not reside in institutional care are provided with sufficient psychological treatment and social support.</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Section 27</w:t>
            </w:r>
            <w:r w:rsidR="00327E50">
              <w:rPr>
                <w:rFonts w:ascii="Times New Roman" w:hAnsi="Times New Roman" w:cs="Times New Roman"/>
                <w:sz w:val="24"/>
                <w:szCs w:val="24"/>
              </w:rPr>
              <w:t>(2)</w:t>
            </w:r>
            <w:r w:rsidRPr="0046766B">
              <w:rPr>
                <w:rFonts w:ascii="Times New Roman" w:hAnsi="Times New Roman" w:cs="Times New Roman"/>
                <w:sz w:val="24"/>
                <w:szCs w:val="24"/>
              </w:rPr>
              <w:t xml:space="preserve"> of the Reform Institutions Act</w:t>
            </w:r>
            <w:r w:rsidR="00EE2CD0" w:rsidRPr="0046766B">
              <w:rPr>
                <w:rFonts w:ascii="Times New Roman" w:hAnsi="Times New Roman" w:cs="Times New Roman"/>
                <w:sz w:val="24"/>
                <w:szCs w:val="24"/>
              </w:rPr>
              <w:t xml:space="preserve"> 1988</w:t>
            </w:r>
            <w:r w:rsidRPr="0046766B">
              <w:rPr>
                <w:rFonts w:ascii="Times New Roman" w:hAnsi="Times New Roman" w:cs="Times New Roman"/>
                <w:sz w:val="24"/>
                <w:szCs w:val="24"/>
              </w:rPr>
              <w:t xml:space="preserve"> provides that the infant child of a female detainee may be received into an institution with his mother and may be supplied with clothing and necessaries at public expense until he attains the age of 5 years, or arrangements for his proper care outside the institution are made, whichever is the earlier.</w:t>
            </w:r>
          </w:p>
          <w:p w:rsidR="008B27F5"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Moreover, there is a dedicated “Mother and Child Unit” established at the Women Section of the Mauritius Prison Service. Children are allowed to stay with their incarcerated mother up to the age of five. </w:t>
            </w:r>
            <w:r w:rsidR="00327E50">
              <w:rPr>
                <w:rFonts w:ascii="Times New Roman" w:hAnsi="Times New Roman" w:cs="Times New Roman"/>
                <w:sz w:val="24"/>
                <w:szCs w:val="24"/>
              </w:rPr>
              <w:t xml:space="preserve">The </w:t>
            </w:r>
            <w:r w:rsidRPr="0046766B">
              <w:rPr>
                <w:rFonts w:ascii="Times New Roman" w:hAnsi="Times New Roman" w:cs="Times New Roman"/>
                <w:sz w:val="24"/>
                <w:szCs w:val="24"/>
              </w:rPr>
              <w:t xml:space="preserve">Ministry of Health and Wellness provides all necessary health care for babies and mothers. The Prison Department provides food and toiletries. </w:t>
            </w:r>
          </w:p>
          <w:p w:rsidR="008B27F5" w:rsidRPr="0046766B" w:rsidRDefault="008B27F5"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A Day-Care Centre, namely, Kids ‘R’ Kids, was inaugurated on 24 May 2012 following the entering of a MoU between the National Empowerment Foundation (NEF) and NGO Terre De Paix.</w:t>
            </w:r>
          </w:p>
          <w:p w:rsidR="008B27F5" w:rsidRPr="0046766B" w:rsidRDefault="008B27F5"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It normally caters for children as from three months to three years. Children from three years to five years who normally attend Municipal Pre-Primary School are also allowed to attend the Day-Care Centre during school holidays.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As from the age of 3 to 5 years, the children can attend Municipal pre-primary school in the community and they are accompanied by Prison Officials dressed in civilian clothing instead of Prison Uniform.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benefit of the Day Care Centre is that it allows children to enjoy more activities in open conditions and their mothers have more time to engage in rehabilitation programmes.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Prison Welfare Officers, Prison Psychologist and Non-Governmental </w:t>
            </w:r>
            <w:r w:rsidR="007F765B">
              <w:rPr>
                <w:rFonts w:ascii="Times New Roman" w:hAnsi="Times New Roman" w:cs="Times New Roman"/>
                <w:sz w:val="24"/>
                <w:szCs w:val="24"/>
              </w:rPr>
              <w:t>Organisation</w:t>
            </w:r>
            <w:r w:rsidRPr="0046766B">
              <w:rPr>
                <w:rFonts w:ascii="Times New Roman" w:hAnsi="Times New Roman" w:cs="Times New Roman"/>
                <w:sz w:val="24"/>
                <w:szCs w:val="24"/>
              </w:rPr>
              <w:t xml:space="preserve">s provide psychosocial support to the children and their mothers. </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The Child Development Unit arranges regular visits with incarcerated parents for children residing in residential care institutions. </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pStyle w:val="ListParagraph"/>
              <w:spacing w:line="276" w:lineRule="auto"/>
              <w:ind w:left="450"/>
              <w:jc w:val="both"/>
              <w:rPr>
                <w:rFonts w:ascii="Times New Roman" w:hAnsi="Times New Roman" w:cs="Times New Roman"/>
                <w:b/>
                <w:sz w:val="24"/>
                <w:szCs w:val="24"/>
              </w:rPr>
            </w:pPr>
            <w:r w:rsidRPr="0046766B">
              <w:rPr>
                <w:rFonts w:ascii="Times New Roman" w:hAnsi="Times New Roman" w:cs="Times New Roman"/>
                <w:b/>
                <w:sz w:val="24"/>
                <w:szCs w:val="24"/>
              </w:rPr>
              <w:lastRenderedPageBreak/>
              <w:t>Disability, basic health and welfare (arts. 6, 18, para. 3, 23, 24, 26,</w:t>
            </w:r>
          </w:p>
          <w:p w:rsidR="00922543" w:rsidRPr="0046766B" w:rsidRDefault="00922543" w:rsidP="0046766B">
            <w:pPr>
              <w:pStyle w:val="ListParagraph"/>
              <w:spacing w:line="276" w:lineRule="auto"/>
              <w:ind w:left="450"/>
              <w:jc w:val="both"/>
              <w:rPr>
                <w:rFonts w:ascii="Times New Roman" w:hAnsi="Times New Roman" w:cs="Times New Roman"/>
                <w:b/>
                <w:sz w:val="24"/>
                <w:szCs w:val="24"/>
                <w:u w:val="single"/>
              </w:rPr>
            </w:pPr>
            <w:r w:rsidRPr="0046766B">
              <w:rPr>
                <w:rFonts w:ascii="Times New Roman" w:hAnsi="Times New Roman" w:cs="Times New Roman"/>
                <w:b/>
                <w:sz w:val="24"/>
                <w:szCs w:val="24"/>
              </w:rPr>
              <w:t>27, paras. 1–3, and 33)</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31</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50.</w:t>
            </w:r>
            <w:r w:rsidRPr="0046766B">
              <w:rPr>
                <w:rFonts w:ascii="Times New Roman" w:hAnsi="Times New Roman" w:cs="Times New Roman"/>
                <w:sz w:val="24"/>
                <w:szCs w:val="24"/>
              </w:rPr>
              <w:t xml:space="preserve">  In the light of article 23 of the Convention and of its general comment No. 9 (2006) on the rights of children with disabilities, the Committee urges the State party to adopt a human rights-based approach to disability and specifically recommends that it: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t xml:space="preserve">Set up comprehensive measures to develop inclusive education and ensure that </w:t>
            </w:r>
            <w:r w:rsidRPr="0046766B">
              <w:rPr>
                <w:rFonts w:ascii="Times New Roman" w:hAnsi="Times New Roman" w:cs="Times New Roman"/>
                <w:sz w:val="24"/>
                <w:szCs w:val="24"/>
              </w:rPr>
              <w:lastRenderedPageBreak/>
              <w:t>inclusive education is given priority over the placement of children in specialized institutions and classes. To this effect, the Committee urges the State party to urgently remove children with disabilities from centres de sauvegarde;</w:t>
            </w:r>
          </w:p>
        </w:tc>
        <w:tc>
          <w:tcPr>
            <w:tcW w:w="4674" w:type="dxa"/>
          </w:tcPr>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b/>
                <w:color w:val="000000" w:themeColor="text1"/>
                <w:sz w:val="24"/>
                <w:szCs w:val="24"/>
                <w:u w:val="single"/>
              </w:rPr>
              <w:lastRenderedPageBreak/>
              <w:t>Being Implemented</w:t>
            </w:r>
            <w:r w:rsidRPr="0046766B">
              <w:rPr>
                <w:rFonts w:ascii="Times New Roman" w:hAnsi="Times New Roman" w:cs="Times New Roman"/>
                <w:color w:val="000000" w:themeColor="text1"/>
                <w:sz w:val="24"/>
                <w:szCs w:val="24"/>
              </w:rPr>
              <w:t xml:space="preserve">. </w:t>
            </w: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 xml:space="preserve">In this context, it is to be noted that since 2006, the State of Mauritius has officially adopted a policy for inclusive education. The </w:t>
            </w:r>
            <w:r w:rsidRPr="0046766B">
              <w:rPr>
                <w:rFonts w:ascii="Times New Roman" w:hAnsi="Times New Roman" w:cs="Times New Roman"/>
                <w:bCs/>
                <w:color w:val="000000" w:themeColor="text1"/>
                <w:sz w:val="24"/>
                <w:szCs w:val="24"/>
                <w:lang w:val="en-ZA"/>
              </w:rPr>
              <w:t xml:space="preserve">Ministry of Education, Tertiary Education, Science and Technology </w:t>
            </w:r>
            <w:r w:rsidRPr="0046766B">
              <w:rPr>
                <w:rFonts w:ascii="Times New Roman" w:hAnsi="Times New Roman" w:cs="Times New Roman"/>
                <w:color w:val="000000" w:themeColor="text1"/>
                <w:sz w:val="24"/>
                <w:szCs w:val="24"/>
              </w:rPr>
              <w:t>has since taken a series of measures towards an inclusive schooling system which are as follows:</w:t>
            </w:r>
          </w:p>
          <w:p w:rsidR="00922543" w:rsidRPr="0046766B" w:rsidRDefault="00922543" w:rsidP="0046766B">
            <w:pP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lastRenderedPageBreak/>
              <w:t>the provision of adapted textbooks for learners with visual and hearing impairments</w:t>
            </w:r>
            <w:r w:rsidR="009D4377">
              <w:rPr>
                <w:rFonts w:ascii="Times New Roman" w:hAnsi="Times New Roman" w:cs="Times New Roman"/>
                <w:color w:val="000000" w:themeColor="text1"/>
                <w:sz w:val="24"/>
                <w:szCs w:val="24"/>
              </w:rPr>
              <w:t>.</w:t>
            </w:r>
            <w:r w:rsidR="009D4377">
              <w:t xml:space="preserve"> </w:t>
            </w:r>
            <w:r w:rsidR="009D4377" w:rsidRPr="009D4377">
              <w:rPr>
                <w:rFonts w:ascii="Times New Roman" w:hAnsi="Times New Roman" w:cs="Times New Roman"/>
                <w:color w:val="000000" w:themeColor="text1"/>
                <w:sz w:val="24"/>
                <w:szCs w:val="24"/>
              </w:rPr>
              <w:t>Activity books are also being adapted for learners with Visual Impairment, Hearing Impairment, Intellectual Impairment and Autism;</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the provision of personal computers fitted with Screen Reader and Screen Magnifier Software for visually impaired learners;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the provision of Braille displays for blind learners</w:t>
            </w:r>
            <w:r w:rsidR="006365EB">
              <w:t xml:space="preserve"> </w:t>
            </w:r>
            <w:r w:rsidR="006365EB" w:rsidRPr="006365EB">
              <w:rPr>
                <w:rFonts w:ascii="Times New Roman" w:hAnsi="Times New Roman" w:cs="Times New Roman"/>
                <w:color w:val="000000" w:themeColor="text1"/>
                <w:sz w:val="24"/>
                <w:szCs w:val="24"/>
              </w:rPr>
              <w:t>attending secondary institutions</w:t>
            </w:r>
            <w:r w:rsidRPr="0046766B">
              <w:rPr>
                <w:rFonts w:ascii="Times New Roman" w:hAnsi="Times New Roman" w:cs="Times New Roman"/>
                <w:color w:val="000000" w:themeColor="text1"/>
                <w:sz w:val="24"/>
                <w:szCs w:val="24"/>
              </w:rPr>
              <w:t>;</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the support of assistant teachers as well as carers;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extra assistance from the class educators and support teachers;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assistance for assessments and examinations as well as the provision of extra time for examinations;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assistance of specialist teachers/interpreters for learners with hearing impairment in secondary schools and for examination purposes;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provision of adapted furniture and wheelchairs;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refund of bus and taxi fares for the conveyance of students with disabilities</w:t>
            </w:r>
            <w:r w:rsidR="005B5385">
              <w:t xml:space="preserve"> </w:t>
            </w:r>
            <w:r w:rsidR="005B5385" w:rsidRPr="005B5385">
              <w:rPr>
                <w:rFonts w:ascii="Times New Roman" w:hAnsi="Times New Roman" w:cs="Times New Roman"/>
                <w:color w:val="000000" w:themeColor="text1"/>
                <w:sz w:val="24"/>
                <w:szCs w:val="24"/>
              </w:rPr>
              <w:t>by the Ministry of Social Integration, Social Security and National Solidarity</w:t>
            </w:r>
            <w:r w:rsidRPr="0046766B">
              <w:rPr>
                <w:rFonts w:ascii="Times New Roman" w:hAnsi="Times New Roman" w:cs="Times New Roman"/>
                <w:color w:val="000000" w:themeColor="text1"/>
                <w:sz w:val="24"/>
                <w:szCs w:val="24"/>
              </w:rPr>
              <w:t>;</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lastRenderedPageBreak/>
              <w:t>specialised rooms such as computer rooms, science laboratories, music rooms and libraries are situated on the ground floor; and</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586522" w:rsidP="002331B1">
            <w:pPr>
              <w:pStyle w:val="Header"/>
              <w:numPr>
                <w:ilvl w:val="0"/>
                <w:numId w:val="34"/>
              </w:numPr>
              <w:spacing w:line="276" w:lineRule="auto"/>
              <w:ind w:left="1080"/>
              <w:jc w:val="both"/>
              <w:rPr>
                <w:rFonts w:ascii="Times New Roman" w:hAnsi="Times New Roman" w:cs="Times New Roman"/>
                <w:color w:val="000000" w:themeColor="text1"/>
                <w:sz w:val="24"/>
                <w:szCs w:val="24"/>
              </w:rPr>
            </w:pPr>
            <w:r w:rsidRPr="00586522">
              <w:rPr>
                <w:rFonts w:ascii="Times New Roman" w:hAnsi="Times New Roman" w:cs="Times New Roman"/>
                <w:color w:val="000000" w:themeColor="text1"/>
                <w:sz w:val="24"/>
                <w:szCs w:val="24"/>
              </w:rPr>
              <w:tab/>
              <w:t xml:space="preserve">primary schools </w:t>
            </w:r>
            <w:r w:rsidR="00922543" w:rsidRPr="0046766B">
              <w:rPr>
                <w:rFonts w:ascii="Times New Roman" w:hAnsi="Times New Roman" w:cs="Times New Roman"/>
                <w:color w:val="000000" w:themeColor="text1"/>
                <w:sz w:val="24"/>
                <w:szCs w:val="24"/>
              </w:rPr>
              <w:t>all primary schools having learners with disabilities have been retrofitted with ramps to provide easy access to classrooms and other spaces.</w:t>
            </w:r>
          </w:p>
          <w:p w:rsidR="00922543" w:rsidRPr="0046766B" w:rsidRDefault="00922543" w:rsidP="0046766B">
            <w:pPr>
              <w:spacing w:line="276" w:lineRule="auto"/>
              <w:rPr>
                <w:rFonts w:ascii="Times New Roman" w:hAnsi="Times New Roman" w:cs="Times New Roman"/>
                <w:color w:val="000000" w:themeColor="text1"/>
                <w:sz w:val="24"/>
                <w:szCs w:val="24"/>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The following infrastructural works have also been carried out in various state secondary schools having learners with disabilities</w:t>
            </w:r>
            <w:r w:rsidR="00852211">
              <w:t xml:space="preserve"> </w:t>
            </w:r>
            <w:r w:rsidR="00852211" w:rsidRPr="00852211">
              <w:rPr>
                <w:rFonts w:ascii="Times New Roman" w:hAnsi="Times New Roman" w:cs="Times New Roman"/>
                <w:color w:val="000000" w:themeColor="text1"/>
                <w:sz w:val="24"/>
                <w:szCs w:val="24"/>
              </w:rPr>
              <w:t>to ensure a barrier free environment:</w:t>
            </w:r>
          </w:p>
          <w:p w:rsidR="00922543" w:rsidRPr="0046766B" w:rsidRDefault="00922543" w:rsidP="0046766B">
            <w:pP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5"/>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ramps and handrails to facilitate access to the classrooms;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5"/>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covered links between building blocks to facilitate access to specialised rooms located on the first floor for learners using wheelchairs;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5"/>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adapted toilets; and</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922543" w:rsidRPr="0046766B" w:rsidRDefault="00922543" w:rsidP="002331B1">
            <w:pPr>
              <w:pStyle w:val="Header"/>
              <w:numPr>
                <w:ilvl w:val="0"/>
                <w:numId w:val="35"/>
              </w:numPr>
              <w:spacing w:line="276" w:lineRule="auto"/>
              <w:ind w:left="1080"/>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alighting bays for safe access in the school yard.</w:t>
            </w:r>
          </w:p>
          <w:p w:rsidR="00922543" w:rsidRPr="0046766B" w:rsidRDefault="00922543" w:rsidP="0046766B">
            <w:pPr>
              <w:spacing w:line="276" w:lineRule="auto"/>
              <w:rPr>
                <w:rFonts w:ascii="Times New Roman" w:hAnsi="Times New Roman" w:cs="Times New Roman"/>
                <w:color w:val="000000" w:themeColor="text1"/>
                <w:sz w:val="24"/>
                <w:szCs w:val="24"/>
              </w:rPr>
            </w:pPr>
          </w:p>
          <w:p w:rsidR="00922543" w:rsidRPr="0046766B" w:rsidRDefault="00922543" w:rsidP="0046766B">
            <w:pPr>
              <w:pStyle w:val="Header"/>
              <w:spacing w:line="276" w:lineRule="auto"/>
              <w:jc w:val="both"/>
              <w:rPr>
                <w:rFonts w:ascii="Times New Roman" w:hAnsi="Times New Roman" w:cs="Times New Roman"/>
                <w:color w:val="000000" w:themeColor="text1"/>
                <w:sz w:val="24"/>
                <w:szCs w:val="24"/>
              </w:rPr>
            </w:pPr>
            <w:r w:rsidRPr="0046766B">
              <w:rPr>
                <w:rFonts w:ascii="Times New Roman" w:hAnsi="Times New Roman" w:cs="Times New Roman"/>
                <w:color w:val="000000" w:themeColor="text1"/>
                <w:sz w:val="24"/>
                <w:szCs w:val="24"/>
              </w:rPr>
              <w:t>The above initiatives are being carried out in a phased manner in all remaining secondary schools.</w:t>
            </w:r>
          </w:p>
          <w:p w:rsidR="00922543" w:rsidRPr="0046766B" w:rsidRDefault="00922543" w:rsidP="0046766B">
            <w:pPr>
              <w:pStyle w:val="Header"/>
              <w:spacing w:line="276" w:lineRule="auto"/>
              <w:ind w:left="360"/>
              <w:rPr>
                <w:rFonts w:ascii="Times New Roman" w:hAnsi="Times New Roman" w:cs="Times New Roman"/>
                <w:color w:val="000000" w:themeColor="text1"/>
                <w:sz w:val="24"/>
                <w:szCs w:val="24"/>
              </w:rPr>
            </w:pPr>
          </w:p>
          <w:p w:rsid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It should also be noted that, in 2018, the Special Education Needs Authority Act was passed and a Special Education Needs Board was set up in February 2019. This authority is responsible for:</w:t>
            </w:r>
          </w:p>
          <w:p w:rsidR="008B5A5B" w:rsidRPr="008B5A5B" w:rsidRDefault="008B5A5B" w:rsidP="008B5A5B">
            <w:pPr>
              <w:pStyle w:val="Header"/>
              <w:spacing w:line="276" w:lineRule="auto"/>
              <w:jc w:val="both"/>
              <w:rPr>
                <w:rFonts w:ascii="Times New Roman" w:hAnsi="Times New Roman" w:cs="Times New Roman"/>
                <w:sz w:val="24"/>
                <w:szCs w:val="24"/>
              </w:rPr>
            </w:pP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lastRenderedPageBreak/>
              <w:t>(a)</w:t>
            </w:r>
            <w:r w:rsidRPr="008B5A5B">
              <w:rPr>
                <w:rFonts w:ascii="Times New Roman" w:hAnsi="Times New Roman" w:cs="Times New Roman"/>
                <w:sz w:val="24"/>
                <w:szCs w:val="24"/>
              </w:rPr>
              <w:tab/>
              <w:t>monitoring and facilitating the implementation of special education needs policies of the Government;</w:t>
            </w: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(b)</w:t>
            </w:r>
            <w:r w:rsidRPr="008B5A5B">
              <w:rPr>
                <w:rFonts w:ascii="Times New Roman" w:hAnsi="Times New Roman" w:cs="Times New Roman"/>
                <w:sz w:val="24"/>
                <w:szCs w:val="24"/>
              </w:rPr>
              <w:tab/>
              <w:t>advising the Minister on the formulation of policies and on the criteria for the registration of –</w:t>
            </w: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(i)</w:t>
            </w:r>
            <w:r w:rsidRPr="008B5A5B">
              <w:rPr>
                <w:rFonts w:ascii="Times New Roman" w:hAnsi="Times New Roman" w:cs="Times New Roman"/>
                <w:sz w:val="24"/>
                <w:szCs w:val="24"/>
              </w:rPr>
              <w:tab/>
              <w:t>special education needs institutions;</w:t>
            </w: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(ii)</w:t>
            </w:r>
            <w:r w:rsidRPr="008B5A5B">
              <w:rPr>
                <w:rFonts w:ascii="Times New Roman" w:hAnsi="Times New Roman" w:cs="Times New Roman"/>
                <w:sz w:val="24"/>
                <w:szCs w:val="24"/>
              </w:rPr>
              <w:tab/>
              <w:t>the teaching and non-teaching staff, and any other resource person, of special education needs institutions;</w:t>
            </w: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(c)</w:t>
            </w:r>
            <w:r w:rsidRPr="008B5A5B">
              <w:rPr>
                <w:rFonts w:ascii="Times New Roman" w:hAnsi="Times New Roman" w:cs="Times New Roman"/>
                <w:sz w:val="24"/>
                <w:szCs w:val="24"/>
              </w:rPr>
              <w:tab/>
              <w:t>providing guidelines for the design and development of curriculum for special education needs; and</w:t>
            </w: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(d)</w:t>
            </w:r>
            <w:r w:rsidRPr="008B5A5B">
              <w:rPr>
                <w:rFonts w:ascii="Times New Roman" w:hAnsi="Times New Roman" w:cs="Times New Roman"/>
                <w:sz w:val="24"/>
                <w:szCs w:val="24"/>
              </w:rPr>
              <w:tab/>
              <w:t>the harmonization and promotion of programmes and policies for the education and holistic development of persons with special education needs in line with the Convention on the Rights of Persons with Disabilities.</w:t>
            </w:r>
          </w:p>
          <w:p w:rsidR="008B5A5B" w:rsidRPr="008B5A5B" w:rsidRDefault="008B5A5B" w:rsidP="008B5A5B">
            <w:pPr>
              <w:pStyle w:val="Header"/>
              <w:spacing w:line="276" w:lineRule="auto"/>
              <w:jc w:val="both"/>
              <w:rPr>
                <w:rFonts w:ascii="Times New Roman" w:hAnsi="Times New Roman" w:cs="Times New Roman"/>
                <w:sz w:val="24"/>
                <w:szCs w:val="24"/>
              </w:rPr>
            </w:pPr>
          </w:p>
          <w:p w:rsidR="008B5A5B" w:rsidRPr="008B5A5B"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The Ministry of Education, Tertiary Education, Science and Technology is working towards a fully inclusive education system whereby learners with and without disabilities learn alongside in a common environment. Infrastructural works to improve accessibility in schools are being carried out in phases. As at December 2020, infrastructural works for accessibility have been completed in 76% of the secondary schools.</w:t>
            </w:r>
          </w:p>
          <w:p w:rsidR="008B5A5B" w:rsidRPr="008B5A5B" w:rsidRDefault="008B5A5B" w:rsidP="008B5A5B">
            <w:pPr>
              <w:pStyle w:val="Header"/>
              <w:spacing w:line="276" w:lineRule="auto"/>
              <w:jc w:val="both"/>
              <w:rPr>
                <w:rFonts w:ascii="Times New Roman" w:hAnsi="Times New Roman" w:cs="Times New Roman"/>
                <w:sz w:val="24"/>
                <w:szCs w:val="24"/>
              </w:rPr>
            </w:pPr>
          </w:p>
          <w:p w:rsidR="00922543" w:rsidRDefault="008B5A5B" w:rsidP="008B5A5B">
            <w:pPr>
              <w:pStyle w:val="Header"/>
              <w:spacing w:line="276" w:lineRule="auto"/>
              <w:jc w:val="both"/>
              <w:rPr>
                <w:rFonts w:ascii="Times New Roman" w:hAnsi="Times New Roman" w:cs="Times New Roman"/>
                <w:sz w:val="24"/>
                <w:szCs w:val="24"/>
              </w:rPr>
            </w:pPr>
            <w:r w:rsidRPr="008B5A5B">
              <w:rPr>
                <w:rFonts w:ascii="Times New Roman" w:hAnsi="Times New Roman" w:cs="Times New Roman"/>
                <w:sz w:val="24"/>
                <w:szCs w:val="24"/>
              </w:rPr>
              <w:t>Persons with disabilities also benefit from the free tertiary education scheme, operational since 2019, for students undertaking undergraduate courses, professional courses or TVET courses, for a first time, in Public Higher Education Institutions.</w:t>
            </w:r>
          </w:p>
          <w:p w:rsidR="003F6048" w:rsidRDefault="003F6048" w:rsidP="008B5A5B">
            <w:pPr>
              <w:pStyle w:val="Header"/>
              <w:spacing w:line="276" w:lineRule="auto"/>
              <w:jc w:val="both"/>
              <w:rPr>
                <w:rFonts w:ascii="Times New Roman" w:hAnsi="Times New Roman" w:cs="Times New Roman"/>
                <w:sz w:val="24"/>
                <w:szCs w:val="24"/>
              </w:rPr>
            </w:pPr>
          </w:p>
          <w:p w:rsidR="00294CBD" w:rsidRDefault="00294CBD" w:rsidP="008B5A5B">
            <w:pPr>
              <w:pStyle w:val="Header"/>
              <w:spacing w:line="276" w:lineRule="auto"/>
              <w:jc w:val="both"/>
              <w:rPr>
                <w:rFonts w:ascii="Times New Roman" w:hAnsi="Times New Roman" w:cs="Times New Roman"/>
                <w:sz w:val="24"/>
                <w:szCs w:val="24"/>
              </w:rPr>
            </w:pPr>
          </w:p>
          <w:p w:rsidR="00294CBD" w:rsidRDefault="00294CBD" w:rsidP="008B5A5B">
            <w:pPr>
              <w:pStyle w:val="Header"/>
              <w:spacing w:line="276" w:lineRule="auto"/>
              <w:jc w:val="both"/>
              <w:rPr>
                <w:rFonts w:ascii="Times New Roman" w:hAnsi="Times New Roman" w:cs="Times New Roman"/>
                <w:sz w:val="24"/>
                <w:szCs w:val="24"/>
              </w:rPr>
            </w:pPr>
          </w:p>
          <w:p w:rsidR="00294CBD" w:rsidRPr="0046766B" w:rsidRDefault="00294CBD" w:rsidP="008B5A5B">
            <w:pPr>
              <w:pStyle w:val="Heade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50.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(b) Train and assign specialized teachers and professionals to integrated classes providing </w:t>
            </w:r>
            <w:r w:rsidRPr="0046766B">
              <w:rPr>
                <w:rFonts w:ascii="Times New Roman" w:hAnsi="Times New Roman" w:cs="Times New Roman"/>
                <w:sz w:val="24"/>
                <w:szCs w:val="24"/>
              </w:rPr>
              <w:lastRenderedPageBreak/>
              <w:t>individual support and all due attention to children with learning difficulties;</w:t>
            </w:r>
          </w:p>
          <w:p w:rsidR="00922543" w:rsidRPr="0046766B" w:rsidRDefault="00922543" w:rsidP="0046766B">
            <w:pPr>
              <w:spacing w:line="276" w:lineRule="auto"/>
              <w:jc w:val="both"/>
              <w:rPr>
                <w:rFonts w:ascii="Times New Roman" w:hAnsi="Times New Roman" w:cs="Times New Roman"/>
                <w:b/>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services of Educational Psychologist, Educational Social Worker, Occupational </w:t>
            </w:r>
            <w:r w:rsidRPr="0046766B">
              <w:rPr>
                <w:rFonts w:ascii="Times New Roman" w:hAnsi="Times New Roman" w:cs="Times New Roman"/>
                <w:sz w:val="24"/>
                <w:szCs w:val="24"/>
              </w:rPr>
              <w:lastRenderedPageBreak/>
              <w:t>Therapist, Physiotherapist and Speech and Language Therapist, amongst others are provided to learners with Special Educational Needs in mainstream schools as and when required as well as in Integrated classes, Special Education Needs Resource and Development Centres. The Special Education Needs Resource and Development Centres operate as a One-Stop-Shop to provide specialised services, such as those of psychologists, occupational therapists, and physiotherapists to learners with special needs.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All Special Educational Needs Educators working in Integrated classes possess a diploma in Special Educational Needs from a recognised institution or an equivalent qualification acceptable to the Public Service Commission or reckon at least two years’ teaching experience in specialised schools; and possess the </w:t>
            </w:r>
            <w:r w:rsidR="000A0C51" w:rsidRPr="0046766B">
              <w:rPr>
                <w:rFonts w:ascii="Times New Roman" w:hAnsi="Times New Roman" w:cs="Times New Roman"/>
                <w:sz w:val="24"/>
                <w:szCs w:val="24"/>
              </w:rPr>
              <w:t>License</w:t>
            </w:r>
            <w:r w:rsidRPr="0046766B">
              <w:rPr>
                <w:rFonts w:ascii="Times New Roman" w:hAnsi="Times New Roman" w:cs="Times New Roman"/>
                <w:sz w:val="24"/>
                <w:szCs w:val="24"/>
              </w:rPr>
              <w:t xml:space="preserve"> for Primary Educators in Special Education or the Educator’s License in Special Education Needs awarded by the Mauritius Institute of Education.</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Furthermore, the Ministry of Education, Tertiary Education, Science and Technology has taken additional measures to bring inclusive, quality and free primary. These include:</w:t>
            </w:r>
          </w:p>
          <w:p w:rsidR="00922543" w:rsidRPr="0046766B" w:rsidRDefault="00922543" w:rsidP="002331B1">
            <w:pPr>
              <w:pStyle w:val="ListParagraph"/>
              <w:numPr>
                <w:ilvl w:val="0"/>
                <w:numId w:val="15"/>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support of Assistant Teachers/Carers for academic tasks;</w:t>
            </w:r>
          </w:p>
          <w:p w:rsidR="00922543" w:rsidRPr="0046766B" w:rsidRDefault="00922543" w:rsidP="002331B1">
            <w:pPr>
              <w:pStyle w:val="ListParagraph"/>
              <w:numPr>
                <w:ilvl w:val="0"/>
                <w:numId w:val="15"/>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extra assistance from class educators and support teachers;</w:t>
            </w:r>
          </w:p>
          <w:p w:rsidR="00922543" w:rsidRPr="0046766B" w:rsidRDefault="00922543" w:rsidP="0046766B">
            <w:pPr>
              <w:spacing w:line="276" w:lineRule="auto"/>
              <w:ind w:left="342"/>
              <w:jc w:val="both"/>
              <w:rPr>
                <w:rFonts w:ascii="Times New Roman" w:hAnsi="Times New Roman" w:cs="Times New Roman"/>
                <w:sz w:val="24"/>
                <w:szCs w:val="24"/>
              </w:rPr>
            </w:pPr>
            <w:r w:rsidRPr="0046766B">
              <w:rPr>
                <w:rFonts w:ascii="Times New Roman" w:hAnsi="Times New Roman" w:cs="Times New Roman"/>
                <w:sz w:val="24"/>
                <w:szCs w:val="24"/>
              </w:rPr>
              <w:t>the provision of assistance for reading and writing assessments and examinations as well as extra time for same;</w:t>
            </w:r>
          </w:p>
          <w:p w:rsidR="00922543" w:rsidRPr="0046766B" w:rsidRDefault="00922543" w:rsidP="002331B1">
            <w:pPr>
              <w:pStyle w:val="ListParagraph"/>
              <w:numPr>
                <w:ilvl w:val="0"/>
                <w:numId w:val="16"/>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assistance of specialist teachers/ interpreters for learners with hearing impairment in secondary schools and for examination purposes with the active collaboration of Non-Governmental </w:t>
            </w:r>
            <w:r w:rsidRPr="0046766B">
              <w:rPr>
                <w:rFonts w:ascii="Times New Roman" w:hAnsi="Times New Roman" w:cs="Times New Roman"/>
                <w:sz w:val="24"/>
                <w:szCs w:val="24"/>
              </w:rPr>
              <w:lastRenderedPageBreak/>
              <w:t>Organisations; and provision of adapted furniture and wheelchairs</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Commonwealth Secretariat provided technical assistance for the inclusion of Human Rights Education in the curriculum of secondary schools. The curriculum materials proposed by Commonwealth Secretariat was validated during a workshop was held in April 2015. A Toolkit for Educators was developed by Commonwealth Secretariat.  The programme was implemented in 30 state and private schools, including one from Rodrigues since January 2016 in collaboration with Prime Minister’s Office and Commonwealth Secretariat</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32</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50</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w:t>
            </w:r>
            <w:r w:rsidRPr="0046766B">
              <w:rPr>
                <w:rFonts w:ascii="Times New Roman" w:hAnsi="Times New Roman" w:cs="Times New Roman"/>
                <w:sz w:val="24"/>
                <w:szCs w:val="24"/>
              </w:rPr>
              <w:tab/>
              <w:t>Undertake awareness-raising campaigns aimed at the public and families to combat stigmatization and prejudice against children with disabilities and promote a positive image of children and adults with disabilities;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Being Implemented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In order to promote awareness among the Mauritian population regarding the vulnerable groups of society including children with disabilities and to encourage respect for the rights and dignity of the vulnerable groups, the National Human Rights Commission conducts informative sessions on a weekly basis through the Citizens Advise Bureau throughout the country. During these sessions, the rights of the vulnerable groups are addressed with the aim of fostering respect for society’s vulnerable groups, promoting broad-mindedness to their rights and encouraging positive viewpoints towards the vulnerable groups including children with disabilities. During these informative sessions, particular emphasis is laid on existing legal provisions and other measures to protect people with disabilities from various forms of discrimination, abuse and violence.</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In 2019, the European Union Project team sought the collaboration of the Disability Unit of the Ministry of Social Integration, Social Security and National Solidarity to regroup officers from the Unit as well as representatives from Non-Governmental Organisations for an interactive session on the human rights of persons and children living with disabilities. During the session an overview was provided on the human rights legal framework in Mauritius and the work of the National Human Rights Commission and other human rights institutions. The key provisions of the UN Convention on the Rights of Persons with Disabilities were discussed, notably on equality and non-discrimination, accessibility and mobility, independence and inclusiveness, access to justice, education, employment as well as participation in cultural life, recreation and sports.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Ombudsperson for Children carries out sensitisation campaigns such as talks, seminars, workshops, conference and activities to promote the UN Convention on the Rights of the Child and issues related to children concerning child sexual abuse, drug trafficking, child marriage and discrimination against children with disabilities.</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highlight w:val="cyan"/>
              </w:rPr>
            </w:pPr>
            <w:r w:rsidRPr="0046766B">
              <w:rPr>
                <w:rFonts w:ascii="Times New Roman" w:hAnsi="Times New Roman" w:cs="Times New Roman"/>
                <w:sz w:val="24"/>
                <w:szCs w:val="24"/>
              </w:rPr>
              <w:t xml:space="preserve">Since the establishment of the Ombudsperson for Children’s Office in 2004, awareness raising campaigns have been organised in schools, Citizen Advice Bureaus, Non-Governmental Organisations, Residential Care Institutions and through media on child’s rights and related issues. </w:t>
            </w:r>
          </w:p>
          <w:p w:rsidR="00922543" w:rsidRPr="0046766B" w:rsidRDefault="00922543" w:rsidP="0046766B">
            <w:pPr>
              <w:spacing w:line="276" w:lineRule="auto"/>
              <w:rPr>
                <w:rFonts w:ascii="Times New Roman" w:hAnsi="Times New Roman" w:cs="Times New Roman"/>
                <w:sz w:val="24"/>
                <w:szCs w:val="24"/>
                <w:highlight w:val="cyan"/>
              </w:rPr>
            </w:pPr>
          </w:p>
          <w:p w:rsidR="00922543" w:rsidRPr="0046766B" w:rsidRDefault="00922543" w:rsidP="0046766B">
            <w:pPr>
              <w:tabs>
                <w:tab w:val="left" w:pos="-284"/>
                <w:tab w:val="left" w:pos="810"/>
                <w:tab w:val="left" w:pos="1350"/>
              </w:tabs>
              <w:suppressAutoHyphens/>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 xml:space="preserve">Awareness campaigns and sensitisation campaigns are conducted by the Crime </w:t>
            </w:r>
            <w:r w:rsidRPr="0046766B">
              <w:rPr>
                <w:rFonts w:ascii="Times New Roman" w:hAnsi="Times New Roman" w:cs="Times New Roman"/>
                <w:sz w:val="24"/>
                <w:szCs w:val="24"/>
                <w:lang w:val="en-GB"/>
              </w:rPr>
              <w:lastRenderedPageBreak/>
              <w:t>Prevention Unit in all the institutions dealing with persons with disabilities.</w:t>
            </w:r>
          </w:p>
          <w:p w:rsidR="00922543" w:rsidRPr="0046766B" w:rsidRDefault="00922543" w:rsidP="0046766B">
            <w:pPr>
              <w:tabs>
                <w:tab w:val="left" w:pos="-284"/>
                <w:tab w:val="left" w:pos="810"/>
                <w:tab w:val="left" w:pos="1350"/>
              </w:tabs>
              <w:suppressAutoHyphens/>
              <w:spacing w:line="276" w:lineRule="auto"/>
              <w:jc w:val="both"/>
              <w:rPr>
                <w:rFonts w:ascii="Times New Roman" w:hAnsi="Times New Roman" w:cs="Times New Roman"/>
                <w:sz w:val="24"/>
                <w:szCs w:val="24"/>
                <w:lang w:val="en-GB"/>
              </w:rPr>
            </w:pPr>
          </w:p>
          <w:p w:rsidR="00922543" w:rsidRPr="0046766B" w:rsidRDefault="00922543" w:rsidP="0046766B">
            <w:pPr>
              <w:tabs>
                <w:tab w:val="left" w:pos="-284"/>
                <w:tab w:val="left" w:pos="810"/>
                <w:tab w:val="left" w:pos="1350"/>
              </w:tabs>
              <w:suppressAutoHyphens/>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Moreover, the National Children’s Council conducts on-going awareness campaigns on child protection where children with disabilities are taken on board.</w:t>
            </w:r>
          </w:p>
          <w:p w:rsidR="00922543" w:rsidRPr="0046766B" w:rsidRDefault="00922543" w:rsidP="0046766B">
            <w:pPr>
              <w:tabs>
                <w:tab w:val="left" w:pos="-284"/>
                <w:tab w:val="left" w:pos="810"/>
                <w:tab w:val="left" w:pos="1350"/>
              </w:tabs>
              <w:suppressAutoHyphens/>
              <w:spacing w:line="276" w:lineRule="auto"/>
              <w:jc w:val="both"/>
              <w:rPr>
                <w:rFonts w:ascii="Times New Roman" w:hAnsi="Times New Roman" w:cs="Times New Roman"/>
                <w:sz w:val="24"/>
                <w:szCs w:val="24"/>
                <w:lang w:val="en-GB"/>
              </w:rPr>
            </w:pPr>
          </w:p>
          <w:p w:rsidR="00922543" w:rsidRPr="0046766B" w:rsidRDefault="00922543" w:rsidP="0046766B">
            <w:pPr>
              <w:tabs>
                <w:tab w:val="left" w:pos="-284"/>
                <w:tab w:val="left" w:pos="810"/>
                <w:tab w:val="left" w:pos="1350"/>
              </w:tabs>
              <w:suppressAutoHyphens/>
              <w:spacing w:line="276" w:lineRule="auto"/>
              <w:jc w:val="both"/>
              <w:rPr>
                <w:rFonts w:ascii="Times New Roman" w:eastAsia="Calibri" w:hAnsi="Times New Roman" w:cs="Times New Roman"/>
                <w:sz w:val="24"/>
                <w:szCs w:val="24"/>
                <w:lang w:val="en-GB"/>
              </w:rPr>
            </w:pPr>
            <w:r w:rsidRPr="0046766B">
              <w:rPr>
                <w:rFonts w:ascii="Times New Roman" w:hAnsi="Times New Roman" w:cs="Times New Roman"/>
                <w:sz w:val="24"/>
                <w:szCs w:val="24"/>
                <w:lang w:val="en-GB"/>
              </w:rPr>
              <w:t xml:space="preserve">The Disability Empowerment Unit of the Ministry of Social Integration, Social Security and National Solidarity in collaboration with </w:t>
            </w:r>
            <w:r w:rsidRPr="0046766B">
              <w:rPr>
                <w:rFonts w:ascii="Times New Roman" w:hAnsi="Times New Roman" w:cs="Times New Roman"/>
                <w:sz w:val="24"/>
                <w:szCs w:val="24"/>
              </w:rPr>
              <w:t>Non-Governmental Organisations</w:t>
            </w:r>
            <w:r w:rsidRPr="0046766B">
              <w:rPr>
                <w:rFonts w:ascii="Times New Roman" w:hAnsi="Times New Roman" w:cs="Times New Roman"/>
                <w:sz w:val="24"/>
                <w:szCs w:val="24"/>
                <w:lang w:val="en-GB"/>
              </w:rPr>
              <w:t xml:space="preserve"> and organisations for persons with disabilities is instrumental in raising awareness and in conducting workshops and talks on the rights of persons with disabilities including children with disabilities.</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50.  </w:t>
            </w:r>
          </w:p>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sz w:val="24"/>
                <w:szCs w:val="24"/>
              </w:rPr>
              <w:t>(d) Facilitate acquisition of a Certificate of Primary Education for children with disabilities to have access to secondary or tertiary education, provide for alternatives to this certificate for children with mental disabilities, and develop vocational training for children with disabilities;</w:t>
            </w:r>
          </w:p>
        </w:tc>
        <w:tc>
          <w:tcPr>
            <w:tcW w:w="4674" w:type="dxa"/>
          </w:tcPr>
          <w:p w:rsidR="00922543" w:rsidRPr="0046766B" w:rsidRDefault="00922543" w:rsidP="0046766B">
            <w:pPr>
              <w:spacing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 xml:space="preserve">Being Implemented </w:t>
            </w:r>
          </w:p>
          <w:p w:rsidR="00922543" w:rsidRPr="0046766B" w:rsidRDefault="00922543" w:rsidP="0046766B">
            <w:pPr>
              <w:pStyle w:val="Header"/>
              <w:spacing w:line="276" w:lineRule="auto"/>
              <w:jc w:val="both"/>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Education, Tertiary Education, Science and Technology has come up with the formulation of revised Policy Framework and Strategy Document for the Special Educational Needs Sector.  It focuses more on ‘Inclusive Education for Children and Youth with Special Educational Needs in Mauritius.  Concept to Reality is also directly in line with the policy direction of the Sustainable Development Goals and the National Curriculum for Nine Years of Continuous Basic Education through the six E’s of the philosophy of Inclusi</w:t>
            </w:r>
            <w:r w:rsidR="00F609A4">
              <w:rPr>
                <w:rFonts w:ascii="Times New Roman" w:hAnsi="Times New Roman" w:cs="Times New Roman"/>
                <w:sz w:val="24"/>
                <w:szCs w:val="24"/>
              </w:rPr>
              <w:t xml:space="preserve">on namely </w:t>
            </w:r>
            <w:r w:rsidRPr="0046766B">
              <w:rPr>
                <w:rFonts w:ascii="Times New Roman" w:hAnsi="Times New Roman" w:cs="Times New Roman"/>
                <w:sz w:val="24"/>
                <w:szCs w:val="24"/>
              </w:rPr>
              <w:t xml:space="preserve">Equity, Equal access, Equal opportunity, Equal dignity, Effective Communication and Embrace Culture. </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 Mauritius, education is compulsory up to the age of 16; as for children with disabilities, education is provided up to the age of 20.  </w:t>
            </w:r>
            <w:r w:rsidRPr="0046766B">
              <w:rPr>
                <w:rFonts w:ascii="Times New Roman" w:hAnsi="Times New Roman" w:cs="Times New Roman"/>
                <w:sz w:val="24"/>
                <w:szCs w:val="24"/>
              </w:rPr>
              <w:lastRenderedPageBreak/>
              <w:t>Special Educational Needs is a priority domain of the Ministry of Education, Tertiary Education, Science and Technology in ensuring quality Education for All goals. In this context, the Special Educational Needs Sector has witnessed a lot of positive measures being taken and implemented in the recent years as listed below:</w:t>
            </w:r>
          </w:p>
          <w:p w:rsidR="00C22605" w:rsidRDefault="00C22605" w:rsidP="0046766B">
            <w:pPr>
              <w:pStyle w:val="Header"/>
              <w:spacing w:line="276" w:lineRule="auto"/>
              <w:jc w:val="both"/>
              <w:rPr>
                <w:rFonts w:ascii="Times New Roman" w:hAnsi="Times New Roman" w:cs="Times New Roman"/>
                <w:sz w:val="24"/>
                <w:szCs w:val="24"/>
              </w:rPr>
            </w:pPr>
          </w:p>
          <w:p w:rsidR="00C22605" w:rsidRPr="0046766B" w:rsidRDefault="00C22605" w:rsidP="0046766B">
            <w:pPr>
              <w:pStyle w:val="Header"/>
              <w:spacing w:line="276" w:lineRule="auto"/>
              <w:jc w:val="both"/>
              <w:rPr>
                <w:rFonts w:ascii="Times New Roman" w:hAnsi="Times New Roman" w:cs="Times New Roman"/>
                <w:sz w:val="24"/>
                <w:szCs w:val="24"/>
              </w:rPr>
            </w:pPr>
            <w:r w:rsidRPr="00C22605">
              <w:rPr>
                <w:rFonts w:ascii="Times New Roman" w:hAnsi="Times New Roman" w:cs="Times New Roman"/>
                <w:sz w:val="24"/>
                <w:szCs w:val="24"/>
              </w:rPr>
              <w:t>Details have been provided throughout the report on facilities for children with disabilities including under SN 41 - recommendations 50, provision of carers in secondary schools, adapted textbooks, Francois Sockalingum Award and Tertiary scholarships.</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Pr="000C60F6" w:rsidRDefault="00922543" w:rsidP="000C60F6">
            <w:pPr>
              <w:pStyle w:val="Heading4"/>
              <w:spacing w:line="276" w:lineRule="auto"/>
              <w:rPr>
                <w:b w:val="0"/>
                <w:i/>
                <w:color w:val="000000" w:themeColor="text1"/>
              </w:rPr>
            </w:pPr>
            <w:r w:rsidRPr="0046766B">
              <w:rPr>
                <w:color w:val="000000" w:themeColor="text1"/>
              </w:rPr>
              <w:t>Number of children with disabilities in mainstream and special schools in Mauritius (2013-20</w:t>
            </w:r>
            <w:r w:rsidR="00C22605">
              <w:rPr>
                <w:color w:val="000000" w:themeColor="text1"/>
              </w:rPr>
              <w:t>20</w:t>
            </w:r>
            <w:r w:rsidRPr="0046766B">
              <w:rPr>
                <w:color w:val="000000" w:themeColor="text1"/>
              </w:rPr>
              <w:t>) is at Annex I (h).</w:t>
            </w: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2212 children benefit from the Grant-in-Aid. The </w:t>
            </w:r>
            <w:r w:rsidR="00F609A4">
              <w:rPr>
                <w:rFonts w:ascii="Times New Roman" w:hAnsi="Times New Roman" w:cs="Times New Roman"/>
                <w:sz w:val="24"/>
                <w:szCs w:val="24"/>
              </w:rPr>
              <w:t xml:space="preserve">total </w:t>
            </w:r>
            <w:r w:rsidRPr="0046766B">
              <w:rPr>
                <w:rFonts w:ascii="Times New Roman" w:hAnsi="Times New Roman" w:cs="Times New Roman"/>
                <w:sz w:val="24"/>
                <w:szCs w:val="24"/>
              </w:rPr>
              <w:t>number of children with disabilities in mainstream and special education needs schools in Mauritius in 20</w:t>
            </w:r>
            <w:r w:rsidR="00264BCD">
              <w:rPr>
                <w:rFonts w:ascii="Times New Roman" w:hAnsi="Times New Roman" w:cs="Times New Roman"/>
                <w:sz w:val="24"/>
                <w:szCs w:val="24"/>
              </w:rPr>
              <w:t>20</w:t>
            </w:r>
            <w:r w:rsidRPr="0046766B">
              <w:rPr>
                <w:rFonts w:ascii="Times New Roman" w:hAnsi="Times New Roman" w:cs="Times New Roman"/>
                <w:sz w:val="24"/>
                <w:szCs w:val="24"/>
              </w:rPr>
              <w:t xml:space="preserve"> is 2</w:t>
            </w:r>
            <w:r w:rsidR="00264BCD">
              <w:rPr>
                <w:rFonts w:ascii="Times New Roman" w:hAnsi="Times New Roman" w:cs="Times New Roman"/>
                <w:sz w:val="24"/>
                <w:szCs w:val="24"/>
              </w:rPr>
              <w:t>390</w:t>
            </w:r>
            <w:r w:rsidRPr="0046766B">
              <w:rPr>
                <w:rFonts w:ascii="Times New Roman" w:hAnsi="Times New Roman" w:cs="Times New Roman"/>
                <w:sz w:val="24"/>
                <w:szCs w:val="24"/>
              </w:rPr>
              <w:t>.</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An outreach exercise for the registration of Special Educational Needs children was initiated for the first time in 2010. In the first year only 6 children were registered. Over the years, the number of children has kept on increasing and for 2018 it stood at 54. It is to be noted that in the absence of the outreach exercise, these children would have remained out of the education system.</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For the financial year 20</w:t>
            </w:r>
            <w:r w:rsidR="00264BCD">
              <w:rPr>
                <w:rFonts w:ascii="Times New Roman" w:hAnsi="Times New Roman" w:cs="Times New Roman"/>
                <w:sz w:val="24"/>
                <w:szCs w:val="24"/>
              </w:rPr>
              <w:t>21</w:t>
            </w:r>
            <w:r w:rsidRPr="0046766B">
              <w:rPr>
                <w:rFonts w:ascii="Times New Roman" w:hAnsi="Times New Roman" w:cs="Times New Roman"/>
                <w:sz w:val="24"/>
                <w:szCs w:val="24"/>
              </w:rPr>
              <w:t>/20</w:t>
            </w:r>
            <w:r w:rsidR="00264BCD">
              <w:rPr>
                <w:rFonts w:ascii="Times New Roman" w:hAnsi="Times New Roman" w:cs="Times New Roman"/>
                <w:sz w:val="24"/>
                <w:szCs w:val="24"/>
              </w:rPr>
              <w:t>22</w:t>
            </w:r>
            <w:r w:rsidRPr="0046766B">
              <w:rPr>
                <w:rFonts w:ascii="Times New Roman" w:hAnsi="Times New Roman" w:cs="Times New Roman"/>
                <w:sz w:val="24"/>
                <w:szCs w:val="24"/>
              </w:rPr>
              <w:t>, the budget provision was Rs 2</w:t>
            </w:r>
            <w:r w:rsidR="00264BCD">
              <w:rPr>
                <w:rFonts w:ascii="Times New Roman" w:hAnsi="Times New Roman" w:cs="Times New Roman"/>
                <w:sz w:val="24"/>
                <w:szCs w:val="24"/>
              </w:rPr>
              <w:t>27</w:t>
            </w:r>
            <w:r w:rsidR="005F1215" w:rsidRPr="0046766B">
              <w:rPr>
                <w:rFonts w:ascii="Times New Roman" w:hAnsi="Times New Roman" w:cs="Times New Roman"/>
                <w:sz w:val="24"/>
                <w:szCs w:val="24"/>
              </w:rPr>
              <w:t>,</w:t>
            </w:r>
            <w:r w:rsidRPr="0046766B">
              <w:rPr>
                <w:rFonts w:ascii="Times New Roman" w:hAnsi="Times New Roman" w:cs="Times New Roman"/>
                <w:sz w:val="24"/>
                <w:szCs w:val="24"/>
              </w:rPr>
              <w:t>5</w:t>
            </w:r>
            <w:r w:rsidR="005F1215" w:rsidRPr="0046766B">
              <w:rPr>
                <w:rFonts w:ascii="Times New Roman" w:hAnsi="Times New Roman" w:cs="Times New Roman"/>
                <w:sz w:val="24"/>
                <w:szCs w:val="24"/>
              </w:rPr>
              <w:t>00,00</w:t>
            </w:r>
            <w:r w:rsidR="00264BCD">
              <w:rPr>
                <w:rFonts w:ascii="Times New Roman" w:hAnsi="Times New Roman" w:cs="Times New Roman"/>
                <w:sz w:val="24"/>
                <w:szCs w:val="24"/>
              </w:rPr>
              <w:t>0</w:t>
            </w:r>
            <w:r w:rsidR="005F1215" w:rsidRPr="0046766B">
              <w:rPr>
                <w:rFonts w:ascii="Times New Roman" w:hAnsi="Times New Roman" w:cs="Times New Roman"/>
                <w:sz w:val="24"/>
                <w:szCs w:val="24"/>
              </w:rPr>
              <w:t xml:space="preserve"> </w:t>
            </w:r>
            <w:r w:rsidR="00710999" w:rsidRPr="0046766B">
              <w:rPr>
                <w:rFonts w:ascii="Times New Roman" w:hAnsi="Times New Roman" w:cs="Times New Roman"/>
                <w:sz w:val="24"/>
                <w:szCs w:val="24"/>
              </w:rPr>
              <w:t>(a</w:t>
            </w:r>
            <w:r w:rsidR="005F1215" w:rsidRPr="0046766B">
              <w:rPr>
                <w:rFonts w:ascii="Times New Roman" w:hAnsi="Times New Roman" w:cs="Times New Roman"/>
                <w:sz w:val="24"/>
                <w:szCs w:val="24"/>
              </w:rPr>
              <w:t xml:space="preserve">pproximately </w:t>
            </w:r>
            <w:r w:rsidR="00710999" w:rsidRPr="0046766B">
              <w:rPr>
                <w:rFonts w:ascii="Times New Roman" w:hAnsi="Times New Roman" w:cs="Times New Roman"/>
                <w:sz w:val="24"/>
                <w:szCs w:val="24"/>
              </w:rPr>
              <w:t xml:space="preserve">USD </w:t>
            </w:r>
            <w:r w:rsidR="00083E50">
              <w:rPr>
                <w:rFonts w:ascii="Times New Roman" w:hAnsi="Times New Roman" w:cs="Times New Roman"/>
                <w:sz w:val="24"/>
                <w:szCs w:val="24"/>
              </w:rPr>
              <w:t>500,000</w:t>
            </w:r>
            <w:r w:rsidR="00710999" w:rsidRPr="0046766B">
              <w:rPr>
                <w:rFonts w:ascii="Times New Roman" w:hAnsi="Times New Roman" w:cs="Times New Roman"/>
                <w:sz w:val="24"/>
                <w:szCs w:val="24"/>
              </w:rPr>
              <w:t>)</w:t>
            </w:r>
            <w:r w:rsidRPr="0046766B">
              <w:rPr>
                <w:rFonts w:ascii="Times New Roman" w:hAnsi="Times New Roman" w:cs="Times New Roman"/>
                <w:sz w:val="24"/>
                <w:szCs w:val="24"/>
              </w:rPr>
              <w:t xml:space="preserve">. Below is the evolution of the SEN Budget from 2015-2020. </w:t>
            </w:r>
          </w:p>
          <w:p w:rsidR="00922543" w:rsidRPr="0046766B" w:rsidRDefault="00922543" w:rsidP="0046766B">
            <w:pPr>
              <w:spacing w:line="276" w:lineRule="auto"/>
              <w:rPr>
                <w:rFonts w:ascii="Times New Roman" w:hAnsi="Times New Roman" w:cs="Times New Roman"/>
                <w:sz w:val="24"/>
                <w:szCs w:val="24"/>
              </w:rPr>
            </w:pPr>
          </w:p>
          <w:p w:rsidR="00922543" w:rsidRPr="000C60F6" w:rsidRDefault="00922543" w:rsidP="000C60F6">
            <w:pPr>
              <w:pStyle w:val="Heading4"/>
              <w:spacing w:line="276" w:lineRule="auto"/>
              <w:rPr>
                <w:b w:val="0"/>
                <w:i/>
              </w:rPr>
            </w:pPr>
            <w:bookmarkStart w:id="11" w:name="_Hlk82534838"/>
            <w:r w:rsidRPr="0046766B">
              <w:lastRenderedPageBreak/>
              <w:t xml:space="preserve">Evolution of Budget for </w:t>
            </w:r>
            <w:r w:rsidR="004E21BA">
              <w:t xml:space="preserve"> </w:t>
            </w:r>
            <w:r w:rsidR="004E21BA" w:rsidRPr="004E21BA">
              <w:t xml:space="preserve">Special Educational Needs </w:t>
            </w:r>
            <w:r w:rsidRPr="0046766B">
              <w:t xml:space="preserve"> is at Annex I (i)</w:t>
            </w:r>
            <w:bookmarkEnd w:id="11"/>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Moreover, the Ministry of Education, Tertiary Education, Science and Technology has set up Integrated Units in mainstream primary schools around the island travel with a view to reaching out to children with special education needs who usually have to long distances to go to Special Educational Needs schools. Presently, there are 12 such Integrated Units, out of which, 7 are run in partnership with Non-Governmental Organisations catering for children with special needs. The number of children attending integrated units stand at 107.</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Furthermore, the Special Education Needs Authority Act</w:t>
            </w:r>
            <w:r w:rsidR="00C23B50" w:rsidRPr="0046766B">
              <w:rPr>
                <w:rFonts w:ascii="Times New Roman" w:hAnsi="Times New Roman" w:cs="Times New Roman"/>
                <w:sz w:val="24"/>
                <w:szCs w:val="24"/>
              </w:rPr>
              <w:t xml:space="preserve"> </w:t>
            </w:r>
            <w:r w:rsidR="00E95814">
              <w:rPr>
                <w:rFonts w:ascii="Times New Roman" w:hAnsi="Times New Roman" w:cs="Times New Roman"/>
                <w:sz w:val="24"/>
                <w:szCs w:val="24"/>
              </w:rPr>
              <w:t xml:space="preserve">of </w:t>
            </w:r>
            <w:r w:rsidR="00C23B50" w:rsidRPr="0046766B">
              <w:rPr>
                <w:rFonts w:ascii="Times New Roman" w:hAnsi="Times New Roman" w:cs="Times New Roman"/>
                <w:sz w:val="24"/>
                <w:szCs w:val="24"/>
              </w:rPr>
              <w:t>2018</w:t>
            </w:r>
            <w:r w:rsidRPr="0046766B">
              <w:rPr>
                <w:rFonts w:ascii="Times New Roman" w:hAnsi="Times New Roman" w:cs="Times New Roman"/>
                <w:sz w:val="24"/>
                <w:szCs w:val="24"/>
              </w:rPr>
              <w:t xml:space="preserve"> was proclaimed on 19 December 2018.  The Special Education Needs Authority was set up to ensure, inter alia, the regulating, monitoring and facilitating and implementing of the new policies and to develop a Quality Assurance Frame work and set norms and standards for the Special Education Needs Sector in line with the Convention on the Rights of the Child and the Convention on the Rights of Persons with disabilities.</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Pr="0046766B" w:rsidRDefault="00DB5311" w:rsidP="00DB5311">
            <w:pPr>
              <w:pStyle w:val="Header"/>
              <w:spacing w:line="276" w:lineRule="auto"/>
              <w:rPr>
                <w:rFonts w:ascii="Times New Roman" w:hAnsi="Times New Roman" w:cs="Times New Roman"/>
                <w:sz w:val="24"/>
                <w:szCs w:val="24"/>
              </w:rPr>
            </w:pPr>
            <w:r w:rsidRPr="00DB5311">
              <w:rPr>
                <w:rFonts w:ascii="Times New Roman" w:hAnsi="Times New Roman" w:cs="Times New Roman"/>
                <w:sz w:val="24"/>
                <w:szCs w:val="24"/>
              </w:rPr>
              <w:t>In accordance with Section 7 of the  Special Education Needs Authority Act, a Special Education Needs Board was constituted in February 2019.</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Specialised equipment for use by Psychologists, Occupational therapists and Physiotherapist’s equipment for Multi-Sensory rooms, as well as specialised furniture were procured for these Centres.</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Special Education Needs Development Resource Centre operates as a One-Stop-Shop </w:t>
            </w:r>
            <w:r w:rsidRPr="0046766B">
              <w:rPr>
                <w:rFonts w:ascii="Times New Roman" w:hAnsi="Times New Roman" w:cs="Times New Roman"/>
                <w:sz w:val="24"/>
                <w:szCs w:val="24"/>
              </w:rPr>
              <w:lastRenderedPageBreak/>
              <w:t xml:space="preserve">to provide specialised services, such as those of psychologists and occupational therapists and parent mediator to students with special needs. </w:t>
            </w:r>
          </w:p>
          <w:p w:rsidR="00922543" w:rsidRPr="0046766B" w:rsidRDefault="00922543" w:rsidP="0046766B">
            <w:pPr>
              <w:pStyle w:val="Header"/>
              <w:spacing w:line="276" w:lineRule="auto"/>
              <w:ind w:left="450"/>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w:t>
            </w:r>
            <w:r w:rsidR="00C6706F">
              <w:rPr>
                <w:rFonts w:ascii="Times New Roman" w:hAnsi="Times New Roman" w:cs="Times New Roman"/>
                <w:sz w:val="24"/>
                <w:szCs w:val="24"/>
              </w:rPr>
              <w:t>ix</w:t>
            </w:r>
            <w:r w:rsidRPr="0046766B">
              <w:rPr>
                <w:rFonts w:ascii="Times New Roman" w:hAnsi="Times New Roman" w:cs="Times New Roman"/>
                <w:sz w:val="24"/>
                <w:szCs w:val="24"/>
              </w:rPr>
              <w:t xml:space="preserve"> (</w:t>
            </w:r>
            <w:r w:rsidR="00C6706F">
              <w:rPr>
                <w:rFonts w:ascii="Times New Roman" w:hAnsi="Times New Roman" w:cs="Times New Roman"/>
                <w:sz w:val="24"/>
                <w:szCs w:val="24"/>
              </w:rPr>
              <w:t>6</w:t>
            </w:r>
            <w:r w:rsidRPr="0046766B">
              <w:rPr>
                <w:rFonts w:ascii="Times New Roman" w:hAnsi="Times New Roman" w:cs="Times New Roman"/>
                <w:sz w:val="24"/>
                <w:szCs w:val="24"/>
              </w:rPr>
              <w:t xml:space="preserve">) Special Education Needs Development Resource Centre are fully operational at Ferney, Beau Bassin, Plaine des Papayes, Central Flacq, Rivière des Anguilles and Allée Brillant and Moka with the collaboration of four Non-Governmental Organisations registered with the Ministry of Education, Tertiary Education, Science and Technology. All these Special Education Needs Development Resource Centre have at least 2 classrooms where the educational activities of barriers with heavy impairments are catered for.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Braille Displays</w:t>
            </w: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Education, Tertiary Education, Science and Technology has procured 58 Personal Computers fitted with Screen Reader and Screen Magnifier Software which have been distributed to all students with Visual Impairment in 2015. Braille note for blind students attending the Secondary Level are under consideration.</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ind w:firstLine="450"/>
              <w:rPr>
                <w:rFonts w:ascii="Times New Roman" w:hAnsi="Times New Roman" w:cs="Times New Roman"/>
                <w:b/>
                <w:sz w:val="24"/>
                <w:szCs w:val="24"/>
              </w:rPr>
            </w:pPr>
            <w:r w:rsidRPr="0046766B">
              <w:rPr>
                <w:rFonts w:ascii="Times New Roman" w:hAnsi="Times New Roman" w:cs="Times New Roman"/>
                <w:b/>
                <w:sz w:val="24"/>
                <w:szCs w:val="24"/>
              </w:rPr>
              <w:t>Digitisation – Sankoré project</w:t>
            </w: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As part of this project, six (6) Non-Governmental Organisations were provided with the appropriate equipment (projectors and laptops). Additionally, the 6 Special Education Needs Development Resource Centre have been provided with appropriate projectors. </w:t>
            </w:r>
          </w:p>
          <w:p w:rsidR="00922543" w:rsidRPr="0046766B" w:rsidRDefault="00922543" w:rsidP="0046766B">
            <w:pPr>
              <w:spacing w:line="276" w:lineRule="auto"/>
              <w:rPr>
                <w:rFonts w:ascii="Times New Roman" w:hAnsi="Times New Roman" w:cs="Times New Roman"/>
                <w:b/>
                <w:sz w:val="24"/>
                <w:szCs w:val="24"/>
              </w:rPr>
            </w:pPr>
          </w:p>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Barrier-Free Access and inclusive Education</w:t>
            </w: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 a bid to provide a barrier-free access to education to students with disabilities, </w:t>
            </w:r>
            <w:r w:rsidRPr="0046766B">
              <w:rPr>
                <w:rFonts w:ascii="Times New Roman" w:hAnsi="Times New Roman" w:cs="Times New Roman"/>
                <w:sz w:val="24"/>
                <w:szCs w:val="24"/>
              </w:rPr>
              <w:lastRenderedPageBreak/>
              <w:t>Ministry of Education, Tertiary Education, Science and Technology has in recent years taken a series of measures</w:t>
            </w:r>
            <w:r w:rsidR="00F627B1">
              <w:rPr>
                <w:rFonts w:ascii="Times New Roman" w:hAnsi="Times New Roman" w:cs="Times New Roman"/>
                <w:sz w:val="24"/>
                <w:szCs w:val="24"/>
              </w:rPr>
              <w:t xml:space="preserve"> to facilitate learning of students with special needs, namely</w:t>
            </w:r>
            <w:r w:rsidRPr="0046766B">
              <w:rPr>
                <w:rFonts w:ascii="Times New Roman" w:hAnsi="Times New Roman" w:cs="Times New Roman"/>
                <w:sz w:val="24"/>
                <w:szCs w:val="24"/>
              </w:rPr>
              <w:t>:</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 xml:space="preserve">schools are being retrofitted with ramps to facilitate access to the classrooms in a phased manner; </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for the period of 2017</w:t>
            </w:r>
            <w:r w:rsidR="006B208B">
              <w:rPr>
                <w:rFonts w:ascii="Times New Roman" w:hAnsi="Times New Roman" w:cs="Times New Roman"/>
                <w:sz w:val="24"/>
                <w:szCs w:val="24"/>
              </w:rPr>
              <w:t xml:space="preserve"> up to 2021</w:t>
            </w:r>
            <w:r w:rsidRPr="0046766B">
              <w:rPr>
                <w:rFonts w:ascii="Times New Roman" w:hAnsi="Times New Roman" w:cs="Times New Roman"/>
                <w:sz w:val="24"/>
                <w:szCs w:val="24"/>
              </w:rPr>
              <w:t xml:space="preserve">, </w:t>
            </w:r>
            <w:r w:rsidR="006B208B">
              <w:rPr>
                <w:rFonts w:ascii="Times New Roman" w:hAnsi="Times New Roman" w:cs="Times New Roman"/>
                <w:sz w:val="24"/>
                <w:szCs w:val="24"/>
              </w:rPr>
              <w:t>53</w:t>
            </w:r>
            <w:r w:rsidRPr="0046766B">
              <w:rPr>
                <w:rFonts w:ascii="Times New Roman" w:hAnsi="Times New Roman" w:cs="Times New Roman"/>
                <w:sz w:val="24"/>
                <w:szCs w:val="24"/>
              </w:rPr>
              <w:t xml:space="preserve"> schools were made architectural disabled-friendly;</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all new secondary schools constructed are provided with adapted toilets for the disabled;</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links between building blocks are made to facilitate access, using wheelchairs to the first floor where specialist rooms are located;</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facilities like music room, library, science laboratory, computer room are available on the ground floor where necessary. In primary schools, Head Masters usually make arrangements to move the whole class to the ground floor wherever necessary;</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 xml:space="preserve">students with disabilities are released earlier than the other students so that they do not face any movement difficulties; </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 xml:space="preserve">carers are provided in mainstream primary and secondary schools to help student with Special </w:t>
            </w:r>
            <w:r w:rsidRPr="0046766B">
              <w:rPr>
                <w:rFonts w:ascii="Times New Roman" w:hAnsi="Times New Roman" w:cs="Times New Roman"/>
                <w:sz w:val="24"/>
                <w:szCs w:val="24"/>
              </w:rPr>
              <w:lastRenderedPageBreak/>
              <w:t xml:space="preserve">Educational Needs. Those Carers usually help students on wheelchairs to move around the school compound; </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the same facilities are available in Private Grant-Aided Secondary schools to enable children with disabilities to move around the school compound and participate actively in academic activities; and</w:t>
            </w:r>
          </w:p>
          <w:p w:rsidR="00922543" w:rsidRPr="0046766B" w:rsidRDefault="00922543" w:rsidP="0046766B">
            <w:pPr>
              <w:spacing w:line="276" w:lineRule="auto"/>
              <w:ind w:left="1440"/>
              <w:contextualSpacing/>
              <w:rPr>
                <w:rFonts w:ascii="Times New Roman" w:hAnsi="Times New Roman" w:cs="Times New Roman"/>
                <w:sz w:val="24"/>
                <w:szCs w:val="24"/>
              </w:rPr>
            </w:pPr>
          </w:p>
          <w:p w:rsidR="00922543" w:rsidRPr="0046766B" w:rsidRDefault="00922543" w:rsidP="002331B1">
            <w:pPr>
              <w:numPr>
                <w:ilvl w:val="0"/>
                <w:numId w:val="32"/>
              </w:numPr>
              <w:spacing w:line="276" w:lineRule="auto"/>
              <w:ind w:left="1440"/>
              <w:contextualSpacing/>
              <w:jc w:val="both"/>
              <w:rPr>
                <w:rFonts w:ascii="Times New Roman" w:hAnsi="Times New Roman" w:cs="Times New Roman"/>
                <w:sz w:val="24"/>
                <w:szCs w:val="24"/>
              </w:rPr>
            </w:pPr>
            <w:r w:rsidRPr="0046766B">
              <w:rPr>
                <w:rFonts w:ascii="Times New Roman" w:hAnsi="Times New Roman" w:cs="Times New Roman"/>
                <w:sz w:val="24"/>
                <w:szCs w:val="24"/>
              </w:rPr>
              <w:t>as from financial year 2016/2017, 5 students with Special Educational Needs have been offered a scholarship to pursue Post-Secondary/Tertiary courses. They are also benefitting from a stipend of R</w:t>
            </w:r>
            <w:r w:rsidR="005F1215" w:rsidRPr="0046766B">
              <w:rPr>
                <w:rFonts w:ascii="Times New Roman" w:hAnsi="Times New Roman" w:cs="Times New Roman"/>
                <w:sz w:val="24"/>
                <w:szCs w:val="24"/>
              </w:rPr>
              <w:t>upees</w:t>
            </w:r>
            <w:r w:rsidRPr="0046766B">
              <w:rPr>
                <w:rFonts w:ascii="Times New Roman" w:hAnsi="Times New Roman" w:cs="Times New Roman"/>
                <w:sz w:val="24"/>
                <w:szCs w:val="24"/>
              </w:rPr>
              <w:t xml:space="preserve"> 5,000</w:t>
            </w:r>
            <w:r w:rsidR="005F1215" w:rsidRPr="0046766B">
              <w:rPr>
                <w:rFonts w:ascii="Times New Roman" w:hAnsi="Times New Roman" w:cs="Times New Roman"/>
                <w:sz w:val="24"/>
                <w:szCs w:val="24"/>
              </w:rPr>
              <w:t xml:space="preserve"> </w:t>
            </w:r>
            <w:r w:rsidR="00424E5B" w:rsidRPr="0046766B">
              <w:rPr>
                <w:rFonts w:ascii="Times New Roman" w:hAnsi="Times New Roman" w:cs="Times New Roman"/>
                <w:sz w:val="24"/>
                <w:szCs w:val="24"/>
              </w:rPr>
              <w:t>(a</w:t>
            </w:r>
            <w:r w:rsidR="005F1215" w:rsidRPr="0046766B">
              <w:rPr>
                <w:rFonts w:ascii="Times New Roman" w:hAnsi="Times New Roman" w:cs="Times New Roman"/>
                <w:sz w:val="24"/>
                <w:szCs w:val="24"/>
              </w:rPr>
              <w:t xml:space="preserve">pproximately </w:t>
            </w:r>
            <w:r w:rsidR="00424E5B" w:rsidRPr="0046766B">
              <w:rPr>
                <w:rFonts w:ascii="Times New Roman" w:hAnsi="Times New Roman" w:cs="Times New Roman"/>
                <w:sz w:val="24"/>
                <w:szCs w:val="24"/>
              </w:rPr>
              <w:t xml:space="preserve">USD </w:t>
            </w:r>
            <w:r w:rsidR="005F1215" w:rsidRPr="0046766B">
              <w:rPr>
                <w:rFonts w:ascii="Times New Roman" w:hAnsi="Times New Roman" w:cs="Times New Roman"/>
                <w:sz w:val="24"/>
                <w:szCs w:val="24"/>
              </w:rPr>
              <w:t>120</w:t>
            </w:r>
            <w:r w:rsidR="00424E5B" w:rsidRPr="0046766B">
              <w:rPr>
                <w:rFonts w:ascii="Times New Roman" w:hAnsi="Times New Roman" w:cs="Times New Roman"/>
                <w:sz w:val="24"/>
                <w:szCs w:val="24"/>
              </w:rPr>
              <w:t>)</w:t>
            </w:r>
            <w:r w:rsidR="005F1215" w:rsidRPr="0046766B">
              <w:rPr>
                <w:rFonts w:ascii="Times New Roman" w:hAnsi="Times New Roman" w:cs="Times New Roman"/>
                <w:sz w:val="24"/>
                <w:szCs w:val="24"/>
              </w:rPr>
              <w:t xml:space="preserve"> </w:t>
            </w:r>
            <w:r w:rsidRPr="0046766B">
              <w:rPr>
                <w:rFonts w:ascii="Times New Roman" w:hAnsi="Times New Roman" w:cs="Times New Roman"/>
                <w:sz w:val="24"/>
                <w:szCs w:val="24"/>
              </w:rPr>
              <w:t>monthly.</w:t>
            </w:r>
          </w:p>
          <w:p w:rsidR="00922543" w:rsidRPr="0046766B" w:rsidRDefault="00922543" w:rsidP="0046766B">
            <w:pPr>
              <w:spacing w:line="276" w:lineRule="auto"/>
              <w:ind w:left="436"/>
              <w:rPr>
                <w:rFonts w:ascii="Times New Roman" w:hAnsi="Times New Roman" w:cs="Times New Roman"/>
                <w:sz w:val="24"/>
                <w:szCs w:val="24"/>
                <w:lang w:val="en-GB"/>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w:t>
            </w:r>
            <w:r w:rsidRPr="0046766B">
              <w:rPr>
                <w:rFonts w:ascii="Times New Roman" w:hAnsi="Times New Roman" w:cs="Times New Roman"/>
                <w:b/>
                <w:sz w:val="24"/>
                <w:szCs w:val="24"/>
              </w:rPr>
              <w:t xml:space="preserve">e </w:t>
            </w:r>
            <w:r w:rsidRPr="0046766B">
              <w:rPr>
                <w:rFonts w:ascii="Times New Roman" w:hAnsi="Times New Roman" w:cs="Times New Roman"/>
                <w:sz w:val="24"/>
                <w:szCs w:val="24"/>
              </w:rPr>
              <w:t>Ministry of Education, Tertiary Education, Science and Technology took additional measures to bring inclusive, quality and free primary and secondary education to these students:</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2331B1">
            <w:pPr>
              <w:pStyle w:val="ListParagraph"/>
              <w:numPr>
                <w:ilvl w:val="0"/>
                <w:numId w:val="33"/>
              </w:numPr>
              <w:spacing w:line="276" w:lineRule="auto"/>
              <w:ind w:left="1440"/>
              <w:jc w:val="both"/>
              <w:rPr>
                <w:rFonts w:ascii="Times New Roman" w:hAnsi="Times New Roman" w:cs="Times New Roman"/>
                <w:sz w:val="24"/>
                <w:szCs w:val="24"/>
              </w:rPr>
            </w:pPr>
            <w:r w:rsidRPr="0046766B">
              <w:rPr>
                <w:rFonts w:ascii="Times New Roman" w:hAnsi="Times New Roman" w:cs="Times New Roman"/>
                <w:sz w:val="24"/>
                <w:szCs w:val="24"/>
              </w:rPr>
              <w:t>educators are encouraged to provide individual extra assistance to children with disabilities so as to allow them to keep pace with their classmates.</w:t>
            </w:r>
          </w:p>
          <w:p w:rsidR="00922543" w:rsidRPr="0046766B" w:rsidRDefault="00922543" w:rsidP="0046766B">
            <w:pPr>
              <w:pStyle w:val="ListParagraph"/>
              <w:spacing w:line="276" w:lineRule="auto"/>
              <w:ind w:left="1440"/>
              <w:rPr>
                <w:rFonts w:ascii="Times New Roman" w:hAnsi="Times New Roman" w:cs="Times New Roman"/>
                <w:sz w:val="24"/>
                <w:szCs w:val="24"/>
              </w:rPr>
            </w:pPr>
          </w:p>
          <w:p w:rsidR="00922543" w:rsidRPr="0046766B" w:rsidRDefault="00922543" w:rsidP="002331B1">
            <w:pPr>
              <w:pStyle w:val="ListParagraph"/>
              <w:numPr>
                <w:ilvl w:val="0"/>
                <w:numId w:val="33"/>
              </w:numPr>
              <w:spacing w:line="276" w:lineRule="auto"/>
              <w:ind w:left="1440"/>
              <w:jc w:val="both"/>
              <w:rPr>
                <w:rFonts w:ascii="Times New Roman" w:hAnsi="Times New Roman" w:cs="Times New Roman"/>
                <w:sz w:val="24"/>
                <w:szCs w:val="24"/>
              </w:rPr>
            </w:pPr>
            <w:r w:rsidRPr="0046766B">
              <w:rPr>
                <w:rFonts w:ascii="Times New Roman" w:hAnsi="Times New Roman" w:cs="Times New Roman"/>
                <w:sz w:val="24"/>
                <w:szCs w:val="24"/>
              </w:rPr>
              <w:t xml:space="preserve">children with disabilities are benefiting from extra time for the </w:t>
            </w:r>
            <w:r w:rsidR="004F7518">
              <w:rPr>
                <w:rFonts w:ascii="Times New Roman" w:hAnsi="Times New Roman" w:cs="Times New Roman"/>
                <w:sz w:val="24"/>
                <w:szCs w:val="24"/>
              </w:rPr>
              <w:t>Primary School Achievement Certificate Assessment</w:t>
            </w:r>
            <w:r w:rsidRPr="0046766B">
              <w:rPr>
                <w:rFonts w:ascii="Times New Roman" w:hAnsi="Times New Roman" w:cs="Times New Roman"/>
                <w:sz w:val="24"/>
                <w:szCs w:val="24"/>
              </w:rPr>
              <w:t>;</w:t>
            </w:r>
          </w:p>
          <w:p w:rsidR="00922543" w:rsidRPr="0046766B" w:rsidRDefault="00922543" w:rsidP="0046766B">
            <w:pPr>
              <w:pStyle w:val="ListParagraph"/>
              <w:spacing w:line="276" w:lineRule="auto"/>
              <w:ind w:left="1440"/>
              <w:rPr>
                <w:rFonts w:ascii="Times New Roman" w:hAnsi="Times New Roman" w:cs="Times New Roman"/>
                <w:sz w:val="24"/>
                <w:szCs w:val="24"/>
              </w:rPr>
            </w:pPr>
          </w:p>
          <w:p w:rsidR="00922543" w:rsidRPr="0046766B" w:rsidRDefault="00922543" w:rsidP="002331B1">
            <w:pPr>
              <w:pStyle w:val="ListParagraph"/>
              <w:numPr>
                <w:ilvl w:val="0"/>
                <w:numId w:val="33"/>
              </w:numPr>
              <w:spacing w:line="276" w:lineRule="auto"/>
              <w:ind w:left="1440"/>
              <w:jc w:val="both"/>
              <w:rPr>
                <w:rFonts w:ascii="Times New Roman" w:hAnsi="Times New Roman" w:cs="Times New Roman"/>
                <w:sz w:val="24"/>
                <w:szCs w:val="24"/>
              </w:rPr>
            </w:pPr>
            <w:r w:rsidRPr="0046766B">
              <w:rPr>
                <w:rFonts w:ascii="Times New Roman" w:hAnsi="Times New Roman" w:cs="Times New Roman"/>
                <w:sz w:val="24"/>
                <w:szCs w:val="24"/>
              </w:rPr>
              <w:t>children with hearing impairment are provided specialist Teacher/Interpreters in the mainstream secondary school with the active collaboration of Non-Governmental Organisations and for the purpose of examinations.</w:t>
            </w:r>
          </w:p>
          <w:p w:rsidR="00922543" w:rsidRPr="0046766B" w:rsidRDefault="00922543" w:rsidP="0046766B">
            <w:pPr>
              <w:pStyle w:val="ListParagraph"/>
              <w:spacing w:line="276" w:lineRule="auto"/>
              <w:ind w:left="1440"/>
              <w:rPr>
                <w:rFonts w:ascii="Times New Roman" w:hAnsi="Times New Roman" w:cs="Times New Roman"/>
                <w:sz w:val="24"/>
                <w:szCs w:val="24"/>
              </w:rPr>
            </w:pPr>
          </w:p>
          <w:p w:rsidR="00922543" w:rsidRPr="0046766B" w:rsidRDefault="00922543" w:rsidP="002331B1">
            <w:pPr>
              <w:pStyle w:val="ListParagraph"/>
              <w:numPr>
                <w:ilvl w:val="0"/>
                <w:numId w:val="33"/>
              </w:numPr>
              <w:spacing w:line="276" w:lineRule="auto"/>
              <w:ind w:left="1440"/>
              <w:jc w:val="both"/>
              <w:rPr>
                <w:rFonts w:ascii="Times New Roman" w:hAnsi="Times New Roman" w:cs="Times New Roman"/>
                <w:sz w:val="24"/>
                <w:szCs w:val="24"/>
              </w:rPr>
            </w:pPr>
            <w:r w:rsidRPr="0046766B">
              <w:rPr>
                <w:rFonts w:ascii="Times New Roman" w:hAnsi="Times New Roman" w:cs="Times New Roman"/>
                <w:sz w:val="24"/>
                <w:szCs w:val="24"/>
              </w:rPr>
              <w:t>adoption of a flexible approach to parents to provide any extra assistance to their children with disabilities during schooling hours.</w:t>
            </w:r>
          </w:p>
          <w:p w:rsidR="00922543" w:rsidRPr="0046766B" w:rsidRDefault="00922543" w:rsidP="0046766B">
            <w:pPr>
              <w:pStyle w:val="ListParagraph"/>
              <w:spacing w:line="276" w:lineRule="auto"/>
              <w:ind w:left="1440"/>
              <w:rPr>
                <w:rFonts w:ascii="Times New Roman" w:hAnsi="Times New Roman" w:cs="Times New Roman"/>
                <w:sz w:val="24"/>
                <w:szCs w:val="24"/>
              </w:rPr>
            </w:pPr>
          </w:p>
          <w:p w:rsidR="00922543" w:rsidRPr="0046766B" w:rsidRDefault="00922543" w:rsidP="002331B1">
            <w:pPr>
              <w:pStyle w:val="ListParagraph"/>
              <w:numPr>
                <w:ilvl w:val="0"/>
                <w:numId w:val="33"/>
              </w:numPr>
              <w:spacing w:line="276" w:lineRule="auto"/>
              <w:ind w:left="1440"/>
              <w:jc w:val="both"/>
              <w:rPr>
                <w:rFonts w:ascii="Times New Roman" w:hAnsi="Times New Roman" w:cs="Times New Roman"/>
                <w:sz w:val="24"/>
                <w:szCs w:val="24"/>
              </w:rPr>
            </w:pPr>
            <w:r w:rsidRPr="0046766B">
              <w:rPr>
                <w:rFonts w:ascii="Times New Roman" w:hAnsi="Times New Roman" w:cs="Times New Roman"/>
                <w:sz w:val="24"/>
                <w:szCs w:val="24"/>
              </w:rPr>
              <w:t>enlarged print school books / manuals and question papers are provided to children with low vision.</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50.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 Ensure that children with disabilities who are placed in shelters because they are abandoned, orphaned and homeless receive special care or psychological support from adequately trained personnel.</w:t>
            </w:r>
          </w:p>
          <w:p w:rsidR="00922543" w:rsidRPr="0046766B" w:rsidRDefault="00922543" w:rsidP="0046766B">
            <w:pPr>
              <w:spacing w:line="276" w:lineRule="auto"/>
              <w:jc w:val="both"/>
              <w:rPr>
                <w:rFonts w:ascii="Times New Roman" w:hAnsi="Times New Roman" w:cs="Times New Roman"/>
                <w:b/>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tabs>
                <w:tab w:val="left" w:pos="-284"/>
                <w:tab w:val="left" w:pos="810"/>
                <w:tab w:val="left" w:pos="1350"/>
              </w:tabs>
              <w:suppressAutoHyphens/>
              <w:spacing w:line="276" w:lineRule="auto"/>
              <w:jc w:val="both"/>
              <w:rPr>
                <w:rFonts w:ascii="Times New Roman" w:hAnsi="Times New Roman" w:cs="Times New Roman"/>
                <w:sz w:val="24"/>
                <w:szCs w:val="24"/>
                <w:lang w:val="en-GB"/>
              </w:rPr>
            </w:pPr>
            <w:r w:rsidRPr="0046766B">
              <w:rPr>
                <w:rFonts w:ascii="Times New Roman" w:hAnsi="Times New Roman" w:cs="Times New Roman"/>
                <w:sz w:val="24"/>
                <w:szCs w:val="24"/>
                <w:lang w:val="en-GB"/>
              </w:rPr>
              <w:t xml:space="preserve">The Ministry of Gender Equality and Family Welfare in collaboration with the “Association des Handicapés de Malherbes”, a non-governmental Residential Care Institution is also providing accommodation and care to disabled children who have been victims of violence and abuse. This institution is well-equipped and has properly trained staff to cater for the special needs of the residents. Currently, 29 disabled children who have been victims of violence are placed thereat.  </w:t>
            </w:r>
          </w:p>
          <w:p w:rsidR="00922543" w:rsidRPr="0046766B" w:rsidRDefault="00922543" w:rsidP="0046766B">
            <w:pPr>
              <w:spacing w:line="276" w:lineRule="auto"/>
              <w:jc w:val="both"/>
              <w:rPr>
                <w:rFonts w:ascii="Times New Roman" w:hAnsi="Times New Roman" w:cs="Times New Roman"/>
                <w:sz w:val="24"/>
                <w:szCs w:val="24"/>
                <w:lang w:val="en-GB"/>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34</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52.</w:t>
            </w:r>
            <w:r w:rsidRPr="0046766B">
              <w:rPr>
                <w:rFonts w:ascii="Times New Roman" w:hAnsi="Times New Roman" w:cs="Times New Roman"/>
                <w:sz w:val="24"/>
                <w:szCs w:val="24"/>
              </w:rPr>
              <w:t xml:space="preserve">  The Committee draws the State party’s attention to its general comment No. 15 (2013) on the right of the child to the enjoyment of the highest attainable standard of health, and recommends that the State party take further measures to address maternal malnutrition, </w:t>
            </w:r>
            <w:r w:rsidRPr="0046766B">
              <w:rPr>
                <w:rFonts w:ascii="Times New Roman" w:hAnsi="Times New Roman" w:cs="Times New Roman"/>
                <w:sz w:val="24"/>
                <w:szCs w:val="24"/>
              </w:rPr>
              <w:lastRenderedPageBreak/>
              <w:t>unhealthy lifestyles and inadequate parental care in order to prevent low birth weight.  The Committee further recommends that the State party ensure the effective treatment of hepatitis C cases, including through immunization. The State party is also encouraged to take measures to improve the nutritional status of infants, children and mothers. The Committee further recommends that the State party ensure the effective treatment of hepatitis C cases, including through immunization.</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F65925" w:rsidRPr="00F65925" w:rsidRDefault="00F65925" w:rsidP="00F65925">
            <w:pPr>
              <w:spacing w:after="200" w:line="276" w:lineRule="auto"/>
              <w:jc w:val="both"/>
              <w:rPr>
                <w:rFonts w:ascii="Times New Roman" w:eastAsia="Calibri" w:hAnsi="Times New Roman" w:cs="Times New Roman"/>
                <w:sz w:val="24"/>
                <w:szCs w:val="24"/>
              </w:rPr>
            </w:pPr>
            <w:r w:rsidRPr="00F65925">
              <w:rPr>
                <w:rFonts w:ascii="Times New Roman" w:eastAsia="Calibri" w:hAnsi="Times New Roman" w:cs="Times New Roman"/>
                <w:sz w:val="24"/>
                <w:szCs w:val="24"/>
              </w:rPr>
              <w:t xml:space="preserve">Also, the provision of free healthcare services, from primary care to hospital care, including specialized and rehabilitative services, since the past five decades, has paid rewarding dividends. Mauritians are, nowadays, living </w:t>
            </w:r>
            <w:r w:rsidRPr="00F65925">
              <w:rPr>
                <w:rFonts w:ascii="Times New Roman" w:eastAsia="Calibri" w:hAnsi="Times New Roman" w:cs="Times New Roman"/>
                <w:sz w:val="24"/>
                <w:szCs w:val="24"/>
              </w:rPr>
              <w:lastRenderedPageBreak/>
              <w:t>longer. Life expectancy is currently 74.4 years. Remarkable maternal and child health indicators speak for themselves. Infant Mortality Rate per thousand live births is, at present, 14.5. Mortality from infectious, parasitic and water-borne diseases has dramatically decreased from the late sixties - a decrease from 7% in 1976 to 2.8% in 2019.</w:t>
            </w:r>
          </w:p>
          <w:p w:rsidR="00F65925" w:rsidRPr="00F65925" w:rsidRDefault="00F65925" w:rsidP="00F65925">
            <w:pPr>
              <w:spacing w:after="200" w:line="276" w:lineRule="auto"/>
              <w:jc w:val="both"/>
              <w:rPr>
                <w:rFonts w:ascii="Times New Roman" w:eastAsia="Calibri" w:hAnsi="Times New Roman" w:cs="Times New Roman"/>
                <w:sz w:val="24"/>
                <w:szCs w:val="24"/>
              </w:rPr>
            </w:pPr>
            <w:r w:rsidRPr="00F65925">
              <w:rPr>
                <w:rFonts w:ascii="Times New Roman" w:eastAsia="Calibri" w:hAnsi="Times New Roman" w:cs="Times New Roman"/>
                <w:sz w:val="24"/>
                <w:szCs w:val="24"/>
              </w:rPr>
              <w:t xml:space="preserve">In regards to patients infected with Hepatitis C, as at date, there is no vaccine available. However, since 2020, free medication was provided by a UK-based biopharmaceutical company, Gilead Sciences, to patients suffering from hepatitis C in Mauritius under a medicine donation programme. The Government is ambitious to trace, eradicate and eliminate Hepatitis in Mauritius well before the deadline set by the World Health Organisation 2030. </w:t>
            </w:r>
          </w:p>
          <w:p w:rsidR="00F65925" w:rsidRPr="001A053D" w:rsidRDefault="00F65925" w:rsidP="00F65925">
            <w:pPr>
              <w:spacing w:after="200" w:line="276" w:lineRule="auto"/>
              <w:jc w:val="both"/>
              <w:rPr>
                <w:rFonts w:ascii="Times New Roman" w:eastAsia="Calibri" w:hAnsi="Times New Roman" w:cs="Times New Roman"/>
                <w:sz w:val="24"/>
                <w:szCs w:val="24"/>
              </w:rPr>
            </w:pPr>
            <w:r w:rsidRPr="00F65925">
              <w:rPr>
                <w:rFonts w:ascii="Times New Roman" w:eastAsia="Calibri" w:hAnsi="Times New Roman" w:cs="Times New Roman"/>
                <w:sz w:val="24"/>
                <w:szCs w:val="24"/>
              </w:rPr>
              <w:t xml:space="preserve">The state has 13 centres including the five </w:t>
            </w:r>
            <w:r w:rsidR="00D37D5F">
              <w:rPr>
                <w:rFonts w:ascii="Times New Roman" w:eastAsia="Calibri" w:hAnsi="Times New Roman" w:cs="Times New Roman"/>
                <w:sz w:val="24"/>
                <w:szCs w:val="24"/>
              </w:rPr>
              <w:t>regional</w:t>
            </w:r>
            <w:r w:rsidRPr="00F65925">
              <w:rPr>
                <w:rFonts w:ascii="Times New Roman" w:eastAsia="Calibri" w:hAnsi="Times New Roman" w:cs="Times New Roman"/>
                <w:sz w:val="24"/>
                <w:szCs w:val="24"/>
              </w:rPr>
              <w:t xml:space="preserve"> hospitals for the treatment of Hepatitis B and Hepatitis C patients. To better fight the virus intensive training sessions is provided to doctors, nurses and pharmacists.  The current Minister of Health and Wellness, underlined that 98% of patients are successfully treated in Mauritius and the treatment period lasts up to 12 weeks.</w:t>
            </w:r>
          </w:p>
          <w:p w:rsidR="0082053B" w:rsidRPr="00316EE7" w:rsidRDefault="00BB19A0" w:rsidP="00F65925">
            <w:pPr>
              <w:spacing w:after="200" w:line="276" w:lineRule="auto"/>
              <w:jc w:val="both"/>
              <w:rPr>
                <w:rFonts w:ascii="Times New Roman" w:eastAsia="Calibri" w:hAnsi="Times New Roman" w:cs="Times New Roman"/>
                <w:sz w:val="24"/>
                <w:szCs w:val="24"/>
              </w:rPr>
            </w:pPr>
            <w:r w:rsidRPr="00316EE7">
              <w:rPr>
                <w:rFonts w:ascii="Times New Roman" w:eastAsia="Calibri" w:hAnsi="Times New Roman" w:cs="Times New Roman"/>
                <w:sz w:val="24"/>
                <w:szCs w:val="24"/>
              </w:rPr>
              <w:t>To better fight the virus, intensive training sessions on management of Hepatitis C has been provided to doctors, nurses and pharmacists.  The dedicated HIV doctors at the AIDS Unit are managing those with HIV-Hepatitis C co-infections.  As of end 2020, Hepatitis C treatment has been expanded to the detainees as well. Hepatitis B immunization is available and accessible to all in need. The one-stop shop at Bouloux Area Health Centre caters for People Living with HIV through integrated HIV services which includes HCV treatment as well.</w:t>
            </w:r>
          </w:p>
          <w:p w:rsidR="006A7431" w:rsidRPr="006A7431" w:rsidRDefault="006A7431" w:rsidP="006A7431">
            <w:pPr>
              <w:spacing w:line="276" w:lineRule="auto"/>
              <w:jc w:val="both"/>
              <w:rPr>
                <w:rFonts w:ascii="Times New Roman" w:eastAsia="Calibri" w:hAnsi="Times New Roman" w:cs="Times New Roman"/>
                <w:sz w:val="24"/>
                <w:szCs w:val="24"/>
              </w:rPr>
            </w:pPr>
            <w:r w:rsidRPr="006A7431">
              <w:rPr>
                <w:rFonts w:ascii="Times New Roman" w:eastAsia="Calibri" w:hAnsi="Times New Roman" w:cs="Times New Roman"/>
                <w:sz w:val="24"/>
                <w:szCs w:val="24"/>
              </w:rPr>
              <w:lastRenderedPageBreak/>
              <w:t xml:space="preserve">Mauritius Launched Its ‘National Roadmap Framework’ developed in collaboration with World Health Organisation, In View of Improving Maternal, Newborn and Child Health. </w:t>
            </w:r>
          </w:p>
          <w:p w:rsidR="006A7431" w:rsidRPr="006A7431" w:rsidRDefault="006A7431" w:rsidP="006A7431">
            <w:pPr>
              <w:spacing w:line="276" w:lineRule="auto"/>
              <w:jc w:val="both"/>
              <w:rPr>
                <w:rFonts w:ascii="Times New Roman" w:eastAsia="Calibri" w:hAnsi="Times New Roman" w:cs="Times New Roman"/>
                <w:sz w:val="24"/>
                <w:szCs w:val="24"/>
              </w:rPr>
            </w:pPr>
          </w:p>
          <w:p w:rsidR="006A7431" w:rsidRPr="006A7431" w:rsidRDefault="006A7431" w:rsidP="006A7431">
            <w:pPr>
              <w:spacing w:line="276" w:lineRule="auto"/>
              <w:jc w:val="both"/>
              <w:rPr>
                <w:rFonts w:ascii="Times New Roman" w:eastAsia="Calibri" w:hAnsi="Times New Roman" w:cs="Times New Roman"/>
                <w:sz w:val="24"/>
                <w:szCs w:val="24"/>
              </w:rPr>
            </w:pPr>
            <w:r w:rsidRPr="006A7431">
              <w:rPr>
                <w:rFonts w:ascii="Times New Roman" w:eastAsia="Calibri" w:hAnsi="Times New Roman" w:cs="Times New Roman"/>
                <w:sz w:val="24"/>
                <w:szCs w:val="24"/>
              </w:rPr>
              <w:t>The Roadmap aims at promoting a woman-centred as well as an evidence-based approach.  The implementation of the strategies developed in the National framework will contribute in reducing morbidity and mortality among children less than 5 years to one digit in the next 5 year and reduce perinatal and maternal morbidity and mortality rate.</w:t>
            </w:r>
          </w:p>
          <w:p w:rsidR="006A7431" w:rsidRPr="006A7431" w:rsidRDefault="006A7431" w:rsidP="006A7431">
            <w:pPr>
              <w:spacing w:line="276" w:lineRule="auto"/>
              <w:jc w:val="both"/>
              <w:rPr>
                <w:rFonts w:ascii="Times New Roman" w:eastAsia="Calibri" w:hAnsi="Times New Roman" w:cs="Times New Roman"/>
                <w:sz w:val="24"/>
                <w:szCs w:val="24"/>
              </w:rPr>
            </w:pPr>
          </w:p>
          <w:p w:rsidR="006E42D3" w:rsidRPr="00F20DEF" w:rsidRDefault="006A7431" w:rsidP="00431BF5">
            <w:pPr>
              <w:spacing w:line="276" w:lineRule="auto"/>
              <w:jc w:val="both"/>
              <w:rPr>
                <w:rFonts w:ascii="Times New Roman" w:eastAsia="Calibri" w:hAnsi="Times New Roman" w:cs="Times New Roman"/>
                <w:sz w:val="24"/>
                <w:szCs w:val="24"/>
                <w:highlight w:val="cyan"/>
              </w:rPr>
            </w:pPr>
            <w:r w:rsidRPr="006A7431">
              <w:rPr>
                <w:rFonts w:ascii="Times New Roman" w:eastAsia="Calibri" w:hAnsi="Times New Roman" w:cs="Times New Roman"/>
                <w:sz w:val="24"/>
                <w:szCs w:val="24"/>
              </w:rPr>
              <w:t>The development of the Roadmap on Maternal, Newborn and Child Health is in line with Goal 3 Sustainable Development Goals which aims at ending preventable deaths of newborns and under-5 children by 2030. Moreover, Mauritius like other countries needs to accelerate progress to achieve the Sustainable Development Goals target on under-five mortality by 2030.”</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54.  Referring to its general comment No. 4 (2003) on adolescent health and development,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Ensure that, in the context of the national reproductive health strategy, comprehensive sexual and reproductive health education is made part of the mandatory school curriculum and is targeted at adolescent girls and boys, with special attention to the prevention of early pregnancies and sexually transmitted infections;</w:t>
            </w:r>
          </w:p>
        </w:tc>
        <w:tc>
          <w:tcPr>
            <w:tcW w:w="4674" w:type="dxa"/>
          </w:tcPr>
          <w:p w:rsidR="00922543" w:rsidRPr="0046766B" w:rsidRDefault="00922543" w:rsidP="0046766B">
            <w:pPr>
              <w:spacing w:line="276" w:lineRule="auto"/>
              <w:jc w:val="both"/>
              <w:rPr>
                <w:rFonts w:ascii="Times New Roman" w:hAnsi="Times New Roman" w:cs="Times New Roman"/>
                <w:b/>
                <w:bCs/>
                <w:sz w:val="24"/>
                <w:szCs w:val="24"/>
                <w:u w:val="single"/>
              </w:rPr>
            </w:pPr>
            <w:r w:rsidRPr="0046766B">
              <w:rPr>
                <w:rFonts w:ascii="Times New Roman" w:hAnsi="Times New Roman" w:cs="Times New Roman"/>
                <w:b/>
                <w:bCs/>
                <w:sz w:val="24"/>
                <w:szCs w:val="24"/>
                <w:u w:val="single"/>
              </w:rPr>
              <w:t>Being Implemented</w:t>
            </w:r>
          </w:p>
          <w:p w:rsidR="00922543" w:rsidRPr="0046766B" w:rsidRDefault="00922543" w:rsidP="0046766B">
            <w:pPr>
              <w:pStyle w:val="NoSpacing"/>
              <w:spacing w:line="276" w:lineRule="auto"/>
              <w:rPr>
                <w:rFonts w:ascii="Times New Roman" w:hAnsi="Times New Roman" w:cs="Times New Roman"/>
                <w:sz w:val="24"/>
                <w:szCs w:val="24"/>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As part of Life Skills being taught under the new national curriculum framework for Grades 7 to 9, the Ministry of Education, Tertiary Education, science and Technology has introduced Sexuality Education in the context of the social and emotional wellbeing programme to provide the youth with the knowledge and tools to make safe, autonomous and informed decisions on relationships and sexual and reproductive health.</w:t>
            </w:r>
          </w:p>
          <w:p w:rsidR="00F65925" w:rsidRPr="00F65925" w:rsidRDefault="00F65925" w:rsidP="00F65925">
            <w:pPr>
              <w:spacing w:after="0" w:line="276" w:lineRule="auto"/>
              <w:jc w:val="both"/>
              <w:rPr>
                <w:rFonts w:ascii="Times New Roman" w:eastAsia="Calibri" w:hAnsi="Times New Roman" w:cs="Times New Roman"/>
                <w:sz w:val="24"/>
                <w:szCs w:val="24"/>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 xml:space="preserve">The National Curriculum Framework (Grades 7 to 9), elaborated in the context of the Nine Year Continuous Basic Education, provides </w:t>
            </w:r>
            <w:r w:rsidRPr="00F65925">
              <w:rPr>
                <w:rFonts w:ascii="Times New Roman" w:eastAsia="Calibri" w:hAnsi="Times New Roman" w:cs="Times New Roman"/>
                <w:sz w:val="24"/>
                <w:szCs w:val="24"/>
                <w:lang w:val="en-GB"/>
              </w:rPr>
              <w:lastRenderedPageBreak/>
              <w:t>for Values, Sexuality Education and Social and Emotional Wellbeing as part of the Curriculum of Life Skills.  All students of Grades 7 to 9 are to the above components.</w:t>
            </w:r>
          </w:p>
          <w:p w:rsidR="00F65925" w:rsidRPr="00F65925" w:rsidRDefault="00F65925" w:rsidP="00F65925">
            <w:pPr>
              <w:spacing w:after="0" w:line="276" w:lineRule="auto"/>
              <w:rPr>
                <w:rFonts w:ascii="Times New Roman" w:eastAsia="Calibri" w:hAnsi="Times New Roman" w:cs="Times New Roman"/>
                <w:sz w:val="24"/>
                <w:szCs w:val="24"/>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 xml:space="preserve">The teaching of skills like self-awareness, self-management, relationship management and responsible decision-making benefits students, give them the chance to develop their character and help in shaping their attitudes and actions.  Sexuality Education is based on Life Skills and provides the youth with the knowledge and tools to make safe, autonomous and informed decisions on relationships and sexual and reproductive health.  </w:t>
            </w:r>
          </w:p>
          <w:p w:rsidR="00F65925" w:rsidRPr="00F65925" w:rsidRDefault="00F65925" w:rsidP="00F65925">
            <w:pPr>
              <w:spacing w:after="0" w:line="276" w:lineRule="auto"/>
              <w:rPr>
                <w:rFonts w:ascii="Times New Roman" w:eastAsia="Calibri" w:hAnsi="Times New Roman" w:cs="Times New Roman"/>
                <w:sz w:val="24"/>
                <w:szCs w:val="24"/>
                <w:lang w:val="en-GB"/>
              </w:rPr>
            </w:pPr>
          </w:p>
          <w:p w:rsidR="00F65925" w:rsidRPr="00F65925" w:rsidRDefault="00F65925" w:rsidP="00F65925">
            <w:pPr>
              <w:spacing w:after="0" w:line="276" w:lineRule="auto"/>
              <w:rPr>
                <w:rFonts w:ascii="Times New Roman" w:eastAsia="Calibri" w:hAnsi="Times New Roman" w:cs="Times New Roman"/>
                <w:b/>
                <w:sz w:val="24"/>
                <w:szCs w:val="24"/>
                <w:lang w:val="en-GB"/>
              </w:rPr>
            </w:pPr>
            <w:r w:rsidRPr="00F65925">
              <w:rPr>
                <w:rFonts w:ascii="Times New Roman" w:eastAsia="Calibri" w:hAnsi="Times New Roman" w:cs="Times New Roman"/>
                <w:b/>
                <w:sz w:val="24"/>
                <w:szCs w:val="24"/>
                <w:lang w:val="en-GB"/>
              </w:rPr>
              <w:t xml:space="preserve">Capacity Building programme in collaboration with Mauritius Institute of Education and </w:t>
            </w:r>
            <w:r w:rsidR="00975CF9">
              <w:t xml:space="preserve"> </w:t>
            </w:r>
            <w:r w:rsidR="00975CF9" w:rsidRPr="00975CF9">
              <w:rPr>
                <w:rFonts w:ascii="Times New Roman" w:eastAsia="Calibri" w:hAnsi="Times New Roman" w:cs="Times New Roman"/>
                <w:b/>
                <w:sz w:val="24"/>
                <w:szCs w:val="24"/>
                <w:lang w:val="en-GB"/>
              </w:rPr>
              <w:t>Service Diocésain de L'Education Catholique</w:t>
            </w:r>
          </w:p>
          <w:p w:rsidR="00F65925" w:rsidRPr="00F65925" w:rsidRDefault="00F65925" w:rsidP="00F65925">
            <w:pPr>
              <w:spacing w:after="0" w:line="276" w:lineRule="auto"/>
              <w:rPr>
                <w:rFonts w:ascii="Times New Roman" w:eastAsia="Calibri" w:hAnsi="Times New Roman" w:cs="Times New Roman"/>
                <w:b/>
                <w:sz w:val="24"/>
                <w:szCs w:val="24"/>
                <w:u w:val="single"/>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In this connection, a capacity building programme has been mounted jointly with the MIE and the Service Diocésain de L'Education Catholique /Institut Cardinal Jean Margeot for Educators of state and private secondary schools.</w:t>
            </w: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 xml:space="preserve">The capacity building programme has equipped the Educators with the necessary skills to impart the Sexuality Education as part of Life Skills in the secondary school curriculum.  </w:t>
            </w: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The teaching of Life skills including Sexuality Education helps students better cope with and handle problems associated with adolescence and adult life as well as gain greater awareness on health-based and values-based sexuality education.  This can lead to improved health outcomes.</w:t>
            </w:r>
          </w:p>
          <w:p w:rsidR="00F65925" w:rsidRPr="00F65925" w:rsidRDefault="00F65925" w:rsidP="00F65925">
            <w:pPr>
              <w:spacing w:after="0" w:line="276" w:lineRule="auto"/>
              <w:jc w:val="both"/>
              <w:rPr>
                <w:rFonts w:ascii="Times New Roman" w:eastAsia="Calibri" w:hAnsi="Times New Roman" w:cs="Times New Roman"/>
                <w:sz w:val="24"/>
                <w:szCs w:val="24"/>
                <w:lang w:val="en-GB"/>
              </w:rPr>
            </w:pPr>
          </w:p>
          <w:p w:rsidR="00F65925" w:rsidRDefault="00F65925" w:rsidP="00C53B3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Students of Grade 7 (</w:t>
            </w:r>
            <w:r w:rsidR="008C5241">
              <w:rPr>
                <w:rFonts w:ascii="Times New Roman" w:eastAsia="Calibri" w:hAnsi="Times New Roman" w:cs="Times New Roman"/>
                <w:sz w:val="24"/>
                <w:szCs w:val="24"/>
                <w:lang w:val="en-GB"/>
              </w:rPr>
              <w:t xml:space="preserve">in </w:t>
            </w:r>
            <w:r w:rsidRPr="00F65925">
              <w:rPr>
                <w:rFonts w:ascii="Times New Roman" w:eastAsia="Calibri" w:hAnsi="Times New Roman" w:cs="Times New Roman"/>
                <w:sz w:val="24"/>
                <w:szCs w:val="24"/>
                <w:lang w:val="en-GB"/>
              </w:rPr>
              <w:t xml:space="preserve">2018) have been initiated to the </w:t>
            </w:r>
            <w:r w:rsidRPr="00F65925">
              <w:rPr>
                <w:rFonts w:ascii="Times New Roman" w:eastAsia="Calibri" w:hAnsi="Times New Roman" w:cs="Times New Roman"/>
                <w:i/>
                <w:sz w:val="24"/>
                <w:szCs w:val="24"/>
                <w:lang w:val="en-GB"/>
              </w:rPr>
              <w:t>Education a la Sexualité</w:t>
            </w:r>
            <w:r w:rsidRPr="00F65925">
              <w:rPr>
                <w:rFonts w:ascii="Times New Roman" w:eastAsia="Calibri" w:hAnsi="Times New Roman" w:cs="Times New Roman"/>
                <w:sz w:val="24"/>
                <w:szCs w:val="24"/>
                <w:lang w:val="en-GB"/>
              </w:rPr>
              <w:t xml:space="preserve">. </w:t>
            </w:r>
            <w:r w:rsidR="00C53B35">
              <w:rPr>
                <w:rFonts w:ascii="Times New Roman" w:eastAsia="Calibri" w:hAnsi="Times New Roman" w:cs="Times New Roman"/>
                <w:sz w:val="24"/>
                <w:szCs w:val="24"/>
                <w:lang w:val="en-GB"/>
              </w:rPr>
              <w:t>The programme targets Grade 7 to Grade 9.</w:t>
            </w:r>
          </w:p>
          <w:p w:rsidR="00C53B35" w:rsidRPr="00F65925" w:rsidRDefault="00C53B35" w:rsidP="00C53B35">
            <w:pPr>
              <w:spacing w:after="0" w:line="276" w:lineRule="auto"/>
              <w:jc w:val="both"/>
              <w:rPr>
                <w:rFonts w:ascii="Times New Roman" w:eastAsia="Calibri" w:hAnsi="Times New Roman" w:cs="Times New Roman"/>
                <w:sz w:val="24"/>
                <w:szCs w:val="24"/>
                <w:lang w:val="en-GB"/>
              </w:rPr>
            </w:pPr>
          </w:p>
          <w:p w:rsidR="00F65925" w:rsidRPr="00F65925" w:rsidRDefault="00F65925" w:rsidP="00F65925">
            <w:pPr>
              <w:spacing w:after="0" w:line="276" w:lineRule="auto"/>
              <w:rPr>
                <w:rFonts w:ascii="Times New Roman" w:eastAsia="Calibri" w:hAnsi="Times New Roman" w:cs="Times New Roman"/>
                <w:b/>
                <w:sz w:val="24"/>
                <w:szCs w:val="24"/>
                <w:lang w:val="en-GB"/>
              </w:rPr>
            </w:pPr>
            <w:r w:rsidRPr="00F65925">
              <w:rPr>
                <w:rFonts w:ascii="Times New Roman" w:eastAsia="Calibri" w:hAnsi="Times New Roman" w:cs="Times New Roman"/>
                <w:b/>
                <w:sz w:val="24"/>
                <w:szCs w:val="24"/>
                <w:lang w:val="en-GB"/>
              </w:rPr>
              <w:lastRenderedPageBreak/>
              <w:t xml:space="preserve">Collaboration with other stakeholders </w:t>
            </w:r>
          </w:p>
          <w:p w:rsidR="00F65925" w:rsidRPr="00F65925" w:rsidRDefault="00F65925" w:rsidP="00F65925">
            <w:pPr>
              <w:spacing w:after="0" w:line="276" w:lineRule="auto"/>
              <w:rPr>
                <w:rFonts w:ascii="Times New Roman" w:eastAsia="Calibri" w:hAnsi="Times New Roman" w:cs="Times New Roman"/>
                <w:b/>
                <w:sz w:val="24"/>
                <w:szCs w:val="24"/>
                <w:u w:val="single"/>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The Ministry has also been working in collaboration with the Ministry of Health and Wellness and the National AIDS Secretariat as well as with institutions such as Action Familiale, Mauritius Family Planning Association and Mouvement D’Aide à la Maternité for the conduct of sensitization programmes and other activities related to sexuality education, reproductive health and prevention of HIV/AIDS at the level of primary and secondary schools.</w:t>
            </w:r>
          </w:p>
          <w:p w:rsidR="00F65925" w:rsidRPr="00F65925" w:rsidRDefault="00F65925" w:rsidP="00F65925">
            <w:pPr>
              <w:spacing w:after="0" w:line="276" w:lineRule="auto"/>
              <w:rPr>
                <w:rFonts w:ascii="Times New Roman" w:eastAsia="Calibri" w:hAnsi="Times New Roman" w:cs="Times New Roman"/>
                <w:sz w:val="24"/>
                <w:szCs w:val="24"/>
                <w:lang w:val="en-GB"/>
              </w:rPr>
            </w:pPr>
          </w:p>
          <w:p w:rsidR="00F65925" w:rsidRPr="00F65925" w:rsidRDefault="00F65925" w:rsidP="00F65925">
            <w:pPr>
              <w:spacing w:after="0" w:line="276" w:lineRule="auto"/>
              <w:rPr>
                <w:rFonts w:ascii="Times New Roman" w:eastAsia="Calibri" w:hAnsi="Times New Roman" w:cs="Times New Roman"/>
                <w:b/>
                <w:sz w:val="24"/>
                <w:szCs w:val="24"/>
                <w:lang w:val="en-GB"/>
              </w:rPr>
            </w:pPr>
            <w:r w:rsidRPr="00F65925">
              <w:rPr>
                <w:rFonts w:ascii="Times New Roman" w:eastAsia="Calibri" w:hAnsi="Times New Roman" w:cs="Times New Roman"/>
                <w:b/>
                <w:sz w:val="24"/>
                <w:szCs w:val="24"/>
                <w:lang w:val="en-GB"/>
              </w:rPr>
              <w:t>In the Curriculum</w:t>
            </w:r>
          </w:p>
          <w:p w:rsidR="00F65925" w:rsidRPr="00F65925" w:rsidRDefault="00F65925" w:rsidP="00F65925">
            <w:pPr>
              <w:spacing w:after="0" w:line="276" w:lineRule="auto"/>
              <w:rPr>
                <w:rFonts w:ascii="Times New Roman" w:eastAsia="Calibri" w:hAnsi="Times New Roman" w:cs="Times New Roman"/>
                <w:b/>
                <w:sz w:val="24"/>
                <w:szCs w:val="24"/>
                <w:u w:val="single"/>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In so far as the primary and secondary school curricula are concerned, elements of Sexuality Education and Healthy Lifestyle are already integrated in Health and Physical Education components at Std V &amp; VI levels.</w:t>
            </w:r>
          </w:p>
          <w:p w:rsidR="00F65925" w:rsidRPr="00F65925" w:rsidRDefault="00F65925" w:rsidP="00F65925">
            <w:pPr>
              <w:spacing w:after="0" w:line="276" w:lineRule="auto"/>
              <w:rPr>
                <w:rFonts w:ascii="Times New Roman" w:eastAsia="Calibri" w:hAnsi="Times New Roman" w:cs="Times New Roman"/>
                <w:sz w:val="24"/>
                <w:szCs w:val="24"/>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The Biology Curriculum of Grades 7 to 9 in secondary schools covers topics related to the structure and functions of the reproductive systems, communicable diseases such as HIV / AIDS and sexuality transmitted infections.  Healthy food and healthy living is also addressed in the Food and Nutrition Syllabus.</w:t>
            </w:r>
          </w:p>
          <w:p w:rsidR="00F65925" w:rsidRPr="00F65925" w:rsidRDefault="00F65925" w:rsidP="00F65925">
            <w:pPr>
              <w:spacing w:after="0" w:line="276" w:lineRule="auto"/>
              <w:rPr>
                <w:rFonts w:ascii="Times New Roman" w:eastAsia="Calibri" w:hAnsi="Times New Roman" w:cs="Times New Roman"/>
                <w:sz w:val="24"/>
                <w:szCs w:val="24"/>
                <w:lang w:val="en-GB"/>
              </w:rPr>
            </w:pPr>
          </w:p>
          <w:p w:rsidR="00F65925" w:rsidRPr="00F65925" w:rsidRDefault="00F65925" w:rsidP="00F65925">
            <w:pPr>
              <w:spacing w:after="0" w:line="276" w:lineRule="auto"/>
              <w:rPr>
                <w:rFonts w:ascii="Times New Roman" w:eastAsia="Calibri" w:hAnsi="Times New Roman" w:cs="Times New Roman"/>
                <w:sz w:val="24"/>
                <w:szCs w:val="24"/>
                <w:lang w:val="en-GB"/>
              </w:rPr>
            </w:pPr>
          </w:p>
          <w:p w:rsidR="00F65925" w:rsidRPr="00F65925" w:rsidRDefault="00F65925" w:rsidP="00F65925">
            <w:pPr>
              <w:spacing w:after="0" w:line="276" w:lineRule="auto"/>
              <w:jc w:val="both"/>
              <w:rPr>
                <w:rFonts w:ascii="Times New Roman" w:eastAsia="Calibri" w:hAnsi="Times New Roman" w:cs="Times New Roman"/>
                <w:sz w:val="24"/>
                <w:szCs w:val="24"/>
                <w:lang w:val="en-GB"/>
              </w:rPr>
            </w:pPr>
            <w:r w:rsidRPr="00F65925">
              <w:rPr>
                <w:rFonts w:ascii="Times New Roman" w:eastAsia="Calibri" w:hAnsi="Times New Roman" w:cs="Times New Roman"/>
                <w:sz w:val="24"/>
                <w:szCs w:val="24"/>
                <w:lang w:val="en-GB"/>
              </w:rPr>
              <w:t xml:space="preserve">The new National Curriculum Framework 2015 (Grades 1 to 9), elaborated in the context of the Nine Year Continuous Basic Education, provides for Comprehensive Sexuality Education, Road Safety Education, Global Citizenship Education and Values and Social and Emotional Wellbeing as part of the Curriculum of </w:t>
            </w:r>
            <w:r w:rsidRPr="00F65925">
              <w:rPr>
                <w:rFonts w:ascii="Times New Roman" w:eastAsia="Calibri" w:hAnsi="Times New Roman" w:cs="Times New Roman"/>
                <w:b/>
                <w:bCs/>
                <w:sz w:val="24"/>
                <w:szCs w:val="24"/>
                <w:lang w:val="en-GB"/>
              </w:rPr>
              <w:t>Life Skills</w:t>
            </w:r>
            <w:r w:rsidRPr="00F65925">
              <w:rPr>
                <w:rFonts w:ascii="Times New Roman" w:eastAsia="Calibri" w:hAnsi="Times New Roman" w:cs="Times New Roman"/>
                <w:sz w:val="24"/>
                <w:szCs w:val="24"/>
                <w:lang w:val="en-GB"/>
              </w:rPr>
              <w:t xml:space="preserve">. </w:t>
            </w:r>
          </w:p>
          <w:p w:rsidR="00922543" w:rsidRDefault="00922543" w:rsidP="00F65925">
            <w:pPr>
              <w:pStyle w:val="NoSpacing"/>
              <w:spacing w:line="276" w:lineRule="auto"/>
              <w:jc w:val="both"/>
              <w:rPr>
                <w:rFonts w:ascii="Times New Roman" w:hAnsi="Times New Roman" w:cs="Times New Roman"/>
                <w:sz w:val="24"/>
                <w:szCs w:val="24"/>
              </w:rPr>
            </w:pPr>
          </w:p>
          <w:p w:rsidR="00332A51" w:rsidRDefault="00332A51" w:rsidP="00F65925">
            <w:pPr>
              <w:pStyle w:val="NoSpacing"/>
              <w:spacing w:line="276" w:lineRule="auto"/>
              <w:jc w:val="both"/>
              <w:rPr>
                <w:rFonts w:ascii="Times New Roman" w:hAnsi="Times New Roman" w:cs="Times New Roman"/>
                <w:sz w:val="24"/>
                <w:szCs w:val="24"/>
              </w:rPr>
            </w:pPr>
          </w:p>
          <w:p w:rsidR="00332A51" w:rsidRPr="00332A51" w:rsidRDefault="00332A51" w:rsidP="00332A51">
            <w:pPr>
              <w:spacing w:line="276" w:lineRule="auto"/>
              <w:jc w:val="both"/>
              <w:rPr>
                <w:rFonts w:ascii="Times New Roman" w:eastAsia="Calibri" w:hAnsi="Times New Roman" w:cs="Times New Roman"/>
                <w:sz w:val="24"/>
                <w:szCs w:val="24"/>
              </w:rPr>
            </w:pPr>
            <w:r w:rsidRPr="00332A51">
              <w:rPr>
                <w:rFonts w:ascii="Times New Roman" w:eastAsia="Calibri" w:hAnsi="Times New Roman" w:cs="Times New Roman"/>
                <w:sz w:val="24"/>
                <w:szCs w:val="24"/>
              </w:rPr>
              <w:t xml:space="preserve">The reproductive and child health services are integrated into the general health services are provided free of charge through a network of </w:t>
            </w:r>
            <w:r w:rsidRPr="00332A51">
              <w:rPr>
                <w:rFonts w:ascii="Times New Roman" w:eastAsia="Calibri" w:hAnsi="Times New Roman" w:cs="Times New Roman"/>
                <w:sz w:val="24"/>
                <w:szCs w:val="24"/>
              </w:rPr>
              <w:lastRenderedPageBreak/>
              <w:t>accessible health care delivery institutions at the primary, secondary and tertiary levels.</w:t>
            </w:r>
          </w:p>
          <w:p w:rsidR="00332A51" w:rsidRPr="00332A51" w:rsidRDefault="00332A51" w:rsidP="00332A51">
            <w:pPr>
              <w:spacing w:line="276" w:lineRule="auto"/>
              <w:jc w:val="both"/>
              <w:rPr>
                <w:rFonts w:ascii="Times New Roman" w:eastAsia="Calibri" w:hAnsi="Times New Roman" w:cs="Times New Roman"/>
                <w:sz w:val="24"/>
                <w:szCs w:val="24"/>
              </w:rPr>
            </w:pPr>
            <w:r w:rsidRPr="00332A51">
              <w:rPr>
                <w:rFonts w:ascii="Times New Roman" w:eastAsia="Calibri" w:hAnsi="Times New Roman" w:cs="Times New Roman"/>
                <w:sz w:val="24"/>
                <w:szCs w:val="24"/>
              </w:rPr>
              <w:t xml:space="preserve">Simultaneously, the Mauritius Family Planning and Welfare Association is implementing comprehensive sexuality education in primary and secondary schools, tertiary and vocational educational institutions. </w:t>
            </w:r>
          </w:p>
          <w:p w:rsidR="00293A16" w:rsidRPr="0046766B" w:rsidRDefault="00293A16" w:rsidP="00F65925">
            <w:pPr>
              <w:pStyle w:val="NoSpacing"/>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54.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 Take further measures to raise awareness of and foster responsible parenthood and sexual behaviour, with particular attention to boys and men;</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rPr>
                <w:rFonts w:ascii="Times New Roman" w:hAnsi="Times New Roman" w:cs="Times New Roman"/>
                <w:b/>
                <w:sz w:val="24"/>
                <w:szCs w:val="24"/>
                <w:u w:val="single"/>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Mauritius Family Planning and Welfare Association has implemented a National Fatherhood Initiative program whereby 2,100 men and young boys were reached.  The Association has also been implementing the Men as Partners Project for about 8 years in different localities.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Sensitisation talks have also been undertaken by authori</w:t>
            </w:r>
            <w:r w:rsidR="00C56271">
              <w:rPr>
                <w:rFonts w:ascii="Times New Roman" w:hAnsi="Times New Roman" w:cs="Times New Roman"/>
                <w:sz w:val="24"/>
                <w:szCs w:val="24"/>
              </w:rPr>
              <w:t>s</w:t>
            </w:r>
            <w:r w:rsidRPr="0046766B">
              <w:rPr>
                <w:rFonts w:ascii="Times New Roman" w:hAnsi="Times New Roman" w:cs="Times New Roman"/>
                <w:sz w:val="24"/>
                <w:szCs w:val="24"/>
              </w:rPr>
              <w:t>ed Non-Governmental Organisations and Authorities namely Action Familiale and Mauritius Family Planning &amp;amp; Welfare Association on Family Life Education in Primary and Secondary Schools to educate youngsters on the importance of adopting hygienic and healthy lifestyle and to equip children and young people with knowledge, skills, attitudes and values that will empower them to realize their health, well-being and dignity; develop respectful social and sexual relationships; consider how their choices affect their own well-being and that of others; and understand and ensure the protection of their rights throughout their lives.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To address the problem of domestic violence and promote greater involvement of men in family responsibilities, the Ministry of Gender Equality and Family Welfare is implementing the Men as Caring Partners Programme with a view to: </w:t>
            </w:r>
          </w:p>
          <w:p w:rsidR="00922543" w:rsidRPr="0046766B" w:rsidRDefault="00922543" w:rsidP="002331B1">
            <w:pPr>
              <w:pStyle w:val="ListParagraph"/>
              <w:numPr>
                <w:ilvl w:val="0"/>
                <w:numId w:val="36"/>
              </w:numPr>
              <w:tabs>
                <w:tab w:val="num" w:pos="720"/>
              </w:tabs>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enhancing the understanding and importance of gender equality to men;</w:t>
            </w:r>
          </w:p>
          <w:p w:rsidR="00922543" w:rsidRPr="0046766B" w:rsidRDefault="00922543" w:rsidP="002331B1">
            <w:pPr>
              <w:numPr>
                <w:ilvl w:val="0"/>
                <w:numId w:val="36"/>
              </w:numPr>
              <w:shd w:val="clear" w:color="auto" w:fill="FFFFFF"/>
              <w:spacing w:before="100" w:beforeAutospacing="1" w:after="100" w:afterAutospacing="1" w:line="276" w:lineRule="auto"/>
              <w:rPr>
                <w:rFonts w:ascii="Times New Roman" w:hAnsi="Times New Roman" w:cs="Times New Roman"/>
                <w:sz w:val="24"/>
                <w:szCs w:val="24"/>
              </w:rPr>
            </w:pPr>
            <w:r w:rsidRPr="0046766B">
              <w:rPr>
                <w:rFonts w:ascii="Times New Roman" w:hAnsi="Times New Roman" w:cs="Times New Roman"/>
                <w:sz w:val="24"/>
                <w:szCs w:val="24"/>
              </w:rPr>
              <w:t>ensuring the effective participation and involvement of men in family wellbeing;</w:t>
            </w:r>
          </w:p>
          <w:p w:rsidR="00922543" w:rsidRPr="0046766B" w:rsidRDefault="00922543" w:rsidP="002331B1">
            <w:pPr>
              <w:numPr>
                <w:ilvl w:val="0"/>
                <w:numId w:val="36"/>
              </w:numPr>
              <w:shd w:val="clear" w:color="auto" w:fill="FFFFFF"/>
              <w:spacing w:before="100" w:beforeAutospacing="1" w:after="100" w:afterAutospacing="1" w:line="276" w:lineRule="auto"/>
              <w:rPr>
                <w:rFonts w:ascii="Times New Roman" w:hAnsi="Times New Roman" w:cs="Times New Roman"/>
                <w:sz w:val="24"/>
                <w:szCs w:val="24"/>
              </w:rPr>
            </w:pPr>
            <w:r w:rsidRPr="0046766B">
              <w:rPr>
                <w:rFonts w:ascii="Times New Roman" w:hAnsi="Times New Roman" w:cs="Times New Roman"/>
                <w:sz w:val="24"/>
                <w:szCs w:val="24"/>
              </w:rPr>
              <w:t>promoting equal opportunities to men and women in the development process; and</w:t>
            </w:r>
          </w:p>
          <w:p w:rsidR="00922543" w:rsidRDefault="00922543" w:rsidP="002331B1">
            <w:pPr>
              <w:numPr>
                <w:ilvl w:val="0"/>
                <w:numId w:val="36"/>
              </w:numPr>
              <w:shd w:val="clear" w:color="auto" w:fill="FFFFFF"/>
              <w:spacing w:before="100" w:beforeAutospacing="1" w:after="100" w:afterAutospacing="1" w:line="276" w:lineRule="auto"/>
              <w:jc w:val="both"/>
              <w:rPr>
                <w:rFonts w:ascii="Times New Roman" w:hAnsi="Times New Roman" w:cs="Times New Roman"/>
                <w:sz w:val="24"/>
                <w:szCs w:val="24"/>
              </w:rPr>
            </w:pPr>
            <w:r w:rsidRPr="0046766B">
              <w:rPr>
                <w:rFonts w:ascii="Times New Roman" w:hAnsi="Times New Roman" w:cs="Times New Roman"/>
                <w:sz w:val="24"/>
                <w:szCs w:val="24"/>
              </w:rPr>
              <w:t>ensuring that men become caring partners through the implementation of Male Responsibility and Family Well-Being.</w:t>
            </w:r>
          </w:p>
          <w:p w:rsidR="001A053D" w:rsidRPr="0046766B" w:rsidRDefault="001A053D" w:rsidP="001A053D">
            <w:pPr>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35</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54.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w:t>
            </w:r>
            <w:r w:rsidRPr="0046766B">
              <w:rPr>
                <w:rFonts w:ascii="Times New Roman" w:hAnsi="Times New Roman" w:cs="Times New Roman"/>
                <w:sz w:val="24"/>
                <w:szCs w:val="24"/>
              </w:rPr>
              <w:tab/>
              <w:t>Address substance abuse by children and adolescents by, inter alia, providing children and adolescents with accurate and objective information, as well as life-skills education on preventing substance abuse, including tobacco and alcohol abuse, and by integrating drug awareness sessions into the school curriculum; develop accessible and youth-friendly drug dependence treatment and harm reduction services; and, in particular, make methadone substitution therapy accessible to persons under the age of 18;</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Partially Implemented </w:t>
            </w:r>
          </w:p>
          <w:p w:rsidR="00A20035" w:rsidRPr="00A20035" w:rsidRDefault="00922543" w:rsidP="00A20035">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w:t>
            </w:r>
            <w:r w:rsidR="00A20035">
              <w:t xml:space="preserve"> </w:t>
            </w:r>
            <w:r w:rsidR="00A20035" w:rsidRPr="00A20035">
              <w:rPr>
                <w:rFonts w:ascii="Times New Roman" w:hAnsi="Times New Roman" w:cs="Times New Roman"/>
                <w:sz w:val="24"/>
                <w:szCs w:val="24"/>
              </w:rPr>
              <w:t>Since April 2016, the Ministry of Health and Wellness launched a national drug use prevention campaign, with a team comprising of Nursing Officers and Health Care Assistants. This campaign focuses on several fronts, namely; schoolchildren and non-school children; communities; workplaces and the public at large. 1,013 awareness sessions in school settings were organized, with 48,417 participants. 6,828 participants were sensitized through 155 drug-related prevention sessions on a range of subjects such as; peer education initiation in schools; forums and rehabilitated drug addicts’ confessions; non-schoolchildren education; and education in youth centres and youth associations. 20,784 participants were embraced in Community Centres through 463 awareness sessions and 17,850 persons at main bus stations and commercial centres, in 9 sessions.</w:t>
            </w:r>
          </w:p>
          <w:p w:rsidR="00A20035" w:rsidRPr="00A20035" w:rsidRDefault="00A20035" w:rsidP="00A20035">
            <w:pPr>
              <w:spacing w:line="276" w:lineRule="auto"/>
              <w:jc w:val="both"/>
              <w:rPr>
                <w:rFonts w:ascii="Times New Roman" w:hAnsi="Times New Roman" w:cs="Times New Roman"/>
                <w:sz w:val="24"/>
                <w:szCs w:val="24"/>
              </w:rPr>
            </w:pPr>
          </w:p>
          <w:p w:rsidR="00A20035" w:rsidRPr="00A20035" w:rsidRDefault="00A20035" w:rsidP="00A20035">
            <w:pPr>
              <w:spacing w:line="276" w:lineRule="auto"/>
              <w:jc w:val="both"/>
              <w:rPr>
                <w:rFonts w:ascii="Times New Roman" w:hAnsi="Times New Roman" w:cs="Times New Roman"/>
                <w:sz w:val="24"/>
                <w:szCs w:val="24"/>
              </w:rPr>
            </w:pPr>
            <w:r w:rsidRPr="00A20035">
              <w:rPr>
                <w:rFonts w:ascii="Times New Roman" w:hAnsi="Times New Roman" w:cs="Times New Roman"/>
                <w:sz w:val="24"/>
                <w:szCs w:val="24"/>
              </w:rPr>
              <w:t xml:space="preserve">The “Get Connected” Drug Use Prevention Programme for 12-14 year old school children started in January 2019 and has been rolled out in 47 schools in Mauritius and eight Schools in Rodrigues. Capacity building for the delivery </w:t>
            </w:r>
            <w:r w:rsidRPr="00A20035">
              <w:rPr>
                <w:rFonts w:ascii="Times New Roman" w:hAnsi="Times New Roman" w:cs="Times New Roman"/>
                <w:sz w:val="24"/>
                <w:szCs w:val="24"/>
              </w:rPr>
              <w:lastRenderedPageBreak/>
              <w:t>of this programme has already been initiated and training of Educators has been carried out accordingly.</w:t>
            </w:r>
          </w:p>
          <w:p w:rsidR="00A20035" w:rsidRPr="00A20035" w:rsidRDefault="00A20035" w:rsidP="00A20035">
            <w:pPr>
              <w:spacing w:line="276" w:lineRule="auto"/>
              <w:jc w:val="both"/>
              <w:rPr>
                <w:rFonts w:ascii="Times New Roman" w:hAnsi="Times New Roman" w:cs="Times New Roman"/>
                <w:sz w:val="24"/>
                <w:szCs w:val="24"/>
              </w:rPr>
            </w:pPr>
          </w:p>
          <w:p w:rsidR="00A20035" w:rsidRPr="00A20035" w:rsidRDefault="00A20035" w:rsidP="00A20035">
            <w:pPr>
              <w:spacing w:line="276" w:lineRule="auto"/>
              <w:jc w:val="both"/>
              <w:rPr>
                <w:rFonts w:ascii="Times New Roman" w:hAnsi="Times New Roman" w:cs="Times New Roman"/>
                <w:sz w:val="24"/>
                <w:szCs w:val="24"/>
              </w:rPr>
            </w:pPr>
            <w:r w:rsidRPr="00A20035">
              <w:rPr>
                <w:rFonts w:ascii="Times New Roman" w:hAnsi="Times New Roman" w:cs="Times New Roman"/>
                <w:sz w:val="24"/>
                <w:szCs w:val="24"/>
              </w:rPr>
              <w:t>Concerning methadone substitution, the objective behind the provision of methadone to drug addicts is to enable them lead a normal life, earn a living and look after their families.  Some 400 drug addicts are receiving counselling and psychological treatment in the different Area Health Centres across the island.  The aim is to double this number in the near future, he added.</w:t>
            </w:r>
          </w:p>
          <w:p w:rsidR="00A20035" w:rsidRPr="00A20035" w:rsidRDefault="00A20035" w:rsidP="00A20035">
            <w:pPr>
              <w:spacing w:line="276" w:lineRule="auto"/>
              <w:jc w:val="both"/>
              <w:rPr>
                <w:rFonts w:ascii="Times New Roman" w:hAnsi="Times New Roman" w:cs="Times New Roman"/>
                <w:sz w:val="24"/>
                <w:szCs w:val="24"/>
              </w:rPr>
            </w:pPr>
          </w:p>
          <w:p w:rsidR="00922543" w:rsidRPr="0046766B" w:rsidRDefault="00A20035" w:rsidP="00A20035">
            <w:pPr>
              <w:spacing w:line="276" w:lineRule="auto"/>
              <w:jc w:val="both"/>
              <w:rPr>
                <w:rFonts w:ascii="Times New Roman" w:hAnsi="Times New Roman" w:cs="Times New Roman"/>
                <w:sz w:val="24"/>
                <w:szCs w:val="24"/>
              </w:rPr>
            </w:pPr>
            <w:r w:rsidRPr="00A20035">
              <w:rPr>
                <w:rFonts w:ascii="Times New Roman" w:hAnsi="Times New Roman" w:cs="Times New Roman"/>
                <w:sz w:val="24"/>
                <w:szCs w:val="24"/>
              </w:rPr>
              <w:t>However, young drug addicts below the age of 18 years do not have access to Methadone Substitution therapy but are invited to join the Suboxone-Naltrexone-based detoxification programme started in January 2016, The residential induction phase lasts for a period of 15 days with a bed facility.</w:t>
            </w:r>
          </w:p>
          <w:p w:rsidR="0034291B" w:rsidRPr="0034291B" w:rsidRDefault="0034291B" w:rsidP="0034291B">
            <w:pPr>
              <w:spacing w:line="276" w:lineRule="auto"/>
              <w:jc w:val="both"/>
              <w:rPr>
                <w:rFonts w:ascii="Times New Roman" w:hAnsi="Times New Roman" w:cs="Times New Roman"/>
                <w:b/>
                <w:sz w:val="24"/>
                <w:szCs w:val="24"/>
              </w:rPr>
            </w:pPr>
            <w:r w:rsidRPr="0034291B">
              <w:rPr>
                <w:rFonts w:ascii="Times New Roman" w:hAnsi="Times New Roman" w:cs="Times New Roman"/>
                <w:b/>
                <w:sz w:val="24"/>
                <w:szCs w:val="24"/>
              </w:rPr>
              <w:t>Number of children abusing tobacco</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Statistics from the Global Youth Tobacco Survey 2016 regarding youth consuming tobacco products.</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1. Percentage of current cigarette smokers aged 15 to 17 years: 13.6 %</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2. Percentage of male youth aged 15 to 17 years who are current cigarette smokers: 21.2 %</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3. Percentage of female youth aged 15 to 17 years who are current cigarette smokers: 6.6 %</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4. Percentage of youths who initiated cigarette smoking at the age of 7 years old or younger: 6.3 %</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5. Percentage of youths who initiated cigarette smoking between the age of 12 years old and 13 years old: 45.8 %</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lastRenderedPageBreak/>
              <w:t xml:space="preserve">6. Percentage of youths aged 15 to 17 years who were showing high level of smoking dependence: 69 % </w:t>
            </w:r>
          </w:p>
          <w:p w:rsidR="0034291B" w:rsidRPr="0034291B" w:rsidRDefault="0034291B" w:rsidP="0034291B">
            <w:pPr>
              <w:spacing w:line="276" w:lineRule="auto"/>
              <w:jc w:val="both"/>
              <w:rPr>
                <w:rFonts w:ascii="Times New Roman" w:hAnsi="Times New Roman" w:cs="Times New Roman"/>
                <w:sz w:val="24"/>
                <w:szCs w:val="24"/>
              </w:rPr>
            </w:pPr>
            <w:r w:rsidRPr="0034291B">
              <w:rPr>
                <w:rFonts w:ascii="Times New Roman" w:hAnsi="Times New Roman" w:cs="Times New Roman"/>
                <w:sz w:val="24"/>
                <w:szCs w:val="24"/>
              </w:rPr>
              <w:t>Please note that the survey was carried out among 4,141 youths aged 15-17 years old.</w:t>
            </w:r>
          </w:p>
          <w:p w:rsidR="0034291B" w:rsidRPr="0034291B" w:rsidRDefault="0034291B" w:rsidP="0034291B">
            <w:pPr>
              <w:spacing w:line="276" w:lineRule="auto"/>
              <w:jc w:val="both"/>
              <w:rPr>
                <w:rFonts w:ascii="Times New Roman" w:hAnsi="Times New Roman" w:cs="Times New Roman"/>
                <w:b/>
                <w:i/>
                <w:sz w:val="24"/>
                <w:szCs w:val="24"/>
              </w:rPr>
            </w:pPr>
            <w:r w:rsidRPr="0034291B">
              <w:rPr>
                <w:rFonts w:ascii="Times New Roman" w:hAnsi="Times New Roman" w:cs="Times New Roman"/>
                <w:sz w:val="24"/>
                <w:szCs w:val="24"/>
              </w:rPr>
              <w:t xml:space="preserve"> </w:t>
            </w:r>
            <w:r w:rsidRPr="0034291B">
              <w:rPr>
                <w:rFonts w:ascii="Times New Roman" w:hAnsi="Times New Roman" w:cs="Times New Roman"/>
                <w:b/>
                <w:i/>
                <w:szCs w:val="24"/>
              </w:rPr>
              <w:t>(Source: GYTS, 2016)</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36</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54.</w:t>
            </w: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(d)</w:t>
            </w:r>
            <w:r w:rsidRPr="0046766B">
              <w:rPr>
                <w:rFonts w:ascii="Times New Roman" w:hAnsi="Times New Roman" w:cs="Times New Roman"/>
                <w:sz w:val="24"/>
                <w:szCs w:val="24"/>
              </w:rPr>
              <w:tab/>
              <w:t xml:space="preserve">The Committee recommends that the State party develop specialized and youth-friendly drug-dependence treatment. </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D76B21" w:rsidP="00B71901">
            <w:pPr>
              <w:spacing w:line="276" w:lineRule="auto"/>
              <w:jc w:val="both"/>
              <w:rPr>
                <w:rFonts w:ascii="Times New Roman" w:hAnsi="Times New Roman" w:cs="Times New Roman"/>
                <w:sz w:val="24"/>
                <w:szCs w:val="24"/>
              </w:rPr>
            </w:pPr>
            <w:r w:rsidRPr="00D76B21">
              <w:rPr>
                <w:rFonts w:ascii="Times New Roman" w:hAnsi="Times New Roman" w:cs="Times New Roman"/>
                <w:sz w:val="24"/>
                <w:szCs w:val="24"/>
              </w:rPr>
              <w:t>The Nénuphar Centre, a Detoxification and Rehabilitation Centre which aims at providing a treatment programme for young drug addicts aged below 18, was inaugurated on Friday 05 October 2018 at the Long Mountain Hospital. The Centre provide counselling services as well as psychological and social support to the youth.</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37</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56.</w:t>
            </w:r>
            <w:r w:rsidRPr="0046766B">
              <w:rPr>
                <w:rFonts w:ascii="Times New Roman" w:hAnsi="Times New Roman" w:cs="Times New Roman"/>
                <w:sz w:val="24"/>
                <w:szCs w:val="24"/>
              </w:rPr>
              <w:t xml:space="preserve">  In the light of its general comment No. 3 (2003) on HIV/AIDS and the rights of the child, the Committee recommends that the State party: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b/>
                <w:sz w:val="24"/>
                <w:szCs w:val="24"/>
              </w:rPr>
              <w:t>(a)</w:t>
            </w:r>
            <w:r w:rsidRPr="0046766B">
              <w:rPr>
                <w:rFonts w:ascii="Times New Roman" w:hAnsi="Times New Roman" w:cs="Times New Roman"/>
                <w:sz w:val="24"/>
                <w:szCs w:val="24"/>
              </w:rPr>
              <w:tab/>
              <w:t>Sustain the measures in place to prevent mother-to-child transmission of HIV/AIDS, and develop a road map to ensure the implementation of effective preventive measures;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AD51A2" w:rsidRDefault="00AD51A2" w:rsidP="00D76B21">
            <w:pPr>
              <w:spacing w:after="200" w:line="276" w:lineRule="auto"/>
              <w:jc w:val="both"/>
              <w:rPr>
                <w:rFonts w:ascii="Times New Roman" w:eastAsia="Calibri" w:hAnsi="Times New Roman" w:cs="Times New Roman"/>
                <w:sz w:val="24"/>
                <w:szCs w:val="24"/>
              </w:rPr>
            </w:pPr>
            <w:r w:rsidRPr="00AD51A2">
              <w:rPr>
                <w:rFonts w:ascii="Times New Roman" w:eastAsia="Calibri" w:hAnsi="Times New Roman" w:cs="Times New Roman"/>
                <w:sz w:val="24"/>
                <w:szCs w:val="24"/>
              </w:rPr>
              <w:t>The National Action Plan 2017 – 2021 includes activities based on the four pillars of prevention of Mother-To-Child Transmission. Preventive measures include HIV testing and counselling, management of pregnant women living with HIV, provision of ART to HIV exposed babies born to HIV positive mothers, provision of formula milk to the new born according to National PMTCT Protocol, early infant diagnosis and life-long management of those children found to be HIV positive.</w:t>
            </w:r>
          </w:p>
          <w:p w:rsidR="00D76B21" w:rsidRPr="00D76B21" w:rsidRDefault="00D76B21" w:rsidP="00D76B21">
            <w:pPr>
              <w:spacing w:after="200" w:line="276" w:lineRule="auto"/>
              <w:jc w:val="both"/>
              <w:rPr>
                <w:rFonts w:ascii="Times New Roman" w:eastAsia="Calibri" w:hAnsi="Times New Roman" w:cs="Times New Roman"/>
                <w:sz w:val="24"/>
                <w:szCs w:val="24"/>
              </w:rPr>
            </w:pPr>
            <w:r w:rsidRPr="00D76B21">
              <w:rPr>
                <w:rFonts w:ascii="Times New Roman" w:eastAsia="Calibri" w:hAnsi="Times New Roman" w:cs="Times New Roman"/>
                <w:sz w:val="24"/>
                <w:szCs w:val="24"/>
              </w:rPr>
              <w:t>The 2020-2024 National Roadmap Framework to Improve Maternal, Newborn and Child Health, published in 2020 aims to address this issue.</w:t>
            </w:r>
          </w:p>
          <w:p w:rsidR="00C00E84" w:rsidRDefault="00C00E84" w:rsidP="00D76B21">
            <w:pPr>
              <w:spacing w:after="200" w:line="276" w:lineRule="auto"/>
              <w:jc w:val="both"/>
              <w:rPr>
                <w:rFonts w:ascii="Times New Roman" w:eastAsia="Calibri" w:hAnsi="Times New Roman" w:cs="Times New Roman"/>
                <w:sz w:val="24"/>
                <w:szCs w:val="24"/>
              </w:rPr>
            </w:pPr>
            <w:r w:rsidRPr="00C00E84">
              <w:rPr>
                <w:rFonts w:ascii="Times New Roman" w:eastAsia="Calibri" w:hAnsi="Times New Roman" w:cs="Times New Roman"/>
                <w:sz w:val="24"/>
                <w:szCs w:val="24"/>
              </w:rPr>
              <w:t xml:space="preserve">Mauritius is moving towards the elimination of Mother-to-Child Transmission through the Prevention of Mother-to-Child Transmission Program which has a coverage of &gt; 95% for the past four years. The number of paediatric remains low at less than 5 cases per year. Implementation of new strategies to reach </w:t>
            </w:r>
            <w:r w:rsidRPr="00C00E84">
              <w:rPr>
                <w:rFonts w:ascii="Times New Roman" w:eastAsia="Calibri" w:hAnsi="Times New Roman" w:cs="Times New Roman"/>
                <w:sz w:val="24"/>
                <w:szCs w:val="24"/>
              </w:rPr>
              <w:lastRenderedPageBreak/>
              <w:t>pregnant women has resulted in an increase to almost 98% in the compliance rate of Prevention of Mother to Child Transmission programme.</w:t>
            </w:r>
          </w:p>
          <w:p w:rsidR="00D76B21" w:rsidRPr="00D76B21" w:rsidRDefault="00D76B21" w:rsidP="00D76B21">
            <w:pPr>
              <w:spacing w:after="200" w:line="276" w:lineRule="auto"/>
              <w:jc w:val="both"/>
              <w:rPr>
                <w:rFonts w:ascii="Times New Roman" w:eastAsia="Calibri" w:hAnsi="Times New Roman" w:cs="Times New Roman"/>
                <w:sz w:val="24"/>
                <w:szCs w:val="24"/>
                <w:highlight w:val="cyan"/>
              </w:rPr>
            </w:pPr>
            <w:r w:rsidRPr="00D76B21">
              <w:rPr>
                <w:rFonts w:ascii="Times New Roman" w:eastAsia="Calibri" w:hAnsi="Times New Roman" w:cs="Times New Roman"/>
                <w:sz w:val="24"/>
                <w:szCs w:val="24"/>
              </w:rPr>
              <w:t>Mauritius has adopted the Sustainable Development Goals agenda which includes a firm commitment to ending the AIDS epidemic by 2030 through the Fast-Track approach. This approach includes the setting ambitious targets and accelerating the provision of high-impact HIV prevention and treatment services. The 2017-2021 National HIV Action Plan drives the 90-90-90 targets.</w:t>
            </w:r>
          </w:p>
          <w:p w:rsidR="00D76B21" w:rsidRPr="00D76B21" w:rsidRDefault="00D76B21" w:rsidP="00D76B21">
            <w:pPr>
              <w:spacing w:after="200" w:line="276" w:lineRule="auto"/>
              <w:jc w:val="both"/>
              <w:rPr>
                <w:rFonts w:ascii="Times New Roman" w:eastAsia="Calibri" w:hAnsi="Times New Roman" w:cs="Times New Roman"/>
                <w:sz w:val="24"/>
                <w:szCs w:val="24"/>
                <w:highlight w:val="cyan"/>
              </w:rPr>
            </w:pPr>
          </w:p>
          <w:p w:rsidR="00922543" w:rsidRPr="00816A7F" w:rsidRDefault="00D76B21" w:rsidP="00816A7F">
            <w:pPr>
              <w:spacing w:after="200" w:line="276" w:lineRule="auto"/>
              <w:jc w:val="both"/>
              <w:rPr>
                <w:rFonts w:ascii="Times New Roman" w:eastAsia="Calibri" w:hAnsi="Times New Roman" w:cs="Times New Roman"/>
                <w:sz w:val="24"/>
                <w:szCs w:val="24"/>
              </w:rPr>
            </w:pPr>
            <w:r w:rsidRPr="00D76B21">
              <w:rPr>
                <w:rFonts w:ascii="Times New Roman" w:eastAsia="Calibri" w:hAnsi="Times New Roman" w:cs="Times New Roman"/>
                <w:sz w:val="24"/>
                <w:szCs w:val="24"/>
              </w:rPr>
              <w:t>Mauritius Family Planning and Welfare Association has been providing youth friendly Sexual and Reproductive Health services in Mauritius Institute of Training and Development institutions comprising of information, counselling, medical, contraception distribution and HIV screening. These services are also being offered at Camp du Roi Youth Development Centre in Rodrigues. (1256 young people reached in 2019).</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56 (b) Improve follow-up treatment for HIV/AIDS-infected mothers and their infants to ensure early initiation of treatment, and improve access to and the coverage of antiretroviral therapy and prophylaxis for HIV-infected pregnant women;</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Partially Implemented </w:t>
            </w:r>
          </w:p>
          <w:p w:rsidR="005905A1" w:rsidRDefault="005905A1" w:rsidP="0036349E">
            <w:pPr>
              <w:spacing w:after="200" w:line="276" w:lineRule="auto"/>
              <w:jc w:val="both"/>
              <w:rPr>
                <w:rFonts w:ascii="Times New Roman" w:eastAsia="Calibri" w:hAnsi="Times New Roman" w:cs="Times New Roman"/>
                <w:sz w:val="24"/>
                <w:szCs w:val="24"/>
              </w:rPr>
            </w:pPr>
            <w:r w:rsidRPr="005905A1">
              <w:rPr>
                <w:rFonts w:ascii="Times New Roman" w:eastAsia="Calibri" w:hAnsi="Times New Roman" w:cs="Times New Roman"/>
                <w:sz w:val="24"/>
                <w:szCs w:val="24"/>
              </w:rPr>
              <w:t>Since 2001, antiretroviral drugs are being provided and accessible to PLHIV according to National Protocols.  Since August 2017, the “Treatment as Prevention” Strategy has been implemented. All people diagnosed with HIV are initiated on antiretroviral therapy.  The National HIV Treatment Protocol has been updated to introduce one-pill regimen and Dolutegravir tablet to improve treatment adherence rate. Pre-Exposure Prophylaxis is available and accessible to all those in need including the Key Populations.</w:t>
            </w:r>
          </w:p>
          <w:p w:rsidR="005905A1" w:rsidRDefault="005905A1" w:rsidP="0036349E">
            <w:pPr>
              <w:spacing w:after="200" w:line="276" w:lineRule="auto"/>
              <w:jc w:val="both"/>
              <w:rPr>
                <w:rFonts w:ascii="Times New Roman" w:eastAsia="Calibri" w:hAnsi="Times New Roman" w:cs="Times New Roman"/>
                <w:sz w:val="24"/>
                <w:szCs w:val="24"/>
              </w:rPr>
            </w:pPr>
          </w:p>
          <w:p w:rsidR="0036349E" w:rsidRPr="0036349E" w:rsidRDefault="0036349E" w:rsidP="0036349E">
            <w:pPr>
              <w:spacing w:after="200" w:line="276" w:lineRule="auto"/>
              <w:jc w:val="both"/>
              <w:rPr>
                <w:rFonts w:ascii="Times New Roman" w:eastAsia="Calibri" w:hAnsi="Times New Roman" w:cs="Times New Roman"/>
                <w:sz w:val="24"/>
                <w:szCs w:val="24"/>
              </w:rPr>
            </w:pPr>
            <w:r w:rsidRPr="0036349E">
              <w:rPr>
                <w:rFonts w:ascii="Times New Roman" w:eastAsia="Calibri" w:hAnsi="Times New Roman" w:cs="Times New Roman"/>
                <w:sz w:val="24"/>
                <w:szCs w:val="24"/>
              </w:rPr>
              <w:lastRenderedPageBreak/>
              <w:t>Report – Mauritius Global AIDS Monitoring 2020, 100.0% pregnant women living with HIV, received antiretroviral medicine to reduce the risk of mother-to-child transmission of HIV.</w:t>
            </w:r>
          </w:p>
          <w:p w:rsidR="0036349E" w:rsidRPr="0036349E" w:rsidRDefault="0036349E" w:rsidP="0036349E">
            <w:pPr>
              <w:spacing w:after="200" w:line="276" w:lineRule="auto"/>
              <w:jc w:val="both"/>
              <w:rPr>
                <w:rFonts w:ascii="Times New Roman" w:eastAsia="Calibri" w:hAnsi="Times New Roman" w:cs="Times New Roman"/>
                <w:sz w:val="24"/>
                <w:szCs w:val="24"/>
              </w:rPr>
            </w:pPr>
          </w:p>
          <w:p w:rsidR="0036349E" w:rsidRPr="0036349E" w:rsidRDefault="0036349E" w:rsidP="0036349E">
            <w:pPr>
              <w:spacing w:after="200" w:line="276" w:lineRule="auto"/>
              <w:jc w:val="both"/>
              <w:rPr>
                <w:rFonts w:ascii="Times New Roman" w:eastAsia="Calibri" w:hAnsi="Times New Roman" w:cs="Times New Roman"/>
                <w:sz w:val="24"/>
                <w:szCs w:val="24"/>
              </w:rPr>
            </w:pPr>
            <w:r w:rsidRPr="0036349E">
              <w:rPr>
                <w:rFonts w:ascii="Times New Roman" w:eastAsia="Calibri" w:hAnsi="Times New Roman" w:cs="Times New Roman"/>
                <w:sz w:val="24"/>
                <w:szCs w:val="24"/>
              </w:rPr>
              <w:t>As regards to Pre-exposure Prophylaxis for the Prevention of HIV, Mauritius has developed the guidelines, however it is not yet implemented as at date.</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56</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 Improve access to high-quality, age-appropriate HIV/AIDS, sexual and reproductive health services, including by providing for a minor to undergo HIV treatment on a voluntary basis without the consent of a legal administrator or guardian; make information on sexual and reproductive health, in particular HIV/AIDS, available for schoolchildren and organize awareness-raising to prevent fear and discriminatory attitudes against those infected and affected by HIV/AIDS.</w:t>
            </w:r>
          </w:p>
        </w:tc>
        <w:tc>
          <w:tcPr>
            <w:tcW w:w="4674" w:type="dxa"/>
          </w:tcPr>
          <w:p w:rsidR="00922543" w:rsidRPr="000131E5" w:rsidRDefault="00922543" w:rsidP="0046766B">
            <w:pPr>
              <w:spacing w:line="276" w:lineRule="auto"/>
              <w:jc w:val="both"/>
              <w:rPr>
                <w:rFonts w:ascii="Times New Roman" w:hAnsi="Times New Roman" w:cs="Times New Roman"/>
                <w:b/>
                <w:sz w:val="24"/>
                <w:szCs w:val="24"/>
                <w:u w:val="single"/>
              </w:rPr>
            </w:pPr>
            <w:r w:rsidRPr="000131E5">
              <w:rPr>
                <w:rFonts w:ascii="Times New Roman" w:hAnsi="Times New Roman" w:cs="Times New Roman"/>
                <w:b/>
                <w:sz w:val="24"/>
                <w:szCs w:val="24"/>
                <w:u w:val="single"/>
              </w:rPr>
              <w:t xml:space="preserve">Partially Implemented </w:t>
            </w:r>
          </w:p>
          <w:p w:rsidR="000131E5" w:rsidRPr="000131E5" w:rsidRDefault="006D2449" w:rsidP="000131E5">
            <w:pPr>
              <w:spacing w:line="276" w:lineRule="auto"/>
              <w:jc w:val="both"/>
              <w:rPr>
                <w:rFonts w:ascii="Times New Roman" w:hAnsi="Times New Roman" w:cs="Times New Roman"/>
                <w:sz w:val="24"/>
                <w:szCs w:val="24"/>
              </w:rPr>
            </w:pPr>
            <w:r w:rsidRPr="006D2449">
              <w:rPr>
                <w:rFonts w:ascii="Times New Roman" w:hAnsi="Times New Roman" w:cs="Times New Roman"/>
                <w:sz w:val="24"/>
                <w:szCs w:val="24"/>
              </w:rPr>
              <w:t>The HIV and AIDS Act of 2006 safeguards the rights of people affected by and infected with HIV.  Minors, at their written request, can undergo HIV testing without parental or guardian consent provided that they understand the nature of their request. HIV testing is carried out with consent, while ensuring confidentiality and pre and post-test counselling. Correct results are given and those diagnosed with HIV are linked to care. The Ministry of Health and Wellness is ensuring that stigma and discrimination do not impede access to HIV services. Decentralization of HIV services from 5 to 8 points of care has been made to facilitate access to HIV services across the island.  Capacity building on human, patients’ rights are on-going to ensure the well-being of PLHIV.</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 xml:space="preserve">Quality care aligned with international recommendations are currently being provided to the PLHIV, which includes viral load testing, PCR testing for the new-borns as well as testing for toxicity of drugs.   This concerns both adults and children. The adolescents and young adults who are vulnerable groups for HIV are provided with age-appropriate prevention services. Adolescents and youth belonging to Key Populations (People Who </w:t>
            </w:r>
            <w:r w:rsidRPr="000131E5">
              <w:rPr>
                <w:rFonts w:ascii="Times New Roman" w:hAnsi="Times New Roman" w:cs="Times New Roman"/>
                <w:sz w:val="24"/>
                <w:szCs w:val="24"/>
              </w:rPr>
              <w:lastRenderedPageBreak/>
              <w:t xml:space="preserve">Inject Drugs, Men who have Sex with Men, Sex Workers) are targeted through HIV preventive campaigns. </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 xml:space="preserve">Psychological support is being provided to PLHIV, victims of violence and sexual assault as well as their families.  The Ministry of Health and Wellness works in collaboration with the civil society to improve the gaps along the HIV Care continuum and upscale the national AIDS Response.  </w:t>
            </w:r>
          </w:p>
          <w:p w:rsidR="000131E5" w:rsidRPr="000131E5" w:rsidRDefault="000131E5" w:rsidP="000131E5">
            <w:pPr>
              <w:spacing w:line="276" w:lineRule="auto"/>
              <w:jc w:val="both"/>
              <w:rPr>
                <w:rFonts w:ascii="Times New Roman" w:hAnsi="Times New Roman" w:cs="Times New Roman"/>
                <w:sz w:val="24"/>
                <w:szCs w:val="24"/>
              </w:rPr>
            </w:pPr>
          </w:p>
          <w:p w:rsidR="000131E5" w:rsidRPr="000131E5" w:rsidRDefault="00587DCD" w:rsidP="000131E5">
            <w:pPr>
              <w:spacing w:line="276" w:lineRule="auto"/>
              <w:jc w:val="both"/>
              <w:rPr>
                <w:rFonts w:ascii="Times New Roman" w:hAnsi="Times New Roman" w:cs="Times New Roman"/>
                <w:b/>
                <w:i/>
                <w:sz w:val="24"/>
                <w:szCs w:val="24"/>
              </w:rPr>
            </w:pPr>
            <w:r>
              <w:rPr>
                <w:rFonts w:ascii="Times New Roman" w:hAnsi="Times New Roman" w:cs="Times New Roman"/>
                <w:b/>
                <w:sz w:val="24"/>
                <w:szCs w:val="24"/>
              </w:rPr>
              <w:t>Sexual and Reproductive Health</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It is recognised worldwide that sexual and reproductive health education has a positive impact on the prevention of early pregnancy and sexually transmitted infections.</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In Mauritius, sexual and reproductive health education is provided in various forms namely at school, at community level, at primary health care level and through media (Tv spots, radio programs). Health education is done mainly on Safe motherhood, Family planning, Child health with the aim to improve maternal and child health.</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Community Health Care Workers attend schools on regular basis to give talks to adolescents on sexual and reproductive health mainly safe sex, family planning methods and contraception, teenage pregnancy and Sexually Transmitted Inections. They also attend community centres to promote good sexual and reproductive health. However, there has been disruptions due to Covid 19.</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Public Health Nursing Officers regularly attend primary schools for the HPV vaccination program targetting girls aged 9 years and above to protect them against HPV virus which cause STIs.</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 xml:space="preserve">Radio and TV programmes are done on a regular basis on topics such as adolescent </w:t>
            </w:r>
            <w:r w:rsidRPr="000131E5">
              <w:rPr>
                <w:rFonts w:ascii="Times New Roman" w:hAnsi="Times New Roman" w:cs="Times New Roman"/>
                <w:sz w:val="24"/>
                <w:szCs w:val="24"/>
              </w:rPr>
              <w:lastRenderedPageBreak/>
              <w:t>sexual and reproductive health and on women's health which elaborates on the need to prevent teenage pregnancy and sexually transmitted infections through adoption of good and healthy sexual habits and use of condoms.</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Workshops are organised targeting peer leaders in community on topics such as sexually transmitted diseases.</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Antenatal and postnatal services are provided to teenage mothers at primary health centres as well as regional hospitals to ensure proper care and enhance maternal care. Echography services are provided by gynaecologists and deliveries are conducted by skilled midwives and doctors.</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In primary health care, Teenage mothers are counselled on safe sex, use of contraceptives namely condoms, to space pregnancies and prevent STIs.</w:t>
            </w:r>
          </w:p>
          <w:p w:rsidR="000131E5" w:rsidRPr="000131E5" w:rsidRDefault="000131E5" w:rsidP="000131E5">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Adolescents above 16 years are provided with contraception as legal age for sex is 16 years. Contraceptives include condoms, pills, injectables, implants and intrauterine devices whic are safe and recommended by WHO in this age group.</w:t>
            </w:r>
          </w:p>
          <w:p w:rsidR="002C4605" w:rsidRPr="000131E5" w:rsidRDefault="000131E5" w:rsidP="001B2A78">
            <w:pPr>
              <w:spacing w:line="276" w:lineRule="auto"/>
              <w:jc w:val="both"/>
              <w:rPr>
                <w:rFonts w:ascii="Times New Roman" w:hAnsi="Times New Roman" w:cs="Times New Roman"/>
                <w:sz w:val="24"/>
                <w:szCs w:val="24"/>
              </w:rPr>
            </w:pPr>
            <w:r w:rsidRPr="000131E5">
              <w:rPr>
                <w:rFonts w:ascii="Times New Roman" w:hAnsi="Times New Roman" w:cs="Times New Roman"/>
                <w:sz w:val="24"/>
                <w:szCs w:val="24"/>
              </w:rPr>
              <w:t>Individual counselling to teenagers on sexual and reproductive health issues are carried out on case to case basis in any health centres by medical and paramedical staffs.</w:t>
            </w:r>
          </w:p>
        </w:tc>
      </w:tr>
      <w:tr w:rsidR="00922543" w:rsidRPr="0046766B" w:rsidTr="004A7BA2">
        <w:trPr>
          <w:trHeight w:val="1266"/>
        </w:trPr>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58.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Ensure that the special vulnerabilities and needs of children, as well as their views, are taken into account in developing policies or programmes to address issues of climate change and disaster risk management;</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eastAsia="Calibri" w:hAnsi="Times New Roman" w:cs="Times New Roman"/>
                <w:b/>
                <w:sz w:val="24"/>
                <w:szCs w:val="24"/>
                <w:u w:val="single"/>
              </w:rPr>
            </w:pPr>
            <w:r w:rsidRPr="0046766B">
              <w:rPr>
                <w:rFonts w:ascii="Times New Roman" w:eastAsia="Calibri"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State of Mauritius has come up with a comprehensive policy for the safety of all individuals in times of humanitarian emergencies and situations of risks and disasters. The National Disaster Risk Reduction and Management Act was proclaimed on 1 July 2016 and a National Disaster Risk Reduction Management Centre </w:t>
            </w:r>
            <w:r w:rsidRPr="0046766B">
              <w:rPr>
                <w:rFonts w:ascii="Times New Roman" w:eastAsia="Calibri" w:hAnsi="Times New Roman" w:cs="Times New Roman"/>
                <w:sz w:val="24"/>
                <w:szCs w:val="24"/>
              </w:rPr>
              <w:lastRenderedPageBreak/>
              <w:t>was set up to coordinate efforts of various agencies responsible for disaster mitigation.</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This Centre carries out regular sensitisation campaigns on disaster risk reduction and organises frequent simulation exercises and activities. These campaigns and simulation exercises take into account the special needs of children including </w:t>
            </w:r>
            <w:r w:rsidR="0034291B" w:rsidRPr="0046766B">
              <w:rPr>
                <w:rFonts w:ascii="Times New Roman" w:eastAsia="Calibri" w:hAnsi="Times New Roman" w:cs="Times New Roman"/>
                <w:sz w:val="24"/>
                <w:szCs w:val="24"/>
              </w:rPr>
              <w:t>those with</w:t>
            </w:r>
            <w:r w:rsidRPr="0046766B">
              <w:rPr>
                <w:rFonts w:ascii="Times New Roman" w:eastAsia="Calibri" w:hAnsi="Times New Roman" w:cs="Times New Roman"/>
                <w:sz w:val="24"/>
                <w:szCs w:val="24"/>
              </w:rPr>
              <w:t xml:space="preserve"> disabilities. Safe evacuation procedures are tested for implementation in case of occurrence of disasters.</w:t>
            </w:r>
          </w:p>
          <w:p w:rsidR="00922543" w:rsidRDefault="00922543" w:rsidP="0046766B">
            <w:p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Centre is in the process of implementing a National Multi Hazard Emergency Alert System for the Republic of Mauritius. Expected to be operational in April 2020 The National Multi Hazard Emergency Alert System provides a reliable high performance system with the necessary infrastructure to disseminate warnings and alerts to a maximum number of people and stakeholders within a reasonable time frame by broadcasting such warnings and alerts through a number of channels, namely telecom networks, television, radio, social media, display signs and public broadcasting systems. </w:t>
            </w:r>
            <w:r w:rsidR="0034291B">
              <w:t xml:space="preserve"> </w:t>
            </w:r>
            <w:r w:rsidR="0034291B" w:rsidRPr="0034291B">
              <w:rPr>
                <w:rFonts w:ascii="Times New Roman" w:eastAsia="Calibri" w:hAnsi="Times New Roman" w:cs="Times New Roman"/>
                <w:sz w:val="24"/>
                <w:szCs w:val="24"/>
              </w:rPr>
              <w:t>The system has been designed to deliver alert message via various formats including audio/visual/text so that all people, particularly children, are not left behind when it comes to disaster/emergency alerts.</w:t>
            </w:r>
          </w:p>
          <w:p w:rsidR="0034291B" w:rsidRPr="0046766B" w:rsidRDefault="0034291B" w:rsidP="0046766B">
            <w:pPr>
              <w:spacing w:line="276" w:lineRule="auto"/>
              <w:contextualSpacing/>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Community Disaster Response Teams have been provided training in handling children including children with disabilities for safe evacuation during emergencies. </w:t>
            </w:r>
            <w:r w:rsidRPr="0046766B">
              <w:rPr>
                <w:rFonts w:ascii="Times New Roman" w:eastAsia="Calibri" w:hAnsi="Times New Roman" w:cs="Times New Roman"/>
                <w:sz w:val="24"/>
                <w:szCs w:val="24"/>
              </w:rPr>
              <w:tab/>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During the development of contingency plans for vulnerable areas emphasis is laid   upon the identification of children including those with disabilities through household surveys. Contingency plans have also been developed for Residential Care Homes in vulnerable </w:t>
            </w:r>
            <w:r w:rsidRPr="0046766B">
              <w:rPr>
                <w:rFonts w:ascii="Times New Roman" w:eastAsia="Calibri" w:hAnsi="Times New Roman" w:cs="Times New Roman"/>
                <w:sz w:val="24"/>
                <w:szCs w:val="24"/>
              </w:rPr>
              <w:lastRenderedPageBreak/>
              <w:t>areas. The development, implementation and monitoring of emergency plans and procedures is in accordance with the Sendai Framework for Disaster Risk Reduction 2015–2030</w:t>
            </w:r>
          </w:p>
          <w:p w:rsidR="00922543" w:rsidRPr="0046766B" w:rsidRDefault="00922543" w:rsidP="0046766B">
            <w:pPr>
              <w:spacing w:line="276" w:lineRule="auto"/>
              <w:rPr>
                <w:rFonts w:ascii="Times New Roman" w:eastAsia="Calibri"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58.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 Collect disaggregated data identifying the types of risk faced by children due to the occurrence of a variety of disasters in order to formulate international, regional and national policies, frameworks and agreements accordingly, with a view to avoiding preventable death and injuries of children;</w:t>
            </w:r>
          </w:p>
        </w:tc>
        <w:tc>
          <w:tcPr>
            <w:tcW w:w="4674" w:type="dxa"/>
          </w:tcPr>
          <w:p w:rsidR="00922543" w:rsidRPr="0046766B" w:rsidRDefault="00922543" w:rsidP="0046766B">
            <w:pPr>
              <w:spacing w:line="276" w:lineRule="auto"/>
              <w:jc w:val="both"/>
              <w:rPr>
                <w:rFonts w:ascii="Times New Roman" w:eastAsia="Calibri" w:hAnsi="Times New Roman" w:cs="Times New Roman"/>
                <w:b/>
                <w:sz w:val="24"/>
                <w:szCs w:val="24"/>
                <w:u w:val="single"/>
              </w:rPr>
            </w:pPr>
            <w:r w:rsidRPr="0046766B">
              <w:rPr>
                <w:rFonts w:ascii="Times New Roman" w:eastAsia="Calibri" w:hAnsi="Times New Roman" w:cs="Times New Roman"/>
                <w:b/>
                <w:sz w:val="24"/>
                <w:szCs w:val="24"/>
                <w:u w:val="single"/>
              </w:rPr>
              <w:t>Being Implemented</w:t>
            </w:r>
          </w:p>
          <w:p w:rsidR="00A24BFA" w:rsidRPr="00A24BFA" w:rsidRDefault="00922543" w:rsidP="00A24BFA">
            <w:p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National Disaster Risk Reduction and Management Act (2016) was promulgated with the objective to provide for prevention and reduction of the risk of disasters; mitigation of the adverse impacts of disasters; disaster preparedness; effective response to disasters; and management of post-disaster activities, including recovery and rehabilitation. This piece of legislation provides for a National Disaster Risk reduction and Management Council, which oversee the implementation of the National Disaster Risk Reduction and Management Policy, National Disaster Risk Reduction and Management Strategic Framework and National Disaster Risk Reduction and Management Plan. </w:t>
            </w:r>
            <w:r w:rsidR="00A24BFA">
              <w:t xml:space="preserve"> </w:t>
            </w:r>
            <w:r w:rsidR="00A24BFA" w:rsidRPr="00A24BFA">
              <w:rPr>
                <w:rFonts w:ascii="Times New Roman" w:eastAsia="Calibri" w:hAnsi="Times New Roman" w:cs="Times New Roman"/>
                <w:sz w:val="24"/>
                <w:szCs w:val="24"/>
              </w:rPr>
              <w:t>The Plan lays down national guidelines for disaster risk reduction and management at sectoral levels:</w:t>
            </w:r>
          </w:p>
          <w:p w:rsidR="00A24BFA" w:rsidRPr="00A24BFA" w:rsidRDefault="00A24BFA" w:rsidP="00A24BFA">
            <w:pPr>
              <w:spacing w:line="276" w:lineRule="auto"/>
              <w:contextualSpacing/>
              <w:jc w:val="both"/>
              <w:rPr>
                <w:rFonts w:ascii="Times New Roman" w:eastAsia="Calibri" w:hAnsi="Times New Roman" w:cs="Times New Roman"/>
                <w:sz w:val="24"/>
                <w:szCs w:val="24"/>
              </w:rPr>
            </w:pPr>
          </w:p>
          <w:p w:rsidR="00A24BFA" w:rsidRPr="00A24BFA" w:rsidRDefault="00A24BFA" w:rsidP="002331B1">
            <w:pPr>
              <w:pStyle w:val="ListParagraph"/>
              <w:numPr>
                <w:ilvl w:val="0"/>
                <w:numId w:val="100"/>
              </w:numPr>
              <w:spacing w:line="276" w:lineRule="auto"/>
              <w:jc w:val="both"/>
              <w:rPr>
                <w:rFonts w:ascii="Times New Roman" w:eastAsia="Calibri" w:hAnsi="Times New Roman" w:cs="Times New Roman"/>
                <w:sz w:val="24"/>
                <w:szCs w:val="24"/>
              </w:rPr>
            </w:pPr>
            <w:r w:rsidRPr="00A24BFA">
              <w:rPr>
                <w:rFonts w:ascii="Times New Roman" w:eastAsia="Calibri" w:hAnsi="Times New Roman" w:cs="Times New Roman"/>
                <w:sz w:val="24"/>
                <w:szCs w:val="24"/>
              </w:rPr>
              <w:t>the Land Drainage Authority which was set up under the Land Drainage Authority Act (2017), and whose objects are mainly the development and implementation of a Land Drainage Master Plan. The Act also makes provisions for a complete inventory and mapping of all existing natural and man-made drainage infrastructure with a view to enhance our resilience against flash floods;</w:t>
            </w:r>
          </w:p>
          <w:p w:rsidR="00A24BFA" w:rsidRPr="00A24BFA" w:rsidRDefault="00A24BFA" w:rsidP="00A24BFA">
            <w:pPr>
              <w:spacing w:line="276" w:lineRule="auto"/>
              <w:contextualSpacing/>
              <w:jc w:val="both"/>
              <w:rPr>
                <w:rFonts w:ascii="Times New Roman" w:eastAsia="Calibri" w:hAnsi="Times New Roman" w:cs="Times New Roman"/>
                <w:sz w:val="24"/>
                <w:szCs w:val="24"/>
              </w:rPr>
            </w:pPr>
          </w:p>
          <w:p w:rsidR="00A24BFA" w:rsidRDefault="00A24BFA" w:rsidP="002331B1">
            <w:pPr>
              <w:pStyle w:val="ListParagraph"/>
              <w:numPr>
                <w:ilvl w:val="0"/>
                <w:numId w:val="100"/>
              </w:numPr>
              <w:spacing w:line="276" w:lineRule="auto"/>
              <w:jc w:val="both"/>
              <w:rPr>
                <w:rFonts w:ascii="Times New Roman" w:eastAsia="Calibri" w:hAnsi="Times New Roman" w:cs="Times New Roman"/>
                <w:sz w:val="24"/>
                <w:szCs w:val="24"/>
              </w:rPr>
            </w:pPr>
            <w:r w:rsidRPr="00A24BFA">
              <w:rPr>
                <w:rFonts w:ascii="Times New Roman" w:eastAsia="Calibri" w:hAnsi="Times New Roman" w:cs="Times New Roman"/>
                <w:sz w:val="24"/>
                <w:szCs w:val="24"/>
              </w:rPr>
              <w:t xml:space="preserve">the amendment to the Local Government Act in 2018, which establishes penalties of up to 500 000 </w:t>
            </w:r>
            <w:r w:rsidRPr="00A24BFA">
              <w:rPr>
                <w:rFonts w:ascii="Times New Roman" w:eastAsia="Calibri" w:hAnsi="Times New Roman" w:cs="Times New Roman"/>
                <w:sz w:val="24"/>
                <w:szCs w:val="24"/>
              </w:rPr>
              <w:lastRenderedPageBreak/>
              <w:t>rupees (approximately  USD 11,775) for any person who undertakes development works without being the holder of a Building and Land Use Permit and who undertakes development works not in accordance with that permit. The Act also provides for the pulling down of illegal constructions on any canal, river or drain;</w:t>
            </w:r>
          </w:p>
          <w:p w:rsidR="00A24BFA" w:rsidRPr="00A24BFA" w:rsidRDefault="00A24BFA" w:rsidP="00A24BFA">
            <w:pPr>
              <w:pStyle w:val="ListParagraph"/>
              <w:rPr>
                <w:rFonts w:ascii="Times New Roman" w:eastAsia="Calibri" w:hAnsi="Times New Roman" w:cs="Times New Roman"/>
                <w:sz w:val="24"/>
                <w:szCs w:val="24"/>
              </w:rPr>
            </w:pPr>
          </w:p>
          <w:p w:rsidR="00A24BFA" w:rsidRDefault="00922543" w:rsidP="002331B1">
            <w:pPr>
              <w:pStyle w:val="ListParagraph"/>
              <w:numPr>
                <w:ilvl w:val="0"/>
                <w:numId w:val="100"/>
              </w:numPr>
              <w:spacing w:line="276" w:lineRule="auto"/>
              <w:jc w:val="both"/>
              <w:rPr>
                <w:rFonts w:ascii="Times New Roman" w:eastAsia="Calibri" w:hAnsi="Times New Roman" w:cs="Times New Roman"/>
                <w:sz w:val="24"/>
                <w:szCs w:val="24"/>
              </w:rPr>
            </w:pPr>
            <w:r w:rsidRPr="00A24BFA">
              <w:rPr>
                <w:rFonts w:ascii="Times New Roman" w:eastAsia="Calibri" w:hAnsi="Times New Roman" w:cs="Times New Roman"/>
                <w:sz w:val="24"/>
                <w:szCs w:val="24"/>
              </w:rPr>
              <w:t>the Mauritius Renewable energy Agency Act 2015 was promulgated with the setting up of the</w:t>
            </w:r>
            <w:r w:rsidRPr="00A24BFA">
              <w:rPr>
                <w:rFonts w:ascii="Times New Roman" w:hAnsi="Times New Roman" w:cs="Times New Roman"/>
                <w:sz w:val="24"/>
                <w:szCs w:val="24"/>
              </w:rPr>
              <w:t xml:space="preserve"> </w:t>
            </w:r>
            <w:r w:rsidRPr="00A24BFA">
              <w:rPr>
                <w:rFonts w:ascii="Times New Roman" w:eastAsia="Calibri" w:hAnsi="Times New Roman" w:cs="Times New Roman"/>
                <w:sz w:val="24"/>
                <w:szCs w:val="24"/>
              </w:rPr>
              <w:t>Mauritius Renewable Energy Agency in 2016 to oversee the development of renewable energy in Mauritius and to achieve at least 35% of renewable energy production by 2025 with the formulation of Renewable Energy Management Master Plan;</w:t>
            </w:r>
          </w:p>
          <w:p w:rsidR="00A24BFA" w:rsidRPr="00A24BFA" w:rsidRDefault="00A24BFA" w:rsidP="00A24BFA">
            <w:pPr>
              <w:pStyle w:val="ListParagraph"/>
              <w:rPr>
                <w:rFonts w:ascii="Times New Roman" w:eastAsia="Calibri" w:hAnsi="Times New Roman" w:cs="Times New Roman"/>
                <w:sz w:val="24"/>
                <w:szCs w:val="24"/>
              </w:rPr>
            </w:pPr>
          </w:p>
          <w:p w:rsidR="00F146E2" w:rsidRDefault="00922543" w:rsidP="002331B1">
            <w:pPr>
              <w:pStyle w:val="ListParagraph"/>
              <w:numPr>
                <w:ilvl w:val="0"/>
                <w:numId w:val="100"/>
              </w:numPr>
              <w:spacing w:line="276" w:lineRule="auto"/>
              <w:jc w:val="both"/>
              <w:rPr>
                <w:rFonts w:ascii="Times New Roman" w:eastAsia="Calibri" w:hAnsi="Times New Roman" w:cs="Times New Roman"/>
                <w:sz w:val="24"/>
                <w:szCs w:val="24"/>
              </w:rPr>
            </w:pPr>
            <w:r w:rsidRPr="00A24BFA">
              <w:rPr>
                <w:rFonts w:ascii="Times New Roman" w:eastAsia="Calibri" w:hAnsi="Times New Roman" w:cs="Times New Roman"/>
                <w:sz w:val="24"/>
                <w:szCs w:val="24"/>
              </w:rPr>
              <w:t>a National Climate Change Adaptation Policy Framework was developed in 2012 to integrate climate change and disaster risk reduction into core policies, strategies and plans in key sectors such as water, agriculture, fisheries, tourism and coastal zones;</w:t>
            </w:r>
          </w:p>
          <w:p w:rsidR="00F146E2" w:rsidRPr="00F146E2" w:rsidRDefault="00F146E2" w:rsidP="00F146E2">
            <w:pPr>
              <w:pStyle w:val="ListParagraph"/>
              <w:rPr>
                <w:rFonts w:ascii="Times New Roman" w:eastAsia="Calibri" w:hAnsi="Times New Roman" w:cs="Times New Roman"/>
                <w:color w:val="FF0000"/>
                <w:sz w:val="24"/>
                <w:szCs w:val="24"/>
              </w:rPr>
            </w:pPr>
          </w:p>
          <w:p w:rsidR="00F146E2" w:rsidRPr="008F1223" w:rsidRDefault="001F72C4" w:rsidP="002331B1">
            <w:pPr>
              <w:pStyle w:val="ListParagraph"/>
              <w:numPr>
                <w:ilvl w:val="0"/>
                <w:numId w:val="100"/>
              </w:numPr>
              <w:spacing w:line="276" w:lineRule="auto"/>
              <w:jc w:val="both"/>
              <w:rPr>
                <w:rFonts w:ascii="Times New Roman" w:eastAsia="Calibri" w:hAnsi="Times New Roman" w:cs="Times New Roman"/>
                <w:sz w:val="24"/>
                <w:szCs w:val="24"/>
              </w:rPr>
            </w:pPr>
            <w:r w:rsidRPr="008F1223">
              <w:rPr>
                <w:rFonts w:ascii="Times New Roman" w:eastAsia="Calibri" w:hAnsi="Times New Roman" w:cs="Times New Roman"/>
                <w:sz w:val="24"/>
                <w:szCs w:val="24"/>
              </w:rPr>
              <w:t xml:space="preserve">The National Climate Change Adaptation Framework was updated in 2021 as part of the NDC review programme. </w:t>
            </w:r>
          </w:p>
          <w:p w:rsidR="00F146E2" w:rsidRPr="00F146E2" w:rsidRDefault="00F146E2" w:rsidP="00F146E2">
            <w:pPr>
              <w:pStyle w:val="ListParagraph"/>
              <w:rPr>
                <w:rFonts w:ascii="Times New Roman" w:eastAsia="Calibri" w:hAnsi="Times New Roman" w:cs="Times New Roman"/>
                <w:sz w:val="24"/>
                <w:szCs w:val="24"/>
              </w:rPr>
            </w:pPr>
          </w:p>
          <w:p w:rsidR="00A1140C" w:rsidRDefault="00922543" w:rsidP="002331B1">
            <w:pPr>
              <w:pStyle w:val="ListParagraph"/>
              <w:numPr>
                <w:ilvl w:val="0"/>
                <w:numId w:val="100"/>
              </w:numPr>
              <w:spacing w:line="276" w:lineRule="auto"/>
              <w:jc w:val="both"/>
              <w:rPr>
                <w:rFonts w:ascii="Times New Roman" w:eastAsia="Calibri" w:hAnsi="Times New Roman" w:cs="Times New Roman"/>
                <w:sz w:val="24"/>
                <w:szCs w:val="24"/>
              </w:rPr>
            </w:pPr>
            <w:r w:rsidRPr="00F146E2">
              <w:rPr>
                <w:rFonts w:ascii="Times New Roman" w:eastAsia="Calibri" w:hAnsi="Times New Roman" w:cs="Times New Roman"/>
                <w:sz w:val="24"/>
                <w:szCs w:val="24"/>
              </w:rPr>
              <w:t xml:space="preserve">a National Disasters Scheme was prepared in 2015, to support agencies and stakeholders in understanding and undertaking their roles, responsibilities and actions in emergencies. The document provides for the following: Cyclone emergency Scheme; Heavy rainfall, Torrential rain and Flooding Emergency Scheme; Tsunami </w:t>
            </w:r>
            <w:r w:rsidRPr="00F146E2">
              <w:rPr>
                <w:rFonts w:ascii="Times New Roman" w:eastAsia="Calibri" w:hAnsi="Times New Roman" w:cs="Times New Roman"/>
                <w:sz w:val="24"/>
                <w:szCs w:val="24"/>
              </w:rPr>
              <w:lastRenderedPageBreak/>
              <w:t>Emergency Scheme; High Waves Emergency Scheme; Water Crisis Emergency Scheme; Earthquake Emergency Scheme Landslide Emergency Scheme and Port Louis Flood Response Plan; and</w:t>
            </w:r>
          </w:p>
          <w:p w:rsidR="00A1140C" w:rsidRPr="00A1140C" w:rsidRDefault="00A1140C" w:rsidP="00A1140C">
            <w:pPr>
              <w:pStyle w:val="ListParagraph"/>
              <w:rPr>
                <w:rFonts w:ascii="Times New Roman" w:eastAsia="Calibri" w:hAnsi="Times New Roman" w:cs="Times New Roman"/>
                <w:sz w:val="24"/>
                <w:szCs w:val="24"/>
              </w:rPr>
            </w:pPr>
          </w:p>
          <w:p w:rsidR="00A1140C" w:rsidRDefault="001F72C4" w:rsidP="002331B1">
            <w:pPr>
              <w:pStyle w:val="ListParagraph"/>
              <w:numPr>
                <w:ilvl w:val="0"/>
                <w:numId w:val="100"/>
              </w:numPr>
              <w:spacing w:line="276" w:lineRule="auto"/>
              <w:jc w:val="both"/>
              <w:rPr>
                <w:rFonts w:ascii="Times New Roman" w:eastAsia="Calibri" w:hAnsi="Times New Roman" w:cs="Times New Roman"/>
                <w:sz w:val="24"/>
                <w:szCs w:val="24"/>
              </w:rPr>
            </w:pPr>
            <w:r w:rsidRPr="00A1140C">
              <w:rPr>
                <w:rFonts w:ascii="Times New Roman" w:eastAsia="Calibri" w:hAnsi="Times New Roman" w:cs="Times New Roman"/>
                <w:sz w:val="24"/>
                <w:szCs w:val="24"/>
              </w:rPr>
              <w:t>Government has come up with a series of legislation to support climate change mainstreaming across key sectors and this culminated into the promulgation of a Climate Change Act 2020 in April 2021. This legislative framework will support the mainstreaming and effective coordination of the climate change issues at the highest level. An Inter-ministerial council chaired by the Prime Minister will set national objectives, goals and targets with a view to making Mauritius a climate change-resilient and low emission country</w:t>
            </w:r>
            <w:r w:rsidR="00A1140C">
              <w:rPr>
                <w:rFonts w:ascii="Times New Roman" w:eastAsia="Calibri" w:hAnsi="Times New Roman" w:cs="Times New Roman"/>
                <w:sz w:val="24"/>
                <w:szCs w:val="24"/>
              </w:rPr>
              <w:t>.</w:t>
            </w:r>
          </w:p>
          <w:p w:rsidR="00A1140C" w:rsidRPr="00A1140C" w:rsidRDefault="00A1140C" w:rsidP="00A1140C">
            <w:pPr>
              <w:pStyle w:val="ListParagraph"/>
              <w:rPr>
                <w:rFonts w:ascii="Times New Roman" w:eastAsia="Calibri" w:hAnsi="Times New Roman" w:cs="Times New Roman"/>
                <w:sz w:val="24"/>
                <w:szCs w:val="24"/>
              </w:rPr>
            </w:pPr>
          </w:p>
          <w:p w:rsidR="00922543" w:rsidRPr="00A1140C" w:rsidRDefault="00922543" w:rsidP="002331B1">
            <w:pPr>
              <w:pStyle w:val="ListParagraph"/>
              <w:numPr>
                <w:ilvl w:val="0"/>
                <w:numId w:val="100"/>
              </w:numPr>
              <w:spacing w:line="276" w:lineRule="auto"/>
              <w:jc w:val="both"/>
              <w:rPr>
                <w:rFonts w:ascii="Times New Roman" w:eastAsia="Calibri" w:hAnsi="Times New Roman" w:cs="Times New Roman"/>
                <w:sz w:val="24"/>
                <w:szCs w:val="24"/>
              </w:rPr>
            </w:pPr>
            <w:r w:rsidRPr="00A1140C">
              <w:rPr>
                <w:rFonts w:ascii="Times New Roman" w:eastAsia="Calibri" w:hAnsi="Times New Roman" w:cs="Times New Roman"/>
                <w:sz w:val="24"/>
                <w:szCs w:val="24"/>
              </w:rPr>
              <w:t xml:space="preserve">The main object of the Act is to establish a legal framework towards making Mauritius a climate-change resilient, and low carbon country.  The Act is aimed at addressing the adverse effects of climate change and developing Mauritius into a greener economy.  It will also assist Mauritius in meeting its obligations under the United Nations Framework Convention on Climate Change, the Kyoto Protocol, the Paris Agreement and any other related instrument on climate change.  It noteworthy that the Climate Change Act </w:t>
            </w:r>
            <w:r w:rsidR="00952B4E" w:rsidRPr="00A1140C">
              <w:rPr>
                <w:rFonts w:ascii="Times New Roman" w:eastAsia="Calibri" w:hAnsi="Times New Roman" w:cs="Times New Roman"/>
                <w:sz w:val="24"/>
                <w:szCs w:val="24"/>
              </w:rPr>
              <w:t xml:space="preserve">2020 </w:t>
            </w:r>
            <w:r w:rsidRPr="00A1140C">
              <w:rPr>
                <w:rFonts w:ascii="Times New Roman" w:eastAsia="Calibri" w:hAnsi="Times New Roman" w:cs="Times New Roman"/>
                <w:sz w:val="24"/>
                <w:szCs w:val="24"/>
              </w:rPr>
              <w:t>was mentioned as one of the deliverables of the country’s 2015 Nationally Determined Contributions.</w:t>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A number of institutions have been set up to implement measures including strategies and action plan.</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Since 2010, a dedicated Climate Change Division was established to develop, coordinate and implement climate change adaptation and mitigation policies, programmes and initiatives. </w:t>
            </w:r>
            <w:r w:rsidR="007A2574">
              <w:t xml:space="preserve"> </w:t>
            </w:r>
            <w:r w:rsidR="007A2574" w:rsidRPr="007A2574">
              <w:rPr>
                <w:rFonts w:ascii="Times New Roman" w:eastAsia="Calibri" w:hAnsi="Times New Roman" w:cs="Times New Roman"/>
                <w:sz w:val="24"/>
                <w:szCs w:val="24"/>
                <w:lang w:val="en-GB"/>
              </w:rPr>
              <w:t>The Division also ensures compliance with international commitments taken at regional and international climate negotiations. Following the promulgation of the Climate Change Act 2020 in April of 2021, a Department of Climate Change has been created within MESWMCC, having the following functions:</w:t>
            </w: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promote adaptation and mitigation measures to address climate change in relevant sectors;</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develop and coordinate policies, projects, strategies, programmes and action plans to address the adverse effects of climate change and oversee their implementation by relevant stakeholders, including Government departments, statutory bodies and private institutions;</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formulate and update guidelines for the conduct of vulnerability and risk assessments relating to climate change; </w:t>
            </w: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establish procedures and issue guidelines to reduce emissions of greenhouse gas;</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establish reporting mechanisms for public and private institutions, including statutory </w:t>
            </w:r>
            <w:r w:rsidRPr="0046766B">
              <w:rPr>
                <w:rFonts w:ascii="Times New Roman" w:eastAsia="Calibri" w:hAnsi="Times New Roman" w:cs="Times New Roman"/>
                <w:sz w:val="24"/>
                <w:szCs w:val="24"/>
              </w:rPr>
              <w:lastRenderedPageBreak/>
              <w:t>bodies, relating to climate change;</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establish and maintain a climate change database system to enable the assessment, monitoring, reporting; </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compile, analyse and disseminate information on climate change;</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44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provide technical support and facilitate and coordinate research and studies by public and private institutions, including statutory bodies, in relation to adaptation and mitigation measures relating to climate change;</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promote the implementation of Article 6 of United Nations Framework Convention on Climate Change on education, training and public awareness on climate change and related matters;</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prepare, in collaboration with relevant stakeholders, the National Inventory Report, the report on national communications and such other report as may be required to meet the obligations of Mauritius under United Nations Framework Convention on Climate Change, the Kyoto Protocol, the Paris Agreement and any other instrument relating to climate change;</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mobilise necessary technical and financial resources for the formulation and implementation of </w:t>
            </w:r>
            <w:r w:rsidRPr="0046766B">
              <w:rPr>
                <w:rFonts w:ascii="Times New Roman" w:eastAsia="Calibri" w:hAnsi="Times New Roman" w:cs="Times New Roman"/>
                <w:sz w:val="24"/>
                <w:szCs w:val="24"/>
              </w:rPr>
              <w:lastRenderedPageBreak/>
              <w:t>projects on climate change with a view to implementing United Nations Framework Convention on Climate Change, the Kyoto Protocol, the Paris Agreement and any other related international instrument;</w:t>
            </w:r>
          </w:p>
          <w:p w:rsidR="00922543" w:rsidRPr="0046766B" w:rsidRDefault="00922543" w:rsidP="0046766B">
            <w:pPr>
              <w:spacing w:line="276" w:lineRule="auto"/>
              <w:ind w:left="1062" w:hanging="36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promote and enhance the participation of stakeholders, including the business community, non-governmental organisations and local communities, in climate change matters; </w:t>
            </w:r>
          </w:p>
          <w:p w:rsidR="00922543" w:rsidRPr="0046766B" w:rsidRDefault="00922543" w:rsidP="0046766B">
            <w:pPr>
              <w:spacing w:line="276" w:lineRule="auto"/>
              <w:ind w:left="1440"/>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commission studies on climate change, taking into consideration, inter alia, human rights, cultural heritage and gender issues;</w:t>
            </w:r>
          </w:p>
          <w:p w:rsidR="00922543" w:rsidRPr="0046766B" w:rsidRDefault="00922543" w:rsidP="0046766B">
            <w:pPr>
              <w:spacing w:line="276" w:lineRule="auto"/>
              <w:ind w:left="1062"/>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identify the particular and specific vulnerabilities and susceptibilities of Mauritius, as a Small Island Developing State, to climate change, and measures to address them;</w:t>
            </w:r>
          </w:p>
          <w:p w:rsidR="00922543" w:rsidRPr="0046766B" w:rsidRDefault="00922543" w:rsidP="0046766B">
            <w:pPr>
              <w:spacing w:line="276" w:lineRule="auto"/>
              <w:ind w:left="1062"/>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establish links, and cooperate, with Small Island Developing States and other regional blocks so as to mobilise resources to implement common mitigation and adaptation measures;</w:t>
            </w:r>
          </w:p>
          <w:p w:rsidR="00922543" w:rsidRPr="0046766B" w:rsidRDefault="00922543" w:rsidP="0046766B">
            <w:pPr>
              <w:spacing w:line="276" w:lineRule="auto"/>
              <w:ind w:left="1062"/>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establish a network at national, regional and international levels with institutions and organisations that work on climate change issues;</w:t>
            </w: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publish information relating to climate change, including initiatives and activities to address climate change;</w:t>
            </w:r>
          </w:p>
          <w:p w:rsidR="00922543" w:rsidRPr="0046766B" w:rsidRDefault="00922543" w:rsidP="0046766B">
            <w:pPr>
              <w:spacing w:line="276" w:lineRule="auto"/>
              <w:ind w:left="1062"/>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monitor the level of greenhouse gas emissions and removal by sink to ascertain and ensure that greenhouse gas emissions are reduced as required under United Nations Framework Convention on Climate Change;</w:t>
            </w:r>
          </w:p>
          <w:p w:rsidR="00922543" w:rsidRPr="0046766B" w:rsidRDefault="00922543" w:rsidP="0046766B">
            <w:pPr>
              <w:spacing w:line="276" w:lineRule="auto"/>
              <w:ind w:left="1062"/>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monitor the implementation of sectoral climate change adaptation policy and measures to ascertain that the National Climate Change Adaptation Strategy and Action Plan is complied with; and </w:t>
            </w:r>
          </w:p>
          <w:p w:rsidR="00922543" w:rsidRPr="0046766B" w:rsidRDefault="00922543" w:rsidP="0046766B">
            <w:pPr>
              <w:spacing w:line="276" w:lineRule="auto"/>
              <w:ind w:left="1062"/>
              <w:contextualSpacing/>
              <w:jc w:val="both"/>
              <w:rPr>
                <w:rFonts w:ascii="Times New Roman" w:eastAsia="Calibri" w:hAnsi="Times New Roman" w:cs="Times New Roman"/>
                <w:sz w:val="24"/>
                <w:szCs w:val="24"/>
              </w:rPr>
            </w:pPr>
          </w:p>
          <w:p w:rsidR="00922543" w:rsidRPr="0046766B" w:rsidRDefault="00922543" w:rsidP="002331B1">
            <w:pPr>
              <w:numPr>
                <w:ilvl w:val="0"/>
                <w:numId w:val="31"/>
              </w:numPr>
              <w:spacing w:line="276" w:lineRule="auto"/>
              <w:ind w:left="1062"/>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monitor the implementation of sectoral climate change mitigation policy and measures to ascertain that the National Climate Change Mitigation Strategy and Action Plan is complied with.</w:t>
            </w:r>
          </w:p>
          <w:p w:rsidR="00E77C0E" w:rsidRDefault="00E77C0E" w:rsidP="0046766B">
            <w:pPr>
              <w:tabs>
                <w:tab w:val="center" w:pos="4680"/>
                <w:tab w:val="right" w:pos="9360"/>
              </w:tabs>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National Disaster Risk Reduction and Management Centre was set up in 2013, following the flash flood of March 2013 which caused the death of 11 people in Port Louis. The National Disaster Risk Reduction and Management Centre acts as the main institution for the planning, organizing, coordinating and monitoring of disaster risk reduction and management activities for the Republic of Mauritius. The National Disaster Risk Reduction and Management Centre coordinates with all stakeholders to ensure that risk reduction and preparedness planning are included at all levels of the country, from individuals and communities, to Government policy and strategy.</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National Emergency Operations Command is activated whenever a disaster or any other major crisis becomes imminent. It is </w:t>
            </w:r>
            <w:r w:rsidRPr="0046766B">
              <w:rPr>
                <w:rFonts w:ascii="Times New Roman" w:eastAsia="Calibri" w:hAnsi="Times New Roman" w:cs="Times New Roman"/>
                <w:sz w:val="24"/>
                <w:szCs w:val="24"/>
                <w:lang w:val="en-GB"/>
              </w:rPr>
              <w:lastRenderedPageBreak/>
              <w:t xml:space="preserve">a multi-agency coordination body that provides support and coordination to the on-scene responders during an escalating incident.  The National Emergency Operations Command is the country’s central command and control facility responsible to coordinate and monitor preparedness, response, relief and recovery activities associated to the event. </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management of crises/</w:t>
            </w:r>
            <w:r w:rsidR="00A107B9">
              <w:rPr>
                <w:rFonts w:ascii="Times New Roman" w:eastAsia="Calibri" w:hAnsi="Times New Roman" w:cs="Times New Roman"/>
                <w:sz w:val="24"/>
                <w:szCs w:val="24"/>
                <w:lang w:val="en-GB"/>
              </w:rPr>
              <w:t xml:space="preserve"> </w:t>
            </w:r>
            <w:r w:rsidRPr="0046766B">
              <w:rPr>
                <w:rFonts w:ascii="Times New Roman" w:eastAsia="Calibri" w:hAnsi="Times New Roman" w:cs="Times New Roman"/>
                <w:sz w:val="24"/>
                <w:szCs w:val="24"/>
                <w:lang w:val="en-GB"/>
              </w:rPr>
              <w:t>emergencies/disasters operates on a three-tier system involving the National Crisis Committee at the Minister’s level, the National Emergency Operations Command at national level and the Local Emergency Operations Command at municipal/district council levels. At Rodrigues, there is the Rodrigues Emergency Operations Command which activates during a disaster. However, the National Emergency Operations Command oversees and supports the Rodrigues Emergency Operations Command.</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 Disaster Response Unit consisting of a specialised unit within the Special Mobile Force, to assist the National Emergency Operations Command, the Local Emergency Operations Command and the Rodrigues Emergency Operations Command in disaster response operations.</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With appropriate training to enable them to gain first-hand knowledge on basic disaster preparedness and response skills., the Community Disaster Response Team under the Community Disaster Programme is designated to promptly assist persons in distress until the arrival of First Responders through training and pre-planning.</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The setting up of a Land Drainage Authority (2017) for the development and implementation of a land Drainage Master Plan to increase our resilience against flash floods through the construction of new drains, upgrading and rehabilitation of existing drain structures, dredging of rivers and construction of retaining walls.</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58.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 Increase children’s awareness and preparedness for climate change and natural disasters by incorporating them into the school curriculum and teachers’ training programmes;</w:t>
            </w:r>
          </w:p>
        </w:tc>
        <w:tc>
          <w:tcPr>
            <w:tcW w:w="4674" w:type="dxa"/>
          </w:tcPr>
          <w:p w:rsidR="00922543" w:rsidRPr="00D94BCD" w:rsidRDefault="00922543" w:rsidP="0046766B">
            <w:pPr>
              <w:spacing w:line="276" w:lineRule="auto"/>
              <w:rPr>
                <w:rFonts w:ascii="Times New Roman" w:hAnsi="Times New Roman" w:cs="Times New Roman"/>
                <w:b/>
                <w:bCs/>
                <w:sz w:val="24"/>
                <w:szCs w:val="24"/>
                <w:u w:val="single"/>
              </w:rPr>
            </w:pPr>
            <w:r w:rsidRPr="00D94BCD">
              <w:rPr>
                <w:rFonts w:ascii="Times New Roman" w:hAnsi="Times New Roman" w:cs="Times New Roman"/>
                <w:b/>
                <w:bCs/>
                <w:sz w:val="24"/>
                <w:szCs w:val="24"/>
                <w:u w:val="single"/>
              </w:rPr>
              <w:t>Being Implemented</w:t>
            </w:r>
          </w:p>
          <w:p w:rsidR="00922543" w:rsidRPr="00D94BCD" w:rsidRDefault="00922543" w:rsidP="0046766B">
            <w:pPr>
              <w:spacing w:line="276" w:lineRule="auto"/>
              <w:rPr>
                <w:rFonts w:ascii="Times New Roman" w:hAnsi="Times New Roman" w:cs="Times New Roman"/>
                <w:b/>
                <w:bCs/>
                <w:sz w:val="24"/>
                <w:szCs w:val="24"/>
                <w:u w:val="single"/>
              </w:rPr>
            </w:pPr>
          </w:p>
          <w:p w:rsidR="00922543" w:rsidRPr="00D94BCD" w:rsidRDefault="00922543" w:rsidP="0046766B">
            <w:pPr>
              <w:spacing w:line="276" w:lineRule="auto"/>
              <w:jc w:val="both"/>
              <w:rPr>
                <w:rFonts w:ascii="Times New Roman" w:hAnsi="Times New Roman" w:cs="Times New Roman"/>
                <w:bCs/>
                <w:sz w:val="24"/>
                <w:szCs w:val="24"/>
              </w:rPr>
            </w:pPr>
            <w:r w:rsidRPr="00D94BCD">
              <w:rPr>
                <w:rFonts w:ascii="Times New Roman" w:hAnsi="Times New Roman" w:cs="Times New Roman"/>
                <w:bCs/>
                <w:sz w:val="24"/>
                <w:szCs w:val="24"/>
              </w:rPr>
              <w:t>The Information and Education Division under the Ministry of Environment, solid Waste Management and Climate Change is responsible for awareness-raising and for sensitization and it has developed a broad</w:t>
            </w:r>
            <w:r w:rsidR="008D21DC" w:rsidRPr="00D94BCD">
              <w:rPr>
                <w:rFonts w:ascii="Times New Roman" w:hAnsi="Times New Roman" w:cs="Times New Roman"/>
                <w:bCs/>
                <w:sz w:val="24"/>
                <w:szCs w:val="24"/>
              </w:rPr>
              <w:t xml:space="preserve"> </w:t>
            </w:r>
            <w:r w:rsidRPr="00D94BCD">
              <w:rPr>
                <w:rFonts w:ascii="Times New Roman" w:hAnsi="Times New Roman" w:cs="Times New Roman"/>
                <w:bCs/>
                <w:sz w:val="24"/>
                <w:szCs w:val="24"/>
              </w:rPr>
              <w:t xml:space="preserve">based sensitization programme aimed at different target groups, namely: children, youth, women, senior citizens, trade unions, private sector, </w:t>
            </w:r>
          </w:p>
          <w:p w:rsidR="00922543" w:rsidRPr="00D94BCD" w:rsidRDefault="00922543" w:rsidP="0046766B">
            <w:pPr>
              <w:spacing w:line="276" w:lineRule="auto"/>
              <w:jc w:val="both"/>
              <w:rPr>
                <w:rFonts w:ascii="Times New Roman" w:hAnsi="Times New Roman" w:cs="Times New Roman"/>
                <w:bCs/>
                <w:sz w:val="24"/>
                <w:szCs w:val="24"/>
              </w:rPr>
            </w:pPr>
          </w:p>
          <w:p w:rsidR="00922543" w:rsidRPr="00D94BCD" w:rsidRDefault="00922543" w:rsidP="0046766B">
            <w:pPr>
              <w:spacing w:line="276" w:lineRule="auto"/>
              <w:jc w:val="both"/>
              <w:rPr>
                <w:rFonts w:ascii="Times New Roman" w:hAnsi="Times New Roman" w:cs="Times New Roman"/>
                <w:bCs/>
                <w:sz w:val="24"/>
                <w:szCs w:val="24"/>
              </w:rPr>
            </w:pPr>
            <w:r w:rsidRPr="00D94BCD">
              <w:rPr>
                <w:rFonts w:ascii="Times New Roman" w:hAnsi="Times New Roman" w:cs="Times New Roman"/>
                <w:bCs/>
                <w:sz w:val="24"/>
                <w:szCs w:val="24"/>
              </w:rPr>
              <w:t xml:space="preserve">Additionally, a manual on climate change for teachers of primary and secondary schools has been prepared. Some teachers have been trained. People from civil society have also been sensitized on climate change. </w:t>
            </w:r>
          </w:p>
          <w:p w:rsidR="00922543" w:rsidRPr="00D94BCD" w:rsidRDefault="00922543" w:rsidP="0046766B">
            <w:pPr>
              <w:spacing w:line="276" w:lineRule="auto"/>
              <w:jc w:val="both"/>
              <w:rPr>
                <w:rFonts w:ascii="Times New Roman" w:hAnsi="Times New Roman" w:cs="Times New Roman"/>
                <w:bCs/>
                <w:sz w:val="24"/>
                <w:szCs w:val="24"/>
              </w:rPr>
            </w:pPr>
          </w:p>
          <w:p w:rsidR="00922543" w:rsidRPr="00D94BCD" w:rsidRDefault="00922543" w:rsidP="0046766B">
            <w:pPr>
              <w:spacing w:line="276" w:lineRule="auto"/>
              <w:jc w:val="both"/>
              <w:rPr>
                <w:rFonts w:ascii="Times New Roman" w:hAnsi="Times New Roman" w:cs="Times New Roman"/>
                <w:bCs/>
                <w:sz w:val="24"/>
                <w:szCs w:val="24"/>
              </w:rPr>
            </w:pPr>
            <w:r w:rsidRPr="00D94BCD">
              <w:rPr>
                <w:rFonts w:ascii="Times New Roman" w:hAnsi="Times New Roman" w:cs="Times New Roman"/>
                <w:bCs/>
                <w:sz w:val="24"/>
                <w:szCs w:val="24"/>
              </w:rPr>
              <w:t xml:space="preserve">Also, local volunteers are trained by </w:t>
            </w:r>
            <w:r w:rsidRPr="00D94BCD">
              <w:rPr>
                <w:rFonts w:ascii="Times New Roman" w:eastAsia="Calibri" w:hAnsi="Times New Roman" w:cs="Times New Roman"/>
                <w:sz w:val="24"/>
                <w:szCs w:val="24"/>
                <w:lang w:val="en-GB"/>
              </w:rPr>
              <w:t>National Disaster Risk Reduction and Management</w:t>
            </w:r>
            <w:r w:rsidRPr="00D94BCD">
              <w:rPr>
                <w:rFonts w:ascii="Times New Roman" w:hAnsi="Times New Roman" w:cs="Times New Roman"/>
                <w:bCs/>
                <w:sz w:val="24"/>
                <w:szCs w:val="24"/>
              </w:rPr>
              <w:t xml:space="preserve"> Centre to act as the ‘Community Disaster Response Team’.</w:t>
            </w:r>
          </w:p>
          <w:p w:rsidR="00922543" w:rsidRPr="00D94BCD" w:rsidRDefault="00922543" w:rsidP="0046766B">
            <w:pPr>
              <w:spacing w:line="276" w:lineRule="auto"/>
              <w:jc w:val="both"/>
              <w:rPr>
                <w:rFonts w:ascii="Times New Roman" w:hAnsi="Times New Roman" w:cs="Times New Roman"/>
                <w:b/>
                <w:bCs/>
                <w:sz w:val="24"/>
                <w:szCs w:val="24"/>
                <w:u w:val="single"/>
              </w:rPr>
            </w:pPr>
          </w:p>
          <w:p w:rsidR="00922543" w:rsidRPr="00D94BCD" w:rsidRDefault="00922543" w:rsidP="0046766B">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The National Children’s Council through its 21 children’s clubs regularly sensitizes the club members on issues pertaining to climate change. The following activities among others are being conducted:</w:t>
            </w:r>
          </w:p>
          <w:p w:rsidR="00922543" w:rsidRPr="00D94BCD" w:rsidRDefault="00922543" w:rsidP="0046766B">
            <w:pPr>
              <w:spacing w:line="276" w:lineRule="auto"/>
              <w:jc w:val="both"/>
              <w:rPr>
                <w:rFonts w:ascii="Times New Roman" w:hAnsi="Times New Roman" w:cs="Times New Roman"/>
                <w:sz w:val="24"/>
                <w:szCs w:val="24"/>
              </w:rPr>
            </w:pPr>
          </w:p>
          <w:p w:rsidR="00922543" w:rsidRPr="00D94BCD" w:rsidRDefault="00922543" w:rsidP="002331B1">
            <w:pPr>
              <w:numPr>
                <w:ilvl w:val="0"/>
                <w:numId w:val="13"/>
              </w:numPr>
              <w:spacing w:line="276" w:lineRule="auto"/>
              <w:rPr>
                <w:rFonts w:ascii="Times New Roman" w:hAnsi="Times New Roman" w:cs="Times New Roman"/>
                <w:sz w:val="24"/>
                <w:szCs w:val="24"/>
              </w:rPr>
            </w:pPr>
            <w:r w:rsidRPr="00D94BCD">
              <w:rPr>
                <w:rFonts w:ascii="Times New Roman" w:hAnsi="Times New Roman" w:cs="Times New Roman"/>
                <w:sz w:val="24"/>
                <w:szCs w:val="24"/>
              </w:rPr>
              <w:lastRenderedPageBreak/>
              <w:t xml:space="preserve">The art of composting </w:t>
            </w:r>
          </w:p>
          <w:p w:rsidR="00922543" w:rsidRPr="00D94BCD" w:rsidRDefault="00922543" w:rsidP="002331B1">
            <w:pPr>
              <w:numPr>
                <w:ilvl w:val="0"/>
                <w:numId w:val="13"/>
              </w:numPr>
              <w:spacing w:line="276" w:lineRule="auto"/>
              <w:rPr>
                <w:rFonts w:ascii="Times New Roman" w:hAnsi="Times New Roman" w:cs="Times New Roman"/>
                <w:sz w:val="24"/>
                <w:szCs w:val="24"/>
              </w:rPr>
            </w:pPr>
            <w:r w:rsidRPr="00D94BCD">
              <w:rPr>
                <w:rFonts w:ascii="Times New Roman" w:hAnsi="Times New Roman" w:cs="Times New Roman"/>
                <w:sz w:val="24"/>
                <w:szCs w:val="24"/>
              </w:rPr>
              <w:t xml:space="preserve">Recycling of waste materials </w:t>
            </w:r>
          </w:p>
          <w:p w:rsidR="00922543" w:rsidRPr="00D94BCD" w:rsidRDefault="00922543" w:rsidP="002331B1">
            <w:pPr>
              <w:numPr>
                <w:ilvl w:val="0"/>
                <w:numId w:val="13"/>
              </w:numPr>
              <w:spacing w:line="276" w:lineRule="auto"/>
              <w:rPr>
                <w:rFonts w:ascii="Times New Roman" w:hAnsi="Times New Roman" w:cs="Times New Roman"/>
                <w:sz w:val="24"/>
                <w:szCs w:val="24"/>
              </w:rPr>
            </w:pPr>
            <w:r w:rsidRPr="00D94BCD">
              <w:rPr>
                <w:rFonts w:ascii="Times New Roman" w:hAnsi="Times New Roman" w:cs="Times New Roman"/>
                <w:sz w:val="24"/>
                <w:szCs w:val="24"/>
              </w:rPr>
              <w:t xml:space="preserve">Raising awareness on an eco-friendly environment </w:t>
            </w:r>
          </w:p>
          <w:p w:rsidR="00922543" w:rsidRPr="00D94BCD" w:rsidRDefault="00922543" w:rsidP="002331B1">
            <w:pPr>
              <w:numPr>
                <w:ilvl w:val="0"/>
                <w:numId w:val="13"/>
              </w:numPr>
              <w:spacing w:line="276" w:lineRule="auto"/>
              <w:rPr>
                <w:rFonts w:ascii="Times New Roman" w:hAnsi="Times New Roman" w:cs="Times New Roman"/>
                <w:sz w:val="24"/>
                <w:szCs w:val="24"/>
              </w:rPr>
            </w:pPr>
            <w:r w:rsidRPr="00D94BCD">
              <w:rPr>
                <w:rFonts w:ascii="Times New Roman" w:hAnsi="Times New Roman" w:cs="Times New Roman"/>
                <w:sz w:val="24"/>
                <w:szCs w:val="24"/>
              </w:rPr>
              <w:t xml:space="preserve">Pollution- Free Environment </w:t>
            </w:r>
          </w:p>
          <w:p w:rsidR="00922543" w:rsidRPr="00D94BCD" w:rsidRDefault="00922543" w:rsidP="002331B1">
            <w:pPr>
              <w:numPr>
                <w:ilvl w:val="0"/>
                <w:numId w:val="13"/>
              </w:numPr>
              <w:spacing w:line="276" w:lineRule="auto"/>
              <w:rPr>
                <w:rFonts w:ascii="Times New Roman" w:hAnsi="Times New Roman" w:cs="Times New Roman"/>
                <w:sz w:val="24"/>
                <w:szCs w:val="24"/>
              </w:rPr>
            </w:pPr>
            <w:r w:rsidRPr="00D94BCD">
              <w:rPr>
                <w:rFonts w:ascii="Times New Roman" w:hAnsi="Times New Roman" w:cs="Times New Roman"/>
                <w:sz w:val="24"/>
                <w:szCs w:val="24"/>
              </w:rPr>
              <w:t>Sustainable development</w:t>
            </w:r>
          </w:p>
          <w:p w:rsidR="00922543" w:rsidRPr="00D94BCD" w:rsidRDefault="00922543" w:rsidP="0046766B">
            <w:pPr>
              <w:spacing w:line="276" w:lineRule="auto"/>
              <w:rPr>
                <w:rFonts w:ascii="Times New Roman" w:hAnsi="Times New Roman" w:cs="Times New Roman"/>
                <w:sz w:val="24"/>
                <w:szCs w:val="24"/>
              </w:rPr>
            </w:pPr>
          </w:p>
          <w:p w:rsidR="00922543" w:rsidRPr="00D94BCD" w:rsidRDefault="00922543" w:rsidP="0046766B">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Climate change and Natural Disaster form part of the primary and secondary curriculum.  Topics on climate Change, Natural Disaster and Disaster Risk Management are included in the primary and secondary History and Geography and Social and modern Studies Textbooks. The above topics are also included in Teacher Education programmes offered at Diploma, BEd and PGCE levels.</w:t>
            </w:r>
          </w:p>
          <w:p w:rsidR="00922543" w:rsidRPr="00D94BCD" w:rsidRDefault="00922543" w:rsidP="0046766B">
            <w:pPr>
              <w:spacing w:line="276" w:lineRule="auto"/>
              <w:jc w:val="both"/>
              <w:rPr>
                <w:rFonts w:ascii="Times New Roman" w:eastAsia="Calibri" w:hAnsi="Times New Roman" w:cs="Times New Roman"/>
                <w:sz w:val="24"/>
                <w:szCs w:val="24"/>
              </w:rPr>
            </w:pPr>
            <w:r w:rsidRPr="00D94BCD">
              <w:rPr>
                <w:rFonts w:ascii="Times New Roman" w:eastAsia="Calibri" w:hAnsi="Times New Roman" w:cs="Times New Roman"/>
                <w:sz w:val="24"/>
                <w:szCs w:val="24"/>
              </w:rPr>
              <w:t xml:space="preserve">Development of Interactive tools for awareness campaigns to the public at large and school students on climate change since 2014, namely: </w:t>
            </w:r>
          </w:p>
          <w:p w:rsidR="00922543" w:rsidRPr="00D94BCD" w:rsidRDefault="00922543" w:rsidP="002331B1">
            <w:pPr>
              <w:pStyle w:val="ListParagraph"/>
              <w:numPr>
                <w:ilvl w:val="0"/>
                <w:numId w:val="37"/>
              </w:numPr>
              <w:spacing w:line="276" w:lineRule="auto"/>
              <w:jc w:val="both"/>
              <w:rPr>
                <w:rFonts w:ascii="Times New Roman" w:eastAsia="Calibri" w:hAnsi="Times New Roman" w:cs="Times New Roman"/>
                <w:sz w:val="24"/>
                <w:szCs w:val="24"/>
              </w:rPr>
            </w:pPr>
            <w:r w:rsidRPr="00D94BCD">
              <w:rPr>
                <w:rFonts w:ascii="Times New Roman" w:eastAsia="Calibri" w:hAnsi="Times New Roman" w:cs="Times New Roman"/>
                <w:sz w:val="24"/>
                <w:szCs w:val="24"/>
              </w:rPr>
              <w:t>3D small scale ecosystem models on coral reefs, seagrass beds, mangroves and wetlands; and</w:t>
            </w:r>
          </w:p>
          <w:p w:rsidR="00922543" w:rsidRPr="00D94BCD" w:rsidRDefault="00922543" w:rsidP="002331B1">
            <w:pPr>
              <w:pStyle w:val="ListParagraph"/>
              <w:numPr>
                <w:ilvl w:val="0"/>
                <w:numId w:val="37"/>
              </w:numPr>
              <w:spacing w:line="276" w:lineRule="auto"/>
              <w:jc w:val="both"/>
              <w:rPr>
                <w:rFonts w:ascii="Times New Roman" w:eastAsia="Calibri" w:hAnsi="Times New Roman" w:cs="Times New Roman"/>
                <w:sz w:val="24"/>
                <w:szCs w:val="24"/>
              </w:rPr>
            </w:pPr>
            <w:r w:rsidRPr="00D94BCD">
              <w:rPr>
                <w:rFonts w:ascii="Times New Roman" w:eastAsia="Calibri" w:hAnsi="Times New Roman" w:cs="Times New Roman"/>
                <w:sz w:val="24"/>
                <w:szCs w:val="24"/>
              </w:rPr>
              <w:t>3 interactive climate change models depicting; (i) the beach erosion and marine ecosystem at Mon Choisy beach (ii) vulnerability to flooding due to storm surges at Riviere des Galets and (iii) the South East Marine Protected Areas Project in Rodrigues.</w:t>
            </w:r>
          </w:p>
          <w:p w:rsidR="00922543" w:rsidRPr="00D94BCD" w:rsidRDefault="00922543" w:rsidP="0046766B">
            <w:pPr>
              <w:spacing w:line="276" w:lineRule="auto"/>
              <w:jc w:val="both"/>
              <w:rPr>
                <w:rFonts w:ascii="Times New Roman" w:eastAsia="Calibri" w:hAnsi="Times New Roman" w:cs="Times New Roman"/>
                <w:sz w:val="24"/>
                <w:szCs w:val="24"/>
                <w:lang w:val="en-GB"/>
              </w:rPr>
            </w:pPr>
            <w:r w:rsidRPr="00D94BCD">
              <w:rPr>
                <w:rFonts w:ascii="Times New Roman" w:eastAsia="Calibri" w:hAnsi="Times New Roman" w:cs="Times New Roman"/>
                <w:bCs/>
                <w:sz w:val="24"/>
                <w:szCs w:val="24"/>
                <w:lang w:val="en-GB"/>
              </w:rPr>
              <w:t>Awareness-raising and sensitisation programmes on general environmental issues such as sustainable lifestyle, climate change, solid waste, energy, illegal dumping and littering and tree planting, dangers, impacts of plastic and its alternatives are carried out by the officers of the</w:t>
            </w:r>
            <w:r w:rsidRPr="00D94BCD">
              <w:rPr>
                <w:rFonts w:ascii="Times New Roman" w:eastAsia="Calibri" w:hAnsi="Times New Roman" w:cs="Times New Roman"/>
                <w:bCs/>
                <w:sz w:val="24"/>
                <w:szCs w:val="24"/>
              </w:rPr>
              <w:t xml:space="preserve"> Information and Education </w:t>
            </w:r>
            <w:r w:rsidRPr="00D94BCD">
              <w:rPr>
                <w:rFonts w:ascii="Times New Roman" w:eastAsia="Calibri" w:hAnsi="Times New Roman" w:cs="Times New Roman"/>
                <w:bCs/>
                <w:sz w:val="24"/>
                <w:szCs w:val="24"/>
                <w:lang w:val="en-GB"/>
              </w:rPr>
              <w:t xml:space="preserve">Division of Ministry of Environment, Solid Waste Management and Climate Change.  This </w:t>
            </w:r>
            <w:r w:rsidRPr="00D94BCD">
              <w:rPr>
                <w:rFonts w:ascii="Times New Roman" w:eastAsia="Calibri" w:hAnsi="Times New Roman" w:cs="Times New Roman"/>
                <w:bCs/>
                <w:sz w:val="24"/>
                <w:szCs w:val="24"/>
                <w:lang w:val="en-GB"/>
              </w:rPr>
              <w:lastRenderedPageBreak/>
              <w:t>is an ongoing project. The aim is to promote informal environmental education to change attitudes and behaviours of people for a Cleaner, Greener and Safer Mauritius.  The sensitization programme is aimed at different target groups, namely: children, youth, senior citizens, private sector, Non-Governmental Organisations, public in general and the women community.</w:t>
            </w:r>
            <w:r w:rsidRPr="00D94BCD">
              <w:rPr>
                <w:rFonts w:ascii="Times New Roman" w:eastAsia="Calibri" w:hAnsi="Times New Roman" w:cs="Times New Roman"/>
                <w:sz w:val="24"/>
                <w:szCs w:val="24"/>
                <w:lang w:val="en-GB"/>
              </w:rPr>
              <w:t xml:space="preserve"> </w:t>
            </w:r>
          </w:p>
          <w:p w:rsidR="00922543" w:rsidRPr="00D94BCD" w:rsidRDefault="00922543" w:rsidP="0046766B">
            <w:pPr>
              <w:spacing w:line="276" w:lineRule="auto"/>
              <w:jc w:val="both"/>
              <w:rPr>
                <w:rFonts w:ascii="Times New Roman" w:eastAsia="Calibri" w:hAnsi="Times New Roman" w:cs="Times New Roman"/>
                <w:bCs/>
                <w:sz w:val="24"/>
                <w:szCs w:val="24"/>
                <w:lang w:val="en-GB"/>
              </w:rPr>
            </w:pPr>
            <w:r w:rsidRPr="00D94BCD">
              <w:rPr>
                <w:rFonts w:ascii="Times New Roman" w:eastAsia="Calibri" w:hAnsi="Times New Roman" w:cs="Times New Roman"/>
                <w:bCs/>
                <w:sz w:val="24"/>
                <w:szCs w:val="24"/>
                <w:lang w:val="en-GB"/>
              </w:rPr>
              <w:t xml:space="preserve">Various communication tools are regularly adopted and information is disseminated through media, talks, exhibitions and other programmes. Resource materials such as pamphlets, posters, roller banners, short clips/films and TV/radio spots are also developed. </w:t>
            </w:r>
          </w:p>
          <w:p w:rsidR="00922543" w:rsidRPr="00D94BCD" w:rsidRDefault="00922543" w:rsidP="0046766B">
            <w:pPr>
              <w:spacing w:line="276" w:lineRule="auto"/>
              <w:jc w:val="both"/>
              <w:rPr>
                <w:rFonts w:ascii="Times New Roman" w:eastAsia="Calibri" w:hAnsi="Times New Roman" w:cs="Times New Roman"/>
                <w:bCs/>
                <w:sz w:val="24"/>
                <w:szCs w:val="24"/>
              </w:rPr>
            </w:pPr>
            <w:r w:rsidRPr="00D94BCD">
              <w:rPr>
                <w:rFonts w:ascii="Times New Roman" w:eastAsia="Calibri" w:hAnsi="Times New Roman" w:cs="Times New Roman"/>
                <w:bCs/>
                <w:sz w:val="24"/>
                <w:szCs w:val="24"/>
              </w:rPr>
              <w:t xml:space="preserve">The Ministry of Environment, Solid Waste Management and Climate Change has implemented school endemic garden projects in all primary and secondary schools to promote a green attitude and to sensitise the youth community on the richness of our local biodiversity.  </w:t>
            </w:r>
          </w:p>
          <w:p w:rsidR="00922543" w:rsidRPr="00D94BCD" w:rsidRDefault="00922543" w:rsidP="0046766B">
            <w:pPr>
              <w:spacing w:line="276" w:lineRule="auto"/>
              <w:jc w:val="both"/>
              <w:rPr>
                <w:rFonts w:ascii="Times New Roman" w:eastAsia="Calibri" w:hAnsi="Times New Roman" w:cs="Times New Roman"/>
                <w:b/>
                <w:bCs/>
                <w:sz w:val="24"/>
                <w:szCs w:val="24"/>
                <w:u w:val="single"/>
              </w:rPr>
            </w:pPr>
            <w:r w:rsidRPr="00D94BCD">
              <w:rPr>
                <w:rFonts w:ascii="Times New Roman" w:eastAsia="Calibri" w:hAnsi="Times New Roman" w:cs="Times New Roman"/>
                <w:b/>
                <w:bCs/>
                <w:sz w:val="24"/>
                <w:szCs w:val="24"/>
                <w:u w:val="single"/>
              </w:rPr>
              <w:t>Toolkit on good environmental practices</w:t>
            </w:r>
          </w:p>
          <w:p w:rsidR="00922543" w:rsidRPr="00D94BCD" w:rsidRDefault="00922543" w:rsidP="0046766B">
            <w:pPr>
              <w:spacing w:line="276" w:lineRule="auto"/>
              <w:jc w:val="both"/>
              <w:rPr>
                <w:rFonts w:ascii="Times New Roman" w:eastAsia="Calibri" w:hAnsi="Times New Roman" w:cs="Times New Roman"/>
                <w:bCs/>
                <w:sz w:val="24"/>
                <w:szCs w:val="24"/>
              </w:rPr>
            </w:pPr>
            <w:r w:rsidRPr="00D94BCD">
              <w:rPr>
                <w:rFonts w:ascii="Times New Roman" w:eastAsia="Calibri" w:hAnsi="Times New Roman" w:cs="Times New Roman"/>
                <w:bCs/>
                <w:sz w:val="24"/>
                <w:szCs w:val="24"/>
              </w:rPr>
              <w:t xml:space="preserve">The Information and Education Division has also produced a Toolkit for secondary school students on good environmental practices. </w:t>
            </w:r>
            <w:r w:rsidRPr="00D94BCD">
              <w:rPr>
                <w:rFonts w:ascii="Times New Roman" w:eastAsia="Calibri" w:hAnsi="Times New Roman" w:cs="Times New Roman"/>
                <w:bCs/>
                <w:sz w:val="24"/>
                <w:szCs w:val="24"/>
                <w:lang w:val="en-GB"/>
              </w:rPr>
              <w:t xml:space="preserve">The toolkit contains information on tree planting, solid waste management, climate change, air pollution, water stress, energy use, biodiversity and sustainable lifestyle. </w:t>
            </w:r>
          </w:p>
          <w:p w:rsidR="00922543" w:rsidRPr="00D94BCD" w:rsidRDefault="00922543" w:rsidP="0046766B">
            <w:pPr>
              <w:spacing w:line="276" w:lineRule="auto"/>
              <w:jc w:val="both"/>
              <w:rPr>
                <w:rFonts w:ascii="Times New Roman" w:eastAsia="Calibri" w:hAnsi="Times New Roman" w:cs="Times New Roman"/>
                <w:bCs/>
                <w:sz w:val="24"/>
                <w:szCs w:val="24"/>
              </w:rPr>
            </w:pPr>
            <w:r w:rsidRPr="00D94BCD">
              <w:rPr>
                <w:rFonts w:ascii="Times New Roman" w:eastAsia="Calibri" w:hAnsi="Times New Roman" w:cs="Times New Roman"/>
                <w:bCs/>
                <w:sz w:val="24"/>
                <w:szCs w:val="24"/>
              </w:rPr>
              <w:t>The toolkit together with posters and a DVD were distributed in the schools last year.  Sensitisations of the students through talks were also carried out in the schools.</w:t>
            </w:r>
          </w:p>
          <w:p w:rsidR="00922543" w:rsidRPr="00D94BCD" w:rsidRDefault="00922543" w:rsidP="0046766B">
            <w:pPr>
              <w:spacing w:line="276" w:lineRule="auto"/>
              <w:jc w:val="both"/>
              <w:rPr>
                <w:rFonts w:ascii="Times New Roman" w:eastAsia="Calibri" w:hAnsi="Times New Roman" w:cs="Times New Roman"/>
                <w:bCs/>
                <w:sz w:val="24"/>
                <w:szCs w:val="24"/>
              </w:rPr>
            </w:pPr>
            <w:r w:rsidRPr="00D94BCD">
              <w:rPr>
                <w:rFonts w:ascii="Times New Roman" w:eastAsia="Calibri" w:hAnsi="Times New Roman" w:cs="Times New Roman"/>
                <w:bCs/>
                <w:sz w:val="24"/>
                <w:szCs w:val="24"/>
              </w:rPr>
              <w:t>The toolkit aims to help the students to better understand environmental issues and how some of our actions affect the environment.</w:t>
            </w:r>
          </w:p>
          <w:p w:rsidR="00922543" w:rsidRPr="00D94BCD" w:rsidRDefault="00922543" w:rsidP="0046766B">
            <w:pPr>
              <w:spacing w:line="276" w:lineRule="auto"/>
              <w:jc w:val="both"/>
              <w:rPr>
                <w:rFonts w:ascii="Times New Roman" w:eastAsia="Calibri" w:hAnsi="Times New Roman" w:cs="Times New Roman"/>
                <w:bCs/>
                <w:sz w:val="24"/>
                <w:szCs w:val="24"/>
              </w:rPr>
            </w:pPr>
            <w:r w:rsidRPr="00D94BCD">
              <w:rPr>
                <w:rFonts w:ascii="Times New Roman" w:eastAsia="Calibri" w:hAnsi="Times New Roman" w:cs="Times New Roman"/>
                <w:bCs/>
                <w:sz w:val="24"/>
                <w:szCs w:val="24"/>
              </w:rPr>
              <w:t xml:space="preserve">The toolkit focuses on the importance of the environment and the need for its preservation. </w:t>
            </w:r>
            <w:r w:rsidRPr="00D94BCD">
              <w:rPr>
                <w:rFonts w:ascii="Times New Roman" w:eastAsia="Calibri" w:hAnsi="Times New Roman" w:cs="Times New Roman"/>
                <w:bCs/>
                <w:sz w:val="24"/>
                <w:szCs w:val="24"/>
              </w:rPr>
              <w:lastRenderedPageBreak/>
              <w:t>It offers practical examples of how to implement environmental stewardship at home, at school and within the community.</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 xml:space="preserve">Students are usually involved in activities organised by the Ministry of Environment, Solid Waste Management and Climate Change to mark major International Environmental Events such as Earth Day, World Environment Day, Clean up the World. </w:t>
            </w:r>
          </w:p>
          <w:p w:rsidR="001F72C4" w:rsidRPr="00D94BCD" w:rsidRDefault="001F72C4" w:rsidP="001F72C4">
            <w:pPr>
              <w:spacing w:line="276" w:lineRule="auto"/>
              <w:rPr>
                <w:rFonts w:ascii="Times New Roman" w:hAnsi="Times New Roman" w:cs="Times New Roman"/>
                <w:sz w:val="24"/>
                <w:szCs w:val="24"/>
              </w:rPr>
            </w:pP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Environmental culture was one of the eight main themes discussed during the “Assises de L’Environnement” held in December 2019.</w:t>
            </w:r>
          </w:p>
          <w:p w:rsidR="001F72C4" w:rsidRPr="00D94BCD" w:rsidRDefault="001F72C4" w:rsidP="001F72C4">
            <w:pPr>
              <w:spacing w:line="276" w:lineRule="auto"/>
              <w:rPr>
                <w:rFonts w:ascii="Times New Roman" w:hAnsi="Times New Roman" w:cs="Times New Roman"/>
                <w:sz w:val="24"/>
                <w:szCs w:val="24"/>
              </w:rPr>
            </w:pP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 xml:space="preserve">In 2020 and 2021, a number of activities have been organised to instil an environmental culture in youth, namely the </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School led community based competition (ongoing project) for secondary schools;</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Distribution of plants for student leavers (primary Grade 6 and secondary Grade 11);</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Painting competition for primary school pupils;</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Essay, power point and role play competition for secondary school students; and</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Poster competition for tertiary students</w:t>
            </w:r>
          </w:p>
          <w:p w:rsidR="00922543"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The Ministry is also working on a Student Environmental Charter to promote environmental stewardship among students and the school community.</w:t>
            </w:r>
          </w:p>
          <w:p w:rsidR="001F72C4" w:rsidRPr="00D94BCD" w:rsidRDefault="001F72C4" w:rsidP="001F72C4">
            <w:pPr>
              <w:spacing w:line="276" w:lineRule="auto"/>
              <w:rPr>
                <w:rFonts w:ascii="Times New Roman" w:hAnsi="Times New Roman" w:cs="Times New Roman"/>
                <w:sz w:val="24"/>
                <w:szCs w:val="24"/>
              </w:rPr>
            </w:pP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 xml:space="preserve">The Ministry has undertaken to implement a Climate Change Information, Education and </w:t>
            </w:r>
            <w:r w:rsidRPr="00D94BCD">
              <w:rPr>
                <w:rFonts w:ascii="Times New Roman" w:hAnsi="Times New Roman" w:cs="Times New Roman"/>
                <w:sz w:val="24"/>
                <w:szCs w:val="24"/>
              </w:rPr>
              <w:lastRenderedPageBreak/>
              <w:t xml:space="preserve">Communication Strategy and Action Plan to enhance access of information on climate change to the public through awareness raising and education. </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The following materials have been produced:</w:t>
            </w:r>
          </w:p>
          <w:p w:rsidR="001F72C4" w:rsidRPr="00D94BCD" w:rsidRDefault="001F72C4" w:rsidP="001F72C4">
            <w:pPr>
              <w:spacing w:line="276" w:lineRule="auto"/>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Training Manuals have been formulated for target groups such as youth and women;</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A Toolkit containing 111 Actions to help local communities to engage in climate change actions have been formulated to inspire, inform and involve youth, family, and women;</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 xml:space="preserve">A manual on climate change for teachers of primary and secondary schools has been developed by the Mauritius Institute of Education under the Africa Adaptation Programme and training sessions with teachers have been conducted. </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w:t>
            </w:r>
            <w:r w:rsidRPr="00D94BCD">
              <w:rPr>
                <w:rFonts w:ascii="Times New Roman" w:hAnsi="Times New Roman" w:cs="Times New Roman"/>
                <w:sz w:val="24"/>
                <w:szCs w:val="24"/>
              </w:rPr>
              <w:tab/>
              <w:t>Under the ‘Capacity Development on Climate Change in the Republic of Mauritius’ project with the support of Japan International Cooperation Agency a series of innovative customized climate change sensitization materials have been developed, namely:</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i.</w:t>
            </w:r>
            <w:r w:rsidRPr="00D94BCD">
              <w:rPr>
                <w:rFonts w:ascii="Times New Roman" w:hAnsi="Times New Roman" w:cs="Times New Roman"/>
                <w:sz w:val="24"/>
                <w:szCs w:val="24"/>
              </w:rPr>
              <w:tab/>
              <w:t>A climate change video clip;</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ii.</w:t>
            </w:r>
            <w:r w:rsidRPr="00D94BCD">
              <w:rPr>
                <w:rFonts w:ascii="Times New Roman" w:hAnsi="Times New Roman" w:cs="Times New Roman"/>
                <w:sz w:val="24"/>
                <w:szCs w:val="24"/>
              </w:rPr>
              <w:tab/>
              <w:t>An interactive 3D digital model, to help citizens understand the impacts on coastal zone due to sea level rise and storm surges;</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iii.</w:t>
            </w:r>
            <w:r w:rsidRPr="00D94BCD">
              <w:rPr>
                <w:rFonts w:ascii="Times New Roman" w:hAnsi="Times New Roman" w:cs="Times New Roman"/>
                <w:sz w:val="24"/>
                <w:szCs w:val="24"/>
              </w:rPr>
              <w:tab/>
              <w:t>A climate change card game which is a self and group learning tool for climate change terminologies; and</w:t>
            </w:r>
          </w:p>
          <w:p w:rsidR="001F72C4" w:rsidRPr="00D94BCD" w:rsidRDefault="001F72C4" w:rsidP="00ED06ED">
            <w:pPr>
              <w:spacing w:line="276" w:lineRule="auto"/>
              <w:jc w:val="both"/>
              <w:rPr>
                <w:rFonts w:ascii="Times New Roman" w:hAnsi="Times New Roman" w:cs="Times New Roman"/>
                <w:sz w:val="24"/>
                <w:szCs w:val="24"/>
              </w:rPr>
            </w:pPr>
            <w:r w:rsidRPr="00D94BCD">
              <w:rPr>
                <w:rFonts w:ascii="Times New Roman" w:hAnsi="Times New Roman" w:cs="Times New Roman"/>
                <w:sz w:val="24"/>
                <w:szCs w:val="24"/>
              </w:rPr>
              <w:t>iv.</w:t>
            </w:r>
            <w:r w:rsidRPr="00D94BCD">
              <w:rPr>
                <w:rFonts w:ascii="Times New Roman" w:hAnsi="Times New Roman" w:cs="Times New Roman"/>
                <w:sz w:val="24"/>
                <w:szCs w:val="24"/>
              </w:rPr>
              <w:tab/>
              <w:t>A series of nine climate change imaginary island depiction panels illustrating the causes and consequences of climate change and the possible solutions to these problems.</w:t>
            </w:r>
          </w:p>
          <w:p w:rsidR="001F72C4" w:rsidRPr="00D94BCD" w:rsidRDefault="001F72C4" w:rsidP="001F72C4">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58. </w:t>
            </w:r>
          </w:p>
          <w:p w:rsidR="00922543" w:rsidRPr="0046766B" w:rsidRDefault="00922543" w:rsidP="0046766B">
            <w:pPr>
              <w:spacing w:line="276" w:lineRule="auto"/>
              <w:jc w:val="both"/>
              <w:rPr>
                <w:rFonts w:ascii="Times New Roman" w:hAnsi="Times New Roman" w:cs="Times New Roman"/>
                <w:sz w:val="24"/>
                <w:szCs w:val="24"/>
                <w:highlight w:val="yellow"/>
              </w:rPr>
            </w:pPr>
            <w:r w:rsidRPr="0046766B">
              <w:rPr>
                <w:rFonts w:ascii="Times New Roman" w:hAnsi="Times New Roman" w:cs="Times New Roman"/>
                <w:sz w:val="24"/>
                <w:szCs w:val="24"/>
              </w:rPr>
              <w:lastRenderedPageBreak/>
              <w:t>(d) Seek bilateral, multilateral, regional and international cooperation in implementing the above recommendations.</w:t>
            </w:r>
          </w:p>
        </w:tc>
        <w:tc>
          <w:tcPr>
            <w:tcW w:w="4674" w:type="dxa"/>
          </w:tcPr>
          <w:p w:rsidR="00922543" w:rsidRPr="0046766B" w:rsidRDefault="00922543" w:rsidP="0046766B">
            <w:pPr>
              <w:spacing w:line="276" w:lineRule="auto"/>
              <w:jc w:val="both"/>
              <w:rPr>
                <w:rFonts w:ascii="Times New Roman" w:eastAsia="Calibri" w:hAnsi="Times New Roman" w:cs="Times New Roman"/>
                <w:b/>
                <w:sz w:val="24"/>
                <w:szCs w:val="24"/>
                <w:u w:val="single"/>
              </w:rPr>
            </w:pPr>
            <w:r w:rsidRPr="0046766B">
              <w:rPr>
                <w:rFonts w:ascii="Times New Roman" w:eastAsia="Calibri" w:hAnsi="Times New Roman" w:cs="Times New Roman"/>
                <w:b/>
                <w:sz w:val="24"/>
                <w:szCs w:val="24"/>
                <w:u w:val="single"/>
              </w:rPr>
              <w:lastRenderedPageBreak/>
              <w:t>Being Implemented</w:t>
            </w:r>
          </w:p>
          <w:p w:rsidR="00922543" w:rsidRPr="00A107B9" w:rsidRDefault="00922543" w:rsidP="00A107B9">
            <w:pPr>
              <w:tabs>
                <w:tab w:val="center" w:pos="4680"/>
                <w:tab w:val="right" w:pos="9360"/>
              </w:tabs>
              <w:spacing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lastRenderedPageBreak/>
              <w:t>Technical assistance has been sought from the European Union to assist the Government in meeting its obligations under the UNFCCC, the Kyoto Protocol, the Paris Agreement and any other related instrument on climate change. In this respect, the Terms of Reference for the assessment on the institutional gaps and needs of institutions to implement the Climate Change Act 2020, has been prepared.  The European Union has agreed to fund the technical assistance to the tune of Euro 100,000 under the 11</w:t>
            </w:r>
            <w:r w:rsidRPr="0046766B">
              <w:rPr>
                <w:rFonts w:ascii="Times New Roman" w:eastAsia="Times New Roman" w:hAnsi="Times New Roman" w:cs="Times New Roman"/>
                <w:sz w:val="24"/>
                <w:szCs w:val="24"/>
                <w:vertAlign w:val="superscript"/>
                <w:lang w:val="en-GB"/>
              </w:rPr>
              <w:t>th</w:t>
            </w:r>
            <w:r w:rsidRPr="0046766B">
              <w:rPr>
                <w:rFonts w:ascii="Times New Roman" w:eastAsia="Times New Roman" w:hAnsi="Times New Roman" w:cs="Times New Roman"/>
                <w:sz w:val="24"/>
                <w:szCs w:val="24"/>
                <w:lang w:val="en-GB"/>
              </w:rPr>
              <w:t xml:space="preserve"> European Development Fund Technical Cooperation Facility.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60. The Committee recommends that the State party consider conducting targeted consultations with families, children and children’s rights civil society </w:t>
            </w:r>
            <w:r w:rsidR="007F765B">
              <w:rPr>
                <w:rFonts w:ascii="Times New Roman" w:hAnsi="Times New Roman" w:cs="Times New Roman"/>
                <w:sz w:val="24"/>
                <w:szCs w:val="24"/>
              </w:rPr>
              <w:t>organisation</w:t>
            </w:r>
            <w:r w:rsidRPr="0046766B">
              <w:rPr>
                <w:rFonts w:ascii="Times New Roman" w:hAnsi="Times New Roman" w:cs="Times New Roman"/>
                <w:sz w:val="24"/>
                <w:szCs w:val="24"/>
              </w:rPr>
              <w:t>s and NGOs on the issue of child poverty to strengthen or determine strategies and measures for fulfilling children’s rights in the National Child Protection Strategy and other poverty reduction strategies. This should enable children living in disadvantaged and marginalized families and those living in remote areas, including the islands of Rodrigues and Agalega, to enjoy their rights to adequate housing, education and health. In particular, the State party should strengthen the network of social housing, support child day-care centres to enable mothers to join the workforce, improve access to education from the age of 3 years and strengthen community health centres.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b/>
                <w:sz w:val="24"/>
                <w:szCs w:val="24"/>
                <w:u w:val="single"/>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Ministry of Gender Equality and Family Welfare organised “Les Assises de la famille” in 2014, in consultation with key Ministries/Departments, Socio-Cultural Groups, Religious Bodies, Non-Governmental Organisations and Civil society.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eastAsia="Calibri" w:hAnsi="Times New Roman" w:cs="Times New Roman"/>
                <w:sz w:val="24"/>
                <w:szCs w:val="24"/>
                <w:lang w:val="en-GB" w:eastAsia="zh-CN"/>
              </w:rPr>
              <w:t>The Action Plan on the “Assises de la Famille” aims to empower family members to develop sustainable practices in their family life which are conducive for the development and protection of children, adults and the elderly based on principles of democracy, human rights and gender equality and the elimination of violence in the family.</w:t>
            </w:r>
          </w:p>
          <w:p w:rsidR="00922543" w:rsidRPr="0046766B" w:rsidRDefault="00922543" w:rsidP="0046766B">
            <w:pPr>
              <w:suppressAutoHyphens/>
              <w:spacing w:before="300" w:after="300" w:line="276" w:lineRule="auto"/>
              <w:jc w:val="both"/>
              <w:rPr>
                <w:rFonts w:ascii="Times New Roman" w:eastAsia="Calibri" w:hAnsi="Times New Roman" w:cs="Times New Roman"/>
                <w:sz w:val="24"/>
                <w:szCs w:val="24"/>
                <w:lang w:val="en-GB" w:eastAsia="zh-CN"/>
              </w:rPr>
            </w:pPr>
            <w:r w:rsidRPr="0046766B">
              <w:rPr>
                <w:rFonts w:ascii="Times New Roman" w:eastAsia="Calibri" w:hAnsi="Times New Roman" w:cs="Times New Roman"/>
                <w:sz w:val="24"/>
                <w:szCs w:val="24"/>
                <w:lang w:val="en-GB" w:eastAsia="zh-CN"/>
              </w:rPr>
              <w:t xml:space="preserve">Following discussions with stakeholders and a workshop organised with various ministries the 18 sub themes discussed in 2014 were clustered under 4 strategic objectives (I, II, III and IV). A fifth strategic objective (Strategic objective V) was envisaged to set up the mechanism to implement and monitor the action plan. The action consisted of 19 specific </w:t>
            </w:r>
            <w:r w:rsidRPr="0046766B">
              <w:rPr>
                <w:rFonts w:ascii="Times New Roman" w:eastAsia="Calibri" w:hAnsi="Times New Roman" w:cs="Times New Roman"/>
                <w:sz w:val="24"/>
                <w:szCs w:val="24"/>
                <w:lang w:val="en-GB" w:eastAsia="zh-CN"/>
              </w:rPr>
              <w:lastRenderedPageBreak/>
              <w:t xml:space="preserve">objectives to be implemented under five strategic objectives as follows: </w:t>
            </w:r>
          </w:p>
          <w:p w:rsidR="00922543" w:rsidRPr="0046766B" w:rsidRDefault="00922543" w:rsidP="002331B1">
            <w:pPr>
              <w:pStyle w:val="ListParagraph"/>
              <w:numPr>
                <w:ilvl w:val="0"/>
                <w:numId w:val="39"/>
              </w:numPr>
              <w:suppressAutoHyphens/>
              <w:spacing w:before="300" w:after="300" w:line="276" w:lineRule="auto"/>
              <w:jc w:val="both"/>
              <w:rPr>
                <w:rFonts w:ascii="Times New Roman" w:eastAsia="Calibri" w:hAnsi="Times New Roman" w:cs="Times New Roman"/>
                <w:sz w:val="24"/>
                <w:szCs w:val="24"/>
                <w:lang w:val="en-GB" w:eastAsia="zh-CN"/>
              </w:rPr>
            </w:pPr>
            <w:r w:rsidRPr="0046766B">
              <w:rPr>
                <w:rFonts w:ascii="Times New Roman" w:eastAsia="Calibri" w:hAnsi="Times New Roman" w:cs="Times New Roman"/>
                <w:sz w:val="24"/>
                <w:szCs w:val="24"/>
                <w:lang w:val="en-GB" w:eastAsia="zh-CN"/>
              </w:rPr>
              <w:t xml:space="preserve">Family support: Develop family support services to improve family functioning in the context of new challenges faced by family members and social ills faced by the Mauritian family; </w:t>
            </w:r>
          </w:p>
          <w:p w:rsidR="00922543" w:rsidRPr="0046766B" w:rsidRDefault="00922543" w:rsidP="002331B1">
            <w:pPr>
              <w:pStyle w:val="ListParagraph"/>
              <w:numPr>
                <w:ilvl w:val="0"/>
                <w:numId w:val="39"/>
              </w:numPr>
              <w:suppressAutoHyphens/>
              <w:spacing w:before="300" w:after="300" w:line="276" w:lineRule="auto"/>
              <w:jc w:val="both"/>
              <w:rPr>
                <w:rFonts w:ascii="Times New Roman" w:eastAsia="Calibri" w:hAnsi="Times New Roman" w:cs="Times New Roman"/>
                <w:sz w:val="24"/>
                <w:szCs w:val="24"/>
                <w:lang w:val="en-GB" w:eastAsia="zh-CN"/>
              </w:rPr>
            </w:pPr>
            <w:r w:rsidRPr="0046766B">
              <w:rPr>
                <w:rFonts w:ascii="Times New Roman" w:eastAsia="Calibri" w:hAnsi="Times New Roman" w:cs="Times New Roman"/>
                <w:sz w:val="24"/>
                <w:szCs w:val="24"/>
                <w:lang w:val="en-GB" w:eastAsia="zh-CN"/>
              </w:rPr>
              <w:t>Parent Support: Promote positive parenting practices;</w:t>
            </w:r>
          </w:p>
          <w:p w:rsidR="00922543" w:rsidRPr="0046766B" w:rsidRDefault="00922543" w:rsidP="002331B1">
            <w:pPr>
              <w:pStyle w:val="ListParagraph"/>
              <w:numPr>
                <w:ilvl w:val="0"/>
                <w:numId w:val="39"/>
              </w:numPr>
              <w:suppressAutoHyphens/>
              <w:spacing w:before="300" w:after="300" w:line="276" w:lineRule="auto"/>
              <w:jc w:val="both"/>
              <w:rPr>
                <w:rFonts w:ascii="Times New Roman" w:eastAsia="Calibri" w:hAnsi="Times New Roman" w:cs="Times New Roman"/>
                <w:sz w:val="24"/>
                <w:szCs w:val="24"/>
                <w:lang w:val="en-GB" w:eastAsia="zh-CN"/>
              </w:rPr>
            </w:pPr>
            <w:r w:rsidRPr="0046766B">
              <w:rPr>
                <w:rFonts w:ascii="Times New Roman" w:eastAsia="Calibri" w:hAnsi="Times New Roman" w:cs="Times New Roman"/>
                <w:sz w:val="24"/>
                <w:szCs w:val="24"/>
                <w:lang w:val="en-GB" w:eastAsia="zh-CN"/>
              </w:rPr>
              <w:t>Gender Equality and Domestic Violence: Promote gender equality in the family setting, freedom from violence, coercion and sexual abuse;</w:t>
            </w:r>
          </w:p>
          <w:p w:rsidR="00922543" w:rsidRPr="0046766B" w:rsidRDefault="00922543" w:rsidP="002331B1">
            <w:pPr>
              <w:pStyle w:val="ListParagraph"/>
              <w:numPr>
                <w:ilvl w:val="0"/>
                <w:numId w:val="39"/>
              </w:numPr>
              <w:suppressAutoHyphens/>
              <w:spacing w:before="300" w:after="300" w:line="276" w:lineRule="auto"/>
              <w:jc w:val="both"/>
              <w:rPr>
                <w:rFonts w:ascii="Times New Roman" w:eastAsia="Calibri" w:hAnsi="Times New Roman" w:cs="Times New Roman"/>
                <w:sz w:val="24"/>
                <w:szCs w:val="24"/>
                <w:lang w:val="en-GB" w:eastAsia="zh-CN"/>
              </w:rPr>
            </w:pPr>
            <w:r w:rsidRPr="0046766B">
              <w:rPr>
                <w:rFonts w:ascii="Times New Roman" w:eastAsia="Calibri" w:hAnsi="Times New Roman" w:cs="Times New Roman"/>
                <w:sz w:val="24"/>
                <w:szCs w:val="24"/>
                <w:lang w:val="en-GB" w:eastAsia="zh-CN"/>
              </w:rPr>
              <w:t>Substance abuse and HIV AIDS: Care for and protect family members from substance abuse and HIV AIDS; and</w:t>
            </w:r>
          </w:p>
          <w:p w:rsidR="00922543" w:rsidRPr="0046766B" w:rsidRDefault="00922543" w:rsidP="002331B1">
            <w:pPr>
              <w:pStyle w:val="ListParagraph"/>
              <w:numPr>
                <w:ilvl w:val="0"/>
                <w:numId w:val="39"/>
              </w:numPr>
              <w:suppressAutoHyphens/>
              <w:spacing w:before="300" w:after="300" w:line="276" w:lineRule="auto"/>
              <w:jc w:val="both"/>
              <w:rPr>
                <w:rFonts w:ascii="Times New Roman" w:eastAsia="Calibri" w:hAnsi="Times New Roman" w:cs="Times New Roman"/>
                <w:sz w:val="24"/>
                <w:szCs w:val="24"/>
                <w:lang w:val="en-GB" w:eastAsia="zh-CN"/>
              </w:rPr>
            </w:pPr>
            <w:r w:rsidRPr="0046766B">
              <w:rPr>
                <w:rFonts w:ascii="Times New Roman" w:eastAsia="Calibri" w:hAnsi="Times New Roman" w:cs="Times New Roman"/>
                <w:sz w:val="24"/>
                <w:szCs w:val="24"/>
                <w:lang w:val="en-GB" w:eastAsia="zh-CN"/>
              </w:rPr>
              <w:t>Establish overall governance framework for networking and monitoring of provision of family services among stakeholders.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Mauritius has adopted and implemented a Marshall Plan against Poverty which was concretely launched during the 2016-2017 Budget Speech. The plan aims at empowering and supporting poor families, and putting a halt to intergenerational transfer of poverty.  </w:t>
            </w:r>
          </w:p>
          <w:p w:rsidR="00922543" w:rsidRPr="0046766B" w:rsidRDefault="00922543" w:rsidP="0046766B">
            <w:pPr>
              <w:spacing w:line="276" w:lineRule="auto"/>
              <w:jc w:val="both"/>
              <w:rPr>
                <w:rFonts w:ascii="Times New Roman" w:hAnsi="Times New Roman" w:cs="Times New Roman"/>
                <w:sz w:val="24"/>
                <w:szCs w:val="24"/>
              </w:rPr>
            </w:pPr>
          </w:p>
          <w:p w:rsidR="00974745"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Numerous measures and schemes have been put in place by the Ministry of Housing and Land Use Planning for supporting households in absolute poverty by means of an income support to empowering them through the offer of personali</w:t>
            </w:r>
            <w:r w:rsidR="00E77C0E">
              <w:rPr>
                <w:rFonts w:ascii="Times New Roman" w:hAnsi="Times New Roman" w:cs="Times New Roman"/>
                <w:sz w:val="24"/>
                <w:szCs w:val="24"/>
              </w:rPr>
              <w:t>s</w:t>
            </w:r>
            <w:r w:rsidRPr="0046766B">
              <w:rPr>
                <w:rFonts w:ascii="Times New Roman" w:hAnsi="Times New Roman" w:cs="Times New Roman"/>
                <w:sz w:val="24"/>
                <w:szCs w:val="24"/>
              </w:rPr>
              <w:t xml:space="preserve">ed support with elements of conditionality. </w:t>
            </w:r>
          </w:p>
          <w:p w:rsidR="00922543" w:rsidRPr="0046766B" w:rsidRDefault="00974745"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 academic year 2018, nearly 15,948 students of Mauritius and Rodrigues have benefitted from school materials. </w:t>
            </w:r>
            <w:r w:rsidR="00922543" w:rsidRPr="0046766B">
              <w:rPr>
                <w:rFonts w:ascii="Times New Roman" w:hAnsi="Times New Roman" w:cs="Times New Roman"/>
                <w:sz w:val="24"/>
                <w:szCs w:val="24"/>
              </w:rPr>
              <w:t xml:space="preserve">As at 30 June 2020, there were some 10,274 eligible households under the SRM, representing some 41,361 </w:t>
            </w:r>
            <w:r w:rsidR="00922543" w:rsidRPr="0046766B">
              <w:rPr>
                <w:rFonts w:ascii="Times New Roman" w:hAnsi="Times New Roman" w:cs="Times New Roman"/>
                <w:sz w:val="24"/>
                <w:szCs w:val="24"/>
              </w:rPr>
              <w:lastRenderedPageBreak/>
              <w:t>beneficiaries, who are benefiting from various income and empowerment support. All the 10,274 households found living in absolute poverty are being paid a monthly subsistence allowance to ensure that their basic needs are effectively met so that they ultimately move out of the poverty trap.   Moreover, there are around 18,000 children out of the 10,274 households, who are being fully supported through various educational Empowerment Schemes in the form of School Materials, a monthly Child Allowance, Free Examination Fees, a School Premium, a monthly Crèche Allowance of Rs2000</w:t>
            </w:r>
            <w:r w:rsidR="00891714">
              <w:rPr>
                <w:rFonts w:ascii="Times New Roman" w:hAnsi="Times New Roman" w:cs="Times New Roman"/>
                <w:sz w:val="24"/>
                <w:szCs w:val="24"/>
              </w:rPr>
              <w:t xml:space="preserve"> </w:t>
            </w:r>
            <w:r w:rsidR="004E1D90" w:rsidRPr="0046766B">
              <w:rPr>
                <w:rFonts w:ascii="Times New Roman" w:hAnsi="Times New Roman" w:cs="Times New Roman"/>
                <w:sz w:val="24"/>
                <w:szCs w:val="24"/>
              </w:rPr>
              <w:t>(a</w:t>
            </w:r>
            <w:r w:rsidR="002F0D63" w:rsidRPr="0046766B">
              <w:rPr>
                <w:rFonts w:ascii="Times New Roman" w:hAnsi="Times New Roman" w:cs="Times New Roman"/>
                <w:sz w:val="24"/>
                <w:szCs w:val="24"/>
              </w:rPr>
              <w:t xml:space="preserve">pproximately </w:t>
            </w:r>
            <w:r w:rsidR="004E1D90" w:rsidRPr="0046766B">
              <w:rPr>
                <w:rFonts w:ascii="Times New Roman" w:hAnsi="Times New Roman" w:cs="Times New Roman"/>
                <w:sz w:val="24"/>
                <w:szCs w:val="24"/>
              </w:rPr>
              <w:t xml:space="preserve">USD </w:t>
            </w:r>
            <w:r w:rsidR="002F0D63" w:rsidRPr="0046766B">
              <w:rPr>
                <w:rFonts w:ascii="Times New Roman" w:hAnsi="Times New Roman" w:cs="Times New Roman"/>
                <w:sz w:val="24"/>
                <w:szCs w:val="24"/>
              </w:rPr>
              <w:t>50</w:t>
            </w:r>
            <w:r w:rsidR="004E1D90" w:rsidRPr="0046766B">
              <w:rPr>
                <w:rFonts w:ascii="Times New Roman" w:hAnsi="Times New Roman" w:cs="Times New Roman"/>
                <w:sz w:val="24"/>
                <w:szCs w:val="24"/>
              </w:rPr>
              <w:t>)</w:t>
            </w:r>
            <w:r w:rsidR="00922543" w:rsidRPr="0046766B">
              <w:rPr>
                <w:rFonts w:ascii="Times New Roman" w:hAnsi="Times New Roman" w:cs="Times New Roman"/>
                <w:sz w:val="24"/>
                <w:szCs w:val="24"/>
              </w:rPr>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With respect to access to a decent housing, the Ministry of Housing and land Planning use provides for the construction of a fully Concrete Housing unit up to 50 m</w:t>
            </w:r>
            <w:r w:rsidRPr="0046766B">
              <w:rPr>
                <w:rFonts w:ascii="Times New Roman" w:hAnsi="Times New Roman" w:cs="Times New Roman"/>
                <w:sz w:val="24"/>
                <w:szCs w:val="24"/>
                <w:vertAlign w:val="superscript"/>
              </w:rPr>
              <w:t>2</w:t>
            </w:r>
            <w:r w:rsidRPr="0046766B">
              <w:rPr>
                <w:rFonts w:ascii="Times New Roman" w:hAnsi="Times New Roman" w:cs="Times New Roman"/>
                <w:sz w:val="24"/>
                <w:szCs w:val="24"/>
              </w:rPr>
              <w:t xml:space="preserve"> to families, who have been found to be living in absolute poverty and are owners of a plot of land but do not have the means to build a housing unit.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There is also provision of 10% of all new housing units constructed by the National Housing Development Company earmarked for Social Registry Mauritius landless beneficiaries to facilitate their integration to the mainstream society. </w:t>
            </w:r>
          </w:p>
          <w:p w:rsidR="00922543" w:rsidRPr="0046766B" w:rsidRDefault="00922543" w:rsidP="0046766B">
            <w:pPr>
              <w:spacing w:line="276" w:lineRule="auto"/>
              <w:rPr>
                <w:rFonts w:ascii="Times New Roman" w:hAnsi="Times New Roman" w:cs="Times New Roman"/>
                <w:sz w:val="24"/>
                <w:szCs w:val="24"/>
              </w:rPr>
            </w:pPr>
          </w:p>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beneficiaries also benefit from a subsidized cost of 75% from Government and to repay only 25% of the total cost of a housing unit o</w:t>
            </w:r>
            <w:r w:rsidR="002C4605" w:rsidRPr="0046766B">
              <w:rPr>
                <w:rFonts w:ascii="Times New Roman" w:hAnsi="Times New Roman" w:cs="Times New Roman"/>
                <w:sz w:val="24"/>
                <w:szCs w:val="24"/>
              </w:rPr>
              <w:t>ver a period of 15 to 25 years.</w:t>
            </w:r>
          </w:p>
          <w:p w:rsidR="004754F0" w:rsidRPr="0046766B" w:rsidRDefault="004754F0" w:rsidP="0046766B">
            <w:pPr>
              <w:spacing w:line="276" w:lineRule="auto"/>
              <w:jc w:val="both"/>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pStyle w:val="ListParagraph"/>
              <w:spacing w:line="276" w:lineRule="auto"/>
              <w:ind w:left="450"/>
              <w:rPr>
                <w:rFonts w:ascii="Times New Roman" w:hAnsi="Times New Roman" w:cs="Times New Roman"/>
                <w:b/>
                <w:sz w:val="24"/>
                <w:szCs w:val="24"/>
                <w:u w:val="single"/>
              </w:rPr>
            </w:pPr>
            <w:r w:rsidRPr="0046766B">
              <w:rPr>
                <w:rFonts w:ascii="Times New Roman" w:hAnsi="Times New Roman" w:cs="Times New Roman"/>
                <w:b/>
                <w:sz w:val="24"/>
                <w:szCs w:val="24"/>
              </w:rPr>
              <w:lastRenderedPageBreak/>
              <w:t>Education, leisure and cultural activities (arts. 28–31)</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62. Taking into account its general comment No. 1 (2001) on the aims of education,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(a) Ensure that children without birth registration are not denied access to education;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In cases where a child lacks birth declaration, The Tardy Declaration Section issues a referral </w:t>
            </w:r>
            <w:r w:rsidRPr="0046766B">
              <w:rPr>
                <w:rFonts w:ascii="Times New Roman" w:hAnsi="Times New Roman" w:cs="Times New Roman"/>
                <w:sz w:val="24"/>
                <w:szCs w:val="24"/>
              </w:rPr>
              <w:lastRenderedPageBreak/>
              <w:t>to the Ministry of Education, Tertiary Education, Science and Technology informing that the procedures of Tardy Birth Declaration has already been lodged at the Court and makes a formal request to the Ministry of Education, Tertiary Education, Science and Technology to accept the admission of the child.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Subsequently, at the level of the Ministry of Education, Tertiary Education, Science and Technology, Procedures have been established to fast track the admission of children who lack birth registration documents.</w:t>
            </w:r>
          </w:p>
          <w:p w:rsidR="00922543" w:rsidRPr="0046766B" w:rsidRDefault="00922543" w:rsidP="0046766B">
            <w:pPr>
              <w:spacing w:line="276" w:lineRule="auto"/>
              <w:jc w:val="both"/>
              <w:rPr>
                <w:rFonts w:ascii="Times New Roman" w:hAnsi="Times New Roman" w:cs="Times New Roman"/>
                <w:sz w:val="24"/>
                <w:szCs w:val="24"/>
              </w:rPr>
            </w:pPr>
          </w:p>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Education, Tertiary Education, Science and Technology issues a referral letter to the school concerned to facilitate the admission pending arrangements being made for the birth certificates.</w:t>
            </w:r>
          </w:p>
          <w:p w:rsidR="004754F0" w:rsidRPr="0046766B" w:rsidRDefault="004754F0"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62.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 Take measures to improve the accessibility and quality of education, including by limiting the impact of the language of instruction on access to education and on school completion and dropout rates, in particular for Creole-speaking children, children in street situations and those that are deprived of their family environment, through the use of Creole at the early childhood development stage and at the primary and secondary school levels; and provide high-quality training for teachers, with particular emphasis on rural areas;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Creole is spoken by the majority of the Mauritian population in all spheres. Moreover, at school Kreol Morisien is taught as a subject at primary and lower secondary and the language is also used as a support language in teaching of other disciplines.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Creole speaking is still in use as an informal medium to explain concepts on one hand. On the other hand, the subject is being taught as a subject as this allows children from all backgrounds to feel more at ease. Teachers are empowered by courses at the University of Mauritius and the Mauritius Institute of Education.</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Moreover, the Early Childhood Care and Education Authority ascertains that there is equitable access of all children aged 3-5. The medium of instruction is to a large extent creole to support the acquisition of English and French languages. Pre-school units are constructed in underserved regions to improve accessibility.</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Nine-Year Continuous Basic Education commonly called the nine-year schooling project has been implemented in primary schools since 2017 and at secondary level as from January 2018.  This programme is in line with the Sustainable Development Goal 4.  It makes provision for </w:t>
            </w:r>
            <w:r w:rsidR="00076BF1">
              <w:rPr>
                <w:rFonts w:ascii="Times New Roman" w:eastAsia="Calibri" w:hAnsi="Times New Roman" w:cs="Times New Roman"/>
                <w:sz w:val="24"/>
                <w:szCs w:val="24"/>
                <w:lang w:val="en-GB"/>
              </w:rPr>
              <w:t>all students to successfully complete nine years of basic schooling</w:t>
            </w:r>
            <w:r w:rsidR="00273DFF">
              <w:rPr>
                <w:rFonts w:ascii="Times New Roman" w:eastAsia="Calibri" w:hAnsi="Times New Roman" w:cs="Times New Roman"/>
                <w:sz w:val="24"/>
                <w:szCs w:val="24"/>
                <w:lang w:val="en-GB"/>
              </w:rPr>
              <w:t xml:space="preserve"> with a view to achieving universal secondary education for all. </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Nine Year Continuous Basic Education emphasizes the holistic development of the child. The aim of holistic education is to focus on the learner’s intellectual, socio-economic, physical, creative and aesthetic potential and promote their development through a range of activities.</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An array of subjects such as Art, Music, Road and Safety, Civics Information Technology, Physical Education and Sports; and Communication Skills </w:t>
            </w:r>
            <w:r w:rsidR="006B054C">
              <w:rPr>
                <w:rFonts w:ascii="Times New Roman" w:eastAsia="Calibri" w:hAnsi="Times New Roman" w:cs="Times New Roman"/>
                <w:sz w:val="24"/>
                <w:szCs w:val="24"/>
                <w:lang w:val="en-GB"/>
              </w:rPr>
              <w:t xml:space="preserve">are an integral part of the curriculum. </w:t>
            </w:r>
            <w:r w:rsidRPr="0046766B">
              <w:rPr>
                <w:rFonts w:ascii="Times New Roman" w:eastAsia="Calibri" w:hAnsi="Times New Roman" w:cs="Times New Roman"/>
                <w:sz w:val="24"/>
                <w:szCs w:val="24"/>
                <w:lang w:val="en-GB"/>
              </w:rPr>
              <w:t xml:space="preserve"> </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 modular approach assessment has been adopted to alleviate the stress on learners.</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The main objectives of the Nine Year Continuous Basic Education are to:</w:t>
            </w:r>
          </w:p>
          <w:p w:rsidR="00922543" w:rsidRPr="0046766B" w:rsidRDefault="00922543" w:rsidP="0046766B">
            <w:pPr>
              <w:spacing w:line="276" w:lineRule="auto"/>
              <w:ind w:left="720"/>
              <w:contextualSpacing/>
              <w:jc w:val="both"/>
              <w:rPr>
                <w:rFonts w:ascii="Times New Roman" w:eastAsia="Calibri" w:hAnsi="Times New Roman" w:cs="Times New Roman"/>
                <w:sz w:val="24"/>
                <w:szCs w:val="24"/>
              </w:rPr>
            </w:pPr>
          </w:p>
          <w:p w:rsidR="00922543" w:rsidRPr="0046766B" w:rsidRDefault="00922543" w:rsidP="002331B1">
            <w:pPr>
              <w:numPr>
                <w:ilvl w:val="0"/>
                <w:numId w:val="28"/>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equip all learners with knowledge, foundation skills and attitudes leading to their self-empowerment and holistic development;</w:t>
            </w:r>
          </w:p>
          <w:p w:rsidR="00922543" w:rsidRPr="0046766B" w:rsidRDefault="00922543" w:rsidP="0046766B">
            <w:pPr>
              <w:spacing w:line="276" w:lineRule="auto"/>
              <w:ind w:left="1080"/>
              <w:contextualSpacing/>
              <w:jc w:val="both"/>
              <w:rPr>
                <w:rFonts w:ascii="Times New Roman" w:eastAsia="Calibri" w:hAnsi="Times New Roman" w:cs="Times New Roman"/>
                <w:sz w:val="24"/>
                <w:szCs w:val="24"/>
              </w:rPr>
            </w:pPr>
          </w:p>
          <w:p w:rsidR="00922543" w:rsidRPr="0046766B" w:rsidRDefault="00922543" w:rsidP="002331B1">
            <w:pPr>
              <w:numPr>
                <w:ilvl w:val="0"/>
                <w:numId w:val="28"/>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focus on the learners’ intellectual, socio-emotional, physical, creative and aesthetic potentials and promote their development through a range of activities;</w:t>
            </w:r>
          </w:p>
          <w:p w:rsidR="00922543" w:rsidRPr="0046766B" w:rsidRDefault="00922543" w:rsidP="0046766B">
            <w:pPr>
              <w:spacing w:line="276" w:lineRule="auto"/>
              <w:ind w:left="1080"/>
              <w:contextualSpacing/>
              <w:jc w:val="both"/>
              <w:rPr>
                <w:rFonts w:ascii="Times New Roman" w:eastAsia="Calibri" w:hAnsi="Times New Roman" w:cs="Times New Roman"/>
                <w:sz w:val="24"/>
                <w:szCs w:val="24"/>
              </w:rPr>
            </w:pPr>
          </w:p>
          <w:p w:rsidR="00922543" w:rsidRPr="0046766B" w:rsidRDefault="00922543" w:rsidP="002331B1">
            <w:pPr>
              <w:numPr>
                <w:ilvl w:val="0"/>
                <w:numId w:val="28"/>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provide equitable learning opportunities to all in order to attain high levels of achievement;</w:t>
            </w:r>
          </w:p>
          <w:p w:rsidR="00922543" w:rsidRPr="0046766B" w:rsidRDefault="00922543" w:rsidP="0046766B">
            <w:pPr>
              <w:spacing w:line="276" w:lineRule="auto"/>
              <w:ind w:left="1080"/>
              <w:contextualSpacing/>
              <w:jc w:val="both"/>
              <w:rPr>
                <w:rFonts w:ascii="Times New Roman" w:eastAsia="Calibri" w:hAnsi="Times New Roman" w:cs="Times New Roman"/>
                <w:sz w:val="24"/>
                <w:szCs w:val="24"/>
              </w:rPr>
            </w:pPr>
          </w:p>
          <w:p w:rsidR="00922543" w:rsidRPr="0046766B" w:rsidRDefault="00922543" w:rsidP="002331B1">
            <w:pPr>
              <w:numPr>
                <w:ilvl w:val="0"/>
                <w:numId w:val="28"/>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inculcate in all learners a sense of moral responsibility, a set of values and a strong identity for the country; and</w:t>
            </w:r>
          </w:p>
          <w:p w:rsidR="00922543" w:rsidRPr="0046766B" w:rsidRDefault="00922543" w:rsidP="0046766B">
            <w:pPr>
              <w:spacing w:line="276" w:lineRule="auto"/>
              <w:ind w:left="1080"/>
              <w:contextualSpacing/>
              <w:jc w:val="both"/>
              <w:rPr>
                <w:rFonts w:ascii="Times New Roman" w:eastAsia="Calibri" w:hAnsi="Times New Roman" w:cs="Times New Roman"/>
                <w:sz w:val="24"/>
                <w:szCs w:val="24"/>
              </w:rPr>
            </w:pPr>
          </w:p>
          <w:p w:rsidR="00922543" w:rsidRPr="0046766B" w:rsidRDefault="00922543" w:rsidP="002331B1">
            <w:pPr>
              <w:numPr>
                <w:ilvl w:val="0"/>
                <w:numId w:val="28"/>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give greater recognition to the value of Technical and Vocational Education and Training in building human capital for sustainable development.</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F33919">
            <w:pPr>
              <w:spacing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Implementation of the Nine Year Continuous Basic Education</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With a view to implementing the Nine-Year-Schooling Project, the following pedagogical measures have been taken: the National Curriculum Framework for basic education has been redesigned to ensure continuity in learning</w:t>
            </w:r>
            <w:r w:rsidR="00FA54DC">
              <w:rPr>
                <w:rFonts w:ascii="Times New Roman" w:eastAsia="Calibri" w:hAnsi="Times New Roman" w:cs="Times New Roman"/>
                <w:sz w:val="24"/>
                <w:szCs w:val="24"/>
                <w:lang w:val="en-GB"/>
              </w:rPr>
              <w:t xml:space="preserve"> over the nine years of basic education</w:t>
            </w:r>
            <w:r w:rsidRPr="0046766B">
              <w:rPr>
                <w:rFonts w:ascii="Times New Roman" w:eastAsia="Calibri" w:hAnsi="Times New Roman" w:cs="Times New Roman"/>
                <w:sz w:val="24"/>
                <w:szCs w:val="24"/>
                <w:lang w:val="en-GB"/>
              </w:rPr>
              <w:t xml:space="preserve">. </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implementation of the</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 xml:space="preserve">Nine Year Continuous Basic Education started in the secondary sub-sector in January 2018. A new </w:t>
            </w:r>
            <w:r w:rsidRPr="0046766B">
              <w:rPr>
                <w:rFonts w:ascii="Times New Roman" w:eastAsia="Calibri" w:hAnsi="Times New Roman" w:cs="Times New Roman"/>
                <w:sz w:val="24"/>
                <w:szCs w:val="24"/>
                <w:lang w:val="en-GB"/>
              </w:rPr>
              <w:lastRenderedPageBreak/>
              <w:t>curriculum has been introduced for Grade 7 to Grade 9, comprising a range of both academic and non-academic subjects that focus on the holistic development of the students.</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new curriculum also ensures gender parity by offering the same subjects to both boys and girls.</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Mauritius Institute of Education has equally proposed a new set of learning measures</w:t>
            </w:r>
            <w:r w:rsidR="00290C20">
              <w:rPr>
                <w:rFonts w:ascii="Times New Roman" w:eastAsia="Calibri" w:hAnsi="Times New Roman" w:cs="Times New Roman"/>
                <w:sz w:val="24"/>
                <w:szCs w:val="24"/>
                <w:lang w:val="en-GB"/>
              </w:rPr>
              <w:t xml:space="preserve"> for students of extended programme. These are</w:t>
            </w:r>
            <w:r w:rsidRPr="0046766B">
              <w:rPr>
                <w:rFonts w:ascii="Times New Roman" w:eastAsia="Calibri" w:hAnsi="Times New Roman" w:cs="Times New Roman"/>
                <w:sz w:val="24"/>
                <w:szCs w:val="24"/>
                <w:lang w:val="en-GB"/>
              </w:rPr>
              <w:t xml:space="preserve"> aligned on the new teaching syllabi for the last three years of the basic education cycle.  The programme is grounded on the underlying philosophy of an inclusive and equitable education for all, so that these students pursue the same curriculum as other students for Grades 7 to 9 and take the new National Certificate of Education at the end of the basic education cycle.</w:t>
            </w:r>
          </w:p>
          <w:p w:rsidR="007727DB" w:rsidRPr="0046766B" w:rsidRDefault="007727DB" w:rsidP="0046766B">
            <w:pPr>
              <w:spacing w:line="276" w:lineRule="auto"/>
              <w:jc w:val="both"/>
              <w:rPr>
                <w:rFonts w:ascii="Times New Roman" w:eastAsia="Calibri" w:hAnsi="Times New Roman" w:cs="Times New Roman"/>
                <w:sz w:val="24"/>
                <w:szCs w:val="24"/>
                <w:lang w:val="en-GB"/>
              </w:rPr>
            </w:pPr>
          </w:p>
          <w:p w:rsidR="00922543" w:rsidRPr="0046766B" w:rsidRDefault="00922543" w:rsidP="00783DF3">
            <w:pPr>
              <w:spacing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 xml:space="preserve">Primary </w:t>
            </w:r>
            <w:r w:rsidR="000753AF" w:rsidRPr="0046766B">
              <w:rPr>
                <w:rFonts w:ascii="Times New Roman" w:eastAsia="Calibri" w:hAnsi="Times New Roman" w:cs="Times New Roman"/>
                <w:b/>
                <w:sz w:val="24"/>
                <w:szCs w:val="24"/>
                <w:lang w:val="en-GB"/>
              </w:rPr>
              <w:t xml:space="preserve">School Achievement Certificate </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Certificate of Primary Education has been replaced by the Primary School Achievement Cert</w:t>
            </w:r>
            <w:r w:rsidR="000753AF" w:rsidRPr="0046766B">
              <w:rPr>
                <w:rFonts w:ascii="Times New Roman" w:eastAsia="Calibri" w:hAnsi="Times New Roman" w:cs="Times New Roman"/>
                <w:sz w:val="24"/>
                <w:szCs w:val="24"/>
                <w:lang w:val="en-GB"/>
              </w:rPr>
              <w:t xml:space="preserve">ificate as from the year 2017. </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Primary School Achievement Certificate assessment (first examination in October 2017) comprises a combination of external assessment conducted by the Mauritius Examinations Syndicate and a school-based assessment (</w:t>
            </w:r>
            <w:r w:rsidR="000753AF" w:rsidRPr="0046766B">
              <w:rPr>
                <w:rFonts w:ascii="Times New Roman" w:eastAsia="Calibri" w:hAnsi="Times New Roman" w:cs="Times New Roman"/>
                <w:sz w:val="24"/>
                <w:szCs w:val="24"/>
                <w:lang w:val="en-GB"/>
              </w:rPr>
              <w:t>except for private candidates).</w:t>
            </w:r>
          </w:p>
          <w:p w:rsidR="005E74E8" w:rsidRPr="005E74E8" w:rsidRDefault="005E74E8" w:rsidP="008B5FBB">
            <w:pPr>
              <w:tabs>
                <w:tab w:val="center" w:pos="4680"/>
                <w:tab w:val="right" w:pos="9360"/>
              </w:tabs>
              <w:spacing w:line="276" w:lineRule="auto"/>
              <w:jc w:val="both"/>
              <w:rPr>
                <w:rFonts w:ascii="Times New Roman" w:eastAsia="Calibri" w:hAnsi="Times New Roman" w:cs="Times New Roman"/>
                <w:sz w:val="24"/>
                <w:szCs w:val="24"/>
                <w:lang w:val="en-GB"/>
              </w:rPr>
            </w:pPr>
            <w:r w:rsidRPr="005E74E8">
              <w:rPr>
                <w:rFonts w:ascii="Times New Roman" w:eastAsia="Calibri" w:hAnsi="Times New Roman" w:cs="Times New Roman"/>
                <w:sz w:val="24"/>
                <w:szCs w:val="24"/>
                <w:lang w:val="en-GB"/>
              </w:rPr>
              <w:t xml:space="preserve">All pupils sitting for the Primary School Achievement Certificate Assessment are either promoted to Grade 7 or Grade 7 Extended Programme based on their achievement level. </w:t>
            </w:r>
          </w:p>
          <w:p w:rsidR="005E74E8" w:rsidRPr="005E74E8" w:rsidRDefault="005E74E8" w:rsidP="008B5FBB">
            <w:pPr>
              <w:spacing w:after="0" w:line="276" w:lineRule="auto"/>
              <w:jc w:val="both"/>
              <w:rPr>
                <w:rFonts w:ascii="Times New Roman" w:hAnsi="Times New Roman" w:cs="Times New Roman"/>
                <w:sz w:val="24"/>
                <w:szCs w:val="24"/>
              </w:rPr>
            </w:pPr>
            <w:r w:rsidRPr="005E74E8">
              <w:rPr>
                <w:rFonts w:ascii="Times New Roman" w:hAnsi="Times New Roman" w:cs="Times New Roman"/>
                <w:sz w:val="24"/>
                <w:szCs w:val="24"/>
              </w:rPr>
              <w:t xml:space="preserve">After the PSAC results, a PSAC re-assessment is organised for pupils who have not attained the required level in only one subject which </w:t>
            </w:r>
            <w:r w:rsidRPr="005E74E8">
              <w:rPr>
                <w:rFonts w:ascii="Times New Roman" w:hAnsi="Times New Roman" w:cs="Times New Roman"/>
                <w:sz w:val="24"/>
                <w:szCs w:val="24"/>
              </w:rPr>
              <w:lastRenderedPageBreak/>
              <w:t>gives them the opportunity to improve and meet the required standard.</w:t>
            </w:r>
          </w:p>
          <w:p w:rsidR="005E74E8" w:rsidRPr="005E74E8" w:rsidRDefault="005E74E8" w:rsidP="005E74E8">
            <w:pPr>
              <w:spacing w:after="0" w:line="240" w:lineRule="auto"/>
              <w:jc w:val="both"/>
              <w:rPr>
                <w:rFonts w:ascii="Times New Roman" w:hAnsi="Times New Roman" w:cs="Times New Roman"/>
                <w:sz w:val="24"/>
                <w:szCs w:val="24"/>
              </w:rPr>
            </w:pPr>
          </w:p>
          <w:p w:rsidR="005E74E8" w:rsidRPr="005E74E8" w:rsidRDefault="005E74E8" w:rsidP="005E74E8">
            <w:pPr>
              <w:tabs>
                <w:tab w:val="center" w:pos="4680"/>
                <w:tab w:val="right" w:pos="9360"/>
              </w:tabs>
              <w:spacing w:line="276" w:lineRule="auto"/>
              <w:jc w:val="both"/>
              <w:rPr>
                <w:rFonts w:ascii="Times New Roman" w:eastAsia="Calibri" w:hAnsi="Times New Roman" w:cs="Times New Roman"/>
                <w:sz w:val="24"/>
                <w:szCs w:val="24"/>
                <w:lang w:val="en-GB"/>
              </w:rPr>
            </w:pPr>
            <w:r w:rsidRPr="005E74E8">
              <w:rPr>
                <w:rFonts w:ascii="Times New Roman" w:eastAsia="Calibri" w:hAnsi="Times New Roman" w:cs="Times New Roman"/>
                <w:sz w:val="24"/>
                <w:szCs w:val="24"/>
                <w:lang w:val="en-GB"/>
              </w:rPr>
              <w:t>Those students who do not attain the required level at Primary School Achievement Certificate are admitted to the Extended Stream.  They are, therefore, provided with additional support to cover the curriculum that is spread over an extended four-year period instead of three years.</w:t>
            </w:r>
          </w:p>
          <w:p w:rsidR="005E74E8" w:rsidRPr="005E74E8" w:rsidRDefault="005E74E8" w:rsidP="005E74E8">
            <w:pPr>
              <w:tabs>
                <w:tab w:val="center" w:pos="4680"/>
                <w:tab w:val="right" w:pos="9360"/>
              </w:tabs>
              <w:spacing w:line="276" w:lineRule="auto"/>
              <w:jc w:val="both"/>
              <w:rPr>
                <w:rFonts w:ascii="Times New Roman" w:eastAsia="Calibri" w:hAnsi="Times New Roman" w:cs="Times New Roman"/>
                <w:sz w:val="24"/>
                <w:szCs w:val="24"/>
                <w:lang w:val="en-GB"/>
              </w:rPr>
            </w:pPr>
            <w:r w:rsidRPr="005E74E8">
              <w:rPr>
                <w:rFonts w:ascii="Times New Roman" w:eastAsia="Calibri" w:hAnsi="Times New Roman" w:cs="Times New Roman"/>
                <w:sz w:val="24"/>
                <w:szCs w:val="24"/>
                <w:lang w:val="en-GB"/>
              </w:rPr>
              <w:t>At the end of the Grade 9, all students sit for a national assessment namely the National Certificate of Education.  After successful completion of Grade 9, students have three options:</w:t>
            </w:r>
          </w:p>
          <w:p w:rsidR="00922543" w:rsidRPr="005E74E8" w:rsidRDefault="00922543" w:rsidP="002331B1">
            <w:pPr>
              <w:numPr>
                <w:ilvl w:val="0"/>
                <w:numId w:val="29"/>
              </w:numPr>
              <w:spacing w:line="276" w:lineRule="auto"/>
              <w:ind w:left="1080"/>
              <w:contextualSpacing/>
              <w:jc w:val="both"/>
              <w:rPr>
                <w:rFonts w:ascii="Times New Roman" w:eastAsia="Calibri" w:hAnsi="Times New Roman" w:cs="Times New Roman"/>
                <w:sz w:val="24"/>
                <w:szCs w:val="24"/>
              </w:rPr>
            </w:pPr>
            <w:r w:rsidRPr="005E74E8">
              <w:rPr>
                <w:rFonts w:ascii="Times New Roman" w:eastAsia="Calibri" w:hAnsi="Times New Roman" w:cs="Times New Roman"/>
                <w:sz w:val="24"/>
                <w:szCs w:val="24"/>
              </w:rPr>
              <w:t>either pursue their schooling in the same Regional Secondary Schools where they are already enrolled as from Grade 7;</w:t>
            </w:r>
          </w:p>
          <w:p w:rsidR="00922543" w:rsidRPr="005E74E8" w:rsidRDefault="00922543" w:rsidP="0046766B">
            <w:pPr>
              <w:spacing w:line="276" w:lineRule="auto"/>
              <w:ind w:left="360"/>
              <w:jc w:val="both"/>
              <w:rPr>
                <w:rFonts w:ascii="Times New Roman" w:eastAsia="Calibri" w:hAnsi="Times New Roman" w:cs="Times New Roman"/>
                <w:sz w:val="24"/>
                <w:szCs w:val="24"/>
                <w:lang w:val="en-GB"/>
              </w:rPr>
            </w:pPr>
          </w:p>
          <w:p w:rsidR="00922543" w:rsidRPr="0046766B" w:rsidRDefault="00922543" w:rsidP="002331B1">
            <w:pPr>
              <w:numPr>
                <w:ilvl w:val="0"/>
                <w:numId w:val="29"/>
              </w:numPr>
              <w:spacing w:line="276" w:lineRule="auto"/>
              <w:ind w:left="1080"/>
              <w:contextualSpacing/>
              <w:jc w:val="both"/>
              <w:rPr>
                <w:rFonts w:ascii="Times New Roman" w:eastAsia="Calibri" w:hAnsi="Times New Roman" w:cs="Times New Roman"/>
                <w:sz w:val="24"/>
                <w:szCs w:val="24"/>
              </w:rPr>
            </w:pPr>
            <w:r w:rsidRPr="005E74E8">
              <w:rPr>
                <w:rFonts w:ascii="Times New Roman" w:eastAsia="Calibri" w:hAnsi="Times New Roman" w:cs="Times New Roman"/>
                <w:sz w:val="24"/>
                <w:szCs w:val="24"/>
              </w:rPr>
              <w:t xml:space="preserve">pursue their studies </w:t>
            </w:r>
            <w:r w:rsidRPr="0046766B">
              <w:rPr>
                <w:rFonts w:ascii="Times New Roman" w:eastAsia="Calibri" w:hAnsi="Times New Roman" w:cs="Times New Roman"/>
                <w:sz w:val="24"/>
                <w:szCs w:val="24"/>
              </w:rPr>
              <w:t>in Academies which will run classes from Grade 10 to 13, if eligible; or</w:t>
            </w:r>
          </w:p>
          <w:p w:rsidR="000753AF" w:rsidRPr="0046766B" w:rsidRDefault="000753AF" w:rsidP="00783DF3">
            <w:pPr>
              <w:spacing w:line="276" w:lineRule="auto"/>
              <w:jc w:val="both"/>
              <w:rPr>
                <w:rFonts w:ascii="Times New Roman" w:eastAsia="Calibri" w:hAnsi="Times New Roman" w:cs="Times New Roman"/>
                <w:sz w:val="24"/>
                <w:szCs w:val="24"/>
                <w:lang w:val="en-GB"/>
              </w:rPr>
            </w:pPr>
          </w:p>
          <w:p w:rsidR="00922543" w:rsidRPr="0046766B" w:rsidRDefault="00922543" w:rsidP="002331B1">
            <w:pPr>
              <w:numPr>
                <w:ilvl w:val="0"/>
                <w:numId w:val="29"/>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follow technical and vocational studies in training centres run by the Mauritius Institute of Training and Development.  A pathway exist for them to later access polytechnics.</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After the Primary School Achievement Certificate results, the Primary School Achievement Certificate re-assessment is organised for pupils who have not attained the required level in only one subject which gives them the opportunity to improve.</w:t>
            </w:r>
          </w:p>
          <w:p w:rsidR="00922543" w:rsidRPr="0046766B" w:rsidRDefault="00922543" w:rsidP="0046766B">
            <w:pPr>
              <w:tabs>
                <w:tab w:val="center" w:pos="4680"/>
                <w:tab w:val="right" w:pos="9360"/>
              </w:tabs>
              <w:spacing w:line="276" w:lineRule="auto"/>
              <w:ind w:left="450"/>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Pupils who do not meet the Primary School Achievement Certificate requirements proceed to Grade 7 in the Extended Programme.</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Default="00922543" w:rsidP="00A522B0">
            <w:pPr>
              <w:spacing w:line="276" w:lineRule="auto"/>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Technical and Vocational Education and Training</w:t>
            </w:r>
          </w:p>
          <w:p w:rsidR="004331F8" w:rsidRPr="004331F8" w:rsidRDefault="004331F8" w:rsidP="004331F8">
            <w:pPr>
              <w:spacing w:after="0" w:line="240" w:lineRule="auto"/>
              <w:jc w:val="both"/>
              <w:rPr>
                <w:rFonts w:ascii="Times New Roman" w:hAnsi="Times New Roman" w:cs="Times New Roman"/>
                <w:sz w:val="24"/>
                <w:szCs w:val="24"/>
              </w:rPr>
            </w:pPr>
            <w:r w:rsidRPr="004331F8">
              <w:rPr>
                <w:rFonts w:ascii="Times New Roman" w:hAnsi="Times New Roman" w:cs="Times New Roman"/>
                <w:sz w:val="24"/>
                <w:szCs w:val="24"/>
              </w:rPr>
              <w:t>In line with the reform in technical education and as enunciated in the Government Programme 2020-24, the Ministry of Education, Tertiary Education, Science and Technology is in the process of setting up an Institute of Technical Education and Technology, through the ITET Act 2021, to create more opportunities and pathways for students to pursue studies in Technical and Technology Education.</w:t>
            </w:r>
          </w:p>
          <w:p w:rsidR="004331F8" w:rsidRPr="00A522B0" w:rsidRDefault="004331F8" w:rsidP="00A522B0">
            <w:pPr>
              <w:spacing w:line="276" w:lineRule="auto"/>
              <w:jc w:val="both"/>
              <w:rPr>
                <w:rFonts w:ascii="Times New Roman" w:eastAsia="Calibri" w:hAnsi="Times New Roman" w:cs="Times New Roman"/>
                <w:b/>
                <w:sz w:val="24"/>
                <w:szCs w:val="24"/>
                <w:lang w:val="en-GB"/>
              </w:rPr>
            </w:pPr>
          </w:p>
          <w:p w:rsidR="00922543" w:rsidRPr="0046766B" w:rsidRDefault="001A0A4E" w:rsidP="0046766B">
            <w:pPr>
              <w:spacing w:line="276" w:lineRule="auto"/>
              <w:jc w:val="both"/>
              <w:rPr>
                <w:rFonts w:ascii="Times New Roman" w:eastAsia="Calibri" w:hAnsi="Times New Roman" w:cs="Times New Roman"/>
                <w:sz w:val="24"/>
                <w:szCs w:val="24"/>
                <w:lang w:val="en-GB"/>
              </w:rPr>
            </w:pPr>
            <w:r w:rsidRPr="001A0A4E">
              <w:rPr>
                <w:rFonts w:ascii="Times New Roman" w:eastAsia="Calibri" w:hAnsi="Times New Roman" w:cs="Times New Roman"/>
                <w:sz w:val="24"/>
                <w:szCs w:val="24"/>
                <w:lang w:val="en-GB"/>
              </w:rPr>
              <w:t>With a view to making Technical and Technology Education a more attractive pathway to students after Nine Year Continuous Basic Education, the Technical and Technology Education is being reviewed with the objectives of improving the quality and relevance of technical and technological programmes and providing a more attractive pathway to students.</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curricula for 17 courses are being reviewed, in consultation with experts in the field, in the current year to ensure greater relevance of training; the courses will be pitched at higher level National Certificate Level 4. </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0753AF" w:rsidP="0046766B">
            <w:pPr>
              <w:spacing w:line="276" w:lineRule="auto"/>
              <w:ind w:firstLine="450"/>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Mauritius Polytechnics Limited</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In the year 2017, the Mauritius Polytechnics Limited was established with the objective of running training programmes to cope with the existing needs of Mauritius and the neighbouring region including Rodrigues for a qualified and skilled human capital at mid-professional level. In this respect, </w:t>
            </w:r>
            <w:r w:rsidRPr="0046766B">
              <w:rPr>
                <w:rFonts w:ascii="Times New Roman" w:eastAsia="Calibri" w:hAnsi="Times New Roman" w:cs="Times New Roman"/>
                <w:sz w:val="24"/>
                <w:szCs w:val="24"/>
                <w:lang w:val="en-GB"/>
              </w:rPr>
              <w:lastRenderedPageBreak/>
              <w:t xml:space="preserve">infrastructures of modern standards have been built-in decentralised region namely at Montagne Blanche, Pamplemousses and Réduit, to run a variety of </w:t>
            </w:r>
            <w:r w:rsidR="00292142">
              <w:rPr>
                <w:rFonts w:ascii="Times New Roman" w:eastAsia="Calibri" w:hAnsi="Times New Roman" w:cs="Times New Roman"/>
                <w:sz w:val="24"/>
                <w:szCs w:val="24"/>
                <w:lang w:val="en-GB"/>
              </w:rPr>
              <w:t xml:space="preserve">higher technical education </w:t>
            </w:r>
            <w:r w:rsidRPr="0046766B">
              <w:rPr>
                <w:rFonts w:ascii="Times New Roman" w:eastAsia="Calibri" w:hAnsi="Times New Roman" w:cs="Times New Roman"/>
                <w:sz w:val="24"/>
                <w:szCs w:val="24"/>
                <w:lang w:val="en-GB"/>
              </w:rPr>
              <w:t>programmes which are offered in collaboration with well-established and renowned international higher education institutions</w:t>
            </w:r>
            <w:r w:rsidR="00292142">
              <w:rPr>
                <w:rFonts w:ascii="Times New Roman" w:eastAsia="Calibri" w:hAnsi="Times New Roman" w:cs="Times New Roman"/>
                <w:sz w:val="24"/>
                <w:szCs w:val="24"/>
                <w:lang w:val="en-GB"/>
              </w:rPr>
              <w:t xml:space="preserve"> for gainful and productive careers for the youth</w:t>
            </w:r>
            <w:r w:rsidRPr="0046766B">
              <w:rPr>
                <w:rFonts w:ascii="Times New Roman" w:eastAsia="Calibri" w:hAnsi="Times New Roman" w:cs="Times New Roman"/>
                <w:sz w:val="24"/>
                <w:szCs w:val="24"/>
                <w:lang w:val="en-GB"/>
              </w:rPr>
              <w:t>.</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With a view to promo</w:t>
            </w:r>
            <w:r w:rsidR="00292142">
              <w:rPr>
                <w:rFonts w:ascii="Times New Roman" w:eastAsia="Calibri" w:hAnsi="Times New Roman" w:cs="Times New Roman"/>
                <w:sz w:val="24"/>
                <w:szCs w:val="24"/>
                <w:lang w:val="en-GB"/>
              </w:rPr>
              <w:t>ting the use of</w:t>
            </w:r>
            <w:r w:rsidRPr="0046766B">
              <w:rPr>
                <w:rFonts w:ascii="Times New Roman" w:eastAsia="Calibri" w:hAnsi="Times New Roman" w:cs="Times New Roman"/>
                <w:sz w:val="24"/>
                <w:szCs w:val="24"/>
                <w:lang w:val="en-GB"/>
              </w:rPr>
              <w:t xml:space="preserve"> mother tongue, the </w:t>
            </w:r>
            <w:r w:rsidRPr="0046766B">
              <w:rPr>
                <w:rFonts w:ascii="Times New Roman" w:eastAsia="Calibri" w:hAnsi="Times New Roman" w:cs="Times New Roman"/>
                <w:i/>
                <w:sz w:val="24"/>
                <w:szCs w:val="24"/>
                <w:lang w:val="en-GB"/>
              </w:rPr>
              <w:t>Kreol Morisien</w:t>
            </w:r>
            <w:r w:rsidRPr="0046766B">
              <w:rPr>
                <w:rFonts w:ascii="Times New Roman" w:eastAsia="Calibri" w:hAnsi="Times New Roman" w:cs="Times New Roman"/>
                <w:sz w:val="24"/>
                <w:szCs w:val="24"/>
                <w:lang w:val="en-GB"/>
              </w:rPr>
              <w:t xml:space="preserve"> was introduced in Standard I in 2012 as an optional subject. Bhojpuri has also been integrated in the existing Hindi curriculum.</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i/>
                <w:sz w:val="24"/>
                <w:szCs w:val="24"/>
                <w:lang w:val="en-GB"/>
              </w:rPr>
              <w:t>Kreol Morisien</w:t>
            </w:r>
            <w:r w:rsidRPr="0046766B">
              <w:rPr>
                <w:rFonts w:ascii="Times New Roman" w:eastAsia="Calibri" w:hAnsi="Times New Roman" w:cs="Times New Roman"/>
                <w:sz w:val="24"/>
                <w:szCs w:val="24"/>
                <w:lang w:val="en-GB"/>
              </w:rPr>
              <w:t xml:space="preserve"> has been given due recognition </w:t>
            </w:r>
            <w:r w:rsidR="00E6642A">
              <w:rPr>
                <w:rFonts w:ascii="Times New Roman" w:eastAsia="Calibri" w:hAnsi="Times New Roman" w:cs="Times New Roman"/>
                <w:sz w:val="24"/>
                <w:szCs w:val="24"/>
                <w:lang w:val="en-GB"/>
              </w:rPr>
              <w:t>in the education system. It</w:t>
            </w:r>
            <w:r w:rsidRPr="0046766B">
              <w:rPr>
                <w:rFonts w:ascii="Times New Roman" w:eastAsia="Calibri" w:hAnsi="Times New Roman" w:cs="Times New Roman"/>
                <w:sz w:val="24"/>
                <w:szCs w:val="24"/>
                <w:lang w:val="en-GB"/>
              </w:rPr>
              <w:t xml:space="preserve"> is an examinable subject at all grades at Primary level and is assessed in the Primary School Achievement Certificate </w:t>
            </w:r>
            <w:r w:rsidR="00E6642A">
              <w:rPr>
                <w:rFonts w:ascii="Times New Roman" w:eastAsia="Calibri" w:hAnsi="Times New Roman" w:cs="Times New Roman"/>
                <w:sz w:val="24"/>
                <w:szCs w:val="24"/>
                <w:lang w:val="en-GB"/>
              </w:rPr>
              <w:t>since</w:t>
            </w:r>
            <w:r w:rsidRPr="0046766B">
              <w:rPr>
                <w:rFonts w:ascii="Times New Roman" w:eastAsia="Calibri" w:hAnsi="Times New Roman" w:cs="Times New Roman"/>
                <w:sz w:val="24"/>
                <w:szCs w:val="24"/>
                <w:lang w:val="en-GB"/>
              </w:rPr>
              <w:t xml:space="preserve"> 2017.  </w:t>
            </w:r>
            <w:r w:rsidRPr="0046766B">
              <w:rPr>
                <w:rFonts w:ascii="Times New Roman" w:eastAsia="Calibri" w:hAnsi="Times New Roman" w:cs="Times New Roman"/>
                <w:i/>
                <w:sz w:val="24"/>
                <w:szCs w:val="24"/>
                <w:lang w:val="en-GB"/>
              </w:rPr>
              <w:t xml:space="preserve"> Kreol Morisien</w:t>
            </w:r>
            <w:r w:rsidRPr="0046766B">
              <w:rPr>
                <w:rFonts w:ascii="Times New Roman" w:eastAsia="Calibri" w:hAnsi="Times New Roman" w:cs="Times New Roman"/>
                <w:sz w:val="24"/>
                <w:szCs w:val="24"/>
                <w:lang w:val="en-GB"/>
              </w:rPr>
              <w:t xml:space="preserve"> is also offered as an optional subject at secondary level </w:t>
            </w:r>
            <w:r w:rsidR="00E6642A">
              <w:rPr>
                <w:rFonts w:ascii="Times New Roman" w:eastAsia="Calibri" w:hAnsi="Times New Roman" w:cs="Times New Roman"/>
                <w:sz w:val="24"/>
                <w:szCs w:val="24"/>
                <w:lang w:val="en-GB"/>
              </w:rPr>
              <w:t xml:space="preserve">since </w:t>
            </w:r>
            <w:r w:rsidRPr="0046766B">
              <w:rPr>
                <w:rFonts w:ascii="Times New Roman" w:eastAsia="Calibri" w:hAnsi="Times New Roman" w:cs="Times New Roman"/>
                <w:sz w:val="24"/>
                <w:szCs w:val="24"/>
                <w:lang w:val="en-GB"/>
              </w:rPr>
              <w:t xml:space="preserve">2018 for Grades 7 to 9 and </w:t>
            </w:r>
            <w:r w:rsidR="00E6642A">
              <w:rPr>
                <w:rFonts w:ascii="Times New Roman" w:eastAsia="Calibri" w:hAnsi="Times New Roman" w:cs="Times New Roman"/>
                <w:sz w:val="24"/>
                <w:szCs w:val="24"/>
                <w:lang w:val="en-GB"/>
              </w:rPr>
              <w:t>was</w:t>
            </w:r>
            <w:r w:rsidRPr="0046766B">
              <w:rPr>
                <w:rFonts w:ascii="Times New Roman" w:eastAsia="Calibri" w:hAnsi="Times New Roman" w:cs="Times New Roman"/>
                <w:sz w:val="24"/>
                <w:szCs w:val="24"/>
                <w:lang w:val="en-GB"/>
              </w:rPr>
              <w:t xml:space="preserve"> assessed in the National Certificate of Education as from 2020.</w:t>
            </w:r>
          </w:p>
          <w:p w:rsidR="00922543" w:rsidRPr="0046766B" w:rsidRDefault="008145B6" w:rsidP="0046766B">
            <w:pPr>
              <w:spacing w:line="276" w:lineRule="auto"/>
              <w:jc w:val="both"/>
              <w:rPr>
                <w:rFonts w:ascii="Times New Roman" w:eastAsia="Calibri" w:hAnsi="Times New Roman" w:cs="Times New Roman"/>
                <w:sz w:val="24"/>
                <w:szCs w:val="24"/>
                <w:lang w:val="en-GB"/>
              </w:rPr>
            </w:pPr>
            <w:r w:rsidRPr="008145B6">
              <w:rPr>
                <w:rFonts w:ascii="Times New Roman" w:eastAsia="Calibri" w:hAnsi="Times New Roman" w:cs="Times New Roman"/>
                <w:sz w:val="24"/>
                <w:szCs w:val="24"/>
                <w:lang w:val="en-GB"/>
              </w:rPr>
              <w:t>As from the beginning of academic year in June 2021, KM has been introduced in Grade 10 and around 400 students from State and Private Secondary Schools have opted for the subject.</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Teachers have been trained by the Ministry of Education, Tertiary Education, Science and Technology to be able to provide a professional pedagogical approach to the teaching/learning</w:t>
            </w:r>
            <w:r w:rsidR="008145B6">
              <w:rPr>
                <w:rFonts w:ascii="Times New Roman" w:eastAsia="Calibri" w:hAnsi="Times New Roman" w:cs="Times New Roman"/>
                <w:sz w:val="24"/>
                <w:szCs w:val="24"/>
                <w:lang w:val="en-GB"/>
              </w:rPr>
              <w:t xml:space="preserve"> of Kreol Morisien</w:t>
            </w:r>
            <w:r w:rsidRPr="0046766B">
              <w:rPr>
                <w:rFonts w:ascii="Times New Roman" w:eastAsia="Calibri" w:hAnsi="Times New Roman" w:cs="Times New Roman"/>
                <w:sz w:val="24"/>
                <w:szCs w:val="24"/>
                <w:lang w:val="en-GB"/>
              </w:rPr>
              <w:t>. Currently, the roll of primary school pupils stands at 18,036 (for 178 primary schools) while the roll at secondary is some 1000.</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 xml:space="preserve">As at January 2019, the </w:t>
            </w:r>
            <w:r w:rsidRPr="0046766B">
              <w:rPr>
                <w:rFonts w:ascii="Times New Roman" w:eastAsia="Calibri" w:hAnsi="Times New Roman" w:cs="Times New Roman"/>
                <w:i/>
                <w:sz w:val="24"/>
                <w:szCs w:val="24"/>
                <w:lang w:val="en-GB"/>
              </w:rPr>
              <w:t>Kreol Morisien</w:t>
            </w:r>
            <w:r w:rsidRPr="0046766B">
              <w:rPr>
                <w:rFonts w:ascii="Times New Roman" w:eastAsia="Calibri" w:hAnsi="Times New Roman" w:cs="Times New Roman"/>
                <w:sz w:val="24"/>
                <w:szCs w:val="24"/>
                <w:lang w:val="en-GB"/>
              </w:rPr>
              <w:t xml:space="preserve"> staff reckons a total of 182 Primary School Educators and Secondary School Educators. In so far, the use of</w:t>
            </w:r>
            <w:r w:rsidRPr="0046766B">
              <w:rPr>
                <w:rFonts w:ascii="Times New Roman" w:eastAsia="Calibri" w:hAnsi="Times New Roman" w:cs="Times New Roman"/>
                <w:i/>
                <w:sz w:val="24"/>
                <w:szCs w:val="24"/>
                <w:lang w:val="en-GB"/>
              </w:rPr>
              <w:t xml:space="preserve"> Kreol Morisien</w:t>
            </w:r>
            <w:r w:rsidRPr="0046766B">
              <w:rPr>
                <w:rFonts w:ascii="Times New Roman" w:eastAsia="Calibri" w:hAnsi="Times New Roman" w:cs="Times New Roman"/>
                <w:sz w:val="24"/>
                <w:szCs w:val="24"/>
                <w:lang w:val="en-GB"/>
              </w:rPr>
              <w:t xml:space="preserve"> as a medium of instruction is concerned, it has not been officially proclaimed. But the use thereof is encouraged to facilitate the teaching learning process as a support language. </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spacing w:line="276" w:lineRule="auto"/>
              <w:ind w:firstLine="450"/>
              <w:jc w:val="both"/>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Akademi Kreol Repiblik Moris</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In May 2019, the Akademi Kreol Repiblik Moris was set up to look into the development and use of the Kreol language in the Republic of Mauritius. The Akademi Kreol Repiblik Moris have the following key objectives – </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2331B1">
            <w:pPr>
              <w:numPr>
                <w:ilvl w:val="0"/>
                <w:numId w:val="30"/>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develop further the orthography, grammar, lexicon, usage and norms of Kreol Repiblik Moris as the national standard language of the Republic of Mauritius;</w:t>
            </w:r>
          </w:p>
          <w:p w:rsidR="00922543" w:rsidRPr="0046766B" w:rsidRDefault="00922543" w:rsidP="0046766B">
            <w:pPr>
              <w:spacing w:line="276" w:lineRule="auto"/>
              <w:ind w:left="360"/>
              <w:jc w:val="both"/>
              <w:rPr>
                <w:rFonts w:ascii="Times New Roman" w:eastAsia="Calibri" w:hAnsi="Times New Roman" w:cs="Times New Roman"/>
                <w:sz w:val="24"/>
                <w:szCs w:val="24"/>
                <w:lang w:val="en-GB"/>
              </w:rPr>
            </w:pPr>
          </w:p>
          <w:p w:rsidR="00922543" w:rsidRPr="0046766B" w:rsidRDefault="00922543" w:rsidP="002331B1">
            <w:pPr>
              <w:numPr>
                <w:ilvl w:val="0"/>
                <w:numId w:val="30"/>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develop and promote Kreol Repiblik Moris as the key medium, component and expression of Mauritian heritage, culture and traditions in its unity and diversity;</w:t>
            </w:r>
          </w:p>
          <w:p w:rsidR="00922543" w:rsidRPr="0046766B" w:rsidRDefault="00922543" w:rsidP="0046766B">
            <w:pPr>
              <w:spacing w:line="276" w:lineRule="auto"/>
              <w:ind w:left="360"/>
              <w:jc w:val="both"/>
              <w:rPr>
                <w:rFonts w:ascii="Times New Roman" w:eastAsia="Calibri" w:hAnsi="Times New Roman" w:cs="Times New Roman"/>
                <w:sz w:val="24"/>
                <w:szCs w:val="24"/>
                <w:lang w:val="en-GB"/>
              </w:rPr>
            </w:pPr>
          </w:p>
          <w:p w:rsidR="00922543" w:rsidRPr="0046766B" w:rsidRDefault="00922543" w:rsidP="002331B1">
            <w:pPr>
              <w:numPr>
                <w:ilvl w:val="0"/>
                <w:numId w:val="30"/>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commission and publish linguistic studies and descriptions of KRM and its usage, its varieties and registers, its evolutionary norms and standards, while assuring its development as a living and dynamic medium;</w:t>
            </w:r>
          </w:p>
          <w:p w:rsidR="00922543" w:rsidRPr="0046766B" w:rsidRDefault="00922543" w:rsidP="0046766B">
            <w:pPr>
              <w:spacing w:line="276" w:lineRule="auto"/>
              <w:ind w:left="360"/>
              <w:jc w:val="both"/>
              <w:rPr>
                <w:rFonts w:ascii="Times New Roman" w:eastAsia="Calibri" w:hAnsi="Times New Roman" w:cs="Times New Roman"/>
                <w:sz w:val="24"/>
                <w:szCs w:val="24"/>
                <w:lang w:val="en-GB"/>
              </w:rPr>
            </w:pPr>
          </w:p>
          <w:p w:rsidR="00922543" w:rsidRPr="0046766B" w:rsidRDefault="00922543" w:rsidP="002331B1">
            <w:pPr>
              <w:numPr>
                <w:ilvl w:val="0"/>
                <w:numId w:val="30"/>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encourage literary, non-fiction and scientific writing and promote </w:t>
            </w:r>
            <w:r w:rsidRPr="0046766B">
              <w:rPr>
                <w:rFonts w:ascii="Times New Roman" w:eastAsia="Calibri" w:hAnsi="Times New Roman" w:cs="Times New Roman"/>
                <w:sz w:val="24"/>
                <w:szCs w:val="24"/>
              </w:rPr>
              <w:lastRenderedPageBreak/>
              <w:t xml:space="preserve">creative productions in audio-visual, electronic and other formats; </w:t>
            </w:r>
          </w:p>
          <w:p w:rsidR="00922543" w:rsidRPr="0046766B" w:rsidRDefault="00922543" w:rsidP="0046766B">
            <w:pPr>
              <w:spacing w:line="276" w:lineRule="auto"/>
              <w:ind w:left="360"/>
              <w:jc w:val="both"/>
              <w:rPr>
                <w:rFonts w:ascii="Times New Roman" w:eastAsia="Calibri" w:hAnsi="Times New Roman" w:cs="Times New Roman"/>
                <w:sz w:val="24"/>
                <w:szCs w:val="24"/>
                <w:lang w:val="en-GB"/>
              </w:rPr>
            </w:pPr>
          </w:p>
          <w:p w:rsidR="00922543" w:rsidRPr="0046766B" w:rsidRDefault="00922543" w:rsidP="002331B1">
            <w:pPr>
              <w:numPr>
                <w:ilvl w:val="0"/>
                <w:numId w:val="30"/>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promote quality and excellence in the study, description and creative use of Kreol Repiblik Moris and reward talent and achievement in Kreol Repiblik Moris; and </w:t>
            </w:r>
          </w:p>
          <w:p w:rsidR="00922543" w:rsidRPr="0046766B" w:rsidRDefault="00922543" w:rsidP="0046766B">
            <w:pPr>
              <w:spacing w:line="276" w:lineRule="auto"/>
              <w:ind w:left="360"/>
              <w:jc w:val="both"/>
              <w:rPr>
                <w:rFonts w:ascii="Times New Roman" w:eastAsia="Calibri" w:hAnsi="Times New Roman" w:cs="Times New Roman"/>
                <w:sz w:val="24"/>
                <w:szCs w:val="24"/>
                <w:lang w:val="en-GB"/>
              </w:rPr>
            </w:pPr>
          </w:p>
          <w:p w:rsidR="00922543" w:rsidRPr="0046766B" w:rsidRDefault="00922543" w:rsidP="002331B1">
            <w:pPr>
              <w:numPr>
                <w:ilvl w:val="0"/>
                <w:numId w:val="30"/>
              </w:numPr>
              <w:spacing w:line="276" w:lineRule="auto"/>
              <w:ind w:left="1080"/>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advise the Ministry of Education, Tertiary Education, Science and Technology on matters related to Kreol Repiblik Moris .</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62.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 Further develop and promote high-quality vocational training, in particular in rural areas, to enhance the skills of children and young people, especially those who drop out of school;</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Nine Year Continuous Basic Education has made provision for those who wish to </w:t>
            </w:r>
            <w:r w:rsidR="00BB742C">
              <w:rPr>
                <w:rFonts w:ascii="Times New Roman" w:eastAsia="Calibri" w:hAnsi="Times New Roman" w:cs="Times New Roman"/>
                <w:sz w:val="24"/>
                <w:szCs w:val="24"/>
                <w:lang w:val="en-GB"/>
              </w:rPr>
              <w:t>join</w:t>
            </w:r>
            <w:r w:rsidRPr="0046766B">
              <w:rPr>
                <w:rFonts w:ascii="Times New Roman" w:eastAsia="Calibri" w:hAnsi="Times New Roman" w:cs="Times New Roman"/>
                <w:sz w:val="24"/>
                <w:szCs w:val="24"/>
                <w:lang w:val="en-GB"/>
              </w:rPr>
              <w:t xml:space="preserve"> the Technical Stream. </w:t>
            </w:r>
          </w:p>
          <w:p w:rsidR="003460FD" w:rsidRPr="0046766B" w:rsidRDefault="003460FD"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3460FD">
              <w:rPr>
                <w:rFonts w:ascii="Times New Roman" w:eastAsia="Calibri" w:hAnsi="Times New Roman" w:cs="Times New Roman"/>
                <w:sz w:val="24"/>
                <w:szCs w:val="24"/>
                <w:lang w:val="en-GB"/>
              </w:rPr>
              <w:t>In line with the reform in technical education and as enunciated in the Government Programme 2020-24, the Ministry of Education, Tertiary Education, Science and Technology is in the process of setting up an Institute of Technical Education and Technology, through the ITET Act 2021, to create more opportunities and pathways for students to pursue studies in Technical and Technology Education.</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Moreover, Polytechnics provides students with an alternative Post Grade 9 of the</w:t>
            </w:r>
            <w:r w:rsidRPr="0046766B">
              <w:rPr>
                <w:rFonts w:ascii="Times New Roman" w:hAnsi="Times New Roman" w:cs="Times New Roman"/>
                <w:sz w:val="24"/>
                <w:szCs w:val="24"/>
              </w:rPr>
              <w:t xml:space="preserve"> </w:t>
            </w:r>
            <w:r w:rsidRPr="0046766B">
              <w:rPr>
                <w:rFonts w:ascii="Times New Roman" w:eastAsia="Calibri" w:hAnsi="Times New Roman" w:cs="Times New Roman"/>
                <w:sz w:val="24"/>
                <w:szCs w:val="24"/>
                <w:lang w:val="en-GB"/>
              </w:rPr>
              <w:t>Nine Year Continuous Basic Education pathway and for an alternative post O-level pathway.</w:t>
            </w:r>
          </w:p>
          <w:p w:rsidR="00922543" w:rsidRPr="0046766B" w:rsidRDefault="00922543" w:rsidP="0046766B">
            <w:pPr>
              <w:spacing w:line="276" w:lineRule="auto"/>
              <w:jc w:val="both"/>
              <w:rPr>
                <w:rFonts w:ascii="Times New Roman" w:eastAsia="Calibri" w:hAnsi="Times New Roman" w:cs="Times New Roman"/>
                <w:sz w:val="24"/>
                <w:szCs w:val="24"/>
                <w:lang w:val="en-GB"/>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Higher School Certificate Professional Qualification has been introduced in some 11 pilot schools since 2015. Travel and Tourism that has been recently introduced has gained </w:t>
            </w:r>
            <w:r w:rsidRPr="0046766B">
              <w:rPr>
                <w:rFonts w:ascii="Times New Roman" w:eastAsia="Calibri" w:hAnsi="Times New Roman" w:cs="Times New Roman"/>
                <w:sz w:val="24"/>
                <w:szCs w:val="24"/>
                <w:lang w:val="en-GB"/>
              </w:rPr>
              <w:lastRenderedPageBreak/>
              <w:t>popularity as our youth envisage to pursue career in the Tourism Industry.</w:t>
            </w: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With a view to making Technical and Vocational Education and Training   a more attractive pathway to students after Nine Year Continuous Basic Education, the </w:t>
            </w:r>
            <w:r w:rsidRPr="0046766B">
              <w:rPr>
                <w:rFonts w:ascii="Times New Roman" w:eastAsia="Calibri" w:hAnsi="Times New Roman" w:cs="Times New Roman"/>
                <w:sz w:val="24"/>
                <w:szCs w:val="24"/>
                <w:lang w:val="en-GB"/>
              </w:rPr>
              <w:t xml:space="preserve">Nine Year Continuous Basic Education </w:t>
            </w:r>
            <w:r w:rsidRPr="0046766B">
              <w:rPr>
                <w:rFonts w:ascii="Times New Roman" w:hAnsi="Times New Roman" w:cs="Times New Roman"/>
                <w:sz w:val="24"/>
                <w:szCs w:val="24"/>
              </w:rPr>
              <w:t>sector is being reviewed with the objectives of improving the quality and relevance of Mauritius Institute of Training and Development training programmes and providing a more attractive pathway to students.</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pStyle w:val="Heade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curricula for 17 courses are being reviewed, in consultation with experts in the field, in the current year to ensure greater relevance of training; the courses will be pitched at higher level National Certificate Level 4. </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highlight w:val="red"/>
              </w:rPr>
            </w:pPr>
            <w:r w:rsidRPr="0046766B">
              <w:rPr>
                <w:rFonts w:ascii="Times New Roman" w:hAnsi="Times New Roman" w:cs="Times New Roman"/>
                <w:sz w:val="24"/>
                <w:szCs w:val="24"/>
              </w:rPr>
              <w:t>62. (d) Allocate sufficient financial resources for the development and expansion of early childhood education, based on a comprehensive and holistic policy;</w:t>
            </w:r>
          </w:p>
        </w:tc>
        <w:tc>
          <w:tcPr>
            <w:tcW w:w="4674" w:type="dxa"/>
          </w:tcPr>
          <w:p w:rsidR="00922543" w:rsidRPr="0046766B" w:rsidRDefault="00922543" w:rsidP="00FF2014">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0B03B6" w:rsidRPr="000B03B6" w:rsidRDefault="000B03B6" w:rsidP="000B03B6">
            <w:pPr>
              <w:spacing w:line="276" w:lineRule="auto"/>
              <w:jc w:val="both"/>
              <w:rPr>
                <w:rFonts w:ascii="Times New Roman" w:hAnsi="Times New Roman" w:cs="Times New Roman"/>
                <w:sz w:val="24"/>
                <w:szCs w:val="24"/>
              </w:rPr>
            </w:pPr>
            <w:r w:rsidRPr="000B03B6">
              <w:rPr>
                <w:rFonts w:ascii="Times New Roman" w:hAnsi="Times New Roman" w:cs="Times New Roman"/>
                <w:sz w:val="24"/>
                <w:szCs w:val="24"/>
              </w:rPr>
              <w:t xml:space="preserve">Since 2014/15 &amp; 2017/18, the Government has provided a budgetary scheme known as One Off </w:t>
            </w:r>
            <w:r w:rsidRPr="000B03B6">
              <w:rPr>
                <w:rFonts w:ascii="Times New Roman" w:hAnsi="Times New Roman" w:cs="Times New Roman"/>
                <w:sz w:val="24"/>
                <w:szCs w:val="24"/>
              </w:rPr>
              <w:tab/>
              <w:t xml:space="preserve">Grant to 125 registered private pre- primary schools found or serving children coming from pockets of poverty. A budget of Rs 12,5 million and Rs 6,25 million in the years 2014/15 and 2017/18 respectively were allocated to ECCEA to purchase pedagogical materials and equipment to some 250 private pre- schools. </w:t>
            </w:r>
          </w:p>
          <w:p w:rsidR="000B03B6" w:rsidRPr="000B03B6" w:rsidRDefault="000B03B6" w:rsidP="000B03B6">
            <w:pPr>
              <w:spacing w:line="276" w:lineRule="auto"/>
              <w:jc w:val="both"/>
              <w:rPr>
                <w:rFonts w:ascii="Times New Roman" w:hAnsi="Times New Roman" w:cs="Times New Roman"/>
                <w:sz w:val="24"/>
                <w:szCs w:val="24"/>
              </w:rPr>
            </w:pPr>
          </w:p>
          <w:p w:rsidR="000B03B6" w:rsidRPr="000B03B6" w:rsidRDefault="000B03B6" w:rsidP="000B03B6">
            <w:pPr>
              <w:spacing w:line="276" w:lineRule="auto"/>
              <w:jc w:val="both"/>
              <w:rPr>
                <w:rFonts w:ascii="Times New Roman" w:hAnsi="Times New Roman" w:cs="Times New Roman"/>
                <w:sz w:val="24"/>
                <w:szCs w:val="24"/>
              </w:rPr>
            </w:pPr>
            <w:r w:rsidRPr="000B03B6">
              <w:rPr>
                <w:rFonts w:ascii="Times New Roman" w:hAnsi="Times New Roman" w:cs="Times New Roman"/>
                <w:sz w:val="24"/>
                <w:szCs w:val="24"/>
              </w:rPr>
              <w:t xml:space="preserve">All pre-primary schools under the Early Childhood Care and Education Authority are fully equipped with indoor and outdoor play materials and children attending those pre-primary units have all stationeries they need for free. In the year 2020/21, Early Childhood Care and Education Authority also supplied 1 </w:t>
            </w:r>
            <w:r w:rsidRPr="000B03B6">
              <w:rPr>
                <w:rFonts w:ascii="Times New Roman" w:hAnsi="Times New Roman" w:cs="Times New Roman"/>
                <w:sz w:val="24"/>
                <w:szCs w:val="24"/>
              </w:rPr>
              <w:lastRenderedPageBreak/>
              <w:t>tablet and Montessori pedagogical materials to each of the 189 pre-primary units.</w:t>
            </w:r>
          </w:p>
          <w:p w:rsidR="000B03B6" w:rsidRDefault="000B03B6" w:rsidP="000B03B6">
            <w:pPr>
              <w:spacing w:line="276" w:lineRule="auto"/>
              <w:jc w:val="both"/>
              <w:rPr>
                <w:rFonts w:ascii="Times New Roman" w:hAnsi="Times New Roman" w:cs="Times New Roman"/>
                <w:sz w:val="24"/>
                <w:szCs w:val="24"/>
              </w:rPr>
            </w:pPr>
            <w:r w:rsidRPr="000B03B6">
              <w:rPr>
                <w:rFonts w:ascii="Times New Roman" w:hAnsi="Times New Roman" w:cs="Times New Roman"/>
                <w:sz w:val="24"/>
                <w:szCs w:val="24"/>
              </w:rPr>
              <w:t>To ease the financial burden on parents and ensure equitable access to education, Government provides subsidies to private pre-primary schools in the form of an allowance per capita (Rs 400 monthly per child). All children attending school from low-income families are eligible to a monthly cash allowance (Rs 750/-) provided they meet the criterion of 90% school attendance.  This allowance is paid to their families.</w:t>
            </w:r>
          </w:p>
          <w:p w:rsidR="000B03B6" w:rsidRDefault="000B03B6" w:rsidP="00FF2014">
            <w:pPr>
              <w:spacing w:line="276" w:lineRule="auto"/>
              <w:jc w:val="both"/>
              <w:rPr>
                <w:rFonts w:ascii="Times New Roman" w:hAnsi="Times New Roman" w:cs="Times New Roman"/>
                <w:sz w:val="24"/>
                <w:szCs w:val="24"/>
              </w:rPr>
            </w:pPr>
          </w:p>
          <w:p w:rsidR="00922543" w:rsidRDefault="00A5787E" w:rsidP="00FF2014">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One-off cash Grant Scheme was introduced in 2013 by the Ministry of Finance and Economic Planning and Development to enable Child Day Care Centres in existence for at least one year, to obtain the Certificate of Registration with the Ministry by upgrading themselves with the view to satisfying the required standards of child care services under the Institutions for Welfare and Protection of Children Regulations. The National Children’s Council took over the Scheme in March 2015. A maximum of 500,000</w:t>
            </w:r>
            <w:r w:rsidR="00262992">
              <w:rPr>
                <w:rFonts w:ascii="Times New Roman" w:hAnsi="Times New Roman" w:cs="Times New Roman"/>
                <w:sz w:val="24"/>
                <w:szCs w:val="24"/>
              </w:rPr>
              <w:t xml:space="preserve"> rupees</w:t>
            </w:r>
            <w:r w:rsidR="002F0D63" w:rsidRPr="0046766B">
              <w:rPr>
                <w:rFonts w:ascii="Times New Roman" w:hAnsi="Times New Roman" w:cs="Times New Roman"/>
                <w:sz w:val="24"/>
                <w:szCs w:val="24"/>
              </w:rPr>
              <w:t xml:space="preserve"> </w:t>
            </w:r>
            <w:r w:rsidR="00996441" w:rsidRPr="0046766B">
              <w:rPr>
                <w:rFonts w:ascii="Times New Roman" w:hAnsi="Times New Roman" w:cs="Times New Roman"/>
                <w:sz w:val="24"/>
                <w:szCs w:val="24"/>
              </w:rPr>
              <w:t>(a</w:t>
            </w:r>
            <w:r w:rsidR="002F0D63" w:rsidRPr="0046766B">
              <w:rPr>
                <w:rFonts w:ascii="Times New Roman" w:hAnsi="Times New Roman" w:cs="Times New Roman"/>
                <w:sz w:val="24"/>
                <w:szCs w:val="24"/>
              </w:rPr>
              <w:t xml:space="preserve">pproximately </w:t>
            </w:r>
            <w:r w:rsidR="00996441" w:rsidRPr="0046766B">
              <w:rPr>
                <w:rFonts w:ascii="Times New Roman" w:hAnsi="Times New Roman" w:cs="Times New Roman"/>
                <w:sz w:val="24"/>
                <w:szCs w:val="24"/>
              </w:rPr>
              <w:t xml:space="preserve">USD </w:t>
            </w:r>
            <w:r w:rsidR="002F0D63" w:rsidRPr="0046766B">
              <w:rPr>
                <w:rFonts w:ascii="Times New Roman" w:hAnsi="Times New Roman" w:cs="Times New Roman"/>
                <w:sz w:val="24"/>
                <w:szCs w:val="24"/>
              </w:rPr>
              <w:t>11775</w:t>
            </w:r>
            <w:r w:rsidR="00996441" w:rsidRPr="0046766B">
              <w:rPr>
                <w:rFonts w:ascii="Times New Roman" w:hAnsi="Times New Roman" w:cs="Times New Roman"/>
                <w:sz w:val="24"/>
                <w:szCs w:val="24"/>
              </w:rPr>
              <w:t>)</w:t>
            </w:r>
            <w:r w:rsidRPr="0046766B">
              <w:rPr>
                <w:rFonts w:ascii="Times New Roman" w:hAnsi="Times New Roman" w:cs="Times New Roman"/>
                <w:sz w:val="24"/>
                <w:szCs w:val="24"/>
              </w:rPr>
              <w:t xml:space="preserve"> is provided to each beneficiary since November 2018 depending on the project submitted. During the period March 2015 to November 2019, funds </w:t>
            </w:r>
            <w:r w:rsidR="00C3623B" w:rsidRPr="0046766B">
              <w:rPr>
                <w:rFonts w:ascii="Times New Roman" w:hAnsi="Times New Roman" w:cs="Times New Roman"/>
                <w:sz w:val="24"/>
                <w:szCs w:val="24"/>
              </w:rPr>
              <w:t>totaling</w:t>
            </w:r>
            <w:r w:rsidRPr="0046766B">
              <w:rPr>
                <w:rFonts w:ascii="Times New Roman" w:hAnsi="Times New Roman" w:cs="Times New Roman"/>
                <w:sz w:val="24"/>
                <w:szCs w:val="24"/>
              </w:rPr>
              <w:t xml:space="preserve"> some 13</w:t>
            </w:r>
            <w:r w:rsidR="00783DF3">
              <w:rPr>
                <w:rFonts w:ascii="Times New Roman" w:hAnsi="Times New Roman" w:cs="Times New Roman"/>
                <w:sz w:val="24"/>
                <w:szCs w:val="24"/>
              </w:rPr>
              <w:t>,</w:t>
            </w:r>
            <w:r w:rsidRPr="0046766B">
              <w:rPr>
                <w:rFonts w:ascii="Times New Roman" w:hAnsi="Times New Roman" w:cs="Times New Roman"/>
                <w:sz w:val="24"/>
                <w:szCs w:val="24"/>
              </w:rPr>
              <w:t>1</w:t>
            </w:r>
            <w:r w:rsidR="00783DF3">
              <w:rPr>
                <w:rFonts w:ascii="Times New Roman" w:hAnsi="Times New Roman" w:cs="Times New Roman"/>
                <w:sz w:val="24"/>
                <w:szCs w:val="24"/>
              </w:rPr>
              <w:t>00,000</w:t>
            </w:r>
            <w:r w:rsidR="00262992">
              <w:rPr>
                <w:rFonts w:ascii="Times New Roman" w:hAnsi="Times New Roman" w:cs="Times New Roman"/>
                <w:sz w:val="24"/>
                <w:szCs w:val="24"/>
              </w:rPr>
              <w:t xml:space="preserve"> rupees</w:t>
            </w:r>
            <w:r w:rsidRPr="0046766B">
              <w:rPr>
                <w:rFonts w:ascii="Times New Roman" w:hAnsi="Times New Roman" w:cs="Times New Roman"/>
                <w:sz w:val="24"/>
                <w:szCs w:val="24"/>
              </w:rPr>
              <w:t xml:space="preserve"> were disbursed under the Scheme to 50 beneficiaries through the National Children’s Council</w:t>
            </w:r>
            <w:r w:rsidR="00BB7C40">
              <w:rPr>
                <w:rFonts w:ascii="Times New Roman" w:hAnsi="Times New Roman" w:cs="Times New Roman"/>
                <w:sz w:val="24"/>
                <w:szCs w:val="24"/>
              </w:rPr>
              <w:t xml:space="preserve">. </w:t>
            </w:r>
          </w:p>
          <w:p w:rsidR="00BB7C40" w:rsidRDefault="00BB7C40" w:rsidP="00FF201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For the Financial Year 2018/2019, 18 beneficiaries benefitted an amount of </w:t>
            </w:r>
            <w:r w:rsidRPr="00BB7C40">
              <w:rPr>
                <w:rFonts w:ascii="Times New Roman" w:hAnsi="Times New Roman" w:cs="Times New Roman"/>
                <w:sz w:val="24"/>
                <w:szCs w:val="24"/>
              </w:rPr>
              <w:t>4,933,574</w:t>
            </w:r>
            <w:r>
              <w:rPr>
                <w:rFonts w:ascii="Times New Roman" w:hAnsi="Times New Roman" w:cs="Times New Roman"/>
                <w:sz w:val="24"/>
                <w:szCs w:val="24"/>
              </w:rPr>
              <w:t xml:space="preserve"> rupees</w:t>
            </w:r>
            <w:r w:rsidR="00DC6135">
              <w:rPr>
                <w:rFonts w:ascii="Times New Roman" w:hAnsi="Times New Roman" w:cs="Times New Roman"/>
                <w:sz w:val="24"/>
                <w:szCs w:val="24"/>
              </w:rPr>
              <w:t xml:space="preserve"> (approximately USD</w:t>
            </w:r>
            <w:r w:rsidR="00B458FE">
              <w:rPr>
                <w:rFonts w:ascii="Times New Roman" w:hAnsi="Times New Roman" w:cs="Times New Roman"/>
                <w:sz w:val="24"/>
                <w:szCs w:val="24"/>
              </w:rPr>
              <w:t xml:space="preserve"> </w:t>
            </w:r>
            <w:r w:rsidR="00B458FE" w:rsidRPr="00B458FE">
              <w:rPr>
                <w:rFonts w:ascii="Times New Roman" w:hAnsi="Times New Roman" w:cs="Times New Roman"/>
                <w:sz w:val="24"/>
                <w:szCs w:val="24"/>
              </w:rPr>
              <w:t>115</w:t>
            </w:r>
            <w:r w:rsidR="00B458FE">
              <w:rPr>
                <w:rFonts w:ascii="Times New Roman" w:hAnsi="Times New Roman" w:cs="Times New Roman"/>
                <w:sz w:val="24"/>
                <w:szCs w:val="24"/>
              </w:rPr>
              <w:t>,</w:t>
            </w:r>
            <w:r w:rsidR="00B458FE" w:rsidRPr="00B458FE">
              <w:rPr>
                <w:rFonts w:ascii="Times New Roman" w:hAnsi="Times New Roman" w:cs="Times New Roman"/>
                <w:sz w:val="24"/>
                <w:szCs w:val="24"/>
              </w:rPr>
              <w:t>1</w:t>
            </w:r>
            <w:r w:rsidR="00B458FE">
              <w:rPr>
                <w:rFonts w:ascii="Times New Roman" w:hAnsi="Times New Roman" w:cs="Times New Roman"/>
                <w:sz w:val="24"/>
                <w:szCs w:val="24"/>
              </w:rPr>
              <w:t>40</w:t>
            </w:r>
            <w:r w:rsidR="00DC6135">
              <w:rPr>
                <w:rFonts w:ascii="Times New Roman" w:hAnsi="Times New Roman" w:cs="Times New Roman"/>
                <w:sz w:val="24"/>
                <w:szCs w:val="24"/>
              </w:rPr>
              <w:t>)</w:t>
            </w:r>
            <w:r>
              <w:rPr>
                <w:rFonts w:ascii="Times New Roman" w:hAnsi="Times New Roman" w:cs="Times New Roman"/>
                <w:sz w:val="24"/>
                <w:szCs w:val="24"/>
              </w:rPr>
              <w:t xml:space="preserve">. </w:t>
            </w:r>
          </w:p>
          <w:p w:rsidR="00DC6135" w:rsidRDefault="00DC6135" w:rsidP="00FF201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For the Financial Year 2019/2020, 14 beneficiaries benefitted an amount of </w:t>
            </w:r>
            <w:r w:rsidRPr="00DC6135">
              <w:rPr>
                <w:rFonts w:ascii="Times New Roman" w:hAnsi="Times New Roman" w:cs="Times New Roman"/>
                <w:sz w:val="24"/>
                <w:szCs w:val="24"/>
              </w:rPr>
              <w:t>5,651,245</w:t>
            </w:r>
            <w:r>
              <w:rPr>
                <w:rFonts w:ascii="Times New Roman" w:hAnsi="Times New Roman" w:cs="Times New Roman"/>
                <w:sz w:val="24"/>
                <w:szCs w:val="24"/>
              </w:rPr>
              <w:t xml:space="preserve"> rupees (approximately USD</w:t>
            </w:r>
            <w:r w:rsidR="00AC79B5">
              <w:rPr>
                <w:rFonts w:ascii="Times New Roman" w:hAnsi="Times New Roman" w:cs="Times New Roman"/>
                <w:sz w:val="24"/>
                <w:szCs w:val="24"/>
              </w:rPr>
              <w:t xml:space="preserve"> </w:t>
            </w:r>
            <w:r w:rsidR="00AC79B5" w:rsidRPr="00AC79B5">
              <w:rPr>
                <w:rFonts w:ascii="Times New Roman" w:hAnsi="Times New Roman" w:cs="Times New Roman"/>
                <w:sz w:val="24"/>
                <w:szCs w:val="24"/>
              </w:rPr>
              <w:t>131</w:t>
            </w:r>
            <w:r w:rsidR="004D186E">
              <w:rPr>
                <w:rFonts w:ascii="Times New Roman" w:hAnsi="Times New Roman" w:cs="Times New Roman"/>
                <w:sz w:val="24"/>
                <w:szCs w:val="24"/>
              </w:rPr>
              <w:t>,</w:t>
            </w:r>
            <w:r w:rsidR="00AC79B5" w:rsidRPr="00AC79B5">
              <w:rPr>
                <w:rFonts w:ascii="Times New Roman" w:hAnsi="Times New Roman" w:cs="Times New Roman"/>
                <w:sz w:val="24"/>
                <w:szCs w:val="24"/>
              </w:rPr>
              <w:t>88</w:t>
            </w:r>
            <w:r w:rsidR="00AC79B5">
              <w:rPr>
                <w:rFonts w:ascii="Times New Roman" w:hAnsi="Times New Roman" w:cs="Times New Roman"/>
                <w:sz w:val="24"/>
                <w:szCs w:val="24"/>
              </w:rPr>
              <w:t>5</w:t>
            </w:r>
            <w:r>
              <w:rPr>
                <w:rFonts w:ascii="Times New Roman" w:hAnsi="Times New Roman" w:cs="Times New Roman"/>
                <w:sz w:val="24"/>
                <w:szCs w:val="24"/>
              </w:rPr>
              <w:t xml:space="preserve">). </w:t>
            </w:r>
          </w:p>
          <w:p w:rsidR="00A5787E" w:rsidRPr="0046766B" w:rsidRDefault="00DC6135" w:rsidP="00FF2014">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For the Financial Year 2020/2021, 13 beneficiaries benefitted an amount of </w:t>
            </w:r>
            <w:r w:rsidRPr="00DC6135">
              <w:rPr>
                <w:rFonts w:ascii="Times New Roman" w:hAnsi="Times New Roman" w:cs="Times New Roman"/>
                <w:sz w:val="24"/>
                <w:szCs w:val="24"/>
              </w:rPr>
              <w:t>2,520,869</w:t>
            </w:r>
            <w:r>
              <w:rPr>
                <w:rFonts w:ascii="Times New Roman" w:hAnsi="Times New Roman" w:cs="Times New Roman"/>
                <w:sz w:val="24"/>
                <w:szCs w:val="24"/>
              </w:rPr>
              <w:t xml:space="preserve"> rupees (approximately USD</w:t>
            </w:r>
            <w:r w:rsidR="004D186E">
              <w:rPr>
                <w:rFonts w:ascii="Times New Roman" w:hAnsi="Times New Roman" w:cs="Times New Roman"/>
                <w:sz w:val="24"/>
                <w:szCs w:val="24"/>
              </w:rPr>
              <w:t xml:space="preserve"> </w:t>
            </w:r>
            <w:r w:rsidR="004D186E" w:rsidRPr="004D186E">
              <w:rPr>
                <w:rFonts w:ascii="Times New Roman" w:hAnsi="Times New Roman" w:cs="Times New Roman"/>
                <w:sz w:val="24"/>
                <w:szCs w:val="24"/>
              </w:rPr>
              <w:t>58</w:t>
            </w:r>
            <w:r w:rsidR="004D186E">
              <w:rPr>
                <w:rFonts w:ascii="Times New Roman" w:hAnsi="Times New Roman" w:cs="Times New Roman"/>
                <w:sz w:val="24"/>
                <w:szCs w:val="24"/>
              </w:rPr>
              <w:t>,</w:t>
            </w:r>
            <w:r w:rsidR="004D186E" w:rsidRPr="004D186E">
              <w:rPr>
                <w:rFonts w:ascii="Times New Roman" w:hAnsi="Times New Roman" w:cs="Times New Roman"/>
                <w:sz w:val="24"/>
                <w:szCs w:val="24"/>
              </w:rPr>
              <w:t>830</w:t>
            </w:r>
            <w:r>
              <w:rPr>
                <w:rFonts w:ascii="Times New Roman" w:hAnsi="Times New Roman" w:cs="Times New Roman"/>
                <w:sz w:val="24"/>
                <w:szCs w:val="24"/>
              </w:rPr>
              <w:t xml:space="preserve">). </w:t>
            </w:r>
          </w:p>
          <w:p w:rsidR="00922543" w:rsidRPr="0046766B" w:rsidRDefault="00922543" w:rsidP="000B03B6">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D66790" w:rsidRDefault="00922543" w:rsidP="0046766B">
            <w:pPr>
              <w:spacing w:line="276" w:lineRule="auto"/>
              <w:jc w:val="both"/>
              <w:rPr>
                <w:rFonts w:ascii="Times New Roman" w:hAnsi="Times New Roman" w:cs="Times New Roman"/>
                <w:b/>
                <w:sz w:val="24"/>
                <w:szCs w:val="24"/>
              </w:rPr>
            </w:pPr>
            <w:r w:rsidRPr="00D66790">
              <w:rPr>
                <w:rFonts w:ascii="Times New Roman" w:hAnsi="Times New Roman" w:cs="Times New Roman"/>
                <w:b/>
                <w:sz w:val="24"/>
                <w:szCs w:val="24"/>
              </w:rPr>
              <w:t xml:space="preserve">62. </w:t>
            </w:r>
          </w:p>
          <w:p w:rsidR="000753AF"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 Introduce age-appropriate human rights education based on the principles and provisions of the Convention on the Rights of the Child into the school curriculum, including for lower secondary schools.</w:t>
            </w:r>
          </w:p>
          <w:p w:rsidR="003D5DF6" w:rsidRDefault="003D5DF6" w:rsidP="0046766B">
            <w:pPr>
              <w:spacing w:line="276" w:lineRule="auto"/>
              <w:jc w:val="both"/>
              <w:rPr>
                <w:rFonts w:ascii="Times New Roman" w:hAnsi="Times New Roman" w:cs="Times New Roman"/>
                <w:sz w:val="24"/>
                <w:szCs w:val="24"/>
              </w:rPr>
            </w:pPr>
          </w:p>
          <w:p w:rsidR="00ED06ED" w:rsidRPr="0046766B" w:rsidRDefault="00ED06ED"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Refer to Reply of Recommendation 22. </w:t>
            </w:r>
          </w:p>
        </w:tc>
      </w:tr>
      <w:tr w:rsidR="00922543" w:rsidRPr="0046766B" w:rsidTr="004A7BA2">
        <w:tc>
          <w:tcPr>
            <w:tcW w:w="9918" w:type="dxa"/>
            <w:gridSpan w:val="3"/>
          </w:tcPr>
          <w:p w:rsidR="00922543" w:rsidRPr="0046766B" w:rsidRDefault="00922543" w:rsidP="0046766B">
            <w:pPr>
              <w:pStyle w:val="ListParagraph"/>
              <w:spacing w:line="276" w:lineRule="auto"/>
              <w:ind w:left="450"/>
              <w:jc w:val="both"/>
              <w:rPr>
                <w:rFonts w:ascii="Times New Roman" w:hAnsi="Times New Roman" w:cs="Times New Roman"/>
                <w:b/>
                <w:sz w:val="24"/>
                <w:szCs w:val="24"/>
              </w:rPr>
            </w:pPr>
            <w:r w:rsidRPr="0046766B">
              <w:rPr>
                <w:rFonts w:ascii="Times New Roman" w:hAnsi="Times New Roman" w:cs="Times New Roman"/>
                <w:b/>
                <w:sz w:val="24"/>
                <w:szCs w:val="24"/>
              </w:rPr>
              <w:t>Special protection measures (arts. 22, 30, 32, 33, 35, 36, 37 (b)–(d) and 38–40)</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64. The Committee recommends that the State party adopt a strategy to combat child labour, including its worst forms, and in particular that it:</w:t>
            </w:r>
          </w:p>
          <w:p w:rsidR="00922543" w:rsidRPr="0046766B" w:rsidRDefault="00922543" w:rsidP="0046766B">
            <w:pPr>
              <w:spacing w:line="276" w:lineRule="auto"/>
              <w:jc w:val="both"/>
              <w:rPr>
                <w:rFonts w:ascii="Times New Roman" w:hAnsi="Times New Roman" w:cs="Times New Roman"/>
                <w:sz w:val="24"/>
                <w:szCs w:val="24"/>
                <w:highlight w:val="cyan"/>
              </w:rPr>
            </w:pPr>
            <w:r w:rsidRPr="0046766B">
              <w:rPr>
                <w:rFonts w:ascii="Times New Roman" w:hAnsi="Times New Roman" w:cs="Times New Roman"/>
                <w:sz w:val="24"/>
                <w:szCs w:val="24"/>
              </w:rPr>
              <w:t>(a) Strengthen its Labour Inspectorate, in order to prevent, detect, investigate and adequately sanction child labour;</w:t>
            </w:r>
          </w:p>
        </w:tc>
        <w:tc>
          <w:tcPr>
            <w:tcW w:w="4674" w:type="dxa"/>
          </w:tcPr>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Mauritius has so far ratified 51 ILO Conventions including the 2 Core ILO Conventions on Minimum Age Convention, 1973 (No. 138) and the Worst Forms of Child Labour Convention, 1990, (No. 182) on 30 July 1990 and 08 June 2000 respectively.  Additionally, Mauritius has also ratified the Domestic Workers Convention 2011, (No. 189) on 13 September 2012.</w:t>
            </w:r>
          </w:p>
          <w:p w:rsidR="00922543" w:rsidRPr="0046766B" w:rsidRDefault="00922543" w:rsidP="0046766B">
            <w:pPr>
              <w:spacing w:line="276" w:lineRule="auto"/>
              <w:rPr>
                <w:rFonts w:ascii="Times New Roman" w:hAnsi="Times New Roman" w:cs="Times New Roman"/>
                <w:sz w:val="24"/>
                <w:szCs w:val="24"/>
                <w:highlight w:val="yellow"/>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The articles of the aforesaid Conventions have been enshrined in our labour legislations, in particular</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(i)</w:t>
            </w:r>
            <w:r w:rsidRPr="0046766B">
              <w:rPr>
                <w:rFonts w:ascii="Times New Roman" w:hAnsi="Times New Roman" w:cs="Times New Roman"/>
                <w:sz w:val="24"/>
                <w:szCs w:val="24"/>
              </w:rPr>
              <w:tab/>
              <w:t>The Workers’ Rights Act 2019; and</w:t>
            </w:r>
          </w:p>
          <w:p w:rsidR="00922543" w:rsidRPr="0046766B" w:rsidRDefault="00922543" w:rsidP="0046766B">
            <w:pPr>
              <w:spacing w:line="276" w:lineRule="auto"/>
              <w:ind w:left="702" w:hanging="702"/>
              <w:jc w:val="both"/>
              <w:rPr>
                <w:rFonts w:ascii="Times New Roman" w:hAnsi="Times New Roman" w:cs="Times New Roman"/>
                <w:sz w:val="24"/>
                <w:szCs w:val="24"/>
              </w:rPr>
            </w:pPr>
            <w:r w:rsidRPr="0046766B">
              <w:rPr>
                <w:rFonts w:ascii="Times New Roman" w:hAnsi="Times New Roman" w:cs="Times New Roman"/>
                <w:sz w:val="24"/>
                <w:szCs w:val="24"/>
              </w:rPr>
              <w:t>(ii)</w:t>
            </w:r>
            <w:r w:rsidRPr="0046766B">
              <w:rPr>
                <w:rFonts w:ascii="Times New Roman" w:hAnsi="Times New Roman" w:cs="Times New Roman"/>
                <w:sz w:val="24"/>
                <w:szCs w:val="24"/>
              </w:rPr>
              <w:tab/>
              <w:t>The Employment Relations Act 2008 through the Domestic Workers (Remuneration) Regulations 2019.</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Workers’ Rights Act</w:t>
            </w:r>
            <w:r w:rsidR="00286659" w:rsidRPr="0046766B">
              <w:rPr>
                <w:rFonts w:ascii="Times New Roman" w:hAnsi="Times New Roman" w:cs="Times New Roman"/>
                <w:sz w:val="24"/>
                <w:szCs w:val="24"/>
              </w:rPr>
              <w:t xml:space="preserve"> 2019</w:t>
            </w:r>
            <w:r w:rsidRPr="0046766B">
              <w:rPr>
                <w:rFonts w:ascii="Times New Roman" w:hAnsi="Times New Roman" w:cs="Times New Roman"/>
                <w:sz w:val="24"/>
                <w:szCs w:val="24"/>
              </w:rPr>
              <w:t xml:space="preserve">, promulgated on 24 October 2019, prohibits child employment.  The Act defines “a child” as “a person who is under the age of 16” and section </w:t>
            </w:r>
            <w:r w:rsidRPr="0046766B">
              <w:rPr>
                <w:rFonts w:ascii="Times New Roman" w:hAnsi="Times New Roman" w:cs="Times New Roman"/>
                <w:sz w:val="24"/>
                <w:szCs w:val="24"/>
              </w:rPr>
              <w:lastRenderedPageBreak/>
              <w:t>8 of the Workers’ Rights Act</w:t>
            </w:r>
            <w:r w:rsidR="00286659" w:rsidRPr="0046766B">
              <w:rPr>
                <w:rFonts w:ascii="Times New Roman" w:hAnsi="Times New Roman" w:cs="Times New Roman"/>
                <w:sz w:val="24"/>
                <w:szCs w:val="24"/>
              </w:rPr>
              <w:t xml:space="preserve"> 2019</w:t>
            </w:r>
            <w:r w:rsidRPr="0046766B">
              <w:rPr>
                <w:rFonts w:ascii="Times New Roman" w:hAnsi="Times New Roman" w:cs="Times New Roman"/>
                <w:sz w:val="24"/>
                <w:szCs w:val="24"/>
              </w:rPr>
              <w:t xml:space="preserve"> provides that “no person shall employ a child for employment or work in any occupation”.</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Any person acting in breach of the above provision shall, upon conviction, be liable to a fine not exceeding Rs 25,000 and to imprisonment for a term not exceeding 2 years.</w:t>
            </w:r>
          </w:p>
          <w:p w:rsidR="00922543" w:rsidRPr="0046766B" w:rsidRDefault="00922543" w:rsidP="0046766B">
            <w:pPr>
              <w:spacing w:line="276" w:lineRule="auto"/>
              <w:rPr>
                <w:rFonts w:ascii="Times New Roman" w:hAnsi="Times New Roman" w:cs="Times New Roman"/>
                <w:b/>
                <w:sz w:val="24"/>
                <w:szCs w:val="24"/>
              </w:rPr>
            </w:pPr>
          </w:p>
        </w:tc>
      </w:tr>
      <w:tr w:rsidR="00922543" w:rsidRPr="0046766B" w:rsidTr="004A7BA2">
        <w:trPr>
          <w:trHeight w:val="1703"/>
        </w:trPr>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64.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 Improve protection and reintegration programmes that focus on family empowerment and the elimination of various forms of child labour, including positive parenting programmes for marginalized communities;</w:t>
            </w: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Being Implemented </w:t>
            </w:r>
          </w:p>
          <w:p w:rsidR="00922543" w:rsidRPr="0046766B" w:rsidRDefault="00922543" w:rsidP="0046766B">
            <w:p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The National Children’s Council conducts Information, Education and Communication campaigns in Primary and Secondary Schools islandwide. Campaigns are centred on the following topics amongst others:</w:t>
            </w:r>
          </w:p>
          <w:p w:rsidR="00922543" w:rsidRPr="0046766B" w:rsidRDefault="00922543" w:rsidP="0046766B">
            <w:pPr>
              <w:spacing w:line="276" w:lineRule="auto"/>
              <w:ind w:left="1026" w:hanging="425"/>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w:t>
            </w:r>
            <w:r w:rsidRPr="0046766B">
              <w:rPr>
                <w:rFonts w:ascii="Times New Roman" w:eastAsia="Calibri" w:hAnsi="Times New Roman" w:cs="Times New Roman"/>
                <w:sz w:val="24"/>
                <w:szCs w:val="24"/>
                <w:lang w:val="en-GB"/>
              </w:rPr>
              <w:tab/>
              <w:t>Gender Based Violence</w:t>
            </w:r>
          </w:p>
          <w:p w:rsidR="00922543" w:rsidRPr="0046766B" w:rsidRDefault="00922543" w:rsidP="0046766B">
            <w:pPr>
              <w:spacing w:line="276" w:lineRule="auto"/>
              <w:ind w:left="1026" w:hanging="425"/>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(ii)</w:t>
            </w:r>
            <w:r w:rsidRPr="0046766B">
              <w:rPr>
                <w:rFonts w:ascii="Times New Roman" w:eastAsia="Calibri" w:hAnsi="Times New Roman" w:cs="Times New Roman"/>
                <w:sz w:val="24"/>
                <w:szCs w:val="24"/>
                <w:lang w:val="en-GB"/>
              </w:rPr>
              <w:tab/>
              <w:t>Commercial Sexual Exploitation of Children</w:t>
            </w:r>
          </w:p>
          <w:p w:rsidR="00922543" w:rsidRPr="0046766B" w:rsidRDefault="00922543" w:rsidP="0046766B">
            <w:pPr>
              <w:spacing w:line="276" w:lineRule="auto"/>
              <w:ind w:left="1026" w:hanging="425"/>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(iii)</w:t>
            </w:r>
            <w:r w:rsidRPr="0046766B">
              <w:rPr>
                <w:rFonts w:ascii="Times New Roman" w:eastAsia="Calibri" w:hAnsi="Times New Roman" w:cs="Times New Roman"/>
                <w:sz w:val="24"/>
                <w:szCs w:val="24"/>
                <w:lang w:val="en-GB"/>
              </w:rPr>
              <w:tab/>
              <w:t xml:space="preserve">Articles of the United Nations Convention on the Rights of the Child </w:t>
            </w:r>
          </w:p>
          <w:p w:rsidR="00922543" w:rsidRPr="0046766B" w:rsidRDefault="00922543" w:rsidP="0046766B">
            <w:pPr>
              <w:spacing w:line="276" w:lineRule="auto"/>
              <w:ind w:left="1026" w:hanging="425"/>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(iv)</w:t>
            </w:r>
            <w:r w:rsidRPr="0046766B">
              <w:rPr>
                <w:rFonts w:ascii="Times New Roman" w:eastAsia="Calibri" w:hAnsi="Times New Roman" w:cs="Times New Roman"/>
                <w:sz w:val="24"/>
                <w:szCs w:val="24"/>
                <w:lang w:val="en-GB"/>
              </w:rPr>
              <w:tab/>
              <w:t>Teenage Pregnancy</w:t>
            </w:r>
          </w:p>
          <w:p w:rsidR="00922543" w:rsidRPr="0046766B" w:rsidRDefault="00922543" w:rsidP="0046766B">
            <w:pPr>
              <w:spacing w:line="276" w:lineRule="auto"/>
              <w:ind w:left="1026" w:hanging="425"/>
              <w:jc w:val="both"/>
              <w:rPr>
                <w:rFonts w:ascii="Times New Roman" w:hAnsi="Times New Roman" w:cs="Times New Roman"/>
                <w:sz w:val="24"/>
                <w:szCs w:val="24"/>
              </w:rPr>
            </w:pPr>
            <w:r w:rsidRPr="0046766B">
              <w:rPr>
                <w:rFonts w:ascii="Times New Roman" w:hAnsi="Times New Roman" w:cs="Times New Roman"/>
                <w:sz w:val="24"/>
                <w:szCs w:val="24"/>
              </w:rPr>
              <w:t xml:space="preserve">(v) Abuse </w:t>
            </w:r>
          </w:p>
          <w:p w:rsidR="00922543" w:rsidRPr="0046766B" w:rsidRDefault="00922543" w:rsidP="0046766B">
            <w:pPr>
              <w:spacing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The Council also carries out the National Parental Empowerment Programme also known as Atelier Partage Parents which includes topics such as child abuse and positive parenting. </w:t>
            </w:r>
          </w:p>
          <w:p w:rsidR="003D5DF6" w:rsidRPr="00726482" w:rsidRDefault="00922543" w:rsidP="0046766B">
            <w:pPr>
              <w:keepNext/>
              <w:keepLines/>
              <w:spacing w:line="276" w:lineRule="auto"/>
              <w:outlineLvl w:val="3"/>
              <w:rPr>
                <w:rFonts w:ascii="Times New Roman" w:eastAsia="Times New Roman" w:hAnsi="Times New Roman" w:cs="Times New Roman"/>
                <w:b/>
                <w:iCs/>
                <w:sz w:val="24"/>
                <w:szCs w:val="24"/>
                <w:lang w:val="en-GB"/>
              </w:rPr>
            </w:pPr>
            <w:r w:rsidRPr="0046766B">
              <w:rPr>
                <w:rFonts w:ascii="Times New Roman" w:eastAsia="Times New Roman" w:hAnsi="Times New Roman" w:cs="Times New Roman"/>
                <w:iCs/>
                <w:sz w:val="24"/>
                <w:szCs w:val="24"/>
                <w:lang w:val="en-GB"/>
              </w:rPr>
              <w:t xml:space="preserve"> Statistics for the Atelier Partage Parents are at </w:t>
            </w:r>
            <w:r w:rsidRPr="0046766B">
              <w:rPr>
                <w:rFonts w:ascii="Times New Roman" w:eastAsia="Times New Roman" w:hAnsi="Times New Roman" w:cs="Times New Roman"/>
                <w:b/>
                <w:iCs/>
                <w:sz w:val="24"/>
                <w:szCs w:val="24"/>
                <w:lang w:val="en-GB"/>
              </w:rPr>
              <w:t>Annex I (j).</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64.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 Compile information on child labour, including statistics;</w:t>
            </w:r>
          </w:p>
        </w:tc>
        <w:tc>
          <w:tcPr>
            <w:tcW w:w="4674" w:type="dxa"/>
          </w:tcPr>
          <w:p w:rsidR="00922543" w:rsidRPr="0046766B" w:rsidRDefault="00726482" w:rsidP="0046766B">
            <w:pPr>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Over period 2015 to 2020, 4 cases of child labour were detected and action has been initiated to prosecute defaulting employers.  One employer has been convicted.  He was conditionally discharged upon furnishing a surety in the sum of Rs 5,000 plus Rs 200 as costs within 14 days and to be of good behavior </w:t>
            </w:r>
            <w:r w:rsidRPr="0046766B">
              <w:rPr>
                <w:rFonts w:ascii="Times New Roman" w:hAnsi="Times New Roman" w:cs="Times New Roman"/>
                <w:sz w:val="24"/>
                <w:szCs w:val="24"/>
              </w:rPr>
              <w:lastRenderedPageBreak/>
              <w:t>for a period of 2 years failing which he will have to undergo one month imprisonment.</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For period January 2013 to July 2020, the IES carried out some 12,911 inspections and a total of 33,028 inspections were carried out FS and the IES in view of detecting child labour.</w:t>
            </w:r>
          </w:p>
          <w:p w:rsidR="00922543" w:rsidRPr="0046766B" w:rsidRDefault="00922543" w:rsidP="0046766B">
            <w:pPr>
              <w:spacing w:line="276" w:lineRule="auto"/>
              <w:jc w:val="both"/>
              <w:rPr>
                <w:rFonts w:ascii="Times New Roman" w:hAnsi="Times New Roman" w:cs="Times New Roman"/>
                <w:sz w:val="24"/>
                <w:szCs w:val="24"/>
              </w:rPr>
            </w:pPr>
          </w:p>
          <w:p w:rsidR="008F1223" w:rsidRPr="008F1223" w:rsidRDefault="008F1223" w:rsidP="008F1223">
            <w:pPr>
              <w:spacing w:line="276" w:lineRule="auto"/>
              <w:jc w:val="both"/>
              <w:rPr>
                <w:rFonts w:ascii="Times New Roman" w:hAnsi="Times New Roman" w:cs="Times New Roman"/>
                <w:sz w:val="24"/>
                <w:szCs w:val="24"/>
              </w:rPr>
            </w:pPr>
            <w:r w:rsidRPr="008F1223">
              <w:rPr>
                <w:rFonts w:ascii="Times New Roman" w:hAnsi="Times New Roman" w:cs="Times New Roman"/>
                <w:sz w:val="24"/>
                <w:szCs w:val="24"/>
              </w:rPr>
              <w:t>During that period 8 cases of child labour w</w:t>
            </w:r>
            <w:r w:rsidR="00FB3F83">
              <w:rPr>
                <w:rFonts w:ascii="Times New Roman" w:hAnsi="Times New Roman" w:cs="Times New Roman"/>
                <w:sz w:val="24"/>
                <w:szCs w:val="24"/>
              </w:rPr>
              <w:t>ere</w:t>
            </w:r>
            <w:r w:rsidRPr="008F1223">
              <w:rPr>
                <w:rFonts w:ascii="Times New Roman" w:hAnsi="Times New Roman" w:cs="Times New Roman"/>
                <w:sz w:val="24"/>
                <w:szCs w:val="24"/>
              </w:rPr>
              <w:t xml:space="preserve"> detected following which actions were initiated to prosecute defaulting employers. One employer has been convicted in 2019. He has been required to provide a surety of Rs5000 with a cost of Rs200 and to be of good behaviour for a period of 2 years failing which he will have to undergo one-month imprisonment.</w:t>
            </w:r>
          </w:p>
          <w:p w:rsidR="00922543" w:rsidRPr="0046766B" w:rsidRDefault="00922543" w:rsidP="0046766B">
            <w:pPr>
              <w:spacing w:line="276" w:lineRule="auto"/>
              <w:rPr>
                <w:rFonts w:ascii="Times New Roman" w:hAnsi="Times New Roman" w:cs="Times New Roman"/>
                <w:sz w:val="24"/>
                <w:szCs w:val="24"/>
              </w:rPr>
            </w:pPr>
          </w:p>
          <w:p w:rsidR="00CB7C00" w:rsidRPr="0046766B" w:rsidRDefault="00922543" w:rsidP="00726482">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It is to be noted that as at date no case of child employment was reported regarding wor</w:t>
            </w:r>
            <w:r w:rsidR="00726482">
              <w:rPr>
                <w:rFonts w:ascii="Times New Roman" w:hAnsi="Times New Roman" w:cs="Times New Roman"/>
                <w:sz w:val="24"/>
                <w:szCs w:val="24"/>
              </w:rPr>
              <w:t>k in domestic household sector.</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64.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(d) Ratify International Labour </w:t>
            </w:r>
            <w:r w:rsidR="007F765B">
              <w:rPr>
                <w:rFonts w:ascii="Times New Roman" w:hAnsi="Times New Roman" w:cs="Times New Roman"/>
                <w:sz w:val="24"/>
                <w:szCs w:val="24"/>
              </w:rPr>
              <w:t>Organisation</w:t>
            </w:r>
            <w:r w:rsidRPr="0046766B">
              <w:rPr>
                <w:rFonts w:ascii="Times New Roman" w:hAnsi="Times New Roman" w:cs="Times New Roman"/>
                <w:sz w:val="24"/>
                <w:szCs w:val="24"/>
              </w:rPr>
              <w:t xml:space="preserve"> (ILO) Convention No. 189 (2011) concerning decent work for domestic workers;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Mauritius was the third country to ratify the International Labour </w:t>
            </w:r>
            <w:r w:rsidR="007F765B">
              <w:rPr>
                <w:rFonts w:ascii="Times New Roman" w:hAnsi="Times New Roman" w:cs="Times New Roman"/>
                <w:sz w:val="24"/>
                <w:szCs w:val="24"/>
              </w:rPr>
              <w:t>Organisation</w:t>
            </w:r>
            <w:r w:rsidRPr="0046766B">
              <w:rPr>
                <w:rFonts w:ascii="Times New Roman" w:hAnsi="Times New Roman" w:cs="Times New Roman"/>
                <w:sz w:val="24"/>
                <w:szCs w:val="24"/>
              </w:rPr>
              <w:t xml:space="preserve"> Convention No. 189 (2011) (C189) on 13 September 2012.  The Ratification of C189 in Mauritius, resulted in, about 50,000 domestic workers to have access to an improved pension funds.</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rPr>
          <w:trHeight w:val="2436"/>
        </w:trPr>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64.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 Seek technical assistance from the ILO International Programme on the Elimination of Child Labour in that regard.</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Not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It is to be noted that as at date no case of child employment was reported regarding work in domestic household sector. Given that the issue of child labour in Mauritius is quite marginal, any need for technical assistance from the International Labour </w:t>
            </w:r>
            <w:r w:rsidR="007F765B">
              <w:rPr>
                <w:rFonts w:ascii="Times New Roman" w:hAnsi="Times New Roman" w:cs="Times New Roman"/>
                <w:sz w:val="24"/>
                <w:szCs w:val="24"/>
              </w:rPr>
              <w:t>Organisation</w:t>
            </w:r>
            <w:r w:rsidRPr="0046766B">
              <w:rPr>
                <w:rFonts w:ascii="Times New Roman" w:hAnsi="Times New Roman" w:cs="Times New Roman"/>
                <w:sz w:val="24"/>
                <w:szCs w:val="24"/>
              </w:rPr>
              <w:t xml:space="preserve"> on the subject matter would be considered in case </w:t>
            </w:r>
            <w:r w:rsidR="00ED06ED">
              <w:rPr>
                <w:rFonts w:ascii="Times New Roman" w:hAnsi="Times New Roman" w:cs="Times New Roman"/>
                <w:sz w:val="24"/>
                <w:szCs w:val="24"/>
              </w:rPr>
              <w:t>of any change in circumstances.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66. The Committee recommends that the State party adopt a comprehensive national action plan and develop a coordination mechanism to address trafficking and analyse the root causes of trafficking. The State party should, in particular:</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 Collect sex-disaggregated data on the number of trafficked persons and on the number of complaints, investigations, prosecutions and sentences in relation to trafficking;</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rPr>
                <w:rFonts w:ascii="Times New Roman" w:hAnsi="Times New Roman" w:cs="Times New Roman"/>
                <w:b/>
                <w:sz w:val="24"/>
                <w:szCs w:val="24"/>
                <w:u w:val="single"/>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 xml:space="preserve">Statistics on Trafficking in Persons is at </w:t>
            </w:r>
            <w:r w:rsidRPr="0046766B">
              <w:rPr>
                <w:rFonts w:ascii="Times New Roman" w:hAnsi="Times New Roman" w:cs="Times New Roman"/>
                <w:b/>
                <w:sz w:val="24"/>
                <w:szCs w:val="24"/>
              </w:rPr>
              <w:t>Annex I (k)</w:t>
            </w:r>
            <w:r w:rsidRPr="0046766B">
              <w:rPr>
                <w:rFonts w:ascii="Times New Roman" w:hAnsi="Times New Roman" w:cs="Times New Roman"/>
                <w:sz w:val="24"/>
                <w:szCs w:val="24"/>
              </w:rPr>
              <w:t xml:space="preserve">. </w:t>
            </w:r>
          </w:p>
        </w:tc>
      </w:tr>
      <w:tr w:rsidR="00922543" w:rsidRPr="0046766B" w:rsidTr="004A7BA2">
        <w:trPr>
          <w:trHeight w:val="1691"/>
        </w:trPr>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38</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66.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w:t>
            </w:r>
            <w:r w:rsidRPr="0046766B">
              <w:rPr>
                <w:rFonts w:ascii="Times New Roman" w:hAnsi="Times New Roman" w:cs="Times New Roman"/>
                <w:sz w:val="24"/>
                <w:szCs w:val="24"/>
              </w:rPr>
              <w:tab/>
              <w:t>Ensure the effective implementation of the Combating of Trafficking in Persons Act, introduce effective prevention measures, and ensure the timely prosecution and punishment of traffickers;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At the level of the Office of the Director of Public Prosecutions a fast track channel has been put in place to deal with cases s involving children. For child trafficking cases, for instance, the Office of the Director of Public Prosecutions ensures that they are advised and lodged within the shortest delay. As regards the trial of cases involving children, according to the policy of the Office of the Office of the Director of Public Prosecutions, they are, as far as possible, disposed of at the earliest and postponements are discouraged.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Furthermore, according to a Protocol which exists between the Office of the Director of Public Prosecutions and the Intermediate Court children are called upon to depose during a special session, after all formal witnesses have been heard.in order to ensure that child victims are not intimidated by the court process and that they do not unnecessarily attend court since the possibility of a postponement exists. The end result is to ensure that the child attends court only once.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As far as is practicable, motion is made in Court to have the child victim heard through live video or live television link system </w:t>
            </w:r>
            <w:r w:rsidRPr="0046766B">
              <w:rPr>
                <w:rFonts w:ascii="Times New Roman" w:hAnsi="Times New Roman" w:cs="Times New Roman"/>
                <w:sz w:val="24"/>
                <w:szCs w:val="24"/>
              </w:rPr>
              <w:lastRenderedPageBreak/>
              <w:t>pursuant to Section 161 B of the Courts Act</w:t>
            </w:r>
            <w:r w:rsidR="00187B05" w:rsidRPr="0046766B">
              <w:rPr>
                <w:rFonts w:ascii="Times New Roman" w:hAnsi="Times New Roman" w:cs="Times New Roman"/>
                <w:sz w:val="24"/>
                <w:szCs w:val="24"/>
              </w:rPr>
              <w:t xml:space="preserve"> 1945</w:t>
            </w:r>
            <w:r w:rsidRPr="0046766B">
              <w:rPr>
                <w:rFonts w:ascii="Times New Roman" w:hAnsi="Times New Roman" w:cs="Times New Roman"/>
                <w:sz w:val="24"/>
                <w:szCs w:val="24"/>
              </w:rPr>
              <w:t xml:space="preserve">, in which case the child witness has no direct </w:t>
            </w:r>
            <w:r w:rsidR="00726482">
              <w:rPr>
                <w:rFonts w:ascii="Times New Roman" w:hAnsi="Times New Roman" w:cs="Times New Roman"/>
                <w:sz w:val="24"/>
                <w:szCs w:val="24"/>
              </w:rPr>
              <w:t>contact with the accused party.</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66.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 Continue raising awareness about human trafficking, including through the dissemination of information and the training of the judiciary and law enforcement officials on the new law, in order to ensure strict application of the relevant criminal provisions;</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726482" w:rsidRDefault="00726482" w:rsidP="0046766B">
            <w:pPr>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Being Implemented</w:t>
            </w:r>
          </w:p>
          <w:p w:rsidR="00922543" w:rsidRPr="0046766B" w:rsidRDefault="00922543" w:rsidP="00726482">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Police Department regularly undertake sensitisation campaigns and works in close collaboration with the Office of the Director of Public Prosecution for t</w:t>
            </w:r>
            <w:r w:rsidR="00726482">
              <w:rPr>
                <w:rFonts w:ascii="Times New Roman" w:hAnsi="Times New Roman" w:cs="Times New Roman"/>
                <w:sz w:val="24"/>
                <w:szCs w:val="24"/>
              </w:rPr>
              <w:t>imely prosecution of the cases.</w:t>
            </w:r>
          </w:p>
          <w:p w:rsidR="00922543" w:rsidRPr="0046766B" w:rsidRDefault="00922543" w:rsidP="00726482">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Regular Information, Education and Communication campaigns to address the issue of Commercial Sexual Exploitation of Children, inclusive of Child Trafficking and Prostitution are carried-out. The campaigns are conducted through the School Child Protection Club, Children’s Club, Atelier Partage Parents, Community Child Protection Programme, ‘Caravan de Proximite’ and through the varied awareness talks carried-out by the Child Development Unit, upon requests from the various stakeholders such as Non-Governmental Organisations, the civil society, Ministry of Health and Wellness, the Probation Service, the then Ministry of Human Rights and Justice </w:t>
            </w:r>
            <w:r w:rsidR="00726482">
              <w:rPr>
                <w:rFonts w:ascii="Times New Roman" w:hAnsi="Times New Roman" w:cs="Times New Roman"/>
                <w:sz w:val="24"/>
                <w:szCs w:val="24"/>
              </w:rPr>
              <w:t>and the Police, amongst Others.</w:t>
            </w: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Mauritius Family Planning and Welfare Association has conducted awareness raising activities at community level, work base level in the Republic of Mauritius on adolescent sexual and reproductive health and Gender-Based Violence prevention.  It is an on-going activity. In 2019, it conducted training workshop for 200 teachers, social workers, community&amp; religious leaders and peer educators on adolescent sexual and reproductive health issues including child sexual abuse, teenage pregnancy and substance abuse.  It also conducted awareness raising activities on child sexual abuse, Commercial Sexual Exploitation of Children, Teenage </w:t>
            </w:r>
            <w:r w:rsidRPr="0046766B">
              <w:rPr>
                <w:rFonts w:ascii="Times New Roman" w:eastAsia="Calibri" w:hAnsi="Times New Roman" w:cs="Times New Roman"/>
                <w:bCs/>
                <w:sz w:val="24"/>
                <w:szCs w:val="24"/>
              </w:rPr>
              <w:lastRenderedPageBreak/>
              <w:t>pregnancy. In 2019, 2125 children and parents were reached.</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66.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(d) Analyse and address the root causes of trafficking, increase its efforts to address poverty and eliminate the vulnerability of girls and boys t</w:t>
            </w:r>
            <w:r w:rsidR="00726482">
              <w:rPr>
                <w:rFonts w:ascii="Times New Roman" w:hAnsi="Times New Roman" w:cs="Times New Roman"/>
                <w:sz w:val="24"/>
                <w:szCs w:val="24"/>
              </w:rPr>
              <w:t>o exploitation and traffickers.</w:t>
            </w:r>
          </w:p>
        </w:tc>
        <w:tc>
          <w:tcPr>
            <w:tcW w:w="4674" w:type="dxa"/>
          </w:tcPr>
          <w:p w:rsidR="00922543" w:rsidRPr="00726482" w:rsidRDefault="00726482" w:rsidP="0046766B">
            <w:pPr>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Being Implemented </w:t>
            </w:r>
          </w:p>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A National Action Plan on Combatting Trafficking in Persons is being prepared at the level of the Prime Minister’s Office with the assistance of International Organisation on Migration. </w:t>
            </w:r>
          </w:p>
          <w:p w:rsidR="00ED06ED" w:rsidRPr="0046766B" w:rsidRDefault="00ED06ED"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39</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Children in street situations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68.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(a)</w:t>
            </w:r>
            <w:r w:rsidRPr="0046766B">
              <w:rPr>
                <w:rFonts w:ascii="Times New Roman" w:hAnsi="Times New Roman" w:cs="Times New Roman"/>
                <w:sz w:val="24"/>
                <w:szCs w:val="24"/>
              </w:rPr>
              <w:tab/>
              <w:t>Develop a comprehensive strategy for the protection of children in street situations, including identifying the underlying causes, such as poverty, family violence, migration and the lack of access to education, with the aim of preventing and systematically eliminating this phenomenon. In this regard, the Committee calls upon the State party to pay special attention to the specific vulnerability of girls in street situations to sexual abuse, exploitation and early pregnancy;</w:t>
            </w:r>
          </w:p>
        </w:tc>
        <w:tc>
          <w:tcPr>
            <w:tcW w:w="4674" w:type="dxa"/>
          </w:tcPr>
          <w:p w:rsidR="00922543" w:rsidRPr="00726482" w:rsidRDefault="00726482" w:rsidP="0046766B">
            <w:pPr>
              <w:spacing w:line="276"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Gender Equality and Family Welfare commissioned the University of Mauritius for the development of a Comprehensive Strategy on Street Children in July 2016. The objectives of the Strategy were, inter alia, to assess the nature and magnitude of the problem of street children in Mauritius, examine their situation and make recommendations in the form of an action plan.  The collaboration of the National Empowerment Foundation was also sought to provide assistance to the children deemed to be living in street situations.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40</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68.</w:t>
            </w:r>
            <w:r w:rsidRPr="0046766B">
              <w:rPr>
                <w:rFonts w:ascii="Times New Roman" w:hAnsi="Times New Roman" w:cs="Times New Roman"/>
                <w:sz w:val="24"/>
                <w:szCs w:val="24"/>
              </w:rPr>
              <w:tab/>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(b)</w:t>
            </w:r>
            <w:r w:rsidRPr="0046766B">
              <w:rPr>
                <w:rFonts w:ascii="Times New Roman" w:hAnsi="Times New Roman" w:cs="Times New Roman"/>
                <w:sz w:val="24"/>
                <w:szCs w:val="24"/>
              </w:rPr>
              <w:tab/>
              <w:t>Develop initiatives that offer effective alternatives to institutionalization and facilitate the reunification of children in street situation with their families, whenever feasible and appropriate, taking into account the best interests of the child. In this context, the Committee recommends that the State party develop programmes that support their long-term educational and developmental needs, including through psychological support where possible;</w:t>
            </w:r>
          </w:p>
        </w:tc>
        <w:tc>
          <w:tcPr>
            <w:tcW w:w="4674" w:type="dxa"/>
          </w:tcPr>
          <w:p w:rsidR="00922543" w:rsidRPr="00726482" w:rsidRDefault="00726482" w:rsidP="0046766B">
            <w:pPr>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Partially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Non-Governmental Organisation Safire, dealing with street children: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2331B1">
            <w:pPr>
              <w:pStyle w:val="ListParagraph"/>
              <w:numPr>
                <w:ilvl w:val="0"/>
                <w:numId w:val="27"/>
              </w:num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identifies street children and children living in difficult circumstances, provide support to them, guide with necessary life skills in order to avoid the pitfalls of delinquency, substance abuse and HIV /AIDS;</w:t>
            </w:r>
          </w:p>
          <w:p w:rsidR="00922543" w:rsidRPr="0046766B" w:rsidRDefault="00922543" w:rsidP="002331B1">
            <w:pPr>
              <w:pStyle w:val="ListParagraph"/>
              <w:numPr>
                <w:ilvl w:val="0"/>
                <w:numId w:val="27"/>
              </w:numPr>
              <w:spacing w:line="276" w:lineRule="auto"/>
              <w:rPr>
                <w:rFonts w:ascii="Times New Roman" w:hAnsi="Times New Roman" w:cs="Times New Roman"/>
                <w:sz w:val="24"/>
                <w:szCs w:val="24"/>
              </w:rPr>
            </w:pPr>
            <w:r w:rsidRPr="0046766B">
              <w:rPr>
                <w:rFonts w:ascii="Times New Roman" w:hAnsi="Times New Roman" w:cs="Times New Roman"/>
                <w:sz w:val="24"/>
                <w:szCs w:val="24"/>
              </w:rPr>
              <w:t>ensures their integration in society and to help them become positive role models;</w:t>
            </w:r>
          </w:p>
          <w:p w:rsidR="00922543" w:rsidRPr="0046766B" w:rsidRDefault="00922543" w:rsidP="002331B1">
            <w:pPr>
              <w:pStyle w:val="ListParagraph"/>
              <w:numPr>
                <w:ilvl w:val="0"/>
                <w:numId w:val="27"/>
              </w:numPr>
              <w:spacing w:line="276" w:lineRule="auto"/>
              <w:rPr>
                <w:rFonts w:ascii="Times New Roman" w:hAnsi="Times New Roman" w:cs="Times New Roman"/>
                <w:sz w:val="24"/>
                <w:szCs w:val="24"/>
              </w:rPr>
            </w:pPr>
            <w:r w:rsidRPr="0046766B">
              <w:rPr>
                <w:rFonts w:ascii="Times New Roman" w:hAnsi="Times New Roman" w:cs="Times New Roman"/>
                <w:sz w:val="24"/>
                <w:szCs w:val="24"/>
              </w:rPr>
              <w:t>provides support and guidance to their families and to the community at large;</w:t>
            </w:r>
          </w:p>
          <w:p w:rsidR="00922543" w:rsidRPr="0046766B" w:rsidRDefault="00922543" w:rsidP="002331B1">
            <w:pPr>
              <w:pStyle w:val="ListParagraph"/>
              <w:numPr>
                <w:ilvl w:val="0"/>
                <w:numId w:val="27"/>
              </w:numPr>
              <w:spacing w:line="276" w:lineRule="auto"/>
              <w:rPr>
                <w:rFonts w:ascii="Times New Roman" w:hAnsi="Times New Roman" w:cs="Times New Roman"/>
                <w:sz w:val="24"/>
                <w:szCs w:val="24"/>
              </w:rPr>
            </w:pPr>
            <w:r w:rsidRPr="0046766B">
              <w:rPr>
                <w:rFonts w:ascii="Times New Roman" w:hAnsi="Times New Roman" w:cs="Times New Roman"/>
                <w:sz w:val="24"/>
                <w:szCs w:val="24"/>
              </w:rPr>
              <w:lastRenderedPageBreak/>
              <w:t>sensitises public opinion on the situation of children living in difficult circumstances including street children and advocate for their integration in society; and</w:t>
            </w:r>
          </w:p>
          <w:p w:rsidR="00922543" w:rsidRPr="0046766B" w:rsidRDefault="00922543" w:rsidP="002331B1">
            <w:pPr>
              <w:pStyle w:val="ListParagraph"/>
              <w:numPr>
                <w:ilvl w:val="0"/>
                <w:numId w:val="27"/>
              </w:numPr>
              <w:spacing w:line="276" w:lineRule="auto"/>
              <w:rPr>
                <w:rFonts w:ascii="Times New Roman" w:hAnsi="Times New Roman" w:cs="Times New Roman"/>
                <w:sz w:val="24"/>
                <w:szCs w:val="24"/>
              </w:rPr>
            </w:pPr>
            <w:r w:rsidRPr="0046766B">
              <w:rPr>
                <w:rFonts w:ascii="Times New Roman" w:hAnsi="Times New Roman" w:cs="Times New Roman"/>
                <w:sz w:val="24"/>
                <w:szCs w:val="24"/>
              </w:rPr>
              <w:t>undertakes such activities as is ancillary to enhance the welfare of children in general.</w:t>
            </w:r>
          </w:p>
          <w:p w:rsidR="00922543" w:rsidRPr="0046766B" w:rsidRDefault="00922543" w:rsidP="0046766B">
            <w:pPr>
              <w:pStyle w:val="ListParagraph"/>
              <w:spacing w:line="276" w:lineRule="auto"/>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Ministry of Gender Equality and Family Welfare provides assistance and support services including psychological support to all children in the Republic of Mauritius.</w:t>
            </w:r>
          </w:p>
          <w:p w:rsidR="00922543" w:rsidRPr="0046766B" w:rsidRDefault="00922543" w:rsidP="0046766B">
            <w:pPr>
              <w:spacing w:line="276" w:lineRule="auto"/>
              <w:rPr>
                <w:rFonts w:ascii="Times New Roman" w:hAnsi="Times New Roman" w:cs="Times New Roman"/>
                <w:sz w:val="24"/>
                <w:szCs w:val="24"/>
              </w:rPr>
            </w:pPr>
          </w:p>
          <w:p w:rsidR="007B57F2"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School Psychological Service has been reinforced with the setting up of the National Educational Counselling Service and the recruitment of additional Educational Psychologists and Educational Social Workers for the different Zones.  </w:t>
            </w:r>
            <w:r w:rsidR="007965E0" w:rsidRPr="0046766B">
              <w:rPr>
                <w:rFonts w:ascii="Times New Roman" w:hAnsi="Times New Roman" w:cs="Times New Roman"/>
                <w:sz w:val="24"/>
                <w:szCs w:val="24"/>
              </w:rPr>
              <w:t xml:space="preserve"> With regard to Rodrigues, there are two educational psychologists working on full time basis and supported by 26 educational social workers.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68.</w:t>
            </w:r>
            <w:r w:rsidRPr="0046766B">
              <w:rPr>
                <w:rFonts w:ascii="Times New Roman" w:hAnsi="Times New Roman" w:cs="Times New Roman"/>
                <w:sz w:val="24"/>
                <w:szCs w:val="24"/>
              </w:rPr>
              <w:tab/>
              <w:t>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 Ensure that members of the public and law enforcement officials who abuse and harass children in street situations or illegally detain them be held accountable.</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Being Implemented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Section 13 of the Child Protection Act 1994 stipulates that any person who ill-treats a child or otherwise exposes a child to harm shall commit an offence. </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Provision is made in the Children’s Act 2020 at Section 13 for an offence of ill-treatment of a child to the effect that any person who ill-treats a child, or allows a child to be ill-treated, so that the child suffers,</w:t>
            </w:r>
            <w:r w:rsidR="00726482">
              <w:rPr>
                <w:rFonts w:ascii="Times New Roman" w:hAnsi="Times New Roman" w:cs="Times New Roman"/>
                <w:sz w:val="24"/>
                <w:szCs w:val="24"/>
              </w:rPr>
              <w:t xml:space="preserve"> or is likely to suffer, harm.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t xml:space="preserve">In the light of its general comment No. 10 (2007) on children’s rights in juvenile justice, the Committee urges the State party to </w:t>
            </w:r>
            <w:r w:rsidRPr="0046766B">
              <w:rPr>
                <w:rFonts w:ascii="Times New Roman" w:hAnsi="Times New Roman" w:cs="Times New Roman"/>
                <w:sz w:val="24"/>
                <w:szCs w:val="24"/>
              </w:rPr>
              <w:lastRenderedPageBreak/>
              <w:t>bring its juvenile justice system fully into line with the Convention and other relevant standards. In particular, the Committee recommends that the State party:</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 (a) Establish by law a minimum age of criminal responsibility in accordance with an internationally acceptable standard and refrain from sente</w:t>
            </w:r>
            <w:r w:rsidR="00726482">
              <w:rPr>
                <w:rFonts w:ascii="Times New Roman" w:hAnsi="Times New Roman" w:cs="Times New Roman"/>
                <w:sz w:val="24"/>
                <w:szCs w:val="24"/>
              </w:rPr>
              <w:t>ncing minor offenders as adults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Not Implemented</w:t>
            </w:r>
          </w:p>
          <w:p w:rsidR="00922543" w:rsidRPr="0046766B" w:rsidRDefault="00922543" w:rsidP="0046766B">
            <w:pPr>
              <w:spacing w:line="276" w:lineRule="auto"/>
              <w:rPr>
                <w:rFonts w:ascii="Times New Roman" w:hAnsi="Times New Roman" w:cs="Times New Roman"/>
                <w:b/>
                <w:sz w:val="24"/>
                <w:szCs w:val="24"/>
                <w:u w:val="single"/>
              </w:rPr>
            </w:pP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In the Children’s Act 2020, provision has been made for the age of criminal responsibility to be set at fourteen years old. A child under 14 who is not criminally responsible should not be detained by the Police.</w:t>
            </w:r>
          </w:p>
          <w:p w:rsidR="00922543" w:rsidRPr="0046766B" w:rsidRDefault="00922543"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t xml:space="preserve"> (b) Expeditiously establish juvenile justice tribunals and procedures with adequate human, technical and financial resources, designate specialized judges for children and ensure that such specialized judges receive appropriate education and training;</w:t>
            </w:r>
          </w:p>
        </w:tc>
        <w:tc>
          <w:tcPr>
            <w:tcW w:w="4674" w:type="dxa"/>
          </w:tcPr>
          <w:p w:rsidR="00922543" w:rsidRPr="0046766B" w:rsidRDefault="00726482" w:rsidP="0046766B">
            <w:pPr>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Not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Children’s Court Act 2020 establishes a Children’s Court which will have jurisdiction to hear and determine cases involving children. The establishment of this dedicated and speciali</w:t>
            </w:r>
            <w:r w:rsidR="00D04E4F">
              <w:rPr>
                <w:rFonts w:ascii="Times New Roman" w:hAnsi="Times New Roman" w:cs="Times New Roman"/>
                <w:sz w:val="24"/>
                <w:szCs w:val="24"/>
              </w:rPr>
              <w:t>s</w:t>
            </w:r>
            <w:r w:rsidRPr="0046766B">
              <w:rPr>
                <w:rFonts w:ascii="Times New Roman" w:hAnsi="Times New Roman" w:cs="Times New Roman"/>
                <w:sz w:val="24"/>
                <w:szCs w:val="24"/>
              </w:rPr>
              <w:t xml:space="preserve">ed Court has been </w:t>
            </w:r>
            <w:r w:rsidR="00F20A3A">
              <w:rPr>
                <w:rFonts w:ascii="Times New Roman" w:hAnsi="Times New Roman" w:cs="Times New Roman"/>
                <w:sz w:val="24"/>
                <w:szCs w:val="24"/>
              </w:rPr>
              <w:t>done</w:t>
            </w:r>
            <w:r w:rsidRPr="0046766B">
              <w:rPr>
                <w:rFonts w:ascii="Times New Roman" w:hAnsi="Times New Roman" w:cs="Times New Roman"/>
                <w:sz w:val="24"/>
                <w:szCs w:val="24"/>
              </w:rPr>
              <w:t xml:space="preserve"> with a view to ensuring, in a child-friendly environment, the best interests of children during court proceedings. The Children’s Court shall consist of:</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w:t>
            </w:r>
            <w:r w:rsidRPr="0046766B">
              <w:rPr>
                <w:rFonts w:ascii="Times New Roman" w:hAnsi="Times New Roman" w:cs="Times New Roman"/>
                <w:sz w:val="24"/>
                <w:szCs w:val="24"/>
              </w:rPr>
              <w:tab/>
              <w:t>a Protection Division which shall have jurisdiction to hear and determine, inter alia, any application in respect of child protection matters under the Children’s Act 2020.</w:t>
            </w:r>
          </w:p>
          <w:p w:rsidR="007063B5" w:rsidRPr="007063B5" w:rsidRDefault="00922543" w:rsidP="007063B5">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(ii)</w:t>
            </w:r>
            <w:r w:rsidRPr="0046766B">
              <w:rPr>
                <w:rFonts w:ascii="Times New Roman" w:hAnsi="Times New Roman" w:cs="Times New Roman"/>
                <w:sz w:val="24"/>
                <w:szCs w:val="24"/>
              </w:rPr>
              <w:tab/>
            </w:r>
            <w:r w:rsidR="007063B5" w:rsidRPr="007063B5">
              <w:rPr>
                <w:rFonts w:ascii="Times New Roman" w:hAnsi="Times New Roman" w:cs="Times New Roman"/>
                <w:sz w:val="24"/>
                <w:szCs w:val="24"/>
              </w:rPr>
              <w:t>a Criminal Division which shall have jurisdiction to hear and determine, inter alia, offences committed by juveniles, sexual offences against children and offences where children are witnesses thereto.</w:t>
            </w:r>
          </w:p>
          <w:p w:rsidR="000753AF" w:rsidRPr="0046766B" w:rsidRDefault="007063B5" w:rsidP="00726482">
            <w:pPr>
              <w:spacing w:line="276" w:lineRule="auto"/>
              <w:jc w:val="both"/>
              <w:rPr>
                <w:rFonts w:ascii="Times New Roman" w:hAnsi="Times New Roman" w:cs="Times New Roman"/>
                <w:sz w:val="24"/>
                <w:szCs w:val="24"/>
              </w:rPr>
            </w:pPr>
            <w:r w:rsidRPr="007063B5">
              <w:rPr>
                <w:rFonts w:ascii="Times New Roman" w:hAnsi="Times New Roman" w:cs="Times New Roman"/>
                <w:sz w:val="24"/>
                <w:szCs w:val="24"/>
              </w:rPr>
              <w:t xml:space="preserve">In addition, the Courts Act (1945) has been amended in 2020 to empower the Family Division of the Supreme Court to hear and determine, inter alia, any action entered under the Code Civil Mauricien for adoption, sale of minor’s rights, ouverture de la tutelle, appointment of guardian and sub-guardian, recherché de maternité, recherché de paternité and désaveu de paternité. </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bookmarkStart w:id="12" w:name="_Hlk82190798"/>
            <w:r w:rsidRPr="0046766B">
              <w:rPr>
                <w:rFonts w:ascii="Times New Roman" w:hAnsi="Times New Roman" w:cs="Times New Roman"/>
                <w:sz w:val="24"/>
                <w:szCs w:val="24"/>
              </w:rPr>
              <w:t>41</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w:t>
            </w:r>
            <w:r w:rsidRPr="0046766B">
              <w:rPr>
                <w:rFonts w:ascii="Times New Roman" w:hAnsi="Times New Roman" w:cs="Times New Roman"/>
                <w:sz w:val="24"/>
                <w:szCs w:val="24"/>
              </w:rPr>
              <w:tab/>
              <w:t xml:space="preserve">Ensure the provision of information to children on their rights when deprived of their liberty and independent legal aid at an early </w:t>
            </w:r>
            <w:r w:rsidRPr="0046766B">
              <w:rPr>
                <w:rFonts w:ascii="Times New Roman" w:hAnsi="Times New Roman" w:cs="Times New Roman"/>
                <w:sz w:val="24"/>
                <w:szCs w:val="24"/>
              </w:rPr>
              <w:lastRenderedPageBreak/>
              <w:t>stage of the procedure and throughout the legal proceedings and ensure that no child is sentenced in the absence of their legal representative or guardian;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shd w:val="clear" w:color="auto" w:fill="auto"/>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Not Implemented</w:t>
            </w:r>
          </w:p>
          <w:p w:rsidR="00922543" w:rsidRPr="0046766B" w:rsidRDefault="00922543" w:rsidP="0046766B">
            <w:pPr>
              <w:spacing w:line="276" w:lineRule="auto"/>
              <w:rPr>
                <w:rFonts w:ascii="Times New Roman" w:hAnsi="Times New Roman" w:cs="Times New Roman"/>
                <w:b/>
                <w:sz w:val="24"/>
                <w:szCs w:val="24"/>
                <w:u w:val="single"/>
              </w:rPr>
            </w:pPr>
          </w:p>
          <w:p w:rsidR="002D3A36" w:rsidRPr="002D3A36" w:rsidRDefault="002D3A36" w:rsidP="002D3A36">
            <w:pPr>
              <w:spacing w:line="276" w:lineRule="auto"/>
              <w:jc w:val="both"/>
              <w:rPr>
                <w:rFonts w:ascii="Times New Roman" w:hAnsi="Times New Roman" w:cs="Times New Roman"/>
                <w:sz w:val="24"/>
                <w:szCs w:val="24"/>
              </w:rPr>
            </w:pPr>
            <w:r w:rsidRPr="002D3A36">
              <w:rPr>
                <w:rFonts w:ascii="Times New Roman" w:hAnsi="Times New Roman" w:cs="Times New Roman"/>
                <w:sz w:val="24"/>
                <w:szCs w:val="24"/>
              </w:rPr>
              <w:lastRenderedPageBreak/>
              <w:t>The Legal Aid and Legal Assistance Act of 1974 will be amended once the Children`s Act 2020 comes into operation in respect of legal assistance to juvenile detainees or accused parties. A parent, legal guardian or any other person having responsibility of a juvenile may make an application for legal assistance during police enquiry and bail applications. Furthermore, in the absence of his parent or legal guardian, or where the parent or legal guardian refuses to make an application for legal assistance, and the juvenile wishes to obtain legal assistance, he will be brought before the Magistrate who shall grant legal assistance to the juvenile.</w:t>
            </w:r>
          </w:p>
          <w:p w:rsidR="002D3A36" w:rsidRPr="002D3A36" w:rsidRDefault="002D3A36" w:rsidP="002D3A36">
            <w:pPr>
              <w:spacing w:line="276" w:lineRule="auto"/>
              <w:jc w:val="both"/>
              <w:rPr>
                <w:rFonts w:ascii="Times New Roman" w:hAnsi="Times New Roman" w:cs="Times New Roman"/>
                <w:sz w:val="24"/>
                <w:szCs w:val="24"/>
              </w:rPr>
            </w:pPr>
          </w:p>
          <w:p w:rsidR="002D3A36" w:rsidRPr="002D3A36" w:rsidRDefault="002D3A36" w:rsidP="002D3A36">
            <w:pPr>
              <w:spacing w:line="276" w:lineRule="auto"/>
              <w:jc w:val="both"/>
              <w:rPr>
                <w:rFonts w:ascii="Times New Roman" w:hAnsi="Times New Roman" w:cs="Times New Roman"/>
                <w:sz w:val="24"/>
                <w:szCs w:val="24"/>
              </w:rPr>
            </w:pPr>
            <w:r w:rsidRPr="002D3A36">
              <w:rPr>
                <w:rFonts w:ascii="Times New Roman" w:hAnsi="Times New Roman" w:cs="Times New Roman"/>
                <w:sz w:val="24"/>
                <w:szCs w:val="24"/>
              </w:rPr>
              <w:t xml:space="preserve">The Ministry of Gender Equality and Family Welfare is envisaging to set up the Guardian Ad Litem Programme as per section 66 of the Children’s Act 2020 which will ensure advocacy for the best interest of children throughout the judicial proceedings. This is a new project and there is a need for technical expertise in the field to set up the programme and provide training for Guardians Ad Litem especially with regard to applications, orders, roles and responsibilities, interventions, code of ethics, development of guidelines, etc.  Where children are involved in court cases, the judge may choose someone to look out for the child’s welfare. These people are called Guardian Ad Litem/Court Appointed Special Advocates. The Guardian Ad Litem act for the child in the courtroom, deal with social services, and help in cases of family crisis. </w:t>
            </w:r>
          </w:p>
          <w:p w:rsidR="007D5475" w:rsidRPr="0046766B" w:rsidRDefault="002D3A36" w:rsidP="002D3A36">
            <w:pPr>
              <w:spacing w:line="276" w:lineRule="auto"/>
              <w:jc w:val="both"/>
              <w:rPr>
                <w:rFonts w:ascii="Times New Roman" w:hAnsi="Times New Roman" w:cs="Times New Roman"/>
                <w:sz w:val="24"/>
                <w:szCs w:val="24"/>
              </w:rPr>
            </w:pPr>
            <w:r w:rsidRPr="002D3A36">
              <w:rPr>
                <w:rFonts w:ascii="Times New Roman" w:hAnsi="Times New Roman" w:cs="Times New Roman"/>
                <w:sz w:val="24"/>
                <w:szCs w:val="24"/>
              </w:rPr>
              <w:t xml:space="preserve">In light of the provision made in section 66 of the Children’s Act 2020, the Ministry has requested consultancy services </w:t>
            </w:r>
            <w:r w:rsidR="00A8163A">
              <w:rPr>
                <w:rFonts w:ascii="Times New Roman" w:hAnsi="Times New Roman" w:cs="Times New Roman"/>
                <w:sz w:val="24"/>
                <w:szCs w:val="24"/>
              </w:rPr>
              <w:t xml:space="preserve">from the European Union </w:t>
            </w:r>
            <w:r w:rsidRPr="002D3A36">
              <w:rPr>
                <w:rFonts w:ascii="Times New Roman" w:hAnsi="Times New Roman" w:cs="Times New Roman"/>
                <w:sz w:val="24"/>
                <w:szCs w:val="24"/>
              </w:rPr>
              <w:t>for the setting up of the Guardian Ad Litem programme and for training of Guardians Ad Litem for children involved in judicial proceedings.</w:t>
            </w:r>
          </w:p>
        </w:tc>
      </w:tr>
      <w:bookmarkEnd w:id="12"/>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(d) Promote alternative measures to detention, such as diversion, probation, bail, mediation, counselling or community service, and ensure that detention is used as a last resort and for the shortest possible time and that it is reviewed on a regular basis with a view to withdrawing it;</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 Not Implemented</w:t>
            </w:r>
          </w:p>
          <w:p w:rsidR="00922543" w:rsidRPr="0046766B" w:rsidRDefault="00576E8B" w:rsidP="000D4D47">
            <w:pPr>
              <w:spacing w:line="276" w:lineRule="auto"/>
              <w:jc w:val="both"/>
              <w:rPr>
                <w:rFonts w:ascii="Times New Roman" w:hAnsi="Times New Roman" w:cs="Times New Roman"/>
                <w:sz w:val="24"/>
                <w:szCs w:val="24"/>
              </w:rPr>
            </w:pPr>
            <w:r w:rsidRPr="00576E8B">
              <w:rPr>
                <w:rFonts w:ascii="Times New Roman" w:hAnsi="Times New Roman" w:cs="Times New Roman"/>
                <w:sz w:val="24"/>
                <w:szCs w:val="24"/>
              </w:rPr>
              <w:t>Provision has been made for alternative measures to detention including diversionary measures in the Children’s Act 2020 and will be implemented once the Act comes into operation. Detention is also considered as a measure of last resort in respect of juvenile offenders in the  Children’s Act 2020.</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(e) Refrain from preventive detention of children without release on bail, and remove all children in conflict with the law from adult detention facilities;</w:t>
            </w:r>
          </w:p>
        </w:tc>
        <w:tc>
          <w:tcPr>
            <w:tcW w:w="4674" w:type="dxa"/>
          </w:tcPr>
          <w:p w:rsidR="00922543" w:rsidRPr="0046766B"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Being Implemented</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Under Section 10 of the Juvenile Offenders Act</w:t>
            </w:r>
            <w:r w:rsidR="00780AE5" w:rsidRPr="0046766B">
              <w:rPr>
                <w:rFonts w:ascii="Times New Roman" w:hAnsi="Times New Roman" w:cs="Times New Roman"/>
                <w:sz w:val="24"/>
                <w:szCs w:val="24"/>
              </w:rPr>
              <w:t xml:space="preserve"> 1935</w:t>
            </w:r>
            <w:r w:rsidRPr="0046766B">
              <w:rPr>
                <w:rFonts w:ascii="Times New Roman" w:hAnsi="Times New Roman" w:cs="Times New Roman"/>
                <w:sz w:val="24"/>
                <w:szCs w:val="24"/>
              </w:rPr>
              <w:t>, where a juvenile is not released on bail, he shall, instead of being committed to prison, be committed to custody in a place of remand provided under the Act.</w:t>
            </w:r>
          </w:p>
          <w:p w:rsidR="00922543" w:rsidRPr="0046766B" w:rsidRDefault="00922543" w:rsidP="0046766B">
            <w:pPr>
              <w:spacing w:line="276" w:lineRule="auto"/>
              <w:jc w:val="both"/>
              <w:rPr>
                <w:rFonts w:ascii="Times New Roman" w:hAnsi="Times New Roman" w:cs="Times New Roman"/>
                <w:sz w:val="24"/>
                <w:szCs w:val="24"/>
              </w:rPr>
            </w:pPr>
          </w:p>
          <w:p w:rsidR="0024479D" w:rsidRPr="0046766B" w:rsidRDefault="00576E8B" w:rsidP="00030C83">
            <w:pPr>
              <w:spacing w:line="276" w:lineRule="auto"/>
              <w:jc w:val="both"/>
              <w:rPr>
                <w:rFonts w:ascii="Times New Roman" w:hAnsi="Times New Roman" w:cs="Times New Roman"/>
                <w:sz w:val="24"/>
                <w:szCs w:val="24"/>
              </w:rPr>
            </w:pPr>
            <w:r w:rsidRPr="00576E8B">
              <w:rPr>
                <w:rFonts w:ascii="Times New Roman" w:hAnsi="Times New Roman" w:cs="Times New Roman"/>
                <w:sz w:val="24"/>
                <w:szCs w:val="24"/>
              </w:rPr>
              <w:t>There are various forms of institutional placements, like the Probation Hostel for Boys and the Probation Home for Girls, the Rehabilitation Youth Centre and the Correctional Youth Centre. Young persons aged 14 to 18 who have committed offences for which the punishment is imprisonment are sent to the Correctional Youth Centre, whereas the Rehabilitation Youth Centre is for juvenile offenders ordered by the court for a longer period of detention, in view of the nature of the offence, for rehabilitation purposes.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(f) Repeal section 18 of the Juvenile Offenders Act and provide families with difficulties in the upbringing of children with necessary support and counselling services, including through the involvement of NGOs;</w:t>
            </w:r>
          </w:p>
        </w:tc>
        <w:tc>
          <w:tcPr>
            <w:tcW w:w="4674" w:type="dxa"/>
          </w:tcPr>
          <w:p w:rsidR="00922543" w:rsidRPr="0046766B" w:rsidRDefault="00922543" w:rsidP="0046766B">
            <w:pPr>
              <w:spacing w:after="200"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Not Implemented</w:t>
            </w:r>
          </w:p>
          <w:p w:rsidR="009C0916" w:rsidRPr="009C0916" w:rsidRDefault="009C0916" w:rsidP="009C0916">
            <w:pPr>
              <w:spacing w:line="276" w:lineRule="auto"/>
              <w:jc w:val="both"/>
              <w:rPr>
                <w:rFonts w:ascii="Times New Roman" w:hAnsi="Times New Roman" w:cs="Times New Roman"/>
                <w:sz w:val="24"/>
                <w:szCs w:val="24"/>
              </w:rPr>
            </w:pPr>
            <w:r w:rsidRPr="009C0916">
              <w:rPr>
                <w:rFonts w:ascii="Times New Roman" w:hAnsi="Times New Roman" w:cs="Times New Roman"/>
                <w:sz w:val="24"/>
                <w:szCs w:val="24"/>
              </w:rPr>
              <w:t>The main object of the Children’s Act 2020 is to repeal the Child Protection Act  and the Juvenile Offenders Act  and replace them with a more comprehensive and modern legislative framework with a view to, inter alia, give better effect to the UN Convention on the Rights of the Child and the African Charter on the rights and welfare of the child. However, this piece of legislation is not in operation yet and awaits to be promulgated.</w:t>
            </w:r>
          </w:p>
          <w:p w:rsidR="0024479D" w:rsidRPr="0046766B" w:rsidRDefault="009C0916" w:rsidP="009C0916">
            <w:pPr>
              <w:spacing w:line="276" w:lineRule="auto"/>
              <w:jc w:val="both"/>
              <w:rPr>
                <w:rFonts w:ascii="Times New Roman" w:hAnsi="Times New Roman" w:cs="Times New Roman"/>
                <w:sz w:val="24"/>
                <w:szCs w:val="24"/>
              </w:rPr>
            </w:pPr>
            <w:r w:rsidRPr="009C0916">
              <w:rPr>
                <w:rFonts w:ascii="Times New Roman" w:hAnsi="Times New Roman" w:cs="Times New Roman"/>
                <w:sz w:val="24"/>
                <w:szCs w:val="24"/>
              </w:rPr>
              <w:lastRenderedPageBreak/>
              <w:t>Section 18 of the Juvenile Offenders Act has not been replicated in the Children’s Act. Sub-Part III of the Act deals with “Children with Serious Behavioural Concerns”. A parent or guardian must apply for parenting support intervention so as to assist him in performing his parental duties with respect to the management of the child’s behaviour. It is only if such parenting support intervention is unsuccessful that the parent or guardian may request Protection Division of the Childnre’s Court for a finding that there exists serious behavioural concerns which need to be addressed. If the court, after seeking the necessary information and hearing the parties determines that there exists  serious behavioural concerns, then the court may issue a  preventive intervention order which provides for numerous non-custodial measures in addition to the possibility of placing the child in an institution.</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70.</w:t>
            </w:r>
            <w:r w:rsidRPr="0046766B">
              <w:rPr>
                <w:rFonts w:ascii="Times New Roman" w:hAnsi="Times New Roman" w:cs="Times New Roman"/>
                <w:sz w:val="24"/>
                <w:szCs w:val="24"/>
              </w:rPr>
              <w:tab/>
              <w:t xml:space="preserve"> </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(g) Restructure the reform institutions for the rehabilitation of minors in conflict with the law, in particular through the enhancement of education and training for children in rehabilitation centres, and the provision of adequate psychiatric, psychological and social counselling, and provide rehabilitation personnel with adequate training.</w:t>
            </w:r>
          </w:p>
        </w:tc>
        <w:tc>
          <w:tcPr>
            <w:tcW w:w="4674" w:type="dxa"/>
          </w:tcPr>
          <w:p w:rsidR="00922543" w:rsidRPr="0046766B" w:rsidRDefault="00922543" w:rsidP="0046766B">
            <w:pPr>
              <w:spacing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Partially Implemented </w:t>
            </w:r>
          </w:p>
          <w:p w:rsidR="00922543" w:rsidRPr="0046766B" w:rsidRDefault="00922543" w:rsidP="0046766B">
            <w:pPr>
              <w:spacing w:line="276" w:lineRule="auto"/>
              <w:jc w:val="both"/>
              <w:rPr>
                <w:rFonts w:ascii="Times New Roman" w:hAnsi="Times New Roman" w:cs="Times New Roman"/>
                <w:b/>
                <w:sz w:val="24"/>
                <w:szCs w:val="24"/>
                <w:u w:val="single"/>
              </w:rPr>
            </w:pP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In-service training is being conducted on a regular basis with staff of the Probation Service in all areas of probation work such as probation related laws, counselling, community service order, criminal behaviour, criminal justice system, social enquiry reports, institutional care, preventive work, attendance centre, throughcare, aftercare, supervision &amp; case management.</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Houseparents of institutions are also provided with training in the following fields:</w:t>
            </w:r>
          </w:p>
          <w:p w:rsidR="00922543" w:rsidRPr="0046766B" w:rsidRDefault="00922543" w:rsidP="002331B1">
            <w:pPr>
              <w:numPr>
                <w:ilvl w:val="0"/>
                <w:numId w:val="2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Articles of the Convention on the Right of a Child;</w:t>
            </w:r>
          </w:p>
          <w:p w:rsidR="00922543" w:rsidRPr="0046766B" w:rsidRDefault="00922543" w:rsidP="002331B1">
            <w:pPr>
              <w:numPr>
                <w:ilvl w:val="0"/>
                <w:numId w:val="2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Child psychology;</w:t>
            </w:r>
          </w:p>
          <w:p w:rsidR="00922543" w:rsidRPr="0046766B" w:rsidRDefault="00922543" w:rsidP="002331B1">
            <w:pPr>
              <w:numPr>
                <w:ilvl w:val="0"/>
                <w:numId w:val="2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Problem of adolescence;</w:t>
            </w:r>
          </w:p>
          <w:p w:rsidR="00922543" w:rsidRPr="0046766B" w:rsidRDefault="00922543" w:rsidP="002331B1">
            <w:pPr>
              <w:numPr>
                <w:ilvl w:val="0"/>
                <w:numId w:val="2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Interpersonal relationship and communication;</w:t>
            </w:r>
          </w:p>
          <w:p w:rsidR="00922543" w:rsidRPr="0046766B" w:rsidRDefault="00922543" w:rsidP="002331B1">
            <w:pPr>
              <w:numPr>
                <w:ilvl w:val="0"/>
                <w:numId w:val="2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Stress and anger management; and</w:t>
            </w:r>
          </w:p>
          <w:p w:rsidR="00922543" w:rsidRPr="0046766B" w:rsidRDefault="00922543" w:rsidP="002331B1">
            <w:pPr>
              <w:numPr>
                <w:ilvl w:val="0"/>
                <w:numId w:val="24"/>
              </w:numPr>
              <w:spacing w:line="276" w:lineRule="auto"/>
              <w:contextualSpacing/>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Role and responsibilities within the family.</w:t>
            </w:r>
          </w:p>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Two semi-open probation institutions continued to accommodate and rehabilitate minors in conflict with the law, who would otherwise have been committed by court to the harsher regime of the Rehabilitation Youth Centre.  However, the Service has been providing an informal system of throughcare support to all minors committed to the Probation Institutions and the Rehabilitation Youth Centres. </w:t>
            </w:r>
          </w:p>
          <w:p w:rsidR="0024479D" w:rsidRPr="0046766B" w:rsidRDefault="0024479D" w:rsidP="0046766B">
            <w:pPr>
              <w:spacing w:line="276" w:lineRule="auto"/>
              <w:jc w:val="both"/>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spacing w:line="276" w:lineRule="auto"/>
              <w:rPr>
                <w:rFonts w:ascii="Times New Roman" w:hAnsi="Times New Roman" w:cs="Times New Roman"/>
                <w:b/>
                <w:sz w:val="24"/>
                <w:szCs w:val="24"/>
                <w:highlight w:val="yellow"/>
              </w:rPr>
            </w:pPr>
            <w:r w:rsidRPr="0046766B">
              <w:rPr>
                <w:rFonts w:ascii="Times New Roman" w:hAnsi="Times New Roman" w:cs="Times New Roman"/>
                <w:b/>
                <w:sz w:val="24"/>
                <w:szCs w:val="24"/>
              </w:rPr>
              <w:lastRenderedPageBreak/>
              <w:t>Ratification of the Optional Protocol on a communications procedure</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71. The Committee encourages the State party, in order to further strengthen the fulfilment of children’s rights, to complete, without further delay, the ratification of the Optional Protocol to the Convention on the Rights of the Child on a communications procedure.</w:t>
            </w:r>
          </w:p>
          <w:p w:rsidR="00FD5980" w:rsidRPr="0046766B" w:rsidRDefault="00FD5980" w:rsidP="0046766B">
            <w:pPr>
              <w:spacing w:line="276" w:lineRule="auto"/>
              <w:jc w:val="both"/>
              <w:rPr>
                <w:rFonts w:ascii="Times New Roman" w:hAnsi="Times New Roman" w:cs="Times New Roman"/>
                <w:sz w:val="24"/>
                <w:szCs w:val="24"/>
              </w:rPr>
            </w:pPr>
          </w:p>
        </w:tc>
        <w:tc>
          <w:tcPr>
            <w:tcW w:w="4674" w:type="dxa"/>
          </w:tcPr>
          <w:p w:rsidR="00922543" w:rsidRPr="00910B87" w:rsidRDefault="00922543" w:rsidP="0046766B">
            <w:pPr>
              <w:spacing w:line="276" w:lineRule="auto"/>
              <w:rPr>
                <w:rFonts w:ascii="Times New Roman" w:hAnsi="Times New Roman" w:cs="Times New Roman"/>
                <w:b/>
                <w:sz w:val="24"/>
                <w:szCs w:val="24"/>
                <w:u w:val="single"/>
              </w:rPr>
            </w:pPr>
            <w:r w:rsidRPr="0046766B">
              <w:rPr>
                <w:rFonts w:ascii="Times New Roman" w:hAnsi="Times New Roman" w:cs="Times New Roman"/>
                <w:b/>
                <w:sz w:val="24"/>
                <w:szCs w:val="24"/>
                <w:u w:val="single"/>
              </w:rPr>
              <w:t>Not Implemented</w:t>
            </w: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The Protocol was signed in 2012 and the ratification of the Protocol is under consideration.</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spacing w:line="276" w:lineRule="auto"/>
              <w:rPr>
                <w:rFonts w:ascii="Times New Roman" w:hAnsi="Times New Roman" w:cs="Times New Roman"/>
                <w:b/>
                <w:sz w:val="24"/>
                <w:szCs w:val="24"/>
                <w:highlight w:val="yellow"/>
              </w:rPr>
            </w:pPr>
            <w:r w:rsidRPr="0046766B">
              <w:rPr>
                <w:rFonts w:ascii="Times New Roman" w:hAnsi="Times New Roman" w:cs="Times New Roman"/>
                <w:b/>
                <w:sz w:val="24"/>
                <w:szCs w:val="24"/>
              </w:rPr>
              <w:t>Ratification of international human rights instruments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42</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Ratification of international human rights instruments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72.</w:t>
            </w:r>
            <w:r w:rsidRPr="0046766B">
              <w:rPr>
                <w:rFonts w:ascii="Times New Roman" w:hAnsi="Times New Roman" w:cs="Times New Roman"/>
                <w:sz w:val="24"/>
                <w:szCs w:val="24"/>
              </w:rPr>
              <w:tab/>
              <w:t>The Committee recommends that the State party, in order to further strengthen the fulfilment of children’s rights, ratify the core human rights instruments to which it is not yet a party, namely the Optional Protocol to the International Covenant on Economic, Social and Cultural Rights, the International Convention on the Protection of the Rights of All Migrant Workers and Members of Their Families, the Convention for the Protection of All Persons from Enforced Disappearance, and the Second Optional Protocol to the International Covenant on Civil and Political Rights aiming at the abolition of the death penalty.</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after="200"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 xml:space="preserve">Not Implemented </w:t>
            </w:r>
          </w:p>
          <w:p w:rsidR="00D713AB" w:rsidRDefault="00D713AB" w:rsidP="00D713AB">
            <w:pPr>
              <w:spacing w:after="200" w:line="276" w:lineRule="auto"/>
              <w:jc w:val="both"/>
              <w:rPr>
                <w:rFonts w:ascii="Times New Roman" w:hAnsi="Times New Roman" w:cs="Times New Roman"/>
                <w:sz w:val="24"/>
                <w:szCs w:val="24"/>
              </w:rPr>
            </w:pPr>
            <w:r w:rsidRPr="00D713AB">
              <w:rPr>
                <w:rFonts w:ascii="Times New Roman" w:hAnsi="Times New Roman" w:cs="Times New Roman"/>
                <w:sz w:val="24"/>
                <w:szCs w:val="24"/>
              </w:rPr>
              <w:t xml:space="preserve">Mauritius is not a signatory to the Optional Protocol to the International Covenant on Economic, Social and Cultural Rights </w:t>
            </w:r>
          </w:p>
          <w:p w:rsidR="00D474D9" w:rsidRPr="00D713AB" w:rsidRDefault="002C2727" w:rsidP="00D713AB">
            <w:pPr>
              <w:spacing w:after="200" w:line="276" w:lineRule="auto"/>
              <w:jc w:val="both"/>
              <w:rPr>
                <w:rFonts w:ascii="Times New Roman" w:hAnsi="Times New Roman" w:cs="Times New Roman"/>
                <w:sz w:val="24"/>
                <w:szCs w:val="24"/>
              </w:rPr>
            </w:pPr>
            <w:r w:rsidRPr="002C2727">
              <w:rPr>
                <w:rFonts w:ascii="Times New Roman" w:hAnsi="Times New Roman" w:cs="Times New Roman"/>
                <w:sz w:val="24"/>
                <w:szCs w:val="24"/>
              </w:rPr>
              <w:t>The accession to the Optional Protocol to the International Covenant on Economic, Social and Cultural Rights is presently not on the agenda of the State of Mauritius. Adequate avenues of redress already exist in our legal system. A person may have recourse to the provisions of Chapter II of the Constitution, enter civil actions for damages in Courts, or make complaints to the various National Human Rights institutions and the Police as well as address minor petitions to the Attorney General.</w:t>
            </w:r>
          </w:p>
          <w:p w:rsidR="00D713AB" w:rsidRDefault="00D713AB" w:rsidP="00D713AB">
            <w:pPr>
              <w:spacing w:after="200" w:line="276" w:lineRule="auto"/>
              <w:jc w:val="both"/>
              <w:rPr>
                <w:rFonts w:ascii="Times New Roman" w:hAnsi="Times New Roman" w:cs="Times New Roman"/>
                <w:sz w:val="24"/>
                <w:szCs w:val="24"/>
              </w:rPr>
            </w:pPr>
            <w:r w:rsidRPr="00D713AB">
              <w:rPr>
                <w:rFonts w:ascii="Times New Roman" w:hAnsi="Times New Roman" w:cs="Times New Roman"/>
                <w:sz w:val="24"/>
                <w:szCs w:val="24"/>
              </w:rPr>
              <w:lastRenderedPageBreak/>
              <w:t>Mauritius is not a signatory to the 1990 International Convention on the Protection of the Rights of all Migrant Workers and Members of their Families, Government, as far as possible, applies the essence of the Convention in cases of disputes between migrant workers and their employer.</w:t>
            </w:r>
          </w:p>
          <w:p w:rsidR="002C2727" w:rsidRPr="00D713AB" w:rsidRDefault="002C2727" w:rsidP="00D713AB">
            <w:pPr>
              <w:spacing w:after="200" w:line="276" w:lineRule="auto"/>
              <w:jc w:val="both"/>
              <w:rPr>
                <w:rFonts w:ascii="Times New Roman" w:hAnsi="Times New Roman" w:cs="Times New Roman"/>
                <w:sz w:val="24"/>
                <w:szCs w:val="24"/>
              </w:rPr>
            </w:pPr>
            <w:r w:rsidRPr="002C2727">
              <w:rPr>
                <w:rFonts w:ascii="Times New Roman" w:hAnsi="Times New Roman" w:cs="Times New Roman"/>
                <w:sz w:val="24"/>
                <w:szCs w:val="24"/>
              </w:rPr>
              <w:t>Though the State of Mauritius is not a signatory to the 1990 International Convention on the Protection of the Rights of all Migrant Workers and Members of their Families, Government as far as possible applies the essence of the Convention in cases of disputes between migrant workers and their employer. Migrant workers coming to Mauritius are allowed to come with their families, except for low skilled workers. The main reason is that Mauritius is geographically small and we are among the most densely-populated island state. In addition, the country has limited resources and will not be able to provide the core basic services that would be required.  Hence, the ratification of the Convention is not envisaged at this stage.</w:t>
            </w:r>
          </w:p>
          <w:p w:rsidR="009C0916" w:rsidRDefault="00D713AB" w:rsidP="00D713AB">
            <w:pPr>
              <w:spacing w:after="200" w:line="276" w:lineRule="auto"/>
              <w:jc w:val="both"/>
              <w:rPr>
                <w:rFonts w:ascii="Times New Roman" w:hAnsi="Times New Roman" w:cs="Times New Roman"/>
                <w:sz w:val="24"/>
                <w:szCs w:val="24"/>
              </w:rPr>
            </w:pPr>
            <w:r w:rsidRPr="00D713AB">
              <w:rPr>
                <w:rFonts w:ascii="Times New Roman" w:hAnsi="Times New Roman" w:cs="Times New Roman"/>
                <w:sz w:val="24"/>
                <w:szCs w:val="24"/>
              </w:rPr>
              <w:t>Mauritius is not a party to the Convention for the Protection of All Persons from Enforced Disappearance, and the Second Optional Protocol to the International Covenant on Civil and Political Rights aiming at the abolition of the death penalty.</w:t>
            </w:r>
          </w:p>
          <w:p w:rsidR="00D474D9" w:rsidRDefault="002C2727" w:rsidP="00D713AB">
            <w:pPr>
              <w:spacing w:after="200" w:line="276" w:lineRule="auto"/>
              <w:jc w:val="both"/>
              <w:rPr>
                <w:rFonts w:ascii="Times New Roman" w:hAnsi="Times New Roman" w:cs="Times New Roman"/>
                <w:sz w:val="24"/>
                <w:szCs w:val="24"/>
              </w:rPr>
            </w:pPr>
            <w:r w:rsidRPr="002C2727">
              <w:rPr>
                <w:rFonts w:ascii="Times New Roman" w:hAnsi="Times New Roman" w:cs="Times New Roman"/>
                <w:sz w:val="24"/>
                <w:szCs w:val="24"/>
              </w:rPr>
              <w:t>Mauritius does not envisage to accede to the International Convention for the protection of all persons from Enforced Disappearance as there are no cases of enforced disappearance being perpetrated or tolerated by the State.</w:t>
            </w:r>
          </w:p>
          <w:p w:rsidR="00D474D9" w:rsidRPr="0046766B" w:rsidRDefault="00D474D9" w:rsidP="002C2727">
            <w:pPr>
              <w:spacing w:after="200"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73. The Committee also recommends that the State party ratify the 1954 Convention relating to the Status of Stateless Persons and the 1961 Convention on the Reduction of Statelessness.</w:t>
            </w:r>
          </w:p>
        </w:tc>
        <w:tc>
          <w:tcPr>
            <w:tcW w:w="4674" w:type="dxa"/>
          </w:tcPr>
          <w:p w:rsidR="00922543" w:rsidRPr="009800F6" w:rsidRDefault="00922543" w:rsidP="009800F6">
            <w:pPr>
              <w:spacing w:after="200"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Not Implemented </w:t>
            </w:r>
          </w:p>
          <w:p w:rsidR="00922543" w:rsidRPr="0046766B" w:rsidRDefault="00922543" w:rsidP="0046766B">
            <w:pPr>
              <w:tabs>
                <w:tab w:val="center" w:pos="4680"/>
                <w:tab w:val="right" w:pos="9360"/>
              </w:tabs>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State of Mauritius is not proposing to accede to the 1951 Convention relating to the Status of Refugees, in view of being already a </w:t>
            </w:r>
            <w:r w:rsidRPr="0046766B">
              <w:rPr>
                <w:rFonts w:ascii="Times New Roman" w:hAnsi="Times New Roman" w:cs="Times New Roman"/>
                <w:sz w:val="24"/>
                <w:szCs w:val="24"/>
              </w:rPr>
              <w:lastRenderedPageBreak/>
              <w:t>densely populated island, it does however ascertain the principle of non-refoulement and treat requests for refugee status or political asylum on a humanitarian, case-to-case basis by facilitating their re-settlement in a friendly country willing to grant them refugee status. In this respect we work closely with the Office of High Commissioner for Refugees.</w:t>
            </w:r>
          </w:p>
          <w:p w:rsidR="00922543" w:rsidRPr="0046766B" w:rsidRDefault="00922543" w:rsidP="0046766B">
            <w:pPr>
              <w:spacing w:after="200" w:line="276" w:lineRule="auto"/>
              <w:rPr>
                <w:rFonts w:ascii="Times New Roman" w:hAnsi="Times New Roman" w:cs="Times New Roman"/>
                <w:sz w:val="24"/>
                <w:szCs w:val="24"/>
              </w:rPr>
            </w:pPr>
          </w:p>
          <w:p w:rsidR="00922543" w:rsidRPr="0046766B" w:rsidRDefault="00922543" w:rsidP="0046766B">
            <w:pPr>
              <w:tabs>
                <w:tab w:val="center" w:pos="4680"/>
                <w:tab w:val="right" w:pos="9360"/>
              </w:tabs>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It is practically for the same above-mentioned reasons that the State of Mauritius does not plan to accede to the Statelessness the Convention relating to the Status of Stateless Persons and the Convention on the Reduction of Statelessness. It is to be noted Section 11 (4) (b) of the Mauritius Citizenship Act </w:t>
            </w:r>
            <w:r w:rsidR="00F33EC6" w:rsidRPr="0046766B">
              <w:rPr>
                <w:rFonts w:ascii="Times New Roman" w:hAnsi="Times New Roman" w:cs="Times New Roman"/>
                <w:sz w:val="24"/>
                <w:szCs w:val="24"/>
              </w:rPr>
              <w:t xml:space="preserve">1968 </w:t>
            </w:r>
            <w:r w:rsidRPr="0046766B">
              <w:rPr>
                <w:rFonts w:ascii="Times New Roman" w:hAnsi="Times New Roman" w:cs="Times New Roman"/>
                <w:sz w:val="24"/>
                <w:szCs w:val="24"/>
              </w:rPr>
              <w:t xml:space="preserve">provides that "The Minister shall not deprive any person of his citizenship of Mauritius where it appears to him that the person would become stateless." </w:t>
            </w:r>
          </w:p>
          <w:p w:rsidR="00922543" w:rsidRPr="0046766B" w:rsidRDefault="00922543" w:rsidP="0046766B">
            <w:pPr>
              <w:spacing w:line="276" w:lineRule="auto"/>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74. The Committee urges the State party to fulfil its reporting obligations under the Optional Protocol on the involvement of children in armed conflict and the Optional Protocol on the sale of children, child prostitution and child pornography, the reports on which have been overdue since 14 March 2009 and 14 July 2013, respectively.</w:t>
            </w:r>
          </w:p>
        </w:tc>
        <w:tc>
          <w:tcPr>
            <w:tcW w:w="4674" w:type="dxa"/>
          </w:tcPr>
          <w:p w:rsidR="00922543" w:rsidRPr="0046766B" w:rsidRDefault="00922543" w:rsidP="0046766B">
            <w:pPr>
              <w:spacing w:after="200"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t xml:space="preserve">Not Implemented </w:t>
            </w:r>
          </w:p>
          <w:p w:rsidR="00922543" w:rsidRPr="0046766B" w:rsidRDefault="00922543" w:rsidP="0046766B">
            <w:pPr>
              <w:spacing w:line="276" w:lineRule="auto"/>
              <w:rPr>
                <w:rFonts w:ascii="Times New Roman" w:hAnsi="Times New Roman" w:cs="Times New Roman"/>
                <w:sz w:val="24"/>
                <w:szCs w:val="24"/>
              </w:rPr>
            </w:pPr>
          </w:p>
          <w:p w:rsidR="00922543" w:rsidRPr="0046766B" w:rsidRDefault="00922543" w:rsidP="0046766B">
            <w:pPr>
              <w:spacing w:line="276" w:lineRule="auto"/>
              <w:rPr>
                <w:rFonts w:ascii="Times New Roman" w:hAnsi="Times New Roman" w:cs="Times New Roman"/>
                <w:sz w:val="24"/>
                <w:szCs w:val="24"/>
              </w:rPr>
            </w:pPr>
            <w:r w:rsidRPr="0046766B">
              <w:rPr>
                <w:rFonts w:ascii="Times New Roman" w:hAnsi="Times New Roman" w:cs="Times New Roman"/>
                <w:sz w:val="24"/>
                <w:szCs w:val="24"/>
              </w:rPr>
              <w:t>Work on the overdue reports is in progress.</w:t>
            </w:r>
          </w:p>
        </w:tc>
      </w:tr>
      <w:tr w:rsidR="00922543" w:rsidRPr="0046766B" w:rsidTr="004A7BA2">
        <w:tc>
          <w:tcPr>
            <w:tcW w:w="9918" w:type="dxa"/>
            <w:gridSpan w:val="3"/>
          </w:tcPr>
          <w:p w:rsidR="00922543" w:rsidRPr="0046766B" w:rsidRDefault="00922543" w:rsidP="0046766B">
            <w:pPr>
              <w:spacing w:line="276" w:lineRule="auto"/>
              <w:rPr>
                <w:rFonts w:ascii="Times New Roman" w:hAnsi="Times New Roman" w:cs="Times New Roman"/>
                <w:b/>
                <w:sz w:val="24"/>
                <w:szCs w:val="24"/>
              </w:rPr>
            </w:pPr>
            <w:r w:rsidRPr="0046766B">
              <w:rPr>
                <w:rFonts w:ascii="Times New Roman" w:hAnsi="Times New Roman" w:cs="Times New Roman"/>
                <w:b/>
                <w:sz w:val="24"/>
                <w:szCs w:val="24"/>
              </w:rPr>
              <w:t>Cooperation with regional bodies</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r w:rsidRPr="0046766B">
              <w:rPr>
                <w:rFonts w:ascii="Times New Roman" w:hAnsi="Times New Roman" w:cs="Times New Roman"/>
                <w:sz w:val="24"/>
                <w:szCs w:val="24"/>
              </w:rPr>
              <w:t>43</w:t>
            </w: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Cooperation with regional bodies</w:t>
            </w:r>
          </w:p>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75.</w:t>
            </w:r>
            <w:r w:rsidRPr="0046766B">
              <w:rPr>
                <w:rFonts w:ascii="Times New Roman" w:hAnsi="Times New Roman" w:cs="Times New Roman"/>
                <w:sz w:val="24"/>
                <w:szCs w:val="24"/>
              </w:rPr>
              <w:tab/>
              <w:t xml:space="preserve">The Committee recommends that the State party cooperate with the African Committee of Experts on the Rights and Welfare of the Child of the African Union on the implementation of children’s rights, both in the State party and in other African Union member States. The Committee recommends that the State party ratify the 1969 </w:t>
            </w:r>
            <w:r w:rsidR="007F765B">
              <w:rPr>
                <w:rFonts w:ascii="Times New Roman" w:hAnsi="Times New Roman" w:cs="Times New Roman"/>
                <w:sz w:val="24"/>
                <w:szCs w:val="24"/>
              </w:rPr>
              <w:t>Organisation</w:t>
            </w:r>
            <w:r w:rsidRPr="0046766B">
              <w:rPr>
                <w:rFonts w:ascii="Times New Roman" w:hAnsi="Times New Roman" w:cs="Times New Roman"/>
                <w:sz w:val="24"/>
                <w:szCs w:val="24"/>
              </w:rPr>
              <w:t xml:space="preserve"> of African Unity Convention </w:t>
            </w:r>
            <w:r w:rsidRPr="0046766B">
              <w:rPr>
                <w:rFonts w:ascii="Times New Roman" w:hAnsi="Times New Roman" w:cs="Times New Roman"/>
                <w:sz w:val="24"/>
                <w:szCs w:val="24"/>
              </w:rPr>
              <w:lastRenderedPageBreak/>
              <w:t>Governing the Specific Aspects of Refugee Problems in Africa and the 2009 African Union Convention for the Protection and Assistance of Internally Displaced Persons in Africa.</w:t>
            </w:r>
          </w:p>
          <w:p w:rsidR="00922543" w:rsidRPr="0046766B" w:rsidRDefault="00922543" w:rsidP="0046766B">
            <w:pPr>
              <w:spacing w:line="276" w:lineRule="auto"/>
              <w:jc w:val="both"/>
              <w:rPr>
                <w:rFonts w:ascii="Times New Roman" w:hAnsi="Times New Roman" w:cs="Times New Roman"/>
                <w:sz w:val="24"/>
                <w:szCs w:val="24"/>
              </w:rPr>
            </w:pP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after="200" w:line="276" w:lineRule="auto"/>
              <w:jc w:val="both"/>
              <w:rPr>
                <w:rFonts w:ascii="Times New Roman" w:hAnsi="Times New Roman" w:cs="Times New Roman"/>
                <w:b/>
                <w:sz w:val="24"/>
                <w:szCs w:val="24"/>
                <w:u w:val="single"/>
              </w:rPr>
            </w:pPr>
            <w:r w:rsidRPr="0046766B">
              <w:rPr>
                <w:rFonts w:ascii="Times New Roman" w:hAnsi="Times New Roman" w:cs="Times New Roman"/>
                <w:b/>
                <w:sz w:val="24"/>
                <w:szCs w:val="24"/>
                <w:u w:val="single"/>
              </w:rPr>
              <w:lastRenderedPageBreak/>
              <w:t>Being Implemented</w:t>
            </w:r>
          </w:p>
          <w:p w:rsidR="00922543" w:rsidRPr="0046766B" w:rsidRDefault="00922543" w:rsidP="0046766B">
            <w:pPr>
              <w:spacing w:after="200"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Hon Karoonawtee Chooramun, Special Rapporteur on the Right to Name, Birth Registration, and Nationality at the level of the African Committee of Experts on the Rights and Welfare of the Child for a term of 5 years (March 2021 - March 2026) is a Mauritian national. She is responsible for the following </w:t>
            </w:r>
            <w:r w:rsidRPr="0046766B">
              <w:rPr>
                <w:rFonts w:ascii="Times New Roman" w:hAnsi="Times New Roman" w:cs="Times New Roman"/>
                <w:sz w:val="24"/>
                <w:szCs w:val="24"/>
              </w:rPr>
              <w:lastRenderedPageBreak/>
              <w:t xml:space="preserve">African countries, namely, Angola, Burundi, Sudan, Tanzania and Zimbabwe. </w:t>
            </w:r>
          </w:p>
          <w:p w:rsidR="00922543" w:rsidRDefault="00922543" w:rsidP="0046766B">
            <w:pPr>
              <w:spacing w:after="200"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Cooperation with the African Committee of Experts on the Rights and Welfare of the Child of the African Union on the implementation of children’s rights, both in the State party and in other African Union member States is an ongoing feature. In 2017 an Experience Sharing Forum on the implementation of the African Charter on the Rights and Welfare of the Child, was held in Mauritius. It was an initiative of the African Committee of Experts on the Rights and Welfare of the Child in collaboration with the Ministry of Gender Equality and Family Welfare. Mauritius has not ratified or acceded to these Conventions. However, Mauritius attempts to treat applications for refugee status or political asylum on a humanitarian, case-to-case basis by facilitating their settlement in a friendly country willing to receive them. Moreover, in collaboration with the Office of the High Commissioner for Refugees in Pretoria, the State of Mauritius is coming up with a guideline for all stakeholders to adhere to in the eventuality of refugees seeking asylum. This one of its kind documents is expected to be presented at the </w:t>
            </w:r>
            <w:r w:rsidR="009C1B97" w:rsidRPr="0046766B">
              <w:rPr>
                <w:rFonts w:ascii="Times New Roman" w:hAnsi="Times New Roman" w:cs="Times New Roman"/>
                <w:sz w:val="24"/>
                <w:szCs w:val="24"/>
              </w:rPr>
              <w:t>high-level</w:t>
            </w:r>
            <w:r w:rsidRPr="0046766B">
              <w:rPr>
                <w:rFonts w:ascii="Times New Roman" w:hAnsi="Times New Roman" w:cs="Times New Roman"/>
                <w:sz w:val="24"/>
                <w:szCs w:val="24"/>
              </w:rPr>
              <w:t xml:space="preserve"> meeting on Global Compact of Refugees organised by United Nations High Commissioner for </w:t>
            </w:r>
            <w:r w:rsidR="009C1B97" w:rsidRPr="0046766B">
              <w:rPr>
                <w:rFonts w:ascii="Times New Roman" w:hAnsi="Times New Roman" w:cs="Times New Roman"/>
                <w:sz w:val="24"/>
                <w:szCs w:val="24"/>
              </w:rPr>
              <w:t>Refugees in</w:t>
            </w:r>
            <w:r w:rsidRPr="0046766B">
              <w:rPr>
                <w:rFonts w:ascii="Times New Roman" w:hAnsi="Times New Roman" w:cs="Times New Roman"/>
                <w:sz w:val="24"/>
                <w:szCs w:val="24"/>
              </w:rPr>
              <w:t xml:space="preserve"> Geneva. It aims at demonstrating how Mauritius is committed to the plight of refugees though it has not signed the relevant Convention. Furthermore, it is hoped that the guideline prepared by Mauritius could be used as a reference and be adopted in other African countries.</w:t>
            </w:r>
          </w:p>
          <w:p w:rsidR="00FD5980" w:rsidRPr="0046766B" w:rsidRDefault="00FD5980" w:rsidP="0046766B">
            <w:pPr>
              <w:spacing w:after="200" w:line="276" w:lineRule="auto"/>
              <w:jc w:val="both"/>
              <w:rPr>
                <w:rFonts w:ascii="Times New Roman" w:hAnsi="Times New Roman" w:cs="Times New Roman"/>
                <w:sz w:val="24"/>
                <w:szCs w:val="24"/>
              </w:rPr>
            </w:pPr>
          </w:p>
        </w:tc>
      </w:tr>
      <w:tr w:rsidR="00922543" w:rsidRPr="0046766B" w:rsidTr="004A7BA2">
        <w:tc>
          <w:tcPr>
            <w:tcW w:w="9918" w:type="dxa"/>
            <w:gridSpan w:val="3"/>
          </w:tcPr>
          <w:p w:rsidR="00922543" w:rsidRPr="0046766B" w:rsidRDefault="00922543" w:rsidP="0046766B">
            <w:pPr>
              <w:spacing w:line="276" w:lineRule="auto"/>
              <w:rPr>
                <w:rFonts w:ascii="Times New Roman" w:hAnsi="Times New Roman" w:cs="Times New Roman"/>
                <w:b/>
                <w:sz w:val="24"/>
                <w:szCs w:val="24"/>
                <w:highlight w:val="yellow"/>
              </w:rPr>
            </w:pPr>
            <w:r w:rsidRPr="0046766B">
              <w:rPr>
                <w:rFonts w:ascii="Times New Roman" w:hAnsi="Times New Roman" w:cs="Times New Roman"/>
                <w:b/>
                <w:sz w:val="24"/>
                <w:szCs w:val="24"/>
              </w:rPr>
              <w:lastRenderedPageBreak/>
              <w:t>Implementation and reporting</w:t>
            </w: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76. The Committee recommends that the State party take all appropriate measures to ensure </w:t>
            </w:r>
            <w:r w:rsidRPr="0046766B">
              <w:rPr>
                <w:rFonts w:ascii="Times New Roman" w:hAnsi="Times New Roman" w:cs="Times New Roman"/>
                <w:sz w:val="24"/>
                <w:szCs w:val="24"/>
              </w:rPr>
              <w:lastRenderedPageBreak/>
              <w:t>that the present recommendations are fully implemented by, inter alia, transmitting them to the Head of State, Parliament, relevant ministries, the Supreme Court and local authorities for appropriate consideration and further action.</w:t>
            </w:r>
          </w:p>
          <w:p w:rsidR="00922543" w:rsidRPr="0046766B" w:rsidRDefault="00922543" w:rsidP="0046766B">
            <w:pPr>
              <w:spacing w:line="276" w:lineRule="auto"/>
              <w:jc w:val="both"/>
              <w:rPr>
                <w:rFonts w:ascii="Times New Roman" w:hAnsi="Times New Roman" w:cs="Times New Roman"/>
                <w:sz w:val="24"/>
                <w:szCs w:val="24"/>
              </w:rPr>
            </w:pPr>
          </w:p>
        </w:tc>
        <w:tc>
          <w:tcPr>
            <w:tcW w:w="4674" w:type="dxa"/>
          </w:tcPr>
          <w:p w:rsidR="00922543" w:rsidRPr="0046766B" w:rsidRDefault="00922543" w:rsidP="0046766B">
            <w:pPr>
              <w:spacing w:after="200" w:line="276" w:lineRule="auto"/>
              <w:jc w:val="both"/>
              <w:rPr>
                <w:rFonts w:ascii="Times New Roman" w:hAnsi="Times New Roman" w:cs="Times New Roman"/>
                <w:b/>
                <w:sz w:val="24"/>
                <w:szCs w:val="24"/>
              </w:rPr>
            </w:pPr>
            <w:r w:rsidRPr="0046766B">
              <w:rPr>
                <w:rFonts w:ascii="Times New Roman" w:hAnsi="Times New Roman" w:cs="Times New Roman"/>
                <w:b/>
                <w:sz w:val="24"/>
                <w:szCs w:val="24"/>
              </w:rPr>
              <w:lastRenderedPageBreak/>
              <w:t>Implemented</w:t>
            </w:r>
          </w:p>
          <w:p w:rsidR="00922543" w:rsidRPr="0046766B" w:rsidRDefault="00922543" w:rsidP="0046766B">
            <w:pPr>
              <w:spacing w:after="200" w:line="276" w:lineRule="auto"/>
              <w:jc w:val="both"/>
              <w:rPr>
                <w:rFonts w:ascii="Times New Roman" w:hAnsi="Times New Roman" w:cs="Times New Roman"/>
                <w:sz w:val="24"/>
                <w:szCs w:val="24"/>
              </w:rPr>
            </w:pPr>
            <w:r w:rsidRPr="0046766B">
              <w:rPr>
                <w:rFonts w:ascii="Times New Roman" w:hAnsi="Times New Roman" w:cs="Times New Roman"/>
                <w:sz w:val="24"/>
                <w:szCs w:val="24"/>
              </w:rPr>
              <w:lastRenderedPageBreak/>
              <w:t>Cabinet was apprised of the concluding observations and recommendations in February 20</w:t>
            </w:r>
            <w:r w:rsidR="00F121E7">
              <w:rPr>
                <w:rFonts w:ascii="Times New Roman" w:hAnsi="Times New Roman" w:cs="Times New Roman"/>
                <w:sz w:val="24"/>
                <w:szCs w:val="24"/>
              </w:rPr>
              <w:t>15</w:t>
            </w:r>
            <w:r w:rsidRPr="0046766B">
              <w:rPr>
                <w:rFonts w:ascii="Times New Roman" w:hAnsi="Times New Roman" w:cs="Times New Roman"/>
                <w:sz w:val="24"/>
                <w:szCs w:val="24"/>
              </w:rPr>
              <w:t xml:space="preserve">. </w:t>
            </w:r>
          </w:p>
          <w:p w:rsidR="00922543"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The concluding observations and recommendations have been circulated to all Ministries including the local authorities to request them to look into issues falling under their purview and to take necessary measures to address the recommendations to report accordingly.</w:t>
            </w:r>
          </w:p>
          <w:p w:rsidR="009C1B97" w:rsidRPr="0046766B" w:rsidRDefault="009C1B97" w:rsidP="0046766B">
            <w:pPr>
              <w:spacing w:line="276" w:lineRule="auto"/>
              <w:jc w:val="both"/>
              <w:rPr>
                <w:rFonts w:ascii="Times New Roman" w:hAnsi="Times New Roman" w:cs="Times New Roman"/>
                <w:sz w:val="24"/>
                <w:szCs w:val="24"/>
              </w:rPr>
            </w:pPr>
          </w:p>
        </w:tc>
      </w:tr>
      <w:tr w:rsidR="00922543" w:rsidRPr="0046766B" w:rsidTr="004A7BA2">
        <w:tc>
          <w:tcPr>
            <w:tcW w:w="567" w:type="dxa"/>
          </w:tcPr>
          <w:p w:rsidR="00922543" w:rsidRPr="0046766B" w:rsidRDefault="00922543" w:rsidP="002331B1">
            <w:pPr>
              <w:pStyle w:val="ListParagraph"/>
              <w:numPr>
                <w:ilvl w:val="0"/>
                <w:numId w:val="40"/>
              </w:numPr>
              <w:spacing w:line="276" w:lineRule="auto"/>
              <w:rPr>
                <w:rFonts w:ascii="Times New Roman" w:hAnsi="Times New Roman" w:cs="Times New Roman"/>
                <w:sz w:val="24"/>
                <w:szCs w:val="24"/>
              </w:rPr>
            </w:pPr>
          </w:p>
        </w:tc>
        <w:tc>
          <w:tcPr>
            <w:tcW w:w="4677" w:type="dxa"/>
          </w:tcPr>
          <w:p w:rsidR="00922543" w:rsidRPr="0046766B" w:rsidRDefault="00922543" w:rsidP="0046766B">
            <w:pPr>
              <w:spacing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77. The Committee also recommends that the third to fifth periodic reports and the written replies by the State party and the related recommendations (concluding observations) be made widely available in the languages of the country, including (but not exclusively) through the Internet, to the public at large, civil society </w:t>
            </w:r>
            <w:r w:rsidR="007F765B">
              <w:rPr>
                <w:rFonts w:ascii="Times New Roman" w:hAnsi="Times New Roman" w:cs="Times New Roman"/>
                <w:sz w:val="24"/>
                <w:szCs w:val="24"/>
              </w:rPr>
              <w:t>organisation</w:t>
            </w:r>
            <w:r w:rsidRPr="0046766B">
              <w:rPr>
                <w:rFonts w:ascii="Times New Roman" w:hAnsi="Times New Roman" w:cs="Times New Roman"/>
                <w:sz w:val="24"/>
                <w:szCs w:val="24"/>
              </w:rPr>
              <w:t>s, the media, youth groups, professional groups and children, in order to generate debate and awareness of the Convention and the Optional Protocols thereto and of their implementation and monitoring.</w:t>
            </w:r>
          </w:p>
        </w:tc>
        <w:tc>
          <w:tcPr>
            <w:tcW w:w="4674" w:type="dxa"/>
          </w:tcPr>
          <w:p w:rsidR="00922543" w:rsidRPr="0046766B" w:rsidRDefault="00922543" w:rsidP="0046766B">
            <w:pPr>
              <w:spacing w:after="200" w:line="276" w:lineRule="auto"/>
              <w:jc w:val="both"/>
              <w:rPr>
                <w:rFonts w:ascii="Times New Roman" w:hAnsi="Times New Roman" w:cs="Times New Roman"/>
                <w:b/>
                <w:sz w:val="24"/>
                <w:szCs w:val="24"/>
              </w:rPr>
            </w:pPr>
            <w:r w:rsidRPr="0046766B">
              <w:rPr>
                <w:rFonts w:ascii="Times New Roman" w:hAnsi="Times New Roman" w:cs="Times New Roman"/>
                <w:b/>
                <w:sz w:val="24"/>
                <w:szCs w:val="24"/>
              </w:rPr>
              <w:t>Implemented</w:t>
            </w:r>
          </w:p>
          <w:p w:rsidR="00922543" w:rsidRPr="0046766B" w:rsidRDefault="00922543" w:rsidP="0046766B">
            <w:pPr>
              <w:spacing w:after="200" w:line="276" w:lineRule="auto"/>
              <w:jc w:val="both"/>
              <w:rPr>
                <w:rFonts w:ascii="Times New Roman" w:hAnsi="Times New Roman" w:cs="Times New Roman"/>
                <w:sz w:val="24"/>
                <w:szCs w:val="24"/>
              </w:rPr>
            </w:pPr>
            <w:r w:rsidRPr="0046766B">
              <w:rPr>
                <w:rFonts w:ascii="Times New Roman" w:hAnsi="Times New Roman" w:cs="Times New Roman"/>
                <w:sz w:val="24"/>
                <w:szCs w:val="24"/>
              </w:rPr>
              <w:t>The periodic reports, written replies and related recommendations are available online. The Concluding Observations and Recommendations of the Committee are disseminated to Governmental agencies and Non-Governmental Organisations through the National Mechanism for Reporting and Follow up which serves as a consultative platform with Ministries, Departments, Non-Governmental Organisations and civil society on a regular basis. The Non-Governmental Organisations present at the level of the national mechanism for reporting and follow-up include, amongst others, the Mauritius Council of Social Service; Prevention, Information et Lutte contre le Sida; Centre d’Éducation et de Développement pour les Enfants Mauriciens, Dis-Moi (DroItS HuMains Océan Indien), Young Queer Alliance, Collectif Arc-en-Ciel and Chrysalide.</w:t>
            </w:r>
          </w:p>
          <w:p w:rsidR="00922543" w:rsidRPr="00D43A94" w:rsidRDefault="00922543" w:rsidP="00D43A94">
            <w:pPr>
              <w:spacing w:after="200" w:line="276" w:lineRule="auto"/>
              <w:jc w:val="both"/>
              <w:rPr>
                <w:rFonts w:ascii="Times New Roman" w:hAnsi="Times New Roman" w:cs="Times New Roman"/>
                <w:sz w:val="24"/>
                <w:szCs w:val="24"/>
              </w:rPr>
            </w:pPr>
            <w:r w:rsidRPr="0046766B">
              <w:rPr>
                <w:rFonts w:ascii="Times New Roman" w:hAnsi="Times New Roman" w:cs="Times New Roman"/>
                <w:sz w:val="24"/>
                <w:szCs w:val="24"/>
              </w:rPr>
              <w:t xml:space="preserve">The Human Rights Division has developed two social media tools, namely; a Facebook Page and a YouTube Channel which are live since October 2020 and has been officially presented to the public on the Human Rights Day on 10 December 2020. A maximum of 8 posts are uploaded on a monthly basis for better communication and knowledge of the </w:t>
            </w:r>
            <w:r w:rsidRPr="0046766B">
              <w:rPr>
                <w:rFonts w:ascii="Times New Roman" w:hAnsi="Times New Roman" w:cs="Times New Roman"/>
                <w:sz w:val="24"/>
                <w:szCs w:val="24"/>
              </w:rPr>
              <w:lastRenderedPageBreak/>
              <w:t>public at large on Human Rights including forthcoming and ongoing activities/events, trending human rights issues worldwide and other human rights instruments and mechanisms.</w:t>
            </w:r>
          </w:p>
        </w:tc>
      </w:tr>
    </w:tbl>
    <w:p w:rsidR="00922543" w:rsidRPr="00ED06ED" w:rsidRDefault="00922543" w:rsidP="009C1B97">
      <w:pPr>
        <w:spacing w:line="276" w:lineRule="auto"/>
        <w:jc w:val="right"/>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lastRenderedPageBreak/>
        <w:br w:type="page"/>
      </w:r>
      <w:r w:rsidRPr="00ED06ED">
        <w:rPr>
          <w:rFonts w:ascii="Times New Roman" w:eastAsia="Andale Sans UI" w:hAnsi="Times New Roman" w:cs="Times New Roman"/>
          <w:b/>
          <w:bCs/>
          <w:kern w:val="3"/>
          <w:sz w:val="24"/>
          <w:szCs w:val="24"/>
          <w:lang w:val="en-GB" w:bidi="en-US"/>
        </w:rPr>
        <w:lastRenderedPageBreak/>
        <w:t>Annex I (a)</w:t>
      </w:r>
    </w:p>
    <w:p w:rsidR="00922543" w:rsidRPr="0046766B" w:rsidRDefault="00922543" w:rsidP="0046766B">
      <w:pPr>
        <w:widowControl w:val="0"/>
        <w:suppressAutoHyphens/>
        <w:autoSpaceDN w:val="0"/>
        <w:spacing w:after="0" w:line="276" w:lineRule="auto"/>
        <w:jc w:val="center"/>
        <w:textAlignment w:val="baseline"/>
        <w:rPr>
          <w:rFonts w:ascii="Times New Roman" w:eastAsia="Andale Sans UI" w:hAnsi="Times New Roman" w:cs="Times New Roman"/>
          <w:b/>
          <w:bCs/>
          <w:kern w:val="3"/>
          <w:sz w:val="24"/>
          <w:szCs w:val="24"/>
          <w:u w:val="single"/>
          <w:lang w:bidi="en-US"/>
        </w:rPr>
      </w:pPr>
      <w:r w:rsidRPr="0046766B">
        <w:rPr>
          <w:rFonts w:ascii="Times New Roman" w:eastAsia="Andale Sans UI" w:hAnsi="Times New Roman" w:cs="Times New Roman"/>
          <w:b/>
          <w:bCs/>
          <w:kern w:val="3"/>
          <w:sz w:val="24"/>
          <w:szCs w:val="24"/>
          <w:u w:val="single"/>
          <w:lang w:bidi="en-US"/>
        </w:rPr>
        <w:t>COURSES HELD AT POLICE TRAINING SCHOOL  FROM  YEAR 2016 TO DATE</w:t>
      </w:r>
    </w:p>
    <w:p w:rsidR="00922543" w:rsidRPr="0046766B" w:rsidRDefault="00922543" w:rsidP="0046766B">
      <w:pPr>
        <w:widowControl w:val="0"/>
        <w:suppressAutoHyphens/>
        <w:autoSpaceDN w:val="0"/>
        <w:spacing w:after="0" w:line="276" w:lineRule="auto"/>
        <w:jc w:val="center"/>
        <w:textAlignment w:val="baseline"/>
        <w:rPr>
          <w:rFonts w:ascii="Times New Roman" w:eastAsia="Andale Sans UI" w:hAnsi="Times New Roman" w:cs="Times New Roman"/>
          <w:b/>
          <w:bCs/>
          <w:kern w:val="3"/>
          <w:sz w:val="24"/>
          <w:szCs w:val="24"/>
          <w:u w:val="single"/>
          <w:lang w:bidi="en-US"/>
        </w:rPr>
      </w:pPr>
    </w:p>
    <w:tbl>
      <w:tblPr>
        <w:tblW w:w="9781" w:type="dxa"/>
        <w:tblInd w:w="-145" w:type="dxa"/>
        <w:tblCellMar>
          <w:left w:w="10" w:type="dxa"/>
          <w:right w:w="10" w:type="dxa"/>
        </w:tblCellMar>
        <w:tblLook w:val="0000" w:firstRow="0" w:lastRow="0" w:firstColumn="0" w:lastColumn="0" w:noHBand="0" w:noVBand="0"/>
      </w:tblPr>
      <w:tblGrid>
        <w:gridCol w:w="709"/>
        <w:gridCol w:w="4564"/>
        <w:gridCol w:w="2451"/>
        <w:gridCol w:w="2057"/>
      </w:tblGrid>
      <w:tr w:rsidR="00922543" w:rsidRPr="0046766B" w:rsidTr="00CC0F5B">
        <w:tc>
          <w:tcPr>
            <w:tcW w:w="709"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S.No</w:t>
            </w:r>
          </w:p>
        </w:tc>
        <w:tc>
          <w:tcPr>
            <w:tcW w:w="4564"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COURSES/LECTURES</w:t>
            </w:r>
          </w:p>
        </w:tc>
        <w:tc>
          <w:tcPr>
            <w:tcW w:w="2451"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PERIOD</w:t>
            </w:r>
          </w:p>
        </w:tc>
        <w:tc>
          <w:tcPr>
            <w:tcW w:w="2057" w:type="dxa"/>
            <w:tcBorders>
              <w:top w:val="single" w:sz="2" w:space="0" w:color="000001"/>
              <w:left w:val="single" w:sz="2" w:space="0" w:color="000001"/>
              <w:bottom w:val="single" w:sz="2" w:space="0" w:color="000001"/>
              <w:right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NO OF PARTICIPANTS</w:t>
            </w:r>
          </w:p>
        </w:tc>
      </w:tr>
      <w:tr w:rsidR="00922543" w:rsidRPr="0046766B" w:rsidTr="00CC0F5B">
        <w:tc>
          <w:tcPr>
            <w:tcW w:w="9781" w:type="dxa"/>
            <w:gridSpan w:val="4"/>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YEAR 2016</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01</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Three-Day Workshop on Domestic Violence/Child Abuse (Seven Batches)</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b/>
                <w:bCs/>
                <w:i/>
                <w:iCs/>
                <w:color w:val="00000A"/>
                <w:sz w:val="24"/>
                <w:szCs w:val="24"/>
                <w:lang w:bidi="en-US"/>
              </w:rPr>
            </w:pPr>
            <w:r w:rsidRPr="0046766B">
              <w:rPr>
                <w:rFonts w:ascii="Times New Roman" w:eastAsia="Andale Sans UI" w:hAnsi="Times New Roman" w:cs="Times New Roman"/>
                <w:b/>
                <w:bCs/>
                <w:i/>
                <w:iCs/>
                <w:color w:val="00000A"/>
                <w:sz w:val="24"/>
                <w:szCs w:val="24"/>
                <w:lang w:bidi="en-US"/>
              </w:rPr>
              <w:t>(Frontline Officers: Insp/WPI to PC/WPC)</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 xml:space="preserve">29 Mar to 29 Apr 2016 </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26 Jul to 12 Aug 2016</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464</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02</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Inspector's Development Course</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Half-Day Session</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173</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03</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Sergeant's Development Course</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Half-Day Session</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380</w:t>
            </w:r>
          </w:p>
        </w:tc>
      </w:tr>
      <w:tr w:rsidR="00922543" w:rsidRPr="0046766B" w:rsidTr="00CC0F5B">
        <w:tc>
          <w:tcPr>
            <w:tcW w:w="9781" w:type="dxa"/>
            <w:gridSpan w:val="4"/>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YEAR 2017</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01</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Three-Day Workshop on Domestic Violence/Child Abuse – Phase I (Four Batches)</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b/>
                <w:bCs/>
                <w:i/>
                <w:iCs/>
                <w:color w:val="00000A"/>
                <w:sz w:val="24"/>
                <w:szCs w:val="24"/>
                <w:lang w:bidi="en-US"/>
              </w:rPr>
            </w:pPr>
            <w:r w:rsidRPr="0046766B">
              <w:rPr>
                <w:rFonts w:ascii="Times New Roman" w:eastAsia="Andale Sans UI" w:hAnsi="Times New Roman" w:cs="Times New Roman"/>
                <w:b/>
                <w:bCs/>
                <w:i/>
                <w:iCs/>
                <w:color w:val="00000A"/>
                <w:sz w:val="24"/>
                <w:szCs w:val="24"/>
                <w:lang w:bidi="en-US"/>
              </w:rPr>
              <w:t>(Frontline Officers: PS/WPS to PC/WPC)</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25 Apr to 30 Apr 2017</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265</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02</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One-Day Workshop on Domestic Violence – Phase II (Five Batches)</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b/>
                <w:bCs/>
                <w:i/>
                <w:iCs/>
                <w:color w:val="00000A"/>
                <w:sz w:val="24"/>
                <w:szCs w:val="24"/>
                <w:lang w:bidi="en-US"/>
              </w:rPr>
              <w:t>(Station Managers &amp; 2</w:t>
            </w:r>
            <w:r w:rsidRPr="0046766B">
              <w:rPr>
                <w:rFonts w:ascii="Times New Roman" w:eastAsia="Andale Sans UI" w:hAnsi="Times New Roman" w:cs="Times New Roman"/>
                <w:b/>
                <w:bCs/>
                <w:i/>
                <w:iCs/>
                <w:color w:val="00000A"/>
                <w:sz w:val="24"/>
                <w:szCs w:val="24"/>
                <w:vertAlign w:val="superscript"/>
                <w:lang w:bidi="en-US"/>
              </w:rPr>
              <w:t>nd</w:t>
            </w:r>
            <w:r w:rsidRPr="0046766B">
              <w:rPr>
                <w:rFonts w:ascii="Times New Roman" w:eastAsia="Andale Sans UI" w:hAnsi="Times New Roman" w:cs="Times New Roman"/>
                <w:b/>
                <w:bCs/>
                <w:i/>
                <w:iCs/>
                <w:color w:val="00000A"/>
                <w:sz w:val="24"/>
                <w:szCs w:val="24"/>
                <w:lang w:bidi="en-US"/>
              </w:rPr>
              <w:t xml:space="preserve"> I/C)</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11 May to 22 Jun 2017</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101</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04</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Workshop on Combatting Trafficking in Persons</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28 Oct – 29 Oct 2017</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49</w:t>
            </w:r>
          </w:p>
        </w:tc>
      </w:tr>
      <w:tr w:rsidR="00922543" w:rsidRPr="0046766B" w:rsidTr="00CC0F5B">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05</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Workshop on Gender Concept (By Mins. Of Gender Equality, Child Dev. &amp; Family Welfare) (four batches)</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16 Oct – 23 Nov 2017</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305</w:t>
            </w:r>
          </w:p>
        </w:tc>
      </w:tr>
      <w:tr w:rsidR="00922543" w:rsidRPr="0046766B" w:rsidTr="00CC0F5B">
        <w:trPr>
          <w:trHeight w:val="162"/>
        </w:trPr>
        <w:tc>
          <w:tcPr>
            <w:tcW w:w="9781" w:type="dxa"/>
            <w:gridSpan w:val="4"/>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bookmarkStart w:id="13" w:name="_Hlk35331693"/>
            <w:r w:rsidRPr="0046766B">
              <w:rPr>
                <w:rFonts w:ascii="Times New Roman" w:eastAsia="Andale Sans UI" w:hAnsi="Times New Roman" w:cs="Times New Roman"/>
                <w:b/>
                <w:bCs/>
                <w:color w:val="00000A"/>
                <w:sz w:val="24"/>
                <w:szCs w:val="24"/>
                <w:lang w:bidi="en-US"/>
              </w:rPr>
              <w:t>YEAR 2018</w:t>
            </w:r>
            <w:bookmarkEnd w:id="13"/>
          </w:p>
        </w:tc>
      </w:tr>
      <w:tr w:rsidR="00922543" w:rsidRPr="0046766B" w:rsidTr="00CC0F5B">
        <w:trPr>
          <w:trHeight w:val="342"/>
        </w:trPr>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AutoHyphens/>
              <w:autoSpaceDN w:val="0"/>
              <w:spacing w:after="0" w:line="276" w:lineRule="auto"/>
              <w:jc w:val="center"/>
              <w:textAlignment w:val="baseline"/>
              <w:rPr>
                <w:rFonts w:ascii="Times New Roman" w:eastAsia="Andale Sans UI" w:hAnsi="Times New Roman" w:cs="Times New Roman"/>
                <w:kern w:val="3"/>
                <w:sz w:val="24"/>
                <w:szCs w:val="24"/>
                <w:lang w:bidi="en-US"/>
              </w:rPr>
            </w:pPr>
            <w:r w:rsidRPr="0046766B">
              <w:rPr>
                <w:rFonts w:ascii="Times New Roman" w:eastAsia="Andale Sans UI" w:hAnsi="Times New Roman" w:cs="Times New Roman"/>
                <w:kern w:val="3"/>
                <w:sz w:val="24"/>
                <w:szCs w:val="24"/>
                <w:lang w:bidi="en-US"/>
              </w:rPr>
              <w:t>01</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Workshop on Human Rights &amp; Ethical Policing.</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PS/WPS/PCs/WPCs</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03 May to 22 May 2018</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327</w:t>
            </w:r>
          </w:p>
        </w:tc>
      </w:tr>
      <w:tr w:rsidR="00922543" w:rsidRPr="0046766B" w:rsidTr="00CC0F5B">
        <w:trPr>
          <w:trHeight w:val="886"/>
        </w:trPr>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02</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Three-Day Workshop on Domestic Violence/Child Abuse – (Four Batches)</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b/>
                <w:bCs/>
                <w:i/>
                <w:iCs/>
                <w:color w:val="00000A"/>
                <w:sz w:val="24"/>
                <w:szCs w:val="24"/>
                <w:lang w:bidi="en-US"/>
              </w:rPr>
            </w:pPr>
            <w:r w:rsidRPr="0046766B">
              <w:rPr>
                <w:rFonts w:ascii="Times New Roman" w:eastAsia="Andale Sans UI" w:hAnsi="Times New Roman" w:cs="Times New Roman"/>
                <w:b/>
                <w:bCs/>
                <w:i/>
                <w:iCs/>
                <w:color w:val="00000A"/>
                <w:sz w:val="24"/>
                <w:szCs w:val="24"/>
                <w:lang w:bidi="en-US"/>
              </w:rPr>
              <w:t>(Frontline Officers: PS/WPS to PC/WPC)</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22 May to 21 Jun 2018</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206</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i/>
                <w:iCs/>
                <w:color w:val="00000A"/>
                <w:sz w:val="24"/>
                <w:szCs w:val="24"/>
                <w:lang w:bidi="en-US"/>
              </w:rPr>
            </w:pP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i/>
                <w:iCs/>
                <w:color w:val="00000A"/>
                <w:sz w:val="24"/>
                <w:szCs w:val="24"/>
                <w:lang w:bidi="en-US"/>
              </w:rPr>
            </w:pPr>
          </w:p>
        </w:tc>
      </w:tr>
      <w:tr w:rsidR="00922543" w:rsidRPr="0046766B" w:rsidTr="00CC0F5B">
        <w:trPr>
          <w:trHeight w:val="295"/>
        </w:trPr>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03</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One-Day Workshop on Combatting Trafficking in Persons. (CI/Insp/SI/PS)</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21 Jun 2018</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7</w:t>
            </w:r>
          </w:p>
        </w:tc>
      </w:tr>
      <w:tr w:rsidR="00922543" w:rsidRPr="0046766B" w:rsidTr="00CC0F5B">
        <w:trPr>
          <w:trHeight w:val="886"/>
        </w:trPr>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04</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 xml:space="preserve">Course on Criminal Investigations </w:t>
            </w:r>
            <w:r w:rsidRPr="0046766B">
              <w:rPr>
                <w:rFonts w:ascii="Times New Roman" w:eastAsia="Andale Sans UI" w:hAnsi="Times New Roman" w:cs="Times New Roman"/>
                <w:i/>
                <w:color w:val="00000A"/>
                <w:sz w:val="24"/>
                <w:szCs w:val="24"/>
                <w:lang w:bidi="en-US"/>
              </w:rPr>
              <w:t>(3 batches)</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Cpls/PCs/WPCs</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23 Jul – 04 Aug 2018</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06 Aug – 18 Aug 2018</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20 Aug – 01 Sep 2018</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128</w:t>
            </w:r>
          </w:p>
        </w:tc>
      </w:tr>
      <w:tr w:rsidR="00922543" w:rsidRPr="0046766B" w:rsidTr="00CC0F5B">
        <w:trPr>
          <w:trHeight w:val="421"/>
        </w:trPr>
        <w:tc>
          <w:tcPr>
            <w:tcW w:w="70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05</w:t>
            </w:r>
          </w:p>
        </w:tc>
        <w:tc>
          <w:tcPr>
            <w:tcW w:w="456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 xml:space="preserve">Workshop on Gender Concept </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(Insp/SI/PS/CPL/PC/WPC</w:t>
            </w:r>
          </w:p>
        </w:tc>
        <w:tc>
          <w:tcPr>
            <w:tcW w:w="2451"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08 Oct 2018</w:t>
            </w:r>
          </w:p>
        </w:tc>
        <w:tc>
          <w:tcPr>
            <w:tcW w:w="2057"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48</w:t>
            </w:r>
          </w:p>
        </w:tc>
      </w:tr>
    </w:tbl>
    <w:p w:rsidR="00922543" w:rsidRPr="0046766B" w:rsidRDefault="00922543" w:rsidP="0046766B">
      <w:pPr>
        <w:spacing w:line="276" w:lineRule="auto"/>
        <w:rPr>
          <w:rFonts w:ascii="Times New Roman" w:eastAsia="Andale Sans UI" w:hAnsi="Times New Roman" w:cs="Times New Roman"/>
          <w:b/>
          <w:bCs/>
          <w:kern w:val="3"/>
          <w:sz w:val="24"/>
          <w:szCs w:val="24"/>
          <w:lang w:bidi="en-US"/>
        </w:rPr>
      </w:pPr>
    </w:p>
    <w:tbl>
      <w:tblPr>
        <w:tblW w:w="9813" w:type="dxa"/>
        <w:tblInd w:w="-145" w:type="dxa"/>
        <w:tblCellMar>
          <w:left w:w="10" w:type="dxa"/>
          <w:right w:w="10" w:type="dxa"/>
        </w:tblCellMar>
        <w:tblLook w:val="0000" w:firstRow="0" w:lastRow="0" w:firstColumn="0" w:lastColumn="0" w:noHBand="0" w:noVBand="0"/>
      </w:tblPr>
      <w:tblGrid>
        <w:gridCol w:w="568"/>
        <w:gridCol w:w="4489"/>
        <w:gridCol w:w="2852"/>
        <w:gridCol w:w="1904"/>
      </w:tblGrid>
      <w:tr w:rsidR="00922543" w:rsidRPr="0046766B" w:rsidTr="00CC0F5B">
        <w:tc>
          <w:tcPr>
            <w:tcW w:w="568"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S.N</w:t>
            </w:r>
          </w:p>
        </w:tc>
        <w:tc>
          <w:tcPr>
            <w:tcW w:w="4489"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COURSES/LECTURES</w:t>
            </w:r>
          </w:p>
        </w:tc>
        <w:tc>
          <w:tcPr>
            <w:tcW w:w="2852"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PERIOD</w:t>
            </w:r>
          </w:p>
        </w:tc>
        <w:tc>
          <w:tcPr>
            <w:tcW w:w="1904" w:type="dxa"/>
            <w:tcBorders>
              <w:top w:val="single" w:sz="2" w:space="0" w:color="000001"/>
              <w:left w:val="single" w:sz="2" w:space="0" w:color="000001"/>
              <w:bottom w:val="single" w:sz="2" w:space="0" w:color="000001"/>
              <w:right w:val="single" w:sz="2" w:space="0" w:color="000001"/>
            </w:tcBorders>
            <w:shd w:val="clear" w:color="auto" w:fill="D9E2F3"/>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NO OF PARTICIPANTS</w:t>
            </w:r>
          </w:p>
        </w:tc>
      </w:tr>
      <w:tr w:rsidR="00922543" w:rsidRPr="0046766B" w:rsidTr="00CC0F5B">
        <w:tc>
          <w:tcPr>
            <w:tcW w:w="9813" w:type="dxa"/>
            <w:gridSpan w:val="4"/>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YEAR 2019</w:t>
            </w:r>
          </w:p>
        </w:tc>
      </w:tr>
      <w:tr w:rsidR="00922543" w:rsidRPr="0046766B" w:rsidTr="00CC0F5B">
        <w:tc>
          <w:tcPr>
            <w:tcW w:w="568"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01</w:t>
            </w:r>
          </w:p>
        </w:tc>
        <w:tc>
          <w:tcPr>
            <w:tcW w:w="448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TPC Foundation Course 1/2019</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(TPCs/TWPCs)</w:t>
            </w:r>
          </w:p>
        </w:tc>
        <w:tc>
          <w:tcPr>
            <w:tcW w:w="2852"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22 Jan to 01 Aug 2019</w:t>
            </w:r>
          </w:p>
        </w:tc>
        <w:tc>
          <w:tcPr>
            <w:tcW w:w="190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395</w:t>
            </w:r>
          </w:p>
        </w:tc>
      </w:tr>
      <w:tr w:rsidR="00922543" w:rsidRPr="0046766B" w:rsidTr="00CC0F5B">
        <w:tc>
          <w:tcPr>
            <w:tcW w:w="568"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02</w:t>
            </w:r>
          </w:p>
        </w:tc>
        <w:tc>
          <w:tcPr>
            <w:tcW w:w="448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 xml:space="preserve">Workshops on Domestic Violence/Child Abuse </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b/>
                <w:bCs/>
                <w:i/>
                <w:iCs/>
                <w:color w:val="00000A"/>
                <w:sz w:val="24"/>
                <w:szCs w:val="24"/>
                <w:lang w:bidi="en-US"/>
              </w:rPr>
              <w:t>(Frontline Officers: PS/WPS to PC/WPC)</w:t>
            </w:r>
          </w:p>
        </w:tc>
        <w:tc>
          <w:tcPr>
            <w:tcW w:w="2852"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26 to 28 March 2019</w:t>
            </w:r>
          </w:p>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19 Aug to 13 Sep 2019</w:t>
            </w:r>
          </w:p>
        </w:tc>
        <w:tc>
          <w:tcPr>
            <w:tcW w:w="190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367</w:t>
            </w:r>
          </w:p>
        </w:tc>
      </w:tr>
      <w:tr w:rsidR="00922543" w:rsidRPr="0046766B" w:rsidTr="00CC0F5B">
        <w:tc>
          <w:tcPr>
            <w:tcW w:w="568"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03</w:t>
            </w:r>
          </w:p>
        </w:tc>
        <w:tc>
          <w:tcPr>
            <w:tcW w:w="448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SMF Foundation Course</w:t>
            </w:r>
          </w:p>
        </w:tc>
        <w:tc>
          <w:tcPr>
            <w:tcW w:w="2852"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05 Aug to 13 Oct 2019</w:t>
            </w:r>
          </w:p>
        </w:tc>
        <w:tc>
          <w:tcPr>
            <w:tcW w:w="190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73</w:t>
            </w:r>
          </w:p>
        </w:tc>
      </w:tr>
      <w:tr w:rsidR="00922543" w:rsidRPr="0046766B" w:rsidTr="00CC0F5B">
        <w:tc>
          <w:tcPr>
            <w:tcW w:w="568"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04</w:t>
            </w:r>
          </w:p>
        </w:tc>
        <w:tc>
          <w:tcPr>
            <w:tcW w:w="448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Station Orderly Course</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(Cpls/PCs/WPCs)</w:t>
            </w:r>
          </w:p>
        </w:tc>
        <w:tc>
          <w:tcPr>
            <w:tcW w:w="2852"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30 Sep to 05 Oct 2019</w:t>
            </w:r>
          </w:p>
        </w:tc>
        <w:tc>
          <w:tcPr>
            <w:tcW w:w="190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69</w:t>
            </w:r>
          </w:p>
        </w:tc>
      </w:tr>
      <w:tr w:rsidR="00922543" w:rsidRPr="0046766B" w:rsidTr="00CC0F5B">
        <w:tc>
          <w:tcPr>
            <w:tcW w:w="568"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05</w:t>
            </w:r>
          </w:p>
        </w:tc>
        <w:tc>
          <w:tcPr>
            <w:tcW w:w="448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Cadet Officers Course</w:t>
            </w:r>
          </w:p>
        </w:tc>
        <w:tc>
          <w:tcPr>
            <w:tcW w:w="2852"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07 Oct to 12 Oct 2019</w:t>
            </w:r>
          </w:p>
        </w:tc>
        <w:tc>
          <w:tcPr>
            <w:tcW w:w="190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p>
        </w:tc>
      </w:tr>
      <w:tr w:rsidR="00922543" w:rsidRPr="0046766B" w:rsidTr="00CC0F5B">
        <w:tc>
          <w:tcPr>
            <w:tcW w:w="9813" w:type="dxa"/>
            <w:gridSpan w:val="4"/>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b/>
                <w:bCs/>
                <w:color w:val="00000A"/>
                <w:sz w:val="24"/>
                <w:szCs w:val="24"/>
                <w:lang w:bidi="en-US"/>
              </w:rPr>
            </w:pPr>
            <w:r w:rsidRPr="0046766B">
              <w:rPr>
                <w:rFonts w:ascii="Times New Roman" w:eastAsia="Andale Sans UI" w:hAnsi="Times New Roman" w:cs="Times New Roman"/>
                <w:b/>
                <w:bCs/>
                <w:color w:val="00000A"/>
                <w:sz w:val="24"/>
                <w:szCs w:val="24"/>
                <w:lang w:bidi="en-US"/>
              </w:rPr>
              <w:t>YEAR 2020</w:t>
            </w:r>
          </w:p>
        </w:tc>
      </w:tr>
      <w:tr w:rsidR="00922543" w:rsidRPr="0046766B" w:rsidTr="00CC0F5B">
        <w:tc>
          <w:tcPr>
            <w:tcW w:w="568"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01</w:t>
            </w:r>
          </w:p>
        </w:tc>
        <w:tc>
          <w:tcPr>
            <w:tcW w:w="4489"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Refresher Course</w:t>
            </w:r>
          </w:p>
          <w:p w:rsidR="00922543" w:rsidRPr="0046766B" w:rsidRDefault="00922543" w:rsidP="0046766B">
            <w:pPr>
              <w:widowControl w:val="0"/>
              <w:suppressLineNumbers/>
              <w:suppressAutoHyphens/>
              <w:autoSpaceDN w:val="0"/>
              <w:spacing w:after="0" w:line="276" w:lineRule="auto"/>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(Cpls/PCs/WPCs)</w:t>
            </w:r>
          </w:p>
        </w:tc>
        <w:tc>
          <w:tcPr>
            <w:tcW w:w="2852"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03 Feb to 02 Mar 2020</w:t>
            </w:r>
          </w:p>
        </w:tc>
        <w:tc>
          <w:tcPr>
            <w:tcW w:w="190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922543" w:rsidRPr="0046766B" w:rsidRDefault="00922543" w:rsidP="0046766B">
            <w:pPr>
              <w:widowControl w:val="0"/>
              <w:suppressLineNumbers/>
              <w:suppressAutoHyphens/>
              <w:autoSpaceDN w:val="0"/>
              <w:spacing w:after="0" w:line="276" w:lineRule="auto"/>
              <w:jc w:val="center"/>
              <w:rPr>
                <w:rFonts w:ascii="Times New Roman" w:eastAsia="Andale Sans UI" w:hAnsi="Times New Roman" w:cs="Times New Roman"/>
                <w:color w:val="00000A"/>
                <w:sz w:val="24"/>
                <w:szCs w:val="24"/>
                <w:lang w:bidi="en-US"/>
              </w:rPr>
            </w:pPr>
            <w:r w:rsidRPr="0046766B">
              <w:rPr>
                <w:rFonts w:ascii="Times New Roman" w:eastAsia="Andale Sans UI" w:hAnsi="Times New Roman" w:cs="Times New Roman"/>
                <w:color w:val="00000A"/>
                <w:sz w:val="24"/>
                <w:szCs w:val="24"/>
                <w:lang w:bidi="en-US"/>
              </w:rPr>
              <w:t>146</w:t>
            </w:r>
          </w:p>
        </w:tc>
      </w:tr>
    </w:tbl>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br w:type="page"/>
      </w:r>
    </w:p>
    <w:p w:rsidR="00922543" w:rsidRPr="00ED06ED" w:rsidRDefault="00922543" w:rsidP="00ED06ED">
      <w:pPr>
        <w:jc w:val="right"/>
        <w:rPr>
          <w:rFonts w:ascii="Times New Roman" w:hAnsi="Times New Roman" w:cs="Times New Roman"/>
          <w:b/>
          <w:lang w:val="en-GB"/>
        </w:rPr>
      </w:pPr>
      <w:bookmarkStart w:id="14" w:name="_Toc86067903"/>
      <w:bookmarkStart w:id="15" w:name="_Toc86069881"/>
      <w:r w:rsidRPr="00ED06ED">
        <w:rPr>
          <w:rFonts w:ascii="Times New Roman" w:hAnsi="Times New Roman" w:cs="Times New Roman"/>
          <w:b/>
          <w:lang w:val="en-GB"/>
        </w:rPr>
        <w:lastRenderedPageBreak/>
        <w:t>Annex I (b)</w:t>
      </w:r>
      <w:bookmarkEnd w:id="14"/>
      <w:bookmarkEnd w:id="15"/>
    </w:p>
    <w:p w:rsidR="00922543" w:rsidRPr="0046766B" w:rsidRDefault="00922543" w:rsidP="0046766B">
      <w:pPr>
        <w:spacing w:line="276" w:lineRule="auto"/>
        <w:jc w:val="both"/>
        <w:rPr>
          <w:rFonts w:ascii="Times New Roman" w:eastAsia="Calibri" w:hAnsi="Times New Roman" w:cs="Times New Roman"/>
          <w:b/>
          <w:sz w:val="24"/>
          <w:szCs w:val="24"/>
          <w:u w:val="single"/>
        </w:rPr>
      </w:pPr>
      <w:r w:rsidRPr="0046766B">
        <w:rPr>
          <w:rFonts w:ascii="Times New Roman" w:eastAsia="Calibri" w:hAnsi="Times New Roman" w:cs="Times New Roman"/>
          <w:b/>
          <w:sz w:val="24"/>
          <w:szCs w:val="24"/>
          <w:u w:val="single"/>
        </w:rPr>
        <w:t>Government shall ensure that children with disabilities shall, as far as practicable, be integrated into the regular educational system.</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Ministry of Education, Tertiary Education, Science and Technology has the second largest share of the national Budget of Mauritius.</w:t>
      </w:r>
    </w:p>
    <w:p w:rsidR="001E3C24" w:rsidRPr="0026052A"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Ministry’s Budget is categorised under eight Sub-Heads, which represent the main sectors of Education, and funds to the tune of Rs 17 </w:t>
      </w:r>
      <w:r w:rsidR="00A55D18">
        <w:rPr>
          <w:rFonts w:ascii="Times New Roman" w:eastAsia="Calibri" w:hAnsi="Times New Roman" w:cs="Times New Roman"/>
          <w:sz w:val="24"/>
          <w:szCs w:val="24"/>
        </w:rPr>
        <w:t>billio</w:t>
      </w:r>
      <w:r w:rsidRPr="0046766B">
        <w:rPr>
          <w:rFonts w:ascii="Times New Roman" w:eastAsia="Calibri" w:hAnsi="Times New Roman" w:cs="Times New Roman"/>
          <w:sz w:val="24"/>
          <w:szCs w:val="24"/>
        </w:rPr>
        <w:t>n</w:t>
      </w:r>
      <w:r w:rsidR="00A55D18">
        <w:rPr>
          <w:rFonts w:ascii="Times New Roman" w:eastAsia="Calibri" w:hAnsi="Times New Roman" w:cs="Times New Roman"/>
          <w:sz w:val="24"/>
          <w:szCs w:val="24"/>
        </w:rPr>
        <w:t xml:space="preserve"> (approximately USD</w:t>
      </w:r>
      <w:r w:rsidR="00A55D18" w:rsidRPr="00A55D18">
        <w:t xml:space="preserve"> </w:t>
      </w:r>
      <w:r w:rsidR="00A55D18" w:rsidRPr="00A55D18">
        <w:rPr>
          <w:rFonts w:ascii="Times New Roman" w:eastAsia="Calibri" w:hAnsi="Times New Roman" w:cs="Times New Roman"/>
          <w:sz w:val="24"/>
          <w:szCs w:val="24"/>
        </w:rPr>
        <w:t>396</w:t>
      </w:r>
      <w:r w:rsidR="00AA18A9">
        <w:rPr>
          <w:rFonts w:ascii="Times New Roman" w:eastAsia="Calibri" w:hAnsi="Times New Roman" w:cs="Times New Roman"/>
          <w:sz w:val="24"/>
          <w:szCs w:val="24"/>
        </w:rPr>
        <w:t>,</w:t>
      </w:r>
      <w:r w:rsidR="00A55D18" w:rsidRPr="00A55D18">
        <w:rPr>
          <w:rFonts w:ascii="Times New Roman" w:eastAsia="Calibri" w:hAnsi="Times New Roman" w:cs="Times New Roman"/>
          <w:sz w:val="24"/>
          <w:szCs w:val="24"/>
        </w:rPr>
        <w:t>735</w:t>
      </w:r>
      <w:r w:rsidR="00AA18A9">
        <w:rPr>
          <w:rFonts w:ascii="Times New Roman" w:eastAsia="Calibri" w:hAnsi="Times New Roman" w:cs="Times New Roman"/>
          <w:sz w:val="24"/>
          <w:szCs w:val="24"/>
        </w:rPr>
        <w:t>,</w:t>
      </w:r>
      <w:r w:rsidR="00A55D18" w:rsidRPr="00A55D18">
        <w:rPr>
          <w:rFonts w:ascii="Times New Roman" w:eastAsia="Calibri" w:hAnsi="Times New Roman" w:cs="Times New Roman"/>
          <w:sz w:val="24"/>
          <w:szCs w:val="24"/>
        </w:rPr>
        <w:t>7</w:t>
      </w:r>
      <w:r w:rsidR="00A55D18">
        <w:rPr>
          <w:rFonts w:ascii="Times New Roman" w:eastAsia="Calibri" w:hAnsi="Times New Roman" w:cs="Times New Roman"/>
          <w:sz w:val="24"/>
          <w:szCs w:val="24"/>
        </w:rPr>
        <w:t xml:space="preserve">50) </w:t>
      </w:r>
      <w:r w:rsidRPr="0046766B">
        <w:rPr>
          <w:rFonts w:ascii="Times New Roman" w:eastAsia="Calibri" w:hAnsi="Times New Roman" w:cs="Times New Roman"/>
          <w:sz w:val="24"/>
          <w:szCs w:val="24"/>
        </w:rPr>
        <w:t>were appropriated for Financial Year 2019/20. Around 54% of the budget was allocated to Secondary Education, 2</w:t>
      </w:r>
      <w:r w:rsidR="009D0293">
        <w:rPr>
          <w:rFonts w:ascii="Times New Roman" w:eastAsia="Calibri" w:hAnsi="Times New Roman" w:cs="Times New Roman"/>
          <w:sz w:val="24"/>
          <w:szCs w:val="24"/>
        </w:rPr>
        <w:t>7</w:t>
      </w:r>
      <w:r w:rsidRPr="0046766B">
        <w:rPr>
          <w:rFonts w:ascii="Times New Roman" w:eastAsia="Calibri" w:hAnsi="Times New Roman" w:cs="Times New Roman"/>
          <w:sz w:val="24"/>
          <w:szCs w:val="24"/>
        </w:rPr>
        <w:t xml:space="preserve">% to Primary Education and the remaining </w:t>
      </w:r>
      <w:r w:rsidR="001E149B">
        <w:rPr>
          <w:rFonts w:ascii="Times New Roman" w:eastAsia="Calibri" w:hAnsi="Times New Roman" w:cs="Times New Roman"/>
          <w:sz w:val="24"/>
          <w:szCs w:val="24"/>
        </w:rPr>
        <w:t>19</w:t>
      </w:r>
      <w:r w:rsidRPr="0046766B">
        <w:rPr>
          <w:rFonts w:ascii="Times New Roman" w:eastAsia="Calibri" w:hAnsi="Times New Roman" w:cs="Times New Roman"/>
          <w:sz w:val="24"/>
          <w:szCs w:val="24"/>
        </w:rPr>
        <w:t>% was allocated among other sectors as illustrated below:</w:t>
      </w:r>
    </w:p>
    <w:p w:rsidR="0026052A" w:rsidRPr="00726482" w:rsidRDefault="0026052A" w:rsidP="0026052A">
      <w:pPr>
        <w:jc w:val="both"/>
        <w:rPr>
          <w:rFonts w:ascii="Times New Roman" w:eastAsia="Calibri" w:hAnsi="Times New Roman" w:cs="Times New Roman"/>
          <w:sz w:val="18"/>
          <w:szCs w:val="24"/>
        </w:rPr>
      </w:pPr>
    </w:p>
    <w:tbl>
      <w:tblPr>
        <w:tblStyle w:val="TableGrid8"/>
        <w:tblW w:w="0" w:type="auto"/>
        <w:tblInd w:w="562" w:type="dxa"/>
        <w:tblLook w:val="04A0" w:firstRow="1" w:lastRow="0" w:firstColumn="1" w:lastColumn="0" w:noHBand="0" w:noVBand="1"/>
      </w:tblPr>
      <w:tblGrid>
        <w:gridCol w:w="4045"/>
        <w:gridCol w:w="2327"/>
        <w:gridCol w:w="2247"/>
      </w:tblGrid>
      <w:tr w:rsidR="0026052A" w:rsidRPr="0026052A" w:rsidTr="0026052A">
        <w:tc>
          <w:tcPr>
            <w:tcW w:w="4045" w:type="dxa"/>
            <w:shd w:val="clear" w:color="auto" w:fill="D9D9D9" w:themeFill="background1" w:themeFillShade="D9"/>
          </w:tcPr>
          <w:p w:rsidR="0026052A" w:rsidRPr="0026052A" w:rsidRDefault="0026052A" w:rsidP="0026052A">
            <w:pPr>
              <w:jc w:val="both"/>
              <w:rPr>
                <w:rFonts w:ascii="Times New Roman" w:eastAsia="Calibri" w:hAnsi="Times New Roman" w:cs="Times New Roman"/>
                <w:b/>
                <w:sz w:val="24"/>
                <w:szCs w:val="24"/>
              </w:rPr>
            </w:pPr>
            <w:r w:rsidRPr="0026052A">
              <w:rPr>
                <w:rFonts w:ascii="Times New Roman" w:eastAsia="Calibri" w:hAnsi="Times New Roman" w:cs="Times New Roman"/>
                <w:b/>
                <w:sz w:val="24"/>
                <w:szCs w:val="24"/>
              </w:rPr>
              <w:t>Sub Head</w:t>
            </w:r>
          </w:p>
        </w:tc>
        <w:tc>
          <w:tcPr>
            <w:tcW w:w="2327" w:type="dxa"/>
            <w:shd w:val="clear" w:color="auto" w:fill="D9D9D9" w:themeFill="background1" w:themeFillShade="D9"/>
          </w:tcPr>
          <w:p w:rsidR="0026052A" w:rsidRPr="0026052A" w:rsidRDefault="0026052A" w:rsidP="0026052A">
            <w:pPr>
              <w:jc w:val="right"/>
              <w:rPr>
                <w:rFonts w:ascii="Times New Roman" w:eastAsia="Calibri" w:hAnsi="Times New Roman" w:cs="Times New Roman"/>
                <w:b/>
                <w:sz w:val="24"/>
                <w:szCs w:val="24"/>
              </w:rPr>
            </w:pPr>
            <w:r w:rsidRPr="0026052A">
              <w:rPr>
                <w:rFonts w:ascii="Times New Roman" w:eastAsia="Calibri" w:hAnsi="Times New Roman" w:cs="Times New Roman"/>
                <w:b/>
                <w:sz w:val="24"/>
                <w:szCs w:val="24"/>
              </w:rPr>
              <w:t>Rs ‘000</w:t>
            </w:r>
          </w:p>
          <w:p w:rsidR="0026052A" w:rsidRPr="0026052A" w:rsidRDefault="0026052A" w:rsidP="0026052A">
            <w:pPr>
              <w:jc w:val="right"/>
              <w:rPr>
                <w:rFonts w:ascii="Times New Roman" w:eastAsia="Calibri" w:hAnsi="Times New Roman" w:cs="Times New Roman"/>
                <w:b/>
                <w:sz w:val="24"/>
                <w:szCs w:val="24"/>
              </w:rPr>
            </w:pPr>
          </w:p>
        </w:tc>
        <w:tc>
          <w:tcPr>
            <w:tcW w:w="2247" w:type="dxa"/>
            <w:shd w:val="clear" w:color="auto" w:fill="D9D9D9" w:themeFill="background1" w:themeFillShade="D9"/>
          </w:tcPr>
          <w:p w:rsidR="0026052A" w:rsidRPr="0026052A" w:rsidRDefault="0026052A" w:rsidP="0026052A">
            <w:pPr>
              <w:jc w:val="right"/>
              <w:rPr>
                <w:rFonts w:ascii="Times New Roman" w:eastAsia="Calibri" w:hAnsi="Times New Roman" w:cs="Times New Roman"/>
                <w:b/>
                <w:sz w:val="24"/>
                <w:szCs w:val="24"/>
              </w:rPr>
            </w:pPr>
            <w:r w:rsidRPr="0026052A">
              <w:rPr>
                <w:rFonts w:ascii="Times New Roman" w:eastAsia="Calibri" w:hAnsi="Times New Roman" w:cs="Times New Roman"/>
                <w:b/>
                <w:sz w:val="24"/>
                <w:szCs w:val="24"/>
              </w:rPr>
              <w:t>USD (approximately)</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4-101: General</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331,700</w:t>
            </w:r>
          </w:p>
        </w:tc>
        <w:tc>
          <w:tcPr>
            <w:tcW w:w="2247" w:type="dxa"/>
          </w:tcPr>
          <w:p w:rsidR="0026052A" w:rsidRPr="0026052A" w:rsidRDefault="006A5D95" w:rsidP="0026052A">
            <w:pPr>
              <w:jc w:val="right"/>
              <w:rPr>
                <w:rFonts w:ascii="Times New Roman" w:eastAsia="Calibri" w:hAnsi="Times New Roman" w:cs="Times New Roman"/>
                <w:sz w:val="24"/>
                <w:szCs w:val="24"/>
              </w:rPr>
            </w:pPr>
            <w:r w:rsidRPr="006A5D95">
              <w:rPr>
                <w:rFonts w:ascii="Times New Roman" w:eastAsia="Calibri" w:hAnsi="Times New Roman" w:cs="Times New Roman"/>
                <w:sz w:val="24"/>
                <w:szCs w:val="24"/>
              </w:rPr>
              <w:t>7</w:t>
            </w:r>
            <w:r>
              <w:rPr>
                <w:rFonts w:ascii="Times New Roman" w:eastAsia="Calibri" w:hAnsi="Times New Roman" w:cs="Times New Roman"/>
                <w:sz w:val="24"/>
                <w:szCs w:val="24"/>
              </w:rPr>
              <w:t>,</w:t>
            </w:r>
            <w:r w:rsidRPr="006A5D95">
              <w:rPr>
                <w:rFonts w:ascii="Times New Roman" w:eastAsia="Calibri" w:hAnsi="Times New Roman" w:cs="Times New Roman"/>
                <w:sz w:val="24"/>
                <w:szCs w:val="24"/>
              </w:rPr>
              <w:t>741</w:t>
            </w:r>
            <w:r>
              <w:rPr>
                <w:rFonts w:ascii="Times New Roman" w:eastAsia="Calibri" w:hAnsi="Times New Roman" w:cs="Times New Roman"/>
                <w:sz w:val="24"/>
                <w:szCs w:val="24"/>
              </w:rPr>
              <w:t>,</w:t>
            </w:r>
            <w:r w:rsidRPr="006A5D95">
              <w:rPr>
                <w:rFonts w:ascii="Times New Roman" w:eastAsia="Calibri" w:hAnsi="Times New Roman" w:cs="Times New Roman"/>
                <w:sz w:val="24"/>
                <w:szCs w:val="24"/>
              </w:rPr>
              <w:t>01</w:t>
            </w:r>
            <w:r>
              <w:rPr>
                <w:rFonts w:ascii="Times New Roman" w:eastAsia="Calibri" w:hAnsi="Times New Roman" w:cs="Times New Roman"/>
                <w:sz w:val="24"/>
                <w:szCs w:val="24"/>
              </w:rPr>
              <w:t>5</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4-102: Pre-Primary Education</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284,800</w:t>
            </w:r>
          </w:p>
        </w:tc>
        <w:tc>
          <w:tcPr>
            <w:tcW w:w="2247" w:type="dxa"/>
          </w:tcPr>
          <w:p w:rsidR="0026052A" w:rsidRPr="0026052A" w:rsidRDefault="006A5D95" w:rsidP="0026052A">
            <w:pPr>
              <w:jc w:val="right"/>
              <w:rPr>
                <w:rFonts w:ascii="Times New Roman" w:eastAsia="Calibri" w:hAnsi="Times New Roman" w:cs="Times New Roman"/>
                <w:sz w:val="24"/>
                <w:szCs w:val="24"/>
              </w:rPr>
            </w:pPr>
            <w:r w:rsidRPr="006A5D95">
              <w:rPr>
                <w:rFonts w:ascii="Times New Roman" w:eastAsia="Calibri" w:hAnsi="Times New Roman" w:cs="Times New Roman"/>
                <w:sz w:val="24"/>
                <w:szCs w:val="24"/>
              </w:rPr>
              <w:t>6</w:t>
            </w:r>
            <w:r w:rsidR="00A04661">
              <w:rPr>
                <w:rFonts w:ascii="Times New Roman" w:eastAsia="Calibri" w:hAnsi="Times New Roman" w:cs="Times New Roman"/>
                <w:sz w:val="24"/>
                <w:szCs w:val="24"/>
              </w:rPr>
              <w:t>,</w:t>
            </w:r>
            <w:r w:rsidRPr="006A5D95">
              <w:rPr>
                <w:rFonts w:ascii="Times New Roman" w:eastAsia="Calibri" w:hAnsi="Times New Roman" w:cs="Times New Roman"/>
                <w:sz w:val="24"/>
                <w:szCs w:val="24"/>
              </w:rPr>
              <w:t>646</w:t>
            </w:r>
            <w:r w:rsidR="00A04661">
              <w:rPr>
                <w:rFonts w:ascii="Times New Roman" w:eastAsia="Calibri" w:hAnsi="Times New Roman" w:cs="Times New Roman"/>
                <w:sz w:val="24"/>
                <w:szCs w:val="24"/>
              </w:rPr>
              <w:t>,</w:t>
            </w:r>
            <w:r w:rsidRPr="006A5D95">
              <w:rPr>
                <w:rFonts w:ascii="Times New Roman" w:eastAsia="Calibri" w:hAnsi="Times New Roman" w:cs="Times New Roman"/>
                <w:sz w:val="24"/>
                <w:szCs w:val="24"/>
              </w:rPr>
              <w:t>490</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4-103: Primary Education</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4,611,500</w:t>
            </w:r>
          </w:p>
        </w:tc>
        <w:tc>
          <w:tcPr>
            <w:tcW w:w="2247" w:type="dxa"/>
          </w:tcPr>
          <w:p w:rsidR="0026052A" w:rsidRPr="0026052A" w:rsidRDefault="006A5D95" w:rsidP="0026052A">
            <w:pPr>
              <w:jc w:val="right"/>
              <w:rPr>
                <w:rFonts w:ascii="Times New Roman" w:eastAsia="Calibri" w:hAnsi="Times New Roman" w:cs="Times New Roman"/>
                <w:sz w:val="24"/>
                <w:szCs w:val="24"/>
              </w:rPr>
            </w:pPr>
            <w:r w:rsidRPr="006A5D95">
              <w:rPr>
                <w:rFonts w:ascii="Times New Roman" w:eastAsia="Calibri" w:hAnsi="Times New Roman" w:cs="Times New Roman"/>
                <w:sz w:val="24"/>
                <w:szCs w:val="24"/>
              </w:rPr>
              <w:t>107</w:t>
            </w:r>
            <w:r w:rsidR="00A04661">
              <w:rPr>
                <w:rFonts w:ascii="Times New Roman" w:eastAsia="Calibri" w:hAnsi="Times New Roman" w:cs="Times New Roman"/>
                <w:sz w:val="24"/>
                <w:szCs w:val="24"/>
              </w:rPr>
              <w:t>,</w:t>
            </w:r>
            <w:r w:rsidRPr="006A5D95">
              <w:rPr>
                <w:rFonts w:ascii="Times New Roman" w:eastAsia="Calibri" w:hAnsi="Times New Roman" w:cs="Times New Roman"/>
                <w:sz w:val="24"/>
                <w:szCs w:val="24"/>
              </w:rPr>
              <w:t>620</w:t>
            </w:r>
            <w:r w:rsidR="00A04661">
              <w:rPr>
                <w:rFonts w:ascii="Times New Roman" w:eastAsia="Calibri" w:hAnsi="Times New Roman" w:cs="Times New Roman"/>
                <w:sz w:val="24"/>
                <w:szCs w:val="24"/>
              </w:rPr>
              <w:t>,</w:t>
            </w:r>
            <w:r w:rsidRPr="006A5D95">
              <w:rPr>
                <w:rFonts w:ascii="Times New Roman" w:eastAsia="Calibri" w:hAnsi="Times New Roman" w:cs="Times New Roman"/>
                <w:sz w:val="24"/>
                <w:szCs w:val="24"/>
              </w:rPr>
              <w:t>40</w:t>
            </w:r>
            <w:r w:rsidR="00580BE2">
              <w:rPr>
                <w:rFonts w:ascii="Times New Roman" w:eastAsia="Calibri" w:hAnsi="Times New Roman" w:cs="Times New Roman"/>
                <w:sz w:val="24"/>
                <w:szCs w:val="24"/>
              </w:rPr>
              <w:t>5</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4-104: Secondary Education</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9,125,100</w:t>
            </w:r>
          </w:p>
        </w:tc>
        <w:tc>
          <w:tcPr>
            <w:tcW w:w="2247" w:type="dxa"/>
          </w:tcPr>
          <w:p w:rsidR="0026052A" w:rsidRPr="0026052A" w:rsidRDefault="006A5D95" w:rsidP="0026052A">
            <w:pPr>
              <w:jc w:val="right"/>
              <w:rPr>
                <w:rFonts w:ascii="Times New Roman" w:eastAsia="Calibri" w:hAnsi="Times New Roman" w:cs="Times New Roman"/>
                <w:sz w:val="24"/>
                <w:szCs w:val="24"/>
              </w:rPr>
            </w:pPr>
            <w:r w:rsidRPr="006A5D95">
              <w:rPr>
                <w:rFonts w:ascii="Times New Roman" w:eastAsia="Calibri" w:hAnsi="Times New Roman" w:cs="Times New Roman"/>
                <w:sz w:val="24"/>
                <w:szCs w:val="24"/>
              </w:rPr>
              <w:t>212</w:t>
            </w:r>
            <w:r w:rsidR="00A04661">
              <w:rPr>
                <w:rFonts w:ascii="Times New Roman" w:eastAsia="Calibri" w:hAnsi="Times New Roman" w:cs="Times New Roman"/>
                <w:sz w:val="24"/>
                <w:szCs w:val="24"/>
              </w:rPr>
              <w:t>,</w:t>
            </w:r>
            <w:r w:rsidRPr="006A5D95">
              <w:rPr>
                <w:rFonts w:ascii="Times New Roman" w:eastAsia="Calibri" w:hAnsi="Times New Roman" w:cs="Times New Roman"/>
                <w:sz w:val="24"/>
                <w:szCs w:val="24"/>
              </w:rPr>
              <w:t>956</w:t>
            </w:r>
            <w:r w:rsidR="00A04661">
              <w:rPr>
                <w:rFonts w:ascii="Times New Roman" w:eastAsia="Calibri" w:hAnsi="Times New Roman" w:cs="Times New Roman"/>
                <w:sz w:val="24"/>
                <w:szCs w:val="24"/>
              </w:rPr>
              <w:t>,</w:t>
            </w:r>
            <w:r w:rsidRPr="006A5D95">
              <w:rPr>
                <w:rFonts w:ascii="Times New Roman" w:eastAsia="Calibri" w:hAnsi="Times New Roman" w:cs="Times New Roman"/>
                <w:sz w:val="24"/>
                <w:szCs w:val="24"/>
              </w:rPr>
              <w:t>08</w:t>
            </w:r>
            <w:r w:rsidR="00580BE2">
              <w:rPr>
                <w:rFonts w:ascii="Times New Roman" w:eastAsia="Calibri" w:hAnsi="Times New Roman" w:cs="Times New Roman"/>
                <w:sz w:val="24"/>
                <w:szCs w:val="24"/>
              </w:rPr>
              <w:t>0</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4-105: Technical Education</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343,000</w:t>
            </w:r>
          </w:p>
        </w:tc>
        <w:tc>
          <w:tcPr>
            <w:tcW w:w="2247" w:type="dxa"/>
          </w:tcPr>
          <w:p w:rsidR="0026052A" w:rsidRPr="0026052A" w:rsidRDefault="006A5D95" w:rsidP="0026052A">
            <w:pPr>
              <w:jc w:val="right"/>
              <w:rPr>
                <w:rFonts w:ascii="Times New Roman" w:eastAsia="Calibri" w:hAnsi="Times New Roman" w:cs="Times New Roman"/>
                <w:sz w:val="24"/>
                <w:szCs w:val="24"/>
              </w:rPr>
            </w:pPr>
            <w:r w:rsidRPr="006A5D95">
              <w:rPr>
                <w:rFonts w:ascii="Times New Roman" w:eastAsia="Calibri" w:hAnsi="Times New Roman" w:cs="Times New Roman"/>
                <w:sz w:val="24"/>
                <w:szCs w:val="24"/>
              </w:rPr>
              <w:t>8</w:t>
            </w:r>
            <w:r w:rsidR="00F066BB">
              <w:rPr>
                <w:rFonts w:ascii="Times New Roman" w:eastAsia="Calibri" w:hAnsi="Times New Roman" w:cs="Times New Roman"/>
                <w:sz w:val="24"/>
                <w:szCs w:val="24"/>
              </w:rPr>
              <w:t>,</w:t>
            </w:r>
            <w:r w:rsidRPr="006A5D95">
              <w:rPr>
                <w:rFonts w:ascii="Times New Roman" w:eastAsia="Calibri" w:hAnsi="Times New Roman" w:cs="Times New Roman"/>
                <w:sz w:val="24"/>
                <w:szCs w:val="24"/>
              </w:rPr>
              <w:t>004</w:t>
            </w:r>
            <w:r w:rsidR="00F066BB">
              <w:rPr>
                <w:rFonts w:ascii="Times New Roman" w:eastAsia="Calibri" w:hAnsi="Times New Roman" w:cs="Times New Roman"/>
                <w:sz w:val="24"/>
                <w:szCs w:val="24"/>
              </w:rPr>
              <w:t>,</w:t>
            </w:r>
            <w:r w:rsidRPr="006A5D95">
              <w:rPr>
                <w:rFonts w:ascii="Times New Roman" w:eastAsia="Calibri" w:hAnsi="Times New Roman" w:cs="Times New Roman"/>
                <w:sz w:val="24"/>
                <w:szCs w:val="24"/>
              </w:rPr>
              <w:t>7</w:t>
            </w:r>
            <w:r w:rsidR="00580BE2">
              <w:rPr>
                <w:rFonts w:ascii="Times New Roman" w:eastAsia="Calibri" w:hAnsi="Times New Roman" w:cs="Times New Roman"/>
                <w:sz w:val="24"/>
                <w:szCs w:val="24"/>
              </w:rPr>
              <w:t>30</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4-106: Special Education Needs</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227,500</w:t>
            </w:r>
          </w:p>
        </w:tc>
        <w:tc>
          <w:tcPr>
            <w:tcW w:w="2247" w:type="dxa"/>
          </w:tcPr>
          <w:p w:rsidR="0026052A" w:rsidRPr="0026052A" w:rsidRDefault="00C432AC" w:rsidP="0026052A">
            <w:pPr>
              <w:jc w:val="right"/>
              <w:rPr>
                <w:rFonts w:ascii="Times New Roman" w:eastAsia="Calibri" w:hAnsi="Times New Roman" w:cs="Times New Roman"/>
                <w:sz w:val="24"/>
                <w:szCs w:val="24"/>
              </w:rPr>
            </w:pPr>
            <w:r w:rsidRPr="00C432AC">
              <w:rPr>
                <w:rFonts w:ascii="Times New Roman" w:eastAsia="Calibri" w:hAnsi="Times New Roman" w:cs="Times New Roman"/>
                <w:sz w:val="24"/>
                <w:szCs w:val="24"/>
              </w:rPr>
              <w:t>5</w:t>
            </w:r>
            <w:r w:rsidR="00F066BB">
              <w:rPr>
                <w:rFonts w:ascii="Times New Roman" w:eastAsia="Calibri" w:hAnsi="Times New Roman" w:cs="Times New Roman"/>
                <w:sz w:val="24"/>
                <w:szCs w:val="24"/>
              </w:rPr>
              <w:t>,</w:t>
            </w:r>
            <w:r w:rsidRPr="00C432AC">
              <w:rPr>
                <w:rFonts w:ascii="Times New Roman" w:eastAsia="Calibri" w:hAnsi="Times New Roman" w:cs="Times New Roman"/>
                <w:sz w:val="24"/>
                <w:szCs w:val="24"/>
              </w:rPr>
              <w:t>309</w:t>
            </w:r>
            <w:r w:rsidR="00F066BB">
              <w:rPr>
                <w:rFonts w:ascii="Times New Roman" w:eastAsia="Calibri" w:hAnsi="Times New Roman" w:cs="Times New Roman"/>
                <w:sz w:val="24"/>
                <w:szCs w:val="24"/>
              </w:rPr>
              <w:t>,</w:t>
            </w:r>
            <w:r w:rsidRPr="00C432AC">
              <w:rPr>
                <w:rFonts w:ascii="Times New Roman" w:eastAsia="Calibri" w:hAnsi="Times New Roman" w:cs="Times New Roman"/>
                <w:sz w:val="24"/>
                <w:szCs w:val="24"/>
              </w:rPr>
              <w:t>2</w:t>
            </w:r>
            <w:r w:rsidR="00580BE2">
              <w:rPr>
                <w:rFonts w:ascii="Times New Roman" w:eastAsia="Calibri" w:hAnsi="Times New Roman" w:cs="Times New Roman"/>
                <w:sz w:val="24"/>
                <w:szCs w:val="24"/>
              </w:rPr>
              <w:t>60</w:t>
            </w:r>
          </w:p>
        </w:tc>
      </w:tr>
      <w:tr w:rsidR="0026052A" w:rsidRPr="0026052A" w:rsidTr="0026052A">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4-107: Scholarships and Capacity Building</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520,300</w:t>
            </w:r>
          </w:p>
        </w:tc>
        <w:tc>
          <w:tcPr>
            <w:tcW w:w="2247" w:type="dxa"/>
          </w:tcPr>
          <w:p w:rsidR="0026052A" w:rsidRPr="0026052A" w:rsidRDefault="00073B82" w:rsidP="0026052A">
            <w:pPr>
              <w:jc w:val="right"/>
              <w:rPr>
                <w:rFonts w:ascii="Times New Roman" w:eastAsia="Calibri" w:hAnsi="Times New Roman" w:cs="Times New Roman"/>
                <w:sz w:val="24"/>
                <w:szCs w:val="24"/>
              </w:rPr>
            </w:pPr>
            <w:r w:rsidRPr="00073B82">
              <w:rPr>
                <w:rFonts w:ascii="Times New Roman" w:eastAsia="Calibri" w:hAnsi="Times New Roman" w:cs="Times New Roman"/>
                <w:sz w:val="24"/>
                <w:szCs w:val="24"/>
              </w:rPr>
              <w:t>12</w:t>
            </w:r>
            <w:r>
              <w:rPr>
                <w:rFonts w:ascii="Times New Roman" w:eastAsia="Calibri" w:hAnsi="Times New Roman" w:cs="Times New Roman"/>
                <w:sz w:val="24"/>
                <w:szCs w:val="24"/>
              </w:rPr>
              <w:t>,</w:t>
            </w:r>
            <w:r w:rsidRPr="00073B82">
              <w:rPr>
                <w:rFonts w:ascii="Times New Roman" w:eastAsia="Calibri" w:hAnsi="Times New Roman" w:cs="Times New Roman"/>
                <w:sz w:val="24"/>
                <w:szCs w:val="24"/>
              </w:rPr>
              <w:t>142</w:t>
            </w:r>
            <w:r>
              <w:rPr>
                <w:rFonts w:ascii="Times New Roman" w:eastAsia="Calibri" w:hAnsi="Times New Roman" w:cs="Times New Roman"/>
                <w:sz w:val="24"/>
                <w:szCs w:val="24"/>
              </w:rPr>
              <w:t>,</w:t>
            </w:r>
            <w:r w:rsidRPr="00073B82">
              <w:rPr>
                <w:rFonts w:ascii="Times New Roman" w:eastAsia="Calibri" w:hAnsi="Times New Roman" w:cs="Times New Roman"/>
                <w:sz w:val="24"/>
                <w:szCs w:val="24"/>
              </w:rPr>
              <w:t>4</w:t>
            </w:r>
            <w:r w:rsidR="00580BE2">
              <w:rPr>
                <w:rFonts w:ascii="Times New Roman" w:eastAsia="Calibri" w:hAnsi="Times New Roman" w:cs="Times New Roman"/>
                <w:sz w:val="24"/>
                <w:szCs w:val="24"/>
              </w:rPr>
              <w:t>50</w:t>
            </w:r>
          </w:p>
        </w:tc>
      </w:tr>
      <w:tr w:rsidR="0026052A" w:rsidRPr="0026052A" w:rsidTr="0026052A">
        <w:trPr>
          <w:trHeight w:val="60"/>
        </w:trPr>
        <w:tc>
          <w:tcPr>
            <w:tcW w:w="4045" w:type="dxa"/>
          </w:tcPr>
          <w:p w:rsidR="0026052A" w:rsidRPr="0026052A" w:rsidRDefault="0026052A" w:rsidP="0026052A">
            <w:pPr>
              <w:jc w:val="both"/>
              <w:rPr>
                <w:rFonts w:ascii="Times New Roman" w:eastAsia="Calibri" w:hAnsi="Times New Roman" w:cs="Times New Roman"/>
                <w:sz w:val="24"/>
                <w:szCs w:val="24"/>
              </w:rPr>
            </w:pPr>
            <w:r w:rsidRPr="0026052A">
              <w:rPr>
                <w:rFonts w:ascii="Times New Roman" w:eastAsia="Calibri" w:hAnsi="Times New Roman" w:cs="Times New Roman"/>
                <w:sz w:val="24"/>
                <w:szCs w:val="24"/>
              </w:rPr>
              <w:t>4-108: Tertiary Education</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1</w:t>
            </w:r>
            <w:r w:rsidR="00073B82">
              <w:rPr>
                <w:rFonts w:ascii="Times New Roman" w:eastAsia="Calibri" w:hAnsi="Times New Roman" w:cs="Times New Roman"/>
                <w:sz w:val="24"/>
                <w:szCs w:val="24"/>
              </w:rPr>
              <w:t>,</w:t>
            </w:r>
            <w:r w:rsidRPr="0026052A">
              <w:rPr>
                <w:rFonts w:ascii="Times New Roman" w:eastAsia="Calibri" w:hAnsi="Times New Roman" w:cs="Times New Roman"/>
                <w:sz w:val="24"/>
                <w:szCs w:val="24"/>
              </w:rPr>
              <w:t>556,100</w:t>
            </w:r>
          </w:p>
        </w:tc>
        <w:tc>
          <w:tcPr>
            <w:tcW w:w="2247" w:type="dxa"/>
          </w:tcPr>
          <w:p w:rsidR="0026052A" w:rsidRPr="0026052A" w:rsidRDefault="00073B82" w:rsidP="0026052A">
            <w:pPr>
              <w:jc w:val="right"/>
              <w:rPr>
                <w:rFonts w:ascii="Times New Roman" w:eastAsia="Calibri" w:hAnsi="Times New Roman" w:cs="Times New Roman"/>
                <w:sz w:val="24"/>
                <w:szCs w:val="24"/>
              </w:rPr>
            </w:pPr>
            <w:r w:rsidRPr="00073B82">
              <w:rPr>
                <w:rFonts w:ascii="Times New Roman" w:eastAsia="Calibri" w:hAnsi="Times New Roman" w:cs="Times New Roman"/>
                <w:sz w:val="24"/>
                <w:szCs w:val="24"/>
              </w:rPr>
              <w:t>36</w:t>
            </w:r>
            <w:r>
              <w:rPr>
                <w:rFonts w:ascii="Times New Roman" w:eastAsia="Calibri" w:hAnsi="Times New Roman" w:cs="Times New Roman"/>
                <w:sz w:val="24"/>
                <w:szCs w:val="24"/>
              </w:rPr>
              <w:t>,</w:t>
            </w:r>
            <w:r w:rsidRPr="00073B82">
              <w:rPr>
                <w:rFonts w:ascii="Times New Roman" w:eastAsia="Calibri" w:hAnsi="Times New Roman" w:cs="Times New Roman"/>
                <w:sz w:val="24"/>
                <w:szCs w:val="24"/>
              </w:rPr>
              <w:t>315</w:t>
            </w:r>
            <w:r>
              <w:rPr>
                <w:rFonts w:ascii="Times New Roman" w:eastAsia="Calibri" w:hAnsi="Times New Roman" w:cs="Times New Roman"/>
                <w:sz w:val="24"/>
                <w:szCs w:val="24"/>
              </w:rPr>
              <w:t>,</w:t>
            </w:r>
            <w:r w:rsidRPr="00073B82">
              <w:rPr>
                <w:rFonts w:ascii="Times New Roman" w:eastAsia="Calibri" w:hAnsi="Times New Roman" w:cs="Times New Roman"/>
                <w:sz w:val="24"/>
                <w:szCs w:val="24"/>
              </w:rPr>
              <w:t>3</w:t>
            </w:r>
            <w:r w:rsidR="00580BE2">
              <w:rPr>
                <w:rFonts w:ascii="Times New Roman" w:eastAsia="Calibri" w:hAnsi="Times New Roman" w:cs="Times New Roman"/>
                <w:sz w:val="24"/>
                <w:szCs w:val="24"/>
              </w:rPr>
              <w:t>30</w:t>
            </w:r>
          </w:p>
        </w:tc>
      </w:tr>
      <w:tr w:rsidR="0026052A" w:rsidRPr="0026052A" w:rsidTr="0026052A">
        <w:trPr>
          <w:trHeight w:val="60"/>
        </w:trPr>
        <w:tc>
          <w:tcPr>
            <w:tcW w:w="4045" w:type="dxa"/>
          </w:tcPr>
          <w:p w:rsidR="0026052A" w:rsidRPr="0026052A" w:rsidRDefault="0026052A" w:rsidP="0026052A">
            <w:pPr>
              <w:jc w:val="right"/>
              <w:rPr>
                <w:rFonts w:ascii="Times New Roman" w:eastAsia="Calibri" w:hAnsi="Times New Roman" w:cs="Times New Roman"/>
                <w:b/>
                <w:bCs/>
                <w:i/>
                <w:iCs/>
                <w:sz w:val="24"/>
                <w:szCs w:val="24"/>
              </w:rPr>
            </w:pPr>
            <w:r w:rsidRPr="0026052A">
              <w:rPr>
                <w:rFonts w:ascii="Times New Roman" w:eastAsia="Calibri" w:hAnsi="Times New Roman" w:cs="Times New Roman"/>
                <w:b/>
                <w:bCs/>
                <w:i/>
                <w:iCs/>
                <w:sz w:val="24"/>
                <w:szCs w:val="24"/>
              </w:rPr>
              <w:t>Total</w:t>
            </w:r>
          </w:p>
        </w:tc>
        <w:tc>
          <w:tcPr>
            <w:tcW w:w="2327" w:type="dxa"/>
          </w:tcPr>
          <w:p w:rsidR="0026052A" w:rsidRPr="0026052A" w:rsidRDefault="0026052A" w:rsidP="0026052A">
            <w:pPr>
              <w:jc w:val="right"/>
              <w:rPr>
                <w:rFonts w:ascii="Times New Roman" w:eastAsia="Calibri" w:hAnsi="Times New Roman" w:cs="Times New Roman"/>
                <w:sz w:val="24"/>
                <w:szCs w:val="24"/>
              </w:rPr>
            </w:pPr>
            <w:r w:rsidRPr="0026052A">
              <w:rPr>
                <w:rFonts w:ascii="Times New Roman" w:eastAsia="Calibri" w:hAnsi="Times New Roman" w:cs="Times New Roman"/>
                <w:sz w:val="24"/>
                <w:szCs w:val="24"/>
              </w:rPr>
              <w:t>17,000,000</w:t>
            </w:r>
          </w:p>
        </w:tc>
        <w:tc>
          <w:tcPr>
            <w:tcW w:w="2247" w:type="dxa"/>
          </w:tcPr>
          <w:p w:rsidR="0026052A" w:rsidRPr="0026052A" w:rsidRDefault="00073B82" w:rsidP="0026052A">
            <w:pPr>
              <w:jc w:val="right"/>
              <w:rPr>
                <w:rFonts w:ascii="Times New Roman" w:eastAsia="Calibri" w:hAnsi="Times New Roman" w:cs="Times New Roman"/>
                <w:sz w:val="24"/>
                <w:szCs w:val="24"/>
              </w:rPr>
            </w:pPr>
            <w:r w:rsidRPr="00073B82">
              <w:rPr>
                <w:rFonts w:ascii="Times New Roman" w:eastAsia="Calibri" w:hAnsi="Times New Roman" w:cs="Times New Roman"/>
                <w:sz w:val="24"/>
                <w:szCs w:val="24"/>
              </w:rPr>
              <w:t>396</w:t>
            </w:r>
            <w:r>
              <w:rPr>
                <w:rFonts w:ascii="Times New Roman" w:eastAsia="Calibri" w:hAnsi="Times New Roman" w:cs="Times New Roman"/>
                <w:sz w:val="24"/>
                <w:szCs w:val="24"/>
              </w:rPr>
              <w:t>,</w:t>
            </w:r>
            <w:r w:rsidRPr="00073B82">
              <w:rPr>
                <w:rFonts w:ascii="Times New Roman" w:eastAsia="Calibri" w:hAnsi="Times New Roman" w:cs="Times New Roman"/>
                <w:sz w:val="24"/>
                <w:szCs w:val="24"/>
              </w:rPr>
              <w:t>735</w:t>
            </w:r>
            <w:r>
              <w:rPr>
                <w:rFonts w:ascii="Times New Roman" w:eastAsia="Calibri" w:hAnsi="Times New Roman" w:cs="Times New Roman"/>
                <w:sz w:val="24"/>
                <w:szCs w:val="24"/>
              </w:rPr>
              <w:t>,</w:t>
            </w:r>
            <w:r w:rsidRPr="00073B82">
              <w:rPr>
                <w:rFonts w:ascii="Times New Roman" w:eastAsia="Calibri" w:hAnsi="Times New Roman" w:cs="Times New Roman"/>
                <w:sz w:val="24"/>
                <w:szCs w:val="24"/>
              </w:rPr>
              <w:t>7</w:t>
            </w:r>
            <w:r w:rsidR="00580BE2">
              <w:rPr>
                <w:rFonts w:ascii="Times New Roman" w:eastAsia="Calibri" w:hAnsi="Times New Roman" w:cs="Times New Roman"/>
                <w:sz w:val="24"/>
                <w:szCs w:val="24"/>
              </w:rPr>
              <w:t>50</w:t>
            </w:r>
          </w:p>
        </w:tc>
      </w:tr>
    </w:tbl>
    <w:p w:rsidR="0026052A" w:rsidRPr="00726482" w:rsidRDefault="0026052A" w:rsidP="0026052A">
      <w:pPr>
        <w:rPr>
          <w:rFonts w:ascii="Times New Roman" w:eastAsia="Calibri" w:hAnsi="Times New Roman" w:cs="Times New Roman"/>
          <w:sz w:val="18"/>
          <w:szCs w:val="24"/>
          <w:lang w:val="en-GB"/>
        </w:rPr>
      </w:pPr>
    </w:p>
    <w:p w:rsidR="0026052A" w:rsidRPr="0026052A" w:rsidRDefault="0026052A" w:rsidP="0026052A">
      <w:pPr>
        <w:spacing w:after="0" w:line="240" w:lineRule="auto"/>
        <w:jc w:val="center"/>
        <w:rPr>
          <w:rFonts w:ascii="Times New Roman" w:hAnsi="Times New Roman" w:cs="Times New Roman"/>
          <w:b/>
          <w:bCs/>
          <w:sz w:val="24"/>
          <w:szCs w:val="24"/>
        </w:rPr>
      </w:pPr>
      <w:r w:rsidRPr="0026052A">
        <w:rPr>
          <w:rFonts w:ascii="Times New Roman" w:hAnsi="Times New Roman" w:cs="Times New Roman"/>
          <w:b/>
          <w:bCs/>
          <w:sz w:val="24"/>
          <w:szCs w:val="24"/>
        </w:rPr>
        <w:t>Evolution of Budget for SEN</w:t>
      </w:r>
    </w:p>
    <w:p w:rsidR="0026052A" w:rsidRPr="0026052A" w:rsidRDefault="0026052A" w:rsidP="0026052A">
      <w:pPr>
        <w:spacing w:after="0" w:line="240" w:lineRule="auto"/>
        <w:jc w:val="center"/>
        <w:rPr>
          <w:rFonts w:ascii="Times New Roman" w:hAnsi="Times New Roman" w:cs="Times New Roman"/>
          <w:bCs/>
          <w:sz w:val="24"/>
          <w:szCs w:val="24"/>
        </w:rPr>
      </w:pPr>
    </w:p>
    <w:tbl>
      <w:tblPr>
        <w:tblStyle w:val="TableGrid8"/>
        <w:tblW w:w="0" w:type="auto"/>
        <w:jc w:val="center"/>
        <w:tblLook w:val="04A0" w:firstRow="1" w:lastRow="0" w:firstColumn="1" w:lastColumn="0" w:noHBand="0" w:noVBand="1"/>
      </w:tblPr>
      <w:tblGrid>
        <w:gridCol w:w="3767"/>
        <w:gridCol w:w="2607"/>
        <w:gridCol w:w="2607"/>
      </w:tblGrid>
      <w:tr w:rsidR="00516ADE" w:rsidRPr="0026052A" w:rsidTr="00BA22D5">
        <w:trPr>
          <w:trHeight w:val="269"/>
          <w:jc w:val="center"/>
        </w:trPr>
        <w:tc>
          <w:tcPr>
            <w:tcW w:w="3767" w:type="dxa"/>
            <w:shd w:val="clear" w:color="auto" w:fill="D9D9D9" w:themeFill="background1" w:themeFillShade="D9"/>
          </w:tcPr>
          <w:p w:rsidR="00516ADE" w:rsidRPr="0026052A" w:rsidRDefault="00516ADE" w:rsidP="0026052A">
            <w:pPr>
              <w:jc w:val="center"/>
              <w:rPr>
                <w:rFonts w:ascii="Times New Roman" w:hAnsi="Times New Roman" w:cs="Times New Roman"/>
                <w:b/>
                <w:sz w:val="24"/>
                <w:szCs w:val="24"/>
              </w:rPr>
            </w:pPr>
            <w:r w:rsidRPr="0026052A">
              <w:rPr>
                <w:rFonts w:ascii="Times New Roman" w:hAnsi="Times New Roman" w:cs="Times New Roman"/>
                <w:b/>
                <w:sz w:val="24"/>
                <w:szCs w:val="24"/>
              </w:rPr>
              <w:t>Year</w:t>
            </w:r>
          </w:p>
        </w:tc>
        <w:tc>
          <w:tcPr>
            <w:tcW w:w="2607" w:type="dxa"/>
            <w:shd w:val="clear" w:color="auto" w:fill="D9D9D9" w:themeFill="background1" w:themeFillShade="D9"/>
          </w:tcPr>
          <w:p w:rsidR="00516ADE" w:rsidRPr="0026052A" w:rsidRDefault="00516ADE" w:rsidP="0026052A">
            <w:pPr>
              <w:jc w:val="center"/>
              <w:rPr>
                <w:rFonts w:ascii="Times New Roman" w:hAnsi="Times New Roman" w:cs="Times New Roman"/>
                <w:b/>
                <w:sz w:val="24"/>
                <w:szCs w:val="24"/>
              </w:rPr>
            </w:pPr>
            <w:r w:rsidRPr="0026052A">
              <w:rPr>
                <w:rFonts w:ascii="Times New Roman" w:hAnsi="Times New Roman" w:cs="Times New Roman"/>
                <w:b/>
                <w:sz w:val="24"/>
                <w:szCs w:val="24"/>
              </w:rPr>
              <w:t>Budget (Rs)</w:t>
            </w:r>
          </w:p>
          <w:p w:rsidR="00516ADE" w:rsidRPr="0026052A" w:rsidRDefault="00076716" w:rsidP="0026052A">
            <w:pPr>
              <w:jc w:val="center"/>
              <w:rPr>
                <w:rFonts w:ascii="Times New Roman" w:hAnsi="Times New Roman" w:cs="Times New Roman"/>
                <w:b/>
                <w:sz w:val="24"/>
                <w:szCs w:val="24"/>
              </w:rPr>
            </w:pPr>
            <w:r>
              <w:rPr>
                <w:rFonts w:ascii="Times New Roman" w:hAnsi="Times New Roman" w:cs="Times New Roman"/>
                <w:b/>
                <w:sz w:val="24"/>
                <w:szCs w:val="24"/>
              </w:rPr>
              <w:t>000</w:t>
            </w:r>
          </w:p>
        </w:tc>
        <w:tc>
          <w:tcPr>
            <w:tcW w:w="2607" w:type="dxa"/>
            <w:shd w:val="clear" w:color="auto" w:fill="D9D9D9" w:themeFill="background1" w:themeFillShade="D9"/>
          </w:tcPr>
          <w:p w:rsidR="00516ADE" w:rsidRPr="0026052A" w:rsidRDefault="00516ADE" w:rsidP="0026052A">
            <w:pPr>
              <w:jc w:val="center"/>
              <w:rPr>
                <w:rFonts w:ascii="Times New Roman" w:hAnsi="Times New Roman" w:cs="Times New Roman"/>
                <w:b/>
                <w:sz w:val="24"/>
                <w:szCs w:val="24"/>
              </w:rPr>
            </w:pPr>
            <w:r>
              <w:rPr>
                <w:rFonts w:ascii="Times New Roman" w:hAnsi="Times New Roman" w:cs="Times New Roman"/>
                <w:b/>
                <w:sz w:val="24"/>
                <w:szCs w:val="24"/>
              </w:rPr>
              <w:t>USD</w:t>
            </w:r>
          </w:p>
        </w:tc>
      </w:tr>
      <w:tr w:rsidR="00516ADE" w:rsidRPr="0026052A" w:rsidTr="00BA22D5">
        <w:trPr>
          <w:trHeight w:val="269"/>
          <w:jc w:val="center"/>
        </w:trPr>
        <w:tc>
          <w:tcPr>
            <w:tcW w:w="376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2015</w:t>
            </w:r>
          </w:p>
        </w:tc>
        <w:tc>
          <w:tcPr>
            <w:tcW w:w="260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112</w:t>
            </w:r>
            <w:r w:rsidR="00076716">
              <w:rPr>
                <w:rFonts w:ascii="Times New Roman" w:hAnsi="Times New Roman" w:cs="Times New Roman"/>
                <w:bCs/>
                <w:sz w:val="24"/>
                <w:szCs w:val="24"/>
              </w:rPr>
              <w:t>,</w:t>
            </w:r>
            <w:r w:rsidRPr="0026052A">
              <w:rPr>
                <w:rFonts w:ascii="Times New Roman" w:hAnsi="Times New Roman" w:cs="Times New Roman"/>
                <w:bCs/>
                <w:sz w:val="24"/>
                <w:szCs w:val="24"/>
              </w:rPr>
              <w:t>2</w:t>
            </w:r>
            <w:r w:rsidR="00076716">
              <w:rPr>
                <w:rFonts w:ascii="Times New Roman" w:hAnsi="Times New Roman" w:cs="Times New Roman"/>
                <w:bCs/>
                <w:sz w:val="24"/>
                <w:szCs w:val="24"/>
              </w:rPr>
              <w:t>00</w:t>
            </w:r>
            <w:r w:rsidRPr="0026052A">
              <w:rPr>
                <w:rFonts w:ascii="Times New Roman" w:hAnsi="Times New Roman" w:cs="Times New Roman"/>
                <w:bCs/>
                <w:sz w:val="24"/>
                <w:szCs w:val="24"/>
              </w:rPr>
              <w:t xml:space="preserve"> </w:t>
            </w:r>
          </w:p>
        </w:tc>
        <w:tc>
          <w:tcPr>
            <w:tcW w:w="2607" w:type="dxa"/>
          </w:tcPr>
          <w:p w:rsidR="00516ADE" w:rsidRPr="0026052A" w:rsidRDefault="00E256D2" w:rsidP="0026052A">
            <w:pPr>
              <w:jc w:val="center"/>
              <w:rPr>
                <w:rFonts w:ascii="Times New Roman" w:hAnsi="Times New Roman" w:cs="Times New Roman"/>
                <w:bCs/>
                <w:sz w:val="24"/>
                <w:szCs w:val="24"/>
              </w:rPr>
            </w:pPr>
            <w:r w:rsidRPr="00E256D2">
              <w:rPr>
                <w:rFonts w:ascii="Times New Roman" w:hAnsi="Times New Roman" w:cs="Times New Roman"/>
                <w:bCs/>
                <w:sz w:val="24"/>
                <w:szCs w:val="24"/>
              </w:rPr>
              <w:t>2</w:t>
            </w:r>
            <w:r>
              <w:rPr>
                <w:rFonts w:ascii="Times New Roman" w:hAnsi="Times New Roman" w:cs="Times New Roman"/>
                <w:bCs/>
                <w:sz w:val="24"/>
                <w:szCs w:val="24"/>
              </w:rPr>
              <w:t>,</w:t>
            </w:r>
            <w:r w:rsidRPr="00E256D2">
              <w:rPr>
                <w:rFonts w:ascii="Times New Roman" w:hAnsi="Times New Roman" w:cs="Times New Roman"/>
                <w:bCs/>
                <w:sz w:val="24"/>
                <w:szCs w:val="24"/>
              </w:rPr>
              <w:t>618</w:t>
            </w:r>
            <w:r>
              <w:rPr>
                <w:rFonts w:ascii="Times New Roman" w:hAnsi="Times New Roman" w:cs="Times New Roman"/>
                <w:bCs/>
                <w:sz w:val="24"/>
                <w:szCs w:val="24"/>
              </w:rPr>
              <w:t>,</w:t>
            </w:r>
            <w:r w:rsidRPr="00E256D2">
              <w:rPr>
                <w:rFonts w:ascii="Times New Roman" w:hAnsi="Times New Roman" w:cs="Times New Roman"/>
                <w:bCs/>
                <w:sz w:val="24"/>
                <w:szCs w:val="24"/>
              </w:rPr>
              <w:t>455</w:t>
            </w:r>
          </w:p>
        </w:tc>
      </w:tr>
      <w:tr w:rsidR="00516ADE" w:rsidRPr="0026052A" w:rsidTr="00BA22D5">
        <w:trPr>
          <w:trHeight w:val="298"/>
          <w:jc w:val="center"/>
        </w:trPr>
        <w:tc>
          <w:tcPr>
            <w:tcW w:w="376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2016/2017</w:t>
            </w:r>
          </w:p>
        </w:tc>
        <w:tc>
          <w:tcPr>
            <w:tcW w:w="260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143</w:t>
            </w:r>
            <w:r w:rsidR="00076716">
              <w:rPr>
                <w:rFonts w:ascii="Times New Roman" w:hAnsi="Times New Roman" w:cs="Times New Roman"/>
                <w:bCs/>
                <w:sz w:val="24"/>
                <w:szCs w:val="24"/>
              </w:rPr>
              <w:t>,000</w:t>
            </w:r>
          </w:p>
        </w:tc>
        <w:tc>
          <w:tcPr>
            <w:tcW w:w="2607" w:type="dxa"/>
          </w:tcPr>
          <w:p w:rsidR="00516ADE" w:rsidRPr="0026052A" w:rsidRDefault="00E62E78" w:rsidP="0026052A">
            <w:pPr>
              <w:jc w:val="center"/>
              <w:rPr>
                <w:rFonts w:ascii="Times New Roman" w:hAnsi="Times New Roman" w:cs="Times New Roman"/>
                <w:bCs/>
                <w:sz w:val="24"/>
                <w:szCs w:val="24"/>
              </w:rPr>
            </w:pPr>
            <w:r w:rsidRPr="00E62E78">
              <w:rPr>
                <w:rFonts w:ascii="Times New Roman" w:hAnsi="Times New Roman" w:cs="Times New Roman"/>
                <w:bCs/>
                <w:sz w:val="24"/>
                <w:szCs w:val="24"/>
              </w:rPr>
              <w:t>3</w:t>
            </w:r>
            <w:r>
              <w:rPr>
                <w:rFonts w:ascii="Times New Roman" w:hAnsi="Times New Roman" w:cs="Times New Roman"/>
                <w:bCs/>
                <w:sz w:val="24"/>
                <w:szCs w:val="24"/>
              </w:rPr>
              <w:t>,</w:t>
            </w:r>
            <w:r w:rsidRPr="00E62E78">
              <w:rPr>
                <w:rFonts w:ascii="Times New Roman" w:hAnsi="Times New Roman" w:cs="Times New Roman"/>
                <w:bCs/>
                <w:sz w:val="24"/>
                <w:szCs w:val="24"/>
              </w:rPr>
              <w:t>337</w:t>
            </w:r>
            <w:r>
              <w:rPr>
                <w:rFonts w:ascii="Times New Roman" w:hAnsi="Times New Roman" w:cs="Times New Roman"/>
                <w:bCs/>
                <w:sz w:val="24"/>
                <w:szCs w:val="24"/>
              </w:rPr>
              <w:t>,</w:t>
            </w:r>
            <w:r w:rsidRPr="00E62E78">
              <w:rPr>
                <w:rFonts w:ascii="Times New Roman" w:hAnsi="Times New Roman" w:cs="Times New Roman"/>
                <w:bCs/>
                <w:sz w:val="24"/>
                <w:szCs w:val="24"/>
              </w:rPr>
              <w:t>247</w:t>
            </w:r>
          </w:p>
        </w:tc>
      </w:tr>
      <w:tr w:rsidR="00516ADE" w:rsidRPr="0026052A" w:rsidTr="00BA22D5">
        <w:trPr>
          <w:trHeight w:val="269"/>
          <w:jc w:val="center"/>
        </w:trPr>
        <w:tc>
          <w:tcPr>
            <w:tcW w:w="376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2017/2018</w:t>
            </w:r>
          </w:p>
        </w:tc>
        <w:tc>
          <w:tcPr>
            <w:tcW w:w="260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168</w:t>
            </w:r>
            <w:r w:rsidR="00076716">
              <w:rPr>
                <w:rFonts w:ascii="Times New Roman" w:hAnsi="Times New Roman" w:cs="Times New Roman"/>
                <w:bCs/>
                <w:sz w:val="24"/>
                <w:szCs w:val="24"/>
              </w:rPr>
              <w:t>,700</w:t>
            </w:r>
          </w:p>
        </w:tc>
        <w:tc>
          <w:tcPr>
            <w:tcW w:w="2607" w:type="dxa"/>
          </w:tcPr>
          <w:p w:rsidR="00516ADE" w:rsidRPr="0026052A" w:rsidRDefault="00A63716" w:rsidP="0026052A">
            <w:pPr>
              <w:jc w:val="center"/>
              <w:rPr>
                <w:rFonts w:ascii="Times New Roman" w:hAnsi="Times New Roman" w:cs="Times New Roman"/>
                <w:bCs/>
                <w:sz w:val="24"/>
                <w:szCs w:val="24"/>
              </w:rPr>
            </w:pPr>
            <w:r w:rsidRPr="00A63716">
              <w:rPr>
                <w:rFonts w:ascii="Times New Roman" w:hAnsi="Times New Roman" w:cs="Times New Roman"/>
                <w:bCs/>
                <w:sz w:val="24"/>
                <w:szCs w:val="24"/>
              </w:rPr>
              <w:t>3</w:t>
            </w:r>
            <w:r>
              <w:rPr>
                <w:rFonts w:ascii="Times New Roman" w:hAnsi="Times New Roman" w:cs="Times New Roman"/>
                <w:bCs/>
                <w:sz w:val="24"/>
                <w:szCs w:val="24"/>
              </w:rPr>
              <w:t>,</w:t>
            </w:r>
            <w:r w:rsidRPr="00A63716">
              <w:rPr>
                <w:rFonts w:ascii="Times New Roman" w:hAnsi="Times New Roman" w:cs="Times New Roman"/>
                <w:bCs/>
                <w:sz w:val="24"/>
                <w:szCs w:val="24"/>
              </w:rPr>
              <w:t>937</w:t>
            </w:r>
            <w:r>
              <w:rPr>
                <w:rFonts w:ascii="Times New Roman" w:hAnsi="Times New Roman" w:cs="Times New Roman"/>
                <w:bCs/>
                <w:sz w:val="24"/>
                <w:szCs w:val="24"/>
              </w:rPr>
              <w:t>,</w:t>
            </w:r>
            <w:r w:rsidRPr="00A63716">
              <w:rPr>
                <w:rFonts w:ascii="Times New Roman" w:hAnsi="Times New Roman" w:cs="Times New Roman"/>
                <w:bCs/>
                <w:sz w:val="24"/>
                <w:szCs w:val="24"/>
              </w:rPr>
              <w:t>018</w:t>
            </w:r>
          </w:p>
        </w:tc>
      </w:tr>
      <w:tr w:rsidR="00516ADE" w:rsidRPr="0026052A" w:rsidTr="00BA22D5">
        <w:trPr>
          <w:trHeight w:val="269"/>
          <w:jc w:val="center"/>
        </w:trPr>
        <w:tc>
          <w:tcPr>
            <w:tcW w:w="376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2018/2019</w:t>
            </w:r>
          </w:p>
        </w:tc>
        <w:tc>
          <w:tcPr>
            <w:tcW w:w="260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203</w:t>
            </w:r>
            <w:r w:rsidR="00076716">
              <w:rPr>
                <w:rFonts w:ascii="Times New Roman" w:hAnsi="Times New Roman" w:cs="Times New Roman"/>
                <w:bCs/>
                <w:sz w:val="24"/>
                <w:szCs w:val="24"/>
              </w:rPr>
              <w:t>,500</w:t>
            </w:r>
          </w:p>
        </w:tc>
        <w:tc>
          <w:tcPr>
            <w:tcW w:w="2607" w:type="dxa"/>
          </w:tcPr>
          <w:p w:rsidR="00516ADE" w:rsidRPr="0026052A" w:rsidRDefault="00A63716" w:rsidP="0026052A">
            <w:pPr>
              <w:jc w:val="center"/>
              <w:rPr>
                <w:rFonts w:ascii="Times New Roman" w:hAnsi="Times New Roman" w:cs="Times New Roman"/>
                <w:bCs/>
                <w:sz w:val="24"/>
                <w:szCs w:val="24"/>
              </w:rPr>
            </w:pPr>
            <w:r w:rsidRPr="00A63716">
              <w:rPr>
                <w:rFonts w:ascii="Times New Roman" w:hAnsi="Times New Roman" w:cs="Times New Roman"/>
                <w:bCs/>
                <w:sz w:val="24"/>
                <w:szCs w:val="24"/>
              </w:rPr>
              <w:t>4</w:t>
            </w:r>
            <w:r>
              <w:rPr>
                <w:rFonts w:ascii="Times New Roman" w:hAnsi="Times New Roman" w:cs="Times New Roman"/>
                <w:bCs/>
                <w:sz w:val="24"/>
                <w:szCs w:val="24"/>
              </w:rPr>
              <w:t>,</w:t>
            </w:r>
            <w:r w:rsidRPr="00A63716">
              <w:rPr>
                <w:rFonts w:ascii="Times New Roman" w:hAnsi="Times New Roman" w:cs="Times New Roman"/>
                <w:bCs/>
                <w:sz w:val="24"/>
                <w:szCs w:val="24"/>
              </w:rPr>
              <w:t>749</w:t>
            </w:r>
            <w:r>
              <w:rPr>
                <w:rFonts w:ascii="Times New Roman" w:hAnsi="Times New Roman" w:cs="Times New Roman"/>
                <w:bCs/>
                <w:sz w:val="24"/>
                <w:szCs w:val="24"/>
              </w:rPr>
              <w:t>,</w:t>
            </w:r>
            <w:r w:rsidRPr="00A63716">
              <w:rPr>
                <w:rFonts w:ascii="Times New Roman" w:hAnsi="Times New Roman" w:cs="Times New Roman"/>
                <w:bCs/>
                <w:sz w:val="24"/>
                <w:szCs w:val="24"/>
              </w:rPr>
              <w:t>160</w:t>
            </w:r>
          </w:p>
        </w:tc>
      </w:tr>
      <w:tr w:rsidR="00516ADE" w:rsidRPr="0026052A" w:rsidTr="00BA22D5">
        <w:trPr>
          <w:trHeight w:val="269"/>
          <w:jc w:val="center"/>
        </w:trPr>
        <w:tc>
          <w:tcPr>
            <w:tcW w:w="376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2019/2020</w:t>
            </w:r>
          </w:p>
        </w:tc>
        <w:tc>
          <w:tcPr>
            <w:tcW w:w="2607" w:type="dxa"/>
          </w:tcPr>
          <w:p w:rsidR="00516ADE" w:rsidRPr="0026052A" w:rsidRDefault="00516ADE" w:rsidP="0026052A">
            <w:pPr>
              <w:jc w:val="center"/>
              <w:rPr>
                <w:rFonts w:ascii="Times New Roman" w:hAnsi="Times New Roman" w:cs="Times New Roman"/>
                <w:bCs/>
                <w:sz w:val="24"/>
                <w:szCs w:val="24"/>
              </w:rPr>
            </w:pPr>
            <w:r w:rsidRPr="0026052A">
              <w:rPr>
                <w:rFonts w:ascii="Times New Roman" w:hAnsi="Times New Roman" w:cs="Times New Roman"/>
                <w:bCs/>
                <w:sz w:val="24"/>
                <w:szCs w:val="24"/>
              </w:rPr>
              <w:t>206</w:t>
            </w:r>
            <w:r w:rsidR="00076716">
              <w:rPr>
                <w:rFonts w:ascii="Times New Roman" w:hAnsi="Times New Roman" w:cs="Times New Roman"/>
                <w:bCs/>
                <w:sz w:val="24"/>
                <w:szCs w:val="24"/>
              </w:rPr>
              <w:t>,000</w:t>
            </w:r>
          </w:p>
        </w:tc>
        <w:tc>
          <w:tcPr>
            <w:tcW w:w="2607" w:type="dxa"/>
          </w:tcPr>
          <w:p w:rsidR="00516ADE" w:rsidRPr="0026052A" w:rsidRDefault="00A63716" w:rsidP="0026052A">
            <w:pPr>
              <w:jc w:val="center"/>
              <w:rPr>
                <w:rFonts w:ascii="Times New Roman" w:hAnsi="Times New Roman" w:cs="Times New Roman"/>
                <w:bCs/>
                <w:sz w:val="24"/>
                <w:szCs w:val="24"/>
              </w:rPr>
            </w:pPr>
            <w:r w:rsidRPr="00A63716">
              <w:rPr>
                <w:rFonts w:ascii="Times New Roman" w:hAnsi="Times New Roman" w:cs="Times New Roman"/>
                <w:bCs/>
                <w:sz w:val="24"/>
                <w:szCs w:val="24"/>
              </w:rPr>
              <w:t>4</w:t>
            </w:r>
            <w:r>
              <w:rPr>
                <w:rFonts w:ascii="Times New Roman" w:hAnsi="Times New Roman" w:cs="Times New Roman"/>
                <w:bCs/>
                <w:sz w:val="24"/>
                <w:szCs w:val="24"/>
              </w:rPr>
              <w:t>,</w:t>
            </w:r>
            <w:r w:rsidRPr="00A63716">
              <w:rPr>
                <w:rFonts w:ascii="Times New Roman" w:hAnsi="Times New Roman" w:cs="Times New Roman"/>
                <w:bCs/>
                <w:sz w:val="24"/>
                <w:szCs w:val="24"/>
              </w:rPr>
              <w:t>807</w:t>
            </w:r>
            <w:r>
              <w:rPr>
                <w:rFonts w:ascii="Times New Roman" w:hAnsi="Times New Roman" w:cs="Times New Roman"/>
                <w:bCs/>
                <w:sz w:val="24"/>
                <w:szCs w:val="24"/>
              </w:rPr>
              <w:t>,</w:t>
            </w:r>
            <w:r w:rsidRPr="00A63716">
              <w:rPr>
                <w:rFonts w:ascii="Times New Roman" w:hAnsi="Times New Roman" w:cs="Times New Roman"/>
                <w:bCs/>
                <w:sz w:val="24"/>
                <w:szCs w:val="24"/>
              </w:rPr>
              <w:t>503</w:t>
            </w:r>
          </w:p>
        </w:tc>
      </w:tr>
      <w:tr w:rsidR="00516ADE" w:rsidRPr="0026052A" w:rsidTr="00BA22D5">
        <w:trPr>
          <w:trHeight w:val="269"/>
          <w:jc w:val="center"/>
        </w:trPr>
        <w:tc>
          <w:tcPr>
            <w:tcW w:w="3767" w:type="dxa"/>
          </w:tcPr>
          <w:p w:rsidR="00516ADE" w:rsidRPr="0026052A" w:rsidRDefault="00516ADE" w:rsidP="0026052A">
            <w:pPr>
              <w:jc w:val="center"/>
              <w:rPr>
                <w:rFonts w:ascii="Times New Roman" w:hAnsi="Times New Roman" w:cs="Times New Roman"/>
                <w:b/>
                <w:sz w:val="24"/>
                <w:szCs w:val="24"/>
              </w:rPr>
            </w:pPr>
            <w:r w:rsidRPr="0026052A">
              <w:rPr>
                <w:rFonts w:ascii="Times New Roman" w:hAnsi="Times New Roman" w:cs="Times New Roman"/>
                <w:b/>
                <w:sz w:val="24"/>
                <w:szCs w:val="24"/>
              </w:rPr>
              <w:t>2020/2021</w:t>
            </w:r>
          </w:p>
        </w:tc>
        <w:tc>
          <w:tcPr>
            <w:tcW w:w="2607" w:type="dxa"/>
          </w:tcPr>
          <w:p w:rsidR="00516ADE" w:rsidRPr="0026052A" w:rsidRDefault="00516ADE" w:rsidP="0026052A">
            <w:pPr>
              <w:jc w:val="center"/>
              <w:rPr>
                <w:rFonts w:ascii="Times New Roman" w:hAnsi="Times New Roman" w:cs="Times New Roman"/>
                <w:b/>
                <w:sz w:val="24"/>
                <w:szCs w:val="24"/>
              </w:rPr>
            </w:pPr>
            <w:r w:rsidRPr="0026052A">
              <w:rPr>
                <w:rFonts w:ascii="Times New Roman" w:hAnsi="Times New Roman" w:cs="Times New Roman"/>
                <w:b/>
                <w:sz w:val="24"/>
                <w:szCs w:val="24"/>
              </w:rPr>
              <w:t>198</w:t>
            </w:r>
            <w:r w:rsidR="00076716">
              <w:rPr>
                <w:rFonts w:ascii="Times New Roman" w:hAnsi="Times New Roman" w:cs="Times New Roman"/>
                <w:b/>
                <w:sz w:val="24"/>
                <w:szCs w:val="24"/>
              </w:rPr>
              <w:t>,100</w:t>
            </w:r>
            <w:r w:rsidRPr="0026052A">
              <w:rPr>
                <w:rFonts w:ascii="Times New Roman" w:hAnsi="Times New Roman" w:cs="Times New Roman"/>
                <w:b/>
                <w:sz w:val="24"/>
                <w:szCs w:val="24"/>
              </w:rPr>
              <w:t xml:space="preserve"> </w:t>
            </w:r>
          </w:p>
        </w:tc>
        <w:tc>
          <w:tcPr>
            <w:tcW w:w="2607" w:type="dxa"/>
          </w:tcPr>
          <w:p w:rsidR="00516ADE" w:rsidRPr="0026052A" w:rsidRDefault="005A5C8B" w:rsidP="0026052A">
            <w:pPr>
              <w:jc w:val="center"/>
              <w:rPr>
                <w:rFonts w:ascii="Times New Roman" w:hAnsi="Times New Roman" w:cs="Times New Roman"/>
                <w:b/>
                <w:sz w:val="24"/>
                <w:szCs w:val="24"/>
              </w:rPr>
            </w:pPr>
            <w:r w:rsidRPr="005A5C8B">
              <w:rPr>
                <w:rFonts w:ascii="Times New Roman" w:hAnsi="Times New Roman" w:cs="Times New Roman"/>
                <w:b/>
                <w:sz w:val="24"/>
                <w:szCs w:val="24"/>
              </w:rPr>
              <w:t>4</w:t>
            </w:r>
            <w:r>
              <w:rPr>
                <w:rFonts w:ascii="Times New Roman" w:hAnsi="Times New Roman" w:cs="Times New Roman"/>
                <w:b/>
                <w:sz w:val="24"/>
                <w:szCs w:val="24"/>
              </w:rPr>
              <w:t>,</w:t>
            </w:r>
            <w:r w:rsidRPr="005A5C8B">
              <w:rPr>
                <w:rFonts w:ascii="Times New Roman" w:hAnsi="Times New Roman" w:cs="Times New Roman"/>
                <w:b/>
                <w:sz w:val="24"/>
                <w:szCs w:val="24"/>
              </w:rPr>
              <w:t>623</w:t>
            </w:r>
            <w:r>
              <w:rPr>
                <w:rFonts w:ascii="Times New Roman" w:hAnsi="Times New Roman" w:cs="Times New Roman"/>
                <w:b/>
                <w:sz w:val="24"/>
                <w:szCs w:val="24"/>
              </w:rPr>
              <w:t>,</w:t>
            </w:r>
            <w:r w:rsidRPr="005A5C8B">
              <w:rPr>
                <w:rFonts w:ascii="Times New Roman" w:hAnsi="Times New Roman" w:cs="Times New Roman"/>
                <w:b/>
                <w:sz w:val="24"/>
                <w:szCs w:val="24"/>
              </w:rPr>
              <w:t>138</w:t>
            </w:r>
          </w:p>
        </w:tc>
      </w:tr>
      <w:tr w:rsidR="00516ADE" w:rsidRPr="0026052A" w:rsidTr="00BA22D5">
        <w:trPr>
          <w:trHeight w:val="269"/>
          <w:jc w:val="center"/>
        </w:trPr>
        <w:tc>
          <w:tcPr>
            <w:tcW w:w="3767" w:type="dxa"/>
          </w:tcPr>
          <w:p w:rsidR="00516ADE" w:rsidRPr="0026052A" w:rsidRDefault="00516ADE" w:rsidP="0026052A">
            <w:pPr>
              <w:jc w:val="center"/>
              <w:rPr>
                <w:rFonts w:ascii="Times New Roman" w:hAnsi="Times New Roman" w:cs="Times New Roman"/>
                <w:b/>
                <w:sz w:val="24"/>
                <w:szCs w:val="24"/>
              </w:rPr>
            </w:pPr>
            <w:r w:rsidRPr="0026052A">
              <w:rPr>
                <w:rFonts w:ascii="Times New Roman" w:hAnsi="Times New Roman" w:cs="Times New Roman"/>
                <w:b/>
                <w:sz w:val="24"/>
                <w:szCs w:val="24"/>
              </w:rPr>
              <w:t>2021/2022</w:t>
            </w:r>
          </w:p>
        </w:tc>
        <w:tc>
          <w:tcPr>
            <w:tcW w:w="2607" w:type="dxa"/>
          </w:tcPr>
          <w:p w:rsidR="00516ADE" w:rsidRPr="0026052A" w:rsidRDefault="00516ADE" w:rsidP="0026052A">
            <w:pPr>
              <w:jc w:val="center"/>
              <w:rPr>
                <w:rFonts w:ascii="Times New Roman" w:hAnsi="Times New Roman" w:cs="Times New Roman"/>
                <w:b/>
                <w:sz w:val="24"/>
                <w:szCs w:val="24"/>
              </w:rPr>
            </w:pPr>
            <w:r w:rsidRPr="0026052A">
              <w:rPr>
                <w:rFonts w:ascii="Times New Roman" w:hAnsi="Times New Roman" w:cs="Times New Roman"/>
                <w:b/>
                <w:sz w:val="24"/>
                <w:szCs w:val="24"/>
              </w:rPr>
              <w:t>227</w:t>
            </w:r>
            <w:r w:rsidR="00076716">
              <w:rPr>
                <w:rFonts w:ascii="Times New Roman" w:hAnsi="Times New Roman" w:cs="Times New Roman"/>
                <w:b/>
                <w:sz w:val="24"/>
                <w:szCs w:val="24"/>
              </w:rPr>
              <w:t>,</w:t>
            </w:r>
            <w:r w:rsidRPr="0026052A">
              <w:rPr>
                <w:rFonts w:ascii="Times New Roman" w:hAnsi="Times New Roman" w:cs="Times New Roman"/>
                <w:b/>
                <w:sz w:val="24"/>
                <w:szCs w:val="24"/>
              </w:rPr>
              <w:t>5</w:t>
            </w:r>
            <w:r w:rsidR="00076716">
              <w:rPr>
                <w:rFonts w:ascii="Times New Roman" w:hAnsi="Times New Roman" w:cs="Times New Roman"/>
                <w:b/>
                <w:sz w:val="24"/>
                <w:szCs w:val="24"/>
              </w:rPr>
              <w:t>00</w:t>
            </w:r>
            <w:r w:rsidRPr="0026052A">
              <w:rPr>
                <w:rFonts w:ascii="Times New Roman" w:hAnsi="Times New Roman" w:cs="Times New Roman"/>
                <w:b/>
                <w:sz w:val="24"/>
                <w:szCs w:val="24"/>
              </w:rPr>
              <w:t xml:space="preserve"> </w:t>
            </w:r>
          </w:p>
        </w:tc>
        <w:tc>
          <w:tcPr>
            <w:tcW w:w="2607" w:type="dxa"/>
          </w:tcPr>
          <w:p w:rsidR="00516ADE" w:rsidRPr="0026052A" w:rsidRDefault="005A5C8B" w:rsidP="0026052A">
            <w:pPr>
              <w:jc w:val="center"/>
              <w:rPr>
                <w:rFonts w:ascii="Times New Roman" w:hAnsi="Times New Roman" w:cs="Times New Roman"/>
                <w:b/>
                <w:sz w:val="24"/>
                <w:szCs w:val="24"/>
              </w:rPr>
            </w:pPr>
            <w:r w:rsidRPr="005A5C8B">
              <w:rPr>
                <w:rFonts w:ascii="Times New Roman" w:hAnsi="Times New Roman" w:cs="Times New Roman"/>
                <w:b/>
                <w:sz w:val="24"/>
                <w:szCs w:val="24"/>
              </w:rPr>
              <w:t>5</w:t>
            </w:r>
            <w:r>
              <w:rPr>
                <w:rFonts w:ascii="Times New Roman" w:hAnsi="Times New Roman" w:cs="Times New Roman"/>
                <w:b/>
                <w:sz w:val="24"/>
                <w:szCs w:val="24"/>
              </w:rPr>
              <w:t>,</w:t>
            </w:r>
            <w:r w:rsidRPr="005A5C8B">
              <w:rPr>
                <w:rFonts w:ascii="Times New Roman" w:hAnsi="Times New Roman" w:cs="Times New Roman"/>
                <w:b/>
                <w:sz w:val="24"/>
                <w:szCs w:val="24"/>
              </w:rPr>
              <w:t>309</w:t>
            </w:r>
            <w:r>
              <w:rPr>
                <w:rFonts w:ascii="Times New Roman" w:hAnsi="Times New Roman" w:cs="Times New Roman"/>
                <w:b/>
                <w:sz w:val="24"/>
                <w:szCs w:val="24"/>
              </w:rPr>
              <w:t>,</w:t>
            </w:r>
            <w:r w:rsidRPr="005A5C8B">
              <w:rPr>
                <w:rFonts w:ascii="Times New Roman" w:hAnsi="Times New Roman" w:cs="Times New Roman"/>
                <w:b/>
                <w:sz w:val="24"/>
                <w:szCs w:val="24"/>
              </w:rPr>
              <w:t>257</w:t>
            </w:r>
          </w:p>
        </w:tc>
      </w:tr>
    </w:tbl>
    <w:p w:rsidR="003E03B8" w:rsidRPr="00726482" w:rsidRDefault="003E03B8" w:rsidP="0046766B">
      <w:pPr>
        <w:spacing w:line="276" w:lineRule="auto"/>
        <w:rPr>
          <w:rFonts w:ascii="Times New Roman" w:eastAsia="Calibri" w:hAnsi="Times New Roman" w:cs="Times New Roman"/>
          <w:sz w:val="18"/>
          <w:szCs w:val="24"/>
          <w:highlight w:val="yellow"/>
        </w:rPr>
      </w:pPr>
    </w:p>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Budget Allocation for health</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The quality of health services and customer care in hospitals shall be enhanced through investment in high-tech medical equipment and through training and capacity building. The Government provided 13</w:t>
      </w:r>
      <w:r w:rsidR="00174D2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1</w:t>
      </w:r>
      <w:r w:rsidR="00174D26" w:rsidRPr="0046766B">
        <w:rPr>
          <w:rFonts w:ascii="Times New Roman" w:eastAsia="Calibri" w:hAnsi="Times New Roman" w:cs="Times New Roman"/>
          <w:sz w:val="24"/>
          <w:szCs w:val="24"/>
        </w:rPr>
        <w:t>00,000,000</w:t>
      </w:r>
      <w:r w:rsidRPr="0046766B">
        <w:rPr>
          <w:rFonts w:ascii="Times New Roman" w:eastAsia="Calibri" w:hAnsi="Times New Roman" w:cs="Times New Roman"/>
          <w:sz w:val="24"/>
          <w:szCs w:val="24"/>
        </w:rPr>
        <w:t xml:space="preserve"> billion </w:t>
      </w:r>
      <w:r w:rsidR="00EB4849" w:rsidRPr="0046766B">
        <w:rPr>
          <w:rFonts w:ascii="Times New Roman" w:eastAsia="Calibri" w:hAnsi="Times New Roman" w:cs="Times New Roman"/>
          <w:sz w:val="24"/>
          <w:szCs w:val="24"/>
        </w:rPr>
        <w:t xml:space="preserve">rupees (approximately USD </w:t>
      </w:r>
      <w:r w:rsidR="006D77C0" w:rsidRPr="0046766B">
        <w:rPr>
          <w:rFonts w:ascii="Times New Roman" w:eastAsia="Calibri" w:hAnsi="Times New Roman" w:cs="Times New Roman"/>
          <w:sz w:val="24"/>
          <w:szCs w:val="24"/>
        </w:rPr>
        <w:t>30</w:t>
      </w:r>
      <w:r w:rsidR="00246B5C" w:rsidRPr="0046766B">
        <w:rPr>
          <w:rFonts w:ascii="Times New Roman" w:eastAsia="Calibri" w:hAnsi="Times New Roman" w:cs="Times New Roman"/>
          <w:sz w:val="24"/>
          <w:szCs w:val="24"/>
        </w:rPr>
        <w:t>,</w:t>
      </w:r>
      <w:r w:rsidR="006D77C0" w:rsidRPr="0046766B">
        <w:rPr>
          <w:rFonts w:ascii="Times New Roman" w:eastAsia="Calibri" w:hAnsi="Times New Roman" w:cs="Times New Roman"/>
          <w:sz w:val="24"/>
          <w:szCs w:val="24"/>
        </w:rPr>
        <w:t>652</w:t>
      </w:r>
      <w:r w:rsidR="00246B5C" w:rsidRPr="0046766B">
        <w:rPr>
          <w:rFonts w:ascii="Times New Roman" w:eastAsia="Calibri" w:hAnsi="Times New Roman" w:cs="Times New Roman"/>
          <w:sz w:val="24"/>
          <w:szCs w:val="24"/>
        </w:rPr>
        <w:t>,</w:t>
      </w:r>
      <w:r w:rsidR="006D77C0" w:rsidRPr="0046766B">
        <w:rPr>
          <w:rFonts w:ascii="Times New Roman" w:eastAsia="Calibri" w:hAnsi="Times New Roman" w:cs="Times New Roman"/>
          <w:sz w:val="24"/>
          <w:szCs w:val="24"/>
        </w:rPr>
        <w:t>875</w:t>
      </w:r>
      <w:r w:rsidR="00EB4849"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 xml:space="preserve">for the public health sector for the period of 2019/2020, subsequently a budget of 13.69 </w:t>
      </w:r>
      <w:r w:rsidR="00246B5C" w:rsidRPr="0046766B">
        <w:rPr>
          <w:rFonts w:ascii="Times New Roman" w:eastAsia="Calibri" w:hAnsi="Times New Roman" w:cs="Times New Roman"/>
          <w:sz w:val="24"/>
          <w:szCs w:val="24"/>
        </w:rPr>
        <w:t>billion rupees (approximately USD 32,033,425)</w:t>
      </w:r>
      <w:r w:rsidR="00EB6AC1"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was allocated for 2020-2021 and  13</w:t>
      </w:r>
      <w:r w:rsidR="00174D2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75</w:t>
      </w:r>
      <w:r w:rsidR="00174D26" w:rsidRPr="0046766B">
        <w:rPr>
          <w:rFonts w:ascii="Times New Roman" w:eastAsia="Calibri" w:hAnsi="Times New Roman" w:cs="Times New Roman"/>
          <w:sz w:val="24"/>
          <w:szCs w:val="24"/>
        </w:rPr>
        <w:t>0,000,000</w:t>
      </w:r>
      <w:r w:rsidRPr="0046766B">
        <w:rPr>
          <w:rFonts w:ascii="Times New Roman" w:eastAsia="Calibri" w:hAnsi="Times New Roman" w:cs="Times New Roman"/>
          <w:sz w:val="24"/>
          <w:szCs w:val="24"/>
        </w:rPr>
        <w:t xml:space="preserve"> </w:t>
      </w:r>
      <w:r w:rsidR="00D10676" w:rsidRPr="0046766B">
        <w:rPr>
          <w:rFonts w:ascii="Times New Roman" w:eastAsia="Calibri" w:hAnsi="Times New Roman" w:cs="Times New Roman"/>
          <w:sz w:val="24"/>
          <w:szCs w:val="24"/>
        </w:rPr>
        <w:t xml:space="preserve">billion rupees (approximately USD 32,173,820) </w:t>
      </w:r>
      <w:r w:rsidRPr="0046766B">
        <w:rPr>
          <w:rFonts w:ascii="Times New Roman" w:eastAsia="Calibri" w:hAnsi="Times New Roman" w:cs="Times New Roman"/>
          <w:sz w:val="24"/>
          <w:szCs w:val="24"/>
        </w:rPr>
        <w:t>for 2021-2022.</w:t>
      </w: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 xml:space="preserve">Quality Health care is among the top priorities of the Government. </w:t>
      </w:r>
      <w:r w:rsidR="00EB6AC1" w:rsidRPr="0046766B">
        <w:rPr>
          <w:rFonts w:ascii="Times New Roman" w:eastAsia="Calibri" w:hAnsi="Times New Roman" w:cs="Times New Roman"/>
          <w:sz w:val="24"/>
          <w:szCs w:val="24"/>
        </w:rPr>
        <w:t>Therefore,</w:t>
      </w:r>
      <w:r w:rsidRPr="0046766B">
        <w:rPr>
          <w:rFonts w:ascii="Times New Roman" w:eastAsia="Calibri" w:hAnsi="Times New Roman" w:cs="Times New Roman"/>
          <w:sz w:val="24"/>
          <w:szCs w:val="24"/>
        </w:rPr>
        <w:t xml:space="preserve"> making significant investment to expand and modernise public hospitals with the construction of medi-clinics, 7 health centres, new hospitals (cancer, renal transplant unit, eye, Flacq teaching hospital), purchase of mobile caravans, recruitment and training of personnel.</w:t>
      </w:r>
    </w:p>
    <w:p w:rsidR="00922543" w:rsidRPr="0046766B" w:rsidRDefault="00922543" w:rsidP="0046766B">
      <w:pPr>
        <w:tabs>
          <w:tab w:val="center" w:pos="4680"/>
          <w:tab w:val="right" w:pos="9360"/>
        </w:tabs>
        <w:spacing w:after="0" w:line="276" w:lineRule="auto"/>
        <w:ind w:left="450"/>
        <w:jc w:val="both"/>
        <w:rPr>
          <w:rFonts w:ascii="Times New Roman" w:eastAsia="Calibri" w:hAnsi="Times New Roman" w:cs="Times New Roman"/>
          <w:sz w:val="24"/>
          <w:szCs w:val="24"/>
        </w:rPr>
      </w:pPr>
    </w:p>
    <w:p w:rsidR="00922543" w:rsidRPr="0046766B" w:rsidRDefault="00922543" w:rsidP="0046766B">
      <w:pPr>
        <w:tabs>
          <w:tab w:val="center" w:pos="4680"/>
          <w:tab w:val="right" w:pos="9360"/>
        </w:tabs>
        <w:spacing w:after="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Additionally, 55 diabetic specialised nurses, 18 Specialised Nurses Diabetic Foot Care and Diabetic Eye Screeners have been trained and recruited to provide a more personalised care to diabetic patients. Supplementary doctors have been posted at primary health care level.</w:t>
      </w:r>
    </w:p>
    <w:p w:rsidR="001D5AFA" w:rsidRPr="005505E1" w:rsidRDefault="001D5AFA" w:rsidP="0046766B">
      <w:pPr>
        <w:spacing w:line="276" w:lineRule="auto"/>
        <w:jc w:val="both"/>
        <w:rPr>
          <w:rFonts w:ascii="Times New Roman" w:eastAsia="Calibri" w:hAnsi="Times New Roman" w:cs="Times New Roman"/>
          <w:sz w:val="18"/>
          <w:szCs w:val="24"/>
          <w:highlight w:val="cyan"/>
        </w:rPr>
      </w:pPr>
    </w:p>
    <w:p w:rsidR="00922543" w:rsidRPr="0046766B" w:rsidRDefault="00922543" w:rsidP="0046766B">
      <w:pPr>
        <w:spacing w:line="276" w:lineRule="auto"/>
        <w:jc w:val="both"/>
        <w:rPr>
          <w:rFonts w:ascii="Times New Roman" w:eastAsia="Calibri" w:hAnsi="Times New Roman" w:cs="Times New Roman"/>
          <w:b/>
          <w:sz w:val="24"/>
          <w:szCs w:val="24"/>
        </w:rPr>
      </w:pPr>
      <w:r w:rsidRPr="0046766B">
        <w:rPr>
          <w:rFonts w:ascii="Times New Roman" w:eastAsia="Calibri" w:hAnsi="Times New Roman" w:cs="Times New Roman"/>
          <w:b/>
          <w:sz w:val="24"/>
          <w:szCs w:val="24"/>
        </w:rPr>
        <w:t>Budget Allocation for Child Protection</w:t>
      </w:r>
    </w:p>
    <w:p w:rsidR="00922543"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The sub-head for child protection, welfare and development represents around 35% of the MGEFW total budget which has increased from Rs 176.1m in 2008/09 to Rs 471.0m in 2019/20 as per table 1 below. This represents an increase of 167.5% over the 11 years, </w:t>
      </w:r>
      <w:r w:rsidR="008E2F36" w:rsidRPr="0046766B">
        <w:rPr>
          <w:rFonts w:ascii="Times New Roman" w:eastAsia="Calibri" w:hAnsi="Times New Roman" w:cs="Times New Roman"/>
          <w:sz w:val="24"/>
          <w:szCs w:val="24"/>
        </w:rPr>
        <w:t>that is</w:t>
      </w:r>
      <w:r w:rsidRPr="0046766B">
        <w:rPr>
          <w:rFonts w:ascii="Times New Roman" w:eastAsia="Calibri" w:hAnsi="Times New Roman" w:cs="Times New Roman"/>
          <w:sz w:val="24"/>
          <w:szCs w:val="24"/>
        </w:rPr>
        <w:t xml:space="preserve"> an average increase of 15.2% per annum.</w:t>
      </w:r>
    </w:p>
    <w:p w:rsidR="00922543"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In addition, as per table 1 below the funded positions for the Human Resources for the Ministry of Gender Equality and Family Welfare has increased from 221 in 2008/2009 to 391 in 2019/20, representing an increase of 76.9% (an average increase of around 7% per annum).</w:t>
      </w:r>
    </w:p>
    <w:p w:rsidR="00B55547" w:rsidRPr="0046766B" w:rsidRDefault="00B55547" w:rsidP="0046766B">
      <w:pPr>
        <w:spacing w:line="276" w:lineRule="auto"/>
        <w:jc w:val="both"/>
        <w:rPr>
          <w:rFonts w:ascii="Times New Roman" w:eastAsia="Calibri" w:hAnsi="Times New Roman" w:cs="Times New Roman"/>
          <w:sz w:val="24"/>
          <w:szCs w:val="24"/>
        </w:rPr>
      </w:pPr>
    </w:p>
    <w:tbl>
      <w:tblPr>
        <w:tblW w:w="751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110"/>
        <w:gridCol w:w="1418"/>
      </w:tblGrid>
      <w:tr w:rsidR="00922543" w:rsidRPr="0046766B" w:rsidTr="003E043B">
        <w:trPr>
          <w:trHeight w:val="782"/>
        </w:trPr>
        <w:tc>
          <w:tcPr>
            <w:tcW w:w="1985" w:type="dxa"/>
          </w:tcPr>
          <w:p w:rsidR="00922543" w:rsidRPr="00A34CB0" w:rsidRDefault="00922543" w:rsidP="0046766B">
            <w:pPr>
              <w:spacing w:line="276" w:lineRule="auto"/>
              <w:jc w:val="center"/>
              <w:rPr>
                <w:rFonts w:ascii="Times New Roman" w:eastAsia="Calibri" w:hAnsi="Times New Roman" w:cs="Times New Roman"/>
                <w:b/>
                <w:szCs w:val="24"/>
              </w:rPr>
            </w:pPr>
            <w:r w:rsidRPr="00A34CB0">
              <w:rPr>
                <w:rFonts w:ascii="Times New Roman" w:eastAsia="Calibri" w:hAnsi="Times New Roman" w:cs="Times New Roman"/>
                <w:b/>
                <w:szCs w:val="24"/>
              </w:rPr>
              <w:t xml:space="preserve">Financial </w:t>
            </w:r>
            <w:r w:rsidRPr="00A34CB0">
              <w:rPr>
                <w:rFonts w:ascii="Times New Roman" w:eastAsia="Calibri" w:hAnsi="Times New Roman" w:cs="Times New Roman"/>
                <w:b/>
                <w:szCs w:val="24"/>
              </w:rPr>
              <w:br/>
              <w:t>Year</w:t>
            </w:r>
          </w:p>
        </w:tc>
        <w:tc>
          <w:tcPr>
            <w:tcW w:w="4110" w:type="dxa"/>
          </w:tcPr>
          <w:p w:rsidR="00922543" w:rsidRPr="00A34CB0" w:rsidRDefault="00922543" w:rsidP="0046766B">
            <w:pPr>
              <w:spacing w:line="276" w:lineRule="auto"/>
              <w:jc w:val="center"/>
              <w:rPr>
                <w:rFonts w:ascii="Times New Roman" w:eastAsia="Calibri" w:hAnsi="Times New Roman" w:cs="Times New Roman"/>
                <w:b/>
                <w:szCs w:val="24"/>
              </w:rPr>
            </w:pPr>
            <w:r w:rsidRPr="00A34CB0">
              <w:rPr>
                <w:rFonts w:ascii="Times New Roman" w:eastAsia="Calibri" w:hAnsi="Times New Roman" w:cs="Times New Roman"/>
                <w:b/>
                <w:szCs w:val="24"/>
              </w:rPr>
              <w:t>Budget of M</w:t>
            </w:r>
            <w:r w:rsidR="00DC3204" w:rsidRPr="00A34CB0">
              <w:rPr>
                <w:rFonts w:ascii="Times New Roman" w:eastAsia="Calibri" w:hAnsi="Times New Roman" w:cs="Times New Roman"/>
                <w:b/>
                <w:szCs w:val="24"/>
              </w:rPr>
              <w:t>inistry of Gender Equality and Family Welfare</w:t>
            </w:r>
          </w:p>
          <w:p w:rsidR="00922543" w:rsidRPr="00A34CB0" w:rsidRDefault="00922543" w:rsidP="0046766B">
            <w:pPr>
              <w:spacing w:line="276" w:lineRule="auto"/>
              <w:jc w:val="center"/>
              <w:rPr>
                <w:rFonts w:ascii="Times New Roman" w:eastAsia="Calibri" w:hAnsi="Times New Roman" w:cs="Times New Roman"/>
                <w:b/>
                <w:szCs w:val="24"/>
              </w:rPr>
            </w:pPr>
            <w:r w:rsidRPr="00A34CB0">
              <w:rPr>
                <w:rFonts w:ascii="Times New Roman" w:eastAsia="Calibri" w:hAnsi="Times New Roman" w:cs="Times New Roman"/>
                <w:b/>
                <w:szCs w:val="24"/>
              </w:rPr>
              <w:t>(R</w:t>
            </w:r>
            <w:r w:rsidR="00DC3204" w:rsidRPr="00A34CB0">
              <w:rPr>
                <w:rFonts w:ascii="Times New Roman" w:eastAsia="Calibri" w:hAnsi="Times New Roman" w:cs="Times New Roman"/>
                <w:b/>
                <w:szCs w:val="24"/>
              </w:rPr>
              <w:t>upees</w:t>
            </w:r>
            <w:r w:rsidRPr="00A34CB0">
              <w:rPr>
                <w:rFonts w:ascii="Times New Roman" w:eastAsia="Calibri" w:hAnsi="Times New Roman" w:cs="Times New Roman"/>
                <w:b/>
                <w:szCs w:val="24"/>
              </w:rPr>
              <w:t>)</w:t>
            </w:r>
            <w:r w:rsidR="00DC3204" w:rsidRPr="00A34CB0">
              <w:rPr>
                <w:rFonts w:ascii="Times New Roman" w:eastAsia="Calibri" w:hAnsi="Times New Roman" w:cs="Times New Roman"/>
                <w:b/>
                <w:szCs w:val="24"/>
              </w:rPr>
              <w:t xml:space="preserve"> (Million)</w:t>
            </w:r>
          </w:p>
        </w:tc>
        <w:tc>
          <w:tcPr>
            <w:tcW w:w="1418" w:type="dxa"/>
          </w:tcPr>
          <w:p w:rsidR="00922543" w:rsidRPr="00A34CB0" w:rsidRDefault="00922543" w:rsidP="0046766B">
            <w:pPr>
              <w:spacing w:line="276" w:lineRule="auto"/>
              <w:jc w:val="center"/>
              <w:rPr>
                <w:rFonts w:ascii="Times New Roman" w:eastAsia="Calibri" w:hAnsi="Times New Roman" w:cs="Times New Roman"/>
                <w:b/>
                <w:szCs w:val="24"/>
              </w:rPr>
            </w:pPr>
            <w:r w:rsidRPr="00A34CB0">
              <w:rPr>
                <w:rFonts w:ascii="Times New Roman" w:eastAsia="Calibri" w:hAnsi="Times New Roman" w:cs="Times New Roman"/>
                <w:b/>
                <w:szCs w:val="24"/>
              </w:rPr>
              <w:t xml:space="preserve">Funded </w:t>
            </w:r>
            <w:r w:rsidRPr="00A34CB0">
              <w:rPr>
                <w:rFonts w:ascii="Times New Roman" w:eastAsia="Calibri" w:hAnsi="Times New Roman" w:cs="Times New Roman"/>
                <w:b/>
                <w:szCs w:val="24"/>
              </w:rPr>
              <w:br/>
              <w:t xml:space="preserve">Positions </w:t>
            </w:r>
            <w:r w:rsidRPr="00A34CB0">
              <w:rPr>
                <w:rFonts w:ascii="Times New Roman" w:eastAsia="Calibri" w:hAnsi="Times New Roman" w:cs="Times New Roman"/>
                <w:b/>
                <w:szCs w:val="24"/>
              </w:rPr>
              <w:br/>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2008/09</w:t>
            </w:r>
          </w:p>
        </w:tc>
        <w:tc>
          <w:tcPr>
            <w:tcW w:w="4110" w:type="dxa"/>
          </w:tcPr>
          <w:p w:rsidR="007A3A4D"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176</w:t>
            </w:r>
            <w:r w:rsidR="009145D0"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1</w:t>
            </w:r>
            <w:r w:rsidR="009145D0" w:rsidRPr="0046766B">
              <w:rPr>
                <w:rFonts w:ascii="Times New Roman" w:eastAsia="Calibri" w:hAnsi="Times New Roman" w:cs="Times New Roman"/>
                <w:sz w:val="24"/>
                <w:szCs w:val="24"/>
              </w:rPr>
              <w:t>00,000</w:t>
            </w:r>
          </w:p>
          <w:p w:rsidR="00922543" w:rsidRPr="0046766B" w:rsidRDefault="00DC3204"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(approximately</w:t>
            </w:r>
            <w:r w:rsidR="007A3A4D" w:rsidRPr="0046766B">
              <w:rPr>
                <w:rFonts w:ascii="Times New Roman" w:eastAsia="Calibri" w:hAnsi="Times New Roman" w:cs="Times New Roman"/>
                <w:sz w:val="24"/>
                <w:szCs w:val="24"/>
              </w:rPr>
              <w:t xml:space="preserve"> USD</w:t>
            </w:r>
            <w:r w:rsidR="009145D0" w:rsidRPr="0046766B">
              <w:rPr>
                <w:rFonts w:ascii="Times New Roman" w:eastAsia="Calibri" w:hAnsi="Times New Roman" w:cs="Times New Roman"/>
                <w:sz w:val="24"/>
                <w:szCs w:val="24"/>
              </w:rPr>
              <w:t xml:space="preserve"> </w:t>
            </w:r>
            <w:r w:rsidR="009402C8" w:rsidRPr="0046766B">
              <w:rPr>
                <w:rFonts w:ascii="Times New Roman" w:eastAsia="Calibri" w:hAnsi="Times New Roman" w:cs="Times New Roman"/>
                <w:sz w:val="24"/>
                <w:szCs w:val="24"/>
              </w:rPr>
              <w:t>4,121,555</w:t>
            </w:r>
            <w:r w:rsidR="007A3A4D"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221</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2010</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304</w:t>
            </w:r>
            <w:r w:rsidR="009145D0"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9145D0" w:rsidRPr="0046766B">
              <w:rPr>
                <w:rFonts w:ascii="Times New Roman" w:eastAsia="Calibri" w:hAnsi="Times New Roman" w:cs="Times New Roman"/>
                <w:sz w:val="24"/>
                <w:szCs w:val="24"/>
              </w:rPr>
              <w:t>00,000</w:t>
            </w:r>
            <w:r w:rsidR="006D4AB5" w:rsidRPr="0046766B">
              <w:rPr>
                <w:rFonts w:ascii="Times New Roman" w:eastAsia="Calibri" w:hAnsi="Times New Roman" w:cs="Times New Roman"/>
                <w:sz w:val="24"/>
                <w:szCs w:val="24"/>
              </w:rPr>
              <w:t xml:space="preserve"> </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(approximately USD </w:t>
            </w:r>
            <w:r w:rsidR="009402C8" w:rsidRPr="0046766B">
              <w:rPr>
                <w:rFonts w:ascii="Times New Roman" w:eastAsia="Calibri" w:hAnsi="Times New Roman" w:cs="Times New Roman"/>
                <w:sz w:val="24"/>
                <w:szCs w:val="24"/>
              </w:rPr>
              <w:t>7,119,685</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242</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2011</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313</w:t>
            </w:r>
            <w:r w:rsidR="009145D0"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9145D0"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(approximately USD </w:t>
            </w:r>
            <w:r w:rsidR="009402C8" w:rsidRPr="0046766B">
              <w:rPr>
                <w:rFonts w:ascii="Times New Roman" w:eastAsia="Calibri" w:hAnsi="Times New Roman" w:cs="Times New Roman"/>
                <w:sz w:val="24"/>
                <w:szCs w:val="24"/>
              </w:rPr>
              <w:t>7,332,667</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242</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2012</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341</w:t>
            </w:r>
            <w:r w:rsidR="00212D07"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8</w:t>
            </w:r>
            <w:r w:rsidR="00212D07"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 </w:t>
            </w:r>
            <w:r w:rsidR="009402C8" w:rsidRPr="0046766B">
              <w:rPr>
                <w:rFonts w:ascii="Times New Roman" w:eastAsia="Calibri" w:hAnsi="Times New Roman" w:cs="Times New Roman"/>
                <w:sz w:val="24"/>
                <w:szCs w:val="24"/>
              </w:rPr>
              <w:t>7,999,700</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263</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2013</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361</w:t>
            </w:r>
            <w:r w:rsidR="00212D07"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212D07"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w:t>
            </w:r>
            <w:r w:rsidR="009402C8" w:rsidRPr="0046766B">
              <w:rPr>
                <w:rFonts w:ascii="Times New Roman" w:eastAsia="Calibri" w:hAnsi="Times New Roman" w:cs="Times New Roman"/>
                <w:sz w:val="24"/>
                <w:szCs w:val="24"/>
              </w:rPr>
              <w:t xml:space="preserve"> 8,453,750</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248</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2014</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378</w:t>
            </w:r>
            <w:r w:rsidR="00527CD1"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527CD1"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w:t>
            </w:r>
            <w:r w:rsidR="009402C8" w:rsidRPr="0046766B">
              <w:rPr>
                <w:rFonts w:ascii="Times New Roman" w:eastAsia="Calibri" w:hAnsi="Times New Roman" w:cs="Times New Roman"/>
                <w:sz w:val="24"/>
                <w:szCs w:val="24"/>
              </w:rPr>
              <w:t xml:space="preserve"> 8,853,970</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271</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2015/16</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428.4</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 xml:space="preserve"> (approximately USD </w:t>
            </w:r>
            <w:r w:rsidR="009402C8" w:rsidRPr="0046766B">
              <w:rPr>
                <w:rFonts w:ascii="Times New Roman" w:eastAsia="Calibri" w:hAnsi="Times New Roman" w:cs="Times New Roman"/>
                <w:sz w:val="24"/>
                <w:szCs w:val="24"/>
              </w:rPr>
              <w:t>10,026,540</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285</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2016/17</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451</w:t>
            </w:r>
            <w:r w:rsidR="008366D4"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0</w:t>
            </w:r>
            <w:r w:rsidR="008366D4"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w:t>
            </w:r>
            <w:r w:rsidR="00415D21" w:rsidRPr="0046766B">
              <w:rPr>
                <w:rFonts w:ascii="Times New Roman" w:eastAsia="Calibri" w:hAnsi="Times New Roman" w:cs="Times New Roman"/>
                <w:sz w:val="24"/>
                <w:szCs w:val="24"/>
              </w:rPr>
              <w:t xml:space="preserve"> 10,555,485</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312</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2017/18</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473</w:t>
            </w:r>
            <w:r w:rsidR="00CB1420"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0</w:t>
            </w:r>
            <w:r w:rsidR="00CB1420"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 </w:t>
            </w:r>
            <w:r w:rsidR="00CB1420" w:rsidRPr="0046766B">
              <w:rPr>
                <w:rFonts w:ascii="Times New Roman" w:eastAsia="Calibri" w:hAnsi="Times New Roman" w:cs="Times New Roman"/>
                <w:sz w:val="24"/>
                <w:szCs w:val="24"/>
              </w:rPr>
              <w:t>11</w:t>
            </w:r>
            <w:r w:rsidR="00A523B4" w:rsidRPr="0046766B">
              <w:rPr>
                <w:rFonts w:ascii="Times New Roman" w:eastAsia="Calibri" w:hAnsi="Times New Roman" w:cs="Times New Roman"/>
                <w:sz w:val="24"/>
                <w:szCs w:val="24"/>
              </w:rPr>
              <w:t>,</w:t>
            </w:r>
            <w:r w:rsidR="00CB1420" w:rsidRPr="0046766B">
              <w:rPr>
                <w:rFonts w:ascii="Times New Roman" w:eastAsia="Calibri" w:hAnsi="Times New Roman" w:cs="Times New Roman"/>
                <w:sz w:val="24"/>
                <w:szCs w:val="24"/>
              </w:rPr>
              <w:t>070,385</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351</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2018/19</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495</w:t>
            </w:r>
            <w:r w:rsidR="00B72CA0"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4</w:t>
            </w:r>
            <w:r w:rsidR="00B72CA0" w:rsidRPr="0046766B">
              <w:rPr>
                <w:rFonts w:ascii="Times New Roman" w:eastAsia="Calibri" w:hAnsi="Times New Roman" w:cs="Times New Roman"/>
                <w:sz w:val="24"/>
                <w:szCs w:val="24"/>
              </w:rPr>
              <w:t>00,000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w:t>
            </w:r>
            <w:r w:rsidR="00A523B4" w:rsidRPr="0046766B">
              <w:rPr>
                <w:rFonts w:ascii="Times New Roman" w:eastAsia="Calibri" w:hAnsi="Times New Roman" w:cs="Times New Roman"/>
                <w:sz w:val="24"/>
                <w:szCs w:val="24"/>
              </w:rPr>
              <w:t xml:space="preserve"> 11,594,650</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370</w:t>
            </w:r>
          </w:p>
        </w:tc>
      </w:tr>
      <w:tr w:rsidR="00922543" w:rsidRPr="0046766B" w:rsidTr="003E043B">
        <w:trPr>
          <w:trHeight w:val="348"/>
        </w:trPr>
        <w:tc>
          <w:tcPr>
            <w:tcW w:w="198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2019/20</w:t>
            </w:r>
          </w:p>
        </w:tc>
        <w:tc>
          <w:tcPr>
            <w:tcW w:w="4110" w:type="dxa"/>
          </w:tcPr>
          <w:p w:rsidR="00DF74BF"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471</w:t>
            </w:r>
            <w:r w:rsidR="001944BD" w:rsidRPr="0046766B">
              <w:rPr>
                <w:rFonts w:ascii="Times New Roman" w:eastAsia="Calibri" w:hAnsi="Times New Roman" w:cs="Times New Roman"/>
                <w:sz w:val="24"/>
                <w:szCs w:val="24"/>
              </w:rPr>
              <w:t>,000,00</w:t>
            </w:r>
            <w:r w:rsidRPr="0046766B">
              <w:rPr>
                <w:rFonts w:ascii="Times New Roman" w:eastAsia="Calibri" w:hAnsi="Times New Roman" w:cs="Times New Roman"/>
                <w:sz w:val="24"/>
                <w:szCs w:val="24"/>
              </w:rPr>
              <w:t>0</w:t>
            </w:r>
          </w:p>
          <w:p w:rsidR="00922543" w:rsidRPr="0046766B" w:rsidRDefault="006D4AB5"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 (approximately USD </w:t>
            </w:r>
            <w:r w:rsidR="00071B9F" w:rsidRPr="0046766B">
              <w:rPr>
                <w:rFonts w:ascii="Times New Roman" w:eastAsia="Calibri" w:hAnsi="Times New Roman" w:cs="Times New Roman"/>
                <w:sz w:val="24"/>
                <w:szCs w:val="24"/>
              </w:rPr>
              <w:t>11,023,576</w:t>
            </w:r>
            <w:r w:rsidRPr="0046766B">
              <w:rPr>
                <w:rFonts w:ascii="Times New Roman" w:eastAsia="Calibri" w:hAnsi="Times New Roman" w:cs="Times New Roman"/>
                <w:sz w:val="24"/>
                <w:szCs w:val="24"/>
              </w:rPr>
              <w:t>)</w:t>
            </w:r>
          </w:p>
        </w:tc>
        <w:tc>
          <w:tcPr>
            <w:tcW w:w="14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391</w:t>
            </w:r>
          </w:p>
        </w:tc>
      </w:tr>
    </w:tbl>
    <w:p w:rsidR="00922543" w:rsidRPr="0046766B" w:rsidRDefault="00922543" w:rsidP="0046766B">
      <w:pPr>
        <w:spacing w:line="276" w:lineRule="auto"/>
        <w:jc w:val="both"/>
        <w:rPr>
          <w:rFonts w:ascii="Times New Roman" w:eastAsia="Calibri" w:hAnsi="Times New Roman" w:cs="Times New Roman"/>
          <w:sz w:val="24"/>
          <w:szCs w:val="24"/>
        </w:rPr>
      </w:pPr>
    </w:p>
    <w:p w:rsidR="000753AF" w:rsidRPr="0046766B" w:rsidRDefault="00922543" w:rsidP="0046766B">
      <w:pPr>
        <w:spacing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Similarly, the Ombudsperson for Children Office was created with the mandate to promote the rights and best interests of children and to ensure that the rights, needs and interests of children are given full consideration by public bodies, private organisations, civil society and individuals, among others. Table 2 below shows evolution of </w:t>
      </w:r>
      <w:r w:rsidR="00F3407E" w:rsidRPr="0046766B">
        <w:rPr>
          <w:rFonts w:ascii="Times New Roman" w:eastAsia="Calibri" w:hAnsi="Times New Roman" w:cs="Times New Roman"/>
          <w:sz w:val="24"/>
          <w:szCs w:val="24"/>
        </w:rPr>
        <w:t>Ombudsperson for Children Office</w:t>
      </w:r>
      <w:r w:rsidRPr="0046766B">
        <w:rPr>
          <w:rFonts w:ascii="Times New Roman" w:eastAsia="Calibri" w:hAnsi="Times New Roman" w:cs="Times New Roman"/>
          <w:sz w:val="24"/>
          <w:szCs w:val="24"/>
        </w:rPr>
        <w:t>’s budget and funded positions over the years. The budget for the O</w:t>
      </w:r>
      <w:r w:rsidR="00F3407E" w:rsidRPr="0046766B">
        <w:rPr>
          <w:rFonts w:ascii="Times New Roman" w:eastAsia="Calibri" w:hAnsi="Times New Roman" w:cs="Times New Roman"/>
          <w:sz w:val="24"/>
          <w:szCs w:val="24"/>
        </w:rPr>
        <w:t xml:space="preserve">mbudsperson for </w:t>
      </w:r>
      <w:r w:rsidRPr="0046766B">
        <w:rPr>
          <w:rFonts w:ascii="Times New Roman" w:eastAsia="Calibri" w:hAnsi="Times New Roman" w:cs="Times New Roman"/>
          <w:sz w:val="24"/>
          <w:szCs w:val="24"/>
        </w:rPr>
        <w:t>C</w:t>
      </w:r>
      <w:r w:rsidR="00F3407E" w:rsidRPr="0046766B">
        <w:rPr>
          <w:rFonts w:ascii="Times New Roman" w:eastAsia="Calibri" w:hAnsi="Times New Roman" w:cs="Times New Roman"/>
          <w:sz w:val="24"/>
          <w:szCs w:val="24"/>
        </w:rPr>
        <w:t xml:space="preserve">hildren </w:t>
      </w:r>
      <w:r w:rsidRPr="0046766B">
        <w:rPr>
          <w:rFonts w:ascii="Times New Roman" w:eastAsia="Calibri" w:hAnsi="Times New Roman" w:cs="Times New Roman"/>
          <w:sz w:val="24"/>
          <w:szCs w:val="24"/>
        </w:rPr>
        <w:t>O</w:t>
      </w:r>
      <w:r w:rsidR="00F3407E" w:rsidRPr="0046766B">
        <w:rPr>
          <w:rFonts w:ascii="Times New Roman" w:eastAsia="Calibri" w:hAnsi="Times New Roman" w:cs="Times New Roman"/>
          <w:sz w:val="24"/>
          <w:szCs w:val="24"/>
        </w:rPr>
        <w:t>ffice</w:t>
      </w:r>
      <w:r w:rsidRPr="0046766B">
        <w:rPr>
          <w:rFonts w:ascii="Times New Roman" w:eastAsia="Calibri" w:hAnsi="Times New Roman" w:cs="Times New Roman"/>
          <w:sz w:val="24"/>
          <w:szCs w:val="24"/>
        </w:rPr>
        <w:t xml:space="preserve"> has increased from Rs 5</w:t>
      </w:r>
      <w:r w:rsidR="00F3407E" w:rsidRPr="0046766B">
        <w:rPr>
          <w:rFonts w:ascii="Times New Roman" w:eastAsia="Calibri" w:hAnsi="Times New Roman" w:cs="Times New Roman"/>
          <w:sz w:val="24"/>
          <w:szCs w:val="24"/>
        </w:rPr>
        <w:t>,000,000</w:t>
      </w:r>
      <w:r w:rsidRPr="0046766B">
        <w:rPr>
          <w:rFonts w:ascii="Times New Roman" w:eastAsia="Calibri" w:hAnsi="Times New Roman" w:cs="Times New Roman"/>
          <w:sz w:val="24"/>
          <w:szCs w:val="24"/>
        </w:rPr>
        <w:t xml:space="preserve"> </w:t>
      </w:r>
      <w:r w:rsidR="002B4930" w:rsidRPr="0046766B">
        <w:rPr>
          <w:rFonts w:ascii="Times New Roman" w:eastAsia="Calibri" w:hAnsi="Times New Roman" w:cs="Times New Roman"/>
          <w:sz w:val="24"/>
          <w:szCs w:val="24"/>
        </w:rPr>
        <w:t>(approximately USD 117,025)</w:t>
      </w:r>
      <w:r w:rsidR="002A55A0" w:rsidRPr="0046766B">
        <w:rPr>
          <w:rFonts w:ascii="Times New Roman" w:eastAsia="Calibri" w:hAnsi="Times New Roman" w:cs="Times New Roman"/>
          <w:sz w:val="24"/>
          <w:szCs w:val="24"/>
        </w:rPr>
        <w:t xml:space="preserve"> </w:t>
      </w:r>
      <w:r w:rsidRPr="0046766B">
        <w:rPr>
          <w:rFonts w:ascii="Times New Roman" w:eastAsia="Calibri" w:hAnsi="Times New Roman" w:cs="Times New Roman"/>
          <w:sz w:val="24"/>
          <w:szCs w:val="24"/>
        </w:rPr>
        <w:t>in 2008/2009   to Rs 24</w:t>
      </w:r>
      <w:r w:rsidR="007F1C05" w:rsidRPr="0046766B">
        <w:rPr>
          <w:rFonts w:ascii="Times New Roman" w:eastAsia="Calibri" w:hAnsi="Times New Roman" w:cs="Times New Roman"/>
          <w:sz w:val="24"/>
          <w:szCs w:val="24"/>
        </w:rPr>
        <w:t>, 000,00</w:t>
      </w:r>
      <w:r w:rsidRPr="0046766B">
        <w:rPr>
          <w:rFonts w:ascii="Times New Roman" w:eastAsia="Calibri" w:hAnsi="Times New Roman" w:cs="Times New Roman"/>
          <w:sz w:val="24"/>
          <w:szCs w:val="24"/>
        </w:rPr>
        <w:t>0</w:t>
      </w:r>
      <w:r w:rsidR="002B4930" w:rsidRPr="0046766B">
        <w:rPr>
          <w:rFonts w:ascii="Times New Roman" w:eastAsia="Calibri" w:hAnsi="Times New Roman" w:cs="Times New Roman"/>
          <w:sz w:val="24"/>
          <w:szCs w:val="24"/>
        </w:rPr>
        <w:t xml:space="preserve"> (approximately USD 561,710)</w:t>
      </w:r>
      <w:r w:rsidRPr="0046766B">
        <w:rPr>
          <w:rFonts w:ascii="Times New Roman" w:eastAsia="Calibri" w:hAnsi="Times New Roman" w:cs="Times New Roman"/>
          <w:sz w:val="24"/>
          <w:szCs w:val="24"/>
        </w:rPr>
        <w:t xml:space="preserve"> in 2020/21, representing an increase of 380% over 11 years (an average annual increase of over 34.5 %).  The funded position has increased from 11 in 2008/2009 to 20 in 2020/21 (an increase of 81.8%).</w:t>
      </w:r>
    </w:p>
    <w:p w:rsidR="000753AF" w:rsidRPr="0046766B" w:rsidRDefault="000753AF" w:rsidP="0046766B">
      <w:pPr>
        <w:spacing w:line="276" w:lineRule="auto"/>
        <w:jc w:val="both"/>
        <w:rPr>
          <w:rFonts w:ascii="Times New Roman" w:eastAsia="Calibri" w:hAnsi="Times New Roman" w:cs="Times New Roman"/>
          <w:sz w:val="24"/>
          <w:szCs w:val="24"/>
        </w:rPr>
      </w:pPr>
    </w:p>
    <w:tbl>
      <w:tblPr>
        <w:tblW w:w="836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543"/>
        <w:gridCol w:w="3261"/>
      </w:tblGrid>
      <w:tr w:rsidR="00922543" w:rsidRPr="0046766B" w:rsidTr="00AE7C63">
        <w:trPr>
          <w:trHeight w:val="532"/>
        </w:trPr>
        <w:tc>
          <w:tcPr>
            <w:tcW w:w="1560"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Financial</w:t>
            </w:r>
          </w:p>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Year</w:t>
            </w:r>
          </w:p>
        </w:tc>
        <w:tc>
          <w:tcPr>
            <w:tcW w:w="3543" w:type="dxa"/>
          </w:tcPr>
          <w:p w:rsidR="00594EF0"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Budget of O</w:t>
            </w:r>
            <w:r w:rsidR="00594EF0" w:rsidRPr="0046766B">
              <w:rPr>
                <w:rFonts w:ascii="Times New Roman" w:eastAsia="Calibri" w:hAnsi="Times New Roman" w:cs="Times New Roman"/>
                <w:b/>
                <w:sz w:val="24"/>
                <w:szCs w:val="24"/>
              </w:rPr>
              <w:t xml:space="preserve">mbudsperson for Children’s </w:t>
            </w:r>
            <w:r w:rsidRPr="0046766B">
              <w:rPr>
                <w:rFonts w:ascii="Times New Roman" w:eastAsia="Calibri" w:hAnsi="Times New Roman" w:cs="Times New Roman"/>
                <w:b/>
                <w:sz w:val="24"/>
                <w:szCs w:val="24"/>
              </w:rPr>
              <w:t>O</w:t>
            </w:r>
            <w:r w:rsidR="00594EF0" w:rsidRPr="0046766B">
              <w:rPr>
                <w:rFonts w:ascii="Times New Roman" w:eastAsia="Calibri" w:hAnsi="Times New Roman" w:cs="Times New Roman"/>
                <w:b/>
                <w:sz w:val="24"/>
                <w:szCs w:val="24"/>
              </w:rPr>
              <w:t>ffice</w:t>
            </w:r>
          </w:p>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(R</w:t>
            </w:r>
            <w:r w:rsidR="00594EF0" w:rsidRPr="0046766B">
              <w:rPr>
                <w:rFonts w:ascii="Times New Roman" w:eastAsia="Calibri" w:hAnsi="Times New Roman" w:cs="Times New Roman"/>
                <w:b/>
                <w:sz w:val="24"/>
                <w:szCs w:val="24"/>
              </w:rPr>
              <w:t>upees</w:t>
            </w:r>
            <w:r w:rsidRPr="0046766B">
              <w:rPr>
                <w:rFonts w:ascii="Times New Roman" w:eastAsia="Calibri" w:hAnsi="Times New Roman" w:cs="Times New Roman"/>
                <w:b/>
                <w:sz w:val="24"/>
                <w:szCs w:val="24"/>
              </w:rPr>
              <w:t>)</w:t>
            </w:r>
            <w:r w:rsidR="00594EF0" w:rsidRPr="0046766B">
              <w:rPr>
                <w:rFonts w:ascii="Times New Roman" w:eastAsia="Calibri" w:hAnsi="Times New Roman" w:cs="Times New Roman"/>
                <w:b/>
                <w:sz w:val="24"/>
                <w:szCs w:val="24"/>
              </w:rPr>
              <w:t xml:space="preserve"> (million)</w:t>
            </w:r>
          </w:p>
        </w:tc>
        <w:tc>
          <w:tcPr>
            <w:tcW w:w="3261"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Funded Positions </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2008/09</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r w:rsidR="00361117" w:rsidRPr="0046766B">
              <w:rPr>
                <w:rFonts w:ascii="Times New Roman" w:eastAsia="Calibri" w:hAnsi="Times New Roman" w:cs="Times New Roman"/>
                <w:sz w:val="24"/>
                <w:szCs w:val="24"/>
              </w:rPr>
              <w:t>,000,00</w:t>
            </w:r>
            <w:r w:rsidRPr="0046766B">
              <w:rPr>
                <w:rFonts w:ascii="Times New Roman" w:eastAsia="Calibri" w:hAnsi="Times New Roman" w:cs="Times New Roman"/>
                <w:sz w:val="24"/>
                <w:szCs w:val="24"/>
              </w:rPr>
              <w:t>0</w:t>
            </w:r>
            <w:r w:rsidR="006516EA" w:rsidRPr="0046766B">
              <w:rPr>
                <w:rFonts w:ascii="Times New Roman" w:eastAsia="Calibri" w:hAnsi="Times New Roman" w:cs="Times New Roman"/>
                <w:sz w:val="24"/>
                <w:szCs w:val="24"/>
              </w:rPr>
              <w:t xml:space="preserve"> (approximately USD</w:t>
            </w:r>
            <w:r w:rsidR="00015E56" w:rsidRPr="0046766B">
              <w:rPr>
                <w:rFonts w:ascii="Times New Roman" w:eastAsia="Calibri" w:hAnsi="Times New Roman" w:cs="Times New Roman"/>
                <w:sz w:val="24"/>
                <w:szCs w:val="24"/>
              </w:rPr>
              <w:t xml:space="preserve"> </w:t>
            </w:r>
            <w:r w:rsidR="00B058EF" w:rsidRPr="0046766B">
              <w:rPr>
                <w:rFonts w:ascii="Times New Roman" w:eastAsia="Calibri" w:hAnsi="Times New Roman" w:cs="Times New Roman"/>
                <w:sz w:val="24"/>
                <w:szCs w:val="24"/>
              </w:rPr>
              <w:t>117</w:t>
            </w:r>
            <w:r w:rsidR="00892CA1" w:rsidRPr="0046766B">
              <w:rPr>
                <w:rFonts w:ascii="Times New Roman" w:eastAsia="Calibri" w:hAnsi="Times New Roman" w:cs="Times New Roman"/>
                <w:sz w:val="24"/>
                <w:szCs w:val="24"/>
              </w:rPr>
              <w:t>,</w:t>
            </w:r>
            <w:r w:rsidR="00B058EF" w:rsidRPr="0046766B">
              <w:rPr>
                <w:rFonts w:ascii="Times New Roman" w:eastAsia="Calibri" w:hAnsi="Times New Roman" w:cs="Times New Roman"/>
                <w:sz w:val="24"/>
                <w:szCs w:val="24"/>
              </w:rPr>
              <w:t>000</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2010</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r w:rsidR="00361117"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8</w:t>
            </w:r>
            <w:r w:rsidR="00361117"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B40DB1" w:rsidRPr="0046766B">
              <w:rPr>
                <w:rFonts w:ascii="Times New Roman" w:eastAsia="Calibri" w:hAnsi="Times New Roman" w:cs="Times New Roman"/>
                <w:sz w:val="24"/>
                <w:szCs w:val="24"/>
              </w:rPr>
              <w:t xml:space="preserve"> 6,800,000</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12</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2011</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r w:rsidR="002214B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2214B6"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880831" w:rsidRPr="0046766B">
              <w:rPr>
                <w:rFonts w:ascii="Times New Roman" w:eastAsia="Calibri" w:hAnsi="Times New Roman" w:cs="Times New Roman"/>
                <w:sz w:val="24"/>
                <w:szCs w:val="24"/>
              </w:rPr>
              <w:t xml:space="preserve"> 170</w:t>
            </w:r>
            <w:r w:rsidR="00015E56" w:rsidRPr="0046766B">
              <w:rPr>
                <w:rFonts w:ascii="Times New Roman" w:eastAsia="Calibri" w:hAnsi="Times New Roman" w:cs="Times New Roman"/>
                <w:sz w:val="24"/>
                <w:szCs w:val="24"/>
              </w:rPr>
              <w:t>,</w:t>
            </w:r>
            <w:r w:rsidR="00880831" w:rsidRPr="0046766B">
              <w:rPr>
                <w:rFonts w:ascii="Times New Roman" w:eastAsia="Calibri" w:hAnsi="Times New Roman" w:cs="Times New Roman"/>
                <w:sz w:val="24"/>
                <w:szCs w:val="24"/>
              </w:rPr>
              <w:t>815</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2012</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8</w:t>
            </w:r>
            <w:r w:rsidR="00835827"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835827"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DE75D0" w:rsidRPr="0046766B">
              <w:rPr>
                <w:rFonts w:ascii="Times New Roman" w:eastAsia="Calibri" w:hAnsi="Times New Roman" w:cs="Times New Roman"/>
                <w:sz w:val="24"/>
                <w:szCs w:val="24"/>
              </w:rPr>
              <w:t xml:space="preserve"> 191</w:t>
            </w:r>
            <w:r w:rsidR="00015E56" w:rsidRPr="0046766B">
              <w:rPr>
                <w:rFonts w:ascii="Times New Roman" w:eastAsia="Calibri" w:hAnsi="Times New Roman" w:cs="Times New Roman"/>
                <w:sz w:val="24"/>
                <w:szCs w:val="24"/>
              </w:rPr>
              <w:t>,</w:t>
            </w:r>
            <w:r w:rsidR="00DE75D0" w:rsidRPr="0046766B">
              <w:rPr>
                <w:rFonts w:ascii="Times New Roman" w:eastAsia="Calibri" w:hAnsi="Times New Roman" w:cs="Times New Roman"/>
                <w:sz w:val="24"/>
                <w:szCs w:val="24"/>
              </w:rPr>
              <w:t>875</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2013</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00835827"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835827"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015E56" w:rsidRPr="0046766B">
              <w:rPr>
                <w:rFonts w:ascii="Times New Roman" w:eastAsia="Calibri" w:hAnsi="Times New Roman" w:cs="Times New Roman"/>
                <w:sz w:val="24"/>
                <w:szCs w:val="24"/>
              </w:rPr>
              <w:t xml:space="preserve"> 241,011</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2014</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00C97A4B" w:rsidRPr="0046766B">
              <w:rPr>
                <w:rFonts w:ascii="Times New Roman" w:eastAsia="Calibri" w:hAnsi="Times New Roman" w:cs="Times New Roman"/>
                <w:sz w:val="24"/>
                <w:szCs w:val="24"/>
              </w:rPr>
              <w:t>,00</w:t>
            </w:r>
            <w:r w:rsidRPr="0046766B">
              <w:rPr>
                <w:rFonts w:ascii="Times New Roman" w:eastAsia="Calibri" w:hAnsi="Times New Roman" w:cs="Times New Roman"/>
                <w:sz w:val="24"/>
                <w:szCs w:val="24"/>
              </w:rPr>
              <w:t>0</w:t>
            </w:r>
            <w:r w:rsidR="00C97A4B" w:rsidRPr="0046766B">
              <w:rPr>
                <w:rFonts w:ascii="Times New Roman" w:eastAsia="Calibri" w:hAnsi="Times New Roman" w:cs="Times New Roman"/>
                <w:sz w:val="24"/>
                <w:szCs w:val="24"/>
              </w:rPr>
              <w:t>,000</w:t>
            </w:r>
            <w:r w:rsidR="006516EA" w:rsidRPr="0046766B">
              <w:rPr>
                <w:rFonts w:ascii="Times New Roman" w:eastAsia="Calibri" w:hAnsi="Times New Roman" w:cs="Times New Roman"/>
                <w:sz w:val="24"/>
                <w:szCs w:val="24"/>
              </w:rPr>
              <w:t xml:space="preserve"> (approximately USD</w:t>
            </w:r>
            <w:r w:rsidR="002716BC" w:rsidRPr="0046766B">
              <w:rPr>
                <w:rFonts w:ascii="Times New Roman" w:eastAsia="Calibri" w:hAnsi="Times New Roman" w:cs="Times New Roman"/>
                <w:sz w:val="24"/>
                <w:szCs w:val="24"/>
              </w:rPr>
              <w:t xml:space="preserve"> 233,990</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2015/16</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00D50BBB"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4</w:t>
            </w:r>
            <w:r w:rsidR="00D50BBB"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 </w:t>
            </w:r>
            <w:r w:rsidR="00950D4E" w:rsidRPr="0046766B">
              <w:rPr>
                <w:rFonts w:ascii="Times New Roman" w:eastAsia="Calibri" w:hAnsi="Times New Roman" w:cs="Times New Roman"/>
                <w:sz w:val="24"/>
                <w:szCs w:val="24"/>
              </w:rPr>
              <w:t>243,408</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15</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2016/17</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r w:rsidR="00D34449"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9</w:t>
            </w:r>
            <w:r w:rsidR="00D34449"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935886" w:rsidRPr="0046766B">
              <w:rPr>
                <w:rFonts w:ascii="Times New Roman" w:eastAsia="Calibri" w:hAnsi="Times New Roman" w:cs="Times New Roman"/>
                <w:sz w:val="24"/>
                <w:szCs w:val="24"/>
              </w:rPr>
              <w:t xml:space="preserve"> 27</w:t>
            </w:r>
            <w:r w:rsidR="000E41E6" w:rsidRPr="0046766B">
              <w:rPr>
                <w:rFonts w:ascii="Times New Roman" w:eastAsia="Calibri" w:hAnsi="Times New Roman" w:cs="Times New Roman"/>
                <w:sz w:val="24"/>
                <w:szCs w:val="24"/>
              </w:rPr>
              <w:t>9,315</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18</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2017/18</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r w:rsidR="00EA1FA5"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EA1FA5"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0E41E6" w:rsidRPr="0046766B">
              <w:rPr>
                <w:rFonts w:ascii="Times New Roman" w:eastAsia="Calibri" w:hAnsi="Times New Roman" w:cs="Times New Roman"/>
                <w:sz w:val="24"/>
                <w:szCs w:val="24"/>
              </w:rPr>
              <w:t xml:space="preserve"> 308,940</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2018/19</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14</w:t>
            </w:r>
            <w:r w:rsidR="00AE72BF"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AE72BF" w:rsidRPr="0046766B">
              <w:rPr>
                <w:rFonts w:ascii="Times New Roman" w:eastAsia="Calibri" w:hAnsi="Times New Roman" w:cs="Times New Roman"/>
                <w:sz w:val="24"/>
                <w:szCs w:val="24"/>
              </w:rPr>
              <w:t xml:space="preserve">00,000 </w:t>
            </w:r>
            <w:r w:rsidR="006516EA" w:rsidRPr="0046766B">
              <w:rPr>
                <w:rFonts w:ascii="Times New Roman" w:eastAsia="Calibri" w:hAnsi="Times New Roman" w:cs="Times New Roman"/>
                <w:sz w:val="24"/>
                <w:szCs w:val="24"/>
              </w:rPr>
              <w:t>(approximately USD</w:t>
            </w:r>
            <w:r w:rsidR="000A3B1A" w:rsidRPr="0046766B">
              <w:rPr>
                <w:rFonts w:ascii="Times New Roman" w:eastAsia="Calibri" w:hAnsi="Times New Roman" w:cs="Times New Roman"/>
                <w:sz w:val="24"/>
                <w:szCs w:val="24"/>
              </w:rPr>
              <w:t xml:space="preserve"> 332,345</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2019/20</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14</w:t>
            </w:r>
            <w:r w:rsidR="00AE72BF"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4</w:t>
            </w:r>
            <w:r w:rsidR="00AE72BF" w:rsidRPr="0046766B">
              <w:rPr>
                <w:rFonts w:ascii="Times New Roman" w:eastAsia="Calibri" w:hAnsi="Times New Roman" w:cs="Times New Roman"/>
                <w:sz w:val="24"/>
                <w:szCs w:val="24"/>
              </w:rPr>
              <w:t>00,000</w:t>
            </w:r>
            <w:r w:rsidR="006516EA" w:rsidRPr="0046766B">
              <w:rPr>
                <w:rFonts w:ascii="Times New Roman" w:eastAsia="Calibri" w:hAnsi="Times New Roman" w:cs="Times New Roman"/>
                <w:sz w:val="24"/>
                <w:szCs w:val="24"/>
              </w:rPr>
              <w:t xml:space="preserve"> (approximately USD</w:t>
            </w:r>
            <w:r w:rsidR="000A3B1A" w:rsidRPr="0046766B">
              <w:rPr>
                <w:rFonts w:ascii="Times New Roman" w:eastAsia="Calibri" w:hAnsi="Times New Roman" w:cs="Times New Roman"/>
                <w:sz w:val="24"/>
                <w:szCs w:val="24"/>
              </w:rPr>
              <w:t xml:space="preserve"> 337,026</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r w:rsidR="00922543" w:rsidRPr="0046766B" w:rsidTr="00AE7C63">
        <w:trPr>
          <w:trHeight w:val="345"/>
        </w:trPr>
        <w:tc>
          <w:tcPr>
            <w:tcW w:w="1560"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2020/21</w:t>
            </w:r>
          </w:p>
        </w:tc>
        <w:tc>
          <w:tcPr>
            <w:tcW w:w="3543"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24</w:t>
            </w:r>
            <w:r w:rsidR="00317C80" w:rsidRPr="0046766B">
              <w:rPr>
                <w:rFonts w:ascii="Times New Roman" w:eastAsia="Calibri" w:hAnsi="Times New Roman" w:cs="Times New Roman"/>
                <w:sz w:val="24"/>
                <w:szCs w:val="24"/>
              </w:rPr>
              <w:t>,00</w:t>
            </w:r>
            <w:r w:rsidRPr="0046766B">
              <w:rPr>
                <w:rFonts w:ascii="Times New Roman" w:eastAsia="Calibri" w:hAnsi="Times New Roman" w:cs="Times New Roman"/>
                <w:sz w:val="24"/>
                <w:szCs w:val="24"/>
              </w:rPr>
              <w:t>0</w:t>
            </w:r>
            <w:r w:rsidR="00317C80" w:rsidRPr="0046766B">
              <w:rPr>
                <w:rFonts w:ascii="Times New Roman" w:eastAsia="Calibri" w:hAnsi="Times New Roman" w:cs="Times New Roman"/>
                <w:sz w:val="24"/>
                <w:szCs w:val="24"/>
              </w:rPr>
              <w:t>,000</w:t>
            </w:r>
            <w:r w:rsidR="006516EA" w:rsidRPr="0046766B">
              <w:rPr>
                <w:rFonts w:ascii="Times New Roman" w:eastAsia="Calibri" w:hAnsi="Times New Roman" w:cs="Times New Roman"/>
                <w:sz w:val="24"/>
                <w:szCs w:val="24"/>
              </w:rPr>
              <w:t xml:space="preserve"> (approximately USD </w:t>
            </w:r>
            <w:r w:rsidR="002A03AD" w:rsidRPr="0046766B">
              <w:rPr>
                <w:rFonts w:ascii="Times New Roman" w:eastAsia="Calibri" w:hAnsi="Times New Roman" w:cs="Times New Roman"/>
                <w:sz w:val="24"/>
                <w:szCs w:val="24"/>
              </w:rPr>
              <w:t>561,710</w:t>
            </w:r>
            <w:r w:rsidR="006516EA" w:rsidRPr="0046766B">
              <w:rPr>
                <w:rFonts w:ascii="Times New Roman" w:eastAsia="Calibri" w:hAnsi="Times New Roman" w:cs="Times New Roman"/>
                <w:sz w:val="24"/>
                <w:szCs w:val="24"/>
              </w:rPr>
              <w:t>)</w:t>
            </w:r>
          </w:p>
        </w:tc>
        <w:tc>
          <w:tcPr>
            <w:tcW w:w="326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bl>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br w:type="page"/>
      </w:r>
    </w:p>
    <w:p w:rsidR="00922543" w:rsidRPr="00ED06ED" w:rsidRDefault="00922543" w:rsidP="00ED06ED">
      <w:pPr>
        <w:jc w:val="right"/>
        <w:rPr>
          <w:rFonts w:ascii="Times New Roman" w:hAnsi="Times New Roman" w:cs="Times New Roman"/>
          <w:lang w:val="en-GB"/>
        </w:rPr>
      </w:pPr>
      <w:bookmarkStart w:id="16" w:name="_Toc86067904"/>
      <w:bookmarkStart w:id="17" w:name="_Toc86069882"/>
      <w:r w:rsidRPr="00ED06ED">
        <w:rPr>
          <w:rFonts w:ascii="Times New Roman" w:hAnsi="Times New Roman" w:cs="Times New Roman"/>
          <w:lang w:val="en-GB"/>
        </w:rPr>
        <w:lastRenderedPageBreak/>
        <w:t>Annex I (c)</w:t>
      </w:r>
      <w:bookmarkEnd w:id="16"/>
      <w:bookmarkEnd w:id="17"/>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keepNext/>
        <w:keepLines/>
        <w:spacing w:after="0" w:line="276" w:lineRule="auto"/>
        <w:jc w:val="center"/>
        <w:outlineLvl w:val="3"/>
        <w:rPr>
          <w:rFonts w:ascii="Times New Roman" w:eastAsia="Times New Roman" w:hAnsi="Times New Roman" w:cs="Times New Roman"/>
          <w:b/>
          <w:iCs/>
          <w:sz w:val="24"/>
          <w:szCs w:val="24"/>
          <w:lang w:val="en-GB"/>
        </w:rPr>
      </w:pPr>
      <w:bookmarkStart w:id="18" w:name="_Toc80187963"/>
      <w:r w:rsidRPr="0046766B">
        <w:rPr>
          <w:rFonts w:ascii="Times New Roman" w:eastAsia="Times New Roman" w:hAnsi="Times New Roman" w:cs="Times New Roman"/>
          <w:b/>
          <w:iCs/>
          <w:sz w:val="24"/>
          <w:szCs w:val="24"/>
          <w:lang w:val="en-GB"/>
        </w:rPr>
        <w:t>Number of Training sessions conducted by National Preventive Mechanism Division with Prison Officers and the number of attendees, per year, during period 2014 -2020.</w:t>
      </w:r>
      <w:bookmarkEnd w:id="18"/>
    </w:p>
    <w:p w:rsidR="00922543" w:rsidRPr="0046766B" w:rsidRDefault="00922543" w:rsidP="0046766B">
      <w:pPr>
        <w:spacing w:after="0" w:line="276" w:lineRule="auto"/>
        <w:jc w:val="both"/>
        <w:rPr>
          <w:rFonts w:ascii="Times New Roman" w:eastAsia="Calibri" w:hAnsi="Times New Roman" w:cs="Times New Roman"/>
          <w:sz w:val="24"/>
          <w:szCs w:val="24"/>
          <w:lang w:val="en-GB"/>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687"/>
        <w:gridCol w:w="2126"/>
      </w:tblGrid>
      <w:tr w:rsidR="00922543" w:rsidRPr="0046766B" w:rsidTr="00D8143A">
        <w:trPr>
          <w:trHeight w:hRule="exact" w:val="896"/>
          <w:jc w:val="center"/>
        </w:trPr>
        <w:tc>
          <w:tcPr>
            <w:tcW w:w="703"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S/N</w:t>
            </w: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Date and year of events</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N</w:t>
            </w:r>
            <w:r w:rsidR="006B4976" w:rsidRPr="0046766B">
              <w:rPr>
                <w:rFonts w:ascii="Times New Roman" w:eastAsia="Calibri" w:hAnsi="Times New Roman" w:cs="Times New Roman"/>
                <w:b/>
                <w:sz w:val="24"/>
                <w:szCs w:val="24"/>
                <w:lang w:val="en-GB"/>
              </w:rPr>
              <w:t>umber</w:t>
            </w:r>
            <w:r w:rsidRPr="0046766B">
              <w:rPr>
                <w:rFonts w:ascii="Times New Roman" w:eastAsia="Calibri" w:hAnsi="Times New Roman" w:cs="Times New Roman"/>
                <w:b/>
                <w:sz w:val="24"/>
                <w:szCs w:val="24"/>
                <w:lang w:val="en-GB"/>
              </w:rPr>
              <w:t xml:space="preserve"> of Participants</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04 July 2014</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06</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05 December 2014</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36</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09 February 2015</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69</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27 February 2015</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10</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19 May 2015</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75</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20 May 2016</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72</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30 September 2016</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109</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Year 2017</w:t>
            </w:r>
          </w:p>
        </w:tc>
        <w:tc>
          <w:tcPr>
            <w:tcW w:w="2126" w:type="dxa"/>
            <w:shd w:val="clear" w:color="auto" w:fill="auto"/>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Nil</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24 October 2018</w:t>
            </w:r>
          </w:p>
        </w:tc>
        <w:tc>
          <w:tcPr>
            <w:tcW w:w="2126" w:type="dxa"/>
            <w:shd w:val="clear" w:color="auto" w:fill="auto"/>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06</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11 March 2019</w:t>
            </w:r>
          </w:p>
        </w:tc>
        <w:tc>
          <w:tcPr>
            <w:tcW w:w="2126" w:type="dxa"/>
            <w:shd w:val="clear" w:color="auto" w:fill="auto"/>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37</w:t>
            </w:r>
          </w:p>
        </w:tc>
      </w:tr>
      <w:tr w:rsidR="00922543" w:rsidRPr="0046766B" w:rsidTr="00D8143A">
        <w:trPr>
          <w:trHeight w:hRule="exact" w:val="374"/>
          <w:jc w:val="center"/>
        </w:trPr>
        <w:tc>
          <w:tcPr>
            <w:tcW w:w="703" w:type="dxa"/>
            <w:shd w:val="clear" w:color="auto" w:fill="auto"/>
          </w:tcPr>
          <w:p w:rsidR="00922543" w:rsidRPr="0046766B" w:rsidRDefault="00922543" w:rsidP="002331B1">
            <w:pPr>
              <w:numPr>
                <w:ilvl w:val="0"/>
                <w:numId w:val="26"/>
              </w:numPr>
              <w:spacing w:line="276" w:lineRule="auto"/>
              <w:jc w:val="both"/>
              <w:rPr>
                <w:rFonts w:ascii="Times New Roman" w:eastAsia="Calibri" w:hAnsi="Times New Roman" w:cs="Times New Roman"/>
                <w:sz w:val="24"/>
                <w:szCs w:val="24"/>
                <w:lang w:val="en-GB"/>
              </w:rPr>
            </w:pPr>
          </w:p>
        </w:tc>
        <w:tc>
          <w:tcPr>
            <w:tcW w:w="3687" w:type="dxa"/>
            <w:shd w:val="clear" w:color="auto" w:fill="auto"/>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31 July 2020</w:t>
            </w:r>
          </w:p>
        </w:tc>
        <w:tc>
          <w:tcPr>
            <w:tcW w:w="2126" w:type="dxa"/>
            <w:shd w:val="clear" w:color="auto" w:fill="auto"/>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61</w:t>
            </w:r>
          </w:p>
        </w:tc>
      </w:tr>
    </w:tbl>
    <w:p w:rsidR="00922543" w:rsidRPr="0046766B" w:rsidRDefault="00922543" w:rsidP="0046766B">
      <w:pPr>
        <w:spacing w:after="0" w:line="276" w:lineRule="auto"/>
        <w:jc w:val="both"/>
        <w:rPr>
          <w:rFonts w:ascii="Times New Roman" w:eastAsia="Calibri" w:hAnsi="Times New Roman" w:cs="Times New Roman"/>
          <w:sz w:val="24"/>
          <w:szCs w:val="24"/>
          <w:lang w:val="en-GB"/>
        </w:rPr>
      </w:pPr>
    </w:p>
    <w:p w:rsidR="00922543" w:rsidRPr="0046766B" w:rsidRDefault="00922543" w:rsidP="00D82A98">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br w:type="page"/>
      </w:r>
    </w:p>
    <w:p w:rsidR="00922543" w:rsidRPr="00ED06ED" w:rsidRDefault="00922543" w:rsidP="00ED06ED">
      <w:pPr>
        <w:jc w:val="right"/>
        <w:rPr>
          <w:rFonts w:ascii="Times New Roman" w:hAnsi="Times New Roman" w:cs="Times New Roman"/>
          <w:b/>
          <w:sz w:val="24"/>
          <w:szCs w:val="24"/>
        </w:rPr>
      </w:pPr>
      <w:bookmarkStart w:id="19" w:name="_Toc86067905"/>
      <w:bookmarkStart w:id="20" w:name="_Toc86069883"/>
      <w:r w:rsidRPr="00ED06ED">
        <w:rPr>
          <w:rFonts w:ascii="Times New Roman" w:hAnsi="Times New Roman" w:cs="Times New Roman"/>
          <w:b/>
          <w:sz w:val="24"/>
          <w:szCs w:val="24"/>
        </w:rPr>
        <w:lastRenderedPageBreak/>
        <w:t>Annex I (d)</w:t>
      </w:r>
      <w:bookmarkEnd w:id="19"/>
      <w:bookmarkEnd w:id="20"/>
      <w:r w:rsidRPr="00ED06ED">
        <w:rPr>
          <w:rFonts w:ascii="Times New Roman" w:hAnsi="Times New Roman" w:cs="Times New Roman"/>
          <w:b/>
          <w:sz w:val="24"/>
          <w:szCs w:val="24"/>
        </w:rPr>
        <w:t xml:space="preserve"> </w:t>
      </w:r>
    </w:p>
    <w:p w:rsidR="00922543" w:rsidRPr="0046766B" w:rsidRDefault="00922543" w:rsidP="0046766B">
      <w:pPr>
        <w:keepNext/>
        <w:keepLines/>
        <w:spacing w:before="40" w:after="0" w:line="276" w:lineRule="auto"/>
        <w:jc w:val="center"/>
        <w:outlineLvl w:val="3"/>
        <w:rPr>
          <w:rFonts w:ascii="Times New Roman" w:eastAsia="Times New Roman" w:hAnsi="Times New Roman" w:cs="Times New Roman"/>
          <w:b/>
          <w:iCs/>
          <w:sz w:val="24"/>
          <w:szCs w:val="24"/>
          <w:lang w:val="en-GB"/>
        </w:rPr>
      </w:pPr>
      <w:bookmarkStart w:id="21" w:name="_Toc80187964"/>
      <w:r w:rsidRPr="0046766B">
        <w:rPr>
          <w:rFonts w:ascii="Times New Roman" w:eastAsia="Times New Roman" w:hAnsi="Times New Roman" w:cs="Times New Roman"/>
          <w:b/>
          <w:iCs/>
          <w:sz w:val="24"/>
          <w:szCs w:val="24"/>
          <w:lang w:val="en-GB"/>
        </w:rPr>
        <w:t>Training of Medical Personnel (2015 – 2017)</w:t>
      </w:r>
      <w:bookmarkEnd w:id="21"/>
    </w:p>
    <w:p w:rsidR="00922543" w:rsidRPr="0046766B" w:rsidRDefault="00922543" w:rsidP="0046766B">
      <w:pPr>
        <w:spacing w:line="276" w:lineRule="auto"/>
        <w:jc w:val="both"/>
        <w:rPr>
          <w:rFonts w:ascii="Times New Roman" w:eastAsia="Calibri" w:hAnsi="Times New Roman" w:cs="Times New Roman"/>
          <w:sz w:val="24"/>
          <w:szCs w:val="24"/>
          <w:lang w:val="en-GB"/>
        </w:rPr>
      </w:pPr>
    </w:p>
    <w:tbl>
      <w:tblPr>
        <w:tblW w:w="9465" w:type="dxa"/>
        <w:jc w:val="center"/>
        <w:tblLayout w:type="fixed"/>
        <w:tblLook w:val="04A0" w:firstRow="1" w:lastRow="0" w:firstColumn="1" w:lastColumn="0" w:noHBand="0" w:noVBand="1"/>
      </w:tblPr>
      <w:tblGrid>
        <w:gridCol w:w="1980"/>
        <w:gridCol w:w="2752"/>
        <w:gridCol w:w="2366"/>
        <w:gridCol w:w="2367"/>
      </w:tblGrid>
      <w:tr w:rsidR="00922543" w:rsidRPr="0046766B" w:rsidTr="00CC0F5B">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rsidR="00922543" w:rsidRPr="0046766B" w:rsidRDefault="00922543" w:rsidP="0046766B">
            <w:pPr>
              <w:spacing w:line="276" w:lineRule="auto"/>
              <w:jc w:val="both"/>
              <w:rPr>
                <w:rFonts w:ascii="Times New Roman" w:eastAsia="Calibri" w:hAnsi="Times New Roman" w:cs="Times New Roman"/>
                <w:b/>
                <w:sz w:val="24"/>
                <w:szCs w:val="24"/>
                <w:lang w:val="en-GB"/>
              </w:rPr>
            </w:pPr>
          </w:p>
        </w:tc>
        <w:tc>
          <w:tcPr>
            <w:tcW w:w="2752"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2015</w:t>
            </w:r>
          </w:p>
        </w:tc>
        <w:tc>
          <w:tcPr>
            <w:tcW w:w="2366"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2016</w:t>
            </w:r>
          </w:p>
        </w:tc>
        <w:tc>
          <w:tcPr>
            <w:tcW w:w="2367"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2017</w:t>
            </w:r>
          </w:p>
        </w:tc>
      </w:tr>
      <w:tr w:rsidR="00922543" w:rsidRPr="0046766B" w:rsidTr="00CC0F5B">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Law enforcement officers</w:t>
            </w:r>
          </w:p>
        </w:tc>
        <w:tc>
          <w:tcPr>
            <w:tcW w:w="2752"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after="120" w:line="276" w:lineRule="auto"/>
              <w:contextualSpacing/>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399</w:t>
            </w:r>
          </w:p>
        </w:tc>
        <w:tc>
          <w:tcPr>
            <w:tcW w:w="2366"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after="120" w:line="276" w:lineRule="auto"/>
              <w:contextualSpacing/>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587</w:t>
            </w:r>
          </w:p>
        </w:tc>
        <w:tc>
          <w:tcPr>
            <w:tcW w:w="2367"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after="120" w:line="276" w:lineRule="auto"/>
              <w:contextualSpacing/>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151</w:t>
            </w:r>
          </w:p>
        </w:tc>
      </w:tr>
      <w:tr w:rsidR="00922543" w:rsidRPr="0046766B" w:rsidTr="00CC0F5B">
        <w:trPr>
          <w:jc w:val="center"/>
        </w:trPr>
        <w:tc>
          <w:tcPr>
            <w:tcW w:w="1980"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Medical personnel</w:t>
            </w:r>
          </w:p>
        </w:tc>
        <w:tc>
          <w:tcPr>
            <w:tcW w:w="2752"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after="120" w:line="276" w:lineRule="auto"/>
              <w:contextualSpacing/>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395</w:t>
            </w:r>
          </w:p>
        </w:tc>
        <w:tc>
          <w:tcPr>
            <w:tcW w:w="2366"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after="120" w:line="276" w:lineRule="auto"/>
              <w:contextualSpacing/>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51</w:t>
            </w:r>
          </w:p>
        </w:tc>
        <w:tc>
          <w:tcPr>
            <w:tcW w:w="2367" w:type="dxa"/>
            <w:tcBorders>
              <w:top w:val="single" w:sz="4" w:space="0" w:color="000000"/>
              <w:left w:val="single" w:sz="4" w:space="0" w:color="000000"/>
              <w:bottom w:val="single" w:sz="4" w:space="0" w:color="000000"/>
              <w:right w:val="single" w:sz="4" w:space="0" w:color="000000"/>
            </w:tcBorders>
            <w:vAlign w:val="center"/>
            <w:hideMark/>
          </w:tcPr>
          <w:p w:rsidR="00922543" w:rsidRPr="0046766B" w:rsidRDefault="00922543" w:rsidP="0046766B">
            <w:pPr>
              <w:spacing w:after="120" w:line="276" w:lineRule="auto"/>
              <w:contextualSpacing/>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w:t>
            </w:r>
          </w:p>
        </w:tc>
      </w:tr>
    </w:tbl>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br w:type="page"/>
      </w:r>
    </w:p>
    <w:p w:rsidR="00922543" w:rsidRPr="00ED06ED" w:rsidRDefault="00922543" w:rsidP="00ED06ED">
      <w:pPr>
        <w:jc w:val="right"/>
        <w:rPr>
          <w:rFonts w:ascii="Times New Roman" w:hAnsi="Times New Roman" w:cs="Times New Roman"/>
          <w:b/>
          <w:sz w:val="24"/>
          <w:lang w:val="en-GB"/>
        </w:rPr>
      </w:pPr>
      <w:bookmarkStart w:id="22" w:name="_Toc86067906"/>
      <w:bookmarkStart w:id="23" w:name="_Toc86069884"/>
      <w:r w:rsidRPr="00ED06ED">
        <w:rPr>
          <w:rFonts w:ascii="Times New Roman" w:hAnsi="Times New Roman" w:cs="Times New Roman"/>
          <w:b/>
          <w:sz w:val="24"/>
          <w:lang w:val="en-GB"/>
        </w:rPr>
        <w:lastRenderedPageBreak/>
        <w:t>Annex I (e)</w:t>
      </w:r>
      <w:bookmarkEnd w:id="22"/>
      <w:bookmarkEnd w:id="23"/>
      <w:r w:rsidRPr="00ED06ED">
        <w:rPr>
          <w:rFonts w:ascii="Times New Roman" w:hAnsi="Times New Roman" w:cs="Times New Roman"/>
          <w:b/>
          <w:sz w:val="24"/>
          <w:lang w:val="en-GB"/>
        </w:rPr>
        <w:t xml:space="preserve"> </w:t>
      </w:r>
    </w:p>
    <w:tbl>
      <w:tblPr>
        <w:tblStyle w:val="TableGridLight2"/>
        <w:tblpPr w:leftFromText="180" w:rightFromText="180" w:vertAnchor="text" w:horzAnchor="margin" w:tblpY="540"/>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4348"/>
        <w:gridCol w:w="4261"/>
      </w:tblGrid>
      <w:tr w:rsidR="00922543" w:rsidRPr="0046766B" w:rsidTr="003B48DE">
        <w:trPr>
          <w:trHeight w:val="557"/>
        </w:trPr>
        <w:tc>
          <w:tcPr>
            <w:tcW w:w="502" w:type="dxa"/>
          </w:tcPr>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SN</w:t>
            </w:r>
          </w:p>
        </w:tc>
        <w:tc>
          <w:tcPr>
            <w:tcW w:w="4359"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Name of Shelter</w:t>
            </w:r>
          </w:p>
        </w:tc>
        <w:tc>
          <w:tcPr>
            <w:tcW w:w="4271" w:type="dxa"/>
          </w:tcPr>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Yearly cost(MUR)</w:t>
            </w:r>
          </w:p>
        </w:tc>
      </w:tr>
      <w:tr w:rsidR="00922543" w:rsidRPr="0046766B" w:rsidTr="003B48DE">
        <w:trPr>
          <w:trHeight w:val="885"/>
        </w:trPr>
        <w:tc>
          <w:tcPr>
            <w:tcW w:w="502"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4359"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Shelter La Cigogne Floreal, managed by Children Foundation </w:t>
            </w:r>
          </w:p>
        </w:tc>
        <w:tc>
          <w:tcPr>
            <w:tcW w:w="4271"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Rs 4,441,125</w:t>
            </w:r>
            <w:r w:rsidR="00C959C1" w:rsidRPr="0046766B">
              <w:rPr>
                <w:rFonts w:ascii="Times New Roman" w:eastAsia="Calibri" w:hAnsi="Times New Roman" w:cs="Times New Roman"/>
                <w:sz w:val="24"/>
                <w:szCs w:val="24"/>
              </w:rPr>
              <w:t xml:space="preserve"> </w:t>
            </w:r>
            <w:r w:rsidR="00697344" w:rsidRPr="0046766B">
              <w:rPr>
                <w:rFonts w:ascii="Times New Roman" w:eastAsia="Calibri" w:hAnsi="Times New Roman" w:cs="Times New Roman"/>
                <w:sz w:val="24"/>
                <w:szCs w:val="24"/>
              </w:rPr>
              <w:t>(approximately USD 104,680)</w:t>
            </w:r>
          </w:p>
        </w:tc>
      </w:tr>
      <w:tr w:rsidR="00922543" w:rsidRPr="0046766B" w:rsidTr="003B48DE">
        <w:trPr>
          <w:trHeight w:val="911"/>
        </w:trPr>
        <w:tc>
          <w:tcPr>
            <w:tcW w:w="502"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4359"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Shelter La Marguerite managed by Children Foundation</w:t>
            </w:r>
          </w:p>
        </w:tc>
        <w:tc>
          <w:tcPr>
            <w:tcW w:w="4271"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Rs 11,350,250</w:t>
            </w:r>
            <w:r w:rsidR="00697344" w:rsidRPr="0046766B">
              <w:rPr>
                <w:rFonts w:ascii="Times New Roman" w:eastAsia="Calibri" w:hAnsi="Times New Roman" w:cs="Times New Roman"/>
                <w:sz w:val="24"/>
                <w:szCs w:val="24"/>
              </w:rPr>
              <w:t xml:space="preserve"> (approximately USD 267,530)</w:t>
            </w:r>
          </w:p>
          <w:p w:rsidR="00922543" w:rsidRPr="0046766B" w:rsidRDefault="00922543" w:rsidP="0046766B">
            <w:pPr>
              <w:spacing w:line="276" w:lineRule="auto"/>
              <w:rPr>
                <w:rFonts w:ascii="Times New Roman" w:eastAsia="Calibri" w:hAnsi="Times New Roman" w:cs="Times New Roman"/>
                <w:sz w:val="24"/>
                <w:szCs w:val="24"/>
              </w:rPr>
            </w:pPr>
          </w:p>
        </w:tc>
      </w:tr>
      <w:tr w:rsidR="00922543" w:rsidRPr="0046766B" w:rsidTr="003B48DE">
        <w:trPr>
          <w:trHeight w:val="885"/>
        </w:trPr>
        <w:tc>
          <w:tcPr>
            <w:tcW w:w="502"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3</w:t>
            </w:r>
          </w:p>
        </w:tc>
        <w:tc>
          <w:tcPr>
            <w:tcW w:w="4359"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Shelter L’Oasis GRNW, managed by Association for Population and Development.</w:t>
            </w:r>
          </w:p>
        </w:tc>
        <w:tc>
          <w:tcPr>
            <w:tcW w:w="4271"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Rs 13,246,550</w:t>
            </w:r>
            <w:r w:rsidR="00697344" w:rsidRPr="0046766B">
              <w:rPr>
                <w:rFonts w:ascii="Times New Roman" w:eastAsia="Calibri" w:hAnsi="Times New Roman" w:cs="Times New Roman"/>
                <w:sz w:val="24"/>
                <w:szCs w:val="24"/>
              </w:rPr>
              <w:t xml:space="preserve"> (approximately USD 312,225)</w:t>
            </w:r>
          </w:p>
        </w:tc>
      </w:tr>
      <w:tr w:rsidR="00922543" w:rsidRPr="0046766B" w:rsidTr="003B48DE">
        <w:trPr>
          <w:trHeight w:val="429"/>
        </w:trPr>
        <w:tc>
          <w:tcPr>
            <w:tcW w:w="502"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4</w:t>
            </w:r>
          </w:p>
        </w:tc>
        <w:tc>
          <w:tcPr>
            <w:tcW w:w="4359"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Relay Shelter- L’Oiseau du Paradis, managed by NCC</w:t>
            </w:r>
          </w:p>
        </w:tc>
        <w:tc>
          <w:tcPr>
            <w:tcW w:w="4271"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No contract Agreement(is Paid as per claims and receipts submitted)</w:t>
            </w:r>
          </w:p>
        </w:tc>
      </w:tr>
    </w:tbl>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Yearly cost as per Management Contract</w:t>
      </w:r>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br w:type="page"/>
      </w:r>
    </w:p>
    <w:p w:rsidR="00922543" w:rsidRPr="00ED06ED" w:rsidRDefault="00922543" w:rsidP="00ED06ED">
      <w:pPr>
        <w:jc w:val="right"/>
        <w:rPr>
          <w:rFonts w:ascii="Times New Roman" w:hAnsi="Times New Roman" w:cs="Times New Roman"/>
          <w:b/>
          <w:sz w:val="24"/>
          <w:lang w:val="en-GB"/>
        </w:rPr>
      </w:pPr>
      <w:bookmarkStart w:id="24" w:name="_Toc86067907"/>
      <w:bookmarkStart w:id="25" w:name="_Toc86069885"/>
      <w:r w:rsidRPr="00ED06ED">
        <w:rPr>
          <w:rFonts w:ascii="Times New Roman" w:hAnsi="Times New Roman" w:cs="Times New Roman"/>
          <w:b/>
          <w:sz w:val="24"/>
          <w:lang w:val="en-GB"/>
        </w:rPr>
        <w:lastRenderedPageBreak/>
        <w:t>Annex I (f)</w:t>
      </w:r>
      <w:bookmarkEnd w:id="24"/>
      <w:bookmarkEnd w:id="25"/>
      <w:r w:rsidRPr="00ED06ED">
        <w:rPr>
          <w:rFonts w:ascii="Times New Roman" w:hAnsi="Times New Roman" w:cs="Times New Roman"/>
          <w:b/>
          <w:sz w:val="24"/>
          <w:lang w:val="en-GB"/>
        </w:rPr>
        <w:t xml:space="preserve"> </w:t>
      </w:r>
    </w:p>
    <w:p w:rsidR="00922543" w:rsidRPr="0046766B" w:rsidRDefault="00922543" w:rsidP="0046766B">
      <w:pPr>
        <w:spacing w:line="276" w:lineRule="auto"/>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Human, technical and financial resources of the Child Development Unit:</w:t>
      </w:r>
    </w:p>
    <w:p w:rsidR="000753AF" w:rsidRPr="0046766B" w:rsidRDefault="000753AF" w:rsidP="0046766B">
      <w:pPr>
        <w:spacing w:line="276" w:lineRule="auto"/>
        <w:rPr>
          <w:rFonts w:ascii="Times New Roman" w:eastAsia="Calibri" w:hAnsi="Times New Roman" w:cs="Times New Roman"/>
          <w:b/>
          <w:sz w:val="24"/>
          <w:szCs w:val="24"/>
          <w:lang w:val="en-G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827"/>
        <w:gridCol w:w="2835"/>
      </w:tblGrid>
      <w:tr w:rsidR="00922543" w:rsidRPr="0046766B" w:rsidTr="00577E49">
        <w:trPr>
          <w:trHeight w:val="537"/>
        </w:trPr>
        <w:tc>
          <w:tcPr>
            <w:tcW w:w="1701"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Financial</w:t>
            </w:r>
          </w:p>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Year</w:t>
            </w:r>
          </w:p>
        </w:tc>
        <w:tc>
          <w:tcPr>
            <w:tcW w:w="3827"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Budget of C</w:t>
            </w:r>
            <w:r w:rsidR="0070545B" w:rsidRPr="0046766B">
              <w:rPr>
                <w:rFonts w:ascii="Times New Roman" w:eastAsia="Calibri" w:hAnsi="Times New Roman" w:cs="Times New Roman"/>
                <w:b/>
                <w:sz w:val="24"/>
                <w:szCs w:val="24"/>
              </w:rPr>
              <w:t xml:space="preserve">hild </w:t>
            </w:r>
            <w:r w:rsidRPr="0046766B">
              <w:rPr>
                <w:rFonts w:ascii="Times New Roman" w:eastAsia="Calibri" w:hAnsi="Times New Roman" w:cs="Times New Roman"/>
                <w:b/>
                <w:sz w:val="24"/>
                <w:szCs w:val="24"/>
              </w:rPr>
              <w:t>D</w:t>
            </w:r>
            <w:r w:rsidR="0070545B" w:rsidRPr="0046766B">
              <w:rPr>
                <w:rFonts w:ascii="Times New Roman" w:eastAsia="Calibri" w:hAnsi="Times New Roman" w:cs="Times New Roman"/>
                <w:b/>
                <w:sz w:val="24"/>
                <w:szCs w:val="24"/>
              </w:rPr>
              <w:t xml:space="preserve">evelopment </w:t>
            </w:r>
            <w:r w:rsidRPr="0046766B">
              <w:rPr>
                <w:rFonts w:ascii="Times New Roman" w:eastAsia="Calibri" w:hAnsi="Times New Roman" w:cs="Times New Roman"/>
                <w:b/>
                <w:sz w:val="24"/>
                <w:szCs w:val="24"/>
              </w:rPr>
              <w:t>U</w:t>
            </w:r>
            <w:r w:rsidR="0070545B" w:rsidRPr="0046766B">
              <w:rPr>
                <w:rFonts w:ascii="Times New Roman" w:eastAsia="Calibri" w:hAnsi="Times New Roman" w:cs="Times New Roman"/>
                <w:b/>
                <w:sz w:val="24"/>
                <w:szCs w:val="24"/>
              </w:rPr>
              <w:t>nit</w:t>
            </w:r>
            <w:r w:rsidRPr="0046766B">
              <w:rPr>
                <w:rFonts w:ascii="Times New Roman" w:eastAsia="Calibri" w:hAnsi="Times New Roman" w:cs="Times New Roman"/>
                <w:b/>
                <w:sz w:val="24"/>
                <w:szCs w:val="24"/>
              </w:rPr>
              <w:t xml:space="preserve"> (</w:t>
            </w:r>
            <w:r w:rsidR="00930BBE" w:rsidRPr="0046766B">
              <w:rPr>
                <w:rFonts w:ascii="Times New Roman" w:eastAsia="Calibri" w:hAnsi="Times New Roman" w:cs="Times New Roman"/>
                <w:b/>
                <w:sz w:val="24"/>
                <w:szCs w:val="24"/>
              </w:rPr>
              <w:t>Rupees) (</w:t>
            </w:r>
            <w:r w:rsidRPr="0046766B">
              <w:rPr>
                <w:rFonts w:ascii="Times New Roman" w:eastAsia="Calibri" w:hAnsi="Times New Roman" w:cs="Times New Roman"/>
                <w:b/>
                <w:sz w:val="24"/>
                <w:szCs w:val="24"/>
              </w:rPr>
              <w:t>m</w:t>
            </w:r>
            <w:r w:rsidR="00930BBE" w:rsidRPr="0046766B">
              <w:rPr>
                <w:rFonts w:ascii="Times New Roman" w:eastAsia="Calibri" w:hAnsi="Times New Roman" w:cs="Times New Roman"/>
                <w:b/>
                <w:sz w:val="24"/>
                <w:szCs w:val="24"/>
              </w:rPr>
              <w:t>illion</w:t>
            </w:r>
            <w:r w:rsidRPr="0046766B">
              <w:rPr>
                <w:rFonts w:ascii="Times New Roman" w:eastAsia="Calibri" w:hAnsi="Times New Roman" w:cs="Times New Roman"/>
                <w:b/>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Funded Positions </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2008/09</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54</w:t>
            </w:r>
            <w:r w:rsidR="009C35BA">
              <w:rPr>
                <w:rFonts w:ascii="Times New Roman" w:eastAsia="Calibri" w:hAnsi="Times New Roman" w:cs="Times New Roman"/>
                <w:sz w:val="24"/>
                <w:szCs w:val="24"/>
              </w:rPr>
              <w:t>,</w:t>
            </w:r>
            <w:r w:rsidRPr="0046766B">
              <w:rPr>
                <w:rFonts w:ascii="Times New Roman" w:eastAsia="Calibri" w:hAnsi="Times New Roman" w:cs="Times New Roman"/>
                <w:sz w:val="24"/>
                <w:szCs w:val="24"/>
              </w:rPr>
              <w:t>8</w:t>
            </w:r>
            <w:r w:rsidR="009C35BA">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903A25" w:rsidRPr="00903A25">
              <w:rPr>
                <w:rFonts w:ascii="Times New Roman" w:eastAsia="Calibri" w:hAnsi="Times New Roman" w:cs="Times New Roman"/>
                <w:sz w:val="24"/>
                <w:szCs w:val="24"/>
              </w:rPr>
              <w:t>127888</w:t>
            </w:r>
            <w:r w:rsidR="006E04B7">
              <w:rPr>
                <w:rFonts w:ascii="Times New Roman" w:eastAsia="Calibri" w:hAnsi="Times New Roman" w:cs="Times New Roman"/>
                <w:sz w:val="24"/>
                <w:szCs w:val="24"/>
              </w:rPr>
              <w:t>5</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39</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2010</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61</w:t>
            </w:r>
            <w:r w:rsidR="009C35BA">
              <w:rPr>
                <w:rFonts w:ascii="Times New Roman" w:eastAsia="Calibri" w:hAnsi="Times New Roman" w:cs="Times New Roman"/>
                <w:sz w:val="24"/>
                <w:szCs w:val="24"/>
              </w:rPr>
              <w:t>,</w:t>
            </w:r>
            <w:r w:rsidRPr="0046766B">
              <w:rPr>
                <w:rFonts w:ascii="Times New Roman" w:eastAsia="Calibri" w:hAnsi="Times New Roman" w:cs="Times New Roman"/>
                <w:sz w:val="24"/>
                <w:szCs w:val="24"/>
              </w:rPr>
              <w:t>7</w:t>
            </w:r>
            <w:r w:rsidR="009C35BA">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D556FB" w:rsidRPr="00D556FB">
              <w:rPr>
                <w:rFonts w:ascii="Times New Roman" w:eastAsia="Calibri" w:hAnsi="Times New Roman" w:cs="Times New Roman"/>
                <w:sz w:val="24"/>
                <w:szCs w:val="24"/>
              </w:rPr>
              <w:t>143990</w:t>
            </w:r>
            <w:r w:rsidR="00D556FB">
              <w:rPr>
                <w:rFonts w:ascii="Times New Roman" w:eastAsia="Calibri" w:hAnsi="Times New Roman" w:cs="Times New Roman"/>
                <w:sz w:val="24"/>
                <w:szCs w:val="24"/>
              </w:rPr>
              <w:t>10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52</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2011</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91</w:t>
            </w:r>
            <w:r w:rsidR="009C35BA">
              <w:rPr>
                <w:rFonts w:ascii="Times New Roman" w:eastAsia="Calibri" w:hAnsi="Times New Roman" w:cs="Times New Roman"/>
                <w:sz w:val="24"/>
                <w:szCs w:val="24"/>
              </w:rPr>
              <w:t>,</w:t>
            </w:r>
            <w:r w:rsidRPr="0046766B">
              <w:rPr>
                <w:rFonts w:ascii="Times New Roman" w:eastAsia="Calibri" w:hAnsi="Times New Roman" w:cs="Times New Roman"/>
                <w:sz w:val="24"/>
                <w:szCs w:val="24"/>
              </w:rPr>
              <w:t>9</w:t>
            </w:r>
            <w:r w:rsidR="009C35BA">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4D478A" w:rsidRPr="004D478A">
              <w:rPr>
                <w:rFonts w:ascii="Times New Roman" w:eastAsia="Calibri" w:hAnsi="Times New Roman" w:cs="Times New Roman"/>
                <w:sz w:val="24"/>
                <w:szCs w:val="24"/>
              </w:rPr>
              <w:t>2144695</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49</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2012</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115</w:t>
            </w:r>
            <w:r w:rsidR="000438AC">
              <w:rPr>
                <w:rFonts w:ascii="Times New Roman" w:eastAsia="Calibri" w:hAnsi="Times New Roman" w:cs="Times New Roman"/>
                <w:sz w:val="24"/>
                <w:szCs w:val="24"/>
              </w:rPr>
              <w:t>,</w:t>
            </w:r>
            <w:r w:rsidRPr="0046766B">
              <w:rPr>
                <w:rFonts w:ascii="Times New Roman" w:eastAsia="Calibri" w:hAnsi="Times New Roman" w:cs="Times New Roman"/>
                <w:sz w:val="24"/>
                <w:szCs w:val="24"/>
              </w:rPr>
              <w:t>6</w:t>
            </w:r>
            <w:r w:rsidR="000438AC">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7517D0" w:rsidRPr="007517D0">
              <w:rPr>
                <w:rFonts w:ascii="Times New Roman" w:eastAsia="Calibri" w:hAnsi="Times New Roman" w:cs="Times New Roman"/>
                <w:sz w:val="24"/>
                <w:szCs w:val="24"/>
              </w:rPr>
              <w:t>26977</w:t>
            </w:r>
            <w:r w:rsidR="007517D0">
              <w:rPr>
                <w:rFonts w:ascii="Times New Roman" w:eastAsia="Calibri" w:hAnsi="Times New Roman" w:cs="Times New Roman"/>
                <w:sz w:val="24"/>
                <w:szCs w:val="24"/>
              </w:rPr>
              <w:t>90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62</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2013</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120</w:t>
            </w:r>
            <w:r w:rsidR="000438AC">
              <w:rPr>
                <w:rFonts w:ascii="Times New Roman" w:eastAsia="Calibri" w:hAnsi="Times New Roman" w:cs="Times New Roman"/>
                <w:sz w:val="24"/>
                <w:szCs w:val="24"/>
              </w:rPr>
              <w:t>,</w:t>
            </w:r>
            <w:r w:rsidRPr="0046766B">
              <w:rPr>
                <w:rFonts w:ascii="Times New Roman" w:eastAsia="Calibri" w:hAnsi="Times New Roman" w:cs="Times New Roman"/>
                <w:sz w:val="24"/>
                <w:szCs w:val="24"/>
              </w:rPr>
              <w:t>9</w:t>
            </w:r>
            <w:r w:rsidR="000438AC">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9A78AF" w:rsidRPr="009A78AF">
              <w:rPr>
                <w:rFonts w:ascii="Times New Roman" w:eastAsia="Calibri" w:hAnsi="Times New Roman" w:cs="Times New Roman"/>
                <w:sz w:val="24"/>
                <w:szCs w:val="24"/>
              </w:rPr>
              <w:t>28214</w:t>
            </w:r>
            <w:r w:rsidR="009A78AF">
              <w:rPr>
                <w:rFonts w:ascii="Times New Roman" w:eastAsia="Calibri" w:hAnsi="Times New Roman" w:cs="Times New Roman"/>
                <w:sz w:val="24"/>
                <w:szCs w:val="24"/>
              </w:rPr>
              <w:t>80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60</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2014</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122</w:t>
            </w:r>
            <w:r w:rsidR="000438AC">
              <w:rPr>
                <w:rFonts w:ascii="Times New Roman" w:eastAsia="Calibri" w:hAnsi="Times New Roman" w:cs="Times New Roman"/>
                <w:sz w:val="24"/>
                <w:szCs w:val="24"/>
              </w:rPr>
              <w:t>,</w:t>
            </w:r>
            <w:r w:rsidRPr="0046766B">
              <w:rPr>
                <w:rFonts w:ascii="Times New Roman" w:eastAsia="Calibri" w:hAnsi="Times New Roman" w:cs="Times New Roman"/>
                <w:sz w:val="24"/>
                <w:szCs w:val="24"/>
              </w:rPr>
              <w:t>8</w:t>
            </w:r>
            <w:r w:rsidR="000438AC">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w:t>
            </w:r>
            <w:r w:rsidR="00FE7C6A">
              <w:rPr>
                <w:rFonts w:ascii="Times New Roman" w:eastAsia="Calibri" w:hAnsi="Times New Roman" w:cs="Times New Roman"/>
                <w:sz w:val="24"/>
                <w:szCs w:val="24"/>
              </w:rPr>
              <w:t xml:space="preserve"> </w:t>
            </w:r>
            <w:r w:rsidR="00FE7C6A" w:rsidRPr="00FE7C6A">
              <w:rPr>
                <w:rFonts w:ascii="Times New Roman" w:eastAsia="Calibri" w:hAnsi="Times New Roman" w:cs="Times New Roman"/>
                <w:sz w:val="24"/>
                <w:szCs w:val="24"/>
              </w:rPr>
              <w:t>28658</w:t>
            </w:r>
            <w:r w:rsidR="00FE7C6A">
              <w:rPr>
                <w:rFonts w:ascii="Times New Roman" w:eastAsia="Calibri" w:hAnsi="Times New Roman" w:cs="Times New Roman"/>
                <w:sz w:val="24"/>
                <w:szCs w:val="24"/>
              </w:rPr>
              <w:t>20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74</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2015/16</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152</w:t>
            </w:r>
            <w:r w:rsidR="00DB141D">
              <w:rPr>
                <w:rFonts w:ascii="Times New Roman" w:eastAsia="Calibri" w:hAnsi="Times New Roman" w:cs="Times New Roman"/>
                <w:sz w:val="24"/>
                <w:szCs w:val="24"/>
              </w:rPr>
              <w:t>,</w:t>
            </w:r>
            <w:r w:rsidRPr="0046766B">
              <w:rPr>
                <w:rFonts w:ascii="Times New Roman" w:eastAsia="Calibri" w:hAnsi="Times New Roman" w:cs="Times New Roman"/>
                <w:sz w:val="24"/>
                <w:szCs w:val="24"/>
              </w:rPr>
              <w:t>4</w:t>
            </w:r>
            <w:r w:rsidR="00DB141D">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w:t>
            </w:r>
            <w:r w:rsidR="00687BC0">
              <w:rPr>
                <w:rFonts w:ascii="Times New Roman" w:eastAsia="Calibri" w:hAnsi="Times New Roman" w:cs="Times New Roman"/>
                <w:sz w:val="24"/>
                <w:szCs w:val="24"/>
              </w:rPr>
              <w:t xml:space="preserve"> </w:t>
            </w:r>
            <w:r w:rsidR="00687BC0" w:rsidRPr="00687BC0">
              <w:rPr>
                <w:rFonts w:ascii="Times New Roman" w:eastAsia="Calibri" w:hAnsi="Times New Roman" w:cs="Times New Roman"/>
                <w:sz w:val="24"/>
                <w:szCs w:val="24"/>
              </w:rPr>
              <w:t>3556600</w:t>
            </w:r>
            <w:r w:rsidR="00577E49" w:rsidRPr="0046766B">
              <w:rPr>
                <w:rFonts w:ascii="Times New Roman" w:eastAsia="Calibri" w:hAnsi="Times New Roman" w:cs="Times New Roman"/>
                <w:sz w:val="24"/>
                <w:szCs w:val="24"/>
              </w:rPr>
              <w:t xml:space="preserve"> )</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89</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2016/17</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163</w:t>
            </w:r>
            <w:r w:rsidR="00330F41">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330F41">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687BC0" w:rsidRPr="00687BC0">
              <w:rPr>
                <w:rFonts w:ascii="Times New Roman" w:eastAsia="Calibri" w:hAnsi="Times New Roman" w:cs="Times New Roman"/>
                <w:sz w:val="24"/>
                <w:szCs w:val="24"/>
              </w:rPr>
              <w:t>38109</w:t>
            </w:r>
            <w:r w:rsidR="00687BC0">
              <w:rPr>
                <w:rFonts w:ascii="Times New Roman" w:eastAsia="Calibri" w:hAnsi="Times New Roman" w:cs="Times New Roman"/>
                <w:sz w:val="24"/>
                <w:szCs w:val="24"/>
              </w:rPr>
              <w:t>80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97</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2017/18</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180</w:t>
            </w:r>
            <w:r w:rsidR="00B43D6A">
              <w:rPr>
                <w:rFonts w:ascii="Times New Roman" w:eastAsia="Calibri" w:hAnsi="Times New Roman" w:cs="Times New Roman"/>
                <w:sz w:val="24"/>
                <w:szCs w:val="24"/>
              </w:rPr>
              <w:t>,</w:t>
            </w:r>
            <w:r w:rsidRPr="0046766B">
              <w:rPr>
                <w:rFonts w:ascii="Times New Roman" w:eastAsia="Calibri" w:hAnsi="Times New Roman" w:cs="Times New Roman"/>
                <w:sz w:val="24"/>
                <w:szCs w:val="24"/>
              </w:rPr>
              <w:t>5</w:t>
            </w:r>
            <w:r w:rsidR="00B43D6A">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CC4179" w:rsidRPr="00CC4179">
              <w:rPr>
                <w:rFonts w:ascii="Times New Roman" w:eastAsia="Calibri" w:hAnsi="Times New Roman" w:cs="Times New Roman"/>
                <w:sz w:val="24"/>
                <w:szCs w:val="24"/>
              </w:rPr>
              <w:t>42123</w:t>
            </w:r>
            <w:r w:rsidR="00CC4179">
              <w:rPr>
                <w:rFonts w:ascii="Times New Roman" w:eastAsia="Calibri" w:hAnsi="Times New Roman" w:cs="Times New Roman"/>
                <w:sz w:val="24"/>
                <w:szCs w:val="24"/>
              </w:rPr>
              <w:t>80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116</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2018/19</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179</w:t>
            </w:r>
            <w:r w:rsidR="00B43D6A">
              <w:rPr>
                <w:rFonts w:ascii="Times New Roman" w:eastAsia="Calibri" w:hAnsi="Times New Roman" w:cs="Times New Roman"/>
                <w:sz w:val="24"/>
                <w:szCs w:val="24"/>
              </w:rPr>
              <w:t>,</w:t>
            </w:r>
            <w:r w:rsidRPr="0046766B">
              <w:rPr>
                <w:rFonts w:ascii="Times New Roman" w:eastAsia="Calibri" w:hAnsi="Times New Roman" w:cs="Times New Roman"/>
                <w:sz w:val="24"/>
                <w:szCs w:val="24"/>
              </w:rPr>
              <w:t>1</w:t>
            </w:r>
            <w:r w:rsidR="00B43D6A">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w:t>
            </w:r>
            <w:r w:rsidR="0010794A">
              <w:rPr>
                <w:rFonts w:ascii="Times New Roman" w:eastAsia="Calibri" w:hAnsi="Times New Roman" w:cs="Times New Roman"/>
                <w:sz w:val="24"/>
                <w:szCs w:val="24"/>
              </w:rPr>
              <w:t xml:space="preserve"> </w:t>
            </w:r>
            <w:r w:rsidR="0010794A" w:rsidRPr="0010794A">
              <w:rPr>
                <w:rFonts w:ascii="Times New Roman" w:eastAsia="Calibri" w:hAnsi="Times New Roman" w:cs="Times New Roman"/>
                <w:sz w:val="24"/>
                <w:szCs w:val="24"/>
              </w:rPr>
              <w:t>4179705</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133</w:t>
            </w:r>
          </w:p>
        </w:tc>
      </w:tr>
      <w:tr w:rsidR="00922543" w:rsidRPr="0046766B" w:rsidTr="00577E49">
        <w:trPr>
          <w:trHeight w:val="348"/>
        </w:trPr>
        <w:tc>
          <w:tcPr>
            <w:tcW w:w="1701"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2019/20</w:t>
            </w:r>
          </w:p>
        </w:tc>
        <w:tc>
          <w:tcPr>
            <w:tcW w:w="3827"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153</w:t>
            </w:r>
            <w:r w:rsidR="00B43D6A">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B43D6A">
              <w:rPr>
                <w:rFonts w:ascii="Times New Roman" w:eastAsia="Calibri" w:hAnsi="Times New Roman" w:cs="Times New Roman"/>
                <w:sz w:val="24"/>
                <w:szCs w:val="24"/>
              </w:rPr>
              <w:t>00,000</w:t>
            </w:r>
            <w:r w:rsidR="00577E49" w:rsidRPr="0046766B">
              <w:rPr>
                <w:rFonts w:ascii="Times New Roman" w:eastAsia="Calibri" w:hAnsi="Times New Roman" w:cs="Times New Roman"/>
                <w:sz w:val="24"/>
                <w:szCs w:val="24"/>
              </w:rPr>
              <w:t xml:space="preserve"> (approximately USD </w:t>
            </w:r>
            <w:r w:rsidR="00FF4FD8" w:rsidRPr="00FF4FD8">
              <w:rPr>
                <w:rFonts w:ascii="Times New Roman" w:eastAsia="Calibri" w:hAnsi="Times New Roman" w:cs="Times New Roman"/>
                <w:sz w:val="24"/>
                <w:szCs w:val="24"/>
              </w:rPr>
              <w:t>35752</w:t>
            </w:r>
            <w:r w:rsidR="00FF4FD8">
              <w:rPr>
                <w:rFonts w:ascii="Times New Roman" w:eastAsia="Calibri" w:hAnsi="Times New Roman" w:cs="Times New Roman"/>
                <w:sz w:val="24"/>
                <w:szCs w:val="24"/>
              </w:rPr>
              <w:t>70</w:t>
            </w:r>
            <w:r w:rsidR="00577E4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148</w:t>
            </w:r>
          </w:p>
        </w:tc>
      </w:tr>
    </w:tbl>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br w:type="page"/>
      </w:r>
    </w:p>
    <w:p w:rsidR="00922543" w:rsidRPr="00ED06ED" w:rsidRDefault="00922543" w:rsidP="00ED06ED">
      <w:pPr>
        <w:jc w:val="right"/>
        <w:rPr>
          <w:rFonts w:ascii="Times New Roman" w:hAnsi="Times New Roman" w:cs="Times New Roman"/>
          <w:b/>
          <w:sz w:val="24"/>
          <w:lang w:val="en-GB"/>
        </w:rPr>
      </w:pPr>
      <w:bookmarkStart w:id="26" w:name="_Toc86067908"/>
      <w:bookmarkStart w:id="27" w:name="_Toc86069886"/>
      <w:r w:rsidRPr="00ED06ED">
        <w:rPr>
          <w:rFonts w:ascii="Times New Roman" w:hAnsi="Times New Roman" w:cs="Times New Roman"/>
          <w:b/>
          <w:sz w:val="24"/>
          <w:lang w:val="en-GB"/>
        </w:rPr>
        <w:lastRenderedPageBreak/>
        <w:t>Annex I (g)</w:t>
      </w:r>
      <w:bookmarkEnd w:id="26"/>
      <w:bookmarkEnd w:id="27"/>
    </w:p>
    <w:p w:rsidR="00922543" w:rsidRPr="0046766B" w:rsidRDefault="00922543" w:rsidP="0046766B">
      <w:pPr>
        <w:keepNext/>
        <w:keepLines/>
        <w:spacing w:after="0" w:line="276" w:lineRule="auto"/>
        <w:outlineLvl w:val="3"/>
        <w:rPr>
          <w:rFonts w:ascii="Times New Roman" w:eastAsia="Times New Roman" w:hAnsi="Times New Roman" w:cs="Times New Roman"/>
          <w:b/>
          <w:iCs/>
          <w:color w:val="000000"/>
          <w:sz w:val="24"/>
          <w:szCs w:val="24"/>
        </w:rPr>
      </w:pPr>
      <w:r w:rsidRPr="0046766B">
        <w:rPr>
          <w:rFonts w:ascii="Times New Roman" w:eastAsia="Times New Roman" w:hAnsi="Times New Roman" w:cs="Times New Roman"/>
          <w:b/>
          <w:iCs/>
          <w:color w:val="000000"/>
          <w:sz w:val="24"/>
          <w:szCs w:val="24"/>
        </w:rPr>
        <w:t xml:space="preserve">Training Courses conducted by Institute of Judicial and Legal Studies on Human Rights (2017 – 2019) </w:t>
      </w:r>
    </w:p>
    <w:p w:rsidR="00922543" w:rsidRPr="0046766B" w:rsidRDefault="00922543" w:rsidP="0046766B">
      <w:pPr>
        <w:spacing w:line="276" w:lineRule="auto"/>
        <w:rPr>
          <w:rFonts w:ascii="Times New Roman" w:eastAsia="Calibri" w:hAnsi="Times New Roman" w:cs="Times New Roman"/>
          <w:sz w:val="24"/>
          <w:szCs w:val="24"/>
          <w:lang w:val="en-GB"/>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
        <w:gridCol w:w="1135"/>
        <w:gridCol w:w="3118"/>
        <w:gridCol w:w="1276"/>
        <w:gridCol w:w="1559"/>
        <w:gridCol w:w="1843"/>
      </w:tblGrid>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SN</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Date</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Course</w:t>
            </w:r>
          </w:p>
        </w:tc>
        <w:tc>
          <w:tcPr>
            <w:tcW w:w="127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Judges</w:t>
            </w: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Magistrates</w:t>
            </w: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Law Practitioners</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c>
          <w:tcPr>
            <w:tcW w:w="9498" w:type="dxa"/>
            <w:gridSpan w:val="6"/>
            <w:tcBorders>
              <w:top w:val="single" w:sz="4" w:space="0" w:color="auto"/>
              <w:left w:val="single" w:sz="4" w:space="0" w:color="auto"/>
              <w:bottom w:val="single" w:sz="4" w:space="0" w:color="auto"/>
              <w:right w:val="single" w:sz="4" w:space="0" w:color="auto"/>
            </w:tcBorders>
            <w:vAlign w:val="center"/>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2017</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8</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March </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Human Trafficking &amp; Gender-Based Violence</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26</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May</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Strengthening Judicial Response to Domestic Violence</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31</w:t>
            </w:r>
            <w:r w:rsidRPr="0046766B">
              <w:rPr>
                <w:rFonts w:ascii="Times New Roman" w:eastAsia="Calibri" w:hAnsi="Times New Roman" w:cs="Times New Roman"/>
                <w:sz w:val="24"/>
                <w:szCs w:val="24"/>
                <w:vertAlign w:val="superscript"/>
              </w:rPr>
              <w:t>st</w:t>
            </w:r>
            <w:r w:rsidRPr="0046766B">
              <w:rPr>
                <w:rFonts w:ascii="Times New Roman" w:eastAsia="Calibri" w:hAnsi="Times New Roman" w:cs="Times New Roman"/>
                <w:sz w:val="24"/>
                <w:szCs w:val="24"/>
              </w:rPr>
              <w:t xml:space="preserve"> July</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Judicial Training – Interaction with Supreme Court Judges</w:t>
            </w:r>
          </w:p>
        </w:tc>
        <w:tc>
          <w:tcPr>
            <w:tcW w:w="127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r w:rsidRPr="0046766B">
              <w:rPr>
                <w:rFonts w:ascii="Times New Roman" w:eastAsia="Calibri" w:hAnsi="Times New Roman" w:cs="Times New Roman"/>
                <w:sz w:val="24"/>
                <w:szCs w:val="24"/>
                <w:vertAlign w:val="superscript"/>
              </w:rPr>
              <w:t>st</w:t>
            </w:r>
            <w:r w:rsidRPr="0046766B">
              <w:rPr>
                <w:rFonts w:ascii="Times New Roman" w:eastAsia="Calibri" w:hAnsi="Times New Roman" w:cs="Times New Roman"/>
                <w:sz w:val="24"/>
                <w:szCs w:val="24"/>
              </w:rPr>
              <w:t xml:space="preserve"> August</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Bail Law – Art.5 of the ECHR – The Right To Personal Liberty </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r w:rsidRPr="0046766B">
              <w:rPr>
                <w:rFonts w:ascii="Times New Roman" w:eastAsia="Calibri" w:hAnsi="Times New Roman" w:cs="Times New Roman"/>
                <w:sz w:val="24"/>
                <w:szCs w:val="24"/>
                <w:vertAlign w:val="superscript"/>
              </w:rPr>
              <w:t>nd</w:t>
            </w:r>
            <w:r w:rsidRPr="0046766B">
              <w:rPr>
                <w:rFonts w:ascii="Times New Roman" w:eastAsia="Calibri" w:hAnsi="Times New Roman" w:cs="Times New Roman"/>
                <w:sz w:val="24"/>
                <w:szCs w:val="24"/>
              </w:rPr>
              <w:t xml:space="preserve"> August</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Judicial Training Interaction with Magistrates – Functioning of European Court of Human Rights &amp; Art.6 – Right To A Fair Trial</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9</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August</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 xml:space="preserve">International Humanitarian Law </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28</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Nov 2017</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Panel Discussion on Child Sexual Abuse seen from a psycho-socio-legal perspective</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8</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Dec</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Victim centric approach to Human Trafficking- an analysis of international &amp; national laws relating to TIP</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c>
          <w:tcPr>
            <w:tcW w:w="9498" w:type="dxa"/>
            <w:gridSpan w:val="6"/>
            <w:tcBorders>
              <w:top w:val="single" w:sz="4" w:space="0" w:color="auto"/>
              <w:left w:val="single" w:sz="4" w:space="0" w:color="auto"/>
              <w:bottom w:val="single" w:sz="4" w:space="0" w:color="auto"/>
              <w:right w:val="single" w:sz="4" w:space="0" w:color="auto"/>
            </w:tcBorders>
            <w:vAlign w:val="center"/>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2018</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30</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Jan</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State reporting to UN Treaty Bodies</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10</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Feb 2018</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Convention on the Elimination of All Forms of Discrimination Against Women</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15</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Feb</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The Human Rights Situation in Eritrea- rule law &amp; crimes against Humanity</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March</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Human Rights, HIV &amp; the Law: a decade later, where do we stand.</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April</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Bail through constitutional Provisions: Principles and Challenges</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3</w:t>
            </w:r>
            <w:r w:rsidRPr="0046766B">
              <w:rPr>
                <w:rFonts w:ascii="Times New Roman" w:eastAsia="Calibri" w:hAnsi="Times New Roman" w:cs="Times New Roman"/>
                <w:sz w:val="24"/>
                <w:szCs w:val="24"/>
                <w:vertAlign w:val="superscript"/>
              </w:rPr>
              <w:t>rd</w:t>
            </w:r>
            <w:r w:rsidRPr="0046766B">
              <w:rPr>
                <w:rFonts w:ascii="Times New Roman" w:eastAsia="Calibri" w:hAnsi="Times New Roman" w:cs="Times New Roman"/>
                <w:sz w:val="24"/>
                <w:szCs w:val="24"/>
              </w:rPr>
              <w:t xml:space="preserve"> May</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lang w:val="fr-FR"/>
              </w:rPr>
            </w:pPr>
            <w:r w:rsidRPr="0046766B">
              <w:rPr>
                <w:rFonts w:ascii="Times New Roman" w:eastAsia="Calibri" w:hAnsi="Times New Roman" w:cs="Times New Roman"/>
                <w:sz w:val="24"/>
                <w:szCs w:val="24"/>
                <w:lang w:val="fr-FR"/>
              </w:rPr>
              <w:t>La reparation des violations de droits de l’homme</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lang w:val="fr-FR"/>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15</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May</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The Origins of Criminality – Evil Mind</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16</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16</w:t>
            </w:r>
            <w:r w:rsidRPr="0046766B">
              <w:rPr>
                <w:rFonts w:ascii="Times New Roman" w:eastAsia="Calibri" w:hAnsi="Times New Roman" w:cs="Times New Roman"/>
                <w:sz w:val="24"/>
                <w:szCs w:val="24"/>
                <w:vertAlign w:val="superscript"/>
              </w:rPr>
              <w:t xml:space="preserve">th </w:t>
            </w:r>
            <w:r w:rsidRPr="0046766B">
              <w:rPr>
                <w:rFonts w:ascii="Times New Roman" w:eastAsia="Calibri" w:hAnsi="Times New Roman" w:cs="Times New Roman"/>
                <w:sz w:val="24"/>
                <w:szCs w:val="24"/>
              </w:rPr>
              <w:t>October</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An Overview of the CERD- The Convention on the Elimination of All Forms of Racial Discrimination</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c>
          <w:tcPr>
            <w:tcW w:w="9498" w:type="dxa"/>
            <w:gridSpan w:val="6"/>
            <w:tcBorders>
              <w:top w:val="single" w:sz="4" w:space="0" w:color="auto"/>
              <w:left w:val="single" w:sz="4" w:space="0" w:color="auto"/>
              <w:bottom w:val="single" w:sz="4" w:space="0" w:color="auto"/>
              <w:right w:val="single" w:sz="4" w:space="0" w:color="auto"/>
            </w:tcBorders>
            <w:vAlign w:val="center"/>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2019</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17</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24</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Jan</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lang w:val="fr-FR"/>
              </w:rPr>
            </w:pPr>
            <w:r w:rsidRPr="0046766B">
              <w:rPr>
                <w:rFonts w:ascii="Times New Roman" w:eastAsia="Calibri" w:hAnsi="Times New Roman" w:cs="Times New Roman"/>
                <w:sz w:val="24"/>
                <w:szCs w:val="24"/>
                <w:lang w:val="fr-FR"/>
              </w:rPr>
              <w:t>Vulnerabilite et acces a la justice</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lang w:val="fr-FR"/>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lang w:val="fr-FR"/>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18</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Feb</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International Good Practices in Combatting Gender-Based Violence and Sexual Violence</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19</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Mandate of the UK National Preventive Mechanism- An Overview of the UK PACE 1984</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19</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An Overview of the Convention on the Rights of the Child</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21</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26</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Public Interest Litigation in India</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22</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28</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Interpretation of Fundamental Human Rights in the Indian Constitution</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w:t>
            </w:r>
          </w:p>
        </w:tc>
      </w:tr>
      <w:tr w:rsidR="00922543" w:rsidRPr="0046766B" w:rsidTr="00CC0F5B">
        <w:trPr>
          <w:trHeight w:val="17"/>
        </w:trPr>
        <w:tc>
          <w:tcPr>
            <w:tcW w:w="85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23</w:t>
            </w:r>
          </w:p>
        </w:tc>
        <w:tc>
          <w:tcPr>
            <w:tcW w:w="567"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rPr>
                <w:rFonts w:ascii="Times New Roman" w:eastAsia="Calibri" w:hAnsi="Times New Roman" w:cs="Times New Roman"/>
                <w:sz w:val="24"/>
                <w:szCs w:val="24"/>
              </w:rPr>
            </w:pPr>
          </w:p>
        </w:tc>
        <w:tc>
          <w:tcPr>
            <w:tcW w:w="11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29</w:t>
            </w:r>
            <w:r w:rsidRPr="0046766B">
              <w:rPr>
                <w:rFonts w:ascii="Times New Roman" w:eastAsia="Calibri" w:hAnsi="Times New Roman" w:cs="Times New Roman"/>
                <w:sz w:val="24"/>
                <w:szCs w:val="24"/>
                <w:vertAlign w:val="superscript"/>
              </w:rPr>
              <w:t>th</w:t>
            </w:r>
            <w:r w:rsidRPr="0046766B">
              <w:rPr>
                <w:rFonts w:ascii="Times New Roman" w:eastAsia="Calibri" w:hAnsi="Times New Roman" w:cs="Times New Roman"/>
                <w:sz w:val="24"/>
                <w:szCs w:val="24"/>
              </w:rPr>
              <w:t xml:space="preserve"> Mar</w:t>
            </w:r>
          </w:p>
        </w:tc>
        <w:tc>
          <w:tcPr>
            <w:tcW w:w="3118"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Judicial Activism of Supreme court in respect to the interpretation of basic Human rights &amp; the Challenges faced by the Indian Judiciary</w:t>
            </w:r>
          </w:p>
        </w:tc>
        <w:tc>
          <w:tcPr>
            <w:tcW w:w="1276"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
                <w:sz w:val="24"/>
                <w:szCs w:val="24"/>
              </w:rPr>
            </w:pPr>
          </w:p>
        </w:tc>
      </w:tr>
    </w:tbl>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br w:type="page"/>
      </w:r>
    </w:p>
    <w:p w:rsidR="00922543" w:rsidRPr="00ED06ED" w:rsidRDefault="00922543" w:rsidP="00ED06ED">
      <w:pPr>
        <w:jc w:val="right"/>
        <w:rPr>
          <w:rFonts w:ascii="Times New Roman" w:hAnsi="Times New Roman" w:cs="Times New Roman"/>
          <w:b/>
          <w:sz w:val="24"/>
        </w:rPr>
      </w:pPr>
      <w:bookmarkStart w:id="28" w:name="_Toc86067909"/>
      <w:bookmarkStart w:id="29" w:name="_Toc86069887"/>
      <w:r w:rsidRPr="00ED06ED">
        <w:rPr>
          <w:rFonts w:ascii="Times New Roman" w:hAnsi="Times New Roman" w:cs="Times New Roman"/>
          <w:b/>
          <w:sz w:val="24"/>
        </w:rPr>
        <w:lastRenderedPageBreak/>
        <w:t>Annex I (h)</w:t>
      </w:r>
      <w:bookmarkEnd w:id="28"/>
      <w:bookmarkEnd w:id="29"/>
      <w:r w:rsidRPr="00ED06ED">
        <w:rPr>
          <w:rFonts w:ascii="Times New Roman" w:hAnsi="Times New Roman" w:cs="Times New Roman"/>
          <w:b/>
          <w:sz w:val="24"/>
        </w:rPr>
        <w:t xml:space="preserve"> </w:t>
      </w:r>
    </w:p>
    <w:p w:rsidR="00922543" w:rsidRPr="00726482" w:rsidRDefault="00922543" w:rsidP="00726482">
      <w:pPr>
        <w:keepNext/>
        <w:keepLines/>
        <w:framePr w:hSpace="180" w:wrap="around" w:vAnchor="text" w:hAnchor="margin" w:xAlign="center" w:y="187"/>
        <w:spacing w:before="40" w:after="0" w:line="276" w:lineRule="auto"/>
        <w:outlineLvl w:val="3"/>
        <w:rPr>
          <w:rFonts w:ascii="Times New Roman" w:eastAsia="Times New Roman" w:hAnsi="Times New Roman" w:cs="Times New Roman"/>
          <w:b/>
          <w:iCs/>
          <w:color w:val="000000"/>
          <w:sz w:val="24"/>
          <w:szCs w:val="24"/>
        </w:rPr>
      </w:pPr>
      <w:r w:rsidRPr="0046766B">
        <w:rPr>
          <w:rFonts w:ascii="Times New Roman" w:eastAsia="Times New Roman" w:hAnsi="Times New Roman" w:cs="Times New Roman"/>
          <w:b/>
          <w:iCs/>
          <w:color w:val="000000"/>
          <w:sz w:val="24"/>
          <w:szCs w:val="24"/>
        </w:rPr>
        <w:t>Number of children with disabilities in mainstream and special schools in Mauritius (2013-20</w:t>
      </w:r>
      <w:r w:rsidR="00F42CCA">
        <w:rPr>
          <w:rFonts w:ascii="Times New Roman" w:eastAsia="Times New Roman" w:hAnsi="Times New Roman" w:cs="Times New Roman"/>
          <w:b/>
          <w:iCs/>
          <w:color w:val="000000"/>
          <w:sz w:val="24"/>
          <w:szCs w:val="24"/>
        </w:rPr>
        <w:t>20</w:t>
      </w:r>
      <w:r w:rsidR="00726482">
        <w:rPr>
          <w:rFonts w:ascii="Times New Roman" w:eastAsia="Times New Roman" w:hAnsi="Times New Roman" w:cs="Times New Roman"/>
          <w:b/>
          <w:iCs/>
          <w:color w:val="000000"/>
          <w:sz w:val="24"/>
          <w:szCs w:val="24"/>
        </w:rPr>
        <w:t>)</w:t>
      </w:r>
    </w:p>
    <w:tbl>
      <w:tblPr>
        <w:tblpPr w:leftFromText="180" w:rightFromText="180" w:bottomFromText="160" w:vertAnchor="text" w:horzAnchor="page" w:tblpX="3706" w:tblpY="1276"/>
        <w:tblW w:w="4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527"/>
        <w:gridCol w:w="2523"/>
      </w:tblGrid>
      <w:tr w:rsidR="00922543" w:rsidRPr="0046766B" w:rsidTr="00CC0F5B">
        <w:trPr>
          <w:trHeight w:val="472"/>
        </w:trPr>
        <w:tc>
          <w:tcPr>
            <w:tcW w:w="1527" w:type="dxa"/>
            <w:tcBorders>
              <w:top w:val="single" w:sz="4" w:space="0" w:color="auto"/>
              <w:left w:val="single" w:sz="4" w:space="0" w:color="auto"/>
              <w:bottom w:val="single" w:sz="4" w:space="0" w:color="auto"/>
              <w:right w:val="single" w:sz="4" w:space="0" w:color="auto"/>
            </w:tcBorders>
            <w:shd w:val="clear" w:color="auto" w:fill="D9D9D9"/>
            <w:hideMark/>
          </w:tcPr>
          <w:p w:rsidR="00922543" w:rsidRPr="0046766B" w:rsidRDefault="00922543" w:rsidP="0046766B">
            <w:pPr>
              <w:tabs>
                <w:tab w:val="left" w:pos="270"/>
              </w:tabs>
              <w:spacing w:after="0" w:line="276" w:lineRule="auto"/>
              <w:jc w:val="center"/>
              <w:rPr>
                <w:rFonts w:ascii="Times New Roman" w:eastAsia="Times New Roman" w:hAnsi="Times New Roman" w:cs="Times New Roman"/>
                <w:b/>
                <w:bCs/>
                <w:sz w:val="24"/>
                <w:szCs w:val="24"/>
              </w:rPr>
            </w:pPr>
            <w:r w:rsidRPr="0046766B">
              <w:rPr>
                <w:rFonts w:ascii="Times New Roman" w:eastAsia="Times New Roman" w:hAnsi="Times New Roman" w:cs="Times New Roman"/>
                <w:b/>
                <w:bCs/>
                <w:sz w:val="24"/>
                <w:szCs w:val="24"/>
              </w:rPr>
              <w:t>Year</w:t>
            </w:r>
          </w:p>
        </w:tc>
        <w:tc>
          <w:tcPr>
            <w:tcW w:w="2523" w:type="dxa"/>
            <w:tcBorders>
              <w:top w:val="single" w:sz="4" w:space="0" w:color="auto"/>
              <w:left w:val="single" w:sz="4" w:space="0" w:color="auto"/>
              <w:bottom w:val="single" w:sz="4" w:space="0" w:color="auto"/>
              <w:right w:val="single" w:sz="4" w:space="0" w:color="auto"/>
            </w:tcBorders>
            <w:shd w:val="clear" w:color="auto" w:fill="D9D9D9"/>
            <w:hideMark/>
          </w:tcPr>
          <w:p w:rsidR="00922543" w:rsidRPr="0046766B" w:rsidRDefault="00922543" w:rsidP="0046766B">
            <w:pPr>
              <w:tabs>
                <w:tab w:val="left" w:pos="270"/>
              </w:tabs>
              <w:spacing w:after="0" w:line="276" w:lineRule="auto"/>
              <w:rPr>
                <w:rFonts w:ascii="Times New Roman" w:eastAsia="Times New Roman" w:hAnsi="Times New Roman" w:cs="Times New Roman"/>
                <w:b/>
                <w:bCs/>
                <w:sz w:val="24"/>
                <w:szCs w:val="24"/>
              </w:rPr>
            </w:pPr>
            <w:r w:rsidRPr="0046766B">
              <w:rPr>
                <w:rFonts w:ascii="Times New Roman" w:eastAsia="Times New Roman" w:hAnsi="Times New Roman" w:cs="Times New Roman"/>
                <w:b/>
                <w:bCs/>
                <w:sz w:val="24"/>
                <w:szCs w:val="24"/>
              </w:rPr>
              <w:t>Number of children</w:t>
            </w:r>
          </w:p>
        </w:tc>
      </w:tr>
      <w:tr w:rsidR="00922543"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2013</w:t>
            </w:r>
          </w:p>
        </w:tc>
        <w:tc>
          <w:tcPr>
            <w:tcW w:w="2523"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1964</w:t>
            </w:r>
          </w:p>
        </w:tc>
      </w:tr>
      <w:tr w:rsidR="00922543"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2014</w:t>
            </w:r>
          </w:p>
        </w:tc>
        <w:tc>
          <w:tcPr>
            <w:tcW w:w="2523"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2252</w:t>
            </w:r>
          </w:p>
        </w:tc>
      </w:tr>
      <w:tr w:rsidR="00922543"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2015</w:t>
            </w:r>
          </w:p>
        </w:tc>
        <w:tc>
          <w:tcPr>
            <w:tcW w:w="2523"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2301</w:t>
            </w:r>
          </w:p>
        </w:tc>
      </w:tr>
      <w:tr w:rsidR="00922543"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2016</w:t>
            </w:r>
          </w:p>
        </w:tc>
        <w:tc>
          <w:tcPr>
            <w:tcW w:w="2523"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2381</w:t>
            </w:r>
          </w:p>
        </w:tc>
      </w:tr>
      <w:tr w:rsidR="00922543"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2017</w:t>
            </w:r>
          </w:p>
        </w:tc>
        <w:tc>
          <w:tcPr>
            <w:tcW w:w="2523"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2466</w:t>
            </w:r>
          </w:p>
        </w:tc>
      </w:tr>
      <w:tr w:rsidR="00922543"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2018</w:t>
            </w:r>
          </w:p>
        </w:tc>
        <w:tc>
          <w:tcPr>
            <w:tcW w:w="2523" w:type="dxa"/>
            <w:tcBorders>
              <w:top w:val="single" w:sz="4" w:space="0" w:color="auto"/>
              <w:left w:val="single" w:sz="4" w:space="0" w:color="auto"/>
              <w:bottom w:val="single" w:sz="4" w:space="0" w:color="auto"/>
              <w:right w:val="single" w:sz="4" w:space="0" w:color="auto"/>
            </w:tcBorders>
            <w:shd w:val="clear" w:color="auto" w:fill="FFFFFF"/>
            <w:hideMark/>
          </w:tcPr>
          <w:p w:rsidR="00922543" w:rsidRPr="0046766B" w:rsidRDefault="00922543" w:rsidP="0046766B">
            <w:pPr>
              <w:tabs>
                <w:tab w:val="left" w:pos="270"/>
              </w:tabs>
              <w:spacing w:after="0"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2520</w:t>
            </w:r>
          </w:p>
        </w:tc>
      </w:tr>
      <w:tr w:rsidR="00F42CCA"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tcPr>
          <w:p w:rsidR="00F42CCA" w:rsidRPr="0046766B" w:rsidRDefault="00F42CCA" w:rsidP="0046766B">
            <w:pPr>
              <w:tabs>
                <w:tab w:val="left" w:pos="270"/>
              </w:tabs>
              <w:spacing w:after="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2019</w:t>
            </w:r>
          </w:p>
        </w:tc>
        <w:tc>
          <w:tcPr>
            <w:tcW w:w="2523" w:type="dxa"/>
            <w:tcBorders>
              <w:top w:val="single" w:sz="4" w:space="0" w:color="auto"/>
              <w:left w:val="single" w:sz="4" w:space="0" w:color="auto"/>
              <w:bottom w:val="single" w:sz="4" w:space="0" w:color="auto"/>
              <w:right w:val="single" w:sz="4" w:space="0" w:color="auto"/>
            </w:tcBorders>
            <w:shd w:val="clear" w:color="auto" w:fill="FFFFFF"/>
          </w:tcPr>
          <w:p w:rsidR="00F42CCA" w:rsidRPr="0046766B" w:rsidRDefault="00F42CCA" w:rsidP="0046766B">
            <w:pPr>
              <w:tabs>
                <w:tab w:val="left" w:pos="270"/>
              </w:tabs>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2312</w:t>
            </w:r>
          </w:p>
        </w:tc>
      </w:tr>
      <w:tr w:rsidR="00F42CCA"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tcPr>
          <w:p w:rsidR="00F42CCA" w:rsidRPr="0046766B" w:rsidRDefault="00F42CCA" w:rsidP="0046766B">
            <w:pPr>
              <w:tabs>
                <w:tab w:val="left" w:pos="270"/>
              </w:tabs>
              <w:spacing w:after="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2020</w:t>
            </w:r>
          </w:p>
        </w:tc>
        <w:tc>
          <w:tcPr>
            <w:tcW w:w="2523" w:type="dxa"/>
            <w:tcBorders>
              <w:top w:val="single" w:sz="4" w:space="0" w:color="auto"/>
              <w:left w:val="single" w:sz="4" w:space="0" w:color="auto"/>
              <w:bottom w:val="single" w:sz="4" w:space="0" w:color="auto"/>
              <w:right w:val="single" w:sz="4" w:space="0" w:color="auto"/>
            </w:tcBorders>
            <w:shd w:val="clear" w:color="auto" w:fill="FFFFFF"/>
          </w:tcPr>
          <w:p w:rsidR="00F42CCA" w:rsidRPr="0046766B" w:rsidRDefault="00F42CCA" w:rsidP="0046766B">
            <w:pPr>
              <w:tabs>
                <w:tab w:val="left" w:pos="270"/>
              </w:tabs>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2390</w:t>
            </w:r>
          </w:p>
        </w:tc>
      </w:tr>
      <w:tr w:rsidR="00F42CCA" w:rsidRPr="0046766B" w:rsidTr="00CC0F5B">
        <w:trPr>
          <w:trHeight w:val="405"/>
        </w:trPr>
        <w:tc>
          <w:tcPr>
            <w:tcW w:w="1527" w:type="dxa"/>
            <w:tcBorders>
              <w:top w:val="single" w:sz="4" w:space="0" w:color="auto"/>
              <w:left w:val="single" w:sz="4" w:space="0" w:color="auto"/>
              <w:bottom w:val="single" w:sz="4" w:space="0" w:color="auto"/>
              <w:right w:val="single" w:sz="4" w:space="0" w:color="auto"/>
            </w:tcBorders>
            <w:shd w:val="clear" w:color="auto" w:fill="FFFFFF"/>
          </w:tcPr>
          <w:p w:rsidR="00F42CCA" w:rsidRDefault="00F42CCA" w:rsidP="0046766B">
            <w:pPr>
              <w:tabs>
                <w:tab w:val="left" w:pos="270"/>
              </w:tabs>
              <w:spacing w:after="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2021</w:t>
            </w:r>
          </w:p>
        </w:tc>
        <w:tc>
          <w:tcPr>
            <w:tcW w:w="2523" w:type="dxa"/>
            <w:tcBorders>
              <w:top w:val="single" w:sz="4" w:space="0" w:color="auto"/>
              <w:left w:val="single" w:sz="4" w:space="0" w:color="auto"/>
              <w:bottom w:val="single" w:sz="4" w:space="0" w:color="auto"/>
              <w:right w:val="single" w:sz="4" w:space="0" w:color="auto"/>
            </w:tcBorders>
            <w:shd w:val="clear" w:color="auto" w:fill="FFFFFF"/>
          </w:tcPr>
          <w:p w:rsidR="00F42CCA" w:rsidRDefault="00F42CCA" w:rsidP="0046766B">
            <w:pPr>
              <w:tabs>
                <w:tab w:val="left" w:pos="270"/>
              </w:tabs>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2508</w:t>
            </w:r>
          </w:p>
        </w:tc>
      </w:tr>
    </w:tbl>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sz w:val="24"/>
          <w:szCs w:val="24"/>
          <w:lang w:val="en-GB"/>
        </w:rPr>
      </w:pPr>
    </w:p>
    <w:p w:rsidR="00922543" w:rsidRDefault="00922543" w:rsidP="0046766B">
      <w:pPr>
        <w:spacing w:line="276" w:lineRule="auto"/>
        <w:rPr>
          <w:rFonts w:ascii="Times New Roman" w:eastAsia="Calibri" w:hAnsi="Times New Roman" w:cs="Times New Roman"/>
          <w:sz w:val="24"/>
          <w:szCs w:val="24"/>
          <w:lang w:val="en-GB"/>
        </w:rPr>
      </w:pPr>
    </w:p>
    <w:p w:rsidR="00F42CCA" w:rsidRPr="0046766B" w:rsidRDefault="00F42CCA" w:rsidP="0046766B">
      <w:pPr>
        <w:spacing w:line="276" w:lineRule="auto"/>
        <w:rPr>
          <w:rFonts w:ascii="Times New Roman" w:eastAsia="Calibri" w:hAnsi="Times New Roman" w:cs="Times New Roman"/>
          <w:sz w:val="24"/>
          <w:szCs w:val="24"/>
          <w:lang w:val="en-GB"/>
        </w:rPr>
      </w:pPr>
    </w:p>
    <w:p w:rsidR="00922543" w:rsidRPr="0046766B" w:rsidRDefault="00922543" w:rsidP="0046766B">
      <w:pPr>
        <w:spacing w:line="276" w:lineRule="auto"/>
        <w:rPr>
          <w:rFonts w:ascii="Times New Roman" w:eastAsia="Calibri" w:hAnsi="Times New Roman" w:cs="Times New Roman"/>
          <w:b/>
          <w:sz w:val="24"/>
          <w:szCs w:val="24"/>
        </w:rPr>
      </w:pPr>
    </w:p>
    <w:p w:rsidR="00DA6EC6" w:rsidRDefault="00DA6EC6" w:rsidP="0046766B">
      <w:pPr>
        <w:spacing w:line="276" w:lineRule="auto"/>
        <w:rPr>
          <w:rFonts w:ascii="Times New Roman" w:eastAsia="Calibri" w:hAnsi="Times New Roman" w:cs="Times New Roman"/>
          <w:b/>
          <w:sz w:val="24"/>
          <w:szCs w:val="24"/>
        </w:rPr>
      </w:pPr>
    </w:p>
    <w:p w:rsidR="00DA6EC6" w:rsidRDefault="00DA6EC6" w:rsidP="0046766B">
      <w:pPr>
        <w:spacing w:line="276" w:lineRule="auto"/>
        <w:rPr>
          <w:rFonts w:ascii="Times New Roman" w:eastAsia="Calibri" w:hAnsi="Times New Roman" w:cs="Times New Roman"/>
          <w:b/>
          <w:sz w:val="24"/>
          <w:szCs w:val="24"/>
        </w:rPr>
      </w:pPr>
    </w:p>
    <w:p w:rsidR="00ED06ED" w:rsidRDefault="00ED06ED" w:rsidP="0046766B">
      <w:pPr>
        <w:spacing w:line="276" w:lineRule="auto"/>
        <w:rPr>
          <w:rFonts w:ascii="Times New Roman" w:eastAsia="Calibri" w:hAnsi="Times New Roman" w:cs="Times New Roman"/>
          <w:b/>
          <w:sz w:val="24"/>
          <w:szCs w:val="24"/>
        </w:rPr>
      </w:pPr>
    </w:p>
    <w:p w:rsidR="00DA6EC6" w:rsidRPr="00DA6EC6" w:rsidRDefault="00DA6EC6" w:rsidP="00DA6EC6">
      <w:pPr>
        <w:rPr>
          <w:rFonts w:ascii="Times New Roman" w:eastAsia="Calibri" w:hAnsi="Times New Roman" w:cs="Times New Roman"/>
          <w:b/>
          <w:sz w:val="24"/>
          <w:szCs w:val="24"/>
          <w:u w:val="single"/>
        </w:rPr>
      </w:pPr>
      <w:r w:rsidRPr="00DA6EC6">
        <w:rPr>
          <w:rFonts w:ascii="Times New Roman" w:eastAsia="Calibri" w:hAnsi="Times New Roman" w:cs="Times New Roman"/>
          <w:b/>
          <w:sz w:val="24"/>
          <w:szCs w:val="24"/>
          <w:u w:val="single"/>
        </w:rPr>
        <w:t>Statistics as at 30 September 2021</w:t>
      </w: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lang w:eastAsia="en-GB"/>
        </w:rPr>
        <w:t>No learners with disabilities in inclusive education: 132</w:t>
      </w: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lang w:eastAsia="en-GB"/>
        </w:rPr>
        <w:t>No of learners in primary schools: 25</w:t>
      </w: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shd w:val="clear" w:color="auto" w:fill="FFFFFF"/>
          <w:lang w:eastAsia="en-GB"/>
        </w:rPr>
        <w:t>No of learners in secondary schools: 19</w:t>
      </w: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shd w:val="clear" w:color="auto" w:fill="FFFFFF"/>
          <w:lang w:eastAsia="en-GB"/>
        </w:rPr>
        <w:t>No of learners in Integrated Units: 88</w:t>
      </w:r>
    </w:p>
    <w:p w:rsidR="00DA6EC6" w:rsidRPr="007607CE" w:rsidRDefault="00DA6EC6" w:rsidP="00DA6EC6">
      <w:pPr>
        <w:shd w:val="clear" w:color="auto" w:fill="FFFFFF"/>
        <w:spacing w:after="0" w:line="240" w:lineRule="auto"/>
        <w:rPr>
          <w:rFonts w:ascii="Times New Roman" w:eastAsia="Times New Roman" w:hAnsi="Times New Roman" w:cs="Times New Roman"/>
          <w:sz w:val="18"/>
          <w:szCs w:val="24"/>
          <w:lang w:eastAsia="en-GB"/>
        </w:rPr>
      </w:pP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shd w:val="clear" w:color="auto" w:fill="FFFFFF"/>
          <w:lang w:eastAsia="en-GB"/>
        </w:rPr>
        <w:t>No learners with disabilities in separate schools: 2376</w:t>
      </w: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shd w:val="clear" w:color="auto" w:fill="FFFFFF"/>
          <w:lang w:eastAsia="en-GB"/>
        </w:rPr>
        <w:t>No of learners in SENRDCs: 123</w:t>
      </w: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shd w:val="clear" w:color="auto" w:fill="FFFFFF"/>
          <w:lang w:eastAsia="en-GB"/>
        </w:rPr>
        <w:t>No of learners in NGO's: 2253</w:t>
      </w:r>
    </w:p>
    <w:p w:rsidR="00DA6EC6" w:rsidRPr="007607CE" w:rsidRDefault="00DA6EC6" w:rsidP="00DA6EC6">
      <w:pPr>
        <w:shd w:val="clear" w:color="auto" w:fill="FFFFFF"/>
        <w:spacing w:after="0" w:line="240" w:lineRule="auto"/>
        <w:rPr>
          <w:rFonts w:ascii="Times New Roman" w:eastAsia="Times New Roman" w:hAnsi="Times New Roman" w:cs="Times New Roman"/>
          <w:sz w:val="18"/>
          <w:szCs w:val="24"/>
          <w:lang w:eastAsia="en-GB"/>
        </w:rPr>
      </w:pP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lang w:eastAsia="en-GB"/>
        </w:rPr>
        <w:t>No of learners who attained Certificate of Primary Education: 32</w:t>
      </w:r>
    </w:p>
    <w:p w:rsidR="00DA6EC6" w:rsidRPr="007607CE" w:rsidRDefault="00DA6EC6" w:rsidP="00DA6EC6">
      <w:pPr>
        <w:shd w:val="clear" w:color="auto" w:fill="FFFFFF"/>
        <w:spacing w:after="0" w:line="240" w:lineRule="auto"/>
        <w:rPr>
          <w:rFonts w:ascii="Times New Roman" w:eastAsia="Times New Roman" w:hAnsi="Times New Roman" w:cs="Times New Roman"/>
          <w:sz w:val="18"/>
          <w:szCs w:val="24"/>
          <w:lang w:eastAsia="en-GB"/>
        </w:rPr>
      </w:pPr>
    </w:p>
    <w:p w:rsidR="00DA6EC6" w:rsidRPr="00DA6EC6" w:rsidRDefault="00DA6EC6" w:rsidP="00DA6EC6">
      <w:pPr>
        <w:shd w:val="clear" w:color="auto" w:fill="FFFFFF"/>
        <w:spacing w:after="0" w:line="240" w:lineRule="auto"/>
        <w:rPr>
          <w:rFonts w:ascii="Times New Roman" w:eastAsia="Times New Roman" w:hAnsi="Times New Roman" w:cs="Times New Roman"/>
          <w:sz w:val="24"/>
          <w:szCs w:val="24"/>
          <w:lang w:eastAsia="en-GB"/>
        </w:rPr>
      </w:pPr>
      <w:r w:rsidRPr="00DA6EC6">
        <w:rPr>
          <w:rFonts w:ascii="Times New Roman" w:eastAsia="Times New Roman" w:hAnsi="Times New Roman" w:cs="Times New Roman"/>
          <w:sz w:val="24"/>
          <w:szCs w:val="24"/>
          <w:lang w:eastAsia="en-GB"/>
        </w:rPr>
        <w:t>Learners who have benefitted from a scholarship to pursue Tertiary Education: 18</w:t>
      </w:r>
    </w:p>
    <w:p w:rsidR="00DA6EC6" w:rsidRPr="007607CE" w:rsidRDefault="00DA6EC6" w:rsidP="00DA6EC6">
      <w:pPr>
        <w:rPr>
          <w:rFonts w:ascii="Times New Roman" w:eastAsia="Calibri" w:hAnsi="Times New Roman" w:cs="Times New Roman"/>
          <w:sz w:val="18"/>
          <w:szCs w:val="24"/>
        </w:rPr>
      </w:pPr>
    </w:p>
    <w:p w:rsidR="00D34534" w:rsidRPr="00D34534" w:rsidRDefault="00D34534" w:rsidP="00D34534">
      <w:pPr>
        <w:spacing w:before="240" w:after="240" w:line="240" w:lineRule="auto"/>
        <w:rPr>
          <w:rFonts w:ascii="Times New Roman" w:eastAsia="Times New Roman" w:hAnsi="Times New Roman" w:cs="Times New Roman"/>
          <w:b/>
          <w:sz w:val="24"/>
          <w:szCs w:val="24"/>
          <w:lang w:val="en-GB"/>
        </w:rPr>
      </w:pPr>
      <w:r w:rsidRPr="00D34534">
        <w:rPr>
          <w:rFonts w:ascii="Times New Roman" w:eastAsia="Times New Roman" w:hAnsi="Times New Roman" w:cs="Times New Roman"/>
          <w:b/>
          <w:sz w:val="24"/>
          <w:szCs w:val="24"/>
          <w:lang w:val="en-GB"/>
        </w:rPr>
        <w:t>Number of beneficiaries from this scholarship scheme</w:t>
      </w:r>
    </w:p>
    <w:tbl>
      <w:tblPr>
        <w:tblStyle w:val="TableGrid9"/>
        <w:tblW w:w="0" w:type="auto"/>
        <w:tblLook w:val="04A0" w:firstRow="1" w:lastRow="0" w:firstColumn="1" w:lastColumn="0" w:noHBand="0" w:noVBand="1"/>
      </w:tblPr>
      <w:tblGrid>
        <w:gridCol w:w="2515"/>
        <w:gridCol w:w="4320"/>
      </w:tblGrid>
      <w:tr w:rsidR="00D34534" w:rsidRPr="00D34534" w:rsidTr="007607CE">
        <w:trPr>
          <w:trHeight w:val="532"/>
        </w:trPr>
        <w:tc>
          <w:tcPr>
            <w:tcW w:w="2515" w:type="dxa"/>
            <w:tcBorders>
              <w:top w:val="single" w:sz="4" w:space="0" w:color="000000"/>
              <w:left w:val="single" w:sz="4" w:space="0" w:color="000000"/>
              <w:bottom w:val="single" w:sz="4" w:space="0" w:color="000000"/>
              <w:right w:val="single" w:sz="4" w:space="0" w:color="000000"/>
            </w:tcBorders>
            <w:hideMark/>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Academic year</w:t>
            </w:r>
          </w:p>
        </w:tc>
        <w:tc>
          <w:tcPr>
            <w:tcW w:w="4320" w:type="dxa"/>
            <w:tcBorders>
              <w:top w:val="single" w:sz="4" w:space="0" w:color="000000"/>
              <w:left w:val="single" w:sz="4" w:space="0" w:color="000000"/>
              <w:bottom w:val="single" w:sz="4" w:space="0" w:color="000000"/>
              <w:right w:val="single" w:sz="4" w:space="0" w:color="000000"/>
            </w:tcBorders>
            <w:hideMark/>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No of beneficiaries</w:t>
            </w:r>
          </w:p>
        </w:tc>
      </w:tr>
      <w:tr w:rsidR="00D34534" w:rsidRPr="00D34534" w:rsidTr="007607CE">
        <w:trPr>
          <w:trHeight w:val="487"/>
        </w:trPr>
        <w:tc>
          <w:tcPr>
            <w:tcW w:w="2515"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2016/2017</w:t>
            </w:r>
          </w:p>
        </w:tc>
        <w:tc>
          <w:tcPr>
            <w:tcW w:w="4320"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5</w:t>
            </w:r>
          </w:p>
        </w:tc>
      </w:tr>
      <w:tr w:rsidR="00D34534" w:rsidRPr="00D34534" w:rsidTr="00D34534">
        <w:trPr>
          <w:trHeight w:val="630"/>
        </w:trPr>
        <w:tc>
          <w:tcPr>
            <w:tcW w:w="2515"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2017/2018</w:t>
            </w:r>
          </w:p>
        </w:tc>
        <w:tc>
          <w:tcPr>
            <w:tcW w:w="4320"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2</w:t>
            </w:r>
          </w:p>
        </w:tc>
      </w:tr>
      <w:tr w:rsidR="00D34534" w:rsidRPr="00D34534" w:rsidTr="00D34534">
        <w:trPr>
          <w:trHeight w:val="630"/>
        </w:trPr>
        <w:tc>
          <w:tcPr>
            <w:tcW w:w="2515"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lastRenderedPageBreak/>
              <w:t>2018/2019</w:t>
            </w:r>
          </w:p>
        </w:tc>
        <w:tc>
          <w:tcPr>
            <w:tcW w:w="4320"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4</w:t>
            </w:r>
          </w:p>
        </w:tc>
      </w:tr>
      <w:tr w:rsidR="00D34534" w:rsidRPr="00D34534" w:rsidTr="00D34534">
        <w:trPr>
          <w:trHeight w:val="630"/>
        </w:trPr>
        <w:tc>
          <w:tcPr>
            <w:tcW w:w="2515"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 xml:space="preserve">2019/2020      </w:t>
            </w:r>
          </w:p>
        </w:tc>
        <w:tc>
          <w:tcPr>
            <w:tcW w:w="4320"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4</w:t>
            </w:r>
          </w:p>
        </w:tc>
      </w:tr>
      <w:tr w:rsidR="00D34534" w:rsidRPr="00D34534" w:rsidTr="00D34534">
        <w:trPr>
          <w:trHeight w:val="630"/>
        </w:trPr>
        <w:tc>
          <w:tcPr>
            <w:tcW w:w="2515"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2020/2021</w:t>
            </w:r>
          </w:p>
        </w:tc>
        <w:tc>
          <w:tcPr>
            <w:tcW w:w="4320"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3</w:t>
            </w:r>
          </w:p>
        </w:tc>
      </w:tr>
      <w:tr w:rsidR="00D34534" w:rsidRPr="00D34534" w:rsidTr="00D34534">
        <w:trPr>
          <w:trHeight w:val="630"/>
        </w:trPr>
        <w:tc>
          <w:tcPr>
            <w:tcW w:w="2515"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sidRPr="00D34534">
              <w:rPr>
                <w:rFonts w:ascii="Times New Roman" w:hAnsi="Times New Roman" w:cs="Times New Roman"/>
                <w:b/>
                <w:sz w:val="24"/>
                <w:szCs w:val="24"/>
                <w:lang w:val="en-GB"/>
              </w:rPr>
              <w:t>Total</w:t>
            </w:r>
          </w:p>
        </w:tc>
        <w:tc>
          <w:tcPr>
            <w:tcW w:w="4320" w:type="dxa"/>
            <w:tcBorders>
              <w:top w:val="single" w:sz="4" w:space="0" w:color="000000"/>
              <w:left w:val="single" w:sz="4" w:space="0" w:color="000000"/>
              <w:bottom w:val="single" w:sz="4" w:space="0" w:color="000000"/>
              <w:right w:val="single" w:sz="4" w:space="0" w:color="000000"/>
            </w:tcBorders>
          </w:tcPr>
          <w:p w:rsidR="00D34534" w:rsidRPr="00D34534" w:rsidRDefault="00D34534" w:rsidP="00D34534">
            <w:pPr>
              <w:spacing w:before="240" w:after="240"/>
              <w:jc w:val="center"/>
              <w:rPr>
                <w:rFonts w:ascii="Times New Roman" w:hAnsi="Times New Roman" w:cs="Times New Roman"/>
                <w:b/>
                <w:sz w:val="24"/>
                <w:szCs w:val="24"/>
                <w:lang w:val="en-GB"/>
              </w:rPr>
            </w:pPr>
            <w:r>
              <w:rPr>
                <w:rFonts w:ascii="Times New Roman" w:hAnsi="Times New Roman" w:cs="Times New Roman"/>
                <w:b/>
                <w:sz w:val="24"/>
                <w:szCs w:val="24"/>
                <w:lang w:val="en-GB"/>
              </w:rPr>
              <w:t>18</w:t>
            </w:r>
          </w:p>
        </w:tc>
      </w:tr>
    </w:tbl>
    <w:p w:rsidR="00D34534" w:rsidRDefault="00D34534" w:rsidP="00D34534">
      <w:pPr>
        <w:spacing w:before="240" w:after="240" w:line="240" w:lineRule="auto"/>
        <w:rPr>
          <w:rFonts w:ascii="Times New Roman" w:eastAsia="Times New Roman" w:hAnsi="Times New Roman" w:cs="Times New Roman"/>
          <w:b/>
          <w:sz w:val="20"/>
          <w:szCs w:val="24"/>
          <w:lang w:val="en-GB"/>
        </w:rPr>
      </w:pPr>
      <w:r w:rsidRPr="00D34534">
        <w:rPr>
          <w:rFonts w:ascii="Times New Roman" w:eastAsia="Times New Roman" w:hAnsi="Times New Roman" w:cs="Times New Roman"/>
          <w:b/>
          <w:sz w:val="20"/>
          <w:szCs w:val="24"/>
          <w:lang w:val="en-GB"/>
        </w:rPr>
        <w:t>Ministry of Education, Tertiary Education, Science and Technology</w:t>
      </w:r>
      <w:r w:rsidR="00256FAF">
        <w:rPr>
          <w:rFonts w:ascii="Times New Roman" w:eastAsia="Times New Roman" w:hAnsi="Times New Roman" w:cs="Times New Roman"/>
          <w:b/>
          <w:sz w:val="20"/>
          <w:szCs w:val="24"/>
          <w:lang w:val="en-GB"/>
        </w:rPr>
        <w:t xml:space="preserve"> </w:t>
      </w:r>
      <w:r w:rsidRPr="00D34534">
        <w:rPr>
          <w:rFonts w:ascii="Times New Roman" w:eastAsia="Times New Roman" w:hAnsi="Times New Roman" w:cs="Times New Roman"/>
          <w:b/>
          <w:sz w:val="20"/>
          <w:szCs w:val="24"/>
          <w:lang w:val="en-GB"/>
        </w:rPr>
        <w:t>(Scholarships Section)</w:t>
      </w:r>
    </w:p>
    <w:p w:rsidR="00D34534" w:rsidRPr="00D34534" w:rsidRDefault="00D34534" w:rsidP="00D34534">
      <w:pPr>
        <w:spacing w:before="240" w:after="240" w:line="240" w:lineRule="auto"/>
        <w:rPr>
          <w:rFonts w:ascii="Times New Roman" w:eastAsia="Times New Roman" w:hAnsi="Times New Roman" w:cs="Times New Roman"/>
          <w:b/>
          <w:sz w:val="20"/>
          <w:szCs w:val="24"/>
          <w:lang w:val="en-GB"/>
        </w:rPr>
      </w:pPr>
      <w:r w:rsidRPr="00D34534">
        <w:rPr>
          <w:rFonts w:ascii="Times New Roman" w:hAnsi="Times New Roman" w:cs="Times New Roman"/>
          <w:b/>
          <w:sz w:val="20"/>
          <w:szCs w:val="24"/>
        </w:rPr>
        <w:t>September 2021</w:t>
      </w:r>
    </w:p>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br w:type="page"/>
      </w:r>
    </w:p>
    <w:p w:rsidR="00922543" w:rsidRPr="00ED06ED" w:rsidRDefault="00922543" w:rsidP="00ED06ED">
      <w:pPr>
        <w:jc w:val="right"/>
        <w:rPr>
          <w:rFonts w:ascii="Times New Roman" w:hAnsi="Times New Roman" w:cs="Times New Roman"/>
          <w:b/>
          <w:sz w:val="24"/>
          <w:lang w:val="en-GB"/>
        </w:rPr>
      </w:pPr>
      <w:bookmarkStart w:id="30" w:name="_Toc86067910"/>
      <w:bookmarkStart w:id="31" w:name="_Toc86069888"/>
      <w:r w:rsidRPr="00ED06ED">
        <w:rPr>
          <w:rFonts w:ascii="Times New Roman" w:hAnsi="Times New Roman" w:cs="Times New Roman"/>
          <w:b/>
          <w:sz w:val="24"/>
        </w:rPr>
        <w:lastRenderedPageBreak/>
        <w:t>Annex I (i)</w:t>
      </w:r>
      <w:bookmarkEnd w:id="30"/>
      <w:bookmarkEnd w:id="31"/>
    </w:p>
    <w:p w:rsidR="00DC2A5A" w:rsidRDefault="00DC2A5A" w:rsidP="0046766B">
      <w:pPr>
        <w:spacing w:line="276" w:lineRule="auto"/>
        <w:rPr>
          <w:rFonts w:ascii="Times New Roman" w:eastAsia="Calibri" w:hAnsi="Times New Roman" w:cs="Times New Roman"/>
          <w:b/>
          <w:sz w:val="24"/>
          <w:szCs w:val="24"/>
        </w:rPr>
      </w:pPr>
    </w:p>
    <w:tbl>
      <w:tblPr>
        <w:tblpPr w:leftFromText="180" w:rightFromText="180" w:bottomFromText="160" w:vertAnchor="text" w:horzAnchor="margin" w:tblpXSpec="right" w:tblpY="338"/>
        <w:tblW w:w="7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6"/>
        <w:gridCol w:w="3122"/>
        <w:gridCol w:w="3122"/>
      </w:tblGrid>
      <w:tr w:rsidR="003023DC" w:rsidRPr="00DC2A5A" w:rsidTr="003023DC">
        <w:trPr>
          <w:trHeight w:val="399"/>
        </w:trPr>
        <w:tc>
          <w:tcPr>
            <w:tcW w:w="4608" w:type="dxa"/>
            <w:gridSpan w:val="2"/>
            <w:tcBorders>
              <w:top w:val="single" w:sz="4" w:space="0" w:color="auto"/>
              <w:left w:val="single" w:sz="4" w:space="0" w:color="auto"/>
              <w:bottom w:val="single" w:sz="4" w:space="0" w:color="auto"/>
              <w:right w:val="single" w:sz="4" w:space="0" w:color="auto"/>
            </w:tcBorders>
          </w:tcPr>
          <w:p w:rsidR="003023DC" w:rsidRPr="00DC2A5A" w:rsidRDefault="003023DC" w:rsidP="003023DC">
            <w:pPr>
              <w:rPr>
                <w:rFonts w:ascii="Times New Roman" w:eastAsia="Calibri" w:hAnsi="Times New Roman" w:cs="Times New Roman"/>
                <w:b/>
                <w:bCs/>
                <w:sz w:val="24"/>
                <w:szCs w:val="24"/>
              </w:rPr>
            </w:pPr>
            <w:r w:rsidRPr="00DC2A5A">
              <w:rPr>
                <w:rFonts w:ascii="Times New Roman" w:eastAsia="Calibri" w:hAnsi="Times New Roman" w:cs="Times New Roman"/>
                <w:b/>
                <w:bCs/>
                <w:sz w:val="24"/>
                <w:szCs w:val="24"/>
              </w:rPr>
              <w:t>Evolution of Budget for SEN:</w:t>
            </w:r>
          </w:p>
          <w:p w:rsidR="003023DC" w:rsidRPr="00DC2A5A" w:rsidRDefault="003023DC" w:rsidP="003023DC">
            <w:pPr>
              <w:tabs>
                <w:tab w:val="left" w:pos="270"/>
              </w:tabs>
              <w:spacing w:after="0"/>
              <w:jc w:val="center"/>
              <w:rPr>
                <w:rFonts w:ascii="Times New Roman" w:eastAsia="Calibri" w:hAnsi="Times New Roman" w:cs="Times New Roman"/>
                <w:b/>
                <w:bCs/>
                <w:sz w:val="24"/>
                <w:szCs w:val="24"/>
              </w:rPr>
            </w:pPr>
          </w:p>
        </w:tc>
        <w:tc>
          <w:tcPr>
            <w:tcW w:w="3122" w:type="dxa"/>
            <w:tcBorders>
              <w:top w:val="single" w:sz="4" w:space="0" w:color="auto"/>
              <w:left w:val="single" w:sz="4" w:space="0" w:color="auto"/>
              <w:bottom w:val="single" w:sz="4" w:space="0" w:color="auto"/>
              <w:right w:val="single" w:sz="4" w:space="0" w:color="auto"/>
            </w:tcBorders>
          </w:tcPr>
          <w:p w:rsidR="003023DC" w:rsidRPr="001412D9" w:rsidRDefault="003023DC" w:rsidP="003023DC">
            <w:pPr>
              <w:rPr>
                <w:rFonts w:ascii="Times New Roman" w:eastAsia="Calibri" w:hAnsi="Times New Roman" w:cs="Times New Roman"/>
                <w:b/>
                <w:bCs/>
                <w:sz w:val="24"/>
                <w:szCs w:val="24"/>
              </w:rPr>
            </w:pPr>
          </w:p>
        </w:tc>
      </w:tr>
      <w:tr w:rsidR="003023DC" w:rsidRPr="00DC2A5A" w:rsidTr="003023DC">
        <w:trPr>
          <w:trHeight w:val="399"/>
        </w:trPr>
        <w:tc>
          <w:tcPr>
            <w:tcW w:w="1486" w:type="dxa"/>
            <w:tcBorders>
              <w:top w:val="single" w:sz="4" w:space="0" w:color="auto"/>
              <w:left w:val="single" w:sz="4" w:space="0" w:color="auto"/>
              <w:bottom w:val="single" w:sz="4" w:space="0" w:color="auto"/>
              <w:right w:val="single" w:sz="4" w:space="0" w:color="auto"/>
            </w:tcBorders>
            <w:hideMark/>
          </w:tcPr>
          <w:p w:rsidR="003023DC" w:rsidRPr="00DC2A5A" w:rsidRDefault="003023DC" w:rsidP="003023DC">
            <w:pPr>
              <w:tabs>
                <w:tab w:val="left" w:pos="270"/>
              </w:tabs>
              <w:spacing w:after="0"/>
              <w:jc w:val="center"/>
              <w:rPr>
                <w:rFonts w:ascii="Times New Roman" w:eastAsia="Calibri" w:hAnsi="Times New Roman" w:cs="Times New Roman"/>
                <w:b/>
                <w:bCs/>
                <w:sz w:val="24"/>
                <w:szCs w:val="24"/>
              </w:rPr>
            </w:pPr>
            <w:r w:rsidRPr="00DC2A5A">
              <w:rPr>
                <w:rFonts w:ascii="Times New Roman" w:eastAsia="Calibri" w:hAnsi="Times New Roman" w:cs="Times New Roman"/>
                <w:b/>
                <w:bCs/>
                <w:sz w:val="24"/>
                <w:szCs w:val="24"/>
              </w:rPr>
              <w:t>Year</w:t>
            </w:r>
          </w:p>
        </w:tc>
        <w:tc>
          <w:tcPr>
            <w:tcW w:w="3122" w:type="dxa"/>
            <w:tcBorders>
              <w:top w:val="single" w:sz="4" w:space="0" w:color="auto"/>
              <w:left w:val="single" w:sz="4" w:space="0" w:color="auto"/>
              <w:bottom w:val="single" w:sz="4" w:space="0" w:color="auto"/>
              <w:right w:val="single" w:sz="4" w:space="0" w:color="auto"/>
            </w:tcBorders>
            <w:hideMark/>
          </w:tcPr>
          <w:p w:rsidR="003023DC" w:rsidRPr="00DC2A5A" w:rsidRDefault="003023DC" w:rsidP="003023DC">
            <w:pPr>
              <w:tabs>
                <w:tab w:val="left" w:pos="270"/>
              </w:tabs>
              <w:spacing w:after="0"/>
              <w:jc w:val="center"/>
              <w:rPr>
                <w:rFonts w:ascii="Times New Roman" w:eastAsia="Calibri" w:hAnsi="Times New Roman" w:cs="Times New Roman"/>
                <w:b/>
                <w:bCs/>
                <w:sz w:val="24"/>
                <w:szCs w:val="24"/>
              </w:rPr>
            </w:pPr>
            <w:r w:rsidRPr="00DC2A5A">
              <w:rPr>
                <w:rFonts w:ascii="Times New Roman" w:eastAsia="Calibri" w:hAnsi="Times New Roman" w:cs="Times New Roman"/>
                <w:b/>
                <w:bCs/>
                <w:sz w:val="24"/>
                <w:szCs w:val="24"/>
              </w:rPr>
              <w:t xml:space="preserve">Budget (Rs ) </w:t>
            </w:r>
          </w:p>
          <w:p w:rsidR="003023DC" w:rsidRPr="00DC2A5A" w:rsidRDefault="003023DC" w:rsidP="003023DC">
            <w:pPr>
              <w:tabs>
                <w:tab w:val="left" w:pos="270"/>
              </w:tabs>
              <w:spacing w:after="0"/>
              <w:jc w:val="center"/>
              <w:rPr>
                <w:rFonts w:ascii="Times New Roman" w:eastAsia="Calibri" w:hAnsi="Times New Roman" w:cs="Times New Roman"/>
                <w:b/>
                <w:bCs/>
                <w:sz w:val="24"/>
                <w:szCs w:val="24"/>
              </w:rPr>
            </w:pPr>
            <w:r w:rsidRPr="001412D9">
              <w:rPr>
                <w:rFonts w:ascii="Times New Roman" w:eastAsia="Calibri" w:hAnsi="Times New Roman" w:cs="Times New Roman"/>
                <w:b/>
                <w:bCs/>
                <w:sz w:val="24"/>
                <w:szCs w:val="24"/>
              </w:rPr>
              <w:t>000</w:t>
            </w:r>
          </w:p>
        </w:tc>
        <w:tc>
          <w:tcPr>
            <w:tcW w:w="3122" w:type="dxa"/>
            <w:tcBorders>
              <w:top w:val="single" w:sz="4" w:space="0" w:color="auto"/>
              <w:left w:val="single" w:sz="4" w:space="0" w:color="auto"/>
              <w:bottom w:val="single" w:sz="4" w:space="0" w:color="auto"/>
              <w:right w:val="single" w:sz="4" w:space="0" w:color="auto"/>
            </w:tcBorders>
          </w:tcPr>
          <w:p w:rsidR="003023DC" w:rsidRPr="001412D9" w:rsidRDefault="003023DC" w:rsidP="003023DC">
            <w:pPr>
              <w:tabs>
                <w:tab w:val="left" w:pos="270"/>
              </w:tabs>
              <w:spacing w:after="0"/>
              <w:jc w:val="center"/>
              <w:rPr>
                <w:rFonts w:ascii="Times New Roman" w:eastAsia="Calibri" w:hAnsi="Times New Roman" w:cs="Times New Roman"/>
                <w:b/>
                <w:bCs/>
                <w:sz w:val="24"/>
                <w:szCs w:val="24"/>
              </w:rPr>
            </w:pPr>
            <w:r w:rsidRPr="001412D9">
              <w:rPr>
                <w:rFonts w:ascii="Times New Roman" w:eastAsia="Calibri" w:hAnsi="Times New Roman" w:cs="Times New Roman"/>
                <w:b/>
                <w:bCs/>
                <w:sz w:val="24"/>
                <w:szCs w:val="24"/>
              </w:rPr>
              <w:t xml:space="preserve">USD (approximately) </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2015</w:t>
            </w:r>
          </w:p>
        </w:tc>
        <w:tc>
          <w:tcPr>
            <w:tcW w:w="3122"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112</w:t>
            </w:r>
            <w:r w:rsidRPr="001412D9">
              <w:rPr>
                <w:rFonts w:ascii="Times New Roman" w:eastAsia="Calibri" w:hAnsi="Times New Roman" w:cs="Times New Roman"/>
                <w:sz w:val="24"/>
                <w:szCs w:val="24"/>
              </w:rPr>
              <w:t>,</w:t>
            </w:r>
            <w:r w:rsidRPr="00DC2A5A">
              <w:rPr>
                <w:rFonts w:ascii="Times New Roman" w:eastAsia="Calibri" w:hAnsi="Times New Roman" w:cs="Times New Roman"/>
                <w:sz w:val="24"/>
                <w:szCs w:val="24"/>
              </w:rPr>
              <w:t>2</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1412D9">
              <w:rPr>
                <w:rFonts w:ascii="Times New Roman" w:eastAsia="Calibri" w:hAnsi="Times New Roman" w:cs="Times New Roman"/>
                <w:sz w:val="24"/>
                <w:szCs w:val="24"/>
              </w:rPr>
              <w:t>2,618,455</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2016/2017</w:t>
            </w:r>
          </w:p>
        </w:tc>
        <w:tc>
          <w:tcPr>
            <w:tcW w:w="3122"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143</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0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1412D9">
              <w:rPr>
                <w:rFonts w:ascii="Times New Roman" w:eastAsia="Calibri" w:hAnsi="Times New Roman" w:cs="Times New Roman"/>
                <w:sz w:val="24"/>
                <w:szCs w:val="24"/>
              </w:rPr>
              <w:t>3</w:t>
            </w:r>
            <w:r>
              <w:rPr>
                <w:rFonts w:ascii="Times New Roman" w:eastAsia="Calibri" w:hAnsi="Times New Roman" w:cs="Times New Roman"/>
                <w:sz w:val="24"/>
                <w:szCs w:val="24"/>
              </w:rPr>
              <w:t>,</w:t>
            </w:r>
            <w:r w:rsidRPr="001412D9">
              <w:rPr>
                <w:rFonts w:ascii="Times New Roman" w:eastAsia="Calibri" w:hAnsi="Times New Roman" w:cs="Times New Roman"/>
                <w:sz w:val="24"/>
                <w:szCs w:val="24"/>
              </w:rPr>
              <w:t>337</w:t>
            </w:r>
            <w:r>
              <w:rPr>
                <w:rFonts w:ascii="Times New Roman" w:eastAsia="Calibri" w:hAnsi="Times New Roman" w:cs="Times New Roman"/>
                <w:sz w:val="24"/>
                <w:szCs w:val="24"/>
              </w:rPr>
              <w:t>,</w:t>
            </w:r>
            <w:r w:rsidRPr="001412D9">
              <w:rPr>
                <w:rFonts w:ascii="Times New Roman" w:eastAsia="Calibri" w:hAnsi="Times New Roman" w:cs="Times New Roman"/>
                <w:sz w:val="24"/>
                <w:szCs w:val="24"/>
              </w:rPr>
              <w:t>2</w:t>
            </w:r>
            <w:r>
              <w:rPr>
                <w:rFonts w:ascii="Times New Roman" w:eastAsia="Calibri" w:hAnsi="Times New Roman" w:cs="Times New Roman"/>
                <w:sz w:val="24"/>
                <w:szCs w:val="24"/>
              </w:rPr>
              <w:t>50</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2017/2018</w:t>
            </w:r>
          </w:p>
        </w:tc>
        <w:tc>
          <w:tcPr>
            <w:tcW w:w="3122"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168</w:t>
            </w:r>
            <w:r w:rsidRPr="001412D9">
              <w:rPr>
                <w:rFonts w:ascii="Times New Roman" w:eastAsia="Calibri" w:hAnsi="Times New Roman" w:cs="Times New Roman"/>
                <w:sz w:val="24"/>
                <w:szCs w:val="24"/>
              </w:rPr>
              <w:t>,</w:t>
            </w:r>
            <w:r w:rsidRPr="00DC2A5A">
              <w:rPr>
                <w:rFonts w:ascii="Times New Roman" w:eastAsia="Calibri" w:hAnsi="Times New Roman" w:cs="Times New Roman"/>
                <w:sz w:val="24"/>
                <w:szCs w:val="24"/>
              </w:rPr>
              <w:t>7</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6B4009">
              <w:rPr>
                <w:rFonts w:ascii="Times New Roman" w:eastAsia="Calibri" w:hAnsi="Times New Roman" w:cs="Times New Roman"/>
                <w:sz w:val="24"/>
                <w:szCs w:val="24"/>
              </w:rPr>
              <w:t>3</w:t>
            </w:r>
            <w:r>
              <w:rPr>
                <w:rFonts w:ascii="Times New Roman" w:eastAsia="Calibri" w:hAnsi="Times New Roman" w:cs="Times New Roman"/>
                <w:sz w:val="24"/>
                <w:szCs w:val="24"/>
              </w:rPr>
              <w:t>,</w:t>
            </w:r>
            <w:r w:rsidRPr="006B4009">
              <w:rPr>
                <w:rFonts w:ascii="Times New Roman" w:eastAsia="Calibri" w:hAnsi="Times New Roman" w:cs="Times New Roman"/>
                <w:sz w:val="24"/>
                <w:szCs w:val="24"/>
              </w:rPr>
              <w:t>937</w:t>
            </w:r>
            <w:r>
              <w:rPr>
                <w:rFonts w:ascii="Times New Roman" w:eastAsia="Calibri" w:hAnsi="Times New Roman" w:cs="Times New Roman"/>
                <w:sz w:val="24"/>
                <w:szCs w:val="24"/>
              </w:rPr>
              <w:t>,</w:t>
            </w:r>
            <w:r w:rsidRPr="006B4009">
              <w:rPr>
                <w:rFonts w:ascii="Times New Roman" w:eastAsia="Calibri" w:hAnsi="Times New Roman" w:cs="Times New Roman"/>
                <w:sz w:val="24"/>
                <w:szCs w:val="24"/>
              </w:rPr>
              <w:t>0</w:t>
            </w:r>
            <w:r>
              <w:rPr>
                <w:rFonts w:ascii="Times New Roman" w:eastAsia="Calibri" w:hAnsi="Times New Roman" w:cs="Times New Roman"/>
                <w:sz w:val="24"/>
                <w:szCs w:val="24"/>
              </w:rPr>
              <w:t>20</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2018/2019</w:t>
            </w:r>
          </w:p>
        </w:tc>
        <w:tc>
          <w:tcPr>
            <w:tcW w:w="3122"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203</w:t>
            </w:r>
            <w:r w:rsidRPr="001412D9">
              <w:rPr>
                <w:rFonts w:ascii="Times New Roman" w:eastAsia="Calibri" w:hAnsi="Times New Roman" w:cs="Times New Roman"/>
                <w:sz w:val="24"/>
                <w:szCs w:val="24"/>
              </w:rPr>
              <w:t>,</w:t>
            </w:r>
            <w:r w:rsidRPr="00DC2A5A">
              <w:rPr>
                <w:rFonts w:ascii="Times New Roman" w:eastAsia="Calibri" w:hAnsi="Times New Roman" w:cs="Times New Roman"/>
                <w:sz w:val="24"/>
                <w:szCs w:val="24"/>
              </w:rPr>
              <w:t>5</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6B4009">
              <w:rPr>
                <w:rFonts w:ascii="Times New Roman" w:eastAsia="Calibri" w:hAnsi="Times New Roman" w:cs="Times New Roman"/>
                <w:sz w:val="24"/>
                <w:szCs w:val="24"/>
              </w:rPr>
              <w:t>4</w:t>
            </w:r>
            <w:r>
              <w:rPr>
                <w:rFonts w:ascii="Times New Roman" w:eastAsia="Calibri" w:hAnsi="Times New Roman" w:cs="Times New Roman"/>
                <w:sz w:val="24"/>
                <w:szCs w:val="24"/>
              </w:rPr>
              <w:t>,</w:t>
            </w:r>
            <w:r w:rsidRPr="006B4009">
              <w:rPr>
                <w:rFonts w:ascii="Times New Roman" w:eastAsia="Calibri" w:hAnsi="Times New Roman" w:cs="Times New Roman"/>
                <w:sz w:val="24"/>
                <w:szCs w:val="24"/>
              </w:rPr>
              <w:t>749</w:t>
            </w:r>
            <w:r>
              <w:rPr>
                <w:rFonts w:ascii="Times New Roman" w:eastAsia="Calibri" w:hAnsi="Times New Roman" w:cs="Times New Roman"/>
                <w:sz w:val="24"/>
                <w:szCs w:val="24"/>
              </w:rPr>
              <w:t>,</w:t>
            </w:r>
            <w:r w:rsidRPr="006B4009">
              <w:rPr>
                <w:rFonts w:ascii="Times New Roman" w:eastAsia="Calibri" w:hAnsi="Times New Roman" w:cs="Times New Roman"/>
                <w:sz w:val="24"/>
                <w:szCs w:val="24"/>
              </w:rPr>
              <w:t>160</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2019/2020</w:t>
            </w:r>
          </w:p>
        </w:tc>
        <w:tc>
          <w:tcPr>
            <w:tcW w:w="3122" w:type="dxa"/>
            <w:tcBorders>
              <w:top w:val="single" w:sz="4" w:space="0" w:color="auto"/>
              <w:left w:val="single" w:sz="4" w:space="0" w:color="auto"/>
              <w:bottom w:val="single" w:sz="4" w:space="0" w:color="auto"/>
              <w:right w:val="single" w:sz="4" w:space="0" w:color="auto"/>
            </w:tcBorders>
            <w:shd w:val="clear" w:color="auto" w:fill="FFFFFF"/>
            <w:hideMark/>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206</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0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6B4009">
              <w:rPr>
                <w:rFonts w:ascii="Times New Roman" w:eastAsia="Calibri" w:hAnsi="Times New Roman" w:cs="Times New Roman"/>
                <w:sz w:val="24"/>
                <w:szCs w:val="24"/>
              </w:rPr>
              <w:t>4</w:t>
            </w:r>
            <w:r>
              <w:rPr>
                <w:rFonts w:ascii="Times New Roman" w:eastAsia="Calibri" w:hAnsi="Times New Roman" w:cs="Times New Roman"/>
                <w:sz w:val="24"/>
                <w:szCs w:val="24"/>
              </w:rPr>
              <w:t>,</w:t>
            </w:r>
            <w:r w:rsidRPr="006B4009">
              <w:rPr>
                <w:rFonts w:ascii="Times New Roman" w:eastAsia="Calibri" w:hAnsi="Times New Roman" w:cs="Times New Roman"/>
                <w:sz w:val="24"/>
                <w:szCs w:val="24"/>
              </w:rPr>
              <w:t>807</w:t>
            </w:r>
            <w:r>
              <w:rPr>
                <w:rFonts w:ascii="Times New Roman" w:eastAsia="Calibri" w:hAnsi="Times New Roman" w:cs="Times New Roman"/>
                <w:sz w:val="24"/>
                <w:szCs w:val="24"/>
              </w:rPr>
              <w:t>,</w:t>
            </w:r>
            <w:r w:rsidRPr="006B4009">
              <w:rPr>
                <w:rFonts w:ascii="Times New Roman" w:eastAsia="Calibri" w:hAnsi="Times New Roman" w:cs="Times New Roman"/>
                <w:sz w:val="24"/>
                <w:szCs w:val="24"/>
              </w:rPr>
              <w:t>50</w:t>
            </w:r>
            <w:r>
              <w:rPr>
                <w:rFonts w:ascii="Times New Roman" w:eastAsia="Calibri" w:hAnsi="Times New Roman" w:cs="Times New Roman"/>
                <w:sz w:val="24"/>
                <w:szCs w:val="24"/>
              </w:rPr>
              <w:t>0</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2020/21</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198</w:t>
            </w:r>
            <w:r w:rsidRPr="001412D9">
              <w:rPr>
                <w:rFonts w:ascii="Times New Roman" w:eastAsia="Calibri" w:hAnsi="Times New Roman" w:cs="Times New Roman"/>
                <w:sz w:val="24"/>
                <w:szCs w:val="24"/>
              </w:rPr>
              <w:t>,</w:t>
            </w:r>
            <w:r w:rsidRPr="00DC2A5A">
              <w:rPr>
                <w:rFonts w:ascii="Times New Roman" w:eastAsia="Calibri" w:hAnsi="Times New Roman" w:cs="Times New Roman"/>
                <w:sz w:val="24"/>
                <w:szCs w:val="24"/>
              </w:rPr>
              <w:t>1</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C52ABB">
              <w:rPr>
                <w:rFonts w:ascii="Times New Roman" w:eastAsia="Calibri" w:hAnsi="Times New Roman" w:cs="Times New Roman"/>
                <w:sz w:val="24"/>
                <w:szCs w:val="24"/>
              </w:rPr>
              <w:t>4</w:t>
            </w:r>
            <w:r>
              <w:rPr>
                <w:rFonts w:ascii="Times New Roman" w:eastAsia="Calibri" w:hAnsi="Times New Roman" w:cs="Times New Roman"/>
                <w:sz w:val="24"/>
                <w:szCs w:val="24"/>
              </w:rPr>
              <w:t>,</w:t>
            </w:r>
            <w:r w:rsidRPr="00C52ABB">
              <w:rPr>
                <w:rFonts w:ascii="Times New Roman" w:eastAsia="Calibri" w:hAnsi="Times New Roman" w:cs="Times New Roman"/>
                <w:sz w:val="24"/>
                <w:szCs w:val="24"/>
              </w:rPr>
              <w:t>623</w:t>
            </w:r>
            <w:r>
              <w:rPr>
                <w:rFonts w:ascii="Times New Roman" w:eastAsia="Calibri" w:hAnsi="Times New Roman" w:cs="Times New Roman"/>
                <w:sz w:val="24"/>
                <w:szCs w:val="24"/>
              </w:rPr>
              <w:t>,</w:t>
            </w:r>
            <w:r w:rsidRPr="00C52ABB">
              <w:rPr>
                <w:rFonts w:ascii="Times New Roman" w:eastAsia="Calibri" w:hAnsi="Times New Roman" w:cs="Times New Roman"/>
                <w:sz w:val="24"/>
                <w:szCs w:val="24"/>
              </w:rPr>
              <w:t>138</w:t>
            </w:r>
          </w:p>
        </w:tc>
      </w:tr>
      <w:tr w:rsidR="003023DC" w:rsidRPr="00DC2A5A" w:rsidTr="003023DC">
        <w:trPr>
          <w:trHeight w:val="342"/>
        </w:trPr>
        <w:tc>
          <w:tcPr>
            <w:tcW w:w="1486" w:type="dxa"/>
            <w:tcBorders>
              <w:top w:val="single" w:sz="4" w:space="0" w:color="auto"/>
              <w:left w:val="single" w:sz="4" w:space="0" w:color="auto"/>
              <w:bottom w:val="single" w:sz="4" w:space="0" w:color="auto"/>
              <w:right w:val="single" w:sz="4" w:space="0" w:color="auto"/>
            </w:tcBorders>
            <w:shd w:val="clear" w:color="auto" w:fill="FFFFFF"/>
          </w:tcPr>
          <w:p w:rsidR="003023DC" w:rsidRPr="00DC2A5A" w:rsidRDefault="003023DC" w:rsidP="003023DC">
            <w:pPr>
              <w:tabs>
                <w:tab w:val="left" w:pos="270"/>
              </w:tabs>
              <w:spacing w:after="0"/>
              <w:jc w:val="center"/>
              <w:rPr>
                <w:rFonts w:ascii="Times New Roman" w:eastAsia="Calibri" w:hAnsi="Times New Roman" w:cs="Times New Roman"/>
                <w:b/>
                <w:sz w:val="24"/>
                <w:szCs w:val="24"/>
              </w:rPr>
            </w:pPr>
            <w:r w:rsidRPr="00DC2A5A">
              <w:rPr>
                <w:rFonts w:ascii="Times New Roman" w:eastAsia="Calibri" w:hAnsi="Times New Roman" w:cs="Times New Roman"/>
                <w:b/>
                <w:sz w:val="24"/>
                <w:szCs w:val="24"/>
              </w:rPr>
              <w:t>2021/22</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DC2A5A" w:rsidRDefault="003023DC" w:rsidP="003023DC">
            <w:pPr>
              <w:tabs>
                <w:tab w:val="left" w:pos="270"/>
              </w:tabs>
              <w:spacing w:after="0"/>
              <w:jc w:val="center"/>
              <w:rPr>
                <w:rFonts w:ascii="Times New Roman" w:eastAsia="Calibri" w:hAnsi="Times New Roman" w:cs="Times New Roman"/>
                <w:sz w:val="24"/>
                <w:szCs w:val="24"/>
              </w:rPr>
            </w:pPr>
            <w:r w:rsidRPr="00DC2A5A">
              <w:rPr>
                <w:rFonts w:ascii="Times New Roman" w:eastAsia="Calibri" w:hAnsi="Times New Roman" w:cs="Times New Roman"/>
                <w:sz w:val="24"/>
                <w:szCs w:val="24"/>
              </w:rPr>
              <w:t>227</w:t>
            </w:r>
            <w:r w:rsidRPr="001412D9">
              <w:rPr>
                <w:rFonts w:ascii="Times New Roman" w:eastAsia="Calibri" w:hAnsi="Times New Roman" w:cs="Times New Roman"/>
                <w:sz w:val="24"/>
                <w:szCs w:val="24"/>
              </w:rPr>
              <w:t>,</w:t>
            </w:r>
            <w:r w:rsidRPr="00DC2A5A">
              <w:rPr>
                <w:rFonts w:ascii="Times New Roman" w:eastAsia="Calibri" w:hAnsi="Times New Roman" w:cs="Times New Roman"/>
                <w:sz w:val="24"/>
                <w:szCs w:val="24"/>
              </w:rPr>
              <w:t>5</w:t>
            </w:r>
            <w:r w:rsidRPr="001412D9">
              <w:rPr>
                <w:rFonts w:ascii="Times New Roman" w:eastAsia="Calibri" w:hAnsi="Times New Roman" w:cs="Times New Roman"/>
                <w:sz w:val="24"/>
                <w:szCs w:val="24"/>
              </w:rPr>
              <w:t>00</w:t>
            </w:r>
            <w:r w:rsidRPr="00DC2A5A">
              <w:rPr>
                <w:rFonts w:ascii="Times New Roman" w:eastAsia="Calibri" w:hAnsi="Times New Roman" w:cs="Times New Roman"/>
                <w:sz w:val="24"/>
                <w:szCs w:val="24"/>
              </w:rPr>
              <w:t xml:space="preserve"> </w:t>
            </w:r>
          </w:p>
        </w:tc>
        <w:tc>
          <w:tcPr>
            <w:tcW w:w="3122" w:type="dxa"/>
            <w:tcBorders>
              <w:top w:val="single" w:sz="4" w:space="0" w:color="auto"/>
              <w:left w:val="single" w:sz="4" w:space="0" w:color="auto"/>
              <w:bottom w:val="single" w:sz="4" w:space="0" w:color="auto"/>
              <w:right w:val="single" w:sz="4" w:space="0" w:color="auto"/>
            </w:tcBorders>
            <w:shd w:val="clear" w:color="auto" w:fill="FFFFFF"/>
          </w:tcPr>
          <w:p w:rsidR="003023DC" w:rsidRPr="001412D9" w:rsidRDefault="003023DC" w:rsidP="003023DC">
            <w:pPr>
              <w:tabs>
                <w:tab w:val="left" w:pos="270"/>
              </w:tabs>
              <w:spacing w:after="0"/>
              <w:jc w:val="center"/>
              <w:rPr>
                <w:rFonts w:ascii="Times New Roman" w:eastAsia="Calibri" w:hAnsi="Times New Roman" w:cs="Times New Roman"/>
                <w:sz w:val="24"/>
                <w:szCs w:val="24"/>
              </w:rPr>
            </w:pPr>
            <w:r w:rsidRPr="00C52ABB">
              <w:rPr>
                <w:rFonts w:ascii="Times New Roman" w:eastAsia="Calibri" w:hAnsi="Times New Roman" w:cs="Times New Roman"/>
                <w:sz w:val="24"/>
                <w:szCs w:val="24"/>
              </w:rPr>
              <w:t>5</w:t>
            </w:r>
            <w:r>
              <w:rPr>
                <w:rFonts w:ascii="Times New Roman" w:eastAsia="Calibri" w:hAnsi="Times New Roman" w:cs="Times New Roman"/>
                <w:sz w:val="24"/>
                <w:szCs w:val="24"/>
              </w:rPr>
              <w:t>,</w:t>
            </w:r>
            <w:r w:rsidRPr="00C52ABB">
              <w:rPr>
                <w:rFonts w:ascii="Times New Roman" w:eastAsia="Calibri" w:hAnsi="Times New Roman" w:cs="Times New Roman"/>
                <w:sz w:val="24"/>
                <w:szCs w:val="24"/>
              </w:rPr>
              <w:t>309</w:t>
            </w:r>
            <w:r>
              <w:rPr>
                <w:rFonts w:ascii="Times New Roman" w:eastAsia="Calibri" w:hAnsi="Times New Roman" w:cs="Times New Roman"/>
                <w:sz w:val="24"/>
                <w:szCs w:val="24"/>
              </w:rPr>
              <w:t>,</w:t>
            </w:r>
            <w:r w:rsidRPr="00C52ABB">
              <w:rPr>
                <w:rFonts w:ascii="Times New Roman" w:eastAsia="Calibri" w:hAnsi="Times New Roman" w:cs="Times New Roman"/>
                <w:sz w:val="24"/>
                <w:szCs w:val="24"/>
              </w:rPr>
              <w:t>257</w:t>
            </w:r>
          </w:p>
        </w:tc>
      </w:tr>
    </w:tbl>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Default="00DC2A5A" w:rsidP="0046766B">
      <w:pPr>
        <w:spacing w:line="276" w:lineRule="auto"/>
        <w:rPr>
          <w:rFonts w:ascii="Times New Roman" w:eastAsia="Calibri" w:hAnsi="Times New Roman" w:cs="Times New Roman"/>
          <w:b/>
          <w:sz w:val="24"/>
          <w:szCs w:val="24"/>
        </w:rPr>
      </w:pPr>
    </w:p>
    <w:p w:rsidR="00DC2A5A" w:rsidRPr="0046766B" w:rsidRDefault="00DC2A5A" w:rsidP="0046766B">
      <w:pPr>
        <w:spacing w:line="276" w:lineRule="auto"/>
        <w:rPr>
          <w:rFonts w:ascii="Times New Roman" w:eastAsia="Calibri" w:hAnsi="Times New Roman" w:cs="Times New Roman"/>
          <w:b/>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br w:type="page"/>
      </w:r>
    </w:p>
    <w:p w:rsidR="00922543" w:rsidRDefault="00922543" w:rsidP="00ED06ED">
      <w:pPr>
        <w:jc w:val="right"/>
        <w:rPr>
          <w:rFonts w:ascii="Times New Roman" w:hAnsi="Times New Roman" w:cs="Times New Roman"/>
          <w:b/>
          <w:lang w:val="en-GB"/>
        </w:rPr>
      </w:pPr>
      <w:bookmarkStart w:id="32" w:name="_Toc86067911"/>
      <w:bookmarkStart w:id="33" w:name="_Toc86069889"/>
      <w:r w:rsidRPr="00ED06ED">
        <w:rPr>
          <w:rFonts w:ascii="Times New Roman" w:hAnsi="Times New Roman" w:cs="Times New Roman"/>
          <w:b/>
          <w:lang w:val="en-GB"/>
        </w:rPr>
        <w:lastRenderedPageBreak/>
        <w:t>Annex I (j)</w:t>
      </w:r>
      <w:bookmarkEnd w:id="32"/>
      <w:bookmarkEnd w:id="33"/>
    </w:p>
    <w:p w:rsidR="00ED06ED" w:rsidRPr="00ED06ED" w:rsidRDefault="00ED06ED" w:rsidP="00ED06ED">
      <w:pPr>
        <w:jc w:val="right"/>
        <w:rPr>
          <w:rFonts w:ascii="Times New Roman" w:hAnsi="Times New Roman" w:cs="Times New Roman"/>
          <w:b/>
          <w:lang w:val="en-GB"/>
        </w:rPr>
      </w:pPr>
    </w:p>
    <w:p w:rsidR="00922543" w:rsidRPr="0046766B" w:rsidRDefault="00922543" w:rsidP="0046766B">
      <w:pPr>
        <w:keepNext/>
        <w:keepLines/>
        <w:spacing w:line="276" w:lineRule="auto"/>
        <w:outlineLvl w:val="3"/>
        <w:rPr>
          <w:rFonts w:ascii="Times New Roman" w:eastAsia="Times New Roman" w:hAnsi="Times New Roman" w:cs="Times New Roman"/>
          <w:b/>
          <w:iCs/>
          <w:sz w:val="24"/>
          <w:szCs w:val="24"/>
          <w:lang w:val="en-GB"/>
        </w:rPr>
      </w:pPr>
      <w:r w:rsidRPr="0046766B">
        <w:rPr>
          <w:rFonts w:ascii="Times New Roman" w:eastAsia="Times New Roman" w:hAnsi="Times New Roman" w:cs="Times New Roman"/>
          <w:b/>
          <w:iCs/>
          <w:sz w:val="24"/>
          <w:szCs w:val="24"/>
          <w:lang w:val="en-GB"/>
        </w:rPr>
        <w:t xml:space="preserve">Statistics for the Atelier Partage Parents </w:t>
      </w:r>
    </w:p>
    <w:p w:rsidR="000753AF" w:rsidRPr="0046766B" w:rsidRDefault="000753AF" w:rsidP="0046766B">
      <w:pPr>
        <w:keepNext/>
        <w:keepLines/>
        <w:spacing w:line="276" w:lineRule="auto"/>
        <w:outlineLvl w:val="3"/>
        <w:rPr>
          <w:rFonts w:ascii="Times New Roman" w:eastAsia="Times New Roman" w:hAnsi="Times New Roman" w:cs="Times New Roman"/>
          <w:b/>
          <w:iCs/>
          <w:sz w:val="24"/>
          <w:szCs w:val="24"/>
          <w:lang w:val="en-GB"/>
        </w:rPr>
      </w:pPr>
    </w:p>
    <w:tbl>
      <w:tblPr>
        <w:tblStyle w:val="TableGrid11"/>
        <w:tblW w:w="0" w:type="auto"/>
        <w:jc w:val="center"/>
        <w:tblLayout w:type="fixed"/>
        <w:tblLook w:val="04A0" w:firstRow="1" w:lastRow="0" w:firstColumn="1" w:lastColumn="0" w:noHBand="0" w:noVBand="1"/>
      </w:tblPr>
      <w:tblGrid>
        <w:gridCol w:w="1224"/>
        <w:gridCol w:w="3166"/>
      </w:tblGrid>
      <w:tr w:rsidR="00922543" w:rsidRPr="0046766B" w:rsidTr="00CC0F5B">
        <w:trPr>
          <w:trHeight w:val="486"/>
          <w:jc w:val="center"/>
        </w:trPr>
        <w:tc>
          <w:tcPr>
            <w:tcW w:w="1224"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Year</w:t>
            </w:r>
          </w:p>
        </w:tc>
        <w:tc>
          <w:tcPr>
            <w:tcW w:w="3166"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b/>
                <w:sz w:val="24"/>
                <w:szCs w:val="24"/>
                <w:lang w:val="en-GB"/>
              </w:rPr>
            </w:pPr>
            <w:r w:rsidRPr="0046766B">
              <w:rPr>
                <w:rFonts w:ascii="Times New Roman" w:eastAsia="Calibri" w:hAnsi="Times New Roman" w:cs="Times New Roman"/>
                <w:b/>
                <w:sz w:val="24"/>
                <w:szCs w:val="24"/>
                <w:lang w:val="en-GB"/>
              </w:rPr>
              <w:t>Number of Parents Reached</w:t>
            </w:r>
          </w:p>
        </w:tc>
      </w:tr>
      <w:tr w:rsidR="00922543" w:rsidRPr="0046766B" w:rsidTr="00CC0F5B">
        <w:trPr>
          <w:trHeight w:val="486"/>
          <w:jc w:val="center"/>
        </w:trPr>
        <w:tc>
          <w:tcPr>
            <w:tcW w:w="1224"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2016</w:t>
            </w:r>
          </w:p>
        </w:tc>
        <w:tc>
          <w:tcPr>
            <w:tcW w:w="3166"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25</w:t>
            </w:r>
          </w:p>
        </w:tc>
      </w:tr>
      <w:tr w:rsidR="00922543" w:rsidRPr="0046766B" w:rsidTr="00CC0F5B">
        <w:trPr>
          <w:trHeight w:val="469"/>
          <w:jc w:val="center"/>
        </w:trPr>
        <w:tc>
          <w:tcPr>
            <w:tcW w:w="1224"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2017</w:t>
            </w:r>
          </w:p>
        </w:tc>
        <w:tc>
          <w:tcPr>
            <w:tcW w:w="3166"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30</w:t>
            </w:r>
          </w:p>
        </w:tc>
      </w:tr>
      <w:tr w:rsidR="00922543" w:rsidRPr="0046766B" w:rsidTr="00CC0F5B">
        <w:trPr>
          <w:trHeight w:val="486"/>
          <w:jc w:val="center"/>
        </w:trPr>
        <w:tc>
          <w:tcPr>
            <w:tcW w:w="1224"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2018</w:t>
            </w:r>
          </w:p>
        </w:tc>
        <w:tc>
          <w:tcPr>
            <w:tcW w:w="3166"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170</w:t>
            </w:r>
          </w:p>
        </w:tc>
      </w:tr>
      <w:tr w:rsidR="00922543" w:rsidRPr="0046766B" w:rsidTr="00CC0F5B">
        <w:trPr>
          <w:trHeight w:val="486"/>
          <w:jc w:val="center"/>
        </w:trPr>
        <w:tc>
          <w:tcPr>
            <w:tcW w:w="1224"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2019</w:t>
            </w:r>
          </w:p>
        </w:tc>
        <w:tc>
          <w:tcPr>
            <w:tcW w:w="3166"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95</w:t>
            </w:r>
          </w:p>
        </w:tc>
      </w:tr>
      <w:tr w:rsidR="00922543" w:rsidRPr="0046766B" w:rsidTr="00CC0F5B">
        <w:trPr>
          <w:trHeight w:val="486"/>
          <w:jc w:val="center"/>
        </w:trPr>
        <w:tc>
          <w:tcPr>
            <w:tcW w:w="1224"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2020</w:t>
            </w:r>
          </w:p>
        </w:tc>
        <w:tc>
          <w:tcPr>
            <w:tcW w:w="3166" w:type="dxa"/>
            <w:tcBorders>
              <w:top w:val="single" w:sz="4" w:space="0" w:color="000000"/>
              <w:left w:val="single" w:sz="4" w:space="0" w:color="000000"/>
              <w:bottom w:val="single" w:sz="4" w:space="0" w:color="000000"/>
              <w:right w:val="single" w:sz="4" w:space="0" w:color="000000"/>
            </w:tcBorders>
            <w:hideMark/>
          </w:tcPr>
          <w:p w:rsidR="00922543" w:rsidRPr="0046766B" w:rsidRDefault="00922543" w:rsidP="0046766B">
            <w:pPr>
              <w:spacing w:after="120" w:line="276" w:lineRule="auto"/>
              <w:jc w:val="center"/>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72</w:t>
            </w:r>
          </w:p>
        </w:tc>
      </w:tr>
    </w:tbl>
    <w:p w:rsidR="00922543" w:rsidRPr="0046766B" w:rsidRDefault="00922543" w:rsidP="0046766B">
      <w:pPr>
        <w:spacing w:line="276" w:lineRule="auto"/>
        <w:rPr>
          <w:rFonts w:ascii="Times New Roman" w:eastAsia="Calibri" w:hAnsi="Times New Roman" w:cs="Times New Roman"/>
          <w:b/>
          <w:sz w:val="24"/>
          <w:szCs w:val="24"/>
        </w:rPr>
      </w:pPr>
    </w:p>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br w:type="page"/>
      </w:r>
    </w:p>
    <w:p w:rsidR="00922543" w:rsidRDefault="00922543" w:rsidP="00ED06ED">
      <w:pPr>
        <w:jc w:val="right"/>
        <w:rPr>
          <w:rFonts w:ascii="Times New Roman" w:hAnsi="Times New Roman" w:cs="Times New Roman"/>
          <w:b/>
          <w:sz w:val="24"/>
        </w:rPr>
      </w:pPr>
      <w:bookmarkStart w:id="34" w:name="_Toc86067912"/>
      <w:bookmarkStart w:id="35" w:name="_Toc86069890"/>
      <w:r w:rsidRPr="00ED06ED">
        <w:rPr>
          <w:rFonts w:ascii="Times New Roman" w:hAnsi="Times New Roman" w:cs="Times New Roman"/>
          <w:b/>
          <w:sz w:val="24"/>
        </w:rPr>
        <w:lastRenderedPageBreak/>
        <w:t>Annex I (k)</w:t>
      </w:r>
      <w:bookmarkEnd w:id="34"/>
      <w:bookmarkEnd w:id="35"/>
    </w:p>
    <w:p w:rsidR="00ED06ED" w:rsidRPr="00ED06ED" w:rsidRDefault="00ED06ED" w:rsidP="00ED06ED">
      <w:pPr>
        <w:jc w:val="right"/>
        <w:rPr>
          <w:rFonts w:ascii="Times New Roman" w:hAnsi="Times New Roman" w:cs="Times New Roman"/>
          <w:b/>
          <w:sz w:val="24"/>
        </w:rPr>
      </w:pPr>
    </w:p>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 Statistics on trafficking in persons: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417"/>
        <w:gridCol w:w="1418"/>
        <w:gridCol w:w="1418"/>
      </w:tblGrid>
      <w:tr w:rsidR="00922543" w:rsidRPr="0046766B" w:rsidTr="00B074BD">
        <w:tc>
          <w:tcPr>
            <w:tcW w:w="5670" w:type="dxa"/>
            <w:gridSpan w:val="4"/>
          </w:tcPr>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Number of trafficked persons:</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Year</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Male</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Female</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Total</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2017</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0</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2018</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0</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2019</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1</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4</w:t>
            </w: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p>
        </w:tc>
      </w:tr>
      <w:tr w:rsidR="00922543" w:rsidRPr="0046766B" w:rsidTr="00B074BD">
        <w:tc>
          <w:tcPr>
            <w:tcW w:w="5670" w:type="dxa"/>
            <w:gridSpan w:val="4"/>
          </w:tcPr>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Number of prosecutions, convicts and enquiry:</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Year</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Total</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2017</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2018</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3</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2019</w:t>
            </w: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p>
        </w:tc>
      </w:tr>
      <w:tr w:rsidR="00922543" w:rsidRPr="0046766B" w:rsidTr="00B074BD">
        <w:tc>
          <w:tcPr>
            <w:tcW w:w="1417" w:type="dxa"/>
          </w:tcPr>
          <w:p w:rsidR="00922543" w:rsidRPr="0046766B" w:rsidRDefault="00922543" w:rsidP="0046766B">
            <w:pPr>
              <w:spacing w:line="276" w:lineRule="auto"/>
              <w:rPr>
                <w:rFonts w:ascii="Times New Roman" w:eastAsia="Calibri" w:hAnsi="Times New Roman" w:cs="Times New Roman"/>
                <w:sz w:val="24"/>
                <w:szCs w:val="24"/>
              </w:rPr>
            </w:pPr>
          </w:p>
        </w:tc>
        <w:tc>
          <w:tcPr>
            <w:tcW w:w="1417"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p>
        </w:tc>
        <w:tc>
          <w:tcPr>
            <w:tcW w:w="1418" w:type="dxa"/>
          </w:tcPr>
          <w:p w:rsidR="00922543" w:rsidRPr="0046766B" w:rsidRDefault="00922543" w:rsidP="0046766B">
            <w:pPr>
              <w:spacing w:line="276" w:lineRule="auto"/>
              <w:rPr>
                <w:rFonts w:ascii="Times New Roman" w:eastAsia="Calibri" w:hAnsi="Times New Roman" w:cs="Times New Roman"/>
                <w:sz w:val="24"/>
                <w:szCs w:val="24"/>
              </w:rPr>
            </w:pPr>
          </w:p>
        </w:tc>
      </w:tr>
    </w:tbl>
    <w:p w:rsidR="00922543" w:rsidRPr="0046766B" w:rsidRDefault="00922543" w:rsidP="0046766B">
      <w:pPr>
        <w:spacing w:line="276" w:lineRule="auto"/>
        <w:rPr>
          <w:rFonts w:ascii="Times New Roman" w:eastAsia="Calibri" w:hAnsi="Times New Roman" w:cs="Times New Roman"/>
          <w:b/>
          <w:sz w:val="24"/>
          <w:szCs w:val="24"/>
        </w:rPr>
      </w:pPr>
      <w:r w:rsidRPr="0046766B">
        <w:rPr>
          <w:rFonts w:ascii="Times New Roman" w:eastAsia="Calibri" w:hAnsi="Times New Roman" w:cs="Times New Roman"/>
          <w:b/>
          <w:sz w:val="24"/>
          <w:szCs w:val="24"/>
        </w:rPr>
        <w:t>Statistics Mauritius</w:t>
      </w: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eastAsia="Calibri" w:hAnsi="Times New Roman" w:cs="Times New Roman"/>
          <w:sz w:val="24"/>
          <w:szCs w:val="24"/>
        </w:rPr>
      </w:pPr>
    </w:p>
    <w:p w:rsidR="00922543" w:rsidRPr="0046766B" w:rsidRDefault="00922543" w:rsidP="0046766B">
      <w:pPr>
        <w:spacing w:line="276" w:lineRule="auto"/>
        <w:rPr>
          <w:rFonts w:ascii="Times New Roman" w:hAnsi="Times New Roman" w:cs="Times New Roman"/>
          <w:b/>
          <w:sz w:val="24"/>
          <w:szCs w:val="24"/>
          <w:u w:val="single"/>
        </w:rPr>
      </w:pPr>
    </w:p>
    <w:p w:rsidR="00922543" w:rsidRPr="0046766B" w:rsidRDefault="00922543" w:rsidP="0046766B">
      <w:pPr>
        <w:spacing w:line="276" w:lineRule="auto"/>
        <w:rPr>
          <w:rFonts w:ascii="Times New Roman" w:hAnsi="Times New Roman" w:cs="Times New Roman"/>
          <w:bCs/>
          <w:sz w:val="24"/>
          <w:szCs w:val="24"/>
        </w:rPr>
      </w:pPr>
    </w:p>
    <w:sectPr w:rsidR="00922543" w:rsidRPr="0046766B" w:rsidSect="00A33755">
      <w:footerReference w:type="default" r:id="rId9"/>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6C7" w:rsidRDefault="008816C7" w:rsidP="008C3077">
      <w:pPr>
        <w:spacing w:after="0" w:line="240" w:lineRule="auto"/>
      </w:pPr>
      <w:r>
        <w:separator/>
      </w:r>
    </w:p>
  </w:endnote>
  <w:endnote w:type="continuationSeparator" w:id="0">
    <w:p w:rsidR="008816C7" w:rsidRDefault="008816C7"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dale Sans UI">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5B2A29">
          <w:rPr>
            <w:noProof/>
          </w:rPr>
          <w:t>42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6C7" w:rsidRDefault="008816C7" w:rsidP="008C3077">
      <w:pPr>
        <w:spacing w:after="0" w:line="240" w:lineRule="auto"/>
      </w:pPr>
      <w:r>
        <w:separator/>
      </w:r>
    </w:p>
  </w:footnote>
  <w:footnote w:type="continuationSeparator" w:id="0">
    <w:p w:rsidR="008816C7" w:rsidRDefault="008816C7"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114"/>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13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6C7"/>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1D88"/>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36AD"/>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DE474"/>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o.govmu.org/Documents/Reports/2017/P04_Response_to_Cases_of_Child_Maltreatment.pdf"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13393-CA8E-48D7-AF7A-E16BFE531EBB}">
  <ds:schemaRefs>
    <ds:schemaRef ds:uri="http://schemas.openxmlformats.org/officeDocument/2006/bibliography"/>
  </ds:schemaRefs>
</ds:datastoreItem>
</file>

<file path=customXml/itemProps2.xml><?xml version="1.0" encoding="utf-8"?>
<ds:datastoreItem xmlns:ds="http://schemas.openxmlformats.org/officeDocument/2006/customXml" ds:itemID="{EC339126-6436-41A2-8EE1-C4BCC6019B5C}"/>
</file>

<file path=customXml/itemProps3.xml><?xml version="1.0" encoding="utf-8"?>
<ds:datastoreItem xmlns:ds="http://schemas.openxmlformats.org/officeDocument/2006/customXml" ds:itemID="{B19FBF34-8982-475B-81B2-E215A34D1422}"/>
</file>

<file path=customXml/itemProps4.xml><?xml version="1.0" encoding="utf-8"?>
<ds:datastoreItem xmlns:ds="http://schemas.openxmlformats.org/officeDocument/2006/customXml" ds:itemID="{DFB3AAD7-BFFA-4692-ABC6-833B833CACB7}"/>
</file>

<file path=docProps/app.xml><?xml version="1.0" encoding="utf-8"?>
<Properties xmlns="http://schemas.openxmlformats.org/officeDocument/2006/extended-properties" xmlns:vt="http://schemas.openxmlformats.org/officeDocument/2006/docPropsVTypes">
  <Template>Normal</Template>
  <TotalTime>5</TotalTime>
  <Pages>151</Pages>
  <Words>35367</Words>
  <Characters>201596</Characters>
  <Application>Microsoft Office Word</Application>
  <DocSecurity>0</DocSecurity>
  <Lines>1679</Lines>
  <Paragraphs>472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USER</cp:lastModifiedBy>
  <cp:revision>4</cp:revision>
  <cp:lastPrinted>2021-10-26T05:41:00Z</cp:lastPrinted>
  <dcterms:created xsi:type="dcterms:W3CDTF">2021-11-13T05:07:00Z</dcterms:created>
  <dcterms:modified xsi:type="dcterms:W3CDTF">2021-11-13T07:56:00Z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