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01515" w14:textId="1CF6E721" w:rsidR="00F40A2F" w:rsidRPr="00CA2A08" w:rsidRDefault="00A57536" w:rsidP="00CA2A08">
      <w:pPr>
        <w:tabs>
          <w:tab w:val="left" w:pos="2203"/>
          <w:tab w:val="left" w:pos="5153"/>
          <w:tab w:val="left" w:pos="7453"/>
          <w:tab w:val="left" w:pos="9492"/>
        </w:tabs>
        <w:ind w:left="900" w:right="1200"/>
        <w:rPr>
          <w:position w:val="9"/>
        </w:rPr>
      </w:pPr>
      <w:r>
        <w:rPr>
          <w:noProof/>
        </w:rPr>
        <mc:AlternateContent>
          <mc:Choice Requires="wps">
            <w:drawing>
              <wp:inline distT="0" distB="0" distL="0" distR="0" wp14:anchorId="41B0F15C" wp14:editId="7AF36EA8">
                <wp:extent cx="304800" cy="304800"/>
                <wp:effectExtent l="0" t="0" r="0" b="0"/>
                <wp:docPr id="1688283292" name="AutoShape 10"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247ABF" id="AutoShape 10"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F40A2F" w:rsidRPr="00F40A2F">
        <w:rPr>
          <w:noProof/>
          <w:sz w:val="24"/>
          <w:szCs w:val="24"/>
        </w:rPr>
        <w:drawing>
          <wp:inline distT="0" distB="0" distL="0" distR="0" wp14:anchorId="2527C9E1" wp14:editId="41698315">
            <wp:extent cx="6147455" cy="845820"/>
            <wp:effectExtent l="0" t="0" r="5715" b="0"/>
            <wp:docPr id="662513861"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513861" name="Picture 5" descr="A close up of a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1348" cy="846356"/>
                    </a:xfrm>
                    <a:prstGeom prst="rect">
                      <a:avLst/>
                    </a:prstGeom>
                    <a:noFill/>
                    <a:ln>
                      <a:noFill/>
                    </a:ln>
                  </pic:spPr>
                </pic:pic>
              </a:graphicData>
            </a:graphic>
          </wp:inline>
        </w:drawing>
      </w:r>
      <w:r w:rsidR="00C24524">
        <w:rPr>
          <w:color w:val="17365D" w:themeColor="text2" w:themeShade="BF"/>
          <w:sz w:val="24"/>
          <w:szCs w:val="24"/>
        </w:rPr>
        <w:t xml:space="preserve">                                                                                            </w:t>
      </w:r>
      <w:r w:rsidR="00CA2A08" w:rsidRPr="00CA2A08">
        <w:rPr>
          <w:color w:val="17365D" w:themeColor="text2" w:themeShade="BF"/>
          <w:sz w:val="24"/>
          <w:szCs w:val="24"/>
        </w:rPr>
        <w:t>https://indigenous.arizona.edu</w:t>
      </w:r>
    </w:p>
    <w:p w14:paraId="475D5A50" w14:textId="00F9DF1D" w:rsidR="00F851A5" w:rsidRPr="003613E8" w:rsidRDefault="00F851A5" w:rsidP="0098043D">
      <w:pPr>
        <w:tabs>
          <w:tab w:val="left" w:pos="2203"/>
          <w:tab w:val="left" w:pos="5153"/>
          <w:tab w:val="left" w:pos="7453"/>
          <w:tab w:val="left" w:pos="9492"/>
        </w:tabs>
        <w:ind w:left="900" w:right="1200"/>
        <w:rPr>
          <w:sz w:val="24"/>
          <w:szCs w:val="24"/>
        </w:rPr>
      </w:pPr>
    </w:p>
    <w:p w14:paraId="475D5A53" w14:textId="77777777" w:rsidR="00F851A5" w:rsidRPr="003613E8" w:rsidRDefault="00F851A5" w:rsidP="0098043D">
      <w:pPr>
        <w:pStyle w:val="BodyText"/>
        <w:ind w:left="900" w:right="1200"/>
      </w:pPr>
    </w:p>
    <w:p w14:paraId="475D5A54" w14:textId="77777777" w:rsidR="00F851A5" w:rsidRDefault="00F851A5" w:rsidP="0098043D">
      <w:pPr>
        <w:pStyle w:val="BodyText"/>
        <w:ind w:left="900" w:right="1200"/>
      </w:pPr>
    </w:p>
    <w:p w14:paraId="6E8015FF" w14:textId="77777777" w:rsidR="00C24524" w:rsidRPr="003613E8" w:rsidRDefault="00C24524" w:rsidP="0098043D">
      <w:pPr>
        <w:pStyle w:val="BodyText"/>
        <w:ind w:left="900" w:right="1200"/>
      </w:pPr>
    </w:p>
    <w:p w14:paraId="14E6F035" w14:textId="77777777" w:rsidR="005C42F1" w:rsidRPr="003613E8" w:rsidRDefault="005C42F1" w:rsidP="0098043D">
      <w:pPr>
        <w:pBdr>
          <w:bottom w:val="single" w:sz="4" w:space="1" w:color="auto"/>
        </w:pBdr>
        <w:ind w:left="900" w:right="1200"/>
        <w:jc w:val="center"/>
        <w:rPr>
          <w:rStyle w:val="Strong"/>
          <w:sz w:val="24"/>
          <w:szCs w:val="24"/>
        </w:rPr>
      </w:pPr>
    </w:p>
    <w:p w14:paraId="1B735837" w14:textId="607973FA" w:rsidR="001102CD" w:rsidRPr="003613E8" w:rsidRDefault="11AFC4B9" w:rsidP="0098043D">
      <w:pPr>
        <w:pBdr>
          <w:bottom w:val="single" w:sz="4" w:space="1" w:color="auto"/>
        </w:pBdr>
        <w:ind w:left="900" w:right="1200"/>
        <w:jc w:val="center"/>
        <w:rPr>
          <w:rStyle w:val="Strong"/>
          <w:sz w:val="24"/>
          <w:szCs w:val="24"/>
        </w:rPr>
      </w:pPr>
      <w:r w:rsidRPr="11AFC4B9">
        <w:rPr>
          <w:rStyle w:val="Strong"/>
          <w:sz w:val="24"/>
          <w:szCs w:val="24"/>
        </w:rPr>
        <w:t>Parallel Report for the Review of</w:t>
      </w:r>
      <w:r w:rsidR="00236A24">
        <w:rPr>
          <w:rStyle w:val="Strong"/>
          <w:sz w:val="24"/>
          <w:szCs w:val="24"/>
        </w:rPr>
        <w:t xml:space="preserve"> the Republic of Congo</w:t>
      </w:r>
      <w:r w:rsidRPr="11AFC4B9">
        <w:rPr>
          <w:rStyle w:val="Strong"/>
          <w:sz w:val="24"/>
          <w:szCs w:val="24"/>
        </w:rPr>
        <w:t xml:space="preserve"> by the UN Co</w:t>
      </w:r>
      <w:r w:rsidR="00236A24">
        <w:rPr>
          <w:rStyle w:val="Strong"/>
          <w:sz w:val="24"/>
          <w:szCs w:val="24"/>
        </w:rPr>
        <w:t>nvention o</w:t>
      </w:r>
      <w:r w:rsidRPr="11AFC4B9">
        <w:rPr>
          <w:rStyle w:val="Strong"/>
          <w:sz w:val="24"/>
          <w:szCs w:val="24"/>
        </w:rPr>
        <w:t xml:space="preserve">n the </w:t>
      </w:r>
    </w:p>
    <w:p w14:paraId="772F4329" w14:textId="58624504" w:rsidR="001102CD" w:rsidRPr="003613E8" w:rsidRDefault="11AFC4B9" w:rsidP="0098043D">
      <w:pPr>
        <w:pBdr>
          <w:bottom w:val="single" w:sz="4" w:space="1" w:color="auto"/>
        </w:pBdr>
        <w:ind w:left="900" w:right="1200"/>
        <w:jc w:val="center"/>
        <w:rPr>
          <w:rStyle w:val="Strong"/>
          <w:sz w:val="24"/>
          <w:szCs w:val="24"/>
        </w:rPr>
      </w:pPr>
      <w:r w:rsidRPr="11AFC4B9">
        <w:rPr>
          <w:rStyle w:val="Strong"/>
          <w:sz w:val="24"/>
          <w:szCs w:val="24"/>
        </w:rPr>
        <w:t xml:space="preserve">Elimination of </w:t>
      </w:r>
      <w:r w:rsidR="00236A24">
        <w:rPr>
          <w:rStyle w:val="Strong"/>
          <w:sz w:val="24"/>
          <w:szCs w:val="24"/>
        </w:rPr>
        <w:t>All Forms of Discrimination Against Women</w:t>
      </w:r>
    </w:p>
    <w:p w14:paraId="33042815" w14:textId="77777777" w:rsidR="00BE0139" w:rsidRPr="003613E8" w:rsidRDefault="00BE0139" w:rsidP="0098043D">
      <w:pPr>
        <w:ind w:left="900" w:right="1200"/>
        <w:jc w:val="center"/>
        <w:rPr>
          <w:b/>
          <w:sz w:val="24"/>
          <w:szCs w:val="24"/>
        </w:rPr>
      </w:pPr>
    </w:p>
    <w:p w14:paraId="2863C618" w14:textId="27761D86" w:rsidR="000549D0" w:rsidRPr="003613E8" w:rsidRDefault="00BE0139" w:rsidP="0098043D">
      <w:pPr>
        <w:ind w:left="900" w:right="1200"/>
        <w:jc w:val="center"/>
        <w:rPr>
          <w:b/>
          <w:sz w:val="24"/>
          <w:szCs w:val="24"/>
        </w:rPr>
      </w:pPr>
      <w:r w:rsidRPr="003613E8">
        <w:rPr>
          <w:b/>
          <w:sz w:val="24"/>
          <w:szCs w:val="24"/>
        </w:rPr>
        <w:t xml:space="preserve">The Rights of Indigenous </w:t>
      </w:r>
      <w:r w:rsidR="002E51CA">
        <w:rPr>
          <w:b/>
          <w:sz w:val="24"/>
          <w:szCs w:val="24"/>
        </w:rPr>
        <w:t xml:space="preserve">Women and Girls </w:t>
      </w:r>
      <w:r w:rsidRPr="003613E8">
        <w:rPr>
          <w:b/>
          <w:sz w:val="24"/>
          <w:szCs w:val="24"/>
        </w:rPr>
        <w:t>Impac</w:t>
      </w:r>
      <w:r w:rsidR="000549D0" w:rsidRPr="003613E8">
        <w:rPr>
          <w:b/>
          <w:sz w:val="24"/>
          <w:szCs w:val="24"/>
        </w:rPr>
        <w:t xml:space="preserve">ted </w:t>
      </w:r>
      <w:r w:rsidRPr="003613E8">
        <w:rPr>
          <w:b/>
          <w:sz w:val="24"/>
          <w:szCs w:val="24"/>
        </w:rPr>
        <w:t xml:space="preserve">by Protected Areas and </w:t>
      </w:r>
    </w:p>
    <w:p w14:paraId="475D5A59" w14:textId="4425C5EE" w:rsidR="00F851A5" w:rsidRPr="003613E8" w:rsidRDefault="00BE0139" w:rsidP="0098043D">
      <w:pPr>
        <w:ind w:left="900" w:right="1200"/>
        <w:jc w:val="center"/>
        <w:rPr>
          <w:b/>
          <w:sz w:val="24"/>
          <w:szCs w:val="24"/>
        </w:rPr>
      </w:pPr>
      <w:r w:rsidRPr="003613E8">
        <w:rPr>
          <w:b/>
          <w:sz w:val="24"/>
          <w:szCs w:val="24"/>
        </w:rPr>
        <w:t>Conservation Measure</w:t>
      </w:r>
      <w:r w:rsidR="000549D0" w:rsidRPr="003613E8">
        <w:rPr>
          <w:b/>
          <w:sz w:val="24"/>
          <w:szCs w:val="24"/>
        </w:rPr>
        <w:t>s</w:t>
      </w:r>
    </w:p>
    <w:p w14:paraId="475D5A5A" w14:textId="77777777" w:rsidR="00F851A5" w:rsidRPr="003613E8" w:rsidRDefault="00F851A5" w:rsidP="0098043D">
      <w:pPr>
        <w:pStyle w:val="BodyText"/>
        <w:ind w:left="900" w:right="1200"/>
        <w:rPr>
          <w:b/>
        </w:rPr>
      </w:pPr>
    </w:p>
    <w:p w14:paraId="475D5A5B" w14:textId="77777777" w:rsidR="00F851A5" w:rsidRPr="003613E8" w:rsidRDefault="00F851A5" w:rsidP="0098043D">
      <w:pPr>
        <w:pStyle w:val="BodyText"/>
        <w:ind w:left="900" w:right="1200"/>
        <w:rPr>
          <w:b/>
        </w:rPr>
      </w:pPr>
    </w:p>
    <w:p w14:paraId="475D5A61" w14:textId="77777777" w:rsidR="00F851A5" w:rsidRDefault="00F851A5" w:rsidP="0098043D">
      <w:pPr>
        <w:pStyle w:val="BodyText"/>
        <w:ind w:left="900" w:right="1200"/>
        <w:rPr>
          <w:b/>
        </w:rPr>
      </w:pPr>
    </w:p>
    <w:p w14:paraId="58152637" w14:textId="77777777" w:rsidR="00F158DB" w:rsidRDefault="00F158DB" w:rsidP="0098043D">
      <w:pPr>
        <w:pStyle w:val="BodyText"/>
        <w:ind w:left="900" w:right="1200"/>
        <w:rPr>
          <w:b/>
        </w:rPr>
      </w:pPr>
    </w:p>
    <w:p w14:paraId="36A88FC4" w14:textId="77777777" w:rsidR="00F158DB" w:rsidRDefault="00F158DB" w:rsidP="0098043D">
      <w:pPr>
        <w:pStyle w:val="BodyText"/>
        <w:ind w:left="900" w:right="1200"/>
        <w:rPr>
          <w:b/>
        </w:rPr>
      </w:pPr>
    </w:p>
    <w:p w14:paraId="4B676C6D" w14:textId="77777777" w:rsidR="00F158DB" w:rsidRDefault="00F158DB" w:rsidP="0098043D">
      <w:pPr>
        <w:pStyle w:val="BodyText"/>
        <w:ind w:left="900" w:right="1200"/>
        <w:rPr>
          <w:b/>
        </w:rPr>
      </w:pPr>
    </w:p>
    <w:p w14:paraId="6C793B2B" w14:textId="77777777" w:rsidR="00F158DB" w:rsidRDefault="00F158DB" w:rsidP="0098043D">
      <w:pPr>
        <w:pStyle w:val="BodyText"/>
        <w:ind w:left="900" w:right="1200"/>
        <w:rPr>
          <w:b/>
        </w:rPr>
      </w:pPr>
    </w:p>
    <w:p w14:paraId="01D57207" w14:textId="77777777" w:rsidR="00F158DB" w:rsidRDefault="00F158DB" w:rsidP="0098043D">
      <w:pPr>
        <w:pStyle w:val="BodyText"/>
        <w:ind w:left="900" w:right="1200"/>
        <w:rPr>
          <w:b/>
        </w:rPr>
      </w:pPr>
    </w:p>
    <w:p w14:paraId="0DDF83E5" w14:textId="77777777" w:rsidR="00F158DB" w:rsidRDefault="00F158DB" w:rsidP="0098043D">
      <w:pPr>
        <w:pStyle w:val="BodyText"/>
        <w:ind w:left="900" w:right="1200"/>
        <w:rPr>
          <w:b/>
        </w:rPr>
      </w:pPr>
    </w:p>
    <w:p w14:paraId="1B74FBE2" w14:textId="77777777" w:rsidR="00F158DB" w:rsidRDefault="00F158DB" w:rsidP="0098043D">
      <w:pPr>
        <w:pStyle w:val="BodyText"/>
        <w:ind w:left="900" w:right="1200"/>
        <w:rPr>
          <w:b/>
        </w:rPr>
      </w:pPr>
    </w:p>
    <w:p w14:paraId="1531C5A6" w14:textId="77777777" w:rsidR="00F158DB" w:rsidRDefault="00F158DB" w:rsidP="0098043D">
      <w:pPr>
        <w:pStyle w:val="BodyText"/>
        <w:ind w:left="900" w:right="1200"/>
        <w:rPr>
          <w:b/>
        </w:rPr>
      </w:pPr>
    </w:p>
    <w:p w14:paraId="69FC94C1" w14:textId="77777777" w:rsidR="00F158DB" w:rsidRDefault="00F158DB" w:rsidP="0098043D">
      <w:pPr>
        <w:pStyle w:val="BodyText"/>
        <w:ind w:left="900" w:right="1200"/>
        <w:rPr>
          <w:b/>
        </w:rPr>
      </w:pPr>
    </w:p>
    <w:p w14:paraId="0B013D33" w14:textId="77777777" w:rsidR="00354C21" w:rsidRDefault="00354C21" w:rsidP="00354C21">
      <w:pPr>
        <w:pStyle w:val="BodyText"/>
        <w:ind w:left="1080" w:right="1200"/>
        <w:rPr>
          <w:b/>
        </w:rPr>
      </w:pPr>
    </w:p>
    <w:p w14:paraId="056C2D18" w14:textId="77777777" w:rsidR="00354C21" w:rsidRDefault="00354C21" w:rsidP="00354C21">
      <w:pPr>
        <w:pStyle w:val="BodyText"/>
        <w:ind w:left="1080" w:right="1200"/>
        <w:rPr>
          <w:b/>
        </w:rPr>
      </w:pPr>
    </w:p>
    <w:p w14:paraId="0D4242E9" w14:textId="77777777" w:rsidR="00354C21" w:rsidRDefault="00354C21" w:rsidP="00354C21">
      <w:pPr>
        <w:pStyle w:val="BodyText"/>
        <w:ind w:left="1080" w:right="1200"/>
        <w:rPr>
          <w:b/>
        </w:rPr>
      </w:pPr>
    </w:p>
    <w:p w14:paraId="1CE28256" w14:textId="77777777" w:rsidR="00354C21" w:rsidRDefault="00354C21" w:rsidP="00354C21">
      <w:pPr>
        <w:pStyle w:val="BodyText"/>
        <w:ind w:left="1080" w:right="1200"/>
        <w:rPr>
          <w:b/>
        </w:rPr>
      </w:pPr>
    </w:p>
    <w:p w14:paraId="261F6DCB" w14:textId="77777777" w:rsidR="00354C21" w:rsidRDefault="00354C21" w:rsidP="00354C21">
      <w:pPr>
        <w:pStyle w:val="BodyText"/>
        <w:ind w:left="1080" w:right="1200"/>
        <w:rPr>
          <w:b/>
        </w:rPr>
      </w:pPr>
    </w:p>
    <w:p w14:paraId="57CF59BD" w14:textId="77777777" w:rsidR="00354C21" w:rsidRDefault="00354C21" w:rsidP="00354C21">
      <w:pPr>
        <w:pStyle w:val="BodyText"/>
        <w:ind w:left="1080" w:right="1200"/>
        <w:rPr>
          <w:b/>
        </w:rPr>
      </w:pPr>
    </w:p>
    <w:p w14:paraId="024FE67D" w14:textId="77777777" w:rsidR="00354C21" w:rsidRDefault="00354C21" w:rsidP="00354C21">
      <w:pPr>
        <w:pStyle w:val="BodyText"/>
        <w:ind w:left="1080" w:right="1200"/>
        <w:rPr>
          <w:b/>
        </w:rPr>
      </w:pPr>
    </w:p>
    <w:p w14:paraId="05DF3482" w14:textId="77777777" w:rsidR="00354C21" w:rsidRDefault="00354C21" w:rsidP="00354C21">
      <w:pPr>
        <w:pStyle w:val="BodyText"/>
        <w:ind w:left="1080" w:right="1200"/>
        <w:rPr>
          <w:b/>
        </w:rPr>
      </w:pPr>
    </w:p>
    <w:p w14:paraId="6D677F89" w14:textId="77777777" w:rsidR="00354C21" w:rsidRDefault="00354C21" w:rsidP="00354C21">
      <w:pPr>
        <w:pStyle w:val="BodyText"/>
        <w:ind w:left="1080" w:right="1200"/>
        <w:rPr>
          <w:b/>
        </w:rPr>
      </w:pPr>
    </w:p>
    <w:p w14:paraId="7EA6D8B0" w14:textId="77777777" w:rsidR="00354C21" w:rsidRDefault="00354C21" w:rsidP="00354C21">
      <w:pPr>
        <w:pStyle w:val="BodyText"/>
        <w:ind w:left="1080" w:right="1200"/>
        <w:rPr>
          <w:b/>
        </w:rPr>
      </w:pPr>
    </w:p>
    <w:p w14:paraId="177C4A3A" w14:textId="77777777" w:rsidR="00354C21" w:rsidRDefault="00354C21" w:rsidP="00354C21">
      <w:pPr>
        <w:pStyle w:val="BodyText"/>
        <w:ind w:left="1080" w:right="1200"/>
        <w:rPr>
          <w:b/>
        </w:rPr>
      </w:pPr>
    </w:p>
    <w:p w14:paraId="09478B67" w14:textId="77777777" w:rsidR="00354C21" w:rsidRDefault="00354C21" w:rsidP="00354C21">
      <w:pPr>
        <w:pStyle w:val="BodyText"/>
        <w:ind w:left="1080" w:right="1200"/>
        <w:rPr>
          <w:b/>
        </w:rPr>
      </w:pPr>
    </w:p>
    <w:p w14:paraId="4FB46F63" w14:textId="2BF2E374" w:rsidR="0027579A" w:rsidRDefault="00354C21" w:rsidP="0027579A">
      <w:pPr>
        <w:pStyle w:val="BodyText"/>
        <w:ind w:left="2520" w:right="1200" w:hanging="1440"/>
        <w:rPr>
          <w:bCs/>
        </w:rPr>
      </w:pPr>
      <w:r>
        <w:rPr>
          <w:b/>
        </w:rPr>
        <w:t xml:space="preserve">Prepared by: </w:t>
      </w:r>
      <w:r>
        <w:rPr>
          <w:b/>
        </w:rPr>
        <w:tab/>
      </w:r>
      <w:r w:rsidR="0027579A">
        <w:rPr>
          <w:b/>
        </w:rPr>
        <w:tab/>
      </w:r>
      <w:r w:rsidR="0027579A" w:rsidRPr="00C21A2D">
        <w:rPr>
          <w:bCs/>
        </w:rPr>
        <w:t xml:space="preserve">Elisa Marchi, </w:t>
      </w:r>
      <w:r w:rsidR="0027579A">
        <w:rPr>
          <w:bCs/>
        </w:rPr>
        <w:t xml:space="preserve">Indigenous Rights and Protects Areas </w:t>
      </w:r>
      <w:r w:rsidR="0027579A" w:rsidRPr="00C21A2D">
        <w:rPr>
          <w:bCs/>
        </w:rPr>
        <w:t>Project Manager</w:t>
      </w:r>
      <w:r w:rsidR="0027579A">
        <w:rPr>
          <w:bCs/>
        </w:rPr>
        <w:t xml:space="preserve"> </w:t>
      </w:r>
    </w:p>
    <w:p w14:paraId="6CC8472B" w14:textId="4DAA4B65" w:rsidR="0027579A" w:rsidRPr="00C21A2D" w:rsidRDefault="0027579A" w:rsidP="0027579A">
      <w:pPr>
        <w:pStyle w:val="BodyText"/>
        <w:ind w:left="2520" w:right="1200" w:firstLine="360"/>
        <w:rPr>
          <w:bCs/>
        </w:rPr>
      </w:pPr>
      <w:hyperlink r:id="rId9" w:history="1">
        <w:r w:rsidRPr="002644D7">
          <w:rPr>
            <w:rStyle w:val="Hyperlink"/>
            <w:bCs/>
          </w:rPr>
          <w:t>marchi@arizona.edu</w:t>
        </w:r>
      </w:hyperlink>
    </w:p>
    <w:p w14:paraId="645A9303" w14:textId="14096829" w:rsidR="0027579A" w:rsidRPr="00C21A2D" w:rsidRDefault="00354C21" w:rsidP="0027579A">
      <w:pPr>
        <w:pStyle w:val="BodyText"/>
        <w:ind w:left="2520" w:right="1200" w:firstLine="360"/>
        <w:rPr>
          <w:bCs/>
        </w:rPr>
      </w:pPr>
      <w:proofErr w:type="spellStart"/>
      <w:r w:rsidRPr="00C21A2D">
        <w:rPr>
          <w:bCs/>
        </w:rPr>
        <w:t>Seánna</w:t>
      </w:r>
      <w:proofErr w:type="spellEnd"/>
      <w:r w:rsidRPr="00C21A2D">
        <w:rPr>
          <w:bCs/>
        </w:rPr>
        <w:t xml:space="preserve"> Howard, Associate Clinical Professor</w:t>
      </w:r>
      <w:r w:rsidR="0027579A">
        <w:rPr>
          <w:bCs/>
        </w:rPr>
        <w:t xml:space="preserve"> </w:t>
      </w:r>
      <w:hyperlink r:id="rId10" w:history="1">
        <w:r w:rsidR="0027579A" w:rsidRPr="002644D7">
          <w:rPr>
            <w:rStyle w:val="Hyperlink"/>
            <w:bCs/>
          </w:rPr>
          <w:t>showard@arizona.edu</w:t>
        </w:r>
      </w:hyperlink>
    </w:p>
    <w:p w14:paraId="6EFEC554" w14:textId="3F881DF5" w:rsidR="00354C21" w:rsidRPr="00C21A2D" w:rsidRDefault="00354C21" w:rsidP="00354C21">
      <w:pPr>
        <w:pStyle w:val="BodyText"/>
        <w:ind w:left="1080" w:right="1200"/>
        <w:rPr>
          <w:bCs/>
        </w:rPr>
      </w:pPr>
      <w:r w:rsidRPr="00C21A2D">
        <w:rPr>
          <w:bCs/>
        </w:rPr>
        <w:tab/>
      </w:r>
      <w:r w:rsidRPr="00C21A2D">
        <w:rPr>
          <w:bCs/>
        </w:rPr>
        <w:tab/>
      </w:r>
      <w:r w:rsidRPr="00C21A2D">
        <w:rPr>
          <w:bCs/>
        </w:rPr>
        <w:tab/>
      </w:r>
      <w:r w:rsidR="00C21A2D" w:rsidRPr="00C21A2D">
        <w:rPr>
          <w:bCs/>
        </w:rPr>
        <w:t>Sarah Cawthon, J</w:t>
      </w:r>
      <w:r w:rsidR="0027579A">
        <w:rPr>
          <w:bCs/>
        </w:rPr>
        <w:t xml:space="preserve">uris </w:t>
      </w:r>
      <w:r w:rsidR="00C21A2D" w:rsidRPr="00C21A2D">
        <w:rPr>
          <w:bCs/>
        </w:rPr>
        <w:t>D</w:t>
      </w:r>
      <w:r w:rsidR="0027579A">
        <w:rPr>
          <w:bCs/>
        </w:rPr>
        <w:t>octorate</w:t>
      </w:r>
      <w:r w:rsidR="00C21A2D" w:rsidRPr="00C21A2D">
        <w:rPr>
          <w:bCs/>
        </w:rPr>
        <w:t xml:space="preserve"> student</w:t>
      </w:r>
    </w:p>
    <w:p w14:paraId="475D5A62" w14:textId="77777777" w:rsidR="00F851A5" w:rsidRDefault="00F851A5" w:rsidP="00C24524">
      <w:pPr>
        <w:pStyle w:val="BodyText"/>
        <w:ind w:right="1200"/>
        <w:rPr>
          <w:b/>
        </w:rPr>
      </w:pPr>
    </w:p>
    <w:p w14:paraId="475D5A63" w14:textId="77777777" w:rsidR="00F851A5" w:rsidRPr="003613E8" w:rsidRDefault="00F851A5" w:rsidP="00C24524">
      <w:pPr>
        <w:pStyle w:val="BodyText"/>
        <w:ind w:right="1200"/>
        <w:rPr>
          <w:b/>
        </w:rPr>
      </w:pPr>
    </w:p>
    <w:p w14:paraId="470D9802" w14:textId="77777777" w:rsidR="00236A24" w:rsidRDefault="00236A24" w:rsidP="00755C5D">
      <w:pPr>
        <w:ind w:right="1200"/>
        <w:rPr>
          <w:sz w:val="24"/>
          <w:szCs w:val="24"/>
        </w:rPr>
      </w:pPr>
    </w:p>
    <w:p w14:paraId="671C7938" w14:textId="77777777" w:rsidR="00E47B89" w:rsidRDefault="00E47B89" w:rsidP="0098043D">
      <w:pPr>
        <w:ind w:left="900" w:right="1200"/>
        <w:jc w:val="center"/>
        <w:rPr>
          <w:sz w:val="24"/>
          <w:szCs w:val="24"/>
        </w:rPr>
      </w:pPr>
    </w:p>
    <w:p w14:paraId="475D5A7E" w14:textId="072AC8B1" w:rsidR="00F851A5" w:rsidRPr="002E51CA" w:rsidRDefault="007E2FBF" w:rsidP="00B24E0D">
      <w:pPr>
        <w:pStyle w:val="Heading1"/>
        <w:numPr>
          <w:ilvl w:val="0"/>
          <w:numId w:val="3"/>
        </w:numPr>
        <w:ind w:firstLine="0"/>
      </w:pPr>
      <w:bookmarkStart w:id="0" w:name="_Toc186892410"/>
      <w:r w:rsidRPr="002E51CA">
        <w:t>Reporting</w:t>
      </w:r>
      <w:r w:rsidRPr="002E51CA">
        <w:rPr>
          <w:spacing w:val="-3"/>
        </w:rPr>
        <w:t xml:space="preserve"> </w:t>
      </w:r>
      <w:r w:rsidRPr="002E51CA">
        <w:t>Organization</w:t>
      </w:r>
      <w:bookmarkEnd w:id="0"/>
    </w:p>
    <w:p w14:paraId="475D5A7F" w14:textId="77777777" w:rsidR="00F851A5" w:rsidRPr="002E51CA" w:rsidRDefault="00F851A5" w:rsidP="0098043D">
      <w:pPr>
        <w:pStyle w:val="BodyText"/>
        <w:ind w:left="900" w:right="1200"/>
        <w:rPr>
          <w:b/>
        </w:rPr>
      </w:pPr>
    </w:p>
    <w:p w14:paraId="06E46FE3" w14:textId="57807E4E" w:rsidR="00E011A4" w:rsidRPr="002E51CA" w:rsidRDefault="002F7B5B" w:rsidP="00B24E0D">
      <w:pPr>
        <w:pStyle w:val="BodyText"/>
        <w:numPr>
          <w:ilvl w:val="0"/>
          <w:numId w:val="1"/>
        </w:numPr>
        <w:ind w:right="1200" w:firstLine="0"/>
        <w:jc w:val="both"/>
      </w:pPr>
      <w:r w:rsidRPr="002E51CA">
        <w:t>This alternative report is submitted to the Co</w:t>
      </w:r>
      <w:r w:rsidR="0023015E">
        <w:t>mmittee</w:t>
      </w:r>
      <w:r w:rsidRPr="002E51CA">
        <w:t xml:space="preserve"> on the Elimination of All Forms of Discrimination against Women (CEDAW) by the University of Arizona Indigenous Peoples Law and Policy (IPLP)</w:t>
      </w:r>
      <w:r w:rsidR="006262BF">
        <w:t xml:space="preserve"> Program</w:t>
      </w:r>
      <w:r w:rsidRPr="002E51CA">
        <w:t>.</w:t>
      </w:r>
      <w:r w:rsidRPr="002E51CA">
        <w:rPr>
          <w:rStyle w:val="FootnoteReference"/>
          <w:sz w:val="24"/>
        </w:rPr>
        <w:footnoteReference w:id="2"/>
      </w:r>
    </w:p>
    <w:p w14:paraId="375EFDF9" w14:textId="77777777" w:rsidR="002F7B5B" w:rsidRPr="002E51CA" w:rsidRDefault="002F7B5B" w:rsidP="002F7B5B">
      <w:pPr>
        <w:pStyle w:val="BodyText"/>
        <w:ind w:left="900" w:right="1200"/>
        <w:jc w:val="both"/>
      </w:pPr>
    </w:p>
    <w:p w14:paraId="0BD1F343" w14:textId="01D91CA8" w:rsidR="002F7B5B" w:rsidRPr="002E51CA" w:rsidRDefault="002F7B5B" w:rsidP="00B24E0D">
      <w:pPr>
        <w:pStyle w:val="BodyText"/>
        <w:numPr>
          <w:ilvl w:val="0"/>
          <w:numId w:val="1"/>
        </w:numPr>
        <w:ind w:right="1200" w:firstLine="0"/>
        <w:jc w:val="both"/>
      </w:pPr>
      <w:r w:rsidRPr="002E51CA">
        <w:t>On 29 July 2016 and 19 July 2022, the Special Rapporteur on the Rights of Indigenous Peoples submitted two thematic reports to the General Assembly on the issue of conservation and protected areas.</w:t>
      </w:r>
      <w:r w:rsidRPr="002E51CA">
        <w:rPr>
          <w:rStyle w:val="FootnoteReference"/>
          <w:sz w:val="24"/>
        </w:rPr>
        <w:footnoteReference w:id="3"/>
      </w:r>
      <w:r w:rsidRPr="002E51CA">
        <w:t xml:space="preserve"> To follow up on the implementation of the recommendations by the </w:t>
      </w:r>
      <w:r w:rsidR="006262BF">
        <w:t xml:space="preserve">special procedures </w:t>
      </w:r>
      <w:r w:rsidRPr="002E51CA">
        <w:t>mandate, IPLP launched the Initiative on Indigenous Peoples Affected by Protected Areas and Other Conservation Measures. As part of this initiative, IPLP conducted a mapping exercise documenting human rights violations of Indigenous Peoples in 95 protected areas across over 40 countries, including the Republic of Congo. The Baka</w:t>
      </w:r>
      <w:r w:rsidR="00BB553C">
        <w:t xml:space="preserve"> and </w:t>
      </w:r>
      <w:proofErr w:type="gramStart"/>
      <w:r w:rsidR="00BB553C">
        <w:t xml:space="preserve">other </w:t>
      </w:r>
      <w:r w:rsidRPr="002E51CA">
        <w:t xml:space="preserve"> Indigenous</w:t>
      </w:r>
      <w:proofErr w:type="gramEnd"/>
      <w:r w:rsidRPr="002E51CA">
        <w:t xml:space="preserve"> </w:t>
      </w:r>
      <w:r w:rsidR="00C52808">
        <w:t>P</w:t>
      </w:r>
      <w:r w:rsidRPr="002E51CA">
        <w:t>eoples</w:t>
      </w:r>
      <w:r w:rsidR="00C03882" w:rsidRPr="002E51CA">
        <w:t xml:space="preserve"> </w:t>
      </w:r>
      <w:r w:rsidR="000D2C13">
        <w:t xml:space="preserve">are the </w:t>
      </w:r>
      <w:r w:rsidR="00C03882" w:rsidRPr="002E51CA">
        <w:t>most impacted by these protected areas</w:t>
      </w:r>
      <w:r w:rsidR="00A449C4" w:rsidRPr="002E51CA">
        <w:t xml:space="preserve"> in the Republic of Congo</w:t>
      </w:r>
      <w:r w:rsidR="00C03882" w:rsidRPr="002E51CA">
        <w:t>. Th</w:t>
      </w:r>
      <w:r w:rsidR="00B656D0">
        <w:t>is is because th</w:t>
      </w:r>
      <w:r w:rsidR="00C03882" w:rsidRPr="002E51CA">
        <w:t>e</w:t>
      </w:r>
      <w:r w:rsidR="000D2C13">
        <w:t>ir</w:t>
      </w:r>
      <w:r w:rsidRPr="002E51CA">
        <w:t xml:space="preserve"> </w:t>
      </w:r>
      <w:r w:rsidR="001B0486">
        <w:t>physical and cultural survival depends</w:t>
      </w:r>
      <w:r w:rsidRPr="002E51CA">
        <w:t xml:space="preserve"> entirely on their extensive understanding of the</w:t>
      </w:r>
      <w:r w:rsidR="00283D1A">
        <w:t xml:space="preserve"> local</w:t>
      </w:r>
      <w:r w:rsidRPr="002E51CA">
        <w:t xml:space="preserve"> environment and their engagement in forest activities</w:t>
      </w:r>
      <w:r w:rsidR="00C03882" w:rsidRPr="002E51CA">
        <w:t>.</w:t>
      </w:r>
    </w:p>
    <w:p w14:paraId="748ABF29" w14:textId="157ABFCA" w:rsidR="00E011A4" w:rsidRPr="002E51CA" w:rsidRDefault="002F7B5B" w:rsidP="00B24E0D">
      <w:pPr>
        <w:pStyle w:val="Heading1"/>
        <w:numPr>
          <w:ilvl w:val="0"/>
          <w:numId w:val="3"/>
        </w:numPr>
        <w:ind w:firstLine="0"/>
      </w:pPr>
      <w:bookmarkStart w:id="1" w:name="_Toc186892411"/>
      <w:r w:rsidRPr="002E51CA">
        <w:t>Introduction</w:t>
      </w:r>
      <w:bookmarkEnd w:id="1"/>
    </w:p>
    <w:p w14:paraId="21B9DCBE" w14:textId="77777777" w:rsidR="0058707D" w:rsidRDefault="0058707D" w:rsidP="0058707D">
      <w:pPr>
        <w:jc w:val="both"/>
      </w:pPr>
    </w:p>
    <w:p w14:paraId="2E7B85C3" w14:textId="2183FFD1" w:rsidR="002F7B5B" w:rsidRPr="00F40A2F" w:rsidRDefault="002F7B5B" w:rsidP="00B24E0D">
      <w:pPr>
        <w:pStyle w:val="ListParagraph"/>
        <w:numPr>
          <w:ilvl w:val="0"/>
          <w:numId w:val="1"/>
        </w:numPr>
        <w:ind w:right="1195" w:firstLine="7"/>
        <w:jc w:val="both"/>
        <w:rPr>
          <w:sz w:val="24"/>
          <w:szCs w:val="24"/>
        </w:rPr>
      </w:pPr>
      <w:r w:rsidRPr="0058707D">
        <w:t>I</w:t>
      </w:r>
      <w:r w:rsidRPr="00F40A2F">
        <w:rPr>
          <w:sz w:val="24"/>
          <w:szCs w:val="24"/>
        </w:rPr>
        <w:t xml:space="preserve">n 2022, CEDAW adopted </w:t>
      </w:r>
      <w:r w:rsidRPr="00F40A2F">
        <w:rPr>
          <w:b/>
          <w:bCs/>
          <w:sz w:val="24"/>
          <w:szCs w:val="24"/>
        </w:rPr>
        <w:t>General Recommendation No. 39 (2022)</w:t>
      </w:r>
      <w:r w:rsidRPr="00F40A2F">
        <w:rPr>
          <w:sz w:val="24"/>
          <w:szCs w:val="24"/>
        </w:rPr>
        <w:t xml:space="preserve"> </w:t>
      </w:r>
      <w:r w:rsidR="00813D8E" w:rsidRPr="00F40A2F">
        <w:rPr>
          <w:sz w:val="24"/>
          <w:szCs w:val="24"/>
        </w:rPr>
        <w:t>(GR 39)</w:t>
      </w:r>
      <w:r w:rsidR="00167D2C" w:rsidRPr="00F40A2F">
        <w:rPr>
          <w:sz w:val="24"/>
          <w:szCs w:val="24"/>
        </w:rPr>
        <w:t xml:space="preserve"> </w:t>
      </w:r>
      <w:r w:rsidRPr="00F40A2F">
        <w:rPr>
          <w:sz w:val="24"/>
          <w:szCs w:val="24"/>
        </w:rPr>
        <w:t xml:space="preserve">on the rights of Indigenous women and girls. This groundbreaking recommendation addresses the unique needs and vulnerabilities of Indigenous women and girls, interpreting the Convention </w:t>
      </w:r>
      <w:proofErr w:type="gramStart"/>
      <w:r w:rsidRPr="00F40A2F">
        <w:rPr>
          <w:sz w:val="24"/>
          <w:szCs w:val="24"/>
        </w:rPr>
        <w:t>in light of</w:t>
      </w:r>
      <w:proofErr w:type="gramEnd"/>
      <w:r w:rsidRPr="00F40A2F">
        <w:rPr>
          <w:sz w:val="24"/>
          <w:szCs w:val="24"/>
        </w:rPr>
        <w:t xml:space="preserve"> </w:t>
      </w:r>
      <w:r w:rsidR="001C77EE" w:rsidRPr="00F40A2F">
        <w:rPr>
          <w:sz w:val="24"/>
          <w:szCs w:val="24"/>
        </w:rPr>
        <w:t xml:space="preserve">existing </w:t>
      </w:r>
      <w:r w:rsidR="001E109E" w:rsidRPr="00F40A2F">
        <w:rPr>
          <w:sz w:val="24"/>
          <w:szCs w:val="24"/>
        </w:rPr>
        <w:t xml:space="preserve">international human rights </w:t>
      </w:r>
      <w:r w:rsidR="001C77EE" w:rsidRPr="00F40A2F">
        <w:rPr>
          <w:sz w:val="24"/>
          <w:szCs w:val="24"/>
        </w:rPr>
        <w:t>standard</w:t>
      </w:r>
      <w:r w:rsidR="001E109E" w:rsidRPr="00F40A2F">
        <w:rPr>
          <w:sz w:val="24"/>
          <w:szCs w:val="24"/>
        </w:rPr>
        <w:t>s including</w:t>
      </w:r>
      <w:r w:rsidRPr="00F40A2F">
        <w:rPr>
          <w:sz w:val="24"/>
          <w:szCs w:val="24"/>
        </w:rPr>
        <w:t xml:space="preserve"> the </w:t>
      </w:r>
      <w:r w:rsidRPr="00F40A2F">
        <w:rPr>
          <w:b/>
          <w:bCs/>
          <w:sz w:val="24"/>
          <w:szCs w:val="24"/>
        </w:rPr>
        <w:t>United Nations Declaration on the Rights of Indigenous Peoples (UNDRIP)</w:t>
      </w:r>
      <w:r w:rsidRPr="00F40A2F">
        <w:rPr>
          <w:sz w:val="24"/>
          <w:szCs w:val="24"/>
        </w:rPr>
        <w:t xml:space="preserve"> and the</w:t>
      </w:r>
      <w:r w:rsidR="0058707D" w:rsidRPr="00F40A2F">
        <w:rPr>
          <w:sz w:val="24"/>
          <w:szCs w:val="24"/>
        </w:rPr>
        <w:t xml:space="preserve"> </w:t>
      </w:r>
      <w:r w:rsidRPr="00F40A2F">
        <w:rPr>
          <w:b/>
          <w:bCs/>
          <w:sz w:val="24"/>
          <w:szCs w:val="24"/>
        </w:rPr>
        <w:t xml:space="preserve">International </w:t>
      </w:r>
      <w:proofErr w:type="spellStart"/>
      <w:r w:rsidRPr="00F40A2F">
        <w:rPr>
          <w:b/>
          <w:bCs/>
          <w:sz w:val="24"/>
          <w:szCs w:val="24"/>
        </w:rPr>
        <w:t>Labour</w:t>
      </w:r>
      <w:proofErr w:type="spellEnd"/>
      <w:r w:rsidRPr="00F40A2F">
        <w:rPr>
          <w:b/>
          <w:bCs/>
          <w:sz w:val="24"/>
          <w:szCs w:val="24"/>
        </w:rPr>
        <w:t xml:space="preserve"> Organization (ILO)</w:t>
      </w:r>
      <w:r w:rsidR="0058707D" w:rsidRPr="00F40A2F">
        <w:rPr>
          <w:b/>
          <w:bCs/>
          <w:sz w:val="24"/>
          <w:szCs w:val="24"/>
        </w:rPr>
        <w:t xml:space="preserve"> Indigenous and Tribal Peoples Convention, 1989 (No. 169)</w:t>
      </w:r>
      <w:r w:rsidRPr="00F40A2F">
        <w:rPr>
          <w:b/>
          <w:bCs/>
          <w:sz w:val="24"/>
          <w:szCs w:val="24"/>
        </w:rPr>
        <w:t>.</w:t>
      </w:r>
    </w:p>
    <w:p w14:paraId="3B827B07" w14:textId="77777777" w:rsidR="002F7B5B" w:rsidRPr="002E51CA" w:rsidRDefault="002F7B5B" w:rsidP="002F7B5B">
      <w:pPr>
        <w:pStyle w:val="BodyText"/>
        <w:ind w:left="900" w:right="1200"/>
        <w:jc w:val="both"/>
      </w:pPr>
    </w:p>
    <w:p w14:paraId="3944DF4C" w14:textId="5FF9B4FD" w:rsidR="002F7B5B" w:rsidRDefault="002F7B5B" w:rsidP="00B24E0D">
      <w:pPr>
        <w:pStyle w:val="BodyText"/>
        <w:numPr>
          <w:ilvl w:val="0"/>
          <w:numId w:val="1"/>
        </w:numPr>
        <w:ind w:left="907" w:right="1195" w:firstLine="0"/>
        <w:jc w:val="both"/>
      </w:pPr>
      <w:r w:rsidRPr="002E51CA">
        <w:t xml:space="preserve">The </w:t>
      </w:r>
      <w:r w:rsidR="00FD247E">
        <w:t>GR 39</w:t>
      </w:r>
      <w:r w:rsidR="00166CB5">
        <w:t xml:space="preserve"> </w:t>
      </w:r>
      <w:r w:rsidRPr="002E51CA">
        <w:t>highlights the indivisibility of Indigenous women and girls</w:t>
      </w:r>
      <w:r w:rsidR="00905ACA">
        <w:t>’ rights</w:t>
      </w:r>
      <w:r w:rsidRPr="002E51CA">
        <w:t>, recognizing that they derive not only from the articles of the Convention but also from international instruments that safeguard Indigenous Peoples’ rights. It emphasizes the intersectionality of discrimination and the urgent need to address the structural inequalities faced by Indigenous women and girls globally.</w:t>
      </w:r>
    </w:p>
    <w:p w14:paraId="7CCC291A" w14:textId="77777777" w:rsidR="00162C8A" w:rsidRDefault="00162C8A" w:rsidP="00162C8A">
      <w:pPr>
        <w:pStyle w:val="ListParagraph"/>
      </w:pPr>
    </w:p>
    <w:p w14:paraId="0398178D" w14:textId="04ED388A" w:rsidR="00162C8A" w:rsidRPr="002E51CA" w:rsidRDefault="00162C8A" w:rsidP="00B24E0D">
      <w:pPr>
        <w:pStyle w:val="BodyText"/>
        <w:numPr>
          <w:ilvl w:val="0"/>
          <w:numId w:val="1"/>
        </w:numPr>
        <w:ind w:right="1200" w:firstLine="0"/>
        <w:jc w:val="both"/>
      </w:pPr>
      <w:r w:rsidRPr="002E51CA">
        <w:t>The Republic of Congo</w:t>
      </w:r>
      <w:r>
        <w:t xml:space="preserve">, </w:t>
      </w:r>
      <w:r w:rsidRPr="002E51CA">
        <w:t>situated within the Congo Basin</w:t>
      </w:r>
      <w:r>
        <w:t>, contains the world’s second-largest rainforest</w:t>
      </w:r>
      <w:r w:rsidRPr="002E51CA">
        <w:t xml:space="preserve"> and largest carbon sink, making it of great importance to the global climate.</w:t>
      </w:r>
      <w:r w:rsidRPr="002E51CA">
        <w:rPr>
          <w:rStyle w:val="FootnoteReference"/>
          <w:sz w:val="24"/>
        </w:rPr>
        <w:footnoteReference w:id="4"/>
      </w:r>
      <w:r w:rsidRPr="002E51CA">
        <w:t xml:space="preserve"> It is home to large</w:t>
      </w:r>
      <w:r>
        <w:t xml:space="preserve">, </w:t>
      </w:r>
      <w:r w:rsidRPr="002E51CA">
        <w:t xml:space="preserve">protected areas, including the </w:t>
      </w:r>
      <w:proofErr w:type="spellStart"/>
      <w:r w:rsidRPr="002E51CA">
        <w:t>Conkouati-Douli</w:t>
      </w:r>
      <w:proofErr w:type="spellEnd"/>
      <w:r w:rsidRPr="002E51CA">
        <w:t xml:space="preserve">, </w:t>
      </w:r>
      <w:proofErr w:type="spellStart"/>
      <w:r w:rsidRPr="002E51CA">
        <w:t>Nouabalé-Ndoki</w:t>
      </w:r>
      <w:proofErr w:type="spellEnd"/>
      <w:r w:rsidRPr="002E51CA">
        <w:t xml:space="preserve">, </w:t>
      </w:r>
      <w:proofErr w:type="spellStart"/>
      <w:r w:rsidRPr="002E51CA">
        <w:t>Messok</w:t>
      </w:r>
      <w:proofErr w:type="spellEnd"/>
      <w:r w:rsidRPr="002E51CA">
        <w:t>-Dja, and Odzala-</w:t>
      </w:r>
      <w:proofErr w:type="spellStart"/>
      <w:r w:rsidRPr="002E51CA">
        <w:t>Kokoua</w:t>
      </w:r>
      <w:proofErr w:type="spellEnd"/>
      <w:r w:rsidRPr="002E51CA">
        <w:t xml:space="preserve"> national parks. These parks, established to protect biodiversity and ecosystems found in the Congo Basin, are home to</w:t>
      </w:r>
      <w:r>
        <w:t xml:space="preserve"> several Indigenous Peoples </w:t>
      </w:r>
      <w:r w:rsidRPr="00AA566D">
        <w:rPr>
          <w:i/>
          <w:iCs/>
        </w:rPr>
        <w:t>inter alia</w:t>
      </w:r>
      <w:r>
        <w:t xml:space="preserve"> the </w:t>
      </w:r>
      <w:r w:rsidRPr="002E51CA">
        <w:lastRenderedPageBreak/>
        <w:t>Baka</w:t>
      </w:r>
      <w:r>
        <w:t xml:space="preserve"> hunter-gatherers, </w:t>
      </w:r>
      <w:r w:rsidR="00B17E91">
        <w:t xml:space="preserve">the </w:t>
      </w:r>
      <w:r w:rsidR="007D6722" w:rsidRPr="0089290B">
        <w:rPr>
          <w:rFonts w:eastAsiaTheme="minorEastAsia"/>
          <w:lang w:eastAsia="en-GB"/>
        </w:rPr>
        <w:t>Bayaka</w:t>
      </w:r>
      <w:r w:rsidR="007D6722">
        <w:rPr>
          <w:rFonts w:eastAsiaTheme="minorEastAsia"/>
          <w:lang w:eastAsia="en-GB"/>
        </w:rPr>
        <w:t xml:space="preserve">, </w:t>
      </w:r>
      <w:r w:rsidR="00B17E91">
        <w:rPr>
          <w:rFonts w:eastAsiaTheme="minorEastAsia"/>
          <w:lang w:eastAsia="en-GB"/>
        </w:rPr>
        <w:t xml:space="preserve">the </w:t>
      </w:r>
      <w:proofErr w:type="spellStart"/>
      <w:r w:rsidRPr="00D63101">
        <w:t>Bakwele</w:t>
      </w:r>
      <w:proofErr w:type="spellEnd"/>
      <w:r>
        <w:t xml:space="preserve">, and </w:t>
      </w:r>
      <w:r w:rsidR="00B17E91">
        <w:t xml:space="preserve">the </w:t>
      </w:r>
      <w:proofErr w:type="spellStart"/>
      <w:r>
        <w:t>Banbongo</w:t>
      </w:r>
      <w:proofErr w:type="spellEnd"/>
      <w:r>
        <w:t>.</w:t>
      </w:r>
      <w:r>
        <w:rPr>
          <w:rStyle w:val="FootnoteReference"/>
        </w:rPr>
        <w:footnoteReference w:id="5"/>
      </w:r>
    </w:p>
    <w:p w14:paraId="5417708E" w14:textId="77777777" w:rsidR="002F7B5B" w:rsidRPr="002E51CA" w:rsidRDefault="002F7B5B" w:rsidP="002F7B5B">
      <w:pPr>
        <w:pStyle w:val="BodyText"/>
        <w:ind w:right="1200"/>
        <w:jc w:val="both"/>
      </w:pPr>
    </w:p>
    <w:p w14:paraId="093621D6" w14:textId="35C1C5DF" w:rsidR="0089290B" w:rsidRDefault="002F7B5B" w:rsidP="00B24E0D">
      <w:pPr>
        <w:pStyle w:val="BodyText"/>
        <w:numPr>
          <w:ilvl w:val="0"/>
          <w:numId w:val="1"/>
        </w:numPr>
        <w:ind w:right="1200" w:firstLine="0"/>
        <w:jc w:val="both"/>
      </w:pPr>
      <w:r w:rsidRPr="002E51CA">
        <w:t xml:space="preserve">This report, submitted during the first review of the Republic of Congo since the adoption of </w:t>
      </w:r>
      <w:r w:rsidR="00813D8E">
        <w:t>GR 39</w:t>
      </w:r>
      <w:r w:rsidRPr="002E51CA">
        <w:t xml:space="preserve">, analyzes human rights violations </w:t>
      </w:r>
      <w:r w:rsidR="00396056">
        <w:t>experienced</w:t>
      </w:r>
      <w:r w:rsidRPr="002E51CA">
        <w:t xml:space="preserve"> by Indigenous women and girls </w:t>
      </w:r>
      <w:r w:rsidR="00396056">
        <w:t>due to</w:t>
      </w:r>
      <w:r w:rsidRPr="002E51CA">
        <w:t xml:space="preserve"> conservation initiatives, including the establishment and management of protected areas</w:t>
      </w:r>
      <w:r w:rsidR="003379F2">
        <w:t xml:space="preserve"> as well as energy projects.</w:t>
      </w:r>
      <w:r w:rsidRPr="002E51CA">
        <w:t xml:space="preserve"> </w:t>
      </w:r>
      <w:r w:rsidR="004924BF" w:rsidRPr="00AA566D">
        <w:t xml:space="preserve">Despite the aim of </w:t>
      </w:r>
      <w:r w:rsidR="00BB553C">
        <w:t>conservation</w:t>
      </w:r>
      <w:r w:rsidR="004924BF" w:rsidRPr="00AA566D">
        <w:t xml:space="preserve"> initiatives to protect biodiversity, the</w:t>
      </w:r>
      <w:r w:rsidR="004924BF">
        <w:t xml:space="preserve"> establishment of protected areas</w:t>
      </w:r>
      <w:r w:rsidR="004924BF" w:rsidRPr="00AA566D">
        <w:t xml:space="preserve"> ha</w:t>
      </w:r>
      <w:r w:rsidR="004924BF">
        <w:t>s</w:t>
      </w:r>
      <w:r w:rsidR="004924BF" w:rsidRPr="00AA566D">
        <w:t xml:space="preserve"> disproportionately impacted Indigenous Peoples, leading to forced evictions, displacement, restrictions on traditional practices, and widespread violations of their rights.</w:t>
      </w:r>
      <w:r w:rsidR="004924BF">
        <w:t xml:space="preserve"> </w:t>
      </w:r>
      <w:proofErr w:type="gramStart"/>
      <w:r w:rsidRPr="002E51CA">
        <w:t>In particular, this</w:t>
      </w:r>
      <w:proofErr w:type="gramEnd"/>
      <w:r w:rsidRPr="002E51CA">
        <w:t xml:space="preserve"> report focuses on violations within the framework provided by GR 39, addressing the </w:t>
      </w:r>
      <w:r w:rsidR="007A2620">
        <w:t>p</w:t>
      </w:r>
      <w:r w:rsidRPr="002E51CA">
        <w:t xml:space="preserve">revention of and protection from gender-based violence, the </w:t>
      </w:r>
      <w:r w:rsidR="007A2620">
        <w:t>r</w:t>
      </w:r>
      <w:r w:rsidRPr="002E51CA">
        <w:t xml:space="preserve">ight to effective participation in political and public life, </w:t>
      </w:r>
      <w:r w:rsidR="00D97F70">
        <w:t xml:space="preserve">the </w:t>
      </w:r>
      <w:r w:rsidRPr="002E51CA">
        <w:t xml:space="preserve">right to culture, </w:t>
      </w:r>
      <w:r w:rsidR="00897C1C">
        <w:t>and</w:t>
      </w:r>
      <w:r w:rsidR="009440E8">
        <w:t xml:space="preserve"> the</w:t>
      </w:r>
      <w:r w:rsidR="00897C1C">
        <w:t xml:space="preserve"> </w:t>
      </w:r>
      <w:r w:rsidRPr="002E51CA">
        <w:t>rights to land, territories and resources.</w:t>
      </w:r>
      <w:r w:rsidRPr="004924BF">
        <w:rPr>
          <w:b/>
          <w:bCs/>
        </w:rPr>
        <w:t> </w:t>
      </w:r>
    </w:p>
    <w:p w14:paraId="4923ECBE" w14:textId="77777777" w:rsidR="002830B9" w:rsidRDefault="002830B9" w:rsidP="002830B9">
      <w:pPr>
        <w:pStyle w:val="ListParagraph"/>
      </w:pPr>
    </w:p>
    <w:p w14:paraId="023E055A" w14:textId="797032CF" w:rsidR="002830B9" w:rsidRPr="002830B9" w:rsidRDefault="002830B9" w:rsidP="00B24E0D">
      <w:pPr>
        <w:pStyle w:val="BodyText"/>
        <w:numPr>
          <w:ilvl w:val="0"/>
          <w:numId w:val="3"/>
        </w:numPr>
        <w:ind w:right="1200" w:firstLine="0"/>
        <w:jc w:val="both"/>
        <w:rPr>
          <w:b/>
          <w:bCs/>
        </w:rPr>
      </w:pPr>
      <w:r>
        <w:rPr>
          <w:b/>
          <w:bCs/>
        </w:rPr>
        <w:t xml:space="preserve"> </w:t>
      </w:r>
      <w:r w:rsidR="00E35576">
        <w:rPr>
          <w:b/>
          <w:bCs/>
        </w:rPr>
        <w:t xml:space="preserve">Summary of </w:t>
      </w:r>
      <w:r w:rsidRPr="002830B9">
        <w:rPr>
          <w:b/>
          <w:bCs/>
        </w:rPr>
        <w:t>Key Findings</w:t>
      </w:r>
    </w:p>
    <w:p w14:paraId="02186E13" w14:textId="77777777" w:rsidR="002830B9" w:rsidRPr="0089290B" w:rsidRDefault="002830B9" w:rsidP="0089290B">
      <w:pPr>
        <w:rPr>
          <w:i/>
          <w:iCs/>
        </w:rPr>
      </w:pPr>
    </w:p>
    <w:p w14:paraId="1AEBFACD" w14:textId="349BDABA" w:rsidR="0089290B" w:rsidRDefault="00D63101" w:rsidP="00B24E0D">
      <w:pPr>
        <w:pStyle w:val="BodyText"/>
        <w:numPr>
          <w:ilvl w:val="0"/>
          <w:numId w:val="1"/>
        </w:numPr>
        <w:ind w:right="1200" w:firstLine="0"/>
        <w:jc w:val="both"/>
      </w:pPr>
      <w:r w:rsidRPr="002830B9">
        <w:rPr>
          <w:i/>
          <w:iCs/>
        </w:rPr>
        <w:t>Land Rights and Livelihoods</w:t>
      </w:r>
      <w:r w:rsidRPr="00AA566D">
        <w:t xml:space="preserve">: Conservation policies, including the establishment of national parks such as </w:t>
      </w:r>
      <w:proofErr w:type="spellStart"/>
      <w:r w:rsidRPr="00AA566D">
        <w:t>Conkouati-Douli</w:t>
      </w:r>
      <w:proofErr w:type="spellEnd"/>
      <w:r w:rsidRPr="00AA566D">
        <w:t xml:space="preserve">, </w:t>
      </w:r>
      <w:proofErr w:type="spellStart"/>
      <w:r w:rsidRPr="00AA566D">
        <w:t>Nouabalé-Ndoki</w:t>
      </w:r>
      <w:proofErr w:type="spellEnd"/>
      <w:r w:rsidRPr="00AA566D">
        <w:t xml:space="preserve">, </w:t>
      </w:r>
      <w:proofErr w:type="spellStart"/>
      <w:r w:rsidRPr="00AA566D">
        <w:t>Messok</w:t>
      </w:r>
      <w:proofErr w:type="spellEnd"/>
      <w:r w:rsidRPr="00AA566D">
        <w:t>-Dja, and Odzala-</w:t>
      </w:r>
      <w:proofErr w:type="spellStart"/>
      <w:r w:rsidRPr="00AA566D">
        <w:t>Kokoua</w:t>
      </w:r>
      <w:proofErr w:type="spellEnd"/>
      <w:r w:rsidRPr="00AA566D">
        <w:t xml:space="preserve">, have been implemented without adequate consultation or </w:t>
      </w:r>
      <w:r w:rsidR="00675116">
        <w:t>the</w:t>
      </w:r>
      <w:r w:rsidR="005770EE">
        <w:t xml:space="preserve"> fr</w:t>
      </w:r>
      <w:r w:rsidRPr="00AA566D">
        <w:t xml:space="preserve">ee, </w:t>
      </w:r>
      <w:r w:rsidR="005770EE">
        <w:t>p</w:t>
      </w:r>
      <w:r w:rsidRPr="00AA566D">
        <w:t xml:space="preserve">rior, and </w:t>
      </w:r>
      <w:r w:rsidR="005770EE">
        <w:t>i</w:t>
      </w:r>
      <w:r w:rsidRPr="00AA566D">
        <w:t xml:space="preserve">nformed </w:t>
      </w:r>
      <w:r w:rsidR="005770EE">
        <w:t>c</w:t>
      </w:r>
      <w:r w:rsidRPr="00AA566D">
        <w:t>onsent (FPIC)</w:t>
      </w:r>
      <w:r w:rsidR="00675116">
        <w:t xml:space="preserve"> of impacted peo</w:t>
      </w:r>
      <w:r w:rsidR="005770EE">
        <w:t>ples.</w:t>
      </w:r>
      <w:r w:rsidRPr="00AA566D">
        <w:t xml:space="preserve"> The</w:t>
      </w:r>
      <w:r w:rsidR="0040257C">
        <w:t xml:space="preserve"> creation of protected areas has</w:t>
      </w:r>
      <w:r w:rsidRPr="00AA566D">
        <w:t xml:space="preserve"> displaced Indigenous Peoples, restricted their access to ancestral lands, and severely disrupted their livelihoods.</w:t>
      </w:r>
    </w:p>
    <w:p w14:paraId="4FC041C6" w14:textId="77777777" w:rsidR="0089290B" w:rsidRDefault="0089290B" w:rsidP="0089290B">
      <w:pPr>
        <w:pStyle w:val="BodyText"/>
        <w:ind w:left="900" w:right="1200"/>
        <w:jc w:val="both"/>
      </w:pPr>
    </w:p>
    <w:p w14:paraId="05E79CEB" w14:textId="0F52A086" w:rsidR="0089290B" w:rsidRDefault="00D63101" w:rsidP="00B24E0D">
      <w:pPr>
        <w:pStyle w:val="BodyText"/>
        <w:numPr>
          <w:ilvl w:val="0"/>
          <w:numId w:val="1"/>
        </w:numPr>
        <w:ind w:right="1200" w:firstLine="0"/>
        <w:jc w:val="both"/>
      </w:pPr>
      <w:r w:rsidRPr="0089290B">
        <w:rPr>
          <w:i/>
          <w:iCs/>
        </w:rPr>
        <w:t>Gender-Based Violence:</w:t>
      </w:r>
      <w:r w:rsidRPr="00AA566D">
        <w:t xml:space="preserve"> Indigenous women and girls face heightened vulnerability to gender-based violence, including beatings, sexual harassment, and rape, often at the hands of eco-guards employed to enforce conservation policies. The</w:t>
      </w:r>
      <w:r w:rsidR="00270D95">
        <w:t xml:space="preserve"> violence is</w:t>
      </w:r>
      <w:r w:rsidRPr="00AA566D">
        <w:t xml:space="preserve"> frequently carried out with impunity, exacerbating systemic inequalities.</w:t>
      </w:r>
    </w:p>
    <w:p w14:paraId="217BA5AF" w14:textId="77777777" w:rsidR="0089290B" w:rsidRDefault="0089290B" w:rsidP="0089290B">
      <w:pPr>
        <w:pStyle w:val="ListParagraph"/>
        <w:rPr>
          <w:i/>
          <w:iCs/>
        </w:rPr>
      </w:pPr>
    </w:p>
    <w:p w14:paraId="72B47B3C" w14:textId="68D9CF83" w:rsidR="0089290B" w:rsidRDefault="00D63101" w:rsidP="00B24E0D">
      <w:pPr>
        <w:pStyle w:val="BodyText"/>
        <w:numPr>
          <w:ilvl w:val="0"/>
          <w:numId w:val="1"/>
        </w:numPr>
        <w:ind w:right="1200" w:firstLine="0"/>
        <w:jc w:val="both"/>
      </w:pPr>
      <w:r w:rsidRPr="0089290B">
        <w:rPr>
          <w:i/>
          <w:iCs/>
        </w:rPr>
        <w:t>Food Security and Health:</w:t>
      </w:r>
      <w:r w:rsidRPr="00AA566D">
        <w:t xml:space="preserve"> </w:t>
      </w:r>
      <w:r w:rsidR="00852AF4">
        <w:t>Government restrictions on</w:t>
      </w:r>
      <w:r w:rsidRPr="00AA566D">
        <w:t xml:space="preserve"> hunting and farming have led to malnutrition and economic hardship among Indigenous </w:t>
      </w:r>
      <w:r w:rsidR="00166CB5">
        <w:t>Peoples</w:t>
      </w:r>
      <w:r w:rsidRPr="00AA566D">
        <w:t>. Women, who are often responsible for securing food, face additional burdens as they struggle to adapt to new socio-economic realities.</w:t>
      </w:r>
    </w:p>
    <w:p w14:paraId="10E89E64" w14:textId="77777777" w:rsidR="0089290B" w:rsidRDefault="0089290B" w:rsidP="0089290B">
      <w:pPr>
        <w:pStyle w:val="ListParagraph"/>
        <w:rPr>
          <w:i/>
          <w:iCs/>
        </w:rPr>
      </w:pPr>
    </w:p>
    <w:p w14:paraId="75BF4BE5" w14:textId="5723EA0A" w:rsidR="0089290B" w:rsidRDefault="00D63101" w:rsidP="00B24E0D">
      <w:pPr>
        <w:pStyle w:val="BodyText"/>
        <w:numPr>
          <w:ilvl w:val="0"/>
          <w:numId w:val="1"/>
        </w:numPr>
        <w:ind w:right="1200" w:firstLine="0"/>
        <w:jc w:val="both"/>
      </w:pPr>
      <w:r w:rsidRPr="0089290B">
        <w:rPr>
          <w:i/>
          <w:iCs/>
        </w:rPr>
        <w:t>Cultural Erosion:</w:t>
      </w:r>
      <w:r w:rsidRPr="00AA566D">
        <w:t xml:space="preserve"> Forced displacement and restricted access to traditional lands have disrupted cultural practices and the transmission of Indigenous knowledge, threatening the survival of </w:t>
      </w:r>
      <w:r w:rsidR="00166CB5">
        <w:t xml:space="preserve">Indigenous </w:t>
      </w:r>
      <w:r w:rsidR="00E352DE">
        <w:t xml:space="preserve">Peoples’ </w:t>
      </w:r>
      <w:r w:rsidR="00166CB5">
        <w:t>knowledge</w:t>
      </w:r>
      <w:r w:rsidRPr="00AA566D">
        <w:t xml:space="preserve"> and semi-mobile lifestyle</w:t>
      </w:r>
      <w:r w:rsidR="00E352DE">
        <w:t>s</w:t>
      </w:r>
      <w:r w:rsidRPr="00AA566D">
        <w:t>.</w:t>
      </w:r>
      <w:bookmarkStart w:id="2" w:name="_Hlk186815035"/>
    </w:p>
    <w:p w14:paraId="46CF7678" w14:textId="77777777" w:rsidR="0089290B" w:rsidRDefault="0089290B" w:rsidP="0089290B">
      <w:pPr>
        <w:pStyle w:val="ListParagraph"/>
      </w:pPr>
    </w:p>
    <w:p w14:paraId="05526993" w14:textId="7039CD38" w:rsidR="0089290B" w:rsidRDefault="00636CF9" w:rsidP="00B24E0D">
      <w:pPr>
        <w:pStyle w:val="BodyText"/>
        <w:numPr>
          <w:ilvl w:val="0"/>
          <w:numId w:val="1"/>
        </w:numPr>
        <w:ind w:right="1200" w:firstLine="0"/>
        <w:jc w:val="both"/>
      </w:pPr>
      <w:r w:rsidRPr="00636CF9">
        <w:t>To address these pressing challenges, this report calls for immediate action by the Republic of Congo to uphold its international obligations.</w:t>
      </w:r>
      <w:r w:rsidR="00166CB5">
        <w:t xml:space="preserve"> </w:t>
      </w:r>
      <w:r w:rsidRPr="00636CF9">
        <w:t>Key recommendations include recognizing Indigenous land rights, ensuring F</w:t>
      </w:r>
      <w:r w:rsidR="00DD19D3">
        <w:t xml:space="preserve">PIC, </w:t>
      </w:r>
      <w:r w:rsidRPr="00636CF9">
        <w:t>addressing gender-based violence through robust accountability mechanisms, and promoting culturally appropriate policies that empower Indigenous women and girls as vital contributors to environmental and cultural resilience.</w:t>
      </w:r>
      <w:bookmarkEnd w:id="2"/>
    </w:p>
    <w:p w14:paraId="44C6F354" w14:textId="77777777" w:rsidR="0089290B" w:rsidRDefault="0089290B" w:rsidP="0089290B">
      <w:pPr>
        <w:pStyle w:val="ListParagraph"/>
      </w:pPr>
    </w:p>
    <w:p w14:paraId="686311ED" w14:textId="77777777" w:rsidR="0089290B" w:rsidRPr="0089290B" w:rsidRDefault="0089290B" w:rsidP="00C417CA">
      <w:pPr>
        <w:pStyle w:val="BodyText"/>
        <w:ind w:left="1080" w:right="1200"/>
        <w:jc w:val="both"/>
        <w:rPr>
          <w:b/>
          <w:bCs/>
        </w:rPr>
      </w:pPr>
      <w:r w:rsidRPr="0089290B">
        <w:rPr>
          <w:b/>
          <w:bCs/>
        </w:rPr>
        <w:t>V. Rights to Land, Territories, and Natural Resources (arts. 13 and 14)</w:t>
      </w:r>
    </w:p>
    <w:p w14:paraId="45A8F1B6" w14:textId="77777777" w:rsidR="0089290B" w:rsidRDefault="0089290B" w:rsidP="0089290B">
      <w:pPr>
        <w:pStyle w:val="BodyText"/>
        <w:ind w:left="900" w:right="1200"/>
        <w:jc w:val="both"/>
      </w:pPr>
    </w:p>
    <w:p w14:paraId="6C241C5C" w14:textId="15A61B8D" w:rsidR="0089290B" w:rsidRDefault="00B3480B" w:rsidP="00B24E0D">
      <w:pPr>
        <w:pStyle w:val="BodyText"/>
        <w:numPr>
          <w:ilvl w:val="0"/>
          <w:numId w:val="1"/>
        </w:numPr>
        <w:ind w:right="1200" w:firstLine="0"/>
        <w:jc w:val="both"/>
      </w:pPr>
      <w:r>
        <w:t>M</w:t>
      </w:r>
      <w:r w:rsidR="00AA566D" w:rsidRPr="00AA566D">
        <w:t>easures aimed at developing sustainable models</w:t>
      </w:r>
      <w:r>
        <w:t xml:space="preserve"> of conservation</w:t>
      </w:r>
      <w:r w:rsidR="00AA566D" w:rsidRPr="00AA566D">
        <w:t xml:space="preserve"> often exclude </w:t>
      </w:r>
      <w:r w:rsidR="00AA566D" w:rsidRPr="00AA566D">
        <w:lastRenderedPageBreak/>
        <w:t xml:space="preserve">Indigenous perspectives, leading to significant cultural and economic disruptions for Indigenous women and girls. </w:t>
      </w:r>
      <w:r w:rsidR="00C03882" w:rsidRPr="002E51CA">
        <w:t>National Parks</w:t>
      </w:r>
      <w:r w:rsidR="002F7B5B" w:rsidRPr="002E51CA">
        <w:t xml:space="preserve"> such as </w:t>
      </w:r>
      <w:r w:rsidR="002F7B5B" w:rsidRPr="0089290B">
        <w:rPr>
          <w:rFonts w:eastAsiaTheme="minorEastAsia"/>
          <w:lang w:eastAsia="en-GB"/>
        </w:rPr>
        <w:t xml:space="preserve">Conkouati-Douli, Odzala-Kokoua, and Nouabalé-Ndoki National Parks, and proposed parks like </w:t>
      </w:r>
      <w:proofErr w:type="spellStart"/>
      <w:r w:rsidR="002F7B5B" w:rsidRPr="0089290B">
        <w:rPr>
          <w:rFonts w:eastAsiaTheme="minorEastAsia"/>
          <w:lang w:eastAsia="en-GB"/>
        </w:rPr>
        <w:t>Messok</w:t>
      </w:r>
      <w:proofErr w:type="spellEnd"/>
      <w:r w:rsidR="002F7B5B" w:rsidRPr="0089290B">
        <w:rPr>
          <w:rFonts w:eastAsiaTheme="minorEastAsia"/>
          <w:lang w:eastAsia="en-GB"/>
        </w:rPr>
        <w:t xml:space="preserve">-Dja, were created </w:t>
      </w:r>
      <w:r w:rsidR="003044C2" w:rsidRPr="0089290B">
        <w:rPr>
          <w:rFonts w:eastAsiaTheme="minorEastAsia"/>
          <w:lang w:eastAsia="en-GB"/>
        </w:rPr>
        <w:t>without recognizing Indigenous traditional lands and territories</w:t>
      </w:r>
      <w:r w:rsidR="00CD3AFE">
        <w:rPr>
          <w:rFonts w:eastAsiaTheme="minorEastAsia"/>
          <w:lang w:eastAsia="en-GB"/>
        </w:rPr>
        <w:t xml:space="preserve"> in the absence of</w:t>
      </w:r>
      <w:r w:rsidR="003044C2" w:rsidRPr="0089290B">
        <w:rPr>
          <w:rFonts w:eastAsiaTheme="minorEastAsia"/>
          <w:lang w:eastAsia="en-GB"/>
        </w:rPr>
        <w:t xml:space="preserve"> consult</w:t>
      </w:r>
      <w:r w:rsidR="00CD3AFE">
        <w:rPr>
          <w:rFonts w:eastAsiaTheme="minorEastAsia"/>
          <w:lang w:eastAsia="en-GB"/>
        </w:rPr>
        <w:t>at</w:t>
      </w:r>
      <w:r w:rsidR="003044C2" w:rsidRPr="0089290B">
        <w:rPr>
          <w:rFonts w:eastAsiaTheme="minorEastAsia"/>
          <w:lang w:eastAsia="en-GB"/>
        </w:rPr>
        <w:t>i</w:t>
      </w:r>
      <w:r w:rsidR="00CD3AFE">
        <w:rPr>
          <w:rFonts w:eastAsiaTheme="minorEastAsia"/>
          <w:lang w:eastAsia="en-GB"/>
        </w:rPr>
        <w:t>on</w:t>
      </w:r>
      <w:r w:rsidR="003044C2" w:rsidRPr="0089290B">
        <w:rPr>
          <w:rFonts w:eastAsiaTheme="minorEastAsia"/>
          <w:lang w:eastAsia="en-GB"/>
        </w:rPr>
        <w:t xml:space="preserve"> and</w:t>
      </w:r>
      <w:r w:rsidR="00CD3AFE">
        <w:rPr>
          <w:rFonts w:eastAsiaTheme="minorEastAsia"/>
          <w:lang w:eastAsia="en-GB"/>
        </w:rPr>
        <w:t xml:space="preserve"> without obtaining FPIC</w:t>
      </w:r>
      <w:r w:rsidR="003044C2" w:rsidRPr="0089290B">
        <w:rPr>
          <w:rFonts w:eastAsiaTheme="minorEastAsia"/>
          <w:lang w:eastAsia="en-GB"/>
        </w:rPr>
        <w:t xml:space="preserve">. </w:t>
      </w:r>
      <w:r w:rsidR="007A62C7" w:rsidRPr="0089290B">
        <w:rPr>
          <w:rFonts w:eastAsiaTheme="minorEastAsia"/>
          <w:lang w:eastAsia="en-GB"/>
        </w:rPr>
        <w:t xml:space="preserve"> </w:t>
      </w:r>
      <w:r w:rsidR="00AA566D" w:rsidRPr="0089290B">
        <w:rPr>
          <w:rFonts w:eastAsiaTheme="minorEastAsia"/>
          <w:lang w:eastAsia="en-GB"/>
        </w:rPr>
        <w:t xml:space="preserve">In some cases, the creation of these parks </w:t>
      </w:r>
      <w:r w:rsidR="004453AE">
        <w:rPr>
          <w:rFonts w:eastAsiaTheme="minorEastAsia"/>
          <w:lang w:eastAsia="en-GB"/>
        </w:rPr>
        <w:t xml:space="preserve">has </w:t>
      </w:r>
      <w:r w:rsidR="00AA566D" w:rsidRPr="0089290B">
        <w:rPr>
          <w:rFonts w:eastAsiaTheme="minorEastAsia"/>
          <w:lang w:eastAsia="en-GB"/>
        </w:rPr>
        <w:t xml:space="preserve">resulted in the displacement of Indigenous Peoples. For instance, the </w:t>
      </w:r>
      <w:proofErr w:type="spellStart"/>
      <w:r w:rsidR="00AA566D" w:rsidRPr="0089290B">
        <w:rPr>
          <w:rFonts w:eastAsiaTheme="minorEastAsia"/>
          <w:lang w:eastAsia="en-GB"/>
        </w:rPr>
        <w:t>Nouabalé-Ndoki</w:t>
      </w:r>
      <w:proofErr w:type="spellEnd"/>
      <w:r w:rsidR="00AA566D" w:rsidRPr="0089290B">
        <w:rPr>
          <w:rFonts w:eastAsiaTheme="minorEastAsia"/>
          <w:lang w:eastAsia="en-GB"/>
        </w:rPr>
        <w:t xml:space="preserve"> National Park was </w:t>
      </w:r>
      <w:r w:rsidR="004453AE">
        <w:rPr>
          <w:rFonts w:eastAsiaTheme="minorEastAsia"/>
          <w:lang w:eastAsia="en-GB"/>
        </w:rPr>
        <w:t>established</w:t>
      </w:r>
      <w:r w:rsidR="00AA566D" w:rsidRPr="0089290B">
        <w:rPr>
          <w:rFonts w:eastAsiaTheme="minorEastAsia"/>
          <w:lang w:eastAsia="en-GB"/>
        </w:rPr>
        <w:t xml:space="preserve"> on Bayaka traditional territory without their FPIC, and the</w:t>
      </w:r>
      <w:r w:rsidR="00F71884">
        <w:rPr>
          <w:rFonts w:eastAsiaTheme="minorEastAsia"/>
          <w:lang w:eastAsia="en-GB"/>
        </w:rPr>
        <w:t xml:space="preserve">y are now denied </w:t>
      </w:r>
      <w:r w:rsidR="00AA566D" w:rsidRPr="0089290B">
        <w:rPr>
          <w:rFonts w:eastAsiaTheme="minorEastAsia"/>
          <w:lang w:eastAsia="en-GB"/>
        </w:rPr>
        <w:t>access to the park</w:t>
      </w:r>
      <w:r w:rsidR="00FA3418" w:rsidRPr="0089290B">
        <w:rPr>
          <w:rFonts w:eastAsiaTheme="minorEastAsia"/>
          <w:lang w:eastAsia="en-GB"/>
        </w:rPr>
        <w:t>.</w:t>
      </w:r>
      <w:r w:rsidR="00FA3418">
        <w:rPr>
          <w:rStyle w:val="FootnoteReference"/>
          <w:rFonts w:eastAsiaTheme="minorEastAsia"/>
          <w:lang w:eastAsia="en-GB"/>
        </w:rPr>
        <w:footnoteReference w:id="6"/>
      </w:r>
      <w:r w:rsidR="00FA3418" w:rsidRPr="0089290B">
        <w:rPr>
          <w:rFonts w:eastAsiaTheme="minorEastAsia"/>
          <w:lang w:eastAsia="en-GB"/>
        </w:rPr>
        <w:t xml:space="preserve"> </w:t>
      </w:r>
      <w:bookmarkStart w:id="3" w:name="_Hlk186792861"/>
      <w:r w:rsidR="006843F2">
        <w:t>I</w:t>
      </w:r>
      <w:r w:rsidR="000E5E57" w:rsidRPr="002E51CA">
        <w:t xml:space="preserve">n </w:t>
      </w:r>
      <w:proofErr w:type="spellStart"/>
      <w:r w:rsidR="00C53F6E">
        <w:t>th</w:t>
      </w:r>
      <w:proofErr w:type="spellEnd"/>
      <w:r w:rsidR="00BB553C">
        <w:t xml:space="preserve"> </w:t>
      </w:r>
      <w:r w:rsidR="00C53F6E">
        <w:t xml:space="preserve">e </w:t>
      </w:r>
      <w:proofErr w:type="spellStart"/>
      <w:r w:rsidR="000E5E57" w:rsidRPr="002E51CA">
        <w:t>Messok</w:t>
      </w:r>
      <w:proofErr w:type="spellEnd"/>
      <w:r w:rsidR="000E5E57" w:rsidRPr="002E51CA">
        <w:t>-Dja</w:t>
      </w:r>
      <w:r w:rsidR="00C53F6E">
        <w:t xml:space="preserve"> park</w:t>
      </w:r>
      <w:r w:rsidR="00B94A22">
        <w:t xml:space="preserve"> proposed by the </w:t>
      </w:r>
      <w:r w:rsidR="00B94A22" w:rsidRPr="002E51CA">
        <w:t>W</w:t>
      </w:r>
      <w:r w:rsidR="00B94A22">
        <w:t xml:space="preserve">orld Wildlife Fund (WWF), </w:t>
      </w:r>
      <w:r w:rsidR="006843F2">
        <w:t xml:space="preserve">the </w:t>
      </w:r>
      <w:r w:rsidR="000E5E57">
        <w:t xml:space="preserve">Baka have reported </w:t>
      </w:r>
      <w:r w:rsidR="006F12A9">
        <w:t>that they were not consulted about the</w:t>
      </w:r>
      <w:r w:rsidR="000E5E57" w:rsidRPr="002E51CA">
        <w:t xml:space="preserve"> </w:t>
      </w:r>
      <w:r w:rsidR="002F1E21">
        <w:t>park</w:t>
      </w:r>
      <w:r w:rsidR="008A6302">
        <w:t>,</w:t>
      </w:r>
      <w:r w:rsidR="000E5E57" w:rsidRPr="002E51CA">
        <w:rPr>
          <w:rStyle w:val="FootnoteReference"/>
          <w:sz w:val="24"/>
        </w:rPr>
        <w:footnoteReference w:id="7"/>
      </w:r>
      <w:r w:rsidR="008A6302">
        <w:t xml:space="preserve"> nor did they provide their </w:t>
      </w:r>
      <w:r w:rsidR="00FA677F">
        <w:t>consent.</w:t>
      </w:r>
      <w:r w:rsidR="000E5E57" w:rsidRPr="002E51CA">
        <w:rPr>
          <w:rStyle w:val="FootnoteReference"/>
          <w:sz w:val="24"/>
        </w:rPr>
        <w:footnoteReference w:id="8"/>
      </w:r>
      <w:r w:rsidR="00166CB5">
        <w:t xml:space="preserve"> </w:t>
      </w:r>
      <w:r w:rsidR="00995C11" w:rsidRPr="002E51CA">
        <w:t>Further</w:t>
      </w:r>
      <w:r w:rsidR="00995C11" w:rsidRPr="008B7068">
        <w:t xml:space="preserve">more, a report assessment of the Forest Peoples </w:t>
      </w:r>
      <w:proofErr w:type="spellStart"/>
      <w:r w:rsidR="00995C11" w:rsidRPr="008B7068">
        <w:t>Programme</w:t>
      </w:r>
      <w:proofErr w:type="spellEnd"/>
      <w:r w:rsidR="00995C11" w:rsidRPr="008B7068">
        <w:t xml:space="preserve"> on FPIC in </w:t>
      </w:r>
      <w:proofErr w:type="spellStart"/>
      <w:r w:rsidR="00995C11" w:rsidRPr="008B7068">
        <w:t>Messok</w:t>
      </w:r>
      <w:proofErr w:type="spellEnd"/>
      <w:r w:rsidR="00995C11" w:rsidRPr="008B7068">
        <w:t xml:space="preserve">-Dja indicates </w:t>
      </w:r>
      <w:r w:rsidR="008B7068" w:rsidRPr="008B7068">
        <w:t xml:space="preserve">that </w:t>
      </w:r>
      <w:r w:rsidR="000E5E57" w:rsidRPr="008B7068">
        <w:t xml:space="preserve">there </w:t>
      </w:r>
      <w:r w:rsidR="00AA3411" w:rsidRPr="008B7068">
        <w:t>wa</w:t>
      </w:r>
      <w:r w:rsidR="000E5E57" w:rsidRPr="008B7068">
        <w:t>s “no evidence of explicit gender analysis or measures taken to promote effective participation by women” concerning consent.</w:t>
      </w:r>
      <w:r w:rsidR="000E5E57" w:rsidRPr="008B7068">
        <w:rPr>
          <w:rStyle w:val="FootnoteReference"/>
          <w:sz w:val="24"/>
        </w:rPr>
        <w:footnoteReference w:id="9"/>
      </w:r>
      <w:r w:rsidR="000E5E57" w:rsidRPr="002E51CA">
        <w:t> </w:t>
      </w:r>
      <w:bookmarkEnd w:id="3"/>
      <w:r w:rsidR="00410CCC" w:rsidRPr="002F1E21">
        <w:rPr>
          <w:rFonts w:eastAsiaTheme="minorEastAsia"/>
          <w:lang w:eastAsia="en-GB"/>
        </w:rPr>
        <w:t xml:space="preserve"> </w:t>
      </w:r>
      <w:bookmarkStart w:id="5" w:name="_Hlk186791954"/>
    </w:p>
    <w:p w14:paraId="4060E19E" w14:textId="77777777" w:rsidR="0089290B" w:rsidRDefault="0089290B" w:rsidP="0089290B">
      <w:pPr>
        <w:pStyle w:val="ListParagraph"/>
        <w:rPr>
          <w:rFonts w:eastAsiaTheme="minorEastAsia"/>
          <w:lang w:eastAsia="en-GB"/>
        </w:rPr>
      </w:pPr>
    </w:p>
    <w:p w14:paraId="7BFD54CA" w14:textId="77777777" w:rsidR="0089290B" w:rsidRDefault="00AA566D" w:rsidP="00B24E0D">
      <w:pPr>
        <w:pStyle w:val="BodyText"/>
        <w:numPr>
          <w:ilvl w:val="0"/>
          <w:numId w:val="1"/>
        </w:numPr>
        <w:ind w:right="1200" w:firstLine="0"/>
        <w:jc w:val="both"/>
      </w:pPr>
      <w:r w:rsidRPr="0089290B">
        <w:rPr>
          <w:rFonts w:eastAsiaTheme="minorEastAsia"/>
          <w:lang w:eastAsia="en-GB"/>
        </w:rPr>
        <w:t>Indigenous women and girls are often excluded from the distribution of benefits generated by conservation-related economic activities</w:t>
      </w:r>
      <w:bookmarkEnd w:id="5"/>
      <w:r w:rsidRPr="0089290B">
        <w:rPr>
          <w:rFonts w:eastAsiaTheme="minorEastAsia"/>
          <w:lang w:eastAsia="en-GB"/>
        </w:rPr>
        <w:t xml:space="preserve">. </w:t>
      </w:r>
      <w:bookmarkStart w:id="6" w:name="_Hlk186791984"/>
      <w:r w:rsidRPr="0089290B">
        <w:rPr>
          <w:rFonts w:eastAsiaTheme="minorEastAsia"/>
          <w:lang w:eastAsia="en-GB"/>
        </w:rPr>
        <w:t>Revenues from tourism and other development projects in these parks have not been equitably shared, leaving Indigenous Peoples to bear the negative consequences of conservation policies that prioritize environmental goals over human rights.</w:t>
      </w:r>
      <w:bookmarkEnd w:id="6"/>
      <w:r w:rsidRPr="0089290B">
        <w:rPr>
          <w:rFonts w:eastAsiaTheme="minorEastAsia"/>
          <w:lang w:eastAsia="en-GB"/>
        </w:rPr>
        <w:t xml:space="preserve"> </w:t>
      </w:r>
      <w:bookmarkStart w:id="7" w:name="_Hlk186792008"/>
      <w:r w:rsidRPr="0089290B">
        <w:rPr>
          <w:rFonts w:eastAsiaTheme="minorEastAsia"/>
          <w:lang w:eastAsia="en-GB"/>
        </w:rPr>
        <w:t>This inequitable distribution undermines their ability to protect their lands, culture, and overall well-being</w:t>
      </w:r>
      <w:bookmarkEnd w:id="7"/>
      <w:r w:rsidR="000E58AB" w:rsidRPr="0089290B">
        <w:rPr>
          <w:rFonts w:eastAsiaTheme="minorEastAsia"/>
          <w:lang w:eastAsia="en-GB"/>
        </w:rPr>
        <w:t>.</w:t>
      </w:r>
      <w:r w:rsidR="00B8752D" w:rsidRPr="002E51CA">
        <w:rPr>
          <w:rStyle w:val="FootnoteReference"/>
          <w:rFonts w:eastAsiaTheme="minorEastAsia"/>
          <w:sz w:val="24"/>
          <w:lang w:eastAsia="en-GB"/>
        </w:rPr>
        <w:footnoteReference w:id="10"/>
      </w:r>
    </w:p>
    <w:p w14:paraId="40AAB74E" w14:textId="77777777" w:rsidR="0089290B" w:rsidRDefault="0089290B" w:rsidP="0089290B">
      <w:pPr>
        <w:pStyle w:val="ListParagraph"/>
        <w:rPr>
          <w:rFonts w:eastAsiaTheme="minorEastAsia"/>
          <w:lang w:eastAsia="en-GB"/>
        </w:rPr>
      </w:pPr>
    </w:p>
    <w:p w14:paraId="19B4FF62" w14:textId="10FF543B" w:rsidR="0089290B" w:rsidRDefault="000E58AB" w:rsidP="00B24E0D">
      <w:pPr>
        <w:pStyle w:val="BodyText"/>
        <w:numPr>
          <w:ilvl w:val="0"/>
          <w:numId w:val="1"/>
        </w:numPr>
        <w:ind w:right="1200" w:firstLine="0"/>
        <w:jc w:val="both"/>
      </w:pPr>
      <w:r w:rsidRPr="0089290B">
        <w:rPr>
          <w:rFonts w:eastAsiaTheme="minorEastAsia"/>
          <w:lang w:eastAsia="en-GB"/>
        </w:rPr>
        <w:t xml:space="preserve">Energy development projects, particularly those involving </w:t>
      </w:r>
      <w:r w:rsidR="00F57035" w:rsidRPr="0089290B">
        <w:rPr>
          <w:rFonts w:eastAsiaTheme="minorEastAsia"/>
          <w:lang w:eastAsia="en-GB"/>
        </w:rPr>
        <w:t>mining, oil</w:t>
      </w:r>
      <w:r w:rsidRPr="0089290B">
        <w:rPr>
          <w:rFonts w:eastAsiaTheme="minorEastAsia"/>
          <w:lang w:eastAsia="en-GB"/>
        </w:rPr>
        <w:t xml:space="preserve"> and gas exploration, often intersect with conservation efforts, raising significant concerns about their impact on Indigenous </w:t>
      </w:r>
      <w:r w:rsidR="00BA4432" w:rsidRPr="0089290B">
        <w:rPr>
          <w:rFonts w:eastAsiaTheme="minorEastAsia"/>
          <w:lang w:eastAsia="en-GB"/>
        </w:rPr>
        <w:t>P</w:t>
      </w:r>
      <w:r w:rsidRPr="0089290B">
        <w:rPr>
          <w:rFonts w:eastAsiaTheme="minorEastAsia"/>
          <w:lang w:eastAsia="en-GB"/>
        </w:rPr>
        <w:t xml:space="preserve">eoples. When projects proceed without </w:t>
      </w:r>
      <w:r w:rsidR="00A533FD" w:rsidRPr="0089290B">
        <w:rPr>
          <w:rFonts w:eastAsiaTheme="minorEastAsia"/>
          <w:lang w:eastAsia="en-GB"/>
        </w:rPr>
        <w:t>good faith consultation and FPIC</w:t>
      </w:r>
      <w:r w:rsidR="0089290B">
        <w:rPr>
          <w:rFonts w:eastAsiaTheme="minorEastAsia"/>
          <w:lang w:eastAsia="en-GB"/>
        </w:rPr>
        <w:t>,</w:t>
      </w:r>
      <w:r w:rsidRPr="0089290B">
        <w:rPr>
          <w:rFonts w:eastAsiaTheme="minorEastAsia"/>
          <w:lang w:eastAsia="en-GB"/>
        </w:rPr>
        <w:t xml:space="preserve"> they can lead to displacement, resource depletion, and environmental degradation.</w:t>
      </w:r>
      <w:r w:rsidR="00165C9B">
        <w:t xml:space="preserve"> </w:t>
      </w:r>
      <w:r w:rsidR="002924EC">
        <w:rPr>
          <w:rFonts w:eastAsiaTheme="minorEastAsia"/>
          <w:lang w:eastAsia="en-GB"/>
        </w:rPr>
        <w:t>For example, the</w:t>
      </w:r>
      <w:r w:rsidRPr="00165C9B">
        <w:rPr>
          <w:rFonts w:eastAsiaTheme="minorEastAsia"/>
          <w:lang w:eastAsia="en-GB"/>
        </w:rPr>
        <w:t xml:space="preserve"> </w:t>
      </w:r>
      <w:proofErr w:type="spellStart"/>
      <w:r w:rsidRPr="00165C9B">
        <w:rPr>
          <w:rFonts w:eastAsiaTheme="minorEastAsia"/>
          <w:lang w:eastAsia="en-GB"/>
        </w:rPr>
        <w:t>Conkouati-Douli</w:t>
      </w:r>
      <w:proofErr w:type="spellEnd"/>
      <w:r w:rsidRPr="00165C9B">
        <w:rPr>
          <w:rFonts w:eastAsiaTheme="minorEastAsia"/>
          <w:lang w:eastAsia="en-GB"/>
        </w:rPr>
        <w:t xml:space="preserve"> National Park</w:t>
      </w:r>
      <w:r w:rsidR="002924EC">
        <w:rPr>
          <w:rFonts w:eastAsiaTheme="minorEastAsia"/>
          <w:lang w:eastAsia="en-GB"/>
        </w:rPr>
        <w:t xml:space="preserve"> was</w:t>
      </w:r>
      <w:r w:rsidR="007B2EAD" w:rsidRPr="00165C9B">
        <w:rPr>
          <w:rFonts w:eastAsiaTheme="minorEastAsia"/>
          <w:lang w:eastAsia="en-GB"/>
        </w:rPr>
        <w:t xml:space="preserve"> </w:t>
      </w:r>
      <w:r w:rsidRPr="00165C9B">
        <w:rPr>
          <w:rFonts w:eastAsiaTheme="minorEastAsia"/>
          <w:lang w:eastAsia="en-GB"/>
        </w:rPr>
        <w:t>opened up to industrial mining and carbon offsetting projects,</w:t>
      </w:r>
      <w:r w:rsidR="00A736FA">
        <w:rPr>
          <w:rFonts w:eastAsiaTheme="minorEastAsia"/>
          <w:lang w:eastAsia="en-GB"/>
        </w:rPr>
        <w:t xml:space="preserve"> </w:t>
      </w:r>
      <w:r w:rsidRPr="00165C9B">
        <w:rPr>
          <w:rFonts w:eastAsiaTheme="minorEastAsia"/>
          <w:lang w:eastAsia="en-GB"/>
        </w:rPr>
        <w:t>further jeopardiz</w:t>
      </w:r>
      <w:r w:rsidR="00A736FA">
        <w:rPr>
          <w:rFonts w:eastAsiaTheme="minorEastAsia"/>
          <w:lang w:eastAsia="en-GB"/>
        </w:rPr>
        <w:t>ing</w:t>
      </w:r>
      <w:r w:rsidRPr="00165C9B">
        <w:rPr>
          <w:rFonts w:eastAsiaTheme="minorEastAsia"/>
          <w:lang w:eastAsia="en-GB"/>
        </w:rPr>
        <w:t xml:space="preserve"> the</w:t>
      </w:r>
      <w:r w:rsidR="00A736FA">
        <w:rPr>
          <w:rFonts w:eastAsiaTheme="minorEastAsia"/>
          <w:lang w:eastAsia="en-GB"/>
        </w:rPr>
        <w:t xml:space="preserve"> rights and</w:t>
      </w:r>
      <w:r w:rsidRPr="00165C9B">
        <w:rPr>
          <w:rFonts w:eastAsiaTheme="minorEastAsia"/>
          <w:lang w:eastAsia="en-GB"/>
        </w:rPr>
        <w:t xml:space="preserve"> livelihoods of Indigenous </w:t>
      </w:r>
      <w:r w:rsidR="00FA612F" w:rsidRPr="00165C9B">
        <w:rPr>
          <w:rFonts w:eastAsiaTheme="minorEastAsia"/>
          <w:lang w:eastAsia="en-GB"/>
        </w:rPr>
        <w:t>P</w:t>
      </w:r>
      <w:r w:rsidR="007B2EAD" w:rsidRPr="00165C9B">
        <w:rPr>
          <w:rFonts w:eastAsiaTheme="minorEastAsia"/>
          <w:lang w:eastAsia="en-GB"/>
        </w:rPr>
        <w:t>eoples</w:t>
      </w:r>
      <w:r w:rsidRPr="00165C9B">
        <w:rPr>
          <w:rFonts w:eastAsiaTheme="minorEastAsia"/>
          <w:lang w:eastAsia="en-GB"/>
        </w:rPr>
        <w:t>.</w:t>
      </w:r>
      <w:r w:rsidR="00B8752D" w:rsidRPr="002E51CA">
        <w:rPr>
          <w:rStyle w:val="FootnoteReference"/>
          <w:rFonts w:eastAsiaTheme="minorEastAsia"/>
          <w:sz w:val="24"/>
          <w:lang w:eastAsia="en-GB"/>
        </w:rPr>
        <w:footnoteReference w:id="11"/>
      </w:r>
      <w:r w:rsidRPr="00165C9B">
        <w:rPr>
          <w:rFonts w:eastAsiaTheme="minorEastAsia"/>
          <w:lang w:eastAsia="en-GB"/>
        </w:rPr>
        <w:t xml:space="preserve"> In January 2024, the Republic of the Congo </w:t>
      </w:r>
      <w:r w:rsidR="00DF0D01" w:rsidRPr="00165C9B">
        <w:rPr>
          <w:rFonts w:eastAsiaTheme="minorEastAsia"/>
          <w:lang w:eastAsia="en-GB"/>
        </w:rPr>
        <w:t xml:space="preserve">granted </w:t>
      </w:r>
      <w:r w:rsidRPr="00165C9B">
        <w:rPr>
          <w:rFonts w:eastAsiaTheme="minorEastAsia"/>
          <w:lang w:eastAsia="en-GB"/>
        </w:rPr>
        <w:t xml:space="preserve">a permit </w:t>
      </w:r>
      <w:r w:rsidR="00DF0D01" w:rsidRPr="00165C9B">
        <w:rPr>
          <w:rFonts w:eastAsiaTheme="minorEastAsia"/>
          <w:lang w:eastAsia="en-GB"/>
        </w:rPr>
        <w:t>to</w:t>
      </w:r>
      <w:r w:rsidRPr="00165C9B">
        <w:rPr>
          <w:rFonts w:eastAsiaTheme="minorEastAsia"/>
          <w:lang w:eastAsia="en-GB"/>
        </w:rPr>
        <w:t xml:space="preserve"> China Oil Natural Gas Overseas Holding United Group, violating a 1999 decree that banned oil exploration and exploitation within the park and its buffer zone.</w:t>
      </w:r>
      <w:r w:rsidR="00B8752D" w:rsidRPr="002E51CA">
        <w:rPr>
          <w:rStyle w:val="FootnoteReference"/>
          <w:rFonts w:eastAsiaTheme="minorEastAsia"/>
          <w:sz w:val="24"/>
          <w:lang w:eastAsia="en-GB"/>
        </w:rPr>
        <w:footnoteReference w:id="12"/>
      </w:r>
      <w:r w:rsidRPr="00165C9B">
        <w:rPr>
          <w:rFonts w:eastAsiaTheme="minorEastAsia"/>
          <w:lang w:eastAsia="en-GB"/>
        </w:rPr>
        <w:t xml:space="preserve"> This action was taken without consulting </w:t>
      </w:r>
      <w:r w:rsidR="00916433" w:rsidRPr="00165C9B">
        <w:rPr>
          <w:rFonts w:eastAsiaTheme="minorEastAsia"/>
          <w:lang w:eastAsia="en-GB"/>
        </w:rPr>
        <w:t xml:space="preserve">or </w:t>
      </w:r>
      <w:r w:rsidR="00FA612F" w:rsidRPr="00165C9B">
        <w:rPr>
          <w:rFonts w:eastAsiaTheme="minorEastAsia"/>
          <w:lang w:eastAsia="en-GB"/>
        </w:rPr>
        <w:t>obtaining</w:t>
      </w:r>
      <w:r w:rsidR="00916433" w:rsidRPr="00165C9B">
        <w:rPr>
          <w:rFonts w:eastAsiaTheme="minorEastAsia"/>
          <w:lang w:eastAsia="en-GB"/>
        </w:rPr>
        <w:t xml:space="preserve"> </w:t>
      </w:r>
      <w:r w:rsidR="00FA612F" w:rsidRPr="00165C9B">
        <w:rPr>
          <w:rFonts w:eastAsiaTheme="minorEastAsia"/>
          <w:lang w:eastAsia="en-GB"/>
        </w:rPr>
        <w:t>FPIC</w:t>
      </w:r>
      <w:r w:rsidR="00081FB0">
        <w:rPr>
          <w:rStyle w:val="FootnoteReference"/>
          <w:rFonts w:eastAsiaTheme="minorEastAsia"/>
          <w:lang w:eastAsia="en-GB"/>
        </w:rPr>
        <w:footnoteReference w:id="13"/>
      </w:r>
      <w:r w:rsidR="00FA612F" w:rsidRPr="00165C9B">
        <w:rPr>
          <w:rFonts w:eastAsiaTheme="minorEastAsia"/>
          <w:lang w:eastAsia="en-GB"/>
        </w:rPr>
        <w:t xml:space="preserve"> </w:t>
      </w:r>
      <w:r w:rsidR="00916433" w:rsidRPr="00165C9B">
        <w:rPr>
          <w:rFonts w:eastAsiaTheme="minorEastAsia"/>
          <w:lang w:eastAsia="en-GB"/>
        </w:rPr>
        <w:t>from</w:t>
      </w:r>
      <w:r w:rsidR="00FA612F" w:rsidRPr="00165C9B">
        <w:rPr>
          <w:rFonts w:eastAsiaTheme="minorEastAsia"/>
          <w:lang w:eastAsia="en-GB"/>
        </w:rPr>
        <w:t xml:space="preserve"> the</w:t>
      </w:r>
      <w:r w:rsidRPr="00165C9B">
        <w:rPr>
          <w:rFonts w:eastAsiaTheme="minorEastAsia"/>
          <w:lang w:eastAsia="en-GB"/>
        </w:rPr>
        <w:t xml:space="preserve"> Baka</w:t>
      </w:r>
      <w:r w:rsidR="00FA612F" w:rsidRPr="00165C9B">
        <w:rPr>
          <w:rFonts w:eastAsiaTheme="minorEastAsia"/>
          <w:lang w:eastAsia="en-GB"/>
        </w:rPr>
        <w:t xml:space="preserve"> Peoples </w:t>
      </w:r>
      <w:r w:rsidRPr="00165C9B">
        <w:rPr>
          <w:rFonts w:eastAsiaTheme="minorEastAsia"/>
          <w:lang w:eastAsia="en-GB"/>
        </w:rPr>
        <w:t>who are at risk of displacement if the oil exploration proceeds</w:t>
      </w:r>
      <w:r w:rsidR="000456DF" w:rsidRPr="00165C9B">
        <w:rPr>
          <w:rFonts w:eastAsiaTheme="minorEastAsia"/>
          <w:lang w:eastAsia="en-GB"/>
        </w:rPr>
        <w:t>.</w:t>
      </w:r>
      <w:r w:rsidR="00B8752D" w:rsidRPr="002E51CA">
        <w:rPr>
          <w:rStyle w:val="FootnoteReference"/>
          <w:rFonts w:eastAsiaTheme="minorEastAsia"/>
          <w:sz w:val="24"/>
          <w:lang w:eastAsia="en-GB"/>
        </w:rPr>
        <w:footnoteReference w:id="14"/>
      </w:r>
      <w:r w:rsidRPr="00165C9B">
        <w:rPr>
          <w:rFonts w:eastAsiaTheme="minorEastAsia"/>
          <w:lang w:eastAsia="en-GB"/>
        </w:rPr>
        <w:t xml:space="preserve"> It also undermines over a decade of forest governance reforms and threatens ecotourism initiatives in the area.</w:t>
      </w:r>
      <w:r w:rsidR="007B2EAD" w:rsidRPr="002E51CA">
        <w:rPr>
          <w:rStyle w:val="FootnoteReference"/>
          <w:rFonts w:eastAsiaTheme="minorEastAsia"/>
          <w:sz w:val="24"/>
          <w:lang w:eastAsia="en-GB"/>
        </w:rPr>
        <w:footnoteReference w:id="15"/>
      </w:r>
      <w:r w:rsidRPr="00165C9B">
        <w:rPr>
          <w:rFonts w:eastAsiaTheme="minorEastAsia"/>
          <w:lang w:eastAsia="en-GB"/>
        </w:rPr>
        <w:t xml:space="preserve"> </w:t>
      </w:r>
      <w:r w:rsidRPr="009C1F96">
        <w:rPr>
          <w:rFonts w:eastAsiaTheme="minorEastAsia"/>
          <w:lang w:eastAsia="en-GB"/>
        </w:rPr>
        <w:t xml:space="preserve">Additionally, concessions for seismic testing, the storage of building materials, and the </w:t>
      </w:r>
      <w:r w:rsidRPr="009C1F96">
        <w:rPr>
          <w:rFonts w:eastAsiaTheme="minorEastAsia"/>
          <w:lang w:eastAsia="en-GB"/>
        </w:rPr>
        <w:lastRenderedPageBreak/>
        <w:t>extraction of natural resources within</w:t>
      </w:r>
      <w:r w:rsidR="00C03882" w:rsidRPr="009C1F96">
        <w:rPr>
          <w:rFonts w:eastAsiaTheme="minorEastAsia"/>
          <w:lang w:eastAsia="en-GB"/>
        </w:rPr>
        <w:t xml:space="preserve"> Conkouati-Douli’s</w:t>
      </w:r>
      <w:r w:rsidRPr="009C1F96">
        <w:rPr>
          <w:rFonts w:eastAsiaTheme="minorEastAsia"/>
          <w:lang w:eastAsia="en-GB"/>
        </w:rPr>
        <w:t xml:space="preserve"> buffer zone </w:t>
      </w:r>
      <w:r w:rsidR="00B11E0F" w:rsidRPr="009C1F96">
        <w:rPr>
          <w:rFonts w:eastAsiaTheme="minorEastAsia"/>
          <w:lang w:eastAsia="en-GB"/>
        </w:rPr>
        <w:t>were</w:t>
      </w:r>
      <w:r w:rsidRPr="009C1F96">
        <w:rPr>
          <w:rFonts w:eastAsiaTheme="minorEastAsia"/>
          <w:lang w:eastAsia="en-GB"/>
        </w:rPr>
        <w:t xml:space="preserve"> approved without consulting Indigenous </w:t>
      </w:r>
      <w:r w:rsidR="002E51CA" w:rsidRPr="009C1F96">
        <w:rPr>
          <w:rFonts w:eastAsiaTheme="minorEastAsia"/>
          <w:lang w:eastAsia="en-GB"/>
        </w:rPr>
        <w:t>Peoples</w:t>
      </w:r>
      <w:r w:rsidRPr="009C1F96">
        <w:rPr>
          <w:rFonts w:eastAsiaTheme="minorEastAsia"/>
          <w:lang w:eastAsia="en-GB"/>
        </w:rPr>
        <w:t xml:space="preserve">, further violating the 1999 decree and ignoring their right to </w:t>
      </w:r>
      <w:r w:rsidR="00B11E0F" w:rsidRPr="009C1F96">
        <w:rPr>
          <w:rFonts w:eastAsiaTheme="minorEastAsia"/>
          <w:lang w:eastAsia="en-GB"/>
        </w:rPr>
        <w:t>FPIC</w:t>
      </w:r>
      <w:r w:rsidR="00B8752D" w:rsidRPr="009C1F96">
        <w:rPr>
          <w:rFonts w:eastAsiaTheme="minorEastAsia"/>
          <w:lang w:eastAsia="en-GB"/>
        </w:rPr>
        <w:t>.</w:t>
      </w:r>
      <w:r w:rsidR="00B8752D" w:rsidRPr="002E51CA">
        <w:rPr>
          <w:rStyle w:val="FootnoteReference"/>
          <w:rFonts w:eastAsiaTheme="minorEastAsia"/>
          <w:sz w:val="24"/>
          <w:lang w:eastAsia="en-GB"/>
        </w:rPr>
        <w:footnoteReference w:id="16"/>
      </w:r>
    </w:p>
    <w:p w14:paraId="4FB61C7B" w14:textId="77777777" w:rsidR="0089290B" w:rsidRDefault="0089290B" w:rsidP="0089290B">
      <w:pPr>
        <w:pStyle w:val="ListParagraph"/>
        <w:rPr>
          <w:rFonts w:eastAsiaTheme="minorEastAsia"/>
          <w:lang w:eastAsia="en-GB"/>
        </w:rPr>
      </w:pPr>
    </w:p>
    <w:p w14:paraId="6E6FB8D8" w14:textId="5F0C45A7" w:rsidR="0089290B" w:rsidRDefault="000E58AB" w:rsidP="00B24E0D">
      <w:pPr>
        <w:pStyle w:val="BodyText"/>
        <w:numPr>
          <w:ilvl w:val="0"/>
          <w:numId w:val="1"/>
        </w:numPr>
        <w:ind w:right="1200" w:firstLine="0"/>
        <w:jc w:val="both"/>
      </w:pPr>
      <w:r w:rsidRPr="0089290B">
        <w:rPr>
          <w:rFonts w:eastAsiaTheme="minorEastAsia"/>
          <w:lang w:eastAsia="en-GB"/>
        </w:rPr>
        <w:t>Similarly, in Odzala-</w:t>
      </w:r>
      <w:proofErr w:type="spellStart"/>
      <w:r w:rsidRPr="0089290B">
        <w:rPr>
          <w:rFonts w:eastAsiaTheme="minorEastAsia"/>
          <w:lang w:eastAsia="en-GB"/>
        </w:rPr>
        <w:t>Kokoua</w:t>
      </w:r>
      <w:proofErr w:type="spellEnd"/>
      <w:r w:rsidRPr="0089290B">
        <w:rPr>
          <w:rFonts w:eastAsiaTheme="minorEastAsia"/>
          <w:lang w:eastAsia="en-GB"/>
        </w:rPr>
        <w:t xml:space="preserve">, the granting of seven permits for gold exploration in 2016 raised concerns about the environmental impact and lack of consultation with Indigenous </w:t>
      </w:r>
      <w:r w:rsidR="00DA6F75" w:rsidRPr="0089290B">
        <w:rPr>
          <w:rFonts w:eastAsiaTheme="minorEastAsia"/>
          <w:lang w:eastAsia="en-GB"/>
        </w:rPr>
        <w:t>P</w:t>
      </w:r>
      <w:r w:rsidRPr="0089290B">
        <w:rPr>
          <w:rFonts w:eastAsiaTheme="minorEastAsia"/>
          <w:lang w:eastAsia="en-GB"/>
        </w:rPr>
        <w:t>eoples who depend on the land for their livelihoods.</w:t>
      </w:r>
      <w:r w:rsidR="00B8752D" w:rsidRPr="002E51CA">
        <w:rPr>
          <w:rStyle w:val="FootnoteReference"/>
          <w:rFonts w:eastAsiaTheme="minorEastAsia"/>
          <w:sz w:val="24"/>
          <w:lang w:eastAsia="en-GB"/>
        </w:rPr>
        <w:footnoteReference w:id="17"/>
      </w:r>
      <w:r w:rsidRPr="0089290B">
        <w:rPr>
          <w:rFonts w:eastAsiaTheme="minorEastAsia"/>
          <w:lang w:eastAsia="en-GB"/>
        </w:rPr>
        <w:t xml:space="preserve"> </w:t>
      </w:r>
    </w:p>
    <w:p w14:paraId="4F133A7E" w14:textId="77777777" w:rsidR="0089290B" w:rsidRDefault="0089290B" w:rsidP="0089290B">
      <w:pPr>
        <w:pStyle w:val="ListParagraph"/>
        <w:rPr>
          <w:rFonts w:eastAsiaTheme="minorEastAsia"/>
          <w:lang w:eastAsia="en-GB"/>
        </w:rPr>
      </w:pPr>
    </w:p>
    <w:p w14:paraId="4139EBD5" w14:textId="0A05CEBC" w:rsidR="0089290B" w:rsidRPr="0089290B" w:rsidRDefault="000E5E57" w:rsidP="00B24E0D">
      <w:pPr>
        <w:pStyle w:val="BodyText"/>
        <w:numPr>
          <w:ilvl w:val="0"/>
          <w:numId w:val="1"/>
        </w:numPr>
        <w:ind w:right="1200" w:firstLine="0"/>
        <w:jc w:val="both"/>
      </w:pPr>
      <w:r w:rsidRPr="0089290B">
        <w:rPr>
          <w:rFonts w:eastAsiaTheme="minorEastAsia"/>
          <w:lang w:eastAsia="en-GB"/>
        </w:rPr>
        <w:t>The lack of land security resulting from the creation of protected areas and large-scale development projects without obtaining FPIC has had profound and disruptive effects on Indigenous women and girls</w:t>
      </w:r>
      <w:r w:rsidR="00D84E75">
        <w:rPr>
          <w:rFonts w:eastAsiaTheme="minorEastAsia"/>
          <w:lang w:eastAsia="en-GB"/>
        </w:rPr>
        <w:t xml:space="preserve"> who </w:t>
      </w:r>
      <w:r w:rsidRPr="0089290B">
        <w:rPr>
          <w:rFonts w:eastAsiaTheme="minorEastAsia"/>
          <w:lang w:eastAsia="en-GB"/>
        </w:rPr>
        <w:t>depend on their ancestral territories for cultural, economic, and subsistence purposes. The failure to recognize Indigenous land rights has led to increased poverty, food insecurity, and restricted access to essential natural resources. These conditions also create unsafe environments, exacerbating vulnerabilities and contributing to higher rates of gender-based violence against Indigenous women and girls.</w:t>
      </w:r>
      <w:r w:rsidR="0058202A" w:rsidRPr="0089290B">
        <w:rPr>
          <w:rFonts w:eastAsiaTheme="minorEastAsia"/>
          <w:lang w:eastAsia="en-GB"/>
        </w:rPr>
        <w:t xml:space="preserve"> </w:t>
      </w:r>
      <w:r w:rsidR="00AF6C90">
        <w:rPr>
          <w:rFonts w:eastAsiaTheme="minorEastAsia"/>
          <w:lang w:eastAsia="en-GB"/>
        </w:rPr>
        <w:t>Human rights vi</w:t>
      </w:r>
      <w:r w:rsidR="005940C8" w:rsidRPr="002F1E21">
        <w:rPr>
          <w:rFonts w:eastAsiaTheme="minorEastAsia"/>
          <w:lang w:eastAsia="en-GB"/>
        </w:rPr>
        <w:t>olations are compounded by the lack of compensation or reparations for damage caused by conservation activities</w:t>
      </w:r>
      <w:r w:rsidR="005940C8" w:rsidRPr="002E51CA">
        <w:t>.</w:t>
      </w:r>
    </w:p>
    <w:p w14:paraId="19E7028F" w14:textId="77777777" w:rsidR="0089290B" w:rsidRDefault="0089290B" w:rsidP="0089290B">
      <w:pPr>
        <w:pStyle w:val="ListParagraph"/>
      </w:pPr>
    </w:p>
    <w:p w14:paraId="4E59E70A" w14:textId="77777777" w:rsidR="0089290B" w:rsidRPr="002E51CA" w:rsidRDefault="0089290B" w:rsidP="0089290B">
      <w:pPr>
        <w:pStyle w:val="Heading1"/>
        <w:ind w:left="1080" w:right="1200"/>
      </w:pPr>
      <w:bookmarkStart w:id="8" w:name="_Toc186892412"/>
      <w:r>
        <w:t xml:space="preserve">VI. </w:t>
      </w:r>
      <w:r w:rsidRPr="002E51CA">
        <w:t xml:space="preserve">Prevention of and </w:t>
      </w:r>
      <w:r>
        <w:t>P</w:t>
      </w:r>
      <w:r w:rsidRPr="002E51CA">
        <w:t xml:space="preserve">rotection </w:t>
      </w:r>
      <w:r>
        <w:t>f</w:t>
      </w:r>
      <w:r w:rsidRPr="002E51CA">
        <w:t>rom gender-based Violence Against Indigenous</w:t>
      </w:r>
      <w:r>
        <w:t xml:space="preserve"> </w:t>
      </w:r>
      <w:r w:rsidRPr="002E51CA">
        <w:t>Women and Girls (arts. 3, 5, 6,1 0(c), 11, 12, 14 and 16)</w:t>
      </w:r>
      <w:bookmarkEnd w:id="8"/>
    </w:p>
    <w:p w14:paraId="661930BB" w14:textId="77777777" w:rsidR="0089290B" w:rsidRDefault="0089290B" w:rsidP="0089290B"/>
    <w:p w14:paraId="54F3B1B9" w14:textId="78D2F11D" w:rsidR="0089290B" w:rsidRDefault="000E58AB" w:rsidP="00B24E0D">
      <w:pPr>
        <w:pStyle w:val="BodyText"/>
        <w:numPr>
          <w:ilvl w:val="0"/>
          <w:numId w:val="1"/>
        </w:numPr>
        <w:ind w:right="1200" w:firstLine="0"/>
        <w:jc w:val="both"/>
      </w:pPr>
      <w:r w:rsidRPr="002E51CA">
        <w:t>Eco-guards employed to protect wildlife have been implicated in numerous instances of violence</w:t>
      </w:r>
      <w:r w:rsidR="00460EBE">
        <w:t xml:space="preserve"> against Indigenous women and girls</w:t>
      </w:r>
      <w:r w:rsidR="001A19E4">
        <w:t>.</w:t>
      </w:r>
      <w:r w:rsidRPr="002E51CA">
        <w:t xml:space="preserve"> These actions are often carried out with impunity, further marginalizing Indigenous women</w:t>
      </w:r>
      <w:r w:rsidR="00460EBE">
        <w:t xml:space="preserve"> and girls</w:t>
      </w:r>
      <w:r w:rsidRPr="002E51CA">
        <w:t xml:space="preserve">, whose rights to lands, resources, and </w:t>
      </w:r>
      <w:r w:rsidR="009D4DB5">
        <w:t>personal security</w:t>
      </w:r>
      <w:r w:rsidRPr="002E51CA">
        <w:t xml:space="preserve"> are disregarded.</w:t>
      </w:r>
    </w:p>
    <w:p w14:paraId="2A4AC1EA" w14:textId="7E715990" w:rsidR="0089290B" w:rsidRDefault="0089290B" w:rsidP="0089290B">
      <w:pPr>
        <w:pStyle w:val="BodyText"/>
        <w:ind w:left="900" w:right="1200"/>
        <w:jc w:val="both"/>
        <w:rPr>
          <w:rStyle w:val="Strong"/>
          <w:b w:val="0"/>
          <w:bCs w:val="0"/>
        </w:rPr>
      </w:pPr>
    </w:p>
    <w:p w14:paraId="665EEC47" w14:textId="5D36ADAF" w:rsidR="0089290B" w:rsidRDefault="000D5DA3" w:rsidP="00B24E0D">
      <w:pPr>
        <w:pStyle w:val="BodyText"/>
        <w:numPr>
          <w:ilvl w:val="0"/>
          <w:numId w:val="1"/>
        </w:numPr>
        <w:ind w:right="1200" w:firstLine="0"/>
        <w:jc w:val="both"/>
      </w:pPr>
      <w:r w:rsidRPr="00845A8A">
        <w:t xml:space="preserve">In the </w:t>
      </w:r>
      <w:r w:rsidR="002B71D6" w:rsidRPr="00845A8A">
        <w:t xml:space="preserve">proposed </w:t>
      </w:r>
      <w:proofErr w:type="spellStart"/>
      <w:r w:rsidR="002B71D6" w:rsidRPr="00845A8A">
        <w:t>Messok</w:t>
      </w:r>
      <w:proofErr w:type="spellEnd"/>
      <w:r w:rsidRPr="00845A8A">
        <w:t xml:space="preserve">-Dja, </w:t>
      </w:r>
      <w:r w:rsidR="00E566AF" w:rsidRPr="00845A8A">
        <w:t xml:space="preserve">a United Nations Development </w:t>
      </w:r>
      <w:proofErr w:type="spellStart"/>
      <w:r w:rsidR="00E566AF" w:rsidRPr="00845A8A">
        <w:t>Programme</w:t>
      </w:r>
      <w:proofErr w:type="spellEnd"/>
      <w:r w:rsidR="00E566AF" w:rsidRPr="00845A8A">
        <w:t xml:space="preserve"> (UNDP)</w:t>
      </w:r>
      <w:r w:rsidR="00A47EA4" w:rsidRPr="00845A8A">
        <w:t xml:space="preserve"> </w:t>
      </w:r>
      <w:r w:rsidRPr="00845A8A">
        <w:t>2020 investigation uncovered widespread abuse</w:t>
      </w:r>
      <w:r w:rsidR="00C64D19" w:rsidRPr="00845A8A">
        <w:t xml:space="preserve"> by eco-guards </w:t>
      </w:r>
      <w:r w:rsidRPr="00845A8A">
        <w:t xml:space="preserve">including beatings, arson, </w:t>
      </w:r>
      <w:r w:rsidR="00A47EA4" w:rsidRPr="00845A8A">
        <w:t xml:space="preserve">theft, burning of camps, </w:t>
      </w:r>
      <w:r w:rsidRPr="00845A8A">
        <w:t xml:space="preserve">sexual </w:t>
      </w:r>
      <w:r w:rsidR="00332837" w:rsidRPr="00845A8A">
        <w:t>assault</w:t>
      </w:r>
      <w:r w:rsidR="003E21C7" w:rsidRPr="00845A8A">
        <w:rPr>
          <w:rStyle w:val="FootnoteReference"/>
          <w:sz w:val="24"/>
        </w:rPr>
        <w:footnoteReference w:id="18"/>
      </w:r>
      <w:r w:rsidR="003E21C7" w:rsidRPr="00845A8A">
        <w:t xml:space="preserve"> </w:t>
      </w:r>
      <w:r w:rsidR="00A47EA4" w:rsidRPr="00845A8A">
        <w:t>and reports of</w:t>
      </w:r>
      <w:r w:rsidR="00BB6307" w:rsidRPr="00845A8A">
        <w:t xml:space="preserve"> </w:t>
      </w:r>
      <w:r w:rsidRPr="00845A8A">
        <w:t xml:space="preserve">Baka women </w:t>
      </w:r>
      <w:r w:rsidR="00A47EA4" w:rsidRPr="00845A8A">
        <w:t xml:space="preserve">forced </w:t>
      </w:r>
      <w:r w:rsidR="003C3D7E" w:rsidRPr="00845A8A">
        <w:t>to undress at gunpoint</w:t>
      </w:r>
      <w:r w:rsidRPr="00845A8A">
        <w:t>.</w:t>
      </w:r>
      <w:r w:rsidR="003E21C7">
        <w:rPr>
          <w:rStyle w:val="FootnoteReference"/>
        </w:rPr>
        <w:footnoteReference w:id="19"/>
      </w:r>
      <w:r w:rsidR="003E21C7">
        <w:t xml:space="preserve"> </w:t>
      </w:r>
      <w:r w:rsidR="00982583">
        <w:t xml:space="preserve">In a </w:t>
      </w:r>
      <w:r w:rsidRPr="002E51CA">
        <w:t xml:space="preserve">particularly violent </w:t>
      </w:r>
      <w:r w:rsidR="00BE0773">
        <w:t>incident</w:t>
      </w:r>
      <w:r w:rsidRPr="002E51CA">
        <w:t xml:space="preserve"> in 2011</w:t>
      </w:r>
      <w:r w:rsidR="00982583">
        <w:t xml:space="preserve">, </w:t>
      </w:r>
      <w:r w:rsidRPr="002E51CA">
        <w:t xml:space="preserve">wildlife rangers </w:t>
      </w:r>
      <w:r w:rsidR="006804E5">
        <w:t>assaulted</w:t>
      </w:r>
      <w:r w:rsidR="006804E5" w:rsidRPr="002E51CA">
        <w:t xml:space="preserve"> </w:t>
      </w:r>
      <w:r w:rsidRPr="002E51CA">
        <w:t>children, a pregnant woman, and elderly villagers during a funeral ceremony.</w:t>
      </w:r>
      <w:r w:rsidR="00B44F3A" w:rsidRPr="002E51CA">
        <w:rPr>
          <w:rStyle w:val="FootnoteReference"/>
          <w:sz w:val="24"/>
        </w:rPr>
        <w:footnoteReference w:id="20"/>
      </w:r>
      <w:r w:rsidRPr="002E51CA">
        <w:t xml:space="preserve"> Two villagers, an elderly man and a 10-year-old girl, died after fleeing into the forest to escape.</w:t>
      </w:r>
      <w:r w:rsidR="000552A7" w:rsidRPr="002E51CA">
        <w:rPr>
          <w:rStyle w:val="FootnoteReference"/>
          <w:sz w:val="24"/>
        </w:rPr>
        <w:footnoteReference w:id="21"/>
      </w:r>
    </w:p>
    <w:p w14:paraId="629B57AD" w14:textId="77777777" w:rsidR="0089290B" w:rsidRDefault="0089290B" w:rsidP="0089290B">
      <w:pPr>
        <w:pStyle w:val="ListParagraph"/>
      </w:pPr>
    </w:p>
    <w:p w14:paraId="7F811D40" w14:textId="6F3E9FD3" w:rsidR="0089290B" w:rsidRDefault="000E58AB" w:rsidP="00B24E0D">
      <w:pPr>
        <w:pStyle w:val="BodyText"/>
        <w:numPr>
          <w:ilvl w:val="0"/>
          <w:numId w:val="1"/>
        </w:numPr>
        <w:ind w:right="1200" w:firstLine="0"/>
        <w:jc w:val="both"/>
        <w:rPr>
          <w:rStyle w:val="Strong"/>
          <w:b w:val="0"/>
          <w:bCs w:val="0"/>
        </w:rPr>
      </w:pPr>
      <w:r w:rsidRPr="002E51CA">
        <w:t xml:space="preserve">In </w:t>
      </w:r>
      <w:proofErr w:type="spellStart"/>
      <w:r w:rsidRPr="002E51CA">
        <w:t>Conkouati-Douli</w:t>
      </w:r>
      <w:proofErr w:type="spellEnd"/>
      <w:r w:rsidRPr="002E51CA">
        <w:t>, during a</w:t>
      </w:r>
      <w:r w:rsidR="000D5DA3" w:rsidRPr="002E51CA">
        <w:t xml:space="preserve"> </w:t>
      </w:r>
      <w:r w:rsidRPr="002E51CA">
        <w:t>demonstration against arrests and violence by eco-rangers, guards opened fire on Baka protesters, killing three villagers and injuring two others.</w:t>
      </w:r>
      <w:r w:rsidR="000552A7" w:rsidRPr="002E51CA">
        <w:rPr>
          <w:rStyle w:val="FootnoteReference"/>
          <w:sz w:val="24"/>
        </w:rPr>
        <w:footnoteReference w:id="22"/>
      </w:r>
      <w:r w:rsidRPr="002E51CA">
        <w:t xml:space="preserve"> The eco-guards responsible were detained but quickly released and reassigned to other posts within the </w:t>
      </w:r>
      <w:r w:rsidRPr="002E51CA">
        <w:lastRenderedPageBreak/>
        <w:t>park.</w:t>
      </w:r>
      <w:r w:rsidR="000D5DA3" w:rsidRPr="0089290B">
        <w:rPr>
          <w:rStyle w:val="Strong"/>
          <w:b w:val="0"/>
          <w:bCs w:val="0"/>
        </w:rPr>
        <w:t xml:space="preserve"> </w:t>
      </w:r>
      <w:r w:rsidRPr="002E51CA">
        <w:t>No formal trial took place despite efforts</w:t>
      </w:r>
      <w:r w:rsidR="00167AA1">
        <w:t xml:space="preserve"> by the</w:t>
      </w:r>
      <w:r w:rsidR="00036006">
        <w:t xml:space="preserve"> victims</w:t>
      </w:r>
      <w:r w:rsidR="002621C7">
        <w:t>’</w:t>
      </w:r>
      <w:r w:rsidR="00167AA1">
        <w:t xml:space="preserve"> families</w:t>
      </w:r>
      <w:r w:rsidRPr="002E51CA">
        <w:t xml:space="preserve"> to pursue justice.</w:t>
      </w:r>
    </w:p>
    <w:p w14:paraId="38AE57F5" w14:textId="77777777" w:rsidR="0089290B" w:rsidRDefault="0089290B" w:rsidP="0089290B">
      <w:pPr>
        <w:pStyle w:val="ListParagraph"/>
      </w:pPr>
    </w:p>
    <w:p w14:paraId="41BCE282" w14:textId="10ABDEBB" w:rsidR="0089290B" w:rsidRDefault="000E58AB" w:rsidP="002148D8">
      <w:pPr>
        <w:pStyle w:val="BodyText"/>
        <w:numPr>
          <w:ilvl w:val="0"/>
          <w:numId w:val="1"/>
        </w:numPr>
        <w:ind w:right="1200" w:firstLine="0"/>
        <w:jc w:val="both"/>
      </w:pPr>
      <w:r w:rsidRPr="002E51CA">
        <w:t>In Odzala-</w:t>
      </w:r>
      <w:proofErr w:type="spellStart"/>
      <w:r w:rsidRPr="002E51CA">
        <w:t>Kokoua</w:t>
      </w:r>
      <w:proofErr w:type="spellEnd"/>
      <w:r w:rsidRPr="002E51CA">
        <w:t xml:space="preserve"> National Park, Baka women face heightened vulnerability to sexual violence due to the influx of conservation workers.</w:t>
      </w:r>
      <w:r w:rsidR="000552A7" w:rsidRPr="002E51CA">
        <w:rPr>
          <w:rStyle w:val="FootnoteReference"/>
          <w:sz w:val="24"/>
        </w:rPr>
        <w:footnoteReference w:id="23"/>
      </w:r>
      <w:r w:rsidRPr="002E51CA">
        <w:t xml:space="preserve"> Reports document horrific incidents of rape, beatings, and torture at the hands of eco-guards.</w:t>
      </w:r>
      <w:r w:rsidR="007A62C7">
        <w:rPr>
          <w:rStyle w:val="FootnoteReference"/>
        </w:rPr>
        <w:footnoteReference w:id="24"/>
      </w:r>
      <w:r w:rsidRPr="002E51CA">
        <w:t xml:space="preserve"> One survivor recounted being raped by an armed guard while holding her newborn baby, with no compensation </w:t>
      </w:r>
      <w:r w:rsidR="00DC469B">
        <w:t xml:space="preserve">provided </w:t>
      </w:r>
      <w:r w:rsidRPr="002E51CA">
        <w:t>for her injuries.</w:t>
      </w:r>
      <w:r w:rsidR="000552A7" w:rsidRPr="002E51CA">
        <w:rPr>
          <w:rStyle w:val="FootnoteReference"/>
          <w:sz w:val="24"/>
        </w:rPr>
        <w:footnoteReference w:id="25"/>
      </w:r>
      <w:r w:rsidRPr="002E51CA">
        <w:t xml:space="preserve"> </w:t>
      </w:r>
    </w:p>
    <w:p w14:paraId="67AE68A9" w14:textId="77777777" w:rsidR="0050201D" w:rsidRDefault="0050201D" w:rsidP="0050201D">
      <w:pPr>
        <w:pStyle w:val="BodyText"/>
        <w:ind w:right="1200"/>
        <w:jc w:val="both"/>
      </w:pPr>
    </w:p>
    <w:p w14:paraId="2299EBB8" w14:textId="3025CC57" w:rsidR="0050201D" w:rsidRDefault="0050201D" w:rsidP="0050201D">
      <w:pPr>
        <w:pStyle w:val="BodyText"/>
        <w:numPr>
          <w:ilvl w:val="0"/>
          <w:numId w:val="1"/>
        </w:numPr>
        <w:ind w:right="1200" w:firstLine="0"/>
        <w:jc w:val="both"/>
      </w:pPr>
      <w:r>
        <w:t>A</w:t>
      </w:r>
      <w:r w:rsidR="000D5DA3" w:rsidRPr="002E51CA">
        <w:t xml:space="preserve">ccounts from </w:t>
      </w:r>
      <w:proofErr w:type="spellStart"/>
      <w:r w:rsidR="000D5DA3" w:rsidRPr="002E51CA">
        <w:t>Conkouati-Douli</w:t>
      </w:r>
      <w:proofErr w:type="spellEnd"/>
      <w:r w:rsidR="000D5DA3" w:rsidRPr="002E51CA">
        <w:t>, Odzala-</w:t>
      </w:r>
      <w:proofErr w:type="spellStart"/>
      <w:r w:rsidR="000D5DA3" w:rsidRPr="002E51CA">
        <w:t>Kokoua</w:t>
      </w:r>
      <w:proofErr w:type="spellEnd"/>
      <w:r w:rsidR="000D5DA3" w:rsidRPr="002E51CA">
        <w:t xml:space="preserve">, </w:t>
      </w:r>
      <w:proofErr w:type="spellStart"/>
      <w:r w:rsidR="000D5DA3" w:rsidRPr="002E51CA">
        <w:t>Messok</w:t>
      </w:r>
      <w:proofErr w:type="spellEnd"/>
      <w:r w:rsidR="000D5DA3" w:rsidRPr="002E51CA">
        <w:t xml:space="preserve">-Dja, and Nouabalé-Ndoki paint a disturbing picture of the human rights violations </w:t>
      </w:r>
      <w:r w:rsidR="008D5E4A">
        <w:t>experienced</w:t>
      </w:r>
      <w:r w:rsidR="000D5DA3" w:rsidRPr="002E51CA">
        <w:t xml:space="preserve"> by Indigenous women</w:t>
      </w:r>
      <w:r w:rsidR="00B5532D">
        <w:t xml:space="preserve"> and girls</w:t>
      </w:r>
      <w:r w:rsidR="000D5DA3" w:rsidRPr="002E51CA">
        <w:t xml:space="preserve"> in conservation areas. </w:t>
      </w:r>
      <w:r w:rsidR="00264015" w:rsidRPr="002E51CA">
        <w:t>The loss of traditional roles and restricted access to land have further marginalized women, leading to increased domestic violence as families struggle to adapt to new socio-economic status.</w:t>
      </w:r>
      <w:r w:rsidR="00264015">
        <w:t xml:space="preserve"> </w:t>
      </w:r>
      <w:r w:rsidR="000D5DA3" w:rsidRPr="002E51CA">
        <w:t>Th</w:t>
      </w:r>
      <w:r w:rsidR="00264015">
        <w:t>ese</w:t>
      </w:r>
      <w:r w:rsidR="000D5DA3" w:rsidRPr="002E51CA">
        <w:t xml:space="preserve"> systemic </w:t>
      </w:r>
      <w:r w:rsidR="00264015">
        <w:t>violations</w:t>
      </w:r>
      <w:r w:rsidR="000D5DA3" w:rsidRPr="002E51CA">
        <w:t>, often carried out by eco-guards</w:t>
      </w:r>
      <w:r w:rsidR="00313FC4">
        <w:t>,</w:t>
      </w:r>
      <w:r w:rsidR="000D5DA3" w:rsidRPr="002E51CA">
        <w:t xml:space="preserve"> with little to n</w:t>
      </w:r>
      <w:r w:rsidR="00313FC4">
        <w:t>o consequences</w:t>
      </w:r>
      <w:r w:rsidR="000D5DA3" w:rsidRPr="002E51CA">
        <w:t xml:space="preserve">, </w:t>
      </w:r>
      <w:r w:rsidR="00264015">
        <w:t>shows an</w:t>
      </w:r>
      <w:r w:rsidR="000D5DA3" w:rsidRPr="002E51CA">
        <w:t xml:space="preserve"> urgent need for comprehensive reforms to protect the rights and safety of Indigenous </w:t>
      </w:r>
      <w:r w:rsidR="00B5532D">
        <w:t>P</w:t>
      </w:r>
      <w:r w:rsidR="000D5DA3" w:rsidRPr="002E51CA">
        <w:t>eoples in these regions.</w:t>
      </w:r>
      <w:r>
        <w:t xml:space="preserve"> </w:t>
      </w:r>
    </w:p>
    <w:p w14:paraId="4B9F540B" w14:textId="77777777" w:rsidR="00C417CA" w:rsidRPr="0089290B" w:rsidRDefault="00C417CA" w:rsidP="00C417CA">
      <w:pPr>
        <w:pStyle w:val="BodyText"/>
        <w:ind w:right="1200"/>
        <w:jc w:val="both"/>
      </w:pPr>
    </w:p>
    <w:p w14:paraId="20288C6D" w14:textId="77777777" w:rsidR="0089290B" w:rsidRPr="002E51CA" w:rsidRDefault="0089290B" w:rsidP="00B24E0D">
      <w:pPr>
        <w:pStyle w:val="Heading1"/>
        <w:numPr>
          <w:ilvl w:val="0"/>
          <w:numId w:val="6"/>
        </w:numPr>
        <w:ind w:left="1080" w:firstLine="0"/>
      </w:pPr>
      <w:bookmarkStart w:id="9" w:name="_Toc186892413"/>
      <w:r w:rsidRPr="002E51CA">
        <w:t>Rights to Food, Water, and Seeds (arts. 12 and 14)</w:t>
      </w:r>
      <w:bookmarkEnd w:id="9"/>
    </w:p>
    <w:p w14:paraId="37966835" w14:textId="77777777" w:rsidR="0089290B" w:rsidRDefault="0089290B" w:rsidP="0089290B">
      <w:pPr>
        <w:pStyle w:val="ListParagraph"/>
        <w:rPr>
          <w:spacing w:val="-2"/>
        </w:rPr>
      </w:pPr>
    </w:p>
    <w:p w14:paraId="45FFE440" w14:textId="0B63B76F" w:rsidR="0089290B" w:rsidRDefault="00EB4CA5" w:rsidP="00A25D26">
      <w:pPr>
        <w:pStyle w:val="BodyText"/>
        <w:numPr>
          <w:ilvl w:val="0"/>
          <w:numId w:val="1"/>
        </w:numPr>
        <w:ind w:right="1200" w:firstLine="0"/>
        <w:jc w:val="both"/>
      </w:pPr>
      <w:r w:rsidRPr="0089290B">
        <w:rPr>
          <w:spacing w:val="-2"/>
        </w:rPr>
        <w:t xml:space="preserve">The Baka, once predominantly semi-mobile hunter-gatherers, </w:t>
      </w:r>
      <w:r w:rsidR="00037BC2">
        <w:rPr>
          <w:spacing w:val="-2"/>
        </w:rPr>
        <w:t>are becoming sedentary</w:t>
      </w:r>
      <w:r w:rsidRPr="0089290B">
        <w:rPr>
          <w:spacing w:val="-2"/>
        </w:rPr>
        <w:t xml:space="preserve"> due to the establishment of protected area</w:t>
      </w:r>
      <w:r w:rsidR="00F525DB" w:rsidRPr="0089290B">
        <w:rPr>
          <w:spacing w:val="-2"/>
        </w:rPr>
        <w:t>s</w:t>
      </w:r>
      <w:r w:rsidR="00037BC2">
        <w:rPr>
          <w:spacing w:val="-2"/>
        </w:rPr>
        <w:t xml:space="preserve"> that l</w:t>
      </w:r>
      <w:r w:rsidRPr="0089290B">
        <w:rPr>
          <w:spacing w:val="-2"/>
        </w:rPr>
        <w:t>imit their access to traditional hunting grounds.</w:t>
      </w:r>
      <w:r w:rsidRPr="002E51CA">
        <w:rPr>
          <w:rStyle w:val="FootnoteReference"/>
          <w:spacing w:val="-2"/>
          <w:sz w:val="24"/>
        </w:rPr>
        <w:footnoteReference w:id="26"/>
      </w:r>
      <w:r w:rsidR="00A25D26">
        <w:t xml:space="preserve"> </w:t>
      </w:r>
      <w:r w:rsidR="00C04662">
        <w:rPr>
          <w:rFonts w:eastAsiaTheme="minorEastAsia"/>
          <w:lang w:eastAsia="en-GB"/>
        </w:rPr>
        <w:t>T</w:t>
      </w:r>
      <w:r w:rsidR="000D5DA3" w:rsidRPr="00A25D26">
        <w:rPr>
          <w:rFonts w:eastAsiaTheme="minorEastAsia"/>
          <w:lang w:eastAsia="en-GB"/>
        </w:rPr>
        <w:t xml:space="preserve">he lack of ability to farm and hunt on traditional lands has </w:t>
      </w:r>
      <w:r w:rsidR="00C04662">
        <w:rPr>
          <w:rFonts w:eastAsiaTheme="minorEastAsia"/>
          <w:lang w:eastAsia="en-GB"/>
        </w:rPr>
        <w:t xml:space="preserve">also </w:t>
      </w:r>
      <w:r w:rsidR="000D5DA3" w:rsidRPr="00A25D26">
        <w:rPr>
          <w:rFonts w:eastAsiaTheme="minorEastAsia"/>
          <w:lang w:eastAsia="en-GB"/>
        </w:rPr>
        <w:t xml:space="preserve">led to </w:t>
      </w:r>
      <w:r w:rsidR="000569C4">
        <w:rPr>
          <w:rFonts w:eastAsiaTheme="minorEastAsia"/>
          <w:lang w:eastAsia="en-GB"/>
        </w:rPr>
        <w:t>food insecurity</w:t>
      </w:r>
      <w:r w:rsidR="000D5DA3" w:rsidRPr="00A25D26">
        <w:rPr>
          <w:rFonts w:eastAsiaTheme="minorEastAsia"/>
          <w:lang w:eastAsia="en-GB"/>
        </w:rPr>
        <w:t>.</w:t>
      </w:r>
      <w:r w:rsidR="00982B5C" w:rsidRPr="002E51CA">
        <w:rPr>
          <w:rStyle w:val="FootnoteReference"/>
          <w:spacing w:val="-2"/>
          <w:sz w:val="24"/>
        </w:rPr>
        <w:footnoteReference w:id="27"/>
      </w:r>
      <w:r w:rsidR="000D5DA3" w:rsidRPr="00A25D26">
        <w:rPr>
          <w:rFonts w:eastAsiaTheme="minorEastAsia"/>
          <w:lang w:eastAsia="en-GB"/>
        </w:rPr>
        <w:t xml:space="preserve"> Park authorities do not always differentiate between traditional hunting practices and poaching, harming the semi-mobile Baka Indigenous Peoples who rely on bushmeat to survive</w:t>
      </w:r>
      <w:r w:rsidR="000D5DA3" w:rsidRPr="002E51CA">
        <w:rPr>
          <w:lang w:eastAsia="en-GB"/>
        </w:rPr>
        <w:t>.</w:t>
      </w:r>
      <w:r w:rsidR="3F2C4A03" w:rsidRPr="002E51CA">
        <w:t xml:space="preserve"> </w:t>
      </w:r>
      <w:r w:rsidR="0076259D" w:rsidRPr="0089290B">
        <w:rPr>
          <w:rFonts w:eastAsiaTheme="minorEastAsia"/>
          <w:lang w:eastAsia="en-GB"/>
        </w:rPr>
        <w:t>The imposition of strict hunting laws, such as the requirement to report accidental kills or self-defense actions, has not only limited access to food but also placed additional burdens on Indigenous Peoples, who rely on hunting for both sustenance and income.</w:t>
      </w:r>
      <w:r w:rsidR="0076259D" w:rsidRPr="002E51CA">
        <w:rPr>
          <w:rStyle w:val="FootnoteReference"/>
          <w:rFonts w:eastAsiaTheme="minorEastAsia"/>
          <w:sz w:val="24"/>
          <w:lang w:eastAsia="en-GB"/>
        </w:rPr>
        <w:footnoteReference w:id="28"/>
      </w:r>
      <w:r w:rsidR="0076259D" w:rsidRPr="0089290B">
        <w:rPr>
          <w:rFonts w:eastAsiaTheme="minorEastAsia"/>
          <w:lang w:eastAsia="en-GB"/>
        </w:rPr>
        <w:t xml:space="preserve"> The inability to hunt freely has forced the Baka to compete with logging concession workers and illegal poachers for bushmeat, often under the threat of violence from eco-guards who unlawfully seize their game.</w:t>
      </w:r>
      <w:r w:rsidR="0076259D" w:rsidRPr="002E51CA">
        <w:rPr>
          <w:rStyle w:val="FootnoteReference"/>
          <w:rFonts w:eastAsiaTheme="minorEastAsia"/>
          <w:sz w:val="24"/>
          <w:lang w:eastAsia="en-GB"/>
        </w:rPr>
        <w:footnoteReference w:id="29"/>
      </w:r>
    </w:p>
    <w:p w14:paraId="04E439A1" w14:textId="77777777" w:rsidR="0089290B" w:rsidRDefault="0089290B" w:rsidP="0089290B">
      <w:pPr>
        <w:pStyle w:val="ListParagraph"/>
        <w:rPr>
          <w:rFonts w:eastAsiaTheme="minorEastAsia"/>
          <w:lang w:eastAsia="en-GB"/>
        </w:rPr>
      </w:pPr>
    </w:p>
    <w:p w14:paraId="79D8A45D" w14:textId="575C6028" w:rsidR="0089290B" w:rsidRDefault="000D5DA3" w:rsidP="00B24E0D">
      <w:pPr>
        <w:pStyle w:val="BodyText"/>
        <w:numPr>
          <w:ilvl w:val="0"/>
          <w:numId w:val="1"/>
        </w:numPr>
        <w:ind w:right="1200" w:firstLine="0"/>
        <w:jc w:val="both"/>
      </w:pPr>
      <w:r w:rsidRPr="0089290B">
        <w:rPr>
          <w:rFonts w:eastAsiaTheme="minorEastAsia"/>
          <w:lang w:eastAsia="en-GB"/>
        </w:rPr>
        <w:t xml:space="preserve">Women and children are particularly vulnerable, as they are often </w:t>
      </w:r>
      <w:r w:rsidR="004F0C01">
        <w:rPr>
          <w:rFonts w:eastAsiaTheme="minorEastAsia"/>
          <w:lang w:eastAsia="en-GB"/>
        </w:rPr>
        <w:t xml:space="preserve">the ones </w:t>
      </w:r>
      <w:r w:rsidRPr="0089290B">
        <w:rPr>
          <w:rFonts w:eastAsiaTheme="minorEastAsia"/>
          <w:lang w:eastAsia="en-GB"/>
        </w:rPr>
        <w:t>responsible for securing food and resources for the famil</w:t>
      </w:r>
      <w:r w:rsidR="00E90F14">
        <w:rPr>
          <w:rFonts w:eastAsiaTheme="minorEastAsia"/>
          <w:lang w:eastAsia="en-GB"/>
        </w:rPr>
        <w:t>y</w:t>
      </w:r>
      <w:r w:rsidRPr="0089290B">
        <w:rPr>
          <w:rFonts w:eastAsiaTheme="minorEastAsia"/>
          <w:lang w:eastAsia="en-GB"/>
        </w:rPr>
        <w:t>. In many cases, restrictions</w:t>
      </w:r>
      <w:r w:rsidR="00C94754">
        <w:rPr>
          <w:rFonts w:eastAsiaTheme="minorEastAsia"/>
          <w:lang w:eastAsia="en-GB"/>
        </w:rPr>
        <w:t xml:space="preserve"> on hunting, fishing and farming</w:t>
      </w:r>
      <w:r w:rsidRPr="0089290B">
        <w:rPr>
          <w:rFonts w:eastAsiaTheme="minorEastAsia"/>
          <w:lang w:eastAsia="en-GB"/>
        </w:rPr>
        <w:t xml:space="preserve"> have led to widespread malnutrition, with reports of decreased agricultural harvests and fish catches.</w:t>
      </w:r>
      <w:r w:rsidR="00F525DB" w:rsidRPr="002E51CA">
        <w:rPr>
          <w:rStyle w:val="FootnoteReference"/>
          <w:rFonts w:eastAsiaTheme="minorEastAsia"/>
          <w:sz w:val="24"/>
          <w:lang w:eastAsia="en-GB"/>
        </w:rPr>
        <w:footnoteReference w:id="30"/>
      </w:r>
      <w:r w:rsidRPr="0089290B">
        <w:rPr>
          <w:rFonts w:eastAsiaTheme="minorEastAsia"/>
          <w:lang w:eastAsia="en-GB"/>
        </w:rPr>
        <w:t xml:space="preserve"> In some areas, Baka women </w:t>
      </w:r>
      <w:r w:rsidR="00B5532D" w:rsidRPr="0089290B">
        <w:rPr>
          <w:rFonts w:eastAsiaTheme="minorEastAsia"/>
          <w:lang w:eastAsia="en-GB"/>
        </w:rPr>
        <w:t xml:space="preserve">and girls </w:t>
      </w:r>
      <w:r w:rsidRPr="0089290B">
        <w:rPr>
          <w:rFonts w:eastAsiaTheme="minorEastAsia"/>
          <w:lang w:eastAsia="en-GB"/>
        </w:rPr>
        <w:t>have faced challenges accessing clean water, further threatening their health and well-being.</w:t>
      </w:r>
      <w:r w:rsidR="0001250D" w:rsidRPr="002E51CA">
        <w:rPr>
          <w:rStyle w:val="FootnoteReference"/>
          <w:rFonts w:eastAsiaTheme="minorEastAsia"/>
          <w:sz w:val="24"/>
          <w:lang w:eastAsia="en-GB"/>
        </w:rPr>
        <w:footnoteReference w:id="31"/>
      </w:r>
      <w:r w:rsidRPr="0089290B">
        <w:rPr>
          <w:rFonts w:eastAsiaTheme="minorEastAsia"/>
          <w:lang w:eastAsia="en-GB"/>
        </w:rPr>
        <w:t xml:space="preserve"> </w:t>
      </w:r>
    </w:p>
    <w:p w14:paraId="07266D10" w14:textId="77777777" w:rsidR="0089290B" w:rsidRDefault="0089290B" w:rsidP="0089290B">
      <w:pPr>
        <w:pStyle w:val="ListParagraph"/>
        <w:rPr>
          <w:spacing w:val="-2"/>
        </w:rPr>
      </w:pPr>
    </w:p>
    <w:p w14:paraId="721E9416" w14:textId="4F632237" w:rsidR="00C417CA" w:rsidRDefault="00EB4CA5" w:rsidP="00667A92">
      <w:pPr>
        <w:pStyle w:val="BodyText"/>
        <w:numPr>
          <w:ilvl w:val="0"/>
          <w:numId w:val="1"/>
        </w:numPr>
        <w:ind w:right="1200" w:firstLine="0"/>
        <w:jc w:val="both"/>
      </w:pPr>
      <w:r w:rsidRPr="0089290B">
        <w:rPr>
          <w:spacing w:val="-2"/>
        </w:rPr>
        <w:t xml:space="preserve">In </w:t>
      </w:r>
      <w:proofErr w:type="spellStart"/>
      <w:r w:rsidRPr="0089290B">
        <w:rPr>
          <w:spacing w:val="-2"/>
        </w:rPr>
        <w:t>Messok</w:t>
      </w:r>
      <w:proofErr w:type="spellEnd"/>
      <w:r w:rsidRPr="0089290B">
        <w:rPr>
          <w:spacing w:val="-2"/>
        </w:rPr>
        <w:t>-Dja</w:t>
      </w:r>
      <w:r w:rsidR="00E74C8D" w:rsidRPr="0089290B">
        <w:rPr>
          <w:spacing w:val="-2"/>
        </w:rPr>
        <w:t>,</w:t>
      </w:r>
      <w:r w:rsidRPr="0089290B">
        <w:rPr>
          <w:spacing w:val="-2"/>
        </w:rPr>
        <w:t xml:space="preserve"> the Baka are concerned that</w:t>
      </w:r>
      <w:r w:rsidR="000A3850">
        <w:rPr>
          <w:spacing w:val="-2"/>
        </w:rPr>
        <w:t xml:space="preserve"> </w:t>
      </w:r>
      <w:r w:rsidRPr="0089290B">
        <w:rPr>
          <w:spacing w:val="-2"/>
        </w:rPr>
        <w:t>eco guards will punish them for catching animals of any size, thus leaving them with no source of food or income.</w:t>
      </w:r>
      <w:r w:rsidR="0001250D" w:rsidRPr="002E51CA">
        <w:rPr>
          <w:rStyle w:val="FootnoteReference"/>
          <w:spacing w:val="-2"/>
          <w:sz w:val="24"/>
        </w:rPr>
        <w:footnoteReference w:id="32"/>
      </w:r>
      <w:r w:rsidRPr="0089290B">
        <w:rPr>
          <w:spacing w:val="-2"/>
        </w:rPr>
        <w:t> </w:t>
      </w:r>
      <w:r w:rsidRPr="001B46A3">
        <w:rPr>
          <w:spacing w:val="-2"/>
        </w:rPr>
        <w:t xml:space="preserve">Similarly, in </w:t>
      </w:r>
      <w:proofErr w:type="spellStart"/>
      <w:r w:rsidRPr="001B46A3">
        <w:rPr>
          <w:spacing w:val="-2"/>
        </w:rPr>
        <w:t>Nouabale-Ndoki</w:t>
      </w:r>
      <w:proofErr w:type="spellEnd"/>
      <w:r w:rsidRPr="001B46A3">
        <w:rPr>
          <w:spacing w:val="-2"/>
        </w:rPr>
        <w:t xml:space="preserve"> </w:t>
      </w:r>
      <w:r w:rsidR="002B71D6" w:rsidRPr="001B46A3">
        <w:rPr>
          <w:spacing w:val="-2"/>
        </w:rPr>
        <w:t>in</w:t>
      </w:r>
      <w:r w:rsidRPr="001B46A3">
        <w:rPr>
          <w:spacing w:val="-2"/>
        </w:rPr>
        <w:t xml:space="preserve"> November 2008, the </w:t>
      </w:r>
      <w:r w:rsidR="00086EA9" w:rsidRPr="001B46A3">
        <w:rPr>
          <w:spacing w:val="-2"/>
        </w:rPr>
        <w:t xml:space="preserve">Republic of </w:t>
      </w:r>
      <w:r w:rsidRPr="001B46A3">
        <w:rPr>
          <w:spacing w:val="-2"/>
        </w:rPr>
        <w:t xml:space="preserve">Congo </w:t>
      </w:r>
      <w:r w:rsidR="0017209C">
        <w:rPr>
          <w:spacing w:val="-2"/>
        </w:rPr>
        <w:t>passed</w:t>
      </w:r>
      <w:r w:rsidRPr="001B46A3">
        <w:rPr>
          <w:spacing w:val="-2"/>
        </w:rPr>
        <w:t xml:space="preserve"> a law </w:t>
      </w:r>
      <w:r w:rsidR="0017209C">
        <w:rPr>
          <w:spacing w:val="-2"/>
        </w:rPr>
        <w:t>redefining</w:t>
      </w:r>
      <w:r w:rsidRPr="001B46A3">
        <w:rPr>
          <w:spacing w:val="-2"/>
        </w:rPr>
        <w:t xml:space="preserve"> the use of land in national parks and protected areas</w:t>
      </w:r>
      <w:r w:rsidR="006B6680">
        <w:rPr>
          <w:spacing w:val="-2"/>
        </w:rPr>
        <w:t xml:space="preserve"> and</w:t>
      </w:r>
      <w:r w:rsidRPr="001B46A3">
        <w:rPr>
          <w:spacing w:val="-2"/>
        </w:rPr>
        <w:t xml:space="preserve"> revoking the rights of people living in core conservation zones while permitting regulated hunting, fishing, and farming in peripheral areas.</w:t>
      </w:r>
      <w:r w:rsidR="001848BD">
        <w:rPr>
          <w:rStyle w:val="FootnoteReference"/>
          <w:spacing w:val="-2"/>
        </w:rPr>
        <w:footnoteReference w:id="33"/>
      </w:r>
      <w:r w:rsidRPr="001B46A3">
        <w:rPr>
          <w:spacing w:val="-2"/>
        </w:rPr>
        <w:t xml:space="preserve"> Permits for hunting are required with fees ranging from $30 to $100 depending on the species.</w:t>
      </w:r>
      <w:r w:rsidR="0042050A" w:rsidRPr="002E51CA">
        <w:rPr>
          <w:rStyle w:val="FootnoteReference"/>
          <w:spacing w:val="-2"/>
          <w:sz w:val="24"/>
        </w:rPr>
        <w:footnoteReference w:id="34"/>
      </w:r>
      <w:r w:rsidRPr="001B46A3">
        <w:rPr>
          <w:spacing w:val="-2"/>
        </w:rPr>
        <w:t xml:space="preserve"> Residents near </w:t>
      </w:r>
      <w:proofErr w:type="spellStart"/>
      <w:r w:rsidRPr="001B46A3">
        <w:rPr>
          <w:spacing w:val="-2"/>
        </w:rPr>
        <w:t>Nouabale-Ndoki</w:t>
      </w:r>
      <w:proofErr w:type="spellEnd"/>
      <w:r w:rsidR="009C09FF" w:rsidRPr="001B46A3">
        <w:rPr>
          <w:spacing w:val="-2"/>
        </w:rPr>
        <w:t xml:space="preserve"> </w:t>
      </w:r>
      <w:r w:rsidRPr="001B46A3">
        <w:rPr>
          <w:spacing w:val="-2"/>
        </w:rPr>
        <w:t>express frustration</w:t>
      </w:r>
      <w:r w:rsidR="00305F77" w:rsidRPr="001B46A3">
        <w:rPr>
          <w:spacing w:val="-2"/>
        </w:rPr>
        <w:t xml:space="preserve"> with</w:t>
      </w:r>
      <w:r w:rsidRPr="001B46A3">
        <w:rPr>
          <w:spacing w:val="-2"/>
        </w:rPr>
        <w:t xml:space="preserve"> park rangers </w:t>
      </w:r>
      <w:r w:rsidR="00F57035" w:rsidRPr="001B46A3">
        <w:rPr>
          <w:spacing w:val="-2"/>
        </w:rPr>
        <w:t>restricting</w:t>
      </w:r>
      <w:r w:rsidRPr="001B46A3">
        <w:rPr>
          <w:spacing w:val="-2"/>
        </w:rPr>
        <w:t xml:space="preserve"> hunting </w:t>
      </w:r>
      <w:r w:rsidR="00862819">
        <w:rPr>
          <w:spacing w:val="-2"/>
        </w:rPr>
        <w:t xml:space="preserve">and </w:t>
      </w:r>
      <w:r w:rsidRPr="001B46A3">
        <w:rPr>
          <w:spacing w:val="-2"/>
        </w:rPr>
        <w:t>inspect</w:t>
      </w:r>
      <w:r w:rsidR="00305F77" w:rsidRPr="001B46A3">
        <w:rPr>
          <w:spacing w:val="-2"/>
        </w:rPr>
        <w:t>ing</w:t>
      </w:r>
      <w:r w:rsidRPr="001B46A3">
        <w:rPr>
          <w:spacing w:val="-2"/>
        </w:rPr>
        <w:t xml:space="preserve"> their kitchens to ensure they are</w:t>
      </w:r>
      <w:r w:rsidR="00305F77" w:rsidRPr="001B46A3">
        <w:rPr>
          <w:spacing w:val="-2"/>
        </w:rPr>
        <w:t xml:space="preserve"> </w:t>
      </w:r>
      <w:r w:rsidRPr="001B46A3">
        <w:rPr>
          <w:spacing w:val="-2"/>
        </w:rPr>
        <w:t>n</w:t>
      </w:r>
      <w:r w:rsidR="00305F77" w:rsidRPr="001B46A3">
        <w:rPr>
          <w:spacing w:val="-2"/>
        </w:rPr>
        <w:t>o</w:t>
      </w:r>
      <w:r w:rsidRPr="001B46A3">
        <w:rPr>
          <w:spacing w:val="-2"/>
        </w:rPr>
        <w:t>t cooking bush meat.</w:t>
      </w:r>
      <w:r w:rsidR="000552A7" w:rsidRPr="002E51CA">
        <w:rPr>
          <w:rStyle w:val="FootnoteReference"/>
          <w:spacing w:val="-2"/>
          <w:sz w:val="24"/>
        </w:rPr>
        <w:footnoteReference w:id="35"/>
      </w:r>
      <w:r w:rsidR="00667A92">
        <w:t xml:space="preserve"> </w:t>
      </w:r>
      <w:r w:rsidR="0061460C" w:rsidRPr="00667A92">
        <w:rPr>
          <w:spacing w:val="-2"/>
        </w:rPr>
        <w:t>I</w:t>
      </w:r>
      <w:r w:rsidRPr="00667A92">
        <w:rPr>
          <w:spacing w:val="-2"/>
        </w:rPr>
        <w:t xml:space="preserve">n </w:t>
      </w:r>
      <w:proofErr w:type="spellStart"/>
      <w:r w:rsidRPr="00667A92">
        <w:rPr>
          <w:spacing w:val="-2"/>
        </w:rPr>
        <w:t>Conkouati-Douli</w:t>
      </w:r>
      <w:proofErr w:type="spellEnd"/>
      <w:r w:rsidR="000552A7" w:rsidRPr="00667A92">
        <w:rPr>
          <w:spacing w:val="-2"/>
        </w:rPr>
        <w:t xml:space="preserve">, </w:t>
      </w:r>
      <w:r w:rsidR="00667A92" w:rsidRPr="00667A92">
        <w:rPr>
          <w:spacing w:val="-2"/>
        </w:rPr>
        <w:t>eco-guards</w:t>
      </w:r>
      <w:r w:rsidRPr="00667A92">
        <w:rPr>
          <w:spacing w:val="-2"/>
        </w:rPr>
        <w:t xml:space="preserve"> </w:t>
      </w:r>
      <w:r w:rsidR="00667A92" w:rsidRPr="00667A92">
        <w:rPr>
          <w:spacing w:val="-2"/>
        </w:rPr>
        <w:t>are</w:t>
      </w:r>
      <w:r w:rsidRPr="00667A92">
        <w:rPr>
          <w:spacing w:val="-2"/>
        </w:rPr>
        <w:t xml:space="preserve"> stopping people in the forest and unlawfully seizing their game and products for their own profit; </w:t>
      </w:r>
      <w:r w:rsidR="001D597F" w:rsidRPr="00667A92">
        <w:rPr>
          <w:spacing w:val="-2"/>
        </w:rPr>
        <w:t>allegedly</w:t>
      </w:r>
      <w:r w:rsidRPr="00667A92">
        <w:rPr>
          <w:spacing w:val="-2"/>
        </w:rPr>
        <w:t xml:space="preserve"> to sell the meat </w:t>
      </w:r>
      <w:r w:rsidR="001D597F" w:rsidRPr="00667A92">
        <w:rPr>
          <w:spacing w:val="-2"/>
        </w:rPr>
        <w:t>at</w:t>
      </w:r>
      <w:r w:rsidRPr="00667A92">
        <w:rPr>
          <w:spacing w:val="-2"/>
        </w:rPr>
        <w:t xml:space="preserve"> market themselves.</w:t>
      </w:r>
      <w:r w:rsidRPr="002E51CA">
        <w:rPr>
          <w:rStyle w:val="FootnoteReference"/>
          <w:spacing w:val="-2"/>
          <w:sz w:val="24"/>
        </w:rPr>
        <w:footnoteReference w:id="36"/>
      </w:r>
      <w:bookmarkStart w:id="10" w:name="_Hlk186814335"/>
    </w:p>
    <w:p w14:paraId="1A23F3A6" w14:textId="77777777" w:rsidR="00C417CA" w:rsidRDefault="00C417CA" w:rsidP="00C417CA">
      <w:pPr>
        <w:pStyle w:val="ListParagraph"/>
        <w:rPr>
          <w:spacing w:val="-2"/>
        </w:rPr>
      </w:pPr>
    </w:p>
    <w:p w14:paraId="08DFAC2D" w14:textId="29BFC0E2" w:rsidR="00C417CA" w:rsidRDefault="00C417CA" w:rsidP="00B24E0D">
      <w:pPr>
        <w:pStyle w:val="Heading1"/>
        <w:numPr>
          <w:ilvl w:val="0"/>
          <w:numId w:val="6"/>
        </w:numPr>
        <w:ind w:left="1080" w:firstLine="0"/>
      </w:pPr>
      <w:bookmarkStart w:id="11" w:name="_Toc186892414"/>
      <w:r w:rsidRPr="002E51CA">
        <w:t>Right to Culture (arts. 3, 5, 13, and 14)</w:t>
      </w:r>
      <w:bookmarkEnd w:id="11"/>
    </w:p>
    <w:p w14:paraId="6C9C95C9" w14:textId="77777777" w:rsidR="00C417CA" w:rsidRDefault="00C417CA" w:rsidP="00C417CA">
      <w:pPr>
        <w:pStyle w:val="ListParagraph"/>
        <w:rPr>
          <w:spacing w:val="-2"/>
        </w:rPr>
      </w:pPr>
    </w:p>
    <w:p w14:paraId="7B3328BD" w14:textId="50EA94F5" w:rsidR="00C417CA" w:rsidRPr="00C417CA" w:rsidRDefault="002A7B74" w:rsidP="00B24E0D">
      <w:pPr>
        <w:pStyle w:val="BodyText"/>
        <w:numPr>
          <w:ilvl w:val="0"/>
          <w:numId w:val="1"/>
        </w:numPr>
        <w:ind w:right="1200" w:firstLine="0"/>
        <w:jc w:val="both"/>
      </w:pPr>
      <w:r>
        <w:rPr>
          <w:spacing w:val="-2"/>
        </w:rPr>
        <w:t>A</w:t>
      </w:r>
      <w:r w:rsidR="00BB422A" w:rsidRPr="00C417CA">
        <w:rPr>
          <w:spacing w:val="-2"/>
        </w:rPr>
        <w:t xml:space="preserve"> 2022 report of the U</w:t>
      </w:r>
      <w:r w:rsidR="00F57035" w:rsidRPr="00C417CA">
        <w:rPr>
          <w:spacing w:val="-2"/>
        </w:rPr>
        <w:t>.</w:t>
      </w:r>
      <w:r w:rsidR="00BB422A" w:rsidRPr="00C417CA">
        <w:rPr>
          <w:spacing w:val="-2"/>
        </w:rPr>
        <w:t>N</w:t>
      </w:r>
      <w:r w:rsidR="00F57035" w:rsidRPr="00C417CA">
        <w:rPr>
          <w:spacing w:val="-2"/>
        </w:rPr>
        <w:t>.</w:t>
      </w:r>
      <w:r w:rsidR="00BB422A" w:rsidRPr="00C417CA">
        <w:rPr>
          <w:spacing w:val="-2"/>
        </w:rPr>
        <w:t xml:space="preserve"> Special Rapporteur highlights the critical role of Indigenous women and girls as key stewards of cultural heritage and vital contributors to environmental sustainability and community resilience</w:t>
      </w:r>
      <w:r w:rsidR="0042050A" w:rsidRPr="00C417CA">
        <w:rPr>
          <w:spacing w:val="-2"/>
        </w:rPr>
        <w:t>.</w:t>
      </w:r>
      <w:r w:rsidR="00BB422A">
        <w:rPr>
          <w:rStyle w:val="FootnoteReference"/>
          <w:spacing w:val="-2"/>
        </w:rPr>
        <w:footnoteReference w:id="37"/>
      </w:r>
      <w:r w:rsidR="0042050A" w:rsidRPr="00C417CA">
        <w:rPr>
          <w:spacing w:val="-2"/>
        </w:rPr>
        <w:t xml:space="preserve"> The </w:t>
      </w:r>
      <w:r w:rsidR="00BB422A" w:rsidRPr="00C417CA">
        <w:rPr>
          <w:spacing w:val="-2"/>
        </w:rPr>
        <w:t>report</w:t>
      </w:r>
      <w:r w:rsidR="0042050A" w:rsidRPr="00C417CA">
        <w:rPr>
          <w:spacing w:val="-2"/>
        </w:rPr>
        <w:t xml:space="preserve"> highlights how Indigenous women’s knowledge, passed down through generations, is essential for safeguarding biodiversity, managing natural resources, and ensuring the survival of </w:t>
      </w:r>
      <w:r w:rsidR="006645BC" w:rsidRPr="00C417CA">
        <w:rPr>
          <w:spacing w:val="-2"/>
        </w:rPr>
        <w:t>cultural</w:t>
      </w:r>
      <w:r w:rsidR="0042050A" w:rsidRPr="00C417CA">
        <w:rPr>
          <w:spacing w:val="-2"/>
        </w:rPr>
        <w:t xml:space="preserve"> practices.</w:t>
      </w:r>
      <w:r w:rsidR="0042050A" w:rsidRPr="002E51CA">
        <w:rPr>
          <w:rStyle w:val="FootnoteReference"/>
          <w:spacing w:val="-2"/>
          <w:sz w:val="24"/>
        </w:rPr>
        <w:footnoteReference w:id="38"/>
      </w:r>
      <w:r w:rsidR="0042050A" w:rsidRPr="00C417CA">
        <w:rPr>
          <w:spacing w:val="-2"/>
        </w:rPr>
        <w:t xml:space="preserve"> </w:t>
      </w:r>
    </w:p>
    <w:p w14:paraId="724E8A9E" w14:textId="77777777" w:rsidR="00C417CA" w:rsidRDefault="00C417CA" w:rsidP="00C417CA">
      <w:pPr>
        <w:pStyle w:val="BodyText"/>
        <w:ind w:left="900" w:right="1200"/>
        <w:jc w:val="both"/>
      </w:pPr>
    </w:p>
    <w:p w14:paraId="401E4E99" w14:textId="6B0FE1A8" w:rsidR="00C417CA" w:rsidRDefault="00BB422A" w:rsidP="00AE74DA">
      <w:pPr>
        <w:pStyle w:val="BodyText"/>
        <w:numPr>
          <w:ilvl w:val="0"/>
          <w:numId w:val="1"/>
        </w:numPr>
        <w:ind w:right="1200" w:firstLine="0"/>
        <w:jc w:val="both"/>
      </w:pPr>
      <w:r w:rsidRPr="00C417CA">
        <w:rPr>
          <w:spacing w:val="-2"/>
        </w:rPr>
        <w:t>C</w:t>
      </w:r>
      <w:r w:rsidRPr="00BB422A">
        <w:t xml:space="preserve">ultural practices among the Baka are increasingly disrupted as they face significant obstacles in performing their rituals and </w:t>
      </w:r>
      <w:r w:rsidR="0045610B">
        <w:t>transmitting their culture to</w:t>
      </w:r>
      <w:r w:rsidRPr="00BB422A">
        <w:t xml:space="preserve"> future generations.</w:t>
      </w:r>
      <w:r w:rsidRPr="002E51CA">
        <w:rPr>
          <w:rStyle w:val="FootnoteReference"/>
          <w:rFonts w:eastAsiaTheme="minorEastAsia"/>
          <w:sz w:val="24"/>
          <w:lang w:eastAsia="en-GB"/>
        </w:rPr>
        <w:footnoteReference w:id="39"/>
      </w:r>
      <w:r w:rsidRPr="00C417CA">
        <w:rPr>
          <w:rFonts w:eastAsiaTheme="minorEastAsia"/>
          <w:lang w:eastAsia="en-GB"/>
        </w:rPr>
        <w:t xml:space="preserve"> </w:t>
      </w:r>
      <w:r w:rsidRPr="00BB422A">
        <w:t xml:space="preserve"> The imposition of a forced sedentary lifestyle, combined with the destruction of their ecosystems, poses a grave threat to their semi-mobile way of life and cultural continuity.</w:t>
      </w:r>
      <w:r w:rsidR="00AE74DA">
        <w:t xml:space="preserve"> </w:t>
      </w:r>
      <w:r w:rsidRPr="00BB422A">
        <w:t>Restrictions on access</w:t>
      </w:r>
      <w:r w:rsidR="00DF580B">
        <w:t xml:space="preserve"> to</w:t>
      </w:r>
      <w:r w:rsidRPr="00BB422A">
        <w:t xml:space="preserve"> traditional territories and resources in the Republic of Congo severely jeopardiz</w:t>
      </w:r>
      <w:r w:rsidR="00DF580B">
        <w:t>e</w:t>
      </w:r>
      <w:r w:rsidRPr="00BB422A">
        <w:t xml:space="preserve"> the </w:t>
      </w:r>
      <w:r w:rsidR="00564F4A">
        <w:t>role of</w:t>
      </w:r>
      <w:r w:rsidRPr="00BB422A">
        <w:t xml:space="preserve"> Indigenous women and girls as transmitters of knowledge and culture. These limitations disrupt intergenerational knowledge transfer, erode cultural practices, and weaken their ability to contribute to biodiversity conservation and sustainable resource management. This has far-reaching implications for both cultural heritage preservation and environmental resilience.</w:t>
      </w:r>
      <w:bookmarkEnd w:id="10"/>
    </w:p>
    <w:p w14:paraId="7A948264" w14:textId="31AB4955" w:rsidR="00C417CA" w:rsidRDefault="00C417CA" w:rsidP="00B24E0D">
      <w:pPr>
        <w:pStyle w:val="Heading1"/>
        <w:numPr>
          <w:ilvl w:val="0"/>
          <w:numId w:val="6"/>
        </w:numPr>
        <w:ind w:left="1080" w:firstLine="0"/>
        <w:rPr>
          <w:bCs/>
        </w:rPr>
      </w:pPr>
      <w:r>
        <w:rPr>
          <w:bCs/>
          <w:szCs w:val="24"/>
        </w:rPr>
        <w:t xml:space="preserve"> </w:t>
      </w:r>
      <w:bookmarkStart w:id="12" w:name="_Toc186892415"/>
      <w:r w:rsidRPr="00AC2325">
        <w:rPr>
          <w:bCs/>
          <w:szCs w:val="24"/>
        </w:rPr>
        <w:t>Conclusion</w:t>
      </w:r>
      <w:bookmarkEnd w:id="12"/>
    </w:p>
    <w:p w14:paraId="65BA1AB9" w14:textId="77777777" w:rsidR="00C417CA" w:rsidRDefault="00C417CA" w:rsidP="00C417CA">
      <w:pPr>
        <w:pStyle w:val="ListParagraph"/>
        <w:ind w:left="1080" w:firstLine="0"/>
      </w:pPr>
    </w:p>
    <w:p w14:paraId="416B0089" w14:textId="13341F6A" w:rsidR="00C417CA" w:rsidRDefault="00AC2325" w:rsidP="00B24E0D">
      <w:pPr>
        <w:pStyle w:val="BodyText"/>
        <w:numPr>
          <w:ilvl w:val="0"/>
          <w:numId w:val="1"/>
        </w:numPr>
        <w:ind w:right="1200" w:firstLine="0"/>
        <w:jc w:val="both"/>
      </w:pPr>
      <w:r w:rsidRPr="00AC2325">
        <w:t xml:space="preserve">This report highlights the systemic human rights violations faced by Indigenous women and girls in the Republic of Congo </w:t>
      </w:r>
      <w:r w:rsidR="00AE74DA">
        <w:t>due to</w:t>
      </w:r>
      <w:r w:rsidRPr="00AC2325">
        <w:t xml:space="preserve"> conservation initiatives and energy development projects. These initiatives, often implemented without proper consultation or adherence to international human rights standards, have led to forced evictions, restricted access to traditional lands, gender-based violence, food insecurity, and the erosion of cultural practices.</w:t>
      </w:r>
    </w:p>
    <w:p w14:paraId="41005CD0" w14:textId="77777777" w:rsidR="00C417CA" w:rsidRDefault="00C417CA" w:rsidP="00C417CA">
      <w:pPr>
        <w:pStyle w:val="ListParagraph"/>
      </w:pPr>
    </w:p>
    <w:p w14:paraId="0AF68367" w14:textId="39E5BC06" w:rsidR="00C417CA" w:rsidRDefault="00AC2325" w:rsidP="00B24E0D">
      <w:pPr>
        <w:pStyle w:val="BodyText"/>
        <w:numPr>
          <w:ilvl w:val="0"/>
          <w:numId w:val="1"/>
        </w:numPr>
        <w:ind w:right="1200" w:firstLine="0"/>
        <w:jc w:val="both"/>
      </w:pPr>
      <w:r w:rsidRPr="00AC2325">
        <w:t xml:space="preserve">Despite international frameworks such as </w:t>
      </w:r>
      <w:r>
        <w:t xml:space="preserve">UNDRIP and </w:t>
      </w:r>
      <w:r w:rsidRPr="00AC2325">
        <w:t>CEDAW’s GR 39 which emphasizes the rights and contributions of Indigenous women and girls, these violations persist due to structural inequalities and a lack of accountability. Indigenous women and girls are not only stewards of cultural heritage and biodiversity but are also vital contributors to community resilience and environmental sustainability. Excluding them from decision-making processes and disregarding their rights undermines both their communities and the broader goals of conservation and development.</w:t>
      </w:r>
    </w:p>
    <w:p w14:paraId="2E1BC655" w14:textId="77777777" w:rsidR="00C417CA" w:rsidRDefault="00C417CA" w:rsidP="00C417CA">
      <w:pPr>
        <w:pStyle w:val="ListParagraph"/>
      </w:pPr>
    </w:p>
    <w:p w14:paraId="1E9E7375" w14:textId="77777777" w:rsidR="00C417CA" w:rsidRDefault="00AC2325" w:rsidP="00B24E0D">
      <w:pPr>
        <w:pStyle w:val="BodyText"/>
        <w:numPr>
          <w:ilvl w:val="0"/>
          <w:numId w:val="1"/>
        </w:numPr>
        <w:ind w:right="1200" w:firstLine="0"/>
        <w:jc w:val="both"/>
      </w:pPr>
      <w:r w:rsidRPr="00AC2325">
        <w:t>To address these challenges, the Republic of Congo must take urgent action to align its policies and practices with international human rights obligations. The following recommendations provide a roadmap for achieving this:</w:t>
      </w:r>
    </w:p>
    <w:p w14:paraId="6A1DDC18" w14:textId="77777777" w:rsidR="00C417CA" w:rsidRDefault="00C417CA" w:rsidP="00C417CA">
      <w:pPr>
        <w:pStyle w:val="ListParagraph"/>
      </w:pPr>
    </w:p>
    <w:p w14:paraId="7CDDF571" w14:textId="10DB5C31" w:rsidR="00C417CA" w:rsidRDefault="00C417CA" w:rsidP="00B24E0D">
      <w:pPr>
        <w:pStyle w:val="Heading1"/>
        <w:numPr>
          <w:ilvl w:val="0"/>
          <w:numId w:val="7"/>
        </w:numPr>
      </w:pPr>
      <w:bookmarkStart w:id="13" w:name="_Toc186892416"/>
      <w:r w:rsidRPr="00AC2325">
        <w:t>Recommendations:</w:t>
      </w:r>
      <w:bookmarkEnd w:id="13"/>
    </w:p>
    <w:p w14:paraId="3FC00D2C" w14:textId="77777777" w:rsidR="00C417CA" w:rsidRDefault="00C417CA" w:rsidP="00C417CA">
      <w:pPr>
        <w:pStyle w:val="ListParagraph"/>
        <w:rPr>
          <w:b/>
          <w:bCs/>
        </w:rPr>
      </w:pPr>
    </w:p>
    <w:p w14:paraId="3D356604" w14:textId="2D1520F7" w:rsidR="000F0B45" w:rsidRPr="00C417CA" w:rsidRDefault="00AC2325" w:rsidP="00B24E0D">
      <w:pPr>
        <w:pStyle w:val="BodyText"/>
        <w:numPr>
          <w:ilvl w:val="0"/>
          <w:numId w:val="1"/>
        </w:numPr>
        <w:ind w:left="1440" w:right="1200" w:hanging="540"/>
        <w:jc w:val="both"/>
        <w:rPr>
          <w:i/>
          <w:iCs/>
        </w:rPr>
      </w:pPr>
      <w:r w:rsidRPr="00C417CA">
        <w:rPr>
          <w:i/>
          <w:iCs/>
        </w:rPr>
        <w:t>Land and Resource Rights:</w:t>
      </w:r>
    </w:p>
    <w:p w14:paraId="6C6DEE04" w14:textId="21D7446E" w:rsidR="00C417CA" w:rsidRDefault="000F0B45" w:rsidP="00B24E0D">
      <w:pPr>
        <w:pStyle w:val="BodyText"/>
        <w:numPr>
          <w:ilvl w:val="0"/>
          <w:numId w:val="8"/>
        </w:numPr>
        <w:tabs>
          <w:tab w:val="left" w:pos="1440"/>
        </w:tabs>
        <w:ind w:right="1830"/>
      </w:pPr>
      <w:r w:rsidRPr="00AC2325">
        <w:t>Recognize</w:t>
      </w:r>
      <w:r w:rsidR="00483AB6">
        <w:t xml:space="preserve"> Indigenous Peoples’</w:t>
      </w:r>
      <w:r w:rsidRPr="00AC2325">
        <w:t xml:space="preserve"> rights to lands, territories, and resources, including customary land tenure systems.</w:t>
      </w:r>
    </w:p>
    <w:p w14:paraId="6C3D3735" w14:textId="109C883E" w:rsidR="000F0B45" w:rsidRDefault="000F0B45" w:rsidP="00B24E0D">
      <w:pPr>
        <w:pStyle w:val="BodyText"/>
        <w:numPr>
          <w:ilvl w:val="0"/>
          <w:numId w:val="8"/>
        </w:numPr>
        <w:tabs>
          <w:tab w:val="left" w:pos="1440"/>
        </w:tabs>
        <w:ind w:right="1830"/>
      </w:pPr>
      <w:r w:rsidRPr="00AC2325">
        <w:t xml:space="preserve">Develop </w:t>
      </w:r>
      <w:r w:rsidR="005926A0">
        <w:t xml:space="preserve">Indigenous-centered </w:t>
      </w:r>
      <w:r w:rsidRPr="00AC2325">
        <w:t xml:space="preserve">conservation and development policies </w:t>
      </w:r>
      <w:r w:rsidR="005926A0">
        <w:t>that</w:t>
      </w:r>
      <w:r w:rsidRPr="00AC2325">
        <w:t xml:space="preserve"> require FPIC before authorizing projects affecting Indigenous lands</w:t>
      </w:r>
      <w:r>
        <w:t>, territories</w:t>
      </w:r>
      <w:r w:rsidRPr="00AC2325">
        <w:t xml:space="preserve"> and resources.</w:t>
      </w:r>
    </w:p>
    <w:p w14:paraId="023C97F3" w14:textId="77777777" w:rsidR="000F0B45" w:rsidRDefault="000F0B45" w:rsidP="00C417CA">
      <w:pPr>
        <w:pStyle w:val="BodyText"/>
        <w:ind w:left="1440" w:right="1200" w:hanging="540"/>
        <w:jc w:val="both"/>
        <w:rPr>
          <w:spacing w:val="-2"/>
        </w:rPr>
      </w:pPr>
    </w:p>
    <w:p w14:paraId="22C7DCA8" w14:textId="008A0C8F" w:rsidR="000F0B45" w:rsidRPr="00F453D3" w:rsidRDefault="00AC2325" w:rsidP="00B24E0D">
      <w:pPr>
        <w:pStyle w:val="BodyText"/>
        <w:numPr>
          <w:ilvl w:val="0"/>
          <w:numId w:val="1"/>
        </w:numPr>
        <w:ind w:left="1440" w:right="1200" w:hanging="540"/>
        <w:jc w:val="both"/>
        <w:rPr>
          <w:i/>
          <w:iCs/>
          <w:spacing w:val="-2"/>
        </w:rPr>
      </w:pPr>
      <w:r w:rsidRPr="00F453D3">
        <w:rPr>
          <w:i/>
          <w:iCs/>
        </w:rPr>
        <w:t>Participation and Empowerment:</w:t>
      </w:r>
    </w:p>
    <w:p w14:paraId="5EF6E34E" w14:textId="2FD80BBF" w:rsidR="000F0B45" w:rsidRPr="00AC2325" w:rsidRDefault="000F0B45" w:rsidP="00B24E0D">
      <w:pPr>
        <w:pStyle w:val="BodyText"/>
        <w:numPr>
          <w:ilvl w:val="1"/>
          <w:numId w:val="1"/>
        </w:numPr>
        <w:ind w:right="1830"/>
      </w:pPr>
      <w:r w:rsidRPr="00AC2325">
        <w:t xml:space="preserve">Establish inclusive processes that empower Indigenous women </w:t>
      </w:r>
      <w:r>
        <w:t xml:space="preserve">and girls </w:t>
      </w:r>
      <w:r w:rsidR="004A6812">
        <w:t>to</w:t>
      </w:r>
      <w:r w:rsidRPr="00AC2325">
        <w:t xml:space="preserve"> ensure their equitable participation in the development and implementation of conservation policies.</w:t>
      </w:r>
    </w:p>
    <w:p w14:paraId="4AA9845B" w14:textId="7608A947" w:rsidR="000F0B45" w:rsidRDefault="000F0B45" w:rsidP="00B24E0D">
      <w:pPr>
        <w:pStyle w:val="BodyText"/>
        <w:numPr>
          <w:ilvl w:val="1"/>
          <w:numId w:val="1"/>
        </w:numPr>
        <w:ind w:right="1830"/>
      </w:pPr>
      <w:r w:rsidRPr="00AC2325">
        <w:t xml:space="preserve">Respect and integrate </w:t>
      </w:r>
      <w:r w:rsidR="00C500E2">
        <w:t xml:space="preserve">Indigenous </w:t>
      </w:r>
      <w:r w:rsidRPr="00AC2325">
        <w:t xml:space="preserve">knowledge of sustainable land management and cultural practices into </w:t>
      </w:r>
      <w:r w:rsidR="00C500E2">
        <w:t>conservation</w:t>
      </w:r>
      <w:r w:rsidRPr="00AC2325">
        <w:t xml:space="preserve"> policies.</w:t>
      </w:r>
    </w:p>
    <w:p w14:paraId="644768E1" w14:textId="77777777" w:rsidR="000F0B45" w:rsidRPr="00AC2325" w:rsidRDefault="000F0B45" w:rsidP="00C417CA">
      <w:pPr>
        <w:pStyle w:val="BodyText"/>
        <w:tabs>
          <w:tab w:val="left" w:pos="1440"/>
        </w:tabs>
        <w:ind w:left="1440" w:right="1830" w:hanging="540"/>
      </w:pPr>
    </w:p>
    <w:p w14:paraId="0720EF6D" w14:textId="77777777" w:rsidR="000F0B45" w:rsidRPr="00F453D3" w:rsidRDefault="000F0B45" w:rsidP="00B24E0D">
      <w:pPr>
        <w:pStyle w:val="BodyText"/>
        <w:numPr>
          <w:ilvl w:val="0"/>
          <w:numId w:val="1"/>
        </w:numPr>
        <w:ind w:left="1440" w:right="1200" w:hanging="540"/>
        <w:jc w:val="both"/>
        <w:rPr>
          <w:i/>
          <w:iCs/>
          <w:spacing w:val="-2"/>
        </w:rPr>
      </w:pPr>
      <w:r w:rsidRPr="00F453D3">
        <w:rPr>
          <w:i/>
          <w:iCs/>
        </w:rPr>
        <w:t>Gender-Based Violence Prevention:</w:t>
      </w:r>
    </w:p>
    <w:p w14:paraId="7B73D020" w14:textId="77777777" w:rsidR="002D2415" w:rsidRDefault="000F0B45" w:rsidP="00B24E0D">
      <w:pPr>
        <w:pStyle w:val="BodyText"/>
        <w:numPr>
          <w:ilvl w:val="1"/>
          <w:numId w:val="4"/>
        </w:numPr>
        <w:ind w:right="1830"/>
      </w:pPr>
      <w:r w:rsidRPr="002E51CA">
        <w:t xml:space="preserve">Ensure that all allegations of eco-guard misconduct, including </w:t>
      </w:r>
      <w:r w:rsidR="002D2415">
        <w:t xml:space="preserve">physical and sexual </w:t>
      </w:r>
      <w:r w:rsidRPr="002E51CA">
        <w:t xml:space="preserve">violence, are investigated by independent </w:t>
      </w:r>
      <w:r w:rsidRPr="00982B5C">
        <w:t>and transparent mechanism</w:t>
      </w:r>
      <w:r>
        <w:t xml:space="preserve">s. </w:t>
      </w:r>
    </w:p>
    <w:p w14:paraId="158DD5C8" w14:textId="7222599C" w:rsidR="000F0B45" w:rsidRDefault="002D2415" w:rsidP="00B24E0D">
      <w:pPr>
        <w:pStyle w:val="BodyText"/>
        <w:numPr>
          <w:ilvl w:val="1"/>
          <w:numId w:val="4"/>
        </w:numPr>
        <w:ind w:right="1830"/>
      </w:pPr>
      <w:r>
        <w:t>Ensure</w:t>
      </w:r>
      <w:r w:rsidR="000F0B45" w:rsidRPr="00982B5C">
        <w:t xml:space="preserve"> mandatory human rights training for eco-guards, strict enforcement of ethical conduct, and immediate disciplinary action or prosecution in cases of abuse.</w:t>
      </w:r>
      <w:r w:rsidR="000F0B45">
        <w:t xml:space="preserve"> </w:t>
      </w:r>
      <w:r w:rsidR="000F0B45" w:rsidRPr="00AC2325">
        <w:t xml:space="preserve"> </w:t>
      </w:r>
    </w:p>
    <w:p w14:paraId="7D4F216F" w14:textId="3C0CB26C" w:rsidR="000F0B45" w:rsidRDefault="005D13CA" w:rsidP="00B24E0D">
      <w:pPr>
        <w:pStyle w:val="BodyText"/>
        <w:numPr>
          <w:ilvl w:val="1"/>
          <w:numId w:val="4"/>
        </w:numPr>
        <w:ind w:right="1830"/>
      </w:pPr>
      <w:r>
        <w:t>Provide</w:t>
      </w:r>
      <w:r w:rsidR="000F0B45" w:rsidRPr="00AC2325">
        <w:t xml:space="preserve"> culturally appropriate support services for survivors, including medical care, legal aid, and psychosocial support.</w:t>
      </w:r>
    </w:p>
    <w:p w14:paraId="5FC29FF9" w14:textId="0D353C79" w:rsidR="000F0B45" w:rsidRDefault="000F0B45" w:rsidP="00B24E0D">
      <w:pPr>
        <w:pStyle w:val="BodyText"/>
        <w:numPr>
          <w:ilvl w:val="1"/>
          <w:numId w:val="4"/>
        </w:numPr>
        <w:ind w:right="1830"/>
      </w:pPr>
      <w:r w:rsidRPr="00111B15">
        <w:t>Require all conservation programs to adopt gender-sensitiv</w:t>
      </w:r>
      <w:r w:rsidR="00225E95">
        <w:t>ity</w:t>
      </w:r>
      <w:r w:rsidRPr="00111B15">
        <w:t xml:space="preserve"> policies and practices that prioritize the safety and rights of Indigenous women and girls. This includes incorporating FPIC into conservation planning, providing safe reporting channels for gender-based violence, and implementing community-led monitoring systems to ensure protection and accountability. </w:t>
      </w:r>
    </w:p>
    <w:p w14:paraId="1E869FA9" w14:textId="77777777" w:rsidR="000F0B45" w:rsidRDefault="000F0B45" w:rsidP="00C417CA">
      <w:pPr>
        <w:pStyle w:val="BodyText"/>
        <w:tabs>
          <w:tab w:val="left" w:pos="1440"/>
        </w:tabs>
        <w:ind w:left="1440" w:right="1830" w:hanging="540"/>
      </w:pPr>
    </w:p>
    <w:p w14:paraId="7F3EE20A" w14:textId="77777777" w:rsidR="000F0B45" w:rsidRPr="00F453D3" w:rsidRDefault="00AC2325" w:rsidP="00B24E0D">
      <w:pPr>
        <w:pStyle w:val="BodyText"/>
        <w:numPr>
          <w:ilvl w:val="0"/>
          <w:numId w:val="1"/>
        </w:numPr>
        <w:ind w:left="1440" w:right="1200" w:hanging="540"/>
        <w:jc w:val="both"/>
        <w:rPr>
          <w:i/>
          <w:iCs/>
          <w:spacing w:val="-2"/>
        </w:rPr>
      </w:pPr>
      <w:r w:rsidRPr="00F453D3">
        <w:rPr>
          <w:i/>
          <w:iCs/>
        </w:rPr>
        <w:t>Economic Rights and Livelihoods:</w:t>
      </w:r>
    </w:p>
    <w:p w14:paraId="6111EDE6" w14:textId="77777777" w:rsidR="000F0B45" w:rsidRDefault="000F0B45" w:rsidP="00B24E0D">
      <w:pPr>
        <w:pStyle w:val="ListParagraph"/>
        <w:numPr>
          <w:ilvl w:val="0"/>
          <w:numId w:val="5"/>
        </w:numPr>
        <w:tabs>
          <w:tab w:val="left" w:pos="1720"/>
        </w:tabs>
        <w:ind w:left="2160" w:right="1200"/>
        <w:jc w:val="both"/>
        <w:rPr>
          <w:sz w:val="24"/>
          <w:szCs w:val="24"/>
        </w:rPr>
      </w:pPr>
      <w:r w:rsidRPr="00F40A2F">
        <w:rPr>
          <w:sz w:val="24"/>
          <w:szCs w:val="24"/>
        </w:rPr>
        <w:lastRenderedPageBreak/>
        <w:t>Ensure Indigenous Peoples' rights to access traditional lands and resources by implementing community-led conservation models that respect their livelihoods and cultural practices. This includes differentiating between traditional hunting and poaching, providing exemptions for subsistence activities, and safeguarding the rights of Indigenous women and girls to secure food, water, and seeds essential for their well-being.</w:t>
      </w:r>
    </w:p>
    <w:p w14:paraId="66825E9A" w14:textId="77777777" w:rsidR="000F0B45" w:rsidRDefault="000F0B45" w:rsidP="00C417CA">
      <w:pPr>
        <w:pStyle w:val="ListParagraph"/>
        <w:tabs>
          <w:tab w:val="left" w:pos="1720"/>
        </w:tabs>
        <w:ind w:left="1440" w:right="1200" w:hanging="540"/>
        <w:jc w:val="both"/>
        <w:rPr>
          <w:sz w:val="24"/>
          <w:szCs w:val="24"/>
        </w:rPr>
      </w:pPr>
    </w:p>
    <w:p w14:paraId="3B95DF7D" w14:textId="77777777" w:rsidR="000F0B45" w:rsidRPr="00F453D3" w:rsidRDefault="000F0B45" w:rsidP="00B24E0D">
      <w:pPr>
        <w:pStyle w:val="BodyText"/>
        <w:numPr>
          <w:ilvl w:val="0"/>
          <w:numId w:val="1"/>
        </w:numPr>
        <w:ind w:left="1440" w:right="1200" w:hanging="540"/>
        <w:jc w:val="both"/>
        <w:rPr>
          <w:i/>
          <w:iCs/>
          <w:spacing w:val="-2"/>
        </w:rPr>
      </w:pPr>
      <w:r w:rsidRPr="00F453D3">
        <w:rPr>
          <w:i/>
          <w:iCs/>
        </w:rPr>
        <w:t>Cultural Preservation:</w:t>
      </w:r>
    </w:p>
    <w:p w14:paraId="7FAB8870" w14:textId="77777777" w:rsidR="000F0B45" w:rsidRPr="00AC2325" w:rsidRDefault="000F0B45" w:rsidP="00B24E0D">
      <w:pPr>
        <w:pStyle w:val="BodyText"/>
        <w:numPr>
          <w:ilvl w:val="1"/>
          <w:numId w:val="2"/>
        </w:numPr>
        <w:tabs>
          <w:tab w:val="left" w:pos="1440"/>
        </w:tabs>
        <w:ind w:left="2160" w:right="1830"/>
      </w:pPr>
      <w:r w:rsidRPr="00AC2325">
        <w:t>Support the preservation and revitalization of Indigenous cultural practices by providing access to traditional lands and resources.</w:t>
      </w:r>
    </w:p>
    <w:p w14:paraId="729E1C35" w14:textId="77777777" w:rsidR="000F0B45" w:rsidRDefault="000F0B45" w:rsidP="00B24E0D">
      <w:pPr>
        <w:pStyle w:val="BodyText"/>
        <w:numPr>
          <w:ilvl w:val="1"/>
          <w:numId w:val="2"/>
        </w:numPr>
        <w:tabs>
          <w:tab w:val="left" w:pos="1440"/>
        </w:tabs>
        <w:ind w:left="2160" w:right="1830"/>
      </w:pPr>
      <w:r w:rsidRPr="00AC2325">
        <w:t>Promote policies that protect semi-mobile lifestyles and integrate Indigenous knowledge into conservation efforts.</w:t>
      </w:r>
    </w:p>
    <w:p w14:paraId="5B2B354C" w14:textId="77777777" w:rsidR="000F0B45" w:rsidRDefault="000F0B45" w:rsidP="00C417CA">
      <w:pPr>
        <w:pStyle w:val="BodyText"/>
        <w:tabs>
          <w:tab w:val="left" w:pos="1440"/>
        </w:tabs>
        <w:ind w:left="1440" w:right="1830" w:hanging="540"/>
      </w:pPr>
    </w:p>
    <w:p w14:paraId="4A73A687" w14:textId="77777777" w:rsidR="00AC2325" w:rsidRPr="00F453D3" w:rsidRDefault="00AC2325" w:rsidP="00B24E0D">
      <w:pPr>
        <w:pStyle w:val="BodyText"/>
        <w:numPr>
          <w:ilvl w:val="0"/>
          <w:numId w:val="1"/>
        </w:numPr>
        <w:ind w:left="1440" w:right="1200" w:hanging="540"/>
        <w:jc w:val="both"/>
        <w:rPr>
          <w:i/>
          <w:iCs/>
          <w:spacing w:val="-2"/>
        </w:rPr>
      </w:pPr>
      <w:r w:rsidRPr="00F453D3">
        <w:rPr>
          <w:i/>
          <w:iCs/>
        </w:rPr>
        <w:t>Access to Services and Data Collection:</w:t>
      </w:r>
    </w:p>
    <w:p w14:paraId="51C85505" w14:textId="2B78A6ED" w:rsidR="00AC2325" w:rsidRPr="00AC2325" w:rsidRDefault="00AC2325" w:rsidP="00B24E0D">
      <w:pPr>
        <w:pStyle w:val="BodyText"/>
        <w:numPr>
          <w:ilvl w:val="1"/>
          <w:numId w:val="2"/>
        </w:numPr>
        <w:ind w:left="2250" w:right="1830" w:hanging="450"/>
      </w:pPr>
      <w:r w:rsidRPr="00AC2325">
        <w:t>Ensure Indigenous women and girls have equal access to essential services such as healthcare, education, and housing, tailored to their cultural needs.</w:t>
      </w:r>
    </w:p>
    <w:p w14:paraId="0D7281B4" w14:textId="36C24BB0" w:rsidR="00AC2325" w:rsidRPr="00AC2325" w:rsidRDefault="00AC2325" w:rsidP="00B24E0D">
      <w:pPr>
        <w:pStyle w:val="BodyText"/>
        <w:numPr>
          <w:ilvl w:val="1"/>
          <w:numId w:val="2"/>
        </w:numPr>
        <w:ind w:left="2250" w:right="1830" w:hanging="450"/>
      </w:pPr>
      <w:r w:rsidRPr="00AC2325">
        <w:t>Collect disaggregated data to better understand the unique impacts of conservation projects on Indigenous women and girls</w:t>
      </w:r>
      <w:r w:rsidR="00A0199E">
        <w:t xml:space="preserve"> and to create</w:t>
      </w:r>
      <w:r w:rsidRPr="00AC2325">
        <w:t xml:space="preserve"> more inclusive policies.</w:t>
      </w:r>
    </w:p>
    <w:p w14:paraId="69DE57D2" w14:textId="77777777" w:rsidR="00AC2325" w:rsidRPr="002E51CA" w:rsidRDefault="00AC2325" w:rsidP="00C417CA">
      <w:pPr>
        <w:pStyle w:val="BodyText"/>
        <w:tabs>
          <w:tab w:val="left" w:pos="1440"/>
        </w:tabs>
        <w:ind w:left="1440" w:right="1830" w:hanging="540"/>
      </w:pPr>
    </w:p>
    <w:sectPr w:rsidR="00AC2325" w:rsidRPr="002E51CA" w:rsidSect="00F6726A">
      <w:headerReference w:type="default" r:id="rId11"/>
      <w:footerReference w:type="even" r:id="rId12"/>
      <w:footerReference w:type="default" r:id="rId13"/>
      <w:pgSz w:w="12240" w:h="15840"/>
      <w:pgMar w:top="1360" w:right="520" w:bottom="1240" w:left="440" w:header="0" w:footer="105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C68099" w14:textId="77777777" w:rsidR="00994750" w:rsidRDefault="00994750">
      <w:r>
        <w:separator/>
      </w:r>
    </w:p>
  </w:endnote>
  <w:endnote w:type="continuationSeparator" w:id="0">
    <w:p w14:paraId="1DCB5EF0" w14:textId="77777777" w:rsidR="00994750" w:rsidRDefault="00994750">
      <w:r>
        <w:continuationSeparator/>
      </w:r>
    </w:p>
  </w:endnote>
  <w:endnote w:type="continuationNotice" w:id="1">
    <w:p w14:paraId="5FDDDE88" w14:textId="77777777" w:rsidR="00994750" w:rsidRDefault="009947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45710964"/>
      <w:docPartObj>
        <w:docPartGallery w:val="Page Numbers (Bottom of Page)"/>
        <w:docPartUnique/>
      </w:docPartObj>
    </w:sdtPr>
    <w:sdtContent>
      <w:p w14:paraId="3918FA36" w14:textId="585C44E6" w:rsidR="00B8007F" w:rsidRDefault="00B8007F" w:rsidP="002644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BC4112" w14:textId="77777777" w:rsidR="00B8007F" w:rsidRDefault="00B8007F" w:rsidP="00B800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54438217"/>
      <w:docPartObj>
        <w:docPartGallery w:val="Page Numbers (Bottom of Page)"/>
        <w:docPartUnique/>
      </w:docPartObj>
    </w:sdtPr>
    <w:sdtContent>
      <w:p w14:paraId="576CEBB9" w14:textId="1CD968B5" w:rsidR="00B8007F" w:rsidRDefault="00B8007F" w:rsidP="002644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5815CD2C" w14:textId="77777777" w:rsidR="00B8007F" w:rsidRDefault="00B8007F" w:rsidP="00B800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6529D5" w14:textId="77777777" w:rsidR="00994750" w:rsidRDefault="00994750">
      <w:r>
        <w:separator/>
      </w:r>
    </w:p>
  </w:footnote>
  <w:footnote w:type="continuationSeparator" w:id="0">
    <w:p w14:paraId="1B6F5B66" w14:textId="77777777" w:rsidR="00994750" w:rsidRDefault="00994750">
      <w:r>
        <w:continuationSeparator/>
      </w:r>
    </w:p>
  </w:footnote>
  <w:footnote w:type="continuationNotice" w:id="1">
    <w:p w14:paraId="410F150E" w14:textId="77777777" w:rsidR="00994750" w:rsidRDefault="00994750"/>
  </w:footnote>
  <w:footnote w:id="2">
    <w:p w14:paraId="2F1A3CE7" w14:textId="7852EA9E" w:rsidR="002F7B5B" w:rsidRPr="00C02161" w:rsidRDefault="002F7B5B" w:rsidP="00C02161">
      <w:pPr>
        <w:pStyle w:val="FootnoteText"/>
        <w:ind w:left="900" w:firstLine="0"/>
        <w:rPr>
          <w:sz w:val="20"/>
          <w:lang w:val="en-US"/>
        </w:rPr>
      </w:pPr>
      <w:r>
        <w:rPr>
          <w:rStyle w:val="FootnoteReference"/>
        </w:rPr>
        <w:footnoteRef/>
      </w:r>
      <w:r>
        <w:t xml:space="preserve"> </w:t>
      </w:r>
      <w:r w:rsidR="00C70ABD" w:rsidRPr="00C70ABD">
        <w:rPr>
          <w:sz w:val="20"/>
          <w:lang w:val="en-US"/>
        </w:rPr>
        <w:t>https://law.arizona.edu/academics/programs/indigenous-peoples-law-policy</w:t>
      </w:r>
    </w:p>
  </w:footnote>
  <w:footnote w:id="3">
    <w:p w14:paraId="68D6D514" w14:textId="166DE53A" w:rsidR="002F7B5B" w:rsidRPr="008A3E4F" w:rsidRDefault="002F7B5B" w:rsidP="006E508A">
      <w:pPr>
        <w:pStyle w:val="FootnoteText"/>
        <w:ind w:left="900" w:firstLine="0"/>
        <w:rPr>
          <w:lang w:val="en-US"/>
        </w:rPr>
      </w:pPr>
      <w:r>
        <w:rPr>
          <w:rStyle w:val="FootnoteReference"/>
        </w:rPr>
        <w:footnoteRef/>
      </w:r>
      <w:r>
        <w:t xml:space="preserve"> </w:t>
      </w:r>
      <w:r w:rsidR="00C70ABD" w:rsidRPr="00C70ABD">
        <w:rPr>
          <w:lang w:val="en-US"/>
        </w:rPr>
        <w:t xml:space="preserve">A/71/229; https://undocs.org/A/71/229; </w:t>
      </w:r>
      <w:r w:rsidR="006E508A" w:rsidRPr="00C70ABD">
        <w:rPr>
          <w:lang w:val="en-US"/>
        </w:rPr>
        <w:t>A/77/238</w:t>
      </w:r>
      <w:r w:rsidR="006E508A">
        <w:rPr>
          <w:lang w:val="en-US"/>
        </w:rPr>
        <w:t xml:space="preserve"> </w:t>
      </w:r>
      <w:r w:rsidR="00C70ABD" w:rsidRPr="00C70ABD">
        <w:rPr>
          <w:lang w:val="en-US"/>
        </w:rPr>
        <w:t>https://undocs.org/A/77/238</w:t>
      </w:r>
    </w:p>
  </w:footnote>
  <w:footnote w:id="4">
    <w:p w14:paraId="3EB5C10A" w14:textId="6A77CF9B" w:rsidR="00162C8A" w:rsidRDefault="00162C8A" w:rsidP="00162C8A">
      <w:pPr>
        <w:pStyle w:val="FootnoteText"/>
        <w:ind w:left="900" w:firstLine="0"/>
        <w:rPr>
          <w:lang w:val="en-US"/>
        </w:rPr>
      </w:pPr>
      <w:r>
        <w:rPr>
          <w:rStyle w:val="FootnoteReference"/>
        </w:rPr>
        <w:footnoteRef/>
      </w:r>
      <w:r>
        <w:t xml:space="preserve"> </w:t>
      </w:r>
      <w:r w:rsidRPr="00A449C4">
        <w:rPr>
          <w:lang w:val="en-US"/>
        </w:rPr>
        <w:t>World Bank</w:t>
      </w:r>
      <w:r w:rsidR="00150FA4">
        <w:rPr>
          <w:lang w:val="en-US"/>
        </w:rPr>
        <w:t xml:space="preserve">. </w:t>
      </w:r>
      <w:r w:rsidRPr="00A449C4">
        <w:rPr>
          <w:i/>
          <w:iCs/>
          <w:lang w:val="en-US"/>
        </w:rPr>
        <w:t>Journey into the Congo Basin: The lungs of Africa and beating heart of the world</w:t>
      </w:r>
      <w:r>
        <w:rPr>
          <w:lang w:val="en-US"/>
        </w:rPr>
        <w:t>,</w:t>
      </w:r>
      <w:r w:rsidR="00150FA4">
        <w:rPr>
          <w:lang w:val="en-US"/>
        </w:rPr>
        <w:t xml:space="preserve"> 24 Oct 2022</w:t>
      </w:r>
    </w:p>
    <w:p w14:paraId="5DBB7040" w14:textId="77777777" w:rsidR="00162C8A" w:rsidRPr="00A449C4" w:rsidRDefault="00162C8A" w:rsidP="00162C8A">
      <w:pPr>
        <w:pStyle w:val="FootnoteText"/>
        <w:ind w:left="900" w:firstLine="0"/>
        <w:rPr>
          <w:lang w:val="en-US"/>
        </w:rPr>
      </w:pPr>
      <w:r w:rsidRPr="00A449C4">
        <w:rPr>
          <w:lang w:val="en-US"/>
        </w:rPr>
        <w:t>https://www.worldbank.org/en/news/feature/2022/10/24/journey-into-the-congo-basin-the-lungs-of-africa-and-beating-heart-of-the-world</w:t>
      </w:r>
    </w:p>
  </w:footnote>
  <w:footnote w:id="5">
    <w:p w14:paraId="7ACE3C5C" w14:textId="644ADC89" w:rsidR="00162C8A" w:rsidRPr="00B8007F" w:rsidRDefault="00162C8A" w:rsidP="00162C8A">
      <w:pPr>
        <w:pStyle w:val="FootnoteText"/>
        <w:ind w:left="900" w:firstLine="0"/>
        <w:rPr>
          <w:lang w:val="en-US"/>
        </w:rPr>
      </w:pPr>
      <w:r>
        <w:rPr>
          <w:rStyle w:val="FootnoteReference"/>
        </w:rPr>
        <w:footnoteRef/>
      </w:r>
      <w:r>
        <w:t xml:space="preserve"> </w:t>
      </w:r>
      <w:r w:rsidRPr="00D52070">
        <w:rPr>
          <w:lang w:val="en-US"/>
        </w:rPr>
        <w:t xml:space="preserve">Forest Peoples </w:t>
      </w:r>
      <w:proofErr w:type="spellStart"/>
      <w:r w:rsidRPr="00D52070">
        <w:rPr>
          <w:lang w:val="en-US"/>
        </w:rPr>
        <w:t>Programme</w:t>
      </w:r>
      <w:proofErr w:type="spellEnd"/>
      <w:r w:rsidR="00150FA4">
        <w:rPr>
          <w:lang w:val="en-US"/>
        </w:rPr>
        <w:t xml:space="preserve">, </w:t>
      </w:r>
      <w:r w:rsidRPr="00D52070">
        <w:rPr>
          <w:i/>
          <w:iCs/>
          <w:lang w:val="en-US"/>
        </w:rPr>
        <w:t>Conversations about Conservation: The Voices of Indigenous Women</w:t>
      </w:r>
      <w:r w:rsidR="00150FA4">
        <w:rPr>
          <w:lang w:val="en-US"/>
        </w:rPr>
        <w:t xml:space="preserve">, </w:t>
      </w:r>
      <w:r w:rsidRPr="00D52070">
        <w:rPr>
          <w:lang w:val="en-US"/>
        </w:rPr>
        <w:t>April 2022</w:t>
      </w:r>
      <w:r>
        <w:rPr>
          <w:lang w:val="en-US"/>
        </w:rPr>
        <w:t xml:space="preserve">, </w:t>
      </w:r>
      <w:r w:rsidRPr="006A43E8">
        <w:rPr>
          <w:lang w:val="en-US"/>
        </w:rPr>
        <w:t>https://www.forestpeoples.org/sites/default/files/documents/220407_Conversations%20about%20conservation_v6%20FINAL.pdf</w:t>
      </w:r>
    </w:p>
  </w:footnote>
  <w:footnote w:id="6">
    <w:p w14:paraId="62D96B55" w14:textId="706C39D4" w:rsidR="00FA3418" w:rsidRPr="00B8007F" w:rsidRDefault="00FA3418" w:rsidP="00183799">
      <w:pPr>
        <w:pStyle w:val="FootnoteText"/>
        <w:ind w:left="900" w:firstLine="0"/>
        <w:rPr>
          <w:lang w:val="en-US"/>
        </w:rPr>
      </w:pPr>
      <w:r>
        <w:rPr>
          <w:rStyle w:val="FootnoteReference"/>
        </w:rPr>
        <w:footnoteRef/>
      </w:r>
      <w:r>
        <w:t xml:space="preserve"> </w:t>
      </w:r>
      <w:r w:rsidR="00E022EE">
        <w:t xml:space="preserve">Survival International, </w:t>
      </w:r>
      <w:r w:rsidR="00E022EE" w:rsidRPr="00E022EE">
        <w:rPr>
          <w:i/>
          <w:iCs/>
        </w:rPr>
        <w:t xml:space="preserve">How Will we Survive? </w:t>
      </w:r>
      <w:r w:rsidRPr="00FA3418">
        <w:t>https://assets.survivalinternational.org/documents/1683/how-will-we-survive.pdf</w:t>
      </w:r>
    </w:p>
  </w:footnote>
  <w:footnote w:id="7">
    <w:p w14:paraId="11A8D650" w14:textId="0732E4DD" w:rsidR="000E5E57" w:rsidRDefault="000E5E57" w:rsidP="00183799">
      <w:pPr>
        <w:pStyle w:val="FootnoteText"/>
        <w:ind w:left="900" w:firstLine="0"/>
        <w:rPr>
          <w:lang w:val="en-US"/>
        </w:rPr>
      </w:pPr>
      <w:r>
        <w:rPr>
          <w:rStyle w:val="FootnoteReference"/>
        </w:rPr>
        <w:footnoteRef/>
      </w:r>
      <w:r>
        <w:t xml:space="preserve"> </w:t>
      </w:r>
      <w:r w:rsidRPr="00B44F3A">
        <w:rPr>
          <w:lang w:val="en-US"/>
        </w:rPr>
        <w:t>Baker, K. J. M.</w:t>
      </w:r>
      <w:r w:rsidR="00CF6EC8">
        <w:rPr>
          <w:lang w:val="en-US"/>
        </w:rPr>
        <w:t>,</w:t>
      </w:r>
      <w:r w:rsidRPr="00B44F3A">
        <w:rPr>
          <w:lang w:val="en-US"/>
        </w:rPr>
        <w:t xml:space="preserve"> </w:t>
      </w:r>
      <w:r w:rsidRPr="00B44F3A">
        <w:rPr>
          <w:i/>
          <w:iCs/>
          <w:lang w:val="en-US"/>
        </w:rPr>
        <w:t>WWF’s new national park in the Congo Basin sparks fears of repression</w:t>
      </w:r>
      <w:r w:rsidR="008B5132">
        <w:rPr>
          <w:lang w:val="en-US"/>
        </w:rPr>
        <w:t xml:space="preserve">, </w:t>
      </w:r>
      <w:r w:rsidRPr="00B44F3A">
        <w:rPr>
          <w:lang w:val="en-US"/>
        </w:rPr>
        <w:t>BuzzFeed News</w:t>
      </w:r>
      <w:r w:rsidR="008B5132">
        <w:rPr>
          <w:lang w:val="en-US"/>
        </w:rPr>
        <w:t>,</w:t>
      </w:r>
    </w:p>
    <w:p w14:paraId="153271FD" w14:textId="77777777" w:rsidR="000E5E57" w:rsidRPr="00B44F3A" w:rsidRDefault="000E5E57" w:rsidP="00183799">
      <w:pPr>
        <w:pStyle w:val="FootnoteText"/>
        <w:ind w:left="900" w:firstLine="0"/>
        <w:rPr>
          <w:lang w:val="en-US"/>
        </w:rPr>
      </w:pPr>
      <w:r w:rsidRPr="00B44F3A">
        <w:rPr>
          <w:lang w:val="en-US"/>
        </w:rPr>
        <w:t>https://www.buzzfeednews.com/article/katiejmbaker/wwf-eu-messok-dja-fears-repression-ecoguards</w:t>
      </w:r>
    </w:p>
  </w:footnote>
  <w:footnote w:id="8">
    <w:p w14:paraId="4B4BAFDB" w14:textId="732F3539" w:rsidR="000E5E57" w:rsidRDefault="000E5E57" w:rsidP="00183799">
      <w:pPr>
        <w:pStyle w:val="FootnoteText"/>
        <w:ind w:left="900" w:firstLine="0"/>
        <w:rPr>
          <w:lang w:val="en-US"/>
        </w:rPr>
      </w:pPr>
      <w:r>
        <w:rPr>
          <w:rStyle w:val="FootnoteReference"/>
        </w:rPr>
        <w:footnoteRef/>
      </w:r>
      <w:r>
        <w:t xml:space="preserve"> </w:t>
      </w:r>
      <w:r w:rsidRPr="00EB4CA5">
        <w:rPr>
          <w:lang w:val="en-US"/>
        </w:rPr>
        <w:t> </w:t>
      </w:r>
      <w:r w:rsidRPr="00AF6F6D">
        <w:rPr>
          <w:lang w:val="en-US"/>
        </w:rPr>
        <w:t>Intercontinental Cry</w:t>
      </w:r>
      <w:r w:rsidR="00292E7E">
        <w:rPr>
          <w:lang w:val="en-US"/>
        </w:rPr>
        <w:t>,</w:t>
      </w:r>
      <w:r w:rsidRPr="00AF6F6D">
        <w:rPr>
          <w:lang w:val="en-US"/>
        </w:rPr>
        <w:t xml:space="preserve"> </w:t>
      </w:r>
      <w:r w:rsidRPr="00AF6F6D">
        <w:rPr>
          <w:i/>
          <w:iCs/>
          <w:lang w:val="en-US"/>
        </w:rPr>
        <w:t>The Baka peoples don’t want to be sacrificed for conservation</w:t>
      </w:r>
      <w:r w:rsidR="00292E7E">
        <w:rPr>
          <w:lang w:val="en-US"/>
        </w:rPr>
        <w:t>, 6</w:t>
      </w:r>
      <w:r w:rsidR="00292E7E" w:rsidRPr="00AF6F6D">
        <w:rPr>
          <w:lang w:val="en-US"/>
        </w:rPr>
        <w:t xml:space="preserve"> October </w:t>
      </w:r>
      <w:r w:rsidR="00292E7E">
        <w:rPr>
          <w:lang w:val="en-US"/>
        </w:rPr>
        <w:t>2020,</w:t>
      </w:r>
    </w:p>
    <w:p w14:paraId="31A64032" w14:textId="77777777" w:rsidR="000E5E57" w:rsidRPr="00F24CDF" w:rsidRDefault="000E5E57" w:rsidP="00183799">
      <w:pPr>
        <w:pStyle w:val="FootnoteText"/>
        <w:ind w:left="900" w:firstLine="0"/>
        <w:rPr>
          <w:lang w:val="en-US"/>
        </w:rPr>
      </w:pPr>
      <w:r w:rsidRPr="00AF6F6D">
        <w:rPr>
          <w:lang w:val="en-US"/>
        </w:rPr>
        <w:t>https://</w:t>
      </w:r>
      <w:r w:rsidRPr="00F24CDF">
        <w:rPr>
          <w:lang w:val="en-US"/>
        </w:rPr>
        <w:t>intercontinentalcry.org/the-baka-peoples-dont-want-to-be-sacrificed-for-conservation/</w:t>
      </w:r>
    </w:p>
  </w:footnote>
  <w:footnote w:id="9">
    <w:p w14:paraId="7020C655" w14:textId="1DCBD3F5" w:rsidR="000E5E57" w:rsidRPr="00F24CDF" w:rsidRDefault="000E5E57" w:rsidP="00F24CDF">
      <w:pPr>
        <w:pStyle w:val="FootnoteText"/>
        <w:ind w:left="900" w:firstLine="0"/>
        <w:rPr>
          <w:lang w:val="en-US"/>
        </w:rPr>
      </w:pPr>
      <w:r w:rsidRPr="00F24CDF">
        <w:rPr>
          <w:rStyle w:val="FootnoteReference"/>
        </w:rPr>
        <w:footnoteRef/>
      </w:r>
      <w:r w:rsidRPr="00F24CDF">
        <w:t xml:space="preserve"> </w:t>
      </w:r>
      <w:bookmarkStart w:id="4" w:name="_Hlk186876966"/>
      <w:r w:rsidR="00F24CDF" w:rsidRPr="00F24CDF">
        <w:rPr>
          <w:lang w:val="en-US"/>
        </w:rPr>
        <w:t xml:space="preserve">Forest Peoples </w:t>
      </w:r>
      <w:proofErr w:type="spellStart"/>
      <w:r w:rsidR="00F24CDF" w:rsidRPr="00F24CDF">
        <w:rPr>
          <w:lang w:val="en-US"/>
        </w:rPr>
        <w:t>Programme</w:t>
      </w:r>
      <w:proofErr w:type="spellEnd"/>
      <w:r w:rsidR="00F24CDF" w:rsidRPr="00F24CDF">
        <w:rPr>
          <w:lang w:val="en-US"/>
        </w:rPr>
        <w:t xml:space="preserve">, </w:t>
      </w:r>
      <w:r w:rsidR="00F24CDF" w:rsidRPr="00F24CDF">
        <w:rPr>
          <w:i/>
          <w:iCs/>
          <w:lang w:val="en-US"/>
        </w:rPr>
        <w:t xml:space="preserve">Report on Alleged Human Rights Abuses in </w:t>
      </w:r>
      <w:proofErr w:type="spellStart"/>
      <w:r w:rsidR="00F24CDF" w:rsidRPr="00F24CDF">
        <w:rPr>
          <w:i/>
          <w:iCs/>
          <w:lang w:val="en-US"/>
        </w:rPr>
        <w:t>Messok</w:t>
      </w:r>
      <w:proofErr w:type="spellEnd"/>
      <w:r w:rsidR="00F24CDF" w:rsidRPr="00F24CDF">
        <w:rPr>
          <w:i/>
          <w:iCs/>
          <w:lang w:val="en-US"/>
        </w:rPr>
        <w:t xml:space="preserve"> Dja, Republic of Congo</w:t>
      </w:r>
      <w:r w:rsidR="00F24CDF" w:rsidRPr="00F24CDF">
        <w:rPr>
          <w:lang w:val="en-US"/>
        </w:rPr>
        <w:t xml:space="preserve">, 2019 </w:t>
      </w:r>
      <w:hyperlink r:id="rId1" w:history="1">
        <w:r w:rsidR="00F24CDF" w:rsidRPr="00F24CDF">
          <w:rPr>
            <w:rStyle w:val="Hyperlink"/>
            <w:lang w:val="en-US"/>
          </w:rPr>
          <w:t>https://d2ouvy59p0dg6k.cloudfront.net/downloads/final_messok_dja_report_with_french_exec_sum.pdf</w:t>
        </w:r>
      </w:hyperlink>
      <w:r w:rsidR="00F24CDF" w:rsidRPr="00F24CDF">
        <w:rPr>
          <w:lang w:val="en-US"/>
        </w:rPr>
        <w:t>.https://d2ouvy59p0dg6k.cloudfront.net/downloads/final_messok_dja_report_with_french_exec_sum.pdf</w:t>
      </w:r>
      <w:bookmarkEnd w:id="4"/>
    </w:p>
  </w:footnote>
  <w:footnote w:id="10">
    <w:p w14:paraId="5800FC29" w14:textId="3FB5AA17" w:rsidR="00B8752D" w:rsidRPr="00B8752D" w:rsidRDefault="00B8752D" w:rsidP="0005348C">
      <w:pPr>
        <w:pStyle w:val="FootnoteText"/>
        <w:ind w:left="900" w:firstLine="0"/>
        <w:rPr>
          <w:lang w:val="en-US"/>
        </w:rPr>
      </w:pPr>
      <w:r w:rsidRPr="00F24CDF">
        <w:rPr>
          <w:rStyle w:val="FootnoteReference"/>
        </w:rPr>
        <w:footnoteRef/>
      </w:r>
      <w:r w:rsidRPr="00F24CDF">
        <w:t xml:space="preserve"> </w:t>
      </w:r>
      <w:r w:rsidR="00C70ABD" w:rsidRPr="00F24CDF">
        <w:rPr>
          <w:lang w:val="en-US"/>
        </w:rPr>
        <w:t>Rainforest Foundation UK</w:t>
      </w:r>
      <w:r w:rsidR="00491449" w:rsidRPr="00F24CDF">
        <w:rPr>
          <w:lang w:val="en-US"/>
        </w:rPr>
        <w:t>,</w:t>
      </w:r>
      <w:r w:rsidR="00C70ABD" w:rsidRPr="00F24CDF">
        <w:rPr>
          <w:lang w:val="en-US"/>
        </w:rPr>
        <w:t xml:space="preserve"> </w:t>
      </w:r>
      <w:r w:rsidR="00C70ABD" w:rsidRPr="00F24CDF">
        <w:rPr>
          <w:i/>
          <w:iCs/>
          <w:lang w:val="en-US"/>
        </w:rPr>
        <w:t>The human impact of conservation in the Republic of Congo</w:t>
      </w:r>
      <w:r w:rsidR="00491449" w:rsidRPr="00F24CDF">
        <w:rPr>
          <w:lang w:val="en-US"/>
        </w:rPr>
        <w:t>, 2017,</w:t>
      </w:r>
      <w:r w:rsidR="00491449">
        <w:rPr>
          <w:lang w:val="en-US"/>
        </w:rPr>
        <w:t xml:space="preserve"> </w:t>
      </w:r>
      <w:r w:rsidR="00A449C4" w:rsidRPr="00A449C4">
        <w:rPr>
          <w:lang w:val="en-US"/>
        </w:rPr>
        <w:t>https://www.mappingforrights.org/wp</w:t>
      </w:r>
      <w:r w:rsidR="0005348C">
        <w:rPr>
          <w:lang w:val="en-US"/>
        </w:rPr>
        <w:t>-</w:t>
      </w:r>
      <w:r w:rsidR="00C70ABD" w:rsidRPr="00C70ABD">
        <w:rPr>
          <w:lang w:val="en-US"/>
        </w:rPr>
        <w:t>content/uploads/2020/04/the-human-impact-of-conservation-republic-of-congo-2017-english.pdf</w:t>
      </w:r>
    </w:p>
  </w:footnote>
  <w:footnote w:id="11">
    <w:p w14:paraId="26DFE682" w14:textId="1FD587ED" w:rsidR="00B44F3A" w:rsidRPr="008560F6" w:rsidRDefault="00B8752D" w:rsidP="00183799">
      <w:pPr>
        <w:pStyle w:val="FootnoteText"/>
        <w:ind w:left="900" w:firstLine="0"/>
        <w:rPr>
          <w:lang w:val="en-US"/>
        </w:rPr>
      </w:pPr>
      <w:r>
        <w:rPr>
          <w:rStyle w:val="FootnoteReference"/>
        </w:rPr>
        <w:footnoteRef/>
      </w:r>
      <w:r>
        <w:t xml:space="preserve"> </w:t>
      </w:r>
      <w:r w:rsidR="00C70ABD" w:rsidRPr="00C70ABD">
        <w:rPr>
          <w:lang w:val="en-US"/>
        </w:rPr>
        <w:t>REDD Monitor</w:t>
      </w:r>
      <w:r w:rsidR="00A0372D">
        <w:rPr>
          <w:lang w:val="en-US"/>
        </w:rPr>
        <w:t xml:space="preserve">, </w:t>
      </w:r>
      <w:r w:rsidR="00C70ABD" w:rsidRPr="00C70ABD">
        <w:rPr>
          <w:i/>
          <w:iCs/>
          <w:lang w:val="en-US"/>
        </w:rPr>
        <w:t>Republic of Congo approves oil exploration in a national park</w:t>
      </w:r>
      <w:r w:rsidR="00A0372D">
        <w:rPr>
          <w:lang w:val="en-US"/>
        </w:rPr>
        <w:t>, 2023</w:t>
      </w:r>
      <w:r w:rsidR="00A0372D" w:rsidRPr="008560F6">
        <w:rPr>
          <w:lang w:val="en-US"/>
        </w:rPr>
        <w:t>,</w:t>
      </w:r>
    </w:p>
    <w:p w14:paraId="6FFC0B3E" w14:textId="57B20D80" w:rsidR="00B8752D" w:rsidRPr="008560F6" w:rsidRDefault="00B44F3A" w:rsidP="00183799">
      <w:pPr>
        <w:pStyle w:val="FootnoteText"/>
        <w:ind w:left="900" w:firstLine="0"/>
        <w:rPr>
          <w:lang w:val="en-US"/>
        </w:rPr>
      </w:pPr>
      <w:r w:rsidRPr="008560F6">
        <w:rPr>
          <w:lang w:val="en-US"/>
        </w:rPr>
        <w:t xml:space="preserve"> </w:t>
      </w:r>
      <w:r w:rsidR="00C70ABD" w:rsidRPr="008560F6">
        <w:rPr>
          <w:lang w:val="en-US"/>
        </w:rPr>
        <w:t xml:space="preserve">https://reddmonitor.substack.com/p/republic-of-congo-approves-oil-exploration </w:t>
      </w:r>
    </w:p>
  </w:footnote>
  <w:footnote w:id="12">
    <w:p w14:paraId="616EAE47" w14:textId="164F505F" w:rsidR="00B8752D" w:rsidRPr="00B8752D" w:rsidRDefault="00B8752D" w:rsidP="00183799">
      <w:pPr>
        <w:pStyle w:val="FootnoteText"/>
        <w:ind w:left="900" w:firstLine="0"/>
        <w:rPr>
          <w:lang w:val="en-US"/>
        </w:rPr>
      </w:pPr>
      <w:r>
        <w:rPr>
          <w:rStyle w:val="FootnoteReference"/>
        </w:rPr>
        <w:footnoteRef/>
      </w:r>
      <w:r>
        <w:t xml:space="preserve"> </w:t>
      </w:r>
      <w:r w:rsidR="00215C46" w:rsidRPr="00215C46">
        <w:rPr>
          <w:i/>
          <w:iCs/>
          <w:lang w:val="en-US"/>
        </w:rPr>
        <w:t>Id.</w:t>
      </w:r>
    </w:p>
  </w:footnote>
  <w:footnote w:id="13">
    <w:p w14:paraId="59D1F13A" w14:textId="221547A9" w:rsidR="00081FB0" w:rsidRPr="00C06C58" w:rsidRDefault="00081FB0" w:rsidP="00183799">
      <w:pPr>
        <w:pStyle w:val="FootnoteText"/>
        <w:ind w:left="900" w:firstLine="0"/>
        <w:rPr>
          <w:lang w:val="en-US"/>
        </w:rPr>
      </w:pPr>
      <w:r>
        <w:rPr>
          <w:rStyle w:val="FootnoteReference"/>
        </w:rPr>
        <w:footnoteRef/>
      </w:r>
      <w:r>
        <w:t xml:space="preserve"> </w:t>
      </w:r>
      <w:r>
        <w:rPr>
          <w:rFonts w:eastAsiaTheme="minorEastAsia"/>
          <w:lang w:eastAsia="en-GB"/>
        </w:rPr>
        <w:t xml:space="preserve">As required by articles 10, 19, and 32 of the UNDRIP.  </w:t>
      </w:r>
    </w:p>
  </w:footnote>
  <w:footnote w:id="14">
    <w:p w14:paraId="719A4E6D" w14:textId="16AB73B9" w:rsidR="00B8752D" w:rsidRPr="00B8752D" w:rsidRDefault="00B8752D" w:rsidP="00E64284">
      <w:pPr>
        <w:pStyle w:val="FootnoteText"/>
        <w:ind w:left="900" w:firstLine="0"/>
        <w:rPr>
          <w:lang w:val="en-US"/>
        </w:rPr>
      </w:pPr>
      <w:r>
        <w:rPr>
          <w:rStyle w:val="FootnoteReference"/>
        </w:rPr>
        <w:footnoteRef/>
      </w:r>
      <w:r>
        <w:t xml:space="preserve"> </w:t>
      </w:r>
      <w:r w:rsidR="00C70ABD" w:rsidRPr="00C70ABD">
        <w:rPr>
          <w:lang w:val="en-US"/>
        </w:rPr>
        <w:t>FERN</w:t>
      </w:r>
      <w:r w:rsidR="0008671D">
        <w:rPr>
          <w:lang w:val="en-US"/>
        </w:rPr>
        <w:t>,</w:t>
      </w:r>
      <w:r w:rsidR="00C70ABD" w:rsidRPr="00C70ABD">
        <w:rPr>
          <w:lang w:val="en-US"/>
        </w:rPr>
        <w:t xml:space="preserve"> </w:t>
      </w:r>
      <w:r w:rsidR="00C70ABD" w:rsidRPr="00C70ABD">
        <w:rPr>
          <w:i/>
          <w:iCs/>
          <w:lang w:val="en-US"/>
        </w:rPr>
        <w:t xml:space="preserve">Donors must not accept violations in Congo’s </w:t>
      </w:r>
      <w:proofErr w:type="spellStart"/>
      <w:r w:rsidR="00C70ABD" w:rsidRPr="00C70ABD">
        <w:rPr>
          <w:i/>
          <w:iCs/>
          <w:lang w:val="en-US"/>
        </w:rPr>
        <w:t>Conkouati-Douli</w:t>
      </w:r>
      <w:proofErr w:type="spellEnd"/>
      <w:r w:rsidR="00C70ABD" w:rsidRPr="00C70ABD">
        <w:rPr>
          <w:i/>
          <w:iCs/>
          <w:lang w:val="en-US"/>
        </w:rPr>
        <w:t xml:space="preserve"> park</w:t>
      </w:r>
      <w:r w:rsidR="0008671D">
        <w:rPr>
          <w:lang w:val="en-US"/>
        </w:rPr>
        <w:t xml:space="preserve">, </w:t>
      </w:r>
      <w:r w:rsidR="003533C9">
        <w:rPr>
          <w:lang w:val="en-US"/>
        </w:rPr>
        <w:t xml:space="preserve">11 June </w:t>
      </w:r>
      <w:r w:rsidR="0008671D">
        <w:rPr>
          <w:lang w:val="en-US"/>
        </w:rPr>
        <w:t>202</w:t>
      </w:r>
      <w:r w:rsidR="003533C9">
        <w:rPr>
          <w:lang w:val="en-US"/>
        </w:rPr>
        <w:t>4,</w:t>
      </w:r>
      <w:r w:rsidR="0008671D">
        <w:rPr>
          <w:lang w:val="en-US"/>
        </w:rPr>
        <w:t xml:space="preserve"> </w:t>
      </w:r>
      <w:r w:rsidR="004E13FD" w:rsidRPr="004E13FD">
        <w:rPr>
          <w:lang w:val="en-US"/>
        </w:rPr>
        <w:t>https://www.fern.org/publications-insight/donors-must-not-accept-violations-in-congos-conkouati-douli-park/</w:t>
      </w:r>
    </w:p>
  </w:footnote>
  <w:footnote w:id="15">
    <w:p w14:paraId="049183D2" w14:textId="73C28C6B" w:rsidR="007B2EAD" w:rsidRPr="007B2EAD" w:rsidRDefault="007B2EAD" w:rsidP="00652E21">
      <w:pPr>
        <w:pStyle w:val="FootnoteText"/>
        <w:ind w:left="900" w:firstLine="0"/>
        <w:rPr>
          <w:lang w:val="en-US"/>
        </w:rPr>
      </w:pPr>
      <w:r>
        <w:rPr>
          <w:rStyle w:val="FootnoteReference"/>
        </w:rPr>
        <w:footnoteRef/>
      </w:r>
      <w:r>
        <w:t xml:space="preserve"> </w:t>
      </w:r>
      <w:r w:rsidRPr="00C70ABD">
        <w:rPr>
          <w:lang w:val="en-US"/>
        </w:rPr>
        <w:t>Rainforest Foundation</w:t>
      </w:r>
      <w:r w:rsidR="00652E21">
        <w:rPr>
          <w:lang w:val="en-US"/>
        </w:rPr>
        <w:t xml:space="preserve">, </w:t>
      </w:r>
      <w:r w:rsidR="00652E21" w:rsidRPr="00652E21">
        <w:rPr>
          <w:i/>
          <w:iCs/>
          <w:lang w:val="en-US"/>
        </w:rPr>
        <w:t>supra</w:t>
      </w:r>
      <w:r w:rsidR="00652E21">
        <w:rPr>
          <w:lang w:val="en-US"/>
        </w:rPr>
        <w:t xml:space="preserve"> note 9.</w:t>
      </w:r>
    </w:p>
  </w:footnote>
  <w:footnote w:id="16">
    <w:p w14:paraId="04E0C862" w14:textId="76937A42" w:rsidR="00B8752D" w:rsidRPr="00B8752D" w:rsidRDefault="00B8752D" w:rsidP="00183799">
      <w:pPr>
        <w:pStyle w:val="FootnoteText"/>
        <w:ind w:left="900" w:firstLine="0"/>
        <w:rPr>
          <w:lang w:val="en-US"/>
        </w:rPr>
      </w:pPr>
      <w:r>
        <w:rPr>
          <w:rStyle w:val="FootnoteReference"/>
        </w:rPr>
        <w:footnoteRef/>
      </w:r>
      <w:r>
        <w:t xml:space="preserve"> </w:t>
      </w:r>
      <w:r w:rsidR="00652E21" w:rsidRPr="00652E21">
        <w:rPr>
          <w:i/>
          <w:iCs/>
          <w:lang w:val="en-US"/>
        </w:rPr>
        <w:t>Id.</w:t>
      </w:r>
    </w:p>
  </w:footnote>
  <w:footnote w:id="17">
    <w:p w14:paraId="6A185C9F" w14:textId="2A2F248F" w:rsidR="00B44F3A" w:rsidRDefault="00B8752D" w:rsidP="00183799">
      <w:pPr>
        <w:pStyle w:val="FootnoteText"/>
        <w:ind w:left="900" w:firstLine="0"/>
        <w:rPr>
          <w:lang w:val="en-US"/>
        </w:rPr>
      </w:pPr>
      <w:r>
        <w:rPr>
          <w:rStyle w:val="FootnoteReference"/>
        </w:rPr>
        <w:footnoteRef/>
      </w:r>
      <w:r>
        <w:t xml:space="preserve"> </w:t>
      </w:r>
      <w:r w:rsidRPr="00B8752D">
        <w:rPr>
          <w:lang w:val="en-US"/>
        </w:rPr>
        <w:t> </w:t>
      </w:r>
      <w:r w:rsidR="00C70ABD" w:rsidRPr="00C70ABD">
        <w:rPr>
          <w:lang w:val="en-US"/>
        </w:rPr>
        <w:t>Mongabay</w:t>
      </w:r>
      <w:r w:rsidR="00652E21">
        <w:rPr>
          <w:lang w:val="en-US"/>
        </w:rPr>
        <w:t>,</w:t>
      </w:r>
      <w:r w:rsidR="00C70ABD" w:rsidRPr="00C70ABD">
        <w:rPr>
          <w:lang w:val="en-US"/>
        </w:rPr>
        <w:t xml:space="preserve"> </w:t>
      </w:r>
      <w:r w:rsidR="00C70ABD" w:rsidRPr="00C70ABD">
        <w:rPr>
          <w:i/>
          <w:iCs/>
          <w:lang w:val="en-US"/>
        </w:rPr>
        <w:t>Brazzaville issued mining permits that dip into Congo’s flagship park</w:t>
      </w:r>
      <w:r w:rsidR="00652E21">
        <w:rPr>
          <w:lang w:val="en-US"/>
        </w:rPr>
        <w:t xml:space="preserve">, 12 Oct. </w:t>
      </w:r>
      <w:r w:rsidR="00652E21" w:rsidRPr="00C70ABD">
        <w:rPr>
          <w:lang w:val="en-US"/>
        </w:rPr>
        <w:t>2016,</w:t>
      </w:r>
    </w:p>
    <w:p w14:paraId="3490C535" w14:textId="7E38BF25" w:rsidR="00B8752D" w:rsidRPr="00B8752D" w:rsidRDefault="00B44F3A" w:rsidP="00183799">
      <w:pPr>
        <w:pStyle w:val="FootnoteText"/>
        <w:ind w:left="900" w:firstLine="0"/>
        <w:rPr>
          <w:lang w:val="en-US"/>
        </w:rPr>
      </w:pPr>
      <w:r>
        <w:rPr>
          <w:lang w:val="en-US"/>
        </w:rPr>
        <w:t xml:space="preserve"> </w:t>
      </w:r>
      <w:r w:rsidR="00C70ABD" w:rsidRPr="00C70ABD">
        <w:rPr>
          <w:lang w:val="en-US"/>
        </w:rPr>
        <w:t>https://news.mongabay.com/2016/10/brazzaville-issued-mining-permits-dip-into-congos-flagship-park/</w:t>
      </w:r>
    </w:p>
  </w:footnote>
  <w:footnote w:id="18">
    <w:p w14:paraId="1648484A" w14:textId="7415F248" w:rsidR="003E21C7" w:rsidRPr="00595820" w:rsidRDefault="003E21C7" w:rsidP="003E21C7">
      <w:pPr>
        <w:pStyle w:val="FootnoteText"/>
        <w:ind w:left="900" w:firstLine="0"/>
        <w:rPr>
          <w:szCs w:val="18"/>
          <w:lang w:val="en-US"/>
        </w:rPr>
      </w:pPr>
      <w:r w:rsidRPr="00D20D40">
        <w:rPr>
          <w:rStyle w:val="FootnoteReference"/>
        </w:rPr>
        <w:footnoteRef/>
      </w:r>
      <w:r w:rsidRPr="00D20D40">
        <w:t xml:space="preserve"> </w:t>
      </w:r>
      <w:r w:rsidRPr="00D20D40">
        <w:rPr>
          <w:lang w:val="en-US"/>
        </w:rPr>
        <w:t xml:space="preserve">UNDP, </w:t>
      </w:r>
      <w:r w:rsidRPr="00D20D40">
        <w:rPr>
          <w:i/>
          <w:iCs/>
          <w:lang w:val="en-US"/>
        </w:rPr>
        <w:t>Final Investigation Report: SECU0009</w:t>
      </w:r>
      <w:r w:rsidRPr="00D20D40">
        <w:rPr>
          <w:lang w:val="en-US"/>
        </w:rPr>
        <w:t xml:space="preserve">, 2021, </w:t>
      </w:r>
      <w:hyperlink r:id="rId2" w:history="1">
        <w:r w:rsidRPr="00D20D40">
          <w:rPr>
            <w:rStyle w:val="Hyperlink"/>
            <w:lang w:val="en-US"/>
          </w:rPr>
          <w:t>https://info.undp.org/sites/registry/secu/SECU_Documents/SECU0009_Final%20Investigation%20Report0c492fa6e2084b6bae7015945cabe25f.pdf</w:t>
        </w:r>
      </w:hyperlink>
      <w:r>
        <w:rPr>
          <w:lang w:val="en-US"/>
        </w:rPr>
        <w:t xml:space="preserve"> </w:t>
      </w:r>
    </w:p>
  </w:footnote>
  <w:footnote w:id="19">
    <w:p w14:paraId="302D24A0" w14:textId="08FCB57C" w:rsidR="003E21C7" w:rsidRPr="003E21C7" w:rsidRDefault="003E21C7" w:rsidP="003E21C7">
      <w:pPr>
        <w:pStyle w:val="FootnoteText"/>
        <w:ind w:left="864" w:right="1138" w:firstLine="0"/>
      </w:pPr>
      <w:r>
        <w:rPr>
          <w:rStyle w:val="FootnoteReference"/>
        </w:rPr>
        <w:footnoteRef/>
      </w:r>
      <w:r>
        <w:t xml:space="preserve"> </w:t>
      </w:r>
      <w:r w:rsidRPr="003E21C7">
        <w:rPr>
          <w:lang w:val="en-US"/>
        </w:rPr>
        <w:t>Project Expedite Justice</w:t>
      </w:r>
      <w:r w:rsidRPr="003E21C7">
        <w:rPr>
          <w:lang w:val="en-US"/>
        </w:rPr>
        <w:t xml:space="preserve">, </w:t>
      </w:r>
      <w:r w:rsidRPr="003E21C7">
        <w:rPr>
          <w:i/>
          <w:iCs/>
          <w:lang w:val="en-US"/>
        </w:rPr>
        <w:t>Trapped outside the conservation fortress</w:t>
      </w:r>
      <w:r w:rsidRPr="003E21C7">
        <w:rPr>
          <w:lang w:val="en-US"/>
        </w:rPr>
        <w:t>, 2022</w:t>
      </w:r>
      <w:r>
        <w:rPr>
          <w:lang w:val="en-US"/>
        </w:rPr>
        <w:t xml:space="preserve"> </w:t>
      </w:r>
      <w:r w:rsidRPr="003E21C7">
        <w:rPr>
          <w:lang w:val="en-US"/>
        </w:rPr>
        <w:t>https://www.projectexpeditejustice.org/investigative-reports/trapped-outside-the-conservation-fortress</w:t>
      </w:r>
    </w:p>
  </w:footnote>
  <w:footnote w:id="20">
    <w:p w14:paraId="261C7CA4" w14:textId="089A32A3" w:rsidR="00B44F3A" w:rsidRPr="00B44F3A" w:rsidRDefault="00B44F3A" w:rsidP="00183799">
      <w:pPr>
        <w:pStyle w:val="FootnoteText"/>
        <w:ind w:left="900" w:firstLine="0"/>
        <w:rPr>
          <w:lang w:val="en-US"/>
        </w:rPr>
      </w:pPr>
      <w:r w:rsidRPr="002B1C7D">
        <w:rPr>
          <w:rStyle w:val="FootnoteReference"/>
          <w:bCs/>
        </w:rPr>
        <w:footnoteRef/>
      </w:r>
      <w:r w:rsidRPr="002B1C7D">
        <w:rPr>
          <w:bCs/>
        </w:rPr>
        <w:t xml:space="preserve"> </w:t>
      </w:r>
      <w:r w:rsidR="002B1C7D" w:rsidRPr="002B1C7D">
        <w:rPr>
          <w:bCs/>
          <w:szCs w:val="18"/>
          <w:lang w:val="en-US"/>
        </w:rPr>
        <w:t>Survival International</w:t>
      </w:r>
      <w:r w:rsidR="002B1C7D" w:rsidRPr="002B1C7D">
        <w:rPr>
          <w:bCs/>
          <w:szCs w:val="18"/>
        </w:rPr>
        <w:t>,</w:t>
      </w:r>
      <w:r w:rsidR="002B1C7D" w:rsidRPr="002B1C7D">
        <w:rPr>
          <w:bCs/>
          <w:szCs w:val="18"/>
          <w:lang w:val="en-US"/>
        </w:rPr>
        <w:t xml:space="preserve"> </w:t>
      </w:r>
      <w:r w:rsidR="002B1C7D" w:rsidRPr="002B1C7D">
        <w:rPr>
          <w:bCs/>
          <w:i/>
          <w:iCs/>
          <w:szCs w:val="18"/>
        </w:rPr>
        <w:t xml:space="preserve">Letters implicate WWF in illegal land grab and human rights abuses, </w:t>
      </w:r>
      <w:r w:rsidR="002B1C7D" w:rsidRPr="002B1C7D">
        <w:rPr>
          <w:bCs/>
          <w:szCs w:val="18"/>
          <w:lang w:val="en-US"/>
        </w:rPr>
        <w:t>20 Dec. 2018</w:t>
      </w:r>
      <w:r w:rsidR="002B1C7D" w:rsidRPr="002B1C7D">
        <w:rPr>
          <w:bCs/>
          <w:szCs w:val="18"/>
        </w:rPr>
        <w:t>,</w:t>
      </w:r>
      <w:r w:rsidR="002B1C7D" w:rsidRPr="002B1C7D">
        <w:rPr>
          <w:bCs/>
          <w:szCs w:val="18"/>
          <w:lang w:val="en-US"/>
        </w:rPr>
        <w:t xml:space="preserve"> https://www.survivalinternational.org/news/12058</w:t>
      </w:r>
    </w:p>
  </w:footnote>
  <w:footnote w:id="21">
    <w:p w14:paraId="1BD07C29" w14:textId="27B83DCB" w:rsidR="000552A7" w:rsidRPr="008560F6" w:rsidRDefault="000552A7" w:rsidP="00C4323F">
      <w:pPr>
        <w:pStyle w:val="FootnoteText"/>
        <w:ind w:left="900" w:firstLine="0"/>
        <w:rPr>
          <w:lang w:val="en-US"/>
        </w:rPr>
      </w:pPr>
      <w:r>
        <w:rPr>
          <w:rStyle w:val="FootnoteReference"/>
        </w:rPr>
        <w:footnoteRef/>
      </w:r>
      <w:r>
        <w:t xml:space="preserve"> </w:t>
      </w:r>
      <w:r w:rsidR="00C70ABD" w:rsidRPr="00C70ABD">
        <w:rPr>
          <w:lang w:val="en-US"/>
        </w:rPr>
        <w:t>Survival International</w:t>
      </w:r>
      <w:r w:rsidR="00C4323F">
        <w:rPr>
          <w:lang w:val="en-US"/>
        </w:rPr>
        <w:t xml:space="preserve">, </w:t>
      </w:r>
      <w:r w:rsidR="00C4323F" w:rsidRPr="00C4323F">
        <w:rPr>
          <w:i/>
          <w:iCs/>
          <w:lang w:val="en-US"/>
        </w:rPr>
        <w:t>supra</w:t>
      </w:r>
      <w:r w:rsidR="00C4323F">
        <w:rPr>
          <w:lang w:val="en-US"/>
        </w:rPr>
        <w:t xml:space="preserve"> note </w:t>
      </w:r>
      <w:r w:rsidR="00843BB0">
        <w:rPr>
          <w:lang w:val="en-US"/>
        </w:rPr>
        <w:t>5</w:t>
      </w:r>
      <w:r w:rsidR="00C4323F">
        <w:rPr>
          <w:lang w:val="en-US"/>
        </w:rPr>
        <w:t>.</w:t>
      </w:r>
    </w:p>
  </w:footnote>
  <w:footnote w:id="22">
    <w:p w14:paraId="01302562" w14:textId="2181492C" w:rsidR="000552A7" w:rsidRPr="000552A7" w:rsidRDefault="000552A7" w:rsidP="00183799">
      <w:pPr>
        <w:pStyle w:val="FootnoteText"/>
        <w:ind w:left="900" w:firstLine="0"/>
        <w:rPr>
          <w:lang w:val="en-US"/>
        </w:rPr>
      </w:pPr>
      <w:r>
        <w:rPr>
          <w:rStyle w:val="FootnoteReference"/>
        </w:rPr>
        <w:footnoteRef/>
      </w:r>
      <w:r>
        <w:t xml:space="preserve"> </w:t>
      </w:r>
      <w:r w:rsidR="00AF6F6D" w:rsidRPr="00C70ABD">
        <w:rPr>
          <w:lang w:val="en-US"/>
        </w:rPr>
        <w:t>Rainforest Foundation</w:t>
      </w:r>
      <w:r w:rsidR="00F225E8">
        <w:rPr>
          <w:lang w:val="en-US"/>
        </w:rPr>
        <w:t xml:space="preserve">, </w:t>
      </w:r>
      <w:r w:rsidR="00F225E8" w:rsidRPr="00F225E8">
        <w:rPr>
          <w:i/>
          <w:iCs/>
          <w:lang w:val="en-US"/>
        </w:rPr>
        <w:t>supra</w:t>
      </w:r>
      <w:r w:rsidR="00F225E8">
        <w:rPr>
          <w:lang w:val="en-US"/>
        </w:rPr>
        <w:t xml:space="preserve"> note 9.</w:t>
      </w:r>
    </w:p>
  </w:footnote>
  <w:footnote w:id="23">
    <w:p w14:paraId="1EAB8551" w14:textId="177B3869" w:rsidR="0001250D" w:rsidRDefault="000552A7" w:rsidP="00183799">
      <w:pPr>
        <w:pStyle w:val="FootnoteText"/>
        <w:ind w:left="900" w:firstLine="0"/>
        <w:rPr>
          <w:lang w:val="en-US"/>
        </w:rPr>
      </w:pPr>
      <w:r>
        <w:rPr>
          <w:rStyle w:val="FootnoteReference"/>
        </w:rPr>
        <w:footnoteRef/>
      </w:r>
      <w:r>
        <w:t xml:space="preserve"> </w:t>
      </w:r>
      <w:r w:rsidR="00AF6F6D" w:rsidRPr="00AF6F6D">
        <w:rPr>
          <w:lang w:val="en-US"/>
        </w:rPr>
        <w:t>Mongabay</w:t>
      </w:r>
      <w:r w:rsidR="00753541">
        <w:rPr>
          <w:lang w:val="en-US"/>
        </w:rPr>
        <w:t>,</w:t>
      </w:r>
      <w:r w:rsidR="00AF6F6D" w:rsidRPr="00AF6F6D">
        <w:rPr>
          <w:lang w:val="en-US"/>
        </w:rPr>
        <w:t xml:space="preserve"> </w:t>
      </w:r>
      <w:r w:rsidR="00AF6F6D" w:rsidRPr="00AF6F6D">
        <w:rPr>
          <w:i/>
          <w:iCs/>
          <w:lang w:val="en-US"/>
        </w:rPr>
        <w:t>African Parks vows to investigate allegations of abuse at Congolese par</w:t>
      </w:r>
      <w:r w:rsidR="00753541">
        <w:rPr>
          <w:i/>
          <w:iCs/>
          <w:lang w:val="en-US"/>
        </w:rPr>
        <w:t xml:space="preserve">k, </w:t>
      </w:r>
      <w:r w:rsidR="00D24565">
        <w:rPr>
          <w:i/>
          <w:iCs/>
          <w:lang w:val="en-US"/>
        </w:rPr>
        <w:t xml:space="preserve">7 </w:t>
      </w:r>
      <w:r w:rsidR="00753541" w:rsidRPr="00AF6F6D">
        <w:rPr>
          <w:lang w:val="en-US"/>
        </w:rPr>
        <w:t>Feb 2024,</w:t>
      </w:r>
    </w:p>
    <w:p w14:paraId="124AF2B0" w14:textId="088CDA9E" w:rsidR="000552A7" w:rsidRPr="000552A7" w:rsidRDefault="00AF6F6D" w:rsidP="00183799">
      <w:pPr>
        <w:pStyle w:val="FootnoteText"/>
        <w:ind w:left="900" w:firstLine="0"/>
        <w:rPr>
          <w:lang w:val="en-US"/>
        </w:rPr>
      </w:pPr>
      <w:r w:rsidRPr="00AF6F6D">
        <w:rPr>
          <w:lang w:val="en-US"/>
        </w:rPr>
        <w:t>https://news.mongabay.com/2024/02/african-parks-vows-to-investigate-allegations-of-abuse-at-congolese-park</w:t>
      </w:r>
    </w:p>
  </w:footnote>
  <w:footnote w:id="24">
    <w:p w14:paraId="113ACBAA" w14:textId="765DF3EE" w:rsidR="00B611CD" w:rsidRPr="00DD46A7" w:rsidRDefault="007A62C7" w:rsidP="00DD46A7">
      <w:pPr>
        <w:pStyle w:val="FootnoteText"/>
        <w:ind w:left="900" w:firstLine="0"/>
      </w:pPr>
      <w:r>
        <w:rPr>
          <w:rStyle w:val="FootnoteReference"/>
        </w:rPr>
        <w:footnoteRef/>
      </w:r>
      <w:r>
        <w:t xml:space="preserve"> </w:t>
      </w:r>
      <w:r w:rsidRPr="007A62C7">
        <w:rPr>
          <w:lang w:val="en-US"/>
        </w:rPr>
        <w:t>Survival International</w:t>
      </w:r>
      <w:r w:rsidR="00753541">
        <w:rPr>
          <w:lang w:val="en-US"/>
        </w:rPr>
        <w:t xml:space="preserve">, </w:t>
      </w:r>
      <w:r w:rsidRPr="00753541">
        <w:rPr>
          <w:i/>
          <w:iCs/>
          <w:lang w:val="en-US"/>
        </w:rPr>
        <w:t>Decolonize UNESCO</w:t>
      </w:r>
      <w:r w:rsidR="00753541">
        <w:rPr>
          <w:lang w:val="en-US"/>
        </w:rPr>
        <w:t xml:space="preserve">, </w:t>
      </w:r>
      <w:r w:rsidRPr="007A62C7">
        <w:rPr>
          <w:lang w:val="en-US"/>
        </w:rPr>
        <w:t xml:space="preserve"> </w:t>
      </w:r>
      <w:hyperlink r:id="rId3" w:tgtFrame="_new" w:history="1">
        <w:r w:rsidRPr="007A62C7">
          <w:rPr>
            <w:rStyle w:val="Hyperlink"/>
            <w:lang w:val="en-US"/>
          </w:rPr>
          <w:t>https://survivalinternational.org/campaigns/DecolonizeUNESCO</w:t>
        </w:r>
      </w:hyperlink>
    </w:p>
  </w:footnote>
  <w:footnote w:id="25">
    <w:p w14:paraId="5A9E842A" w14:textId="0C66497F" w:rsidR="0001250D" w:rsidRPr="00D53ACE" w:rsidRDefault="000552A7" w:rsidP="00D53ACE">
      <w:pPr>
        <w:pStyle w:val="FootnoteText"/>
        <w:ind w:left="900" w:firstLine="0"/>
        <w:rPr>
          <w:i/>
          <w:iCs/>
          <w:lang w:val="en-US"/>
        </w:rPr>
      </w:pPr>
      <w:r>
        <w:rPr>
          <w:rStyle w:val="FootnoteReference"/>
        </w:rPr>
        <w:footnoteRef/>
      </w:r>
      <w:r>
        <w:t xml:space="preserve"> </w:t>
      </w:r>
      <w:r w:rsidR="00AF6F6D" w:rsidRPr="00AF6F6D">
        <w:rPr>
          <w:lang w:val="en-US"/>
        </w:rPr>
        <w:t>Daily Mail</w:t>
      </w:r>
      <w:r w:rsidR="00BC6836">
        <w:rPr>
          <w:lang w:val="en-US"/>
        </w:rPr>
        <w:t xml:space="preserve">, </w:t>
      </w:r>
      <w:r w:rsidR="00AF6F6D" w:rsidRPr="00AF6F6D">
        <w:rPr>
          <w:i/>
          <w:iCs/>
          <w:lang w:val="en-US"/>
        </w:rPr>
        <w:t>Harry’s Africa charity: Rangers raped and beat tribespeople, Rainforest families claim years of abuse</w:t>
      </w:r>
      <w:r w:rsidR="00D53ACE">
        <w:rPr>
          <w:i/>
          <w:iCs/>
          <w:lang w:val="en-US"/>
        </w:rPr>
        <w:t xml:space="preserve"> </w:t>
      </w:r>
      <w:r w:rsidR="00AF6F6D" w:rsidRPr="00AF6F6D">
        <w:rPr>
          <w:i/>
          <w:iCs/>
          <w:lang w:val="en-US"/>
        </w:rPr>
        <w:t>by guards working for conservation body Prince directs, as director begs him to intervene</w:t>
      </w:r>
      <w:r w:rsidR="00BC6836">
        <w:rPr>
          <w:lang w:val="en-US"/>
        </w:rPr>
        <w:t>, 23 Nov. 2022,</w:t>
      </w:r>
    </w:p>
    <w:p w14:paraId="4B756E4D" w14:textId="75B1292D" w:rsidR="000552A7" w:rsidRPr="000552A7" w:rsidRDefault="0001250D" w:rsidP="00D53ACE">
      <w:pPr>
        <w:pStyle w:val="FootnoteText"/>
        <w:ind w:left="900" w:firstLine="0"/>
        <w:rPr>
          <w:lang w:val="en-US"/>
        </w:rPr>
      </w:pPr>
      <w:r w:rsidRPr="0001250D">
        <w:rPr>
          <w:lang w:val="en-US"/>
        </w:rPr>
        <w:t>https://www.dailymail.co.uk/news/article-13013591/Harrys-Africa-charity-rangers-raped-beat-tribespeople-Rainforest-families-claim-years</w:t>
      </w:r>
      <w:r w:rsidR="00CC15DD">
        <w:rPr>
          <w:lang w:val="en-US"/>
        </w:rPr>
        <w:t>-</w:t>
      </w:r>
      <w:r w:rsidR="00AF6F6D" w:rsidRPr="00AF6F6D">
        <w:rPr>
          <w:lang w:val="en-US"/>
        </w:rPr>
        <w:t>abuse-hands-guards-work-conservation-body-Prince-director-beg-intervene.html</w:t>
      </w:r>
    </w:p>
  </w:footnote>
  <w:footnote w:id="26">
    <w:p w14:paraId="35665ADF" w14:textId="77C10AD2" w:rsidR="00195A93" w:rsidRPr="00EB4CA5" w:rsidRDefault="00EB4CA5" w:rsidP="00195A93">
      <w:pPr>
        <w:pStyle w:val="FootnoteText"/>
        <w:ind w:left="900" w:firstLine="0"/>
        <w:rPr>
          <w:lang w:val="en-US"/>
        </w:rPr>
      </w:pPr>
      <w:r>
        <w:rPr>
          <w:rStyle w:val="FootnoteReference"/>
        </w:rPr>
        <w:footnoteRef/>
      </w:r>
      <w:r>
        <w:t xml:space="preserve"> </w:t>
      </w:r>
      <w:r w:rsidR="00AF6F6D" w:rsidRPr="00AF6F6D">
        <w:rPr>
          <w:lang w:val="en-US"/>
        </w:rPr>
        <w:t>Wildlife Conservation Society</w:t>
      </w:r>
      <w:r w:rsidR="00BC6836">
        <w:rPr>
          <w:lang w:val="en-US"/>
        </w:rPr>
        <w:t xml:space="preserve">, </w:t>
      </w:r>
      <w:proofErr w:type="spellStart"/>
      <w:r w:rsidR="00AF6F6D" w:rsidRPr="00AF6F6D">
        <w:rPr>
          <w:i/>
          <w:iCs/>
          <w:lang w:val="en-US"/>
        </w:rPr>
        <w:t>Nouabalé-Ndoki</w:t>
      </w:r>
      <w:proofErr w:type="spellEnd"/>
      <w:r w:rsidR="00AF6F6D" w:rsidRPr="00AF6F6D">
        <w:rPr>
          <w:i/>
          <w:iCs/>
          <w:lang w:val="en-US"/>
        </w:rPr>
        <w:t xml:space="preserve"> National Park</w:t>
      </w:r>
      <w:r w:rsidR="00BC6836">
        <w:rPr>
          <w:lang w:val="en-US"/>
        </w:rPr>
        <w:t xml:space="preserve">, </w:t>
      </w:r>
      <w:hyperlink r:id="rId4" w:history="1">
        <w:r w:rsidR="00195A93" w:rsidRPr="002644D7">
          <w:rPr>
            <w:rStyle w:val="Hyperlink"/>
            <w:lang w:val="en-US"/>
          </w:rPr>
          <w:t>https://congo.wcs.org/WildPlaces/Nouabale-Ndoki-National-Park</w:t>
        </w:r>
      </w:hyperlink>
    </w:p>
  </w:footnote>
  <w:footnote w:id="27">
    <w:p w14:paraId="695393BB" w14:textId="52DC78EC" w:rsidR="00982B5C" w:rsidRPr="00D53ACE" w:rsidRDefault="00982B5C" w:rsidP="00D53ACE">
      <w:pPr>
        <w:pStyle w:val="FootnoteText"/>
        <w:ind w:left="900" w:firstLine="0"/>
        <w:rPr>
          <w:i/>
          <w:iCs/>
          <w:lang w:val="en-US"/>
        </w:rPr>
      </w:pPr>
      <w:r>
        <w:rPr>
          <w:rStyle w:val="FootnoteReference"/>
        </w:rPr>
        <w:footnoteRef/>
      </w:r>
      <w:r>
        <w:t xml:space="preserve"> </w:t>
      </w:r>
      <w:r w:rsidRPr="00436A7F">
        <w:rPr>
          <w:lang w:val="en-US"/>
        </w:rPr>
        <w:t>African Parks</w:t>
      </w:r>
      <w:r w:rsidR="007F0BD6">
        <w:rPr>
          <w:lang w:val="en-US"/>
        </w:rPr>
        <w:t>,</w:t>
      </w:r>
      <w:r w:rsidRPr="00436A7F">
        <w:rPr>
          <w:lang w:val="en-US"/>
        </w:rPr>
        <w:t xml:space="preserve"> </w:t>
      </w:r>
      <w:r w:rsidRPr="00436A7F">
        <w:rPr>
          <w:i/>
          <w:iCs/>
          <w:lang w:val="en-US"/>
        </w:rPr>
        <w:t>African Parks' follow-up response to allegations of human rights abuses at Odzala-</w:t>
      </w:r>
      <w:proofErr w:type="spellStart"/>
      <w:r w:rsidRPr="00436A7F">
        <w:rPr>
          <w:i/>
          <w:iCs/>
          <w:lang w:val="en-US"/>
        </w:rPr>
        <w:t>Kokoua</w:t>
      </w:r>
      <w:proofErr w:type="spellEnd"/>
      <w:r w:rsidRPr="00436A7F">
        <w:rPr>
          <w:i/>
          <w:iCs/>
          <w:lang w:val="en-US"/>
        </w:rPr>
        <w:t xml:space="preserve"> National Park,</w:t>
      </w:r>
      <w:r w:rsidR="00D53ACE">
        <w:rPr>
          <w:i/>
          <w:iCs/>
          <w:lang w:val="en-US"/>
        </w:rPr>
        <w:t xml:space="preserve"> </w:t>
      </w:r>
      <w:r w:rsidRPr="00436A7F">
        <w:rPr>
          <w:i/>
          <w:iCs/>
          <w:lang w:val="en-US"/>
        </w:rPr>
        <w:t>Republic of Congo</w:t>
      </w:r>
      <w:r w:rsidR="007F0BD6">
        <w:rPr>
          <w:lang w:val="en-US"/>
        </w:rPr>
        <w:t>, 2024,</w:t>
      </w:r>
      <w:r w:rsidRPr="00436A7F">
        <w:rPr>
          <w:lang w:val="en-US"/>
        </w:rPr>
        <w:t xml:space="preserve"> </w:t>
      </w:r>
      <w:r w:rsidRPr="0001250D">
        <w:rPr>
          <w:lang w:val="en-US"/>
        </w:rPr>
        <w:t>https://www.africanparks.org/african-parks-follow-response-allegations-human-rights-abuses-odzala</w:t>
      </w:r>
      <w:r w:rsidR="00CC15DD">
        <w:rPr>
          <w:lang w:val="en-US"/>
        </w:rPr>
        <w:t>-</w:t>
      </w:r>
      <w:r w:rsidRPr="00436A7F">
        <w:rPr>
          <w:lang w:val="en-US"/>
        </w:rPr>
        <w:t>kokoua-national-park-republic</w:t>
      </w:r>
    </w:p>
  </w:footnote>
  <w:footnote w:id="28">
    <w:p w14:paraId="28F1D499" w14:textId="04479B8B" w:rsidR="0076259D" w:rsidRPr="00EB4CA5" w:rsidRDefault="0076259D" w:rsidP="0076259D">
      <w:pPr>
        <w:pStyle w:val="FootnoteText"/>
        <w:ind w:left="900" w:firstLine="0"/>
        <w:rPr>
          <w:lang w:val="en-US"/>
        </w:rPr>
      </w:pPr>
      <w:r>
        <w:rPr>
          <w:rStyle w:val="FootnoteReference"/>
        </w:rPr>
        <w:footnoteRef/>
      </w:r>
      <w:r>
        <w:t xml:space="preserve"> </w:t>
      </w:r>
      <w:r w:rsidRPr="00436A7F">
        <w:rPr>
          <w:lang w:val="en-US"/>
        </w:rPr>
        <w:t>UNDP</w:t>
      </w:r>
      <w:r>
        <w:rPr>
          <w:lang w:val="en-US"/>
        </w:rPr>
        <w:t xml:space="preserve"> report, </w:t>
      </w:r>
      <w:r w:rsidRPr="00210FA6">
        <w:rPr>
          <w:i/>
          <w:iCs/>
          <w:lang w:val="en-US"/>
        </w:rPr>
        <w:t>supra</w:t>
      </w:r>
      <w:r>
        <w:rPr>
          <w:lang w:val="en-US"/>
        </w:rPr>
        <w:t xml:space="preserve"> note </w:t>
      </w:r>
      <w:r w:rsidR="002D0E74">
        <w:rPr>
          <w:lang w:val="en-US"/>
        </w:rPr>
        <w:t>17</w:t>
      </w:r>
      <w:r>
        <w:rPr>
          <w:lang w:val="en-US"/>
        </w:rPr>
        <w:t xml:space="preserve">. </w:t>
      </w:r>
    </w:p>
  </w:footnote>
  <w:footnote w:id="29">
    <w:p w14:paraId="6075B398" w14:textId="77777777" w:rsidR="0076259D" w:rsidRPr="00EB4CA5" w:rsidRDefault="0076259D" w:rsidP="0076259D">
      <w:pPr>
        <w:pStyle w:val="FootnoteText"/>
        <w:ind w:left="900" w:firstLine="0"/>
        <w:rPr>
          <w:lang w:val="en-US"/>
        </w:rPr>
      </w:pPr>
      <w:r>
        <w:rPr>
          <w:rStyle w:val="FootnoteReference"/>
        </w:rPr>
        <w:footnoteRef/>
      </w:r>
      <w:r>
        <w:t xml:space="preserve"> </w:t>
      </w:r>
      <w:r w:rsidRPr="00AF6F6D">
        <w:rPr>
          <w:lang w:val="en-US"/>
        </w:rPr>
        <w:t>Survival International</w:t>
      </w:r>
      <w:r>
        <w:rPr>
          <w:lang w:val="en-US"/>
        </w:rPr>
        <w:t xml:space="preserve">, </w:t>
      </w:r>
      <w:r w:rsidRPr="00901941">
        <w:rPr>
          <w:i/>
          <w:iCs/>
          <w:lang w:val="en-US"/>
        </w:rPr>
        <w:t>supra</w:t>
      </w:r>
      <w:r>
        <w:rPr>
          <w:lang w:val="en-US"/>
        </w:rPr>
        <w:t xml:space="preserve"> note 5.</w:t>
      </w:r>
    </w:p>
  </w:footnote>
  <w:footnote w:id="30">
    <w:p w14:paraId="790202AC" w14:textId="30AC9A2A" w:rsidR="00F525DB" w:rsidRPr="00F525DB" w:rsidRDefault="00F525DB" w:rsidP="00183799">
      <w:pPr>
        <w:pStyle w:val="FootnoteText"/>
        <w:ind w:left="900" w:firstLine="0"/>
        <w:rPr>
          <w:lang w:val="en-US"/>
        </w:rPr>
      </w:pPr>
      <w:r>
        <w:rPr>
          <w:rStyle w:val="FootnoteReference"/>
        </w:rPr>
        <w:footnoteRef/>
      </w:r>
      <w:r>
        <w:t xml:space="preserve"> </w:t>
      </w:r>
      <w:r w:rsidR="00436A7F" w:rsidRPr="00C70ABD">
        <w:rPr>
          <w:lang w:val="en-US"/>
        </w:rPr>
        <w:t>Rainforest Foundation</w:t>
      </w:r>
      <w:r w:rsidR="00901941">
        <w:rPr>
          <w:lang w:val="en-US"/>
        </w:rPr>
        <w:t xml:space="preserve">, </w:t>
      </w:r>
      <w:r w:rsidR="00901941" w:rsidRPr="00901941">
        <w:rPr>
          <w:i/>
          <w:iCs/>
          <w:lang w:val="en-US"/>
        </w:rPr>
        <w:t>supra</w:t>
      </w:r>
      <w:r w:rsidR="00901941">
        <w:rPr>
          <w:lang w:val="en-US"/>
        </w:rPr>
        <w:t xml:space="preserve"> note 9.</w:t>
      </w:r>
    </w:p>
  </w:footnote>
  <w:footnote w:id="31">
    <w:p w14:paraId="43A846A9" w14:textId="33D7B019" w:rsidR="0001250D" w:rsidRPr="00D53ACE" w:rsidRDefault="0001250D" w:rsidP="00D53ACE">
      <w:pPr>
        <w:pStyle w:val="FootnoteText"/>
        <w:ind w:left="900" w:firstLine="0"/>
        <w:rPr>
          <w:i/>
          <w:iCs/>
          <w:lang w:val="en-US"/>
        </w:rPr>
      </w:pPr>
      <w:r>
        <w:rPr>
          <w:rStyle w:val="FootnoteReference"/>
        </w:rPr>
        <w:footnoteRef/>
      </w:r>
      <w:r>
        <w:t xml:space="preserve"> </w:t>
      </w:r>
      <w:r w:rsidRPr="0001250D">
        <w:rPr>
          <w:lang w:val="en-US"/>
        </w:rPr>
        <w:t>African Parks</w:t>
      </w:r>
      <w:r w:rsidR="006A749C">
        <w:rPr>
          <w:lang w:val="en-US"/>
        </w:rPr>
        <w:t xml:space="preserve">, </w:t>
      </w:r>
      <w:r w:rsidR="006A749C" w:rsidRPr="006A749C">
        <w:rPr>
          <w:i/>
          <w:iCs/>
          <w:lang w:val="en-US"/>
        </w:rPr>
        <w:t>supra</w:t>
      </w:r>
      <w:r w:rsidR="006A749C">
        <w:rPr>
          <w:lang w:val="en-US"/>
        </w:rPr>
        <w:t xml:space="preserve"> note 30.</w:t>
      </w:r>
    </w:p>
  </w:footnote>
  <w:footnote w:id="32">
    <w:p w14:paraId="10792175" w14:textId="37050589" w:rsidR="0001250D" w:rsidRPr="0001250D" w:rsidRDefault="0001250D" w:rsidP="00183799">
      <w:pPr>
        <w:pStyle w:val="FootnoteText"/>
        <w:ind w:left="900" w:firstLine="0"/>
        <w:rPr>
          <w:lang w:val="en-US"/>
        </w:rPr>
      </w:pPr>
      <w:r>
        <w:rPr>
          <w:rStyle w:val="FootnoteReference"/>
        </w:rPr>
        <w:footnoteRef/>
      </w:r>
      <w:r>
        <w:t xml:space="preserve"> </w:t>
      </w:r>
      <w:r w:rsidRPr="00436A7F">
        <w:rPr>
          <w:lang w:val="en-US"/>
        </w:rPr>
        <w:t>Project Expedite Justic</w:t>
      </w:r>
      <w:r w:rsidR="00F16368">
        <w:rPr>
          <w:lang w:val="en-US"/>
        </w:rPr>
        <w:t xml:space="preserve">e, </w:t>
      </w:r>
      <w:r w:rsidR="00F16368" w:rsidRPr="00900415">
        <w:rPr>
          <w:i/>
          <w:iCs/>
          <w:lang w:val="en-US"/>
        </w:rPr>
        <w:t>supra</w:t>
      </w:r>
      <w:r w:rsidR="00F16368">
        <w:rPr>
          <w:lang w:val="en-US"/>
        </w:rPr>
        <w:t xml:space="preserve"> note </w:t>
      </w:r>
      <w:r w:rsidR="00900415">
        <w:rPr>
          <w:lang w:val="en-US"/>
        </w:rPr>
        <w:t>17</w:t>
      </w:r>
      <w:r w:rsidRPr="00436A7F">
        <w:rPr>
          <w:lang w:val="en-US"/>
        </w:rPr>
        <w:t>.</w:t>
      </w:r>
    </w:p>
  </w:footnote>
  <w:footnote w:id="33">
    <w:p w14:paraId="11D5F085" w14:textId="77777777" w:rsidR="001848BD" w:rsidRDefault="001848BD" w:rsidP="001848BD">
      <w:pPr>
        <w:pStyle w:val="FootnoteText"/>
        <w:ind w:left="900" w:firstLine="0"/>
        <w:rPr>
          <w:lang w:val="en-US"/>
        </w:rPr>
      </w:pPr>
      <w:r>
        <w:rPr>
          <w:rStyle w:val="FootnoteReference"/>
        </w:rPr>
        <w:footnoteRef/>
      </w:r>
      <w:r>
        <w:t xml:space="preserve"> </w:t>
      </w:r>
      <w:r w:rsidRPr="0042050A">
        <w:rPr>
          <w:lang w:val="en-US"/>
        </w:rPr>
        <w:t>Goering, L.</w:t>
      </w:r>
      <w:r>
        <w:rPr>
          <w:lang w:val="en-US"/>
        </w:rPr>
        <w:t xml:space="preserve">, </w:t>
      </w:r>
      <w:r w:rsidRPr="0042050A">
        <w:rPr>
          <w:i/>
          <w:iCs/>
          <w:lang w:val="en-US"/>
        </w:rPr>
        <w:t>Congo leaves locals out of conservation plan</w:t>
      </w:r>
      <w:r>
        <w:rPr>
          <w:i/>
          <w:iCs/>
          <w:lang w:val="en-US"/>
        </w:rPr>
        <w:t>s,</w:t>
      </w:r>
      <w:r w:rsidRPr="0042050A">
        <w:rPr>
          <w:lang w:val="en-US"/>
        </w:rPr>
        <w:t xml:space="preserve"> Inter Press Service</w:t>
      </w:r>
      <w:r>
        <w:rPr>
          <w:lang w:val="en-US"/>
        </w:rPr>
        <w:t xml:space="preserve">, 11 </w:t>
      </w:r>
      <w:r w:rsidRPr="0042050A">
        <w:rPr>
          <w:lang w:val="en-US"/>
        </w:rPr>
        <w:t xml:space="preserve">Nov </w:t>
      </w:r>
      <w:r>
        <w:rPr>
          <w:lang w:val="en-US"/>
        </w:rPr>
        <w:t>2010</w:t>
      </w:r>
    </w:p>
    <w:p w14:paraId="292487ED" w14:textId="5778E6FF" w:rsidR="001848BD" w:rsidRPr="001848BD" w:rsidRDefault="001848BD" w:rsidP="001848BD">
      <w:pPr>
        <w:pStyle w:val="FootnoteText"/>
        <w:ind w:hanging="54"/>
        <w:rPr>
          <w:lang w:val="en-US"/>
        </w:rPr>
      </w:pPr>
      <w:r w:rsidRPr="0042050A">
        <w:rPr>
          <w:lang w:val="en-US"/>
        </w:rPr>
        <w:t>https://www.ipsnews.net/2010/11/congo-leaves-locals-out-of-conservation-plans/</w:t>
      </w:r>
    </w:p>
  </w:footnote>
  <w:footnote w:id="34">
    <w:p w14:paraId="1BFC3988" w14:textId="13C00250" w:rsidR="0042050A" w:rsidRPr="0042050A" w:rsidRDefault="0042050A" w:rsidP="001848BD">
      <w:pPr>
        <w:pStyle w:val="FootnoteText"/>
        <w:ind w:left="900" w:firstLine="0"/>
        <w:rPr>
          <w:lang w:val="en-US"/>
        </w:rPr>
      </w:pPr>
      <w:r>
        <w:rPr>
          <w:rStyle w:val="FootnoteReference"/>
        </w:rPr>
        <w:footnoteRef/>
      </w:r>
      <w:r>
        <w:t xml:space="preserve"> </w:t>
      </w:r>
      <w:r w:rsidR="001848BD" w:rsidRPr="001848BD">
        <w:rPr>
          <w:i/>
          <w:iCs/>
        </w:rPr>
        <w:t>Id.</w:t>
      </w:r>
    </w:p>
  </w:footnote>
  <w:footnote w:id="35">
    <w:p w14:paraId="6741BD5F" w14:textId="1983EA09" w:rsidR="000552A7" w:rsidRPr="000552A7" w:rsidRDefault="000552A7" w:rsidP="00CC15DD">
      <w:pPr>
        <w:pStyle w:val="FootnoteText"/>
        <w:ind w:left="900" w:firstLine="0"/>
        <w:rPr>
          <w:lang w:val="en-US"/>
        </w:rPr>
      </w:pPr>
      <w:r>
        <w:rPr>
          <w:rStyle w:val="FootnoteReference"/>
        </w:rPr>
        <w:footnoteRef/>
      </w:r>
      <w:r>
        <w:t xml:space="preserve"> </w:t>
      </w:r>
      <w:r w:rsidR="00514515" w:rsidRPr="00514515">
        <w:rPr>
          <w:i/>
          <w:iCs/>
          <w:lang w:val="en-US"/>
        </w:rPr>
        <w:t>Id.</w:t>
      </w:r>
    </w:p>
  </w:footnote>
  <w:footnote w:id="36">
    <w:p w14:paraId="1990E366" w14:textId="30A50E9E" w:rsidR="00EB4CA5" w:rsidRPr="00EB4CA5" w:rsidRDefault="00EB4CA5" w:rsidP="00183799">
      <w:pPr>
        <w:pStyle w:val="FootnoteText"/>
        <w:ind w:left="900" w:firstLine="0"/>
        <w:rPr>
          <w:lang w:val="en-US"/>
        </w:rPr>
      </w:pPr>
      <w:r>
        <w:rPr>
          <w:rStyle w:val="FootnoteReference"/>
        </w:rPr>
        <w:footnoteRef/>
      </w:r>
      <w:r>
        <w:t xml:space="preserve"> </w:t>
      </w:r>
      <w:r w:rsidR="00436A7F" w:rsidRPr="00C70ABD">
        <w:rPr>
          <w:lang w:val="en-US"/>
        </w:rPr>
        <w:t>Rainforest Foundation</w:t>
      </w:r>
      <w:r w:rsidR="0044591C">
        <w:rPr>
          <w:lang w:val="en-US"/>
        </w:rPr>
        <w:t>,</w:t>
      </w:r>
      <w:r w:rsidR="00436A7F" w:rsidRPr="00C70ABD">
        <w:rPr>
          <w:lang w:val="en-US"/>
        </w:rPr>
        <w:t xml:space="preserve"> </w:t>
      </w:r>
      <w:r w:rsidR="00514515" w:rsidRPr="0044591C">
        <w:rPr>
          <w:i/>
          <w:iCs/>
          <w:lang w:val="en-US"/>
        </w:rPr>
        <w:t>supra</w:t>
      </w:r>
      <w:r w:rsidR="00514515">
        <w:rPr>
          <w:lang w:val="en-US"/>
        </w:rPr>
        <w:t xml:space="preserve"> note </w:t>
      </w:r>
      <w:r w:rsidR="0044591C">
        <w:rPr>
          <w:lang w:val="en-US"/>
        </w:rPr>
        <w:t>9.</w:t>
      </w:r>
    </w:p>
  </w:footnote>
  <w:footnote w:id="37">
    <w:p w14:paraId="3677B919" w14:textId="0ACA33B3" w:rsidR="00BB422A" w:rsidRPr="00BB422A" w:rsidRDefault="00BB422A" w:rsidP="00183799">
      <w:pPr>
        <w:pStyle w:val="FootnoteText"/>
        <w:ind w:left="900" w:firstLine="0"/>
        <w:rPr>
          <w:lang w:val="en-US"/>
        </w:rPr>
      </w:pPr>
      <w:r w:rsidRPr="009C1B87">
        <w:rPr>
          <w:rStyle w:val="FootnoteReference"/>
        </w:rPr>
        <w:footnoteRef/>
      </w:r>
      <w:r w:rsidR="009C1B87" w:rsidRPr="009C1B87">
        <w:t xml:space="preserve"> </w:t>
      </w:r>
      <w:r w:rsidR="009C1B87" w:rsidRPr="009C1B87">
        <w:rPr>
          <w:lang w:val="en-US"/>
        </w:rPr>
        <w:t>United Nations Human Rights Council</w:t>
      </w:r>
      <w:r w:rsidR="00D20D40">
        <w:rPr>
          <w:lang w:val="en-US"/>
        </w:rPr>
        <w:t>,</w:t>
      </w:r>
      <w:r w:rsidR="009C1B87" w:rsidRPr="009C1B87">
        <w:rPr>
          <w:lang w:val="en-US"/>
        </w:rPr>
        <w:t xml:space="preserve"> </w:t>
      </w:r>
      <w:r w:rsidR="009C1B87" w:rsidRPr="009C1B87">
        <w:rPr>
          <w:i/>
          <w:iCs/>
          <w:lang w:val="en-US"/>
        </w:rPr>
        <w:t>Report of the Special Rapporteur on the Rights of Indigenous Peoples, José Francisco Cali Tzay, on the Impact of Certain Conservation Measures on the Rights of Indigenous Peoples</w:t>
      </w:r>
      <w:r w:rsidR="009C1B87" w:rsidRPr="009C1B87">
        <w:rPr>
          <w:lang w:val="en-US"/>
        </w:rPr>
        <w:t xml:space="preserve">, </w:t>
      </w:r>
      <w:r w:rsidR="00D20D40">
        <w:rPr>
          <w:lang w:val="en-US"/>
        </w:rPr>
        <w:t xml:space="preserve">2022, </w:t>
      </w:r>
      <w:r w:rsidR="009C1B87" w:rsidRPr="009C1B87">
        <w:rPr>
          <w:lang w:val="en-US"/>
        </w:rPr>
        <w:t>A/HRC/51/28.</w:t>
      </w:r>
    </w:p>
  </w:footnote>
  <w:footnote w:id="38">
    <w:p w14:paraId="798A2B0F" w14:textId="7000C696" w:rsidR="0042050A" w:rsidRPr="0042050A" w:rsidRDefault="0042050A" w:rsidP="00183799">
      <w:pPr>
        <w:pStyle w:val="FootnoteText"/>
        <w:ind w:left="900" w:firstLine="0"/>
        <w:rPr>
          <w:lang w:val="en-US"/>
        </w:rPr>
      </w:pPr>
      <w:r>
        <w:rPr>
          <w:rStyle w:val="FootnoteReference"/>
        </w:rPr>
        <w:footnoteRef/>
      </w:r>
      <w:r>
        <w:t xml:space="preserve"> </w:t>
      </w:r>
      <w:hyperlink r:id="rId5" w:history="1">
        <w:r w:rsidR="006A749C" w:rsidRPr="0044591C">
          <w:rPr>
            <w:rStyle w:val="Hyperlink"/>
            <w:i/>
            <w:iCs/>
            <w:color w:val="17365D" w:themeColor="text2" w:themeShade="BF"/>
            <w:lang w:val="en-US"/>
          </w:rPr>
          <w:t>Id.</w:t>
        </w:r>
      </w:hyperlink>
    </w:p>
  </w:footnote>
  <w:footnote w:id="39">
    <w:p w14:paraId="6F72D53C" w14:textId="1DEB3CF5" w:rsidR="00BB422A" w:rsidRPr="00436A7F" w:rsidRDefault="00BB422A" w:rsidP="00183799">
      <w:pPr>
        <w:pStyle w:val="FootnoteText"/>
        <w:ind w:left="900" w:firstLine="0"/>
        <w:rPr>
          <w:lang w:val="en-US"/>
        </w:rPr>
      </w:pPr>
      <w:r>
        <w:rPr>
          <w:rStyle w:val="FootnoteReference"/>
        </w:rPr>
        <w:footnoteRef/>
      </w:r>
      <w:r>
        <w:t xml:space="preserve"> </w:t>
      </w:r>
      <w:r w:rsidRPr="00436A7F">
        <w:rPr>
          <w:lang w:val="en-US"/>
        </w:rPr>
        <w:t>Project Expedite Justice</w:t>
      </w:r>
      <w:r w:rsidR="0044591C">
        <w:rPr>
          <w:lang w:val="en-US"/>
        </w:rPr>
        <w:t xml:space="preserve">, </w:t>
      </w:r>
      <w:r w:rsidR="0044591C" w:rsidRPr="0044591C">
        <w:rPr>
          <w:i/>
          <w:iCs/>
          <w:lang w:val="en-US"/>
        </w:rPr>
        <w:t>supra</w:t>
      </w:r>
      <w:r w:rsidR="0044591C">
        <w:rPr>
          <w:lang w:val="en-US"/>
        </w:rPr>
        <w:t xml:space="preserve"> note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5B5A4C" w14:textId="1AD85893" w:rsidR="45070F00" w:rsidRDefault="45070F00" w:rsidP="45070F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D4E21"/>
    <w:multiLevelType w:val="hybridMultilevel"/>
    <w:tmpl w:val="3A8A3CBA"/>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15:restartNumberingAfterBreak="0">
    <w:nsid w:val="0A644FC7"/>
    <w:multiLevelType w:val="hybridMultilevel"/>
    <w:tmpl w:val="F8045C26"/>
    <w:lvl w:ilvl="0" w:tplc="E792930E">
      <w:start w:val="1"/>
      <w:numFmt w:val="upperRoman"/>
      <w:lvlText w:val="%1."/>
      <w:lvlJc w:val="left"/>
      <w:pPr>
        <w:ind w:left="1152" w:hanging="720"/>
      </w:pPr>
      <w:rPr>
        <w:rFonts w:asciiTheme="majorHAnsi" w:eastAsia="Times New Roman" w:hAnsiTheme="majorHAnsi" w:cs="Times New Roman" w:hint="default"/>
        <w:b/>
        <w:color w:val="0000FF"/>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15:restartNumberingAfterBreak="0">
    <w:nsid w:val="1B5B1CFF"/>
    <w:multiLevelType w:val="hybridMultilevel"/>
    <w:tmpl w:val="0E9E243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30E1902"/>
    <w:multiLevelType w:val="hybridMultilevel"/>
    <w:tmpl w:val="47B68D3C"/>
    <w:lvl w:ilvl="0" w:tplc="9962E392">
      <w:start w:val="1"/>
      <w:numFmt w:val="decimal"/>
      <w:lvlText w:val="%1."/>
      <w:lvlJc w:val="left"/>
      <w:pPr>
        <w:ind w:left="900" w:hanging="360"/>
      </w:pPr>
      <w:rPr>
        <w:b w:val="0"/>
        <w:bCs w:val="0"/>
        <w:i w:val="0"/>
        <w:iCs w:val="0"/>
      </w:rPr>
    </w:lvl>
    <w:lvl w:ilvl="1" w:tplc="04090001">
      <w:start w:val="1"/>
      <w:numFmt w:val="bullet"/>
      <w:lvlText w:val=""/>
      <w:lvlJc w:val="left"/>
      <w:pPr>
        <w:ind w:left="2160" w:hanging="360"/>
      </w:pPr>
      <w:rPr>
        <w:rFonts w:ascii="Symbol" w:hAnsi="Symbol" w:hint="default"/>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3E82255"/>
    <w:multiLevelType w:val="multilevel"/>
    <w:tmpl w:val="F904A60C"/>
    <w:lvl w:ilvl="0">
      <w:start w:val="1"/>
      <w:numFmt w:val="upperRoman"/>
      <w:lvlText w:val="%1."/>
      <w:lvlJc w:val="right"/>
      <w:pPr>
        <w:tabs>
          <w:tab w:val="num" w:pos="720"/>
        </w:tabs>
        <w:ind w:left="720" w:hanging="360"/>
      </w:pPr>
    </w:lvl>
    <w:lvl w:ilvl="1">
      <w:start w:val="1"/>
      <w:numFmt w:val="bullet"/>
      <w:lvlText w:val=""/>
      <w:lvlJc w:val="left"/>
      <w:pPr>
        <w:ind w:left="216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271324"/>
    <w:multiLevelType w:val="multilevel"/>
    <w:tmpl w:val="DCB0D838"/>
    <w:lvl w:ilvl="0">
      <w:start w:val="1"/>
      <w:numFmt w:val="upperRoman"/>
      <w:lvlText w:val="%1."/>
      <w:lvlJc w:val="right"/>
      <w:pPr>
        <w:tabs>
          <w:tab w:val="num" w:pos="720"/>
        </w:tabs>
        <w:ind w:left="720" w:hanging="360"/>
      </w:pPr>
    </w:lvl>
    <w:lvl w:ilvl="1">
      <w:start w:val="1"/>
      <w:numFmt w:val="bullet"/>
      <w:lvlText w:val=""/>
      <w:lvlJc w:val="left"/>
      <w:pPr>
        <w:ind w:left="16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A84AC7"/>
    <w:multiLevelType w:val="hybridMultilevel"/>
    <w:tmpl w:val="9C0C1472"/>
    <w:lvl w:ilvl="0" w:tplc="75A480F4">
      <w:start w:val="7"/>
      <w:numFmt w:val="upperRoman"/>
      <w:lvlText w:val="%1."/>
      <w:lvlJc w:val="left"/>
      <w:pPr>
        <w:ind w:left="1620" w:hanging="72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3B4F7B20"/>
    <w:multiLevelType w:val="hybridMultilevel"/>
    <w:tmpl w:val="7F2E98A4"/>
    <w:lvl w:ilvl="0" w:tplc="9F1696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DD1AB2"/>
    <w:multiLevelType w:val="hybridMultilevel"/>
    <w:tmpl w:val="EB6ADF40"/>
    <w:lvl w:ilvl="0" w:tplc="FFFFFFFF">
      <w:start w:val="7"/>
      <w:numFmt w:val="upperRoman"/>
      <w:lvlText w:val="%1."/>
      <w:lvlJc w:val="left"/>
      <w:pPr>
        <w:ind w:left="1620" w:hanging="720"/>
      </w:pPr>
      <w:rPr>
        <w:rFonts w:hint="default"/>
      </w:rPr>
    </w:lvl>
    <w:lvl w:ilvl="1" w:tplc="04090001">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num w:numId="1" w16cid:durableId="1699235968">
    <w:abstractNumId w:val="3"/>
  </w:num>
  <w:num w:numId="2" w16cid:durableId="663825579">
    <w:abstractNumId w:val="5"/>
  </w:num>
  <w:num w:numId="3" w16cid:durableId="728922722">
    <w:abstractNumId w:val="7"/>
  </w:num>
  <w:num w:numId="4" w16cid:durableId="1215040982">
    <w:abstractNumId w:val="4"/>
  </w:num>
  <w:num w:numId="5" w16cid:durableId="1439760897">
    <w:abstractNumId w:val="0"/>
  </w:num>
  <w:num w:numId="6" w16cid:durableId="1291209036">
    <w:abstractNumId w:val="6"/>
  </w:num>
  <w:num w:numId="7" w16cid:durableId="1559898880">
    <w:abstractNumId w:val="8"/>
  </w:num>
  <w:num w:numId="8" w16cid:durableId="728383716">
    <w:abstractNumId w:val="2"/>
  </w:num>
  <w:num w:numId="9" w16cid:durableId="43124793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1A5"/>
    <w:rsid w:val="000015DA"/>
    <w:rsid w:val="00004646"/>
    <w:rsid w:val="000047A8"/>
    <w:rsid w:val="00006F2C"/>
    <w:rsid w:val="000116CD"/>
    <w:rsid w:val="00011814"/>
    <w:rsid w:val="0001250D"/>
    <w:rsid w:val="00013D01"/>
    <w:rsid w:val="0002228C"/>
    <w:rsid w:val="000232D7"/>
    <w:rsid w:val="0002564F"/>
    <w:rsid w:val="00026DB4"/>
    <w:rsid w:val="0003472D"/>
    <w:rsid w:val="00036006"/>
    <w:rsid w:val="00037BC2"/>
    <w:rsid w:val="000407C7"/>
    <w:rsid w:val="000453FE"/>
    <w:rsid w:val="000456DF"/>
    <w:rsid w:val="0005348C"/>
    <w:rsid w:val="000549D0"/>
    <w:rsid w:val="000552A7"/>
    <w:rsid w:val="000557FC"/>
    <w:rsid w:val="000569C4"/>
    <w:rsid w:val="00056E40"/>
    <w:rsid w:val="0006013A"/>
    <w:rsid w:val="00063571"/>
    <w:rsid w:val="00075601"/>
    <w:rsid w:val="00076299"/>
    <w:rsid w:val="0007662D"/>
    <w:rsid w:val="00081FB0"/>
    <w:rsid w:val="00084E4C"/>
    <w:rsid w:val="00084F81"/>
    <w:rsid w:val="0008671D"/>
    <w:rsid w:val="00086EA9"/>
    <w:rsid w:val="00090D5E"/>
    <w:rsid w:val="000A1638"/>
    <w:rsid w:val="000A17D1"/>
    <w:rsid w:val="000A3850"/>
    <w:rsid w:val="000B0BB1"/>
    <w:rsid w:val="000B25AD"/>
    <w:rsid w:val="000B7AE8"/>
    <w:rsid w:val="000C52F0"/>
    <w:rsid w:val="000D0040"/>
    <w:rsid w:val="000D2C13"/>
    <w:rsid w:val="000D5DA3"/>
    <w:rsid w:val="000D72DB"/>
    <w:rsid w:val="000D7ED1"/>
    <w:rsid w:val="000E3878"/>
    <w:rsid w:val="000E4763"/>
    <w:rsid w:val="000E58AB"/>
    <w:rsid w:val="000E5E57"/>
    <w:rsid w:val="000F0B45"/>
    <w:rsid w:val="000F283A"/>
    <w:rsid w:val="000F5053"/>
    <w:rsid w:val="00105844"/>
    <w:rsid w:val="001102CD"/>
    <w:rsid w:val="00111B15"/>
    <w:rsid w:val="001156AB"/>
    <w:rsid w:val="001159A7"/>
    <w:rsid w:val="00126FAD"/>
    <w:rsid w:val="001304C5"/>
    <w:rsid w:val="00130FBD"/>
    <w:rsid w:val="00135203"/>
    <w:rsid w:val="001353D5"/>
    <w:rsid w:val="001444FB"/>
    <w:rsid w:val="00146279"/>
    <w:rsid w:val="0014785C"/>
    <w:rsid w:val="00150FA4"/>
    <w:rsid w:val="001524F6"/>
    <w:rsid w:val="00154D49"/>
    <w:rsid w:val="00162C8A"/>
    <w:rsid w:val="00165C9B"/>
    <w:rsid w:val="00166CB5"/>
    <w:rsid w:val="00167AA1"/>
    <w:rsid w:val="00167D2C"/>
    <w:rsid w:val="00170EBD"/>
    <w:rsid w:val="0017209C"/>
    <w:rsid w:val="00183799"/>
    <w:rsid w:val="001848BD"/>
    <w:rsid w:val="001857A7"/>
    <w:rsid w:val="001945DE"/>
    <w:rsid w:val="00195A93"/>
    <w:rsid w:val="00196E00"/>
    <w:rsid w:val="001A0FBC"/>
    <w:rsid w:val="001A19E4"/>
    <w:rsid w:val="001A58B6"/>
    <w:rsid w:val="001B0486"/>
    <w:rsid w:val="001B2498"/>
    <w:rsid w:val="001B2CFB"/>
    <w:rsid w:val="001B46A3"/>
    <w:rsid w:val="001B6DB2"/>
    <w:rsid w:val="001C367B"/>
    <w:rsid w:val="001C4C7B"/>
    <w:rsid w:val="001C6F1B"/>
    <w:rsid w:val="001C77EE"/>
    <w:rsid w:val="001D3BE6"/>
    <w:rsid w:val="001D4508"/>
    <w:rsid w:val="001D597F"/>
    <w:rsid w:val="001E0E9D"/>
    <w:rsid w:val="001E109E"/>
    <w:rsid w:val="001E27F4"/>
    <w:rsid w:val="001E5BFB"/>
    <w:rsid w:val="001F31DE"/>
    <w:rsid w:val="001F417C"/>
    <w:rsid w:val="001F7061"/>
    <w:rsid w:val="00202367"/>
    <w:rsid w:val="00202D5F"/>
    <w:rsid w:val="00204CBC"/>
    <w:rsid w:val="00205BCF"/>
    <w:rsid w:val="00210FA6"/>
    <w:rsid w:val="00212121"/>
    <w:rsid w:val="0021352C"/>
    <w:rsid w:val="00215C46"/>
    <w:rsid w:val="00216516"/>
    <w:rsid w:val="00216FF6"/>
    <w:rsid w:val="00222077"/>
    <w:rsid w:val="0022554E"/>
    <w:rsid w:val="00225E95"/>
    <w:rsid w:val="00226E72"/>
    <w:rsid w:val="0023015E"/>
    <w:rsid w:val="002328AD"/>
    <w:rsid w:val="00236A24"/>
    <w:rsid w:val="00241DDD"/>
    <w:rsid w:val="00255A76"/>
    <w:rsid w:val="00257EA3"/>
    <w:rsid w:val="002601C8"/>
    <w:rsid w:val="00260BC3"/>
    <w:rsid w:val="002621C7"/>
    <w:rsid w:val="00264015"/>
    <w:rsid w:val="00266A56"/>
    <w:rsid w:val="00270412"/>
    <w:rsid w:val="00270D95"/>
    <w:rsid w:val="00274F66"/>
    <w:rsid w:val="0027579A"/>
    <w:rsid w:val="00280ED5"/>
    <w:rsid w:val="002830B9"/>
    <w:rsid w:val="00283D1A"/>
    <w:rsid w:val="00283D4B"/>
    <w:rsid w:val="002924EC"/>
    <w:rsid w:val="00292E7E"/>
    <w:rsid w:val="002A7B74"/>
    <w:rsid w:val="002B1877"/>
    <w:rsid w:val="002B1C7D"/>
    <w:rsid w:val="002B71D6"/>
    <w:rsid w:val="002C428D"/>
    <w:rsid w:val="002C4A6B"/>
    <w:rsid w:val="002D0E74"/>
    <w:rsid w:val="002D2415"/>
    <w:rsid w:val="002D5C93"/>
    <w:rsid w:val="002E51CA"/>
    <w:rsid w:val="002E5FE1"/>
    <w:rsid w:val="002F1E21"/>
    <w:rsid w:val="002F7B5B"/>
    <w:rsid w:val="003004B5"/>
    <w:rsid w:val="003044C2"/>
    <w:rsid w:val="00305F77"/>
    <w:rsid w:val="0031386C"/>
    <w:rsid w:val="00313FC4"/>
    <w:rsid w:val="00320192"/>
    <w:rsid w:val="0032416D"/>
    <w:rsid w:val="0033006C"/>
    <w:rsid w:val="00332837"/>
    <w:rsid w:val="00335932"/>
    <w:rsid w:val="003379F2"/>
    <w:rsid w:val="00340C42"/>
    <w:rsid w:val="00344DCF"/>
    <w:rsid w:val="00345CDD"/>
    <w:rsid w:val="0035063B"/>
    <w:rsid w:val="003533C9"/>
    <w:rsid w:val="00354C21"/>
    <w:rsid w:val="00355235"/>
    <w:rsid w:val="003613E8"/>
    <w:rsid w:val="00395294"/>
    <w:rsid w:val="0039566A"/>
    <w:rsid w:val="00396056"/>
    <w:rsid w:val="003A6F8B"/>
    <w:rsid w:val="003B49ED"/>
    <w:rsid w:val="003B658F"/>
    <w:rsid w:val="003C3D7E"/>
    <w:rsid w:val="003C7F9A"/>
    <w:rsid w:val="003D2F2F"/>
    <w:rsid w:val="003D38F5"/>
    <w:rsid w:val="003E21C7"/>
    <w:rsid w:val="003E3009"/>
    <w:rsid w:val="003E42B0"/>
    <w:rsid w:val="003F3AF3"/>
    <w:rsid w:val="00400A34"/>
    <w:rsid w:val="0040257C"/>
    <w:rsid w:val="00404D86"/>
    <w:rsid w:val="004055AC"/>
    <w:rsid w:val="00410CCC"/>
    <w:rsid w:val="00413C6D"/>
    <w:rsid w:val="00413CB3"/>
    <w:rsid w:val="00417BA2"/>
    <w:rsid w:val="0042050A"/>
    <w:rsid w:val="00430CEC"/>
    <w:rsid w:val="00432830"/>
    <w:rsid w:val="0043554A"/>
    <w:rsid w:val="00436A7F"/>
    <w:rsid w:val="0044529A"/>
    <w:rsid w:val="004453AE"/>
    <w:rsid w:val="0044591C"/>
    <w:rsid w:val="00451E5F"/>
    <w:rsid w:val="0045300F"/>
    <w:rsid w:val="00455326"/>
    <w:rsid w:val="0045603E"/>
    <w:rsid w:val="0045610B"/>
    <w:rsid w:val="00460EBE"/>
    <w:rsid w:val="00465604"/>
    <w:rsid w:val="00470B99"/>
    <w:rsid w:val="004715A8"/>
    <w:rsid w:val="00471864"/>
    <w:rsid w:val="0047796F"/>
    <w:rsid w:val="004801BF"/>
    <w:rsid w:val="0048367C"/>
    <w:rsid w:val="00483AB6"/>
    <w:rsid w:val="00484340"/>
    <w:rsid w:val="00484644"/>
    <w:rsid w:val="004846CB"/>
    <w:rsid w:val="00486282"/>
    <w:rsid w:val="00491449"/>
    <w:rsid w:val="004924BF"/>
    <w:rsid w:val="00495392"/>
    <w:rsid w:val="004A5B36"/>
    <w:rsid w:val="004A6812"/>
    <w:rsid w:val="004B1A44"/>
    <w:rsid w:val="004B6622"/>
    <w:rsid w:val="004B7804"/>
    <w:rsid w:val="004C0FAF"/>
    <w:rsid w:val="004C1528"/>
    <w:rsid w:val="004D1795"/>
    <w:rsid w:val="004D17A2"/>
    <w:rsid w:val="004E13FD"/>
    <w:rsid w:val="004E1444"/>
    <w:rsid w:val="004E4E13"/>
    <w:rsid w:val="004F0C01"/>
    <w:rsid w:val="005007F9"/>
    <w:rsid w:val="0050201D"/>
    <w:rsid w:val="00504620"/>
    <w:rsid w:val="005116A2"/>
    <w:rsid w:val="005140DB"/>
    <w:rsid w:val="00514515"/>
    <w:rsid w:val="00515647"/>
    <w:rsid w:val="00515DFF"/>
    <w:rsid w:val="00521117"/>
    <w:rsid w:val="005230B4"/>
    <w:rsid w:val="00532C6D"/>
    <w:rsid w:val="005432A0"/>
    <w:rsid w:val="00543ED3"/>
    <w:rsid w:val="00547BA1"/>
    <w:rsid w:val="00560EE0"/>
    <w:rsid w:val="00564F4A"/>
    <w:rsid w:val="00567D8A"/>
    <w:rsid w:val="005770EE"/>
    <w:rsid w:val="0058202A"/>
    <w:rsid w:val="0058270D"/>
    <w:rsid w:val="0058707D"/>
    <w:rsid w:val="005926A0"/>
    <w:rsid w:val="005940C8"/>
    <w:rsid w:val="00594674"/>
    <w:rsid w:val="0059509A"/>
    <w:rsid w:val="00595820"/>
    <w:rsid w:val="00595AE9"/>
    <w:rsid w:val="005A0B2D"/>
    <w:rsid w:val="005A2177"/>
    <w:rsid w:val="005A3CF1"/>
    <w:rsid w:val="005B5B28"/>
    <w:rsid w:val="005C1DF2"/>
    <w:rsid w:val="005C42F1"/>
    <w:rsid w:val="005C5DC6"/>
    <w:rsid w:val="005D13CA"/>
    <w:rsid w:val="005D2CD0"/>
    <w:rsid w:val="005E19DE"/>
    <w:rsid w:val="005F22C7"/>
    <w:rsid w:val="005F35A1"/>
    <w:rsid w:val="005F455D"/>
    <w:rsid w:val="00601E0E"/>
    <w:rsid w:val="00603657"/>
    <w:rsid w:val="0061460C"/>
    <w:rsid w:val="00617ADA"/>
    <w:rsid w:val="006247BD"/>
    <w:rsid w:val="006262BF"/>
    <w:rsid w:val="00636CF9"/>
    <w:rsid w:val="00637A93"/>
    <w:rsid w:val="00641354"/>
    <w:rsid w:val="006424B5"/>
    <w:rsid w:val="00645272"/>
    <w:rsid w:val="00645BBD"/>
    <w:rsid w:val="00652E21"/>
    <w:rsid w:val="00654566"/>
    <w:rsid w:val="006602D4"/>
    <w:rsid w:val="00660E3C"/>
    <w:rsid w:val="00662981"/>
    <w:rsid w:val="006645BC"/>
    <w:rsid w:val="00667A92"/>
    <w:rsid w:val="00675116"/>
    <w:rsid w:val="006804E5"/>
    <w:rsid w:val="00681E70"/>
    <w:rsid w:val="00683971"/>
    <w:rsid w:val="006843F2"/>
    <w:rsid w:val="0068592E"/>
    <w:rsid w:val="00686D67"/>
    <w:rsid w:val="0068716D"/>
    <w:rsid w:val="0069144E"/>
    <w:rsid w:val="00696E65"/>
    <w:rsid w:val="006A43E8"/>
    <w:rsid w:val="006A749C"/>
    <w:rsid w:val="006B347B"/>
    <w:rsid w:val="006B6680"/>
    <w:rsid w:val="006B7C23"/>
    <w:rsid w:val="006C0A87"/>
    <w:rsid w:val="006C0CE8"/>
    <w:rsid w:val="006C43ED"/>
    <w:rsid w:val="006D0AEB"/>
    <w:rsid w:val="006D5111"/>
    <w:rsid w:val="006D7B95"/>
    <w:rsid w:val="006D7D1B"/>
    <w:rsid w:val="006E3AF4"/>
    <w:rsid w:val="006E508A"/>
    <w:rsid w:val="006F12A9"/>
    <w:rsid w:val="006F29B7"/>
    <w:rsid w:val="006F53A9"/>
    <w:rsid w:val="00702AA1"/>
    <w:rsid w:val="007079B2"/>
    <w:rsid w:val="00707F97"/>
    <w:rsid w:val="00711AB2"/>
    <w:rsid w:val="00712819"/>
    <w:rsid w:val="0071522D"/>
    <w:rsid w:val="007154F8"/>
    <w:rsid w:val="00717173"/>
    <w:rsid w:val="0071E18A"/>
    <w:rsid w:val="00725415"/>
    <w:rsid w:val="007276AC"/>
    <w:rsid w:val="007304FD"/>
    <w:rsid w:val="00730F1D"/>
    <w:rsid w:val="0075127D"/>
    <w:rsid w:val="00753541"/>
    <w:rsid w:val="007539D6"/>
    <w:rsid w:val="007551C8"/>
    <w:rsid w:val="00755C5D"/>
    <w:rsid w:val="007602B4"/>
    <w:rsid w:val="0076259D"/>
    <w:rsid w:val="00765B54"/>
    <w:rsid w:val="007756A4"/>
    <w:rsid w:val="00790B30"/>
    <w:rsid w:val="00795CAF"/>
    <w:rsid w:val="007971A2"/>
    <w:rsid w:val="007A2620"/>
    <w:rsid w:val="007A354C"/>
    <w:rsid w:val="007A62C7"/>
    <w:rsid w:val="007A7964"/>
    <w:rsid w:val="007B0C12"/>
    <w:rsid w:val="007B2EAD"/>
    <w:rsid w:val="007B3125"/>
    <w:rsid w:val="007C2218"/>
    <w:rsid w:val="007C4484"/>
    <w:rsid w:val="007C5C41"/>
    <w:rsid w:val="007D5C30"/>
    <w:rsid w:val="007D6722"/>
    <w:rsid w:val="007E14EB"/>
    <w:rsid w:val="007E2FBF"/>
    <w:rsid w:val="007E51B5"/>
    <w:rsid w:val="007F0BD6"/>
    <w:rsid w:val="007F7AB0"/>
    <w:rsid w:val="00801F02"/>
    <w:rsid w:val="0080538B"/>
    <w:rsid w:val="00813618"/>
    <w:rsid w:val="00813D8E"/>
    <w:rsid w:val="0083040E"/>
    <w:rsid w:val="00830912"/>
    <w:rsid w:val="00843BB0"/>
    <w:rsid w:val="00845A8A"/>
    <w:rsid w:val="00852AF4"/>
    <w:rsid w:val="008560F6"/>
    <w:rsid w:val="0086177C"/>
    <w:rsid w:val="00862819"/>
    <w:rsid w:val="00862AEB"/>
    <w:rsid w:val="008775B4"/>
    <w:rsid w:val="0088453A"/>
    <w:rsid w:val="008863B5"/>
    <w:rsid w:val="0089290B"/>
    <w:rsid w:val="00893B09"/>
    <w:rsid w:val="00894C57"/>
    <w:rsid w:val="00897C1C"/>
    <w:rsid w:val="008A38E4"/>
    <w:rsid w:val="008A55FA"/>
    <w:rsid w:val="008A6302"/>
    <w:rsid w:val="008B3FFF"/>
    <w:rsid w:val="008B5132"/>
    <w:rsid w:val="008B7068"/>
    <w:rsid w:val="008B70E4"/>
    <w:rsid w:val="008B77E3"/>
    <w:rsid w:val="008C1DBB"/>
    <w:rsid w:val="008D37EF"/>
    <w:rsid w:val="008D3D8D"/>
    <w:rsid w:val="008D5E4A"/>
    <w:rsid w:val="008E0352"/>
    <w:rsid w:val="008E1AEF"/>
    <w:rsid w:val="008E47D4"/>
    <w:rsid w:val="008E75E1"/>
    <w:rsid w:val="008F0178"/>
    <w:rsid w:val="008F6940"/>
    <w:rsid w:val="00900415"/>
    <w:rsid w:val="00901941"/>
    <w:rsid w:val="00903928"/>
    <w:rsid w:val="00905ACA"/>
    <w:rsid w:val="0091529A"/>
    <w:rsid w:val="009161A1"/>
    <w:rsid w:val="00916433"/>
    <w:rsid w:val="009170BE"/>
    <w:rsid w:val="00935B25"/>
    <w:rsid w:val="00941F26"/>
    <w:rsid w:val="009440E8"/>
    <w:rsid w:val="00947E83"/>
    <w:rsid w:val="009508B8"/>
    <w:rsid w:val="0095145B"/>
    <w:rsid w:val="00953091"/>
    <w:rsid w:val="00955724"/>
    <w:rsid w:val="00957097"/>
    <w:rsid w:val="00965028"/>
    <w:rsid w:val="0098043D"/>
    <w:rsid w:val="00982583"/>
    <w:rsid w:val="00982B5C"/>
    <w:rsid w:val="00994750"/>
    <w:rsid w:val="00995C11"/>
    <w:rsid w:val="00996543"/>
    <w:rsid w:val="009A084F"/>
    <w:rsid w:val="009A4674"/>
    <w:rsid w:val="009A69C7"/>
    <w:rsid w:val="009B1FDC"/>
    <w:rsid w:val="009B39E9"/>
    <w:rsid w:val="009B598F"/>
    <w:rsid w:val="009C09FF"/>
    <w:rsid w:val="009C1B87"/>
    <w:rsid w:val="009C1F96"/>
    <w:rsid w:val="009C30BD"/>
    <w:rsid w:val="009C3E7B"/>
    <w:rsid w:val="009D492B"/>
    <w:rsid w:val="009D4DB5"/>
    <w:rsid w:val="009F3A8C"/>
    <w:rsid w:val="00A0199E"/>
    <w:rsid w:val="00A0372D"/>
    <w:rsid w:val="00A249E7"/>
    <w:rsid w:val="00A25D26"/>
    <w:rsid w:val="00A267E1"/>
    <w:rsid w:val="00A272E2"/>
    <w:rsid w:val="00A321ED"/>
    <w:rsid w:val="00A36959"/>
    <w:rsid w:val="00A449C4"/>
    <w:rsid w:val="00A46981"/>
    <w:rsid w:val="00A47EA4"/>
    <w:rsid w:val="00A50EAA"/>
    <w:rsid w:val="00A533FD"/>
    <w:rsid w:val="00A56FAC"/>
    <w:rsid w:val="00A571AA"/>
    <w:rsid w:val="00A57536"/>
    <w:rsid w:val="00A60D54"/>
    <w:rsid w:val="00A610DF"/>
    <w:rsid w:val="00A67D43"/>
    <w:rsid w:val="00A71D0D"/>
    <w:rsid w:val="00A736FA"/>
    <w:rsid w:val="00A77948"/>
    <w:rsid w:val="00A86A83"/>
    <w:rsid w:val="00A9217C"/>
    <w:rsid w:val="00A93396"/>
    <w:rsid w:val="00A94EC4"/>
    <w:rsid w:val="00AA1AA3"/>
    <w:rsid w:val="00AA2DF6"/>
    <w:rsid w:val="00AA3411"/>
    <w:rsid w:val="00AA566D"/>
    <w:rsid w:val="00AC02D6"/>
    <w:rsid w:val="00AC2325"/>
    <w:rsid w:val="00AC4062"/>
    <w:rsid w:val="00AC6366"/>
    <w:rsid w:val="00AC66DE"/>
    <w:rsid w:val="00AD41CA"/>
    <w:rsid w:val="00AE3829"/>
    <w:rsid w:val="00AE506C"/>
    <w:rsid w:val="00AE58C0"/>
    <w:rsid w:val="00AE6DCE"/>
    <w:rsid w:val="00AE74DA"/>
    <w:rsid w:val="00AE7E40"/>
    <w:rsid w:val="00AF336E"/>
    <w:rsid w:val="00AF407C"/>
    <w:rsid w:val="00AF4DC8"/>
    <w:rsid w:val="00AF6C6B"/>
    <w:rsid w:val="00AF6C90"/>
    <w:rsid w:val="00AF6F6D"/>
    <w:rsid w:val="00B01ABE"/>
    <w:rsid w:val="00B07B95"/>
    <w:rsid w:val="00B11E0F"/>
    <w:rsid w:val="00B17E91"/>
    <w:rsid w:val="00B20267"/>
    <w:rsid w:val="00B24E0D"/>
    <w:rsid w:val="00B32927"/>
    <w:rsid w:val="00B343F0"/>
    <w:rsid w:val="00B3480B"/>
    <w:rsid w:val="00B34E32"/>
    <w:rsid w:val="00B35BCB"/>
    <w:rsid w:val="00B4272E"/>
    <w:rsid w:val="00B44F3A"/>
    <w:rsid w:val="00B47D9E"/>
    <w:rsid w:val="00B5532D"/>
    <w:rsid w:val="00B56804"/>
    <w:rsid w:val="00B611CD"/>
    <w:rsid w:val="00B64841"/>
    <w:rsid w:val="00B656D0"/>
    <w:rsid w:val="00B8007F"/>
    <w:rsid w:val="00B81FD2"/>
    <w:rsid w:val="00B8752D"/>
    <w:rsid w:val="00B94A22"/>
    <w:rsid w:val="00B9748E"/>
    <w:rsid w:val="00BA2F3A"/>
    <w:rsid w:val="00BA4432"/>
    <w:rsid w:val="00BB422A"/>
    <w:rsid w:val="00BB513C"/>
    <w:rsid w:val="00BB553C"/>
    <w:rsid w:val="00BB6307"/>
    <w:rsid w:val="00BC05E2"/>
    <w:rsid w:val="00BC6836"/>
    <w:rsid w:val="00BD6431"/>
    <w:rsid w:val="00BD6AF3"/>
    <w:rsid w:val="00BD74C0"/>
    <w:rsid w:val="00BE0139"/>
    <w:rsid w:val="00BE0773"/>
    <w:rsid w:val="00BE1998"/>
    <w:rsid w:val="00BE37CB"/>
    <w:rsid w:val="00C0143A"/>
    <w:rsid w:val="00C02161"/>
    <w:rsid w:val="00C03882"/>
    <w:rsid w:val="00C04662"/>
    <w:rsid w:val="00C06C58"/>
    <w:rsid w:val="00C07DB3"/>
    <w:rsid w:val="00C115A4"/>
    <w:rsid w:val="00C12EE8"/>
    <w:rsid w:val="00C15937"/>
    <w:rsid w:val="00C21A2D"/>
    <w:rsid w:val="00C24524"/>
    <w:rsid w:val="00C27095"/>
    <w:rsid w:val="00C313EF"/>
    <w:rsid w:val="00C3253A"/>
    <w:rsid w:val="00C417CA"/>
    <w:rsid w:val="00C42EA9"/>
    <w:rsid w:val="00C4323F"/>
    <w:rsid w:val="00C500E2"/>
    <w:rsid w:val="00C51313"/>
    <w:rsid w:val="00C52808"/>
    <w:rsid w:val="00C53F6E"/>
    <w:rsid w:val="00C64C7D"/>
    <w:rsid w:val="00C64D19"/>
    <w:rsid w:val="00C70ABD"/>
    <w:rsid w:val="00C70FF8"/>
    <w:rsid w:val="00C71785"/>
    <w:rsid w:val="00C74747"/>
    <w:rsid w:val="00C822B8"/>
    <w:rsid w:val="00C83FB0"/>
    <w:rsid w:val="00C86E6E"/>
    <w:rsid w:val="00C94754"/>
    <w:rsid w:val="00C94E2E"/>
    <w:rsid w:val="00CA2A08"/>
    <w:rsid w:val="00CA2BBC"/>
    <w:rsid w:val="00CA2ECD"/>
    <w:rsid w:val="00CA497A"/>
    <w:rsid w:val="00CB5132"/>
    <w:rsid w:val="00CC15DD"/>
    <w:rsid w:val="00CC2BFA"/>
    <w:rsid w:val="00CC4E44"/>
    <w:rsid w:val="00CC7589"/>
    <w:rsid w:val="00CD3AFE"/>
    <w:rsid w:val="00CE072F"/>
    <w:rsid w:val="00CE3ED5"/>
    <w:rsid w:val="00CE6A35"/>
    <w:rsid w:val="00CF005A"/>
    <w:rsid w:val="00CF1CB0"/>
    <w:rsid w:val="00CF3E29"/>
    <w:rsid w:val="00CF6EC8"/>
    <w:rsid w:val="00D066C1"/>
    <w:rsid w:val="00D113FF"/>
    <w:rsid w:val="00D11609"/>
    <w:rsid w:val="00D145B7"/>
    <w:rsid w:val="00D20D40"/>
    <w:rsid w:val="00D23543"/>
    <w:rsid w:val="00D23604"/>
    <w:rsid w:val="00D24565"/>
    <w:rsid w:val="00D24E85"/>
    <w:rsid w:val="00D273DD"/>
    <w:rsid w:val="00D2777B"/>
    <w:rsid w:val="00D33CFC"/>
    <w:rsid w:val="00D3663D"/>
    <w:rsid w:val="00D47458"/>
    <w:rsid w:val="00D47E1A"/>
    <w:rsid w:val="00D52070"/>
    <w:rsid w:val="00D53ACE"/>
    <w:rsid w:val="00D548B4"/>
    <w:rsid w:val="00D550F4"/>
    <w:rsid w:val="00D623B2"/>
    <w:rsid w:val="00D63101"/>
    <w:rsid w:val="00D6698A"/>
    <w:rsid w:val="00D702F2"/>
    <w:rsid w:val="00D7797C"/>
    <w:rsid w:val="00D8189B"/>
    <w:rsid w:val="00D84E75"/>
    <w:rsid w:val="00D97F70"/>
    <w:rsid w:val="00DA3229"/>
    <w:rsid w:val="00DA6F75"/>
    <w:rsid w:val="00DB3607"/>
    <w:rsid w:val="00DB4D79"/>
    <w:rsid w:val="00DB6011"/>
    <w:rsid w:val="00DB740D"/>
    <w:rsid w:val="00DC189D"/>
    <w:rsid w:val="00DC469B"/>
    <w:rsid w:val="00DD19D3"/>
    <w:rsid w:val="00DD32B0"/>
    <w:rsid w:val="00DD32F2"/>
    <w:rsid w:val="00DD46A7"/>
    <w:rsid w:val="00DD718D"/>
    <w:rsid w:val="00DE3585"/>
    <w:rsid w:val="00DE6CBC"/>
    <w:rsid w:val="00DF0D01"/>
    <w:rsid w:val="00DF2B7B"/>
    <w:rsid w:val="00DF3C02"/>
    <w:rsid w:val="00DF5475"/>
    <w:rsid w:val="00DF580B"/>
    <w:rsid w:val="00E011A4"/>
    <w:rsid w:val="00E022EE"/>
    <w:rsid w:val="00E1703F"/>
    <w:rsid w:val="00E2259A"/>
    <w:rsid w:val="00E236D7"/>
    <w:rsid w:val="00E32BF5"/>
    <w:rsid w:val="00E352DE"/>
    <w:rsid w:val="00E35576"/>
    <w:rsid w:val="00E40A14"/>
    <w:rsid w:val="00E46E42"/>
    <w:rsid w:val="00E47B89"/>
    <w:rsid w:val="00E566AF"/>
    <w:rsid w:val="00E60BAA"/>
    <w:rsid w:val="00E64284"/>
    <w:rsid w:val="00E67F1F"/>
    <w:rsid w:val="00E74C8D"/>
    <w:rsid w:val="00E7714B"/>
    <w:rsid w:val="00E87B6F"/>
    <w:rsid w:val="00E90F14"/>
    <w:rsid w:val="00E97E5C"/>
    <w:rsid w:val="00EA35F7"/>
    <w:rsid w:val="00EA4B79"/>
    <w:rsid w:val="00EB2B13"/>
    <w:rsid w:val="00EB41FE"/>
    <w:rsid w:val="00EB4CA5"/>
    <w:rsid w:val="00EC1871"/>
    <w:rsid w:val="00EC430D"/>
    <w:rsid w:val="00EC5272"/>
    <w:rsid w:val="00EC7012"/>
    <w:rsid w:val="00ED086D"/>
    <w:rsid w:val="00ED18A5"/>
    <w:rsid w:val="00ED2305"/>
    <w:rsid w:val="00ED5293"/>
    <w:rsid w:val="00ED5AF4"/>
    <w:rsid w:val="00EE2765"/>
    <w:rsid w:val="00EF0D37"/>
    <w:rsid w:val="00F065FC"/>
    <w:rsid w:val="00F06911"/>
    <w:rsid w:val="00F117DD"/>
    <w:rsid w:val="00F158DB"/>
    <w:rsid w:val="00F16368"/>
    <w:rsid w:val="00F21426"/>
    <w:rsid w:val="00F225E8"/>
    <w:rsid w:val="00F24CDF"/>
    <w:rsid w:val="00F3210F"/>
    <w:rsid w:val="00F33768"/>
    <w:rsid w:val="00F40A2F"/>
    <w:rsid w:val="00F453D3"/>
    <w:rsid w:val="00F525DB"/>
    <w:rsid w:val="00F55DDD"/>
    <w:rsid w:val="00F57035"/>
    <w:rsid w:val="00F57F80"/>
    <w:rsid w:val="00F60774"/>
    <w:rsid w:val="00F63F1A"/>
    <w:rsid w:val="00F6726A"/>
    <w:rsid w:val="00F70E77"/>
    <w:rsid w:val="00F71884"/>
    <w:rsid w:val="00F851A5"/>
    <w:rsid w:val="00F85DA6"/>
    <w:rsid w:val="00F915FA"/>
    <w:rsid w:val="00FA09FC"/>
    <w:rsid w:val="00FA3418"/>
    <w:rsid w:val="00FA612F"/>
    <w:rsid w:val="00FA677F"/>
    <w:rsid w:val="00FB099D"/>
    <w:rsid w:val="00FB6B68"/>
    <w:rsid w:val="00FC28D2"/>
    <w:rsid w:val="00FD247E"/>
    <w:rsid w:val="00FD27CB"/>
    <w:rsid w:val="00FD4C29"/>
    <w:rsid w:val="00FD68E2"/>
    <w:rsid w:val="00FE1CA4"/>
    <w:rsid w:val="00FE1D42"/>
    <w:rsid w:val="00FE557A"/>
    <w:rsid w:val="00FE5AB9"/>
    <w:rsid w:val="00FF06B6"/>
    <w:rsid w:val="00FF0D80"/>
    <w:rsid w:val="00FF26DD"/>
    <w:rsid w:val="00FF5800"/>
    <w:rsid w:val="02E6383F"/>
    <w:rsid w:val="05BD62BB"/>
    <w:rsid w:val="0627C117"/>
    <w:rsid w:val="06C68C73"/>
    <w:rsid w:val="076F74AC"/>
    <w:rsid w:val="078FE509"/>
    <w:rsid w:val="09D028F2"/>
    <w:rsid w:val="09D76AE1"/>
    <w:rsid w:val="0D424CF6"/>
    <w:rsid w:val="0DB39C0A"/>
    <w:rsid w:val="0DF13453"/>
    <w:rsid w:val="0EDC7B29"/>
    <w:rsid w:val="11AFC4B9"/>
    <w:rsid w:val="130A97A2"/>
    <w:rsid w:val="132D2D48"/>
    <w:rsid w:val="13676057"/>
    <w:rsid w:val="14BF6069"/>
    <w:rsid w:val="14FE5204"/>
    <w:rsid w:val="15EAD30E"/>
    <w:rsid w:val="167A7F9C"/>
    <w:rsid w:val="17186576"/>
    <w:rsid w:val="18AC6ED9"/>
    <w:rsid w:val="18C42E1C"/>
    <w:rsid w:val="19649838"/>
    <w:rsid w:val="19914AFD"/>
    <w:rsid w:val="1A27CBD7"/>
    <w:rsid w:val="1A4BF48A"/>
    <w:rsid w:val="1FBB40EA"/>
    <w:rsid w:val="213295A6"/>
    <w:rsid w:val="21A919D0"/>
    <w:rsid w:val="21CF70E1"/>
    <w:rsid w:val="26BF5B86"/>
    <w:rsid w:val="26CD01AC"/>
    <w:rsid w:val="27385EE4"/>
    <w:rsid w:val="280708D8"/>
    <w:rsid w:val="2950F4D1"/>
    <w:rsid w:val="2AFC84DC"/>
    <w:rsid w:val="2B77C0FC"/>
    <w:rsid w:val="2E43FECB"/>
    <w:rsid w:val="2ECBB834"/>
    <w:rsid w:val="2F1AD6A2"/>
    <w:rsid w:val="3069ED83"/>
    <w:rsid w:val="317B106E"/>
    <w:rsid w:val="32543012"/>
    <w:rsid w:val="3388D878"/>
    <w:rsid w:val="34087093"/>
    <w:rsid w:val="3491A88B"/>
    <w:rsid w:val="353E28E7"/>
    <w:rsid w:val="37202F2B"/>
    <w:rsid w:val="390235D8"/>
    <w:rsid w:val="3A2AD835"/>
    <w:rsid w:val="3C0A8DFA"/>
    <w:rsid w:val="3CD3389B"/>
    <w:rsid w:val="3D4F69EB"/>
    <w:rsid w:val="3F2C4A03"/>
    <w:rsid w:val="3F72250D"/>
    <w:rsid w:val="40277DBA"/>
    <w:rsid w:val="405A8079"/>
    <w:rsid w:val="41AA161E"/>
    <w:rsid w:val="4219AA49"/>
    <w:rsid w:val="424F8184"/>
    <w:rsid w:val="45070F00"/>
    <w:rsid w:val="455CE29F"/>
    <w:rsid w:val="471A8DF0"/>
    <w:rsid w:val="4759A954"/>
    <w:rsid w:val="47673A22"/>
    <w:rsid w:val="47DDBEEF"/>
    <w:rsid w:val="4A3C0FC1"/>
    <w:rsid w:val="4BBF6FB2"/>
    <w:rsid w:val="4D63B417"/>
    <w:rsid w:val="4E042055"/>
    <w:rsid w:val="4E0C6958"/>
    <w:rsid w:val="4EA9F735"/>
    <w:rsid w:val="50DEBE2F"/>
    <w:rsid w:val="522459D2"/>
    <w:rsid w:val="52602A5C"/>
    <w:rsid w:val="5531044B"/>
    <w:rsid w:val="561303A3"/>
    <w:rsid w:val="56CCF269"/>
    <w:rsid w:val="5810D4D3"/>
    <w:rsid w:val="584D3563"/>
    <w:rsid w:val="58A577D0"/>
    <w:rsid w:val="58F04D7C"/>
    <w:rsid w:val="58F08C88"/>
    <w:rsid w:val="5AF96A34"/>
    <w:rsid w:val="5B71AE0B"/>
    <w:rsid w:val="5F11FFAB"/>
    <w:rsid w:val="5F217427"/>
    <w:rsid w:val="5F926C07"/>
    <w:rsid w:val="60DE2D67"/>
    <w:rsid w:val="61EFB0D1"/>
    <w:rsid w:val="620ED2F6"/>
    <w:rsid w:val="624F984F"/>
    <w:rsid w:val="6390B393"/>
    <w:rsid w:val="6420528F"/>
    <w:rsid w:val="64681480"/>
    <w:rsid w:val="64EF1EB1"/>
    <w:rsid w:val="65AD6582"/>
    <w:rsid w:val="664E9269"/>
    <w:rsid w:val="67E089DB"/>
    <w:rsid w:val="6947EBA2"/>
    <w:rsid w:val="6AF0F8F4"/>
    <w:rsid w:val="6C7AB08F"/>
    <w:rsid w:val="6DDF5BB8"/>
    <w:rsid w:val="6F400155"/>
    <w:rsid w:val="6FAD9B97"/>
    <w:rsid w:val="703A18FF"/>
    <w:rsid w:val="70A720B7"/>
    <w:rsid w:val="70BB255B"/>
    <w:rsid w:val="70D77D91"/>
    <w:rsid w:val="713F024C"/>
    <w:rsid w:val="729E4DC1"/>
    <w:rsid w:val="73668D22"/>
    <w:rsid w:val="737A34A1"/>
    <w:rsid w:val="73C37310"/>
    <w:rsid w:val="75C857B6"/>
    <w:rsid w:val="76DF075E"/>
    <w:rsid w:val="778DD870"/>
    <w:rsid w:val="786056CE"/>
    <w:rsid w:val="7A8E6A2E"/>
    <w:rsid w:val="7B691066"/>
    <w:rsid w:val="7C762056"/>
    <w:rsid w:val="7D5490E6"/>
    <w:rsid w:val="7E09B4E1"/>
    <w:rsid w:val="7E423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5D5A50"/>
  <w15:docId w15:val="{DA77222F-38AB-0448-AAB3-3A420EA80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A7F"/>
    <w:rPr>
      <w:rFonts w:ascii="Times New Roman" w:eastAsia="Times New Roman" w:hAnsi="Times New Roman" w:cs="Times New Roman"/>
    </w:rPr>
  </w:style>
  <w:style w:type="paragraph" w:styleId="Heading1">
    <w:name w:val="heading 1"/>
    <w:basedOn w:val="Normal"/>
    <w:next w:val="Normal"/>
    <w:link w:val="Heading1Char"/>
    <w:uiPriority w:val="9"/>
    <w:qFormat/>
    <w:rsid w:val="00755C5D"/>
    <w:pPr>
      <w:keepNext/>
      <w:keepLines/>
      <w:spacing w:before="240"/>
      <w:outlineLvl w:val="0"/>
    </w:pPr>
    <w:rPr>
      <w:rFonts w:eastAsiaTheme="majorEastAsia"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1720" w:hanging="720"/>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1945DE"/>
    <w:rPr>
      <w:b/>
      <w:bCs/>
    </w:rPr>
  </w:style>
  <w:style w:type="character" w:styleId="CommentReference">
    <w:name w:val="annotation reference"/>
    <w:basedOn w:val="DefaultParagraphFont"/>
    <w:uiPriority w:val="99"/>
    <w:semiHidden/>
    <w:unhideWhenUsed/>
    <w:rsid w:val="00404D86"/>
    <w:rPr>
      <w:sz w:val="16"/>
      <w:szCs w:val="16"/>
    </w:rPr>
  </w:style>
  <w:style w:type="paragraph" w:styleId="CommentText">
    <w:name w:val="annotation text"/>
    <w:basedOn w:val="Normal"/>
    <w:link w:val="CommentTextChar"/>
    <w:uiPriority w:val="99"/>
    <w:unhideWhenUsed/>
    <w:rsid w:val="00404D86"/>
    <w:rPr>
      <w:sz w:val="20"/>
      <w:szCs w:val="20"/>
    </w:rPr>
  </w:style>
  <w:style w:type="character" w:customStyle="1" w:styleId="CommentTextChar">
    <w:name w:val="Comment Text Char"/>
    <w:basedOn w:val="DefaultParagraphFont"/>
    <w:link w:val="CommentText"/>
    <w:uiPriority w:val="99"/>
    <w:rsid w:val="00404D8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04D86"/>
    <w:rPr>
      <w:b/>
      <w:bCs/>
    </w:rPr>
  </w:style>
  <w:style w:type="character" w:customStyle="1" w:styleId="CommentSubjectChar">
    <w:name w:val="Comment Subject Char"/>
    <w:basedOn w:val="CommentTextChar"/>
    <w:link w:val="CommentSubject"/>
    <w:uiPriority w:val="99"/>
    <w:semiHidden/>
    <w:rsid w:val="00404D86"/>
    <w:rPr>
      <w:rFonts w:ascii="Times New Roman" w:eastAsia="Times New Roman" w:hAnsi="Times New Roman" w:cs="Times New Roman"/>
      <w:b/>
      <w:bCs/>
      <w:sz w:val="20"/>
      <w:szCs w:val="20"/>
    </w:rPr>
  </w:style>
  <w:style w:type="paragraph" w:customStyle="1" w:styleId="H23G">
    <w:name w:val="_ H_2/3_G"/>
    <w:basedOn w:val="Normal"/>
    <w:next w:val="Normal"/>
    <w:rsid w:val="00CF3E29"/>
    <w:pPr>
      <w:keepNext/>
      <w:keepLines/>
      <w:widowControl/>
      <w:tabs>
        <w:tab w:val="right" w:pos="851"/>
      </w:tabs>
      <w:suppressAutoHyphens/>
      <w:autoSpaceDE/>
      <w:autoSpaceDN/>
      <w:spacing w:before="240" w:after="120" w:line="240" w:lineRule="exact"/>
      <w:ind w:left="1134" w:right="1134" w:hanging="1134"/>
      <w:outlineLvl w:val="3"/>
    </w:pPr>
    <w:rPr>
      <w:b/>
      <w:sz w:val="20"/>
      <w:szCs w:val="20"/>
      <w:lang w:val="en-GB"/>
    </w:rPr>
  </w:style>
  <w:style w:type="paragraph" w:customStyle="1" w:styleId="SingleTxtG">
    <w:name w:val="_ Single Txt_G"/>
    <w:basedOn w:val="Normal"/>
    <w:link w:val="SingleTxtGChar"/>
    <w:qFormat/>
    <w:rsid w:val="00CF3E29"/>
    <w:pPr>
      <w:widowControl/>
      <w:tabs>
        <w:tab w:val="left" w:pos="1701"/>
        <w:tab w:val="left" w:pos="2268"/>
      </w:tabs>
      <w:suppressAutoHyphens/>
      <w:autoSpaceDE/>
      <w:autoSpaceDN/>
      <w:spacing w:after="120" w:line="240" w:lineRule="atLeast"/>
      <w:ind w:left="1134" w:right="1134"/>
      <w:jc w:val="both"/>
    </w:pPr>
    <w:rPr>
      <w:rFonts w:eastAsia="SimSun"/>
      <w:sz w:val="20"/>
      <w:szCs w:val="20"/>
      <w:lang w:val="en-GB" w:eastAsia="zh-CN"/>
    </w:rPr>
  </w:style>
  <w:style w:type="paragraph" w:styleId="FootnoteText">
    <w:name w:val="footnote text"/>
    <w:aliases w:val="5_G"/>
    <w:basedOn w:val="Normal"/>
    <w:link w:val="FootnoteTextChar"/>
    <w:uiPriority w:val="99"/>
    <w:rsid w:val="00CF3E29"/>
    <w:pPr>
      <w:widowControl/>
      <w:tabs>
        <w:tab w:val="right" w:pos="1021"/>
      </w:tabs>
      <w:suppressAutoHyphens/>
      <w:autoSpaceDE/>
      <w:autoSpaceDN/>
      <w:spacing w:line="220" w:lineRule="exact"/>
      <w:ind w:left="1134" w:right="1134" w:hanging="1134"/>
    </w:pPr>
    <w:rPr>
      <w:rFonts w:eastAsia="SimSun"/>
      <w:sz w:val="18"/>
      <w:szCs w:val="20"/>
      <w:lang w:val="en-GB" w:eastAsia="zh-CN"/>
    </w:rPr>
  </w:style>
  <w:style w:type="character" w:customStyle="1" w:styleId="FootnoteTextChar">
    <w:name w:val="Footnote Text Char"/>
    <w:aliases w:val="5_G Char"/>
    <w:basedOn w:val="DefaultParagraphFont"/>
    <w:link w:val="FootnoteText"/>
    <w:uiPriority w:val="99"/>
    <w:rsid w:val="00CF3E29"/>
    <w:rPr>
      <w:rFonts w:ascii="Times New Roman" w:eastAsia="SimSun" w:hAnsi="Times New Roman" w:cs="Times New Roman"/>
      <w:sz w:val="18"/>
      <w:szCs w:val="20"/>
      <w:lang w:val="en-GB" w:eastAsia="zh-CN"/>
    </w:rPr>
  </w:style>
  <w:style w:type="character" w:styleId="FootnoteReference">
    <w:name w:val="footnote reference"/>
    <w:aliases w:val="4_G"/>
    <w:uiPriority w:val="99"/>
    <w:rsid w:val="00CF3E29"/>
    <w:rPr>
      <w:rFonts w:ascii="Times New Roman" w:hAnsi="Times New Roman"/>
      <w:sz w:val="18"/>
      <w:vertAlign w:val="superscript"/>
    </w:rPr>
  </w:style>
  <w:style w:type="character" w:customStyle="1" w:styleId="SingleTxtGChar">
    <w:name w:val="_ Single Txt_G Char"/>
    <w:link w:val="SingleTxtG"/>
    <w:locked/>
    <w:rsid w:val="00CF3E29"/>
    <w:rPr>
      <w:rFonts w:ascii="Times New Roman" w:eastAsia="SimSun" w:hAnsi="Times New Roman" w:cs="Times New Roman"/>
      <w:sz w:val="20"/>
      <w:szCs w:val="20"/>
      <w:lang w:val="en-GB" w:eastAsia="zh-CN"/>
    </w:rPr>
  </w:style>
  <w:style w:type="character" w:styleId="Hyperlink">
    <w:name w:val="Hyperlink"/>
    <w:uiPriority w:val="99"/>
    <w:unhideWhenUsed/>
    <w:rsid w:val="00CF3E29"/>
    <w:rPr>
      <w:color w:val="0000FF"/>
      <w:u w:val="none"/>
    </w:rPr>
  </w:style>
  <w:style w:type="character" w:styleId="UnresolvedMention">
    <w:name w:val="Unresolved Mention"/>
    <w:basedOn w:val="DefaultParagraphFont"/>
    <w:uiPriority w:val="99"/>
    <w:semiHidden/>
    <w:unhideWhenUsed/>
    <w:rsid w:val="008775B4"/>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styleId="FollowedHyperlink">
    <w:name w:val="FollowedHyperlink"/>
    <w:basedOn w:val="DefaultParagraphFont"/>
    <w:uiPriority w:val="99"/>
    <w:semiHidden/>
    <w:unhideWhenUsed/>
    <w:rsid w:val="00947E83"/>
    <w:rPr>
      <w:color w:val="800080" w:themeColor="followedHyperlink"/>
      <w:u w:val="single"/>
    </w:rPr>
  </w:style>
  <w:style w:type="paragraph" w:styleId="Revision">
    <w:name w:val="Revision"/>
    <w:hidden/>
    <w:uiPriority w:val="99"/>
    <w:semiHidden/>
    <w:rsid w:val="00A321ED"/>
    <w:pPr>
      <w:widowControl/>
      <w:autoSpaceDE/>
      <w:autoSpaceDN/>
    </w:pPr>
    <w:rPr>
      <w:rFonts w:ascii="Times New Roman" w:eastAsia="Times New Roman" w:hAnsi="Times New Roman" w:cs="Times New Roman"/>
    </w:rPr>
  </w:style>
  <w:style w:type="paragraph" w:styleId="Footer">
    <w:name w:val="footer"/>
    <w:basedOn w:val="Normal"/>
    <w:link w:val="FooterChar"/>
    <w:uiPriority w:val="99"/>
    <w:unhideWhenUsed/>
    <w:rsid w:val="00A571AA"/>
    <w:pPr>
      <w:tabs>
        <w:tab w:val="center" w:pos="4680"/>
        <w:tab w:val="right" w:pos="9360"/>
      </w:tabs>
    </w:pPr>
  </w:style>
  <w:style w:type="character" w:customStyle="1" w:styleId="FooterChar">
    <w:name w:val="Footer Char"/>
    <w:basedOn w:val="DefaultParagraphFont"/>
    <w:link w:val="Footer"/>
    <w:uiPriority w:val="99"/>
    <w:rsid w:val="00A571AA"/>
    <w:rPr>
      <w:rFonts w:ascii="Times New Roman" w:eastAsia="Times New Roman" w:hAnsi="Times New Roman" w:cs="Times New Roman"/>
    </w:rPr>
  </w:style>
  <w:style w:type="character" w:styleId="PageNumber">
    <w:name w:val="page number"/>
    <w:basedOn w:val="DefaultParagraphFont"/>
    <w:uiPriority w:val="99"/>
    <w:semiHidden/>
    <w:unhideWhenUsed/>
    <w:rsid w:val="00A571AA"/>
  </w:style>
  <w:style w:type="paragraph" w:styleId="NormalWeb">
    <w:name w:val="Normal (Web)"/>
    <w:basedOn w:val="Normal"/>
    <w:uiPriority w:val="99"/>
    <w:semiHidden/>
    <w:unhideWhenUsed/>
    <w:rsid w:val="006C0CE8"/>
    <w:rPr>
      <w:sz w:val="24"/>
      <w:szCs w:val="24"/>
    </w:rPr>
  </w:style>
  <w:style w:type="character" w:customStyle="1" w:styleId="BodyTextChar">
    <w:name w:val="Body Text Char"/>
    <w:basedOn w:val="DefaultParagraphFont"/>
    <w:link w:val="BodyText"/>
    <w:uiPriority w:val="1"/>
    <w:rsid w:val="00436A7F"/>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55C5D"/>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755C5D"/>
    <w:pPr>
      <w:widowControl/>
      <w:autoSpaceDE/>
      <w:autoSpaceDN/>
      <w:spacing w:line="259" w:lineRule="auto"/>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8560F6"/>
    <w:pPr>
      <w:spacing w:before="360"/>
    </w:pPr>
    <w:rPr>
      <w:rFonts w:asciiTheme="majorHAnsi" w:hAnsiTheme="majorHAnsi"/>
      <w:b/>
      <w:bCs/>
      <w:caps/>
      <w:sz w:val="24"/>
      <w:szCs w:val="24"/>
    </w:rPr>
  </w:style>
  <w:style w:type="paragraph" w:styleId="TOC2">
    <w:name w:val="toc 2"/>
    <w:basedOn w:val="Normal"/>
    <w:next w:val="Normal"/>
    <w:autoRedefine/>
    <w:uiPriority w:val="39"/>
    <w:unhideWhenUsed/>
    <w:rsid w:val="008560F6"/>
    <w:pPr>
      <w:spacing w:before="240"/>
    </w:pPr>
    <w:rPr>
      <w:rFonts w:asciiTheme="minorHAnsi" w:hAnsiTheme="minorHAnsi" w:cstheme="minorHAnsi"/>
      <w:b/>
      <w:bCs/>
      <w:sz w:val="20"/>
      <w:szCs w:val="20"/>
    </w:rPr>
  </w:style>
  <w:style w:type="paragraph" w:styleId="TOC3">
    <w:name w:val="toc 3"/>
    <w:basedOn w:val="Normal"/>
    <w:next w:val="Normal"/>
    <w:autoRedefine/>
    <w:uiPriority w:val="39"/>
    <w:unhideWhenUsed/>
    <w:rsid w:val="008560F6"/>
    <w:pPr>
      <w:ind w:left="220"/>
    </w:pPr>
    <w:rPr>
      <w:rFonts w:asciiTheme="minorHAnsi" w:hAnsiTheme="minorHAnsi" w:cstheme="minorHAnsi"/>
      <w:sz w:val="20"/>
      <w:szCs w:val="20"/>
    </w:rPr>
  </w:style>
  <w:style w:type="paragraph" w:styleId="TOC4">
    <w:name w:val="toc 4"/>
    <w:basedOn w:val="Normal"/>
    <w:next w:val="Normal"/>
    <w:autoRedefine/>
    <w:uiPriority w:val="39"/>
    <w:unhideWhenUsed/>
    <w:rsid w:val="008560F6"/>
    <w:pPr>
      <w:ind w:left="440"/>
    </w:pPr>
    <w:rPr>
      <w:rFonts w:asciiTheme="minorHAnsi" w:hAnsiTheme="minorHAnsi" w:cstheme="minorHAnsi"/>
      <w:sz w:val="20"/>
      <w:szCs w:val="20"/>
    </w:rPr>
  </w:style>
  <w:style w:type="paragraph" w:styleId="TOC5">
    <w:name w:val="toc 5"/>
    <w:basedOn w:val="Normal"/>
    <w:next w:val="Normal"/>
    <w:autoRedefine/>
    <w:uiPriority w:val="39"/>
    <w:unhideWhenUsed/>
    <w:rsid w:val="008560F6"/>
    <w:pPr>
      <w:ind w:left="660"/>
    </w:pPr>
    <w:rPr>
      <w:rFonts w:asciiTheme="minorHAnsi" w:hAnsiTheme="minorHAnsi" w:cstheme="minorHAnsi"/>
      <w:sz w:val="20"/>
      <w:szCs w:val="20"/>
    </w:rPr>
  </w:style>
  <w:style w:type="paragraph" w:styleId="TOC6">
    <w:name w:val="toc 6"/>
    <w:basedOn w:val="Normal"/>
    <w:next w:val="Normal"/>
    <w:autoRedefine/>
    <w:uiPriority w:val="39"/>
    <w:unhideWhenUsed/>
    <w:rsid w:val="008560F6"/>
    <w:pPr>
      <w:ind w:left="880"/>
    </w:pPr>
    <w:rPr>
      <w:rFonts w:asciiTheme="minorHAnsi" w:hAnsiTheme="minorHAnsi" w:cstheme="minorHAnsi"/>
      <w:sz w:val="20"/>
      <w:szCs w:val="20"/>
    </w:rPr>
  </w:style>
  <w:style w:type="paragraph" w:styleId="TOC7">
    <w:name w:val="toc 7"/>
    <w:basedOn w:val="Normal"/>
    <w:next w:val="Normal"/>
    <w:autoRedefine/>
    <w:uiPriority w:val="39"/>
    <w:unhideWhenUsed/>
    <w:rsid w:val="008560F6"/>
    <w:pPr>
      <w:ind w:left="1100"/>
    </w:pPr>
    <w:rPr>
      <w:rFonts w:asciiTheme="minorHAnsi" w:hAnsiTheme="minorHAnsi" w:cstheme="minorHAnsi"/>
      <w:sz w:val="20"/>
      <w:szCs w:val="20"/>
    </w:rPr>
  </w:style>
  <w:style w:type="paragraph" w:styleId="TOC8">
    <w:name w:val="toc 8"/>
    <w:basedOn w:val="Normal"/>
    <w:next w:val="Normal"/>
    <w:autoRedefine/>
    <w:uiPriority w:val="39"/>
    <w:unhideWhenUsed/>
    <w:rsid w:val="008560F6"/>
    <w:pPr>
      <w:ind w:left="1320"/>
    </w:pPr>
    <w:rPr>
      <w:rFonts w:asciiTheme="minorHAnsi" w:hAnsiTheme="minorHAnsi" w:cstheme="minorHAnsi"/>
      <w:sz w:val="20"/>
      <w:szCs w:val="20"/>
    </w:rPr>
  </w:style>
  <w:style w:type="paragraph" w:styleId="TOC9">
    <w:name w:val="toc 9"/>
    <w:basedOn w:val="Normal"/>
    <w:next w:val="Normal"/>
    <w:autoRedefine/>
    <w:uiPriority w:val="39"/>
    <w:unhideWhenUsed/>
    <w:rsid w:val="008560F6"/>
    <w:pPr>
      <w:ind w:left="154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247227">
      <w:bodyDiv w:val="1"/>
      <w:marLeft w:val="0"/>
      <w:marRight w:val="0"/>
      <w:marTop w:val="0"/>
      <w:marBottom w:val="0"/>
      <w:divBdr>
        <w:top w:val="none" w:sz="0" w:space="0" w:color="auto"/>
        <w:left w:val="none" w:sz="0" w:space="0" w:color="auto"/>
        <w:bottom w:val="none" w:sz="0" w:space="0" w:color="auto"/>
        <w:right w:val="none" w:sz="0" w:space="0" w:color="auto"/>
      </w:divBdr>
    </w:div>
    <w:div w:id="127821160">
      <w:bodyDiv w:val="1"/>
      <w:marLeft w:val="0"/>
      <w:marRight w:val="0"/>
      <w:marTop w:val="0"/>
      <w:marBottom w:val="0"/>
      <w:divBdr>
        <w:top w:val="none" w:sz="0" w:space="0" w:color="auto"/>
        <w:left w:val="none" w:sz="0" w:space="0" w:color="auto"/>
        <w:bottom w:val="none" w:sz="0" w:space="0" w:color="auto"/>
        <w:right w:val="none" w:sz="0" w:space="0" w:color="auto"/>
      </w:divBdr>
    </w:div>
    <w:div w:id="186531396">
      <w:bodyDiv w:val="1"/>
      <w:marLeft w:val="0"/>
      <w:marRight w:val="0"/>
      <w:marTop w:val="0"/>
      <w:marBottom w:val="0"/>
      <w:divBdr>
        <w:top w:val="none" w:sz="0" w:space="0" w:color="auto"/>
        <w:left w:val="none" w:sz="0" w:space="0" w:color="auto"/>
        <w:bottom w:val="none" w:sz="0" w:space="0" w:color="auto"/>
        <w:right w:val="none" w:sz="0" w:space="0" w:color="auto"/>
      </w:divBdr>
    </w:div>
    <w:div w:id="236986732">
      <w:bodyDiv w:val="1"/>
      <w:marLeft w:val="0"/>
      <w:marRight w:val="0"/>
      <w:marTop w:val="0"/>
      <w:marBottom w:val="0"/>
      <w:divBdr>
        <w:top w:val="none" w:sz="0" w:space="0" w:color="auto"/>
        <w:left w:val="none" w:sz="0" w:space="0" w:color="auto"/>
        <w:bottom w:val="none" w:sz="0" w:space="0" w:color="auto"/>
        <w:right w:val="none" w:sz="0" w:space="0" w:color="auto"/>
      </w:divBdr>
      <w:divsChild>
        <w:div w:id="1812474646">
          <w:marLeft w:val="0"/>
          <w:marRight w:val="0"/>
          <w:marTop w:val="0"/>
          <w:marBottom w:val="0"/>
          <w:divBdr>
            <w:top w:val="none" w:sz="0" w:space="0" w:color="auto"/>
            <w:left w:val="none" w:sz="0" w:space="0" w:color="auto"/>
            <w:bottom w:val="none" w:sz="0" w:space="0" w:color="auto"/>
            <w:right w:val="none" w:sz="0" w:space="0" w:color="auto"/>
          </w:divBdr>
          <w:divsChild>
            <w:div w:id="129637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827047">
      <w:bodyDiv w:val="1"/>
      <w:marLeft w:val="0"/>
      <w:marRight w:val="0"/>
      <w:marTop w:val="0"/>
      <w:marBottom w:val="0"/>
      <w:divBdr>
        <w:top w:val="none" w:sz="0" w:space="0" w:color="auto"/>
        <w:left w:val="none" w:sz="0" w:space="0" w:color="auto"/>
        <w:bottom w:val="none" w:sz="0" w:space="0" w:color="auto"/>
        <w:right w:val="none" w:sz="0" w:space="0" w:color="auto"/>
      </w:divBdr>
    </w:div>
    <w:div w:id="466319577">
      <w:bodyDiv w:val="1"/>
      <w:marLeft w:val="0"/>
      <w:marRight w:val="0"/>
      <w:marTop w:val="0"/>
      <w:marBottom w:val="0"/>
      <w:divBdr>
        <w:top w:val="none" w:sz="0" w:space="0" w:color="auto"/>
        <w:left w:val="none" w:sz="0" w:space="0" w:color="auto"/>
        <w:bottom w:val="none" w:sz="0" w:space="0" w:color="auto"/>
        <w:right w:val="none" w:sz="0" w:space="0" w:color="auto"/>
      </w:divBdr>
      <w:divsChild>
        <w:div w:id="2000500717">
          <w:marLeft w:val="0"/>
          <w:marRight w:val="0"/>
          <w:marTop w:val="0"/>
          <w:marBottom w:val="0"/>
          <w:divBdr>
            <w:top w:val="none" w:sz="0" w:space="0" w:color="auto"/>
            <w:left w:val="none" w:sz="0" w:space="0" w:color="auto"/>
            <w:bottom w:val="none" w:sz="0" w:space="0" w:color="auto"/>
            <w:right w:val="none" w:sz="0" w:space="0" w:color="auto"/>
          </w:divBdr>
        </w:div>
      </w:divsChild>
    </w:div>
    <w:div w:id="592007205">
      <w:bodyDiv w:val="1"/>
      <w:marLeft w:val="0"/>
      <w:marRight w:val="0"/>
      <w:marTop w:val="0"/>
      <w:marBottom w:val="0"/>
      <w:divBdr>
        <w:top w:val="none" w:sz="0" w:space="0" w:color="auto"/>
        <w:left w:val="none" w:sz="0" w:space="0" w:color="auto"/>
        <w:bottom w:val="none" w:sz="0" w:space="0" w:color="auto"/>
        <w:right w:val="none" w:sz="0" w:space="0" w:color="auto"/>
      </w:divBdr>
    </w:div>
    <w:div w:id="619457275">
      <w:bodyDiv w:val="1"/>
      <w:marLeft w:val="0"/>
      <w:marRight w:val="0"/>
      <w:marTop w:val="0"/>
      <w:marBottom w:val="0"/>
      <w:divBdr>
        <w:top w:val="none" w:sz="0" w:space="0" w:color="auto"/>
        <w:left w:val="none" w:sz="0" w:space="0" w:color="auto"/>
        <w:bottom w:val="none" w:sz="0" w:space="0" w:color="auto"/>
        <w:right w:val="none" w:sz="0" w:space="0" w:color="auto"/>
      </w:divBdr>
    </w:div>
    <w:div w:id="749280027">
      <w:bodyDiv w:val="1"/>
      <w:marLeft w:val="0"/>
      <w:marRight w:val="0"/>
      <w:marTop w:val="0"/>
      <w:marBottom w:val="0"/>
      <w:divBdr>
        <w:top w:val="none" w:sz="0" w:space="0" w:color="auto"/>
        <w:left w:val="none" w:sz="0" w:space="0" w:color="auto"/>
        <w:bottom w:val="none" w:sz="0" w:space="0" w:color="auto"/>
        <w:right w:val="none" w:sz="0" w:space="0" w:color="auto"/>
      </w:divBdr>
    </w:div>
    <w:div w:id="765661914">
      <w:bodyDiv w:val="1"/>
      <w:marLeft w:val="0"/>
      <w:marRight w:val="0"/>
      <w:marTop w:val="0"/>
      <w:marBottom w:val="0"/>
      <w:divBdr>
        <w:top w:val="none" w:sz="0" w:space="0" w:color="auto"/>
        <w:left w:val="none" w:sz="0" w:space="0" w:color="auto"/>
        <w:bottom w:val="none" w:sz="0" w:space="0" w:color="auto"/>
        <w:right w:val="none" w:sz="0" w:space="0" w:color="auto"/>
      </w:divBdr>
    </w:div>
    <w:div w:id="775753706">
      <w:bodyDiv w:val="1"/>
      <w:marLeft w:val="0"/>
      <w:marRight w:val="0"/>
      <w:marTop w:val="0"/>
      <w:marBottom w:val="0"/>
      <w:divBdr>
        <w:top w:val="none" w:sz="0" w:space="0" w:color="auto"/>
        <w:left w:val="none" w:sz="0" w:space="0" w:color="auto"/>
        <w:bottom w:val="none" w:sz="0" w:space="0" w:color="auto"/>
        <w:right w:val="none" w:sz="0" w:space="0" w:color="auto"/>
      </w:divBdr>
    </w:div>
    <w:div w:id="807629358">
      <w:bodyDiv w:val="1"/>
      <w:marLeft w:val="0"/>
      <w:marRight w:val="0"/>
      <w:marTop w:val="0"/>
      <w:marBottom w:val="0"/>
      <w:divBdr>
        <w:top w:val="none" w:sz="0" w:space="0" w:color="auto"/>
        <w:left w:val="none" w:sz="0" w:space="0" w:color="auto"/>
        <w:bottom w:val="none" w:sz="0" w:space="0" w:color="auto"/>
        <w:right w:val="none" w:sz="0" w:space="0" w:color="auto"/>
      </w:divBdr>
    </w:div>
    <w:div w:id="897395805">
      <w:bodyDiv w:val="1"/>
      <w:marLeft w:val="0"/>
      <w:marRight w:val="0"/>
      <w:marTop w:val="0"/>
      <w:marBottom w:val="0"/>
      <w:divBdr>
        <w:top w:val="none" w:sz="0" w:space="0" w:color="auto"/>
        <w:left w:val="none" w:sz="0" w:space="0" w:color="auto"/>
        <w:bottom w:val="none" w:sz="0" w:space="0" w:color="auto"/>
        <w:right w:val="none" w:sz="0" w:space="0" w:color="auto"/>
      </w:divBdr>
    </w:div>
    <w:div w:id="903031506">
      <w:bodyDiv w:val="1"/>
      <w:marLeft w:val="0"/>
      <w:marRight w:val="0"/>
      <w:marTop w:val="0"/>
      <w:marBottom w:val="0"/>
      <w:divBdr>
        <w:top w:val="none" w:sz="0" w:space="0" w:color="auto"/>
        <w:left w:val="none" w:sz="0" w:space="0" w:color="auto"/>
        <w:bottom w:val="none" w:sz="0" w:space="0" w:color="auto"/>
        <w:right w:val="none" w:sz="0" w:space="0" w:color="auto"/>
      </w:divBdr>
      <w:divsChild>
        <w:div w:id="652224636">
          <w:marLeft w:val="0"/>
          <w:marRight w:val="0"/>
          <w:marTop w:val="0"/>
          <w:marBottom w:val="0"/>
          <w:divBdr>
            <w:top w:val="none" w:sz="0" w:space="0" w:color="auto"/>
            <w:left w:val="none" w:sz="0" w:space="0" w:color="auto"/>
            <w:bottom w:val="none" w:sz="0" w:space="0" w:color="auto"/>
            <w:right w:val="none" w:sz="0" w:space="0" w:color="auto"/>
          </w:divBdr>
          <w:divsChild>
            <w:div w:id="25914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452875">
      <w:bodyDiv w:val="1"/>
      <w:marLeft w:val="0"/>
      <w:marRight w:val="0"/>
      <w:marTop w:val="0"/>
      <w:marBottom w:val="0"/>
      <w:divBdr>
        <w:top w:val="none" w:sz="0" w:space="0" w:color="auto"/>
        <w:left w:val="none" w:sz="0" w:space="0" w:color="auto"/>
        <w:bottom w:val="none" w:sz="0" w:space="0" w:color="auto"/>
        <w:right w:val="none" w:sz="0" w:space="0" w:color="auto"/>
      </w:divBdr>
    </w:div>
    <w:div w:id="1001466439">
      <w:bodyDiv w:val="1"/>
      <w:marLeft w:val="0"/>
      <w:marRight w:val="0"/>
      <w:marTop w:val="0"/>
      <w:marBottom w:val="0"/>
      <w:divBdr>
        <w:top w:val="none" w:sz="0" w:space="0" w:color="auto"/>
        <w:left w:val="none" w:sz="0" w:space="0" w:color="auto"/>
        <w:bottom w:val="none" w:sz="0" w:space="0" w:color="auto"/>
        <w:right w:val="none" w:sz="0" w:space="0" w:color="auto"/>
      </w:divBdr>
    </w:div>
    <w:div w:id="1143742386">
      <w:bodyDiv w:val="1"/>
      <w:marLeft w:val="0"/>
      <w:marRight w:val="0"/>
      <w:marTop w:val="0"/>
      <w:marBottom w:val="0"/>
      <w:divBdr>
        <w:top w:val="none" w:sz="0" w:space="0" w:color="auto"/>
        <w:left w:val="none" w:sz="0" w:space="0" w:color="auto"/>
        <w:bottom w:val="none" w:sz="0" w:space="0" w:color="auto"/>
        <w:right w:val="none" w:sz="0" w:space="0" w:color="auto"/>
      </w:divBdr>
    </w:div>
    <w:div w:id="1213612471">
      <w:bodyDiv w:val="1"/>
      <w:marLeft w:val="0"/>
      <w:marRight w:val="0"/>
      <w:marTop w:val="0"/>
      <w:marBottom w:val="0"/>
      <w:divBdr>
        <w:top w:val="none" w:sz="0" w:space="0" w:color="auto"/>
        <w:left w:val="none" w:sz="0" w:space="0" w:color="auto"/>
        <w:bottom w:val="none" w:sz="0" w:space="0" w:color="auto"/>
        <w:right w:val="none" w:sz="0" w:space="0" w:color="auto"/>
      </w:divBdr>
      <w:divsChild>
        <w:div w:id="1168862831">
          <w:marLeft w:val="0"/>
          <w:marRight w:val="0"/>
          <w:marTop w:val="0"/>
          <w:marBottom w:val="0"/>
          <w:divBdr>
            <w:top w:val="none" w:sz="0" w:space="0" w:color="auto"/>
            <w:left w:val="none" w:sz="0" w:space="0" w:color="auto"/>
            <w:bottom w:val="none" w:sz="0" w:space="0" w:color="auto"/>
            <w:right w:val="none" w:sz="0" w:space="0" w:color="auto"/>
          </w:divBdr>
          <w:divsChild>
            <w:div w:id="510266731">
              <w:marLeft w:val="0"/>
              <w:marRight w:val="0"/>
              <w:marTop w:val="0"/>
              <w:marBottom w:val="0"/>
              <w:divBdr>
                <w:top w:val="none" w:sz="0" w:space="0" w:color="auto"/>
                <w:left w:val="none" w:sz="0" w:space="0" w:color="auto"/>
                <w:bottom w:val="none" w:sz="0" w:space="0" w:color="auto"/>
                <w:right w:val="none" w:sz="0" w:space="0" w:color="auto"/>
              </w:divBdr>
              <w:divsChild>
                <w:div w:id="303394955">
                  <w:marLeft w:val="0"/>
                  <w:marRight w:val="0"/>
                  <w:marTop w:val="0"/>
                  <w:marBottom w:val="0"/>
                  <w:divBdr>
                    <w:top w:val="none" w:sz="0" w:space="0" w:color="auto"/>
                    <w:left w:val="none" w:sz="0" w:space="0" w:color="auto"/>
                    <w:bottom w:val="none" w:sz="0" w:space="0" w:color="auto"/>
                    <w:right w:val="none" w:sz="0" w:space="0" w:color="auto"/>
                  </w:divBdr>
                  <w:divsChild>
                    <w:div w:id="333604481">
                      <w:marLeft w:val="0"/>
                      <w:marRight w:val="0"/>
                      <w:marTop w:val="0"/>
                      <w:marBottom w:val="0"/>
                      <w:divBdr>
                        <w:top w:val="none" w:sz="0" w:space="0" w:color="auto"/>
                        <w:left w:val="none" w:sz="0" w:space="0" w:color="auto"/>
                        <w:bottom w:val="none" w:sz="0" w:space="0" w:color="auto"/>
                        <w:right w:val="none" w:sz="0" w:space="0" w:color="auto"/>
                      </w:divBdr>
                      <w:divsChild>
                        <w:div w:id="780615158">
                          <w:marLeft w:val="0"/>
                          <w:marRight w:val="0"/>
                          <w:marTop w:val="0"/>
                          <w:marBottom w:val="0"/>
                          <w:divBdr>
                            <w:top w:val="none" w:sz="0" w:space="0" w:color="auto"/>
                            <w:left w:val="none" w:sz="0" w:space="0" w:color="auto"/>
                            <w:bottom w:val="none" w:sz="0" w:space="0" w:color="auto"/>
                            <w:right w:val="none" w:sz="0" w:space="0" w:color="auto"/>
                          </w:divBdr>
                          <w:divsChild>
                            <w:div w:id="177027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0353285">
      <w:bodyDiv w:val="1"/>
      <w:marLeft w:val="0"/>
      <w:marRight w:val="0"/>
      <w:marTop w:val="0"/>
      <w:marBottom w:val="0"/>
      <w:divBdr>
        <w:top w:val="none" w:sz="0" w:space="0" w:color="auto"/>
        <w:left w:val="none" w:sz="0" w:space="0" w:color="auto"/>
        <w:bottom w:val="none" w:sz="0" w:space="0" w:color="auto"/>
        <w:right w:val="none" w:sz="0" w:space="0" w:color="auto"/>
      </w:divBdr>
    </w:div>
    <w:div w:id="1420911252">
      <w:bodyDiv w:val="1"/>
      <w:marLeft w:val="0"/>
      <w:marRight w:val="0"/>
      <w:marTop w:val="0"/>
      <w:marBottom w:val="0"/>
      <w:divBdr>
        <w:top w:val="none" w:sz="0" w:space="0" w:color="auto"/>
        <w:left w:val="none" w:sz="0" w:space="0" w:color="auto"/>
        <w:bottom w:val="none" w:sz="0" w:space="0" w:color="auto"/>
        <w:right w:val="none" w:sz="0" w:space="0" w:color="auto"/>
      </w:divBdr>
    </w:div>
    <w:div w:id="1489832369">
      <w:bodyDiv w:val="1"/>
      <w:marLeft w:val="0"/>
      <w:marRight w:val="0"/>
      <w:marTop w:val="0"/>
      <w:marBottom w:val="0"/>
      <w:divBdr>
        <w:top w:val="none" w:sz="0" w:space="0" w:color="auto"/>
        <w:left w:val="none" w:sz="0" w:space="0" w:color="auto"/>
        <w:bottom w:val="none" w:sz="0" w:space="0" w:color="auto"/>
        <w:right w:val="none" w:sz="0" w:space="0" w:color="auto"/>
      </w:divBdr>
      <w:divsChild>
        <w:div w:id="667635066">
          <w:marLeft w:val="0"/>
          <w:marRight w:val="0"/>
          <w:marTop w:val="0"/>
          <w:marBottom w:val="0"/>
          <w:divBdr>
            <w:top w:val="none" w:sz="0" w:space="0" w:color="auto"/>
            <w:left w:val="none" w:sz="0" w:space="0" w:color="auto"/>
            <w:bottom w:val="none" w:sz="0" w:space="0" w:color="auto"/>
            <w:right w:val="none" w:sz="0" w:space="0" w:color="auto"/>
          </w:divBdr>
        </w:div>
      </w:divsChild>
    </w:div>
    <w:div w:id="1515456397">
      <w:bodyDiv w:val="1"/>
      <w:marLeft w:val="0"/>
      <w:marRight w:val="0"/>
      <w:marTop w:val="0"/>
      <w:marBottom w:val="0"/>
      <w:divBdr>
        <w:top w:val="none" w:sz="0" w:space="0" w:color="auto"/>
        <w:left w:val="none" w:sz="0" w:space="0" w:color="auto"/>
        <w:bottom w:val="none" w:sz="0" w:space="0" w:color="auto"/>
        <w:right w:val="none" w:sz="0" w:space="0" w:color="auto"/>
      </w:divBdr>
    </w:div>
    <w:div w:id="1705136947">
      <w:bodyDiv w:val="1"/>
      <w:marLeft w:val="0"/>
      <w:marRight w:val="0"/>
      <w:marTop w:val="0"/>
      <w:marBottom w:val="0"/>
      <w:divBdr>
        <w:top w:val="none" w:sz="0" w:space="0" w:color="auto"/>
        <w:left w:val="none" w:sz="0" w:space="0" w:color="auto"/>
        <w:bottom w:val="none" w:sz="0" w:space="0" w:color="auto"/>
        <w:right w:val="none" w:sz="0" w:space="0" w:color="auto"/>
      </w:divBdr>
    </w:div>
    <w:div w:id="1819030253">
      <w:bodyDiv w:val="1"/>
      <w:marLeft w:val="0"/>
      <w:marRight w:val="0"/>
      <w:marTop w:val="0"/>
      <w:marBottom w:val="0"/>
      <w:divBdr>
        <w:top w:val="none" w:sz="0" w:space="0" w:color="auto"/>
        <w:left w:val="none" w:sz="0" w:space="0" w:color="auto"/>
        <w:bottom w:val="none" w:sz="0" w:space="0" w:color="auto"/>
        <w:right w:val="none" w:sz="0" w:space="0" w:color="auto"/>
      </w:divBdr>
    </w:div>
    <w:div w:id="1954827788">
      <w:bodyDiv w:val="1"/>
      <w:marLeft w:val="0"/>
      <w:marRight w:val="0"/>
      <w:marTop w:val="0"/>
      <w:marBottom w:val="0"/>
      <w:divBdr>
        <w:top w:val="none" w:sz="0" w:space="0" w:color="auto"/>
        <w:left w:val="none" w:sz="0" w:space="0" w:color="auto"/>
        <w:bottom w:val="none" w:sz="0" w:space="0" w:color="auto"/>
        <w:right w:val="none" w:sz="0" w:space="0" w:color="auto"/>
      </w:divBdr>
      <w:divsChild>
        <w:div w:id="225337554">
          <w:marLeft w:val="0"/>
          <w:marRight w:val="0"/>
          <w:marTop w:val="0"/>
          <w:marBottom w:val="0"/>
          <w:divBdr>
            <w:top w:val="none" w:sz="0" w:space="0" w:color="auto"/>
            <w:left w:val="none" w:sz="0" w:space="0" w:color="auto"/>
            <w:bottom w:val="none" w:sz="0" w:space="0" w:color="auto"/>
            <w:right w:val="none" w:sz="0" w:space="0" w:color="auto"/>
          </w:divBdr>
          <w:divsChild>
            <w:div w:id="481777677">
              <w:marLeft w:val="0"/>
              <w:marRight w:val="0"/>
              <w:marTop w:val="0"/>
              <w:marBottom w:val="0"/>
              <w:divBdr>
                <w:top w:val="none" w:sz="0" w:space="0" w:color="auto"/>
                <w:left w:val="none" w:sz="0" w:space="0" w:color="auto"/>
                <w:bottom w:val="none" w:sz="0" w:space="0" w:color="auto"/>
                <w:right w:val="none" w:sz="0" w:space="0" w:color="auto"/>
              </w:divBdr>
              <w:divsChild>
                <w:div w:id="376012092">
                  <w:marLeft w:val="0"/>
                  <w:marRight w:val="0"/>
                  <w:marTop w:val="0"/>
                  <w:marBottom w:val="0"/>
                  <w:divBdr>
                    <w:top w:val="none" w:sz="0" w:space="0" w:color="auto"/>
                    <w:left w:val="none" w:sz="0" w:space="0" w:color="auto"/>
                    <w:bottom w:val="none" w:sz="0" w:space="0" w:color="auto"/>
                    <w:right w:val="none" w:sz="0" w:space="0" w:color="auto"/>
                  </w:divBdr>
                  <w:divsChild>
                    <w:div w:id="1953199440">
                      <w:marLeft w:val="0"/>
                      <w:marRight w:val="0"/>
                      <w:marTop w:val="0"/>
                      <w:marBottom w:val="0"/>
                      <w:divBdr>
                        <w:top w:val="none" w:sz="0" w:space="0" w:color="auto"/>
                        <w:left w:val="none" w:sz="0" w:space="0" w:color="auto"/>
                        <w:bottom w:val="none" w:sz="0" w:space="0" w:color="auto"/>
                        <w:right w:val="none" w:sz="0" w:space="0" w:color="auto"/>
                      </w:divBdr>
                      <w:divsChild>
                        <w:div w:id="1444305963">
                          <w:marLeft w:val="0"/>
                          <w:marRight w:val="0"/>
                          <w:marTop w:val="0"/>
                          <w:marBottom w:val="0"/>
                          <w:divBdr>
                            <w:top w:val="none" w:sz="0" w:space="0" w:color="auto"/>
                            <w:left w:val="none" w:sz="0" w:space="0" w:color="auto"/>
                            <w:bottom w:val="none" w:sz="0" w:space="0" w:color="auto"/>
                            <w:right w:val="none" w:sz="0" w:space="0" w:color="auto"/>
                          </w:divBdr>
                          <w:divsChild>
                            <w:div w:id="185337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4937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howard@arizona.edu" TargetMode="External"/><Relationship Id="rId4" Type="http://schemas.openxmlformats.org/officeDocument/2006/relationships/settings" Target="settings.xml"/><Relationship Id="rId9" Type="http://schemas.openxmlformats.org/officeDocument/2006/relationships/hyperlink" Target="mailto:marchi@arizona.edu"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survivalinternational.org/campaigns/DecolonizeUNESCO" TargetMode="External"/><Relationship Id="rId2" Type="http://schemas.openxmlformats.org/officeDocument/2006/relationships/hyperlink" Target="https://info.undp.org/sites/registry/secu/SECU_Documents/SECU0009_Final%20Investigation%20Report0c492fa6e2084b6bae7015945cabe25f.pdf" TargetMode="External"/><Relationship Id="rId1" Type="http://schemas.openxmlformats.org/officeDocument/2006/relationships/hyperlink" Target="https://d2ouvy59p0dg6k.cloudfront.net/downloads/final_messok_dja_report_with_french_exec_sum.pdf" TargetMode="External"/><Relationship Id="rId5" Type="http://schemas.openxmlformats.org/officeDocument/2006/relationships/hyperlink" Target="https://undocs.org/A/HRC/51/28" TargetMode="External"/><Relationship Id="rId4" Type="http://schemas.openxmlformats.org/officeDocument/2006/relationships/hyperlink" Target="https://congo.wcs.org/WildPlaces/Nouabale-Ndoki-National-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2025-01-11T15:30:45+00:00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433A436-AC8D-DB40-88D1-72F93673519D}">
  <ds:schemaRefs>
    <ds:schemaRef ds:uri="http://schemas.openxmlformats.org/officeDocument/2006/bibliography"/>
  </ds:schemaRefs>
</ds:datastoreItem>
</file>

<file path=customXml/itemProps2.xml><?xml version="1.0" encoding="utf-8"?>
<ds:datastoreItem xmlns:ds="http://schemas.openxmlformats.org/officeDocument/2006/customXml" ds:itemID="{94D66E74-292D-4625-B103-A5A2AF7944A9}"/>
</file>

<file path=customXml/itemProps3.xml><?xml version="1.0" encoding="utf-8"?>
<ds:datastoreItem xmlns:ds="http://schemas.openxmlformats.org/officeDocument/2006/customXml" ds:itemID="{8E537B23-9433-4B29-A3A7-685317D26659}"/>
</file>

<file path=customXml/itemProps4.xml><?xml version="1.0" encoding="utf-8"?>
<ds:datastoreItem xmlns:ds="http://schemas.openxmlformats.org/officeDocument/2006/customXml" ds:itemID="{50E2169F-30B4-4944-9085-05AF8A27E4B7}"/>
</file>

<file path=docProps/app.xml><?xml version="1.0" encoding="utf-8"?>
<Properties xmlns="http://schemas.openxmlformats.org/officeDocument/2006/extended-properties" xmlns:vt="http://schemas.openxmlformats.org/officeDocument/2006/docPropsVTypes">
  <Template>Normal</Template>
  <TotalTime>0</TotalTime>
  <Pages>9</Pages>
  <Words>2754</Words>
  <Characters>16910</Characters>
  <Application>Microsoft Office Word</Application>
  <DocSecurity>0</DocSecurity>
  <Lines>331</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19587</CharactersWithSpaces>
  <SharedDoc>false</SharedDoc>
  <HLinks>
    <vt:vector size="72" baseType="variant">
      <vt:variant>
        <vt:i4>1179696</vt:i4>
      </vt:variant>
      <vt:variant>
        <vt:i4>44</vt:i4>
      </vt:variant>
      <vt:variant>
        <vt:i4>0</vt:i4>
      </vt:variant>
      <vt:variant>
        <vt:i4>5</vt:i4>
      </vt:variant>
      <vt:variant>
        <vt:lpwstr/>
      </vt:variant>
      <vt:variant>
        <vt:lpwstr>_Toc186873065</vt:lpwstr>
      </vt:variant>
      <vt:variant>
        <vt:i4>1179696</vt:i4>
      </vt:variant>
      <vt:variant>
        <vt:i4>38</vt:i4>
      </vt:variant>
      <vt:variant>
        <vt:i4>0</vt:i4>
      </vt:variant>
      <vt:variant>
        <vt:i4>5</vt:i4>
      </vt:variant>
      <vt:variant>
        <vt:lpwstr/>
      </vt:variant>
      <vt:variant>
        <vt:lpwstr>_Toc186873064</vt:lpwstr>
      </vt:variant>
      <vt:variant>
        <vt:i4>1179696</vt:i4>
      </vt:variant>
      <vt:variant>
        <vt:i4>32</vt:i4>
      </vt:variant>
      <vt:variant>
        <vt:i4>0</vt:i4>
      </vt:variant>
      <vt:variant>
        <vt:i4>5</vt:i4>
      </vt:variant>
      <vt:variant>
        <vt:lpwstr/>
      </vt:variant>
      <vt:variant>
        <vt:lpwstr>_Toc186873063</vt:lpwstr>
      </vt:variant>
      <vt:variant>
        <vt:i4>1179696</vt:i4>
      </vt:variant>
      <vt:variant>
        <vt:i4>26</vt:i4>
      </vt:variant>
      <vt:variant>
        <vt:i4>0</vt:i4>
      </vt:variant>
      <vt:variant>
        <vt:i4>5</vt:i4>
      </vt:variant>
      <vt:variant>
        <vt:lpwstr/>
      </vt:variant>
      <vt:variant>
        <vt:lpwstr>_Toc186873062</vt:lpwstr>
      </vt:variant>
      <vt:variant>
        <vt:i4>1179696</vt:i4>
      </vt:variant>
      <vt:variant>
        <vt:i4>20</vt:i4>
      </vt:variant>
      <vt:variant>
        <vt:i4>0</vt:i4>
      </vt:variant>
      <vt:variant>
        <vt:i4>5</vt:i4>
      </vt:variant>
      <vt:variant>
        <vt:lpwstr/>
      </vt:variant>
      <vt:variant>
        <vt:lpwstr>_Toc186873061</vt:lpwstr>
      </vt:variant>
      <vt:variant>
        <vt:i4>1179696</vt:i4>
      </vt:variant>
      <vt:variant>
        <vt:i4>14</vt:i4>
      </vt:variant>
      <vt:variant>
        <vt:i4>0</vt:i4>
      </vt:variant>
      <vt:variant>
        <vt:i4>5</vt:i4>
      </vt:variant>
      <vt:variant>
        <vt:lpwstr/>
      </vt:variant>
      <vt:variant>
        <vt:lpwstr>_Toc186873060</vt:lpwstr>
      </vt:variant>
      <vt:variant>
        <vt:i4>1114160</vt:i4>
      </vt:variant>
      <vt:variant>
        <vt:i4>8</vt:i4>
      </vt:variant>
      <vt:variant>
        <vt:i4>0</vt:i4>
      </vt:variant>
      <vt:variant>
        <vt:i4>5</vt:i4>
      </vt:variant>
      <vt:variant>
        <vt:lpwstr/>
      </vt:variant>
      <vt:variant>
        <vt:lpwstr>_Toc186873059</vt:lpwstr>
      </vt:variant>
      <vt:variant>
        <vt:i4>7143499</vt:i4>
      </vt:variant>
      <vt:variant>
        <vt:i4>3</vt:i4>
      </vt:variant>
      <vt:variant>
        <vt:i4>0</vt:i4>
      </vt:variant>
      <vt:variant>
        <vt:i4>5</vt:i4>
      </vt:variant>
      <vt:variant>
        <vt:lpwstr>mailto:showard@arizona.edu</vt:lpwstr>
      </vt:variant>
      <vt:variant>
        <vt:lpwstr/>
      </vt:variant>
      <vt:variant>
        <vt:i4>7929922</vt:i4>
      </vt:variant>
      <vt:variant>
        <vt:i4>0</vt:i4>
      </vt:variant>
      <vt:variant>
        <vt:i4>0</vt:i4>
      </vt:variant>
      <vt:variant>
        <vt:i4>5</vt:i4>
      </vt:variant>
      <vt:variant>
        <vt:lpwstr>mailto:marchi@arizona.edu</vt:lpwstr>
      </vt:variant>
      <vt:variant>
        <vt:lpwstr/>
      </vt:variant>
      <vt:variant>
        <vt:i4>2293808</vt:i4>
      </vt:variant>
      <vt:variant>
        <vt:i4>6</vt:i4>
      </vt:variant>
      <vt:variant>
        <vt:i4>0</vt:i4>
      </vt:variant>
      <vt:variant>
        <vt:i4>5</vt:i4>
      </vt:variant>
      <vt:variant>
        <vt:lpwstr>https://undocs.org/A/HRC/51/28</vt:lpwstr>
      </vt:variant>
      <vt:variant>
        <vt:lpwstr/>
      </vt:variant>
      <vt:variant>
        <vt:i4>4587603</vt:i4>
      </vt:variant>
      <vt:variant>
        <vt:i4>3</vt:i4>
      </vt:variant>
      <vt:variant>
        <vt:i4>0</vt:i4>
      </vt:variant>
      <vt:variant>
        <vt:i4>5</vt:i4>
      </vt:variant>
      <vt:variant>
        <vt:lpwstr>https://survivalinternational.org/campaigns/DecolonizeUNESCO</vt:lpwstr>
      </vt:variant>
      <vt:variant>
        <vt:lpwstr/>
      </vt:variant>
      <vt:variant>
        <vt:i4>3276894</vt:i4>
      </vt:variant>
      <vt:variant>
        <vt:i4>0</vt:i4>
      </vt:variant>
      <vt:variant>
        <vt:i4>0</vt:i4>
      </vt:variant>
      <vt:variant>
        <vt:i4>5</vt:i4>
      </vt:variant>
      <vt:variant>
        <vt:lpwstr>https://d2ouvy59p0dg6k.cloudfront.net/downloads/final_messok_dja_report_with_french_exec_sum.pdf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walker</dc:creator>
  <cp:lastModifiedBy>Marchi, Elisa - (elisamarchi)</cp:lastModifiedBy>
  <cp:revision>2</cp:revision>
  <dcterms:created xsi:type="dcterms:W3CDTF">2025-01-04T21:49:00Z</dcterms:created>
  <dcterms:modified xsi:type="dcterms:W3CDTF">2025-01-04T21:49:00Z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2023-09-06T00:00:00Z</vt:filetime>
  </property>
  <property fmtid="{D5CDD505-2E9C-101B-9397-08002B2CF9AE}" pid="3" name="Creator">
    <vt:lpwstr>Microsoft® Word for Microsoft 365</vt:lpwstr>
  </property>
  <property fmtid="{D5CDD505-2E9C-101B-9397-08002B2CF9AE}" pid="4" name="LastSaved">
    <vt:filetime>2024-10-18T00:00:00Z</vt:filetime>
  </property>
  <property fmtid="{D5CDD505-2E9C-101B-9397-08002B2CF9AE}" pid="5" name="Producer">
    <vt:lpwstr>macOS Version 15.0.1 (Build 24A348) Quartz PDFContext, AppendMode 1.1</vt:lpwstr>
  </property>
  <property fmtid="{D5CDD505-2E9C-101B-9397-08002B2CF9AE}" pid="6" name="GrammarlyDocumentId">
    <vt:lpwstr>2c0c63c848104aa57071aad797ee6ae94045cffabf66be52bc08687145df437a</vt:lpwstr>
  </property>
  <property fmtid="{D5CDD505-2E9C-101B-9397-08002B2CF9AE}" pid="7" name="ContentTypeId">
    <vt:lpwstr>0x010100A3CFA62B47352B44BFD11BEB9CD9FD5A</vt:lpwstr>
  </property>
</Properties>
</file>