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557E71" w14:textId="6FD372C4" w:rsidR="00CA1BE4" w:rsidRDefault="00AE791B">
      <w:r>
        <w:rPr>
          <w:noProof/>
        </w:rPr>
        <w:drawing>
          <wp:inline distT="0" distB="0" distL="0" distR="0" wp14:anchorId="36557F6F" wp14:editId="36557F70">
            <wp:extent cx="1202584" cy="1163146"/>
            <wp:effectExtent l="0" t="0" r="0" b="0"/>
            <wp:docPr id="190041680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1202584" cy="1163146"/>
                    </a:xfrm>
                    <a:prstGeom prst="rect">
                      <a:avLst/>
                    </a:prstGeom>
                    <a:ln/>
                  </pic:spPr>
                </pic:pic>
              </a:graphicData>
            </a:graphic>
          </wp:inline>
        </w:drawing>
      </w:r>
      <w:r>
        <w:t xml:space="preserve">                      </w:t>
      </w:r>
      <w:r w:rsidRPr="00380CD8">
        <w:rPr>
          <w:rFonts w:ascii="Century Gothic" w:eastAsia="Century Gothic" w:hAnsi="Century Gothic" w:cs="Century Gothic"/>
          <w:b/>
          <w:noProof/>
          <w:color w:val="0563C1"/>
          <w:sz w:val="24"/>
          <w:szCs w:val="24"/>
        </w:rPr>
        <w:drawing>
          <wp:inline distT="0" distB="0" distL="0" distR="0" wp14:anchorId="36557F71" wp14:editId="36557F72">
            <wp:extent cx="2047466" cy="646569"/>
            <wp:effectExtent l="0" t="0" r="0" b="0"/>
            <wp:docPr id="1900416809" name="image1.png"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0" name="image1.png" descr="C:\Users\Steven\Documents\Validity Logos\Validity Logo AW\Digital\Validity Logo\Validity Logo RGB IRIS.png"/>
                    <pic:cNvPicPr preferRelativeResize="0"/>
                  </pic:nvPicPr>
                  <pic:blipFill>
                    <a:blip r:embed="rId13"/>
                    <a:srcRect/>
                    <a:stretch>
                      <a:fillRect/>
                    </a:stretch>
                  </pic:blipFill>
                  <pic:spPr>
                    <a:xfrm>
                      <a:off x="0" y="0"/>
                      <a:ext cx="2047466" cy="646569"/>
                    </a:xfrm>
                    <a:prstGeom prst="rect">
                      <a:avLst/>
                    </a:prstGeom>
                    <a:ln/>
                  </pic:spPr>
                </pic:pic>
              </a:graphicData>
            </a:graphic>
          </wp:inline>
        </w:drawing>
      </w:r>
      <w:r>
        <w:t xml:space="preserve">                       </w:t>
      </w:r>
      <w:r>
        <w:rPr>
          <w:noProof/>
        </w:rPr>
        <w:drawing>
          <wp:inline distT="0" distB="0" distL="0" distR="0" wp14:anchorId="36557F73" wp14:editId="36557F74">
            <wp:extent cx="1064433" cy="1064433"/>
            <wp:effectExtent l="0" t="0" r="0" b="0"/>
            <wp:docPr id="190041680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1064433" cy="1064433"/>
                    </a:xfrm>
                    <a:prstGeom prst="rect">
                      <a:avLst/>
                    </a:prstGeom>
                    <a:ln/>
                  </pic:spPr>
                </pic:pic>
              </a:graphicData>
            </a:graphic>
          </wp:inline>
        </w:drawing>
      </w:r>
    </w:p>
    <w:p w14:paraId="36557E72" w14:textId="77777777" w:rsidR="00CA1BE4" w:rsidRDefault="00CA1BE4"/>
    <w:p w14:paraId="36557E73" w14:textId="77777777" w:rsidR="00CA1BE4" w:rsidRDefault="00CA1BE4">
      <w:pPr>
        <w:rPr>
          <w:rFonts w:ascii="Times New Roman" w:eastAsia="Times New Roman" w:hAnsi="Times New Roman" w:cs="Times New Roman"/>
        </w:rPr>
      </w:pPr>
    </w:p>
    <w:p w14:paraId="36557E74" w14:textId="77777777" w:rsidR="00CA1BE4" w:rsidRDefault="00CA1BE4">
      <w:pPr>
        <w:rPr>
          <w:rFonts w:ascii="Times New Roman" w:eastAsia="Times New Roman" w:hAnsi="Times New Roman" w:cs="Times New Roman"/>
        </w:rPr>
      </w:pPr>
    </w:p>
    <w:p w14:paraId="36557E75" w14:textId="77777777" w:rsidR="00CA1BE4" w:rsidRDefault="00CA1BE4">
      <w:pPr>
        <w:rPr>
          <w:rFonts w:ascii="Times New Roman" w:eastAsia="Times New Roman" w:hAnsi="Times New Roman" w:cs="Times New Roman"/>
        </w:rPr>
      </w:pPr>
    </w:p>
    <w:p w14:paraId="36557E76" w14:textId="6F0FB9A0" w:rsidR="00CA1BE4" w:rsidRDefault="00AE791B">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NGO information to the UN Committee on the Rights of Persons with Disabilities</w:t>
      </w:r>
    </w:p>
    <w:p w14:paraId="36557E77"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6557E78"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6557E79" w14:textId="15FC393F" w:rsidR="00CA1BE4" w:rsidRDefault="00AE791B">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In response to the List of </w:t>
      </w:r>
      <w:r w:rsidR="00380CD8">
        <w:rPr>
          <w:rFonts w:ascii="Times New Roman" w:eastAsia="Times New Roman" w:hAnsi="Times New Roman" w:cs="Times New Roman"/>
          <w:b/>
          <w:color w:val="000000"/>
          <w:sz w:val="24"/>
          <w:szCs w:val="24"/>
        </w:rPr>
        <w:t>I</w:t>
      </w:r>
      <w:r>
        <w:rPr>
          <w:rFonts w:ascii="Times New Roman" w:eastAsia="Times New Roman" w:hAnsi="Times New Roman" w:cs="Times New Roman"/>
          <w:b/>
          <w:color w:val="000000"/>
          <w:sz w:val="24"/>
          <w:szCs w:val="24"/>
        </w:rPr>
        <w:t xml:space="preserve">ssues </w:t>
      </w:r>
      <w:r w:rsidR="00380CD8">
        <w:rPr>
          <w:rFonts w:ascii="Times New Roman" w:eastAsia="Times New Roman" w:hAnsi="Times New Roman" w:cs="Times New Roman"/>
          <w:b/>
          <w:color w:val="000000"/>
          <w:sz w:val="24"/>
          <w:szCs w:val="24"/>
        </w:rPr>
        <w:t>P</w:t>
      </w:r>
      <w:r>
        <w:rPr>
          <w:rFonts w:ascii="Times New Roman" w:eastAsia="Times New Roman" w:hAnsi="Times New Roman" w:cs="Times New Roman"/>
          <w:b/>
          <w:color w:val="000000"/>
          <w:sz w:val="24"/>
          <w:szCs w:val="24"/>
        </w:rPr>
        <w:t xml:space="preserve">rior to </w:t>
      </w:r>
      <w:r w:rsidR="00380CD8">
        <w:rPr>
          <w:rFonts w:ascii="Times New Roman" w:eastAsia="Times New Roman" w:hAnsi="Times New Roman" w:cs="Times New Roman"/>
          <w:b/>
          <w:color w:val="000000"/>
          <w:sz w:val="24"/>
          <w:szCs w:val="24"/>
        </w:rPr>
        <w:t xml:space="preserve">Reporting in relation to the </w:t>
      </w:r>
      <w:r>
        <w:rPr>
          <w:rFonts w:ascii="Times New Roman" w:eastAsia="Times New Roman" w:hAnsi="Times New Roman" w:cs="Times New Roman"/>
          <w:b/>
          <w:color w:val="000000"/>
          <w:sz w:val="24"/>
          <w:szCs w:val="24"/>
        </w:rPr>
        <w:t>combined second and third periodic reports of Hungary [CRPD/C/HUN/QPR/2-3]</w:t>
      </w:r>
    </w:p>
    <w:p w14:paraId="36557E7A"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6557E7B"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6557E7C"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6557E7D" w14:textId="77777777" w:rsidR="00CA1BE4" w:rsidRDefault="00AE791B">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_______________________________________</w:t>
      </w:r>
    </w:p>
    <w:p w14:paraId="36557E7E"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6557E7F"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6557E80"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6557E81" w14:textId="77777777" w:rsidR="00CA1BE4" w:rsidRDefault="00AE791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Submitted by:</w:t>
      </w:r>
      <w:r>
        <w:rPr>
          <w:rFonts w:ascii="Times New Roman" w:eastAsia="Times New Roman" w:hAnsi="Times New Roman" w:cs="Times New Roman"/>
          <w:color w:val="000000"/>
          <w:sz w:val="24"/>
          <w:szCs w:val="24"/>
        </w:rPr>
        <w:br/>
      </w:r>
    </w:p>
    <w:p w14:paraId="36557E82" w14:textId="77777777" w:rsidR="00CA1BE4" w:rsidRDefault="00AE791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Hungarian Civil Liberties Union</w:t>
      </w:r>
    </w:p>
    <w:p w14:paraId="36557E83"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36557E84" w14:textId="03E0A1A1" w:rsidR="00CA1BE4" w:rsidRDefault="00AE791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Living Independently in </w:t>
      </w:r>
      <w:r w:rsidR="00380CD8">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Community advocacy group</w:t>
      </w:r>
    </w:p>
    <w:p w14:paraId="36557E85"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36557E86" w14:textId="77777777" w:rsidR="00CA1BE4" w:rsidRDefault="00AE791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Validity Foundation – Mental Disability Advocacy Centre</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p>
    <w:p w14:paraId="36557E87"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36557E88" w14:textId="6971C6A9" w:rsidR="00CA1BE4" w:rsidRDefault="00CA1BE4">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4CDF3921" w14:textId="2A9F8ADF" w:rsidR="004428D3" w:rsidRDefault="004428D3">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459F455C" w14:textId="77777777" w:rsidR="004428D3" w:rsidRDefault="004428D3">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36557E89" w14:textId="77777777" w:rsidR="00CA1BE4" w:rsidRDefault="00CA1BE4">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36557E8A" w14:textId="77777777" w:rsidR="00CA1BE4" w:rsidRDefault="00AE791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February 2020</w:t>
      </w:r>
    </w:p>
    <w:p w14:paraId="36557E8B" w14:textId="77777777" w:rsidR="00CA1BE4" w:rsidRDefault="00CA1BE4">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36557E8C" w14:textId="77777777" w:rsidR="00CA1BE4" w:rsidRDefault="00AE791B">
      <w:pPr>
        <w:rPr>
          <w:rFonts w:ascii="Times New Roman" w:eastAsia="Times New Roman" w:hAnsi="Times New Roman" w:cs="Times New Roman"/>
        </w:rPr>
      </w:pPr>
      <w:r>
        <w:br w:type="page"/>
      </w:r>
    </w:p>
    <w:p w14:paraId="36557E8D" w14:textId="77777777" w:rsidR="00CA1BE4" w:rsidRDefault="00AE791B">
      <w:pPr>
        <w:numPr>
          <w:ilvl w:val="0"/>
          <w:numId w:val="4"/>
        </w:numPr>
        <w:pBdr>
          <w:top w:val="nil"/>
          <w:left w:val="nil"/>
          <w:bottom w:val="nil"/>
          <w:right w:val="nil"/>
          <w:between w:val="nil"/>
        </w:pBdr>
        <w:spacing w:after="0" w:line="240" w:lineRule="auto"/>
        <w:ind w:left="57"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INTRODUCTION</w:t>
      </w:r>
    </w:p>
    <w:p w14:paraId="36557E8E" w14:textId="77777777" w:rsidR="00CA1BE4" w:rsidRDefault="00CA1BE4">
      <w:pPr>
        <w:spacing w:after="0" w:line="240" w:lineRule="auto"/>
        <w:ind w:left="57"/>
        <w:jc w:val="both"/>
        <w:rPr>
          <w:rFonts w:ascii="Times New Roman" w:eastAsia="Times New Roman" w:hAnsi="Times New Roman" w:cs="Times New Roman"/>
        </w:rPr>
      </w:pPr>
    </w:p>
    <w:p w14:paraId="36557E8F" w14:textId="6EAD1615" w:rsidR="00CA1BE4" w:rsidRDefault="00AE791B">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This submission has been written jointly by the following </w:t>
      </w:r>
      <w:r w:rsidR="00380CD8">
        <w:rPr>
          <w:rFonts w:ascii="Times New Roman" w:eastAsia="Times New Roman" w:hAnsi="Times New Roman" w:cs="Times New Roman"/>
        </w:rPr>
        <w:t>n</w:t>
      </w:r>
      <w:r>
        <w:rPr>
          <w:rFonts w:ascii="Times New Roman" w:eastAsia="Times New Roman" w:hAnsi="Times New Roman" w:cs="Times New Roman"/>
        </w:rPr>
        <w:t>on-governmental organisations:</w:t>
      </w:r>
    </w:p>
    <w:p w14:paraId="36557E90" w14:textId="77777777" w:rsidR="00CA1BE4" w:rsidRDefault="00CA1BE4">
      <w:pPr>
        <w:spacing w:after="0" w:line="240" w:lineRule="auto"/>
        <w:ind w:left="426"/>
        <w:jc w:val="both"/>
        <w:rPr>
          <w:rFonts w:ascii="Times New Roman" w:eastAsia="Times New Roman" w:hAnsi="Times New Roman" w:cs="Times New Roman"/>
        </w:rPr>
      </w:pPr>
    </w:p>
    <w:p w14:paraId="36557E91" w14:textId="6DC95E44" w:rsidR="00CA1BE4" w:rsidRDefault="00AE791B">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b/>
        </w:rPr>
        <w:t>The Hungarian Civil Liberties Union</w:t>
      </w:r>
      <w:r>
        <w:rPr>
          <w:rFonts w:ascii="Times New Roman" w:eastAsia="Times New Roman" w:hAnsi="Times New Roman" w:cs="Times New Roman"/>
        </w:rPr>
        <w:t xml:space="preserve"> (HCLU) is a national human rights NGO in which the Equality Project focuses on the rights of persons with disabilities in Hungary, especially those with intellectual and psychosocial disabilities. The </w:t>
      </w:r>
      <w:proofErr w:type="gramStart"/>
      <w:r>
        <w:rPr>
          <w:rFonts w:ascii="Times New Roman" w:eastAsia="Times New Roman" w:hAnsi="Times New Roman" w:cs="Times New Roman"/>
        </w:rPr>
        <w:t>main focus</w:t>
      </w:r>
      <w:proofErr w:type="gramEnd"/>
      <w:r>
        <w:rPr>
          <w:rFonts w:ascii="Times New Roman" w:eastAsia="Times New Roman" w:hAnsi="Times New Roman" w:cs="Times New Roman"/>
        </w:rPr>
        <w:t xml:space="preserve"> of our activities is protecting the legal capacity of persons with disabilities with a special emphasis on the right to vote, the right to education, the right to independent life and monitoring the deinstitutionali</w:t>
      </w:r>
      <w:r w:rsidR="00380CD8">
        <w:rPr>
          <w:rFonts w:ascii="Times New Roman" w:eastAsia="Times New Roman" w:hAnsi="Times New Roman" w:cs="Times New Roman"/>
        </w:rPr>
        <w:t>s</w:t>
      </w:r>
      <w:r>
        <w:rPr>
          <w:rFonts w:ascii="Times New Roman" w:eastAsia="Times New Roman" w:hAnsi="Times New Roman" w:cs="Times New Roman"/>
        </w:rPr>
        <w:t xml:space="preserve">ation process in Hungary. We provide legal aid and legal representation in strategic litigation cases for clients with disabilities who consider themselves as victims of human rights violations. Recently, empowering persons with disabilities and their families has become an integral part of our activities while retaining our original focus points. For more information, please visit </w:t>
      </w:r>
      <w:hyperlink r:id="rId15">
        <w:r>
          <w:rPr>
            <w:rFonts w:ascii="Times New Roman" w:eastAsia="Times New Roman" w:hAnsi="Times New Roman" w:cs="Times New Roman"/>
            <w:color w:val="0563C1"/>
            <w:u w:val="single"/>
          </w:rPr>
          <w:t>www.tasz.hu</w:t>
        </w:r>
      </w:hyperlink>
      <w:r>
        <w:rPr>
          <w:rFonts w:ascii="Times New Roman" w:eastAsia="Times New Roman" w:hAnsi="Times New Roman" w:cs="Times New Roman"/>
        </w:rPr>
        <w:t>.</w:t>
      </w:r>
    </w:p>
    <w:p w14:paraId="36557E92" w14:textId="77777777" w:rsidR="00CA1BE4" w:rsidRDefault="00CA1BE4">
      <w:pPr>
        <w:spacing w:after="0" w:line="240" w:lineRule="auto"/>
        <w:ind w:left="426"/>
        <w:jc w:val="both"/>
        <w:rPr>
          <w:rFonts w:ascii="Times New Roman" w:eastAsia="Times New Roman" w:hAnsi="Times New Roman" w:cs="Times New Roman"/>
        </w:rPr>
      </w:pPr>
    </w:p>
    <w:p w14:paraId="36557E93" w14:textId="70719ABF" w:rsidR="00CA1BE4" w:rsidRDefault="00AE791B">
      <w:pPr>
        <w:spacing w:after="0" w:line="240" w:lineRule="auto"/>
        <w:ind w:left="426"/>
        <w:jc w:val="both"/>
        <w:rPr>
          <w:rFonts w:ascii="Times New Roman" w:eastAsia="Times New Roman" w:hAnsi="Times New Roman" w:cs="Times New Roman"/>
        </w:rPr>
      </w:pPr>
      <w:bookmarkStart w:id="0" w:name="_heading=h.gjdgxs" w:colFirst="0" w:colLast="0"/>
      <w:bookmarkEnd w:id="0"/>
      <w:r>
        <w:rPr>
          <w:rFonts w:ascii="Times New Roman" w:eastAsia="Times New Roman" w:hAnsi="Times New Roman" w:cs="Times New Roman"/>
          <w:b/>
        </w:rPr>
        <w:t xml:space="preserve">The Living Independently in </w:t>
      </w:r>
      <w:r w:rsidR="00380CD8">
        <w:rPr>
          <w:rFonts w:ascii="Times New Roman" w:eastAsia="Times New Roman" w:hAnsi="Times New Roman" w:cs="Times New Roman"/>
          <w:b/>
        </w:rPr>
        <w:t>the</w:t>
      </w:r>
      <w:r>
        <w:rPr>
          <w:rFonts w:ascii="Times New Roman" w:eastAsia="Times New Roman" w:hAnsi="Times New Roman" w:cs="Times New Roman"/>
          <w:b/>
        </w:rPr>
        <w:t xml:space="preserve"> </w:t>
      </w:r>
      <w:r w:rsidR="00CB548A">
        <w:rPr>
          <w:rFonts w:ascii="Times New Roman" w:eastAsia="Times New Roman" w:hAnsi="Times New Roman" w:cs="Times New Roman"/>
          <w:b/>
        </w:rPr>
        <w:t>C</w:t>
      </w:r>
      <w:r>
        <w:rPr>
          <w:rFonts w:ascii="Times New Roman" w:eastAsia="Times New Roman" w:hAnsi="Times New Roman" w:cs="Times New Roman"/>
          <w:b/>
        </w:rPr>
        <w:t>ommunity advocacy group</w:t>
      </w:r>
      <w:r>
        <w:rPr>
          <w:rFonts w:ascii="Times New Roman" w:eastAsia="Times New Roman" w:hAnsi="Times New Roman" w:cs="Times New Roman"/>
        </w:rPr>
        <w:t xml:space="preserve"> is a grassroot initiative made up of people with physical disabilities and their allies who believe that everyone has the right to live an independent and autonomous life. For more information, please visit </w:t>
      </w:r>
      <w:hyperlink r:id="rId16">
        <w:r>
          <w:rPr>
            <w:rFonts w:ascii="Times New Roman" w:eastAsia="Times New Roman" w:hAnsi="Times New Roman" w:cs="Times New Roman"/>
            <w:color w:val="0563C1"/>
            <w:u w:val="single"/>
          </w:rPr>
          <w:t>https://onalloanlakni.blog.hu</w:t>
        </w:r>
      </w:hyperlink>
      <w:r>
        <w:rPr>
          <w:rFonts w:ascii="Times New Roman" w:eastAsia="Times New Roman" w:hAnsi="Times New Roman" w:cs="Times New Roman"/>
        </w:rPr>
        <w:t>.</w:t>
      </w:r>
    </w:p>
    <w:p w14:paraId="36557E94" w14:textId="77777777" w:rsidR="00CA1BE4" w:rsidRDefault="00CA1BE4">
      <w:pPr>
        <w:spacing w:after="0" w:line="240" w:lineRule="auto"/>
        <w:ind w:left="426"/>
        <w:jc w:val="both"/>
        <w:rPr>
          <w:rFonts w:ascii="Times New Roman" w:eastAsia="Times New Roman" w:hAnsi="Times New Roman" w:cs="Times New Roman"/>
        </w:rPr>
      </w:pPr>
    </w:p>
    <w:p w14:paraId="36557E95" w14:textId="42AE4DFC" w:rsidR="00CA1BE4" w:rsidRPr="001B4CCF" w:rsidRDefault="00AE791B" w:rsidP="001B4CCF">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b/>
        </w:rPr>
        <w:t>Validity Foundation – Mental Disability Advocacy Centre</w:t>
      </w:r>
      <w:r>
        <w:rPr>
          <w:rFonts w:ascii="Times New Roman" w:eastAsia="Times New Roman" w:hAnsi="Times New Roman" w:cs="Times New Roman"/>
        </w:rPr>
        <w:t xml:space="preserve"> </w:t>
      </w:r>
      <w:r w:rsidR="00A51E8E">
        <w:rPr>
          <w:rFonts w:ascii="Times New Roman" w:eastAsia="Times New Roman" w:hAnsi="Times New Roman" w:cs="Times New Roman"/>
        </w:rPr>
        <w:t xml:space="preserve">(Validity) </w:t>
      </w:r>
      <w:r>
        <w:rPr>
          <w:rFonts w:ascii="Times New Roman" w:eastAsia="Times New Roman" w:hAnsi="Times New Roman" w:cs="Times New Roman"/>
        </w:rPr>
        <w:t>is an international</w:t>
      </w:r>
      <w:r w:rsidR="00380CD8">
        <w:rPr>
          <w:rFonts w:ascii="Times New Roman" w:eastAsia="Times New Roman" w:hAnsi="Times New Roman" w:cs="Times New Roman"/>
        </w:rPr>
        <w:t xml:space="preserve"> non-governmental</w:t>
      </w:r>
      <w:r>
        <w:rPr>
          <w:rFonts w:ascii="Times New Roman" w:eastAsia="Times New Roman" w:hAnsi="Times New Roman" w:cs="Times New Roman"/>
        </w:rPr>
        <w:t xml:space="preserve"> human rights organisation which uses the law </w:t>
      </w:r>
      <w:r w:rsidR="00380CD8">
        <w:rPr>
          <w:rFonts w:ascii="Times New Roman" w:eastAsia="Times New Roman" w:hAnsi="Times New Roman" w:cs="Times New Roman"/>
        </w:rPr>
        <w:t>promote, protect and defend the human rights of persons with intellectual disabilities and persons with psychosocial disabilities worldwide</w:t>
      </w:r>
      <w:r>
        <w:rPr>
          <w:rFonts w:ascii="Times New Roman" w:eastAsia="Times New Roman" w:hAnsi="Times New Roman" w:cs="Times New Roman"/>
        </w:rPr>
        <w:t xml:space="preserve">. Validity’s vision is a world of equality where emotional, mental and learning differences are valued equally; where the inherent autonomy and dignity of each person is fully respected; and where human rights are realised for all persons without discrimination of any form. Validity has participatory status at the Council of Europe, and </w:t>
      </w:r>
      <w:r w:rsidR="00380CD8">
        <w:rPr>
          <w:rFonts w:ascii="Times New Roman" w:eastAsia="Times New Roman" w:hAnsi="Times New Roman" w:cs="Times New Roman"/>
        </w:rPr>
        <w:t xml:space="preserve">special consultative </w:t>
      </w:r>
      <w:r>
        <w:rPr>
          <w:rFonts w:ascii="Times New Roman" w:eastAsia="Times New Roman" w:hAnsi="Times New Roman" w:cs="Times New Roman"/>
        </w:rPr>
        <w:t xml:space="preserve">status at ECOSOC. </w:t>
      </w:r>
      <w:r w:rsidRPr="001B4CCF">
        <w:rPr>
          <w:rFonts w:ascii="Times New Roman" w:eastAsia="Times New Roman" w:hAnsi="Times New Roman" w:cs="Times New Roman"/>
        </w:rPr>
        <w:t xml:space="preserve">For more information, please visit </w:t>
      </w:r>
      <w:hyperlink r:id="rId17">
        <w:r w:rsidRPr="001B4CCF">
          <w:rPr>
            <w:rFonts w:ascii="Times New Roman" w:eastAsia="Times New Roman" w:hAnsi="Times New Roman" w:cs="Times New Roman"/>
            <w:color w:val="0563C1"/>
            <w:u w:val="single"/>
          </w:rPr>
          <w:t>www.validity.ngo</w:t>
        </w:r>
      </w:hyperlink>
      <w:r w:rsidRPr="001B4CCF">
        <w:rPr>
          <w:rFonts w:ascii="Times New Roman" w:eastAsia="Times New Roman" w:hAnsi="Times New Roman" w:cs="Times New Roman"/>
        </w:rPr>
        <w:t xml:space="preserve">. </w:t>
      </w:r>
    </w:p>
    <w:p w14:paraId="36557E96" w14:textId="77777777" w:rsidR="00CA1BE4" w:rsidRPr="001B4CCF" w:rsidRDefault="00CA1BE4" w:rsidP="001B4CCF">
      <w:pPr>
        <w:spacing w:after="0" w:line="240" w:lineRule="auto"/>
        <w:ind w:left="426"/>
        <w:jc w:val="both"/>
        <w:rPr>
          <w:rFonts w:ascii="Times New Roman" w:eastAsia="Times New Roman" w:hAnsi="Times New Roman" w:cs="Times New Roman"/>
          <w:highlight w:val="yellow"/>
        </w:rPr>
      </w:pPr>
    </w:p>
    <w:p w14:paraId="36557E97" w14:textId="08644DE8" w:rsidR="00CA1BE4" w:rsidRPr="001B4CCF" w:rsidRDefault="00AE791B" w:rsidP="001B4CCF">
      <w:pPr>
        <w:numPr>
          <w:ilvl w:val="0"/>
          <w:numId w:val="2"/>
        </w:numPr>
        <w:spacing w:after="0" w:line="240" w:lineRule="auto"/>
        <w:jc w:val="both"/>
        <w:rPr>
          <w:rFonts w:ascii="Times New Roman" w:eastAsia="Times New Roman" w:hAnsi="Times New Roman" w:cs="Times New Roman"/>
        </w:rPr>
      </w:pPr>
      <w:bookmarkStart w:id="1" w:name="_heading=h.30j0zll" w:colFirst="0" w:colLast="0"/>
      <w:bookmarkEnd w:id="1"/>
      <w:r w:rsidRPr="001B4CCF">
        <w:rPr>
          <w:rFonts w:ascii="Times New Roman" w:eastAsia="Times New Roman" w:hAnsi="Times New Roman" w:cs="Times New Roman"/>
        </w:rPr>
        <w:t xml:space="preserve">This submission covers the following Articles of the CRPD and the following paragraphs of the List of </w:t>
      </w:r>
      <w:r w:rsidR="00380CD8">
        <w:rPr>
          <w:rFonts w:ascii="Times New Roman" w:eastAsia="Times New Roman" w:hAnsi="Times New Roman" w:cs="Times New Roman"/>
        </w:rPr>
        <w:t>I</w:t>
      </w:r>
      <w:r w:rsidRPr="001B4CCF">
        <w:rPr>
          <w:rFonts w:ascii="Times New Roman" w:eastAsia="Times New Roman" w:hAnsi="Times New Roman" w:cs="Times New Roman"/>
        </w:rPr>
        <w:t xml:space="preserve">ssues </w:t>
      </w:r>
      <w:r w:rsidR="00380CD8">
        <w:rPr>
          <w:rFonts w:ascii="Times New Roman" w:eastAsia="Times New Roman" w:hAnsi="Times New Roman" w:cs="Times New Roman"/>
        </w:rPr>
        <w:t>P</w:t>
      </w:r>
      <w:r w:rsidRPr="001B4CCF">
        <w:rPr>
          <w:rFonts w:ascii="Times New Roman" w:eastAsia="Times New Roman" w:hAnsi="Times New Roman" w:cs="Times New Roman"/>
        </w:rPr>
        <w:t xml:space="preserve">rior to </w:t>
      </w:r>
      <w:r w:rsidR="00380CD8">
        <w:rPr>
          <w:rFonts w:ascii="Times New Roman" w:eastAsia="Times New Roman" w:hAnsi="Times New Roman" w:cs="Times New Roman"/>
        </w:rPr>
        <w:t>R</w:t>
      </w:r>
      <w:r w:rsidRPr="001B4CCF">
        <w:rPr>
          <w:rFonts w:ascii="Times New Roman" w:eastAsia="Times New Roman" w:hAnsi="Times New Roman" w:cs="Times New Roman"/>
        </w:rPr>
        <w:t>eporting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98" w14:textId="77777777" w:rsidR="00CA1BE4" w:rsidRPr="001B4CCF" w:rsidRDefault="00CA1BE4" w:rsidP="001B4CCF">
      <w:pPr>
        <w:spacing w:after="0" w:line="240" w:lineRule="auto"/>
        <w:ind w:left="426"/>
        <w:jc w:val="both"/>
        <w:rPr>
          <w:rFonts w:ascii="Times New Roman" w:eastAsia="Times New Roman" w:hAnsi="Times New Roman" w:cs="Times New Roman"/>
        </w:rPr>
      </w:pPr>
    </w:p>
    <w:p w14:paraId="36557E99" w14:textId="7793F4E6" w:rsidR="00CA1BE4" w:rsidRPr="001B4CCF" w:rsidRDefault="00AE791B" w:rsidP="001B4CCF">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bookmarkStart w:id="2" w:name="_heading=h.1fob9te" w:colFirst="0" w:colLast="0"/>
      <w:bookmarkEnd w:id="2"/>
      <w:r w:rsidRPr="001B4CCF">
        <w:rPr>
          <w:rFonts w:ascii="Times New Roman" w:eastAsia="Times New Roman" w:hAnsi="Times New Roman" w:cs="Times New Roman"/>
          <w:color w:val="000000"/>
        </w:rPr>
        <w:t>Children with disabilities (art. 7) – Paragraphs 7-8</w:t>
      </w:r>
      <w:r w:rsidR="00380CD8">
        <w:rPr>
          <w:rFonts w:ascii="Times New Roman" w:eastAsia="Times New Roman" w:hAnsi="Times New Roman" w:cs="Times New Roman"/>
          <w:color w:val="000000"/>
        </w:rPr>
        <w:t xml:space="preserve">, </w:t>
      </w:r>
      <w:proofErr w:type="spellStart"/>
      <w:r w:rsidRPr="001B4CCF">
        <w:rPr>
          <w:rFonts w:ascii="Times New Roman" w:eastAsia="Times New Roman" w:hAnsi="Times New Roman" w:cs="Times New Roman"/>
          <w:color w:val="000000"/>
        </w:rPr>
        <w:t>LoIPR</w:t>
      </w:r>
      <w:proofErr w:type="spellEnd"/>
      <w:r w:rsidRPr="001B4CCF">
        <w:rPr>
          <w:rFonts w:ascii="Times New Roman" w:eastAsia="Times New Roman" w:hAnsi="Times New Roman" w:cs="Times New Roman"/>
          <w:color w:val="000000"/>
        </w:rPr>
        <w:t>;</w:t>
      </w:r>
    </w:p>
    <w:p w14:paraId="36557E9A" w14:textId="192A591A" w:rsidR="00CA1BE4" w:rsidRPr="001B4CCF" w:rsidRDefault="00AE791B"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Right to life (art. 10) – Paragraph 13</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9B" w14:textId="02A2AF5F" w:rsidR="00CA1BE4" w:rsidRPr="001B4CCF" w:rsidRDefault="00AE791B"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Equal recognition before the law (art. 12) – Paragraph 16</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B7299DE" w14:textId="29468CD5" w:rsidR="002430C0" w:rsidRPr="001B4CCF" w:rsidRDefault="002430C0"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Access to justice (art. 13) – Paragraph 17</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9C" w14:textId="173F42D2" w:rsidR="00CA1BE4" w:rsidRPr="001B4CCF" w:rsidRDefault="00AE791B"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Liberty and security of the person (art. 14) – Paragraph 18</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9D" w14:textId="1E8F9B56" w:rsidR="00CA1BE4" w:rsidRPr="001B4CCF" w:rsidRDefault="00AE791B"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Freedom </w:t>
      </w:r>
      <w:r w:rsidR="00380CD8">
        <w:rPr>
          <w:rFonts w:ascii="Times New Roman" w:eastAsia="Times New Roman" w:hAnsi="Times New Roman" w:cs="Times New Roman"/>
        </w:rPr>
        <w:t>from</w:t>
      </w:r>
      <w:r w:rsidRPr="001B4CCF">
        <w:rPr>
          <w:rFonts w:ascii="Times New Roman" w:eastAsia="Times New Roman" w:hAnsi="Times New Roman" w:cs="Times New Roman"/>
        </w:rPr>
        <w:t xml:space="preserve"> torture or cruel, inhuman or degrading treatment or punishment (art. 15) – Paragraphs 19-21</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9E" w14:textId="69BB8890" w:rsidR="00CA1BE4" w:rsidRPr="001B4CCF" w:rsidRDefault="00AE791B"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Protecting the integrity of the person (art. 17) – Paragraph 23</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9F" w14:textId="3585226B" w:rsidR="00CA1BE4" w:rsidRPr="001B4CCF" w:rsidRDefault="00AE791B"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Living independently and being included in the community (art. 19) – Paragraphs 24-25</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A0" w14:textId="0574DE89" w:rsidR="00CA1BE4" w:rsidRPr="001B4CCF" w:rsidRDefault="00AE791B"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Respect for home and the family (art. 23) – Paragraph 27</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A1" w14:textId="19E8C615" w:rsidR="00CA1BE4" w:rsidRPr="001B4CCF" w:rsidRDefault="00AE791B" w:rsidP="001B4CCF">
      <w:pPr>
        <w:numPr>
          <w:ilvl w:val="0"/>
          <w:numId w:val="3"/>
        </w:numPr>
        <w:spacing w:after="0" w:line="240" w:lineRule="auto"/>
        <w:ind w:left="782" w:hanging="357"/>
        <w:jc w:val="both"/>
        <w:rPr>
          <w:rFonts w:ascii="Times New Roman" w:eastAsia="Times New Roman" w:hAnsi="Times New Roman" w:cs="Times New Roman"/>
        </w:rPr>
      </w:pPr>
      <w:r w:rsidRPr="001B4CCF">
        <w:rPr>
          <w:rFonts w:ascii="Times New Roman" w:eastAsia="Times New Roman" w:hAnsi="Times New Roman" w:cs="Times New Roman"/>
        </w:rPr>
        <w:t>Education (art. 24) – Paragraph 28</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r w:rsidR="00380CD8">
        <w:rPr>
          <w:rFonts w:ascii="Times New Roman" w:eastAsia="Times New Roman" w:hAnsi="Times New Roman" w:cs="Times New Roman"/>
        </w:rPr>
        <w:t xml:space="preserve"> and</w:t>
      </w:r>
    </w:p>
    <w:p w14:paraId="36557EA2" w14:textId="69BD072B" w:rsidR="00CA1BE4" w:rsidRPr="001B4CCF" w:rsidRDefault="00AE791B" w:rsidP="001B4CCF">
      <w:pPr>
        <w:numPr>
          <w:ilvl w:val="0"/>
          <w:numId w:val="3"/>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Participation in political and public life (art. 29) – Paragraph 33</w:t>
      </w:r>
      <w:r w:rsidR="00380CD8">
        <w:rPr>
          <w:rFonts w:ascii="Times New Roman" w:eastAsia="Times New Roman" w:hAnsi="Times New Roman" w:cs="Times New Roman"/>
        </w:rPr>
        <w:t xml:space="preserv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w:t>
      </w:r>
    </w:p>
    <w:p w14:paraId="36557EA3" w14:textId="77777777" w:rsidR="00CA1BE4" w:rsidRPr="001B4CCF" w:rsidRDefault="00CA1BE4" w:rsidP="001B4CCF">
      <w:pPr>
        <w:spacing w:after="0" w:line="240" w:lineRule="auto"/>
        <w:ind w:left="426"/>
        <w:jc w:val="both"/>
        <w:rPr>
          <w:rFonts w:ascii="Times New Roman" w:eastAsia="Times New Roman" w:hAnsi="Times New Roman" w:cs="Times New Roman"/>
        </w:rPr>
      </w:pPr>
    </w:p>
    <w:p w14:paraId="36557EA4" w14:textId="77777777" w:rsidR="00CA1BE4" w:rsidRPr="001B4CCF" w:rsidRDefault="00CA1BE4" w:rsidP="001B4CCF">
      <w:pPr>
        <w:spacing w:after="0" w:line="240" w:lineRule="auto"/>
        <w:ind w:left="57"/>
        <w:jc w:val="both"/>
        <w:rPr>
          <w:rFonts w:ascii="Times New Roman" w:eastAsia="Times New Roman" w:hAnsi="Times New Roman" w:cs="Times New Roman"/>
        </w:rPr>
      </w:pPr>
    </w:p>
    <w:p w14:paraId="36557EA5" w14:textId="77777777" w:rsidR="00CA1BE4" w:rsidRPr="001B4CCF" w:rsidRDefault="00AE791B" w:rsidP="001B4CCF">
      <w:pPr>
        <w:numPr>
          <w:ilvl w:val="0"/>
          <w:numId w:val="4"/>
        </w:numPr>
        <w:pBdr>
          <w:top w:val="nil"/>
          <w:left w:val="nil"/>
          <w:bottom w:val="nil"/>
          <w:right w:val="nil"/>
          <w:between w:val="nil"/>
        </w:pBdr>
        <w:spacing w:after="0" w:line="240" w:lineRule="auto"/>
        <w:ind w:left="57" w:firstLine="0"/>
        <w:jc w:val="both"/>
        <w:rPr>
          <w:rFonts w:ascii="Times New Roman" w:eastAsia="Times New Roman" w:hAnsi="Times New Roman" w:cs="Times New Roman"/>
          <w:b/>
          <w:color w:val="000000"/>
        </w:rPr>
      </w:pPr>
      <w:r w:rsidRPr="001B4CCF">
        <w:rPr>
          <w:rFonts w:ascii="Times New Roman" w:eastAsia="Times New Roman" w:hAnsi="Times New Roman" w:cs="Times New Roman"/>
          <w:b/>
          <w:color w:val="000000"/>
        </w:rPr>
        <w:t>RESPONSE TO LIST OF ISSUES PRIOR TO REPORTING</w:t>
      </w:r>
    </w:p>
    <w:p w14:paraId="36557EA6" w14:textId="345602FE" w:rsidR="00CA1BE4" w:rsidRDefault="00CA1BE4" w:rsidP="001B4CCF">
      <w:pPr>
        <w:spacing w:after="0" w:line="240" w:lineRule="auto"/>
        <w:ind w:left="57"/>
        <w:jc w:val="both"/>
        <w:rPr>
          <w:rFonts w:ascii="Times New Roman" w:eastAsia="Times New Roman" w:hAnsi="Times New Roman" w:cs="Times New Roman"/>
          <w:b/>
        </w:rPr>
      </w:pPr>
    </w:p>
    <w:p w14:paraId="62BD99B2" w14:textId="77777777" w:rsidR="001A24E3" w:rsidRPr="001B4CCF" w:rsidRDefault="001A24E3" w:rsidP="001B4CCF">
      <w:pPr>
        <w:spacing w:after="0" w:line="240" w:lineRule="auto"/>
        <w:ind w:left="57"/>
        <w:jc w:val="both"/>
        <w:rPr>
          <w:rFonts w:ascii="Times New Roman" w:eastAsia="Times New Roman" w:hAnsi="Times New Roman" w:cs="Times New Roman"/>
          <w:b/>
        </w:rPr>
      </w:pPr>
    </w:p>
    <w:p w14:paraId="36557EA7" w14:textId="1154AF18" w:rsidR="00CA1BE4" w:rsidRPr="001B4CCF" w:rsidRDefault="00AE791B" w:rsidP="001B4CCF">
      <w:pPr>
        <w:spacing w:after="0" w:line="240" w:lineRule="auto"/>
        <w:ind w:left="57"/>
        <w:jc w:val="both"/>
        <w:rPr>
          <w:rFonts w:ascii="Times New Roman" w:eastAsia="Times New Roman" w:hAnsi="Times New Roman" w:cs="Times New Roman"/>
          <w:b/>
        </w:rPr>
      </w:pPr>
      <w:bookmarkStart w:id="3" w:name="_heading=h.3znysh7" w:colFirst="0" w:colLast="0"/>
      <w:bookmarkEnd w:id="3"/>
      <w:r w:rsidRPr="001B4CCF">
        <w:rPr>
          <w:rFonts w:ascii="Times New Roman" w:eastAsia="Times New Roman" w:hAnsi="Times New Roman" w:cs="Times New Roman"/>
          <w:b/>
        </w:rPr>
        <w:t>(a)</w:t>
      </w:r>
      <w:r w:rsidRPr="001B4CCF">
        <w:rPr>
          <w:rFonts w:ascii="Times New Roman" w:eastAsia="Times New Roman" w:hAnsi="Times New Roman" w:cs="Times New Roman"/>
        </w:rPr>
        <w:t xml:space="preserve"> </w:t>
      </w:r>
      <w:r w:rsidRPr="001B4CCF">
        <w:rPr>
          <w:rFonts w:ascii="Times New Roman" w:eastAsia="Times New Roman" w:hAnsi="Times New Roman" w:cs="Times New Roman"/>
          <w:b/>
        </w:rPr>
        <w:t>Children with disabilities (art. 7) – Paragraphs 7-8</w:t>
      </w:r>
      <w:r w:rsidR="00380CD8">
        <w:rPr>
          <w:rFonts w:ascii="Times New Roman" w:eastAsia="Times New Roman" w:hAnsi="Times New Roman" w:cs="Times New Roman"/>
          <w:b/>
        </w:rPr>
        <w:t xml:space="preserve">, </w:t>
      </w:r>
      <w:proofErr w:type="spellStart"/>
      <w:r w:rsidRPr="001B4CCF">
        <w:rPr>
          <w:rFonts w:ascii="Times New Roman" w:eastAsia="Times New Roman" w:hAnsi="Times New Roman" w:cs="Times New Roman"/>
          <w:b/>
        </w:rPr>
        <w:t>LoIPR</w:t>
      </w:r>
      <w:proofErr w:type="spellEnd"/>
    </w:p>
    <w:p w14:paraId="36557EA8" w14:textId="77777777" w:rsidR="00CA1BE4" w:rsidRPr="001B4CCF" w:rsidRDefault="00CA1BE4" w:rsidP="001B4CCF">
      <w:pPr>
        <w:spacing w:after="0" w:line="240" w:lineRule="auto"/>
        <w:ind w:left="57"/>
        <w:jc w:val="both"/>
        <w:rPr>
          <w:rFonts w:ascii="Times New Roman" w:eastAsia="Times New Roman" w:hAnsi="Times New Roman" w:cs="Times New Roman"/>
        </w:rPr>
      </w:pPr>
    </w:p>
    <w:p w14:paraId="36557EA9" w14:textId="6B0B53BE" w:rsidR="00CA1BE4" w:rsidRPr="001B4CCF" w:rsidRDefault="00AE791B" w:rsidP="00380CD8">
      <w:pPr>
        <w:numPr>
          <w:ilvl w:val="0"/>
          <w:numId w:val="2"/>
        </w:numPr>
        <w:pBdr>
          <w:top w:val="nil"/>
          <w:left w:val="nil"/>
          <w:bottom w:val="nil"/>
          <w:right w:val="nil"/>
          <w:between w:val="nil"/>
        </w:pBdr>
        <w:spacing w:after="0" w:line="240" w:lineRule="auto"/>
        <w:ind w:left="425" w:hanging="357"/>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According to the government, children with disabilities have access to services which provide them special support in their homes as well as helping them access public services outside their homes. The government refers to services under the Social Act and the program ‘</w:t>
      </w:r>
      <w:r w:rsidRPr="00380CD8">
        <w:rPr>
          <w:rFonts w:ascii="Times New Roman" w:eastAsia="Times New Roman" w:hAnsi="Times New Roman" w:cs="Times New Roman"/>
          <w:i/>
          <w:iCs/>
          <w:color w:val="000000"/>
        </w:rPr>
        <w:t>temporary accompaniment and care provided in the homes of the families of disabled persons</w:t>
      </w:r>
      <w:r w:rsidRPr="001B4CCF">
        <w:rPr>
          <w:rFonts w:ascii="Times New Roman" w:eastAsia="Times New Roman" w:hAnsi="Times New Roman" w:cs="Times New Roman"/>
          <w:color w:val="000000"/>
        </w:rPr>
        <w:t>’ (</w:t>
      </w:r>
      <w:r w:rsidR="00380CD8">
        <w:rPr>
          <w:rFonts w:ascii="Times New Roman" w:eastAsia="Times New Roman" w:hAnsi="Times New Roman" w:cs="Times New Roman"/>
          <w:color w:val="000000"/>
        </w:rPr>
        <w:t>hereafter</w:t>
      </w:r>
      <w:r w:rsidRPr="001B4CCF">
        <w:rPr>
          <w:rFonts w:ascii="Times New Roman" w:eastAsia="Times New Roman" w:hAnsi="Times New Roman" w:cs="Times New Roman"/>
          <w:color w:val="000000"/>
        </w:rPr>
        <w:t xml:space="preserve">: </w:t>
      </w:r>
      <w:r w:rsidRPr="001B4CCF">
        <w:rPr>
          <w:rFonts w:ascii="Times New Roman" w:eastAsia="Times New Roman" w:hAnsi="Times New Roman" w:cs="Times New Roman"/>
          <w:color w:val="000000"/>
        </w:rPr>
        <w:lastRenderedPageBreak/>
        <w:t>‘</w:t>
      </w:r>
      <w:proofErr w:type="spellStart"/>
      <w:r w:rsidRPr="00380CD8">
        <w:rPr>
          <w:rFonts w:ascii="Times New Roman" w:eastAsia="Times New Roman" w:hAnsi="Times New Roman" w:cs="Times New Roman"/>
          <w:i/>
          <w:iCs/>
          <w:color w:val="000000"/>
        </w:rPr>
        <w:t>fecske</w:t>
      </w:r>
      <w:proofErr w:type="spellEnd"/>
      <w:r w:rsidRPr="00380CD8">
        <w:rPr>
          <w:rFonts w:ascii="Times New Roman" w:eastAsia="Times New Roman" w:hAnsi="Times New Roman" w:cs="Times New Roman"/>
          <w:i/>
          <w:iCs/>
          <w:color w:val="000000"/>
        </w:rPr>
        <w:t>’</w:t>
      </w:r>
      <w:r w:rsidRPr="001B4CCF">
        <w:rPr>
          <w:rFonts w:ascii="Times New Roman" w:eastAsia="Times New Roman" w:hAnsi="Times New Roman" w:cs="Times New Roman"/>
          <w:color w:val="000000"/>
        </w:rPr>
        <w:t>) is also mentioned. Furthermore, the government claims that currently implemented projects aim to complete the process of deinstitutionali</w:t>
      </w:r>
      <w:r w:rsidR="00380CD8">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ation of homes</w:t>
      </w:r>
      <w:r w:rsidR="00380CD8">
        <w:rPr>
          <w:rFonts w:ascii="Times New Roman" w:eastAsia="Times New Roman" w:hAnsi="Times New Roman" w:cs="Times New Roman"/>
          <w:color w:val="000000"/>
        </w:rPr>
        <w:t xml:space="preserve"> for children with disabilities</w:t>
      </w:r>
      <w:r w:rsidRPr="001B4CCF">
        <w:rPr>
          <w:rFonts w:ascii="Times New Roman" w:eastAsia="Times New Roman" w:hAnsi="Times New Roman" w:cs="Times New Roman"/>
          <w:color w:val="000000"/>
        </w:rPr>
        <w:t>.</w:t>
      </w:r>
    </w:p>
    <w:p w14:paraId="1B3E979E" w14:textId="77777777" w:rsidR="007D206E" w:rsidRPr="001B4CCF" w:rsidRDefault="007D206E" w:rsidP="001B4CCF">
      <w:pPr>
        <w:pBdr>
          <w:top w:val="nil"/>
          <w:left w:val="nil"/>
          <w:bottom w:val="nil"/>
          <w:right w:val="nil"/>
          <w:between w:val="nil"/>
        </w:pBdr>
        <w:spacing w:after="0" w:line="240" w:lineRule="auto"/>
        <w:ind w:left="425"/>
        <w:rPr>
          <w:rFonts w:ascii="Times New Roman" w:eastAsia="Times New Roman" w:hAnsi="Times New Roman" w:cs="Times New Roman"/>
          <w:color w:val="000000"/>
        </w:rPr>
      </w:pPr>
    </w:p>
    <w:p w14:paraId="36557EAA" w14:textId="60D86D52"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The government did not explain to what extent the relevant social services in the Social Act</w:t>
      </w:r>
      <w:r w:rsidR="00380CD8">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namely support service</w:t>
      </w:r>
      <w:r w:rsidR="00380CD8">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 and daytime care</w:t>
      </w:r>
      <w:r w:rsidR="009133B1" w:rsidRPr="001B4CCF">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are accessible to children with disabilities who would require these services. In reality, access to support service</w:t>
      </w:r>
      <w:r w:rsidR="00380CD8">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 is </w:t>
      </w:r>
      <w:sdt>
        <w:sdtPr>
          <w:rPr>
            <w:rFonts w:ascii="Times New Roman" w:hAnsi="Times New Roman" w:cs="Times New Roman"/>
          </w:rPr>
          <w:tag w:val="goog_rdk_0"/>
          <w:id w:val="-1080211541"/>
        </w:sdtPr>
        <w:sdtEndPr/>
        <w:sdtContent>
          <w:r w:rsidRPr="001B4CCF">
            <w:rPr>
              <w:rFonts w:ascii="Times New Roman" w:eastAsia="Times New Roman" w:hAnsi="Times New Roman" w:cs="Times New Roman"/>
              <w:color w:val="000000"/>
            </w:rPr>
            <w:t xml:space="preserve">very much </w:t>
          </w:r>
        </w:sdtContent>
      </w:sdt>
      <w:r w:rsidRPr="001B4CCF">
        <w:rPr>
          <w:rFonts w:ascii="Times New Roman" w:eastAsia="Times New Roman" w:hAnsi="Times New Roman" w:cs="Times New Roman"/>
          <w:color w:val="000000"/>
        </w:rPr>
        <w:t>limited (</w:t>
      </w:r>
      <w:proofErr w:type="gramStart"/>
      <w:r w:rsidRPr="001B4CCF">
        <w:rPr>
          <w:rFonts w:ascii="Times New Roman" w:eastAsia="Times New Roman" w:hAnsi="Times New Roman" w:cs="Times New Roman"/>
          <w:color w:val="000000"/>
        </w:rPr>
        <w:t>see:</w:t>
      </w:r>
      <w:proofErr w:type="gramEnd"/>
      <w:r w:rsidRPr="001B4CCF">
        <w:rPr>
          <w:rFonts w:ascii="Times New Roman" w:eastAsia="Times New Roman" w:hAnsi="Times New Roman" w:cs="Times New Roman"/>
          <w:color w:val="000000"/>
        </w:rPr>
        <w:t xml:space="preserve"> statistics under </w:t>
      </w:r>
      <w:r w:rsidR="004736BE" w:rsidRPr="001B4CCF">
        <w:rPr>
          <w:rFonts w:ascii="Times New Roman" w:eastAsia="Times New Roman" w:hAnsi="Times New Roman" w:cs="Times New Roman"/>
          <w:color w:val="000000"/>
        </w:rPr>
        <w:t xml:space="preserve">paragraph </w:t>
      </w:r>
      <w:r w:rsidRPr="001B4CCF">
        <w:rPr>
          <w:rFonts w:ascii="Times New Roman" w:eastAsia="Times New Roman" w:hAnsi="Times New Roman" w:cs="Times New Roman"/>
          <w:color w:val="000000"/>
        </w:rPr>
        <w:t>(</w:t>
      </w:r>
      <w:proofErr w:type="spellStart"/>
      <w:r w:rsidR="004736BE" w:rsidRPr="001B4CCF">
        <w:rPr>
          <w:rFonts w:ascii="Times New Roman" w:eastAsia="Times New Roman" w:hAnsi="Times New Roman" w:cs="Times New Roman"/>
          <w:color w:val="000000"/>
        </w:rPr>
        <w:t>i</w:t>
      </w:r>
      <w:proofErr w:type="spellEnd"/>
      <w:r w:rsidRPr="001B4CCF">
        <w:rPr>
          <w:rFonts w:ascii="Times New Roman" w:eastAsia="Times New Roman" w:hAnsi="Times New Roman" w:cs="Times New Roman"/>
          <w:color w:val="000000"/>
        </w:rPr>
        <w:t xml:space="preserve">) </w:t>
      </w:r>
      <w:r w:rsidR="0030322C" w:rsidRPr="001B4CCF">
        <w:rPr>
          <w:rFonts w:ascii="Times New Roman" w:eastAsia="Times New Roman" w:hAnsi="Times New Roman" w:cs="Times New Roman"/>
          <w:color w:val="000000"/>
        </w:rPr>
        <w:t>in this report)</w:t>
      </w:r>
      <w:r w:rsidRPr="001B4CCF">
        <w:rPr>
          <w:rFonts w:ascii="Times New Roman" w:eastAsia="Times New Roman" w:hAnsi="Times New Roman" w:cs="Times New Roman"/>
          <w:color w:val="000000"/>
        </w:rPr>
        <w:t xml:space="preserve"> which hinders children with disabilities to access public services such as schools. Also, </w:t>
      </w:r>
      <w:r w:rsidR="00380CD8">
        <w:rPr>
          <w:rFonts w:ascii="Times New Roman" w:eastAsia="Times New Roman" w:hAnsi="Times New Roman" w:cs="Times New Roman"/>
          <w:color w:val="000000"/>
        </w:rPr>
        <w:t xml:space="preserve">the </w:t>
      </w:r>
      <w:r w:rsidRPr="001B4CCF">
        <w:rPr>
          <w:rFonts w:ascii="Times New Roman" w:eastAsia="Times New Roman" w:hAnsi="Times New Roman" w:cs="Times New Roman"/>
          <w:color w:val="000000"/>
        </w:rPr>
        <w:t>capacities of day care centres are limited</w:t>
      </w:r>
      <w:sdt>
        <w:sdtPr>
          <w:rPr>
            <w:rFonts w:ascii="Times New Roman" w:hAnsi="Times New Roman" w:cs="Times New Roman"/>
          </w:rPr>
          <w:tag w:val="goog_rdk_1"/>
          <w:id w:val="-783504207"/>
        </w:sdtPr>
        <w:sdtEndPr/>
        <w:sdtContent>
          <w:r w:rsidR="00892977" w:rsidRPr="001B4CCF">
            <w:rPr>
              <w:rFonts w:ascii="Times New Roman" w:hAnsi="Times New Roman" w:cs="Times New Roman"/>
            </w:rPr>
            <w:t xml:space="preserve">. </w:t>
          </w:r>
        </w:sdtContent>
      </w:sdt>
      <w:r w:rsidR="009162F2" w:rsidRPr="001B4CCF">
        <w:rPr>
          <w:rFonts w:ascii="Times New Roman" w:eastAsia="Times New Roman" w:hAnsi="Times New Roman" w:cs="Times New Roman"/>
          <w:color w:val="000000"/>
        </w:rPr>
        <w:t xml:space="preserve">As daytime </w:t>
      </w:r>
      <w:r w:rsidRPr="001B4CCF">
        <w:rPr>
          <w:rFonts w:ascii="Times New Roman" w:eastAsia="Times New Roman" w:hAnsi="Times New Roman" w:cs="Times New Roman"/>
          <w:color w:val="000000"/>
        </w:rPr>
        <w:t>care is a social service originally designed for adult persons with disabilities to sociali</w:t>
      </w:r>
      <w:r w:rsidR="00380CD8">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e during the day</w:t>
      </w:r>
      <w:sdt>
        <w:sdtPr>
          <w:rPr>
            <w:rFonts w:ascii="Times New Roman" w:hAnsi="Times New Roman" w:cs="Times New Roman"/>
          </w:rPr>
          <w:tag w:val="goog_rdk_3"/>
          <w:id w:val="-492949487"/>
        </w:sdtPr>
        <w:sdtEndPr/>
        <w:sdtContent>
          <w:r w:rsidRPr="001B4CCF">
            <w:rPr>
              <w:rFonts w:ascii="Times New Roman" w:eastAsia="Times New Roman" w:hAnsi="Times New Roman" w:cs="Times New Roman"/>
              <w:color w:val="000000"/>
            </w:rPr>
            <w:t>, only</w:t>
          </w:r>
        </w:sdtContent>
      </w:sdt>
      <w:r w:rsidRPr="001B4CCF">
        <w:rPr>
          <w:rFonts w:ascii="Times New Roman" w:eastAsia="Times New Roman" w:hAnsi="Times New Roman" w:cs="Times New Roman"/>
          <w:color w:val="000000"/>
        </w:rPr>
        <w:t xml:space="preserve"> 4.8% of daytime care service users are children. Children in daytime care centres receive education </w:t>
      </w:r>
      <w:sdt>
        <w:sdtPr>
          <w:rPr>
            <w:rFonts w:ascii="Times New Roman" w:hAnsi="Times New Roman" w:cs="Times New Roman"/>
          </w:rPr>
          <w:tag w:val="goog_rdk_4"/>
          <w:id w:val="1192726885"/>
          <w:showingPlcHdr/>
        </w:sdtPr>
        <w:sdtEndPr/>
        <w:sdtContent>
          <w:r w:rsidR="00426B60" w:rsidRPr="001B4CCF">
            <w:rPr>
              <w:rFonts w:ascii="Times New Roman" w:hAnsi="Times New Roman" w:cs="Times New Roman"/>
            </w:rPr>
            <w:t xml:space="preserve">     </w:t>
          </w:r>
        </w:sdtContent>
      </w:sdt>
      <w:r w:rsidRPr="001B4CCF">
        <w:rPr>
          <w:rFonts w:ascii="Times New Roman" w:eastAsia="Times New Roman" w:hAnsi="Times New Roman" w:cs="Times New Roman"/>
          <w:color w:val="000000"/>
        </w:rPr>
        <w:t>inferior to that of their peers both in quality and quantity.</w:t>
      </w:r>
    </w:p>
    <w:p w14:paraId="40BE6E94" w14:textId="77777777" w:rsidR="009162F2" w:rsidRPr="001B4CCF" w:rsidRDefault="009162F2" w:rsidP="001B4CCF">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6557EAB" w14:textId="0CE7D153"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The government argues that there are school-age children with disabilities who cannot attend school and thus participate in individual development.</w:t>
      </w:r>
      <w:r w:rsidR="006D57E4" w:rsidRPr="001B4CCF">
        <w:rPr>
          <w:rFonts w:ascii="Times New Roman" w:eastAsia="Times New Roman" w:hAnsi="Times New Roman" w:cs="Times New Roman"/>
          <w:color w:val="000000"/>
        </w:rPr>
        <w:t xml:space="preserve"> </w:t>
      </w:r>
      <w:r w:rsidR="000E6EFD">
        <w:rPr>
          <w:rFonts w:ascii="Times New Roman" w:eastAsia="Times New Roman" w:hAnsi="Times New Roman" w:cs="Times New Roman"/>
          <w:color w:val="000000"/>
        </w:rPr>
        <w:t>However, i</w:t>
      </w:r>
      <w:r w:rsidR="000E6EFD" w:rsidRPr="001B4CCF">
        <w:rPr>
          <w:rFonts w:ascii="Times New Roman" w:eastAsia="Times New Roman" w:hAnsi="Times New Roman" w:cs="Times New Roman"/>
          <w:color w:val="000000"/>
        </w:rPr>
        <w:t>ndividual</w:t>
      </w:r>
      <w:r w:rsidRPr="001B4CCF">
        <w:rPr>
          <w:rFonts w:ascii="Times New Roman" w:eastAsia="Times New Roman" w:hAnsi="Times New Roman" w:cs="Times New Roman"/>
          <w:color w:val="000000"/>
        </w:rPr>
        <w:t xml:space="preserve"> development is often not based on children’s actual needs</w:t>
      </w:r>
      <w:r w:rsidR="000E6EFD">
        <w:rPr>
          <w:rFonts w:ascii="Times New Roman" w:eastAsia="Times New Roman" w:hAnsi="Times New Roman" w:cs="Times New Roman"/>
          <w:color w:val="000000"/>
        </w:rPr>
        <w:t>. The reason behind this is that</w:t>
      </w:r>
      <w:r w:rsidRPr="001B4CCF">
        <w:rPr>
          <w:rFonts w:ascii="Times New Roman" w:eastAsia="Times New Roman" w:hAnsi="Times New Roman" w:cs="Times New Roman"/>
          <w:color w:val="000000"/>
        </w:rPr>
        <w:t xml:space="preserve"> educational expert committee</w:t>
      </w:r>
      <w:r w:rsidR="00545E47" w:rsidRPr="001B4CCF">
        <w:rPr>
          <w:rFonts w:ascii="Times New Roman" w:eastAsia="Times New Roman" w:hAnsi="Times New Roman" w:cs="Times New Roman"/>
          <w:color w:val="000000"/>
        </w:rPr>
        <w:t>s recommend</w:t>
      </w:r>
      <w:r w:rsidR="00232D39" w:rsidRPr="001B4CCF">
        <w:rPr>
          <w:rFonts w:ascii="Times New Roman" w:eastAsia="Times New Roman" w:hAnsi="Times New Roman" w:cs="Times New Roman"/>
          <w:color w:val="000000"/>
        </w:rPr>
        <w:t xml:space="preserve"> </w:t>
      </w:r>
      <w:r w:rsidR="00BD1688" w:rsidRPr="001B4CCF">
        <w:rPr>
          <w:rFonts w:ascii="Times New Roman" w:eastAsia="Times New Roman" w:hAnsi="Times New Roman" w:cs="Times New Roman"/>
          <w:color w:val="000000"/>
        </w:rPr>
        <w:t>very often i</w:t>
      </w:r>
      <w:r w:rsidRPr="001B4CCF">
        <w:rPr>
          <w:rFonts w:ascii="Times New Roman" w:eastAsia="Times New Roman" w:hAnsi="Times New Roman" w:cs="Times New Roman"/>
          <w:color w:val="000000"/>
        </w:rPr>
        <w:t xml:space="preserve">ndividual development due to the lack of capacities of </w:t>
      </w:r>
      <w:r w:rsidRPr="001A24E3">
        <w:rPr>
          <w:rFonts w:ascii="Times New Roman" w:eastAsia="Times New Roman" w:hAnsi="Times New Roman" w:cs="Times New Roman"/>
          <w:color w:val="000000"/>
        </w:rPr>
        <w:t xml:space="preserve">the </w:t>
      </w:r>
      <w:r w:rsidR="001A24E3">
        <w:rPr>
          <w:rFonts w:ascii="Times New Roman" w:eastAsia="Times New Roman" w:hAnsi="Times New Roman" w:cs="Times New Roman"/>
          <w:color w:val="000000"/>
        </w:rPr>
        <w:t>mainstream/</w:t>
      </w:r>
      <w:r w:rsidRPr="001A24E3">
        <w:rPr>
          <w:rFonts w:ascii="Times New Roman" w:eastAsia="Times New Roman" w:hAnsi="Times New Roman" w:cs="Times New Roman"/>
          <w:color w:val="000000"/>
        </w:rPr>
        <w:t>public school system</w:t>
      </w:r>
      <w:r w:rsidRPr="001B4CCF">
        <w:rPr>
          <w:rFonts w:ascii="Times New Roman" w:eastAsia="Times New Roman" w:hAnsi="Times New Roman" w:cs="Times New Roman"/>
          <w:color w:val="000000"/>
        </w:rPr>
        <w:t xml:space="preserve"> (see: statistics of developmental education under </w:t>
      </w:r>
      <w:r w:rsidR="002D4F9A" w:rsidRPr="001B4CCF">
        <w:rPr>
          <w:rFonts w:ascii="Times New Roman" w:eastAsia="Times New Roman" w:hAnsi="Times New Roman" w:cs="Times New Roman"/>
          <w:color w:val="000000"/>
        </w:rPr>
        <w:t xml:space="preserve">paragraph </w:t>
      </w:r>
      <w:r w:rsidRPr="001B4CCF">
        <w:rPr>
          <w:rFonts w:ascii="Times New Roman" w:eastAsia="Times New Roman" w:hAnsi="Times New Roman" w:cs="Times New Roman"/>
          <w:color w:val="000000"/>
        </w:rPr>
        <w:t>(</w:t>
      </w:r>
      <w:r w:rsidR="002D4F9A" w:rsidRPr="001B4CCF">
        <w:rPr>
          <w:rFonts w:ascii="Times New Roman" w:eastAsia="Times New Roman" w:hAnsi="Times New Roman" w:cs="Times New Roman"/>
          <w:color w:val="000000"/>
        </w:rPr>
        <w:t>j</w:t>
      </w:r>
      <w:r w:rsidRPr="001B4CCF">
        <w:rPr>
          <w:rFonts w:ascii="Times New Roman" w:eastAsia="Times New Roman" w:hAnsi="Times New Roman" w:cs="Times New Roman"/>
          <w:color w:val="000000"/>
        </w:rPr>
        <w:t xml:space="preserve">) </w:t>
      </w:r>
      <w:r w:rsidR="002D4F9A" w:rsidRPr="001B4CCF">
        <w:rPr>
          <w:rFonts w:ascii="Times New Roman" w:eastAsia="Times New Roman" w:hAnsi="Times New Roman" w:cs="Times New Roman"/>
          <w:color w:val="000000"/>
        </w:rPr>
        <w:t>of this report</w:t>
      </w:r>
      <w:r w:rsidRPr="001B4CCF">
        <w:rPr>
          <w:rFonts w:ascii="Times New Roman" w:eastAsia="Times New Roman" w:hAnsi="Times New Roman" w:cs="Times New Roman"/>
          <w:color w:val="000000"/>
        </w:rPr>
        <w:t>).</w:t>
      </w:r>
    </w:p>
    <w:p w14:paraId="64B3FE92" w14:textId="77777777" w:rsidR="00DA385E" w:rsidRPr="001B4CCF" w:rsidRDefault="00DA385E" w:rsidP="00380CD8">
      <w:pPr>
        <w:pBdr>
          <w:top w:val="nil"/>
          <w:left w:val="nil"/>
          <w:bottom w:val="nil"/>
          <w:right w:val="nil"/>
          <w:between w:val="nil"/>
        </w:pBdr>
        <w:spacing w:after="0" w:line="240" w:lineRule="auto"/>
        <w:jc w:val="both"/>
        <w:rPr>
          <w:rFonts w:ascii="Times New Roman" w:hAnsi="Times New Roman" w:cs="Times New Roman"/>
          <w:color w:val="000000"/>
        </w:rPr>
      </w:pPr>
    </w:p>
    <w:p w14:paraId="36557EAC" w14:textId="042ADC14"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 xml:space="preserve">The government refers to </w:t>
      </w:r>
      <w:r w:rsidRPr="00380CD8">
        <w:rPr>
          <w:rFonts w:ascii="Times New Roman" w:eastAsia="Times New Roman" w:hAnsi="Times New Roman" w:cs="Times New Roman"/>
          <w:i/>
          <w:iCs/>
          <w:color w:val="000000"/>
        </w:rPr>
        <w:t>'</w:t>
      </w:r>
      <w:proofErr w:type="spellStart"/>
      <w:r w:rsidRPr="00380CD8">
        <w:rPr>
          <w:rFonts w:ascii="Times New Roman" w:eastAsia="Times New Roman" w:hAnsi="Times New Roman" w:cs="Times New Roman"/>
          <w:i/>
          <w:iCs/>
          <w:color w:val="000000"/>
        </w:rPr>
        <w:t>fecske</w:t>
      </w:r>
      <w:proofErr w:type="spellEnd"/>
      <w:r w:rsidRPr="00380CD8">
        <w:rPr>
          <w:rFonts w:ascii="Times New Roman" w:eastAsia="Times New Roman" w:hAnsi="Times New Roman" w:cs="Times New Roman"/>
          <w:i/>
          <w:iCs/>
          <w:color w:val="000000"/>
        </w:rPr>
        <w:t>’</w:t>
      </w:r>
      <w:r w:rsidRPr="001B4CCF">
        <w:rPr>
          <w:rFonts w:ascii="Times New Roman" w:eastAsia="Times New Roman" w:hAnsi="Times New Roman" w:cs="Times New Roman"/>
          <w:color w:val="000000"/>
        </w:rPr>
        <w:t xml:space="preserve"> </w:t>
      </w:r>
      <w:r w:rsidR="00E3310A" w:rsidRPr="001B4CCF">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currently operating under a tender procedure – which aims to complement social services of families of persons with disabilities under the Social Act. However, access to this service is difficult. Only a narrow fraction of the families concerned can use it. About 350 families use it annually while more than 30 thousand children with disabilities live with their families. Consequently, a little more than 1% of the target group of ‘</w:t>
      </w:r>
      <w:proofErr w:type="spellStart"/>
      <w:r w:rsidRPr="00380CD8">
        <w:rPr>
          <w:rFonts w:ascii="Times New Roman" w:eastAsia="Times New Roman" w:hAnsi="Times New Roman" w:cs="Times New Roman"/>
          <w:i/>
          <w:iCs/>
          <w:color w:val="000000"/>
        </w:rPr>
        <w:t>fecske</w:t>
      </w:r>
      <w:proofErr w:type="spellEnd"/>
      <w:r w:rsidRPr="00380CD8">
        <w:rPr>
          <w:rFonts w:ascii="Times New Roman" w:eastAsia="Times New Roman" w:hAnsi="Times New Roman" w:cs="Times New Roman"/>
          <w:i/>
          <w:iCs/>
          <w:color w:val="000000"/>
        </w:rPr>
        <w:t>’</w:t>
      </w:r>
      <w:r w:rsidRPr="001B4CCF">
        <w:rPr>
          <w:rFonts w:ascii="Times New Roman" w:eastAsia="Times New Roman" w:hAnsi="Times New Roman" w:cs="Times New Roman"/>
          <w:color w:val="000000"/>
        </w:rPr>
        <w:t xml:space="preserve"> has been reached by this service so far. The reason behind the low number of service users of ‘</w:t>
      </w:r>
      <w:proofErr w:type="spellStart"/>
      <w:r w:rsidRPr="00380CD8">
        <w:rPr>
          <w:rFonts w:ascii="Times New Roman" w:eastAsia="Times New Roman" w:hAnsi="Times New Roman" w:cs="Times New Roman"/>
          <w:i/>
          <w:iCs/>
          <w:color w:val="000000"/>
        </w:rPr>
        <w:t>fecske</w:t>
      </w:r>
      <w:proofErr w:type="spellEnd"/>
      <w:r w:rsidRPr="00380CD8">
        <w:rPr>
          <w:rFonts w:ascii="Times New Roman" w:eastAsia="Times New Roman" w:hAnsi="Times New Roman" w:cs="Times New Roman"/>
          <w:i/>
          <w:iCs/>
          <w:color w:val="000000"/>
        </w:rPr>
        <w:t>’</w:t>
      </w:r>
      <w:r w:rsidRPr="001B4CCF">
        <w:rPr>
          <w:rFonts w:ascii="Times New Roman" w:eastAsia="Times New Roman" w:hAnsi="Times New Roman" w:cs="Times New Roman"/>
          <w:color w:val="000000"/>
        </w:rPr>
        <w:t xml:space="preserve"> is the lack of awareness that this service exists, its lack of social acceptance in rural areas and insufficient budgetary resources.</w:t>
      </w:r>
    </w:p>
    <w:p w14:paraId="3E149F47" w14:textId="77777777" w:rsidR="002D4F9A" w:rsidRPr="001B4CCF" w:rsidRDefault="002D4F9A" w:rsidP="001B4CCF">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6557EAE" w14:textId="712C6BDC"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 xml:space="preserve">The government </w:t>
      </w:r>
      <w:r w:rsidR="00380CD8">
        <w:rPr>
          <w:rFonts w:ascii="Times New Roman" w:eastAsia="Times New Roman" w:hAnsi="Times New Roman" w:cs="Times New Roman"/>
          <w:color w:val="000000"/>
        </w:rPr>
        <w:t>has</w:t>
      </w:r>
      <w:r w:rsidRPr="001B4CCF">
        <w:rPr>
          <w:rFonts w:ascii="Times New Roman" w:eastAsia="Times New Roman" w:hAnsi="Times New Roman" w:cs="Times New Roman"/>
          <w:color w:val="000000"/>
        </w:rPr>
        <w:t xml:space="preserve"> not provide</w:t>
      </w:r>
      <w:r w:rsidR="00380CD8">
        <w:rPr>
          <w:rFonts w:ascii="Times New Roman" w:eastAsia="Times New Roman" w:hAnsi="Times New Roman" w:cs="Times New Roman"/>
          <w:color w:val="000000"/>
        </w:rPr>
        <w:t>d</w:t>
      </w:r>
      <w:r w:rsidRPr="001B4CCF">
        <w:rPr>
          <w:rFonts w:ascii="Times New Roman" w:eastAsia="Times New Roman" w:hAnsi="Times New Roman" w:cs="Times New Roman"/>
          <w:color w:val="000000"/>
        </w:rPr>
        <w:t xml:space="preserve"> any data on two other relevant services for children with disabilities and their families namely, 1) ‘daytime supervision’</w:t>
      </w:r>
      <w:r w:rsidRPr="001B4CCF">
        <w:rPr>
          <w:rFonts w:ascii="Times New Roman" w:eastAsia="Times New Roman" w:hAnsi="Times New Roman" w:cs="Times New Roman"/>
          <w:color w:val="000000"/>
          <w:vertAlign w:val="superscript"/>
        </w:rPr>
        <w:footnoteReference w:id="1"/>
      </w:r>
      <w:r w:rsidRPr="001B4CCF">
        <w:rPr>
          <w:rFonts w:ascii="Times New Roman" w:eastAsia="Times New Roman" w:hAnsi="Times New Roman" w:cs="Times New Roman"/>
          <w:color w:val="000000"/>
        </w:rPr>
        <w:t xml:space="preserve"> and 2) ‘home help’</w:t>
      </w:r>
      <w:r w:rsidRPr="001B4CCF">
        <w:rPr>
          <w:rFonts w:ascii="Times New Roman" w:eastAsia="Times New Roman" w:hAnsi="Times New Roman" w:cs="Times New Roman"/>
          <w:color w:val="000000"/>
          <w:vertAlign w:val="superscript"/>
        </w:rPr>
        <w:footnoteReference w:id="2"/>
      </w:r>
      <w:r w:rsidRPr="001B4CCF">
        <w:rPr>
          <w:rFonts w:ascii="Times New Roman" w:eastAsia="Times New Roman" w:hAnsi="Times New Roman" w:cs="Times New Roman"/>
          <w:color w:val="000000"/>
        </w:rPr>
        <w:t>.</w:t>
      </w:r>
      <w:r w:rsidR="00D27595" w:rsidRPr="001B4CCF">
        <w:rPr>
          <w:rFonts w:ascii="Times New Roman" w:hAnsi="Times New Roman" w:cs="Times New Roman"/>
          <w:color w:val="000000"/>
        </w:rPr>
        <w:t xml:space="preserve"> </w:t>
      </w:r>
      <w:r w:rsidRPr="001B4CCF">
        <w:rPr>
          <w:rFonts w:ascii="Times New Roman" w:eastAsia="Times New Roman" w:hAnsi="Times New Roman" w:cs="Times New Roman"/>
          <w:color w:val="000000"/>
        </w:rPr>
        <w:t>Furthermore, the government lists residential social care services in Appendix 7/2 which are clearly not community-based services.</w:t>
      </w:r>
    </w:p>
    <w:p w14:paraId="216CC7D8" w14:textId="77777777" w:rsidR="002D4F9A" w:rsidRPr="001B4CCF" w:rsidRDefault="002D4F9A" w:rsidP="001B4CCF">
      <w:pPr>
        <w:pBdr>
          <w:top w:val="nil"/>
          <w:left w:val="nil"/>
          <w:bottom w:val="nil"/>
          <w:right w:val="nil"/>
          <w:between w:val="nil"/>
        </w:pBdr>
        <w:spacing w:after="0" w:line="240" w:lineRule="auto"/>
        <w:jc w:val="both"/>
        <w:rPr>
          <w:rFonts w:ascii="Times New Roman" w:hAnsi="Times New Roman" w:cs="Times New Roman"/>
          <w:color w:val="000000"/>
        </w:rPr>
      </w:pPr>
    </w:p>
    <w:p w14:paraId="36557EAF" w14:textId="431BAA9C"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The National Coordinating Body on DI (</w:t>
      </w:r>
      <w:r w:rsidRPr="00380CD8">
        <w:rPr>
          <w:rFonts w:ascii="Times New Roman" w:eastAsia="Times New Roman" w:hAnsi="Times New Roman" w:cs="Times New Roman"/>
          <w:i/>
          <w:iCs/>
          <w:color w:val="000000"/>
        </w:rPr>
        <w:t>IFKKOT</w:t>
      </w:r>
      <w:r w:rsidRPr="001B4CCF">
        <w:rPr>
          <w:rFonts w:ascii="Times New Roman" w:eastAsia="Times New Roman" w:hAnsi="Times New Roman" w:cs="Times New Roman"/>
          <w:color w:val="000000"/>
        </w:rPr>
        <w:t xml:space="preserve">) </w:t>
      </w:r>
      <w:r w:rsidR="00D27595" w:rsidRPr="001B4CCF">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supervising the </w:t>
      </w:r>
      <w:r w:rsidR="00380CD8">
        <w:rPr>
          <w:rFonts w:ascii="Times New Roman" w:eastAsia="Times New Roman" w:hAnsi="Times New Roman" w:cs="Times New Roman"/>
          <w:color w:val="000000"/>
        </w:rPr>
        <w:t>deinstitutionalisation</w:t>
      </w:r>
      <w:r w:rsidRPr="001B4CCF">
        <w:rPr>
          <w:rFonts w:ascii="Times New Roman" w:eastAsia="Times New Roman" w:hAnsi="Times New Roman" w:cs="Times New Roman"/>
          <w:color w:val="000000"/>
        </w:rPr>
        <w:t xml:space="preserve"> of social care institution</w:t>
      </w:r>
      <w:r w:rsidR="00380CD8">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 </w:t>
      </w:r>
      <w:r w:rsidR="00D27595" w:rsidRPr="001B4CCF">
        <w:rPr>
          <w:rFonts w:ascii="Times New Roman" w:eastAsia="Times New Roman" w:hAnsi="Times New Roman" w:cs="Times New Roman"/>
          <w:color w:val="000000"/>
        </w:rPr>
        <w:t xml:space="preserve">– </w:t>
      </w:r>
      <w:r w:rsidR="00380CD8">
        <w:rPr>
          <w:rFonts w:ascii="Times New Roman" w:eastAsia="Times New Roman" w:hAnsi="Times New Roman" w:cs="Times New Roman"/>
          <w:color w:val="000000"/>
        </w:rPr>
        <w:t>has</w:t>
      </w:r>
      <w:r w:rsidRPr="001B4CCF">
        <w:rPr>
          <w:rFonts w:ascii="Times New Roman" w:eastAsia="Times New Roman" w:hAnsi="Times New Roman" w:cs="Times New Roman"/>
          <w:color w:val="000000"/>
        </w:rPr>
        <w:t xml:space="preserve"> not assess</w:t>
      </w:r>
      <w:r w:rsidR="00380CD8">
        <w:rPr>
          <w:rFonts w:ascii="Times New Roman" w:eastAsia="Times New Roman" w:hAnsi="Times New Roman" w:cs="Times New Roman"/>
          <w:color w:val="000000"/>
        </w:rPr>
        <w:t>ed</w:t>
      </w:r>
      <w:r w:rsidRPr="001B4CCF">
        <w:rPr>
          <w:rFonts w:ascii="Times New Roman" w:eastAsia="Times New Roman" w:hAnsi="Times New Roman" w:cs="Times New Roman"/>
          <w:color w:val="000000"/>
        </w:rPr>
        <w:t xml:space="preserve"> the project plans under EFOP 2.1.1.-16 and VEKOP-6.3.1. on the deinstitutionali</w:t>
      </w:r>
      <w:r w:rsidR="00244284">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ation, refurbishment and capacity expansion of children’s homes. Hence, there was no monitoring mechanism in place for assessing whether the DI applications of child protection institutions are in conformity with human rights standards. Furthermore, IFKKOT is not an independent monitoring body as its president and four of its total eleven delegates are appointed by the Secretary of State for Social Affairs.</w:t>
      </w:r>
      <w:r w:rsidR="000B369B">
        <w:rPr>
          <w:rFonts w:ascii="Times New Roman" w:eastAsia="Times New Roman" w:hAnsi="Times New Roman" w:cs="Times New Roman"/>
          <w:color w:val="000000"/>
        </w:rPr>
        <w:t xml:space="preserve"> As for the submitting organisations, </w:t>
      </w:r>
      <w:r w:rsidR="000B369B" w:rsidRPr="000B369B">
        <w:rPr>
          <w:rFonts w:ascii="Times New Roman" w:eastAsia="Times New Roman" w:hAnsi="Times New Roman" w:cs="Times New Roman"/>
          <w:color w:val="000000"/>
        </w:rPr>
        <w:t>EFOP 2.1.1.-16 and VEKOP-6.3.1.</w:t>
      </w:r>
      <w:r w:rsidR="000B369B">
        <w:rPr>
          <w:rFonts w:ascii="Times New Roman" w:eastAsia="Times New Roman" w:hAnsi="Times New Roman" w:cs="Times New Roman"/>
          <w:color w:val="000000"/>
        </w:rPr>
        <w:t xml:space="preserve"> are</w:t>
      </w:r>
      <w:r w:rsidR="00033810">
        <w:rPr>
          <w:rFonts w:ascii="Times New Roman" w:eastAsia="Times New Roman" w:hAnsi="Times New Roman" w:cs="Times New Roman"/>
          <w:color w:val="000000"/>
        </w:rPr>
        <w:t xml:space="preserve"> maintaining institutional settings and/or leading to ‘trans-institutionalisation’.</w:t>
      </w:r>
    </w:p>
    <w:p w14:paraId="500F8708" w14:textId="77777777" w:rsidR="002D4F9A" w:rsidRPr="001B4CCF" w:rsidRDefault="002D4F9A" w:rsidP="001B4CCF">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6557EB0" w14:textId="69B90557"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Also, there is no organi</w:t>
      </w:r>
      <w:r w:rsidR="00244284">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ation providing ongoing methodological support under EFOP 2.1.1.-16 and VEKOP-6.3.1. Consequently, there is a great risk that the implementation of the projects under these calls is not in line with the requirements set forth by the CRPD. The lack of independent support mechanism directly leads to the risks of trans-institutionali</w:t>
      </w:r>
      <w:r w:rsidR="00244284">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ation of children with disabilities. An example below illustrates how the current DI process further entrenches the institutional care of children with disabilities by building new institutionali</w:t>
      </w:r>
      <w:r w:rsidR="00244284">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ed settings </w:t>
      </w:r>
      <w:r w:rsidR="00244284">
        <w:rPr>
          <w:rFonts w:ascii="Times New Roman" w:eastAsia="Times New Roman" w:hAnsi="Times New Roman" w:cs="Times New Roman"/>
          <w:color w:val="000000"/>
        </w:rPr>
        <w:t xml:space="preserve">in the vicinity of </w:t>
      </w:r>
      <w:proofErr w:type="gramStart"/>
      <w:r w:rsidR="00244284">
        <w:rPr>
          <w:rFonts w:ascii="Times New Roman" w:eastAsia="Times New Roman" w:hAnsi="Times New Roman" w:cs="Times New Roman"/>
          <w:color w:val="000000"/>
        </w:rPr>
        <w:t>currently-existing</w:t>
      </w:r>
      <w:proofErr w:type="gramEnd"/>
      <w:r w:rsidRPr="001B4CCF">
        <w:rPr>
          <w:rFonts w:ascii="Times New Roman" w:eastAsia="Times New Roman" w:hAnsi="Times New Roman" w:cs="Times New Roman"/>
          <w:color w:val="000000"/>
        </w:rPr>
        <w:t xml:space="preserve"> large-scale institutions.</w:t>
      </w:r>
    </w:p>
    <w:p w14:paraId="028B5F9A" w14:textId="77777777" w:rsidR="002D4F9A" w:rsidRPr="001B4CCF" w:rsidRDefault="002D4F9A" w:rsidP="001B4CCF">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79101301" w14:textId="058DBFE9" w:rsidR="00911FFE" w:rsidRDefault="00AE791B" w:rsidP="0003381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According to one of the project descriptions</w:t>
      </w:r>
      <w:r w:rsidR="00713C9A" w:rsidRPr="001B4CCF">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five children’s homes with a capacity of five places for children with dual needs (children with intellectual and psychosocial disabilities) are being built </w:t>
      </w:r>
      <w:r w:rsidR="00244284">
        <w:rPr>
          <w:rFonts w:ascii="Times New Roman" w:eastAsia="Times New Roman" w:hAnsi="Times New Roman" w:cs="Times New Roman"/>
          <w:color w:val="000000"/>
        </w:rPr>
        <w:t>beside</w:t>
      </w:r>
      <w:r w:rsidRPr="001B4CCF">
        <w:rPr>
          <w:rFonts w:ascii="Times New Roman" w:eastAsia="Times New Roman" w:hAnsi="Times New Roman" w:cs="Times New Roman"/>
          <w:color w:val="000000"/>
        </w:rPr>
        <w:t xml:space="preserve"> a </w:t>
      </w:r>
      <w:proofErr w:type="gramStart"/>
      <w:r w:rsidRPr="001B4CCF">
        <w:rPr>
          <w:rFonts w:ascii="Times New Roman" w:eastAsia="Times New Roman" w:hAnsi="Times New Roman" w:cs="Times New Roman"/>
          <w:color w:val="000000"/>
        </w:rPr>
        <w:t xml:space="preserve">large-scale </w:t>
      </w:r>
      <w:bookmarkStart w:id="4" w:name="_GoBack"/>
      <w:bookmarkEnd w:id="4"/>
      <w:r w:rsidRPr="001B4CCF">
        <w:rPr>
          <w:rFonts w:ascii="Times New Roman" w:eastAsia="Times New Roman" w:hAnsi="Times New Roman" w:cs="Times New Roman"/>
          <w:color w:val="000000"/>
        </w:rPr>
        <w:t>institutions</w:t>
      </w:r>
      <w:proofErr w:type="gramEnd"/>
      <w:r w:rsidRPr="001B4CCF">
        <w:rPr>
          <w:rFonts w:ascii="Times New Roman" w:eastAsia="Times New Roman" w:hAnsi="Times New Roman" w:cs="Times New Roman"/>
          <w:color w:val="000000"/>
        </w:rPr>
        <w:t xml:space="preserve"> for 272 persons with disabilities in </w:t>
      </w:r>
      <w:proofErr w:type="spellStart"/>
      <w:r w:rsidRPr="001B4CCF">
        <w:rPr>
          <w:rFonts w:ascii="Times New Roman" w:eastAsia="Times New Roman" w:hAnsi="Times New Roman" w:cs="Times New Roman"/>
          <w:color w:val="000000"/>
        </w:rPr>
        <w:t>Tordas</w:t>
      </w:r>
      <w:proofErr w:type="spellEnd"/>
      <w:r w:rsidRPr="001B4CCF">
        <w:rPr>
          <w:rFonts w:ascii="Times New Roman" w:eastAsia="Times New Roman" w:hAnsi="Times New Roman" w:cs="Times New Roman"/>
          <w:color w:val="000000"/>
        </w:rPr>
        <w:t xml:space="preserve"> (</w:t>
      </w:r>
      <w:proofErr w:type="spellStart"/>
      <w:r w:rsidRPr="001B4CCF">
        <w:rPr>
          <w:rFonts w:ascii="Times New Roman" w:eastAsia="Times New Roman" w:hAnsi="Times New Roman" w:cs="Times New Roman"/>
          <w:i/>
          <w:color w:val="000000"/>
        </w:rPr>
        <w:t>Fejér</w:t>
      </w:r>
      <w:proofErr w:type="spellEnd"/>
      <w:r w:rsidRPr="001B4CCF">
        <w:rPr>
          <w:rFonts w:ascii="Times New Roman" w:eastAsia="Times New Roman" w:hAnsi="Times New Roman" w:cs="Times New Roman"/>
          <w:i/>
          <w:color w:val="000000"/>
        </w:rPr>
        <w:t xml:space="preserve"> </w:t>
      </w:r>
      <w:proofErr w:type="spellStart"/>
      <w:r w:rsidRPr="001B4CCF">
        <w:rPr>
          <w:rFonts w:ascii="Times New Roman" w:eastAsia="Times New Roman" w:hAnsi="Times New Roman" w:cs="Times New Roman"/>
          <w:i/>
          <w:color w:val="000000"/>
        </w:rPr>
        <w:t>Megyei</w:t>
      </w:r>
      <w:proofErr w:type="spellEnd"/>
      <w:r w:rsidRPr="001B4CCF">
        <w:rPr>
          <w:rFonts w:ascii="Times New Roman" w:eastAsia="Times New Roman" w:hAnsi="Times New Roman" w:cs="Times New Roman"/>
          <w:i/>
          <w:color w:val="000000"/>
        </w:rPr>
        <w:t xml:space="preserve"> </w:t>
      </w:r>
      <w:proofErr w:type="spellStart"/>
      <w:r w:rsidRPr="001B4CCF">
        <w:rPr>
          <w:rFonts w:ascii="Times New Roman" w:eastAsia="Times New Roman" w:hAnsi="Times New Roman" w:cs="Times New Roman"/>
          <w:i/>
          <w:color w:val="000000"/>
        </w:rPr>
        <w:lastRenderedPageBreak/>
        <w:t>Gesztenyés</w:t>
      </w:r>
      <w:proofErr w:type="spellEnd"/>
      <w:r w:rsidRPr="001B4CCF">
        <w:rPr>
          <w:rFonts w:ascii="Times New Roman" w:eastAsia="Times New Roman" w:hAnsi="Times New Roman" w:cs="Times New Roman"/>
          <w:i/>
          <w:color w:val="000000"/>
        </w:rPr>
        <w:t xml:space="preserve"> </w:t>
      </w:r>
      <w:proofErr w:type="spellStart"/>
      <w:r w:rsidRPr="001B4CCF">
        <w:rPr>
          <w:rFonts w:ascii="Times New Roman" w:eastAsia="Times New Roman" w:hAnsi="Times New Roman" w:cs="Times New Roman"/>
          <w:i/>
          <w:color w:val="000000"/>
        </w:rPr>
        <w:t>Egyesített</w:t>
      </w:r>
      <w:proofErr w:type="spellEnd"/>
      <w:r w:rsidRPr="001B4CCF">
        <w:rPr>
          <w:rFonts w:ascii="Times New Roman" w:eastAsia="Times New Roman" w:hAnsi="Times New Roman" w:cs="Times New Roman"/>
          <w:i/>
          <w:color w:val="000000"/>
        </w:rPr>
        <w:t xml:space="preserve"> </w:t>
      </w:r>
      <w:proofErr w:type="spellStart"/>
      <w:r w:rsidRPr="001B4CCF">
        <w:rPr>
          <w:rFonts w:ascii="Times New Roman" w:eastAsia="Times New Roman" w:hAnsi="Times New Roman" w:cs="Times New Roman"/>
          <w:i/>
          <w:color w:val="000000"/>
        </w:rPr>
        <w:t>Szociális</w:t>
      </w:r>
      <w:proofErr w:type="spellEnd"/>
      <w:r w:rsidRPr="001B4CCF">
        <w:rPr>
          <w:rFonts w:ascii="Times New Roman" w:eastAsia="Times New Roman" w:hAnsi="Times New Roman" w:cs="Times New Roman"/>
          <w:i/>
          <w:color w:val="000000"/>
        </w:rPr>
        <w:t xml:space="preserve"> </w:t>
      </w:r>
      <w:proofErr w:type="spellStart"/>
      <w:r w:rsidRPr="001B4CCF">
        <w:rPr>
          <w:rFonts w:ascii="Times New Roman" w:eastAsia="Times New Roman" w:hAnsi="Times New Roman" w:cs="Times New Roman"/>
          <w:i/>
          <w:color w:val="000000"/>
        </w:rPr>
        <w:t>Intézmény</w:t>
      </w:r>
      <w:proofErr w:type="spellEnd"/>
      <w:r w:rsidRPr="001B4CCF">
        <w:rPr>
          <w:rFonts w:ascii="Times New Roman" w:eastAsia="Times New Roman" w:hAnsi="Times New Roman" w:cs="Times New Roman"/>
          <w:color w:val="000000"/>
        </w:rPr>
        <w:t>). The project was granted 80 million HUF</w:t>
      </w:r>
      <w:r w:rsidR="00033810">
        <w:rPr>
          <w:rFonts w:ascii="Times New Roman" w:eastAsia="Times New Roman" w:hAnsi="Times New Roman" w:cs="Times New Roman"/>
          <w:color w:val="000000"/>
        </w:rPr>
        <w:t xml:space="preserve"> (EUR 236,580)</w:t>
      </w:r>
      <w:r w:rsidRPr="001B4CCF">
        <w:rPr>
          <w:rFonts w:ascii="Times New Roman" w:eastAsia="Times New Roman" w:hAnsi="Times New Roman" w:cs="Times New Roman"/>
          <w:color w:val="000000"/>
        </w:rPr>
        <w:t>. It is claimed in the project description that this allegedly good practice will bring about a new integrative model in the system of social care institutions.</w:t>
      </w:r>
    </w:p>
    <w:p w14:paraId="2A07FA4E" w14:textId="77777777" w:rsidR="00033810" w:rsidRPr="00033810" w:rsidRDefault="00033810" w:rsidP="00033810">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6557EB1" w14:textId="3EDB1FB6" w:rsidR="00CA1BE4" w:rsidRPr="001B4CCF" w:rsidRDefault="003B5AB7"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In the view of the submitting organisat</w:t>
      </w:r>
      <w:r w:rsidR="00B01B5A" w:rsidRPr="001B4CCF">
        <w:rPr>
          <w:rFonts w:ascii="Times New Roman" w:eastAsia="Times New Roman" w:hAnsi="Times New Roman" w:cs="Times New Roman"/>
          <w:color w:val="000000"/>
        </w:rPr>
        <w:t xml:space="preserve">ions, </w:t>
      </w:r>
      <w:r w:rsidR="00911FFE" w:rsidRPr="001B4CCF">
        <w:rPr>
          <w:rFonts w:ascii="Times New Roman" w:eastAsia="Times New Roman" w:hAnsi="Times New Roman" w:cs="Times New Roman"/>
          <w:color w:val="000000"/>
        </w:rPr>
        <w:t>new forms of institu</w:t>
      </w:r>
      <w:r w:rsidR="006B1FA6" w:rsidRPr="001B4CCF">
        <w:rPr>
          <w:rFonts w:ascii="Times New Roman" w:eastAsia="Times New Roman" w:hAnsi="Times New Roman" w:cs="Times New Roman"/>
          <w:color w:val="000000"/>
        </w:rPr>
        <w:t xml:space="preserve">tions </w:t>
      </w:r>
      <w:r w:rsidR="00881D10" w:rsidRPr="001B4CCF">
        <w:rPr>
          <w:rFonts w:ascii="Times New Roman" w:eastAsia="Times New Roman" w:hAnsi="Times New Roman" w:cs="Times New Roman"/>
          <w:color w:val="000000"/>
        </w:rPr>
        <w:t xml:space="preserve">cannot be claimed to be </w:t>
      </w:r>
      <w:r w:rsidR="00561D19" w:rsidRPr="001B4CCF">
        <w:rPr>
          <w:rFonts w:ascii="Times New Roman" w:eastAsia="Times New Roman" w:hAnsi="Times New Roman" w:cs="Times New Roman"/>
          <w:color w:val="000000"/>
        </w:rPr>
        <w:t xml:space="preserve">in line with the </w:t>
      </w:r>
      <w:r w:rsidR="004A13C0" w:rsidRPr="001B4CCF">
        <w:rPr>
          <w:rFonts w:ascii="Times New Roman" w:eastAsia="Times New Roman" w:hAnsi="Times New Roman" w:cs="Times New Roman"/>
          <w:color w:val="000000"/>
        </w:rPr>
        <w:t xml:space="preserve">provisions of the </w:t>
      </w:r>
      <w:r w:rsidR="00561D19" w:rsidRPr="001B4CCF">
        <w:rPr>
          <w:rFonts w:ascii="Times New Roman" w:eastAsia="Times New Roman" w:hAnsi="Times New Roman" w:cs="Times New Roman"/>
          <w:color w:val="000000"/>
        </w:rPr>
        <w:t>CRPD.</w:t>
      </w:r>
    </w:p>
    <w:p w14:paraId="20813F5B" w14:textId="77777777" w:rsidR="00747F44" w:rsidRPr="001B4CCF" w:rsidRDefault="00747F44" w:rsidP="001B4CCF">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6557EB2" w14:textId="77777777"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Suggested recommendations:</w:t>
      </w:r>
    </w:p>
    <w:p w14:paraId="36557EB3" w14:textId="77777777" w:rsidR="00CA1BE4" w:rsidRPr="001B4CCF" w:rsidRDefault="00AE791B" w:rsidP="001B4CCF">
      <w:pPr>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b/>
          <w:color w:val="222222"/>
        </w:rPr>
      </w:pPr>
      <w:r w:rsidRPr="001B4CCF">
        <w:rPr>
          <w:rFonts w:ascii="Times New Roman" w:eastAsia="Times New Roman" w:hAnsi="Times New Roman" w:cs="Times New Roman"/>
          <w:b/>
          <w:color w:val="000000"/>
        </w:rPr>
        <w:t>Families of children with disabilities as well as community-based service providers should be granted necessary budgetary resources so that all children with disabilities can live with their families or in a family environment.</w:t>
      </w:r>
    </w:p>
    <w:p w14:paraId="36557EB4" w14:textId="37B3B3C6" w:rsidR="00CA1BE4" w:rsidRPr="001B4CCF"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1B4CCF">
        <w:rPr>
          <w:rFonts w:ascii="Times New Roman" w:eastAsia="Times New Roman" w:hAnsi="Times New Roman" w:cs="Times New Roman"/>
          <w:b/>
          <w:color w:val="000000"/>
        </w:rPr>
        <w:t>Rearrange the composition of IFKKOT to be an independent monitoring mechanism which also reviews the DI applications of childcare institutions</w:t>
      </w:r>
      <w:r w:rsidR="00244284">
        <w:rPr>
          <w:rFonts w:ascii="Times New Roman" w:eastAsia="Times New Roman" w:hAnsi="Times New Roman" w:cs="Times New Roman"/>
          <w:b/>
          <w:color w:val="000000"/>
        </w:rPr>
        <w:t>, in conformity with the CRPD and particularly article 19 and General Comment No. 5.</w:t>
      </w:r>
    </w:p>
    <w:p w14:paraId="36557EB5" w14:textId="1EBE3030" w:rsidR="00CA1BE4" w:rsidRDefault="00CA1BE4" w:rsidP="001B4CCF">
      <w:pPr>
        <w:spacing w:after="0" w:line="240" w:lineRule="auto"/>
        <w:jc w:val="both"/>
        <w:rPr>
          <w:rFonts w:ascii="Times New Roman" w:eastAsia="Times New Roman" w:hAnsi="Times New Roman" w:cs="Times New Roman"/>
        </w:rPr>
      </w:pPr>
    </w:p>
    <w:p w14:paraId="014B51D8" w14:textId="77777777" w:rsidR="001A24E3" w:rsidRDefault="001A24E3" w:rsidP="001B4CCF">
      <w:pPr>
        <w:spacing w:after="0" w:line="240" w:lineRule="auto"/>
        <w:jc w:val="both"/>
        <w:rPr>
          <w:rFonts w:ascii="Times New Roman" w:eastAsia="Times New Roman" w:hAnsi="Times New Roman" w:cs="Times New Roman"/>
        </w:rPr>
      </w:pPr>
    </w:p>
    <w:p w14:paraId="36557EB6" w14:textId="183618F2" w:rsidR="00CA1BE4" w:rsidRPr="001B4CCF" w:rsidRDefault="00AE791B" w:rsidP="001B4CCF">
      <w:pPr>
        <w:spacing w:after="0" w:line="240" w:lineRule="auto"/>
        <w:ind w:left="57"/>
        <w:jc w:val="both"/>
        <w:rPr>
          <w:rFonts w:ascii="Times New Roman" w:eastAsia="Times New Roman" w:hAnsi="Times New Roman" w:cs="Times New Roman"/>
          <w:b/>
        </w:rPr>
      </w:pPr>
      <w:r w:rsidRPr="001B4CCF">
        <w:rPr>
          <w:rFonts w:ascii="Times New Roman" w:eastAsia="Times New Roman" w:hAnsi="Times New Roman" w:cs="Times New Roman"/>
          <w:b/>
        </w:rPr>
        <w:t>(b)</w:t>
      </w:r>
      <w:r w:rsidRPr="001B4CCF">
        <w:rPr>
          <w:rFonts w:ascii="Times New Roman" w:eastAsia="Times New Roman" w:hAnsi="Times New Roman" w:cs="Times New Roman"/>
        </w:rPr>
        <w:t xml:space="preserve"> </w:t>
      </w:r>
      <w:r w:rsidRPr="001B4CCF">
        <w:rPr>
          <w:rFonts w:ascii="Times New Roman" w:eastAsia="Times New Roman" w:hAnsi="Times New Roman" w:cs="Times New Roman"/>
          <w:b/>
        </w:rPr>
        <w:t>Right to life (art. 10) – Paragraph 13</w:t>
      </w:r>
      <w:r w:rsidR="00244284">
        <w:rPr>
          <w:rFonts w:ascii="Times New Roman" w:eastAsia="Times New Roman" w:hAnsi="Times New Roman" w:cs="Times New Roman"/>
          <w:b/>
        </w:rPr>
        <w:t xml:space="preserve">, </w:t>
      </w:r>
      <w:proofErr w:type="spellStart"/>
      <w:r w:rsidRPr="001B4CCF">
        <w:rPr>
          <w:rFonts w:ascii="Times New Roman" w:eastAsia="Times New Roman" w:hAnsi="Times New Roman" w:cs="Times New Roman"/>
          <w:b/>
        </w:rPr>
        <w:t>LoIPR</w:t>
      </w:r>
      <w:proofErr w:type="spellEnd"/>
    </w:p>
    <w:p w14:paraId="36557EB7" w14:textId="77777777" w:rsidR="00CA1BE4" w:rsidRPr="001B4CCF" w:rsidRDefault="00CA1BE4" w:rsidP="001B4CCF">
      <w:pPr>
        <w:spacing w:after="0" w:line="240" w:lineRule="auto"/>
        <w:ind w:left="57"/>
        <w:jc w:val="both"/>
        <w:rPr>
          <w:rFonts w:ascii="Times New Roman" w:eastAsia="Times New Roman" w:hAnsi="Times New Roman" w:cs="Times New Roman"/>
          <w:b/>
        </w:rPr>
      </w:pPr>
    </w:p>
    <w:p w14:paraId="36557EB8" w14:textId="6E67ABA4" w:rsidR="00CA1BE4"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Under international law and the legal interpretation of the Hungarian National Preventive Mechanism</w:t>
      </w:r>
      <w:r w:rsidR="00244284">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social care institutions and children’s homes are clearly considered as places of </w:t>
      </w:r>
      <w:r w:rsidR="00A4207E">
        <w:rPr>
          <w:rFonts w:ascii="Times New Roman" w:eastAsia="Times New Roman" w:hAnsi="Times New Roman" w:cs="Times New Roman"/>
          <w:color w:val="000000"/>
        </w:rPr>
        <w:t>detention</w:t>
      </w:r>
      <w:r w:rsidRPr="001B4CCF">
        <w:rPr>
          <w:rFonts w:ascii="Times New Roman" w:eastAsia="Times New Roman" w:hAnsi="Times New Roman" w:cs="Times New Roman"/>
          <w:color w:val="000000"/>
        </w:rPr>
        <w:t>. Nevertheless, according to the government's report it is not justified in social care institutions to use the procedure which is followed in penal institutions when investigating deaths. This means that the death of person</w:t>
      </w:r>
      <w:r w:rsidR="00A4207E">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 in social care institutions is not considered as an “extraordinary event”, and thus, it is not followed by a formal death procedure and an autopsy.</w:t>
      </w:r>
    </w:p>
    <w:p w14:paraId="6AAC9565" w14:textId="77777777" w:rsidR="001B4CCF" w:rsidRPr="001B4CCF" w:rsidRDefault="001B4CCF" w:rsidP="001B4CCF">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rPr>
      </w:pPr>
    </w:p>
    <w:p w14:paraId="36557EB9" w14:textId="5E07179B" w:rsidR="00CA1BE4"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If the physician of the social care institut</w:t>
      </w:r>
      <w:r w:rsidR="006406F9">
        <w:rPr>
          <w:rFonts w:ascii="Times New Roman" w:eastAsia="Times New Roman" w:hAnsi="Times New Roman" w:cs="Times New Roman"/>
          <w:color w:val="000000"/>
        </w:rPr>
        <w:t>ion</w:t>
      </w:r>
      <w:r w:rsidRPr="001B4CCF">
        <w:rPr>
          <w:rFonts w:ascii="Times New Roman" w:eastAsia="Times New Roman" w:hAnsi="Times New Roman" w:cs="Times New Roman"/>
          <w:color w:val="000000"/>
        </w:rPr>
        <w:t xml:space="preserve"> establishes a natural death in a state-run</w:t>
      </w:r>
      <w:r w:rsidR="003F2959">
        <w:rPr>
          <w:rFonts w:ascii="Times New Roman" w:eastAsia="Times New Roman" w:hAnsi="Times New Roman" w:cs="Times New Roman"/>
          <w:color w:val="000000"/>
        </w:rPr>
        <w:t xml:space="preserve"> or </w:t>
      </w:r>
      <w:r w:rsidR="00BD53BB">
        <w:rPr>
          <w:rFonts w:ascii="Times New Roman" w:eastAsia="Times New Roman" w:hAnsi="Times New Roman" w:cs="Times New Roman"/>
          <w:color w:val="000000"/>
        </w:rPr>
        <w:t>other type of</w:t>
      </w:r>
      <w:r w:rsidRPr="001B4CCF">
        <w:rPr>
          <w:rFonts w:ascii="Times New Roman" w:eastAsia="Times New Roman" w:hAnsi="Times New Roman" w:cs="Times New Roman"/>
          <w:color w:val="000000"/>
        </w:rPr>
        <w:t xml:space="preserve"> institution, the institution and authorities have no obligation to investigate. In social care institutions there is no automatic, substantive and effective investigation of deaths, carried out by an independent body.</w:t>
      </w:r>
    </w:p>
    <w:p w14:paraId="746922BA" w14:textId="77777777" w:rsidR="001B4CCF" w:rsidRPr="001B4CCF" w:rsidRDefault="001B4CCF" w:rsidP="001B4CCF">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6557EBA" w14:textId="3D56B8A3" w:rsidR="00CA1BE4" w:rsidRDefault="009537CE"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Submitting organisations </w:t>
      </w:r>
      <w:r w:rsidR="00AE791B" w:rsidRPr="001B4CCF">
        <w:rPr>
          <w:rFonts w:ascii="Times New Roman" w:eastAsia="Times New Roman" w:hAnsi="Times New Roman" w:cs="Times New Roman"/>
          <w:color w:val="000000"/>
        </w:rPr>
        <w:t>have learned of many suspicious death cases</w:t>
      </w:r>
      <w:r w:rsidR="008F61FE">
        <w:rPr>
          <w:rFonts w:ascii="Times New Roman" w:eastAsia="Times New Roman" w:hAnsi="Times New Roman" w:cs="Times New Roman"/>
          <w:color w:val="000000"/>
        </w:rPr>
        <w:t>, including for example</w:t>
      </w:r>
      <w:r w:rsidR="00AE791B" w:rsidRPr="001B4CCF">
        <w:rPr>
          <w:rFonts w:ascii="Times New Roman" w:eastAsia="Times New Roman" w:hAnsi="Times New Roman" w:cs="Times New Roman"/>
          <w:color w:val="000000"/>
        </w:rPr>
        <w:t xml:space="preserve"> in the institut</w:t>
      </w:r>
      <w:r w:rsidR="00F71DC2">
        <w:rPr>
          <w:rFonts w:ascii="Times New Roman" w:eastAsia="Times New Roman" w:hAnsi="Times New Roman" w:cs="Times New Roman"/>
          <w:color w:val="000000"/>
        </w:rPr>
        <w:t>ion</w:t>
      </w:r>
      <w:r w:rsidR="00AE791B" w:rsidRPr="001B4CCF">
        <w:rPr>
          <w:rFonts w:ascii="Times New Roman" w:eastAsia="Times New Roman" w:hAnsi="Times New Roman" w:cs="Times New Roman"/>
          <w:color w:val="000000"/>
        </w:rPr>
        <w:t xml:space="preserve"> of </w:t>
      </w:r>
      <w:proofErr w:type="spellStart"/>
      <w:r w:rsidR="00AE791B" w:rsidRPr="001B4CCF">
        <w:rPr>
          <w:rFonts w:ascii="Times New Roman" w:eastAsia="Times New Roman" w:hAnsi="Times New Roman" w:cs="Times New Roman"/>
          <w:color w:val="000000"/>
        </w:rPr>
        <w:t>Kéthely</w:t>
      </w:r>
      <w:proofErr w:type="spellEnd"/>
      <w:r w:rsidR="00AE791B" w:rsidRPr="001B4CCF">
        <w:rPr>
          <w:rFonts w:ascii="Times New Roman" w:eastAsia="Times New Roman" w:hAnsi="Times New Roman" w:cs="Times New Roman"/>
          <w:color w:val="000000"/>
        </w:rPr>
        <w:t xml:space="preserve">, which had not been investigated. </w:t>
      </w:r>
      <w:r w:rsidR="00977EF2">
        <w:rPr>
          <w:rFonts w:ascii="Times New Roman" w:eastAsia="Times New Roman" w:hAnsi="Times New Roman" w:cs="Times New Roman"/>
          <w:color w:val="000000"/>
        </w:rPr>
        <w:t xml:space="preserve">The HCLU and </w:t>
      </w:r>
      <w:r w:rsidR="00BB7017">
        <w:rPr>
          <w:rFonts w:ascii="Times New Roman" w:eastAsia="Times New Roman" w:hAnsi="Times New Roman" w:cs="Times New Roman"/>
          <w:color w:val="000000"/>
        </w:rPr>
        <w:t xml:space="preserve">Validity </w:t>
      </w:r>
      <w:r w:rsidR="00AE791B" w:rsidRPr="001B4CCF">
        <w:rPr>
          <w:rFonts w:ascii="Times New Roman" w:eastAsia="Times New Roman" w:hAnsi="Times New Roman" w:cs="Times New Roman"/>
          <w:color w:val="000000"/>
        </w:rPr>
        <w:t>turned to the Ombudsperson</w:t>
      </w:r>
      <w:r w:rsidR="00484180">
        <w:rPr>
          <w:rFonts w:ascii="Times New Roman" w:eastAsia="Times New Roman" w:hAnsi="Times New Roman" w:cs="Times New Roman"/>
          <w:color w:val="000000"/>
        </w:rPr>
        <w:t xml:space="preserve"> </w:t>
      </w:r>
      <w:r w:rsidR="00FB5447">
        <w:rPr>
          <w:rFonts w:ascii="Times New Roman" w:eastAsia="Times New Roman" w:hAnsi="Times New Roman" w:cs="Times New Roman"/>
          <w:color w:val="000000"/>
        </w:rPr>
        <w:t>in relation to the</w:t>
      </w:r>
      <w:r w:rsidR="00BD33B8">
        <w:rPr>
          <w:rFonts w:ascii="Times New Roman" w:eastAsia="Times New Roman" w:hAnsi="Times New Roman" w:cs="Times New Roman"/>
          <w:color w:val="000000"/>
        </w:rPr>
        <w:t>se deaths.</w:t>
      </w:r>
    </w:p>
    <w:p w14:paraId="72216EE8" w14:textId="77777777" w:rsidR="001B4CCF" w:rsidRPr="001B4CCF" w:rsidRDefault="001B4CCF" w:rsidP="001B4CCF">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6557EBB" w14:textId="77777777"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Suggested recommendation:</w:t>
      </w:r>
    </w:p>
    <w:p w14:paraId="36557EBC" w14:textId="1A30A778" w:rsidR="00CA1BE4" w:rsidRPr="00244284" w:rsidRDefault="001C51E2" w:rsidP="001B4CCF">
      <w:pPr>
        <w:numPr>
          <w:ilvl w:val="1"/>
          <w:numId w:val="2"/>
        </w:numPr>
        <w:pBdr>
          <w:top w:val="nil"/>
          <w:left w:val="nil"/>
          <w:bottom w:val="nil"/>
          <w:right w:val="nil"/>
          <w:between w:val="nil"/>
        </w:pBdr>
        <w:spacing w:after="0" w:line="240" w:lineRule="auto"/>
        <w:jc w:val="both"/>
        <w:rPr>
          <w:rFonts w:ascii="Times New Roman" w:hAnsi="Times New Roman" w:cs="Times New Roman"/>
          <w:color w:val="000000"/>
        </w:rPr>
      </w:pPr>
      <w:r>
        <w:rPr>
          <w:rFonts w:ascii="Times New Roman" w:eastAsia="Times New Roman" w:hAnsi="Times New Roman" w:cs="Times New Roman"/>
          <w:b/>
          <w:color w:val="000000"/>
        </w:rPr>
        <w:t>D</w:t>
      </w:r>
      <w:r w:rsidRPr="001C51E2">
        <w:rPr>
          <w:rFonts w:ascii="Times New Roman" w:eastAsia="Times New Roman" w:hAnsi="Times New Roman" w:cs="Times New Roman"/>
          <w:b/>
          <w:color w:val="000000"/>
        </w:rPr>
        <w:t xml:space="preserve">esignate or establish </w:t>
      </w:r>
      <w:r w:rsidR="00AE791B" w:rsidRPr="001B4CCF">
        <w:rPr>
          <w:rFonts w:ascii="Times New Roman" w:eastAsia="Times New Roman" w:hAnsi="Times New Roman" w:cs="Times New Roman"/>
          <w:b/>
          <w:color w:val="000000"/>
        </w:rPr>
        <w:t>an independent body which investigates deaths in social care institutions and children’s homes</w:t>
      </w:r>
      <w:r w:rsidR="00AF0891">
        <w:rPr>
          <w:rFonts w:ascii="Times New Roman" w:eastAsia="Times New Roman" w:hAnsi="Times New Roman" w:cs="Times New Roman"/>
          <w:b/>
          <w:color w:val="000000"/>
        </w:rPr>
        <w:t>.</w:t>
      </w:r>
    </w:p>
    <w:p w14:paraId="579567DB" w14:textId="085A4BB5" w:rsidR="00244284" w:rsidRPr="001B4CCF" w:rsidRDefault="00244284" w:rsidP="001B4CCF">
      <w:pPr>
        <w:numPr>
          <w:ilvl w:val="1"/>
          <w:numId w:val="2"/>
        </w:numPr>
        <w:pBdr>
          <w:top w:val="nil"/>
          <w:left w:val="nil"/>
          <w:bottom w:val="nil"/>
          <w:right w:val="nil"/>
          <w:between w:val="nil"/>
        </w:pBdr>
        <w:spacing w:after="0" w:line="240" w:lineRule="auto"/>
        <w:jc w:val="both"/>
        <w:rPr>
          <w:rFonts w:ascii="Times New Roman" w:hAnsi="Times New Roman" w:cs="Times New Roman"/>
          <w:color w:val="000000"/>
        </w:rPr>
      </w:pPr>
      <w:r>
        <w:rPr>
          <w:rFonts w:ascii="Times New Roman" w:eastAsia="Times New Roman" w:hAnsi="Times New Roman" w:cs="Times New Roman"/>
          <w:b/>
          <w:color w:val="000000"/>
        </w:rPr>
        <w:t>Ensure that all deaths in social care institutions are fully and effectively investigated in line with relevant national and international standards on deaths in detention.</w:t>
      </w:r>
    </w:p>
    <w:p w14:paraId="36557EBD" w14:textId="418F8BFB" w:rsidR="00CA1BE4" w:rsidRDefault="00CA1BE4" w:rsidP="001B4CCF">
      <w:pPr>
        <w:spacing w:after="0" w:line="240" w:lineRule="auto"/>
        <w:jc w:val="both"/>
        <w:rPr>
          <w:rFonts w:ascii="Times New Roman" w:eastAsia="Times New Roman" w:hAnsi="Times New Roman" w:cs="Times New Roman"/>
        </w:rPr>
      </w:pPr>
    </w:p>
    <w:p w14:paraId="3AFA0516" w14:textId="77777777" w:rsidR="001A24E3" w:rsidRDefault="001A24E3" w:rsidP="001B4CCF">
      <w:pPr>
        <w:spacing w:after="0" w:line="240" w:lineRule="auto"/>
        <w:jc w:val="both"/>
        <w:rPr>
          <w:rFonts w:ascii="Times New Roman" w:eastAsia="Times New Roman" w:hAnsi="Times New Roman" w:cs="Times New Roman"/>
        </w:rPr>
      </w:pPr>
    </w:p>
    <w:p w14:paraId="36557EBE" w14:textId="69B8C8C8" w:rsidR="00CA1BE4" w:rsidRPr="001B4CCF" w:rsidRDefault="00AE791B" w:rsidP="001B4CCF">
      <w:pPr>
        <w:spacing w:after="0" w:line="240" w:lineRule="auto"/>
        <w:ind w:left="57"/>
        <w:jc w:val="both"/>
        <w:rPr>
          <w:rFonts w:ascii="Times New Roman" w:eastAsia="Times New Roman" w:hAnsi="Times New Roman" w:cs="Times New Roman"/>
          <w:b/>
        </w:rPr>
      </w:pPr>
      <w:r w:rsidRPr="001B4CCF">
        <w:rPr>
          <w:rFonts w:ascii="Times New Roman" w:eastAsia="Times New Roman" w:hAnsi="Times New Roman" w:cs="Times New Roman"/>
          <w:b/>
        </w:rPr>
        <w:t>(c) Equal recognition before the law (art. 12) – Paragraph 16</w:t>
      </w:r>
      <w:r w:rsidR="00244284">
        <w:rPr>
          <w:rFonts w:ascii="Times New Roman" w:eastAsia="Times New Roman" w:hAnsi="Times New Roman" w:cs="Times New Roman"/>
          <w:b/>
        </w:rPr>
        <w:t xml:space="preserve">, </w:t>
      </w:r>
      <w:proofErr w:type="spellStart"/>
      <w:r w:rsidRPr="001B4CCF">
        <w:rPr>
          <w:rFonts w:ascii="Times New Roman" w:eastAsia="Times New Roman" w:hAnsi="Times New Roman" w:cs="Times New Roman"/>
          <w:b/>
        </w:rPr>
        <w:t>LoIPR</w:t>
      </w:r>
      <w:proofErr w:type="spellEnd"/>
    </w:p>
    <w:p w14:paraId="36557EBF" w14:textId="77777777" w:rsidR="00CA1BE4" w:rsidRPr="001B4CCF" w:rsidRDefault="00CA1BE4" w:rsidP="001B4CCF">
      <w:pPr>
        <w:spacing w:after="0" w:line="240" w:lineRule="auto"/>
        <w:ind w:left="57"/>
        <w:jc w:val="both"/>
        <w:rPr>
          <w:rFonts w:ascii="Times New Roman" w:eastAsia="Times New Roman" w:hAnsi="Times New Roman" w:cs="Times New Roman"/>
        </w:rPr>
      </w:pPr>
      <w:bookmarkStart w:id="5" w:name="_heading=h.2et92p0" w:colFirst="0" w:colLast="0"/>
      <w:bookmarkEnd w:id="5"/>
    </w:p>
    <w:p w14:paraId="36557EC0" w14:textId="7825B900" w:rsidR="00CA1BE4" w:rsidRPr="001B4CCF" w:rsidRDefault="00AE791B" w:rsidP="001B4CCF">
      <w:pPr>
        <w:numPr>
          <w:ilvl w:val="0"/>
          <w:numId w:val="2"/>
        </w:numPr>
        <w:spacing w:after="0" w:line="240" w:lineRule="auto"/>
        <w:jc w:val="both"/>
        <w:rPr>
          <w:rFonts w:ascii="Times New Roman" w:eastAsia="Times New Roman" w:hAnsi="Times New Roman" w:cs="Times New Roman"/>
        </w:rPr>
      </w:pPr>
      <w:bookmarkStart w:id="6" w:name="_heading=h.tyjcwt" w:colFirst="0" w:colLast="0"/>
      <w:bookmarkEnd w:id="6"/>
      <w:r w:rsidRPr="001B4CCF">
        <w:rPr>
          <w:rFonts w:ascii="Times New Roman" w:eastAsia="Times New Roman" w:hAnsi="Times New Roman" w:cs="Times New Roman"/>
        </w:rPr>
        <w:t xml:space="preserve">In its </w:t>
      </w:r>
      <w:r w:rsidR="00892C0E">
        <w:rPr>
          <w:rFonts w:ascii="Times New Roman" w:eastAsia="Times New Roman" w:hAnsi="Times New Roman" w:cs="Times New Roman"/>
        </w:rPr>
        <w:t>reply</w:t>
      </w:r>
      <w:r w:rsidRPr="001B4CCF">
        <w:rPr>
          <w:rFonts w:ascii="Times New Roman" w:eastAsia="Times New Roman" w:hAnsi="Times New Roman" w:cs="Times New Roman"/>
        </w:rPr>
        <w:t xml:space="preserve">, the Government </w:t>
      </w:r>
      <w:r w:rsidR="00892C0E">
        <w:rPr>
          <w:rFonts w:ascii="Times New Roman" w:eastAsia="Times New Roman" w:hAnsi="Times New Roman" w:cs="Times New Roman"/>
        </w:rPr>
        <w:t>submits</w:t>
      </w:r>
      <w:r w:rsidRPr="001B4CCF">
        <w:rPr>
          <w:rFonts w:ascii="Times New Roman" w:eastAsia="Times New Roman" w:hAnsi="Times New Roman" w:cs="Times New Roman"/>
        </w:rPr>
        <w:t xml:space="preserve">, </w:t>
      </w:r>
      <w:r w:rsidRPr="00892C0E">
        <w:rPr>
          <w:rFonts w:ascii="Times New Roman" w:eastAsia="Times New Roman" w:hAnsi="Times New Roman" w:cs="Times New Roman"/>
          <w:i/>
          <w:iCs/>
        </w:rPr>
        <w:t>inter alia</w:t>
      </w:r>
      <w:r w:rsidRPr="001B4CCF">
        <w:rPr>
          <w:rFonts w:ascii="Times New Roman" w:eastAsia="Times New Roman" w:hAnsi="Times New Roman" w:cs="Times New Roman"/>
        </w:rPr>
        <w:t>, that (1) in the new Civil Code the term ‘plenary guardianship’ was replaced by ‘guardianship fully restricting legal capacity’, (2) the objective of the new legislation is to ensure that full limitation of legal capacity is resorted to much less frequently</w:t>
      </w:r>
      <w:r w:rsidR="00892C0E">
        <w:rPr>
          <w:rFonts w:ascii="Times New Roman" w:eastAsia="Times New Roman" w:hAnsi="Times New Roman" w:cs="Times New Roman"/>
        </w:rPr>
        <w:t>, and</w:t>
      </w:r>
      <w:r w:rsidRPr="001B4CCF">
        <w:rPr>
          <w:rFonts w:ascii="Times New Roman" w:eastAsia="Times New Roman" w:hAnsi="Times New Roman" w:cs="Times New Roman"/>
        </w:rPr>
        <w:t xml:space="preserve"> (3) the new Civil Code introduced major changes in relation to ‘partial guardianship.’ The Government did not offer meaningful answer</w:t>
      </w:r>
      <w:r w:rsidR="00892C0E">
        <w:rPr>
          <w:rFonts w:ascii="Times New Roman" w:eastAsia="Times New Roman" w:hAnsi="Times New Roman" w:cs="Times New Roman"/>
        </w:rPr>
        <w:t>s</w:t>
      </w:r>
      <w:r w:rsidRPr="001B4CCF">
        <w:rPr>
          <w:rFonts w:ascii="Times New Roman" w:eastAsia="Times New Roman" w:hAnsi="Times New Roman" w:cs="Times New Roman"/>
        </w:rPr>
        <w:t xml:space="preserve"> to the Committee’s questions on the Hungarian </w:t>
      </w:r>
      <w:r w:rsidR="00234DDA">
        <w:rPr>
          <w:rFonts w:ascii="Times New Roman" w:eastAsia="Times New Roman" w:hAnsi="Times New Roman" w:cs="Times New Roman"/>
        </w:rPr>
        <w:t xml:space="preserve">system of </w:t>
      </w:r>
      <w:r w:rsidRPr="001B4CCF">
        <w:rPr>
          <w:rFonts w:ascii="Times New Roman" w:eastAsia="Times New Roman" w:hAnsi="Times New Roman" w:cs="Times New Roman"/>
        </w:rPr>
        <w:t>supported decision-making.</w:t>
      </w:r>
    </w:p>
    <w:p w14:paraId="36557EC1" w14:textId="77777777" w:rsidR="00CA1BE4" w:rsidRPr="001B4CCF" w:rsidRDefault="00CA1BE4" w:rsidP="001B4CCF">
      <w:pPr>
        <w:spacing w:after="0" w:line="240" w:lineRule="auto"/>
        <w:ind w:left="426"/>
        <w:jc w:val="both"/>
        <w:rPr>
          <w:rFonts w:ascii="Times New Roman" w:eastAsia="Times New Roman" w:hAnsi="Times New Roman" w:cs="Times New Roman"/>
        </w:rPr>
      </w:pPr>
    </w:p>
    <w:p w14:paraId="36557EC2" w14:textId="2BE8F1A6" w:rsidR="00CA1BE4" w:rsidRPr="001B4CCF" w:rsidRDefault="00AE791B" w:rsidP="001B4CCF">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In our view, the Government has not taken any steps </w:t>
      </w:r>
      <w:sdt>
        <w:sdtPr>
          <w:rPr>
            <w:rFonts w:ascii="Times New Roman" w:hAnsi="Times New Roman" w:cs="Times New Roman"/>
          </w:rPr>
          <w:tag w:val="goog_rdk_9"/>
          <w:id w:val="1586190548"/>
        </w:sdtPr>
        <w:sdtEndPr/>
        <w:sdtContent>
          <w:r w:rsidRPr="001B4CCF">
            <w:rPr>
              <w:rFonts w:ascii="Times New Roman" w:eastAsia="Times New Roman" w:hAnsi="Times New Roman" w:cs="Times New Roman"/>
            </w:rPr>
            <w:t xml:space="preserve">either </w:t>
          </w:r>
        </w:sdtContent>
      </w:sdt>
      <w:r w:rsidRPr="001B4CCF">
        <w:rPr>
          <w:rFonts w:ascii="Times New Roman" w:eastAsia="Times New Roman" w:hAnsi="Times New Roman" w:cs="Times New Roman"/>
        </w:rPr>
        <w:t>to abolish substituted decision-making</w:t>
      </w:r>
      <w:r w:rsidR="006D168D">
        <w:rPr>
          <w:rFonts w:ascii="Times New Roman" w:eastAsia="Times New Roman" w:hAnsi="Times New Roman" w:cs="Times New Roman"/>
        </w:rPr>
        <w:t xml:space="preserve"> or to replace the system with </w:t>
      </w:r>
      <w:r w:rsidRPr="001B4CCF">
        <w:rPr>
          <w:rFonts w:ascii="Times New Roman" w:eastAsia="Times New Roman" w:hAnsi="Times New Roman" w:cs="Times New Roman"/>
        </w:rPr>
        <w:t>supported decision-making that</w:t>
      </w:r>
      <w:r w:rsidR="006D168D">
        <w:rPr>
          <w:rFonts w:ascii="Times New Roman" w:eastAsia="Times New Roman" w:hAnsi="Times New Roman" w:cs="Times New Roman"/>
        </w:rPr>
        <w:t xml:space="preserve"> </w:t>
      </w:r>
      <w:sdt>
        <w:sdtPr>
          <w:rPr>
            <w:rFonts w:ascii="Times New Roman" w:hAnsi="Times New Roman" w:cs="Times New Roman"/>
          </w:rPr>
          <w:tag w:val="goog_rdk_14"/>
          <w:id w:val="564608792"/>
        </w:sdtPr>
        <w:sdtEndPr/>
        <w:sdtContent>
          <w:r w:rsidRPr="001B4CCF">
            <w:rPr>
              <w:rFonts w:ascii="Times New Roman" w:eastAsia="Times New Roman" w:hAnsi="Times New Roman" w:cs="Times New Roman"/>
            </w:rPr>
            <w:t>is</w:t>
          </w:r>
        </w:sdtContent>
      </w:sdt>
      <w:r w:rsidRPr="001B4CCF">
        <w:rPr>
          <w:rFonts w:ascii="Times New Roman" w:eastAsia="Times New Roman" w:hAnsi="Times New Roman" w:cs="Times New Roman"/>
        </w:rPr>
        <w:t xml:space="preserve"> in line with the Convention, and </w:t>
      </w:r>
      <w:r w:rsidR="006D168D">
        <w:rPr>
          <w:rFonts w:ascii="Times New Roman" w:eastAsia="Times New Roman" w:hAnsi="Times New Roman" w:cs="Times New Roman"/>
        </w:rPr>
        <w:t>G</w:t>
      </w:r>
      <w:r w:rsidRPr="001B4CCF">
        <w:rPr>
          <w:rFonts w:ascii="Times New Roman" w:eastAsia="Times New Roman" w:hAnsi="Times New Roman" w:cs="Times New Roman"/>
        </w:rPr>
        <w:t xml:space="preserve">eneral </w:t>
      </w:r>
      <w:r w:rsidR="006D168D">
        <w:rPr>
          <w:rFonts w:ascii="Times New Roman" w:eastAsia="Times New Roman" w:hAnsi="Times New Roman" w:cs="Times New Roman"/>
        </w:rPr>
        <w:t>C</w:t>
      </w:r>
      <w:r w:rsidRPr="001B4CCF">
        <w:rPr>
          <w:rFonts w:ascii="Times New Roman" w:eastAsia="Times New Roman" w:hAnsi="Times New Roman" w:cs="Times New Roman"/>
        </w:rPr>
        <w:t xml:space="preserve">omment No. 1 (2014) on equal recognition before the law. According to the Act V of 2013 on the Civil Code, once an adult with disability is fully restricted of legal capacity, their </w:t>
      </w:r>
      <w:r w:rsidRPr="001B4CCF">
        <w:rPr>
          <w:rFonts w:ascii="Times New Roman" w:eastAsia="Times New Roman" w:hAnsi="Times New Roman" w:cs="Times New Roman"/>
        </w:rPr>
        <w:lastRenderedPageBreak/>
        <w:t>juridical acts are null and void, and their guardian acts on their behalf,</w:t>
      </w:r>
      <w:r w:rsidRPr="001B4CCF">
        <w:rPr>
          <w:rFonts w:ascii="Times New Roman" w:eastAsia="Times New Roman" w:hAnsi="Times New Roman" w:cs="Times New Roman"/>
          <w:vertAlign w:val="superscript"/>
        </w:rPr>
        <w:footnoteReference w:id="3"/>
      </w:r>
      <w:r w:rsidRPr="001B4CCF">
        <w:rPr>
          <w:rFonts w:ascii="Times New Roman" w:eastAsia="Times New Roman" w:hAnsi="Times New Roman" w:cs="Times New Roman"/>
        </w:rPr>
        <w:t xml:space="preserve"> unless these juridical acts are insignificant contracts.</w:t>
      </w:r>
      <w:r w:rsidRPr="001B4CCF">
        <w:rPr>
          <w:rFonts w:ascii="Times New Roman" w:eastAsia="Times New Roman" w:hAnsi="Times New Roman" w:cs="Times New Roman"/>
          <w:vertAlign w:val="superscript"/>
        </w:rPr>
        <w:footnoteReference w:id="4"/>
      </w:r>
      <w:r w:rsidRPr="001B4CCF">
        <w:rPr>
          <w:rFonts w:ascii="Times New Roman" w:eastAsia="Times New Roman" w:hAnsi="Times New Roman" w:cs="Times New Roman"/>
        </w:rPr>
        <w:t xml:space="preserve"> Thus, ‘guardianship fully restricting legal capacity’ is a euphemism for plenary guardianship and it clearly constitutes substituted decision-making. Furthermore, ‘guardianship partially restricting legal capacity’ is also based on substituted decision-making since the Civil Code states as a general rule that in order for the juridical acts of a person having partially restricted legal capacity to be valid in the categories of affairs specified by a court of law, </w:t>
      </w:r>
      <w:r w:rsidRPr="001B4CCF">
        <w:rPr>
          <w:rFonts w:ascii="Times New Roman" w:eastAsia="Times New Roman" w:hAnsi="Times New Roman" w:cs="Times New Roman"/>
          <w:i/>
        </w:rPr>
        <w:t>the consent of their guardian shall be required</w:t>
      </w:r>
      <w:r w:rsidRPr="001B4CCF">
        <w:rPr>
          <w:rFonts w:ascii="Times New Roman" w:eastAsia="Times New Roman" w:hAnsi="Times New Roman" w:cs="Times New Roman"/>
        </w:rPr>
        <w:t>.</w:t>
      </w:r>
      <w:r w:rsidRPr="001B4CCF">
        <w:rPr>
          <w:rFonts w:ascii="Times New Roman" w:eastAsia="Times New Roman" w:hAnsi="Times New Roman" w:cs="Times New Roman"/>
          <w:vertAlign w:val="superscript"/>
        </w:rPr>
        <w:footnoteReference w:id="5"/>
      </w:r>
      <w:r w:rsidRPr="001B4CCF">
        <w:rPr>
          <w:rFonts w:ascii="Times New Roman" w:eastAsia="Times New Roman" w:hAnsi="Times New Roman" w:cs="Times New Roman"/>
        </w:rPr>
        <w:t xml:space="preserve"> Thus, the guardian has a veto right.</w:t>
      </w:r>
    </w:p>
    <w:p w14:paraId="36557EC3" w14:textId="77777777" w:rsidR="00CA1BE4" w:rsidRPr="001B4CCF" w:rsidRDefault="00CA1BE4" w:rsidP="001B4CCF">
      <w:pPr>
        <w:spacing w:after="0" w:line="240" w:lineRule="auto"/>
        <w:ind w:left="66"/>
        <w:jc w:val="both"/>
        <w:rPr>
          <w:rFonts w:ascii="Times New Roman" w:eastAsia="Times New Roman" w:hAnsi="Times New Roman" w:cs="Times New Roman"/>
        </w:rPr>
      </w:pPr>
    </w:p>
    <w:p w14:paraId="36557EC4" w14:textId="79F8C4B8" w:rsidR="00CA1BE4" w:rsidRPr="001B4CCF" w:rsidRDefault="00AE791B" w:rsidP="001B4CCF">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The Government </w:t>
      </w:r>
      <w:r w:rsidR="006D168D">
        <w:rPr>
          <w:rFonts w:ascii="Times New Roman" w:eastAsia="Times New Roman" w:hAnsi="Times New Roman" w:cs="Times New Roman"/>
        </w:rPr>
        <w:t>does</w:t>
      </w:r>
      <w:r w:rsidRPr="001B4CCF">
        <w:rPr>
          <w:rFonts w:ascii="Times New Roman" w:eastAsia="Times New Roman" w:hAnsi="Times New Roman" w:cs="Times New Roman"/>
        </w:rPr>
        <w:t xml:space="preserve"> not offer any statistics on how many persons with disabilities are under different types of guardianship in Hungary. According to the figures of the Central Statistical Office, the number of persons under guardianship in general and under </w:t>
      </w:r>
      <w:r w:rsidR="006D168D">
        <w:rPr>
          <w:rFonts w:ascii="Times New Roman" w:eastAsia="Times New Roman" w:hAnsi="Times New Roman" w:cs="Times New Roman"/>
        </w:rPr>
        <w:t>‘</w:t>
      </w:r>
      <w:r w:rsidRPr="001B4CCF">
        <w:rPr>
          <w:rFonts w:ascii="Times New Roman" w:eastAsia="Times New Roman" w:hAnsi="Times New Roman" w:cs="Times New Roman"/>
        </w:rPr>
        <w:t>guardianship partially restricting legal capacity</w:t>
      </w:r>
      <w:r w:rsidR="006D168D">
        <w:rPr>
          <w:rFonts w:ascii="Times New Roman" w:eastAsia="Times New Roman" w:hAnsi="Times New Roman" w:cs="Times New Roman"/>
        </w:rPr>
        <w:t>’</w:t>
      </w:r>
      <w:r w:rsidRPr="001B4CCF">
        <w:rPr>
          <w:rFonts w:ascii="Times New Roman" w:eastAsia="Times New Roman" w:hAnsi="Times New Roman" w:cs="Times New Roman"/>
        </w:rPr>
        <w:t xml:space="preserve"> is </w:t>
      </w:r>
      <w:r w:rsidR="006D168D">
        <w:rPr>
          <w:rFonts w:ascii="Times New Roman" w:eastAsia="Times New Roman" w:hAnsi="Times New Roman" w:cs="Times New Roman"/>
        </w:rPr>
        <w:t>consistently</w:t>
      </w:r>
      <w:r w:rsidRPr="001B4CCF">
        <w:rPr>
          <w:rFonts w:ascii="Times New Roman" w:eastAsia="Times New Roman" w:hAnsi="Times New Roman" w:cs="Times New Roman"/>
        </w:rPr>
        <w:t xml:space="preserve"> increasing and the number of persons under fully restrict</w:t>
      </w:r>
      <w:r w:rsidR="006D168D">
        <w:rPr>
          <w:rFonts w:ascii="Times New Roman" w:eastAsia="Times New Roman" w:hAnsi="Times New Roman" w:cs="Times New Roman"/>
        </w:rPr>
        <w:t>ed</w:t>
      </w:r>
      <w:r w:rsidRPr="001B4CCF">
        <w:rPr>
          <w:rFonts w:ascii="Times New Roman" w:eastAsia="Times New Roman" w:hAnsi="Times New Roman" w:cs="Times New Roman"/>
        </w:rPr>
        <w:t xml:space="preserve"> legal capacity is fluctuating. There are still more persons under guardianship fully restricting legal capacity than under guardianship partially restricting legal capacity (</w:t>
      </w:r>
      <w:r w:rsidR="003B493D">
        <w:rPr>
          <w:rFonts w:ascii="Times New Roman" w:eastAsia="Times New Roman" w:hAnsi="Times New Roman" w:cs="Times New Roman"/>
        </w:rPr>
        <w:t>Chart</w:t>
      </w:r>
      <w:r w:rsidRPr="001B4CCF">
        <w:rPr>
          <w:rFonts w:ascii="Times New Roman" w:eastAsia="Times New Roman" w:hAnsi="Times New Roman" w:cs="Times New Roman"/>
        </w:rPr>
        <w:t xml:space="preserve"> 1).</w:t>
      </w:r>
    </w:p>
    <w:p w14:paraId="36557EC5" w14:textId="77777777" w:rsidR="00CA1BE4" w:rsidRPr="001B4CCF" w:rsidRDefault="00CA1BE4" w:rsidP="001B4CCF">
      <w:pPr>
        <w:spacing w:after="0" w:line="240" w:lineRule="auto"/>
        <w:ind w:left="426"/>
        <w:jc w:val="both"/>
        <w:rPr>
          <w:rFonts w:ascii="Times New Roman" w:eastAsia="Times New Roman" w:hAnsi="Times New Roman" w:cs="Times New Roman"/>
        </w:rPr>
      </w:pPr>
    </w:p>
    <w:tbl>
      <w:tblPr>
        <w:tblStyle w:val="a"/>
        <w:tblW w:w="864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4"/>
        <w:gridCol w:w="1684"/>
        <w:gridCol w:w="3019"/>
        <w:gridCol w:w="3154"/>
      </w:tblGrid>
      <w:tr w:rsidR="00CA1BE4" w:rsidRPr="001B4CCF" w14:paraId="36557ECA" w14:textId="77777777">
        <w:tc>
          <w:tcPr>
            <w:tcW w:w="784" w:type="dxa"/>
          </w:tcPr>
          <w:p w14:paraId="36557EC6"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Year</w:t>
            </w:r>
          </w:p>
        </w:tc>
        <w:tc>
          <w:tcPr>
            <w:tcW w:w="1684" w:type="dxa"/>
          </w:tcPr>
          <w:p w14:paraId="36557EC7"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Persons under guardianship</w:t>
            </w:r>
          </w:p>
        </w:tc>
        <w:tc>
          <w:tcPr>
            <w:tcW w:w="3019" w:type="dxa"/>
          </w:tcPr>
          <w:p w14:paraId="36557EC8"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Persons under guardianship fully restricting legal capacity</w:t>
            </w:r>
          </w:p>
        </w:tc>
        <w:tc>
          <w:tcPr>
            <w:tcW w:w="3154" w:type="dxa"/>
          </w:tcPr>
          <w:p w14:paraId="36557EC9"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Persons under guardianship partially restricting legal capacity</w:t>
            </w:r>
          </w:p>
        </w:tc>
      </w:tr>
      <w:tr w:rsidR="00CA1BE4" w:rsidRPr="001B4CCF" w14:paraId="36557ECF" w14:textId="77777777">
        <w:tc>
          <w:tcPr>
            <w:tcW w:w="784" w:type="dxa"/>
          </w:tcPr>
          <w:p w14:paraId="36557ECB"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2012</w:t>
            </w:r>
            <w:r w:rsidRPr="001B4CCF">
              <w:rPr>
                <w:rFonts w:ascii="Times New Roman" w:eastAsia="Times New Roman" w:hAnsi="Times New Roman" w:cs="Times New Roman"/>
                <w:vertAlign w:val="superscript"/>
              </w:rPr>
              <w:footnoteReference w:id="6"/>
            </w:r>
          </w:p>
        </w:tc>
        <w:tc>
          <w:tcPr>
            <w:tcW w:w="1684" w:type="dxa"/>
          </w:tcPr>
          <w:p w14:paraId="36557ECC"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55230</w:t>
            </w:r>
          </w:p>
        </w:tc>
        <w:tc>
          <w:tcPr>
            <w:tcW w:w="3019" w:type="dxa"/>
          </w:tcPr>
          <w:p w14:paraId="36557ECD"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31781</w:t>
            </w:r>
          </w:p>
        </w:tc>
        <w:tc>
          <w:tcPr>
            <w:tcW w:w="3154" w:type="dxa"/>
          </w:tcPr>
          <w:p w14:paraId="36557ECE"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23449</w:t>
            </w:r>
          </w:p>
        </w:tc>
      </w:tr>
      <w:tr w:rsidR="00CA1BE4" w:rsidRPr="001B4CCF" w14:paraId="36557ED4" w14:textId="77777777">
        <w:tc>
          <w:tcPr>
            <w:tcW w:w="784" w:type="dxa"/>
          </w:tcPr>
          <w:p w14:paraId="36557ED0"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2013</w:t>
            </w:r>
          </w:p>
        </w:tc>
        <w:tc>
          <w:tcPr>
            <w:tcW w:w="1684" w:type="dxa"/>
          </w:tcPr>
          <w:p w14:paraId="36557ED1"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56151</w:t>
            </w:r>
          </w:p>
        </w:tc>
        <w:tc>
          <w:tcPr>
            <w:tcW w:w="3019" w:type="dxa"/>
          </w:tcPr>
          <w:p w14:paraId="36557ED2"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31670</w:t>
            </w:r>
          </w:p>
        </w:tc>
        <w:tc>
          <w:tcPr>
            <w:tcW w:w="3154" w:type="dxa"/>
          </w:tcPr>
          <w:p w14:paraId="36557ED3"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24481</w:t>
            </w:r>
          </w:p>
        </w:tc>
      </w:tr>
      <w:tr w:rsidR="00CA1BE4" w:rsidRPr="001B4CCF" w14:paraId="36557ED9" w14:textId="77777777">
        <w:tc>
          <w:tcPr>
            <w:tcW w:w="784" w:type="dxa"/>
          </w:tcPr>
          <w:p w14:paraId="36557ED5"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2014</w:t>
            </w:r>
          </w:p>
        </w:tc>
        <w:tc>
          <w:tcPr>
            <w:tcW w:w="1684" w:type="dxa"/>
          </w:tcPr>
          <w:p w14:paraId="36557ED6"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56245</w:t>
            </w:r>
          </w:p>
        </w:tc>
        <w:tc>
          <w:tcPr>
            <w:tcW w:w="3019" w:type="dxa"/>
          </w:tcPr>
          <w:p w14:paraId="36557ED7"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30793</w:t>
            </w:r>
          </w:p>
        </w:tc>
        <w:tc>
          <w:tcPr>
            <w:tcW w:w="3154" w:type="dxa"/>
          </w:tcPr>
          <w:p w14:paraId="36557ED8"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25452</w:t>
            </w:r>
          </w:p>
        </w:tc>
      </w:tr>
      <w:tr w:rsidR="00CA1BE4" w:rsidRPr="001B4CCF" w14:paraId="36557EDE" w14:textId="77777777">
        <w:tc>
          <w:tcPr>
            <w:tcW w:w="784" w:type="dxa"/>
          </w:tcPr>
          <w:p w14:paraId="36557EDA"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2015</w:t>
            </w:r>
          </w:p>
        </w:tc>
        <w:tc>
          <w:tcPr>
            <w:tcW w:w="1684" w:type="dxa"/>
          </w:tcPr>
          <w:p w14:paraId="36557EDB"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56515</w:t>
            </w:r>
          </w:p>
        </w:tc>
        <w:tc>
          <w:tcPr>
            <w:tcW w:w="3019" w:type="dxa"/>
          </w:tcPr>
          <w:p w14:paraId="36557EDC"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30023</w:t>
            </w:r>
          </w:p>
        </w:tc>
        <w:tc>
          <w:tcPr>
            <w:tcW w:w="3154" w:type="dxa"/>
          </w:tcPr>
          <w:p w14:paraId="36557EDD"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26492</w:t>
            </w:r>
          </w:p>
        </w:tc>
      </w:tr>
      <w:tr w:rsidR="00CA1BE4" w:rsidRPr="001B4CCF" w14:paraId="36557EE3" w14:textId="77777777">
        <w:tc>
          <w:tcPr>
            <w:tcW w:w="784" w:type="dxa"/>
          </w:tcPr>
          <w:p w14:paraId="36557EDF"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2016</w:t>
            </w:r>
          </w:p>
        </w:tc>
        <w:tc>
          <w:tcPr>
            <w:tcW w:w="1684" w:type="dxa"/>
          </w:tcPr>
          <w:p w14:paraId="36557EE0"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57039</w:t>
            </w:r>
          </w:p>
        </w:tc>
        <w:tc>
          <w:tcPr>
            <w:tcW w:w="3019" w:type="dxa"/>
          </w:tcPr>
          <w:p w14:paraId="36557EE1"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28669</w:t>
            </w:r>
          </w:p>
        </w:tc>
        <w:tc>
          <w:tcPr>
            <w:tcW w:w="3154" w:type="dxa"/>
          </w:tcPr>
          <w:p w14:paraId="36557EE2"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28370</w:t>
            </w:r>
          </w:p>
        </w:tc>
      </w:tr>
      <w:tr w:rsidR="00CA1BE4" w:rsidRPr="001B4CCF" w14:paraId="36557EE8" w14:textId="77777777">
        <w:tc>
          <w:tcPr>
            <w:tcW w:w="784" w:type="dxa"/>
          </w:tcPr>
          <w:p w14:paraId="36557EE4" w14:textId="77777777" w:rsidR="00CA1BE4" w:rsidRPr="001B4CCF" w:rsidRDefault="00AE791B" w:rsidP="001B4CCF">
            <w:pPr>
              <w:ind w:left="57"/>
              <w:jc w:val="both"/>
              <w:rPr>
                <w:rFonts w:ascii="Times New Roman" w:eastAsia="Times New Roman" w:hAnsi="Times New Roman" w:cs="Times New Roman"/>
              </w:rPr>
            </w:pPr>
            <w:r w:rsidRPr="001B4CCF">
              <w:rPr>
                <w:rFonts w:ascii="Times New Roman" w:eastAsia="Times New Roman" w:hAnsi="Times New Roman" w:cs="Times New Roman"/>
              </w:rPr>
              <w:t>2017</w:t>
            </w:r>
          </w:p>
        </w:tc>
        <w:tc>
          <w:tcPr>
            <w:tcW w:w="1684" w:type="dxa"/>
          </w:tcPr>
          <w:p w14:paraId="36557EE5"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57983</w:t>
            </w:r>
          </w:p>
        </w:tc>
        <w:tc>
          <w:tcPr>
            <w:tcW w:w="3019" w:type="dxa"/>
          </w:tcPr>
          <w:p w14:paraId="36557EE6"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29082</w:t>
            </w:r>
          </w:p>
        </w:tc>
        <w:tc>
          <w:tcPr>
            <w:tcW w:w="3154" w:type="dxa"/>
          </w:tcPr>
          <w:p w14:paraId="36557EE7" w14:textId="77777777" w:rsidR="00CA1BE4" w:rsidRPr="001B4CCF" w:rsidRDefault="00AE791B" w:rsidP="001B4CCF">
            <w:pPr>
              <w:ind w:left="57"/>
              <w:jc w:val="center"/>
              <w:rPr>
                <w:rFonts w:ascii="Times New Roman" w:eastAsia="Times New Roman" w:hAnsi="Times New Roman" w:cs="Times New Roman"/>
              </w:rPr>
            </w:pPr>
            <w:r w:rsidRPr="001B4CCF">
              <w:rPr>
                <w:rFonts w:ascii="Times New Roman" w:eastAsia="Times New Roman" w:hAnsi="Times New Roman" w:cs="Times New Roman"/>
              </w:rPr>
              <w:t>28901</w:t>
            </w:r>
          </w:p>
        </w:tc>
      </w:tr>
    </w:tbl>
    <w:p w14:paraId="36557EE9" w14:textId="076811C3" w:rsidR="00CA1BE4" w:rsidRPr="00015CEC" w:rsidRDefault="003B493D" w:rsidP="001B4CCF">
      <w:pPr>
        <w:spacing w:after="0" w:line="240" w:lineRule="auto"/>
        <w:ind w:left="57" w:firstLine="369"/>
        <w:jc w:val="both"/>
        <w:rPr>
          <w:rFonts w:ascii="Times New Roman" w:eastAsia="Times New Roman" w:hAnsi="Times New Roman" w:cs="Times New Roman"/>
          <w:sz w:val="20"/>
          <w:szCs w:val="20"/>
        </w:rPr>
      </w:pPr>
      <w:r w:rsidRPr="00015CEC">
        <w:rPr>
          <w:rFonts w:ascii="Times New Roman" w:eastAsia="Times New Roman" w:hAnsi="Times New Roman" w:cs="Times New Roman"/>
          <w:sz w:val="20"/>
          <w:szCs w:val="20"/>
        </w:rPr>
        <w:t>Chart</w:t>
      </w:r>
      <w:r w:rsidR="00AE791B" w:rsidRPr="00015CEC">
        <w:rPr>
          <w:rFonts w:ascii="Times New Roman" w:eastAsia="Times New Roman" w:hAnsi="Times New Roman" w:cs="Times New Roman"/>
          <w:sz w:val="20"/>
          <w:szCs w:val="20"/>
        </w:rPr>
        <w:t xml:space="preserve"> 1. Persons under guardianship in Hungary (2012-2017).</w:t>
      </w:r>
      <w:r w:rsidR="00AE791B" w:rsidRPr="00015CEC">
        <w:rPr>
          <w:rFonts w:ascii="Times New Roman" w:eastAsia="Times New Roman" w:hAnsi="Times New Roman" w:cs="Times New Roman"/>
          <w:sz w:val="20"/>
          <w:szCs w:val="20"/>
          <w:vertAlign w:val="superscript"/>
        </w:rPr>
        <w:footnoteReference w:id="7"/>
      </w:r>
      <w:r w:rsidR="00AE791B" w:rsidRPr="00015CEC">
        <w:rPr>
          <w:rFonts w:ascii="Times New Roman" w:eastAsia="Times New Roman" w:hAnsi="Times New Roman" w:cs="Times New Roman"/>
          <w:sz w:val="20"/>
          <w:szCs w:val="20"/>
        </w:rPr>
        <w:t xml:space="preserve"> </w:t>
      </w:r>
    </w:p>
    <w:p w14:paraId="36557EEA" w14:textId="77777777" w:rsidR="00CA1BE4" w:rsidRPr="001B4CCF" w:rsidRDefault="00CA1BE4" w:rsidP="001B4CCF">
      <w:pPr>
        <w:spacing w:after="0" w:line="240" w:lineRule="auto"/>
        <w:ind w:left="426"/>
        <w:jc w:val="both"/>
        <w:rPr>
          <w:rFonts w:ascii="Times New Roman" w:eastAsia="Times New Roman" w:hAnsi="Times New Roman" w:cs="Times New Roman"/>
        </w:rPr>
      </w:pPr>
    </w:p>
    <w:p w14:paraId="0D21504B" w14:textId="13A0EF14" w:rsidR="00134245" w:rsidRPr="001B4CCF" w:rsidRDefault="009F333F" w:rsidP="001B4CCF">
      <w:pPr>
        <w:pStyle w:val="ListParagraph"/>
        <w:numPr>
          <w:ilvl w:val="0"/>
          <w:numId w:val="2"/>
        </w:numPr>
        <w:spacing w:after="0" w:line="240" w:lineRule="auto"/>
        <w:jc w:val="both"/>
        <w:rPr>
          <w:rFonts w:ascii="Times New Roman" w:eastAsia="Times New Roman" w:hAnsi="Times New Roman" w:cs="Times New Roman"/>
        </w:rPr>
      </w:pPr>
      <w:bookmarkStart w:id="7" w:name="_heading=h.3dy6vkm" w:colFirst="0" w:colLast="0"/>
      <w:bookmarkEnd w:id="7"/>
      <w:r w:rsidRPr="001B4CCF">
        <w:rPr>
          <w:rFonts w:ascii="Times New Roman" w:eastAsia="Times New Roman" w:hAnsi="Times New Roman" w:cs="Times New Roman"/>
        </w:rPr>
        <w:t>When it comes to supported decision</w:t>
      </w:r>
      <w:r w:rsidR="00336266" w:rsidRPr="001B4CCF">
        <w:rPr>
          <w:rFonts w:ascii="Times New Roman" w:eastAsia="Times New Roman" w:hAnsi="Times New Roman" w:cs="Times New Roman"/>
        </w:rPr>
        <w:t>-making, i</w:t>
      </w:r>
      <w:r w:rsidR="00434096" w:rsidRPr="001B4CCF">
        <w:rPr>
          <w:rFonts w:ascii="Times New Roman" w:eastAsia="Times New Roman" w:hAnsi="Times New Roman" w:cs="Times New Roman"/>
        </w:rPr>
        <w:t>n 2016 for example, only 149 persons were provided supported decision</w:t>
      </w:r>
      <w:r w:rsidR="003F5871">
        <w:rPr>
          <w:rFonts w:ascii="Times New Roman" w:eastAsia="Times New Roman" w:hAnsi="Times New Roman" w:cs="Times New Roman"/>
        </w:rPr>
        <w:t>-</w:t>
      </w:r>
      <w:r w:rsidR="00434096" w:rsidRPr="001B4CCF">
        <w:rPr>
          <w:rFonts w:ascii="Times New Roman" w:eastAsia="Times New Roman" w:hAnsi="Times New Roman" w:cs="Times New Roman"/>
        </w:rPr>
        <w:t xml:space="preserve">making. Lack of access to supporters prevails in Hungary. In </w:t>
      </w:r>
      <w:r w:rsidR="004B05F5" w:rsidRPr="001B4CCF">
        <w:rPr>
          <w:rFonts w:ascii="Times New Roman" w:eastAsia="Times New Roman" w:hAnsi="Times New Roman" w:cs="Times New Roman"/>
        </w:rPr>
        <w:t>o</w:t>
      </w:r>
      <w:r w:rsidR="00434096" w:rsidRPr="001B4CCF">
        <w:rPr>
          <w:rFonts w:ascii="Times New Roman" w:eastAsia="Times New Roman" w:hAnsi="Times New Roman" w:cs="Times New Roman"/>
        </w:rPr>
        <w:t xml:space="preserve">ne of the HCLU’s legal cases the guardianship authority argued that </w:t>
      </w:r>
      <w:r w:rsidR="00E32F26" w:rsidRPr="001B4CCF">
        <w:rPr>
          <w:rFonts w:ascii="Times New Roman" w:eastAsia="Times New Roman" w:hAnsi="Times New Roman" w:cs="Times New Roman"/>
        </w:rPr>
        <w:t xml:space="preserve">the </w:t>
      </w:r>
      <w:r w:rsidR="00434096" w:rsidRPr="001B4CCF">
        <w:rPr>
          <w:rFonts w:ascii="Times New Roman" w:eastAsia="Times New Roman" w:hAnsi="Times New Roman" w:cs="Times New Roman"/>
        </w:rPr>
        <w:t>client c</w:t>
      </w:r>
      <w:r w:rsidR="00CF407F" w:rsidRPr="001B4CCF">
        <w:rPr>
          <w:rFonts w:ascii="Times New Roman" w:eastAsia="Times New Roman" w:hAnsi="Times New Roman" w:cs="Times New Roman"/>
        </w:rPr>
        <w:t>ould not</w:t>
      </w:r>
      <w:r w:rsidR="00434096" w:rsidRPr="001B4CCF">
        <w:rPr>
          <w:rFonts w:ascii="Times New Roman" w:eastAsia="Times New Roman" w:hAnsi="Times New Roman" w:cs="Times New Roman"/>
        </w:rPr>
        <w:t xml:space="preserve"> get a supporter as there </w:t>
      </w:r>
      <w:r w:rsidR="003F5871">
        <w:rPr>
          <w:rFonts w:ascii="Times New Roman" w:eastAsia="Times New Roman" w:hAnsi="Times New Roman" w:cs="Times New Roman"/>
        </w:rPr>
        <w:t>were</w:t>
      </w:r>
      <w:r w:rsidR="00434096" w:rsidRPr="001B4CCF">
        <w:rPr>
          <w:rFonts w:ascii="Times New Roman" w:eastAsia="Times New Roman" w:hAnsi="Times New Roman" w:cs="Times New Roman"/>
        </w:rPr>
        <w:t xml:space="preserve"> none in the entire county. Hence</w:t>
      </w:r>
      <w:proofErr w:type="gramStart"/>
      <w:r w:rsidR="00434096" w:rsidRPr="001B4CCF">
        <w:rPr>
          <w:rFonts w:ascii="Times New Roman" w:eastAsia="Times New Roman" w:hAnsi="Times New Roman" w:cs="Times New Roman"/>
        </w:rPr>
        <w:t>, in reality</w:t>
      </w:r>
      <w:r w:rsidR="003F5871">
        <w:rPr>
          <w:rFonts w:ascii="Times New Roman" w:eastAsia="Times New Roman" w:hAnsi="Times New Roman" w:cs="Times New Roman"/>
        </w:rPr>
        <w:t>,</w:t>
      </w:r>
      <w:r w:rsidR="00434096" w:rsidRPr="001B4CCF">
        <w:rPr>
          <w:rFonts w:ascii="Times New Roman" w:eastAsia="Times New Roman" w:hAnsi="Times New Roman" w:cs="Times New Roman"/>
        </w:rPr>
        <w:t xml:space="preserve"> accessible</w:t>
      </w:r>
      <w:proofErr w:type="gramEnd"/>
      <w:r w:rsidR="00434096" w:rsidRPr="001B4CCF">
        <w:rPr>
          <w:rFonts w:ascii="Times New Roman" w:eastAsia="Times New Roman" w:hAnsi="Times New Roman" w:cs="Times New Roman"/>
        </w:rPr>
        <w:t xml:space="preserve"> support as stipulated in the Act on Supported Decision Making is currently close to being illusionary.</w:t>
      </w:r>
    </w:p>
    <w:p w14:paraId="49E9642C" w14:textId="77777777" w:rsidR="00134245" w:rsidRPr="001B4CCF" w:rsidRDefault="00134245" w:rsidP="001B4CCF">
      <w:pPr>
        <w:spacing w:after="0" w:line="240" w:lineRule="auto"/>
        <w:ind w:left="66"/>
        <w:jc w:val="both"/>
        <w:rPr>
          <w:rFonts w:ascii="Times New Roman" w:eastAsia="Times New Roman" w:hAnsi="Times New Roman" w:cs="Times New Roman"/>
        </w:rPr>
      </w:pPr>
    </w:p>
    <w:p w14:paraId="36557EEB" w14:textId="13C383AD" w:rsidR="00CA1BE4" w:rsidRPr="001B4CCF" w:rsidRDefault="00AE791B" w:rsidP="001B4CCF">
      <w:pPr>
        <w:pStyle w:val="ListParagraph"/>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The Hungarian supported decision-making system is problematic </w:t>
      </w:r>
      <w:r w:rsidR="00A65461" w:rsidRPr="001B4CCF">
        <w:rPr>
          <w:rFonts w:ascii="Times New Roman" w:eastAsia="Times New Roman" w:hAnsi="Times New Roman" w:cs="Times New Roman"/>
        </w:rPr>
        <w:t xml:space="preserve">for other reasons </w:t>
      </w:r>
      <w:r w:rsidR="003F5871">
        <w:rPr>
          <w:rFonts w:ascii="Times New Roman" w:eastAsia="Times New Roman" w:hAnsi="Times New Roman" w:cs="Times New Roman"/>
        </w:rPr>
        <w:t xml:space="preserve">as </w:t>
      </w:r>
      <w:r w:rsidR="00A65461" w:rsidRPr="001B4CCF">
        <w:rPr>
          <w:rFonts w:ascii="Times New Roman" w:eastAsia="Times New Roman" w:hAnsi="Times New Roman" w:cs="Times New Roman"/>
        </w:rPr>
        <w:t>well</w:t>
      </w:r>
      <w:r w:rsidR="00CE5B86" w:rsidRPr="001B4CCF">
        <w:rPr>
          <w:rFonts w:ascii="Times New Roman" w:eastAsia="Times New Roman" w:hAnsi="Times New Roman" w:cs="Times New Roman"/>
        </w:rPr>
        <w:t xml:space="preserve">. For example, </w:t>
      </w:r>
      <w:r w:rsidR="0056037A" w:rsidRPr="001B4CCF">
        <w:rPr>
          <w:rFonts w:ascii="Times New Roman" w:eastAsia="Times New Roman" w:hAnsi="Times New Roman" w:cs="Times New Roman"/>
        </w:rPr>
        <w:t>the</w:t>
      </w:r>
      <w:r w:rsidRPr="001B4CCF">
        <w:rPr>
          <w:rFonts w:ascii="Times New Roman" w:eastAsia="Times New Roman" w:hAnsi="Times New Roman" w:cs="Times New Roman"/>
        </w:rPr>
        <w:t xml:space="preserve"> legislation allows ’professional supporters employed in government service’ to  provide supported decision-making for up to 45 persons simultaneously,</w:t>
      </w:r>
      <w:r w:rsidRPr="001B4CCF">
        <w:rPr>
          <w:rFonts w:ascii="Times New Roman" w:hAnsi="Times New Roman" w:cs="Times New Roman"/>
          <w:vertAlign w:val="superscript"/>
        </w:rPr>
        <w:footnoteReference w:id="8"/>
      </w:r>
      <w:r w:rsidRPr="001B4CCF">
        <w:rPr>
          <w:rFonts w:ascii="Times New Roman" w:eastAsia="Times New Roman" w:hAnsi="Times New Roman" w:cs="Times New Roman"/>
        </w:rPr>
        <w:t xml:space="preserve"> the </w:t>
      </w:r>
      <w:r w:rsidR="00C13EDA" w:rsidRPr="001B4CCF">
        <w:rPr>
          <w:rFonts w:ascii="Times New Roman" w:eastAsia="Times New Roman" w:hAnsi="Times New Roman" w:cs="Times New Roman"/>
        </w:rPr>
        <w:t xml:space="preserve">Act </w:t>
      </w:r>
      <w:r w:rsidR="00684AFE" w:rsidRPr="001B4CCF">
        <w:rPr>
          <w:rFonts w:ascii="Times New Roman" w:eastAsia="Times New Roman" w:hAnsi="Times New Roman" w:cs="Times New Roman"/>
        </w:rPr>
        <w:t xml:space="preserve">on </w:t>
      </w:r>
      <w:r w:rsidR="00C13EDA" w:rsidRPr="001B4CCF">
        <w:rPr>
          <w:rFonts w:ascii="Times New Roman" w:eastAsia="Times New Roman" w:hAnsi="Times New Roman" w:cs="Times New Roman"/>
        </w:rPr>
        <w:t xml:space="preserve">Supported </w:t>
      </w:r>
      <w:r w:rsidR="003F5871">
        <w:rPr>
          <w:rFonts w:ascii="Times New Roman" w:eastAsia="Times New Roman" w:hAnsi="Times New Roman" w:cs="Times New Roman"/>
        </w:rPr>
        <w:t>D</w:t>
      </w:r>
      <w:r w:rsidR="00C13EDA" w:rsidRPr="001B4CCF">
        <w:rPr>
          <w:rFonts w:ascii="Times New Roman" w:eastAsia="Times New Roman" w:hAnsi="Times New Roman" w:cs="Times New Roman"/>
        </w:rPr>
        <w:t>ecision-</w:t>
      </w:r>
      <w:r w:rsidR="003F5871">
        <w:rPr>
          <w:rFonts w:ascii="Times New Roman" w:eastAsia="Times New Roman" w:hAnsi="Times New Roman" w:cs="Times New Roman"/>
        </w:rPr>
        <w:t>M</w:t>
      </w:r>
      <w:r w:rsidR="00C13EDA" w:rsidRPr="001B4CCF">
        <w:rPr>
          <w:rFonts w:ascii="Times New Roman" w:eastAsia="Times New Roman" w:hAnsi="Times New Roman" w:cs="Times New Roman"/>
        </w:rPr>
        <w:t>aking</w:t>
      </w:r>
      <w:r w:rsidRPr="001B4CCF">
        <w:rPr>
          <w:rFonts w:ascii="Times New Roman" w:eastAsia="Times New Roman" w:hAnsi="Times New Roman" w:cs="Times New Roman"/>
        </w:rPr>
        <w:t xml:space="preserve"> and the Civil Code make supported decision-making available only for people who “due to a minor decrease in their mental capacity need help in dealing with some of their affairs and in making decisions”</w:t>
      </w:r>
      <w:r w:rsidRPr="001B4CCF">
        <w:rPr>
          <w:rFonts w:ascii="Times New Roman" w:hAnsi="Times New Roman" w:cs="Times New Roman"/>
          <w:vertAlign w:val="superscript"/>
        </w:rPr>
        <w:footnoteReference w:id="9"/>
      </w:r>
      <w:r w:rsidRPr="001B4CCF">
        <w:rPr>
          <w:rFonts w:ascii="Times New Roman" w:eastAsia="Times New Roman" w:hAnsi="Times New Roman" w:cs="Times New Roman"/>
        </w:rPr>
        <w:t xml:space="preserve"> and </w:t>
      </w:r>
      <w:r w:rsidR="003F5871">
        <w:rPr>
          <w:rFonts w:ascii="Times New Roman" w:eastAsia="Times New Roman" w:hAnsi="Times New Roman" w:cs="Times New Roman"/>
        </w:rPr>
        <w:t>persons receiving this form of support themselves</w:t>
      </w:r>
      <w:r w:rsidRPr="001B4CCF">
        <w:rPr>
          <w:rFonts w:ascii="Times New Roman" w:eastAsia="Times New Roman" w:hAnsi="Times New Roman" w:cs="Times New Roman"/>
        </w:rPr>
        <w:t xml:space="preserve"> cannot be appointed to be support person</w:t>
      </w:r>
      <w:sdt>
        <w:sdtPr>
          <w:rPr>
            <w:rFonts w:ascii="Times New Roman" w:hAnsi="Times New Roman" w:cs="Times New Roman"/>
          </w:rPr>
          <w:tag w:val="goog_rdk_15"/>
          <w:id w:val="1258479339"/>
        </w:sdtPr>
        <w:sdtEndPr/>
        <w:sdtContent>
          <w:r w:rsidRPr="001B4CCF">
            <w:rPr>
              <w:rFonts w:ascii="Times New Roman" w:eastAsia="Times New Roman" w:hAnsi="Times New Roman" w:cs="Times New Roman"/>
            </w:rPr>
            <w:t>s</w:t>
          </w:r>
        </w:sdtContent>
      </w:sdt>
      <w:r w:rsidRPr="001B4CCF">
        <w:rPr>
          <w:rFonts w:ascii="Times New Roman" w:eastAsia="Times New Roman" w:hAnsi="Times New Roman" w:cs="Times New Roman"/>
        </w:rPr>
        <w:t xml:space="preserve"> for</w:t>
      </w:r>
      <w:r w:rsidR="003F5871">
        <w:rPr>
          <w:rFonts w:ascii="Times New Roman" w:eastAsia="Times New Roman" w:hAnsi="Times New Roman" w:cs="Times New Roman"/>
        </w:rPr>
        <w:t xml:space="preserve"> another person</w:t>
      </w:r>
      <w:r w:rsidRPr="001B4CCF">
        <w:rPr>
          <w:rFonts w:ascii="Times New Roman" w:eastAsia="Times New Roman" w:hAnsi="Times New Roman" w:cs="Times New Roman"/>
        </w:rPr>
        <w:t>.</w:t>
      </w:r>
      <w:r w:rsidRPr="001B4CCF">
        <w:rPr>
          <w:rFonts w:ascii="Times New Roman" w:hAnsi="Times New Roman" w:cs="Times New Roman"/>
          <w:vertAlign w:val="superscript"/>
        </w:rPr>
        <w:footnoteReference w:id="10"/>
      </w:r>
      <w:r w:rsidRPr="001B4CCF">
        <w:rPr>
          <w:rFonts w:ascii="Times New Roman" w:eastAsia="Times New Roman" w:hAnsi="Times New Roman" w:cs="Times New Roman"/>
        </w:rPr>
        <w:t xml:space="preserve"> </w:t>
      </w:r>
      <w:r w:rsidR="00591FD6" w:rsidRPr="001B4CCF">
        <w:rPr>
          <w:rFonts w:ascii="Times New Roman" w:eastAsia="Times New Roman" w:hAnsi="Times New Roman" w:cs="Times New Roman"/>
        </w:rPr>
        <w:t xml:space="preserve">Furthermore, </w:t>
      </w:r>
      <w:r w:rsidR="00A462BC" w:rsidRPr="001B4CCF">
        <w:rPr>
          <w:rFonts w:ascii="Times New Roman" w:eastAsia="Times New Roman" w:hAnsi="Times New Roman" w:cs="Times New Roman"/>
        </w:rPr>
        <w:t>it is t</w:t>
      </w:r>
      <w:r w:rsidR="00791C33" w:rsidRPr="001B4CCF">
        <w:rPr>
          <w:rFonts w:ascii="Times New Roman" w:eastAsia="Times New Roman" w:hAnsi="Times New Roman" w:cs="Times New Roman"/>
        </w:rPr>
        <w:t xml:space="preserve">he Guardianship Authority </w:t>
      </w:r>
      <w:r w:rsidR="00A462BC" w:rsidRPr="001B4CCF">
        <w:rPr>
          <w:rFonts w:ascii="Times New Roman" w:eastAsia="Times New Roman" w:hAnsi="Times New Roman" w:cs="Times New Roman"/>
        </w:rPr>
        <w:t xml:space="preserve">who </w:t>
      </w:r>
      <w:r w:rsidR="002726B5" w:rsidRPr="001B4CCF">
        <w:rPr>
          <w:rFonts w:ascii="Times New Roman" w:eastAsia="Times New Roman" w:hAnsi="Times New Roman" w:cs="Times New Roman"/>
        </w:rPr>
        <w:t xml:space="preserve">has the </w:t>
      </w:r>
      <w:r w:rsidR="00A462BC" w:rsidRPr="001B4CCF">
        <w:rPr>
          <w:rFonts w:ascii="Times New Roman" w:eastAsia="Times New Roman" w:hAnsi="Times New Roman" w:cs="Times New Roman"/>
        </w:rPr>
        <w:t xml:space="preserve">task </w:t>
      </w:r>
      <w:r w:rsidR="00791C33" w:rsidRPr="001B4CCF">
        <w:rPr>
          <w:rFonts w:ascii="Times New Roman" w:eastAsia="Times New Roman" w:hAnsi="Times New Roman" w:cs="Times New Roman"/>
        </w:rPr>
        <w:t xml:space="preserve">to implement </w:t>
      </w:r>
      <w:r w:rsidR="00293F67" w:rsidRPr="001B4CCF">
        <w:rPr>
          <w:rFonts w:ascii="Times New Roman" w:eastAsia="Times New Roman" w:hAnsi="Times New Roman" w:cs="Times New Roman"/>
        </w:rPr>
        <w:t>th</w:t>
      </w:r>
      <w:r w:rsidR="00A962A1" w:rsidRPr="001B4CCF">
        <w:rPr>
          <w:rFonts w:ascii="Times New Roman" w:eastAsia="Times New Roman" w:hAnsi="Times New Roman" w:cs="Times New Roman"/>
        </w:rPr>
        <w:t xml:space="preserve">e </w:t>
      </w:r>
      <w:r w:rsidR="00791C33" w:rsidRPr="001B4CCF">
        <w:rPr>
          <w:rFonts w:ascii="Times New Roman" w:eastAsia="Times New Roman" w:hAnsi="Times New Roman" w:cs="Times New Roman"/>
        </w:rPr>
        <w:t>“supported decision-making”</w:t>
      </w:r>
      <w:r w:rsidR="00D9687D" w:rsidRPr="001B4CCF">
        <w:rPr>
          <w:rFonts w:ascii="Times New Roman" w:eastAsia="Times New Roman" w:hAnsi="Times New Roman" w:cs="Times New Roman"/>
        </w:rPr>
        <w:t xml:space="preserve"> system</w:t>
      </w:r>
      <w:r w:rsidR="00791C33" w:rsidRPr="001B4CCF">
        <w:rPr>
          <w:rFonts w:ascii="Times New Roman" w:eastAsia="Times New Roman" w:hAnsi="Times New Roman" w:cs="Times New Roman"/>
        </w:rPr>
        <w:t xml:space="preserve">. </w:t>
      </w:r>
      <w:r w:rsidRPr="001B4CCF">
        <w:rPr>
          <w:rFonts w:ascii="Times New Roman" w:eastAsia="Times New Roman" w:hAnsi="Times New Roman" w:cs="Times New Roman"/>
        </w:rPr>
        <w:t>The submitting organisations are not aware of any steps taken or planned by the Government to address these issues.</w:t>
      </w:r>
    </w:p>
    <w:p w14:paraId="36557EEC" w14:textId="77777777" w:rsidR="00CA1BE4" w:rsidRPr="001B4CCF" w:rsidRDefault="00CA1BE4" w:rsidP="001B4CCF">
      <w:pPr>
        <w:spacing w:after="0" w:line="240" w:lineRule="auto"/>
        <w:ind w:left="426"/>
        <w:jc w:val="both"/>
        <w:rPr>
          <w:rFonts w:ascii="Times New Roman" w:eastAsia="Times New Roman" w:hAnsi="Times New Roman" w:cs="Times New Roman"/>
        </w:rPr>
      </w:pPr>
    </w:p>
    <w:p w14:paraId="0A4BE57C" w14:textId="77777777" w:rsidR="00675792" w:rsidRPr="00231520" w:rsidRDefault="00675792" w:rsidP="00675792">
      <w:pPr>
        <w:numPr>
          <w:ilvl w:val="0"/>
          <w:numId w:val="2"/>
        </w:numPr>
        <w:spacing w:after="0" w:line="240" w:lineRule="auto"/>
        <w:jc w:val="both"/>
        <w:rPr>
          <w:rFonts w:ascii="Times New Roman" w:eastAsia="Times New Roman" w:hAnsi="Times New Roman" w:cs="Times New Roman"/>
          <w:bCs/>
        </w:rPr>
      </w:pPr>
      <w:r w:rsidRPr="00231520">
        <w:rPr>
          <w:rFonts w:ascii="Times New Roman" w:eastAsia="Times New Roman" w:hAnsi="Times New Roman" w:cs="Times New Roman"/>
        </w:rPr>
        <w:lastRenderedPageBreak/>
        <w:t>Suggested recommendations:</w:t>
      </w:r>
    </w:p>
    <w:p w14:paraId="634D9AC4" w14:textId="029E049A" w:rsidR="00675792" w:rsidRPr="00675792" w:rsidRDefault="00675792" w:rsidP="00675792">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675792">
        <w:rPr>
          <w:rFonts w:ascii="Times New Roman" w:hAnsi="Times New Roman" w:cs="Times New Roman"/>
          <w:b/>
          <w:color w:val="000000"/>
        </w:rPr>
        <w:t>Repeal sections 2:21 (Full restriction of legal capacity) and 2:22 (Juridical acts of adults having no legal capacity) of the Act V of 2013 on the Civil Code and all related provisions of the same Act and other legislative measures as a matter of urgency.</w:t>
      </w:r>
    </w:p>
    <w:p w14:paraId="511F4E86" w14:textId="3817F4F4" w:rsidR="003F5871" w:rsidRPr="003F5871" w:rsidRDefault="00675792" w:rsidP="003F5871">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675792">
        <w:rPr>
          <w:rFonts w:ascii="Times New Roman" w:hAnsi="Times New Roman" w:cs="Times New Roman"/>
          <w:b/>
          <w:color w:val="000000"/>
        </w:rPr>
        <w:t>Take immediate steps to replace ‘guardianship partially restricting legal capacity’ with supported decision-making that is in line with the Convention, and general comment No. 1 (2014) on equal recognition before the law.</w:t>
      </w:r>
      <w:r w:rsidR="003F5871">
        <w:rPr>
          <w:rFonts w:ascii="Times New Roman" w:hAnsi="Times New Roman" w:cs="Times New Roman"/>
          <w:b/>
          <w:color w:val="000000"/>
        </w:rPr>
        <w:t xml:space="preserve"> In particular, e</w:t>
      </w:r>
      <w:r w:rsidR="003F5871" w:rsidRPr="003F5871">
        <w:rPr>
          <w:rFonts w:ascii="Times New Roman" w:hAnsi="Times New Roman" w:cs="Times New Roman"/>
          <w:b/>
          <w:color w:val="000000"/>
        </w:rPr>
        <w:t>nsure that amendments are brought to the system of supported decision-making to ensure that support is only offered on the basis of the choice of the person concerned, and gives effect to their will and preferences while preventing abuse</w:t>
      </w:r>
      <w:r w:rsidR="003F5871">
        <w:rPr>
          <w:rFonts w:ascii="Times New Roman" w:hAnsi="Times New Roman" w:cs="Times New Roman"/>
          <w:b/>
          <w:color w:val="000000"/>
        </w:rPr>
        <w:t>; and that the system of support is institutionally independent.</w:t>
      </w:r>
    </w:p>
    <w:p w14:paraId="779E48BF" w14:textId="24A1E753" w:rsidR="00675792" w:rsidRDefault="00675792" w:rsidP="001B4CCF">
      <w:pPr>
        <w:spacing w:after="0" w:line="240" w:lineRule="auto"/>
        <w:ind w:left="57"/>
        <w:jc w:val="both"/>
        <w:rPr>
          <w:rFonts w:ascii="Times New Roman" w:eastAsia="Times New Roman" w:hAnsi="Times New Roman" w:cs="Times New Roman"/>
          <w:b/>
        </w:rPr>
      </w:pPr>
    </w:p>
    <w:p w14:paraId="723415D2" w14:textId="77777777" w:rsidR="001A24E3" w:rsidRDefault="001A24E3" w:rsidP="001B4CCF">
      <w:pPr>
        <w:spacing w:after="0" w:line="240" w:lineRule="auto"/>
        <w:ind w:left="57"/>
        <w:jc w:val="both"/>
        <w:rPr>
          <w:rFonts w:ascii="Times New Roman" w:eastAsia="Times New Roman" w:hAnsi="Times New Roman" w:cs="Times New Roman"/>
          <w:b/>
        </w:rPr>
      </w:pPr>
    </w:p>
    <w:p w14:paraId="6EF1D246" w14:textId="3A86D23C" w:rsidR="00262CB1" w:rsidRPr="00262CB1" w:rsidRDefault="00262CB1" w:rsidP="001B4CCF">
      <w:pPr>
        <w:spacing w:after="0" w:line="240" w:lineRule="auto"/>
        <w:ind w:left="57"/>
        <w:jc w:val="both"/>
        <w:rPr>
          <w:rFonts w:ascii="Times New Roman" w:eastAsia="Times New Roman" w:hAnsi="Times New Roman" w:cs="Times New Roman"/>
          <w:b/>
        </w:rPr>
      </w:pPr>
      <w:r w:rsidRPr="00262CB1">
        <w:rPr>
          <w:rFonts w:ascii="Times New Roman" w:eastAsia="Times New Roman" w:hAnsi="Times New Roman" w:cs="Times New Roman"/>
          <w:b/>
        </w:rPr>
        <w:t xml:space="preserve">(d) </w:t>
      </w:r>
      <w:bookmarkStart w:id="8" w:name="_Hlk31969820"/>
      <w:r w:rsidR="008B7824" w:rsidRPr="001B4CCF">
        <w:rPr>
          <w:rFonts w:ascii="Times New Roman" w:eastAsia="Times New Roman" w:hAnsi="Times New Roman" w:cs="Times New Roman"/>
          <w:b/>
        </w:rPr>
        <w:t>Access to justice (art. 13)</w:t>
      </w:r>
      <w:r w:rsidRPr="00262CB1">
        <w:rPr>
          <w:rFonts w:ascii="Times New Roman" w:eastAsia="Times New Roman" w:hAnsi="Times New Roman" w:cs="Times New Roman"/>
          <w:b/>
        </w:rPr>
        <w:t xml:space="preserve"> – Paragraph 1</w:t>
      </w:r>
      <w:r w:rsidR="0053110F" w:rsidRPr="001B4CCF">
        <w:rPr>
          <w:rFonts w:ascii="Times New Roman" w:eastAsia="Times New Roman" w:hAnsi="Times New Roman" w:cs="Times New Roman"/>
          <w:b/>
        </w:rPr>
        <w:t>7</w:t>
      </w:r>
      <w:r w:rsidR="003F5871">
        <w:rPr>
          <w:rFonts w:ascii="Times New Roman" w:eastAsia="Times New Roman" w:hAnsi="Times New Roman" w:cs="Times New Roman"/>
          <w:b/>
        </w:rPr>
        <w:t xml:space="preserve">, </w:t>
      </w:r>
      <w:proofErr w:type="spellStart"/>
      <w:r w:rsidRPr="00262CB1">
        <w:rPr>
          <w:rFonts w:ascii="Times New Roman" w:eastAsia="Times New Roman" w:hAnsi="Times New Roman" w:cs="Times New Roman"/>
          <w:b/>
        </w:rPr>
        <w:t>LoIPR</w:t>
      </w:r>
      <w:bookmarkEnd w:id="8"/>
      <w:proofErr w:type="spellEnd"/>
    </w:p>
    <w:p w14:paraId="4F931BD9" w14:textId="4E8815C1" w:rsidR="00DF7EA9" w:rsidRPr="001B4CCF" w:rsidRDefault="00112B99" w:rsidP="001B4CCF">
      <w:pPr>
        <w:spacing w:after="0" w:line="240" w:lineRule="auto"/>
        <w:ind w:left="57"/>
        <w:jc w:val="both"/>
        <w:rPr>
          <w:rFonts w:ascii="Times New Roman" w:eastAsia="Times New Roman" w:hAnsi="Times New Roman" w:cs="Times New Roman"/>
          <w:highlight w:val="yellow"/>
        </w:rPr>
      </w:pPr>
      <w:sdt>
        <w:sdtPr>
          <w:rPr>
            <w:rFonts w:ascii="Times New Roman" w:eastAsia="Times New Roman" w:hAnsi="Times New Roman" w:cs="Times New Roman"/>
            <w:b/>
          </w:rPr>
          <w:tag w:val="goog_rdk_16"/>
          <w:id w:val="-2054449911"/>
        </w:sdtPr>
        <w:sdtEndPr/>
        <w:sdtContent/>
      </w:sdt>
    </w:p>
    <w:p w14:paraId="1E342AA0" w14:textId="506B1585" w:rsidR="000113AC" w:rsidRPr="001B4CCF" w:rsidRDefault="005525C5" w:rsidP="001B4CCF">
      <w:pPr>
        <w:numPr>
          <w:ilvl w:val="0"/>
          <w:numId w:val="2"/>
        </w:numP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According to </w:t>
      </w:r>
      <w:r w:rsidR="00145316" w:rsidRPr="001B4CCF">
        <w:rPr>
          <w:rFonts w:ascii="Times New Roman" w:eastAsia="Times New Roman" w:hAnsi="Times New Roman" w:cs="Times New Roman"/>
        </w:rPr>
        <w:t>S</w:t>
      </w:r>
      <w:r w:rsidR="00535665" w:rsidRPr="001B4CCF">
        <w:rPr>
          <w:rFonts w:ascii="Times New Roman" w:eastAsia="Times New Roman" w:hAnsi="Times New Roman" w:cs="Times New Roman"/>
        </w:rPr>
        <w:t>ection</w:t>
      </w:r>
      <w:r w:rsidRPr="001B4CCF">
        <w:rPr>
          <w:rFonts w:ascii="Times New Roman" w:eastAsia="Times New Roman" w:hAnsi="Times New Roman" w:cs="Times New Roman"/>
        </w:rPr>
        <w:t xml:space="preserve"> </w:t>
      </w:r>
      <w:r w:rsidR="007B3F3A" w:rsidRPr="001B4CCF">
        <w:rPr>
          <w:rFonts w:ascii="Times New Roman" w:eastAsia="Times New Roman" w:hAnsi="Times New Roman" w:cs="Times New Roman"/>
        </w:rPr>
        <w:t>34</w:t>
      </w:r>
      <w:r w:rsidR="00535665" w:rsidRPr="001B4CCF">
        <w:rPr>
          <w:rFonts w:ascii="Times New Roman" w:eastAsia="Times New Roman" w:hAnsi="Times New Roman" w:cs="Times New Roman"/>
        </w:rPr>
        <w:t xml:space="preserve">(1) a) of the Code of Civil </w:t>
      </w:r>
      <w:r w:rsidR="008C43DD" w:rsidRPr="001B4CCF">
        <w:rPr>
          <w:rFonts w:ascii="Times New Roman" w:eastAsia="Times New Roman" w:hAnsi="Times New Roman" w:cs="Times New Roman"/>
        </w:rPr>
        <w:t>Procedure, persons</w:t>
      </w:r>
      <w:r w:rsidR="00145316" w:rsidRPr="001B4CCF">
        <w:rPr>
          <w:rFonts w:ascii="Times New Roman" w:eastAsia="Times New Roman" w:hAnsi="Times New Roman" w:cs="Times New Roman"/>
        </w:rPr>
        <w:t xml:space="preserve"> not having full legal capacity </w:t>
      </w:r>
      <w:r w:rsidR="000F4977" w:rsidRPr="001B4CCF">
        <w:rPr>
          <w:rFonts w:ascii="Times New Roman" w:eastAsia="Times New Roman" w:hAnsi="Times New Roman" w:cs="Times New Roman"/>
        </w:rPr>
        <w:t xml:space="preserve">do not have </w:t>
      </w:r>
      <w:r w:rsidR="00DE557D" w:rsidRPr="001B4CCF">
        <w:rPr>
          <w:rFonts w:ascii="Times New Roman" w:eastAsia="Times New Roman" w:hAnsi="Times New Roman" w:cs="Times New Roman"/>
        </w:rPr>
        <w:t>legal standing before a court of law</w:t>
      </w:r>
      <w:r w:rsidR="000A1F6F" w:rsidRPr="001B4CCF">
        <w:rPr>
          <w:rFonts w:ascii="Times New Roman" w:eastAsia="Times New Roman" w:hAnsi="Times New Roman" w:cs="Times New Roman"/>
        </w:rPr>
        <w:t>.</w:t>
      </w:r>
    </w:p>
    <w:p w14:paraId="59698A5A" w14:textId="42EE5647" w:rsidR="00303AC4" w:rsidRPr="00303AC4" w:rsidRDefault="00DF7EA9" w:rsidP="001B4CCF">
      <w:pPr>
        <w:numPr>
          <w:ilvl w:val="0"/>
          <w:numId w:val="2"/>
        </w:numP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rPr>
        <w:t>Persons with psychosocial disabilities have no chance to effectively challenge Court decision ordering their compulsory treatment while they are deprived of their liberty in hospital (which amounts usually to 30 days). Very often they do not even receive the Court decision while hospitali</w:t>
      </w:r>
      <w:r w:rsidR="003F5871">
        <w:rPr>
          <w:rFonts w:ascii="Times New Roman" w:eastAsia="Times New Roman" w:hAnsi="Times New Roman" w:cs="Times New Roman"/>
        </w:rPr>
        <w:t>s</w:t>
      </w:r>
      <w:r w:rsidRPr="001B4CCF">
        <w:rPr>
          <w:rFonts w:ascii="Times New Roman" w:eastAsia="Times New Roman" w:hAnsi="Times New Roman" w:cs="Times New Roman"/>
        </w:rPr>
        <w:t xml:space="preserve">ed as the decision is delivered to their home address or exclusively to their state appointed legal representatives who mostly do not keep touch with them. Furthermore, their representation </w:t>
      </w:r>
      <w:bookmarkStart w:id="9" w:name="_Hlk31979670"/>
      <w:r w:rsidRPr="001B4CCF">
        <w:rPr>
          <w:rFonts w:ascii="Times New Roman" w:eastAsia="Times New Roman" w:hAnsi="Times New Roman" w:cs="Times New Roman"/>
        </w:rPr>
        <w:t>by state financed attorneys is formal and ineffective.</w:t>
      </w:r>
    </w:p>
    <w:p w14:paraId="43DD5491" w14:textId="2987709F" w:rsidR="00231520" w:rsidRPr="00231520" w:rsidRDefault="00231520" w:rsidP="00231520">
      <w:pPr>
        <w:numPr>
          <w:ilvl w:val="0"/>
          <w:numId w:val="2"/>
        </w:numPr>
        <w:spacing w:after="0" w:line="240" w:lineRule="auto"/>
        <w:jc w:val="both"/>
        <w:rPr>
          <w:rFonts w:ascii="Times New Roman" w:eastAsia="Times New Roman" w:hAnsi="Times New Roman" w:cs="Times New Roman"/>
          <w:bCs/>
        </w:rPr>
      </w:pPr>
      <w:r w:rsidRPr="00231520">
        <w:rPr>
          <w:rFonts w:ascii="Times New Roman" w:eastAsia="Times New Roman" w:hAnsi="Times New Roman" w:cs="Times New Roman"/>
        </w:rPr>
        <w:t>Suggested recommendations:</w:t>
      </w:r>
    </w:p>
    <w:p w14:paraId="520D866A" w14:textId="4A6B61D7" w:rsidR="00231520" w:rsidRPr="00231520" w:rsidRDefault="00231520" w:rsidP="00231520">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303AC4">
        <w:rPr>
          <w:rFonts w:ascii="Times New Roman" w:hAnsi="Times New Roman" w:cs="Times New Roman"/>
          <w:b/>
          <w:color w:val="000000"/>
        </w:rPr>
        <w:t xml:space="preserve">Repeal </w:t>
      </w:r>
      <w:r w:rsidRPr="00231520">
        <w:rPr>
          <w:rFonts w:ascii="Times New Roman" w:hAnsi="Times New Roman" w:cs="Times New Roman"/>
          <w:b/>
          <w:color w:val="000000"/>
        </w:rPr>
        <w:t>all limitations of the right to access to justice that are based on disability or legal capacity status.</w:t>
      </w:r>
    </w:p>
    <w:bookmarkEnd w:id="9"/>
    <w:p w14:paraId="6BEA7EE0" w14:textId="735C207B" w:rsidR="00231520" w:rsidRPr="00231520" w:rsidRDefault="00231520" w:rsidP="00231520">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231520">
        <w:rPr>
          <w:rFonts w:ascii="Times New Roman" w:hAnsi="Times New Roman" w:cs="Times New Roman"/>
          <w:b/>
          <w:color w:val="000000"/>
        </w:rPr>
        <w:t>Provide persons with disabilities with appropriate support measures, reasonable accommodations and procedural accommodations in legal proceedings.</w:t>
      </w:r>
      <w:r w:rsidR="003F5871">
        <w:rPr>
          <w:rFonts w:ascii="Times New Roman" w:hAnsi="Times New Roman" w:cs="Times New Roman"/>
          <w:b/>
          <w:color w:val="000000"/>
        </w:rPr>
        <w:t xml:space="preserve"> All persons with disabilities should be provided with free and quality legal assistance in matters pertaining to their human rights.</w:t>
      </w:r>
    </w:p>
    <w:p w14:paraId="1D021ED0" w14:textId="5335FBBE" w:rsidR="00231520" w:rsidRDefault="00231520" w:rsidP="001A24E3">
      <w:pPr>
        <w:pBdr>
          <w:top w:val="nil"/>
          <w:left w:val="nil"/>
          <w:bottom w:val="nil"/>
          <w:right w:val="nil"/>
          <w:between w:val="nil"/>
        </w:pBdr>
        <w:spacing w:after="0" w:line="240" w:lineRule="auto"/>
        <w:jc w:val="both"/>
        <w:rPr>
          <w:rFonts w:ascii="Times New Roman" w:hAnsi="Times New Roman" w:cs="Times New Roman"/>
          <w:b/>
          <w:color w:val="000000"/>
        </w:rPr>
      </w:pPr>
    </w:p>
    <w:p w14:paraId="59079BF0" w14:textId="77777777" w:rsidR="001A24E3" w:rsidRPr="001B4CCF" w:rsidRDefault="001A24E3" w:rsidP="001A24E3">
      <w:pPr>
        <w:pBdr>
          <w:top w:val="nil"/>
          <w:left w:val="nil"/>
          <w:bottom w:val="nil"/>
          <w:right w:val="nil"/>
          <w:between w:val="nil"/>
        </w:pBdr>
        <w:spacing w:after="0" w:line="240" w:lineRule="auto"/>
        <w:jc w:val="both"/>
        <w:rPr>
          <w:rFonts w:ascii="Times New Roman" w:hAnsi="Times New Roman" w:cs="Times New Roman"/>
          <w:b/>
          <w:color w:val="000000"/>
        </w:rPr>
      </w:pPr>
    </w:p>
    <w:p w14:paraId="36557EF1" w14:textId="62D7AA94" w:rsidR="00CA1BE4" w:rsidRPr="001B4CCF" w:rsidRDefault="00AE791B" w:rsidP="001B4CCF">
      <w:pPr>
        <w:spacing w:after="0" w:line="240" w:lineRule="auto"/>
        <w:ind w:left="57"/>
        <w:jc w:val="both"/>
        <w:rPr>
          <w:rFonts w:ascii="Times New Roman" w:eastAsia="Times New Roman" w:hAnsi="Times New Roman" w:cs="Times New Roman"/>
          <w:b/>
        </w:rPr>
      </w:pPr>
      <w:r w:rsidRPr="001B4CCF">
        <w:rPr>
          <w:rFonts w:ascii="Times New Roman" w:eastAsia="Times New Roman" w:hAnsi="Times New Roman" w:cs="Times New Roman"/>
          <w:b/>
        </w:rPr>
        <w:t>(</w:t>
      </w:r>
      <w:r w:rsidR="00262CB1" w:rsidRPr="001B4CCF">
        <w:rPr>
          <w:rFonts w:ascii="Times New Roman" w:eastAsia="Times New Roman" w:hAnsi="Times New Roman" w:cs="Times New Roman"/>
          <w:b/>
        </w:rPr>
        <w:t>e</w:t>
      </w:r>
      <w:r w:rsidRPr="001B4CCF">
        <w:rPr>
          <w:rFonts w:ascii="Times New Roman" w:eastAsia="Times New Roman" w:hAnsi="Times New Roman" w:cs="Times New Roman"/>
          <w:b/>
        </w:rPr>
        <w:t>) Liberty and security of the person (art. 14) – Paragraph 18</w:t>
      </w:r>
      <w:r w:rsidR="003F5871">
        <w:rPr>
          <w:rFonts w:ascii="Times New Roman" w:eastAsia="Times New Roman" w:hAnsi="Times New Roman" w:cs="Times New Roman"/>
          <w:b/>
        </w:rPr>
        <w:t xml:space="preserve">, </w:t>
      </w:r>
      <w:proofErr w:type="spellStart"/>
      <w:r w:rsidRPr="001B4CCF">
        <w:rPr>
          <w:rFonts w:ascii="Times New Roman" w:eastAsia="Times New Roman" w:hAnsi="Times New Roman" w:cs="Times New Roman"/>
          <w:b/>
        </w:rPr>
        <w:t>LoIPR</w:t>
      </w:r>
      <w:proofErr w:type="spellEnd"/>
    </w:p>
    <w:p w14:paraId="36557EF2" w14:textId="77777777" w:rsidR="00CA1BE4" w:rsidRPr="001B4CCF" w:rsidRDefault="00CA1BE4" w:rsidP="001B4CCF">
      <w:pPr>
        <w:spacing w:after="0" w:line="240" w:lineRule="auto"/>
        <w:ind w:left="57"/>
        <w:jc w:val="both"/>
        <w:rPr>
          <w:rFonts w:ascii="Times New Roman" w:eastAsia="Times New Roman" w:hAnsi="Times New Roman" w:cs="Times New Roman"/>
        </w:rPr>
      </w:pPr>
    </w:p>
    <w:p w14:paraId="7F9D0E1A" w14:textId="365A89CB" w:rsidR="00214E19" w:rsidRPr="001B4CCF" w:rsidRDefault="00112B99"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sdt>
        <w:sdtPr>
          <w:rPr>
            <w:rFonts w:ascii="Times New Roman" w:hAnsi="Times New Roman" w:cs="Times New Roman"/>
          </w:rPr>
          <w:tag w:val="goog_rdk_16"/>
          <w:id w:val="232898535"/>
        </w:sdtPr>
        <w:sdtEndPr/>
        <w:sdtContent/>
      </w:sdt>
      <w:r w:rsidR="00AE791B" w:rsidRPr="001B4CCF">
        <w:rPr>
          <w:rFonts w:ascii="Times New Roman" w:eastAsia="Times New Roman" w:hAnsi="Times New Roman" w:cs="Times New Roman"/>
          <w:color w:val="000000"/>
        </w:rPr>
        <w:t xml:space="preserve">In its </w:t>
      </w:r>
      <w:r w:rsidR="003F5871">
        <w:rPr>
          <w:rFonts w:ascii="Times New Roman" w:eastAsia="Times New Roman" w:hAnsi="Times New Roman" w:cs="Times New Roman"/>
          <w:color w:val="000000"/>
        </w:rPr>
        <w:t>submission</w:t>
      </w:r>
      <w:r w:rsidR="00AE791B" w:rsidRPr="001B4CCF">
        <w:rPr>
          <w:rFonts w:ascii="Times New Roman" w:eastAsia="Times New Roman" w:hAnsi="Times New Roman" w:cs="Times New Roman"/>
          <w:color w:val="000000"/>
        </w:rPr>
        <w:t xml:space="preserve">, the Government </w:t>
      </w:r>
      <w:r w:rsidR="00214E19" w:rsidRPr="001B4CCF">
        <w:rPr>
          <w:rFonts w:ascii="Times New Roman" w:eastAsia="Times New Roman" w:hAnsi="Times New Roman" w:cs="Times New Roman"/>
          <w:color w:val="000000"/>
        </w:rPr>
        <w:t>acknowle</w:t>
      </w:r>
      <w:r w:rsidR="000E09B3" w:rsidRPr="001B4CCF">
        <w:rPr>
          <w:rFonts w:ascii="Times New Roman" w:eastAsia="Times New Roman" w:hAnsi="Times New Roman" w:cs="Times New Roman"/>
          <w:color w:val="000000"/>
        </w:rPr>
        <w:t xml:space="preserve">dged that </w:t>
      </w:r>
      <w:r w:rsidR="00214E19" w:rsidRPr="001B4CCF">
        <w:rPr>
          <w:rFonts w:ascii="Times New Roman" w:eastAsia="Times New Roman" w:hAnsi="Times New Roman" w:cs="Times New Roman"/>
          <w:color w:val="000000"/>
        </w:rPr>
        <w:t>if</w:t>
      </w:r>
      <w:r w:rsidR="00DF5238" w:rsidRPr="001B4CCF">
        <w:rPr>
          <w:rFonts w:ascii="Times New Roman" w:eastAsia="Times New Roman" w:hAnsi="Times New Roman" w:cs="Times New Roman"/>
          <w:color w:val="000000"/>
        </w:rPr>
        <w:t xml:space="preserve"> ‘psychiatric </w:t>
      </w:r>
      <w:r w:rsidR="00214E19" w:rsidRPr="001B4CCF">
        <w:rPr>
          <w:rFonts w:ascii="Times New Roman" w:eastAsia="Times New Roman" w:hAnsi="Times New Roman" w:cs="Times New Roman"/>
          <w:color w:val="000000"/>
        </w:rPr>
        <w:t>patients</w:t>
      </w:r>
      <w:r w:rsidR="00B8122D" w:rsidRPr="001B4CCF">
        <w:rPr>
          <w:rFonts w:ascii="Times New Roman" w:eastAsia="Times New Roman" w:hAnsi="Times New Roman" w:cs="Times New Roman"/>
          <w:color w:val="000000"/>
        </w:rPr>
        <w:t>’</w:t>
      </w:r>
      <w:r w:rsidR="00214E19" w:rsidRPr="001B4CCF">
        <w:rPr>
          <w:rFonts w:ascii="Times New Roman" w:eastAsia="Times New Roman" w:hAnsi="Times New Roman" w:cs="Times New Roman"/>
          <w:color w:val="000000"/>
        </w:rPr>
        <w:t xml:space="preserve"> demonstrate a behaviour posing danger or imminent danger, or in the case of patients treated on the basis of a court decision ordering compulsory hospital treatment, the patients’ consent can be disregarded in respect of the restraints aimed at handling such behaviour</w:t>
      </w:r>
      <w:r w:rsidR="00013458" w:rsidRPr="001B4CCF">
        <w:rPr>
          <w:rFonts w:ascii="Times New Roman" w:eastAsia="Times New Roman" w:hAnsi="Times New Roman" w:cs="Times New Roman"/>
          <w:color w:val="000000"/>
        </w:rPr>
        <w:t>.</w:t>
      </w:r>
      <w:r w:rsidR="00013458" w:rsidRPr="001B4CCF">
        <w:rPr>
          <w:rStyle w:val="FootnoteReference"/>
          <w:rFonts w:ascii="Times New Roman" w:eastAsia="Times New Roman" w:hAnsi="Times New Roman" w:cs="Times New Roman"/>
          <w:color w:val="000000"/>
        </w:rPr>
        <w:footnoteReference w:id="11"/>
      </w:r>
    </w:p>
    <w:p w14:paraId="0AAD7877" w14:textId="77777777" w:rsidR="00214E19" w:rsidRPr="001B4CCF" w:rsidRDefault="00214E19" w:rsidP="001B4CCF">
      <w:pPr>
        <w:pBdr>
          <w:top w:val="nil"/>
          <w:left w:val="nil"/>
          <w:bottom w:val="nil"/>
          <w:right w:val="nil"/>
          <w:between w:val="nil"/>
        </w:pBdr>
        <w:spacing w:after="0" w:line="240" w:lineRule="auto"/>
        <w:ind w:left="426"/>
        <w:jc w:val="both"/>
        <w:rPr>
          <w:rFonts w:ascii="Times New Roman" w:hAnsi="Times New Roman" w:cs="Times New Roman"/>
          <w:color w:val="000000"/>
        </w:rPr>
      </w:pPr>
    </w:p>
    <w:bookmarkStart w:id="10" w:name="_heading=h.1t3h5sf" w:colFirst="0" w:colLast="0"/>
    <w:bookmarkEnd w:id="10"/>
    <w:p w14:paraId="20642C58" w14:textId="3D134DBB" w:rsidR="00A50EBD" w:rsidRPr="001B4CCF" w:rsidRDefault="00112B99"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sdt>
        <w:sdtPr>
          <w:rPr>
            <w:rFonts w:ascii="Times New Roman" w:hAnsi="Times New Roman" w:cs="Times New Roman"/>
          </w:rPr>
          <w:tag w:val="goog_rdk_21"/>
          <w:id w:val="-1868060629"/>
        </w:sdtPr>
        <w:sdtEndPr/>
        <w:sdtContent>
          <w:r w:rsidR="004535B2" w:rsidRPr="001B4CCF">
            <w:rPr>
              <w:rFonts w:ascii="Times New Roman" w:eastAsia="Times New Roman" w:hAnsi="Times New Roman" w:cs="Times New Roman"/>
            </w:rPr>
            <w:t xml:space="preserve">No </w:t>
          </w:r>
        </w:sdtContent>
      </w:sdt>
      <w:r w:rsidR="00AE791B" w:rsidRPr="001B4CCF">
        <w:rPr>
          <w:rFonts w:ascii="Times New Roman" w:eastAsia="Times New Roman" w:hAnsi="Times New Roman" w:cs="Times New Roman"/>
          <w:color w:val="000000"/>
        </w:rPr>
        <w:t xml:space="preserve">measures have been taken by the government to </w:t>
      </w:r>
      <w:r w:rsidR="00275EDE" w:rsidRPr="001B4CCF">
        <w:rPr>
          <w:rFonts w:ascii="Times New Roman" w:eastAsia="Times New Roman" w:hAnsi="Times New Roman" w:cs="Times New Roman"/>
          <w:color w:val="000000"/>
        </w:rPr>
        <w:t xml:space="preserve">bring </w:t>
      </w:r>
      <w:r w:rsidR="00593728" w:rsidRPr="001B4CCF">
        <w:rPr>
          <w:rFonts w:ascii="Times New Roman" w:eastAsia="Times New Roman" w:hAnsi="Times New Roman" w:cs="Times New Roman"/>
          <w:color w:val="000000"/>
        </w:rPr>
        <w:t xml:space="preserve">Hungary’s </w:t>
      </w:r>
      <w:r w:rsidR="00EB1158" w:rsidRPr="001B4CCF">
        <w:rPr>
          <w:rFonts w:ascii="Times New Roman" w:eastAsia="Times New Roman" w:hAnsi="Times New Roman" w:cs="Times New Roman"/>
          <w:color w:val="000000"/>
        </w:rPr>
        <w:t xml:space="preserve">legislation and practice in line with </w:t>
      </w:r>
      <w:r w:rsidR="009A45FE" w:rsidRPr="001B4CCF">
        <w:rPr>
          <w:rFonts w:ascii="Times New Roman" w:eastAsia="Times New Roman" w:hAnsi="Times New Roman" w:cs="Times New Roman"/>
          <w:color w:val="000000"/>
        </w:rPr>
        <w:t xml:space="preserve">the Committee’s </w:t>
      </w:r>
      <w:r w:rsidR="00080EB0" w:rsidRPr="001B4CCF">
        <w:rPr>
          <w:rFonts w:ascii="Times New Roman" w:eastAsia="Times New Roman" w:hAnsi="Times New Roman" w:cs="Times New Roman"/>
          <w:color w:val="000000"/>
        </w:rPr>
        <w:t xml:space="preserve">earlier </w:t>
      </w:r>
      <w:r w:rsidR="003B418D" w:rsidRPr="001B4CCF">
        <w:rPr>
          <w:rFonts w:ascii="Times New Roman" w:eastAsia="Times New Roman" w:hAnsi="Times New Roman" w:cs="Times New Roman"/>
          <w:color w:val="000000"/>
        </w:rPr>
        <w:t xml:space="preserve">recommendation, </w:t>
      </w:r>
      <w:r w:rsidR="00080EB0" w:rsidRPr="001B4CCF">
        <w:rPr>
          <w:rFonts w:ascii="Times New Roman" w:eastAsia="Times New Roman" w:hAnsi="Times New Roman" w:cs="Times New Roman"/>
          <w:color w:val="000000"/>
        </w:rPr>
        <w:t xml:space="preserve">according to which </w:t>
      </w:r>
      <w:r w:rsidR="00930E59" w:rsidRPr="001B4CCF">
        <w:rPr>
          <w:rFonts w:ascii="Times New Roman" w:eastAsia="Times New Roman" w:hAnsi="Times New Roman" w:cs="Times New Roman"/>
          <w:color w:val="000000"/>
        </w:rPr>
        <w:t xml:space="preserve">Hungary </w:t>
      </w:r>
      <w:r w:rsidR="004265F4" w:rsidRPr="001B4CCF">
        <w:rPr>
          <w:rFonts w:ascii="Times New Roman" w:eastAsia="Times New Roman" w:hAnsi="Times New Roman" w:cs="Times New Roman"/>
          <w:color w:val="000000"/>
        </w:rPr>
        <w:t xml:space="preserve">was called on to </w:t>
      </w:r>
      <w:r w:rsidR="00BA5B09" w:rsidRPr="001B4CCF">
        <w:rPr>
          <w:rFonts w:ascii="Times New Roman" w:eastAsia="Times New Roman" w:hAnsi="Times New Roman" w:cs="Times New Roman"/>
          <w:color w:val="000000"/>
        </w:rPr>
        <w:t>“</w:t>
      </w:r>
      <w:r w:rsidR="00A50EBD" w:rsidRPr="001B4CCF">
        <w:rPr>
          <w:rFonts w:ascii="Times New Roman" w:eastAsia="Times New Roman" w:hAnsi="Times New Roman" w:cs="Times New Roman"/>
          <w:color w:val="000000"/>
        </w:rPr>
        <w:t>review provisions in legislation that allow for the deprivation of liberty on the basis of disability, including mental, psychosocial or intellectual disabilities, and adopt measures to ensure that health care services, including all mental health care services, are based on the free and informed consent of the person concerned.</w:t>
      </w:r>
      <w:r w:rsidR="00B30AE0" w:rsidRPr="001B4CCF">
        <w:rPr>
          <w:rFonts w:ascii="Times New Roman" w:eastAsia="Times New Roman" w:hAnsi="Times New Roman" w:cs="Times New Roman"/>
          <w:color w:val="000000"/>
        </w:rPr>
        <w:t>”</w:t>
      </w:r>
      <w:r w:rsidR="00B30AE0" w:rsidRPr="001B4CCF">
        <w:rPr>
          <w:rStyle w:val="FootnoteReference"/>
          <w:rFonts w:ascii="Times New Roman" w:eastAsia="Times New Roman" w:hAnsi="Times New Roman" w:cs="Times New Roman"/>
          <w:color w:val="000000"/>
        </w:rPr>
        <w:footnoteReference w:id="12"/>
      </w:r>
    </w:p>
    <w:p w14:paraId="2899D7F3" w14:textId="77777777" w:rsidR="00714857" w:rsidRPr="001B4CCF" w:rsidRDefault="00714857" w:rsidP="001B4CCF">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rPr>
      </w:pPr>
    </w:p>
    <w:p w14:paraId="2FBDFCA1" w14:textId="29CFA464" w:rsidR="00091F4D" w:rsidRPr="001B4CCF" w:rsidRDefault="00091F4D"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lang w:val="en-US"/>
        </w:rPr>
        <w:t xml:space="preserve">In Hungary, three types of psychiatric institutional treatment exist: voluntary, emergency and compulsory treatment. Voluntary treatment may take place not only with the patient’s consent but, in case of incapacity of the patient, even at the request of other persons, e.g. guardian or spouse. Any person may be </w:t>
      </w:r>
      <w:r w:rsidR="003F5871">
        <w:rPr>
          <w:rFonts w:ascii="Times New Roman" w:eastAsia="Times New Roman" w:hAnsi="Times New Roman" w:cs="Times New Roman"/>
          <w:color w:val="000000"/>
          <w:lang w:val="en-US"/>
        </w:rPr>
        <w:t>subjected to</w:t>
      </w:r>
      <w:r w:rsidRPr="001B4CCF">
        <w:rPr>
          <w:rFonts w:ascii="Times New Roman" w:eastAsia="Times New Roman" w:hAnsi="Times New Roman" w:cs="Times New Roman"/>
          <w:color w:val="000000"/>
          <w:lang w:val="en-US"/>
        </w:rPr>
        <w:t xml:space="preserve"> </w:t>
      </w:r>
      <w:r w:rsidR="00465232" w:rsidRPr="001B4CCF">
        <w:rPr>
          <w:rFonts w:ascii="Times New Roman" w:eastAsia="Times New Roman" w:hAnsi="Times New Roman" w:cs="Times New Roman"/>
          <w:color w:val="000000"/>
          <w:lang w:val="en-US"/>
        </w:rPr>
        <w:t xml:space="preserve">forced </w:t>
      </w:r>
      <w:r w:rsidR="003F5871">
        <w:rPr>
          <w:rFonts w:ascii="Times New Roman" w:eastAsia="Times New Roman" w:hAnsi="Times New Roman" w:cs="Times New Roman"/>
          <w:color w:val="000000"/>
          <w:lang w:val="en-US"/>
        </w:rPr>
        <w:t xml:space="preserve">or involuntary </w:t>
      </w:r>
      <w:r w:rsidRPr="001B4CCF">
        <w:rPr>
          <w:rFonts w:ascii="Times New Roman" w:eastAsia="Times New Roman" w:hAnsi="Times New Roman" w:cs="Times New Roman"/>
          <w:color w:val="000000"/>
          <w:lang w:val="en-US"/>
        </w:rPr>
        <w:t xml:space="preserve">treatment if </w:t>
      </w:r>
      <w:r w:rsidR="008F01E8" w:rsidRPr="001B4CCF">
        <w:rPr>
          <w:rFonts w:ascii="Times New Roman" w:eastAsia="Times New Roman" w:hAnsi="Times New Roman" w:cs="Times New Roman"/>
          <w:color w:val="000000"/>
          <w:lang w:val="en-US"/>
        </w:rPr>
        <w:t xml:space="preserve">they are </w:t>
      </w:r>
      <w:r w:rsidR="003F5871">
        <w:rPr>
          <w:rFonts w:ascii="Times New Roman" w:eastAsia="Times New Roman" w:hAnsi="Times New Roman" w:cs="Times New Roman"/>
          <w:color w:val="000000"/>
          <w:lang w:val="en-US"/>
        </w:rPr>
        <w:t xml:space="preserve">regarded as </w:t>
      </w:r>
      <w:r w:rsidRPr="001B4CCF">
        <w:rPr>
          <w:rFonts w:ascii="Times New Roman" w:eastAsia="Times New Roman" w:hAnsi="Times New Roman" w:cs="Times New Roman"/>
          <w:color w:val="000000"/>
          <w:lang w:val="en-US"/>
        </w:rPr>
        <w:t xml:space="preserve">a direct or </w:t>
      </w:r>
      <w:r w:rsidRPr="001B4CCF">
        <w:rPr>
          <w:rFonts w:ascii="Times New Roman" w:eastAsia="Times New Roman" w:hAnsi="Times New Roman" w:cs="Times New Roman"/>
          <w:color w:val="000000"/>
          <w:lang w:val="en-US"/>
        </w:rPr>
        <w:lastRenderedPageBreak/>
        <w:t xml:space="preserve">significant danger to </w:t>
      </w:r>
      <w:r w:rsidR="008F01E8" w:rsidRPr="001B4CCF">
        <w:rPr>
          <w:rFonts w:ascii="Times New Roman" w:eastAsia="Times New Roman" w:hAnsi="Times New Roman" w:cs="Times New Roman"/>
          <w:color w:val="000000"/>
          <w:lang w:val="en-US"/>
        </w:rPr>
        <w:t>themselves</w:t>
      </w:r>
      <w:r w:rsidRPr="001B4CCF">
        <w:rPr>
          <w:rFonts w:ascii="Times New Roman" w:eastAsia="Times New Roman" w:hAnsi="Times New Roman" w:cs="Times New Roman"/>
          <w:color w:val="000000"/>
          <w:lang w:val="en-US"/>
        </w:rPr>
        <w:t xml:space="preserve"> or to others due to </w:t>
      </w:r>
      <w:r w:rsidR="008F01E8" w:rsidRPr="001B4CCF">
        <w:rPr>
          <w:rFonts w:ascii="Times New Roman" w:eastAsia="Times New Roman" w:hAnsi="Times New Roman" w:cs="Times New Roman"/>
          <w:color w:val="000000"/>
          <w:lang w:val="en-US"/>
        </w:rPr>
        <w:t>their</w:t>
      </w:r>
      <w:r w:rsidRPr="001B4CCF">
        <w:rPr>
          <w:rFonts w:ascii="Times New Roman" w:eastAsia="Times New Roman" w:hAnsi="Times New Roman" w:cs="Times New Roman"/>
          <w:color w:val="000000"/>
          <w:lang w:val="en-US"/>
        </w:rPr>
        <w:t xml:space="preserve"> ‘mental </w:t>
      </w:r>
      <w:r w:rsidR="008F01E8" w:rsidRPr="001B4CCF">
        <w:rPr>
          <w:rFonts w:ascii="Times New Roman" w:eastAsia="Times New Roman" w:hAnsi="Times New Roman" w:cs="Times New Roman"/>
          <w:color w:val="000000"/>
          <w:lang w:val="en-US"/>
        </w:rPr>
        <w:t>disorder</w:t>
      </w:r>
      <w:r w:rsidR="003F5871">
        <w:rPr>
          <w:rFonts w:ascii="Times New Roman" w:eastAsia="Times New Roman" w:hAnsi="Times New Roman" w:cs="Times New Roman"/>
          <w:color w:val="000000"/>
          <w:lang w:val="en-US"/>
        </w:rPr>
        <w:t>’</w:t>
      </w:r>
      <w:r w:rsidRPr="001B4CCF">
        <w:rPr>
          <w:rFonts w:ascii="Times New Roman" w:eastAsia="Times New Roman" w:hAnsi="Times New Roman" w:cs="Times New Roman"/>
          <w:color w:val="000000"/>
          <w:lang w:val="en-US"/>
        </w:rPr>
        <w:t xml:space="preserve">. In many cases, compulsory treatment is applied to persons who do not constitute </w:t>
      </w:r>
      <w:r w:rsidR="003F5871">
        <w:rPr>
          <w:rFonts w:ascii="Times New Roman" w:eastAsia="Times New Roman" w:hAnsi="Times New Roman" w:cs="Times New Roman"/>
          <w:color w:val="000000"/>
          <w:lang w:val="en-US"/>
        </w:rPr>
        <w:t xml:space="preserve">a </w:t>
      </w:r>
      <w:r w:rsidRPr="001B4CCF">
        <w:rPr>
          <w:rFonts w:ascii="Times New Roman" w:eastAsia="Times New Roman" w:hAnsi="Times New Roman" w:cs="Times New Roman"/>
          <w:color w:val="000000"/>
          <w:lang w:val="en-US"/>
        </w:rPr>
        <w:t xml:space="preserve">danger to themselves or to others, </w:t>
      </w:r>
      <w:r w:rsidR="003F5871">
        <w:rPr>
          <w:rFonts w:ascii="Times New Roman" w:eastAsia="Times New Roman" w:hAnsi="Times New Roman" w:cs="Times New Roman"/>
          <w:color w:val="000000"/>
          <w:lang w:val="en-US"/>
        </w:rPr>
        <w:t>but</w:t>
      </w:r>
      <w:r w:rsidRPr="001B4CCF">
        <w:rPr>
          <w:rFonts w:ascii="Times New Roman" w:eastAsia="Times New Roman" w:hAnsi="Times New Roman" w:cs="Times New Roman"/>
          <w:color w:val="000000"/>
          <w:lang w:val="en-US"/>
        </w:rPr>
        <w:t xml:space="preserve"> simply </w:t>
      </w:r>
      <w:r w:rsidR="003F5871">
        <w:rPr>
          <w:rFonts w:ascii="Times New Roman" w:eastAsia="Times New Roman" w:hAnsi="Times New Roman" w:cs="Times New Roman"/>
          <w:color w:val="000000"/>
          <w:lang w:val="en-US"/>
        </w:rPr>
        <w:t xml:space="preserve">when they refuse to voluntarily </w:t>
      </w:r>
      <w:r w:rsidRPr="001B4CCF">
        <w:rPr>
          <w:rFonts w:ascii="Times New Roman" w:eastAsia="Times New Roman" w:hAnsi="Times New Roman" w:cs="Times New Roman"/>
          <w:color w:val="000000"/>
          <w:lang w:val="en-US"/>
        </w:rPr>
        <w:t>undergo psychiatric treatment.</w:t>
      </w:r>
    </w:p>
    <w:p w14:paraId="36557EF8" w14:textId="77777777" w:rsidR="00CA1BE4" w:rsidRPr="001B4CCF" w:rsidRDefault="00CA1BE4" w:rsidP="001B4CCF">
      <w:pPr>
        <w:spacing w:after="0" w:line="240" w:lineRule="auto"/>
        <w:ind w:left="66"/>
        <w:jc w:val="both"/>
        <w:rPr>
          <w:rFonts w:ascii="Times New Roman" w:eastAsia="Times New Roman" w:hAnsi="Times New Roman" w:cs="Times New Roman"/>
        </w:rPr>
      </w:pPr>
    </w:p>
    <w:p w14:paraId="36557F04" w14:textId="7B28683F" w:rsidR="00CA1BE4" w:rsidRDefault="00AE791B" w:rsidP="003F5871">
      <w:pPr>
        <w:pStyle w:val="ListParagraph"/>
        <w:numPr>
          <w:ilvl w:val="0"/>
          <w:numId w:val="2"/>
        </w:numP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Only </w:t>
      </w:r>
      <w:r w:rsidR="008210B8" w:rsidRPr="001B4CCF">
        <w:rPr>
          <w:rFonts w:ascii="Times New Roman" w:eastAsia="Times New Roman" w:hAnsi="Times New Roman" w:cs="Times New Roman"/>
        </w:rPr>
        <w:t>‘</w:t>
      </w:r>
      <w:r w:rsidRPr="001B4CCF">
        <w:rPr>
          <w:rFonts w:ascii="Times New Roman" w:eastAsia="Times New Roman" w:hAnsi="Times New Roman" w:cs="Times New Roman"/>
        </w:rPr>
        <w:t>psychiatric patients</w:t>
      </w:r>
      <w:r w:rsidR="008210B8" w:rsidRPr="001B4CCF">
        <w:rPr>
          <w:rFonts w:ascii="Times New Roman" w:eastAsia="Times New Roman" w:hAnsi="Times New Roman" w:cs="Times New Roman"/>
        </w:rPr>
        <w:t>’</w:t>
      </w:r>
      <w:r w:rsidRPr="001B4CCF">
        <w:rPr>
          <w:rFonts w:ascii="Times New Roman" w:eastAsia="Times New Roman" w:hAnsi="Times New Roman" w:cs="Times New Roman"/>
        </w:rPr>
        <w:t xml:space="preserve"> are subject to this regulation which leads to discrimination based on psychosocial disability.</w:t>
      </w:r>
      <w:r w:rsidR="00FC3BD1" w:rsidRPr="001B4CCF">
        <w:rPr>
          <w:rFonts w:ascii="Times New Roman" w:eastAsia="Times New Roman" w:hAnsi="Times New Roman" w:cs="Times New Roman"/>
        </w:rPr>
        <w:t xml:space="preserve"> Furthermore, persons with psychosocial disabilities are very often subject to involuntary medicali</w:t>
      </w:r>
      <w:r w:rsidR="003F5871">
        <w:rPr>
          <w:rFonts w:ascii="Times New Roman" w:eastAsia="Times New Roman" w:hAnsi="Times New Roman" w:cs="Times New Roman"/>
        </w:rPr>
        <w:t>s</w:t>
      </w:r>
      <w:r w:rsidR="00FC3BD1" w:rsidRPr="001B4CCF">
        <w:rPr>
          <w:rFonts w:ascii="Times New Roman" w:eastAsia="Times New Roman" w:hAnsi="Times New Roman" w:cs="Times New Roman"/>
        </w:rPr>
        <w:t xml:space="preserve">ation before the Court hearing which </w:t>
      </w:r>
      <w:r w:rsidR="003F5871">
        <w:rPr>
          <w:rFonts w:ascii="Times New Roman" w:eastAsia="Times New Roman" w:hAnsi="Times New Roman" w:cs="Times New Roman"/>
        </w:rPr>
        <w:t>means they are denied the opportunity</w:t>
      </w:r>
      <w:r w:rsidR="00FC3BD1" w:rsidRPr="001B4CCF">
        <w:rPr>
          <w:rFonts w:ascii="Times New Roman" w:eastAsia="Times New Roman" w:hAnsi="Times New Roman" w:cs="Times New Roman"/>
        </w:rPr>
        <w:t xml:space="preserve"> to express their will and preferences </w:t>
      </w:r>
      <w:r w:rsidR="003F5871">
        <w:rPr>
          <w:rFonts w:ascii="Times New Roman" w:eastAsia="Times New Roman" w:hAnsi="Times New Roman" w:cs="Times New Roman"/>
        </w:rPr>
        <w:t>during</w:t>
      </w:r>
      <w:r w:rsidR="00FC3BD1" w:rsidRPr="001B4CCF">
        <w:rPr>
          <w:rFonts w:ascii="Times New Roman" w:eastAsia="Times New Roman" w:hAnsi="Times New Roman" w:cs="Times New Roman"/>
        </w:rPr>
        <w:t xml:space="preserve"> the procedure.</w:t>
      </w:r>
    </w:p>
    <w:p w14:paraId="68893C49" w14:textId="77777777" w:rsidR="00474F87" w:rsidRPr="00474F87" w:rsidRDefault="00474F87" w:rsidP="00474F87">
      <w:pPr>
        <w:pStyle w:val="ListParagraph"/>
        <w:rPr>
          <w:rFonts w:ascii="Times New Roman" w:eastAsia="Times New Roman" w:hAnsi="Times New Roman" w:cs="Times New Roman"/>
        </w:rPr>
      </w:pPr>
    </w:p>
    <w:p w14:paraId="45C31855" w14:textId="5D310AD7" w:rsidR="00474F87" w:rsidRPr="00930D26" w:rsidRDefault="00474F87" w:rsidP="003F5871">
      <w:pPr>
        <w:pStyle w:val="ListParagraph"/>
        <w:numPr>
          <w:ilvl w:val="0"/>
          <w:numId w:val="2"/>
        </w:numPr>
        <w:jc w:val="both"/>
        <w:rPr>
          <w:rFonts w:ascii="Times New Roman" w:eastAsia="Times New Roman" w:hAnsi="Times New Roman" w:cs="Times New Roman"/>
        </w:rPr>
      </w:pPr>
      <w:r>
        <w:rPr>
          <w:rFonts w:ascii="Times New Roman" w:eastAsia="Times New Roman" w:hAnsi="Times New Roman" w:cs="Times New Roman"/>
        </w:rPr>
        <w:t>Nowadays t</w:t>
      </w:r>
      <w:r w:rsidRPr="00900E60">
        <w:rPr>
          <w:rFonts w:ascii="Times New Roman" w:eastAsia="Times New Roman" w:hAnsi="Times New Roman" w:cs="Times New Roman"/>
        </w:rPr>
        <w:t xml:space="preserve">here is no high-level security psychiatry in Hungary. </w:t>
      </w:r>
      <w:r>
        <w:rPr>
          <w:rFonts w:ascii="Times New Roman" w:eastAsia="Times New Roman" w:hAnsi="Times New Roman" w:cs="Times New Roman"/>
        </w:rPr>
        <w:t xml:space="preserve">However, </w:t>
      </w:r>
      <w:r w:rsidR="00033810">
        <w:rPr>
          <w:rFonts w:ascii="Times New Roman" w:eastAsia="Times New Roman" w:hAnsi="Times New Roman" w:cs="Times New Roman"/>
        </w:rPr>
        <w:t>under</w:t>
      </w:r>
      <w:r w:rsidRPr="00900E60">
        <w:rPr>
          <w:rFonts w:ascii="Times New Roman" w:eastAsia="Times New Roman" w:hAnsi="Times New Roman" w:cs="Times New Roman"/>
        </w:rPr>
        <w:t xml:space="preserve"> </w:t>
      </w:r>
      <w:r w:rsidR="00033810">
        <w:rPr>
          <w:rFonts w:ascii="Times New Roman" w:eastAsia="Times New Roman" w:hAnsi="Times New Roman" w:cs="Times New Roman"/>
        </w:rPr>
        <w:t xml:space="preserve">the EU funded </w:t>
      </w:r>
      <w:r w:rsidRPr="00900E60">
        <w:rPr>
          <w:rFonts w:ascii="Times New Roman" w:eastAsia="Times New Roman" w:hAnsi="Times New Roman" w:cs="Times New Roman"/>
        </w:rPr>
        <w:t xml:space="preserve">EFOP 2.2.6. </w:t>
      </w:r>
      <w:r w:rsidR="00033810">
        <w:rPr>
          <w:rFonts w:ascii="Times New Roman" w:eastAsia="Times New Roman" w:hAnsi="Times New Roman" w:cs="Times New Roman"/>
        </w:rPr>
        <w:t>on the development of psychiatric care system</w:t>
      </w:r>
      <w:r w:rsidR="004A563A">
        <w:rPr>
          <w:rFonts w:ascii="Times New Roman" w:eastAsia="Times New Roman" w:hAnsi="Times New Roman" w:cs="Times New Roman"/>
        </w:rPr>
        <w:t xml:space="preserve">, </w:t>
      </w:r>
      <w:r w:rsidRPr="00900E60">
        <w:rPr>
          <w:rFonts w:ascii="Times New Roman" w:eastAsia="Times New Roman" w:hAnsi="Times New Roman" w:cs="Times New Roman"/>
        </w:rPr>
        <w:t>a security unit of 32 capacity is being built in OPAI-</w:t>
      </w:r>
      <w:proofErr w:type="spellStart"/>
      <w:r w:rsidRPr="00900E60">
        <w:rPr>
          <w:rFonts w:ascii="Times New Roman" w:eastAsia="Times New Roman" w:hAnsi="Times New Roman" w:cs="Times New Roman"/>
        </w:rPr>
        <w:t>Nyírő</w:t>
      </w:r>
      <w:proofErr w:type="spellEnd"/>
      <w:r w:rsidRPr="00900E60">
        <w:rPr>
          <w:rFonts w:ascii="Times New Roman" w:eastAsia="Times New Roman" w:hAnsi="Times New Roman" w:cs="Times New Roman"/>
        </w:rPr>
        <w:t xml:space="preserve"> </w:t>
      </w:r>
      <w:proofErr w:type="spellStart"/>
      <w:r w:rsidRPr="00900E60">
        <w:rPr>
          <w:rFonts w:ascii="Times New Roman" w:eastAsia="Times New Roman" w:hAnsi="Times New Roman" w:cs="Times New Roman"/>
        </w:rPr>
        <w:t>Gyula</w:t>
      </w:r>
      <w:proofErr w:type="spellEnd"/>
      <w:r w:rsidRPr="00900E60">
        <w:rPr>
          <w:rFonts w:ascii="Times New Roman" w:eastAsia="Times New Roman" w:hAnsi="Times New Roman" w:cs="Times New Roman"/>
        </w:rPr>
        <w:t xml:space="preserve"> Hospital in Budapest.</w:t>
      </w:r>
      <w:r w:rsidR="00AE0DE6">
        <w:rPr>
          <w:rFonts w:ascii="Times New Roman" w:eastAsia="Times New Roman" w:hAnsi="Times New Roman" w:cs="Times New Roman"/>
        </w:rPr>
        <w:t xml:space="preserve"> This </w:t>
      </w:r>
      <w:r w:rsidR="007D0523">
        <w:rPr>
          <w:rFonts w:ascii="Times New Roman" w:eastAsia="Times New Roman" w:hAnsi="Times New Roman" w:cs="Times New Roman"/>
        </w:rPr>
        <w:t xml:space="preserve">plan </w:t>
      </w:r>
      <w:r w:rsidR="000D7F4E">
        <w:rPr>
          <w:rFonts w:ascii="Times New Roman" w:eastAsia="Times New Roman" w:hAnsi="Times New Roman" w:cs="Times New Roman"/>
        </w:rPr>
        <w:t xml:space="preserve">is </w:t>
      </w:r>
      <w:bookmarkStart w:id="11" w:name="_Hlk31979610"/>
      <w:r w:rsidR="000D7F4E">
        <w:rPr>
          <w:rFonts w:ascii="Times New Roman" w:eastAsia="Times New Roman" w:hAnsi="Times New Roman" w:cs="Times New Roman"/>
        </w:rPr>
        <w:t xml:space="preserve">clearly not in line with </w:t>
      </w:r>
      <w:r w:rsidR="006E575C">
        <w:rPr>
          <w:rFonts w:ascii="Times New Roman" w:eastAsia="Times New Roman" w:hAnsi="Times New Roman" w:cs="Times New Roman"/>
        </w:rPr>
        <w:t xml:space="preserve">the CRPD and </w:t>
      </w:r>
      <w:r w:rsidR="00402595">
        <w:rPr>
          <w:rFonts w:ascii="Times New Roman" w:eastAsia="Times New Roman" w:hAnsi="Times New Roman" w:cs="Times New Roman"/>
        </w:rPr>
        <w:t xml:space="preserve">the CRPD Committee’s </w:t>
      </w:r>
      <w:r w:rsidR="005404CA">
        <w:rPr>
          <w:rFonts w:ascii="Times New Roman" w:eastAsia="Times New Roman" w:hAnsi="Times New Roman" w:cs="Times New Roman"/>
        </w:rPr>
        <w:t>interpretations.</w:t>
      </w:r>
    </w:p>
    <w:p w14:paraId="36557F05" w14:textId="77777777" w:rsidR="00CA1BE4" w:rsidRPr="001B4CCF" w:rsidRDefault="00AE791B" w:rsidP="001B4CCF">
      <w:pPr>
        <w:numPr>
          <w:ilvl w:val="0"/>
          <w:numId w:val="2"/>
        </w:numPr>
        <w:spacing w:after="0" w:line="240" w:lineRule="auto"/>
        <w:jc w:val="both"/>
        <w:rPr>
          <w:rFonts w:ascii="Times New Roman" w:hAnsi="Times New Roman" w:cs="Times New Roman"/>
        </w:rPr>
      </w:pPr>
      <w:r w:rsidRPr="001B4CCF">
        <w:rPr>
          <w:rFonts w:ascii="Times New Roman" w:eastAsia="Times New Roman" w:hAnsi="Times New Roman" w:cs="Times New Roman"/>
        </w:rPr>
        <w:t>Suggested recommendations:</w:t>
      </w:r>
    </w:p>
    <w:p w14:paraId="543636C5" w14:textId="3CA1D6CD" w:rsidR="00A86E5D" w:rsidRPr="001B4CCF"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1B4CCF">
        <w:rPr>
          <w:rFonts w:ascii="Times New Roman" w:eastAsia="Times New Roman" w:hAnsi="Times New Roman" w:cs="Times New Roman"/>
          <w:b/>
          <w:color w:val="000000"/>
        </w:rPr>
        <w:t xml:space="preserve">Repeal </w:t>
      </w:r>
      <w:r w:rsidR="005D1040" w:rsidRPr="001B4CCF">
        <w:rPr>
          <w:rFonts w:ascii="Times New Roman" w:eastAsia="Times New Roman" w:hAnsi="Times New Roman" w:cs="Times New Roman"/>
          <w:b/>
          <w:color w:val="000000"/>
        </w:rPr>
        <w:t xml:space="preserve">Chapter X </w:t>
      </w:r>
      <w:r w:rsidR="00A94056" w:rsidRPr="001B4CCF">
        <w:rPr>
          <w:rFonts w:ascii="Times New Roman" w:eastAsia="Times New Roman" w:hAnsi="Times New Roman" w:cs="Times New Roman"/>
          <w:b/>
          <w:color w:val="000000"/>
        </w:rPr>
        <w:t>(</w:t>
      </w:r>
      <w:r w:rsidR="00F611C5" w:rsidRPr="001B4CCF">
        <w:rPr>
          <w:rFonts w:ascii="Times New Roman" w:eastAsia="Times New Roman" w:hAnsi="Times New Roman" w:cs="Times New Roman"/>
          <w:b/>
          <w:color w:val="000000"/>
        </w:rPr>
        <w:t xml:space="preserve">Care and treatment of psychiatric patients) </w:t>
      </w:r>
      <w:r w:rsidRPr="001B4CCF">
        <w:rPr>
          <w:rFonts w:ascii="Times New Roman" w:eastAsia="Times New Roman" w:hAnsi="Times New Roman" w:cs="Times New Roman"/>
          <w:b/>
          <w:color w:val="000000"/>
        </w:rPr>
        <w:t xml:space="preserve">of the Act CLIV of 1997 on Health Care and replace </w:t>
      </w:r>
      <w:r w:rsidR="00390E41" w:rsidRPr="001B4CCF">
        <w:rPr>
          <w:rFonts w:ascii="Times New Roman" w:eastAsia="Times New Roman" w:hAnsi="Times New Roman" w:cs="Times New Roman"/>
          <w:b/>
          <w:color w:val="000000"/>
        </w:rPr>
        <w:t>it</w:t>
      </w:r>
      <w:r w:rsidRPr="001B4CCF">
        <w:rPr>
          <w:rFonts w:ascii="Times New Roman" w:eastAsia="Times New Roman" w:hAnsi="Times New Roman" w:cs="Times New Roman"/>
          <w:b/>
          <w:color w:val="000000"/>
        </w:rPr>
        <w:t xml:space="preserve"> with provisions t</w:t>
      </w:r>
      <w:r w:rsidR="00640F5C" w:rsidRPr="001B4CCF">
        <w:rPr>
          <w:rFonts w:ascii="Times New Roman" w:eastAsia="Times New Roman" w:hAnsi="Times New Roman" w:cs="Times New Roman"/>
          <w:b/>
          <w:color w:val="000000"/>
        </w:rPr>
        <w:t xml:space="preserve">o </w:t>
      </w:r>
      <w:r w:rsidR="00A86E5D" w:rsidRPr="001B4CCF">
        <w:rPr>
          <w:rFonts w:ascii="Times New Roman" w:hAnsi="Times New Roman" w:cs="Times New Roman"/>
          <w:b/>
          <w:color w:val="000000"/>
        </w:rPr>
        <w:t xml:space="preserve">ensure that health care services, including all mental health care services, are </w:t>
      </w:r>
      <w:r w:rsidR="007012C8" w:rsidRPr="001B4CCF">
        <w:rPr>
          <w:rFonts w:ascii="Times New Roman" w:hAnsi="Times New Roman" w:cs="Times New Roman"/>
          <w:b/>
          <w:color w:val="000000"/>
        </w:rPr>
        <w:t xml:space="preserve">always </w:t>
      </w:r>
      <w:r w:rsidR="00A86E5D" w:rsidRPr="001B4CCF">
        <w:rPr>
          <w:rFonts w:ascii="Times New Roman" w:hAnsi="Times New Roman" w:cs="Times New Roman"/>
          <w:b/>
          <w:color w:val="000000"/>
        </w:rPr>
        <w:t>based on the free and informed consent of the person concerned.</w:t>
      </w:r>
    </w:p>
    <w:bookmarkEnd w:id="11"/>
    <w:p w14:paraId="36557F07" w14:textId="3406A250" w:rsidR="00CA1BE4" w:rsidRPr="003F5871"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1B4CCF">
        <w:rPr>
          <w:rFonts w:ascii="Times New Roman" w:eastAsia="Times New Roman" w:hAnsi="Times New Roman" w:cs="Times New Roman"/>
          <w:b/>
          <w:color w:val="000000"/>
        </w:rPr>
        <w:t>Elaborate a national strategy and action plan on the coordinated development of mental health and social care services for persons with psychosocial disabilities.</w:t>
      </w:r>
    </w:p>
    <w:p w14:paraId="7D8DA2D0" w14:textId="63794AC2" w:rsidR="003F5871" w:rsidRPr="001B4CCF" w:rsidRDefault="003F5871" w:rsidP="001B4CCF">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Pr>
          <w:rFonts w:ascii="Times New Roman" w:eastAsia="Times New Roman" w:hAnsi="Times New Roman" w:cs="Times New Roman"/>
          <w:b/>
          <w:color w:val="000000"/>
        </w:rPr>
        <w:t>Halt and amend EFOP 2.2.6. in line with the Convention.</w:t>
      </w:r>
    </w:p>
    <w:p w14:paraId="36557F08" w14:textId="13F61FF4" w:rsidR="00CA1BE4" w:rsidRDefault="00CA1BE4" w:rsidP="001B4CCF">
      <w:pPr>
        <w:spacing w:after="0" w:line="240" w:lineRule="auto"/>
        <w:jc w:val="both"/>
        <w:rPr>
          <w:rFonts w:ascii="Times New Roman" w:eastAsia="Times New Roman" w:hAnsi="Times New Roman" w:cs="Times New Roman"/>
        </w:rPr>
      </w:pPr>
    </w:p>
    <w:p w14:paraId="64349E58" w14:textId="77777777" w:rsidR="001A24E3" w:rsidRDefault="001A24E3" w:rsidP="001B4CCF">
      <w:pPr>
        <w:spacing w:after="0" w:line="240" w:lineRule="auto"/>
        <w:jc w:val="both"/>
        <w:rPr>
          <w:rFonts w:ascii="Times New Roman" w:eastAsia="Times New Roman" w:hAnsi="Times New Roman" w:cs="Times New Roman"/>
        </w:rPr>
      </w:pPr>
    </w:p>
    <w:p w14:paraId="36557F09" w14:textId="7DC0B5C2" w:rsidR="00CA1BE4" w:rsidRPr="001B4CCF" w:rsidRDefault="00AE791B" w:rsidP="001B4CCF">
      <w:pPr>
        <w:spacing w:after="0" w:line="240" w:lineRule="auto"/>
        <w:ind w:left="57"/>
        <w:jc w:val="both"/>
        <w:rPr>
          <w:rFonts w:ascii="Times New Roman" w:eastAsia="Times New Roman" w:hAnsi="Times New Roman" w:cs="Times New Roman"/>
          <w:b/>
        </w:rPr>
      </w:pPr>
      <w:bookmarkStart w:id="12" w:name="_heading=h.4d34og8" w:colFirst="0" w:colLast="0"/>
      <w:bookmarkEnd w:id="12"/>
      <w:r w:rsidRPr="001B4CCF">
        <w:rPr>
          <w:rFonts w:ascii="Times New Roman" w:eastAsia="Times New Roman" w:hAnsi="Times New Roman" w:cs="Times New Roman"/>
          <w:b/>
        </w:rPr>
        <w:t>(</w:t>
      </w:r>
      <w:r w:rsidR="002D635F" w:rsidRPr="001B4CCF">
        <w:rPr>
          <w:rFonts w:ascii="Times New Roman" w:eastAsia="Times New Roman" w:hAnsi="Times New Roman" w:cs="Times New Roman"/>
          <w:b/>
        </w:rPr>
        <w:t>f</w:t>
      </w:r>
      <w:r w:rsidRPr="001B4CCF">
        <w:rPr>
          <w:rFonts w:ascii="Times New Roman" w:eastAsia="Times New Roman" w:hAnsi="Times New Roman" w:cs="Times New Roman"/>
          <w:b/>
        </w:rPr>
        <w:t>)</w:t>
      </w:r>
      <w:r w:rsidRPr="001B4CCF">
        <w:rPr>
          <w:rFonts w:ascii="Times New Roman" w:eastAsia="Times New Roman" w:hAnsi="Times New Roman" w:cs="Times New Roman"/>
        </w:rPr>
        <w:t xml:space="preserve"> </w:t>
      </w:r>
      <w:r w:rsidRPr="001B4CCF">
        <w:rPr>
          <w:rFonts w:ascii="Times New Roman" w:eastAsia="Times New Roman" w:hAnsi="Times New Roman" w:cs="Times New Roman"/>
          <w:b/>
        </w:rPr>
        <w:t xml:space="preserve">Freedom </w:t>
      </w:r>
      <w:r w:rsidR="003F5871">
        <w:rPr>
          <w:rFonts w:ascii="Times New Roman" w:eastAsia="Times New Roman" w:hAnsi="Times New Roman" w:cs="Times New Roman"/>
          <w:b/>
        </w:rPr>
        <w:t>from</w:t>
      </w:r>
      <w:r w:rsidRPr="001B4CCF">
        <w:rPr>
          <w:rFonts w:ascii="Times New Roman" w:eastAsia="Times New Roman" w:hAnsi="Times New Roman" w:cs="Times New Roman"/>
          <w:b/>
        </w:rPr>
        <w:t xml:space="preserve"> </w:t>
      </w:r>
      <w:bookmarkStart w:id="13" w:name="_Hlk31991516"/>
      <w:r w:rsidRPr="001B4CCF">
        <w:rPr>
          <w:rFonts w:ascii="Times New Roman" w:eastAsia="Times New Roman" w:hAnsi="Times New Roman" w:cs="Times New Roman"/>
          <w:b/>
        </w:rPr>
        <w:t xml:space="preserve">torture or cruel, inhuman or degrading treatment or punishment </w:t>
      </w:r>
      <w:bookmarkEnd w:id="13"/>
      <w:r w:rsidRPr="001B4CCF">
        <w:rPr>
          <w:rFonts w:ascii="Times New Roman" w:eastAsia="Times New Roman" w:hAnsi="Times New Roman" w:cs="Times New Roman"/>
          <w:b/>
        </w:rPr>
        <w:t>(art. 15) – Paragraphs 19-21</w:t>
      </w:r>
      <w:r w:rsidR="003F5871">
        <w:rPr>
          <w:rFonts w:ascii="Times New Roman" w:eastAsia="Times New Roman" w:hAnsi="Times New Roman" w:cs="Times New Roman"/>
          <w:b/>
        </w:rPr>
        <w:t xml:space="preserve">, </w:t>
      </w:r>
      <w:proofErr w:type="spellStart"/>
      <w:r w:rsidRPr="001B4CCF">
        <w:rPr>
          <w:rFonts w:ascii="Times New Roman" w:eastAsia="Times New Roman" w:hAnsi="Times New Roman" w:cs="Times New Roman"/>
          <w:b/>
        </w:rPr>
        <w:t>LoIPR</w:t>
      </w:r>
      <w:proofErr w:type="spellEnd"/>
    </w:p>
    <w:p w14:paraId="36557F0A" w14:textId="77777777" w:rsidR="00CA1BE4" w:rsidRPr="001B4CCF" w:rsidRDefault="00CA1BE4" w:rsidP="001B4CCF">
      <w:pPr>
        <w:spacing w:after="0" w:line="240" w:lineRule="auto"/>
        <w:ind w:left="57"/>
        <w:jc w:val="both"/>
        <w:rPr>
          <w:rFonts w:ascii="Times New Roman" w:eastAsia="Times New Roman" w:hAnsi="Times New Roman" w:cs="Times New Roman"/>
          <w:b/>
        </w:rPr>
      </w:pPr>
    </w:p>
    <w:p w14:paraId="36557F0B" w14:textId="6F07B7D0" w:rsidR="00CA1BE4" w:rsidRPr="00D922F8" w:rsidRDefault="00AE791B" w:rsidP="008A7D16">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D922F8">
        <w:rPr>
          <w:rFonts w:ascii="Times New Roman" w:eastAsia="Times New Roman" w:hAnsi="Times New Roman" w:cs="Times New Roman"/>
          <w:color w:val="000000"/>
        </w:rPr>
        <w:t xml:space="preserve">In its replies to the list of issues prior to </w:t>
      </w:r>
      <w:r w:rsidR="003F5871">
        <w:rPr>
          <w:rFonts w:ascii="Times New Roman" w:eastAsia="Times New Roman" w:hAnsi="Times New Roman" w:cs="Times New Roman"/>
          <w:color w:val="000000"/>
        </w:rPr>
        <w:t>reporting</w:t>
      </w:r>
      <w:r w:rsidRPr="00D922F8">
        <w:rPr>
          <w:rFonts w:ascii="Times New Roman" w:eastAsia="Times New Roman" w:hAnsi="Times New Roman" w:cs="Times New Roman"/>
          <w:color w:val="000000"/>
        </w:rPr>
        <w:t xml:space="preserve">, the Government </w:t>
      </w:r>
      <w:r w:rsidR="003F5871">
        <w:rPr>
          <w:rFonts w:ascii="Times New Roman" w:eastAsia="Times New Roman" w:hAnsi="Times New Roman" w:cs="Times New Roman"/>
          <w:color w:val="000000"/>
        </w:rPr>
        <w:t>submits</w:t>
      </w:r>
      <w:r w:rsidRPr="00D922F8">
        <w:rPr>
          <w:rFonts w:ascii="Times New Roman" w:eastAsia="Times New Roman" w:hAnsi="Times New Roman" w:cs="Times New Roman"/>
          <w:color w:val="000000"/>
        </w:rPr>
        <w:t xml:space="preserve">, </w:t>
      </w:r>
      <w:r w:rsidRPr="003F5871">
        <w:rPr>
          <w:rFonts w:ascii="Times New Roman" w:eastAsia="Times New Roman" w:hAnsi="Times New Roman" w:cs="Times New Roman"/>
          <w:i/>
          <w:iCs/>
          <w:color w:val="000000"/>
        </w:rPr>
        <w:t>inter alia</w:t>
      </w:r>
      <w:r w:rsidRPr="00D922F8">
        <w:rPr>
          <w:rFonts w:ascii="Times New Roman" w:eastAsia="Times New Roman" w:hAnsi="Times New Roman" w:cs="Times New Roman"/>
          <w:color w:val="000000"/>
        </w:rPr>
        <w:t xml:space="preserve">, that 1) </w:t>
      </w:r>
      <w:r w:rsidR="003F5871">
        <w:rPr>
          <w:rFonts w:ascii="Times New Roman" w:eastAsia="Times New Roman" w:hAnsi="Times New Roman" w:cs="Times New Roman"/>
          <w:color w:val="000000"/>
        </w:rPr>
        <w:t xml:space="preserve">the </w:t>
      </w:r>
      <w:r w:rsidR="002037BE" w:rsidRPr="00D922F8">
        <w:rPr>
          <w:rFonts w:ascii="Times New Roman" w:eastAsia="Times New Roman" w:hAnsi="Times New Roman" w:cs="Times New Roman"/>
          <w:color w:val="000000"/>
        </w:rPr>
        <w:t>Directorate-General for Social Affairs and Child Protection (hereinafter: SZGYF)</w:t>
      </w:r>
      <w:r w:rsidR="00F35FF5" w:rsidRPr="00D922F8">
        <w:rPr>
          <w:rFonts w:ascii="Times New Roman" w:eastAsia="Times New Roman" w:hAnsi="Times New Roman" w:cs="Times New Roman"/>
          <w:color w:val="000000"/>
        </w:rPr>
        <w:t xml:space="preserve"> </w:t>
      </w:r>
      <w:r w:rsidRPr="00D922F8">
        <w:rPr>
          <w:rFonts w:ascii="Times New Roman" w:eastAsia="Times New Roman" w:hAnsi="Times New Roman" w:cs="Times New Roman"/>
          <w:color w:val="000000"/>
        </w:rPr>
        <w:t xml:space="preserve">carried out investigations aimed at identifying ill-treatment in state institutions, 2) there are projects promoting coordinated operation between mental health and social care services while reiterating regulations of the Health Act and the </w:t>
      </w:r>
      <w:r w:rsidR="008A7D16" w:rsidRPr="00D922F8">
        <w:rPr>
          <w:rFonts w:ascii="Times New Roman" w:eastAsia="Times New Roman" w:hAnsi="Times New Roman" w:cs="Times New Roman"/>
          <w:color w:val="000000"/>
        </w:rPr>
        <w:t xml:space="preserve">15/1998 </w:t>
      </w:r>
      <w:r w:rsidR="008337B6" w:rsidRPr="00D922F8">
        <w:rPr>
          <w:rFonts w:ascii="Times New Roman" w:eastAsia="Times New Roman" w:hAnsi="Times New Roman" w:cs="Times New Roman"/>
          <w:color w:val="000000"/>
        </w:rPr>
        <w:t>(IV. 30.)</w:t>
      </w:r>
      <w:r w:rsidR="002A7533" w:rsidRPr="00D922F8">
        <w:rPr>
          <w:rFonts w:ascii="Times New Roman" w:eastAsia="Times New Roman" w:hAnsi="Times New Roman" w:cs="Times New Roman"/>
          <w:color w:val="000000"/>
        </w:rPr>
        <w:t xml:space="preserve"> NM Decree </w:t>
      </w:r>
      <w:r w:rsidRPr="00D922F8">
        <w:rPr>
          <w:rFonts w:ascii="Times New Roman" w:eastAsia="Times New Roman" w:hAnsi="Times New Roman" w:cs="Times New Roman"/>
          <w:color w:val="000000"/>
        </w:rPr>
        <w:t xml:space="preserve">concerning restrictive measures. However, the government </w:t>
      </w:r>
      <w:r w:rsidR="00A93A75">
        <w:rPr>
          <w:rFonts w:ascii="Times New Roman" w:eastAsia="Times New Roman" w:hAnsi="Times New Roman" w:cs="Times New Roman"/>
          <w:color w:val="000000"/>
        </w:rPr>
        <w:t>has</w:t>
      </w:r>
      <w:r w:rsidRPr="00D922F8">
        <w:rPr>
          <w:rFonts w:ascii="Times New Roman" w:eastAsia="Times New Roman" w:hAnsi="Times New Roman" w:cs="Times New Roman"/>
          <w:color w:val="000000"/>
        </w:rPr>
        <w:t xml:space="preserve"> not provide</w:t>
      </w:r>
      <w:r w:rsidR="00A93A75">
        <w:rPr>
          <w:rFonts w:ascii="Times New Roman" w:eastAsia="Times New Roman" w:hAnsi="Times New Roman" w:cs="Times New Roman"/>
          <w:color w:val="000000"/>
        </w:rPr>
        <w:t>d any</w:t>
      </w:r>
      <w:r w:rsidRPr="00D922F8">
        <w:rPr>
          <w:rFonts w:ascii="Times New Roman" w:eastAsia="Times New Roman" w:hAnsi="Times New Roman" w:cs="Times New Roman"/>
          <w:color w:val="000000"/>
        </w:rPr>
        <w:t xml:space="preserve"> meaningful evidence about the scope of abuse happening in state institutions and the extent to which access to justice is ensured for victims of abuse.</w:t>
      </w:r>
    </w:p>
    <w:p w14:paraId="36557F0C" w14:textId="77777777" w:rsidR="00CA1BE4" w:rsidRPr="001B4CCF" w:rsidRDefault="00CA1BE4" w:rsidP="001B4CCF">
      <w:pPr>
        <w:spacing w:after="0" w:line="240" w:lineRule="auto"/>
        <w:ind w:left="66"/>
        <w:jc w:val="both"/>
        <w:rPr>
          <w:rFonts w:ascii="Times New Roman" w:eastAsia="Times New Roman" w:hAnsi="Times New Roman" w:cs="Times New Roman"/>
        </w:rPr>
      </w:pPr>
    </w:p>
    <w:p w14:paraId="36557F0D" w14:textId="6F2F110E"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Overcrowded institutions, lack of staff, low wages and both physically and psychologically demanding but undervalued work lead to the frustration of professionals and thus abuse and mistreatment</w:t>
      </w:r>
      <w:r w:rsidR="00C51133" w:rsidRPr="001B4CCF">
        <w:rPr>
          <w:rFonts w:ascii="Times New Roman" w:eastAsia="Times New Roman" w:hAnsi="Times New Roman" w:cs="Times New Roman"/>
          <w:color w:val="000000"/>
        </w:rPr>
        <w:t xml:space="preserve"> of </w:t>
      </w:r>
      <w:r w:rsidR="005C1A1C" w:rsidRPr="001B4CCF">
        <w:rPr>
          <w:rFonts w:ascii="Times New Roman" w:eastAsia="Times New Roman" w:hAnsi="Times New Roman" w:cs="Times New Roman"/>
          <w:color w:val="000000"/>
        </w:rPr>
        <w:t>persons with disabilities</w:t>
      </w:r>
      <w:r w:rsidRPr="001B4CCF">
        <w:rPr>
          <w:rFonts w:ascii="Times New Roman" w:eastAsia="Times New Roman" w:hAnsi="Times New Roman" w:cs="Times New Roman"/>
          <w:color w:val="000000"/>
        </w:rPr>
        <w:t>. It is important to emphasi</w:t>
      </w:r>
      <w:r w:rsidR="00A93A75">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e that the understaffing of institutions is a systematic problem. Since 2015 several institutions have been sanctioned due to lack of staffing.</w:t>
      </w:r>
      <w:r w:rsidRPr="001B4CCF">
        <w:rPr>
          <w:rFonts w:ascii="Times New Roman" w:eastAsia="Times New Roman" w:hAnsi="Times New Roman" w:cs="Times New Roman"/>
          <w:color w:val="000000"/>
          <w:vertAlign w:val="superscript"/>
        </w:rPr>
        <w:footnoteReference w:id="13"/>
      </w:r>
      <w:r w:rsidRPr="001B4CCF">
        <w:rPr>
          <w:rFonts w:ascii="Times New Roman" w:eastAsia="Times New Roman" w:hAnsi="Times New Roman" w:cs="Times New Roman"/>
          <w:color w:val="000000"/>
        </w:rPr>
        <w:t xml:space="preserve"> </w:t>
      </w:r>
    </w:p>
    <w:p w14:paraId="36557F0E" w14:textId="77777777" w:rsidR="00CA1BE4" w:rsidRPr="001B4CCF" w:rsidRDefault="00CA1BE4" w:rsidP="001B4CCF">
      <w:pPr>
        <w:spacing w:after="0" w:line="240" w:lineRule="auto"/>
        <w:ind w:left="66"/>
        <w:jc w:val="both"/>
        <w:rPr>
          <w:rFonts w:ascii="Times New Roman" w:eastAsia="Times New Roman" w:hAnsi="Times New Roman" w:cs="Times New Roman"/>
        </w:rPr>
      </w:pPr>
    </w:p>
    <w:p w14:paraId="36557F0F" w14:textId="413138AA"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 xml:space="preserve">The government </w:t>
      </w:r>
      <w:r w:rsidR="00A93A75">
        <w:rPr>
          <w:rFonts w:ascii="Times New Roman" w:eastAsia="Times New Roman" w:hAnsi="Times New Roman" w:cs="Times New Roman"/>
          <w:color w:val="000000"/>
        </w:rPr>
        <w:t>has been</w:t>
      </w:r>
      <w:r w:rsidRPr="001B4CCF">
        <w:rPr>
          <w:rFonts w:ascii="Times New Roman" w:eastAsia="Times New Roman" w:hAnsi="Times New Roman" w:cs="Times New Roman"/>
          <w:color w:val="000000"/>
        </w:rPr>
        <w:t xml:space="preserve"> surprisingly reticent concerning the outcome of internal investigations carried out by SZGYF. Requests in</w:t>
      </w:r>
      <w:r w:rsidR="0051325C">
        <w:rPr>
          <w:rFonts w:ascii="Times New Roman" w:eastAsia="Times New Roman" w:hAnsi="Times New Roman" w:cs="Times New Roman"/>
          <w:color w:val="000000"/>
        </w:rPr>
        <w:t xml:space="preserve"> </w:t>
      </w:r>
      <w:r w:rsidRPr="001B4CCF">
        <w:rPr>
          <w:rFonts w:ascii="Times New Roman" w:eastAsia="Times New Roman" w:hAnsi="Times New Roman" w:cs="Times New Roman"/>
          <w:color w:val="000000"/>
        </w:rPr>
        <w:t>HCLU’s legal aid service raise</w:t>
      </w:r>
      <w:r w:rsidR="00A93A75">
        <w:rPr>
          <w:rFonts w:ascii="Times New Roman" w:eastAsia="Times New Roman" w:hAnsi="Times New Roman" w:cs="Times New Roman"/>
          <w:color w:val="000000"/>
        </w:rPr>
        <w:t>d</w:t>
      </w:r>
      <w:r w:rsidRPr="001B4CCF">
        <w:rPr>
          <w:rFonts w:ascii="Times New Roman" w:eastAsia="Times New Roman" w:hAnsi="Times New Roman" w:cs="Times New Roman"/>
          <w:color w:val="000000"/>
        </w:rPr>
        <w:t xml:space="preserve"> concerns about the restrictive measures in psychiatric institutions and in care homes for people with disabilities. Chemical restraint measures are most often </w:t>
      </w:r>
      <w:r w:rsidR="00D03A58">
        <w:rPr>
          <w:rFonts w:ascii="Times New Roman" w:eastAsia="Times New Roman" w:hAnsi="Times New Roman" w:cs="Times New Roman"/>
          <w:color w:val="000000"/>
        </w:rPr>
        <w:t xml:space="preserve">used by tying and </w:t>
      </w:r>
      <w:r w:rsidR="00EA5B67">
        <w:rPr>
          <w:rFonts w:ascii="Times New Roman" w:eastAsia="Times New Roman" w:hAnsi="Times New Roman" w:cs="Times New Roman"/>
          <w:color w:val="000000"/>
        </w:rPr>
        <w:t>isolation</w:t>
      </w:r>
      <w:r w:rsidRPr="001B4CCF">
        <w:rPr>
          <w:rFonts w:ascii="Times New Roman" w:eastAsia="Times New Roman" w:hAnsi="Times New Roman" w:cs="Times New Roman"/>
          <w:color w:val="000000"/>
        </w:rPr>
        <w:t xml:space="preserve"> </w:t>
      </w:r>
      <w:r w:rsidR="00E24148">
        <w:rPr>
          <w:rFonts w:ascii="Times New Roman" w:eastAsia="Times New Roman" w:hAnsi="Times New Roman" w:cs="Times New Roman"/>
          <w:color w:val="000000"/>
        </w:rPr>
        <w:t>is</w:t>
      </w:r>
      <w:r w:rsidRPr="001B4CCF">
        <w:rPr>
          <w:rFonts w:ascii="Times New Roman" w:eastAsia="Times New Roman" w:hAnsi="Times New Roman" w:cs="Times New Roman"/>
          <w:color w:val="000000"/>
        </w:rPr>
        <w:t xml:space="preserve"> also in practice.</w:t>
      </w:r>
      <w:r w:rsidR="004A563A">
        <w:rPr>
          <w:rFonts w:ascii="Times New Roman" w:eastAsia="Times New Roman" w:hAnsi="Times New Roman" w:cs="Times New Roman"/>
          <w:color w:val="000000"/>
        </w:rPr>
        <w:t xml:space="preserve"> Staff regard such measures as ‘necessary’</w:t>
      </w:r>
      <w:r w:rsidRPr="001B4CCF">
        <w:rPr>
          <w:rFonts w:ascii="Times New Roman" w:eastAsia="Times New Roman" w:hAnsi="Times New Roman" w:cs="Times New Roman"/>
          <w:color w:val="000000"/>
        </w:rPr>
        <w:t>, as staff members of institutions do not have the capacity to meet individual needs. Based on informal accounts</w:t>
      </w:r>
      <w:r w:rsidR="00E24B78">
        <w:rPr>
          <w:rFonts w:ascii="Times New Roman" w:eastAsia="Times New Roman" w:hAnsi="Times New Roman" w:cs="Times New Roman"/>
          <w:color w:val="000000"/>
        </w:rPr>
        <w:t xml:space="preserve">, the </w:t>
      </w:r>
      <w:r w:rsidRPr="001B4CCF">
        <w:rPr>
          <w:rFonts w:ascii="Times New Roman" w:eastAsia="Times New Roman" w:hAnsi="Times New Roman" w:cs="Times New Roman"/>
          <w:color w:val="000000"/>
        </w:rPr>
        <w:t>HCLU received allegations that restrictive measures are documented according to law whilst documentation is not reflective of the actual measures.</w:t>
      </w:r>
    </w:p>
    <w:p w14:paraId="36557F10" w14:textId="77777777" w:rsidR="00CA1BE4" w:rsidRPr="001B4CCF" w:rsidRDefault="00CA1BE4" w:rsidP="001B4CCF">
      <w:pPr>
        <w:spacing w:after="0" w:line="240" w:lineRule="auto"/>
        <w:ind w:left="66"/>
        <w:jc w:val="both"/>
        <w:rPr>
          <w:rFonts w:ascii="Times New Roman" w:eastAsia="Times New Roman" w:hAnsi="Times New Roman" w:cs="Times New Roman"/>
        </w:rPr>
      </w:pPr>
    </w:p>
    <w:p w14:paraId="36557F12" w14:textId="1F353089" w:rsidR="00CA1BE4" w:rsidRPr="001B4CCF" w:rsidRDefault="00AE791B" w:rsidP="001B4CCF">
      <w:pPr>
        <w:numPr>
          <w:ilvl w:val="0"/>
          <w:numId w:val="2"/>
        </w:numPr>
        <w:pBdr>
          <w:top w:val="nil"/>
          <w:left w:val="nil"/>
          <w:bottom w:val="nil"/>
          <w:right w:val="nil"/>
          <w:between w:val="nil"/>
        </w:pBd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color w:val="000000"/>
        </w:rPr>
        <w:t>Persons</w:t>
      </w:r>
      <w:r w:rsidR="004A563A">
        <w:rPr>
          <w:rFonts w:ascii="Times New Roman" w:eastAsia="Times New Roman" w:hAnsi="Times New Roman" w:cs="Times New Roman"/>
          <w:color w:val="000000"/>
        </w:rPr>
        <w:t xml:space="preserve"> diagnosed</w:t>
      </w:r>
      <w:r w:rsidRPr="001B4CCF">
        <w:rPr>
          <w:rFonts w:ascii="Times New Roman" w:eastAsia="Times New Roman" w:hAnsi="Times New Roman" w:cs="Times New Roman"/>
          <w:color w:val="000000"/>
        </w:rPr>
        <w:t xml:space="preserve"> with long-term behaviour problems are often segregated within institutions. The daily life of individuals </w:t>
      </w:r>
      <w:r w:rsidR="004A563A">
        <w:rPr>
          <w:rFonts w:ascii="Times New Roman" w:eastAsia="Times New Roman" w:hAnsi="Times New Roman" w:cs="Times New Roman"/>
          <w:color w:val="000000"/>
        </w:rPr>
        <w:t xml:space="preserve">diagnosed </w:t>
      </w:r>
      <w:r w:rsidRPr="001B4CCF">
        <w:rPr>
          <w:rFonts w:ascii="Times New Roman" w:eastAsia="Times New Roman" w:hAnsi="Times New Roman" w:cs="Times New Roman"/>
          <w:color w:val="000000"/>
        </w:rPr>
        <w:t xml:space="preserve">with challenging behaviour may be habitually arranged in an isolation room, although a restrictive measure may be lawful exclusively as a response to an acute change in health condition, only to a limited period of time in cases of emergency in order to protect </w:t>
      </w:r>
      <w:r w:rsidRPr="001B4CCF">
        <w:rPr>
          <w:rFonts w:ascii="Times New Roman" w:eastAsia="Times New Roman" w:hAnsi="Times New Roman" w:cs="Times New Roman"/>
          <w:color w:val="000000"/>
        </w:rPr>
        <w:lastRenderedPageBreak/>
        <w:t xml:space="preserve">the life, physical integrity and health of the individual or others. It is of </w:t>
      </w:r>
      <w:proofErr w:type="gramStart"/>
      <w:r w:rsidRPr="001B4CCF">
        <w:rPr>
          <w:rFonts w:ascii="Times New Roman" w:eastAsia="Times New Roman" w:hAnsi="Times New Roman" w:cs="Times New Roman"/>
          <w:color w:val="000000"/>
        </w:rPr>
        <w:t>particular concern</w:t>
      </w:r>
      <w:proofErr w:type="gramEnd"/>
      <w:r w:rsidRPr="001B4CCF">
        <w:rPr>
          <w:rFonts w:ascii="Times New Roman" w:eastAsia="Times New Roman" w:hAnsi="Times New Roman" w:cs="Times New Roman"/>
          <w:color w:val="000000"/>
        </w:rPr>
        <w:t xml:space="preserve"> that according to Section 126. § (9) of the Decree 15/1998 on the duties and conditions of operation of child protection institutions</w:t>
      </w:r>
      <w:r w:rsidR="003260C6">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special children's homes for children with psychosocial disabilities must have an isolation room.</w:t>
      </w:r>
    </w:p>
    <w:p w14:paraId="36557F15" w14:textId="60738BCD" w:rsidR="00CA1BE4" w:rsidRPr="001B4CCF" w:rsidRDefault="00AE791B" w:rsidP="001B4CCF">
      <w:pPr>
        <w:numPr>
          <w:ilvl w:val="0"/>
          <w:numId w:val="2"/>
        </w:numPr>
        <w:pBdr>
          <w:top w:val="nil"/>
          <w:left w:val="nil"/>
          <w:bottom w:val="nil"/>
          <w:right w:val="nil"/>
          <w:between w:val="nil"/>
        </w:pBdr>
        <w:spacing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It is erroneous that EFOP-2.2.0-16 project is aimed at promoting social cooperation as the objective of the tender is to improve access to high quality health care services. There is no project in the call which would develop coordinated operation</w:t>
      </w:r>
      <w:r w:rsidR="00A93A75">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 between health (acute, rehabilitation and chronic beds in hospitals) and social care (community and day-care centres for persons with psychosocial disabilities) services. Concerning social services there is only one project which develops housing for mental health professionals.</w:t>
      </w:r>
    </w:p>
    <w:p w14:paraId="36557F17" w14:textId="468F1798"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 xml:space="preserve">During visits to the then state-run </w:t>
      </w:r>
      <w:proofErr w:type="spellStart"/>
      <w:r w:rsidRPr="001B4CCF">
        <w:rPr>
          <w:rFonts w:ascii="Times New Roman" w:eastAsia="Times New Roman" w:hAnsi="Times New Roman" w:cs="Times New Roman"/>
          <w:color w:val="000000"/>
        </w:rPr>
        <w:t>Topház</w:t>
      </w:r>
      <w:proofErr w:type="spellEnd"/>
      <w:r w:rsidRPr="001B4CCF">
        <w:rPr>
          <w:rFonts w:ascii="Times New Roman" w:eastAsia="Times New Roman" w:hAnsi="Times New Roman" w:cs="Times New Roman"/>
          <w:color w:val="000000"/>
        </w:rPr>
        <w:t xml:space="preserve"> Special Home in 2017, Validity</w:t>
      </w:r>
      <w:r w:rsidR="006D5A4C" w:rsidRPr="001B4CCF">
        <w:rPr>
          <w:rFonts w:ascii="Times New Roman" w:eastAsia="Times New Roman" w:hAnsi="Times New Roman" w:cs="Times New Roman"/>
          <w:color w:val="000000"/>
        </w:rPr>
        <w:t xml:space="preserve">, </w:t>
      </w:r>
      <w:r w:rsidR="00A51E8E" w:rsidRPr="001B4CCF">
        <w:rPr>
          <w:rFonts w:ascii="Times New Roman" w:eastAsia="Times New Roman" w:hAnsi="Times New Roman" w:cs="Times New Roman"/>
          <w:color w:val="000000"/>
        </w:rPr>
        <w:t xml:space="preserve">then </w:t>
      </w:r>
      <w:r w:rsidR="00A93A75">
        <w:rPr>
          <w:rFonts w:ascii="Times New Roman" w:eastAsia="Times New Roman" w:hAnsi="Times New Roman" w:cs="Times New Roman"/>
          <w:color w:val="000000"/>
        </w:rPr>
        <w:t xml:space="preserve">the </w:t>
      </w:r>
      <w:r w:rsidRPr="001B4CCF">
        <w:rPr>
          <w:rFonts w:ascii="Times New Roman" w:eastAsia="Times New Roman" w:hAnsi="Times New Roman" w:cs="Times New Roman"/>
          <w:color w:val="000000"/>
        </w:rPr>
        <w:t>Mental Disability Advocacy Centre</w:t>
      </w:r>
      <w:r w:rsidR="006D5A4C" w:rsidRPr="001B4CCF">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discovered serious abuse and ill-treatment of children and adults with disabilities. Its report exposing the instances of ill-treatment and neglect was published on 3 May </w:t>
      </w:r>
      <w:r w:rsidR="00840D79">
        <w:rPr>
          <w:rFonts w:ascii="Times New Roman" w:eastAsia="Times New Roman" w:hAnsi="Times New Roman" w:cs="Times New Roman"/>
          <w:color w:val="000000"/>
        </w:rPr>
        <w:t xml:space="preserve">2017. </w:t>
      </w:r>
      <w:r w:rsidR="00284372">
        <w:rPr>
          <w:rFonts w:ascii="Times New Roman" w:eastAsia="Times New Roman" w:hAnsi="Times New Roman" w:cs="Times New Roman"/>
          <w:color w:val="000000"/>
        </w:rPr>
        <w:t>Later</w:t>
      </w:r>
      <w:r w:rsidR="00840D79">
        <w:rPr>
          <w:rFonts w:ascii="Times New Roman" w:eastAsia="Times New Roman" w:hAnsi="Times New Roman" w:cs="Times New Roman"/>
          <w:color w:val="000000"/>
        </w:rPr>
        <w:t>,</w:t>
      </w:r>
      <w:r w:rsidR="00284372">
        <w:rPr>
          <w:rFonts w:ascii="Times New Roman" w:eastAsia="Times New Roman" w:hAnsi="Times New Roman" w:cs="Times New Roman"/>
          <w:color w:val="000000"/>
        </w:rPr>
        <w:t xml:space="preserve"> </w:t>
      </w:r>
      <w:r w:rsidRPr="001B4CCF">
        <w:rPr>
          <w:rFonts w:ascii="Times New Roman" w:eastAsia="Times New Roman" w:hAnsi="Times New Roman" w:cs="Times New Roman"/>
          <w:color w:val="000000"/>
        </w:rPr>
        <w:t xml:space="preserve">the Hungarian Charity Service of the Order of Malta took over the operation of the special home. It is operated in the same place, but under </w:t>
      </w:r>
      <w:r w:rsidR="00A93A75">
        <w:rPr>
          <w:rFonts w:ascii="Times New Roman" w:eastAsia="Times New Roman" w:hAnsi="Times New Roman" w:cs="Times New Roman"/>
          <w:color w:val="000000"/>
        </w:rPr>
        <w:t xml:space="preserve">a </w:t>
      </w:r>
      <w:r w:rsidRPr="001B4CCF">
        <w:rPr>
          <w:rFonts w:ascii="Times New Roman" w:eastAsia="Times New Roman" w:hAnsi="Times New Roman" w:cs="Times New Roman"/>
          <w:color w:val="000000"/>
        </w:rPr>
        <w:t>different name,</w:t>
      </w:r>
      <w:r w:rsidR="003E5317" w:rsidRPr="001B4CCF">
        <w:rPr>
          <w:rFonts w:ascii="Times New Roman" w:eastAsia="Times New Roman" w:hAnsi="Times New Roman" w:cs="Times New Roman"/>
          <w:color w:val="000000"/>
        </w:rPr>
        <w:t xml:space="preserve"> </w:t>
      </w:r>
      <w:r w:rsidR="00A93A75">
        <w:rPr>
          <w:rFonts w:ascii="Times New Roman" w:eastAsia="Times New Roman" w:hAnsi="Times New Roman" w:cs="Times New Roman"/>
          <w:color w:val="000000"/>
        </w:rPr>
        <w:t xml:space="preserve">as </w:t>
      </w:r>
      <w:r w:rsidR="003E5317" w:rsidRPr="001B4CCF">
        <w:rPr>
          <w:rFonts w:ascii="Times New Roman" w:eastAsia="Times New Roman" w:hAnsi="Times New Roman" w:cs="Times New Roman"/>
          <w:color w:val="000000"/>
        </w:rPr>
        <w:t>the</w:t>
      </w:r>
      <w:r w:rsidRPr="001B4CCF">
        <w:rPr>
          <w:rFonts w:ascii="Times New Roman" w:eastAsia="Times New Roman" w:hAnsi="Times New Roman" w:cs="Times New Roman"/>
          <w:color w:val="000000"/>
        </w:rPr>
        <w:t xml:space="preserve"> </w:t>
      </w:r>
      <w:r w:rsidR="00A93A75">
        <w:rPr>
          <w:rFonts w:ascii="Times New Roman" w:eastAsia="Times New Roman" w:hAnsi="Times New Roman" w:cs="Times New Roman"/>
          <w:color w:val="000000"/>
        </w:rPr>
        <w:t>“</w:t>
      </w:r>
      <w:r w:rsidRPr="001B4CCF">
        <w:rPr>
          <w:rFonts w:ascii="Times New Roman" w:eastAsia="Times New Roman" w:hAnsi="Times New Roman" w:cs="Times New Roman"/>
          <w:color w:val="000000"/>
        </w:rPr>
        <w:t>House of Providence</w:t>
      </w:r>
      <w:r w:rsidR="00A93A75">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w:t>
      </w:r>
      <w:proofErr w:type="spellStart"/>
      <w:r w:rsidRPr="001B4CCF">
        <w:rPr>
          <w:rFonts w:ascii="Times New Roman" w:eastAsia="Times New Roman" w:hAnsi="Times New Roman" w:cs="Times New Roman"/>
          <w:i/>
          <w:color w:val="000000"/>
        </w:rPr>
        <w:t>Gondviselés</w:t>
      </w:r>
      <w:proofErr w:type="spellEnd"/>
      <w:r w:rsidRPr="001B4CCF">
        <w:rPr>
          <w:rFonts w:ascii="Times New Roman" w:eastAsia="Times New Roman" w:hAnsi="Times New Roman" w:cs="Times New Roman"/>
          <w:i/>
          <w:color w:val="000000"/>
        </w:rPr>
        <w:t xml:space="preserve"> </w:t>
      </w:r>
      <w:proofErr w:type="spellStart"/>
      <w:r w:rsidRPr="001B4CCF">
        <w:rPr>
          <w:rFonts w:ascii="Times New Roman" w:eastAsia="Times New Roman" w:hAnsi="Times New Roman" w:cs="Times New Roman"/>
          <w:i/>
          <w:color w:val="000000"/>
        </w:rPr>
        <w:t>Háza</w:t>
      </w:r>
      <w:proofErr w:type="spellEnd"/>
      <w:r w:rsidRPr="001B4CCF">
        <w:rPr>
          <w:rFonts w:ascii="Times New Roman" w:eastAsia="Times New Roman" w:hAnsi="Times New Roman" w:cs="Times New Roman"/>
          <w:color w:val="000000"/>
        </w:rPr>
        <w:t xml:space="preserve">). Validity had filed an </w:t>
      </w:r>
      <w:proofErr w:type="spellStart"/>
      <w:r w:rsidRPr="00840D79">
        <w:rPr>
          <w:rFonts w:ascii="Times New Roman" w:eastAsia="Times New Roman" w:hAnsi="Times New Roman" w:cs="Times New Roman"/>
          <w:i/>
          <w:iCs/>
          <w:color w:val="000000"/>
        </w:rPr>
        <w:t>actio</w:t>
      </w:r>
      <w:proofErr w:type="spellEnd"/>
      <w:r w:rsidRPr="00840D79">
        <w:rPr>
          <w:rFonts w:ascii="Times New Roman" w:eastAsia="Times New Roman" w:hAnsi="Times New Roman" w:cs="Times New Roman"/>
          <w:i/>
          <w:iCs/>
          <w:color w:val="000000"/>
        </w:rPr>
        <w:t xml:space="preserve"> </w:t>
      </w:r>
      <w:proofErr w:type="spellStart"/>
      <w:r w:rsidRPr="00840D79">
        <w:rPr>
          <w:rFonts w:ascii="Times New Roman" w:eastAsia="Times New Roman" w:hAnsi="Times New Roman" w:cs="Times New Roman"/>
          <w:i/>
          <w:iCs/>
          <w:color w:val="000000"/>
        </w:rPr>
        <w:t>popularis</w:t>
      </w:r>
      <w:proofErr w:type="spellEnd"/>
      <w:r w:rsidRPr="001B4CCF">
        <w:rPr>
          <w:rFonts w:ascii="Times New Roman" w:eastAsia="Times New Roman" w:hAnsi="Times New Roman" w:cs="Times New Roman"/>
          <w:color w:val="000000"/>
        </w:rPr>
        <w:t xml:space="preserve"> procedure against the State and the institution</w:t>
      </w:r>
      <w:r w:rsidR="00A93A75">
        <w:rPr>
          <w:rFonts w:ascii="Times New Roman" w:eastAsia="Times New Roman" w:hAnsi="Times New Roman" w:cs="Times New Roman"/>
          <w:color w:val="000000"/>
        </w:rPr>
        <w:t xml:space="preserve">, and the change in management of the institution </w:t>
      </w:r>
      <w:r w:rsidRPr="001B4CCF">
        <w:rPr>
          <w:rFonts w:ascii="Times New Roman" w:eastAsia="Times New Roman" w:hAnsi="Times New Roman" w:cs="Times New Roman"/>
          <w:color w:val="000000"/>
        </w:rPr>
        <w:t>was a clear attempt by the State to avoid legal liability</w:t>
      </w:r>
      <w:r w:rsidR="00A93A75">
        <w:rPr>
          <w:rFonts w:ascii="Times New Roman" w:eastAsia="Times New Roman" w:hAnsi="Times New Roman" w:cs="Times New Roman"/>
          <w:color w:val="000000"/>
        </w:rPr>
        <w:t xml:space="preserve"> for the abuses which had been uncovered</w:t>
      </w:r>
      <w:r w:rsidRPr="001B4CCF">
        <w:rPr>
          <w:rFonts w:ascii="Times New Roman" w:eastAsia="Times New Roman" w:hAnsi="Times New Roman" w:cs="Times New Roman"/>
          <w:color w:val="000000"/>
        </w:rPr>
        <w:t xml:space="preserve">. The State argued that, as </w:t>
      </w:r>
      <w:proofErr w:type="spellStart"/>
      <w:r w:rsidRPr="001B4CCF">
        <w:rPr>
          <w:rFonts w:ascii="Times New Roman" w:eastAsia="Times New Roman" w:hAnsi="Times New Roman" w:cs="Times New Roman"/>
          <w:color w:val="000000"/>
        </w:rPr>
        <w:t>Topház</w:t>
      </w:r>
      <w:proofErr w:type="spellEnd"/>
      <w:r w:rsidRPr="001B4CCF">
        <w:rPr>
          <w:rFonts w:ascii="Times New Roman" w:eastAsia="Times New Roman" w:hAnsi="Times New Roman" w:cs="Times New Roman"/>
          <w:color w:val="000000"/>
        </w:rPr>
        <w:t xml:space="preserve"> no longer legally existed as a State-run institution, the relevant State bodies could no longer be considered defendants in the action. This argument was overruled by the judge in an interim decision which the State has appealed. The </w:t>
      </w:r>
      <w:r w:rsidR="005A727D">
        <w:rPr>
          <w:rFonts w:ascii="Times New Roman" w:eastAsia="Times New Roman" w:hAnsi="Times New Roman" w:cs="Times New Roman"/>
          <w:color w:val="000000"/>
        </w:rPr>
        <w:t>‘</w:t>
      </w:r>
      <w:r w:rsidRPr="001B4CCF">
        <w:rPr>
          <w:rFonts w:ascii="Times New Roman" w:eastAsia="Times New Roman" w:hAnsi="Times New Roman" w:cs="Times New Roman"/>
          <w:color w:val="000000"/>
        </w:rPr>
        <w:t>deinstitutionali</w:t>
      </w:r>
      <w:r w:rsidR="00A93A75">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ation</w:t>
      </w:r>
      <w:r w:rsidR="005A727D">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of the home is currently taking place from the </w:t>
      </w:r>
      <w:r w:rsidR="005A727D">
        <w:rPr>
          <w:rFonts w:ascii="Times New Roman" w:eastAsia="Times New Roman" w:hAnsi="Times New Roman" w:cs="Times New Roman"/>
          <w:color w:val="000000"/>
        </w:rPr>
        <w:t>state</w:t>
      </w:r>
      <w:r w:rsidRPr="001B4CCF">
        <w:rPr>
          <w:rFonts w:ascii="Times New Roman" w:eastAsia="Times New Roman" w:hAnsi="Times New Roman" w:cs="Times New Roman"/>
          <w:color w:val="000000"/>
        </w:rPr>
        <w:t xml:space="preserve"> budget.</w:t>
      </w:r>
    </w:p>
    <w:p w14:paraId="79D71696" w14:textId="77777777" w:rsidR="003E5317" w:rsidRPr="001B4CCF" w:rsidRDefault="003E5317" w:rsidP="001B4CCF">
      <w:pPr>
        <w:pBdr>
          <w:top w:val="nil"/>
          <w:left w:val="nil"/>
          <w:bottom w:val="nil"/>
          <w:right w:val="nil"/>
          <w:between w:val="nil"/>
        </w:pBdr>
        <w:spacing w:after="0" w:line="240" w:lineRule="auto"/>
        <w:ind w:left="426"/>
        <w:jc w:val="both"/>
        <w:rPr>
          <w:rFonts w:ascii="Times New Roman" w:hAnsi="Times New Roman" w:cs="Times New Roman"/>
          <w:color w:val="000000"/>
        </w:rPr>
      </w:pPr>
    </w:p>
    <w:p w14:paraId="36557F18" w14:textId="23491CF4"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 xml:space="preserve">In 2018, </w:t>
      </w:r>
      <w:r w:rsidR="005A727D">
        <w:rPr>
          <w:rFonts w:ascii="Times New Roman" w:eastAsia="Times New Roman" w:hAnsi="Times New Roman" w:cs="Times New Roman"/>
          <w:color w:val="000000"/>
        </w:rPr>
        <w:t xml:space="preserve">the </w:t>
      </w:r>
      <w:r w:rsidRPr="001B4CCF">
        <w:rPr>
          <w:rFonts w:ascii="Times New Roman" w:eastAsia="Times New Roman" w:hAnsi="Times New Roman" w:cs="Times New Roman"/>
          <w:color w:val="000000"/>
        </w:rPr>
        <w:t>HCLU received videos which showed verbal and physical abuse against persons with disabilities by caregivers in the South-</w:t>
      </w:r>
      <w:proofErr w:type="spellStart"/>
      <w:r w:rsidRPr="001B4CCF">
        <w:rPr>
          <w:rFonts w:ascii="Times New Roman" w:eastAsia="Times New Roman" w:hAnsi="Times New Roman" w:cs="Times New Roman"/>
          <w:color w:val="000000"/>
        </w:rPr>
        <w:t>Zselic</w:t>
      </w:r>
      <w:proofErr w:type="spellEnd"/>
      <w:r w:rsidRPr="001B4CCF">
        <w:rPr>
          <w:rFonts w:ascii="Times New Roman" w:eastAsia="Times New Roman" w:hAnsi="Times New Roman" w:cs="Times New Roman"/>
          <w:color w:val="000000"/>
        </w:rPr>
        <w:t xml:space="preserve"> Integrated Social Care Home in Baranya County in the town of </w:t>
      </w:r>
      <w:proofErr w:type="spellStart"/>
      <w:r w:rsidRPr="001B4CCF">
        <w:rPr>
          <w:rFonts w:ascii="Times New Roman" w:eastAsia="Times New Roman" w:hAnsi="Times New Roman" w:cs="Times New Roman"/>
          <w:color w:val="000000"/>
        </w:rPr>
        <w:t>Mozsgó</w:t>
      </w:r>
      <w:proofErr w:type="spellEnd"/>
      <w:r w:rsidR="00365D08">
        <w:rPr>
          <w:rFonts w:ascii="Times New Roman" w:eastAsia="Times New Roman" w:hAnsi="Times New Roman" w:cs="Times New Roman"/>
          <w:color w:val="000000"/>
        </w:rPr>
        <w:t xml:space="preserve">. The HCLU turned to the </w:t>
      </w:r>
      <w:r w:rsidR="00B35D45">
        <w:rPr>
          <w:rFonts w:ascii="Times New Roman" w:eastAsia="Times New Roman" w:hAnsi="Times New Roman" w:cs="Times New Roman"/>
          <w:color w:val="000000"/>
        </w:rPr>
        <w:t>Ombudsman. Upon the Ombudsman’s report</w:t>
      </w:r>
      <w:r w:rsidR="00C669A3">
        <w:rPr>
          <w:rFonts w:ascii="Times New Roman" w:eastAsia="Times New Roman" w:hAnsi="Times New Roman" w:cs="Times New Roman"/>
          <w:color w:val="000000"/>
        </w:rPr>
        <w:t xml:space="preserve"> in the case</w:t>
      </w:r>
      <w:r w:rsidR="00E74089">
        <w:rPr>
          <w:rFonts w:ascii="Times New Roman" w:eastAsia="Times New Roman" w:hAnsi="Times New Roman" w:cs="Times New Roman"/>
          <w:color w:val="000000"/>
        </w:rPr>
        <w:t>, the</w:t>
      </w:r>
      <w:r w:rsidR="00D425C3">
        <w:rPr>
          <w:rFonts w:ascii="Times New Roman" w:eastAsia="Times New Roman" w:hAnsi="Times New Roman" w:cs="Times New Roman"/>
          <w:color w:val="000000"/>
        </w:rPr>
        <w:t xml:space="preserve"> State</w:t>
      </w:r>
      <w:r w:rsidR="00B35B78">
        <w:rPr>
          <w:rFonts w:ascii="Times New Roman" w:eastAsia="Times New Roman" w:hAnsi="Times New Roman" w:cs="Times New Roman"/>
          <w:color w:val="000000"/>
        </w:rPr>
        <w:t xml:space="preserve"> Secreta</w:t>
      </w:r>
      <w:r w:rsidRPr="001B4CCF">
        <w:rPr>
          <w:rFonts w:ascii="Times New Roman" w:eastAsia="Times New Roman" w:hAnsi="Times New Roman" w:cs="Times New Roman"/>
          <w:color w:val="000000"/>
        </w:rPr>
        <w:t>riat for Social Affairs b</w:t>
      </w:r>
      <w:sdt>
        <w:sdtPr>
          <w:rPr>
            <w:rFonts w:ascii="Times New Roman" w:hAnsi="Times New Roman" w:cs="Times New Roman"/>
          </w:rPr>
          <w:tag w:val="goog_rdk_34"/>
          <w:id w:val="1639386502"/>
        </w:sdtPr>
        <w:sdtEndPr/>
        <w:sdtContent>
          <w:r w:rsidRPr="001B4CCF">
            <w:rPr>
              <w:rFonts w:ascii="Times New Roman" w:eastAsia="Times New Roman" w:hAnsi="Times New Roman" w:cs="Times New Roman"/>
              <w:color w:val="000000"/>
            </w:rPr>
            <w:t>r</w:t>
          </w:r>
        </w:sdtContent>
      </w:sdt>
      <w:r w:rsidRPr="001B4CCF">
        <w:rPr>
          <w:rFonts w:ascii="Times New Roman" w:eastAsia="Times New Roman" w:hAnsi="Times New Roman" w:cs="Times New Roman"/>
          <w:color w:val="000000"/>
        </w:rPr>
        <w:t>ought an accusation against two caregivers of the institution, who were dismissed effective immediately. Subsequently, charges were raised against them. However, the state did not address the issue of institutional culture which leads to systemic abuse</w:t>
      </w:r>
      <w:r w:rsidR="003E5317" w:rsidRPr="001B4CCF">
        <w:rPr>
          <w:rFonts w:ascii="Times New Roman" w:eastAsia="Times New Roman" w:hAnsi="Times New Roman" w:cs="Times New Roman"/>
          <w:color w:val="000000"/>
        </w:rPr>
        <w:t>.</w:t>
      </w:r>
    </w:p>
    <w:p w14:paraId="588A591D" w14:textId="77777777" w:rsidR="003E5317" w:rsidRPr="001B4CCF" w:rsidRDefault="003E5317" w:rsidP="001B4CCF">
      <w:pPr>
        <w:pBdr>
          <w:top w:val="nil"/>
          <w:left w:val="nil"/>
          <w:bottom w:val="nil"/>
          <w:right w:val="nil"/>
          <w:between w:val="nil"/>
        </w:pBdr>
        <w:spacing w:after="0" w:line="240" w:lineRule="auto"/>
        <w:jc w:val="both"/>
        <w:rPr>
          <w:rFonts w:ascii="Times New Roman" w:hAnsi="Times New Roman" w:cs="Times New Roman"/>
          <w:color w:val="000000"/>
        </w:rPr>
      </w:pPr>
    </w:p>
    <w:p w14:paraId="36557F19" w14:textId="77777777"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Suggested recommendations:</w:t>
      </w:r>
    </w:p>
    <w:p w14:paraId="564904BA" w14:textId="59B4F043" w:rsidR="005C1148" w:rsidRPr="001B4CCF" w:rsidRDefault="005C1148" w:rsidP="001B4CCF">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Pr>
          <w:rFonts w:ascii="Times New Roman" w:eastAsia="Times New Roman" w:hAnsi="Times New Roman" w:cs="Times New Roman"/>
          <w:b/>
          <w:color w:val="000000"/>
        </w:rPr>
        <w:t xml:space="preserve">Ensure access to justice and reparations for victims of </w:t>
      </w:r>
      <w:r w:rsidRPr="005C1148">
        <w:rPr>
          <w:rFonts w:ascii="Times New Roman" w:eastAsia="Times New Roman" w:hAnsi="Times New Roman" w:cs="Times New Roman"/>
          <w:b/>
          <w:color w:val="000000"/>
        </w:rPr>
        <w:t>torture or cruel, inhuman or degrading treatment or punishment</w:t>
      </w:r>
      <w:r>
        <w:rPr>
          <w:rFonts w:ascii="Times New Roman" w:eastAsia="Times New Roman" w:hAnsi="Times New Roman" w:cs="Times New Roman"/>
          <w:b/>
          <w:color w:val="000000"/>
        </w:rPr>
        <w:t>.</w:t>
      </w:r>
    </w:p>
    <w:p w14:paraId="36557F1B" w14:textId="3B81E72E" w:rsidR="00CA1BE4" w:rsidRPr="005C1148"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1B4CCF">
        <w:rPr>
          <w:rFonts w:ascii="Times New Roman" w:eastAsia="Times New Roman" w:hAnsi="Times New Roman" w:cs="Times New Roman"/>
          <w:b/>
          <w:color w:val="000000"/>
        </w:rPr>
        <w:t xml:space="preserve">Repeal Section 126 (9) of the </w:t>
      </w:r>
      <w:r w:rsidR="0061467B" w:rsidRPr="0061467B">
        <w:rPr>
          <w:rFonts w:ascii="Times New Roman" w:eastAsia="Times New Roman" w:hAnsi="Times New Roman" w:cs="Times New Roman"/>
          <w:b/>
          <w:color w:val="000000"/>
        </w:rPr>
        <w:t xml:space="preserve">15/1998 (IV. 30.) NM Decree </w:t>
      </w:r>
      <w:r w:rsidR="00007A1C">
        <w:rPr>
          <w:rFonts w:ascii="Times New Roman" w:eastAsia="Times New Roman" w:hAnsi="Times New Roman" w:cs="Times New Roman"/>
          <w:b/>
          <w:color w:val="000000"/>
        </w:rPr>
        <w:t xml:space="preserve">in order </w:t>
      </w:r>
      <w:r w:rsidRPr="001B4CCF">
        <w:rPr>
          <w:rFonts w:ascii="Times New Roman" w:eastAsia="Times New Roman" w:hAnsi="Times New Roman" w:cs="Times New Roman"/>
          <w:b/>
          <w:color w:val="000000"/>
        </w:rPr>
        <w:t>to abolish the use of isolation rooms for children with psychosocial disabilities in special children’s homes.</w:t>
      </w:r>
    </w:p>
    <w:p w14:paraId="018EADFA" w14:textId="1210AF49" w:rsidR="005C1148" w:rsidRPr="005C1148" w:rsidRDefault="005C1148" w:rsidP="005C1148">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Pr>
          <w:rFonts w:ascii="Times New Roman" w:hAnsi="Times New Roman" w:cs="Times New Roman"/>
          <w:b/>
          <w:color w:val="000000"/>
        </w:rPr>
        <w:t xml:space="preserve">Make possible for civil society organisations, including organisations of persons with disabilities, to monitor institutions for persons with disabilities in order to prevent </w:t>
      </w:r>
      <w:r w:rsidRPr="005C1148">
        <w:rPr>
          <w:rFonts w:ascii="Times New Roman" w:hAnsi="Times New Roman" w:cs="Times New Roman"/>
          <w:b/>
          <w:color w:val="000000"/>
        </w:rPr>
        <w:t>torture or cruel, inhuman or degrading treatment or punishment.</w:t>
      </w:r>
    </w:p>
    <w:p w14:paraId="2BFBD673" w14:textId="51AB737A" w:rsidR="00F0269A" w:rsidRDefault="00F0269A" w:rsidP="001B4CCF">
      <w:pPr>
        <w:spacing w:after="0" w:line="240" w:lineRule="auto"/>
        <w:ind w:left="66"/>
        <w:jc w:val="both"/>
        <w:rPr>
          <w:rFonts w:ascii="Times New Roman" w:eastAsia="Times New Roman" w:hAnsi="Times New Roman" w:cs="Times New Roman"/>
        </w:rPr>
      </w:pPr>
    </w:p>
    <w:p w14:paraId="397A0389" w14:textId="77777777" w:rsidR="001A24E3" w:rsidRPr="001B4CCF" w:rsidRDefault="001A24E3" w:rsidP="001B4CCF">
      <w:pPr>
        <w:spacing w:after="0" w:line="240" w:lineRule="auto"/>
        <w:ind w:left="66"/>
        <w:jc w:val="both"/>
        <w:rPr>
          <w:rFonts w:ascii="Times New Roman" w:eastAsia="Times New Roman" w:hAnsi="Times New Roman" w:cs="Times New Roman"/>
        </w:rPr>
      </w:pPr>
    </w:p>
    <w:p w14:paraId="36557F1D" w14:textId="7D3E2207" w:rsidR="00CA1BE4" w:rsidRPr="001B4CCF" w:rsidRDefault="00AE791B" w:rsidP="001B4CCF">
      <w:pPr>
        <w:spacing w:after="0" w:line="240" w:lineRule="auto"/>
        <w:ind w:left="57"/>
        <w:jc w:val="both"/>
        <w:rPr>
          <w:rFonts w:ascii="Times New Roman" w:eastAsia="Times New Roman" w:hAnsi="Times New Roman" w:cs="Times New Roman"/>
          <w:b/>
        </w:rPr>
      </w:pPr>
      <w:r w:rsidRPr="001B4CCF">
        <w:rPr>
          <w:rFonts w:ascii="Times New Roman" w:eastAsia="Times New Roman" w:hAnsi="Times New Roman" w:cs="Times New Roman"/>
          <w:b/>
        </w:rPr>
        <w:t>(</w:t>
      </w:r>
      <w:r w:rsidR="00E73B27" w:rsidRPr="001B4CCF">
        <w:rPr>
          <w:rFonts w:ascii="Times New Roman" w:eastAsia="Times New Roman" w:hAnsi="Times New Roman" w:cs="Times New Roman"/>
          <w:b/>
        </w:rPr>
        <w:t>g</w:t>
      </w:r>
      <w:r w:rsidRPr="001B4CCF">
        <w:rPr>
          <w:rFonts w:ascii="Times New Roman" w:eastAsia="Times New Roman" w:hAnsi="Times New Roman" w:cs="Times New Roman"/>
          <w:b/>
        </w:rPr>
        <w:t>)</w:t>
      </w:r>
      <w:r w:rsidRPr="001B4CCF">
        <w:rPr>
          <w:rFonts w:ascii="Times New Roman" w:eastAsia="Times New Roman" w:hAnsi="Times New Roman" w:cs="Times New Roman"/>
        </w:rPr>
        <w:t xml:space="preserve"> </w:t>
      </w:r>
      <w:r w:rsidRPr="001B4CCF">
        <w:rPr>
          <w:rFonts w:ascii="Times New Roman" w:eastAsia="Times New Roman" w:hAnsi="Times New Roman" w:cs="Times New Roman"/>
          <w:b/>
        </w:rPr>
        <w:t xml:space="preserve">Protecting the integrity of the person (art. 17) – Paragraph 23 of </w:t>
      </w:r>
      <w:proofErr w:type="spellStart"/>
      <w:r w:rsidRPr="001B4CCF">
        <w:rPr>
          <w:rFonts w:ascii="Times New Roman" w:eastAsia="Times New Roman" w:hAnsi="Times New Roman" w:cs="Times New Roman"/>
          <w:b/>
        </w:rPr>
        <w:t>LoIPR</w:t>
      </w:r>
      <w:proofErr w:type="spellEnd"/>
    </w:p>
    <w:p w14:paraId="36557F1E" w14:textId="77777777" w:rsidR="00CA1BE4" w:rsidRPr="001B4CCF" w:rsidRDefault="00CA1BE4" w:rsidP="001B4CCF">
      <w:pPr>
        <w:spacing w:after="0" w:line="240" w:lineRule="auto"/>
        <w:ind w:left="57"/>
        <w:jc w:val="both"/>
        <w:rPr>
          <w:rFonts w:ascii="Times New Roman" w:eastAsia="Times New Roman" w:hAnsi="Times New Roman" w:cs="Times New Roman"/>
          <w:b/>
        </w:rPr>
      </w:pPr>
    </w:p>
    <w:p w14:paraId="36557F1F" w14:textId="63179E4F"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 xml:space="preserve">In its replies to the list of issues prior to </w:t>
      </w:r>
      <w:r w:rsidR="00A93A75">
        <w:rPr>
          <w:rFonts w:ascii="Times New Roman" w:eastAsia="Times New Roman" w:hAnsi="Times New Roman" w:cs="Times New Roman"/>
          <w:color w:val="000000"/>
        </w:rPr>
        <w:t>reporting</w:t>
      </w:r>
      <w:r w:rsidRPr="001B4CCF">
        <w:rPr>
          <w:rFonts w:ascii="Times New Roman" w:eastAsia="Times New Roman" w:hAnsi="Times New Roman" w:cs="Times New Roman"/>
          <w:color w:val="000000"/>
        </w:rPr>
        <w:t xml:space="preserve">, the Government, </w:t>
      </w:r>
      <w:r w:rsidRPr="00A93A75">
        <w:rPr>
          <w:rFonts w:ascii="Times New Roman" w:eastAsia="Times New Roman" w:hAnsi="Times New Roman" w:cs="Times New Roman"/>
          <w:i/>
          <w:iCs/>
          <w:color w:val="000000"/>
        </w:rPr>
        <w:t>inter alia</w:t>
      </w:r>
      <w:r w:rsidRPr="001B4CCF">
        <w:rPr>
          <w:rFonts w:ascii="Times New Roman" w:eastAsia="Times New Roman" w:hAnsi="Times New Roman" w:cs="Times New Roman"/>
          <w:color w:val="000000"/>
        </w:rPr>
        <w:t>, reaffirms that forced sterili</w:t>
      </w:r>
      <w:r w:rsidR="00A93A75">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ation is still possible based on the final decision of the Budapest Municipal Court if the child to be born is likely to have a severe disability and the intervention does not go against the will of the incapacitated person. </w:t>
      </w:r>
    </w:p>
    <w:p w14:paraId="36557F20" w14:textId="77777777" w:rsidR="00CA1BE4" w:rsidRPr="001B4CCF" w:rsidRDefault="00CA1BE4" w:rsidP="001B4CCF">
      <w:pPr>
        <w:spacing w:after="0" w:line="240" w:lineRule="auto"/>
        <w:jc w:val="both"/>
        <w:rPr>
          <w:rFonts w:ascii="Times New Roman" w:eastAsia="Times New Roman" w:hAnsi="Times New Roman" w:cs="Times New Roman"/>
        </w:rPr>
      </w:pPr>
    </w:p>
    <w:p w14:paraId="36557F21" w14:textId="05CF8150"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lastRenderedPageBreak/>
        <w:t>It is worrying that women in institutions may be forced to take contraceptives often without knowing and without consent as institutional placement typically requires women formally or informally to take contraception as a condition of admission.</w:t>
      </w:r>
      <w:r w:rsidR="001C16EC">
        <w:rPr>
          <w:rStyle w:val="FootnoteReference"/>
          <w:rFonts w:ascii="Times New Roman" w:eastAsia="Times New Roman" w:hAnsi="Times New Roman" w:cs="Times New Roman"/>
          <w:color w:val="000000"/>
        </w:rPr>
        <w:footnoteReference w:id="14"/>
      </w:r>
    </w:p>
    <w:p w14:paraId="36557F22" w14:textId="77777777" w:rsidR="00CA1BE4" w:rsidRPr="001B4CCF" w:rsidRDefault="00CA1BE4" w:rsidP="001B4CCF">
      <w:pPr>
        <w:spacing w:after="0" w:line="240" w:lineRule="auto"/>
        <w:ind w:left="66"/>
        <w:jc w:val="both"/>
        <w:rPr>
          <w:rFonts w:ascii="Times New Roman" w:eastAsia="Times New Roman" w:hAnsi="Times New Roman" w:cs="Times New Roman"/>
        </w:rPr>
      </w:pPr>
    </w:p>
    <w:p w14:paraId="36557F23" w14:textId="6F929B20"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If women with disabilities become pregnant their legal representatives (guardians) can force them to have an abortion or subject them to forced sterili</w:t>
      </w:r>
      <w:r w:rsidR="00A93A75">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ation. The Health Act (</w:t>
      </w:r>
      <w:proofErr w:type="spellStart"/>
      <w:r w:rsidRPr="001B4CCF">
        <w:rPr>
          <w:rFonts w:ascii="Times New Roman" w:eastAsia="Times New Roman" w:hAnsi="Times New Roman" w:cs="Times New Roman"/>
          <w:color w:val="000000"/>
        </w:rPr>
        <w:t>Eütv</w:t>
      </w:r>
      <w:proofErr w:type="spellEnd"/>
      <w:r w:rsidRPr="001B4CCF">
        <w:rPr>
          <w:rFonts w:ascii="Times New Roman" w:eastAsia="Times New Roman" w:hAnsi="Times New Roman" w:cs="Times New Roman"/>
          <w:color w:val="000000"/>
        </w:rPr>
        <w:t xml:space="preserve"> 187/B.§) makes it possible to force women</w:t>
      </w:r>
      <w:r w:rsidR="00627256">
        <w:rPr>
          <w:rFonts w:ascii="Times New Roman" w:eastAsia="Times New Roman" w:hAnsi="Times New Roman" w:cs="Times New Roman"/>
          <w:color w:val="000000"/>
        </w:rPr>
        <w:t xml:space="preserve"> under full guardianship to undergo </w:t>
      </w:r>
      <w:r w:rsidRPr="001B4CCF">
        <w:rPr>
          <w:rFonts w:ascii="Times New Roman" w:eastAsia="Times New Roman" w:hAnsi="Times New Roman" w:cs="Times New Roman"/>
          <w:color w:val="000000"/>
        </w:rPr>
        <w:t>involuntary sterili</w:t>
      </w:r>
      <w:r w:rsidR="00A93A75">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ation based on the final decision of the Budapest Municipal Court. Request for sterili</w:t>
      </w:r>
      <w:r w:rsidR="00A93A75">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ation may be made by the guardian of the person concerned or with the guardianship authority in case of an incapacitated person under the age of eighteen. The court authori</w:t>
      </w:r>
      <w:r w:rsidR="00A93A75">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es the intervention if other methods of contraception are not possible or these cannot be recommended for health reasons. The intervention must not go against the will of the incapacitated person. However, the law does not specify how the will and preferences of persons </w:t>
      </w:r>
      <w:r w:rsidR="007E3E60">
        <w:rPr>
          <w:rFonts w:ascii="Times New Roman" w:eastAsia="Times New Roman" w:hAnsi="Times New Roman" w:cs="Times New Roman"/>
          <w:color w:val="000000"/>
        </w:rPr>
        <w:t xml:space="preserve">deprived of their legal capacity </w:t>
      </w:r>
      <w:r w:rsidRPr="001B4CCF">
        <w:rPr>
          <w:rFonts w:ascii="Times New Roman" w:eastAsia="Times New Roman" w:hAnsi="Times New Roman" w:cs="Times New Roman"/>
          <w:color w:val="000000"/>
        </w:rPr>
        <w:t>are to be protected in the procedure. To undergo a medical intervention without free and informed consent, in certain cases without even knowing what kind of procedure is taking place, and after which one may never have a child again</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constitutes a serious and irreversible interference with one’s physical integrity and is a serious violation of the reproductive rights of women with disabilities.</w:t>
      </w:r>
    </w:p>
    <w:p w14:paraId="36557F24" w14:textId="77777777" w:rsidR="00CA1BE4" w:rsidRPr="001B4CCF" w:rsidRDefault="00CA1BE4" w:rsidP="001B4CCF">
      <w:pPr>
        <w:spacing w:after="0" w:line="240" w:lineRule="auto"/>
        <w:ind w:left="66"/>
        <w:jc w:val="both"/>
        <w:rPr>
          <w:rFonts w:ascii="Times New Roman" w:eastAsia="Times New Roman" w:hAnsi="Times New Roman" w:cs="Times New Roman"/>
        </w:rPr>
      </w:pPr>
    </w:p>
    <w:p w14:paraId="36557F25" w14:textId="77777777"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Suggested recommendations:</w:t>
      </w:r>
    </w:p>
    <w:p w14:paraId="04ED947E" w14:textId="0756EDCB" w:rsidR="00885482" w:rsidRPr="00885482"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1B4CCF">
        <w:rPr>
          <w:rFonts w:ascii="Times New Roman" w:eastAsia="Times New Roman" w:hAnsi="Times New Roman" w:cs="Times New Roman"/>
          <w:b/>
          <w:color w:val="000000"/>
        </w:rPr>
        <w:t xml:space="preserve">Amend the </w:t>
      </w:r>
      <w:r w:rsidR="00FF64FA">
        <w:rPr>
          <w:rFonts w:ascii="Times New Roman" w:eastAsia="Times New Roman" w:hAnsi="Times New Roman" w:cs="Times New Roman"/>
          <w:b/>
          <w:color w:val="000000"/>
        </w:rPr>
        <w:t>legislation</w:t>
      </w:r>
      <w:r w:rsidR="00885482">
        <w:rPr>
          <w:rFonts w:ascii="Times New Roman" w:eastAsia="Times New Roman" w:hAnsi="Times New Roman" w:cs="Times New Roman"/>
          <w:b/>
          <w:color w:val="000000"/>
        </w:rPr>
        <w:t xml:space="preserve"> in order to provide </w:t>
      </w:r>
      <w:r w:rsidR="00AD0CA9">
        <w:rPr>
          <w:rFonts w:ascii="Times New Roman" w:eastAsia="Times New Roman" w:hAnsi="Times New Roman" w:cs="Times New Roman"/>
          <w:b/>
          <w:color w:val="000000"/>
        </w:rPr>
        <w:t xml:space="preserve">effective protection for all persons with disabilities </w:t>
      </w:r>
      <w:r w:rsidR="008D5D2C">
        <w:rPr>
          <w:rFonts w:ascii="Times New Roman" w:eastAsia="Times New Roman" w:hAnsi="Times New Roman" w:cs="Times New Roman"/>
          <w:b/>
          <w:color w:val="000000"/>
        </w:rPr>
        <w:t xml:space="preserve">not to be </w:t>
      </w:r>
      <w:r w:rsidR="00EC136D">
        <w:rPr>
          <w:rFonts w:ascii="Times New Roman" w:eastAsia="Times New Roman" w:hAnsi="Times New Roman" w:cs="Times New Roman"/>
          <w:b/>
          <w:color w:val="000000"/>
        </w:rPr>
        <w:t xml:space="preserve">subjected to </w:t>
      </w:r>
      <w:r w:rsidR="006100D2">
        <w:rPr>
          <w:rFonts w:ascii="Times New Roman" w:eastAsia="Times New Roman" w:hAnsi="Times New Roman" w:cs="Times New Roman"/>
          <w:b/>
          <w:color w:val="000000"/>
        </w:rPr>
        <w:t xml:space="preserve">forced </w:t>
      </w:r>
      <w:r w:rsidR="006819A2">
        <w:rPr>
          <w:rFonts w:ascii="Times New Roman" w:eastAsia="Times New Roman" w:hAnsi="Times New Roman" w:cs="Times New Roman"/>
          <w:b/>
          <w:color w:val="000000"/>
        </w:rPr>
        <w:t>contraception and</w:t>
      </w:r>
      <w:r w:rsidR="007E3E60">
        <w:rPr>
          <w:rFonts w:ascii="Times New Roman" w:eastAsia="Times New Roman" w:hAnsi="Times New Roman" w:cs="Times New Roman"/>
          <w:b/>
          <w:color w:val="000000"/>
        </w:rPr>
        <w:t>/or</w:t>
      </w:r>
      <w:r w:rsidR="006819A2">
        <w:rPr>
          <w:rFonts w:ascii="Times New Roman" w:eastAsia="Times New Roman" w:hAnsi="Times New Roman" w:cs="Times New Roman"/>
          <w:b/>
          <w:color w:val="000000"/>
        </w:rPr>
        <w:t xml:space="preserve"> </w:t>
      </w:r>
      <w:r w:rsidR="00EC136D">
        <w:rPr>
          <w:rFonts w:ascii="Times New Roman" w:eastAsia="Times New Roman" w:hAnsi="Times New Roman" w:cs="Times New Roman"/>
          <w:b/>
          <w:color w:val="000000"/>
        </w:rPr>
        <w:t xml:space="preserve">forced </w:t>
      </w:r>
      <w:r w:rsidR="007D584C">
        <w:rPr>
          <w:rFonts w:ascii="Times New Roman" w:eastAsia="Times New Roman" w:hAnsi="Times New Roman" w:cs="Times New Roman"/>
          <w:b/>
          <w:color w:val="000000"/>
        </w:rPr>
        <w:t>sterilisation</w:t>
      </w:r>
      <w:r w:rsidR="006819A2">
        <w:rPr>
          <w:rFonts w:ascii="Times New Roman" w:eastAsia="Times New Roman" w:hAnsi="Times New Roman" w:cs="Times New Roman"/>
          <w:b/>
          <w:color w:val="000000"/>
        </w:rPr>
        <w:t>.</w:t>
      </w:r>
    </w:p>
    <w:p w14:paraId="36557F27" w14:textId="2CED2F88" w:rsidR="00CA1BE4" w:rsidRPr="001B4CCF"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b/>
          <w:color w:val="000000"/>
        </w:rPr>
        <w:t xml:space="preserve">Repeal </w:t>
      </w:r>
      <w:r w:rsidR="00793836">
        <w:rPr>
          <w:rFonts w:ascii="Times New Roman" w:eastAsia="Times New Roman" w:hAnsi="Times New Roman" w:cs="Times New Roman"/>
          <w:b/>
          <w:color w:val="000000"/>
        </w:rPr>
        <w:t>Section</w:t>
      </w:r>
      <w:r w:rsidR="00FD73B6">
        <w:rPr>
          <w:rFonts w:ascii="Times New Roman" w:eastAsia="Times New Roman" w:hAnsi="Times New Roman" w:cs="Times New Roman"/>
          <w:b/>
          <w:color w:val="000000"/>
        </w:rPr>
        <w:t xml:space="preserve"> </w:t>
      </w:r>
      <w:r w:rsidRPr="001B4CCF">
        <w:rPr>
          <w:rFonts w:ascii="Times New Roman" w:eastAsia="Times New Roman" w:hAnsi="Times New Roman" w:cs="Times New Roman"/>
          <w:b/>
          <w:color w:val="000000"/>
        </w:rPr>
        <w:t>187/B. of the Health Act and replace it with provisions which respect and protect the reproductive rights of all women with disabilities.</w:t>
      </w:r>
    </w:p>
    <w:p w14:paraId="36557F28" w14:textId="18E66E0C" w:rsidR="00CA1BE4" w:rsidRDefault="00CA1BE4" w:rsidP="001B4CCF">
      <w:pPr>
        <w:spacing w:after="0" w:line="240" w:lineRule="auto"/>
        <w:ind w:left="57"/>
        <w:jc w:val="both"/>
        <w:rPr>
          <w:rFonts w:ascii="Times New Roman" w:eastAsia="Times New Roman" w:hAnsi="Times New Roman" w:cs="Times New Roman"/>
          <w:b/>
        </w:rPr>
      </w:pPr>
    </w:p>
    <w:p w14:paraId="5B187C94" w14:textId="77777777" w:rsidR="001A24E3" w:rsidRDefault="001A24E3" w:rsidP="001B4CCF">
      <w:pPr>
        <w:spacing w:after="0" w:line="240" w:lineRule="auto"/>
        <w:ind w:left="57"/>
        <w:jc w:val="both"/>
        <w:rPr>
          <w:rFonts w:ascii="Times New Roman" w:eastAsia="Times New Roman" w:hAnsi="Times New Roman" w:cs="Times New Roman"/>
          <w:b/>
        </w:rPr>
      </w:pPr>
    </w:p>
    <w:p w14:paraId="36557F29" w14:textId="3A5C8D6E" w:rsidR="00CA1BE4" w:rsidRPr="001B4CCF" w:rsidRDefault="00AE791B" w:rsidP="001B4CCF">
      <w:pPr>
        <w:spacing w:after="0" w:line="240" w:lineRule="auto"/>
        <w:ind w:left="57"/>
        <w:jc w:val="both"/>
        <w:rPr>
          <w:rFonts w:ascii="Times New Roman" w:eastAsia="Times New Roman" w:hAnsi="Times New Roman" w:cs="Times New Roman"/>
          <w:b/>
        </w:rPr>
      </w:pPr>
      <w:r w:rsidRPr="001B4CCF">
        <w:rPr>
          <w:rFonts w:ascii="Times New Roman" w:eastAsia="Times New Roman" w:hAnsi="Times New Roman" w:cs="Times New Roman"/>
          <w:b/>
        </w:rPr>
        <w:t>(</w:t>
      </w:r>
      <w:r w:rsidR="00E7319B" w:rsidRPr="001B4CCF">
        <w:rPr>
          <w:rFonts w:ascii="Times New Roman" w:eastAsia="Times New Roman" w:hAnsi="Times New Roman" w:cs="Times New Roman"/>
          <w:b/>
        </w:rPr>
        <w:t>h</w:t>
      </w:r>
      <w:r w:rsidRPr="001B4CCF">
        <w:rPr>
          <w:rFonts w:ascii="Times New Roman" w:eastAsia="Times New Roman" w:hAnsi="Times New Roman" w:cs="Times New Roman"/>
          <w:b/>
        </w:rPr>
        <w:t>) Living independently and being included in the community (art. 19) – Paragraphs 24-25</w:t>
      </w:r>
      <w:r w:rsidR="007E3E60">
        <w:rPr>
          <w:rFonts w:ascii="Times New Roman" w:eastAsia="Times New Roman" w:hAnsi="Times New Roman" w:cs="Times New Roman"/>
          <w:b/>
        </w:rPr>
        <w:t xml:space="preserve">, </w:t>
      </w:r>
      <w:proofErr w:type="spellStart"/>
      <w:r w:rsidRPr="001B4CCF">
        <w:rPr>
          <w:rFonts w:ascii="Times New Roman" w:eastAsia="Times New Roman" w:hAnsi="Times New Roman" w:cs="Times New Roman"/>
          <w:b/>
        </w:rPr>
        <w:t>LoIPR</w:t>
      </w:r>
      <w:proofErr w:type="spellEnd"/>
    </w:p>
    <w:p w14:paraId="36557F2A" w14:textId="77777777" w:rsidR="00CA1BE4" w:rsidRPr="001B4CCF" w:rsidRDefault="00CA1BE4" w:rsidP="001B4CCF">
      <w:pPr>
        <w:spacing w:after="0" w:line="240" w:lineRule="auto"/>
        <w:ind w:left="57"/>
        <w:jc w:val="both"/>
        <w:rPr>
          <w:rFonts w:ascii="Times New Roman" w:eastAsia="Times New Roman" w:hAnsi="Times New Roman" w:cs="Times New Roman"/>
        </w:rPr>
      </w:pPr>
    </w:p>
    <w:p w14:paraId="36557F2B" w14:textId="2E6136D5" w:rsidR="00CA1BE4" w:rsidRPr="001B4CCF" w:rsidRDefault="00AE791B" w:rsidP="001B4CCF">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In its </w:t>
      </w:r>
      <w:r w:rsidR="007E3E60">
        <w:rPr>
          <w:rFonts w:ascii="Times New Roman" w:eastAsia="Times New Roman" w:hAnsi="Times New Roman" w:cs="Times New Roman"/>
        </w:rPr>
        <w:t>submission</w:t>
      </w:r>
      <w:r w:rsidRPr="001B4CCF">
        <w:rPr>
          <w:rFonts w:ascii="Times New Roman" w:eastAsia="Times New Roman" w:hAnsi="Times New Roman" w:cs="Times New Roman"/>
        </w:rPr>
        <w:t xml:space="preserve">, the Government, </w:t>
      </w:r>
      <w:r w:rsidRPr="007E3E60">
        <w:rPr>
          <w:rFonts w:ascii="Times New Roman" w:eastAsia="Times New Roman" w:hAnsi="Times New Roman" w:cs="Times New Roman"/>
          <w:i/>
          <w:iCs/>
        </w:rPr>
        <w:t>inter alia</w:t>
      </w:r>
      <w:r w:rsidRPr="001B4CCF">
        <w:rPr>
          <w:rFonts w:ascii="Times New Roman" w:eastAsia="Times New Roman" w:hAnsi="Times New Roman" w:cs="Times New Roman"/>
        </w:rPr>
        <w:t xml:space="preserve">, </w:t>
      </w:r>
      <w:r w:rsidR="007E3E60">
        <w:rPr>
          <w:rFonts w:ascii="Times New Roman" w:eastAsia="Times New Roman" w:hAnsi="Times New Roman" w:cs="Times New Roman"/>
        </w:rPr>
        <w:t>submits</w:t>
      </w:r>
      <w:r w:rsidRPr="001B4CCF">
        <w:rPr>
          <w:rFonts w:ascii="Times New Roman" w:eastAsia="Times New Roman" w:hAnsi="Times New Roman" w:cs="Times New Roman"/>
        </w:rPr>
        <w:t xml:space="preserve"> that (1) the ‘Long-term concept for the deinstitutionalisation of social care homes for people with disabilities 2017-2036’, which was adopted in 2017, contains some key measures including a prohibition of new admissions to institutions; (2) supported housing creates appropriate conditions for people with disabilities to receive housing and social care services.</w:t>
      </w:r>
    </w:p>
    <w:p w14:paraId="36557F2C" w14:textId="77777777" w:rsidR="00CA1BE4" w:rsidRPr="001B4CCF" w:rsidRDefault="00CA1BE4" w:rsidP="001B4CCF">
      <w:pPr>
        <w:spacing w:after="0" w:line="240" w:lineRule="auto"/>
        <w:ind w:left="426"/>
        <w:jc w:val="both"/>
        <w:rPr>
          <w:rFonts w:ascii="Times New Roman" w:eastAsia="Times New Roman" w:hAnsi="Times New Roman" w:cs="Times New Roman"/>
        </w:rPr>
      </w:pPr>
    </w:p>
    <w:p w14:paraId="36557F2D" w14:textId="4663BB86" w:rsidR="00CA1BE4" w:rsidRPr="001B4CCF" w:rsidRDefault="00AE791B" w:rsidP="001B4CCF">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We would like to highlight that Government Decree 1023/2017 (I.24.) on ‘Long-term concept for the deinstitutionalisation of social care homes for people with disabilities 2017-2036’ is not in force anymore! It was replaced by Government Decree 1295/2019. (V. 27.) which does not contain any ban on new admissions to social care institutions for persons with disabilities. The Act on social administration and social benefits explicitly allows for admissions of both adults and children with disabilities to social care institutions.</w:t>
      </w:r>
      <w:r w:rsidRPr="001B4CCF">
        <w:rPr>
          <w:rFonts w:ascii="Times New Roman" w:eastAsia="Times New Roman" w:hAnsi="Times New Roman" w:cs="Times New Roman"/>
          <w:vertAlign w:val="superscript"/>
        </w:rPr>
        <w:footnoteReference w:id="15"/>
      </w:r>
      <w:r w:rsidRPr="001B4CCF">
        <w:rPr>
          <w:rFonts w:ascii="Times New Roman" w:eastAsia="Times New Roman" w:hAnsi="Times New Roman" w:cs="Times New Roman"/>
        </w:rPr>
        <w:t xml:space="preserve"> The same Act allows for placement of up to 50 persons with disabilities in compound settings of flats or buildings.</w:t>
      </w:r>
      <w:r w:rsidRPr="001B4CCF">
        <w:rPr>
          <w:rFonts w:ascii="Times New Roman" w:eastAsia="Times New Roman" w:hAnsi="Times New Roman" w:cs="Times New Roman"/>
          <w:vertAlign w:val="superscript"/>
        </w:rPr>
        <w:footnoteReference w:id="16"/>
      </w:r>
      <w:r w:rsidRPr="001B4CCF">
        <w:rPr>
          <w:rFonts w:ascii="Times New Roman" w:eastAsia="Times New Roman" w:hAnsi="Times New Roman" w:cs="Times New Roman"/>
        </w:rPr>
        <w:t xml:space="preserve"> These are called </w:t>
      </w:r>
      <w:r w:rsidR="007E3E60">
        <w:rPr>
          <w:rFonts w:ascii="Times New Roman" w:eastAsia="Times New Roman" w:hAnsi="Times New Roman" w:cs="Times New Roman"/>
        </w:rPr>
        <w:t>“</w:t>
      </w:r>
      <w:r w:rsidRPr="001B4CCF">
        <w:rPr>
          <w:rFonts w:ascii="Times New Roman" w:eastAsia="Times New Roman" w:hAnsi="Times New Roman" w:cs="Times New Roman"/>
        </w:rPr>
        <w:t>supported housing</w:t>
      </w:r>
      <w:r w:rsidR="007E3E60">
        <w:rPr>
          <w:rFonts w:ascii="Times New Roman" w:eastAsia="Times New Roman" w:hAnsi="Times New Roman" w:cs="Times New Roman"/>
        </w:rPr>
        <w:t>”</w:t>
      </w:r>
      <w:r w:rsidRPr="001B4CCF">
        <w:rPr>
          <w:rFonts w:ascii="Times New Roman" w:eastAsia="Times New Roman" w:hAnsi="Times New Roman" w:cs="Times New Roman"/>
        </w:rPr>
        <w:t xml:space="preserve"> and the Government does not consider them as institutions. It means that deinstitutionalisation plans are not applicable to these settings.</w:t>
      </w:r>
    </w:p>
    <w:p w14:paraId="36557F2E" w14:textId="77777777" w:rsidR="00CA1BE4" w:rsidRPr="001B4CCF" w:rsidRDefault="00CA1BE4" w:rsidP="001B4CCF">
      <w:pPr>
        <w:spacing w:after="0" w:line="240" w:lineRule="auto"/>
        <w:jc w:val="both"/>
        <w:rPr>
          <w:rFonts w:ascii="Times New Roman" w:eastAsia="Times New Roman" w:hAnsi="Times New Roman" w:cs="Times New Roman"/>
        </w:rPr>
      </w:pPr>
    </w:p>
    <w:p w14:paraId="36557F2F" w14:textId="45393AC5" w:rsidR="00CA1BE4" w:rsidRPr="001B4CCF" w:rsidRDefault="00AE791B" w:rsidP="001B4CCF">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According to the Act on the Protection of Children and the Administration of Guardianship, children with severe disabilities and children with long-term illnesses are an exception to the rule of placing children with foster families instead of in institutions.</w:t>
      </w:r>
      <w:r w:rsidRPr="001B4CCF">
        <w:rPr>
          <w:rFonts w:ascii="Times New Roman" w:eastAsia="Times New Roman" w:hAnsi="Times New Roman" w:cs="Times New Roman"/>
          <w:vertAlign w:val="superscript"/>
        </w:rPr>
        <w:footnoteReference w:id="17"/>
      </w:r>
      <w:r w:rsidR="007E3E60">
        <w:rPr>
          <w:rFonts w:ascii="Times New Roman" w:eastAsia="Times New Roman" w:hAnsi="Times New Roman" w:cs="Times New Roman"/>
        </w:rPr>
        <w:t xml:space="preserve"> This means that they can, indeed, </w:t>
      </w:r>
      <w:r w:rsidR="007E3E60">
        <w:rPr>
          <w:rFonts w:ascii="Times New Roman" w:eastAsia="Times New Roman" w:hAnsi="Times New Roman" w:cs="Times New Roman"/>
        </w:rPr>
        <w:lastRenderedPageBreak/>
        <w:t>be institutionalised.</w:t>
      </w:r>
      <w:r w:rsidRPr="001B4CCF">
        <w:rPr>
          <w:rFonts w:ascii="Times New Roman" w:eastAsia="Times New Roman" w:hAnsi="Times New Roman" w:cs="Times New Roman"/>
        </w:rPr>
        <w:t xml:space="preserve"> In our view, this approach amounts to disability-based discrimination and violates Article 19 of the Convention.</w:t>
      </w:r>
    </w:p>
    <w:p w14:paraId="36557F30" w14:textId="77777777" w:rsidR="00CA1BE4" w:rsidRPr="001B4CCF" w:rsidRDefault="00CA1BE4" w:rsidP="001B4CCF">
      <w:pPr>
        <w:spacing w:after="0" w:line="240" w:lineRule="auto"/>
        <w:jc w:val="both"/>
        <w:rPr>
          <w:rFonts w:ascii="Times New Roman" w:eastAsia="Times New Roman" w:hAnsi="Times New Roman" w:cs="Times New Roman"/>
        </w:rPr>
      </w:pPr>
    </w:p>
    <w:p w14:paraId="36557F31" w14:textId="77777777" w:rsidR="00CA1BE4" w:rsidRPr="001B4CCF" w:rsidRDefault="00AE791B" w:rsidP="001B4CCF">
      <w:pPr>
        <w:numPr>
          <w:ilvl w:val="0"/>
          <w:numId w:val="2"/>
        </w:numPr>
        <w:spacing w:after="0" w:line="240" w:lineRule="auto"/>
        <w:ind w:left="425" w:hanging="357"/>
        <w:jc w:val="both"/>
        <w:rPr>
          <w:rFonts w:ascii="Times New Roman" w:eastAsia="Times New Roman" w:hAnsi="Times New Roman" w:cs="Times New Roman"/>
        </w:rPr>
      </w:pPr>
      <w:r w:rsidRPr="001B4CCF">
        <w:rPr>
          <w:rFonts w:ascii="Times New Roman" w:eastAsia="Times New Roman" w:hAnsi="Times New Roman" w:cs="Times New Roman"/>
        </w:rPr>
        <w:t xml:space="preserve">The Government did not address the Committee’s questions under para 24 of the </w:t>
      </w:r>
      <w:proofErr w:type="spellStart"/>
      <w:r w:rsidRPr="001B4CCF">
        <w:rPr>
          <w:rFonts w:ascii="Times New Roman" w:eastAsia="Times New Roman" w:hAnsi="Times New Roman" w:cs="Times New Roman"/>
        </w:rPr>
        <w:t>LoIPR</w:t>
      </w:r>
      <w:proofErr w:type="spellEnd"/>
      <w:r w:rsidRPr="001B4CCF">
        <w:rPr>
          <w:rFonts w:ascii="Times New Roman" w:eastAsia="Times New Roman" w:hAnsi="Times New Roman" w:cs="Times New Roman"/>
        </w:rPr>
        <w:t>. To our best knowledge, persons with disabilities, either living in institutions or in families are not in the position to be able to enjoy the freedom to choose their residence on an equal basis with others; community-based services are either not available or are not accessible for persons with disabilities; reasonable accommodations, as this is a concept used only in the field of employment in Hungary, are not in place to advance inclusion of persons with disabilities in their local communities.</w:t>
      </w:r>
      <w:r w:rsidRPr="001B4CCF">
        <w:rPr>
          <w:rFonts w:ascii="Times New Roman" w:eastAsia="Times New Roman" w:hAnsi="Times New Roman" w:cs="Times New Roman"/>
          <w:vertAlign w:val="superscript"/>
        </w:rPr>
        <w:footnoteReference w:id="18"/>
      </w:r>
    </w:p>
    <w:p w14:paraId="36557F32" w14:textId="22CC7B96" w:rsidR="00CA1BE4" w:rsidRDefault="00CA1BE4" w:rsidP="001B4CCF">
      <w:pPr>
        <w:spacing w:after="0" w:line="240" w:lineRule="auto"/>
        <w:jc w:val="both"/>
        <w:rPr>
          <w:rFonts w:ascii="Times New Roman" w:eastAsia="Times New Roman" w:hAnsi="Times New Roman" w:cs="Times New Roman"/>
        </w:rPr>
      </w:pPr>
    </w:p>
    <w:p w14:paraId="43209D3D" w14:textId="00908E05" w:rsidR="00060169" w:rsidRDefault="00060169" w:rsidP="00060169">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Concerning the use of the European Union structural funds, some details are listed here:</w:t>
      </w:r>
    </w:p>
    <w:p w14:paraId="72ACB94F" w14:textId="77777777" w:rsidR="00267E35" w:rsidRPr="001B4CCF" w:rsidRDefault="00267E35" w:rsidP="00267E35">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According to the supported grant application search engine of the government</w:t>
      </w:r>
      <w:r w:rsidRPr="001B4CCF">
        <w:rPr>
          <w:rFonts w:ascii="Times New Roman" w:eastAsia="Times New Roman" w:hAnsi="Times New Roman" w:cs="Times New Roman"/>
          <w:color w:val="000000"/>
          <w:vertAlign w:val="superscript"/>
        </w:rPr>
        <w:footnoteReference w:id="19"/>
      </w:r>
      <w:r w:rsidRPr="001B4CCF">
        <w:rPr>
          <w:rFonts w:ascii="Times New Roman" w:eastAsia="Times New Roman" w:hAnsi="Times New Roman" w:cs="Times New Roman"/>
          <w:color w:val="000000"/>
        </w:rPr>
        <w:t xml:space="preserve"> 23 institutions receive funding under the call no. EFOP 2.2.2-17 in order to move out persons with disabilities, persons with psychosocial disabilities and persons with addictions from institutions housing more than 50 persons mainly to group homes (</w:t>
      </w:r>
      <w:r>
        <w:rPr>
          <w:rFonts w:ascii="Times New Roman" w:eastAsia="Times New Roman" w:hAnsi="Times New Roman" w:cs="Times New Roman"/>
          <w:color w:val="000000"/>
        </w:rPr>
        <w:t>“</w:t>
      </w:r>
      <w:r w:rsidRPr="001B4CCF">
        <w:rPr>
          <w:rFonts w:ascii="Times New Roman" w:eastAsia="Times New Roman" w:hAnsi="Times New Roman" w:cs="Times New Roman"/>
          <w:color w:val="000000"/>
        </w:rPr>
        <w:t>supported housings</w:t>
      </w:r>
      <w:r>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for up to 12 people. ERFA sources covering the call no. EFOP 2.2.2-17: HUF 21 875 000 000 (EUR 70 007 018);</w:t>
      </w:r>
    </w:p>
    <w:p w14:paraId="674E0F45" w14:textId="77777777" w:rsidR="00267E35" w:rsidRPr="001B4CCF" w:rsidRDefault="00267E35" w:rsidP="00267E35">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Pr="001B4CCF">
        <w:rPr>
          <w:rFonts w:ascii="Times New Roman" w:eastAsia="Times New Roman" w:hAnsi="Times New Roman" w:cs="Times New Roman"/>
          <w:color w:val="000000"/>
        </w:rPr>
        <w:t>all no. EFOP 2.1.1-16 supports refurbishment of institutions for children, including children with disabilities. These institutions can provide housing for up to 48 children;</w:t>
      </w:r>
    </w:p>
    <w:p w14:paraId="38ACC8C5" w14:textId="77777777" w:rsidR="00267E35" w:rsidRPr="001B4CCF" w:rsidRDefault="00267E35" w:rsidP="00267E35">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Pr="001B4CCF">
        <w:rPr>
          <w:rFonts w:ascii="Times New Roman" w:eastAsia="Times New Roman" w:hAnsi="Times New Roman" w:cs="Times New Roman"/>
          <w:color w:val="000000"/>
        </w:rPr>
        <w:t>all no. EFOP-2.2.3-16 provide sources to refurbishment or modernisation of large residential institutions providing ‘rehabilitation’ for people with disabilities, psychosocial disabilities, people with addictions and homeless people.</w:t>
      </w:r>
    </w:p>
    <w:p w14:paraId="4B7539D3" w14:textId="2DE9DB45" w:rsidR="00267E35" w:rsidRPr="00267E35" w:rsidRDefault="00267E35" w:rsidP="00267E35">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w:t>
      </w:r>
      <w:r w:rsidRPr="001B4CCF">
        <w:rPr>
          <w:rFonts w:ascii="Times New Roman" w:eastAsia="Times New Roman" w:hAnsi="Times New Roman" w:cs="Times New Roman"/>
          <w:color w:val="000000"/>
        </w:rPr>
        <w:t xml:space="preserve">all no. EFOP 1.9.8. supports large-scale social care services (including homes for persons with disabilities) maintained by the church and civil society organizations. For example, the caring and nursing home for persons with disabilities in </w:t>
      </w:r>
      <w:proofErr w:type="spellStart"/>
      <w:r w:rsidRPr="001B4CCF">
        <w:rPr>
          <w:rFonts w:ascii="Times New Roman" w:eastAsia="Times New Roman" w:hAnsi="Times New Roman" w:cs="Times New Roman"/>
          <w:color w:val="000000"/>
        </w:rPr>
        <w:t>Dunaalmás</w:t>
      </w:r>
      <w:proofErr w:type="spellEnd"/>
      <w:r w:rsidRPr="001B4CCF">
        <w:rPr>
          <w:rFonts w:ascii="Times New Roman" w:eastAsia="Times New Roman" w:hAnsi="Times New Roman" w:cs="Times New Roman"/>
          <w:color w:val="000000"/>
        </w:rPr>
        <w:t xml:space="preserve"> with a capacity of 130 maintained by the Reformed Church was expanded from EU funds with a new kitchen and a laundry room for skills development under this call.</w:t>
      </w:r>
    </w:p>
    <w:p w14:paraId="678BF18B" w14:textId="77777777" w:rsidR="00267E35" w:rsidRDefault="00267E35" w:rsidP="00267E35">
      <w:pPr>
        <w:pStyle w:val="ListParagraph"/>
        <w:rPr>
          <w:rFonts w:ascii="Times New Roman" w:eastAsia="Times New Roman" w:hAnsi="Times New Roman" w:cs="Times New Roman"/>
        </w:rPr>
      </w:pPr>
    </w:p>
    <w:p w14:paraId="676F9210" w14:textId="20914895" w:rsidR="00267E35" w:rsidRPr="00267E35" w:rsidRDefault="00267E35" w:rsidP="00267E35">
      <w:pPr>
        <w:pStyle w:val="ListParagraph"/>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267E35">
        <w:rPr>
          <w:rFonts w:ascii="Times New Roman" w:eastAsia="Times New Roman" w:hAnsi="Times New Roman" w:cs="Times New Roman"/>
          <w:color w:val="000000"/>
        </w:rPr>
        <w:t>I</w:t>
      </w:r>
      <w:r w:rsidRPr="00267E35">
        <w:rPr>
          <w:rFonts w:ascii="Times New Roman" w:eastAsia="Times New Roman" w:hAnsi="Times New Roman" w:cs="Times New Roman"/>
          <w:color w:val="000000"/>
        </w:rPr>
        <w:t xml:space="preserve">n our view, Hungary continues to invest substantial quantities of EU financing in modernising, renovating and expanding the system of institutionalisation of adults and children with disabilities. Validity and </w:t>
      </w:r>
      <w:r w:rsidRPr="00267E35">
        <w:rPr>
          <w:rFonts w:ascii="Times New Roman" w:eastAsia="Times New Roman" w:hAnsi="Times New Roman" w:cs="Times New Roman"/>
          <w:color w:val="000000"/>
        </w:rPr>
        <w:t xml:space="preserve">the HCLU </w:t>
      </w:r>
      <w:r w:rsidRPr="00267E35">
        <w:rPr>
          <w:rFonts w:ascii="Times New Roman" w:eastAsia="Times New Roman" w:hAnsi="Times New Roman" w:cs="Times New Roman"/>
          <w:color w:val="000000"/>
        </w:rPr>
        <w:t>have repeatedly raised this both with the Hungarian government and the European Commission, however the plans continue in any event.</w:t>
      </w:r>
    </w:p>
    <w:p w14:paraId="11CD7620" w14:textId="3E6E99C9" w:rsidR="00B041A7" w:rsidRDefault="00B041A7" w:rsidP="00CD138B">
      <w:pPr>
        <w:spacing w:after="0" w:line="240" w:lineRule="auto"/>
        <w:jc w:val="both"/>
        <w:rPr>
          <w:rFonts w:ascii="Times New Roman" w:eastAsia="Times New Roman" w:hAnsi="Times New Roman" w:cs="Times New Roman"/>
        </w:rPr>
      </w:pPr>
    </w:p>
    <w:p w14:paraId="421F16FB" w14:textId="77777777" w:rsidR="00CD138B" w:rsidRPr="001B4CCF" w:rsidRDefault="00CD138B" w:rsidP="00CD138B">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Suggested recommendations:</w:t>
      </w:r>
    </w:p>
    <w:p w14:paraId="0421DB4C" w14:textId="77777777" w:rsidR="00CD138B" w:rsidRPr="00CD138B" w:rsidRDefault="00CD138B" w:rsidP="00CD138B">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CD138B">
        <w:rPr>
          <w:rFonts w:ascii="Times New Roman" w:hAnsi="Times New Roman" w:cs="Times New Roman"/>
          <w:b/>
          <w:color w:val="000000"/>
        </w:rPr>
        <w:t>Repeal Section 7(2) a) of the Act XXXI of 1997 on the Protection of Children and the Administration of Guardianship and offer children with disabilities placement with foster families and available, accessible, affordable and proper social care, health care, educational and other services close to the families.</w:t>
      </w:r>
    </w:p>
    <w:p w14:paraId="340E94D4" w14:textId="766DF80B" w:rsidR="00CD138B" w:rsidRPr="001A24E3" w:rsidRDefault="00CD138B" w:rsidP="00CD138B">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CD138B">
        <w:rPr>
          <w:rFonts w:ascii="Times New Roman" w:hAnsi="Times New Roman" w:cs="Times New Roman"/>
          <w:b/>
          <w:color w:val="000000"/>
        </w:rPr>
        <w:t xml:space="preserve">Immediately stop any new admission to and any support for institutional settings for persons with disabilities, including supported housing, and implement </w:t>
      </w:r>
      <w:proofErr w:type="spellStart"/>
      <w:r w:rsidRPr="00CD138B">
        <w:rPr>
          <w:rFonts w:ascii="Times New Roman" w:hAnsi="Times New Roman" w:cs="Times New Roman"/>
          <w:b/>
          <w:color w:val="000000"/>
        </w:rPr>
        <w:t>deinstitutional</w:t>
      </w:r>
      <w:proofErr w:type="spellEnd"/>
      <w:r w:rsidRPr="00CD138B">
        <w:rPr>
          <w:rFonts w:ascii="Times New Roman" w:hAnsi="Times New Roman" w:cs="Times New Roman"/>
          <w:b/>
          <w:color w:val="000000"/>
        </w:rPr>
        <w:t xml:space="preserve"> strategies in line with the Convention and general comment No. 5 (2017) on living independently and being included in the community by introducing, inter alia, a personal budget system.</w:t>
      </w:r>
    </w:p>
    <w:p w14:paraId="4DE839F7" w14:textId="77777777" w:rsidR="001A24E3" w:rsidRDefault="001A24E3" w:rsidP="001B4CCF">
      <w:pPr>
        <w:spacing w:after="0" w:line="240" w:lineRule="auto"/>
        <w:ind w:left="57"/>
        <w:jc w:val="both"/>
        <w:rPr>
          <w:rFonts w:ascii="Times New Roman" w:eastAsia="Times New Roman" w:hAnsi="Times New Roman" w:cs="Times New Roman"/>
          <w:b/>
        </w:rPr>
      </w:pPr>
    </w:p>
    <w:p w14:paraId="0732BFD2" w14:textId="77777777" w:rsidR="001A24E3" w:rsidRDefault="001A24E3" w:rsidP="001B4CCF">
      <w:pPr>
        <w:spacing w:after="0" w:line="240" w:lineRule="auto"/>
        <w:ind w:left="57"/>
        <w:jc w:val="both"/>
        <w:rPr>
          <w:rFonts w:ascii="Times New Roman" w:eastAsia="Times New Roman" w:hAnsi="Times New Roman" w:cs="Times New Roman"/>
          <w:b/>
        </w:rPr>
      </w:pPr>
    </w:p>
    <w:p w14:paraId="24F4A396" w14:textId="77777777" w:rsidR="001A24E3" w:rsidRDefault="001A24E3" w:rsidP="001B4CCF">
      <w:pPr>
        <w:spacing w:after="0" w:line="240" w:lineRule="auto"/>
        <w:ind w:left="57"/>
        <w:jc w:val="both"/>
        <w:rPr>
          <w:rFonts w:ascii="Times New Roman" w:eastAsia="Times New Roman" w:hAnsi="Times New Roman" w:cs="Times New Roman"/>
          <w:b/>
        </w:rPr>
      </w:pPr>
    </w:p>
    <w:p w14:paraId="71E09869" w14:textId="77777777" w:rsidR="001A24E3" w:rsidRDefault="001A24E3" w:rsidP="001B4CCF">
      <w:pPr>
        <w:spacing w:after="0" w:line="240" w:lineRule="auto"/>
        <w:ind w:left="57"/>
        <w:jc w:val="both"/>
        <w:rPr>
          <w:rFonts w:ascii="Times New Roman" w:eastAsia="Times New Roman" w:hAnsi="Times New Roman" w:cs="Times New Roman"/>
          <w:b/>
        </w:rPr>
      </w:pPr>
    </w:p>
    <w:p w14:paraId="5A130B4D" w14:textId="77777777" w:rsidR="001A24E3" w:rsidRDefault="001A24E3" w:rsidP="001B4CCF">
      <w:pPr>
        <w:spacing w:after="0" w:line="240" w:lineRule="auto"/>
        <w:ind w:left="57"/>
        <w:jc w:val="both"/>
        <w:rPr>
          <w:rFonts w:ascii="Times New Roman" w:eastAsia="Times New Roman" w:hAnsi="Times New Roman" w:cs="Times New Roman"/>
          <w:b/>
        </w:rPr>
      </w:pPr>
    </w:p>
    <w:p w14:paraId="36557F3D" w14:textId="5043F4CC" w:rsidR="00CA1BE4" w:rsidRPr="001B4CCF" w:rsidRDefault="00AE791B" w:rsidP="001B4CCF">
      <w:pPr>
        <w:spacing w:after="0" w:line="240" w:lineRule="auto"/>
        <w:ind w:left="57"/>
        <w:jc w:val="both"/>
        <w:rPr>
          <w:rFonts w:ascii="Times New Roman" w:eastAsia="Times New Roman" w:hAnsi="Times New Roman" w:cs="Times New Roman"/>
          <w:b/>
        </w:rPr>
      </w:pPr>
      <w:r w:rsidRPr="001B4CCF">
        <w:rPr>
          <w:rFonts w:ascii="Times New Roman" w:eastAsia="Times New Roman" w:hAnsi="Times New Roman" w:cs="Times New Roman"/>
          <w:b/>
        </w:rPr>
        <w:lastRenderedPageBreak/>
        <w:t>(</w:t>
      </w:r>
      <w:proofErr w:type="spellStart"/>
      <w:r w:rsidR="00EF3292" w:rsidRPr="001B4CCF">
        <w:rPr>
          <w:rFonts w:ascii="Times New Roman" w:eastAsia="Times New Roman" w:hAnsi="Times New Roman" w:cs="Times New Roman"/>
          <w:b/>
        </w:rPr>
        <w:t>i</w:t>
      </w:r>
      <w:proofErr w:type="spellEnd"/>
      <w:r w:rsidRPr="001B4CCF">
        <w:rPr>
          <w:rFonts w:ascii="Times New Roman" w:eastAsia="Times New Roman" w:hAnsi="Times New Roman" w:cs="Times New Roman"/>
          <w:b/>
        </w:rPr>
        <w:t xml:space="preserve">) Respect for home and the family (art. 23) – Paragraph 27 of </w:t>
      </w:r>
      <w:proofErr w:type="spellStart"/>
      <w:r w:rsidRPr="001B4CCF">
        <w:rPr>
          <w:rFonts w:ascii="Times New Roman" w:eastAsia="Times New Roman" w:hAnsi="Times New Roman" w:cs="Times New Roman"/>
          <w:b/>
        </w:rPr>
        <w:t>LoIPR</w:t>
      </w:r>
      <w:proofErr w:type="spellEnd"/>
    </w:p>
    <w:p w14:paraId="36557F3E" w14:textId="77777777" w:rsidR="00CA1BE4" w:rsidRPr="001B4CCF" w:rsidRDefault="00CA1BE4" w:rsidP="001B4CCF">
      <w:pPr>
        <w:spacing w:after="0" w:line="240" w:lineRule="auto"/>
        <w:ind w:left="57"/>
        <w:jc w:val="both"/>
        <w:rPr>
          <w:rFonts w:ascii="Times New Roman" w:eastAsia="Times New Roman" w:hAnsi="Times New Roman" w:cs="Times New Roman"/>
          <w:b/>
        </w:rPr>
      </w:pPr>
    </w:p>
    <w:p w14:paraId="36557F3F" w14:textId="7AAD21B1" w:rsidR="00CA1BE4"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 xml:space="preserve">In its replies to the list of issues prior to </w:t>
      </w:r>
      <w:r w:rsidR="007E3E60">
        <w:rPr>
          <w:rFonts w:ascii="Times New Roman" w:eastAsia="Times New Roman" w:hAnsi="Times New Roman" w:cs="Times New Roman"/>
          <w:color w:val="000000"/>
        </w:rPr>
        <w:t>reporting</w:t>
      </w:r>
      <w:r w:rsidRPr="001B4CCF">
        <w:rPr>
          <w:rFonts w:ascii="Times New Roman" w:eastAsia="Times New Roman" w:hAnsi="Times New Roman" w:cs="Times New Roman"/>
          <w:color w:val="000000"/>
        </w:rPr>
        <w:t xml:space="preserve">, the Government, </w:t>
      </w:r>
      <w:r w:rsidRPr="007E3E60">
        <w:rPr>
          <w:rFonts w:ascii="Times New Roman" w:eastAsia="Times New Roman" w:hAnsi="Times New Roman" w:cs="Times New Roman"/>
          <w:i/>
          <w:iCs/>
          <w:color w:val="000000"/>
        </w:rPr>
        <w:t>inter alia</w:t>
      </w:r>
      <w:r w:rsidRPr="001B4CCF">
        <w:rPr>
          <w:rFonts w:ascii="Times New Roman" w:eastAsia="Times New Roman" w:hAnsi="Times New Roman" w:cs="Times New Roman"/>
          <w:color w:val="000000"/>
        </w:rPr>
        <w:t xml:space="preserve">, </w:t>
      </w:r>
      <w:r w:rsidR="007E3E60">
        <w:rPr>
          <w:rFonts w:ascii="Times New Roman" w:eastAsia="Times New Roman" w:hAnsi="Times New Roman" w:cs="Times New Roman"/>
          <w:color w:val="000000"/>
        </w:rPr>
        <w:t>submits</w:t>
      </w:r>
      <w:r w:rsidRPr="001B4CCF">
        <w:rPr>
          <w:rFonts w:ascii="Times New Roman" w:eastAsia="Times New Roman" w:hAnsi="Times New Roman" w:cs="Times New Roman"/>
          <w:color w:val="000000"/>
        </w:rPr>
        <w:t xml:space="preserve"> that basic social services provide support for persons with disabilities to live independently in their own homes and communities. Among various community-based services the one of central importance is </w:t>
      </w:r>
      <w:r w:rsidR="0021657E">
        <w:rPr>
          <w:rFonts w:ascii="Times New Roman" w:eastAsia="Times New Roman" w:hAnsi="Times New Roman" w:cs="Times New Roman"/>
          <w:color w:val="000000"/>
        </w:rPr>
        <w:t xml:space="preserve">the </w:t>
      </w:r>
      <w:r w:rsidRPr="001B4CCF">
        <w:rPr>
          <w:rFonts w:ascii="Times New Roman" w:eastAsia="Times New Roman" w:hAnsi="Times New Roman" w:cs="Times New Roman"/>
          <w:color w:val="000000"/>
        </w:rPr>
        <w:t>so-called ‘support service’. Support services combine personal assistance (help in household, cleaning, etc.) and assistance in transport (to have access to healthcare, education, work, etc.).</w:t>
      </w:r>
    </w:p>
    <w:p w14:paraId="40A6DBC0" w14:textId="77777777" w:rsidR="00051A6B" w:rsidRPr="001B4CCF" w:rsidRDefault="00051A6B" w:rsidP="00051A6B">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rPr>
      </w:pPr>
    </w:p>
    <w:p w14:paraId="36557F40" w14:textId="08E00EF5" w:rsidR="00CA1BE4"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There are approximately half a million people with disabilities in Hungary (490</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578 according to the 2011 C</w:t>
      </w:r>
      <w:r w:rsidR="008E7D7F">
        <w:rPr>
          <w:rFonts w:ascii="Times New Roman" w:eastAsia="Times New Roman" w:hAnsi="Times New Roman" w:cs="Times New Roman"/>
          <w:color w:val="000000"/>
        </w:rPr>
        <w:t xml:space="preserve">entral </w:t>
      </w:r>
      <w:r w:rsidRPr="001B4CCF">
        <w:rPr>
          <w:rFonts w:ascii="Times New Roman" w:eastAsia="Times New Roman" w:hAnsi="Times New Roman" w:cs="Times New Roman"/>
          <w:color w:val="000000"/>
        </w:rPr>
        <w:t>S</w:t>
      </w:r>
      <w:r w:rsidR="008E7D7F">
        <w:rPr>
          <w:rFonts w:ascii="Times New Roman" w:eastAsia="Times New Roman" w:hAnsi="Times New Roman" w:cs="Times New Roman"/>
          <w:color w:val="000000"/>
        </w:rPr>
        <w:t xml:space="preserve">tatistical </w:t>
      </w:r>
      <w:r w:rsidRPr="001B4CCF">
        <w:rPr>
          <w:rFonts w:ascii="Times New Roman" w:eastAsia="Times New Roman" w:hAnsi="Times New Roman" w:cs="Times New Roman"/>
          <w:color w:val="000000"/>
        </w:rPr>
        <w:t>O</w:t>
      </w:r>
      <w:r w:rsidR="008E7D7F">
        <w:rPr>
          <w:rFonts w:ascii="Times New Roman" w:eastAsia="Times New Roman" w:hAnsi="Times New Roman" w:cs="Times New Roman"/>
          <w:color w:val="000000"/>
        </w:rPr>
        <w:t>ff</w:t>
      </w:r>
      <w:r w:rsidR="00E57B86">
        <w:rPr>
          <w:rFonts w:ascii="Times New Roman" w:eastAsia="Times New Roman" w:hAnsi="Times New Roman" w:cs="Times New Roman"/>
          <w:color w:val="000000"/>
        </w:rPr>
        <w:t>ice-CSO</w:t>
      </w:r>
      <w:r w:rsidRPr="001B4CCF">
        <w:rPr>
          <w:rFonts w:ascii="Times New Roman" w:eastAsia="Times New Roman" w:hAnsi="Times New Roman" w:cs="Times New Roman"/>
          <w:color w:val="000000"/>
        </w:rPr>
        <w:t xml:space="preserve"> population census). People with severe disabilities (about 144 thousand people, CSO data) are entitled to support services by the law but only 10% of those legally eligible </w:t>
      </w:r>
      <w:proofErr w:type="gramStart"/>
      <w:r w:rsidRPr="001B4CCF">
        <w:rPr>
          <w:rFonts w:ascii="Times New Roman" w:eastAsia="Times New Roman" w:hAnsi="Times New Roman" w:cs="Times New Roman"/>
          <w:color w:val="000000"/>
        </w:rPr>
        <w:t>actually have</w:t>
      </w:r>
      <w:proofErr w:type="gramEnd"/>
      <w:r w:rsidRPr="001B4CCF">
        <w:rPr>
          <w:rFonts w:ascii="Times New Roman" w:eastAsia="Times New Roman" w:hAnsi="Times New Roman" w:cs="Times New Roman"/>
          <w:color w:val="000000"/>
        </w:rPr>
        <w:t xml:space="preserve"> access to this support. This was the same 10 years ago, when 12% of people with severe disabilities received this service.</w:t>
      </w:r>
      <w:r w:rsidRPr="001B4CCF">
        <w:rPr>
          <w:rFonts w:ascii="Times New Roman" w:eastAsia="Times New Roman" w:hAnsi="Times New Roman" w:cs="Times New Roman"/>
          <w:color w:val="000000"/>
          <w:vertAlign w:val="superscript"/>
        </w:rPr>
        <w:footnoteReference w:id="20"/>
      </w:r>
      <w:r w:rsidRPr="001B4CCF">
        <w:rPr>
          <w:rFonts w:ascii="Times New Roman" w:eastAsia="Times New Roman" w:hAnsi="Times New Roman" w:cs="Times New Roman"/>
          <w:color w:val="000000"/>
        </w:rPr>
        <w:t xml:space="preserve"> According to the most recent study (Budapest Institute, 2019) the situation has not changed. Less than 10% of eligible people received the support: 13</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306 persons in 2017. (CSO, 2018.) </w:t>
      </w:r>
    </w:p>
    <w:p w14:paraId="7E79096E" w14:textId="77777777" w:rsidR="00051A6B" w:rsidRPr="001B4CCF" w:rsidRDefault="00051A6B" w:rsidP="00051A6B">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7BA5A425" w14:textId="0D33F593" w:rsidR="00051A6B" w:rsidRPr="00267E35" w:rsidRDefault="00AE791B" w:rsidP="00267E35">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 xml:space="preserve">Even though </w:t>
      </w:r>
      <w:r w:rsidR="007E3E60">
        <w:rPr>
          <w:rFonts w:ascii="Times New Roman" w:eastAsia="Times New Roman" w:hAnsi="Times New Roman" w:cs="Times New Roman"/>
          <w:color w:val="000000"/>
        </w:rPr>
        <w:t xml:space="preserve">the </w:t>
      </w:r>
      <w:r w:rsidRPr="001B4CCF">
        <w:rPr>
          <w:rFonts w:ascii="Times New Roman" w:eastAsia="Times New Roman" w:hAnsi="Times New Roman" w:cs="Times New Roman"/>
          <w:color w:val="000000"/>
        </w:rPr>
        <w:t>support service has existed</w:t>
      </w:r>
      <w:r w:rsidR="005F7028">
        <w:rPr>
          <w:rFonts w:ascii="Times New Roman" w:eastAsia="Times New Roman" w:hAnsi="Times New Roman" w:cs="Times New Roman"/>
          <w:color w:val="000000"/>
        </w:rPr>
        <w:t xml:space="preserve"> for decades, half of those eligible are not aware of the</w:t>
      </w:r>
      <w:r w:rsidRPr="001B4CCF">
        <w:rPr>
          <w:rFonts w:ascii="Times New Roman" w:eastAsia="Times New Roman" w:hAnsi="Times New Roman" w:cs="Times New Roman"/>
          <w:color w:val="000000"/>
        </w:rPr>
        <w:t xml:space="preserve"> existence of the service. Lack of financial resources is another important reason behind the low number of support service users. In 2008</w:t>
      </w:r>
      <w:r w:rsidR="00562E58">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service providers got 8 billion HUF </w:t>
      </w:r>
      <w:r w:rsidR="00267E35">
        <w:rPr>
          <w:rFonts w:ascii="Times New Roman" w:eastAsia="Times New Roman" w:hAnsi="Times New Roman" w:cs="Times New Roman"/>
          <w:color w:val="000000"/>
        </w:rPr>
        <w:t xml:space="preserve">(EUR </w:t>
      </w:r>
      <w:r w:rsidR="00267E35" w:rsidRPr="00267E35">
        <w:rPr>
          <w:rFonts w:ascii="Times New Roman" w:eastAsia="Times New Roman" w:hAnsi="Times New Roman" w:cs="Times New Roman"/>
          <w:color w:val="000000"/>
        </w:rPr>
        <w:t>23,637,34</w:t>
      </w:r>
      <w:r w:rsidR="00267E35">
        <w:rPr>
          <w:rFonts w:ascii="Times New Roman" w:eastAsia="Times New Roman" w:hAnsi="Times New Roman" w:cs="Times New Roman"/>
          <w:color w:val="000000"/>
        </w:rPr>
        <w:t xml:space="preserve">0) </w:t>
      </w:r>
      <w:r w:rsidRPr="00267E35">
        <w:rPr>
          <w:rFonts w:ascii="Times New Roman" w:eastAsia="Times New Roman" w:hAnsi="Times New Roman" w:cs="Times New Roman"/>
          <w:color w:val="000000"/>
        </w:rPr>
        <w:t>for their operation from the state budget, in 2017 they could only use 3 billion HUF</w:t>
      </w:r>
      <w:r w:rsidR="00267E35">
        <w:rPr>
          <w:rFonts w:ascii="Times New Roman" w:eastAsia="Times New Roman" w:hAnsi="Times New Roman" w:cs="Times New Roman"/>
          <w:color w:val="000000"/>
        </w:rPr>
        <w:t xml:space="preserve"> (EUR </w:t>
      </w:r>
      <w:r w:rsidR="00267E35" w:rsidRPr="00267E35">
        <w:rPr>
          <w:rFonts w:ascii="Times New Roman" w:eastAsia="Times New Roman" w:hAnsi="Times New Roman" w:cs="Times New Roman"/>
          <w:color w:val="000000"/>
        </w:rPr>
        <w:t>8,863,56</w:t>
      </w:r>
      <w:r w:rsidR="00267E35">
        <w:rPr>
          <w:rFonts w:ascii="Times New Roman" w:eastAsia="Times New Roman" w:hAnsi="Times New Roman" w:cs="Times New Roman"/>
          <w:color w:val="000000"/>
        </w:rPr>
        <w:t>0)</w:t>
      </w:r>
      <w:r w:rsidRPr="00267E35">
        <w:rPr>
          <w:rFonts w:ascii="Times New Roman" w:eastAsia="Times New Roman" w:hAnsi="Times New Roman" w:cs="Times New Roman"/>
          <w:color w:val="000000"/>
        </w:rPr>
        <w:t>.</w:t>
      </w:r>
    </w:p>
    <w:p w14:paraId="60234871" w14:textId="77777777" w:rsidR="00267E35" w:rsidRPr="00267E35" w:rsidRDefault="00267E35" w:rsidP="00267E35">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rPr>
      </w:pPr>
    </w:p>
    <w:p w14:paraId="36557F42" w14:textId="140CFE93" w:rsidR="00CA1BE4"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 xml:space="preserve">Despite advocacy on systematic changes of support services and the introduction of </w:t>
      </w:r>
      <w:r w:rsidR="007E3E60">
        <w:rPr>
          <w:rFonts w:ascii="Times New Roman" w:eastAsia="Times New Roman" w:hAnsi="Times New Roman" w:cs="Times New Roman"/>
          <w:color w:val="000000"/>
        </w:rPr>
        <w:t xml:space="preserve">a </w:t>
      </w:r>
      <w:r w:rsidRPr="001B4CCF">
        <w:rPr>
          <w:rFonts w:ascii="Times New Roman" w:eastAsia="Times New Roman" w:hAnsi="Times New Roman" w:cs="Times New Roman"/>
          <w:color w:val="000000"/>
        </w:rPr>
        <w:t xml:space="preserve">personal budget </w:t>
      </w:r>
      <w:r w:rsidR="00D960B5">
        <w:rPr>
          <w:rFonts w:ascii="Times New Roman" w:eastAsia="Times New Roman" w:hAnsi="Times New Roman" w:cs="Times New Roman"/>
          <w:color w:val="000000"/>
        </w:rPr>
        <w:t>system</w:t>
      </w:r>
      <w:r w:rsidR="003B493D">
        <w:rPr>
          <w:rFonts w:ascii="Times New Roman" w:eastAsia="Times New Roman" w:hAnsi="Times New Roman" w:cs="Times New Roman"/>
          <w:color w:val="000000"/>
        </w:rPr>
        <w:t xml:space="preserve"> </w:t>
      </w:r>
      <w:r w:rsidR="007E3E60">
        <w:rPr>
          <w:rFonts w:ascii="Times New Roman" w:eastAsia="Times New Roman" w:hAnsi="Times New Roman" w:cs="Times New Roman"/>
          <w:color w:val="000000"/>
        </w:rPr>
        <w:t>by</w:t>
      </w:r>
      <w:r w:rsidRPr="001B4CCF">
        <w:rPr>
          <w:rFonts w:ascii="Times New Roman" w:eastAsia="Times New Roman" w:hAnsi="Times New Roman" w:cs="Times New Roman"/>
          <w:color w:val="000000"/>
        </w:rPr>
        <w:t xml:space="preserve"> representative organisations,</w:t>
      </w:r>
      <w:r w:rsidRPr="001B4CCF">
        <w:rPr>
          <w:rFonts w:ascii="Times New Roman" w:eastAsia="Times New Roman" w:hAnsi="Times New Roman" w:cs="Times New Roman"/>
          <w:color w:val="000000"/>
          <w:vertAlign w:val="superscript"/>
        </w:rPr>
        <w:footnoteReference w:id="21"/>
      </w:r>
      <w:r w:rsidRPr="001B4CCF">
        <w:rPr>
          <w:rFonts w:ascii="Times New Roman" w:eastAsia="Times New Roman" w:hAnsi="Times New Roman" w:cs="Times New Roman"/>
          <w:color w:val="000000"/>
        </w:rPr>
        <w:t xml:space="preserve"> there is no extension of capacities as of the latest social measures.</w:t>
      </w:r>
      <w:r w:rsidRPr="001B4CCF">
        <w:rPr>
          <w:rFonts w:ascii="Times New Roman" w:eastAsia="Times New Roman" w:hAnsi="Times New Roman" w:cs="Times New Roman"/>
          <w:color w:val="000000"/>
          <w:vertAlign w:val="superscript"/>
        </w:rPr>
        <w:footnoteReference w:id="22"/>
      </w:r>
    </w:p>
    <w:p w14:paraId="139F4488" w14:textId="77777777" w:rsidR="00051A6B" w:rsidRPr="001B4CCF" w:rsidRDefault="00051A6B" w:rsidP="00051A6B">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6557F43" w14:textId="0794B63E" w:rsidR="00CA1BE4" w:rsidRPr="001B4CCF" w:rsidRDefault="00AE791B" w:rsidP="001B4CCF">
      <w:pPr>
        <w:numPr>
          <w:ilvl w:val="0"/>
          <w:numId w:val="2"/>
        </w:numP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The Living Independently </w:t>
      </w:r>
      <w:r w:rsidR="002330CF">
        <w:rPr>
          <w:rFonts w:ascii="Times New Roman" w:eastAsia="Times New Roman" w:hAnsi="Times New Roman" w:cs="Times New Roman"/>
        </w:rPr>
        <w:t>i</w:t>
      </w:r>
      <w:r w:rsidRPr="001B4CCF">
        <w:rPr>
          <w:rFonts w:ascii="Times New Roman" w:eastAsia="Times New Roman" w:hAnsi="Times New Roman" w:cs="Times New Roman"/>
        </w:rPr>
        <w:t xml:space="preserve">n </w:t>
      </w:r>
      <w:r w:rsidR="007E3E60">
        <w:rPr>
          <w:rFonts w:ascii="Times New Roman" w:eastAsia="Times New Roman" w:hAnsi="Times New Roman" w:cs="Times New Roman"/>
        </w:rPr>
        <w:t>the</w:t>
      </w:r>
      <w:r w:rsidRPr="001B4CCF">
        <w:rPr>
          <w:rFonts w:ascii="Times New Roman" w:eastAsia="Times New Roman" w:hAnsi="Times New Roman" w:cs="Times New Roman"/>
        </w:rPr>
        <w:t xml:space="preserve"> Community advocacy group conducted a survey in 2019 on the needs of people with physical disabilities living in non-institutional settings with respect to support services (with a special focus on personal assistance.) The results show that support services are available only for 22% of the people concerned - therefore, </w:t>
      </w:r>
      <w:proofErr w:type="gramStart"/>
      <w:r w:rsidRPr="001B4CCF">
        <w:rPr>
          <w:rFonts w:ascii="Times New Roman" w:eastAsia="Times New Roman" w:hAnsi="Times New Roman" w:cs="Times New Roman"/>
        </w:rPr>
        <w:t>the majority of</w:t>
      </w:r>
      <w:proofErr w:type="gramEnd"/>
      <w:r w:rsidRPr="001B4CCF">
        <w:rPr>
          <w:rFonts w:ascii="Times New Roman" w:eastAsia="Times New Roman" w:hAnsi="Times New Roman" w:cs="Times New Roman"/>
        </w:rPr>
        <w:t xml:space="preserve"> them have to rely on the assistance of their family members, friends or volunteers. This tendency appears to be even more significant in</w:t>
      </w:r>
      <w:r w:rsidR="007E3E60">
        <w:rPr>
          <w:rFonts w:ascii="Times New Roman" w:eastAsia="Times New Roman" w:hAnsi="Times New Roman" w:cs="Times New Roman"/>
        </w:rPr>
        <w:t xml:space="preserve"> the</w:t>
      </w:r>
      <w:r w:rsidRPr="001B4CCF">
        <w:rPr>
          <w:rFonts w:ascii="Times New Roman" w:eastAsia="Times New Roman" w:hAnsi="Times New Roman" w:cs="Times New Roman"/>
        </w:rPr>
        <w:t xml:space="preserve"> case of people with disabilities living outside of Budapest. </w:t>
      </w:r>
    </w:p>
    <w:p w14:paraId="33C93888" w14:textId="012556E1" w:rsidR="00051A6B" w:rsidRPr="00051A6B" w:rsidRDefault="00AE791B" w:rsidP="00051A6B">
      <w:pPr>
        <w:numPr>
          <w:ilvl w:val="0"/>
          <w:numId w:val="2"/>
        </w:numP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rPr>
        <w:t>The responses also indicate that the current availability of support services (8am to 4pm on weekdays) does not cover the scope of the real needs which includes 24 hours a day and 7 days a week.</w:t>
      </w:r>
    </w:p>
    <w:p w14:paraId="36557F45" w14:textId="77777777" w:rsidR="00CA1BE4" w:rsidRPr="001B4CCF" w:rsidRDefault="00AE791B" w:rsidP="00051A6B">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According to the results, the most frequent reasons of the lack of personal assistance are the following: </w:t>
      </w:r>
    </w:p>
    <w:p w14:paraId="36557F46" w14:textId="01713FD6" w:rsidR="00CA1BE4" w:rsidRPr="001B4CCF" w:rsidRDefault="00AE791B" w:rsidP="00051A6B">
      <w:pPr>
        <w:numPr>
          <w:ilvl w:val="1"/>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lack of capacity of the support services (9</w:t>
      </w:r>
      <w:r w:rsidR="007E3E60">
        <w:rPr>
          <w:rFonts w:ascii="Times New Roman" w:eastAsia="Times New Roman" w:hAnsi="Times New Roman" w:cs="Times New Roman"/>
        </w:rPr>
        <w:t>.</w:t>
      </w:r>
      <w:r w:rsidRPr="001B4CCF">
        <w:rPr>
          <w:rFonts w:ascii="Times New Roman" w:eastAsia="Times New Roman" w:hAnsi="Times New Roman" w:cs="Times New Roman"/>
        </w:rPr>
        <w:t>3%);</w:t>
      </w:r>
    </w:p>
    <w:p w14:paraId="36557F47" w14:textId="49CEFDCD" w:rsidR="00CA1BE4" w:rsidRPr="001B4CCF" w:rsidRDefault="00AE791B" w:rsidP="00051A6B">
      <w:pPr>
        <w:numPr>
          <w:ilvl w:val="1"/>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the potential clients cannot afford the use of the service (22%);</w:t>
      </w:r>
      <w:r w:rsidR="007E3E60">
        <w:rPr>
          <w:rFonts w:ascii="Times New Roman" w:eastAsia="Times New Roman" w:hAnsi="Times New Roman" w:cs="Times New Roman"/>
        </w:rPr>
        <w:t xml:space="preserve"> and</w:t>
      </w:r>
    </w:p>
    <w:p w14:paraId="36557F48" w14:textId="5DFA2E78" w:rsidR="00CA1BE4" w:rsidRDefault="00AE791B" w:rsidP="00051A6B">
      <w:pPr>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lack of information on the available opportunities (13</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6%).</w:t>
      </w:r>
    </w:p>
    <w:p w14:paraId="68E9B542" w14:textId="77777777" w:rsidR="00051A6B" w:rsidRPr="001B4CCF" w:rsidRDefault="00051A6B" w:rsidP="00051A6B">
      <w:pPr>
        <w:pBdr>
          <w:top w:val="nil"/>
          <w:left w:val="nil"/>
          <w:bottom w:val="nil"/>
          <w:right w:val="nil"/>
          <w:between w:val="nil"/>
        </w:pBdr>
        <w:spacing w:after="0" w:line="240" w:lineRule="auto"/>
        <w:ind w:left="1146"/>
        <w:jc w:val="both"/>
        <w:rPr>
          <w:rFonts w:ascii="Times New Roman" w:eastAsia="Times New Roman" w:hAnsi="Times New Roman" w:cs="Times New Roman"/>
          <w:color w:val="000000"/>
        </w:rPr>
      </w:pPr>
    </w:p>
    <w:p w14:paraId="36557F49" w14:textId="77777777" w:rsidR="00CA1BE4" w:rsidRPr="001B4CCF" w:rsidRDefault="00AE791B" w:rsidP="00051A6B">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Suggested recommendations:</w:t>
      </w:r>
    </w:p>
    <w:p w14:paraId="36557F4A" w14:textId="77777777" w:rsidR="00CA1BE4" w:rsidRPr="001B4CCF" w:rsidRDefault="00AE791B" w:rsidP="00051A6B">
      <w:pPr>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sidRPr="001B4CCF">
        <w:rPr>
          <w:rFonts w:ascii="Times New Roman" w:eastAsia="Times New Roman" w:hAnsi="Times New Roman" w:cs="Times New Roman"/>
          <w:b/>
          <w:color w:val="000000"/>
        </w:rPr>
        <w:t xml:space="preserve">Provide incentives so that a wide range of service providers expand community-based services, including personal assistance, </w:t>
      </w:r>
      <w:proofErr w:type="gramStart"/>
      <w:r w:rsidRPr="001B4CCF">
        <w:rPr>
          <w:rFonts w:ascii="Times New Roman" w:eastAsia="Times New Roman" w:hAnsi="Times New Roman" w:cs="Times New Roman"/>
          <w:b/>
          <w:color w:val="000000"/>
        </w:rPr>
        <w:t>in order for</w:t>
      </w:r>
      <w:proofErr w:type="gramEnd"/>
      <w:r w:rsidRPr="001B4CCF">
        <w:rPr>
          <w:rFonts w:ascii="Times New Roman" w:eastAsia="Times New Roman" w:hAnsi="Times New Roman" w:cs="Times New Roman"/>
          <w:b/>
          <w:color w:val="000000"/>
        </w:rPr>
        <w:t xml:space="preserve"> persons with disabilities to live independently in their communities.</w:t>
      </w:r>
    </w:p>
    <w:p w14:paraId="36557F4C" w14:textId="313D74FF" w:rsidR="00CA1BE4" w:rsidRPr="002B3028" w:rsidRDefault="00AE791B" w:rsidP="002B3028">
      <w:pPr>
        <w:numPr>
          <w:ilvl w:val="1"/>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1B4CCF">
        <w:rPr>
          <w:rFonts w:ascii="Times New Roman" w:eastAsia="Times New Roman" w:hAnsi="Times New Roman" w:cs="Times New Roman"/>
          <w:b/>
          <w:color w:val="000000"/>
        </w:rPr>
        <w:t>Introduce a personal budget system based on needs so that persons with disabilities can decide themselves what community-based services they use.</w:t>
      </w:r>
    </w:p>
    <w:p w14:paraId="677E7807" w14:textId="1DBE3920" w:rsidR="001A4D6F" w:rsidRDefault="001A4D6F" w:rsidP="001B4CCF">
      <w:pPr>
        <w:spacing w:after="0" w:line="240" w:lineRule="auto"/>
        <w:ind w:left="57"/>
        <w:jc w:val="both"/>
        <w:rPr>
          <w:rFonts w:ascii="Times New Roman" w:eastAsia="Times New Roman" w:hAnsi="Times New Roman" w:cs="Times New Roman"/>
          <w:b/>
        </w:rPr>
      </w:pPr>
    </w:p>
    <w:p w14:paraId="36557F4D" w14:textId="66209C20" w:rsidR="00CA1BE4" w:rsidRPr="001B4CCF" w:rsidRDefault="00AE791B" w:rsidP="001B4CCF">
      <w:pPr>
        <w:spacing w:after="0" w:line="240" w:lineRule="auto"/>
        <w:ind w:left="57"/>
        <w:jc w:val="both"/>
        <w:rPr>
          <w:rFonts w:ascii="Times New Roman" w:eastAsia="Times New Roman" w:hAnsi="Times New Roman" w:cs="Times New Roman"/>
          <w:b/>
        </w:rPr>
      </w:pPr>
      <w:r w:rsidRPr="001B4CCF">
        <w:rPr>
          <w:rFonts w:ascii="Times New Roman" w:eastAsia="Times New Roman" w:hAnsi="Times New Roman" w:cs="Times New Roman"/>
          <w:b/>
        </w:rPr>
        <w:lastRenderedPageBreak/>
        <w:t>(</w:t>
      </w:r>
      <w:r w:rsidR="00EF3292" w:rsidRPr="001B4CCF">
        <w:rPr>
          <w:rFonts w:ascii="Times New Roman" w:eastAsia="Times New Roman" w:hAnsi="Times New Roman" w:cs="Times New Roman"/>
          <w:b/>
        </w:rPr>
        <w:t>j</w:t>
      </w:r>
      <w:r w:rsidRPr="001B4CCF">
        <w:rPr>
          <w:rFonts w:ascii="Times New Roman" w:eastAsia="Times New Roman" w:hAnsi="Times New Roman" w:cs="Times New Roman"/>
          <w:b/>
        </w:rPr>
        <w:t>)</w:t>
      </w:r>
      <w:r w:rsidRPr="001B4CCF">
        <w:rPr>
          <w:rFonts w:ascii="Times New Roman" w:eastAsia="Times New Roman" w:hAnsi="Times New Roman" w:cs="Times New Roman"/>
        </w:rPr>
        <w:t xml:space="preserve"> </w:t>
      </w:r>
      <w:r w:rsidRPr="001B4CCF">
        <w:rPr>
          <w:rFonts w:ascii="Times New Roman" w:eastAsia="Times New Roman" w:hAnsi="Times New Roman" w:cs="Times New Roman"/>
          <w:b/>
        </w:rPr>
        <w:t>Education (art. 24) – Paragraph 28</w:t>
      </w:r>
      <w:r w:rsidR="007E3E60">
        <w:rPr>
          <w:rFonts w:ascii="Times New Roman" w:eastAsia="Times New Roman" w:hAnsi="Times New Roman" w:cs="Times New Roman"/>
          <w:b/>
        </w:rPr>
        <w:t xml:space="preserve">, </w:t>
      </w:r>
      <w:proofErr w:type="spellStart"/>
      <w:r w:rsidRPr="001B4CCF">
        <w:rPr>
          <w:rFonts w:ascii="Times New Roman" w:eastAsia="Times New Roman" w:hAnsi="Times New Roman" w:cs="Times New Roman"/>
          <w:b/>
        </w:rPr>
        <w:t>LoIPR</w:t>
      </w:r>
      <w:proofErr w:type="spellEnd"/>
    </w:p>
    <w:p w14:paraId="36557F4E" w14:textId="77777777" w:rsidR="00CA1BE4" w:rsidRPr="001B4CCF" w:rsidRDefault="00CA1BE4" w:rsidP="001B4CCF">
      <w:pPr>
        <w:spacing w:after="0" w:line="240" w:lineRule="auto"/>
        <w:ind w:left="57"/>
        <w:jc w:val="both"/>
        <w:rPr>
          <w:rFonts w:ascii="Times New Roman" w:eastAsia="Times New Roman" w:hAnsi="Times New Roman" w:cs="Times New Roman"/>
          <w:b/>
        </w:rPr>
      </w:pPr>
    </w:p>
    <w:p w14:paraId="36557F4F" w14:textId="7958F8E3"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 xml:space="preserve">In its replies to the list of issues prior to </w:t>
      </w:r>
      <w:r w:rsidR="007E3E60">
        <w:rPr>
          <w:rFonts w:ascii="Times New Roman" w:eastAsia="Times New Roman" w:hAnsi="Times New Roman" w:cs="Times New Roman"/>
          <w:color w:val="000000"/>
        </w:rPr>
        <w:t>reporting</w:t>
      </w:r>
      <w:r w:rsidRPr="001B4CCF">
        <w:rPr>
          <w:rFonts w:ascii="Times New Roman" w:eastAsia="Times New Roman" w:hAnsi="Times New Roman" w:cs="Times New Roman"/>
          <w:color w:val="000000"/>
        </w:rPr>
        <w:t xml:space="preserve">, the Government </w:t>
      </w:r>
      <w:r w:rsidR="007E3E60">
        <w:rPr>
          <w:rFonts w:ascii="Times New Roman" w:eastAsia="Times New Roman" w:hAnsi="Times New Roman" w:cs="Times New Roman"/>
          <w:color w:val="000000"/>
        </w:rPr>
        <w:t>submits</w:t>
      </w:r>
      <w:r w:rsidRPr="001B4CCF">
        <w:rPr>
          <w:rFonts w:ascii="Times New Roman" w:eastAsia="Times New Roman" w:hAnsi="Times New Roman" w:cs="Times New Roman"/>
          <w:color w:val="000000"/>
        </w:rPr>
        <w:t xml:space="preserve">, </w:t>
      </w:r>
      <w:r w:rsidRPr="007E3E60">
        <w:rPr>
          <w:rFonts w:ascii="Times New Roman" w:eastAsia="Times New Roman" w:hAnsi="Times New Roman" w:cs="Times New Roman"/>
          <w:i/>
          <w:iCs/>
          <w:color w:val="000000"/>
        </w:rPr>
        <w:t>inter alia</w:t>
      </w:r>
      <w:r w:rsidRPr="001B4CCF">
        <w:rPr>
          <w:rFonts w:ascii="Times New Roman" w:eastAsia="Times New Roman" w:hAnsi="Times New Roman" w:cs="Times New Roman"/>
          <w:color w:val="000000"/>
        </w:rPr>
        <w:t>, that compulsory education is completed in the framework of developmental education for 2</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708 pupils with severe and multiple disabilities. However, the government fail</w:t>
      </w:r>
      <w:r w:rsidR="007E3E60">
        <w:rPr>
          <w:rFonts w:ascii="Times New Roman" w:eastAsia="Times New Roman" w:hAnsi="Times New Roman" w:cs="Times New Roman"/>
          <w:color w:val="000000"/>
        </w:rPr>
        <w:t>s</w:t>
      </w:r>
      <w:r w:rsidRPr="001B4CCF">
        <w:rPr>
          <w:rFonts w:ascii="Times New Roman" w:eastAsia="Times New Roman" w:hAnsi="Times New Roman" w:cs="Times New Roman"/>
          <w:color w:val="000000"/>
        </w:rPr>
        <w:t xml:space="preserve"> to </w:t>
      </w:r>
      <w:r w:rsidR="007E3E60">
        <w:rPr>
          <w:rFonts w:ascii="Times New Roman" w:eastAsia="Times New Roman" w:hAnsi="Times New Roman" w:cs="Times New Roman"/>
          <w:color w:val="000000"/>
        </w:rPr>
        <w:t>acknowledge</w:t>
      </w:r>
      <w:r w:rsidRPr="001B4CCF">
        <w:rPr>
          <w:rFonts w:ascii="Times New Roman" w:eastAsia="Times New Roman" w:hAnsi="Times New Roman" w:cs="Times New Roman"/>
          <w:color w:val="000000"/>
        </w:rPr>
        <w:t xml:space="preserve"> that two thirds of children with high support needs are still excluded from daily education in schools.</w:t>
      </w:r>
    </w:p>
    <w:p w14:paraId="36557F50" w14:textId="77777777" w:rsidR="00CA1BE4" w:rsidRPr="001B4CCF" w:rsidRDefault="00CA1BE4" w:rsidP="001B4CCF">
      <w:pPr>
        <w:spacing w:after="0" w:line="240" w:lineRule="auto"/>
        <w:ind w:left="66"/>
        <w:jc w:val="both"/>
        <w:rPr>
          <w:rFonts w:ascii="Times New Roman" w:eastAsia="Times New Roman" w:hAnsi="Times New Roman" w:cs="Times New Roman"/>
        </w:rPr>
      </w:pPr>
    </w:p>
    <w:p w14:paraId="36557F51" w14:textId="56045099" w:rsidR="00CA1BE4" w:rsidRPr="001B4CCF"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Act CXC of 2011 on National Education specifies ‘developmental education’ as a special category for persons with high support needs (pupils with severe and multiple disabilities) to fulfil their compulsory education. The government claims that the number of pupils with high support needs in 2016/2017 academic year was 2</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708</w:t>
      </w:r>
      <w:r w:rsidR="000253E3">
        <w:rPr>
          <w:rFonts w:ascii="Times New Roman" w:eastAsia="Times New Roman" w:hAnsi="Times New Roman" w:cs="Times New Roman"/>
          <w:color w:val="000000"/>
        </w:rPr>
        <w:t>.</w:t>
      </w:r>
      <w:r w:rsidR="004F14BE">
        <w:rPr>
          <w:rStyle w:val="FootnoteReference"/>
          <w:rFonts w:ascii="Times New Roman" w:eastAsia="Times New Roman" w:hAnsi="Times New Roman" w:cs="Times New Roman"/>
          <w:color w:val="000000"/>
        </w:rPr>
        <w:footnoteReference w:id="23"/>
      </w:r>
      <w:r w:rsidRPr="001B4CCF">
        <w:rPr>
          <w:rFonts w:ascii="Times New Roman" w:eastAsia="Times New Roman" w:hAnsi="Times New Roman" w:cs="Times New Roman"/>
          <w:color w:val="000000"/>
        </w:rPr>
        <w:t xml:space="preserve"> However, the Education Authority provided different numbers as follows:</w:t>
      </w:r>
    </w:p>
    <w:p w14:paraId="36557F52" w14:textId="7E94E475" w:rsidR="00CA1BE4" w:rsidRPr="001B4CCF"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2</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165 pupils in academic year 2014/2015; </w:t>
      </w:r>
    </w:p>
    <w:p w14:paraId="36557F53" w14:textId="1997EC1C" w:rsidR="00CA1BE4" w:rsidRPr="001B4CCF"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2</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488 pupils in academic year 2015/2016</w:t>
      </w:r>
      <w:r w:rsidR="007E3E60">
        <w:rPr>
          <w:rFonts w:ascii="Times New Roman" w:eastAsia="Times New Roman" w:hAnsi="Times New Roman" w:cs="Times New Roman"/>
          <w:color w:val="000000"/>
        </w:rPr>
        <w:t>;</w:t>
      </w:r>
    </w:p>
    <w:p w14:paraId="36557F54" w14:textId="1F8E1FC7" w:rsidR="00CA1BE4" w:rsidRPr="001B4CCF"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2</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584 pupils in academic year 2016/2017;</w:t>
      </w:r>
      <w:r w:rsidR="007E3E60">
        <w:rPr>
          <w:rFonts w:ascii="Times New Roman" w:eastAsia="Times New Roman" w:hAnsi="Times New Roman" w:cs="Times New Roman"/>
          <w:color w:val="000000"/>
        </w:rPr>
        <w:t xml:space="preserve"> and</w:t>
      </w:r>
    </w:p>
    <w:p w14:paraId="36557F55" w14:textId="734453FD" w:rsidR="00CA1BE4" w:rsidRPr="0075714F" w:rsidRDefault="00AE791B" w:rsidP="001B4CCF">
      <w:pPr>
        <w:numPr>
          <w:ilvl w:val="1"/>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2</w:t>
      </w:r>
      <w:r w:rsidR="007E3E60">
        <w:rPr>
          <w:rFonts w:ascii="Times New Roman" w:eastAsia="Times New Roman" w:hAnsi="Times New Roman" w:cs="Times New Roman"/>
          <w:color w:val="000000"/>
        </w:rPr>
        <w:t>,</w:t>
      </w:r>
      <w:r w:rsidRPr="001B4CCF">
        <w:rPr>
          <w:rFonts w:ascii="Times New Roman" w:eastAsia="Times New Roman" w:hAnsi="Times New Roman" w:cs="Times New Roman"/>
          <w:color w:val="000000"/>
        </w:rPr>
        <w:t>412 pupils in academic year 2017/2018.</w:t>
      </w:r>
    </w:p>
    <w:p w14:paraId="05F92C80" w14:textId="77777777" w:rsidR="0075714F" w:rsidRPr="001B4CCF" w:rsidRDefault="0075714F" w:rsidP="002B3028">
      <w:pPr>
        <w:pBdr>
          <w:top w:val="nil"/>
          <w:left w:val="nil"/>
          <w:bottom w:val="nil"/>
          <w:right w:val="nil"/>
          <w:between w:val="nil"/>
        </w:pBdr>
        <w:spacing w:after="0" w:line="240" w:lineRule="auto"/>
        <w:jc w:val="both"/>
        <w:rPr>
          <w:rFonts w:ascii="Times New Roman" w:hAnsi="Times New Roman" w:cs="Times New Roman"/>
          <w:color w:val="000000"/>
        </w:rPr>
      </w:pPr>
    </w:p>
    <w:p w14:paraId="36557F56" w14:textId="1F158627" w:rsidR="00CA1BE4" w:rsidRPr="002B3028" w:rsidRDefault="00AE791B" w:rsidP="001B4CCF">
      <w:pPr>
        <w:numPr>
          <w:ilvl w:val="0"/>
          <w:numId w:val="2"/>
        </w:numPr>
        <w:pBdr>
          <w:top w:val="nil"/>
          <w:left w:val="nil"/>
          <w:bottom w:val="nil"/>
          <w:right w:val="nil"/>
          <w:between w:val="nil"/>
        </w:pBdr>
        <w:spacing w:after="0" w:line="240" w:lineRule="auto"/>
        <w:jc w:val="both"/>
        <w:rPr>
          <w:rFonts w:ascii="Times New Roman" w:hAnsi="Times New Roman" w:cs="Times New Roman"/>
          <w:color w:val="000000"/>
        </w:rPr>
      </w:pPr>
      <w:r w:rsidRPr="001B4CCF">
        <w:rPr>
          <w:rFonts w:ascii="Times New Roman" w:eastAsia="Times New Roman" w:hAnsi="Times New Roman" w:cs="Times New Roman"/>
          <w:color w:val="000000"/>
        </w:rPr>
        <w:t>The government did not mention that there was a decrease in the number of children registered in ‘developmental education’ in the school year 2017/2018 while the number of special education teachers in this field also reduced.</w:t>
      </w:r>
    </w:p>
    <w:p w14:paraId="17C8548C" w14:textId="77777777" w:rsidR="002B3028" w:rsidRPr="001B4CCF" w:rsidRDefault="002B3028" w:rsidP="002B3028">
      <w:pPr>
        <w:pBdr>
          <w:top w:val="nil"/>
          <w:left w:val="nil"/>
          <w:bottom w:val="nil"/>
          <w:right w:val="nil"/>
          <w:between w:val="nil"/>
        </w:pBdr>
        <w:spacing w:after="0" w:line="240" w:lineRule="auto"/>
        <w:ind w:left="66"/>
        <w:jc w:val="both"/>
        <w:rPr>
          <w:rFonts w:ascii="Times New Roman" w:hAnsi="Times New Roman" w:cs="Times New Roman"/>
          <w:color w:val="000000"/>
        </w:rPr>
      </w:pPr>
    </w:p>
    <w:p w14:paraId="3BF3E2EF" w14:textId="04823737" w:rsidR="00DA2EEF" w:rsidRDefault="00AE791B" w:rsidP="00DA2EEF">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 xml:space="preserve">‘Developmental education’ allows for educational provision at school, at the home of the child or in large-scale social care institutions without setting any criteria </w:t>
      </w:r>
      <w:r w:rsidR="007E3E60">
        <w:rPr>
          <w:rFonts w:ascii="Times New Roman" w:eastAsia="Times New Roman" w:hAnsi="Times New Roman" w:cs="Times New Roman"/>
          <w:color w:val="000000"/>
        </w:rPr>
        <w:t xml:space="preserve">about </w:t>
      </w:r>
      <w:r w:rsidRPr="001B4CCF">
        <w:rPr>
          <w:rFonts w:ascii="Times New Roman" w:eastAsia="Times New Roman" w:hAnsi="Times New Roman" w:cs="Times New Roman"/>
          <w:color w:val="000000"/>
        </w:rPr>
        <w:t>why the child cannot participate in</w:t>
      </w:r>
      <w:r w:rsidR="00267E35">
        <w:rPr>
          <w:rFonts w:ascii="Times New Roman" w:eastAsia="Times New Roman" w:hAnsi="Times New Roman" w:cs="Times New Roman"/>
          <w:color w:val="000000"/>
        </w:rPr>
        <w:t xml:space="preserve"> mainstream</w:t>
      </w:r>
      <w:r w:rsidRPr="001B4CCF">
        <w:rPr>
          <w:rFonts w:ascii="Times New Roman" w:eastAsia="Times New Roman" w:hAnsi="Times New Roman" w:cs="Times New Roman"/>
          <w:color w:val="000000"/>
        </w:rPr>
        <w:t xml:space="preserve"> school education. Empirical research carried out in 2015 shows that only one third of children with high support needs go to </w:t>
      </w:r>
      <w:r w:rsidR="00DB5573">
        <w:rPr>
          <w:rFonts w:ascii="Times New Roman" w:eastAsia="Times New Roman" w:hAnsi="Times New Roman" w:cs="Times New Roman"/>
          <w:color w:val="000000"/>
        </w:rPr>
        <w:t>–</w:t>
      </w:r>
      <w:r w:rsidRPr="001B4CCF">
        <w:rPr>
          <w:rFonts w:ascii="Times New Roman" w:eastAsia="Times New Roman" w:hAnsi="Times New Roman" w:cs="Times New Roman"/>
          <w:color w:val="000000"/>
        </w:rPr>
        <w:t xml:space="preserve"> exclusively special</w:t>
      </w:r>
      <w:r w:rsidR="00DB5573">
        <w:rPr>
          <w:rFonts w:ascii="Times New Roman" w:eastAsia="Times New Roman" w:hAnsi="Times New Roman" w:cs="Times New Roman"/>
          <w:color w:val="000000"/>
        </w:rPr>
        <w:t xml:space="preserve"> –</w:t>
      </w:r>
      <w:r w:rsidRPr="001B4CCF">
        <w:rPr>
          <w:rFonts w:ascii="Times New Roman" w:eastAsia="Times New Roman" w:hAnsi="Times New Roman" w:cs="Times New Roman"/>
          <w:color w:val="000000"/>
        </w:rPr>
        <w:t xml:space="preserve"> schools, </w:t>
      </w:r>
      <w:r w:rsidR="007E3E60">
        <w:rPr>
          <w:rFonts w:ascii="Times New Roman" w:eastAsia="Times New Roman" w:hAnsi="Times New Roman" w:cs="Times New Roman"/>
          <w:color w:val="000000"/>
        </w:rPr>
        <w:t xml:space="preserve">and </w:t>
      </w:r>
      <w:r w:rsidRPr="001B4CCF">
        <w:rPr>
          <w:rFonts w:ascii="Times New Roman" w:eastAsia="Times New Roman" w:hAnsi="Times New Roman" w:cs="Times New Roman"/>
          <w:color w:val="000000"/>
        </w:rPr>
        <w:t xml:space="preserve">the rest </w:t>
      </w:r>
      <w:r w:rsidR="007E3E60">
        <w:rPr>
          <w:rFonts w:ascii="Times New Roman" w:eastAsia="Times New Roman" w:hAnsi="Times New Roman" w:cs="Times New Roman"/>
          <w:color w:val="000000"/>
        </w:rPr>
        <w:t xml:space="preserve">are </w:t>
      </w:r>
      <w:r w:rsidRPr="001B4CCF">
        <w:rPr>
          <w:rFonts w:ascii="Times New Roman" w:eastAsia="Times New Roman" w:hAnsi="Times New Roman" w:cs="Times New Roman"/>
          <w:color w:val="000000"/>
        </w:rPr>
        <w:t>educated outside public educational establishments. As a result, the educational rights of children with high support needs are disregarded as their socioeconomic background overwrites their educational entitlement as prescribed by law</w:t>
      </w:r>
      <w:r w:rsidR="00DA2EEF">
        <w:rPr>
          <w:rFonts w:ascii="Times New Roman" w:eastAsia="Times New Roman" w:hAnsi="Times New Roman" w:cs="Times New Roman"/>
          <w:color w:val="000000"/>
        </w:rPr>
        <w:t>.</w:t>
      </w:r>
    </w:p>
    <w:p w14:paraId="36557F58" w14:textId="5AB3C198" w:rsidR="00CA1BE4" w:rsidRDefault="00AE791B" w:rsidP="001B4CCF">
      <w:pPr>
        <w:spacing w:line="240" w:lineRule="auto"/>
        <w:ind w:left="66"/>
        <w:jc w:val="center"/>
        <w:rPr>
          <w:rFonts w:ascii="Times New Roman" w:eastAsia="Times New Roman" w:hAnsi="Times New Roman" w:cs="Times New Roman"/>
        </w:rPr>
      </w:pPr>
      <w:r w:rsidRPr="001B4CCF">
        <w:rPr>
          <w:rFonts w:ascii="Times New Roman" w:eastAsia="Times New Roman" w:hAnsi="Times New Roman" w:cs="Times New Roman"/>
          <w:noProof/>
        </w:rPr>
        <w:drawing>
          <wp:inline distT="0" distB="0" distL="0" distR="0" wp14:anchorId="36557F75" wp14:editId="2312E1AE">
            <wp:extent cx="3947374" cy="2569335"/>
            <wp:effectExtent l="0" t="0" r="0" b="2540"/>
            <wp:docPr id="19004168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8"/>
                    <a:srcRect/>
                    <a:stretch>
                      <a:fillRect/>
                    </a:stretch>
                  </pic:blipFill>
                  <pic:spPr>
                    <a:xfrm>
                      <a:off x="0" y="0"/>
                      <a:ext cx="4022310" cy="2618111"/>
                    </a:xfrm>
                    <a:prstGeom prst="rect">
                      <a:avLst/>
                    </a:prstGeom>
                    <a:ln/>
                  </pic:spPr>
                </pic:pic>
              </a:graphicData>
            </a:graphic>
          </wp:inline>
        </w:drawing>
      </w:r>
    </w:p>
    <w:p w14:paraId="3D16D3B6" w14:textId="75F7DC07" w:rsidR="002B3028" w:rsidRPr="008965DF" w:rsidRDefault="008965DF" w:rsidP="00FF4B3E">
      <w:pPr>
        <w:spacing w:line="240" w:lineRule="auto"/>
        <w:ind w:left="66"/>
        <w:rPr>
          <w:rFonts w:ascii="Times New Roman" w:eastAsia="Times New Roman" w:hAnsi="Times New Roman" w:cs="Times New Roman"/>
          <w:sz w:val="20"/>
          <w:szCs w:val="20"/>
        </w:rPr>
      </w:pPr>
      <w:r w:rsidRPr="008965DF">
        <w:rPr>
          <w:rFonts w:ascii="Times New Roman" w:eastAsia="Times New Roman" w:hAnsi="Times New Roman" w:cs="Times New Roman"/>
          <w:sz w:val="20"/>
          <w:szCs w:val="20"/>
        </w:rPr>
        <w:t>Chart 2: Proportion of students in ‘developmental education’ in school year 2014/15</w:t>
      </w:r>
      <w:r>
        <w:rPr>
          <w:rFonts w:ascii="Times New Roman" w:eastAsia="Times New Roman" w:hAnsi="Times New Roman" w:cs="Times New Roman"/>
          <w:sz w:val="20"/>
          <w:szCs w:val="20"/>
        </w:rPr>
        <w:t>.</w:t>
      </w:r>
    </w:p>
    <w:p w14:paraId="36557F59" w14:textId="7F9285CF" w:rsidR="00CA1BE4" w:rsidRPr="001B4CCF" w:rsidRDefault="00AE791B" w:rsidP="001B4CCF">
      <w:pPr>
        <w:numPr>
          <w:ilvl w:val="0"/>
          <w:numId w:val="2"/>
        </w:numP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rPr>
        <w:t>The pie chart shows the proportion of students in ‘developmental education’ in schoo</w:t>
      </w:r>
      <w:r w:rsidR="00EF3292" w:rsidRPr="001B4CCF">
        <w:rPr>
          <w:rFonts w:ascii="Times New Roman" w:eastAsia="Times New Roman" w:hAnsi="Times New Roman" w:cs="Times New Roman"/>
        </w:rPr>
        <w:t>l year</w:t>
      </w:r>
      <w:r w:rsidRPr="001B4CCF">
        <w:rPr>
          <w:rFonts w:ascii="Times New Roman" w:eastAsia="Times New Roman" w:hAnsi="Times New Roman" w:cs="Times New Roman"/>
        </w:rPr>
        <w:t xml:space="preserve"> 2014/15. Blue (one third of children with high support needs) illustrates those who go to special schools. </w:t>
      </w:r>
      <w:r w:rsidR="00FF40B4">
        <w:rPr>
          <w:rFonts w:ascii="Times New Roman" w:eastAsia="Times New Roman" w:hAnsi="Times New Roman" w:cs="Times New Roman"/>
        </w:rPr>
        <w:t>R</w:t>
      </w:r>
      <w:r w:rsidRPr="001B4CCF">
        <w:rPr>
          <w:rFonts w:ascii="Times New Roman" w:eastAsia="Times New Roman" w:hAnsi="Times New Roman" w:cs="Times New Roman"/>
        </w:rPr>
        <w:t>ed illustrates those home</w:t>
      </w:r>
      <w:r w:rsidR="00FF40B4">
        <w:rPr>
          <w:rFonts w:ascii="Times New Roman" w:eastAsia="Times New Roman" w:hAnsi="Times New Roman" w:cs="Times New Roman"/>
        </w:rPr>
        <w:t>-</w:t>
      </w:r>
      <w:r w:rsidRPr="001B4CCF">
        <w:rPr>
          <w:rFonts w:ascii="Times New Roman" w:eastAsia="Times New Roman" w:hAnsi="Times New Roman" w:cs="Times New Roman"/>
        </w:rPr>
        <w:t>schooled (19%), green illustrates those who receive education in social care homes</w:t>
      </w:r>
      <w:r w:rsidR="00707962">
        <w:rPr>
          <w:rFonts w:ascii="Times New Roman" w:eastAsia="Times New Roman" w:hAnsi="Times New Roman" w:cs="Times New Roman"/>
        </w:rPr>
        <w:t xml:space="preserve"> (</w:t>
      </w:r>
      <w:r w:rsidR="008E79D0">
        <w:rPr>
          <w:rFonts w:ascii="Times New Roman" w:eastAsia="Times New Roman" w:hAnsi="Times New Roman" w:cs="Times New Roman"/>
        </w:rPr>
        <w:t xml:space="preserve">Chart </w:t>
      </w:r>
      <w:r w:rsidR="008965DF">
        <w:rPr>
          <w:rFonts w:ascii="Times New Roman" w:eastAsia="Times New Roman" w:hAnsi="Times New Roman" w:cs="Times New Roman"/>
        </w:rPr>
        <w:t>2).</w:t>
      </w:r>
    </w:p>
    <w:p w14:paraId="36557F5A" w14:textId="3E61AA44" w:rsidR="00CA1BE4" w:rsidRPr="001B4CCF" w:rsidRDefault="00AE791B" w:rsidP="001B4CCF">
      <w:pPr>
        <w:numPr>
          <w:ilvl w:val="0"/>
          <w:numId w:val="2"/>
        </w:numP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rPr>
        <w:lastRenderedPageBreak/>
        <w:t xml:space="preserve">According to the National </w:t>
      </w:r>
      <w:r w:rsidR="005420E8">
        <w:rPr>
          <w:rFonts w:ascii="Times New Roman" w:eastAsia="Times New Roman" w:hAnsi="Times New Roman" w:cs="Times New Roman"/>
        </w:rPr>
        <w:t xml:space="preserve">Public </w:t>
      </w:r>
      <w:r w:rsidRPr="001B4CCF">
        <w:rPr>
          <w:rFonts w:ascii="Times New Roman" w:eastAsia="Times New Roman" w:hAnsi="Times New Roman" w:cs="Times New Roman"/>
        </w:rPr>
        <w:t>Education Act</w:t>
      </w:r>
      <w:r w:rsidR="007B53D2">
        <w:rPr>
          <w:rFonts w:ascii="Times New Roman" w:eastAsia="Times New Roman" w:hAnsi="Times New Roman" w:cs="Times New Roman"/>
        </w:rPr>
        <w:t>,</w:t>
      </w:r>
      <w:r w:rsidRPr="001B4CCF">
        <w:rPr>
          <w:rFonts w:ascii="Times New Roman" w:eastAsia="Times New Roman" w:hAnsi="Times New Roman" w:cs="Times New Roman"/>
        </w:rPr>
        <w:t xml:space="preserve"> the hours of education for children with high support needs cannot be less than 20 hours a week</w:t>
      </w:r>
      <w:r w:rsidR="0064596E">
        <w:rPr>
          <w:rFonts w:ascii="Times New Roman" w:eastAsia="Times New Roman" w:hAnsi="Times New Roman" w:cs="Times New Roman"/>
        </w:rPr>
        <w:t>.</w:t>
      </w:r>
      <w:r w:rsidR="00820E0A">
        <w:rPr>
          <w:rStyle w:val="FootnoteReference"/>
          <w:rFonts w:ascii="Times New Roman" w:eastAsia="Times New Roman" w:hAnsi="Times New Roman" w:cs="Times New Roman"/>
        </w:rPr>
        <w:footnoteReference w:id="24"/>
      </w:r>
      <w:r w:rsidRPr="001B4CCF">
        <w:rPr>
          <w:rFonts w:ascii="Times New Roman" w:eastAsia="Times New Roman" w:hAnsi="Times New Roman" w:cs="Times New Roman"/>
        </w:rPr>
        <w:t xml:space="preserve"> However, real education is a reality only for those who go to school. Education at home or in the social care institution is a mere illusion as conditions do not facilitate meeting educational objectives. Besides qualitative respects, two third of children with high support needs face discrimination on quantitative terms, as well. Empirical evidence shows that home</w:t>
      </w:r>
      <w:r w:rsidR="00FF40B4">
        <w:rPr>
          <w:rFonts w:ascii="Times New Roman" w:eastAsia="Times New Roman" w:hAnsi="Times New Roman" w:cs="Times New Roman"/>
        </w:rPr>
        <w:t>-</w:t>
      </w:r>
      <w:r w:rsidRPr="001B4CCF">
        <w:rPr>
          <w:rFonts w:ascii="Times New Roman" w:eastAsia="Times New Roman" w:hAnsi="Times New Roman" w:cs="Times New Roman"/>
        </w:rPr>
        <w:t>schooled children get 6</w:t>
      </w:r>
      <w:r w:rsidR="00FF40B4">
        <w:rPr>
          <w:rFonts w:ascii="Times New Roman" w:eastAsia="Times New Roman" w:hAnsi="Times New Roman" w:cs="Times New Roman"/>
        </w:rPr>
        <w:t>.</w:t>
      </w:r>
      <w:r w:rsidRPr="001B4CCF">
        <w:rPr>
          <w:rFonts w:ascii="Times New Roman" w:eastAsia="Times New Roman" w:hAnsi="Times New Roman" w:cs="Times New Roman"/>
        </w:rPr>
        <w:t>6 hours, while children living in social care homes get 7</w:t>
      </w:r>
      <w:r w:rsidR="00FF40B4">
        <w:rPr>
          <w:rFonts w:ascii="Times New Roman" w:eastAsia="Times New Roman" w:hAnsi="Times New Roman" w:cs="Times New Roman"/>
        </w:rPr>
        <w:t>.</w:t>
      </w:r>
      <w:r w:rsidRPr="001B4CCF">
        <w:rPr>
          <w:rFonts w:ascii="Times New Roman" w:eastAsia="Times New Roman" w:hAnsi="Times New Roman" w:cs="Times New Roman"/>
        </w:rPr>
        <w:t>62 hours a week in average.</w:t>
      </w:r>
    </w:p>
    <w:p w14:paraId="36557F5B" w14:textId="7CE1E807" w:rsidR="00CA1BE4" w:rsidRDefault="00AE791B" w:rsidP="001B4CCF">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 xml:space="preserve">Empirical evidence from 2015 proved that only one third of children with high support needs go to school. However, there is no strategic planning as to how all children with high support needs are going to be included in the school system. Resources for infrastructural developments were made available under the EFOP-4.1.6-16 call. However, the managing authority (Ministry of Human Capacities) did not know how many new capacities will be created under the call for those who are currently excluded from daily education in schools. In a response to HCLU’s freedom of information request on the number of new school places to be created under the call the Ministry responded on 18 December 2018 that it does not have the requested data “in view of the objectives of the projects under the call”. It is inconceivable how the reference to the objectives of the projects can be used to justify the government’s lack of information, hence its lack of strategic planning on including all children with disabilities in school education, as the aim of the EFOP-4.1.6-16 call was </w:t>
      </w:r>
      <w:r w:rsidR="00FF40B4">
        <w:rPr>
          <w:rFonts w:ascii="Times New Roman" w:eastAsia="Times New Roman" w:hAnsi="Times New Roman" w:cs="Times New Roman"/>
        </w:rPr>
        <w:t>precisely</w:t>
      </w:r>
      <w:r w:rsidRPr="001B4CCF">
        <w:rPr>
          <w:rFonts w:ascii="Times New Roman" w:eastAsia="Times New Roman" w:hAnsi="Times New Roman" w:cs="Times New Roman"/>
        </w:rPr>
        <w:t xml:space="preserve"> to create access to education for all by improving the currently insufficient infrastructural conditions in ‘developmental education’.</w:t>
      </w:r>
    </w:p>
    <w:p w14:paraId="55B09DA8" w14:textId="77777777" w:rsidR="00375E5A" w:rsidRPr="001B4CCF" w:rsidRDefault="00375E5A" w:rsidP="002C3518">
      <w:pPr>
        <w:spacing w:after="0" w:line="240" w:lineRule="auto"/>
        <w:ind w:left="426"/>
        <w:jc w:val="both"/>
        <w:rPr>
          <w:rFonts w:ascii="Times New Roman" w:eastAsia="Times New Roman" w:hAnsi="Times New Roman" w:cs="Times New Roman"/>
        </w:rPr>
      </w:pPr>
      <w:bookmarkStart w:id="16" w:name="_Hlk31978927"/>
    </w:p>
    <w:p w14:paraId="39BFEE99" w14:textId="77777777" w:rsidR="006C6B89" w:rsidRPr="001B4CCF" w:rsidRDefault="006C6B89" w:rsidP="006C6B89">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Suggested recommendations:</w:t>
      </w:r>
    </w:p>
    <w:p w14:paraId="36557F5D" w14:textId="26ED3E2C" w:rsidR="00CA1BE4" w:rsidRPr="005F0ADB" w:rsidRDefault="008177BE" w:rsidP="005F0ADB">
      <w:pPr>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b/>
          <w:color w:val="000000"/>
        </w:rPr>
        <w:t xml:space="preserve">Abolish </w:t>
      </w:r>
      <w:r w:rsidR="00AE791B" w:rsidRPr="005F0ADB">
        <w:rPr>
          <w:rFonts w:ascii="Times New Roman" w:eastAsia="Times New Roman" w:hAnsi="Times New Roman" w:cs="Times New Roman"/>
          <w:b/>
          <w:color w:val="000000"/>
        </w:rPr>
        <w:t xml:space="preserve">the exclusion of children with high support needs from </w:t>
      </w:r>
      <w:r w:rsidR="00267E35">
        <w:rPr>
          <w:rFonts w:ascii="Times New Roman" w:eastAsia="Times New Roman" w:hAnsi="Times New Roman" w:cs="Times New Roman"/>
          <w:b/>
          <w:color w:val="000000"/>
        </w:rPr>
        <w:t>mainstream/</w:t>
      </w:r>
      <w:r w:rsidR="00AE791B" w:rsidRPr="005F0ADB">
        <w:rPr>
          <w:rFonts w:ascii="Times New Roman" w:eastAsia="Times New Roman" w:hAnsi="Times New Roman" w:cs="Times New Roman"/>
          <w:b/>
          <w:color w:val="000000"/>
        </w:rPr>
        <w:t>public schools</w:t>
      </w:r>
      <w:r>
        <w:rPr>
          <w:rFonts w:ascii="Times New Roman" w:eastAsia="Times New Roman" w:hAnsi="Times New Roman" w:cs="Times New Roman"/>
          <w:b/>
          <w:color w:val="000000"/>
        </w:rPr>
        <w:t xml:space="preserve"> </w:t>
      </w:r>
      <w:r w:rsidR="00B41A6C">
        <w:rPr>
          <w:rFonts w:ascii="Times New Roman" w:eastAsia="Times New Roman" w:hAnsi="Times New Roman" w:cs="Times New Roman"/>
          <w:b/>
          <w:color w:val="000000"/>
        </w:rPr>
        <w:t xml:space="preserve">by amending </w:t>
      </w:r>
      <w:r w:rsidR="00EA23EC">
        <w:rPr>
          <w:rFonts w:ascii="Times New Roman" w:eastAsia="Times New Roman" w:hAnsi="Times New Roman" w:cs="Times New Roman"/>
          <w:b/>
          <w:color w:val="000000"/>
        </w:rPr>
        <w:t>the A</w:t>
      </w:r>
      <w:r w:rsidRPr="008177BE">
        <w:rPr>
          <w:rFonts w:ascii="Times New Roman" w:eastAsia="Times New Roman" w:hAnsi="Times New Roman" w:cs="Times New Roman"/>
          <w:b/>
          <w:color w:val="000000"/>
        </w:rPr>
        <w:t>ct CXC of 2011 on National Public Education</w:t>
      </w:r>
      <w:r w:rsidR="00EA23EC">
        <w:rPr>
          <w:rFonts w:ascii="Times New Roman" w:eastAsia="Times New Roman" w:hAnsi="Times New Roman" w:cs="Times New Roman"/>
          <w:b/>
          <w:color w:val="000000"/>
        </w:rPr>
        <w:t>.</w:t>
      </w:r>
    </w:p>
    <w:p w14:paraId="36557F5E" w14:textId="367AEBBA" w:rsidR="00CA1BE4" w:rsidRPr="00ED1FB1" w:rsidRDefault="00AE791B" w:rsidP="001B4CCF">
      <w:pPr>
        <w:numPr>
          <w:ilvl w:val="1"/>
          <w:numId w:val="2"/>
        </w:numPr>
        <w:spacing w:line="240" w:lineRule="auto"/>
        <w:jc w:val="both"/>
        <w:rPr>
          <w:rFonts w:ascii="Times New Roman" w:eastAsia="Times New Roman" w:hAnsi="Times New Roman" w:cs="Times New Roman"/>
        </w:rPr>
      </w:pPr>
      <w:r w:rsidRPr="001B4CCF">
        <w:rPr>
          <w:rFonts w:ascii="Times New Roman" w:eastAsia="Times New Roman" w:hAnsi="Times New Roman" w:cs="Times New Roman"/>
          <w:b/>
        </w:rPr>
        <w:t xml:space="preserve">Create inclusive capacities of the public education system so that all children with high support needs can go to school </w:t>
      </w:r>
      <w:proofErr w:type="gramStart"/>
      <w:r w:rsidRPr="001B4CCF">
        <w:rPr>
          <w:rFonts w:ascii="Times New Roman" w:eastAsia="Times New Roman" w:hAnsi="Times New Roman" w:cs="Times New Roman"/>
          <w:b/>
        </w:rPr>
        <w:t>on a daily basis</w:t>
      </w:r>
      <w:proofErr w:type="gramEnd"/>
      <w:r w:rsidRPr="001B4CCF">
        <w:rPr>
          <w:rFonts w:ascii="Times New Roman" w:eastAsia="Times New Roman" w:hAnsi="Times New Roman" w:cs="Times New Roman"/>
          <w:b/>
        </w:rPr>
        <w:t>.</w:t>
      </w:r>
    </w:p>
    <w:bookmarkEnd w:id="16"/>
    <w:p w14:paraId="11D1D473" w14:textId="77777777" w:rsidR="001A24E3" w:rsidRDefault="001A24E3" w:rsidP="001B4CCF">
      <w:pPr>
        <w:spacing w:after="0" w:line="240" w:lineRule="auto"/>
        <w:ind w:left="57"/>
        <w:jc w:val="both"/>
        <w:rPr>
          <w:rFonts w:ascii="Times New Roman" w:eastAsia="Times New Roman" w:hAnsi="Times New Roman" w:cs="Times New Roman"/>
          <w:b/>
        </w:rPr>
      </w:pPr>
    </w:p>
    <w:p w14:paraId="36557F5F" w14:textId="27A576F8" w:rsidR="00CA1BE4" w:rsidRPr="001B4CCF" w:rsidRDefault="00AE791B" w:rsidP="001B4CCF">
      <w:pPr>
        <w:spacing w:after="0" w:line="240" w:lineRule="auto"/>
        <w:ind w:left="57"/>
        <w:jc w:val="both"/>
        <w:rPr>
          <w:rFonts w:ascii="Times New Roman" w:eastAsia="Times New Roman" w:hAnsi="Times New Roman" w:cs="Times New Roman"/>
          <w:b/>
        </w:rPr>
      </w:pPr>
      <w:r w:rsidRPr="001B4CCF">
        <w:rPr>
          <w:rFonts w:ascii="Times New Roman" w:eastAsia="Times New Roman" w:hAnsi="Times New Roman" w:cs="Times New Roman"/>
          <w:b/>
        </w:rPr>
        <w:t>(</w:t>
      </w:r>
      <w:r w:rsidR="00EF3292" w:rsidRPr="001B4CCF">
        <w:rPr>
          <w:rFonts w:ascii="Times New Roman" w:eastAsia="Times New Roman" w:hAnsi="Times New Roman" w:cs="Times New Roman"/>
          <w:b/>
        </w:rPr>
        <w:t>k</w:t>
      </w:r>
      <w:r w:rsidRPr="001B4CCF">
        <w:rPr>
          <w:rFonts w:ascii="Times New Roman" w:eastAsia="Times New Roman" w:hAnsi="Times New Roman" w:cs="Times New Roman"/>
          <w:b/>
        </w:rPr>
        <w:t>)</w:t>
      </w:r>
      <w:r w:rsidR="00ED1FB1">
        <w:rPr>
          <w:rFonts w:ascii="Times New Roman" w:eastAsia="Times New Roman" w:hAnsi="Times New Roman" w:cs="Times New Roman"/>
          <w:b/>
        </w:rPr>
        <w:t xml:space="preserve"> </w:t>
      </w:r>
      <w:r w:rsidRPr="001B4CCF">
        <w:rPr>
          <w:rFonts w:ascii="Times New Roman" w:eastAsia="Times New Roman" w:hAnsi="Times New Roman" w:cs="Times New Roman"/>
          <w:b/>
        </w:rPr>
        <w:t>Participation in political and public life (art. 29)</w:t>
      </w:r>
      <w:r w:rsidR="00ED1FB1">
        <w:rPr>
          <w:rFonts w:ascii="Times New Roman" w:eastAsia="Times New Roman" w:hAnsi="Times New Roman" w:cs="Times New Roman"/>
          <w:b/>
        </w:rPr>
        <w:t xml:space="preserve"> – </w:t>
      </w:r>
      <w:r w:rsidR="00ED1FB1" w:rsidRPr="00ED1FB1">
        <w:rPr>
          <w:rFonts w:ascii="Times New Roman" w:eastAsia="Times New Roman" w:hAnsi="Times New Roman" w:cs="Times New Roman"/>
          <w:b/>
        </w:rPr>
        <w:t>Paragraph 33</w:t>
      </w:r>
      <w:r w:rsidR="00FF40B4">
        <w:rPr>
          <w:rFonts w:ascii="Times New Roman" w:eastAsia="Times New Roman" w:hAnsi="Times New Roman" w:cs="Times New Roman"/>
          <w:b/>
        </w:rPr>
        <w:t xml:space="preserve">, </w:t>
      </w:r>
      <w:proofErr w:type="spellStart"/>
      <w:r w:rsidR="00ED1FB1">
        <w:rPr>
          <w:rFonts w:ascii="Times New Roman" w:eastAsia="Times New Roman" w:hAnsi="Times New Roman" w:cs="Times New Roman"/>
          <w:b/>
        </w:rPr>
        <w:t>LoIPR</w:t>
      </w:r>
      <w:proofErr w:type="spellEnd"/>
    </w:p>
    <w:p w14:paraId="36557F60" w14:textId="77777777" w:rsidR="00CA1BE4" w:rsidRPr="001B4CCF" w:rsidRDefault="00CA1BE4" w:rsidP="001B4CCF">
      <w:pPr>
        <w:spacing w:after="0" w:line="240" w:lineRule="auto"/>
        <w:ind w:left="57"/>
        <w:jc w:val="both"/>
        <w:rPr>
          <w:rFonts w:ascii="Times New Roman" w:eastAsia="Times New Roman" w:hAnsi="Times New Roman" w:cs="Times New Roman"/>
          <w:b/>
        </w:rPr>
      </w:pPr>
    </w:p>
    <w:p w14:paraId="36557F61" w14:textId="04B5E485" w:rsidR="00CA1BE4" w:rsidRPr="001B4CCF" w:rsidRDefault="00AE791B" w:rsidP="001B4CCF">
      <w:pPr>
        <w:numPr>
          <w:ilvl w:val="0"/>
          <w:numId w:val="2"/>
        </w:numPr>
        <w:spacing w:after="0" w:line="240" w:lineRule="auto"/>
        <w:jc w:val="both"/>
        <w:rPr>
          <w:rFonts w:ascii="Times New Roman" w:eastAsia="Times New Roman" w:hAnsi="Times New Roman" w:cs="Times New Roman"/>
        </w:rPr>
      </w:pPr>
      <w:bookmarkStart w:id="17" w:name="_heading=h.17dp8vu" w:colFirst="0" w:colLast="0"/>
      <w:bookmarkEnd w:id="17"/>
      <w:r w:rsidRPr="001B4CCF">
        <w:rPr>
          <w:rFonts w:ascii="Times New Roman" w:eastAsia="Times New Roman" w:hAnsi="Times New Roman" w:cs="Times New Roman"/>
        </w:rPr>
        <w:t xml:space="preserve">In its replies to the list of issues prior to </w:t>
      </w:r>
      <w:r w:rsidR="00FF40B4">
        <w:rPr>
          <w:rFonts w:ascii="Times New Roman" w:eastAsia="Times New Roman" w:hAnsi="Times New Roman" w:cs="Times New Roman"/>
        </w:rPr>
        <w:t>reporting</w:t>
      </w:r>
      <w:r w:rsidRPr="001B4CCF">
        <w:rPr>
          <w:rFonts w:ascii="Times New Roman" w:eastAsia="Times New Roman" w:hAnsi="Times New Roman" w:cs="Times New Roman"/>
        </w:rPr>
        <w:t xml:space="preserve">, the Government </w:t>
      </w:r>
      <w:r w:rsidR="00FF40B4">
        <w:rPr>
          <w:rFonts w:ascii="Times New Roman" w:eastAsia="Times New Roman" w:hAnsi="Times New Roman" w:cs="Times New Roman"/>
        </w:rPr>
        <w:t>submits</w:t>
      </w:r>
      <w:r w:rsidRPr="001B4CCF">
        <w:rPr>
          <w:rFonts w:ascii="Times New Roman" w:eastAsia="Times New Roman" w:hAnsi="Times New Roman" w:cs="Times New Roman"/>
        </w:rPr>
        <w:t xml:space="preserve">, </w:t>
      </w:r>
      <w:r w:rsidRPr="00FF40B4">
        <w:rPr>
          <w:rFonts w:ascii="Times New Roman" w:eastAsia="Times New Roman" w:hAnsi="Times New Roman" w:cs="Times New Roman"/>
          <w:i/>
          <w:iCs/>
        </w:rPr>
        <w:t>inter alia</w:t>
      </w:r>
      <w:r w:rsidRPr="001B4CCF">
        <w:rPr>
          <w:rFonts w:ascii="Times New Roman" w:eastAsia="Times New Roman" w:hAnsi="Times New Roman" w:cs="Times New Roman"/>
        </w:rPr>
        <w:t>, that Article XXIII paragraph (6) of the Fundamental Law (1) is compliant with the International Covenant on Civil and Political Rights and with the European Convention on Human Rights;</w:t>
      </w:r>
      <w:r w:rsidRPr="001B4CCF">
        <w:rPr>
          <w:rFonts w:ascii="Times New Roman" w:eastAsia="Times New Roman" w:hAnsi="Times New Roman" w:cs="Times New Roman"/>
          <w:vertAlign w:val="superscript"/>
        </w:rPr>
        <w:footnoteReference w:id="25"/>
      </w:r>
      <w:r w:rsidRPr="001B4CCF">
        <w:rPr>
          <w:rFonts w:ascii="Times New Roman" w:eastAsia="Times New Roman" w:hAnsi="Times New Roman" w:cs="Times New Roman"/>
        </w:rPr>
        <w:t xml:space="preserve"> and (2) does not contain any discriminatory provisions.</w:t>
      </w:r>
      <w:r w:rsidRPr="001B4CCF">
        <w:rPr>
          <w:rFonts w:ascii="Times New Roman" w:eastAsia="Times New Roman" w:hAnsi="Times New Roman" w:cs="Times New Roman"/>
          <w:vertAlign w:val="superscript"/>
        </w:rPr>
        <w:footnoteReference w:id="26"/>
      </w:r>
    </w:p>
    <w:p w14:paraId="36557F62" w14:textId="77777777" w:rsidR="00CA1BE4" w:rsidRPr="001B4CCF" w:rsidRDefault="00CA1BE4" w:rsidP="001B4CCF">
      <w:pPr>
        <w:spacing w:after="0" w:line="240" w:lineRule="auto"/>
        <w:ind w:left="426"/>
        <w:jc w:val="both"/>
        <w:rPr>
          <w:rFonts w:ascii="Times New Roman" w:eastAsia="Times New Roman" w:hAnsi="Times New Roman" w:cs="Times New Roman"/>
        </w:rPr>
      </w:pPr>
    </w:p>
    <w:p w14:paraId="36557F65" w14:textId="69818CEF" w:rsidR="00CA1BE4" w:rsidRDefault="00AE791B" w:rsidP="001B4CCF">
      <w:pPr>
        <w:numPr>
          <w:ilvl w:val="0"/>
          <w:numId w:val="2"/>
        </w:numPr>
        <w:spacing w:after="0" w:line="240" w:lineRule="auto"/>
        <w:jc w:val="both"/>
        <w:rPr>
          <w:rFonts w:ascii="Times New Roman" w:eastAsia="Times New Roman" w:hAnsi="Times New Roman" w:cs="Times New Roman"/>
        </w:rPr>
      </w:pPr>
      <w:bookmarkStart w:id="18" w:name="_heading=h.3rdcrjn" w:colFirst="0" w:colLast="0"/>
      <w:bookmarkEnd w:id="18"/>
      <w:r w:rsidRPr="001B4CCF">
        <w:rPr>
          <w:rFonts w:ascii="Times New Roman" w:eastAsia="Times New Roman" w:hAnsi="Times New Roman" w:cs="Times New Roman"/>
        </w:rPr>
        <w:t>Previously, in 2012, in its Concluding Observations on Hungary, the Committee was “very concerned about the provision in the State party’s new Fundamental Law which permits a judge to remove the right to vote from those with ‘limited mental ability’, and that legislation allows for the right to vote of persons with intellectual or psychosocial disabilities to be restricted if the person concerned has been deprived of his or her legal capacity.”</w:t>
      </w:r>
      <w:r w:rsidRPr="001B4CCF">
        <w:rPr>
          <w:rFonts w:ascii="Times New Roman" w:eastAsia="Times New Roman" w:hAnsi="Times New Roman" w:cs="Times New Roman"/>
          <w:vertAlign w:val="superscript"/>
        </w:rPr>
        <w:footnoteReference w:id="27"/>
      </w:r>
      <w:r w:rsidRPr="001B4CCF">
        <w:rPr>
          <w:rFonts w:ascii="Times New Roman" w:eastAsia="Times New Roman" w:hAnsi="Times New Roman" w:cs="Times New Roman"/>
        </w:rPr>
        <w:t xml:space="preserve"> The Committee recommended that “all relevant legislation be reviewed to ensure that all persons with disabilities regardless of their impairment, legal status or place of residence have a right to vote, and that they can participate in political and public life on an equal basis with others.” In 2013, in the case of </w:t>
      </w:r>
      <w:proofErr w:type="spellStart"/>
      <w:r w:rsidRPr="001B4CCF">
        <w:rPr>
          <w:rFonts w:ascii="Times New Roman" w:eastAsia="Times New Roman" w:hAnsi="Times New Roman" w:cs="Times New Roman"/>
          <w:i/>
        </w:rPr>
        <w:t>Bujdosó</w:t>
      </w:r>
      <w:proofErr w:type="spellEnd"/>
      <w:r w:rsidRPr="001B4CCF">
        <w:rPr>
          <w:rFonts w:ascii="Times New Roman" w:eastAsia="Times New Roman" w:hAnsi="Times New Roman" w:cs="Times New Roman"/>
          <w:i/>
        </w:rPr>
        <w:t xml:space="preserve"> and others v. Hungary</w:t>
      </w:r>
      <w:r w:rsidRPr="001B4CCF">
        <w:rPr>
          <w:rFonts w:ascii="Times New Roman" w:eastAsia="Times New Roman" w:hAnsi="Times New Roman" w:cs="Times New Roman"/>
        </w:rPr>
        <w:t>, the Committee found in relation to the Fundamental Law that “an exclusion of the right to vote on the basis of a perceived, or actual psychosocial or intellectual disability,  including a restriction pursuant to an individualized assessment, constitutes discrimination on the basis of disability, within the meaning of article 2 of the Convention.”</w:t>
      </w:r>
      <w:r w:rsidRPr="001B4CCF">
        <w:rPr>
          <w:rFonts w:ascii="Times New Roman" w:eastAsia="Times New Roman" w:hAnsi="Times New Roman" w:cs="Times New Roman"/>
          <w:vertAlign w:val="superscript"/>
        </w:rPr>
        <w:footnoteReference w:id="28"/>
      </w:r>
      <w:r w:rsidRPr="001B4CCF">
        <w:rPr>
          <w:rFonts w:ascii="Times New Roman" w:eastAsia="Times New Roman" w:hAnsi="Times New Roman" w:cs="Times New Roman"/>
        </w:rPr>
        <w:t xml:space="preserve"> The Committee went on and </w:t>
      </w:r>
      <w:r w:rsidRPr="001B4CCF">
        <w:rPr>
          <w:rFonts w:ascii="Times New Roman" w:eastAsia="Times New Roman" w:hAnsi="Times New Roman" w:cs="Times New Roman"/>
        </w:rPr>
        <w:lastRenderedPageBreak/>
        <w:t>concluded “that article XXIII, paragraph 6 of the Fundamental Law, which  allows courts to deprive persons with intellectual disability of their right to vote and to be elected, is in breach of article 29 of the Convention.”</w:t>
      </w:r>
      <w:r w:rsidRPr="001B4CCF">
        <w:rPr>
          <w:rFonts w:ascii="Times New Roman" w:eastAsia="Times New Roman" w:hAnsi="Times New Roman" w:cs="Times New Roman"/>
          <w:vertAlign w:val="superscript"/>
        </w:rPr>
        <w:footnoteReference w:id="29"/>
      </w:r>
    </w:p>
    <w:p w14:paraId="2A089128" w14:textId="77777777" w:rsidR="001A24E3" w:rsidRDefault="001A24E3" w:rsidP="001A24E3">
      <w:pPr>
        <w:spacing w:after="0" w:line="240" w:lineRule="auto"/>
        <w:ind w:left="426"/>
        <w:jc w:val="both"/>
        <w:rPr>
          <w:rFonts w:ascii="Times New Roman" w:eastAsia="Times New Roman" w:hAnsi="Times New Roman" w:cs="Times New Roman"/>
        </w:rPr>
      </w:pPr>
    </w:p>
    <w:p w14:paraId="792F0EF3" w14:textId="53A9C057" w:rsidR="00267E35" w:rsidRPr="001A24E3" w:rsidRDefault="001A24E3" w:rsidP="001A24E3">
      <w:pPr>
        <w:numPr>
          <w:ilvl w:val="0"/>
          <w:numId w:val="2"/>
        </w:numPr>
        <w:spacing w:after="0" w:line="240" w:lineRule="auto"/>
        <w:jc w:val="both"/>
        <w:rPr>
          <w:rFonts w:ascii="Times New Roman" w:eastAsia="Times New Roman" w:hAnsi="Times New Roman" w:cs="Times New Roman"/>
        </w:rPr>
      </w:pPr>
      <w:r w:rsidRPr="001B4CCF">
        <w:rPr>
          <w:rFonts w:ascii="Times New Roman" w:eastAsia="Times New Roman" w:hAnsi="Times New Roman" w:cs="Times New Roman"/>
        </w:rPr>
        <w:t>Our view is that the Government has not taken any measures to harmoni</w:t>
      </w:r>
      <w:r>
        <w:rPr>
          <w:rFonts w:ascii="Times New Roman" w:eastAsia="Times New Roman" w:hAnsi="Times New Roman" w:cs="Times New Roman"/>
        </w:rPr>
        <w:t>s</w:t>
      </w:r>
      <w:r w:rsidRPr="001B4CCF">
        <w:rPr>
          <w:rFonts w:ascii="Times New Roman" w:eastAsia="Times New Roman" w:hAnsi="Times New Roman" w:cs="Times New Roman"/>
        </w:rPr>
        <w:t xml:space="preserve">e Article XXIII paragraph (6) of the Fundamental Law with the Convention, </w:t>
      </w:r>
      <w:r>
        <w:rPr>
          <w:rFonts w:ascii="Times New Roman" w:eastAsia="Times New Roman" w:hAnsi="Times New Roman" w:cs="Times New Roman"/>
        </w:rPr>
        <w:t>nor</w:t>
      </w:r>
      <w:r w:rsidRPr="001B4CCF">
        <w:rPr>
          <w:rFonts w:ascii="Times New Roman" w:eastAsia="Times New Roman" w:hAnsi="Times New Roman" w:cs="Times New Roman"/>
        </w:rPr>
        <w:t xml:space="preserve"> to revoke or amend Section 13/A and related provisions of the Act XXXVI of 2013 on Electoral Procedure that allows for restriction of the right to vote for persons under guardianship. Furthermore, Section 181 paragraph (1) of the Act XXXVI of 2013 on Electoral Procedure does not say explicitly that persons with </w:t>
      </w:r>
      <w:r>
        <w:rPr>
          <w:rFonts w:ascii="Times New Roman" w:eastAsia="Times New Roman" w:hAnsi="Times New Roman" w:cs="Times New Roman"/>
        </w:rPr>
        <w:t>all</w:t>
      </w:r>
      <w:r w:rsidRPr="001B4CCF">
        <w:rPr>
          <w:rFonts w:ascii="Times New Roman" w:eastAsia="Times New Roman" w:hAnsi="Times New Roman" w:cs="Times New Roman"/>
        </w:rPr>
        <w:t xml:space="preserve"> </w:t>
      </w:r>
      <w:r>
        <w:rPr>
          <w:rFonts w:ascii="Times New Roman" w:eastAsia="Times New Roman" w:hAnsi="Times New Roman" w:cs="Times New Roman"/>
        </w:rPr>
        <w:t xml:space="preserve">forms of impairment </w:t>
      </w:r>
      <w:r w:rsidRPr="001B4CCF">
        <w:rPr>
          <w:rFonts w:ascii="Times New Roman" w:eastAsia="Times New Roman" w:hAnsi="Times New Roman" w:cs="Times New Roman"/>
        </w:rPr>
        <w:t>may use the assistance in voting by a person of their own choice.</w:t>
      </w:r>
      <w:r w:rsidRPr="001B4CCF">
        <w:rPr>
          <w:rFonts w:ascii="Times New Roman" w:eastAsia="Times New Roman" w:hAnsi="Times New Roman" w:cs="Times New Roman"/>
          <w:vertAlign w:val="superscript"/>
        </w:rPr>
        <w:footnoteReference w:id="30"/>
      </w:r>
    </w:p>
    <w:p w14:paraId="36557F66" w14:textId="77777777" w:rsidR="00CA1BE4" w:rsidRPr="001B4CCF" w:rsidRDefault="00CA1BE4" w:rsidP="001B4CCF">
      <w:pPr>
        <w:spacing w:after="0" w:line="240" w:lineRule="auto"/>
        <w:ind w:left="426"/>
        <w:jc w:val="both"/>
        <w:rPr>
          <w:rFonts w:ascii="Times New Roman" w:eastAsia="Times New Roman" w:hAnsi="Times New Roman" w:cs="Times New Roman"/>
        </w:rPr>
      </w:pPr>
    </w:p>
    <w:p w14:paraId="264DC4C0" w14:textId="77777777" w:rsidR="005741A1" w:rsidRPr="001B4CCF" w:rsidRDefault="005741A1" w:rsidP="005741A1">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1B4CCF">
        <w:rPr>
          <w:rFonts w:ascii="Times New Roman" w:eastAsia="Times New Roman" w:hAnsi="Times New Roman" w:cs="Times New Roman"/>
          <w:color w:val="000000"/>
        </w:rPr>
        <w:t>Suggested recommendations:</w:t>
      </w:r>
    </w:p>
    <w:p w14:paraId="61127EF9" w14:textId="31A462F1" w:rsidR="005741A1" w:rsidRPr="005741A1" w:rsidRDefault="005741A1" w:rsidP="005741A1">
      <w:pPr>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sidRPr="005741A1">
        <w:rPr>
          <w:rFonts w:ascii="Times New Roman" w:eastAsia="Times New Roman" w:hAnsi="Times New Roman" w:cs="Times New Roman"/>
          <w:b/>
          <w:color w:val="000000"/>
        </w:rPr>
        <w:t>Repeal article XXIII, paragraph 6 of the Fundamental Law and Section 13/A and all related provisions of the Act XXXVI of 2013 on Electoral Procedure and recognise the right to vote and stand for election for all persons with disabilities without any individualised judicial evaluation of a person’s ability or capacity to vote.</w:t>
      </w:r>
    </w:p>
    <w:p w14:paraId="523D065C" w14:textId="3209DAC6" w:rsidR="00B041A7" w:rsidRPr="00060169" w:rsidRDefault="005741A1" w:rsidP="00060169">
      <w:pPr>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sidRPr="005741A1">
        <w:rPr>
          <w:rFonts w:ascii="Times New Roman" w:eastAsia="Times New Roman" w:hAnsi="Times New Roman" w:cs="Times New Roman"/>
          <w:b/>
          <w:color w:val="000000"/>
        </w:rPr>
        <w:t>Amend Section 181 paragraph (1) of the Act XXXVI of 2013 on Electoral Procedure so that all persons with disabilities may use the assistance in voting by a person of their own choice.</w:t>
      </w:r>
    </w:p>
    <w:sectPr w:rsidR="00B041A7" w:rsidRPr="00060169">
      <w:footerReference w:type="default" r:id="rId19"/>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8B399" w14:textId="77777777" w:rsidR="00112B99" w:rsidRDefault="00112B99">
      <w:pPr>
        <w:spacing w:after="0" w:line="240" w:lineRule="auto"/>
      </w:pPr>
      <w:r>
        <w:separator/>
      </w:r>
    </w:p>
  </w:endnote>
  <w:endnote w:type="continuationSeparator" w:id="0">
    <w:p w14:paraId="70A4408C" w14:textId="77777777" w:rsidR="00112B99" w:rsidRDefault="00112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57F7C" w14:textId="77777777" w:rsidR="00A93A75" w:rsidRDefault="00A93A75">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6557F7D" w14:textId="77777777" w:rsidR="00A93A75" w:rsidRDefault="00A93A75">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0B2CC" w14:textId="77777777" w:rsidR="00112B99" w:rsidRDefault="00112B99">
      <w:pPr>
        <w:spacing w:after="0" w:line="240" w:lineRule="auto"/>
      </w:pPr>
      <w:r>
        <w:separator/>
      </w:r>
    </w:p>
  </w:footnote>
  <w:footnote w:type="continuationSeparator" w:id="0">
    <w:p w14:paraId="36D19150" w14:textId="77777777" w:rsidR="00112B99" w:rsidRDefault="00112B99">
      <w:pPr>
        <w:spacing w:after="0" w:line="240" w:lineRule="auto"/>
      </w:pPr>
      <w:r>
        <w:continuationSeparator/>
      </w:r>
    </w:p>
  </w:footnote>
  <w:footnote w:id="1">
    <w:p w14:paraId="36557F7E" w14:textId="3A0A0158"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hAnsi="Times New Roman" w:cs="Times New Roman"/>
          <w:color w:val="000000"/>
          <w:sz w:val="20"/>
          <w:szCs w:val="20"/>
        </w:rPr>
        <w:t xml:space="preserve"> </w:t>
      </w:r>
      <w:r>
        <w:rPr>
          <w:rFonts w:ascii="Times New Roman" w:hAnsi="Times New Roman" w:cs="Times New Roman"/>
          <w:color w:val="000000"/>
          <w:sz w:val="20"/>
          <w:szCs w:val="20"/>
        </w:rPr>
        <w:t>S</w:t>
      </w:r>
      <w:r w:rsidRPr="001B4CCF">
        <w:rPr>
          <w:rFonts w:ascii="Times New Roman" w:eastAsia="Times New Roman" w:hAnsi="Times New Roman" w:cs="Times New Roman"/>
          <w:color w:val="000000"/>
          <w:sz w:val="20"/>
          <w:szCs w:val="20"/>
        </w:rPr>
        <w:t>ee 44/B. § (1) of Act XXXI of 1997 on Child Protection and Guardianship Administration.</w:t>
      </w:r>
    </w:p>
  </w:footnote>
  <w:footnote w:id="2">
    <w:p w14:paraId="36557F7F" w14:textId="2CE265E9"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hAnsi="Times New Roman" w:cs="Times New Roman"/>
          <w:color w:val="000000"/>
          <w:sz w:val="20"/>
          <w:szCs w:val="20"/>
        </w:rPr>
        <w:t xml:space="preserve"> </w:t>
      </w:r>
      <w:r>
        <w:rPr>
          <w:rFonts w:ascii="Times New Roman" w:hAnsi="Times New Roman" w:cs="Times New Roman"/>
          <w:color w:val="000000"/>
          <w:sz w:val="20"/>
          <w:szCs w:val="20"/>
        </w:rPr>
        <w:t>S</w:t>
      </w:r>
      <w:r w:rsidRPr="001B4CCF">
        <w:rPr>
          <w:rFonts w:ascii="Times New Roman" w:hAnsi="Times New Roman" w:cs="Times New Roman"/>
          <w:color w:val="000000"/>
          <w:sz w:val="20"/>
          <w:szCs w:val="20"/>
        </w:rPr>
        <w:t xml:space="preserve">ee </w:t>
      </w:r>
      <w:r w:rsidRPr="001B4CCF">
        <w:rPr>
          <w:rFonts w:ascii="Times New Roman" w:eastAsia="Times New Roman" w:hAnsi="Times New Roman" w:cs="Times New Roman"/>
          <w:color w:val="000000"/>
          <w:sz w:val="20"/>
          <w:szCs w:val="20"/>
        </w:rPr>
        <w:t>22. § (1) of 63/2006. (III. 27.) Governmental Decree on the Rules of Social Cash Benefits and Services.</w:t>
      </w:r>
    </w:p>
  </w:footnote>
  <w:footnote w:id="3">
    <w:p w14:paraId="36557F80"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Section 2:22 (1) of the Act V of 2013 on the Civil Code.</w:t>
      </w:r>
    </w:p>
  </w:footnote>
  <w:footnote w:id="4">
    <w:p w14:paraId="36557F81"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Ibid. Section 2:22 (2); Para 124 of the Combined second and third periodic reports submitted by Hungary to CRPD Committee, 7 October 2019, CRPD/C/HUN/2-3.</w:t>
      </w:r>
    </w:p>
  </w:footnote>
  <w:footnote w:id="5">
    <w:p w14:paraId="36557F82"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Section 2:20 (1) of the Act V of 2013 on the Civil Code; Para 122 of the Combined second and third periodic reports submitted by Hungary to CRPD Committee, 7 October 2019, CRPD/C/HUN/2-3. (Emphasis added).</w:t>
      </w:r>
    </w:p>
  </w:footnote>
  <w:footnote w:id="6">
    <w:p w14:paraId="36557F83"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The year of Hungary’s first review by the CRPD Committee.</w:t>
      </w:r>
    </w:p>
  </w:footnote>
  <w:footnote w:id="7">
    <w:p w14:paraId="36557F84"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Central Statistical Office </w:t>
      </w:r>
      <w:hyperlink r:id="rId1">
        <w:r w:rsidRPr="001B4CCF">
          <w:rPr>
            <w:rFonts w:ascii="Times New Roman" w:eastAsia="Times New Roman" w:hAnsi="Times New Roman" w:cs="Times New Roman"/>
            <w:color w:val="0563C1"/>
            <w:sz w:val="20"/>
            <w:szCs w:val="20"/>
            <w:u w:val="single"/>
          </w:rPr>
          <w:t>https://www.ksh.hu/docs/hun/xstadat/xstadat_eves/i_fsg004.html</w:t>
        </w:r>
      </w:hyperlink>
      <w:r w:rsidRPr="001B4CCF">
        <w:rPr>
          <w:rFonts w:ascii="Times New Roman" w:eastAsia="Times New Roman" w:hAnsi="Times New Roman" w:cs="Times New Roman"/>
          <w:color w:val="000000"/>
          <w:sz w:val="20"/>
          <w:szCs w:val="20"/>
        </w:rPr>
        <w:t xml:space="preserve">; </w:t>
      </w:r>
      <w:proofErr w:type="spellStart"/>
      <w:r w:rsidRPr="001B4CCF">
        <w:rPr>
          <w:rFonts w:ascii="Times New Roman" w:eastAsia="Times New Roman" w:hAnsi="Times New Roman" w:cs="Times New Roman"/>
          <w:color w:val="000000"/>
          <w:sz w:val="20"/>
          <w:szCs w:val="20"/>
        </w:rPr>
        <w:t>Központi</w:t>
      </w:r>
      <w:proofErr w:type="spellEnd"/>
      <w:r w:rsidRPr="001B4CCF">
        <w:rPr>
          <w:rFonts w:ascii="Times New Roman" w:eastAsia="Times New Roman" w:hAnsi="Times New Roman" w:cs="Times New Roman"/>
          <w:color w:val="000000"/>
          <w:sz w:val="20"/>
          <w:szCs w:val="20"/>
        </w:rPr>
        <w:t xml:space="preserve"> </w:t>
      </w:r>
      <w:proofErr w:type="spellStart"/>
      <w:r w:rsidRPr="001B4CCF">
        <w:rPr>
          <w:rFonts w:ascii="Times New Roman" w:eastAsia="Times New Roman" w:hAnsi="Times New Roman" w:cs="Times New Roman"/>
          <w:color w:val="000000"/>
          <w:sz w:val="20"/>
          <w:szCs w:val="20"/>
        </w:rPr>
        <w:t>Statisztikai</w:t>
      </w:r>
      <w:proofErr w:type="spellEnd"/>
      <w:r w:rsidRPr="001B4CCF">
        <w:rPr>
          <w:rFonts w:ascii="Times New Roman" w:eastAsia="Times New Roman" w:hAnsi="Times New Roman" w:cs="Times New Roman"/>
          <w:color w:val="000000"/>
          <w:sz w:val="20"/>
          <w:szCs w:val="20"/>
        </w:rPr>
        <w:t xml:space="preserve"> </w:t>
      </w:r>
      <w:proofErr w:type="spellStart"/>
      <w:r w:rsidRPr="001B4CCF">
        <w:rPr>
          <w:rFonts w:ascii="Times New Roman" w:eastAsia="Times New Roman" w:hAnsi="Times New Roman" w:cs="Times New Roman"/>
          <w:color w:val="000000"/>
          <w:sz w:val="20"/>
          <w:szCs w:val="20"/>
        </w:rPr>
        <w:t>Hivatal</w:t>
      </w:r>
      <w:proofErr w:type="spellEnd"/>
      <w:r w:rsidRPr="001B4CCF">
        <w:rPr>
          <w:rFonts w:ascii="Times New Roman" w:eastAsia="Times New Roman" w:hAnsi="Times New Roman" w:cs="Times New Roman"/>
          <w:color w:val="000000"/>
          <w:sz w:val="20"/>
          <w:szCs w:val="20"/>
        </w:rPr>
        <w:t xml:space="preserve"> [Central Statistical Office]. (2018). </w:t>
      </w:r>
      <w:proofErr w:type="spellStart"/>
      <w:r w:rsidRPr="001B4CCF">
        <w:rPr>
          <w:rFonts w:ascii="Times New Roman" w:eastAsia="Times New Roman" w:hAnsi="Times New Roman" w:cs="Times New Roman"/>
          <w:color w:val="000000"/>
          <w:sz w:val="20"/>
          <w:szCs w:val="20"/>
        </w:rPr>
        <w:t>Szociális</w:t>
      </w:r>
      <w:proofErr w:type="spellEnd"/>
      <w:r w:rsidRPr="001B4CCF">
        <w:rPr>
          <w:rFonts w:ascii="Times New Roman" w:eastAsia="Times New Roman" w:hAnsi="Times New Roman" w:cs="Times New Roman"/>
          <w:color w:val="000000"/>
          <w:sz w:val="20"/>
          <w:szCs w:val="20"/>
        </w:rPr>
        <w:t xml:space="preserve"> </w:t>
      </w:r>
      <w:proofErr w:type="spellStart"/>
      <w:r w:rsidRPr="001B4CCF">
        <w:rPr>
          <w:rFonts w:ascii="Times New Roman" w:eastAsia="Times New Roman" w:hAnsi="Times New Roman" w:cs="Times New Roman"/>
          <w:color w:val="000000"/>
          <w:sz w:val="20"/>
          <w:szCs w:val="20"/>
        </w:rPr>
        <w:t>Statisztikai</w:t>
      </w:r>
      <w:proofErr w:type="spellEnd"/>
      <w:r w:rsidRPr="001B4CCF">
        <w:rPr>
          <w:rFonts w:ascii="Times New Roman" w:eastAsia="Times New Roman" w:hAnsi="Times New Roman" w:cs="Times New Roman"/>
          <w:color w:val="000000"/>
          <w:sz w:val="20"/>
          <w:szCs w:val="20"/>
        </w:rPr>
        <w:t xml:space="preserve"> </w:t>
      </w:r>
      <w:proofErr w:type="spellStart"/>
      <w:r w:rsidRPr="001B4CCF">
        <w:rPr>
          <w:rFonts w:ascii="Times New Roman" w:eastAsia="Times New Roman" w:hAnsi="Times New Roman" w:cs="Times New Roman"/>
          <w:color w:val="000000"/>
          <w:sz w:val="20"/>
          <w:szCs w:val="20"/>
        </w:rPr>
        <w:t>Évkönyv</w:t>
      </w:r>
      <w:proofErr w:type="spellEnd"/>
      <w:r w:rsidRPr="001B4CCF">
        <w:rPr>
          <w:rFonts w:ascii="Times New Roman" w:eastAsia="Times New Roman" w:hAnsi="Times New Roman" w:cs="Times New Roman"/>
          <w:color w:val="000000"/>
          <w:sz w:val="20"/>
          <w:szCs w:val="20"/>
        </w:rPr>
        <w:t xml:space="preserve"> 2017 [Social Statistical Yearbook 2017]. Budapest: KSH.</w:t>
      </w:r>
    </w:p>
  </w:footnote>
  <w:footnote w:id="8">
    <w:p w14:paraId="36557F85"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Section 7(6) of the Act CLV of 2013 on Supported decision-making.</w:t>
      </w:r>
    </w:p>
  </w:footnote>
  <w:footnote w:id="9">
    <w:p w14:paraId="36557F86" w14:textId="4D706CE9"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Ibid. </w:t>
      </w:r>
      <w:r w:rsidRPr="001B4CCF">
        <w:rPr>
          <w:rFonts w:ascii="Times New Roman" w:eastAsia="Times New Roman" w:hAnsi="Times New Roman" w:cs="Times New Roman"/>
          <w:color w:val="000000"/>
          <w:sz w:val="20"/>
          <w:szCs w:val="20"/>
        </w:rPr>
        <w:t>Section 1.3.; Section 2:38 (1) of the Act V of 2013 on the Civil Code.</w:t>
      </w:r>
    </w:p>
  </w:footnote>
  <w:footnote w:id="10">
    <w:p w14:paraId="36557F87"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Section 2(3)c) of the Act CLV of 2013 on Supported decision-making.</w:t>
      </w:r>
    </w:p>
  </w:footnote>
  <w:footnote w:id="11">
    <w:p w14:paraId="3D67E7AF" w14:textId="4CFA5644" w:rsidR="00A93A75" w:rsidRPr="001B4CCF" w:rsidRDefault="00A93A75" w:rsidP="001B4CCF">
      <w:pPr>
        <w:pStyle w:val="FootnoteText"/>
        <w:rPr>
          <w:rFonts w:ascii="Times New Roman" w:hAnsi="Times New Roman" w:cs="Times New Roman"/>
          <w:lang w:val="hu-HU"/>
        </w:rPr>
      </w:pPr>
      <w:r w:rsidRPr="001B4CCF">
        <w:rPr>
          <w:rStyle w:val="FootnoteReference"/>
          <w:rFonts w:ascii="Times New Roman" w:hAnsi="Times New Roman" w:cs="Times New Roman"/>
        </w:rPr>
        <w:footnoteRef/>
      </w:r>
      <w:r w:rsidRPr="001B4CCF">
        <w:rPr>
          <w:rFonts w:ascii="Times New Roman" w:hAnsi="Times New Roman" w:cs="Times New Roman"/>
        </w:rPr>
        <w:t xml:space="preserve"> Para 143 of the Combined second and third periodic reports submitted by Hungary to CRPD Committee, 7 October 2019, CRPD/C/HUN/2-3.</w:t>
      </w:r>
    </w:p>
  </w:footnote>
  <w:footnote w:id="12">
    <w:p w14:paraId="5C109913" w14:textId="29E375D8" w:rsidR="00A93A75" w:rsidRPr="001B4CCF" w:rsidRDefault="00A93A75" w:rsidP="001B4CCF">
      <w:pPr>
        <w:pStyle w:val="FootnoteText"/>
        <w:rPr>
          <w:rFonts w:ascii="Times New Roman" w:hAnsi="Times New Roman" w:cs="Times New Roman"/>
          <w:lang w:val="hu-HU"/>
        </w:rPr>
      </w:pPr>
      <w:r w:rsidRPr="001B4CCF">
        <w:rPr>
          <w:rStyle w:val="FootnoteReference"/>
          <w:rFonts w:ascii="Times New Roman" w:hAnsi="Times New Roman" w:cs="Times New Roman"/>
        </w:rPr>
        <w:footnoteRef/>
      </w:r>
      <w:r w:rsidRPr="001B4CCF">
        <w:rPr>
          <w:rFonts w:ascii="Times New Roman" w:hAnsi="Times New Roman" w:cs="Times New Roman"/>
        </w:rPr>
        <w:t xml:space="preserve"> </w:t>
      </w:r>
      <w:r w:rsidRPr="001B4CCF">
        <w:rPr>
          <w:rFonts w:ascii="Times New Roman" w:hAnsi="Times New Roman" w:cs="Times New Roman"/>
          <w:lang w:val="hu-HU"/>
        </w:rPr>
        <w:t>CRPD/C/HUN/CO/1</w:t>
      </w:r>
      <w:r>
        <w:rPr>
          <w:rFonts w:ascii="Times New Roman" w:hAnsi="Times New Roman" w:cs="Times New Roman"/>
          <w:lang w:val="hu-HU"/>
        </w:rPr>
        <w:t>,</w:t>
      </w:r>
      <w:r w:rsidRPr="008B0A73">
        <w:rPr>
          <w:rFonts w:ascii="Times New Roman" w:hAnsi="Times New Roman" w:cs="Times New Roman"/>
          <w:lang w:val="hu-HU"/>
        </w:rPr>
        <w:t xml:space="preserve"> Para 28</w:t>
      </w:r>
      <w:r>
        <w:rPr>
          <w:rFonts w:ascii="Times New Roman" w:hAnsi="Times New Roman" w:cs="Times New Roman"/>
          <w:lang w:val="hu-HU"/>
        </w:rPr>
        <w:t>.</w:t>
      </w:r>
    </w:p>
  </w:footnote>
  <w:footnote w:id="13">
    <w:p w14:paraId="051BACF4" w14:textId="119C15C5" w:rsidR="00A93A75" w:rsidRPr="00395CC8" w:rsidRDefault="00A93A75" w:rsidP="001B4CCF">
      <w:pPr>
        <w:pBdr>
          <w:top w:val="nil"/>
          <w:left w:val="nil"/>
          <w:bottom w:val="nil"/>
          <w:right w:val="nil"/>
          <w:between w:val="nil"/>
        </w:pBdr>
        <w:spacing w:after="0" w:line="240" w:lineRule="auto"/>
        <w:rPr>
          <w:rFonts w:ascii="Times New Roman" w:hAnsi="Times New Roman" w:cs="Times New Roman"/>
          <w:color w:val="0563C1"/>
          <w:sz w:val="20"/>
          <w:szCs w:val="20"/>
          <w:u w:val="single"/>
        </w:rPr>
      </w:pPr>
      <w:r w:rsidRPr="001B4CCF">
        <w:rPr>
          <w:rStyle w:val="FootnoteReference"/>
          <w:rFonts w:ascii="Times New Roman" w:hAnsi="Times New Roman" w:cs="Times New Roman"/>
          <w:sz w:val="20"/>
          <w:szCs w:val="20"/>
        </w:rPr>
        <w:footnoteRef/>
      </w:r>
      <w:r>
        <w:rPr>
          <w:rFonts w:ascii="Times New Roman" w:hAnsi="Times New Roman" w:cs="Times New Roman"/>
          <w:color w:val="000000"/>
          <w:sz w:val="20"/>
          <w:szCs w:val="20"/>
        </w:rPr>
        <w:t xml:space="preserve"> See</w:t>
      </w:r>
      <w:r w:rsidRPr="001B4CCF">
        <w:rPr>
          <w:rFonts w:ascii="Times New Roman" w:hAnsi="Times New Roman" w:cs="Times New Roman"/>
          <w:color w:val="000000"/>
          <w:sz w:val="20"/>
          <w:szCs w:val="20"/>
        </w:rPr>
        <w:t xml:space="preserve"> </w:t>
      </w:r>
      <w:hyperlink r:id="rId2">
        <w:r w:rsidRPr="001B4CCF">
          <w:rPr>
            <w:rFonts w:ascii="Times New Roman" w:hAnsi="Times New Roman" w:cs="Times New Roman"/>
            <w:color w:val="0563C1"/>
            <w:sz w:val="20"/>
            <w:szCs w:val="20"/>
            <w:u w:val="single"/>
          </w:rPr>
          <w:t>http://szocialisportal.hu/k</w:t>
        </w:r>
        <w:r w:rsidRPr="001B4CCF">
          <w:rPr>
            <w:rFonts w:ascii="Times New Roman" w:hAnsi="Times New Roman" w:cs="Times New Roman"/>
            <w:color w:val="0563C1"/>
            <w:sz w:val="20"/>
            <w:szCs w:val="20"/>
            <w:u w:val="single"/>
          </w:rPr>
          <w:t>o</w:t>
        </w:r>
        <w:r w:rsidRPr="001B4CCF">
          <w:rPr>
            <w:rFonts w:ascii="Times New Roman" w:hAnsi="Times New Roman" w:cs="Times New Roman"/>
            <w:color w:val="0563C1"/>
            <w:sz w:val="20"/>
            <w:szCs w:val="20"/>
            <w:u w:val="single"/>
          </w:rPr>
          <w:t>zzetetelek</w:t>
        </w:r>
      </w:hyperlink>
      <w:r>
        <w:rPr>
          <w:rFonts w:ascii="Times New Roman" w:hAnsi="Times New Roman" w:cs="Times New Roman"/>
          <w:color w:val="0563C1"/>
          <w:sz w:val="20"/>
          <w:szCs w:val="20"/>
          <w:u w:val="single"/>
        </w:rPr>
        <w:t xml:space="preserve"> </w:t>
      </w:r>
      <w:r>
        <w:rPr>
          <w:rFonts w:ascii="Times New Roman" w:hAnsi="Times New Roman" w:cs="Times New Roman"/>
          <w:color w:val="000000"/>
          <w:sz w:val="20"/>
          <w:szCs w:val="20"/>
        </w:rPr>
        <w:t>(Available only in Hungarian).</w:t>
      </w:r>
    </w:p>
  </w:footnote>
  <w:footnote w:id="14">
    <w:p w14:paraId="04A0902A" w14:textId="355AD5F6" w:rsidR="00A93A75" w:rsidRPr="005830E0" w:rsidRDefault="00A93A75" w:rsidP="00DD6374">
      <w:pPr>
        <w:pStyle w:val="FootnoteText"/>
        <w:rPr>
          <w:rFonts w:ascii="Times New Roman" w:hAnsi="Times New Roman" w:cs="Times New Roman"/>
          <w:lang w:val="hu-HU"/>
        </w:rPr>
      </w:pPr>
      <w:r w:rsidRPr="005830E0">
        <w:rPr>
          <w:rStyle w:val="FootnoteReference"/>
          <w:rFonts w:ascii="Times New Roman" w:hAnsi="Times New Roman" w:cs="Times New Roman"/>
        </w:rPr>
        <w:footnoteRef/>
      </w:r>
      <w:r w:rsidRPr="005830E0">
        <w:rPr>
          <w:rFonts w:ascii="Times New Roman" w:hAnsi="Times New Roman" w:cs="Times New Roman"/>
        </w:rPr>
        <w:t xml:space="preserve"> </w:t>
      </w:r>
      <w:r w:rsidRPr="005830E0">
        <w:rPr>
          <w:rFonts w:ascii="Times New Roman" w:hAnsi="Times New Roman" w:cs="Times New Roman"/>
          <w:lang w:val="hu-HU"/>
        </w:rPr>
        <w:t xml:space="preserve">See, for example, National Preventive Mechanism Report No. AJB-371/2015 on Visit to the Therapeutic House of Debrecen. (January 28, 2015). </w:t>
      </w:r>
      <w:r w:rsidR="00112B99">
        <w:fldChar w:fldCharType="begin"/>
      </w:r>
      <w:r w:rsidR="00112B99">
        <w:instrText xml:space="preserve"> HYPERLINK "https://www.ajbh.hu/documents/14315/2445792/Debreceni+Ter%C3%A1pi%C3%A1s+H%C3%A1z+jelent%C3%A9s+%C3%B6s</w:instrText>
      </w:r>
      <w:r w:rsidR="00112B99">
        <w:instrText xml:space="preserve">szefoglal%C3%B3-GS_eng_GS_clear.pdf/b0fc7282-832f-4ea6-a521-3da11768cc79" </w:instrText>
      </w:r>
      <w:r w:rsidR="00112B99">
        <w:fldChar w:fldCharType="separate"/>
      </w:r>
      <w:r w:rsidRPr="005830E0">
        <w:rPr>
          <w:rStyle w:val="Hyperlink"/>
          <w:rFonts w:ascii="Times New Roman" w:hAnsi="Times New Roman" w:cs="Times New Roman"/>
          <w:lang w:val="hu-HU"/>
        </w:rPr>
        <w:t>English summary available</w:t>
      </w:r>
      <w:r w:rsidR="00112B99">
        <w:rPr>
          <w:rStyle w:val="Hyperlink"/>
          <w:rFonts w:ascii="Times New Roman" w:hAnsi="Times New Roman" w:cs="Times New Roman"/>
          <w:lang w:val="hu-HU"/>
        </w:rPr>
        <w:fldChar w:fldCharType="end"/>
      </w:r>
      <w:r w:rsidRPr="005830E0">
        <w:rPr>
          <w:rFonts w:ascii="Times New Roman" w:hAnsi="Times New Roman" w:cs="Times New Roman"/>
          <w:lang w:val="hu-HU"/>
        </w:rPr>
        <w:t>.</w:t>
      </w:r>
    </w:p>
  </w:footnote>
  <w:footnote w:id="15">
    <w:p w14:paraId="36557F8A"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Sections 69-71 of the Act III of 1993 on social administration and social benefits.</w:t>
      </w:r>
    </w:p>
  </w:footnote>
  <w:footnote w:id="16">
    <w:p w14:paraId="36557F8B"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Ibid. Section 75(5) </w:t>
      </w:r>
      <w:r w:rsidRPr="001B4CCF">
        <w:rPr>
          <w:rFonts w:ascii="Times New Roman" w:eastAsia="Times New Roman" w:hAnsi="Times New Roman" w:cs="Times New Roman"/>
          <w:i/>
          <w:color w:val="000000"/>
          <w:sz w:val="20"/>
          <w:szCs w:val="20"/>
        </w:rPr>
        <w:t>c).</w:t>
      </w:r>
    </w:p>
    <w:bookmarkStart w:id="14" w:name="_heading=h.lnxbz9" w:colFirst="0" w:colLast="0"/>
    <w:bookmarkEnd w:id="14"/>
  </w:footnote>
  <w:footnote w:id="17">
    <w:p w14:paraId="36557F8C"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bookmarkStart w:id="15" w:name="_heading=h.lnxbz9" w:colFirst="0" w:colLast="0"/>
      <w:bookmarkEnd w:id="15"/>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Section 7(2) </w:t>
      </w:r>
      <w:r w:rsidRPr="001B4CCF">
        <w:rPr>
          <w:rFonts w:ascii="Times New Roman" w:eastAsia="Times New Roman" w:hAnsi="Times New Roman" w:cs="Times New Roman"/>
          <w:i/>
          <w:color w:val="000000"/>
          <w:sz w:val="20"/>
          <w:szCs w:val="20"/>
        </w:rPr>
        <w:t>a)</w:t>
      </w:r>
      <w:r w:rsidRPr="001B4CCF">
        <w:rPr>
          <w:rFonts w:ascii="Times New Roman" w:eastAsia="Times New Roman" w:hAnsi="Times New Roman" w:cs="Times New Roman"/>
          <w:color w:val="000000"/>
          <w:sz w:val="20"/>
          <w:szCs w:val="20"/>
        </w:rPr>
        <w:t xml:space="preserve"> of the Act XXXI of 1997 on the Protection of Children and the Administration of Guardianship.</w:t>
      </w:r>
    </w:p>
  </w:footnote>
  <w:footnote w:id="18">
    <w:p w14:paraId="36557F8D"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See for example, </w:t>
      </w:r>
      <w:proofErr w:type="spellStart"/>
      <w:r w:rsidRPr="001B4CCF">
        <w:rPr>
          <w:rFonts w:ascii="Times New Roman" w:eastAsia="Times New Roman" w:hAnsi="Times New Roman" w:cs="Times New Roman"/>
          <w:color w:val="000000"/>
          <w:sz w:val="20"/>
          <w:szCs w:val="20"/>
        </w:rPr>
        <w:t>Teodor</w:t>
      </w:r>
      <w:proofErr w:type="spellEnd"/>
      <w:r w:rsidRPr="001B4CCF">
        <w:rPr>
          <w:rFonts w:ascii="Times New Roman" w:eastAsia="Times New Roman" w:hAnsi="Times New Roman" w:cs="Times New Roman"/>
          <w:color w:val="000000"/>
          <w:sz w:val="20"/>
          <w:szCs w:val="20"/>
        </w:rPr>
        <w:t xml:space="preserve"> </w:t>
      </w:r>
      <w:proofErr w:type="spellStart"/>
      <w:r w:rsidRPr="001B4CCF">
        <w:rPr>
          <w:rFonts w:ascii="Times New Roman" w:eastAsia="Times New Roman" w:hAnsi="Times New Roman" w:cs="Times New Roman"/>
          <w:color w:val="000000"/>
          <w:sz w:val="20"/>
          <w:szCs w:val="20"/>
        </w:rPr>
        <w:t>Mladenov</w:t>
      </w:r>
      <w:proofErr w:type="spellEnd"/>
      <w:r w:rsidRPr="001B4CCF">
        <w:rPr>
          <w:rFonts w:ascii="Times New Roman" w:eastAsia="Times New Roman" w:hAnsi="Times New Roman" w:cs="Times New Roman"/>
          <w:color w:val="000000"/>
          <w:sz w:val="20"/>
          <w:szCs w:val="20"/>
        </w:rPr>
        <w:t xml:space="preserve"> &amp; Gabor Petri (2019) Critique of deinstitutionalisation in </w:t>
      </w:r>
      <w:proofErr w:type="spellStart"/>
      <w:r w:rsidRPr="001B4CCF">
        <w:rPr>
          <w:rFonts w:ascii="Times New Roman" w:eastAsia="Times New Roman" w:hAnsi="Times New Roman" w:cs="Times New Roman"/>
          <w:color w:val="000000"/>
          <w:sz w:val="20"/>
          <w:szCs w:val="20"/>
        </w:rPr>
        <w:t>postsocialist</w:t>
      </w:r>
      <w:proofErr w:type="spellEnd"/>
      <w:r w:rsidRPr="001B4CCF">
        <w:rPr>
          <w:rFonts w:ascii="Times New Roman" w:eastAsia="Times New Roman" w:hAnsi="Times New Roman" w:cs="Times New Roman"/>
          <w:color w:val="000000"/>
          <w:sz w:val="20"/>
          <w:szCs w:val="20"/>
        </w:rPr>
        <w:t xml:space="preserve"> Central and Eastern Europe, </w:t>
      </w:r>
      <w:r w:rsidRPr="001B4CCF">
        <w:rPr>
          <w:rFonts w:ascii="Times New Roman" w:eastAsia="Times New Roman" w:hAnsi="Times New Roman" w:cs="Times New Roman"/>
          <w:i/>
          <w:color w:val="000000"/>
          <w:sz w:val="20"/>
          <w:szCs w:val="20"/>
        </w:rPr>
        <w:t>Disability &amp; Society</w:t>
      </w:r>
      <w:r w:rsidRPr="001B4CCF">
        <w:rPr>
          <w:rFonts w:ascii="Times New Roman" w:eastAsia="Times New Roman" w:hAnsi="Times New Roman" w:cs="Times New Roman"/>
          <w:color w:val="000000"/>
          <w:sz w:val="20"/>
          <w:szCs w:val="20"/>
        </w:rPr>
        <w:t xml:space="preserve">, DOI: 10.1080/09687599.2019.1680341, p. 14; Nagy, Z. E., Z. Kondor, B. </w:t>
      </w:r>
      <w:proofErr w:type="spellStart"/>
      <w:r w:rsidRPr="001B4CCF">
        <w:rPr>
          <w:rFonts w:ascii="Times New Roman" w:eastAsia="Times New Roman" w:hAnsi="Times New Roman" w:cs="Times New Roman"/>
          <w:color w:val="000000"/>
          <w:sz w:val="20"/>
          <w:szCs w:val="20"/>
        </w:rPr>
        <w:t>Panyik</w:t>
      </w:r>
      <w:proofErr w:type="spellEnd"/>
      <w:r w:rsidRPr="001B4CCF">
        <w:rPr>
          <w:rFonts w:ascii="Times New Roman" w:eastAsia="Times New Roman" w:hAnsi="Times New Roman" w:cs="Times New Roman"/>
          <w:color w:val="000000"/>
          <w:sz w:val="20"/>
          <w:szCs w:val="20"/>
        </w:rPr>
        <w:t xml:space="preserve">, A. </w:t>
      </w:r>
      <w:proofErr w:type="spellStart"/>
      <w:r w:rsidRPr="001B4CCF">
        <w:rPr>
          <w:rFonts w:ascii="Times New Roman" w:eastAsia="Times New Roman" w:hAnsi="Times New Roman" w:cs="Times New Roman"/>
          <w:color w:val="000000"/>
          <w:sz w:val="20"/>
          <w:szCs w:val="20"/>
        </w:rPr>
        <w:t>Riz</w:t>
      </w:r>
      <w:proofErr w:type="spellEnd"/>
      <w:r w:rsidRPr="001B4CCF">
        <w:rPr>
          <w:rFonts w:ascii="Times New Roman" w:eastAsia="Times New Roman" w:hAnsi="Times New Roman" w:cs="Times New Roman"/>
          <w:color w:val="000000"/>
          <w:sz w:val="20"/>
          <w:szCs w:val="20"/>
        </w:rPr>
        <w:t xml:space="preserve">, and I. </w:t>
      </w:r>
      <w:proofErr w:type="spellStart"/>
      <w:r w:rsidRPr="001B4CCF">
        <w:rPr>
          <w:rFonts w:ascii="Times New Roman" w:eastAsia="Times New Roman" w:hAnsi="Times New Roman" w:cs="Times New Roman"/>
          <w:color w:val="000000"/>
          <w:sz w:val="20"/>
          <w:szCs w:val="20"/>
        </w:rPr>
        <w:t>Sziklai</w:t>
      </w:r>
      <w:proofErr w:type="spellEnd"/>
      <w:r w:rsidRPr="001B4CCF">
        <w:rPr>
          <w:rFonts w:ascii="Times New Roman" w:eastAsia="Times New Roman" w:hAnsi="Times New Roman" w:cs="Times New Roman"/>
          <w:color w:val="000000"/>
          <w:sz w:val="20"/>
          <w:szCs w:val="20"/>
        </w:rPr>
        <w:t xml:space="preserve">. 2017. </w:t>
      </w:r>
      <w:proofErr w:type="spellStart"/>
      <w:r w:rsidRPr="001B4CCF">
        <w:rPr>
          <w:rFonts w:ascii="Times New Roman" w:eastAsia="Times New Roman" w:hAnsi="Times New Roman" w:cs="Times New Roman"/>
          <w:i/>
          <w:color w:val="000000"/>
          <w:sz w:val="20"/>
          <w:szCs w:val="20"/>
        </w:rPr>
        <w:t>Támogatott</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Lakhatási</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Szolgaltatások</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Áttekintés</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az</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Intézményi</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Férőhelykiváltás</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Során</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Létrejött</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Támogatott</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Lakhatási</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Szolgáltatások</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Működésének</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Első</w:t>
      </w:r>
      <w:proofErr w:type="spellEnd"/>
      <w:r w:rsidRPr="001B4CCF">
        <w:rPr>
          <w:rFonts w:ascii="Times New Roman" w:eastAsia="Times New Roman" w:hAnsi="Times New Roman" w:cs="Times New Roman"/>
          <w:i/>
          <w:color w:val="000000"/>
          <w:sz w:val="20"/>
          <w:szCs w:val="20"/>
        </w:rPr>
        <w:t xml:space="preserve"> </w:t>
      </w:r>
      <w:proofErr w:type="spellStart"/>
      <w:r w:rsidRPr="001B4CCF">
        <w:rPr>
          <w:rFonts w:ascii="Times New Roman" w:eastAsia="Times New Roman" w:hAnsi="Times New Roman" w:cs="Times New Roman"/>
          <w:i/>
          <w:color w:val="000000"/>
          <w:sz w:val="20"/>
          <w:szCs w:val="20"/>
        </w:rPr>
        <w:t>Tapasztalatairól</w:t>
      </w:r>
      <w:proofErr w:type="spellEnd"/>
      <w:r w:rsidRPr="001B4CCF">
        <w:rPr>
          <w:rFonts w:ascii="Times New Roman" w:eastAsia="Times New Roman" w:hAnsi="Times New Roman" w:cs="Times New Roman"/>
          <w:color w:val="000000"/>
          <w:sz w:val="20"/>
          <w:szCs w:val="20"/>
        </w:rPr>
        <w:t xml:space="preserve"> [Supported Living Services. Experiences of Supported Living Services Created during the First Phase of Deinstitutionalisation]. Budapest: FSZK.</w:t>
      </w:r>
    </w:p>
  </w:footnote>
  <w:footnote w:id="19">
    <w:p w14:paraId="0BCF083D" w14:textId="77777777" w:rsidR="00267E35" w:rsidRPr="001B4CCF" w:rsidRDefault="00267E35" w:rsidP="00267E35">
      <w:pPr>
        <w:pBdr>
          <w:top w:val="nil"/>
          <w:left w:val="nil"/>
          <w:bottom w:val="nil"/>
          <w:right w:val="nil"/>
          <w:between w:val="nil"/>
        </w:pBdr>
        <w:spacing w:after="0" w:line="240" w:lineRule="auto"/>
        <w:rPr>
          <w:rFonts w:ascii="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hAnsi="Times New Roman" w:cs="Times New Roman"/>
          <w:color w:val="000000"/>
          <w:sz w:val="20"/>
          <w:szCs w:val="20"/>
        </w:rPr>
        <w:t xml:space="preserve"> </w:t>
      </w:r>
      <w:hyperlink r:id="rId3" w:history="1">
        <w:r w:rsidRPr="00B93043">
          <w:rPr>
            <w:rStyle w:val="Hyperlink"/>
            <w:rFonts w:ascii="Times New Roman" w:hAnsi="Times New Roman" w:cs="Times New Roman"/>
            <w:sz w:val="20"/>
            <w:szCs w:val="20"/>
          </w:rPr>
          <w:t>https://www.palyazat.gov.hu/tamogatott_projektkereso</w:t>
        </w:r>
      </w:hyperlink>
    </w:p>
  </w:footnote>
  <w:footnote w:id="20">
    <w:p w14:paraId="36557F8F" w14:textId="29513460" w:rsidR="00A93A75" w:rsidRPr="00015CEC" w:rsidRDefault="00A93A75" w:rsidP="001B4CCF">
      <w:pPr>
        <w:pBdr>
          <w:top w:val="nil"/>
          <w:left w:val="nil"/>
          <w:bottom w:val="nil"/>
          <w:right w:val="nil"/>
          <w:between w:val="nil"/>
        </w:pBdr>
        <w:spacing w:after="0" w:line="240" w:lineRule="auto"/>
        <w:rPr>
          <w:rFonts w:ascii="Times New Roman" w:hAnsi="Times New Roman" w:cs="Times New Roman"/>
          <w:color w:val="000000"/>
          <w:sz w:val="20"/>
          <w:szCs w:val="20"/>
        </w:rPr>
      </w:pPr>
      <w:r w:rsidRPr="00015CEC">
        <w:rPr>
          <w:rStyle w:val="FootnoteReference"/>
          <w:rFonts w:ascii="Times New Roman" w:hAnsi="Times New Roman" w:cs="Times New Roman"/>
          <w:sz w:val="20"/>
          <w:szCs w:val="20"/>
        </w:rPr>
        <w:footnoteRef/>
      </w:r>
      <w:r w:rsidRPr="00015CEC">
        <w:rPr>
          <w:rFonts w:ascii="Times New Roman" w:hAnsi="Times New Roman" w:cs="Times New Roman"/>
          <w:color w:val="000000"/>
          <w:sz w:val="20"/>
          <w:szCs w:val="20"/>
        </w:rPr>
        <w:t xml:space="preserve"> </w:t>
      </w:r>
      <w:r w:rsidRPr="00015CEC">
        <w:rPr>
          <w:rFonts w:ascii="Times New Roman" w:eastAsia="Arial" w:hAnsi="Times New Roman" w:cs="Times New Roman"/>
          <w:color w:val="000000"/>
          <w:sz w:val="20"/>
          <w:szCs w:val="20"/>
        </w:rPr>
        <w:t xml:space="preserve">Verdes </w:t>
      </w:r>
      <w:proofErr w:type="spellStart"/>
      <w:r w:rsidRPr="00015CEC">
        <w:rPr>
          <w:rFonts w:ascii="Times New Roman" w:eastAsia="Arial" w:hAnsi="Times New Roman" w:cs="Times New Roman"/>
          <w:color w:val="000000"/>
          <w:sz w:val="20"/>
          <w:szCs w:val="20"/>
        </w:rPr>
        <w:t>Tamás</w:t>
      </w:r>
      <w:proofErr w:type="spellEnd"/>
      <w:r w:rsidRPr="00015CEC">
        <w:rPr>
          <w:rFonts w:ascii="Times New Roman" w:eastAsia="Arial" w:hAnsi="Times New Roman" w:cs="Times New Roman"/>
          <w:color w:val="000000"/>
          <w:sz w:val="20"/>
          <w:szCs w:val="20"/>
        </w:rPr>
        <w:t xml:space="preserve"> – </w:t>
      </w:r>
      <w:proofErr w:type="spellStart"/>
      <w:r w:rsidRPr="00015CEC">
        <w:rPr>
          <w:rFonts w:ascii="Times New Roman" w:eastAsia="Arial" w:hAnsi="Times New Roman" w:cs="Times New Roman"/>
          <w:color w:val="000000"/>
          <w:sz w:val="20"/>
          <w:szCs w:val="20"/>
        </w:rPr>
        <w:t>Scharle</w:t>
      </w:r>
      <w:proofErr w:type="spellEnd"/>
      <w:r w:rsidRPr="00015CEC">
        <w:rPr>
          <w:rFonts w:ascii="Times New Roman" w:eastAsia="Arial" w:hAnsi="Times New Roman" w:cs="Times New Roman"/>
          <w:color w:val="000000"/>
          <w:sz w:val="20"/>
          <w:szCs w:val="20"/>
        </w:rPr>
        <w:t xml:space="preserve"> </w:t>
      </w:r>
      <w:proofErr w:type="spellStart"/>
      <w:r w:rsidRPr="00015CEC">
        <w:rPr>
          <w:rFonts w:ascii="Times New Roman" w:eastAsia="Arial" w:hAnsi="Times New Roman" w:cs="Times New Roman"/>
          <w:color w:val="000000"/>
          <w:sz w:val="20"/>
          <w:szCs w:val="20"/>
        </w:rPr>
        <w:t>Ágota</w:t>
      </w:r>
      <w:proofErr w:type="spellEnd"/>
      <w:r w:rsidRPr="00015CEC">
        <w:rPr>
          <w:rFonts w:ascii="Times New Roman" w:eastAsia="Arial" w:hAnsi="Times New Roman" w:cs="Times New Roman"/>
          <w:color w:val="000000"/>
          <w:sz w:val="20"/>
          <w:szCs w:val="20"/>
        </w:rPr>
        <w:t xml:space="preserve"> – </w:t>
      </w:r>
      <w:proofErr w:type="spellStart"/>
      <w:r w:rsidRPr="00015CEC">
        <w:rPr>
          <w:rFonts w:ascii="Times New Roman" w:eastAsia="Arial" w:hAnsi="Times New Roman" w:cs="Times New Roman"/>
          <w:color w:val="000000"/>
          <w:sz w:val="20"/>
          <w:szCs w:val="20"/>
        </w:rPr>
        <w:t>Váradi</w:t>
      </w:r>
      <w:proofErr w:type="spellEnd"/>
      <w:r w:rsidRPr="00015CEC">
        <w:rPr>
          <w:rFonts w:ascii="Times New Roman" w:eastAsia="Arial" w:hAnsi="Times New Roman" w:cs="Times New Roman"/>
          <w:color w:val="000000"/>
          <w:sz w:val="20"/>
          <w:szCs w:val="20"/>
        </w:rPr>
        <w:t xml:space="preserve"> </w:t>
      </w:r>
      <w:proofErr w:type="spellStart"/>
      <w:r w:rsidRPr="00015CEC">
        <w:rPr>
          <w:rFonts w:ascii="Times New Roman" w:eastAsia="Arial" w:hAnsi="Times New Roman" w:cs="Times New Roman"/>
          <w:color w:val="000000"/>
          <w:sz w:val="20"/>
          <w:szCs w:val="20"/>
        </w:rPr>
        <w:t>Balázs</w:t>
      </w:r>
      <w:proofErr w:type="spellEnd"/>
      <w:r w:rsidRPr="00015CEC">
        <w:rPr>
          <w:rFonts w:ascii="Times New Roman" w:eastAsia="Arial" w:hAnsi="Times New Roman" w:cs="Times New Roman"/>
          <w:color w:val="000000"/>
          <w:sz w:val="20"/>
          <w:szCs w:val="20"/>
        </w:rPr>
        <w:t xml:space="preserve">: </w:t>
      </w:r>
      <w:proofErr w:type="spellStart"/>
      <w:r w:rsidRPr="00015CEC">
        <w:rPr>
          <w:rFonts w:ascii="Times New Roman" w:eastAsia="Arial" w:hAnsi="Times New Roman" w:cs="Times New Roman"/>
          <w:color w:val="000000"/>
          <w:sz w:val="20"/>
          <w:szCs w:val="20"/>
        </w:rPr>
        <w:t>Intézet</w:t>
      </w:r>
      <w:proofErr w:type="spellEnd"/>
      <w:r w:rsidRPr="00015CEC">
        <w:rPr>
          <w:rFonts w:ascii="Times New Roman" w:eastAsia="Arial" w:hAnsi="Times New Roman" w:cs="Times New Roman"/>
          <w:color w:val="000000"/>
          <w:sz w:val="20"/>
          <w:szCs w:val="20"/>
        </w:rPr>
        <w:t xml:space="preserve"> </w:t>
      </w:r>
      <w:proofErr w:type="spellStart"/>
      <w:r w:rsidRPr="00015CEC">
        <w:rPr>
          <w:rFonts w:ascii="Times New Roman" w:eastAsia="Arial" w:hAnsi="Times New Roman" w:cs="Times New Roman"/>
          <w:color w:val="000000"/>
          <w:sz w:val="20"/>
          <w:szCs w:val="20"/>
        </w:rPr>
        <w:t>helyett</w:t>
      </w:r>
      <w:proofErr w:type="spellEnd"/>
      <w:r w:rsidRPr="00015CEC">
        <w:rPr>
          <w:rFonts w:ascii="Times New Roman" w:eastAsia="Arial" w:hAnsi="Times New Roman" w:cs="Times New Roman"/>
          <w:color w:val="000000"/>
          <w:sz w:val="20"/>
          <w:szCs w:val="20"/>
        </w:rPr>
        <w:t xml:space="preserve"> </w:t>
      </w:r>
      <w:r w:rsidRPr="00015CEC">
        <w:rPr>
          <w:rFonts w:ascii="Times New Roman" w:eastAsia="Times New Roman" w:hAnsi="Times New Roman" w:cs="Times New Roman"/>
          <w:color w:val="000000"/>
          <w:sz w:val="20"/>
          <w:szCs w:val="20"/>
        </w:rPr>
        <w:t>[Instead of institution].</w:t>
      </w:r>
      <w:r w:rsidRPr="00015CEC">
        <w:rPr>
          <w:rFonts w:ascii="Times New Roman" w:eastAsia="Arial" w:hAnsi="Times New Roman" w:cs="Times New Roman"/>
          <w:color w:val="000000"/>
          <w:sz w:val="20"/>
          <w:szCs w:val="20"/>
        </w:rPr>
        <w:t xml:space="preserve">2012. p. 12. </w:t>
      </w:r>
    </w:p>
  </w:footnote>
  <w:footnote w:id="21">
    <w:p w14:paraId="36557F90" w14:textId="0C00AF9F" w:rsidR="00A93A75" w:rsidRPr="00015CEC" w:rsidRDefault="00A93A75" w:rsidP="001B4CCF">
      <w:pPr>
        <w:pBdr>
          <w:top w:val="nil"/>
          <w:left w:val="nil"/>
          <w:bottom w:val="nil"/>
          <w:right w:val="nil"/>
          <w:between w:val="nil"/>
        </w:pBdr>
        <w:spacing w:after="0" w:line="240" w:lineRule="auto"/>
        <w:rPr>
          <w:rFonts w:ascii="Times New Roman" w:eastAsia="Arial" w:hAnsi="Times New Roman" w:cs="Times New Roman"/>
          <w:color w:val="000000"/>
          <w:sz w:val="20"/>
          <w:szCs w:val="20"/>
          <w:u w:val="single"/>
        </w:rPr>
      </w:pPr>
      <w:r w:rsidRPr="00015CEC">
        <w:rPr>
          <w:rStyle w:val="FootnoteReference"/>
          <w:rFonts w:ascii="Times New Roman" w:hAnsi="Times New Roman" w:cs="Times New Roman"/>
          <w:sz w:val="20"/>
          <w:szCs w:val="20"/>
        </w:rPr>
        <w:footnoteRef/>
      </w:r>
      <w:r w:rsidRPr="00015CEC">
        <w:rPr>
          <w:rFonts w:ascii="Times New Roman" w:hAnsi="Times New Roman" w:cs="Times New Roman"/>
          <w:color w:val="000000"/>
          <w:sz w:val="20"/>
          <w:szCs w:val="20"/>
        </w:rPr>
        <w:t xml:space="preserve"> </w:t>
      </w:r>
      <w:r w:rsidRPr="00015CEC">
        <w:rPr>
          <w:rFonts w:ascii="Times New Roman" w:eastAsia="Arial" w:hAnsi="Times New Roman" w:cs="Times New Roman"/>
          <w:color w:val="000000"/>
          <w:sz w:val="20"/>
          <w:szCs w:val="20"/>
        </w:rPr>
        <w:t>See</w:t>
      </w:r>
      <w:hyperlink r:id="rId4" w:history="1">
        <w:r w:rsidRPr="00015CEC">
          <w:rPr>
            <w:rStyle w:val="Hyperlink"/>
            <w:rFonts w:ascii="Times New Roman" w:eastAsia="Arial" w:hAnsi="Times New Roman" w:cs="Times New Roman"/>
            <w:sz w:val="20"/>
            <w:szCs w:val="20"/>
          </w:rPr>
          <w:t xml:space="preserve"> https://emberijogok.kormany.hu/javaslatcsomag-az-ensz-fogyatekossaggal-elo-szemelyek-jogairol-szolo-egyezmenyevel-kapcsolatos-idoszakos-felulvizsgalata-nyoman</w:t>
        </w:r>
      </w:hyperlink>
      <w:r w:rsidRPr="00015CEC">
        <w:rPr>
          <w:rFonts w:ascii="Times New Roman" w:eastAsia="Arial" w:hAnsi="Times New Roman" w:cs="Times New Roman"/>
          <w:color w:val="000000"/>
          <w:sz w:val="20"/>
          <w:szCs w:val="20"/>
          <w:u w:val="single"/>
        </w:rPr>
        <w:t xml:space="preserve"> </w:t>
      </w:r>
      <w:r w:rsidRPr="00015CEC">
        <w:rPr>
          <w:rFonts w:ascii="Times New Roman" w:eastAsia="Arial" w:hAnsi="Times New Roman" w:cs="Times New Roman"/>
          <w:color w:val="000000"/>
          <w:sz w:val="20"/>
          <w:szCs w:val="20"/>
        </w:rPr>
        <w:t>(Available only in Hungarian).</w:t>
      </w:r>
    </w:p>
  </w:footnote>
  <w:footnote w:id="22">
    <w:p w14:paraId="36557F91" w14:textId="01B85750" w:rsidR="00A93A75" w:rsidRPr="00015CEC" w:rsidRDefault="00A93A75" w:rsidP="001B4CCF">
      <w:pPr>
        <w:pBdr>
          <w:top w:val="nil"/>
          <w:left w:val="nil"/>
          <w:bottom w:val="nil"/>
          <w:right w:val="nil"/>
          <w:between w:val="nil"/>
        </w:pBdr>
        <w:spacing w:after="0" w:line="240" w:lineRule="auto"/>
        <w:rPr>
          <w:rFonts w:ascii="Times New Roman" w:hAnsi="Times New Roman" w:cs="Times New Roman"/>
          <w:color w:val="000000"/>
          <w:sz w:val="20"/>
          <w:szCs w:val="20"/>
        </w:rPr>
      </w:pPr>
      <w:r w:rsidRPr="00015CEC">
        <w:rPr>
          <w:rStyle w:val="FootnoteReference"/>
          <w:rFonts w:ascii="Times New Roman" w:hAnsi="Times New Roman" w:cs="Times New Roman"/>
          <w:sz w:val="20"/>
          <w:szCs w:val="20"/>
        </w:rPr>
        <w:footnoteRef/>
      </w:r>
      <w:r w:rsidRPr="00015CEC">
        <w:rPr>
          <w:rFonts w:ascii="Times New Roman" w:hAnsi="Times New Roman" w:cs="Times New Roman"/>
          <w:color w:val="000000"/>
          <w:sz w:val="20"/>
          <w:szCs w:val="20"/>
        </w:rPr>
        <w:t xml:space="preserve"> See </w:t>
      </w:r>
      <w:hyperlink r:id="rId5" w:history="1">
        <w:r w:rsidRPr="00015CEC">
          <w:rPr>
            <w:rStyle w:val="Hyperlink"/>
            <w:rFonts w:ascii="Times New Roman" w:eastAsia="Arial" w:hAnsi="Times New Roman" w:cs="Times New Roman"/>
            <w:sz w:val="20"/>
            <w:szCs w:val="20"/>
          </w:rPr>
          <w:t>http://www.tamogatoweb.hu/index.php/hirek/440-kozlemeny-a-2020-evi-befogadhato-kapacitasokrol</w:t>
        </w:r>
      </w:hyperlink>
      <w:r w:rsidRPr="00015CEC">
        <w:rPr>
          <w:rFonts w:ascii="Times New Roman" w:eastAsia="Arial" w:hAnsi="Times New Roman" w:cs="Times New Roman"/>
          <w:color w:val="1155CC"/>
          <w:sz w:val="20"/>
          <w:szCs w:val="20"/>
          <w:u w:val="single"/>
        </w:rPr>
        <w:t xml:space="preserve"> </w:t>
      </w:r>
      <w:r w:rsidRPr="00015CEC">
        <w:rPr>
          <w:rFonts w:ascii="Times New Roman" w:eastAsia="Arial" w:hAnsi="Times New Roman" w:cs="Times New Roman"/>
          <w:color w:val="000000"/>
          <w:sz w:val="20"/>
          <w:szCs w:val="20"/>
        </w:rPr>
        <w:t>(Available only in Hungarian).</w:t>
      </w:r>
    </w:p>
  </w:footnote>
  <w:footnote w:id="23">
    <w:p w14:paraId="17304E62" w14:textId="5F1686BE" w:rsidR="00A93A75" w:rsidRPr="000253E3" w:rsidRDefault="00A93A75">
      <w:pPr>
        <w:pStyle w:val="FootnoteText"/>
        <w:rPr>
          <w:rFonts w:ascii="Times New Roman" w:hAnsi="Times New Roman" w:cs="Times New Roman"/>
          <w:lang w:val="hu-HU"/>
        </w:rPr>
      </w:pPr>
      <w:r w:rsidRPr="000253E3">
        <w:rPr>
          <w:rStyle w:val="FootnoteReference"/>
          <w:rFonts w:ascii="Times New Roman" w:hAnsi="Times New Roman" w:cs="Times New Roman"/>
        </w:rPr>
        <w:footnoteRef/>
      </w:r>
      <w:r w:rsidRPr="000253E3">
        <w:rPr>
          <w:rFonts w:ascii="Times New Roman" w:hAnsi="Times New Roman" w:cs="Times New Roman"/>
        </w:rPr>
        <w:t xml:space="preserve"> </w:t>
      </w:r>
      <w:r w:rsidRPr="000253E3">
        <w:rPr>
          <w:rFonts w:ascii="Times New Roman" w:hAnsi="Times New Roman" w:cs="Times New Roman"/>
          <w:lang w:val="hu-HU"/>
        </w:rPr>
        <w:t xml:space="preserve">Paras 208 and 221 of the </w:t>
      </w:r>
      <w:r w:rsidRPr="000253E3">
        <w:rPr>
          <w:rFonts w:ascii="Times New Roman" w:hAnsi="Times New Roman" w:cs="Times New Roman"/>
        </w:rPr>
        <w:t>Combined second and third periodic reports submitted by Hungary to CRPD Committee, 7 October 2019, CRPD/C/HUN/2-3.</w:t>
      </w:r>
    </w:p>
  </w:footnote>
  <w:footnote w:id="24">
    <w:p w14:paraId="3214619C" w14:textId="7BC388F9" w:rsidR="00A93A75" w:rsidRPr="009E23E6" w:rsidRDefault="00A93A75">
      <w:pPr>
        <w:pStyle w:val="FootnoteText"/>
        <w:rPr>
          <w:rFonts w:ascii="Times New Roman" w:hAnsi="Times New Roman" w:cs="Times New Roman"/>
        </w:rPr>
      </w:pPr>
      <w:r w:rsidRPr="009E23E6">
        <w:rPr>
          <w:rStyle w:val="FootnoteReference"/>
          <w:rFonts w:ascii="Times New Roman" w:hAnsi="Times New Roman" w:cs="Times New Roman"/>
        </w:rPr>
        <w:footnoteRef/>
      </w:r>
      <w:r w:rsidRPr="009E23E6">
        <w:rPr>
          <w:rFonts w:ascii="Times New Roman" w:hAnsi="Times New Roman" w:cs="Times New Roman"/>
        </w:rPr>
        <w:t xml:space="preserve"> Section 15. § (3) of Act CXC of 2011 on National Public Education.</w:t>
      </w:r>
    </w:p>
  </w:footnote>
  <w:footnote w:id="25">
    <w:p w14:paraId="36557F92"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Para 287 of the Combined second and third periodic reports submitted by Hungary to CRPD Committee, 7 October 2019, CRPD/C/HUN/2-3.</w:t>
      </w:r>
    </w:p>
  </w:footnote>
  <w:footnote w:id="26">
    <w:p w14:paraId="36557F93"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Ibid. Para 288.</w:t>
      </w:r>
    </w:p>
  </w:footnote>
  <w:footnote w:id="27">
    <w:p w14:paraId="36557F95" w14:textId="7FEAEFA8"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CRPD/C/HUN/CO/1, para 45.</w:t>
      </w:r>
    </w:p>
  </w:footnote>
  <w:footnote w:id="28">
    <w:p w14:paraId="36557F96" w14:textId="77777777" w:rsidR="00A93A75" w:rsidRPr="001B4CCF"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CRPD/C/10/D/4/2011, para 9.4. In para 9.6, the Committee added that “Having found the assessment of individuals’ capacity to be discriminatory in nature, the Committee holds that this measure cannot be purported to be legitimate. Nor is it proportional to the objective to preserve the integrity of the State party’s political system.”</w:t>
      </w:r>
    </w:p>
  </w:footnote>
  <w:footnote w:id="29">
    <w:p w14:paraId="36557F97" w14:textId="77777777" w:rsidR="00A93A75" w:rsidRDefault="00A93A75" w:rsidP="001B4CC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Ibid.</w:t>
      </w:r>
    </w:p>
  </w:footnote>
  <w:footnote w:id="30">
    <w:p w14:paraId="71DA948B" w14:textId="77777777" w:rsidR="001A24E3" w:rsidRPr="001B4CCF" w:rsidRDefault="001A24E3" w:rsidP="001A24E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1B4CCF">
        <w:rPr>
          <w:rStyle w:val="FootnoteReference"/>
          <w:rFonts w:ascii="Times New Roman" w:hAnsi="Times New Roman" w:cs="Times New Roman"/>
          <w:sz w:val="20"/>
          <w:szCs w:val="20"/>
        </w:rPr>
        <w:footnoteRef/>
      </w:r>
      <w:r w:rsidRPr="001B4CCF">
        <w:rPr>
          <w:rFonts w:ascii="Times New Roman" w:eastAsia="Times New Roman" w:hAnsi="Times New Roman" w:cs="Times New Roman"/>
          <w:color w:val="000000"/>
          <w:sz w:val="20"/>
          <w:szCs w:val="20"/>
        </w:rPr>
        <w:t xml:space="preserve"> According to Section 181 paragraph (1) of the Act XXXVI of 2013 on Electoral Procedure, “Voters who cannot read or are prevented from voting by a physical handicap or any other cause may use the assistance of a person of their choice – or, for lack of such assistants, the joint assistance of two members of the polling station commission.” (Official translation; available at: </w:t>
      </w:r>
      <w:hyperlink r:id="rId6">
        <w:r w:rsidRPr="001B4CCF">
          <w:rPr>
            <w:rFonts w:ascii="Times New Roman" w:eastAsia="Times New Roman" w:hAnsi="Times New Roman" w:cs="Times New Roman"/>
            <w:color w:val="0563C1"/>
            <w:sz w:val="20"/>
            <w:szCs w:val="20"/>
            <w:u w:val="single"/>
          </w:rPr>
          <w:t>https://www.valasztas.hu/documents/538536/548702/Act+XXXVI+of+2013+on+Electoral+Procedure.pdf/2e82a257-b592-4819-923f-eac4a18cfec6</w:t>
        </w:r>
      </w:hyperlink>
      <w:r w:rsidRPr="001B4CCF">
        <w:rPr>
          <w:rFonts w:ascii="Times New Roman" w:eastAsia="Times New Roman" w:hAnsi="Times New Roman" w:cs="Times New Roman"/>
          <w:color w:val="000000"/>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82BFE"/>
    <w:multiLevelType w:val="multilevel"/>
    <w:tmpl w:val="C4629D5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B93854"/>
    <w:multiLevelType w:val="multilevel"/>
    <w:tmpl w:val="7D1E56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8DD5C49"/>
    <w:multiLevelType w:val="multilevel"/>
    <w:tmpl w:val="4C721BA4"/>
    <w:lvl w:ilvl="0">
      <w:start w:val="1"/>
      <w:numFmt w:val="decimal"/>
      <w:lvlText w:val="%1."/>
      <w:lvlJc w:val="left"/>
      <w:pPr>
        <w:ind w:left="426" w:hanging="360"/>
      </w:pPr>
      <w:rPr>
        <w:smallCaps w:val="0"/>
        <w:strike w:val="0"/>
        <w:color w:val="000000"/>
        <w:shd w:val="clear" w:color="auto" w:fill="auto"/>
        <w:vertAlign w:val="baseline"/>
      </w:rPr>
    </w:lvl>
    <w:lvl w:ilvl="1">
      <w:start w:val="1"/>
      <w:numFmt w:val="bullet"/>
      <w:lvlText w:val="−"/>
      <w:lvlJc w:val="left"/>
      <w:pPr>
        <w:ind w:left="1146" w:hanging="360"/>
      </w:pPr>
      <w:rPr>
        <w:rFonts w:ascii="Noto Sans Symbols" w:eastAsia="Noto Sans Symbols" w:hAnsi="Noto Sans Symbols" w:cs="Noto Sans Symbols"/>
        <w:smallCaps w:val="0"/>
        <w:strike w:val="0"/>
        <w:color w:val="000000"/>
        <w:shd w:val="clear" w:color="auto" w:fill="auto"/>
        <w:vertAlign w:val="baseline"/>
      </w:rPr>
    </w:lvl>
    <w:lvl w:ilvl="2">
      <w:start w:val="1"/>
      <w:numFmt w:val="lowerRoman"/>
      <w:lvlText w:val="%3."/>
      <w:lvlJc w:val="left"/>
      <w:pPr>
        <w:ind w:left="1866" w:hanging="287"/>
      </w:pPr>
      <w:rPr>
        <w:smallCaps w:val="0"/>
        <w:strike w:val="0"/>
        <w:color w:val="000000"/>
        <w:shd w:val="clear" w:color="auto" w:fill="auto"/>
        <w:vertAlign w:val="baseline"/>
      </w:rPr>
    </w:lvl>
    <w:lvl w:ilvl="3">
      <w:start w:val="1"/>
      <w:numFmt w:val="decimal"/>
      <w:lvlText w:val="%4."/>
      <w:lvlJc w:val="left"/>
      <w:pPr>
        <w:ind w:left="2586" w:hanging="360"/>
      </w:pPr>
      <w:rPr>
        <w:smallCaps w:val="0"/>
        <w:strike w:val="0"/>
        <w:color w:val="000000"/>
        <w:shd w:val="clear" w:color="auto" w:fill="auto"/>
        <w:vertAlign w:val="baseline"/>
      </w:rPr>
    </w:lvl>
    <w:lvl w:ilvl="4">
      <w:start w:val="1"/>
      <w:numFmt w:val="lowerLetter"/>
      <w:lvlText w:val="%5."/>
      <w:lvlJc w:val="left"/>
      <w:pPr>
        <w:ind w:left="3306" w:hanging="360"/>
      </w:pPr>
      <w:rPr>
        <w:smallCaps w:val="0"/>
        <w:strike w:val="0"/>
        <w:color w:val="000000"/>
        <w:shd w:val="clear" w:color="auto" w:fill="auto"/>
        <w:vertAlign w:val="baseline"/>
      </w:rPr>
    </w:lvl>
    <w:lvl w:ilvl="5">
      <w:start w:val="1"/>
      <w:numFmt w:val="lowerRoman"/>
      <w:lvlText w:val="%6."/>
      <w:lvlJc w:val="left"/>
      <w:pPr>
        <w:ind w:left="4026" w:hanging="286"/>
      </w:pPr>
      <w:rPr>
        <w:smallCaps w:val="0"/>
        <w:strike w:val="0"/>
        <w:color w:val="000000"/>
        <w:shd w:val="clear" w:color="auto" w:fill="auto"/>
        <w:vertAlign w:val="baseline"/>
      </w:rPr>
    </w:lvl>
    <w:lvl w:ilvl="6">
      <w:start w:val="1"/>
      <w:numFmt w:val="decimal"/>
      <w:lvlText w:val="%7."/>
      <w:lvlJc w:val="left"/>
      <w:pPr>
        <w:ind w:left="4746" w:hanging="360"/>
      </w:pPr>
      <w:rPr>
        <w:smallCaps w:val="0"/>
        <w:strike w:val="0"/>
        <w:color w:val="000000"/>
        <w:shd w:val="clear" w:color="auto" w:fill="auto"/>
        <w:vertAlign w:val="baseline"/>
      </w:rPr>
    </w:lvl>
    <w:lvl w:ilvl="7">
      <w:start w:val="1"/>
      <w:numFmt w:val="lowerLetter"/>
      <w:lvlText w:val="%8."/>
      <w:lvlJc w:val="left"/>
      <w:pPr>
        <w:ind w:left="5466" w:hanging="360"/>
      </w:pPr>
      <w:rPr>
        <w:smallCaps w:val="0"/>
        <w:strike w:val="0"/>
        <w:color w:val="000000"/>
        <w:shd w:val="clear" w:color="auto" w:fill="auto"/>
        <w:vertAlign w:val="baseline"/>
      </w:rPr>
    </w:lvl>
    <w:lvl w:ilvl="8">
      <w:start w:val="1"/>
      <w:numFmt w:val="lowerRoman"/>
      <w:lvlText w:val="%9."/>
      <w:lvlJc w:val="left"/>
      <w:pPr>
        <w:ind w:left="6186" w:hanging="287"/>
      </w:pPr>
      <w:rPr>
        <w:smallCaps w:val="0"/>
        <w:strike w:val="0"/>
        <w:color w:val="000000"/>
        <w:shd w:val="clear" w:color="auto" w:fill="auto"/>
        <w:vertAlign w:val="baseline"/>
      </w:rPr>
    </w:lvl>
  </w:abstractNum>
  <w:abstractNum w:abstractNumId="3" w15:restartNumberingAfterBreak="0">
    <w:nsid w:val="3442087D"/>
    <w:multiLevelType w:val="multilevel"/>
    <w:tmpl w:val="936C275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3D4052"/>
    <w:multiLevelType w:val="multilevel"/>
    <w:tmpl w:val="96A6098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6FC792F"/>
    <w:multiLevelType w:val="hybridMultilevel"/>
    <w:tmpl w:val="A2E234C4"/>
    <w:lvl w:ilvl="0" w:tplc="06680BF2">
      <w:start w:val="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986815"/>
    <w:multiLevelType w:val="multilevel"/>
    <w:tmpl w:val="548E1BE4"/>
    <w:lvl w:ilvl="0">
      <w:start w:val="1"/>
      <w:numFmt w:val="lowerLetter"/>
      <w:lvlText w:val="(%1)"/>
      <w:lvlJc w:val="left"/>
      <w:pPr>
        <w:ind w:left="786" w:hanging="360"/>
      </w:pPr>
      <w:rPr>
        <w:rFonts w:ascii="Times New Roman" w:eastAsia="Times New Roman" w:hAnsi="Times New Roman" w:cs="Times New Roman"/>
        <w:b w:val="0"/>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7" w15:restartNumberingAfterBreak="0">
    <w:nsid w:val="6D2D1753"/>
    <w:multiLevelType w:val="hybridMultilevel"/>
    <w:tmpl w:val="A98E395A"/>
    <w:lvl w:ilvl="0" w:tplc="B1664822">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7D5903A6"/>
    <w:multiLevelType w:val="multilevel"/>
    <w:tmpl w:val="4C721BA4"/>
    <w:lvl w:ilvl="0">
      <w:start w:val="1"/>
      <w:numFmt w:val="decimal"/>
      <w:lvlText w:val="%1."/>
      <w:lvlJc w:val="left"/>
      <w:pPr>
        <w:ind w:left="426" w:hanging="360"/>
      </w:pPr>
      <w:rPr>
        <w:smallCaps w:val="0"/>
        <w:strike w:val="0"/>
        <w:color w:val="000000"/>
        <w:shd w:val="clear" w:color="auto" w:fill="auto"/>
        <w:vertAlign w:val="baseline"/>
      </w:rPr>
    </w:lvl>
    <w:lvl w:ilvl="1">
      <w:start w:val="1"/>
      <w:numFmt w:val="bullet"/>
      <w:lvlText w:val="−"/>
      <w:lvlJc w:val="left"/>
      <w:pPr>
        <w:ind w:left="1146" w:hanging="360"/>
      </w:pPr>
      <w:rPr>
        <w:rFonts w:ascii="Noto Sans Symbols" w:eastAsia="Noto Sans Symbols" w:hAnsi="Noto Sans Symbols" w:cs="Noto Sans Symbols"/>
        <w:smallCaps w:val="0"/>
        <w:strike w:val="0"/>
        <w:color w:val="000000"/>
        <w:shd w:val="clear" w:color="auto" w:fill="auto"/>
        <w:vertAlign w:val="baseline"/>
      </w:rPr>
    </w:lvl>
    <w:lvl w:ilvl="2">
      <w:start w:val="1"/>
      <w:numFmt w:val="lowerRoman"/>
      <w:lvlText w:val="%3."/>
      <w:lvlJc w:val="left"/>
      <w:pPr>
        <w:ind w:left="1866" w:hanging="287"/>
      </w:pPr>
      <w:rPr>
        <w:smallCaps w:val="0"/>
        <w:strike w:val="0"/>
        <w:color w:val="000000"/>
        <w:shd w:val="clear" w:color="auto" w:fill="auto"/>
        <w:vertAlign w:val="baseline"/>
      </w:rPr>
    </w:lvl>
    <w:lvl w:ilvl="3">
      <w:start w:val="1"/>
      <w:numFmt w:val="decimal"/>
      <w:lvlText w:val="%4."/>
      <w:lvlJc w:val="left"/>
      <w:pPr>
        <w:ind w:left="2586" w:hanging="360"/>
      </w:pPr>
      <w:rPr>
        <w:smallCaps w:val="0"/>
        <w:strike w:val="0"/>
        <w:color w:val="000000"/>
        <w:shd w:val="clear" w:color="auto" w:fill="auto"/>
        <w:vertAlign w:val="baseline"/>
      </w:rPr>
    </w:lvl>
    <w:lvl w:ilvl="4">
      <w:start w:val="1"/>
      <w:numFmt w:val="lowerLetter"/>
      <w:lvlText w:val="%5."/>
      <w:lvlJc w:val="left"/>
      <w:pPr>
        <w:ind w:left="3306" w:hanging="360"/>
      </w:pPr>
      <w:rPr>
        <w:smallCaps w:val="0"/>
        <w:strike w:val="0"/>
        <w:color w:val="000000"/>
        <w:shd w:val="clear" w:color="auto" w:fill="auto"/>
        <w:vertAlign w:val="baseline"/>
      </w:rPr>
    </w:lvl>
    <w:lvl w:ilvl="5">
      <w:start w:val="1"/>
      <w:numFmt w:val="lowerRoman"/>
      <w:lvlText w:val="%6."/>
      <w:lvlJc w:val="left"/>
      <w:pPr>
        <w:ind w:left="4026" w:hanging="286"/>
      </w:pPr>
      <w:rPr>
        <w:smallCaps w:val="0"/>
        <w:strike w:val="0"/>
        <w:color w:val="000000"/>
        <w:shd w:val="clear" w:color="auto" w:fill="auto"/>
        <w:vertAlign w:val="baseline"/>
      </w:rPr>
    </w:lvl>
    <w:lvl w:ilvl="6">
      <w:start w:val="1"/>
      <w:numFmt w:val="decimal"/>
      <w:lvlText w:val="%7."/>
      <w:lvlJc w:val="left"/>
      <w:pPr>
        <w:ind w:left="4746" w:hanging="360"/>
      </w:pPr>
      <w:rPr>
        <w:smallCaps w:val="0"/>
        <w:strike w:val="0"/>
        <w:color w:val="000000"/>
        <w:shd w:val="clear" w:color="auto" w:fill="auto"/>
        <w:vertAlign w:val="baseline"/>
      </w:rPr>
    </w:lvl>
    <w:lvl w:ilvl="7">
      <w:start w:val="1"/>
      <w:numFmt w:val="lowerLetter"/>
      <w:lvlText w:val="%8."/>
      <w:lvlJc w:val="left"/>
      <w:pPr>
        <w:ind w:left="5466" w:hanging="360"/>
      </w:pPr>
      <w:rPr>
        <w:smallCaps w:val="0"/>
        <w:strike w:val="0"/>
        <w:color w:val="000000"/>
        <w:shd w:val="clear" w:color="auto" w:fill="auto"/>
        <w:vertAlign w:val="baseline"/>
      </w:rPr>
    </w:lvl>
    <w:lvl w:ilvl="8">
      <w:start w:val="1"/>
      <w:numFmt w:val="lowerRoman"/>
      <w:lvlText w:val="%9."/>
      <w:lvlJc w:val="left"/>
      <w:pPr>
        <w:ind w:left="6186" w:hanging="287"/>
      </w:pPr>
      <w:rPr>
        <w:smallCaps w:val="0"/>
        <w:strike w:val="0"/>
        <w:color w:val="000000"/>
        <w:shd w:val="clear" w:color="auto" w:fill="auto"/>
        <w:vertAlign w:val="baseline"/>
      </w:rPr>
    </w:lvl>
  </w:abstractNum>
  <w:num w:numId="1">
    <w:abstractNumId w:val="0"/>
  </w:num>
  <w:num w:numId="2">
    <w:abstractNumId w:val="8"/>
  </w:num>
  <w:num w:numId="3">
    <w:abstractNumId w:val="6"/>
  </w:num>
  <w:num w:numId="4">
    <w:abstractNumId w:val="3"/>
  </w:num>
  <w:num w:numId="5">
    <w:abstractNumId w:val="4"/>
  </w:num>
  <w:num w:numId="6">
    <w:abstractNumId w:val="1"/>
  </w:num>
  <w:num w:numId="7">
    <w:abstractNumId w:val="7"/>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BE4"/>
    <w:rsid w:val="000032B2"/>
    <w:rsid w:val="00004811"/>
    <w:rsid w:val="00007A1C"/>
    <w:rsid w:val="000113AC"/>
    <w:rsid w:val="00011A9D"/>
    <w:rsid w:val="00013458"/>
    <w:rsid w:val="00015CEC"/>
    <w:rsid w:val="000253E3"/>
    <w:rsid w:val="00033810"/>
    <w:rsid w:val="000450EC"/>
    <w:rsid w:val="00051A6B"/>
    <w:rsid w:val="00060169"/>
    <w:rsid w:val="00062505"/>
    <w:rsid w:val="00066CB5"/>
    <w:rsid w:val="00073362"/>
    <w:rsid w:val="000733D9"/>
    <w:rsid w:val="00080EB0"/>
    <w:rsid w:val="00085E1F"/>
    <w:rsid w:val="00091F4D"/>
    <w:rsid w:val="000A1F6F"/>
    <w:rsid w:val="000A3F28"/>
    <w:rsid w:val="000B369B"/>
    <w:rsid w:val="000D20F9"/>
    <w:rsid w:val="000D6D12"/>
    <w:rsid w:val="000D7F4E"/>
    <w:rsid w:val="000E09B3"/>
    <w:rsid w:val="000E6EFD"/>
    <w:rsid w:val="000F4977"/>
    <w:rsid w:val="00112B99"/>
    <w:rsid w:val="00134245"/>
    <w:rsid w:val="001409FF"/>
    <w:rsid w:val="00145316"/>
    <w:rsid w:val="00161B7A"/>
    <w:rsid w:val="0016521E"/>
    <w:rsid w:val="00177E11"/>
    <w:rsid w:val="001A24E3"/>
    <w:rsid w:val="001A490C"/>
    <w:rsid w:val="001A4D6F"/>
    <w:rsid w:val="001B4CCF"/>
    <w:rsid w:val="001C16EC"/>
    <w:rsid w:val="001C4DA3"/>
    <w:rsid w:val="001C51E2"/>
    <w:rsid w:val="002037BE"/>
    <w:rsid w:val="00214E19"/>
    <w:rsid w:val="0021657E"/>
    <w:rsid w:val="002210E3"/>
    <w:rsid w:val="00231520"/>
    <w:rsid w:val="00232D39"/>
    <w:rsid w:val="002330CF"/>
    <w:rsid w:val="00234DDA"/>
    <w:rsid w:val="00235859"/>
    <w:rsid w:val="0023650E"/>
    <w:rsid w:val="002430C0"/>
    <w:rsid w:val="00244284"/>
    <w:rsid w:val="00262CB1"/>
    <w:rsid w:val="00267E35"/>
    <w:rsid w:val="002726B5"/>
    <w:rsid w:val="00275EDE"/>
    <w:rsid w:val="00284372"/>
    <w:rsid w:val="00284D31"/>
    <w:rsid w:val="00287597"/>
    <w:rsid w:val="00293F67"/>
    <w:rsid w:val="00295D55"/>
    <w:rsid w:val="002A28B4"/>
    <w:rsid w:val="002A7533"/>
    <w:rsid w:val="002A7AF3"/>
    <w:rsid w:val="002B0555"/>
    <w:rsid w:val="002B3028"/>
    <w:rsid w:val="002B5450"/>
    <w:rsid w:val="002C3518"/>
    <w:rsid w:val="002D4F9A"/>
    <w:rsid w:val="002D57BE"/>
    <w:rsid w:val="002D635F"/>
    <w:rsid w:val="002E6067"/>
    <w:rsid w:val="003011F0"/>
    <w:rsid w:val="0030322C"/>
    <w:rsid w:val="00303473"/>
    <w:rsid w:val="00303AC4"/>
    <w:rsid w:val="003100F4"/>
    <w:rsid w:val="003260C6"/>
    <w:rsid w:val="00336266"/>
    <w:rsid w:val="0036266E"/>
    <w:rsid w:val="00365D08"/>
    <w:rsid w:val="00375E5A"/>
    <w:rsid w:val="00380CD8"/>
    <w:rsid w:val="00390E41"/>
    <w:rsid w:val="00395CC8"/>
    <w:rsid w:val="003A0910"/>
    <w:rsid w:val="003A6CBA"/>
    <w:rsid w:val="003B418D"/>
    <w:rsid w:val="003B493D"/>
    <w:rsid w:val="003B5AB7"/>
    <w:rsid w:val="003C5F36"/>
    <w:rsid w:val="003E1203"/>
    <w:rsid w:val="003E5317"/>
    <w:rsid w:val="003F2959"/>
    <w:rsid w:val="003F5871"/>
    <w:rsid w:val="00402595"/>
    <w:rsid w:val="0042055F"/>
    <w:rsid w:val="004207A5"/>
    <w:rsid w:val="00425C5D"/>
    <w:rsid w:val="004265F4"/>
    <w:rsid w:val="00426B60"/>
    <w:rsid w:val="00434096"/>
    <w:rsid w:val="004428D3"/>
    <w:rsid w:val="00447085"/>
    <w:rsid w:val="004535B2"/>
    <w:rsid w:val="00453BE2"/>
    <w:rsid w:val="004568E4"/>
    <w:rsid w:val="00465232"/>
    <w:rsid w:val="0047270F"/>
    <w:rsid w:val="004736BE"/>
    <w:rsid w:val="00474F87"/>
    <w:rsid w:val="00482518"/>
    <w:rsid w:val="00484180"/>
    <w:rsid w:val="0049233B"/>
    <w:rsid w:val="00495CDE"/>
    <w:rsid w:val="004A13C0"/>
    <w:rsid w:val="004A563A"/>
    <w:rsid w:val="004B05F5"/>
    <w:rsid w:val="004B4050"/>
    <w:rsid w:val="004B6778"/>
    <w:rsid w:val="004E0635"/>
    <w:rsid w:val="004E39A8"/>
    <w:rsid w:val="004F14BE"/>
    <w:rsid w:val="004F274E"/>
    <w:rsid w:val="004F55C5"/>
    <w:rsid w:val="0051325C"/>
    <w:rsid w:val="00517FAD"/>
    <w:rsid w:val="00525DBF"/>
    <w:rsid w:val="0053110F"/>
    <w:rsid w:val="00535665"/>
    <w:rsid w:val="005356EC"/>
    <w:rsid w:val="005404CA"/>
    <w:rsid w:val="005419D2"/>
    <w:rsid w:val="005420E8"/>
    <w:rsid w:val="00545E47"/>
    <w:rsid w:val="00551284"/>
    <w:rsid w:val="005525C5"/>
    <w:rsid w:val="00553824"/>
    <w:rsid w:val="0056037A"/>
    <w:rsid w:val="00561D19"/>
    <w:rsid w:val="00562E58"/>
    <w:rsid w:val="00572422"/>
    <w:rsid w:val="005741A1"/>
    <w:rsid w:val="00582C3D"/>
    <w:rsid w:val="005830E0"/>
    <w:rsid w:val="0058667F"/>
    <w:rsid w:val="00591FD6"/>
    <w:rsid w:val="00593728"/>
    <w:rsid w:val="005A727D"/>
    <w:rsid w:val="005B5033"/>
    <w:rsid w:val="005C1148"/>
    <w:rsid w:val="005C1A1C"/>
    <w:rsid w:val="005D0979"/>
    <w:rsid w:val="005D1040"/>
    <w:rsid w:val="005E2570"/>
    <w:rsid w:val="005F0ADB"/>
    <w:rsid w:val="005F217F"/>
    <w:rsid w:val="005F7028"/>
    <w:rsid w:val="005F70C2"/>
    <w:rsid w:val="006100D2"/>
    <w:rsid w:val="00610177"/>
    <w:rsid w:val="0061467B"/>
    <w:rsid w:val="00615D48"/>
    <w:rsid w:val="00627256"/>
    <w:rsid w:val="006406F9"/>
    <w:rsid w:val="00640F5C"/>
    <w:rsid w:val="0064596E"/>
    <w:rsid w:val="00675792"/>
    <w:rsid w:val="006757F6"/>
    <w:rsid w:val="006763E1"/>
    <w:rsid w:val="006819A2"/>
    <w:rsid w:val="00684AFE"/>
    <w:rsid w:val="006A32C6"/>
    <w:rsid w:val="006B1FA6"/>
    <w:rsid w:val="006B7674"/>
    <w:rsid w:val="006C06F8"/>
    <w:rsid w:val="006C0DA8"/>
    <w:rsid w:val="006C6B89"/>
    <w:rsid w:val="006D168D"/>
    <w:rsid w:val="006D57E4"/>
    <w:rsid w:val="006D5A4C"/>
    <w:rsid w:val="006E575C"/>
    <w:rsid w:val="006F1974"/>
    <w:rsid w:val="006F438C"/>
    <w:rsid w:val="007012C8"/>
    <w:rsid w:val="00707962"/>
    <w:rsid w:val="00713C9A"/>
    <w:rsid w:val="00714857"/>
    <w:rsid w:val="00747F44"/>
    <w:rsid w:val="0075714F"/>
    <w:rsid w:val="00791C33"/>
    <w:rsid w:val="00793836"/>
    <w:rsid w:val="007A041C"/>
    <w:rsid w:val="007B2D11"/>
    <w:rsid w:val="007B3F3A"/>
    <w:rsid w:val="007B53D2"/>
    <w:rsid w:val="007D0523"/>
    <w:rsid w:val="007D206E"/>
    <w:rsid w:val="007D584C"/>
    <w:rsid w:val="007E3E60"/>
    <w:rsid w:val="007F27F4"/>
    <w:rsid w:val="007F7E02"/>
    <w:rsid w:val="008056B7"/>
    <w:rsid w:val="008177BE"/>
    <w:rsid w:val="00820E0A"/>
    <w:rsid w:val="008210B8"/>
    <w:rsid w:val="008337B6"/>
    <w:rsid w:val="00840D79"/>
    <w:rsid w:val="00843791"/>
    <w:rsid w:val="00857C97"/>
    <w:rsid w:val="00881D10"/>
    <w:rsid w:val="00885482"/>
    <w:rsid w:val="00890DD1"/>
    <w:rsid w:val="00892977"/>
    <w:rsid w:val="00892C0E"/>
    <w:rsid w:val="008965DF"/>
    <w:rsid w:val="008A31F0"/>
    <w:rsid w:val="008A3CF6"/>
    <w:rsid w:val="008A7D16"/>
    <w:rsid w:val="008B0A73"/>
    <w:rsid w:val="008B7824"/>
    <w:rsid w:val="008C43DD"/>
    <w:rsid w:val="008D342F"/>
    <w:rsid w:val="008D47DA"/>
    <w:rsid w:val="008D5D2C"/>
    <w:rsid w:val="008E79D0"/>
    <w:rsid w:val="008E7D7F"/>
    <w:rsid w:val="008F01E8"/>
    <w:rsid w:val="008F61FE"/>
    <w:rsid w:val="00900E60"/>
    <w:rsid w:val="0090255E"/>
    <w:rsid w:val="009062E1"/>
    <w:rsid w:val="00911FFE"/>
    <w:rsid w:val="009133B1"/>
    <w:rsid w:val="009162F2"/>
    <w:rsid w:val="00917040"/>
    <w:rsid w:val="00930125"/>
    <w:rsid w:val="00930D26"/>
    <w:rsid w:val="00930E59"/>
    <w:rsid w:val="00942389"/>
    <w:rsid w:val="00950784"/>
    <w:rsid w:val="009537CE"/>
    <w:rsid w:val="00977EF2"/>
    <w:rsid w:val="00990618"/>
    <w:rsid w:val="009A45FE"/>
    <w:rsid w:val="009B5068"/>
    <w:rsid w:val="009C1A98"/>
    <w:rsid w:val="009D78F5"/>
    <w:rsid w:val="009E23E6"/>
    <w:rsid w:val="009F0E8A"/>
    <w:rsid w:val="009F333F"/>
    <w:rsid w:val="009F4993"/>
    <w:rsid w:val="00A01202"/>
    <w:rsid w:val="00A06041"/>
    <w:rsid w:val="00A060B2"/>
    <w:rsid w:val="00A11580"/>
    <w:rsid w:val="00A4207E"/>
    <w:rsid w:val="00A462BC"/>
    <w:rsid w:val="00A50EBD"/>
    <w:rsid w:val="00A51E8E"/>
    <w:rsid w:val="00A65461"/>
    <w:rsid w:val="00A77B94"/>
    <w:rsid w:val="00A86E5D"/>
    <w:rsid w:val="00A93A75"/>
    <w:rsid w:val="00A94056"/>
    <w:rsid w:val="00A962A1"/>
    <w:rsid w:val="00AA7987"/>
    <w:rsid w:val="00AB1452"/>
    <w:rsid w:val="00AB44E6"/>
    <w:rsid w:val="00AD0AFA"/>
    <w:rsid w:val="00AD0CA9"/>
    <w:rsid w:val="00AE0DE6"/>
    <w:rsid w:val="00AE4CCA"/>
    <w:rsid w:val="00AE791B"/>
    <w:rsid w:val="00AF0891"/>
    <w:rsid w:val="00AF34FC"/>
    <w:rsid w:val="00AF7F4F"/>
    <w:rsid w:val="00B00A41"/>
    <w:rsid w:val="00B01B5A"/>
    <w:rsid w:val="00B041A7"/>
    <w:rsid w:val="00B075E0"/>
    <w:rsid w:val="00B111F9"/>
    <w:rsid w:val="00B1187B"/>
    <w:rsid w:val="00B14924"/>
    <w:rsid w:val="00B30AE0"/>
    <w:rsid w:val="00B328D2"/>
    <w:rsid w:val="00B34A80"/>
    <w:rsid w:val="00B35B78"/>
    <w:rsid w:val="00B35D45"/>
    <w:rsid w:val="00B41A6C"/>
    <w:rsid w:val="00B6205B"/>
    <w:rsid w:val="00B73768"/>
    <w:rsid w:val="00B7765F"/>
    <w:rsid w:val="00B8122D"/>
    <w:rsid w:val="00BA5B09"/>
    <w:rsid w:val="00BB6198"/>
    <w:rsid w:val="00BB7017"/>
    <w:rsid w:val="00BC7C63"/>
    <w:rsid w:val="00BD1688"/>
    <w:rsid w:val="00BD18C3"/>
    <w:rsid w:val="00BD33B8"/>
    <w:rsid w:val="00BD53BB"/>
    <w:rsid w:val="00BF0043"/>
    <w:rsid w:val="00BF6BCC"/>
    <w:rsid w:val="00C0091F"/>
    <w:rsid w:val="00C13EDA"/>
    <w:rsid w:val="00C26519"/>
    <w:rsid w:val="00C51133"/>
    <w:rsid w:val="00C669A3"/>
    <w:rsid w:val="00C670EF"/>
    <w:rsid w:val="00C81CCC"/>
    <w:rsid w:val="00C835CF"/>
    <w:rsid w:val="00C91BE3"/>
    <w:rsid w:val="00CA1BE4"/>
    <w:rsid w:val="00CA432F"/>
    <w:rsid w:val="00CB548A"/>
    <w:rsid w:val="00CC2C05"/>
    <w:rsid w:val="00CD138B"/>
    <w:rsid w:val="00CD2E50"/>
    <w:rsid w:val="00CD478C"/>
    <w:rsid w:val="00CE1CCE"/>
    <w:rsid w:val="00CE5B86"/>
    <w:rsid w:val="00CF407F"/>
    <w:rsid w:val="00CF6659"/>
    <w:rsid w:val="00D001B5"/>
    <w:rsid w:val="00D03A58"/>
    <w:rsid w:val="00D144BD"/>
    <w:rsid w:val="00D27595"/>
    <w:rsid w:val="00D425C3"/>
    <w:rsid w:val="00D45A84"/>
    <w:rsid w:val="00D6676A"/>
    <w:rsid w:val="00D70416"/>
    <w:rsid w:val="00D7257E"/>
    <w:rsid w:val="00D86D9A"/>
    <w:rsid w:val="00D922F8"/>
    <w:rsid w:val="00D960B5"/>
    <w:rsid w:val="00D9687D"/>
    <w:rsid w:val="00DA20B4"/>
    <w:rsid w:val="00DA2EEF"/>
    <w:rsid w:val="00DA385E"/>
    <w:rsid w:val="00DB2D9F"/>
    <w:rsid w:val="00DB5573"/>
    <w:rsid w:val="00DB7DEF"/>
    <w:rsid w:val="00DB7FBD"/>
    <w:rsid w:val="00DC5180"/>
    <w:rsid w:val="00DD6374"/>
    <w:rsid w:val="00DE557D"/>
    <w:rsid w:val="00DF5238"/>
    <w:rsid w:val="00DF7EA9"/>
    <w:rsid w:val="00E05E20"/>
    <w:rsid w:val="00E1018E"/>
    <w:rsid w:val="00E24148"/>
    <w:rsid w:val="00E24B78"/>
    <w:rsid w:val="00E27E0D"/>
    <w:rsid w:val="00E32F26"/>
    <w:rsid w:val="00E3310A"/>
    <w:rsid w:val="00E5538D"/>
    <w:rsid w:val="00E57B86"/>
    <w:rsid w:val="00E7150A"/>
    <w:rsid w:val="00E7319B"/>
    <w:rsid w:val="00E73B27"/>
    <w:rsid w:val="00E74089"/>
    <w:rsid w:val="00E950FD"/>
    <w:rsid w:val="00E960F6"/>
    <w:rsid w:val="00EA23EC"/>
    <w:rsid w:val="00EA5B67"/>
    <w:rsid w:val="00EB1158"/>
    <w:rsid w:val="00EB6B91"/>
    <w:rsid w:val="00EC136D"/>
    <w:rsid w:val="00ED0F69"/>
    <w:rsid w:val="00ED1FB1"/>
    <w:rsid w:val="00EF3292"/>
    <w:rsid w:val="00F0269A"/>
    <w:rsid w:val="00F2253D"/>
    <w:rsid w:val="00F35FF5"/>
    <w:rsid w:val="00F447C0"/>
    <w:rsid w:val="00F55BD2"/>
    <w:rsid w:val="00F611C5"/>
    <w:rsid w:val="00F71DC2"/>
    <w:rsid w:val="00FA309D"/>
    <w:rsid w:val="00FB185C"/>
    <w:rsid w:val="00FB5447"/>
    <w:rsid w:val="00FC3BD1"/>
    <w:rsid w:val="00FD73B6"/>
    <w:rsid w:val="00FE1744"/>
    <w:rsid w:val="00FF40B4"/>
    <w:rsid w:val="00FF4892"/>
    <w:rsid w:val="00FF4B3E"/>
    <w:rsid w:val="00FF5271"/>
    <w:rsid w:val="00FF64FA"/>
    <w:rsid w:val="00FF7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57E71"/>
  <w15:docId w15:val="{C208589E-7EB2-4063-8343-27117E3DF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79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ext">
    <w:name w:val="Text"/>
    <w:rsid w:val="00CE183B"/>
    <w:pPr>
      <w:pBdr>
        <w:top w:val="nil"/>
        <w:left w:val="nil"/>
        <w:bottom w:val="nil"/>
        <w:right w:val="nil"/>
        <w:between w:val="nil"/>
        <w:bar w:val="nil"/>
      </w:pBdr>
      <w:spacing w:after="200" w:line="276" w:lineRule="auto"/>
    </w:pPr>
    <w:rPr>
      <w:color w:val="000000"/>
      <w:u w:color="000000"/>
      <w:bdr w:val="nil"/>
      <w:lang w:val="sk-SK" w:eastAsia="sk-SK"/>
    </w:rPr>
  </w:style>
  <w:style w:type="character" w:customStyle="1" w:styleId="dnA">
    <w:name w:val="Žádný A"/>
    <w:rsid w:val="00D76699"/>
  </w:style>
  <w:style w:type="paragraph" w:styleId="BalloonText">
    <w:name w:val="Balloon Text"/>
    <w:basedOn w:val="Normal"/>
    <w:link w:val="BalloonTextChar"/>
    <w:uiPriority w:val="99"/>
    <w:semiHidden/>
    <w:unhideWhenUsed/>
    <w:rsid w:val="006200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0FF"/>
    <w:rPr>
      <w:rFonts w:ascii="Segoe UI" w:hAnsi="Segoe UI" w:cs="Segoe UI"/>
      <w:sz w:val="18"/>
      <w:szCs w:val="18"/>
    </w:rPr>
  </w:style>
  <w:style w:type="character" w:styleId="Hyperlink">
    <w:name w:val="Hyperlink"/>
    <w:basedOn w:val="DefaultParagraphFont"/>
    <w:uiPriority w:val="99"/>
    <w:unhideWhenUsed/>
    <w:rsid w:val="006200FF"/>
    <w:rPr>
      <w:color w:val="0563C1" w:themeColor="hyperlink"/>
      <w:u w:val="single"/>
    </w:rPr>
  </w:style>
  <w:style w:type="character" w:styleId="UnresolvedMention">
    <w:name w:val="Unresolved Mention"/>
    <w:basedOn w:val="DefaultParagraphFont"/>
    <w:uiPriority w:val="99"/>
    <w:semiHidden/>
    <w:unhideWhenUsed/>
    <w:rsid w:val="006200FF"/>
    <w:rPr>
      <w:color w:val="605E5C"/>
      <w:shd w:val="clear" w:color="auto" w:fill="E1DFDD"/>
    </w:rPr>
  </w:style>
  <w:style w:type="paragraph" w:styleId="ListParagraph">
    <w:name w:val="List Paragraph"/>
    <w:basedOn w:val="Normal"/>
    <w:uiPriority w:val="34"/>
    <w:qFormat/>
    <w:rsid w:val="00522434"/>
    <w:pPr>
      <w:ind w:left="720"/>
      <w:contextualSpacing/>
    </w:pPr>
  </w:style>
  <w:style w:type="table" w:styleId="TableGrid">
    <w:name w:val="Table Grid"/>
    <w:basedOn w:val="TableNormal"/>
    <w:uiPriority w:val="39"/>
    <w:rsid w:val="00686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862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620D"/>
    <w:rPr>
      <w:sz w:val="20"/>
      <w:szCs w:val="20"/>
    </w:rPr>
  </w:style>
  <w:style w:type="character" w:styleId="FootnoteReference">
    <w:name w:val="footnote reference"/>
    <w:aliases w:val="Footnote Refernece,callout,Footnote Reference Superscript,Footnotes refss,Appel note de bas de p.,Footnote Reference Number,BVI fnr, BVI fnr,4_G,ftref,Fn Ref,Style 10,Footnote number"/>
    <w:basedOn w:val="DefaultParagraphFont"/>
    <w:uiPriority w:val="99"/>
    <w:unhideWhenUsed/>
    <w:rsid w:val="0068620D"/>
    <w:rPr>
      <w:vertAlign w:val="superscript"/>
    </w:rPr>
  </w:style>
  <w:style w:type="numbering" w:customStyle="1" w:styleId="Importovanstyl13">
    <w:name w:val="Importovaný styl 13"/>
    <w:rsid w:val="000A2170"/>
  </w:style>
  <w:style w:type="paragraph" w:styleId="Header">
    <w:name w:val="header"/>
    <w:basedOn w:val="Normal"/>
    <w:link w:val="HeaderChar"/>
    <w:uiPriority w:val="99"/>
    <w:unhideWhenUsed/>
    <w:rsid w:val="00B21734"/>
    <w:pPr>
      <w:tabs>
        <w:tab w:val="center" w:pos="4536"/>
        <w:tab w:val="right" w:pos="9072"/>
      </w:tabs>
      <w:spacing w:after="0" w:line="240" w:lineRule="auto"/>
    </w:pPr>
  </w:style>
  <w:style w:type="character" w:customStyle="1" w:styleId="HeaderChar">
    <w:name w:val="Header Char"/>
    <w:basedOn w:val="DefaultParagraphFont"/>
    <w:link w:val="Header"/>
    <w:uiPriority w:val="99"/>
    <w:rsid w:val="00B21734"/>
  </w:style>
  <w:style w:type="paragraph" w:styleId="Footer">
    <w:name w:val="footer"/>
    <w:basedOn w:val="Normal"/>
    <w:link w:val="FooterChar"/>
    <w:uiPriority w:val="99"/>
    <w:unhideWhenUsed/>
    <w:rsid w:val="00B21734"/>
    <w:pPr>
      <w:tabs>
        <w:tab w:val="center" w:pos="4536"/>
        <w:tab w:val="right" w:pos="9072"/>
      </w:tabs>
      <w:spacing w:after="0" w:line="240" w:lineRule="auto"/>
    </w:pPr>
  </w:style>
  <w:style w:type="character" w:customStyle="1" w:styleId="FooterChar">
    <w:name w:val="Footer Char"/>
    <w:basedOn w:val="DefaultParagraphFont"/>
    <w:link w:val="Footer"/>
    <w:uiPriority w:val="99"/>
    <w:rsid w:val="00B2173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C5180"/>
    <w:rPr>
      <w:b/>
      <w:bCs/>
    </w:rPr>
  </w:style>
  <w:style w:type="character" w:customStyle="1" w:styleId="CommentSubjectChar">
    <w:name w:val="Comment Subject Char"/>
    <w:basedOn w:val="CommentTextChar"/>
    <w:link w:val="CommentSubject"/>
    <w:uiPriority w:val="99"/>
    <w:semiHidden/>
    <w:rsid w:val="00DC5180"/>
    <w:rPr>
      <w:b/>
      <w:bCs/>
      <w:sz w:val="20"/>
      <w:szCs w:val="20"/>
    </w:rPr>
  </w:style>
  <w:style w:type="character" w:styleId="FollowedHyperlink">
    <w:name w:val="FollowedHyperlink"/>
    <w:basedOn w:val="DefaultParagraphFont"/>
    <w:uiPriority w:val="99"/>
    <w:semiHidden/>
    <w:unhideWhenUsed/>
    <w:rsid w:val="00091F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4.jp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www.validity.ngo" TargetMode="External"/><Relationship Id="rId2" Type="http://schemas.openxmlformats.org/officeDocument/2006/relationships/customXml" Target="../customXml/item2.xml"/><Relationship Id="rId16" Type="http://schemas.openxmlformats.org/officeDocument/2006/relationships/hyperlink" Target="https://onalloanlakni.blog.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tasz.hu"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palyazat.gov.hu/tamogatott_projektkereso" TargetMode="External"/><Relationship Id="rId2" Type="http://schemas.openxmlformats.org/officeDocument/2006/relationships/hyperlink" Target="http://szocialisportal.hu/kozzetetelek" TargetMode="External"/><Relationship Id="rId1" Type="http://schemas.openxmlformats.org/officeDocument/2006/relationships/hyperlink" Target="https://www.ksh.hu/docs/hun/xstadat/xstadat_eves/i_fsg004.html" TargetMode="External"/><Relationship Id="rId6" Type="http://schemas.openxmlformats.org/officeDocument/2006/relationships/hyperlink" Target="https://www.valasztas.hu/documents/538536/548702/Act+XXXVI+of+2013+on+Electoral+Procedure.pdf/2e82a257-b592-4819-923f-eac4a18cfec6" TargetMode="External"/><Relationship Id="rId5" Type="http://schemas.openxmlformats.org/officeDocument/2006/relationships/hyperlink" Target="http://www.tamogatoweb.hu/index.php/hirek/440-kozlemeny-a-2020-evi-befogadhato-kapacitasokrol" TargetMode="External"/><Relationship Id="rId4" Type="http://schemas.openxmlformats.org/officeDocument/2006/relationships/hyperlink" Target="%20https://emberijogok.kormany.hu/javaslatcsomag-az-ensz-fogyatekossaggal-elo-szemelyek-jogairol-szolo-egyezmenyevel-kapcsolatos-idoszakos-felulvizsgalata-nyo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sXYRMzjn1NvMZQpY9LLtkW1H6A==">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</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71256BB-DE2D-420C-8C9B-6C65653B8E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96D2E8-9507-42D3-B117-AA540D77A981}">
  <ds:schemaRefs>
    <ds:schemaRef ds:uri="http://schemas.microsoft.com/sharepoint/v3/contenttype/forms"/>
  </ds:schemaRefs>
</ds:datastoreItem>
</file>

<file path=customXml/itemProps4.xml><?xml version="1.0" encoding="utf-8"?>
<ds:datastoreItem xmlns:ds="http://schemas.openxmlformats.org/officeDocument/2006/customXml" ds:itemID="{E508CC1B-BD48-4ADA-88F4-CBBBEA3E7CC8}"/>
</file>

<file path=customXml/itemProps5.xml><?xml version="1.0" encoding="utf-8"?>
<ds:datastoreItem xmlns:ds="http://schemas.openxmlformats.org/officeDocument/2006/customXml" ds:itemID="{5AB72F01-555E-43F6-950B-3314446B0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6322</Words>
  <Characters>36038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Sándor Gurbai</dc:creator>
  <cp:lastModifiedBy>Sándor Gurbai</cp:lastModifiedBy>
  <cp:revision>3</cp:revision>
  <dcterms:created xsi:type="dcterms:W3CDTF">2020-02-07T16:30:00Z</dcterms:created>
  <dcterms:modified xsi:type="dcterms:W3CDTF">2020-02-07T17:36:00Z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