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87A9C" w14:textId="77777777" w:rsidR="006F6DC0" w:rsidRPr="00AE615F" w:rsidRDefault="007B2696" w:rsidP="00D11F62">
      <w:pPr>
        <w:rPr>
          <w:rFonts w:ascii="Arial" w:hAnsi="Arial" w:cs="Arial"/>
          <w:lang w:val="fi-FI"/>
        </w:rPr>
      </w:pPr>
      <w:bookmarkStart w:id="0" w:name="_GoBack"/>
      <w:bookmarkEnd w:id="0"/>
      <w:r>
        <w:rPr>
          <w:rFonts w:ascii="Arial" w:hAnsi="Arial" w:cs="Arial"/>
          <w:lang w:val="fi-FI"/>
        </w:rPr>
        <w:t xml:space="preserve"> </w:t>
      </w:r>
    </w:p>
    <w:tbl>
      <w:tblPr>
        <w:tblStyle w:val="TableGrid"/>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tblGrid>
      <w:tr w:rsidR="003B2177" w:rsidRPr="00A524CD" w14:paraId="15803BCC" w14:textId="77777777" w:rsidTr="006B0956">
        <w:tc>
          <w:tcPr>
            <w:tcW w:w="4219" w:type="dxa"/>
          </w:tcPr>
          <w:sdt>
            <w:sdtPr>
              <w:rPr>
                <w:rFonts w:ascii="Arial" w:hAnsi="Arial" w:cs="Arial"/>
                <w:bCs/>
                <w:color w:val="000000" w:themeColor="text1"/>
                <w:lang w:val="en-GB"/>
              </w:rPr>
              <w:alias w:val="Vireillepanija"/>
              <w:tag w:val="ToActivityContact.Name"/>
              <w:id w:val="10009"/>
              <w:placeholder>
                <w:docPart w:val="DFC707B4228643F29FBCC617791E5FC5"/>
              </w:placeholder>
              <w:dataBinding w:prefixMappings="xmlns:gbs='http://www.software-innovation.no/growBusinessDocument'" w:xpath="/gbs:GrowBusinessDocument/gbs:ToActivityContactJOINEX.Name[@gbs:key='10009']" w:storeItemID="{C17EBEA5-FE1D-4A5A-A2B1-B5562BAA35F1}"/>
              <w:text/>
            </w:sdtPr>
            <w:sdtEndPr/>
            <w:sdtContent>
              <w:p w14:paraId="2C74BCEB" w14:textId="77777777" w:rsidR="003B2177" w:rsidRPr="002F087F" w:rsidRDefault="002F087F" w:rsidP="006B0956">
                <w:pPr>
                  <w:widowControl/>
                  <w:rPr>
                    <w:rFonts w:ascii="Arial" w:hAnsi="Arial" w:cs="Arial"/>
                    <w:bCs/>
                    <w:color w:val="000000" w:themeColor="text1"/>
                    <w:lang w:val="en-GB"/>
                  </w:rPr>
                </w:pPr>
                <w:r w:rsidRPr="002F087F">
                  <w:rPr>
                    <w:rFonts w:ascii="Arial" w:hAnsi="Arial" w:cs="Arial"/>
                    <w:bCs/>
                    <w:color w:val="000000" w:themeColor="text1"/>
                    <w:lang w:val="en-GB"/>
                  </w:rPr>
                  <w:t>United Nations, Office of the High Commissioner for Human Rights</w:t>
                </w:r>
              </w:p>
            </w:sdtContent>
          </w:sdt>
        </w:tc>
      </w:tr>
      <w:tr w:rsidR="003B2177" w:rsidRPr="00A524CD" w14:paraId="770C1F09" w14:textId="77777777" w:rsidTr="006B0956">
        <w:tc>
          <w:tcPr>
            <w:tcW w:w="4219" w:type="dxa"/>
          </w:tcPr>
          <w:sdt>
            <w:sdtPr>
              <w:rPr>
                <w:rFonts w:ascii="Arial" w:hAnsi="Arial" w:cs="Arial"/>
                <w:bCs/>
                <w:color w:val="000000" w:themeColor="text1"/>
                <w:lang w:val="fi-FI"/>
              </w:rPr>
              <w:alias w:val="Vireillepanija"/>
              <w:tag w:val="ToActivityContact.Name2"/>
              <w:id w:val="10010"/>
              <w:placeholder>
                <w:docPart w:val="CBC998501BCC41B48E70262F4B852C3C"/>
              </w:placeholder>
              <w:dataBinding w:prefixMappings="xmlns:gbs='http://www.software-innovation.no/growBusinessDocument'" w:xpath="/gbs:GrowBusinessDocument/gbs:ToActivityContactJOINEX.Name2[@gbs:key='10010']" w:storeItemID="{C17EBEA5-FE1D-4A5A-A2B1-B5562BAA35F1}"/>
              <w:text/>
            </w:sdtPr>
            <w:sdtEndPr/>
            <w:sdtContent>
              <w:p w14:paraId="7382ABF7" w14:textId="77777777" w:rsidR="003B2177" w:rsidRPr="009D060F" w:rsidRDefault="002F087F" w:rsidP="006B0956">
                <w:pPr>
                  <w:widowControl/>
                  <w:jc w:val="both"/>
                  <w:rPr>
                    <w:rFonts w:ascii="Arial" w:hAnsi="Arial" w:cs="Arial"/>
                    <w:bCs/>
                    <w:color w:val="000000" w:themeColor="text1"/>
                    <w:lang w:val="fi-FI"/>
                  </w:rPr>
                </w:pPr>
                <w:r>
                  <w:rPr>
                    <w:rFonts w:ascii="Arial" w:hAnsi="Arial" w:cs="Arial"/>
                    <w:bCs/>
                    <w:color w:val="000000" w:themeColor="text1"/>
                    <w:lang w:val="fi-FI"/>
                  </w:rPr>
                  <w:t xml:space="preserve">  </w:t>
                </w:r>
              </w:p>
            </w:sdtContent>
          </w:sdt>
        </w:tc>
      </w:tr>
      <w:tr w:rsidR="003B2177" w:rsidRPr="00A524CD" w14:paraId="192CCB29" w14:textId="77777777" w:rsidTr="006B0956">
        <w:tc>
          <w:tcPr>
            <w:tcW w:w="4219" w:type="dxa"/>
          </w:tcPr>
          <w:sdt>
            <w:sdtPr>
              <w:rPr>
                <w:rFonts w:ascii="Arial" w:hAnsi="Arial" w:cs="Arial"/>
                <w:bCs/>
                <w:color w:val="000000" w:themeColor="text1"/>
                <w:lang w:val="fi-FI"/>
              </w:rPr>
              <w:alias w:val="Postiosoite"/>
              <w:tag w:val="ToActivityContact.Address"/>
              <w:id w:val="10011"/>
              <w:placeholder>
                <w:docPart w:val="7FE8932B2E2B4C65B6D3B07AB8F4D8B6"/>
              </w:placeholder>
              <w:dataBinding w:prefixMappings="xmlns:gbs='http://www.software-innovation.no/growBusinessDocument'" w:xpath="/gbs:GrowBusinessDocument/gbs:ToActivityContactJOINEX.Address[@gbs:key='10011']" w:storeItemID="{C17EBEA5-FE1D-4A5A-A2B1-B5562BAA35F1}"/>
              <w:text w:multiLine="1"/>
            </w:sdtPr>
            <w:sdtEndPr/>
            <w:sdtContent>
              <w:p w14:paraId="270F834C" w14:textId="77777777" w:rsidR="003B2177" w:rsidRPr="009D060F" w:rsidRDefault="002F087F" w:rsidP="006B0956">
                <w:pPr>
                  <w:rPr>
                    <w:rFonts w:ascii="Arial" w:hAnsi="Arial" w:cs="Arial"/>
                    <w:bCs/>
                    <w:color w:val="000000" w:themeColor="text1"/>
                    <w:lang w:val="fi-FI"/>
                  </w:rPr>
                </w:pPr>
                <w:r>
                  <w:rPr>
                    <w:rFonts w:ascii="Arial" w:hAnsi="Arial" w:cs="Arial"/>
                    <w:bCs/>
                    <w:color w:val="000000" w:themeColor="text1"/>
                    <w:lang w:val="fi-FI"/>
                  </w:rPr>
                  <w:br/>
                  <w:t xml:space="preserve">  </w:t>
                </w:r>
              </w:p>
            </w:sdtContent>
          </w:sdt>
        </w:tc>
      </w:tr>
      <w:tr w:rsidR="003B2177" w:rsidRPr="00AE615F" w14:paraId="0991F7BA" w14:textId="77777777" w:rsidTr="006B0956">
        <w:tc>
          <w:tcPr>
            <w:tcW w:w="4219" w:type="dxa"/>
          </w:tcPr>
          <w:p w14:paraId="667AA17C" w14:textId="77777777" w:rsidR="003B2177" w:rsidRPr="009D060F" w:rsidRDefault="00883850" w:rsidP="006B0956">
            <w:pPr>
              <w:rPr>
                <w:rFonts w:ascii="Arial" w:hAnsi="Arial" w:cs="Arial"/>
                <w:color w:val="000000" w:themeColor="text1"/>
                <w:lang w:val="fi-FI"/>
              </w:rPr>
            </w:pPr>
            <w:sdt>
              <w:sdtPr>
                <w:rPr>
                  <w:rFonts w:ascii="Arial" w:hAnsi="Arial" w:cs="Arial"/>
                  <w:bCs/>
                  <w:color w:val="000000" w:themeColor="text1"/>
                  <w:lang w:val="fi-FI"/>
                </w:rPr>
                <w:alias w:val="Postitoimipaikka"/>
                <w:tag w:val="ToActivityContact.Zip"/>
                <w:id w:val="10012"/>
                <w:placeholder>
                  <w:docPart w:val="D6D9A86A551845D788EE53B6EC5FFF04"/>
                </w:placeholder>
                <w:dataBinding w:prefixMappings="xmlns:gbs='http://www.software-innovation.no/growBusinessDocument'" w:xpath="/gbs:GrowBusinessDocument/gbs:ToActivityContactJOINEX.Zip[@gbs:key='10012']" w:storeItemID="{C17EBEA5-FE1D-4A5A-A2B1-B5562BAA35F1}"/>
                <w:text/>
              </w:sdtPr>
              <w:sdtEndPr/>
              <w:sdtContent>
                <w:r w:rsidR="002F087F">
                  <w:rPr>
                    <w:rFonts w:ascii="Arial" w:hAnsi="Arial" w:cs="Arial"/>
                    <w:bCs/>
                    <w:color w:val="000000" w:themeColor="text1"/>
                    <w:lang w:val="fi-FI"/>
                  </w:rPr>
                  <w:t xml:space="preserve">  </w:t>
                </w:r>
              </w:sdtContent>
            </w:sdt>
          </w:p>
        </w:tc>
      </w:tr>
    </w:tbl>
    <w:p w14:paraId="3FD960B4" w14:textId="77777777" w:rsidR="006F6DC0" w:rsidRPr="00AE615F" w:rsidRDefault="006B0956" w:rsidP="00D11F62">
      <w:pPr>
        <w:rPr>
          <w:rFonts w:ascii="Arial" w:hAnsi="Arial" w:cs="Arial"/>
          <w:lang w:val="fi-FI"/>
        </w:rPr>
      </w:pPr>
      <w:r>
        <w:rPr>
          <w:rFonts w:ascii="Arial" w:hAnsi="Arial" w:cs="Arial"/>
          <w:lang w:val="fi-FI"/>
        </w:rPr>
        <w:br w:type="textWrapping" w:clear="all"/>
      </w:r>
    </w:p>
    <w:p w14:paraId="115FB3D5" w14:textId="77777777" w:rsidR="006F6DC0" w:rsidRPr="002F087F" w:rsidRDefault="002F087F" w:rsidP="00D11F62">
      <w:pPr>
        <w:rPr>
          <w:rFonts w:ascii="Arial" w:hAnsi="Arial" w:cs="Arial"/>
          <w:lang w:val="en-GB"/>
        </w:rPr>
      </w:pPr>
      <w:r w:rsidRPr="002F087F">
        <w:rPr>
          <w:rFonts w:ascii="Arial" w:hAnsi="Arial" w:cs="Arial"/>
          <w:lang w:val="en-GB"/>
        </w:rPr>
        <w:t xml:space="preserve">BY EMAIL to </w:t>
      </w:r>
      <w:hyperlink r:id="rId13" w:history="1">
        <w:r w:rsidRPr="002F087F">
          <w:rPr>
            <w:rStyle w:val="Hyperlink"/>
            <w:rFonts w:ascii="Arial" w:hAnsi="Arial" w:cs="Arial"/>
            <w:lang w:val="en-GB"/>
          </w:rPr>
          <w:t>registry@ohchr.org</w:t>
        </w:r>
      </w:hyperlink>
    </w:p>
    <w:p w14:paraId="1F82AF13" w14:textId="77777777" w:rsidR="002F087F" w:rsidRDefault="002F087F" w:rsidP="00D11F62">
      <w:pPr>
        <w:rPr>
          <w:rFonts w:ascii="Arial" w:hAnsi="Arial" w:cs="Arial"/>
          <w:lang w:val="en-GB"/>
        </w:rPr>
      </w:pPr>
      <w:r>
        <w:rPr>
          <w:rFonts w:ascii="Arial" w:hAnsi="Arial" w:cs="Arial"/>
          <w:lang w:val="en-GB"/>
        </w:rPr>
        <w:t xml:space="preserve">and </w:t>
      </w:r>
      <w:hyperlink r:id="rId14" w:history="1">
        <w:r w:rsidRPr="007F4D10">
          <w:rPr>
            <w:rStyle w:val="Hyperlink"/>
            <w:rFonts w:ascii="Arial" w:hAnsi="Arial" w:cs="Arial"/>
            <w:lang w:val="en-GB"/>
          </w:rPr>
          <w:t>cat@ohchr.org</w:t>
        </w:r>
      </w:hyperlink>
    </w:p>
    <w:p w14:paraId="73832452" w14:textId="77777777" w:rsidR="0003267D" w:rsidRPr="002F087F" w:rsidRDefault="0003267D" w:rsidP="007D480C">
      <w:pPr>
        <w:rPr>
          <w:rFonts w:ascii="Arial" w:hAnsi="Arial" w:cs="Arial"/>
          <w:lang w:val="en-GB"/>
        </w:rPr>
      </w:pPr>
    </w:p>
    <w:p w14:paraId="09155561" w14:textId="77777777" w:rsidR="00810FFF" w:rsidRPr="002F087F" w:rsidRDefault="00810FFF" w:rsidP="0015528C">
      <w:pPr>
        <w:widowControl/>
        <w:ind w:left="2608" w:hanging="2608"/>
        <w:jc w:val="both"/>
        <w:rPr>
          <w:rFonts w:ascii="Arial" w:hAnsi="Arial" w:cs="Arial"/>
          <w:b/>
          <w:bCs/>
          <w:lang w:val="en-GB"/>
        </w:rPr>
      </w:pPr>
    </w:p>
    <w:p w14:paraId="127919D2" w14:textId="77777777" w:rsidR="00BB4E83" w:rsidRPr="002F087F" w:rsidRDefault="00BB4E83" w:rsidP="0015528C">
      <w:pPr>
        <w:widowControl/>
        <w:ind w:left="2608" w:hanging="2608"/>
        <w:jc w:val="both"/>
        <w:rPr>
          <w:rFonts w:ascii="Arial" w:hAnsi="Arial" w:cs="Arial"/>
          <w:b/>
          <w:bCs/>
          <w:lang w:val="en-GB"/>
        </w:rPr>
      </w:pPr>
    </w:p>
    <w:p w14:paraId="4AE04DE0" w14:textId="77777777" w:rsidR="00BB4E83" w:rsidRPr="002F087F" w:rsidRDefault="00BB4E83" w:rsidP="0015528C">
      <w:pPr>
        <w:widowControl/>
        <w:ind w:left="2608" w:hanging="2608"/>
        <w:jc w:val="both"/>
        <w:rPr>
          <w:rFonts w:ascii="Arial" w:hAnsi="Arial" w:cs="Arial"/>
          <w:b/>
          <w:bCs/>
          <w:lang w:val="en-GB"/>
        </w:rPr>
      </w:pPr>
    </w:p>
    <w:p w14:paraId="1A187A3F" w14:textId="77777777" w:rsidR="00BB4E83" w:rsidRPr="002F087F" w:rsidRDefault="00BB4E83" w:rsidP="0015528C">
      <w:pPr>
        <w:widowControl/>
        <w:ind w:left="2608" w:hanging="2608"/>
        <w:jc w:val="both"/>
        <w:rPr>
          <w:rFonts w:ascii="Arial" w:hAnsi="Arial" w:cs="Arial"/>
          <w:b/>
          <w:bCs/>
          <w:lang w:val="en-GB"/>
        </w:rPr>
      </w:pPr>
    </w:p>
    <w:p w14:paraId="38167DA2" w14:textId="77777777" w:rsidR="00BB4E83" w:rsidRPr="002F087F" w:rsidRDefault="00BB4E83" w:rsidP="0015528C">
      <w:pPr>
        <w:widowControl/>
        <w:ind w:left="2608" w:hanging="2608"/>
        <w:jc w:val="both"/>
        <w:rPr>
          <w:rFonts w:ascii="Arial" w:hAnsi="Arial" w:cs="Arial"/>
          <w:b/>
          <w:bCs/>
          <w:lang w:val="en-GB"/>
        </w:rPr>
      </w:pPr>
    </w:p>
    <w:p w14:paraId="51DE72E9" w14:textId="77777777" w:rsidR="00CC2716" w:rsidRPr="004605EF" w:rsidRDefault="00292977" w:rsidP="008F2F4F">
      <w:pPr>
        <w:tabs>
          <w:tab w:val="left" w:pos="4213"/>
        </w:tabs>
        <w:rPr>
          <w:rFonts w:ascii="Arial" w:hAnsi="Arial" w:cs="Arial"/>
          <w:lang w:val="en-GB"/>
        </w:rPr>
      </w:pPr>
      <w:r w:rsidRPr="004605EF">
        <w:rPr>
          <w:rFonts w:ascii="Arial" w:hAnsi="Arial" w:cs="Arial"/>
          <w:lang w:val="en-GB"/>
        </w:rPr>
        <w:t>Reference</w:t>
      </w:r>
      <w:r w:rsidR="00B05571" w:rsidRPr="004605EF">
        <w:rPr>
          <w:rFonts w:ascii="Arial" w:hAnsi="Arial" w:cs="Arial"/>
          <w:lang w:val="en-GB"/>
        </w:rPr>
        <w:t xml:space="preserve">: </w:t>
      </w:r>
      <w:r w:rsidR="00A521B5">
        <w:rPr>
          <w:rFonts w:ascii="Arial" w:hAnsi="Arial" w:cs="Arial"/>
          <w:lang w:val="en-GB"/>
        </w:rPr>
        <w:t>Your letter of 19 May 2016</w:t>
      </w:r>
    </w:p>
    <w:p w14:paraId="5DEB4449" w14:textId="17072162" w:rsidR="00A521B5" w:rsidRDefault="00A521B5" w:rsidP="00CC2716">
      <w:pPr>
        <w:widowControl/>
        <w:rPr>
          <w:rFonts w:ascii="Arial" w:hAnsi="Arial" w:cs="Arial"/>
          <w:bCs/>
          <w:lang w:val="en-GB"/>
        </w:rPr>
      </w:pPr>
      <w:r>
        <w:rPr>
          <w:rFonts w:ascii="Arial" w:hAnsi="Arial" w:cs="Arial"/>
          <w:b/>
          <w:bCs/>
          <w:lang w:val="en-GB"/>
        </w:rPr>
        <w:tab/>
      </w:r>
      <w:r>
        <w:rPr>
          <w:rFonts w:ascii="Arial" w:hAnsi="Arial" w:cs="Arial"/>
          <w:bCs/>
          <w:lang w:val="en-GB"/>
        </w:rPr>
        <w:t>The 59</w:t>
      </w:r>
      <w:r w:rsidRPr="00A521B5">
        <w:rPr>
          <w:rFonts w:ascii="Arial" w:hAnsi="Arial" w:cs="Arial"/>
          <w:bCs/>
          <w:vertAlign w:val="superscript"/>
          <w:lang w:val="en-GB"/>
        </w:rPr>
        <w:t>th</w:t>
      </w:r>
      <w:r w:rsidR="00CA3F01">
        <w:rPr>
          <w:rFonts w:ascii="Arial" w:hAnsi="Arial" w:cs="Arial"/>
          <w:bCs/>
          <w:lang w:val="en-GB"/>
        </w:rPr>
        <w:t xml:space="preserve"> S</w:t>
      </w:r>
      <w:r>
        <w:rPr>
          <w:rFonts w:ascii="Arial" w:hAnsi="Arial" w:cs="Arial"/>
          <w:bCs/>
          <w:lang w:val="en-GB"/>
        </w:rPr>
        <w:t>ession of the Committee against Torture</w:t>
      </w:r>
    </w:p>
    <w:p w14:paraId="25A79716" w14:textId="77777777" w:rsidR="00A521B5" w:rsidRDefault="00A521B5" w:rsidP="00CC2716">
      <w:pPr>
        <w:widowControl/>
        <w:rPr>
          <w:rFonts w:ascii="Arial" w:hAnsi="Arial" w:cs="Arial"/>
          <w:bCs/>
          <w:lang w:val="en-GB"/>
        </w:rPr>
      </w:pPr>
    </w:p>
    <w:p w14:paraId="295BF66B" w14:textId="77777777" w:rsidR="00A521B5" w:rsidRDefault="00A521B5" w:rsidP="00CC2716">
      <w:pPr>
        <w:widowControl/>
        <w:rPr>
          <w:rFonts w:ascii="Arial" w:hAnsi="Arial" w:cs="Arial"/>
          <w:bCs/>
          <w:lang w:val="en-GB"/>
        </w:rPr>
      </w:pPr>
    </w:p>
    <w:p w14:paraId="48092F07" w14:textId="77777777" w:rsidR="00A521B5" w:rsidRPr="00A521B5" w:rsidRDefault="00A521B5" w:rsidP="00CC2716">
      <w:pPr>
        <w:widowControl/>
        <w:rPr>
          <w:rFonts w:ascii="Arial" w:hAnsi="Arial" w:cs="Arial"/>
          <w:b/>
          <w:bCs/>
          <w:lang w:val="en-GB"/>
        </w:rPr>
      </w:pPr>
      <w:r w:rsidRPr="00A521B5">
        <w:rPr>
          <w:rFonts w:ascii="Arial" w:hAnsi="Arial" w:cs="Arial"/>
          <w:b/>
          <w:bCs/>
          <w:lang w:val="en-GB"/>
        </w:rPr>
        <w:t>The seventh periodic report of Finland</w:t>
      </w:r>
    </w:p>
    <w:p w14:paraId="235DF650" w14:textId="77777777" w:rsidR="00A521B5" w:rsidRPr="00A521B5" w:rsidRDefault="00A521B5" w:rsidP="00CC2716">
      <w:pPr>
        <w:widowControl/>
        <w:rPr>
          <w:rFonts w:ascii="Arial" w:hAnsi="Arial" w:cs="Arial"/>
          <w:b/>
          <w:bCs/>
          <w:lang w:val="en-GB"/>
        </w:rPr>
      </w:pPr>
    </w:p>
    <w:p w14:paraId="66BF1B93" w14:textId="77777777" w:rsidR="002F087F" w:rsidRPr="002F087F" w:rsidRDefault="002F087F" w:rsidP="000A19AB">
      <w:pPr>
        <w:widowControl/>
        <w:jc w:val="both"/>
        <w:rPr>
          <w:rFonts w:ascii="Arial" w:hAnsi="Arial" w:cs="Arial"/>
          <w:b/>
          <w:bCs/>
          <w:lang w:val="en-GB"/>
        </w:rPr>
      </w:pPr>
    </w:p>
    <w:p w14:paraId="4C91BF4D" w14:textId="77777777" w:rsidR="00AF0F2C" w:rsidRPr="00254CA2" w:rsidRDefault="00A521B5" w:rsidP="00A521B5">
      <w:pPr>
        <w:widowControl/>
        <w:tabs>
          <w:tab w:val="left" w:pos="2608"/>
        </w:tabs>
        <w:jc w:val="both"/>
        <w:rPr>
          <w:rFonts w:ascii="Arial" w:hAnsi="Arial" w:cs="Arial"/>
          <w:b/>
          <w:bCs/>
          <w:lang w:val="en-GB"/>
        </w:rPr>
      </w:pPr>
      <w:r w:rsidRPr="00254CA2">
        <w:rPr>
          <w:rFonts w:ascii="Arial" w:hAnsi="Arial" w:cs="Arial"/>
          <w:b/>
          <w:bCs/>
          <w:lang w:val="en-GB"/>
        </w:rPr>
        <w:t>C</w:t>
      </w:r>
      <w:r>
        <w:rPr>
          <w:rFonts w:ascii="Arial" w:hAnsi="Arial" w:cs="Arial"/>
          <w:b/>
          <w:bCs/>
          <w:lang w:val="en-GB"/>
        </w:rPr>
        <w:t>ONTRI</w:t>
      </w:r>
      <w:r w:rsidRPr="00254CA2">
        <w:rPr>
          <w:rFonts w:ascii="Arial" w:hAnsi="Arial" w:cs="Arial"/>
          <w:b/>
          <w:bCs/>
          <w:lang w:val="en-GB"/>
        </w:rPr>
        <w:t>BUTION FROM THE FINNISH NATIONAL PREVENTIVE MECHANISM</w:t>
      </w:r>
    </w:p>
    <w:p w14:paraId="0E64D234" w14:textId="77777777" w:rsidR="002F087F" w:rsidRPr="00254CA2" w:rsidRDefault="002F087F" w:rsidP="00782BAB">
      <w:pPr>
        <w:widowControl/>
        <w:tabs>
          <w:tab w:val="left" w:pos="2608"/>
        </w:tabs>
        <w:ind w:left="2608"/>
        <w:jc w:val="both"/>
        <w:rPr>
          <w:rFonts w:ascii="Arial" w:hAnsi="Arial" w:cs="Arial"/>
          <w:b/>
          <w:bCs/>
          <w:lang w:val="en-GB"/>
        </w:rPr>
      </w:pPr>
    </w:p>
    <w:p w14:paraId="4CE0D794" w14:textId="77777777" w:rsidR="002F087F" w:rsidRDefault="002F087F" w:rsidP="00782BAB">
      <w:pPr>
        <w:widowControl/>
        <w:tabs>
          <w:tab w:val="left" w:pos="2608"/>
        </w:tabs>
        <w:ind w:left="2608"/>
        <w:jc w:val="both"/>
        <w:rPr>
          <w:rFonts w:ascii="Arial" w:hAnsi="Arial" w:cs="Arial"/>
          <w:bCs/>
          <w:lang w:val="en-GB"/>
        </w:rPr>
      </w:pPr>
      <w:r w:rsidRPr="00254CA2">
        <w:rPr>
          <w:rFonts w:ascii="Arial" w:hAnsi="Arial" w:cs="Arial"/>
          <w:bCs/>
          <w:lang w:val="en-GB"/>
        </w:rPr>
        <w:t xml:space="preserve">The Parliamentary Ombudsman of Finland would like to thank the </w:t>
      </w:r>
      <w:r w:rsidR="00CA01D8">
        <w:rPr>
          <w:rFonts w:ascii="Arial" w:hAnsi="Arial" w:cs="Arial"/>
          <w:bCs/>
          <w:lang w:val="en-GB"/>
        </w:rPr>
        <w:t xml:space="preserve">Committee against Torture </w:t>
      </w:r>
      <w:r w:rsidR="00A521B5">
        <w:rPr>
          <w:rFonts w:ascii="Arial" w:hAnsi="Arial" w:cs="Arial"/>
          <w:bCs/>
          <w:lang w:val="en-GB"/>
        </w:rPr>
        <w:t>for the opportunity</w:t>
      </w:r>
      <w:r w:rsidRPr="00254CA2">
        <w:rPr>
          <w:rFonts w:ascii="Arial" w:hAnsi="Arial" w:cs="Arial"/>
          <w:bCs/>
          <w:lang w:val="en-GB"/>
        </w:rPr>
        <w:t xml:space="preserve"> to provide information concerning the </w:t>
      </w:r>
      <w:r w:rsidR="00CA01D8">
        <w:rPr>
          <w:rFonts w:ascii="Arial" w:hAnsi="Arial" w:cs="Arial"/>
          <w:bCs/>
          <w:lang w:val="en-GB"/>
        </w:rPr>
        <w:t>implementation of the Convent</w:t>
      </w:r>
      <w:r w:rsidRPr="00254CA2">
        <w:rPr>
          <w:rFonts w:ascii="Arial" w:hAnsi="Arial" w:cs="Arial"/>
          <w:bCs/>
          <w:lang w:val="en-GB"/>
        </w:rPr>
        <w:t>i</w:t>
      </w:r>
      <w:r w:rsidR="00CA01D8">
        <w:rPr>
          <w:rFonts w:ascii="Arial" w:hAnsi="Arial" w:cs="Arial"/>
          <w:bCs/>
          <w:lang w:val="en-GB"/>
        </w:rPr>
        <w:t>o</w:t>
      </w:r>
      <w:r w:rsidRPr="00254CA2">
        <w:rPr>
          <w:rFonts w:ascii="Arial" w:hAnsi="Arial" w:cs="Arial"/>
          <w:bCs/>
          <w:lang w:val="en-GB"/>
        </w:rPr>
        <w:t>n</w:t>
      </w:r>
      <w:r w:rsidR="00CA01D8">
        <w:rPr>
          <w:rFonts w:ascii="Arial" w:hAnsi="Arial" w:cs="Arial"/>
          <w:bCs/>
          <w:lang w:val="en-GB"/>
        </w:rPr>
        <w:t xml:space="preserve"> by the State party and the situation of the Finnish NPM, its achievements and challen</w:t>
      </w:r>
      <w:r w:rsidR="00CA01D8">
        <w:rPr>
          <w:rFonts w:ascii="Arial" w:hAnsi="Arial" w:cs="Arial"/>
          <w:bCs/>
          <w:lang w:val="en-GB"/>
        </w:rPr>
        <w:t>g</w:t>
      </w:r>
      <w:r w:rsidR="00CA01D8">
        <w:rPr>
          <w:rFonts w:ascii="Arial" w:hAnsi="Arial" w:cs="Arial"/>
          <w:bCs/>
          <w:lang w:val="en-GB"/>
        </w:rPr>
        <w:t>es under the Convention.</w:t>
      </w:r>
    </w:p>
    <w:p w14:paraId="68BB1591" w14:textId="77777777" w:rsidR="00E63488" w:rsidRDefault="00E63488" w:rsidP="00782BAB">
      <w:pPr>
        <w:widowControl/>
        <w:tabs>
          <w:tab w:val="left" w:pos="2608"/>
        </w:tabs>
        <w:ind w:left="2608"/>
        <w:jc w:val="both"/>
        <w:rPr>
          <w:rFonts w:ascii="Arial" w:hAnsi="Arial" w:cs="Arial"/>
          <w:bCs/>
          <w:lang w:val="en-GB"/>
        </w:rPr>
      </w:pPr>
    </w:p>
    <w:p w14:paraId="6C373C7B" w14:textId="77777777" w:rsidR="00E63488" w:rsidRPr="00E63488" w:rsidRDefault="00E63488" w:rsidP="00E63488">
      <w:pPr>
        <w:widowControl/>
        <w:tabs>
          <w:tab w:val="left" w:pos="2608"/>
        </w:tabs>
        <w:ind w:left="2608"/>
        <w:jc w:val="both"/>
        <w:rPr>
          <w:rFonts w:ascii="Arial" w:hAnsi="Arial" w:cs="Arial"/>
          <w:bCs/>
          <w:lang w:val="en-GB"/>
        </w:rPr>
      </w:pPr>
      <w:r w:rsidRPr="00E63488">
        <w:rPr>
          <w:rFonts w:ascii="Arial" w:hAnsi="Arial" w:cs="Arial"/>
          <w:bCs/>
          <w:lang w:val="en-GB"/>
        </w:rPr>
        <w:t xml:space="preserve">In addition to the </w:t>
      </w:r>
      <w:r w:rsidR="009B16E0">
        <w:rPr>
          <w:rFonts w:ascii="Arial" w:hAnsi="Arial" w:cs="Arial"/>
          <w:bCs/>
          <w:lang w:val="en-GB"/>
        </w:rPr>
        <w:t>presentation of the Finnish NPM</w:t>
      </w:r>
      <w:r w:rsidRPr="00E63488">
        <w:rPr>
          <w:rFonts w:ascii="Arial" w:hAnsi="Arial" w:cs="Arial"/>
          <w:bCs/>
          <w:lang w:val="en-GB"/>
        </w:rPr>
        <w:t xml:space="preserve">, this statement presents some of the shortcomings concerning </w:t>
      </w:r>
      <w:r w:rsidR="00F27AAE">
        <w:rPr>
          <w:rFonts w:ascii="Arial" w:hAnsi="Arial" w:cs="Arial"/>
          <w:bCs/>
          <w:lang w:val="en-GB"/>
        </w:rPr>
        <w:t>people deprived of their liberty</w:t>
      </w:r>
      <w:r w:rsidRPr="00E63488">
        <w:rPr>
          <w:rFonts w:ascii="Arial" w:hAnsi="Arial" w:cs="Arial"/>
          <w:bCs/>
          <w:lang w:val="en-GB"/>
        </w:rPr>
        <w:t xml:space="preserve"> that the Parliamentary Ombudsman and Deputy O</w:t>
      </w:r>
      <w:r w:rsidRPr="00E63488">
        <w:rPr>
          <w:rFonts w:ascii="Arial" w:hAnsi="Arial" w:cs="Arial"/>
          <w:bCs/>
          <w:lang w:val="en-GB"/>
        </w:rPr>
        <w:t>m</w:t>
      </w:r>
      <w:r w:rsidRPr="00E63488">
        <w:rPr>
          <w:rFonts w:ascii="Arial" w:hAnsi="Arial" w:cs="Arial"/>
          <w:bCs/>
          <w:lang w:val="en-GB"/>
        </w:rPr>
        <w:t xml:space="preserve">budsmen </w:t>
      </w:r>
      <w:r w:rsidR="00A521B5">
        <w:rPr>
          <w:rFonts w:ascii="Arial" w:hAnsi="Arial" w:cs="Arial"/>
          <w:bCs/>
          <w:lang w:val="en-GB"/>
        </w:rPr>
        <w:t>unc</w:t>
      </w:r>
      <w:r w:rsidRPr="00E63488">
        <w:rPr>
          <w:rFonts w:ascii="Arial" w:hAnsi="Arial" w:cs="Arial"/>
          <w:bCs/>
          <w:lang w:val="en-GB"/>
        </w:rPr>
        <w:t>overed in 201</w:t>
      </w:r>
      <w:r>
        <w:rPr>
          <w:rFonts w:ascii="Arial" w:hAnsi="Arial" w:cs="Arial"/>
          <w:bCs/>
          <w:lang w:val="en-GB"/>
        </w:rPr>
        <w:t>5</w:t>
      </w:r>
      <w:r w:rsidRPr="00E63488">
        <w:rPr>
          <w:rFonts w:ascii="Arial" w:hAnsi="Arial" w:cs="Arial"/>
          <w:bCs/>
          <w:lang w:val="en-GB"/>
        </w:rPr>
        <w:t>.</w:t>
      </w:r>
    </w:p>
    <w:p w14:paraId="1E182E9A" w14:textId="77777777" w:rsidR="00105BB8" w:rsidRDefault="00105BB8" w:rsidP="00782BAB">
      <w:pPr>
        <w:widowControl/>
        <w:tabs>
          <w:tab w:val="left" w:pos="2608"/>
        </w:tabs>
        <w:ind w:left="2608"/>
        <w:jc w:val="both"/>
        <w:rPr>
          <w:rFonts w:ascii="Arial" w:hAnsi="Arial" w:cs="Arial"/>
          <w:bCs/>
          <w:lang w:val="en-GB"/>
        </w:rPr>
      </w:pPr>
    </w:p>
    <w:p w14:paraId="20C07D6C"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The Ombudsman’s task as a National Preventive Mechanism</w:t>
      </w:r>
    </w:p>
    <w:p w14:paraId="139869E9" w14:textId="77777777" w:rsidR="00105BB8" w:rsidRPr="00105BB8" w:rsidRDefault="00105BB8" w:rsidP="00105BB8">
      <w:pPr>
        <w:widowControl/>
        <w:tabs>
          <w:tab w:val="left" w:pos="2608"/>
        </w:tabs>
        <w:ind w:left="2608"/>
        <w:jc w:val="both"/>
        <w:rPr>
          <w:rFonts w:ascii="Arial" w:hAnsi="Arial" w:cs="Arial"/>
          <w:bCs/>
          <w:lang w:val="en-GB"/>
        </w:rPr>
      </w:pPr>
    </w:p>
    <w:p w14:paraId="5923C2AB" w14:textId="01D19C47"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On 7 November 2014, the Parliamentary Ombudsman became the National Preventive Mechanism (NPM) under the Optional Protocol of the UN Convention against Torture and Other Cruel, Inhuman or Degrading Treatment or Punishment (OPCAT). The Human Rights Centre (HRC), at the Office of the Parliamentary Ombudsman, and its Human Rights delegation, fulfil the requir</w:t>
      </w:r>
      <w:r w:rsidRPr="00BA062C">
        <w:rPr>
          <w:rFonts w:ascii="Arial" w:hAnsi="Arial" w:cs="Arial"/>
          <w:bCs/>
          <w:lang w:val="en-GB"/>
        </w:rPr>
        <w:t>e</w:t>
      </w:r>
      <w:r w:rsidRPr="00BA062C">
        <w:rPr>
          <w:rFonts w:ascii="Arial" w:hAnsi="Arial" w:cs="Arial"/>
          <w:bCs/>
          <w:lang w:val="en-GB"/>
        </w:rPr>
        <w:t>ments laid down for the National Preventive Mechanism in the O</w:t>
      </w:r>
      <w:r w:rsidRPr="00BA062C">
        <w:rPr>
          <w:rFonts w:ascii="Arial" w:hAnsi="Arial" w:cs="Arial"/>
          <w:bCs/>
          <w:lang w:val="en-GB"/>
        </w:rPr>
        <w:t>p</w:t>
      </w:r>
      <w:r w:rsidRPr="00BA062C">
        <w:rPr>
          <w:rFonts w:ascii="Arial" w:hAnsi="Arial" w:cs="Arial"/>
          <w:bCs/>
          <w:lang w:val="en-GB"/>
        </w:rPr>
        <w:t>tional Protocol, which makes reference to the so-called Paris Pri</w:t>
      </w:r>
      <w:r w:rsidRPr="00BA062C">
        <w:rPr>
          <w:rFonts w:ascii="Arial" w:hAnsi="Arial" w:cs="Arial"/>
          <w:bCs/>
          <w:lang w:val="en-GB"/>
        </w:rPr>
        <w:t>n</w:t>
      </w:r>
      <w:r w:rsidRPr="00BA062C">
        <w:rPr>
          <w:rFonts w:ascii="Arial" w:hAnsi="Arial" w:cs="Arial"/>
          <w:bCs/>
          <w:lang w:val="en-GB"/>
        </w:rPr>
        <w:t>ciples.</w:t>
      </w:r>
    </w:p>
    <w:p w14:paraId="4BF00EB6" w14:textId="32466D1A"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lastRenderedPageBreak/>
        <w:t>Under the Parliamentary Ombudsman Act, it used to be the sp</w:t>
      </w:r>
      <w:r w:rsidRPr="00BA062C">
        <w:rPr>
          <w:rFonts w:ascii="Arial" w:hAnsi="Arial" w:cs="Arial"/>
          <w:bCs/>
          <w:lang w:val="en-GB"/>
        </w:rPr>
        <w:t>e</w:t>
      </w:r>
      <w:r w:rsidRPr="00BA062C">
        <w:rPr>
          <w:rFonts w:ascii="Arial" w:hAnsi="Arial" w:cs="Arial"/>
          <w:bCs/>
          <w:lang w:val="en-GB"/>
        </w:rPr>
        <w:t>cific task of the Ombudsman to carry out inspections in closed i</w:t>
      </w:r>
      <w:r w:rsidRPr="00BA062C">
        <w:rPr>
          <w:rFonts w:ascii="Arial" w:hAnsi="Arial" w:cs="Arial"/>
          <w:bCs/>
          <w:lang w:val="en-GB"/>
        </w:rPr>
        <w:t>n</w:t>
      </w:r>
      <w:r w:rsidRPr="00BA062C">
        <w:rPr>
          <w:rFonts w:ascii="Arial" w:hAnsi="Arial" w:cs="Arial"/>
          <w:bCs/>
          <w:lang w:val="en-GB"/>
        </w:rPr>
        <w:t>stitutions and oversee the treatment of their inmates. However, the Optional Protocol brings with it new features and requirements with regard to inspections.</w:t>
      </w:r>
    </w:p>
    <w:p w14:paraId="537127DE" w14:textId="4993BEEE"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competence of the Ombudsman in his capacity as National Preventive Mechanism is somewhat broader in scope than with other forms of oversight of legality. The Ombudsman's comp</w:t>
      </w:r>
      <w:r w:rsidRPr="00BA062C">
        <w:rPr>
          <w:rFonts w:ascii="Arial" w:hAnsi="Arial" w:cs="Arial"/>
          <w:bCs/>
          <w:lang w:val="en-GB"/>
        </w:rPr>
        <w:t>e</w:t>
      </w:r>
      <w:r w:rsidRPr="00BA062C">
        <w:rPr>
          <w:rFonts w:ascii="Arial" w:hAnsi="Arial" w:cs="Arial"/>
          <w:bCs/>
          <w:lang w:val="en-GB"/>
        </w:rPr>
        <w:t xml:space="preserve">tence under the Constitution only extends to private parties in cases where they discharge a public </w:t>
      </w:r>
      <w:r w:rsidR="00A521B5" w:rsidRPr="00BA062C">
        <w:rPr>
          <w:rFonts w:ascii="Arial" w:hAnsi="Arial" w:cs="Arial"/>
          <w:bCs/>
          <w:lang w:val="en-GB"/>
        </w:rPr>
        <w:t>task</w:t>
      </w:r>
      <w:r w:rsidRPr="00BA062C">
        <w:rPr>
          <w:rFonts w:ascii="Arial" w:hAnsi="Arial" w:cs="Arial"/>
          <w:bCs/>
          <w:lang w:val="en-GB"/>
        </w:rPr>
        <w:t>.</w:t>
      </w:r>
    </w:p>
    <w:p w14:paraId="371361FD" w14:textId="6805479D"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work of the Ombudsman has also developed in its role, other than that as NPM, to become one that can provide guidance and do more to promote fundamental and human rights. The aim on inspection visits has been more frequently to provide guidance for the site being monitored to allow it to function satisfactorily and lawfully. It has been possible to provide the staff at inspected premises with feedback on findings made during the inspection, and give guidance and make recommendations. At the same time, it has been possible to discuss amiably how the site could go about correcting the mistaken procedures that have been o</w:t>
      </w:r>
      <w:r w:rsidRPr="00BA062C">
        <w:rPr>
          <w:rFonts w:ascii="Arial" w:hAnsi="Arial" w:cs="Arial"/>
          <w:bCs/>
          <w:lang w:val="en-GB"/>
        </w:rPr>
        <w:t>b</w:t>
      </w:r>
      <w:r w:rsidRPr="00BA062C">
        <w:rPr>
          <w:rFonts w:ascii="Arial" w:hAnsi="Arial" w:cs="Arial"/>
          <w:bCs/>
          <w:lang w:val="en-GB"/>
        </w:rPr>
        <w:t>served, for example.</w:t>
      </w:r>
    </w:p>
    <w:p w14:paraId="7DA307CA" w14:textId="728D0605"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A record drawn up after an inspection will generally contain its findings. If they have not been gone over during the inspection i</w:t>
      </w:r>
      <w:r w:rsidRPr="00BA062C">
        <w:rPr>
          <w:rFonts w:ascii="Arial" w:hAnsi="Arial" w:cs="Arial"/>
          <w:bCs/>
          <w:lang w:val="en-GB"/>
        </w:rPr>
        <w:t>t</w:t>
      </w:r>
      <w:r w:rsidRPr="00BA062C">
        <w:rPr>
          <w:rFonts w:ascii="Arial" w:hAnsi="Arial" w:cs="Arial"/>
          <w:bCs/>
          <w:lang w:val="en-GB"/>
        </w:rPr>
        <w:t>self, it has been possible to ask the inspected site to report by a certain deadline what possible action it will take in response to the findings. If, during an inspection, something has arisen that nee</w:t>
      </w:r>
      <w:r w:rsidRPr="00BA062C">
        <w:rPr>
          <w:rFonts w:ascii="Arial" w:hAnsi="Arial" w:cs="Arial"/>
          <w:bCs/>
          <w:lang w:val="en-GB"/>
        </w:rPr>
        <w:t>d</w:t>
      </w:r>
      <w:r w:rsidRPr="00BA062C">
        <w:rPr>
          <w:rFonts w:ascii="Arial" w:hAnsi="Arial" w:cs="Arial"/>
          <w:bCs/>
          <w:lang w:val="en-GB"/>
        </w:rPr>
        <w:t>ed investigating, the Ombudsman has taken up the investigation of the matter on his own initiative and the issue has not been dealt with further in the record.</w:t>
      </w:r>
    </w:p>
    <w:p w14:paraId="726ECB43" w14:textId="18954F9A"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 xml:space="preserve">International bodies </w:t>
      </w:r>
      <w:r w:rsidR="004B18B0">
        <w:rPr>
          <w:rFonts w:ascii="Arial" w:hAnsi="Arial" w:cs="Arial"/>
          <w:bCs/>
          <w:lang w:val="en-GB"/>
        </w:rPr>
        <w:t>have</w:t>
      </w:r>
      <w:r w:rsidR="00A521B5" w:rsidRPr="00BA062C">
        <w:rPr>
          <w:rFonts w:ascii="Arial" w:hAnsi="Arial" w:cs="Arial"/>
          <w:bCs/>
          <w:lang w:val="en-GB"/>
        </w:rPr>
        <w:t xml:space="preserve"> recommended</w:t>
      </w:r>
      <w:r w:rsidR="004B18B0">
        <w:rPr>
          <w:rFonts w:ascii="Arial" w:hAnsi="Arial" w:cs="Arial"/>
          <w:bCs/>
          <w:lang w:val="en-GB"/>
        </w:rPr>
        <w:t xml:space="preserve"> that </w:t>
      </w:r>
      <w:r w:rsidRPr="00BA062C">
        <w:rPr>
          <w:rFonts w:ascii="Arial" w:hAnsi="Arial" w:cs="Arial"/>
          <w:bCs/>
          <w:lang w:val="en-GB"/>
        </w:rPr>
        <w:t>the work of the Pr</w:t>
      </w:r>
      <w:r w:rsidRPr="00BA062C">
        <w:rPr>
          <w:rFonts w:ascii="Arial" w:hAnsi="Arial" w:cs="Arial"/>
          <w:bCs/>
          <w:lang w:val="en-GB"/>
        </w:rPr>
        <w:t>e</w:t>
      </w:r>
      <w:r w:rsidRPr="00BA062C">
        <w:rPr>
          <w:rFonts w:ascii="Arial" w:hAnsi="Arial" w:cs="Arial"/>
          <w:bCs/>
          <w:lang w:val="en-GB"/>
        </w:rPr>
        <w:t xml:space="preserve">ventive Mechanism </w:t>
      </w:r>
      <w:r w:rsidR="004B18B0">
        <w:rPr>
          <w:rFonts w:ascii="Arial" w:hAnsi="Arial" w:cs="Arial"/>
          <w:bCs/>
          <w:lang w:val="en-GB"/>
        </w:rPr>
        <w:t xml:space="preserve">is organised </w:t>
      </w:r>
      <w:r w:rsidRPr="00BA062C">
        <w:rPr>
          <w:rFonts w:ascii="Arial" w:hAnsi="Arial" w:cs="Arial"/>
          <w:bCs/>
          <w:lang w:val="en-GB"/>
        </w:rPr>
        <w:t xml:space="preserve">so that it would have its own separate unit. </w:t>
      </w:r>
      <w:r w:rsidR="00A521B5" w:rsidRPr="00BA062C">
        <w:rPr>
          <w:rFonts w:ascii="Arial" w:hAnsi="Arial" w:cs="Arial"/>
          <w:bCs/>
          <w:lang w:val="en-GB"/>
        </w:rPr>
        <w:t>In t</w:t>
      </w:r>
      <w:r w:rsidRPr="00BA062C">
        <w:rPr>
          <w:rFonts w:ascii="Arial" w:hAnsi="Arial" w:cs="Arial"/>
          <w:bCs/>
          <w:lang w:val="en-GB"/>
        </w:rPr>
        <w:t xml:space="preserve">he Office of the Parliamentary Ombudsman, however, </w:t>
      </w:r>
      <w:r w:rsidR="002E12B4" w:rsidRPr="00BA062C">
        <w:rPr>
          <w:rFonts w:ascii="Arial" w:hAnsi="Arial" w:cs="Arial"/>
          <w:bCs/>
          <w:lang w:val="en-GB"/>
        </w:rPr>
        <w:t xml:space="preserve">the tasks of the Preventive Mechanism </w:t>
      </w:r>
      <w:r w:rsidRPr="00BA062C">
        <w:rPr>
          <w:rFonts w:ascii="Arial" w:hAnsi="Arial" w:cs="Arial"/>
          <w:bCs/>
          <w:lang w:val="en-GB"/>
        </w:rPr>
        <w:t>ha</w:t>
      </w:r>
      <w:r w:rsidR="002E12B4" w:rsidRPr="00BA062C">
        <w:rPr>
          <w:rFonts w:ascii="Arial" w:hAnsi="Arial" w:cs="Arial"/>
          <w:bCs/>
          <w:lang w:val="en-GB"/>
        </w:rPr>
        <w:t>ve</w:t>
      </w:r>
      <w:r w:rsidRPr="00BA062C">
        <w:rPr>
          <w:rFonts w:ascii="Arial" w:hAnsi="Arial" w:cs="Arial"/>
          <w:bCs/>
          <w:lang w:val="en-GB"/>
        </w:rPr>
        <w:t xml:space="preserve"> </w:t>
      </w:r>
      <w:r w:rsidR="002E12B4" w:rsidRPr="00BA062C">
        <w:rPr>
          <w:rFonts w:ascii="Arial" w:hAnsi="Arial" w:cs="Arial"/>
          <w:bCs/>
          <w:lang w:val="en-GB"/>
        </w:rPr>
        <w:t xml:space="preserve">been </w:t>
      </w:r>
      <w:r w:rsidRPr="00BA062C">
        <w:rPr>
          <w:rFonts w:ascii="Arial" w:hAnsi="Arial" w:cs="Arial"/>
          <w:bCs/>
          <w:lang w:val="en-GB"/>
        </w:rPr>
        <w:t>int</w:t>
      </w:r>
      <w:r w:rsidRPr="00BA062C">
        <w:rPr>
          <w:rFonts w:ascii="Arial" w:hAnsi="Arial" w:cs="Arial"/>
          <w:bCs/>
          <w:lang w:val="en-GB"/>
        </w:rPr>
        <w:t>e</w:t>
      </w:r>
      <w:r w:rsidRPr="00BA062C">
        <w:rPr>
          <w:rFonts w:ascii="Arial" w:hAnsi="Arial" w:cs="Arial"/>
          <w:bCs/>
          <w:lang w:val="en-GB"/>
        </w:rPr>
        <w:t>grate</w:t>
      </w:r>
      <w:r w:rsidR="002E12B4" w:rsidRPr="00BA062C">
        <w:rPr>
          <w:rFonts w:ascii="Arial" w:hAnsi="Arial" w:cs="Arial"/>
          <w:bCs/>
          <w:lang w:val="en-GB"/>
        </w:rPr>
        <w:t>d</w:t>
      </w:r>
      <w:r w:rsidRPr="00BA062C">
        <w:rPr>
          <w:rFonts w:ascii="Arial" w:hAnsi="Arial" w:cs="Arial"/>
          <w:bCs/>
          <w:lang w:val="en-GB"/>
        </w:rPr>
        <w:t xml:space="preserve"> with the work of the Office as a whole. Several administr</w:t>
      </w:r>
      <w:r w:rsidRPr="00BA062C">
        <w:rPr>
          <w:rFonts w:ascii="Arial" w:hAnsi="Arial" w:cs="Arial"/>
          <w:bCs/>
          <w:lang w:val="en-GB"/>
        </w:rPr>
        <w:t>a</w:t>
      </w:r>
      <w:r w:rsidRPr="00BA062C">
        <w:rPr>
          <w:rFonts w:ascii="Arial" w:hAnsi="Arial" w:cs="Arial"/>
          <w:bCs/>
          <w:lang w:val="en-GB"/>
        </w:rPr>
        <w:t>tive branches fall within the scope of the Optional Protocol. The places, the legislation that applies to them, and the groups of pe</w:t>
      </w:r>
      <w:r w:rsidRPr="00BA062C">
        <w:rPr>
          <w:rFonts w:ascii="Arial" w:hAnsi="Arial" w:cs="Arial"/>
          <w:bCs/>
          <w:lang w:val="en-GB"/>
        </w:rPr>
        <w:t>o</w:t>
      </w:r>
      <w:r w:rsidRPr="00BA062C">
        <w:rPr>
          <w:rFonts w:ascii="Arial" w:hAnsi="Arial" w:cs="Arial"/>
          <w:bCs/>
          <w:lang w:val="en-GB"/>
        </w:rPr>
        <w:t>ple who have been deprived of their liberty differ. For these re</w:t>
      </w:r>
      <w:r w:rsidRPr="00BA062C">
        <w:rPr>
          <w:rFonts w:ascii="Arial" w:hAnsi="Arial" w:cs="Arial"/>
          <w:bCs/>
          <w:lang w:val="en-GB"/>
        </w:rPr>
        <w:t>a</w:t>
      </w:r>
      <w:r w:rsidRPr="00BA062C">
        <w:rPr>
          <w:rFonts w:ascii="Arial" w:hAnsi="Arial" w:cs="Arial"/>
          <w:bCs/>
          <w:lang w:val="en-GB"/>
        </w:rPr>
        <w:t>sons</w:t>
      </w:r>
      <w:r w:rsidR="002E12B4" w:rsidRPr="00BA062C">
        <w:rPr>
          <w:rFonts w:ascii="Arial" w:hAnsi="Arial" w:cs="Arial"/>
          <w:bCs/>
          <w:lang w:val="en-GB"/>
        </w:rPr>
        <w:t xml:space="preserve"> </w:t>
      </w:r>
      <w:r w:rsidRPr="00BA062C">
        <w:rPr>
          <w:rFonts w:ascii="Arial" w:hAnsi="Arial" w:cs="Arial"/>
          <w:bCs/>
          <w:lang w:val="en-GB"/>
        </w:rPr>
        <w:t>the necessary expertise differs on inspection visits to various places.</w:t>
      </w:r>
    </w:p>
    <w:p w14:paraId="1F78C559" w14:textId="50164B28"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As any separate unit within the Office of the Ombudsman would in any case be very small, it would not be p</w:t>
      </w:r>
      <w:r w:rsidR="002E12B4" w:rsidRPr="00BA062C">
        <w:rPr>
          <w:rFonts w:ascii="Arial" w:hAnsi="Arial" w:cs="Arial"/>
          <w:bCs/>
          <w:lang w:val="en-GB"/>
        </w:rPr>
        <w:t>ossible</w:t>
      </w:r>
      <w:r w:rsidRPr="00BA062C">
        <w:rPr>
          <w:rFonts w:ascii="Arial" w:hAnsi="Arial" w:cs="Arial"/>
          <w:bCs/>
          <w:lang w:val="en-GB"/>
        </w:rPr>
        <w:t xml:space="preserve"> to assemble all the necessary expertise in such a unit, and the number of inspe</w:t>
      </w:r>
      <w:r w:rsidRPr="00BA062C">
        <w:rPr>
          <w:rFonts w:ascii="Arial" w:hAnsi="Arial" w:cs="Arial"/>
          <w:bCs/>
          <w:lang w:val="en-GB"/>
        </w:rPr>
        <w:t>c</w:t>
      </w:r>
      <w:r w:rsidRPr="00BA062C">
        <w:rPr>
          <w:rFonts w:ascii="Arial" w:hAnsi="Arial" w:cs="Arial"/>
          <w:bCs/>
          <w:lang w:val="en-GB"/>
        </w:rPr>
        <w:t xml:space="preserve">tions carried out would remain considerably smaller. Participation in inspections and the other tasks of the Ombudsman, especially the handling of complaints, are activities that rely on one another for support. The information obtained and experience gained from inspections can be utilised in the handling of complaints, and vice versa. For this reason too, it is important that as many as possible of the Office personnel are also involved in the responsibilities of the NPM, or at least those that cover the positions that fall within </w:t>
      </w:r>
      <w:r w:rsidRPr="00BA062C">
        <w:rPr>
          <w:rFonts w:ascii="Arial" w:hAnsi="Arial" w:cs="Arial"/>
          <w:bCs/>
          <w:lang w:val="en-GB"/>
        </w:rPr>
        <w:lastRenderedPageBreak/>
        <w:t>the scope of the Optional Protocol, i.e., in practice, the majority of the Office legal advisers.</w:t>
      </w:r>
    </w:p>
    <w:p w14:paraId="7737B27B" w14:textId="383D4CE2" w:rsidR="00105BB8" w:rsidRPr="00BA062C" w:rsidRDefault="00105BB8" w:rsidP="007634F5">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Optional Protocol to the Convention requires the States Pa</w:t>
      </w:r>
      <w:r w:rsidRPr="00BA062C">
        <w:rPr>
          <w:rFonts w:ascii="Arial" w:hAnsi="Arial" w:cs="Arial"/>
          <w:bCs/>
          <w:lang w:val="en-GB"/>
        </w:rPr>
        <w:t>r</w:t>
      </w:r>
      <w:r w:rsidRPr="00BA062C">
        <w:rPr>
          <w:rFonts w:ascii="Arial" w:hAnsi="Arial" w:cs="Arial"/>
          <w:bCs/>
          <w:lang w:val="en-GB"/>
        </w:rPr>
        <w:t>ties to make available the necessary resources for the functioning of the national preventive mechanisms. Government proposal concerning the adoption of the Optional Protocol (HE 182/2012 vp) notes that in the interest of effective performance of oblig</w:t>
      </w:r>
      <w:r w:rsidRPr="00BA062C">
        <w:rPr>
          <w:rFonts w:ascii="Arial" w:hAnsi="Arial" w:cs="Arial"/>
          <w:bCs/>
          <w:lang w:val="en-GB"/>
        </w:rPr>
        <w:t>a</w:t>
      </w:r>
      <w:r w:rsidRPr="00BA062C">
        <w:rPr>
          <w:rFonts w:ascii="Arial" w:hAnsi="Arial" w:cs="Arial"/>
          <w:bCs/>
          <w:lang w:val="en-GB"/>
        </w:rPr>
        <w:t>tions under the Protocol, the personnel resources at the Office of the Parliamentary Ombudsman should be increased. Regardless of this, no additional personnel resources have been granted for the Ombudsman to perform the duties of the National Preventive Mechanism.</w:t>
      </w:r>
    </w:p>
    <w:p w14:paraId="2EC72001" w14:textId="77777777" w:rsidR="00105BB8" w:rsidRPr="00105BB8" w:rsidRDefault="00105BB8" w:rsidP="00105BB8">
      <w:pPr>
        <w:widowControl/>
        <w:tabs>
          <w:tab w:val="left" w:pos="2608"/>
        </w:tabs>
        <w:ind w:left="2608"/>
        <w:jc w:val="both"/>
        <w:rPr>
          <w:rFonts w:ascii="Arial" w:hAnsi="Arial" w:cs="Arial"/>
          <w:bCs/>
          <w:lang w:val="en-GB"/>
        </w:rPr>
      </w:pPr>
    </w:p>
    <w:p w14:paraId="2823A201"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Operating model</w:t>
      </w:r>
    </w:p>
    <w:p w14:paraId="7A0AB975" w14:textId="77777777" w:rsidR="00105BB8" w:rsidRPr="00105BB8" w:rsidRDefault="00105BB8" w:rsidP="00105BB8">
      <w:pPr>
        <w:widowControl/>
        <w:tabs>
          <w:tab w:val="left" w:pos="2608"/>
        </w:tabs>
        <w:ind w:left="2608"/>
        <w:jc w:val="both"/>
        <w:rPr>
          <w:rFonts w:ascii="Arial" w:hAnsi="Arial" w:cs="Arial"/>
          <w:bCs/>
          <w:lang w:val="en-GB"/>
        </w:rPr>
      </w:pPr>
    </w:p>
    <w:p w14:paraId="0879A715" w14:textId="4A63047E"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tasks of the National Preventive Mechanism have been o</w:t>
      </w:r>
      <w:r w:rsidRPr="00BA062C">
        <w:rPr>
          <w:rFonts w:ascii="Arial" w:hAnsi="Arial" w:cs="Arial"/>
          <w:bCs/>
          <w:lang w:val="en-GB"/>
        </w:rPr>
        <w:t>r</w:t>
      </w:r>
      <w:r w:rsidRPr="00BA062C">
        <w:rPr>
          <w:rFonts w:ascii="Arial" w:hAnsi="Arial" w:cs="Arial"/>
          <w:bCs/>
          <w:lang w:val="en-GB"/>
        </w:rPr>
        <w:t xml:space="preserve">ganised without setting up a separate NPM unit in the Office of the Parliamentary Ombudsman. Two </w:t>
      </w:r>
      <w:r w:rsidR="003B13EB" w:rsidRPr="00BA062C">
        <w:rPr>
          <w:rFonts w:ascii="Arial" w:hAnsi="Arial" w:cs="Arial"/>
          <w:bCs/>
          <w:lang w:val="en-GB"/>
        </w:rPr>
        <w:t>legal advis</w:t>
      </w:r>
      <w:r w:rsidR="000B55A9" w:rsidRPr="00BA062C">
        <w:rPr>
          <w:rFonts w:ascii="Arial" w:hAnsi="Arial" w:cs="Arial"/>
          <w:bCs/>
          <w:lang w:val="en-GB"/>
        </w:rPr>
        <w:t>e</w:t>
      </w:r>
      <w:r w:rsidR="003B13EB" w:rsidRPr="00BA062C">
        <w:rPr>
          <w:rFonts w:ascii="Arial" w:hAnsi="Arial" w:cs="Arial"/>
          <w:bCs/>
          <w:lang w:val="en-GB"/>
        </w:rPr>
        <w:t>rs</w:t>
      </w:r>
      <w:r w:rsidRPr="00BA062C">
        <w:rPr>
          <w:rFonts w:ascii="Arial" w:hAnsi="Arial" w:cs="Arial"/>
          <w:bCs/>
          <w:lang w:val="en-GB"/>
        </w:rPr>
        <w:t xml:space="preserve"> at the Office have been assigned to coordinate the NPM duties for a fixed term in addition to their other tasks. One of these coordinators is mainly responsible for the international tasks of the NPM. The other ca</w:t>
      </w:r>
      <w:r w:rsidRPr="00BA062C">
        <w:rPr>
          <w:rFonts w:ascii="Arial" w:hAnsi="Arial" w:cs="Arial"/>
          <w:bCs/>
          <w:lang w:val="en-GB"/>
        </w:rPr>
        <w:t>r</w:t>
      </w:r>
      <w:r w:rsidRPr="00BA062C">
        <w:rPr>
          <w:rFonts w:ascii="Arial" w:hAnsi="Arial" w:cs="Arial"/>
          <w:bCs/>
          <w:lang w:val="en-GB"/>
        </w:rPr>
        <w:t>ries the principal responsibility for national NPM duties, including internal coordination within the Office. This arrangement will be valid until the end of 2017.</w:t>
      </w:r>
    </w:p>
    <w:p w14:paraId="3E0B818F" w14:textId="04F1DB2B"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Ombudsman has also appointed an OPCAT team within the office. Its members are the principal legal advisers working in the areas of responsibility that carry out inspections in places where people deprived of their liberty are or may be held referred to in the Optional Protocol, or where the customers’ freedom is or may be restricted.</w:t>
      </w:r>
    </w:p>
    <w:p w14:paraId="5A7615E0" w14:textId="0B65AEAE" w:rsidR="00105BB8" w:rsidRPr="00BA062C" w:rsidRDefault="00105BB8" w:rsidP="00BA062C">
      <w:pPr>
        <w:pStyle w:val="ListParagraph"/>
        <w:widowControl/>
        <w:numPr>
          <w:ilvl w:val="0"/>
          <w:numId w:val="5"/>
        </w:numPr>
        <w:tabs>
          <w:tab w:val="left" w:pos="2608"/>
        </w:tabs>
        <w:jc w:val="both"/>
        <w:rPr>
          <w:rFonts w:ascii="Arial" w:hAnsi="Arial" w:cs="Arial"/>
          <w:bCs/>
          <w:lang w:val="en-GB"/>
        </w:rPr>
      </w:pPr>
      <w:r w:rsidRPr="00BA062C">
        <w:rPr>
          <w:rFonts w:ascii="Arial" w:hAnsi="Arial" w:cs="Arial"/>
          <w:bCs/>
          <w:lang w:val="en-GB"/>
        </w:rPr>
        <w:t>The team has nine members, and it is led by the NPM coordinator. In its first year of operation, the team met five times. The meetings have, among other things, agreed upon common practices and discussed the recruitment and deployment of external experts as well as the planning of inspections and the contents of inspection records. The theme of one of the meetings was using experts du</w:t>
      </w:r>
      <w:r w:rsidRPr="00BA062C">
        <w:rPr>
          <w:rFonts w:ascii="Arial" w:hAnsi="Arial" w:cs="Arial"/>
          <w:bCs/>
          <w:lang w:val="en-GB"/>
        </w:rPr>
        <w:t>r</w:t>
      </w:r>
      <w:r w:rsidRPr="00BA062C">
        <w:rPr>
          <w:rFonts w:ascii="Arial" w:hAnsi="Arial" w:cs="Arial"/>
          <w:bCs/>
          <w:lang w:val="en-GB"/>
        </w:rPr>
        <w:t>ing the inspections. This meeting was attended by a psychiatrist, who has since been invited by the Ombudsman to participate in inspections in the capacity of an external expert.</w:t>
      </w:r>
    </w:p>
    <w:p w14:paraId="7F3224C9" w14:textId="77777777" w:rsidR="00105BB8" w:rsidRPr="00105BB8" w:rsidRDefault="00105BB8" w:rsidP="00105BB8">
      <w:pPr>
        <w:widowControl/>
        <w:tabs>
          <w:tab w:val="left" w:pos="2608"/>
        </w:tabs>
        <w:ind w:left="2608"/>
        <w:jc w:val="both"/>
        <w:rPr>
          <w:rFonts w:ascii="Arial" w:hAnsi="Arial" w:cs="Arial"/>
          <w:bCs/>
          <w:lang w:val="en-GB"/>
        </w:rPr>
      </w:pPr>
    </w:p>
    <w:p w14:paraId="41BA413C" w14:textId="77777777" w:rsidR="00105BB8" w:rsidRPr="00105BB8" w:rsidRDefault="00105BB8" w:rsidP="00105BB8">
      <w:pPr>
        <w:widowControl/>
        <w:tabs>
          <w:tab w:val="left" w:pos="2608"/>
        </w:tabs>
        <w:ind w:left="2608"/>
        <w:jc w:val="both"/>
        <w:rPr>
          <w:rFonts w:ascii="Arial" w:hAnsi="Arial" w:cs="Arial"/>
          <w:b/>
          <w:bCs/>
          <w:lang w:val="en-GB"/>
        </w:rPr>
      </w:pPr>
      <w:r w:rsidRPr="00105BB8">
        <w:rPr>
          <w:rFonts w:ascii="Arial" w:hAnsi="Arial" w:cs="Arial"/>
          <w:b/>
          <w:bCs/>
          <w:lang w:val="en-GB"/>
        </w:rPr>
        <w:t>Inspections</w:t>
      </w:r>
    </w:p>
    <w:p w14:paraId="21656B59" w14:textId="77777777" w:rsidR="00105BB8" w:rsidRPr="00105BB8" w:rsidRDefault="00105BB8" w:rsidP="00105BB8">
      <w:pPr>
        <w:widowControl/>
        <w:tabs>
          <w:tab w:val="left" w:pos="2608"/>
        </w:tabs>
        <w:ind w:left="2608"/>
        <w:jc w:val="both"/>
        <w:rPr>
          <w:rFonts w:ascii="Arial" w:hAnsi="Arial" w:cs="Arial"/>
          <w:bCs/>
          <w:lang w:val="en-GB"/>
        </w:rPr>
      </w:pPr>
    </w:p>
    <w:p w14:paraId="4AD3F2EC" w14:textId="55EAC7C9" w:rsidR="00105BB8" w:rsidRPr="00BA062C" w:rsidRDefault="00105BB8" w:rsidP="00BA062C">
      <w:pPr>
        <w:pStyle w:val="ListParagraph"/>
        <w:widowControl/>
        <w:numPr>
          <w:ilvl w:val="0"/>
          <w:numId w:val="8"/>
        </w:numPr>
        <w:tabs>
          <w:tab w:val="left" w:pos="2608"/>
        </w:tabs>
        <w:jc w:val="both"/>
        <w:rPr>
          <w:rFonts w:ascii="Arial" w:hAnsi="Arial" w:cs="Arial"/>
          <w:bCs/>
          <w:lang w:val="en-GB"/>
        </w:rPr>
      </w:pPr>
      <w:r w:rsidRPr="00BA062C">
        <w:rPr>
          <w:rFonts w:ascii="Arial" w:hAnsi="Arial" w:cs="Arial"/>
          <w:bCs/>
          <w:lang w:val="en-GB"/>
        </w:rPr>
        <w:t>For several years, the Office of the Parliamentary Ombudsman has striven to increase the number of inspections carried out. I</w:t>
      </w:r>
      <w:r w:rsidRPr="00BA062C">
        <w:rPr>
          <w:rFonts w:ascii="Arial" w:hAnsi="Arial" w:cs="Arial"/>
          <w:bCs/>
          <w:lang w:val="en-GB"/>
        </w:rPr>
        <w:t>n</w:t>
      </w:r>
      <w:r w:rsidRPr="00BA062C">
        <w:rPr>
          <w:rFonts w:ascii="Arial" w:hAnsi="Arial" w:cs="Arial"/>
          <w:bCs/>
          <w:lang w:val="en-GB"/>
        </w:rPr>
        <w:t>spections of 111 sites or bodies were carried out in 2014, which was nearly 25 per cent more than in the year before (89). The number of unannounced inspections increased as well. Approx</w:t>
      </w:r>
      <w:r w:rsidRPr="00BA062C">
        <w:rPr>
          <w:rFonts w:ascii="Arial" w:hAnsi="Arial" w:cs="Arial"/>
          <w:bCs/>
          <w:lang w:val="en-GB"/>
        </w:rPr>
        <w:t>i</w:t>
      </w:r>
      <w:r w:rsidRPr="00BA062C">
        <w:rPr>
          <w:rFonts w:ascii="Arial" w:hAnsi="Arial" w:cs="Arial"/>
          <w:bCs/>
          <w:lang w:val="en-GB"/>
        </w:rPr>
        <w:t xml:space="preserve">mately one half of these inspections fell within the NPM mandate, and about one out of three were unannounced. In 2015, a total of 152 sites were inspected, of which 82 within the NPM mandate. </w:t>
      </w:r>
      <w:r w:rsidRPr="00BA062C">
        <w:rPr>
          <w:rFonts w:ascii="Arial" w:hAnsi="Arial" w:cs="Arial"/>
          <w:bCs/>
          <w:lang w:val="en-GB"/>
        </w:rPr>
        <w:lastRenderedPageBreak/>
        <w:t>The clear majority of these (over 60) were carried out una</w:t>
      </w:r>
      <w:r w:rsidRPr="00BA062C">
        <w:rPr>
          <w:rFonts w:ascii="Arial" w:hAnsi="Arial" w:cs="Arial"/>
          <w:bCs/>
          <w:lang w:val="en-GB"/>
        </w:rPr>
        <w:t>n</w:t>
      </w:r>
      <w:r w:rsidRPr="00BA062C">
        <w:rPr>
          <w:rFonts w:ascii="Arial" w:hAnsi="Arial" w:cs="Arial"/>
          <w:bCs/>
          <w:lang w:val="en-GB"/>
        </w:rPr>
        <w:t>nounced.</w:t>
      </w:r>
    </w:p>
    <w:p w14:paraId="401B2D6A" w14:textId="131720A2" w:rsidR="00105BB8" w:rsidRPr="00BA062C" w:rsidRDefault="00105BB8" w:rsidP="00BA062C">
      <w:pPr>
        <w:pStyle w:val="ListParagraph"/>
        <w:widowControl/>
        <w:numPr>
          <w:ilvl w:val="0"/>
          <w:numId w:val="8"/>
        </w:numPr>
        <w:tabs>
          <w:tab w:val="left" w:pos="2608"/>
        </w:tabs>
        <w:jc w:val="both"/>
        <w:rPr>
          <w:rFonts w:ascii="Arial" w:hAnsi="Arial" w:cs="Arial"/>
          <w:bCs/>
          <w:lang w:val="en-GB"/>
        </w:rPr>
      </w:pPr>
      <w:r w:rsidRPr="00BA062C">
        <w:rPr>
          <w:rFonts w:ascii="Arial" w:hAnsi="Arial" w:cs="Arial"/>
          <w:bCs/>
          <w:lang w:val="en-GB"/>
        </w:rPr>
        <w:t>The Ombudsman also began inviting external experts to partic</w:t>
      </w:r>
      <w:r w:rsidRPr="00BA062C">
        <w:rPr>
          <w:rFonts w:ascii="Arial" w:hAnsi="Arial" w:cs="Arial"/>
          <w:bCs/>
          <w:lang w:val="en-GB"/>
        </w:rPr>
        <w:t>i</w:t>
      </w:r>
      <w:r w:rsidRPr="00BA062C">
        <w:rPr>
          <w:rFonts w:ascii="Arial" w:hAnsi="Arial" w:cs="Arial"/>
          <w:bCs/>
          <w:lang w:val="en-GB"/>
        </w:rPr>
        <w:t>pate in inspections during the first year of NPM operation. An e</w:t>
      </w:r>
      <w:r w:rsidRPr="00BA062C">
        <w:rPr>
          <w:rFonts w:ascii="Arial" w:hAnsi="Arial" w:cs="Arial"/>
          <w:bCs/>
          <w:lang w:val="en-GB"/>
        </w:rPr>
        <w:t>x</w:t>
      </w:r>
      <w:r w:rsidRPr="00BA062C">
        <w:rPr>
          <w:rFonts w:ascii="Arial" w:hAnsi="Arial" w:cs="Arial"/>
          <w:bCs/>
          <w:lang w:val="en-GB"/>
        </w:rPr>
        <w:t>ternal medical expert took part in five inspections. These inspe</w:t>
      </w:r>
      <w:r w:rsidRPr="00BA062C">
        <w:rPr>
          <w:rFonts w:ascii="Arial" w:hAnsi="Arial" w:cs="Arial"/>
          <w:bCs/>
          <w:lang w:val="en-GB"/>
        </w:rPr>
        <w:t>c</w:t>
      </w:r>
      <w:r w:rsidRPr="00BA062C">
        <w:rPr>
          <w:rFonts w:ascii="Arial" w:hAnsi="Arial" w:cs="Arial"/>
          <w:bCs/>
          <w:lang w:val="en-GB"/>
        </w:rPr>
        <w:t>tions targeted different branches of administration: the sites i</w:t>
      </w:r>
      <w:r w:rsidRPr="00BA062C">
        <w:rPr>
          <w:rFonts w:ascii="Arial" w:hAnsi="Arial" w:cs="Arial"/>
          <w:bCs/>
          <w:lang w:val="en-GB"/>
        </w:rPr>
        <w:t>n</w:t>
      </w:r>
      <w:r w:rsidRPr="00BA062C">
        <w:rPr>
          <w:rFonts w:ascii="Arial" w:hAnsi="Arial" w:cs="Arial"/>
          <w:bCs/>
          <w:lang w:val="en-GB"/>
        </w:rPr>
        <w:t>cluded a state mental hospital, a prison clinic, a police prison, the immigration unit of a police department, and a detention unit for foreigners. In addition, representatives of the Swedish NPM parti</w:t>
      </w:r>
      <w:r w:rsidRPr="00BA062C">
        <w:rPr>
          <w:rFonts w:ascii="Arial" w:hAnsi="Arial" w:cs="Arial"/>
          <w:bCs/>
          <w:lang w:val="en-GB"/>
        </w:rPr>
        <w:t>c</w:t>
      </w:r>
      <w:r w:rsidRPr="00BA062C">
        <w:rPr>
          <w:rFonts w:ascii="Arial" w:hAnsi="Arial" w:cs="Arial"/>
          <w:bCs/>
          <w:lang w:val="en-GB"/>
        </w:rPr>
        <w:t>ipated as experts in two prison inspections. The Office also started the recruitment of new external experts with the intention of relying on experts more frequently when carrying out inspections in the future. By now the Ombudsman has selected and introduced six new external medical experts.</w:t>
      </w:r>
    </w:p>
    <w:p w14:paraId="237D9434" w14:textId="1A45B9DB" w:rsidR="003B13EB" w:rsidRDefault="003B13EB" w:rsidP="003B13EB">
      <w:pPr>
        <w:widowControl/>
        <w:tabs>
          <w:tab w:val="left" w:pos="2608"/>
        </w:tabs>
        <w:jc w:val="both"/>
        <w:rPr>
          <w:rFonts w:ascii="Arial" w:hAnsi="Arial" w:cs="Arial"/>
          <w:bCs/>
          <w:lang w:val="en-GB"/>
        </w:rPr>
      </w:pPr>
    </w:p>
    <w:p w14:paraId="7FF7C053" w14:textId="325F8C34" w:rsidR="003B13EB" w:rsidRPr="003B13EB" w:rsidRDefault="003B13EB" w:rsidP="003B13EB">
      <w:pPr>
        <w:widowControl/>
        <w:tabs>
          <w:tab w:val="left" w:pos="2608"/>
        </w:tabs>
        <w:jc w:val="both"/>
        <w:rPr>
          <w:rFonts w:ascii="Arial" w:hAnsi="Arial" w:cs="Arial"/>
          <w:b/>
          <w:bCs/>
          <w:lang w:val="en-GB"/>
        </w:rPr>
      </w:pPr>
      <w:r>
        <w:rPr>
          <w:rFonts w:ascii="Arial" w:hAnsi="Arial" w:cs="Arial"/>
          <w:b/>
          <w:bCs/>
          <w:lang w:val="en-GB"/>
        </w:rPr>
        <w:t>NPM’S OBSERVATIONS ON VARIOUS PLACES OF DETENTION</w:t>
      </w:r>
    </w:p>
    <w:p w14:paraId="6DAA01A3" w14:textId="77777777" w:rsidR="00EB1D0E" w:rsidRDefault="00EB1D0E" w:rsidP="00105BB8">
      <w:pPr>
        <w:widowControl/>
        <w:tabs>
          <w:tab w:val="left" w:pos="2608"/>
        </w:tabs>
        <w:ind w:left="2608"/>
        <w:jc w:val="both"/>
        <w:rPr>
          <w:rFonts w:ascii="Arial" w:hAnsi="Arial" w:cs="Arial"/>
          <w:bCs/>
          <w:lang w:val="en-GB"/>
        </w:rPr>
      </w:pPr>
    </w:p>
    <w:p w14:paraId="2E0DCB05" w14:textId="77777777" w:rsidR="00EB1D0E" w:rsidRDefault="00EB1D0E" w:rsidP="00105BB8">
      <w:pPr>
        <w:widowControl/>
        <w:tabs>
          <w:tab w:val="left" w:pos="2608"/>
        </w:tabs>
        <w:ind w:left="2608"/>
        <w:jc w:val="both"/>
        <w:rPr>
          <w:rFonts w:ascii="Arial" w:hAnsi="Arial" w:cs="Arial"/>
          <w:b/>
          <w:bCs/>
          <w:lang w:val="en-GB"/>
        </w:rPr>
      </w:pPr>
      <w:r>
        <w:rPr>
          <w:rFonts w:ascii="Arial" w:hAnsi="Arial" w:cs="Arial"/>
          <w:b/>
          <w:bCs/>
          <w:lang w:val="en-GB"/>
        </w:rPr>
        <w:t>Police detention facilities</w:t>
      </w:r>
    </w:p>
    <w:p w14:paraId="62323B95" w14:textId="77777777" w:rsidR="00EB1D0E" w:rsidRDefault="00EB1D0E" w:rsidP="00105BB8">
      <w:pPr>
        <w:widowControl/>
        <w:tabs>
          <w:tab w:val="left" w:pos="2608"/>
        </w:tabs>
        <w:ind w:left="2608"/>
        <w:jc w:val="both"/>
        <w:rPr>
          <w:rFonts w:ascii="Arial" w:hAnsi="Arial" w:cs="Arial"/>
          <w:b/>
          <w:bCs/>
          <w:lang w:val="en-GB"/>
        </w:rPr>
      </w:pPr>
    </w:p>
    <w:p w14:paraId="3C24A8E2" w14:textId="2D3483CB"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It is the duty of the police to arrange the detention of persons d</w:t>
      </w:r>
      <w:r w:rsidRPr="00BA062C">
        <w:rPr>
          <w:rFonts w:ascii="Arial" w:hAnsi="Arial" w:cs="Arial"/>
          <w:bCs/>
          <w:lang w:val="en-GB"/>
        </w:rPr>
        <w:t>e</w:t>
      </w:r>
      <w:r w:rsidRPr="00BA062C">
        <w:rPr>
          <w:rFonts w:ascii="Arial" w:hAnsi="Arial" w:cs="Arial"/>
          <w:bCs/>
          <w:lang w:val="en-GB"/>
        </w:rPr>
        <w:t>prived of their liberty not only in connection with police matters but also as part of the activities of the Customs and the Border Guard. Most of the apprehensions, over 60,000 every year, are due to i</w:t>
      </w:r>
      <w:r w:rsidRPr="00BA062C">
        <w:rPr>
          <w:rFonts w:ascii="Arial" w:hAnsi="Arial" w:cs="Arial"/>
          <w:bCs/>
          <w:lang w:val="en-GB"/>
        </w:rPr>
        <w:t>n</w:t>
      </w:r>
      <w:r w:rsidRPr="00BA062C">
        <w:rPr>
          <w:rFonts w:ascii="Arial" w:hAnsi="Arial" w:cs="Arial"/>
          <w:bCs/>
          <w:lang w:val="en-GB"/>
        </w:rPr>
        <w:t>toxication. The second largest group are those suspected of an o</w:t>
      </w:r>
      <w:r w:rsidRPr="00BA062C">
        <w:rPr>
          <w:rFonts w:ascii="Arial" w:hAnsi="Arial" w:cs="Arial"/>
          <w:bCs/>
          <w:lang w:val="en-GB"/>
        </w:rPr>
        <w:t>f</w:t>
      </w:r>
      <w:r w:rsidRPr="00BA062C">
        <w:rPr>
          <w:rFonts w:ascii="Arial" w:hAnsi="Arial" w:cs="Arial"/>
          <w:bCs/>
          <w:lang w:val="en-GB"/>
        </w:rPr>
        <w:t>fence. People can be detained from a few hours to several months, depending on the reason.</w:t>
      </w:r>
    </w:p>
    <w:p w14:paraId="656FB333" w14:textId="20BD05CF"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Some sixty police prisons are used by the police. Their number has been reduced in recent years. The custody of remand priso</w:t>
      </w:r>
      <w:r w:rsidRPr="00BA062C">
        <w:rPr>
          <w:rFonts w:ascii="Arial" w:hAnsi="Arial" w:cs="Arial"/>
          <w:bCs/>
          <w:lang w:val="en-GB"/>
        </w:rPr>
        <w:t>n</w:t>
      </w:r>
      <w:r w:rsidRPr="00BA062C">
        <w:rPr>
          <w:rFonts w:ascii="Arial" w:hAnsi="Arial" w:cs="Arial"/>
          <w:bCs/>
          <w:lang w:val="en-GB"/>
        </w:rPr>
        <w:t>er</w:t>
      </w:r>
      <w:r w:rsidR="00B80587" w:rsidRPr="00BA062C">
        <w:rPr>
          <w:rFonts w:ascii="Arial" w:hAnsi="Arial" w:cs="Arial"/>
          <w:bCs/>
          <w:lang w:val="en-GB"/>
        </w:rPr>
        <w:t>s</w:t>
      </w:r>
      <w:r w:rsidRPr="00BA062C">
        <w:rPr>
          <w:rFonts w:ascii="Arial" w:hAnsi="Arial" w:cs="Arial"/>
          <w:bCs/>
          <w:lang w:val="en-GB"/>
        </w:rPr>
        <w:t>, in particular, has been centralised to larger police depar</w:t>
      </w:r>
      <w:r w:rsidRPr="00BA062C">
        <w:rPr>
          <w:rFonts w:ascii="Arial" w:hAnsi="Arial" w:cs="Arial"/>
          <w:bCs/>
          <w:lang w:val="en-GB"/>
        </w:rPr>
        <w:t>t</w:t>
      </w:r>
      <w:r w:rsidRPr="00BA062C">
        <w:rPr>
          <w:rFonts w:ascii="Arial" w:hAnsi="Arial" w:cs="Arial"/>
          <w:bCs/>
          <w:lang w:val="en-GB"/>
        </w:rPr>
        <w:t xml:space="preserve">ments. </w:t>
      </w:r>
    </w:p>
    <w:p w14:paraId="093AA836" w14:textId="5DD18C62"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Dozens of inspections within the NPM mandate have been co</w:t>
      </w:r>
      <w:r w:rsidRPr="00BA062C">
        <w:rPr>
          <w:rFonts w:ascii="Arial" w:hAnsi="Arial" w:cs="Arial"/>
          <w:bCs/>
          <w:lang w:val="en-GB"/>
        </w:rPr>
        <w:t>n</w:t>
      </w:r>
      <w:r w:rsidRPr="00BA062C">
        <w:rPr>
          <w:rFonts w:ascii="Arial" w:hAnsi="Arial" w:cs="Arial"/>
          <w:bCs/>
          <w:lang w:val="en-GB"/>
        </w:rPr>
        <w:t>ducted in police detention facilities over the last few years. Almost all of these were unannounced. In 2015, 25 inspection visits were made to police prisons. In addition, a few detoxi</w:t>
      </w:r>
      <w:r w:rsidR="009F55C5" w:rsidRPr="00BA062C">
        <w:rPr>
          <w:rFonts w:ascii="Arial" w:hAnsi="Arial" w:cs="Arial"/>
          <w:bCs/>
          <w:lang w:val="en-GB"/>
        </w:rPr>
        <w:t>fi</w:t>
      </w:r>
      <w:r w:rsidRPr="00BA062C">
        <w:rPr>
          <w:rFonts w:ascii="Arial" w:hAnsi="Arial" w:cs="Arial"/>
          <w:bCs/>
          <w:lang w:val="en-GB"/>
        </w:rPr>
        <w:t xml:space="preserve">cation centres were visited. An external medical expert participated in one of the police prison inspections, and the inspection focused particularly on the health care of persons deprived of their liberty.   </w:t>
      </w:r>
    </w:p>
    <w:p w14:paraId="2A53DCAF" w14:textId="66C5051B"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Specific problems associated with police prisons include the lengthy duration of remand custody. The main rule under the law is that a remand prisoner should be moved to a prison without d</w:t>
      </w:r>
      <w:r w:rsidRPr="00BA062C">
        <w:rPr>
          <w:rFonts w:ascii="Arial" w:hAnsi="Arial" w:cs="Arial"/>
          <w:bCs/>
          <w:lang w:val="en-GB"/>
        </w:rPr>
        <w:t>e</w:t>
      </w:r>
      <w:r w:rsidRPr="00BA062C">
        <w:rPr>
          <w:rFonts w:ascii="Arial" w:hAnsi="Arial" w:cs="Arial"/>
          <w:bCs/>
          <w:lang w:val="en-GB"/>
        </w:rPr>
        <w:t xml:space="preserve">lay. A remand prisoner may not be kept in a police prison for over four weeks without a very weighty reason. </w:t>
      </w:r>
    </w:p>
    <w:p w14:paraId="6E4600D6" w14:textId="4AE3DCF7"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equipment in police prisons makes them unsuitable for long-term residence. Possibilities for outdoor recreation and other acti</w:t>
      </w:r>
      <w:r w:rsidRPr="00BA062C">
        <w:rPr>
          <w:rFonts w:ascii="Arial" w:hAnsi="Arial" w:cs="Arial"/>
          <w:bCs/>
          <w:lang w:val="en-GB"/>
        </w:rPr>
        <w:t>v</w:t>
      </w:r>
      <w:r w:rsidRPr="00BA062C">
        <w:rPr>
          <w:rFonts w:ascii="Arial" w:hAnsi="Arial" w:cs="Arial"/>
          <w:bCs/>
          <w:lang w:val="en-GB"/>
        </w:rPr>
        <w:t>ities are small and the health care is inadequate. Even though re</w:t>
      </w:r>
      <w:r w:rsidRPr="00BA062C">
        <w:rPr>
          <w:rFonts w:ascii="Arial" w:hAnsi="Arial" w:cs="Arial"/>
          <w:bCs/>
          <w:lang w:val="en-GB"/>
        </w:rPr>
        <w:t>l</w:t>
      </w:r>
      <w:r w:rsidRPr="00BA062C">
        <w:rPr>
          <w:rFonts w:ascii="Arial" w:hAnsi="Arial" w:cs="Arial"/>
          <w:bCs/>
          <w:lang w:val="en-GB"/>
        </w:rPr>
        <w:t>atively large-scale renovations are currently being carried out in police prisons, the possibilities of changing the basic layout of e</w:t>
      </w:r>
      <w:r w:rsidRPr="00BA062C">
        <w:rPr>
          <w:rFonts w:ascii="Arial" w:hAnsi="Arial" w:cs="Arial"/>
          <w:bCs/>
          <w:lang w:val="en-GB"/>
        </w:rPr>
        <w:t>x</w:t>
      </w:r>
      <w:r w:rsidRPr="00BA062C">
        <w:rPr>
          <w:rFonts w:ascii="Arial" w:hAnsi="Arial" w:cs="Arial"/>
          <w:bCs/>
          <w:lang w:val="en-GB"/>
        </w:rPr>
        <w:t>isting buildings are limited, especially with regard to outdoor facil</w:t>
      </w:r>
      <w:r w:rsidRPr="00BA062C">
        <w:rPr>
          <w:rFonts w:ascii="Arial" w:hAnsi="Arial" w:cs="Arial"/>
          <w:bCs/>
          <w:lang w:val="en-GB"/>
        </w:rPr>
        <w:t>i</w:t>
      </w:r>
      <w:r w:rsidRPr="00BA062C">
        <w:rPr>
          <w:rFonts w:ascii="Arial" w:hAnsi="Arial" w:cs="Arial"/>
          <w:bCs/>
          <w:lang w:val="en-GB"/>
        </w:rPr>
        <w:t>ties and bringing natural light into the cells.</w:t>
      </w:r>
    </w:p>
    <w:p w14:paraId="0E9AF4BA" w14:textId="129188A6"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lastRenderedPageBreak/>
        <w:t>Remand prisoners should be held in remand prisons rather than in police cells, also in the interest of safeguarding fair trials. The r</w:t>
      </w:r>
      <w:r w:rsidRPr="00BA062C">
        <w:rPr>
          <w:rFonts w:ascii="Arial" w:hAnsi="Arial" w:cs="Arial"/>
          <w:bCs/>
          <w:lang w:val="en-GB"/>
        </w:rPr>
        <w:t>e</w:t>
      </w:r>
      <w:r w:rsidRPr="00BA062C">
        <w:rPr>
          <w:rFonts w:ascii="Arial" w:hAnsi="Arial" w:cs="Arial"/>
          <w:bCs/>
          <w:lang w:val="en-GB"/>
        </w:rPr>
        <w:t>sponsibilities for investigating an offence and holding a suspect should be kept separate, administratively and in practice. If the i</w:t>
      </w:r>
      <w:r w:rsidRPr="00BA062C">
        <w:rPr>
          <w:rFonts w:ascii="Arial" w:hAnsi="Arial" w:cs="Arial"/>
          <w:bCs/>
          <w:lang w:val="en-GB"/>
        </w:rPr>
        <w:t>n</w:t>
      </w:r>
      <w:r w:rsidRPr="00BA062C">
        <w:rPr>
          <w:rFonts w:ascii="Arial" w:hAnsi="Arial" w:cs="Arial"/>
          <w:bCs/>
          <w:lang w:val="en-GB"/>
        </w:rPr>
        <w:t xml:space="preserve">vestigation and holding of suspects are in the same hands, this setting opens up possibilities of putting pressure on prisoners and, at the very least, suspicions that the treatment and conditions of a remand prisoner depend on his or her attitude to the investigation. </w:t>
      </w:r>
    </w:p>
    <w:p w14:paraId="69AB3518" w14:textId="1095706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Ministry of Justice appointed a working group to consider a</w:t>
      </w:r>
      <w:r w:rsidRPr="00BA062C">
        <w:rPr>
          <w:rFonts w:ascii="Arial" w:hAnsi="Arial" w:cs="Arial"/>
          <w:bCs/>
          <w:lang w:val="en-GB"/>
        </w:rPr>
        <w:t>l</w:t>
      </w:r>
      <w:r w:rsidRPr="00BA062C">
        <w:rPr>
          <w:rFonts w:ascii="Arial" w:hAnsi="Arial" w:cs="Arial"/>
          <w:bCs/>
          <w:lang w:val="en-GB"/>
        </w:rPr>
        <w:t>ternatives for holding remand prisoners and the reorganisation of responsibilities for holding them. The working group also invest</w:t>
      </w:r>
      <w:r w:rsidRPr="00BA062C">
        <w:rPr>
          <w:rFonts w:ascii="Arial" w:hAnsi="Arial" w:cs="Arial"/>
          <w:bCs/>
          <w:lang w:val="en-GB"/>
        </w:rPr>
        <w:t>i</w:t>
      </w:r>
      <w:r w:rsidRPr="00BA062C">
        <w:rPr>
          <w:rFonts w:ascii="Arial" w:hAnsi="Arial" w:cs="Arial"/>
          <w:bCs/>
          <w:lang w:val="en-GB"/>
        </w:rPr>
        <w:t>gated the suitability of the current police prisons for holding r</w:t>
      </w:r>
      <w:r w:rsidRPr="00BA062C">
        <w:rPr>
          <w:rFonts w:ascii="Arial" w:hAnsi="Arial" w:cs="Arial"/>
          <w:bCs/>
          <w:lang w:val="en-GB"/>
        </w:rPr>
        <w:t>e</w:t>
      </w:r>
      <w:r w:rsidRPr="00BA062C">
        <w:rPr>
          <w:rFonts w:ascii="Arial" w:hAnsi="Arial" w:cs="Arial"/>
          <w:bCs/>
          <w:lang w:val="en-GB"/>
        </w:rPr>
        <w:t>mand prisoners. A report published in 2016 notes that police d</w:t>
      </w:r>
      <w:r w:rsidRPr="00BA062C">
        <w:rPr>
          <w:rFonts w:ascii="Arial" w:hAnsi="Arial" w:cs="Arial"/>
          <w:bCs/>
          <w:lang w:val="en-GB"/>
        </w:rPr>
        <w:t>e</w:t>
      </w:r>
      <w:r w:rsidRPr="00BA062C">
        <w:rPr>
          <w:rFonts w:ascii="Arial" w:hAnsi="Arial" w:cs="Arial"/>
          <w:bCs/>
          <w:lang w:val="en-GB"/>
        </w:rPr>
        <w:t>tention facilities frequently do not meet the requirements set for the holding of remand prisoners.  The working group proposes that the holding of remand prisoners in police detention facilities should be discontinued as soon as possible, but at the latest by 2025. The responsibility for the holding of remand prisoners and the arrangements for remanding prisoners in custody should be transferred step by step, as the prisons do not have facilities for receiving the average daily number of 80 remand prisoners cu</w:t>
      </w:r>
      <w:r w:rsidRPr="00BA062C">
        <w:rPr>
          <w:rFonts w:ascii="Arial" w:hAnsi="Arial" w:cs="Arial"/>
          <w:bCs/>
          <w:lang w:val="en-GB"/>
        </w:rPr>
        <w:t>r</w:t>
      </w:r>
      <w:r w:rsidRPr="00BA062C">
        <w:rPr>
          <w:rFonts w:ascii="Arial" w:hAnsi="Arial" w:cs="Arial"/>
          <w:bCs/>
          <w:lang w:val="en-GB"/>
        </w:rPr>
        <w:t xml:space="preserve">rently kept in police prisons. </w:t>
      </w:r>
    </w:p>
    <w:p w14:paraId="6820DC64" w14:textId="04DDE3C2"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In the first phase, the working group proposed an amendment to the Remand Prisoner Act to shorten the period for which a remand prisoner can be kept in detention facilities maintained by the p</w:t>
      </w:r>
      <w:r w:rsidRPr="00BA062C">
        <w:rPr>
          <w:rFonts w:ascii="Arial" w:hAnsi="Arial" w:cs="Arial"/>
          <w:bCs/>
          <w:lang w:val="en-GB"/>
        </w:rPr>
        <w:t>o</w:t>
      </w:r>
      <w:r w:rsidRPr="00BA062C">
        <w:rPr>
          <w:rFonts w:ascii="Arial" w:hAnsi="Arial" w:cs="Arial"/>
          <w:bCs/>
          <w:lang w:val="en-GB"/>
        </w:rPr>
        <w:t>lice. The proposed amendment also suggested imposing more stringent conditions on the holding of remand prisoners. A remand prisoner could not be kept in a police detention facility for longer than seven days without an exceptionally weighty reason related to the remand prisoner’s safety.  The working group further pr</w:t>
      </w:r>
      <w:r w:rsidRPr="00BA062C">
        <w:rPr>
          <w:rFonts w:ascii="Arial" w:hAnsi="Arial" w:cs="Arial"/>
          <w:bCs/>
          <w:lang w:val="en-GB"/>
        </w:rPr>
        <w:t>o</w:t>
      </w:r>
      <w:r w:rsidRPr="00BA062C">
        <w:rPr>
          <w:rFonts w:ascii="Arial" w:hAnsi="Arial" w:cs="Arial"/>
          <w:bCs/>
          <w:lang w:val="en-GB"/>
        </w:rPr>
        <w:t>poses that provisions on an enhanced travel ban and house arrest during investigations be added as alternatives to remanding pri</w:t>
      </w:r>
      <w:r w:rsidRPr="00BA062C">
        <w:rPr>
          <w:rFonts w:ascii="Arial" w:hAnsi="Arial" w:cs="Arial"/>
          <w:bCs/>
          <w:lang w:val="en-GB"/>
        </w:rPr>
        <w:t>s</w:t>
      </w:r>
      <w:r w:rsidRPr="00BA062C">
        <w:rPr>
          <w:rFonts w:ascii="Arial" w:hAnsi="Arial" w:cs="Arial"/>
          <w:bCs/>
          <w:lang w:val="en-GB"/>
        </w:rPr>
        <w:t>oners in custody in the Coercive Measures Act.</w:t>
      </w:r>
    </w:p>
    <w:p w14:paraId="4FB3E023" w14:textId="726EDB07"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The possibility of assigning the task of transporting and holding i</w:t>
      </w:r>
      <w:r w:rsidRPr="00BA062C">
        <w:rPr>
          <w:rFonts w:ascii="Arial" w:hAnsi="Arial" w:cs="Arial"/>
          <w:bCs/>
          <w:lang w:val="en-GB"/>
        </w:rPr>
        <w:t>n</w:t>
      </w:r>
      <w:r w:rsidRPr="00BA062C">
        <w:rPr>
          <w:rFonts w:ascii="Arial" w:hAnsi="Arial" w:cs="Arial"/>
          <w:bCs/>
          <w:lang w:val="en-GB"/>
        </w:rPr>
        <w:t>toxicated persons to some other party than the police has been the subject of debate. Intoxicated persons who are calm but ca</w:t>
      </w:r>
      <w:r w:rsidRPr="00BA062C">
        <w:rPr>
          <w:rFonts w:ascii="Arial" w:hAnsi="Arial" w:cs="Arial"/>
          <w:bCs/>
          <w:lang w:val="en-GB"/>
        </w:rPr>
        <w:t>n</w:t>
      </w:r>
      <w:r w:rsidRPr="00BA062C">
        <w:rPr>
          <w:rFonts w:ascii="Arial" w:hAnsi="Arial" w:cs="Arial"/>
          <w:bCs/>
          <w:lang w:val="en-GB"/>
        </w:rPr>
        <w:t xml:space="preserve">not look after themselves could be taken to a detoxification centre. As such, this is the basic principle of the Act on Treating </w:t>
      </w:r>
      <w:r w:rsidR="00CA3F01" w:rsidRPr="00BA062C">
        <w:rPr>
          <w:rFonts w:ascii="Arial" w:hAnsi="Arial" w:cs="Arial"/>
          <w:bCs/>
          <w:lang w:val="en-GB"/>
        </w:rPr>
        <w:t>Intoxica</w:t>
      </w:r>
      <w:r w:rsidR="00CA3F01" w:rsidRPr="00BA062C">
        <w:rPr>
          <w:rFonts w:ascii="Arial" w:hAnsi="Arial" w:cs="Arial"/>
          <w:bCs/>
          <w:lang w:val="en-GB"/>
        </w:rPr>
        <w:t>t</w:t>
      </w:r>
      <w:r w:rsidR="00CA3F01" w:rsidRPr="00BA062C">
        <w:rPr>
          <w:rFonts w:ascii="Arial" w:hAnsi="Arial" w:cs="Arial"/>
          <w:bCs/>
          <w:lang w:val="en-GB"/>
        </w:rPr>
        <w:t>ed</w:t>
      </w:r>
      <w:r w:rsidRPr="00BA062C">
        <w:rPr>
          <w:rFonts w:ascii="Arial" w:hAnsi="Arial" w:cs="Arial"/>
          <w:bCs/>
          <w:lang w:val="en-GB"/>
        </w:rPr>
        <w:t xml:space="preserve"> Persons, but not even all of the largest cities have detoxific</w:t>
      </w:r>
      <w:r w:rsidRPr="00BA062C">
        <w:rPr>
          <w:rFonts w:ascii="Arial" w:hAnsi="Arial" w:cs="Arial"/>
          <w:bCs/>
          <w:lang w:val="en-GB"/>
        </w:rPr>
        <w:t>a</w:t>
      </w:r>
      <w:r w:rsidRPr="00BA062C">
        <w:rPr>
          <w:rFonts w:ascii="Arial" w:hAnsi="Arial" w:cs="Arial"/>
          <w:bCs/>
          <w:lang w:val="en-GB"/>
        </w:rPr>
        <w:t xml:space="preserve">tion centres. </w:t>
      </w:r>
    </w:p>
    <w:p w14:paraId="42AA8990" w14:textId="6019F43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 xml:space="preserve">In connection with an inspection conducted at a police prison in April 2016, it </w:t>
      </w:r>
      <w:r w:rsidR="00CA3F01" w:rsidRPr="00BA062C">
        <w:rPr>
          <w:rFonts w:ascii="Arial" w:hAnsi="Arial" w:cs="Arial"/>
          <w:bCs/>
          <w:lang w:val="en-GB"/>
        </w:rPr>
        <w:t>came to light</w:t>
      </w:r>
      <w:r w:rsidRPr="00BA062C">
        <w:rPr>
          <w:rFonts w:ascii="Arial" w:hAnsi="Arial" w:cs="Arial"/>
          <w:bCs/>
          <w:lang w:val="en-GB"/>
        </w:rPr>
        <w:t xml:space="preserve"> that a restraint bed is still in use there. On its inspection in 2014, the CPT had criticised the use of a r</w:t>
      </w:r>
      <w:r w:rsidRPr="00BA062C">
        <w:rPr>
          <w:rFonts w:ascii="Arial" w:hAnsi="Arial" w:cs="Arial"/>
          <w:bCs/>
          <w:lang w:val="en-GB"/>
        </w:rPr>
        <w:t>e</w:t>
      </w:r>
      <w:r w:rsidRPr="00BA062C">
        <w:rPr>
          <w:rFonts w:ascii="Arial" w:hAnsi="Arial" w:cs="Arial"/>
          <w:bCs/>
          <w:lang w:val="en-GB"/>
        </w:rPr>
        <w:t xml:space="preserve">straint bed and recommended that </w:t>
      </w:r>
      <w:r w:rsidR="00CA3F01" w:rsidRPr="00BA062C">
        <w:rPr>
          <w:rFonts w:ascii="Arial" w:hAnsi="Arial" w:cs="Arial"/>
          <w:bCs/>
          <w:lang w:val="en-GB"/>
        </w:rPr>
        <w:t>its use</w:t>
      </w:r>
      <w:r w:rsidRPr="00BA062C">
        <w:rPr>
          <w:rFonts w:ascii="Arial" w:hAnsi="Arial" w:cs="Arial"/>
          <w:bCs/>
          <w:lang w:val="en-GB"/>
        </w:rPr>
        <w:t xml:space="preserve"> be discontinued imm</w:t>
      </w:r>
      <w:r w:rsidRPr="00BA062C">
        <w:rPr>
          <w:rFonts w:ascii="Arial" w:hAnsi="Arial" w:cs="Arial"/>
          <w:bCs/>
          <w:lang w:val="en-GB"/>
        </w:rPr>
        <w:t>e</w:t>
      </w:r>
      <w:r w:rsidRPr="00BA062C">
        <w:rPr>
          <w:rFonts w:ascii="Arial" w:hAnsi="Arial" w:cs="Arial"/>
          <w:bCs/>
          <w:lang w:val="en-GB"/>
        </w:rPr>
        <w:t xml:space="preserve">diately. In its reply to the CPT, Finland considered the use of </w:t>
      </w:r>
      <w:r w:rsidR="00CA3F01" w:rsidRPr="00BA062C">
        <w:rPr>
          <w:rFonts w:ascii="Arial" w:hAnsi="Arial" w:cs="Arial"/>
          <w:bCs/>
          <w:lang w:val="en-GB"/>
        </w:rPr>
        <w:t>the</w:t>
      </w:r>
      <w:r w:rsidRPr="00BA062C">
        <w:rPr>
          <w:rFonts w:ascii="Arial" w:hAnsi="Arial" w:cs="Arial"/>
          <w:bCs/>
          <w:lang w:val="en-GB"/>
        </w:rPr>
        <w:t xml:space="preserve"> restraint bed acceptable. The Ombudsman decided to investigate the matter on his own initiative and requested</w:t>
      </w:r>
      <w:r w:rsidR="000F5768" w:rsidRPr="00BA062C">
        <w:rPr>
          <w:rFonts w:ascii="Arial" w:hAnsi="Arial" w:cs="Arial"/>
          <w:bCs/>
          <w:lang w:val="en-GB"/>
        </w:rPr>
        <w:t xml:space="preserve"> that</w:t>
      </w:r>
      <w:r w:rsidRPr="00BA062C">
        <w:rPr>
          <w:rFonts w:ascii="Arial" w:hAnsi="Arial" w:cs="Arial"/>
          <w:bCs/>
          <w:lang w:val="en-GB"/>
        </w:rPr>
        <w:t xml:space="preserve"> the National Police Board submit an account on the use of a restraint bed and on the possible instructions regarding its use. An explanation was also requested from the detoxi</w:t>
      </w:r>
      <w:r w:rsidR="003835B2" w:rsidRPr="00BA062C">
        <w:rPr>
          <w:rFonts w:ascii="Arial" w:hAnsi="Arial" w:cs="Arial"/>
          <w:bCs/>
          <w:lang w:val="en-GB"/>
        </w:rPr>
        <w:t>fi</w:t>
      </w:r>
      <w:r w:rsidRPr="00BA062C">
        <w:rPr>
          <w:rFonts w:ascii="Arial" w:hAnsi="Arial" w:cs="Arial"/>
          <w:bCs/>
          <w:lang w:val="en-GB"/>
        </w:rPr>
        <w:t xml:space="preserve">cation centre adjacent to the police </w:t>
      </w:r>
      <w:r w:rsidRPr="00BA062C">
        <w:rPr>
          <w:rFonts w:ascii="Arial" w:hAnsi="Arial" w:cs="Arial"/>
          <w:bCs/>
          <w:lang w:val="en-GB"/>
        </w:rPr>
        <w:lastRenderedPageBreak/>
        <w:t>prison in question. The Ombudsman wanted the detoxi</w:t>
      </w:r>
      <w:r w:rsidR="003835B2" w:rsidRPr="00BA062C">
        <w:rPr>
          <w:rFonts w:ascii="Arial" w:hAnsi="Arial" w:cs="Arial"/>
          <w:bCs/>
          <w:lang w:val="en-GB"/>
        </w:rPr>
        <w:t>fi</w:t>
      </w:r>
      <w:r w:rsidRPr="00BA062C">
        <w:rPr>
          <w:rFonts w:ascii="Arial" w:hAnsi="Arial" w:cs="Arial"/>
          <w:bCs/>
          <w:lang w:val="en-GB"/>
        </w:rPr>
        <w:t>cation centre to clarify, inter alia, how its staff participate in the asses</w:t>
      </w:r>
      <w:r w:rsidRPr="00BA062C">
        <w:rPr>
          <w:rFonts w:ascii="Arial" w:hAnsi="Arial" w:cs="Arial"/>
          <w:bCs/>
          <w:lang w:val="en-GB"/>
        </w:rPr>
        <w:t>s</w:t>
      </w:r>
      <w:r w:rsidRPr="00BA062C">
        <w:rPr>
          <w:rFonts w:ascii="Arial" w:hAnsi="Arial" w:cs="Arial"/>
          <w:bCs/>
          <w:lang w:val="en-GB"/>
        </w:rPr>
        <w:t xml:space="preserve">ment and follow-up of the state of health of a person restraint in such a bed. </w:t>
      </w:r>
    </w:p>
    <w:p w14:paraId="236C33E7" w14:textId="0011409F"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An amendment to the Act on the treatment of Persons in Police Custody was passed in Parliament in 2015. The Act will be in force from the beginning of 2017.  According to the Act, a police department may, with certain restrictions, arrange an employee from a private security company with trade licence to be appointed as a prison warden. These wardens from private sector would be used together with wardens in public service employment relatio</w:t>
      </w:r>
      <w:r w:rsidRPr="00BA062C">
        <w:rPr>
          <w:rFonts w:ascii="Arial" w:hAnsi="Arial" w:cs="Arial"/>
          <w:bCs/>
          <w:lang w:val="en-GB"/>
        </w:rPr>
        <w:t>n</w:t>
      </w:r>
      <w:r w:rsidRPr="00BA062C">
        <w:rPr>
          <w:rFonts w:ascii="Arial" w:hAnsi="Arial" w:cs="Arial"/>
          <w:bCs/>
          <w:lang w:val="en-GB"/>
        </w:rPr>
        <w:t xml:space="preserve">ship.  </w:t>
      </w:r>
    </w:p>
    <w:p w14:paraId="090FEF8D" w14:textId="0A1B7CFC"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 xml:space="preserve">The Ombudsman has decided to investigate on his own initiative the police’s use of electroshock </w:t>
      </w:r>
      <w:r w:rsidR="00CA3F01" w:rsidRPr="00BA062C">
        <w:rPr>
          <w:rFonts w:ascii="Arial" w:hAnsi="Arial" w:cs="Arial"/>
          <w:bCs/>
          <w:lang w:val="en-GB"/>
        </w:rPr>
        <w:t>device</w:t>
      </w:r>
      <w:r w:rsidRPr="00BA062C">
        <w:rPr>
          <w:rFonts w:ascii="Arial" w:hAnsi="Arial" w:cs="Arial"/>
          <w:bCs/>
          <w:lang w:val="en-GB"/>
        </w:rPr>
        <w:t xml:space="preserve">s. In his decision in August 2016, the Ombudsman suggested that the National Police Board drew up instructions on the use of electroshock </w:t>
      </w:r>
      <w:r w:rsidR="00CA3F01" w:rsidRPr="00BA062C">
        <w:rPr>
          <w:rFonts w:ascii="Arial" w:hAnsi="Arial" w:cs="Arial"/>
          <w:bCs/>
          <w:lang w:val="en-GB"/>
        </w:rPr>
        <w:t>device</w:t>
      </w:r>
      <w:r w:rsidRPr="00BA062C">
        <w:rPr>
          <w:rFonts w:ascii="Arial" w:hAnsi="Arial" w:cs="Arial"/>
          <w:bCs/>
          <w:lang w:val="en-GB"/>
        </w:rPr>
        <w:t>s. Accor</w:t>
      </w:r>
      <w:r w:rsidRPr="00BA062C">
        <w:rPr>
          <w:rFonts w:ascii="Arial" w:hAnsi="Arial" w:cs="Arial"/>
          <w:bCs/>
          <w:lang w:val="en-GB"/>
        </w:rPr>
        <w:t>d</w:t>
      </w:r>
      <w:r w:rsidRPr="00BA062C">
        <w:rPr>
          <w:rFonts w:ascii="Arial" w:hAnsi="Arial" w:cs="Arial"/>
          <w:bCs/>
          <w:lang w:val="en-GB"/>
        </w:rPr>
        <w:t>ing to the Ombudsman, the quality of training as well as maint</w:t>
      </w:r>
      <w:r w:rsidRPr="00BA062C">
        <w:rPr>
          <w:rFonts w:ascii="Arial" w:hAnsi="Arial" w:cs="Arial"/>
          <w:bCs/>
          <w:lang w:val="en-GB"/>
        </w:rPr>
        <w:t>e</w:t>
      </w:r>
      <w:r w:rsidRPr="00BA062C">
        <w:rPr>
          <w:rFonts w:ascii="Arial" w:hAnsi="Arial" w:cs="Arial"/>
          <w:bCs/>
          <w:lang w:val="en-GB"/>
        </w:rPr>
        <w:t>nance training and its supervision should be invested in. Furthe</w:t>
      </w:r>
      <w:r w:rsidRPr="00BA062C">
        <w:rPr>
          <w:rFonts w:ascii="Arial" w:hAnsi="Arial" w:cs="Arial"/>
          <w:bCs/>
          <w:lang w:val="en-GB"/>
        </w:rPr>
        <w:t>r</w:t>
      </w:r>
      <w:r w:rsidRPr="00BA062C">
        <w:rPr>
          <w:rFonts w:ascii="Arial" w:hAnsi="Arial" w:cs="Arial"/>
          <w:bCs/>
          <w:lang w:val="en-GB"/>
        </w:rPr>
        <w:t xml:space="preserve">more, the possibilities of recording the use of an electroshock </w:t>
      </w:r>
      <w:r w:rsidR="00CA3F01" w:rsidRPr="00BA062C">
        <w:rPr>
          <w:rFonts w:ascii="Arial" w:hAnsi="Arial" w:cs="Arial"/>
          <w:bCs/>
          <w:lang w:val="en-GB"/>
        </w:rPr>
        <w:t>d</w:t>
      </w:r>
      <w:r w:rsidR="00CA3F01" w:rsidRPr="00BA062C">
        <w:rPr>
          <w:rFonts w:ascii="Arial" w:hAnsi="Arial" w:cs="Arial"/>
          <w:bCs/>
          <w:lang w:val="en-GB"/>
        </w:rPr>
        <w:t>e</w:t>
      </w:r>
      <w:r w:rsidR="00CA3F01" w:rsidRPr="00BA062C">
        <w:rPr>
          <w:rFonts w:ascii="Arial" w:hAnsi="Arial" w:cs="Arial"/>
          <w:bCs/>
          <w:lang w:val="en-GB"/>
        </w:rPr>
        <w:t>vice</w:t>
      </w:r>
      <w:r w:rsidRPr="00BA062C">
        <w:rPr>
          <w:rFonts w:ascii="Arial" w:hAnsi="Arial" w:cs="Arial"/>
          <w:bCs/>
          <w:lang w:val="en-GB"/>
        </w:rPr>
        <w:t xml:space="preserve"> with a camera should be looked into. These aspects have relevance in </w:t>
      </w:r>
      <w:r w:rsidR="00CA3F01" w:rsidRPr="00BA062C">
        <w:rPr>
          <w:rFonts w:ascii="Arial" w:hAnsi="Arial" w:cs="Arial"/>
          <w:bCs/>
          <w:lang w:val="en-GB"/>
        </w:rPr>
        <w:t xml:space="preserve">respect </w:t>
      </w:r>
      <w:r w:rsidRPr="00BA062C">
        <w:rPr>
          <w:rFonts w:ascii="Arial" w:hAnsi="Arial" w:cs="Arial"/>
          <w:bCs/>
          <w:lang w:val="en-GB"/>
        </w:rPr>
        <w:t xml:space="preserve">of legal protection for the person subjected to the use of such a </w:t>
      </w:r>
      <w:r w:rsidR="00CA3F01" w:rsidRPr="00BA062C">
        <w:rPr>
          <w:rFonts w:ascii="Arial" w:hAnsi="Arial" w:cs="Arial"/>
          <w:bCs/>
          <w:lang w:val="en-GB"/>
        </w:rPr>
        <w:t>device</w:t>
      </w:r>
      <w:r w:rsidRPr="00BA062C">
        <w:rPr>
          <w:rFonts w:ascii="Arial" w:hAnsi="Arial" w:cs="Arial"/>
          <w:bCs/>
          <w:lang w:val="en-GB"/>
        </w:rPr>
        <w:t xml:space="preserve"> as well as for a</w:t>
      </w:r>
      <w:r w:rsidR="000F5768" w:rsidRPr="00BA062C">
        <w:rPr>
          <w:rFonts w:ascii="Arial" w:hAnsi="Arial" w:cs="Arial"/>
          <w:bCs/>
          <w:lang w:val="en-GB"/>
        </w:rPr>
        <w:t>n individual</w:t>
      </w:r>
      <w:r w:rsidRPr="00BA062C">
        <w:rPr>
          <w:rFonts w:ascii="Arial" w:hAnsi="Arial" w:cs="Arial"/>
          <w:bCs/>
          <w:lang w:val="en-GB"/>
        </w:rPr>
        <w:t xml:space="preserve"> police officer</w:t>
      </w:r>
      <w:r w:rsidR="000F5768" w:rsidRPr="00BA062C">
        <w:rPr>
          <w:rFonts w:ascii="Arial" w:hAnsi="Arial" w:cs="Arial"/>
          <w:bCs/>
          <w:lang w:val="en-GB"/>
        </w:rPr>
        <w:t xml:space="preserve"> administering the shock</w:t>
      </w:r>
      <w:r w:rsidRPr="00BA062C">
        <w:rPr>
          <w:rFonts w:ascii="Arial" w:hAnsi="Arial" w:cs="Arial"/>
          <w:bCs/>
          <w:lang w:val="en-GB"/>
        </w:rPr>
        <w:t>. The National Police Board has deve</w:t>
      </w:r>
      <w:r w:rsidRPr="00BA062C">
        <w:rPr>
          <w:rFonts w:ascii="Arial" w:hAnsi="Arial" w:cs="Arial"/>
          <w:bCs/>
          <w:lang w:val="en-GB"/>
        </w:rPr>
        <w:t>l</w:t>
      </w:r>
      <w:r w:rsidRPr="00BA062C">
        <w:rPr>
          <w:rFonts w:ascii="Arial" w:hAnsi="Arial" w:cs="Arial"/>
          <w:bCs/>
          <w:lang w:val="en-GB"/>
        </w:rPr>
        <w:t>oped its reporting on the use of force on a general level and in o</w:t>
      </w:r>
      <w:r w:rsidRPr="00BA062C">
        <w:rPr>
          <w:rFonts w:ascii="Arial" w:hAnsi="Arial" w:cs="Arial"/>
          <w:bCs/>
          <w:lang w:val="en-GB"/>
        </w:rPr>
        <w:t>r</w:t>
      </w:r>
      <w:r w:rsidRPr="00BA062C">
        <w:rPr>
          <w:rFonts w:ascii="Arial" w:hAnsi="Arial" w:cs="Arial"/>
          <w:bCs/>
          <w:lang w:val="en-GB"/>
        </w:rPr>
        <w:t>der to improve the supervision of superiors</w:t>
      </w:r>
    </w:p>
    <w:p w14:paraId="4365A467" w14:textId="2C1312A9" w:rsidR="00831F09" w:rsidRPr="00BA062C" w:rsidRDefault="00831F09" w:rsidP="00BA062C">
      <w:pPr>
        <w:pStyle w:val="ListParagraph"/>
        <w:widowControl/>
        <w:numPr>
          <w:ilvl w:val="0"/>
          <w:numId w:val="9"/>
        </w:numPr>
        <w:tabs>
          <w:tab w:val="left" w:pos="2608"/>
        </w:tabs>
        <w:jc w:val="both"/>
        <w:rPr>
          <w:rFonts w:ascii="Arial" w:hAnsi="Arial" w:cs="Arial"/>
          <w:bCs/>
          <w:lang w:val="en-GB"/>
        </w:rPr>
      </w:pPr>
      <w:r w:rsidRPr="00BA062C">
        <w:rPr>
          <w:rFonts w:ascii="Arial" w:hAnsi="Arial" w:cs="Arial"/>
          <w:bCs/>
          <w:lang w:val="en-GB"/>
        </w:rPr>
        <w:t>In September 2016, the Ombudsman requested the National P</w:t>
      </w:r>
      <w:r w:rsidRPr="00BA062C">
        <w:rPr>
          <w:rFonts w:ascii="Arial" w:hAnsi="Arial" w:cs="Arial"/>
          <w:bCs/>
          <w:lang w:val="en-GB"/>
        </w:rPr>
        <w:t>o</w:t>
      </w:r>
      <w:r w:rsidRPr="00BA062C">
        <w:rPr>
          <w:rFonts w:ascii="Arial" w:hAnsi="Arial" w:cs="Arial"/>
          <w:bCs/>
          <w:lang w:val="en-GB"/>
        </w:rPr>
        <w:t>lice Board to submit an account on the deaths of persons in police custody occurred between 2000 and 2016. Furthermore, the O</w:t>
      </w:r>
      <w:r w:rsidRPr="00BA062C">
        <w:rPr>
          <w:rFonts w:ascii="Arial" w:hAnsi="Arial" w:cs="Arial"/>
          <w:bCs/>
          <w:lang w:val="en-GB"/>
        </w:rPr>
        <w:t>m</w:t>
      </w:r>
      <w:r w:rsidRPr="00BA062C">
        <w:rPr>
          <w:rFonts w:ascii="Arial" w:hAnsi="Arial" w:cs="Arial"/>
          <w:bCs/>
          <w:lang w:val="en-GB"/>
        </w:rPr>
        <w:t>budsman requested an account on whether these deaths have led to a preliminary investigation, prosecution or sentence.  In add</w:t>
      </w:r>
      <w:r w:rsidRPr="00BA062C">
        <w:rPr>
          <w:rFonts w:ascii="Arial" w:hAnsi="Arial" w:cs="Arial"/>
          <w:bCs/>
          <w:lang w:val="en-GB"/>
        </w:rPr>
        <w:t>i</w:t>
      </w:r>
      <w:r w:rsidRPr="00BA062C">
        <w:rPr>
          <w:rFonts w:ascii="Arial" w:hAnsi="Arial" w:cs="Arial"/>
          <w:bCs/>
          <w:lang w:val="en-GB"/>
        </w:rPr>
        <w:t>tion, the Ombudsman requested information on measures by the police to prevent suicides of persons deprived of their liberty, deaths during transport and whether there is information or trai</w:t>
      </w:r>
      <w:r w:rsidRPr="00BA062C">
        <w:rPr>
          <w:rFonts w:ascii="Arial" w:hAnsi="Arial" w:cs="Arial"/>
          <w:bCs/>
          <w:lang w:val="en-GB"/>
        </w:rPr>
        <w:t>n</w:t>
      </w:r>
      <w:r w:rsidRPr="00BA062C">
        <w:rPr>
          <w:rFonts w:ascii="Arial" w:hAnsi="Arial" w:cs="Arial"/>
          <w:bCs/>
          <w:lang w:val="en-GB"/>
        </w:rPr>
        <w:t>ing available on these kind of incidents.</w:t>
      </w:r>
    </w:p>
    <w:p w14:paraId="2D60D564" w14:textId="77777777" w:rsidR="00831F09" w:rsidRDefault="00831F09" w:rsidP="00105BB8">
      <w:pPr>
        <w:widowControl/>
        <w:tabs>
          <w:tab w:val="left" w:pos="2608"/>
        </w:tabs>
        <w:ind w:left="2608"/>
        <w:jc w:val="both"/>
        <w:rPr>
          <w:rFonts w:ascii="Arial" w:hAnsi="Arial" w:cs="Arial"/>
          <w:b/>
          <w:bCs/>
          <w:lang w:val="en-GB"/>
        </w:rPr>
      </w:pPr>
    </w:p>
    <w:p w14:paraId="76E72C39"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Border Guard detention facilities</w:t>
      </w:r>
    </w:p>
    <w:p w14:paraId="1D98912D" w14:textId="77777777" w:rsidR="00885A44" w:rsidRDefault="00885A44" w:rsidP="00105BB8">
      <w:pPr>
        <w:widowControl/>
        <w:tabs>
          <w:tab w:val="left" w:pos="2608"/>
        </w:tabs>
        <w:ind w:left="2608"/>
        <w:jc w:val="both"/>
        <w:rPr>
          <w:rFonts w:ascii="Arial" w:hAnsi="Arial" w:cs="Arial"/>
          <w:bCs/>
          <w:lang w:val="en-GB"/>
        </w:rPr>
      </w:pPr>
    </w:p>
    <w:p w14:paraId="0106389A" w14:textId="73C5393C"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Ombudsman inspected Vaalimaa border crossing station and its detention facilities in 2014. He decided to investigate the cond</w:t>
      </w:r>
      <w:r w:rsidRPr="00BA062C">
        <w:rPr>
          <w:rFonts w:ascii="Arial" w:hAnsi="Arial" w:cs="Arial"/>
          <w:bCs/>
          <w:lang w:val="en-GB"/>
        </w:rPr>
        <w:t>i</w:t>
      </w:r>
      <w:r w:rsidRPr="00BA062C">
        <w:rPr>
          <w:rFonts w:ascii="Arial" w:hAnsi="Arial" w:cs="Arial"/>
          <w:bCs/>
          <w:lang w:val="en-GB"/>
        </w:rPr>
        <w:t>tions and treatment of persons held in these facilities on his own initiative. On closer examination, it turned out that the Border Guard detention facilities had not been identified as facilities under the provisions of the Act on the Treatment of Persons in Police Custody that would have to be approved by the Border Guard b</w:t>
      </w:r>
      <w:r w:rsidRPr="00BA062C">
        <w:rPr>
          <w:rFonts w:ascii="Arial" w:hAnsi="Arial" w:cs="Arial"/>
          <w:bCs/>
          <w:lang w:val="en-GB"/>
        </w:rPr>
        <w:t>e</w:t>
      </w:r>
      <w:r w:rsidRPr="00BA062C">
        <w:rPr>
          <w:rFonts w:ascii="Arial" w:hAnsi="Arial" w:cs="Arial"/>
          <w:bCs/>
          <w:lang w:val="en-GB"/>
        </w:rPr>
        <w:t xml:space="preserve">fore persons deprived of their liberty could be held in them. The inspected detention facilities had thus not been approved for this purpose, and it further turned out that the Border Guard did not have a single detention facility approved under the Border Guard Act. </w:t>
      </w:r>
    </w:p>
    <w:p w14:paraId="66B629D6" w14:textId="11411FBB"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lastRenderedPageBreak/>
        <w:t>By his decision in 2015, The Ombudsman communicated that all facilities under the Border Guard’s administration in which persons deprived of their liberty are held have to pass an approval proc</w:t>
      </w:r>
      <w:r w:rsidRPr="00BA062C">
        <w:rPr>
          <w:rFonts w:ascii="Arial" w:hAnsi="Arial" w:cs="Arial"/>
          <w:bCs/>
          <w:lang w:val="en-GB"/>
        </w:rPr>
        <w:t>e</w:t>
      </w:r>
      <w:r w:rsidRPr="00BA062C">
        <w:rPr>
          <w:rFonts w:ascii="Arial" w:hAnsi="Arial" w:cs="Arial"/>
          <w:bCs/>
          <w:lang w:val="en-GB"/>
        </w:rPr>
        <w:t>dure. In this approval procedure, the rights secured for persons deprived of their liberty in all acts should be taken into consider</w:t>
      </w:r>
      <w:r w:rsidRPr="00BA062C">
        <w:rPr>
          <w:rFonts w:ascii="Arial" w:hAnsi="Arial" w:cs="Arial"/>
          <w:bCs/>
          <w:lang w:val="en-GB"/>
        </w:rPr>
        <w:t>a</w:t>
      </w:r>
      <w:r w:rsidRPr="00BA062C">
        <w:rPr>
          <w:rFonts w:ascii="Arial" w:hAnsi="Arial" w:cs="Arial"/>
          <w:bCs/>
          <w:lang w:val="en-GB"/>
        </w:rPr>
        <w:t>tion. According to the Ombudsman, in order to keep track of the total duration of deprivation of liberty, it is important that appropr</w:t>
      </w:r>
      <w:r w:rsidRPr="00BA062C">
        <w:rPr>
          <w:rFonts w:ascii="Arial" w:hAnsi="Arial" w:cs="Arial"/>
          <w:bCs/>
          <w:lang w:val="en-GB"/>
        </w:rPr>
        <w:t>i</w:t>
      </w:r>
      <w:r w:rsidRPr="00BA062C">
        <w:rPr>
          <w:rFonts w:ascii="Arial" w:hAnsi="Arial" w:cs="Arial"/>
          <w:bCs/>
          <w:lang w:val="en-GB"/>
        </w:rPr>
        <w:t>ate records are always kept when a person is placed in a dete</w:t>
      </w:r>
      <w:r w:rsidRPr="00BA062C">
        <w:rPr>
          <w:rFonts w:ascii="Arial" w:hAnsi="Arial" w:cs="Arial"/>
          <w:bCs/>
          <w:lang w:val="en-GB"/>
        </w:rPr>
        <w:t>n</w:t>
      </w:r>
      <w:r w:rsidRPr="00BA062C">
        <w:rPr>
          <w:rFonts w:ascii="Arial" w:hAnsi="Arial" w:cs="Arial"/>
          <w:bCs/>
          <w:lang w:val="en-GB"/>
        </w:rPr>
        <w:t xml:space="preserve">tion facility. Furthermore, the conditions in the facilities must meet the requirement of treatment with human dignity that is part of fundamental and human rights.  </w:t>
      </w:r>
    </w:p>
    <w:p w14:paraId="756FD1EE" w14:textId="2CEF7806"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Border Guard Headquarters had already launched an exam</w:t>
      </w:r>
      <w:r w:rsidRPr="00BA062C">
        <w:rPr>
          <w:rFonts w:ascii="Arial" w:hAnsi="Arial" w:cs="Arial"/>
          <w:bCs/>
          <w:lang w:val="en-GB"/>
        </w:rPr>
        <w:t>i</w:t>
      </w:r>
      <w:r w:rsidRPr="00BA062C">
        <w:rPr>
          <w:rFonts w:ascii="Arial" w:hAnsi="Arial" w:cs="Arial"/>
          <w:bCs/>
          <w:lang w:val="en-GB"/>
        </w:rPr>
        <w:t>nation of the detention facilities and conditions of persons d</w:t>
      </w:r>
      <w:r w:rsidRPr="00BA062C">
        <w:rPr>
          <w:rFonts w:ascii="Arial" w:hAnsi="Arial" w:cs="Arial"/>
          <w:bCs/>
          <w:lang w:val="en-GB"/>
        </w:rPr>
        <w:t>e</w:t>
      </w:r>
      <w:r w:rsidRPr="00BA062C">
        <w:rPr>
          <w:rFonts w:ascii="Arial" w:hAnsi="Arial" w:cs="Arial"/>
          <w:bCs/>
          <w:lang w:val="en-GB"/>
        </w:rPr>
        <w:t>prived of their liberty.  This examination also embraced the r</w:t>
      </w:r>
      <w:r w:rsidRPr="00BA062C">
        <w:rPr>
          <w:rFonts w:ascii="Arial" w:hAnsi="Arial" w:cs="Arial"/>
          <w:bCs/>
          <w:lang w:val="en-GB"/>
        </w:rPr>
        <w:t>e</w:t>
      </w:r>
      <w:r w:rsidRPr="00BA062C">
        <w:rPr>
          <w:rFonts w:ascii="Arial" w:hAnsi="Arial" w:cs="Arial"/>
          <w:bCs/>
          <w:lang w:val="en-GB"/>
        </w:rPr>
        <w:t xml:space="preserve">quirements set on detention facilities and the approval procedure in more general terms.  </w:t>
      </w:r>
    </w:p>
    <w:p w14:paraId="5DD57EEF" w14:textId="6B61BAB2"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 xml:space="preserve">In 2015, the police detention facilities at Helsinki-Vantaa airport – used by the Border Guard - were also inspected. </w:t>
      </w:r>
      <w:r w:rsidR="004D2118" w:rsidRPr="00BA062C">
        <w:rPr>
          <w:rFonts w:ascii="Arial" w:hAnsi="Arial" w:cs="Arial"/>
          <w:bCs/>
          <w:lang w:val="en-GB"/>
        </w:rPr>
        <w:t>At the time of the monitoring visit</w:t>
      </w:r>
      <w:r w:rsidRPr="00BA062C">
        <w:rPr>
          <w:rFonts w:ascii="Arial" w:hAnsi="Arial" w:cs="Arial"/>
          <w:bCs/>
          <w:lang w:val="en-GB"/>
        </w:rPr>
        <w:t>, a person originating from Cameroon who was suspected of an offence had been held in the facilities for some six hours. As he was interviewed, it turned out that so far, he had not been offered anything to eat. Furthermore, he had not been explained his rights and obligations. No compilation of the prov</w:t>
      </w:r>
      <w:r w:rsidRPr="00BA062C">
        <w:rPr>
          <w:rFonts w:ascii="Arial" w:hAnsi="Arial" w:cs="Arial"/>
          <w:bCs/>
          <w:lang w:val="en-GB"/>
        </w:rPr>
        <w:t>i</w:t>
      </w:r>
      <w:r w:rsidRPr="00BA062C">
        <w:rPr>
          <w:rFonts w:ascii="Arial" w:hAnsi="Arial" w:cs="Arial"/>
          <w:bCs/>
          <w:lang w:val="en-GB"/>
        </w:rPr>
        <w:t xml:space="preserve">sions applicable to persons deprived of their liberty was available in the detention facilities. </w:t>
      </w:r>
    </w:p>
    <w:p w14:paraId="6273912E" w14:textId="765F8E86" w:rsidR="00144CB6" w:rsidRPr="00BA062C" w:rsidRDefault="00144CB6" w:rsidP="00BA062C">
      <w:pPr>
        <w:pStyle w:val="ListParagraph"/>
        <w:widowControl/>
        <w:numPr>
          <w:ilvl w:val="0"/>
          <w:numId w:val="11"/>
        </w:numPr>
        <w:tabs>
          <w:tab w:val="left" w:pos="2608"/>
        </w:tabs>
        <w:jc w:val="both"/>
        <w:rPr>
          <w:rFonts w:ascii="Arial" w:hAnsi="Arial" w:cs="Arial"/>
          <w:b/>
          <w:bCs/>
          <w:lang w:val="en-GB"/>
        </w:rPr>
      </w:pPr>
      <w:r w:rsidRPr="00BA062C">
        <w:rPr>
          <w:rFonts w:ascii="Arial" w:hAnsi="Arial" w:cs="Arial"/>
          <w:bCs/>
          <w:lang w:val="en-GB"/>
        </w:rPr>
        <w:t>The Ombudsman communicated that persons having been d</w:t>
      </w:r>
      <w:r w:rsidRPr="00BA062C">
        <w:rPr>
          <w:rFonts w:ascii="Arial" w:hAnsi="Arial" w:cs="Arial"/>
          <w:bCs/>
          <w:lang w:val="en-GB"/>
        </w:rPr>
        <w:t>e</w:t>
      </w:r>
      <w:r w:rsidRPr="00BA062C">
        <w:rPr>
          <w:rFonts w:ascii="Arial" w:hAnsi="Arial" w:cs="Arial"/>
          <w:bCs/>
          <w:lang w:val="en-GB"/>
        </w:rPr>
        <w:t>prived of their liberty must be informed of their rights and oblig</w:t>
      </w:r>
      <w:r w:rsidRPr="00BA062C">
        <w:rPr>
          <w:rFonts w:ascii="Arial" w:hAnsi="Arial" w:cs="Arial"/>
          <w:bCs/>
          <w:lang w:val="en-GB"/>
        </w:rPr>
        <w:t>a</w:t>
      </w:r>
      <w:r w:rsidRPr="00BA062C">
        <w:rPr>
          <w:rFonts w:ascii="Arial" w:hAnsi="Arial" w:cs="Arial"/>
          <w:bCs/>
          <w:lang w:val="en-GB"/>
        </w:rPr>
        <w:t>tions as provided in the Act on the Treatment of Persons in Police Custody. Those held in detention should also be given the contact details of the Parliamentary Ombudsman, if necessary in English. Meals must be organised for persons deprived of their liberty, e</w:t>
      </w:r>
      <w:r w:rsidRPr="00BA062C">
        <w:rPr>
          <w:rFonts w:ascii="Arial" w:hAnsi="Arial" w:cs="Arial"/>
          <w:bCs/>
          <w:lang w:val="en-GB"/>
        </w:rPr>
        <w:t>n</w:t>
      </w:r>
      <w:r w:rsidRPr="00BA062C">
        <w:rPr>
          <w:rFonts w:ascii="Arial" w:hAnsi="Arial" w:cs="Arial"/>
          <w:bCs/>
          <w:lang w:val="en-GB"/>
        </w:rPr>
        <w:t>suring that they receive healthy, versatile and adequate nutrition.</w:t>
      </w:r>
    </w:p>
    <w:p w14:paraId="0695834E" w14:textId="0C9FC2F8" w:rsidR="00144CB6"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According to the information at the Ombudsman’s disposal, there are 15 closed facilities used by the Border Guard as detention f</w:t>
      </w:r>
      <w:r w:rsidRPr="00BA062C">
        <w:rPr>
          <w:rFonts w:ascii="Arial" w:hAnsi="Arial" w:cs="Arial"/>
          <w:bCs/>
          <w:lang w:val="en-GB"/>
        </w:rPr>
        <w:t>a</w:t>
      </w:r>
      <w:r w:rsidRPr="00BA062C">
        <w:rPr>
          <w:rFonts w:ascii="Arial" w:hAnsi="Arial" w:cs="Arial"/>
          <w:bCs/>
          <w:lang w:val="en-GB"/>
        </w:rPr>
        <w:t>cilities. The detention facilities are used for short term custody b</w:t>
      </w:r>
      <w:r w:rsidRPr="00BA062C">
        <w:rPr>
          <w:rFonts w:ascii="Arial" w:hAnsi="Arial" w:cs="Arial"/>
          <w:bCs/>
          <w:lang w:val="en-GB"/>
        </w:rPr>
        <w:t>e</w:t>
      </w:r>
      <w:r w:rsidRPr="00BA062C">
        <w:rPr>
          <w:rFonts w:ascii="Arial" w:hAnsi="Arial" w:cs="Arial"/>
          <w:bCs/>
          <w:lang w:val="en-GB"/>
        </w:rPr>
        <w:t>fore the persons deprived of their liberty are moved to a police prison, detention units or reception centres. The length of dete</w:t>
      </w:r>
      <w:r w:rsidRPr="00BA062C">
        <w:rPr>
          <w:rFonts w:ascii="Arial" w:hAnsi="Arial" w:cs="Arial"/>
          <w:bCs/>
          <w:lang w:val="en-GB"/>
        </w:rPr>
        <w:t>n</w:t>
      </w:r>
      <w:r w:rsidRPr="00BA062C">
        <w:rPr>
          <w:rFonts w:ascii="Arial" w:hAnsi="Arial" w:cs="Arial"/>
          <w:bCs/>
          <w:lang w:val="en-GB"/>
        </w:rPr>
        <w:t>tion varies from one hour to a few hours. The maximum time in all cases is 12 hours. The location, level and equipment of the facil</w:t>
      </w:r>
      <w:r w:rsidRPr="00BA062C">
        <w:rPr>
          <w:rFonts w:ascii="Arial" w:hAnsi="Arial" w:cs="Arial"/>
          <w:bCs/>
          <w:lang w:val="en-GB"/>
        </w:rPr>
        <w:t>i</w:t>
      </w:r>
      <w:r w:rsidRPr="00BA062C">
        <w:rPr>
          <w:rFonts w:ascii="Arial" w:hAnsi="Arial" w:cs="Arial"/>
          <w:bCs/>
          <w:lang w:val="en-GB"/>
        </w:rPr>
        <w:t xml:space="preserve">ties vary. </w:t>
      </w:r>
    </w:p>
    <w:p w14:paraId="30DB08E6" w14:textId="6955D805" w:rsidR="00D256EC" w:rsidRPr="00BA062C" w:rsidRDefault="00144CB6" w:rsidP="00BA062C">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The administrative units of the Border Guard have approved the rules and regulations of the detention facilities which, according to the information received by the Ombudsman, are to be translated, in addition to national languages, into English, Russian and other languages based on the most common nationalities crossing the border at the station.</w:t>
      </w:r>
    </w:p>
    <w:p w14:paraId="5DF136EB" w14:textId="77777777" w:rsidR="00144CB6" w:rsidRDefault="00144CB6" w:rsidP="00105BB8">
      <w:pPr>
        <w:widowControl/>
        <w:tabs>
          <w:tab w:val="left" w:pos="2608"/>
        </w:tabs>
        <w:ind w:left="2608"/>
        <w:jc w:val="both"/>
        <w:rPr>
          <w:rFonts w:ascii="Arial" w:hAnsi="Arial" w:cs="Arial"/>
          <w:b/>
          <w:bCs/>
          <w:lang w:val="en-GB"/>
        </w:rPr>
      </w:pPr>
    </w:p>
    <w:p w14:paraId="09D4CDA2"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Customs detention facilities</w:t>
      </w:r>
    </w:p>
    <w:p w14:paraId="43E187C8" w14:textId="77777777" w:rsidR="00885A44" w:rsidRDefault="00885A44" w:rsidP="00105BB8">
      <w:pPr>
        <w:widowControl/>
        <w:tabs>
          <w:tab w:val="left" w:pos="2608"/>
        </w:tabs>
        <w:ind w:left="2608"/>
        <w:jc w:val="both"/>
        <w:rPr>
          <w:rFonts w:ascii="Arial" w:hAnsi="Arial" w:cs="Arial"/>
          <w:bCs/>
          <w:lang w:val="en-GB"/>
        </w:rPr>
      </w:pPr>
    </w:p>
    <w:p w14:paraId="3E22EBE2" w14:textId="383C53DE"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lastRenderedPageBreak/>
        <w:t>In 2014, the Ombudsman carried out an inspection at the dete</w:t>
      </w:r>
      <w:r w:rsidRPr="00BA062C">
        <w:rPr>
          <w:rFonts w:ascii="Arial" w:hAnsi="Arial" w:cs="Arial"/>
          <w:bCs/>
          <w:lang w:val="en-GB"/>
        </w:rPr>
        <w:t>n</w:t>
      </w:r>
      <w:r w:rsidRPr="00BA062C">
        <w:rPr>
          <w:rFonts w:ascii="Arial" w:hAnsi="Arial" w:cs="Arial"/>
          <w:bCs/>
          <w:lang w:val="en-GB"/>
        </w:rPr>
        <w:t>tion facilities of Vaalimaa Customs. He wanted to investigate se</w:t>
      </w:r>
      <w:r w:rsidRPr="00BA062C">
        <w:rPr>
          <w:rFonts w:ascii="Arial" w:hAnsi="Arial" w:cs="Arial"/>
          <w:bCs/>
          <w:lang w:val="en-GB"/>
        </w:rPr>
        <w:t>p</w:t>
      </w:r>
      <w:r w:rsidRPr="00BA062C">
        <w:rPr>
          <w:rFonts w:ascii="Arial" w:hAnsi="Arial" w:cs="Arial"/>
          <w:bCs/>
          <w:lang w:val="en-GB"/>
        </w:rPr>
        <w:t xml:space="preserve">arately the conditions and treatment of persons detained there. The Customs’ explanation revealed that it had not perceived the detention facilities at Vaalimaa as facilities under the provisions of the Prison Act that should be approved by Customs in accordance with the Customs Act, and that a Regulation of the facilities should be drawn up.   </w:t>
      </w:r>
    </w:p>
    <w:p w14:paraId="5CC009FA" w14:textId="77022E65"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In his decision of 2015, the Ombudsman referred to a previous decision concerning the Border Guard’s detention facilities at Vaalimaa. The Ombudsman consider</w:t>
      </w:r>
      <w:r w:rsidR="00175B90" w:rsidRPr="00BA062C">
        <w:rPr>
          <w:rFonts w:ascii="Arial" w:hAnsi="Arial" w:cs="Arial"/>
          <w:bCs/>
          <w:lang w:val="en-GB"/>
        </w:rPr>
        <w:t>ed</w:t>
      </w:r>
      <w:r w:rsidRPr="00BA062C">
        <w:rPr>
          <w:rFonts w:ascii="Arial" w:hAnsi="Arial" w:cs="Arial"/>
          <w:bCs/>
          <w:lang w:val="en-GB"/>
        </w:rPr>
        <w:t xml:space="preserve"> it important that the treatment of persons deprived of their liberty must be equal in all cases, regardless of which authority is in charge of the detention. </w:t>
      </w:r>
    </w:p>
    <w:p w14:paraId="4E4BA398" w14:textId="7D2F6DAE" w:rsidR="00A2308A"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On account of the Ombudsman’s observations, Customs submi</w:t>
      </w:r>
      <w:r w:rsidRPr="00BA062C">
        <w:rPr>
          <w:rFonts w:ascii="Arial" w:hAnsi="Arial" w:cs="Arial"/>
          <w:bCs/>
          <w:lang w:val="en-GB"/>
        </w:rPr>
        <w:t>t</w:t>
      </w:r>
      <w:r w:rsidRPr="00BA062C">
        <w:rPr>
          <w:rFonts w:ascii="Arial" w:hAnsi="Arial" w:cs="Arial"/>
          <w:bCs/>
          <w:lang w:val="en-GB"/>
        </w:rPr>
        <w:t>ted a statement to the Ombudsman in August 2016. In its stat</w:t>
      </w:r>
      <w:r w:rsidRPr="00BA062C">
        <w:rPr>
          <w:rFonts w:ascii="Arial" w:hAnsi="Arial" w:cs="Arial"/>
          <w:bCs/>
          <w:lang w:val="en-GB"/>
        </w:rPr>
        <w:t>e</w:t>
      </w:r>
      <w:r w:rsidRPr="00BA062C">
        <w:rPr>
          <w:rFonts w:ascii="Arial" w:hAnsi="Arial" w:cs="Arial"/>
          <w:bCs/>
          <w:lang w:val="en-GB"/>
        </w:rPr>
        <w:t>ment, Customs listed all the closed detention facilities, ten in total, which fall under its administration. According to the statement, Customs will be examining whether it needs to draw up a Regul</w:t>
      </w:r>
      <w:r w:rsidRPr="00BA062C">
        <w:rPr>
          <w:rFonts w:ascii="Arial" w:hAnsi="Arial" w:cs="Arial"/>
          <w:bCs/>
          <w:lang w:val="en-GB"/>
        </w:rPr>
        <w:t>a</w:t>
      </w:r>
      <w:r w:rsidRPr="00BA062C">
        <w:rPr>
          <w:rFonts w:ascii="Arial" w:hAnsi="Arial" w:cs="Arial"/>
          <w:bCs/>
          <w:lang w:val="en-GB"/>
        </w:rPr>
        <w:t>tion of the detention facilities. If needed, Customs will draw up a Regulation and define the minimum technical and structural r</w:t>
      </w:r>
      <w:r w:rsidRPr="00BA062C">
        <w:rPr>
          <w:rFonts w:ascii="Arial" w:hAnsi="Arial" w:cs="Arial"/>
          <w:bCs/>
          <w:lang w:val="en-GB"/>
        </w:rPr>
        <w:t>e</w:t>
      </w:r>
      <w:r w:rsidRPr="00BA062C">
        <w:rPr>
          <w:rFonts w:ascii="Arial" w:hAnsi="Arial" w:cs="Arial"/>
          <w:bCs/>
          <w:lang w:val="en-GB"/>
        </w:rPr>
        <w:t xml:space="preserve">quirements for the detention facilities.  </w:t>
      </w:r>
    </w:p>
    <w:p w14:paraId="46CFEE03" w14:textId="2BA96E1B" w:rsidR="00D256EC" w:rsidRPr="00BA062C" w:rsidRDefault="00A2308A" w:rsidP="00475765">
      <w:pPr>
        <w:pStyle w:val="ListParagraph"/>
        <w:widowControl/>
        <w:numPr>
          <w:ilvl w:val="0"/>
          <w:numId w:val="11"/>
        </w:numPr>
        <w:tabs>
          <w:tab w:val="left" w:pos="2608"/>
        </w:tabs>
        <w:jc w:val="both"/>
        <w:rPr>
          <w:rFonts w:ascii="Arial" w:hAnsi="Arial" w:cs="Arial"/>
          <w:bCs/>
          <w:lang w:val="en-GB"/>
        </w:rPr>
      </w:pPr>
      <w:r w:rsidRPr="00BA062C">
        <w:rPr>
          <w:rFonts w:ascii="Arial" w:hAnsi="Arial" w:cs="Arial"/>
          <w:bCs/>
          <w:lang w:val="en-GB"/>
        </w:rPr>
        <w:t>As far as the inspected Customs station is concerned, Customs announced that it would specify the Regulations regarding the d</w:t>
      </w:r>
      <w:r w:rsidRPr="00BA062C">
        <w:rPr>
          <w:rFonts w:ascii="Arial" w:hAnsi="Arial" w:cs="Arial"/>
          <w:bCs/>
          <w:lang w:val="en-GB"/>
        </w:rPr>
        <w:t>e</w:t>
      </w:r>
      <w:r w:rsidRPr="00BA062C">
        <w:rPr>
          <w:rFonts w:ascii="Arial" w:hAnsi="Arial" w:cs="Arial"/>
          <w:bCs/>
          <w:lang w:val="en-GB"/>
        </w:rPr>
        <w:t>tainees’ protection of privacy, access to information and contact as well as the use of telephone. According to Customs, persons deprived of liberty are given a copy of the Regulations translated into Swedish, Russian and English. The assessment of the suff</w:t>
      </w:r>
      <w:r w:rsidRPr="00BA062C">
        <w:rPr>
          <w:rFonts w:ascii="Arial" w:hAnsi="Arial" w:cs="Arial"/>
          <w:bCs/>
          <w:lang w:val="en-GB"/>
        </w:rPr>
        <w:t>i</w:t>
      </w:r>
      <w:r w:rsidRPr="00BA062C">
        <w:rPr>
          <w:rFonts w:ascii="Arial" w:hAnsi="Arial" w:cs="Arial"/>
          <w:bCs/>
          <w:lang w:val="en-GB"/>
        </w:rPr>
        <w:t xml:space="preserve">ciency of these measures is still unfinished at the Office of the Ombudsman.   </w:t>
      </w:r>
    </w:p>
    <w:p w14:paraId="31EAC33B" w14:textId="77777777" w:rsidR="00A2308A" w:rsidRPr="00A2308A" w:rsidRDefault="00A2308A" w:rsidP="00475765">
      <w:pPr>
        <w:widowControl/>
        <w:tabs>
          <w:tab w:val="left" w:pos="2608"/>
        </w:tabs>
        <w:ind w:left="2608"/>
        <w:jc w:val="both"/>
        <w:rPr>
          <w:rFonts w:ascii="Arial" w:hAnsi="Arial" w:cs="Arial"/>
          <w:bCs/>
          <w:lang w:val="en-GB"/>
        </w:rPr>
      </w:pPr>
    </w:p>
    <w:p w14:paraId="1650759E" w14:textId="77777777" w:rsidR="00D256EC" w:rsidRDefault="00D256EC" w:rsidP="00475765">
      <w:pPr>
        <w:widowControl/>
        <w:tabs>
          <w:tab w:val="left" w:pos="2608"/>
        </w:tabs>
        <w:ind w:left="2608"/>
        <w:jc w:val="both"/>
        <w:rPr>
          <w:rFonts w:ascii="Arial" w:hAnsi="Arial" w:cs="Arial"/>
          <w:b/>
          <w:bCs/>
          <w:lang w:val="en-GB"/>
        </w:rPr>
      </w:pPr>
      <w:r>
        <w:rPr>
          <w:rFonts w:ascii="Arial" w:hAnsi="Arial" w:cs="Arial"/>
          <w:b/>
          <w:bCs/>
          <w:lang w:val="en-GB"/>
        </w:rPr>
        <w:t>Defence forces detention facilities</w:t>
      </w:r>
    </w:p>
    <w:p w14:paraId="27BCF74E" w14:textId="77777777" w:rsidR="00D256EC" w:rsidRDefault="00D256EC" w:rsidP="00475765">
      <w:pPr>
        <w:widowControl/>
        <w:tabs>
          <w:tab w:val="left" w:pos="2608"/>
        </w:tabs>
        <w:ind w:left="2608"/>
        <w:jc w:val="both"/>
        <w:rPr>
          <w:rFonts w:ascii="Arial" w:hAnsi="Arial" w:cs="Arial"/>
          <w:b/>
          <w:bCs/>
          <w:lang w:val="en-GB"/>
        </w:rPr>
      </w:pPr>
    </w:p>
    <w:p w14:paraId="17683B10" w14:textId="7DC5D6D0"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Defence Forces have 49 units for holding persons d</w:t>
      </w:r>
      <w:r w:rsidRPr="00BA062C">
        <w:rPr>
          <w:rFonts w:ascii="Arial" w:hAnsi="Arial" w:cs="Arial"/>
          <w:bCs/>
          <w:lang w:val="en-GB"/>
        </w:rPr>
        <w:t>e</w:t>
      </w:r>
      <w:r w:rsidRPr="00BA062C">
        <w:rPr>
          <w:rFonts w:ascii="Arial" w:hAnsi="Arial" w:cs="Arial"/>
          <w:bCs/>
          <w:lang w:val="en-GB"/>
        </w:rPr>
        <w:t>prived of their liberty. They are usually located in connection with the main guards of garrisons. According to the statistics on military crime and sanctions provided by Defence Co</w:t>
      </w:r>
      <w:r w:rsidRPr="00BA062C">
        <w:rPr>
          <w:rFonts w:ascii="Arial" w:hAnsi="Arial" w:cs="Arial"/>
          <w:bCs/>
          <w:lang w:val="en-GB"/>
        </w:rPr>
        <w:t>m</w:t>
      </w:r>
      <w:r w:rsidRPr="00BA062C">
        <w:rPr>
          <w:rFonts w:ascii="Arial" w:hAnsi="Arial" w:cs="Arial"/>
          <w:bCs/>
          <w:lang w:val="en-GB"/>
        </w:rPr>
        <w:t>mand Finland in 2015, 260 personnel members were appr</w:t>
      </w:r>
      <w:r w:rsidRPr="00BA062C">
        <w:rPr>
          <w:rFonts w:ascii="Arial" w:hAnsi="Arial" w:cs="Arial"/>
          <w:bCs/>
          <w:lang w:val="en-GB"/>
        </w:rPr>
        <w:t>e</w:t>
      </w:r>
      <w:r w:rsidRPr="00BA062C">
        <w:rPr>
          <w:rFonts w:ascii="Arial" w:hAnsi="Arial" w:cs="Arial"/>
          <w:bCs/>
          <w:lang w:val="en-GB"/>
        </w:rPr>
        <w:t>hended and 15 arrested and held in the facilities of the D</w:t>
      </w:r>
      <w:r w:rsidRPr="00BA062C">
        <w:rPr>
          <w:rFonts w:ascii="Arial" w:hAnsi="Arial" w:cs="Arial"/>
          <w:bCs/>
          <w:lang w:val="en-GB"/>
        </w:rPr>
        <w:t>e</w:t>
      </w:r>
      <w:r w:rsidRPr="00BA062C">
        <w:rPr>
          <w:rFonts w:ascii="Arial" w:hAnsi="Arial" w:cs="Arial"/>
          <w:bCs/>
          <w:lang w:val="en-GB"/>
        </w:rPr>
        <w:t>fence Forces. There were no prisoners or detainees held on Defence Forces premises.</w:t>
      </w:r>
    </w:p>
    <w:p w14:paraId="14AE927B" w14:textId="28751F02"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inspected four units of the Defence Forces in 2015. At the same time, separate NPM inspections in the d</w:t>
      </w:r>
      <w:r w:rsidRPr="00BA062C">
        <w:rPr>
          <w:rFonts w:ascii="Arial" w:hAnsi="Arial" w:cs="Arial"/>
          <w:bCs/>
          <w:lang w:val="en-GB"/>
        </w:rPr>
        <w:t>e</w:t>
      </w:r>
      <w:r w:rsidRPr="00BA062C">
        <w:rPr>
          <w:rFonts w:ascii="Arial" w:hAnsi="Arial" w:cs="Arial"/>
          <w:bCs/>
          <w:lang w:val="en-GB"/>
        </w:rPr>
        <w:t>tention facilities for persons deprived of their liberty were also carried out in the garrisons.</w:t>
      </w:r>
      <w:r w:rsidR="0084433F" w:rsidRPr="00BA062C">
        <w:rPr>
          <w:rFonts w:ascii="Arial" w:hAnsi="Arial" w:cs="Arial"/>
          <w:bCs/>
          <w:lang w:val="en-GB"/>
        </w:rPr>
        <w:t xml:space="preserve"> Additionally, two more inspections which targeted only the detention facilities for persons deprived of their liberty in the garrisons, were conducted. </w:t>
      </w:r>
      <w:r w:rsidRPr="00BA062C">
        <w:rPr>
          <w:rFonts w:ascii="Arial" w:hAnsi="Arial" w:cs="Arial"/>
          <w:bCs/>
          <w:lang w:val="en-GB"/>
        </w:rPr>
        <w:t xml:space="preserve"> In total, NPM inspections were conducted at eight sites under the Defence Forces administration.  All inspections of detention facilities were unannounced. Thus far, no person deprived of his/her liberty has been met. </w:t>
      </w:r>
    </w:p>
    <w:p w14:paraId="08363EF8" w14:textId="3A7C9B0A"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lastRenderedPageBreak/>
        <w:t>The following were the main issues noted on these inspection visits: CCTV surveillance of toilets in the detention facility; Contents and needs to update the detention facility rules; Co</w:t>
      </w:r>
      <w:r w:rsidRPr="00BA062C">
        <w:rPr>
          <w:rFonts w:ascii="Arial" w:hAnsi="Arial" w:cs="Arial"/>
          <w:bCs/>
          <w:lang w:val="en-GB"/>
        </w:rPr>
        <w:t>n</w:t>
      </w:r>
      <w:r w:rsidRPr="00BA062C">
        <w:rPr>
          <w:rFonts w:ascii="Arial" w:hAnsi="Arial" w:cs="Arial"/>
          <w:bCs/>
          <w:lang w:val="en-GB"/>
        </w:rPr>
        <w:t>tents and needs to update the rules issued to persons deprived of their liberty concerning their treatment; Possibilities for ou</w:t>
      </w:r>
      <w:r w:rsidRPr="00BA062C">
        <w:rPr>
          <w:rFonts w:ascii="Arial" w:hAnsi="Arial" w:cs="Arial"/>
          <w:bCs/>
          <w:lang w:val="en-GB"/>
        </w:rPr>
        <w:t>t</w:t>
      </w:r>
      <w:r w:rsidRPr="00BA062C">
        <w:rPr>
          <w:rFonts w:ascii="Arial" w:hAnsi="Arial" w:cs="Arial"/>
          <w:bCs/>
          <w:lang w:val="en-GB"/>
        </w:rPr>
        <w:t xml:space="preserve">door recreation of persons deprived of their liberty. </w:t>
      </w:r>
    </w:p>
    <w:p w14:paraId="241A721C" w14:textId="249C6C7D"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In addition, the obligation to provide the inspectors immediate access to detention facilities were stressed to the inspected sites. </w:t>
      </w:r>
    </w:p>
    <w:p w14:paraId="259850A0" w14:textId="3B15CFAF" w:rsidR="00885A44" w:rsidRPr="00BA062C" w:rsidRDefault="00885A44" w:rsidP="00475765">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Defence Command Legal Division informed the Ombud</w:t>
      </w:r>
      <w:r w:rsidRPr="00BA062C">
        <w:rPr>
          <w:rFonts w:ascii="Arial" w:hAnsi="Arial" w:cs="Arial"/>
          <w:bCs/>
          <w:lang w:val="en-GB"/>
        </w:rPr>
        <w:t>s</w:t>
      </w:r>
      <w:r w:rsidRPr="00BA062C">
        <w:rPr>
          <w:rFonts w:ascii="Arial" w:hAnsi="Arial" w:cs="Arial"/>
          <w:bCs/>
          <w:lang w:val="en-GB"/>
        </w:rPr>
        <w:t>man of the measures they have undertaken in consequence of the observations from the Ombudsman’s inspections. It r</w:t>
      </w:r>
      <w:r w:rsidRPr="00BA062C">
        <w:rPr>
          <w:rFonts w:ascii="Arial" w:hAnsi="Arial" w:cs="Arial"/>
          <w:bCs/>
          <w:lang w:val="en-GB"/>
        </w:rPr>
        <w:t>e</w:t>
      </w:r>
      <w:r w:rsidRPr="00BA062C">
        <w:rPr>
          <w:rFonts w:ascii="Arial" w:hAnsi="Arial" w:cs="Arial"/>
          <w:bCs/>
          <w:lang w:val="en-GB"/>
        </w:rPr>
        <w:t>minded the administrative units of the Ombudsman’s role as the National Preventive Mechanism. Furthermore, it informed the Ombudsman that it had prepared a document on the rights and obligations of those deprived of their liberty as well as pr</w:t>
      </w:r>
      <w:r w:rsidRPr="00BA062C">
        <w:rPr>
          <w:rFonts w:ascii="Arial" w:hAnsi="Arial" w:cs="Arial"/>
          <w:bCs/>
          <w:lang w:val="en-GB"/>
        </w:rPr>
        <w:t>o</w:t>
      </w:r>
      <w:r w:rsidRPr="00BA062C">
        <w:rPr>
          <w:rFonts w:ascii="Arial" w:hAnsi="Arial" w:cs="Arial"/>
          <w:bCs/>
          <w:lang w:val="en-GB"/>
        </w:rPr>
        <w:t>visions and orders concerning the detention facilities and d</w:t>
      </w:r>
      <w:r w:rsidRPr="00BA062C">
        <w:rPr>
          <w:rFonts w:ascii="Arial" w:hAnsi="Arial" w:cs="Arial"/>
          <w:bCs/>
          <w:lang w:val="en-GB"/>
        </w:rPr>
        <w:t>e</w:t>
      </w:r>
      <w:r w:rsidRPr="00BA062C">
        <w:rPr>
          <w:rFonts w:ascii="Arial" w:hAnsi="Arial" w:cs="Arial"/>
          <w:bCs/>
          <w:lang w:val="en-GB"/>
        </w:rPr>
        <w:t>priving persons of their liberty. The document has been sent to authorities responsible for Defence Forces detention facilities with instructions for it to be implemented immediately and di</w:t>
      </w:r>
      <w:r w:rsidRPr="00BA062C">
        <w:rPr>
          <w:rFonts w:ascii="Arial" w:hAnsi="Arial" w:cs="Arial"/>
          <w:bCs/>
          <w:lang w:val="en-GB"/>
        </w:rPr>
        <w:t>s</w:t>
      </w:r>
      <w:r w:rsidRPr="00BA062C">
        <w:rPr>
          <w:rFonts w:ascii="Arial" w:hAnsi="Arial" w:cs="Arial"/>
          <w:bCs/>
          <w:lang w:val="en-GB"/>
        </w:rPr>
        <w:t>tributed to persons deprived of their liberty.</w:t>
      </w:r>
    </w:p>
    <w:p w14:paraId="5F59C34B" w14:textId="77777777" w:rsidR="00885A44" w:rsidRPr="00885A44" w:rsidRDefault="00885A44" w:rsidP="00105BB8">
      <w:pPr>
        <w:widowControl/>
        <w:tabs>
          <w:tab w:val="left" w:pos="2608"/>
        </w:tabs>
        <w:ind w:left="2608"/>
        <w:jc w:val="both"/>
        <w:rPr>
          <w:rFonts w:ascii="Arial" w:hAnsi="Arial" w:cs="Arial"/>
          <w:bCs/>
          <w:lang w:val="en-GB"/>
        </w:rPr>
      </w:pPr>
    </w:p>
    <w:p w14:paraId="11A604CB" w14:textId="7B94ED26" w:rsidR="00D256EC" w:rsidRDefault="00EE5F0E" w:rsidP="00105BB8">
      <w:pPr>
        <w:widowControl/>
        <w:tabs>
          <w:tab w:val="left" w:pos="2608"/>
        </w:tabs>
        <w:ind w:left="2608"/>
        <w:jc w:val="both"/>
        <w:rPr>
          <w:rFonts w:ascii="Arial" w:hAnsi="Arial" w:cs="Arial"/>
          <w:b/>
          <w:bCs/>
          <w:lang w:val="en-GB"/>
        </w:rPr>
      </w:pPr>
      <w:r>
        <w:rPr>
          <w:rFonts w:ascii="Arial" w:hAnsi="Arial" w:cs="Arial"/>
          <w:b/>
          <w:bCs/>
          <w:lang w:val="en-GB"/>
        </w:rPr>
        <w:t>Prisons</w:t>
      </w:r>
    </w:p>
    <w:p w14:paraId="29128C7B" w14:textId="77777777" w:rsidR="00F700AB" w:rsidRDefault="00F700AB" w:rsidP="00105BB8">
      <w:pPr>
        <w:widowControl/>
        <w:tabs>
          <w:tab w:val="left" w:pos="2608"/>
        </w:tabs>
        <w:ind w:left="2608"/>
        <w:jc w:val="both"/>
        <w:rPr>
          <w:rFonts w:ascii="Arial" w:hAnsi="Arial" w:cs="Arial"/>
          <w:b/>
          <w:bCs/>
          <w:lang w:val="en-GB"/>
        </w:rPr>
      </w:pPr>
    </w:p>
    <w:p w14:paraId="47A40F05" w14:textId="610CAED3"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There are 26 prisons in Finland. Of the prisons, 15 are closed and 11 open institutions. The average number of prisoners in 2015 was approximately 3,100.</w:t>
      </w:r>
    </w:p>
    <w:p w14:paraId="7BE0FF77" w14:textId="35D6C419"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emphasis of the inspections is always on closed prisons. Some of the inspections were unannounced. Rather than co</w:t>
      </w:r>
      <w:r w:rsidRPr="00BA062C">
        <w:rPr>
          <w:rFonts w:ascii="Arial" w:hAnsi="Arial" w:cs="Arial"/>
          <w:bCs/>
          <w:lang w:val="en-GB"/>
        </w:rPr>
        <w:t>v</w:t>
      </w:r>
      <w:r w:rsidRPr="00BA062C">
        <w:rPr>
          <w:rFonts w:ascii="Arial" w:hAnsi="Arial" w:cs="Arial"/>
          <w:bCs/>
          <w:lang w:val="en-GB"/>
        </w:rPr>
        <w:t>ering the entire prison, some of the inspections targeted ce</w:t>
      </w:r>
      <w:r w:rsidRPr="00BA062C">
        <w:rPr>
          <w:rFonts w:ascii="Arial" w:hAnsi="Arial" w:cs="Arial"/>
          <w:bCs/>
          <w:lang w:val="en-GB"/>
        </w:rPr>
        <w:t>r</w:t>
      </w:r>
      <w:r w:rsidRPr="00BA062C">
        <w:rPr>
          <w:rFonts w:ascii="Arial" w:hAnsi="Arial" w:cs="Arial"/>
          <w:bCs/>
          <w:lang w:val="en-GB"/>
        </w:rPr>
        <w:t>tain activities, wards or groups of prisoners. One of the visits to Helsinki Prison, for example was unannounced and targeted the position of Roma prisoners. The inspection at the prison in Kuopio focused on the women’s section.</w:t>
      </w:r>
    </w:p>
    <w:p w14:paraId="01B57178" w14:textId="112E647E"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2015, the total number of inspection visits was 12. Additio</w:t>
      </w:r>
      <w:r w:rsidRPr="00BA062C">
        <w:rPr>
          <w:rFonts w:ascii="Arial" w:hAnsi="Arial" w:cs="Arial"/>
          <w:bCs/>
          <w:lang w:val="en-GB"/>
        </w:rPr>
        <w:t>n</w:t>
      </w:r>
      <w:r w:rsidRPr="00BA062C">
        <w:rPr>
          <w:rFonts w:ascii="Arial" w:hAnsi="Arial" w:cs="Arial"/>
          <w:bCs/>
          <w:lang w:val="en-GB"/>
        </w:rPr>
        <w:t>ally, the Ombudsman carried out three prisoner clinic inspe</w:t>
      </w:r>
      <w:r w:rsidRPr="00BA062C">
        <w:rPr>
          <w:rFonts w:ascii="Arial" w:hAnsi="Arial" w:cs="Arial"/>
          <w:bCs/>
          <w:lang w:val="en-GB"/>
        </w:rPr>
        <w:t>c</w:t>
      </w:r>
      <w:r w:rsidRPr="00BA062C">
        <w:rPr>
          <w:rFonts w:ascii="Arial" w:hAnsi="Arial" w:cs="Arial"/>
          <w:bCs/>
          <w:lang w:val="en-GB"/>
        </w:rPr>
        <w:t>tions. An external medical expert attended the inspection in Kuopio Prison outpatient clinic</w:t>
      </w:r>
      <w:r w:rsidR="005D1310" w:rsidRPr="00BA062C">
        <w:rPr>
          <w:rFonts w:ascii="Arial" w:hAnsi="Arial" w:cs="Arial"/>
          <w:bCs/>
          <w:lang w:val="en-GB"/>
        </w:rPr>
        <w:t xml:space="preserve">, which focused </w:t>
      </w:r>
      <w:r w:rsidRPr="00BA062C">
        <w:rPr>
          <w:rFonts w:ascii="Arial" w:hAnsi="Arial" w:cs="Arial"/>
          <w:bCs/>
          <w:lang w:val="en-GB"/>
        </w:rPr>
        <w:t>on health exa</w:t>
      </w:r>
      <w:r w:rsidRPr="00BA062C">
        <w:rPr>
          <w:rFonts w:ascii="Arial" w:hAnsi="Arial" w:cs="Arial"/>
          <w:bCs/>
          <w:lang w:val="en-GB"/>
        </w:rPr>
        <w:t>m</w:t>
      </w:r>
      <w:r w:rsidRPr="00BA062C">
        <w:rPr>
          <w:rFonts w:ascii="Arial" w:hAnsi="Arial" w:cs="Arial"/>
          <w:bCs/>
          <w:lang w:val="en-GB"/>
        </w:rPr>
        <w:t>inations of incoming prisoners.</w:t>
      </w:r>
    </w:p>
    <w:p w14:paraId="28CEB82D" w14:textId="317B73CB"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Prisoners are usually interviewed during an inspection. They may have been requested to register for this in advance. I</w:t>
      </w:r>
      <w:r w:rsidRPr="00BA062C">
        <w:rPr>
          <w:rFonts w:ascii="Arial" w:hAnsi="Arial" w:cs="Arial"/>
          <w:bCs/>
          <w:lang w:val="en-GB"/>
        </w:rPr>
        <w:t>n</w:t>
      </w:r>
      <w:r w:rsidRPr="00BA062C">
        <w:rPr>
          <w:rFonts w:ascii="Arial" w:hAnsi="Arial" w:cs="Arial"/>
          <w:bCs/>
          <w:lang w:val="en-GB"/>
        </w:rPr>
        <w:t xml:space="preserve">stead of or in addition to this, the inspectors take the initiative in hearing such groups as prisoners placed in a special ward, minors or foreigners.  </w:t>
      </w:r>
    </w:p>
    <w:p w14:paraId="1D7C56F1" w14:textId="50B21607"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repeatedly paid attention to the fact that prisoners and remand prisoners often lack possibilities of acti</w:t>
      </w:r>
      <w:r w:rsidRPr="00BA062C">
        <w:rPr>
          <w:rFonts w:ascii="Arial" w:hAnsi="Arial" w:cs="Arial"/>
          <w:bCs/>
          <w:lang w:val="en-GB"/>
        </w:rPr>
        <w:t>v</w:t>
      </w:r>
      <w:r w:rsidRPr="00BA062C">
        <w:rPr>
          <w:rFonts w:ascii="Arial" w:hAnsi="Arial" w:cs="Arial"/>
          <w:bCs/>
          <w:lang w:val="en-GB"/>
        </w:rPr>
        <w:t>ities outside their cells. In March 2015, the Central Administr</w:t>
      </w:r>
      <w:r w:rsidRPr="00BA062C">
        <w:rPr>
          <w:rFonts w:ascii="Arial" w:hAnsi="Arial" w:cs="Arial"/>
          <w:bCs/>
          <w:lang w:val="en-GB"/>
        </w:rPr>
        <w:t>a</w:t>
      </w:r>
      <w:r w:rsidRPr="00BA062C">
        <w:rPr>
          <w:rFonts w:ascii="Arial" w:hAnsi="Arial" w:cs="Arial"/>
          <w:bCs/>
          <w:lang w:val="en-GB"/>
        </w:rPr>
        <w:t xml:space="preserve">tive Unit of the Criminal Sanctions Agency published a report on prisoners </w:t>
      </w:r>
      <w:r w:rsidR="005D1310" w:rsidRPr="00BA062C">
        <w:rPr>
          <w:rFonts w:ascii="Arial" w:hAnsi="Arial" w:cs="Arial"/>
          <w:bCs/>
          <w:lang w:val="en-GB"/>
        </w:rPr>
        <w:t>i</w:t>
      </w:r>
      <w:r w:rsidRPr="00BA062C">
        <w:rPr>
          <w:rFonts w:ascii="Arial" w:hAnsi="Arial" w:cs="Arial"/>
          <w:bCs/>
          <w:lang w:val="en-GB"/>
        </w:rPr>
        <w:t xml:space="preserve">n Finland who live secluded in closed institutions. According to the report, 31% of prisoners in closed institutions </w:t>
      </w:r>
      <w:r w:rsidRPr="00BA062C">
        <w:rPr>
          <w:rFonts w:ascii="Arial" w:hAnsi="Arial" w:cs="Arial"/>
          <w:bCs/>
          <w:lang w:val="en-GB"/>
        </w:rPr>
        <w:lastRenderedPageBreak/>
        <w:t xml:space="preserve">live secluded. The Ombudsman considers </w:t>
      </w:r>
      <w:r w:rsidR="00881134" w:rsidRPr="00BA062C">
        <w:rPr>
          <w:rFonts w:ascii="Arial" w:hAnsi="Arial" w:cs="Arial"/>
          <w:bCs/>
          <w:lang w:val="en-GB"/>
        </w:rPr>
        <w:t xml:space="preserve">the eight hours’ </w:t>
      </w:r>
      <w:r w:rsidRPr="00BA062C">
        <w:rPr>
          <w:rFonts w:ascii="Arial" w:hAnsi="Arial" w:cs="Arial"/>
          <w:bCs/>
          <w:lang w:val="en-GB"/>
        </w:rPr>
        <w:t xml:space="preserve">minimum requirement outside a cell laid down by the CPT </w:t>
      </w:r>
      <w:r w:rsidR="00881134" w:rsidRPr="00BA062C">
        <w:rPr>
          <w:rFonts w:ascii="Arial" w:hAnsi="Arial" w:cs="Arial"/>
          <w:bCs/>
          <w:lang w:val="en-GB"/>
        </w:rPr>
        <w:t xml:space="preserve">to be </w:t>
      </w:r>
      <w:r w:rsidRPr="00BA062C">
        <w:rPr>
          <w:rFonts w:ascii="Arial" w:hAnsi="Arial" w:cs="Arial"/>
          <w:bCs/>
          <w:lang w:val="en-GB"/>
        </w:rPr>
        <w:t>appropriate. However, legislation in Finland does not speci</w:t>
      </w:r>
      <w:r w:rsidRPr="00BA062C">
        <w:rPr>
          <w:rFonts w:ascii="Arial" w:hAnsi="Arial" w:cs="Arial"/>
          <w:bCs/>
          <w:lang w:val="en-GB"/>
        </w:rPr>
        <w:t>f</w:t>
      </w:r>
      <w:r w:rsidRPr="00BA062C">
        <w:rPr>
          <w:rFonts w:ascii="Arial" w:hAnsi="Arial" w:cs="Arial"/>
          <w:bCs/>
          <w:lang w:val="en-GB"/>
        </w:rPr>
        <w:t xml:space="preserve">ically require that a prisoner should spend at least eight hours outside a cell. Under the law, the statutory outdoor time is only one hour. </w:t>
      </w:r>
      <w:r w:rsidR="00881134" w:rsidRPr="00BA062C">
        <w:rPr>
          <w:rFonts w:ascii="Arial" w:hAnsi="Arial" w:cs="Arial"/>
          <w:bCs/>
          <w:lang w:val="en-GB"/>
        </w:rPr>
        <w:t>T</w:t>
      </w:r>
      <w:r w:rsidRPr="00BA062C">
        <w:rPr>
          <w:rFonts w:ascii="Arial" w:hAnsi="Arial" w:cs="Arial"/>
          <w:bCs/>
          <w:lang w:val="en-GB"/>
        </w:rPr>
        <w:t>he objective of deprivation of liberty is to rehabil</w:t>
      </w:r>
      <w:r w:rsidRPr="00BA062C">
        <w:rPr>
          <w:rFonts w:ascii="Arial" w:hAnsi="Arial" w:cs="Arial"/>
          <w:bCs/>
          <w:lang w:val="en-GB"/>
        </w:rPr>
        <w:t>i</w:t>
      </w:r>
      <w:r w:rsidRPr="00BA062C">
        <w:rPr>
          <w:rFonts w:ascii="Arial" w:hAnsi="Arial" w:cs="Arial"/>
          <w:bCs/>
          <w:lang w:val="en-GB"/>
        </w:rPr>
        <w:t>tate a prisoner with a view to his or her reintegration in society after being released. This objective cannot be reached if pri</w:t>
      </w:r>
      <w:r w:rsidRPr="00BA062C">
        <w:rPr>
          <w:rFonts w:ascii="Arial" w:hAnsi="Arial" w:cs="Arial"/>
          <w:bCs/>
          <w:lang w:val="en-GB"/>
        </w:rPr>
        <w:t>s</w:t>
      </w:r>
      <w:r w:rsidRPr="00BA062C">
        <w:rPr>
          <w:rFonts w:ascii="Arial" w:hAnsi="Arial" w:cs="Arial"/>
          <w:bCs/>
          <w:lang w:val="en-GB"/>
        </w:rPr>
        <w:t xml:space="preserve">oners remain inactive in their cells the best part of the day. It is obvious that lacking human contacts and remaining inactive in one’s cell are harmful to both physical and mental wellbeing of a prisoner. At its worst, these shortcomings could infringe the requirement of dignified treatment. </w:t>
      </w:r>
    </w:p>
    <w:p w14:paraId="462015B2" w14:textId="2FEF3076"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paid attention to the situation of priso</w:t>
      </w:r>
      <w:r w:rsidRPr="00BA062C">
        <w:rPr>
          <w:rFonts w:ascii="Arial" w:hAnsi="Arial" w:cs="Arial"/>
          <w:bCs/>
          <w:lang w:val="en-GB"/>
        </w:rPr>
        <w:t>n</w:t>
      </w:r>
      <w:r w:rsidRPr="00BA062C">
        <w:rPr>
          <w:rFonts w:ascii="Arial" w:hAnsi="Arial" w:cs="Arial"/>
          <w:bCs/>
          <w:lang w:val="en-GB"/>
        </w:rPr>
        <w:t xml:space="preserve">ers who are, at their own request, living separately from other prisoners. According to the Ombudsman, placing a prisoner in a separate </w:t>
      </w:r>
      <w:r w:rsidR="00881134" w:rsidRPr="00BA062C">
        <w:rPr>
          <w:rFonts w:ascii="Arial" w:hAnsi="Arial" w:cs="Arial"/>
          <w:bCs/>
          <w:lang w:val="en-GB"/>
        </w:rPr>
        <w:t xml:space="preserve">section </w:t>
      </w:r>
      <w:r w:rsidRPr="00BA062C">
        <w:rPr>
          <w:rFonts w:ascii="Arial" w:hAnsi="Arial" w:cs="Arial"/>
          <w:bCs/>
          <w:lang w:val="en-GB"/>
        </w:rPr>
        <w:t xml:space="preserve">without a possibility to activities outside </w:t>
      </w:r>
      <w:r w:rsidR="00881134" w:rsidRPr="00BA062C">
        <w:rPr>
          <w:rFonts w:ascii="Arial" w:hAnsi="Arial" w:cs="Arial"/>
          <w:bCs/>
          <w:lang w:val="en-GB"/>
        </w:rPr>
        <w:t>a cell</w:t>
      </w:r>
      <w:r w:rsidRPr="00BA062C">
        <w:rPr>
          <w:rFonts w:ascii="Arial" w:hAnsi="Arial" w:cs="Arial"/>
          <w:bCs/>
          <w:lang w:val="en-GB"/>
        </w:rPr>
        <w:t xml:space="preserve"> because the prisoner’s safety is at risk, should be a short-term measure and used only as a last resort option.  It is the strict obligation of a prison to guarantee the safety of a priso</w:t>
      </w:r>
      <w:r w:rsidRPr="00BA062C">
        <w:rPr>
          <w:rFonts w:ascii="Arial" w:hAnsi="Arial" w:cs="Arial"/>
          <w:bCs/>
          <w:lang w:val="en-GB"/>
        </w:rPr>
        <w:t>n</w:t>
      </w:r>
      <w:r w:rsidRPr="00BA062C">
        <w:rPr>
          <w:rFonts w:ascii="Arial" w:hAnsi="Arial" w:cs="Arial"/>
          <w:bCs/>
          <w:lang w:val="en-GB"/>
        </w:rPr>
        <w:t xml:space="preserve">er. However, this obligation cannot be implemented at the cost of a prisoner’s mental and physical wellbeing nor by restricting his or her rights. The problem should be solved, for example, by placing a prisoner to another department or institution. </w:t>
      </w:r>
    </w:p>
    <w:p w14:paraId="57ED25B4" w14:textId="1EEA8121"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fact that underage prisoners are not kept separate from adult prisoners is also problematic. According to the Impriso</w:t>
      </w:r>
      <w:r w:rsidRPr="00BA062C">
        <w:rPr>
          <w:rFonts w:ascii="Arial" w:hAnsi="Arial" w:cs="Arial"/>
          <w:bCs/>
          <w:lang w:val="en-GB"/>
        </w:rPr>
        <w:t>n</w:t>
      </w:r>
      <w:r w:rsidRPr="00BA062C">
        <w:rPr>
          <w:rFonts w:ascii="Arial" w:hAnsi="Arial" w:cs="Arial"/>
          <w:bCs/>
          <w:lang w:val="en-GB"/>
        </w:rPr>
        <w:t>ment Act and the Remand Prisoner Act, a prisoner under 18 years of age and a remand prisoner shall be placed in a prison where he or she can be kept separate from adult prisoners u</w:t>
      </w:r>
      <w:r w:rsidRPr="00BA062C">
        <w:rPr>
          <w:rFonts w:ascii="Arial" w:hAnsi="Arial" w:cs="Arial"/>
          <w:bCs/>
          <w:lang w:val="en-GB"/>
        </w:rPr>
        <w:t>n</w:t>
      </w:r>
      <w:r w:rsidRPr="00BA062C">
        <w:rPr>
          <w:rFonts w:ascii="Arial" w:hAnsi="Arial" w:cs="Arial"/>
          <w:bCs/>
          <w:lang w:val="en-GB"/>
        </w:rPr>
        <w:t xml:space="preserve">less otherwise required by his or her best interests. There are no separate penal institutions for underage prisoners. It </w:t>
      </w:r>
      <w:r w:rsidR="00B728BE" w:rsidRPr="00BA062C">
        <w:rPr>
          <w:rFonts w:ascii="Arial" w:hAnsi="Arial" w:cs="Arial"/>
          <w:bCs/>
          <w:lang w:val="en-GB"/>
        </w:rPr>
        <w:t>may be</w:t>
      </w:r>
      <w:r w:rsidRPr="00BA062C">
        <w:rPr>
          <w:rFonts w:ascii="Arial" w:hAnsi="Arial" w:cs="Arial"/>
          <w:bCs/>
          <w:lang w:val="en-GB"/>
        </w:rPr>
        <w:t xml:space="preserve"> that there is no separate accommodation for an underage prisoner in any prison.  One of the observation made by the Ombudsman during his prison inspections in 20</w:t>
      </w:r>
      <w:r w:rsidR="00B728BE" w:rsidRPr="00BA062C">
        <w:rPr>
          <w:rFonts w:ascii="Arial" w:hAnsi="Arial" w:cs="Arial"/>
          <w:bCs/>
          <w:lang w:val="en-GB"/>
        </w:rPr>
        <w:t>1</w:t>
      </w:r>
      <w:r w:rsidRPr="00BA062C">
        <w:rPr>
          <w:rFonts w:ascii="Arial" w:hAnsi="Arial" w:cs="Arial"/>
          <w:bCs/>
          <w:lang w:val="en-GB"/>
        </w:rPr>
        <w:t>6 was that placing a minor in a closed section of a prison does not take sufficiently into account the situation of a prisoner in a vulner</w:t>
      </w:r>
      <w:r w:rsidRPr="00BA062C">
        <w:rPr>
          <w:rFonts w:ascii="Arial" w:hAnsi="Arial" w:cs="Arial"/>
          <w:bCs/>
          <w:lang w:val="en-GB"/>
        </w:rPr>
        <w:t>a</w:t>
      </w:r>
      <w:r w:rsidRPr="00BA062C">
        <w:rPr>
          <w:rFonts w:ascii="Arial" w:hAnsi="Arial" w:cs="Arial"/>
          <w:bCs/>
          <w:lang w:val="en-GB"/>
        </w:rPr>
        <w:t xml:space="preserve">ble group. Despite the Ombudsman’s views, prisons have failed to undertake the necessary measures in order to rectify the matter. </w:t>
      </w:r>
    </w:p>
    <w:p w14:paraId="3FCC54A4" w14:textId="06694135" w:rsidR="001F5FC8"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Another problem that has been going on for years is the placement of remand prisoners in a prison. Under the Remand Imprisonment Act, a remand prisoner must be placed in a se</w:t>
      </w:r>
      <w:r w:rsidRPr="00BA062C">
        <w:rPr>
          <w:rFonts w:ascii="Arial" w:hAnsi="Arial" w:cs="Arial"/>
          <w:bCs/>
          <w:lang w:val="en-GB"/>
        </w:rPr>
        <w:t>p</w:t>
      </w:r>
      <w:r w:rsidRPr="00BA062C">
        <w:rPr>
          <w:rFonts w:ascii="Arial" w:hAnsi="Arial" w:cs="Arial"/>
          <w:bCs/>
          <w:lang w:val="en-GB"/>
        </w:rPr>
        <w:t>arate prison or in a separate ward apart from sentenced pri</w:t>
      </w:r>
      <w:r w:rsidRPr="00BA062C">
        <w:rPr>
          <w:rFonts w:ascii="Arial" w:hAnsi="Arial" w:cs="Arial"/>
          <w:bCs/>
          <w:lang w:val="en-GB"/>
        </w:rPr>
        <w:t>s</w:t>
      </w:r>
      <w:r w:rsidRPr="00BA062C">
        <w:rPr>
          <w:rFonts w:ascii="Arial" w:hAnsi="Arial" w:cs="Arial"/>
          <w:bCs/>
          <w:lang w:val="en-GB"/>
        </w:rPr>
        <w:t xml:space="preserve">oners. Only in some circumstances, and with the consent of a remand prisoner, he or she may be placed in </w:t>
      </w:r>
      <w:r w:rsidR="00B728BE" w:rsidRPr="00BA062C">
        <w:rPr>
          <w:rFonts w:ascii="Arial" w:hAnsi="Arial" w:cs="Arial"/>
          <w:bCs/>
          <w:lang w:val="en-GB"/>
        </w:rPr>
        <w:t>the</w:t>
      </w:r>
      <w:r w:rsidRPr="00BA062C">
        <w:rPr>
          <w:rFonts w:ascii="Arial" w:hAnsi="Arial" w:cs="Arial"/>
          <w:bCs/>
          <w:lang w:val="en-GB"/>
        </w:rPr>
        <w:t xml:space="preserve"> same ward with prisoners serving a sentence. Based on observations du</w:t>
      </w:r>
      <w:r w:rsidRPr="00BA062C">
        <w:rPr>
          <w:rFonts w:ascii="Arial" w:hAnsi="Arial" w:cs="Arial"/>
          <w:bCs/>
          <w:lang w:val="en-GB"/>
        </w:rPr>
        <w:t>r</w:t>
      </w:r>
      <w:r w:rsidRPr="00BA062C">
        <w:rPr>
          <w:rFonts w:ascii="Arial" w:hAnsi="Arial" w:cs="Arial"/>
          <w:bCs/>
          <w:lang w:val="en-GB"/>
        </w:rPr>
        <w:t xml:space="preserve">ing the inspections, </w:t>
      </w:r>
      <w:r w:rsidR="00B728BE" w:rsidRPr="00BA062C">
        <w:rPr>
          <w:rFonts w:ascii="Arial" w:hAnsi="Arial" w:cs="Arial"/>
          <w:bCs/>
          <w:lang w:val="en-GB"/>
        </w:rPr>
        <w:t xml:space="preserve">due to circumstances </w:t>
      </w:r>
      <w:r w:rsidRPr="00BA062C">
        <w:rPr>
          <w:rFonts w:ascii="Arial" w:hAnsi="Arial" w:cs="Arial"/>
          <w:bCs/>
          <w:lang w:val="en-GB"/>
        </w:rPr>
        <w:t>this is a permanent, not a temporary arrangement due to circumstances. The O</w:t>
      </w:r>
      <w:r w:rsidRPr="00BA062C">
        <w:rPr>
          <w:rFonts w:ascii="Arial" w:hAnsi="Arial" w:cs="Arial"/>
          <w:bCs/>
          <w:lang w:val="en-GB"/>
        </w:rPr>
        <w:t>m</w:t>
      </w:r>
      <w:r w:rsidRPr="00BA062C">
        <w:rPr>
          <w:rFonts w:ascii="Arial" w:hAnsi="Arial" w:cs="Arial"/>
          <w:bCs/>
          <w:lang w:val="en-GB"/>
        </w:rPr>
        <w:t xml:space="preserve">budsman </w:t>
      </w:r>
      <w:r w:rsidR="00B728BE" w:rsidRPr="00BA062C">
        <w:rPr>
          <w:rFonts w:ascii="Arial" w:hAnsi="Arial" w:cs="Arial"/>
          <w:bCs/>
          <w:lang w:val="en-GB"/>
        </w:rPr>
        <w:t xml:space="preserve">finds </w:t>
      </w:r>
      <w:r w:rsidRPr="00BA062C">
        <w:rPr>
          <w:rFonts w:ascii="Arial" w:hAnsi="Arial" w:cs="Arial"/>
          <w:bCs/>
          <w:lang w:val="en-GB"/>
        </w:rPr>
        <w:t xml:space="preserve">this </w:t>
      </w:r>
      <w:r w:rsidR="00B728BE" w:rsidRPr="00BA062C">
        <w:rPr>
          <w:rFonts w:ascii="Arial" w:hAnsi="Arial" w:cs="Arial"/>
          <w:bCs/>
          <w:lang w:val="en-GB"/>
        </w:rPr>
        <w:t>una</w:t>
      </w:r>
      <w:r w:rsidRPr="00BA062C">
        <w:rPr>
          <w:rFonts w:ascii="Arial" w:hAnsi="Arial" w:cs="Arial"/>
          <w:bCs/>
          <w:lang w:val="en-GB"/>
        </w:rPr>
        <w:t xml:space="preserve">cceptable. The fact that a prison is overcrowded and that a prison cannot influence on the number </w:t>
      </w:r>
      <w:r w:rsidRPr="00BA062C">
        <w:rPr>
          <w:rFonts w:ascii="Arial" w:hAnsi="Arial" w:cs="Arial"/>
          <w:bCs/>
          <w:lang w:val="en-GB"/>
        </w:rPr>
        <w:lastRenderedPageBreak/>
        <w:t xml:space="preserve">of incoming prisoners to be placed in its facilities does not lessen the seriousness of the situation. However, a prison’s possibilities to solve the problem seem slight. </w:t>
      </w:r>
      <w:r w:rsidR="001F5FC8" w:rsidRPr="00BA062C">
        <w:rPr>
          <w:rFonts w:ascii="Arial" w:hAnsi="Arial" w:cs="Arial"/>
          <w:bCs/>
          <w:lang w:val="en-GB"/>
        </w:rPr>
        <w:t>The problem boils down to the sufficiency of facilities and defining prisoner accommodation capacity rests with the whole Criminal San</w:t>
      </w:r>
      <w:r w:rsidR="001F5FC8" w:rsidRPr="00BA062C">
        <w:rPr>
          <w:rFonts w:ascii="Arial" w:hAnsi="Arial" w:cs="Arial"/>
          <w:bCs/>
          <w:lang w:val="en-GB"/>
        </w:rPr>
        <w:t>c</w:t>
      </w:r>
      <w:r w:rsidR="001F5FC8" w:rsidRPr="00BA062C">
        <w:rPr>
          <w:rFonts w:ascii="Arial" w:hAnsi="Arial" w:cs="Arial"/>
          <w:bCs/>
          <w:lang w:val="en-GB"/>
        </w:rPr>
        <w:t>tions Agency.</w:t>
      </w:r>
    </w:p>
    <w:p w14:paraId="1CD7E0C9" w14:textId="4455D50F"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There are still cells without a toilet. According to the plans of the Criminal Safety Agency, the use of these slopping-out cells will be terminated by the end of 2018. A new provision to the Imprisonment Act guarantees a prisoner access to toilet around the clock. The Ombudsman has not lately had co</w:t>
      </w:r>
      <w:r w:rsidRPr="00BA062C">
        <w:rPr>
          <w:rFonts w:ascii="Arial" w:hAnsi="Arial" w:cs="Arial"/>
          <w:bCs/>
          <w:lang w:val="en-GB"/>
        </w:rPr>
        <w:t>m</w:t>
      </w:r>
      <w:r w:rsidRPr="00BA062C">
        <w:rPr>
          <w:rFonts w:ascii="Arial" w:hAnsi="Arial" w:cs="Arial"/>
          <w:bCs/>
          <w:lang w:val="en-GB"/>
        </w:rPr>
        <w:t>plaints from prisoners that they were not allowed to use the to</w:t>
      </w:r>
      <w:r w:rsidRPr="00BA062C">
        <w:rPr>
          <w:rFonts w:ascii="Arial" w:hAnsi="Arial" w:cs="Arial"/>
          <w:bCs/>
          <w:lang w:val="en-GB"/>
        </w:rPr>
        <w:t>i</w:t>
      </w:r>
      <w:r w:rsidRPr="00BA062C">
        <w:rPr>
          <w:rFonts w:ascii="Arial" w:hAnsi="Arial" w:cs="Arial"/>
          <w:bCs/>
          <w:lang w:val="en-GB"/>
        </w:rPr>
        <w:t>let when they wanted.</w:t>
      </w:r>
    </w:p>
    <w:p w14:paraId="20D74441" w14:textId="1C5AC5F4" w:rsidR="001A59CE"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has had several complaints about prisoner transports. As a rule, the prisoners are restrained while in transport. However, according to the law, restraining a prisoner should be based on case-by-case discretion and not done as a routine measure. In many of his decisions, the Ombudsman has considered this to be against the law. Instead of binding a prisoner, the Ombudsman has recommended the relevant a</w:t>
      </w:r>
      <w:r w:rsidRPr="00BA062C">
        <w:rPr>
          <w:rFonts w:ascii="Arial" w:hAnsi="Arial" w:cs="Arial"/>
          <w:bCs/>
          <w:lang w:val="en-GB"/>
        </w:rPr>
        <w:t>u</w:t>
      </w:r>
      <w:r w:rsidRPr="00BA062C">
        <w:rPr>
          <w:rFonts w:ascii="Arial" w:hAnsi="Arial" w:cs="Arial"/>
          <w:bCs/>
          <w:lang w:val="en-GB"/>
        </w:rPr>
        <w:t>thorities to invest in prisoner transport vehicles equipped with compartments. The Ombudsman issued a decision on arran</w:t>
      </w:r>
      <w:r w:rsidRPr="00BA062C">
        <w:rPr>
          <w:rFonts w:ascii="Arial" w:hAnsi="Arial" w:cs="Arial"/>
          <w:bCs/>
          <w:lang w:val="en-GB"/>
        </w:rPr>
        <w:t>g</w:t>
      </w:r>
      <w:r w:rsidRPr="00BA062C">
        <w:rPr>
          <w:rFonts w:ascii="Arial" w:hAnsi="Arial" w:cs="Arial"/>
          <w:bCs/>
          <w:lang w:val="en-GB"/>
        </w:rPr>
        <w:t>ing prisoner transport in September 2016. The Ministry of Ju</w:t>
      </w:r>
      <w:r w:rsidRPr="00BA062C">
        <w:rPr>
          <w:rFonts w:ascii="Arial" w:hAnsi="Arial" w:cs="Arial"/>
          <w:bCs/>
          <w:lang w:val="en-GB"/>
        </w:rPr>
        <w:t>s</w:t>
      </w:r>
      <w:r w:rsidRPr="00BA062C">
        <w:rPr>
          <w:rFonts w:ascii="Arial" w:hAnsi="Arial" w:cs="Arial"/>
          <w:bCs/>
          <w:lang w:val="en-GB"/>
        </w:rPr>
        <w:t>tice’s Department of Criminal Policy and the Criminal Sanction Agency support purchasing these kind of vehicles. Furthe</w:t>
      </w:r>
      <w:r w:rsidRPr="00BA062C">
        <w:rPr>
          <w:rFonts w:ascii="Arial" w:hAnsi="Arial" w:cs="Arial"/>
          <w:bCs/>
          <w:lang w:val="en-GB"/>
        </w:rPr>
        <w:t>r</w:t>
      </w:r>
      <w:r w:rsidRPr="00BA062C">
        <w:rPr>
          <w:rFonts w:ascii="Arial" w:hAnsi="Arial" w:cs="Arial"/>
          <w:bCs/>
          <w:lang w:val="en-GB"/>
        </w:rPr>
        <w:t xml:space="preserve">more, the Ministry of Justice is preparing a reform regarding safe prisoner transport. According to previous instructions of the Constitutional Law Committee, restraining a prisoner may be resorted to only in the most difficult situations. </w:t>
      </w:r>
      <w:r w:rsidR="001A59CE" w:rsidRPr="00BA062C">
        <w:rPr>
          <w:rFonts w:ascii="Arial" w:hAnsi="Arial" w:cs="Arial"/>
          <w:bCs/>
          <w:lang w:val="en-GB"/>
        </w:rPr>
        <w:t>This autumn, an amendment to the Imprisonment Act will be taken under consideration at Parliament. According to the proposed amendment, the prerequisites to restraining a prisoner will be less strict. However, the Ombudsman expressed his opposition to the amendment and justified his opposition with reference to the viewpoints of the CPT.</w:t>
      </w:r>
    </w:p>
    <w:p w14:paraId="7D624528" w14:textId="2147D73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the area of prisoner’s health care, the inspections focus on such aspects as the presence of health care staff, access to treatment and examinations of incoming prisoners. Medical care is also examined on inspections, including the distribution of medicines, the supervising staff’s training related to med</w:t>
      </w:r>
      <w:r w:rsidRPr="00BA062C">
        <w:rPr>
          <w:rFonts w:ascii="Arial" w:hAnsi="Arial" w:cs="Arial"/>
          <w:bCs/>
          <w:lang w:val="en-GB"/>
        </w:rPr>
        <w:t>i</w:t>
      </w:r>
      <w:r w:rsidRPr="00BA062C">
        <w:rPr>
          <w:rFonts w:ascii="Arial" w:hAnsi="Arial" w:cs="Arial"/>
          <w:bCs/>
          <w:lang w:val="en-GB"/>
        </w:rPr>
        <w:t xml:space="preserve">cines as well as the availability of self-care </w:t>
      </w:r>
      <w:r w:rsidR="00E627AB" w:rsidRPr="00BA062C">
        <w:rPr>
          <w:rFonts w:ascii="Arial" w:hAnsi="Arial" w:cs="Arial"/>
          <w:bCs/>
          <w:lang w:val="en-GB"/>
        </w:rPr>
        <w:t>drugs</w:t>
      </w:r>
      <w:r w:rsidRPr="00BA062C">
        <w:rPr>
          <w:rFonts w:ascii="Arial" w:hAnsi="Arial" w:cs="Arial"/>
          <w:bCs/>
          <w:lang w:val="en-GB"/>
        </w:rPr>
        <w:t xml:space="preserve"> and replac</w:t>
      </w:r>
      <w:r w:rsidRPr="00BA062C">
        <w:rPr>
          <w:rFonts w:ascii="Arial" w:hAnsi="Arial" w:cs="Arial"/>
          <w:bCs/>
          <w:lang w:val="en-GB"/>
        </w:rPr>
        <w:t>e</w:t>
      </w:r>
      <w:r w:rsidRPr="00BA062C">
        <w:rPr>
          <w:rFonts w:ascii="Arial" w:hAnsi="Arial" w:cs="Arial"/>
          <w:bCs/>
          <w:lang w:val="en-GB"/>
        </w:rPr>
        <w:t xml:space="preserve">ment therapy. </w:t>
      </w:r>
    </w:p>
    <w:p w14:paraId="3E03FDAD" w14:textId="631817E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lack of health care staff who would be present in the pri</w:t>
      </w:r>
      <w:r w:rsidRPr="00BA062C">
        <w:rPr>
          <w:rFonts w:ascii="Arial" w:hAnsi="Arial" w:cs="Arial"/>
          <w:bCs/>
          <w:lang w:val="en-GB"/>
        </w:rPr>
        <w:t>s</w:t>
      </w:r>
      <w:r w:rsidRPr="00BA062C">
        <w:rPr>
          <w:rFonts w:ascii="Arial" w:hAnsi="Arial" w:cs="Arial"/>
          <w:bCs/>
          <w:lang w:val="en-GB"/>
        </w:rPr>
        <w:t>on during weekends is a particular problem. Not having health care staff present means that it is not possible to follow on a daily basis prisoners placed in a special ward. The health e</w:t>
      </w:r>
      <w:r w:rsidRPr="00BA062C">
        <w:rPr>
          <w:rFonts w:ascii="Arial" w:hAnsi="Arial" w:cs="Arial"/>
          <w:bCs/>
          <w:lang w:val="en-GB"/>
        </w:rPr>
        <w:t>x</w:t>
      </w:r>
      <w:r w:rsidRPr="00BA062C">
        <w:rPr>
          <w:rFonts w:ascii="Arial" w:hAnsi="Arial" w:cs="Arial"/>
          <w:bCs/>
          <w:lang w:val="en-GB"/>
        </w:rPr>
        <w:t xml:space="preserve">aminations of incoming prisoners may be delayed because of this. Nurses usually end up assuming the main responsibility for the outpatient clinic as a doctor is only present one or two days a week. </w:t>
      </w:r>
    </w:p>
    <w:p w14:paraId="3A27B049" w14:textId="4C589D0B"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lastRenderedPageBreak/>
        <w:t xml:space="preserve">During inspections, prisoners complain mostly about that their inquiries </w:t>
      </w:r>
      <w:r w:rsidR="00E627AB" w:rsidRPr="00BA062C">
        <w:rPr>
          <w:rFonts w:ascii="Arial" w:hAnsi="Arial" w:cs="Arial"/>
          <w:bCs/>
          <w:lang w:val="en-GB"/>
        </w:rPr>
        <w:t xml:space="preserve">addressed </w:t>
      </w:r>
      <w:r w:rsidRPr="00BA062C">
        <w:rPr>
          <w:rFonts w:ascii="Arial" w:hAnsi="Arial" w:cs="Arial"/>
          <w:bCs/>
          <w:lang w:val="en-GB"/>
        </w:rPr>
        <w:t xml:space="preserve">to </w:t>
      </w:r>
      <w:r w:rsidR="00E627AB" w:rsidRPr="00BA062C">
        <w:rPr>
          <w:rFonts w:ascii="Arial" w:hAnsi="Arial" w:cs="Arial"/>
          <w:bCs/>
          <w:lang w:val="en-GB"/>
        </w:rPr>
        <w:t xml:space="preserve">a </w:t>
      </w:r>
      <w:r w:rsidRPr="00BA062C">
        <w:rPr>
          <w:rFonts w:ascii="Arial" w:hAnsi="Arial" w:cs="Arial"/>
          <w:bCs/>
          <w:lang w:val="en-GB"/>
        </w:rPr>
        <w:t xml:space="preserve">clinic </w:t>
      </w:r>
      <w:r w:rsidR="00E627AB" w:rsidRPr="00BA062C">
        <w:rPr>
          <w:rFonts w:ascii="Arial" w:hAnsi="Arial" w:cs="Arial"/>
          <w:bCs/>
          <w:lang w:val="en-GB"/>
        </w:rPr>
        <w:t xml:space="preserve">are not replied to </w:t>
      </w:r>
      <w:r w:rsidRPr="00BA062C">
        <w:rPr>
          <w:rFonts w:ascii="Arial" w:hAnsi="Arial" w:cs="Arial"/>
          <w:bCs/>
          <w:lang w:val="en-GB"/>
        </w:rPr>
        <w:t xml:space="preserve">and that it is difficult </w:t>
      </w:r>
      <w:r w:rsidR="00E627AB" w:rsidRPr="00BA062C">
        <w:rPr>
          <w:rFonts w:ascii="Arial" w:hAnsi="Arial" w:cs="Arial"/>
          <w:bCs/>
          <w:lang w:val="en-GB"/>
        </w:rPr>
        <w:t xml:space="preserve">to </w:t>
      </w:r>
      <w:r w:rsidR="003212C6" w:rsidRPr="00BA062C">
        <w:rPr>
          <w:rFonts w:ascii="Arial" w:hAnsi="Arial" w:cs="Arial"/>
          <w:bCs/>
          <w:lang w:val="en-GB"/>
        </w:rPr>
        <w:t xml:space="preserve">have </w:t>
      </w:r>
      <w:r w:rsidR="00E627AB" w:rsidRPr="00BA062C">
        <w:rPr>
          <w:rFonts w:ascii="Arial" w:hAnsi="Arial" w:cs="Arial"/>
          <w:bCs/>
          <w:lang w:val="en-GB"/>
        </w:rPr>
        <w:t xml:space="preserve">access to </w:t>
      </w:r>
      <w:r w:rsidRPr="00BA062C">
        <w:rPr>
          <w:rFonts w:ascii="Arial" w:hAnsi="Arial" w:cs="Arial"/>
          <w:bCs/>
          <w:lang w:val="en-GB"/>
        </w:rPr>
        <w:t xml:space="preserve">a doctor. The complaints concern </w:t>
      </w:r>
      <w:r w:rsidR="00E627AB" w:rsidRPr="00BA062C">
        <w:rPr>
          <w:rFonts w:ascii="Arial" w:hAnsi="Arial" w:cs="Arial"/>
          <w:bCs/>
          <w:lang w:val="en-GB"/>
        </w:rPr>
        <w:t>about curtailed</w:t>
      </w:r>
      <w:r w:rsidRPr="00BA062C">
        <w:rPr>
          <w:rFonts w:ascii="Arial" w:hAnsi="Arial" w:cs="Arial"/>
          <w:bCs/>
          <w:lang w:val="en-GB"/>
        </w:rPr>
        <w:t xml:space="preserve"> medical care services. </w:t>
      </w:r>
    </w:p>
    <w:p w14:paraId="1FA2C394" w14:textId="7BCDF33A"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issued a decision on the treatment of a te</w:t>
      </w:r>
      <w:r w:rsidRPr="00BA062C">
        <w:rPr>
          <w:rFonts w:ascii="Arial" w:hAnsi="Arial" w:cs="Arial"/>
          <w:bCs/>
          <w:lang w:val="en-GB"/>
        </w:rPr>
        <w:t>r</w:t>
      </w:r>
      <w:r w:rsidRPr="00BA062C">
        <w:rPr>
          <w:rFonts w:ascii="Arial" w:hAnsi="Arial" w:cs="Arial"/>
          <w:bCs/>
          <w:lang w:val="en-GB"/>
        </w:rPr>
        <w:t>minally ill inmate in 2015. An own-initiative investigation had been motivated by observations made during the inspection of a prison outpatient clinic. In his comments, the Ombudsman stated that prisoners who are dying have a right to proper te</w:t>
      </w:r>
      <w:r w:rsidRPr="00BA062C">
        <w:rPr>
          <w:rFonts w:ascii="Arial" w:hAnsi="Arial" w:cs="Arial"/>
          <w:bCs/>
          <w:lang w:val="en-GB"/>
        </w:rPr>
        <w:t>r</w:t>
      </w:r>
      <w:r w:rsidRPr="00BA062C">
        <w:rPr>
          <w:rFonts w:ascii="Arial" w:hAnsi="Arial" w:cs="Arial"/>
          <w:bCs/>
          <w:lang w:val="en-GB"/>
        </w:rPr>
        <w:t>minal care. The Ombudsman was not convinced that this could be delivered in prison conditions. The Ombudsman also found it a problem that the Health Care Unit of the Criminal Sanctions Agency did not have instruction</w:t>
      </w:r>
      <w:r w:rsidR="00E627AB" w:rsidRPr="00BA062C">
        <w:rPr>
          <w:rFonts w:ascii="Arial" w:hAnsi="Arial" w:cs="Arial"/>
          <w:bCs/>
          <w:lang w:val="en-GB"/>
        </w:rPr>
        <w:t>s</w:t>
      </w:r>
      <w:r w:rsidRPr="00BA062C">
        <w:rPr>
          <w:rFonts w:ascii="Arial" w:hAnsi="Arial" w:cs="Arial"/>
          <w:bCs/>
          <w:lang w:val="en-GB"/>
        </w:rPr>
        <w:t xml:space="preserve"> or plan</w:t>
      </w:r>
      <w:r w:rsidR="00E627AB" w:rsidRPr="00BA062C">
        <w:rPr>
          <w:rFonts w:ascii="Arial" w:hAnsi="Arial" w:cs="Arial"/>
          <w:bCs/>
          <w:lang w:val="en-GB"/>
        </w:rPr>
        <w:t>s</w:t>
      </w:r>
      <w:r w:rsidRPr="00BA062C">
        <w:rPr>
          <w:rFonts w:ascii="Arial" w:hAnsi="Arial" w:cs="Arial"/>
          <w:bCs/>
          <w:lang w:val="en-GB"/>
        </w:rPr>
        <w:t xml:space="preserve"> for the treatment of a dying patient. </w:t>
      </w:r>
    </w:p>
    <w:p w14:paraId="4235BD30" w14:textId="447DC7E4" w:rsidR="00F700AB" w:rsidRPr="00BA062C" w:rsidRDefault="00F700AB" w:rsidP="00BA062C">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At the beginning of 2016, the Criminal Sanction Agency, which operated under the Ministry of Justice, was transferred to o</w:t>
      </w:r>
      <w:r w:rsidRPr="00BA062C">
        <w:rPr>
          <w:rFonts w:ascii="Arial" w:hAnsi="Arial" w:cs="Arial"/>
          <w:bCs/>
          <w:lang w:val="en-GB"/>
        </w:rPr>
        <w:t>p</w:t>
      </w:r>
      <w:r w:rsidRPr="00BA062C">
        <w:rPr>
          <w:rFonts w:ascii="Arial" w:hAnsi="Arial" w:cs="Arial"/>
          <w:bCs/>
          <w:lang w:val="en-GB"/>
        </w:rPr>
        <w:t xml:space="preserve">erate under the Ministry of Social Affairs and Health as the Prisoner’s’ Health Care Unit.  At the same time, the </w:t>
      </w:r>
      <w:r w:rsidR="00E627AB" w:rsidRPr="00BA062C">
        <w:rPr>
          <w:rFonts w:ascii="Arial" w:hAnsi="Arial" w:cs="Arial"/>
          <w:bCs/>
          <w:lang w:val="en-GB"/>
        </w:rPr>
        <w:t>remit</w:t>
      </w:r>
      <w:r w:rsidRPr="00BA062C">
        <w:rPr>
          <w:rFonts w:ascii="Arial" w:hAnsi="Arial" w:cs="Arial"/>
          <w:bCs/>
          <w:lang w:val="en-GB"/>
        </w:rPr>
        <w:t xml:space="preserve"> of the National Supervisory Authority for Welfare and Health (Valvira) and the Regional State Administrative Agencies was extended to include the monitoring of the organisations of prisoner health care. Previously, these authorities had only monitored indivi</w:t>
      </w:r>
      <w:r w:rsidRPr="00BA062C">
        <w:rPr>
          <w:rFonts w:ascii="Arial" w:hAnsi="Arial" w:cs="Arial"/>
          <w:bCs/>
          <w:lang w:val="en-GB"/>
        </w:rPr>
        <w:t>d</w:t>
      </w:r>
      <w:r w:rsidRPr="00BA062C">
        <w:rPr>
          <w:rFonts w:ascii="Arial" w:hAnsi="Arial" w:cs="Arial"/>
          <w:bCs/>
          <w:lang w:val="en-GB"/>
        </w:rPr>
        <w:t>ual health care professionals. In practice, this supervisory duty is the responsibility of the AVI Northern who, alone or together with Valvira, conducts guidance and monitoring visits to the clinics and hospitals of the Prisoners’ Health Care unit. Thus far, there have been at least 12 visits, which is the minimum target set for the year 2016. The AVI Northern provides the Ombudsman with records of these visits.</w:t>
      </w:r>
    </w:p>
    <w:p w14:paraId="22A7ABA9" w14:textId="77777777" w:rsidR="00D256EC" w:rsidRDefault="00D256EC" w:rsidP="00105BB8">
      <w:pPr>
        <w:widowControl/>
        <w:tabs>
          <w:tab w:val="left" w:pos="2608"/>
        </w:tabs>
        <w:ind w:left="2608"/>
        <w:jc w:val="both"/>
        <w:rPr>
          <w:rFonts w:ascii="Arial" w:hAnsi="Arial" w:cs="Arial"/>
          <w:b/>
          <w:bCs/>
          <w:lang w:val="en-GB"/>
        </w:rPr>
      </w:pPr>
    </w:p>
    <w:p w14:paraId="15714857"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Alien affairs</w:t>
      </w:r>
    </w:p>
    <w:p w14:paraId="35F0F232" w14:textId="77777777" w:rsidR="00A31AB6" w:rsidRDefault="00A31AB6" w:rsidP="00105BB8">
      <w:pPr>
        <w:widowControl/>
        <w:tabs>
          <w:tab w:val="left" w:pos="2608"/>
        </w:tabs>
        <w:ind w:left="2608"/>
        <w:jc w:val="both"/>
        <w:rPr>
          <w:rFonts w:ascii="Arial" w:hAnsi="Arial" w:cs="Arial"/>
          <w:b/>
          <w:bCs/>
          <w:lang w:val="en-GB"/>
        </w:rPr>
      </w:pPr>
    </w:p>
    <w:p w14:paraId="778831AA" w14:textId="7D39F1E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The number of asylum seekers increased significantly in 2015. Approximately 32,000 asylum seekers arrived in Finland. This is about ten-fold more than in 2014. </w:t>
      </w:r>
    </w:p>
    <w:p w14:paraId="3EE64E3B" w14:textId="6EEA064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strives to visit regularly the two detention units for foreigners in Finland (in Metsälä and in Joutseno). These inspections fall within the NPM mandate. The last time the Ombudsman conducted an inspection in Metsälä was on 4 December 2014. Inspections in the Joutseno detention centre took place on 21 October 2015 and 27 October 2015. This i</w:t>
      </w:r>
      <w:r w:rsidRPr="00BA062C">
        <w:rPr>
          <w:rFonts w:ascii="Arial" w:hAnsi="Arial" w:cs="Arial"/>
          <w:bCs/>
          <w:lang w:val="en-GB"/>
        </w:rPr>
        <w:t>n</w:t>
      </w:r>
      <w:r w:rsidRPr="00BA062C">
        <w:rPr>
          <w:rFonts w:ascii="Arial" w:hAnsi="Arial" w:cs="Arial"/>
          <w:bCs/>
          <w:lang w:val="en-GB"/>
        </w:rPr>
        <w:t>spection was attended by an external medical expert.</w:t>
      </w:r>
    </w:p>
    <w:p w14:paraId="2453F07F" w14:textId="372F11E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In addition to inspections to detention units, the Ombudsman conducts inspections in reception centres as well. However, since the reception centres do not restrict the liberty of asylum seekers, they are not considered to be OPCAT inspections. </w:t>
      </w:r>
    </w:p>
    <w:p w14:paraId="433E016B" w14:textId="52B25587"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inspections conducted by the Ombudsman have revealed that the quality of health care varies among reception centres. A possibility to receive psychiatric care, for example, varies in different parts of Finland. Therefore, the Ombudsman has d</w:t>
      </w:r>
      <w:r w:rsidRPr="00BA062C">
        <w:rPr>
          <w:rFonts w:ascii="Arial" w:hAnsi="Arial" w:cs="Arial"/>
          <w:bCs/>
          <w:lang w:val="en-GB"/>
        </w:rPr>
        <w:t>e</w:t>
      </w:r>
      <w:r w:rsidRPr="00BA062C">
        <w:rPr>
          <w:rFonts w:ascii="Arial" w:hAnsi="Arial" w:cs="Arial"/>
          <w:bCs/>
          <w:lang w:val="en-GB"/>
        </w:rPr>
        <w:lastRenderedPageBreak/>
        <w:t>cided to investigate the issue on his own initiative. Furthe</w:t>
      </w:r>
      <w:r w:rsidRPr="00BA062C">
        <w:rPr>
          <w:rFonts w:ascii="Arial" w:hAnsi="Arial" w:cs="Arial"/>
          <w:bCs/>
          <w:lang w:val="en-GB"/>
        </w:rPr>
        <w:t>r</w:t>
      </w:r>
      <w:r w:rsidRPr="00BA062C">
        <w:rPr>
          <w:rFonts w:ascii="Arial" w:hAnsi="Arial" w:cs="Arial"/>
          <w:bCs/>
          <w:lang w:val="en-GB"/>
        </w:rPr>
        <w:t>more, neither the possible torture experiences nor injuries su</w:t>
      </w:r>
      <w:r w:rsidRPr="00BA062C">
        <w:rPr>
          <w:rFonts w:ascii="Arial" w:hAnsi="Arial" w:cs="Arial"/>
          <w:bCs/>
          <w:lang w:val="en-GB"/>
        </w:rPr>
        <w:t>s</w:t>
      </w:r>
      <w:r w:rsidRPr="00BA062C">
        <w:rPr>
          <w:rFonts w:ascii="Arial" w:hAnsi="Arial" w:cs="Arial"/>
          <w:bCs/>
          <w:lang w:val="en-GB"/>
        </w:rPr>
        <w:t>tained by asylum seekers are clarified enough during the entry checks. The extent of entry checks in general varies widely among units and this may impede the identification of vulner</w:t>
      </w:r>
      <w:r w:rsidRPr="00BA062C">
        <w:rPr>
          <w:rFonts w:ascii="Arial" w:hAnsi="Arial" w:cs="Arial"/>
          <w:bCs/>
          <w:lang w:val="en-GB"/>
        </w:rPr>
        <w:t>a</w:t>
      </w:r>
      <w:r w:rsidRPr="00BA062C">
        <w:rPr>
          <w:rFonts w:ascii="Arial" w:hAnsi="Arial" w:cs="Arial"/>
          <w:bCs/>
          <w:lang w:val="en-GB"/>
        </w:rPr>
        <w:t xml:space="preserve">ble groups. </w:t>
      </w:r>
    </w:p>
    <w:p w14:paraId="3CC93213" w14:textId="763463B9"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In the course of his inspections, the Ombudsman has paid special attention to the information given to aliens on their rights, health care and accommodation conditions.</w:t>
      </w:r>
    </w:p>
    <w:p w14:paraId="0D92D254" w14:textId="11A12B49"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Under the law, an alien may be taken into custody in certain situations. For example, this is possible in order to establish a person’s identity or to secure the implementation of a deport</w:t>
      </w:r>
      <w:r w:rsidRPr="00BA062C">
        <w:rPr>
          <w:rFonts w:ascii="Arial" w:hAnsi="Arial" w:cs="Arial"/>
          <w:bCs/>
          <w:lang w:val="en-GB"/>
        </w:rPr>
        <w:t>a</w:t>
      </w:r>
      <w:r w:rsidRPr="00BA062C">
        <w:rPr>
          <w:rFonts w:ascii="Arial" w:hAnsi="Arial" w:cs="Arial"/>
          <w:bCs/>
          <w:lang w:val="en-GB"/>
        </w:rPr>
        <w:t>tion decision. In the course of his inspections to the detention units, the Ombudsman has observed that the aliens held in d</w:t>
      </w:r>
      <w:r w:rsidRPr="00BA062C">
        <w:rPr>
          <w:rFonts w:ascii="Arial" w:hAnsi="Arial" w:cs="Arial"/>
          <w:bCs/>
          <w:lang w:val="en-GB"/>
        </w:rPr>
        <w:t>e</w:t>
      </w:r>
      <w:r w:rsidRPr="00BA062C">
        <w:rPr>
          <w:rFonts w:ascii="Arial" w:hAnsi="Arial" w:cs="Arial"/>
          <w:bCs/>
          <w:lang w:val="en-GB"/>
        </w:rPr>
        <w:t>tention are often unware of their legal situation. Nor have they been informed of the grounds for their detention or the duration of it.</w:t>
      </w:r>
    </w:p>
    <w:p w14:paraId="549BA8AC" w14:textId="70A67AF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A number of amendments was made to the Aliens Act in the course of 2016. The act entered into force on 1 September 2016. One of the amendments affects Section 128 which deals with the court review of a detention decision. According to the amended section, aliens in detention may have their case r</w:t>
      </w:r>
      <w:r w:rsidRPr="00BA062C">
        <w:rPr>
          <w:rFonts w:ascii="Arial" w:hAnsi="Arial" w:cs="Arial"/>
          <w:bCs/>
          <w:lang w:val="en-GB"/>
        </w:rPr>
        <w:t>e</w:t>
      </w:r>
      <w:r w:rsidRPr="00BA062C">
        <w:rPr>
          <w:rFonts w:ascii="Arial" w:hAnsi="Arial" w:cs="Arial"/>
          <w:bCs/>
          <w:lang w:val="en-GB"/>
        </w:rPr>
        <w:t xml:space="preserve">viewed in a district court only at their own request.  Previously, a detention decision had to be reviewed on a district court’s own initiative at the latest two weeks after the decision was made. </w:t>
      </w:r>
    </w:p>
    <w:p w14:paraId="72A2A540" w14:textId="3B425DC8"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The Ombudsman gave his view on the proposed amendment during the preparation phase of the bill and when the bill was under debate in Parliament. His view was based on his obse</w:t>
      </w:r>
      <w:r w:rsidRPr="00BA062C">
        <w:rPr>
          <w:rFonts w:ascii="Arial" w:hAnsi="Arial" w:cs="Arial"/>
          <w:bCs/>
          <w:lang w:val="en-GB"/>
        </w:rPr>
        <w:t>r</w:t>
      </w:r>
      <w:r w:rsidRPr="00BA062C">
        <w:rPr>
          <w:rFonts w:ascii="Arial" w:hAnsi="Arial" w:cs="Arial"/>
          <w:bCs/>
          <w:lang w:val="en-GB"/>
        </w:rPr>
        <w:t>vations during inspection visits. In his statement the Ombud</w:t>
      </w:r>
      <w:r w:rsidRPr="00BA062C">
        <w:rPr>
          <w:rFonts w:ascii="Arial" w:hAnsi="Arial" w:cs="Arial"/>
          <w:bCs/>
          <w:lang w:val="en-GB"/>
        </w:rPr>
        <w:t>s</w:t>
      </w:r>
      <w:r w:rsidRPr="00BA062C">
        <w:rPr>
          <w:rFonts w:ascii="Arial" w:hAnsi="Arial" w:cs="Arial"/>
          <w:bCs/>
          <w:lang w:val="en-GB"/>
        </w:rPr>
        <w:t>man says that leaving the request for a detention decision to be reviewed in a court to the person deprived of his/her liberty may lead to a situation where a detained person is kept in cu</w:t>
      </w:r>
      <w:r w:rsidRPr="00BA062C">
        <w:rPr>
          <w:rFonts w:ascii="Arial" w:hAnsi="Arial" w:cs="Arial"/>
          <w:bCs/>
          <w:lang w:val="en-GB"/>
        </w:rPr>
        <w:t>s</w:t>
      </w:r>
      <w:r w:rsidRPr="00BA062C">
        <w:rPr>
          <w:rFonts w:ascii="Arial" w:hAnsi="Arial" w:cs="Arial"/>
          <w:bCs/>
          <w:lang w:val="en-GB"/>
        </w:rPr>
        <w:t>tody for a long time. He also expressed concern whether a person deprived of his/her liberty would actually be in a pos</w:t>
      </w:r>
      <w:r w:rsidRPr="00BA062C">
        <w:rPr>
          <w:rFonts w:ascii="Arial" w:hAnsi="Arial" w:cs="Arial"/>
          <w:bCs/>
          <w:lang w:val="en-GB"/>
        </w:rPr>
        <w:t>i</w:t>
      </w:r>
      <w:r w:rsidRPr="00BA062C">
        <w:rPr>
          <w:rFonts w:ascii="Arial" w:hAnsi="Arial" w:cs="Arial"/>
          <w:bCs/>
          <w:lang w:val="en-GB"/>
        </w:rPr>
        <w:t xml:space="preserve">tion to submit such a request. </w:t>
      </w:r>
    </w:p>
    <w:p w14:paraId="64AA6F20" w14:textId="1CAA4E92"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Requirements for taking a child into custody were tightened by an amendment to the Aliens Act in 2015. Only in cases where a child is under the age of 15 and without a guardian, detention of a child is completely forbidden. Parliament is currently d</w:t>
      </w:r>
      <w:r w:rsidRPr="00BA062C">
        <w:rPr>
          <w:rFonts w:ascii="Arial" w:hAnsi="Arial" w:cs="Arial"/>
          <w:bCs/>
          <w:lang w:val="en-GB"/>
        </w:rPr>
        <w:t>e</w:t>
      </w:r>
      <w:r w:rsidRPr="00BA062C">
        <w:rPr>
          <w:rFonts w:ascii="Arial" w:hAnsi="Arial" w:cs="Arial"/>
          <w:bCs/>
          <w:lang w:val="en-GB"/>
        </w:rPr>
        <w:t>bating a Government Proposal for amending the Alien Act. The Government proposes new precautionary measures to be i</w:t>
      </w:r>
      <w:r w:rsidRPr="00BA062C">
        <w:rPr>
          <w:rFonts w:ascii="Arial" w:hAnsi="Arial" w:cs="Arial"/>
          <w:bCs/>
          <w:lang w:val="en-GB"/>
        </w:rPr>
        <w:t>n</w:t>
      </w:r>
      <w:r w:rsidRPr="00BA062C">
        <w:rPr>
          <w:rFonts w:ascii="Arial" w:hAnsi="Arial" w:cs="Arial"/>
          <w:bCs/>
          <w:lang w:val="en-GB"/>
        </w:rPr>
        <w:t>corporated into the legislation on aliens. The proposal origina</w:t>
      </w:r>
      <w:r w:rsidRPr="00BA062C">
        <w:rPr>
          <w:rFonts w:ascii="Arial" w:hAnsi="Arial" w:cs="Arial"/>
          <w:bCs/>
          <w:lang w:val="en-GB"/>
        </w:rPr>
        <w:t>t</w:t>
      </w:r>
      <w:r w:rsidRPr="00BA062C">
        <w:rPr>
          <w:rFonts w:ascii="Arial" w:hAnsi="Arial" w:cs="Arial"/>
          <w:bCs/>
          <w:lang w:val="en-GB"/>
        </w:rPr>
        <w:t>ed from demands to forbid the detention of unaccompanied minors and to promote the use of alternatives to it. However, the proposal does not put forward the prohibition of detention.</w:t>
      </w:r>
    </w:p>
    <w:p w14:paraId="79760799" w14:textId="5DE480DB" w:rsidR="00A31AB6" w:rsidRPr="00BA062C" w:rsidRDefault="00A31AB6" w:rsidP="00454203">
      <w:pPr>
        <w:pStyle w:val="ListParagraph"/>
        <w:widowControl/>
        <w:numPr>
          <w:ilvl w:val="0"/>
          <w:numId w:val="14"/>
        </w:numPr>
        <w:tabs>
          <w:tab w:val="left" w:pos="2608"/>
        </w:tabs>
        <w:jc w:val="both"/>
        <w:rPr>
          <w:rFonts w:ascii="Arial" w:hAnsi="Arial" w:cs="Arial"/>
          <w:bCs/>
          <w:lang w:val="en-GB"/>
        </w:rPr>
      </w:pPr>
      <w:r w:rsidRPr="00BA062C">
        <w:rPr>
          <w:rFonts w:ascii="Arial" w:hAnsi="Arial" w:cs="Arial"/>
          <w:bCs/>
          <w:lang w:val="en-GB"/>
        </w:rPr>
        <w:t xml:space="preserve">The Ombudsman issued a statement on the proposed amendment in the preparation phase of the bill. He has also been present when the amendments were being debated in Parliament. He drew attention to the fact that, in practice, a </w:t>
      </w:r>
      <w:r w:rsidRPr="00BA062C">
        <w:rPr>
          <w:rFonts w:ascii="Arial" w:hAnsi="Arial" w:cs="Arial"/>
          <w:bCs/>
          <w:lang w:val="en-GB"/>
        </w:rPr>
        <w:lastRenderedPageBreak/>
        <w:t>large proportion of asylum seekers is left outside legal aid du</w:t>
      </w:r>
      <w:r w:rsidRPr="00BA062C">
        <w:rPr>
          <w:rFonts w:ascii="Arial" w:hAnsi="Arial" w:cs="Arial"/>
          <w:bCs/>
          <w:lang w:val="en-GB"/>
        </w:rPr>
        <w:t>r</w:t>
      </w:r>
      <w:r w:rsidRPr="00BA062C">
        <w:rPr>
          <w:rFonts w:ascii="Arial" w:hAnsi="Arial" w:cs="Arial"/>
          <w:bCs/>
          <w:lang w:val="en-GB"/>
        </w:rPr>
        <w:t>ing the asylum investigation. A presence of a competent legal aid already in the early stages of the asylum process helps in the identification of those asylum seekers who are in need of international protection and cannot be returned to their home countries on account of the principle of non-refoulement e</w:t>
      </w:r>
      <w:r w:rsidRPr="00BA062C">
        <w:rPr>
          <w:rFonts w:ascii="Arial" w:hAnsi="Arial" w:cs="Arial"/>
          <w:bCs/>
          <w:lang w:val="en-GB"/>
        </w:rPr>
        <w:t>n</w:t>
      </w:r>
      <w:r w:rsidRPr="00BA062C">
        <w:rPr>
          <w:rFonts w:ascii="Arial" w:hAnsi="Arial" w:cs="Arial"/>
          <w:bCs/>
          <w:lang w:val="en-GB"/>
        </w:rPr>
        <w:t>shrined in Section 9 (4) of the Constitution.</w:t>
      </w:r>
    </w:p>
    <w:p w14:paraId="400E64C7" w14:textId="77777777" w:rsidR="00A31AB6" w:rsidRPr="00A31AB6" w:rsidRDefault="00A31AB6" w:rsidP="00A31AB6">
      <w:pPr>
        <w:widowControl/>
        <w:tabs>
          <w:tab w:val="left" w:pos="2608"/>
        </w:tabs>
        <w:ind w:left="2608"/>
        <w:jc w:val="both"/>
        <w:rPr>
          <w:rFonts w:ascii="Arial" w:hAnsi="Arial" w:cs="Arial"/>
          <w:bCs/>
          <w:lang w:val="en-GB"/>
        </w:rPr>
      </w:pPr>
      <w:r w:rsidRPr="00A31AB6">
        <w:rPr>
          <w:rFonts w:ascii="Arial" w:hAnsi="Arial" w:cs="Arial"/>
          <w:bCs/>
          <w:lang w:val="en-GB"/>
        </w:rPr>
        <w:t xml:space="preserve">  </w:t>
      </w:r>
    </w:p>
    <w:p w14:paraId="033D0B3A"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Social welfare – child protection</w:t>
      </w:r>
    </w:p>
    <w:p w14:paraId="57E456E2" w14:textId="77777777" w:rsidR="00D355CE" w:rsidRDefault="00D355CE" w:rsidP="00105BB8">
      <w:pPr>
        <w:widowControl/>
        <w:tabs>
          <w:tab w:val="left" w:pos="2608"/>
        </w:tabs>
        <w:ind w:left="2608"/>
        <w:jc w:val="both"/>
        <w:rPr>
          <w:rFonts w:ascii="Arial" w:hAnsi="Arial" w:cs="Arial"/>
          <w:b/>
          <w:bCs/>
          <w:lang w:val="en-GB"/>
        </w:rPr>
      </w:pPr>
    </w:p>
    <w:p w14:paraId="6DE5F963" w14:textId="0C2FC055"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Under the Child Welfare Act, only children taken into care and placed in an institution or similar may be subjected to restri</w:t>
      </w:r>
      <w:r w:rsidRPr="00612405">
        <w:rPr>
          <w:rFonts w:ascii="Arial" w:hAnsi="Arial" w:cs="Arial"/>
          <w:bCs/>
          <w:lang w:val="en-GB"/>
        </w:rPr>
        <w:t>c</w:t>
      </w:r>
      <w:r w:rsidRPr="00612405">
        <w:rPr>
          <w:rFonts w:ascii="Arial" w:hAnsi="Arial" w:cs="Arial"/>
          <w:bCs/>
          <w:lang w:val="en-GB"/>
        </w:rPr>
        <w:t>tive measures referred to in legislation. According to statistics kept by the National Institute for Health and Welfare, some 18,000 children were placed outside their homes in 2014, of whom over 14,000 were taken into care or placed as an eme</w:t>
      </w:r>
      <w:r w:rsidRPr="00612405">
        <w:rPr>
          <w:rFonts w:ascii="Arial" w:hAnsi="Arial" w:cs="Arial"/>
          <w:bCs/>
          <w:lang w:val="en-GB"/>
        </w:rPr>
        <w:t>r</w:t>
      </w:r>
      <w:r w:rsidRPr="00612405">
        <w:rPr>
          <w:rFonts w:ascii="Arial" w:hAnsi="Arial" w:cs="Arial"/>
          <w:bCs/>
          <w:lang w:val="en-GB"/>
        </w:rPr>
        <w:t xml:space="preserve">gency measure. </w:t>
      </w:r>
    </w:p>
    <w:p w14:paraId="2A9D4147" w14:textId="5FCB80EC"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 xml:space="preserve">While the Ombudsman’s inspection visits have mainly targeted institutions and similar, it is likely that corresponding restrictive measures referred to in the Child Welfare Act are also used in other types of substitute care that is organised as family care in private homes. For the part of services provided at home, the regulation on supervision is inadequate. In 2015, four child welfare institutions were inspected. </w:t>
      </w:r>
    </w:p>
    <w:p w14:paraId="6DDE1370" w14:textId="015A77FF"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During inspections, attention was paid, inter alia, to the use of restrictive measures and to the decision-making regarding them. Decisions on restrictive measures are not always made and the operating units are unfamiliar with legislation pertai</w:t>
      </w:r>
      <w:r w:rsidRPr="00612405">
        <w:rPr>
          <w:rFonts w:ascii="Arial" w:hAnsi="Arial" w:cs="Arial"/>
          <w:bCs/>
          <w:lang w:val="en-GB"/>
        </w:rPr>
        <w:t>n</w:t>
      </w:r>
      <w:r w:rsidRPr="00612405">
        <w:rPr>
          <w:rFonts w:ascii="Arial" w:hAnsi="Arial" w:cs="Arial"/>
          <w:bCs/>
          <w:lang w:val="en-GB"/>
        </w:rPr>
        <w:t>ing to it. When resorting to the use of restrictive measures, the operating units explain their use by referring to educational grounds. Likewise, there have been shortcomings in the a</w:t>
      </w:r>
      <w:r w:rsidRPr="00612405">
        <w:rPr>
          <w:rFonts w:ascii="Arial" w:hAnsi="Arial" w:cs="Arial"/>
          <w:bCs/>
          <w:lang w:val="en-GB"/>
        </w:rPr>
        <w:t>r</w:t>
      </w:r>
      <w:r w:rsidRPr="00612405">
        <w:rPr>
          <w:rFonts w:ascii="Arial" w:hAnsi="Arial" w:cs="Arial"/>
          <w:bCs/>
          <w:lang w:val="en-GB"/>
        </w:rPr>
        <w:t>rangements of school attendance and instruction - especially during the use of restrictive measures - of a child in care. In addition, arrangements in health care have been inadequate and a child in care may have been left without the special health care he or she needs. This is the case especially r</w:t>
      </w:r>
      <w:r w:rsidRPr="00612405">
        <w:rPr>
          <w:rFonts w:ascii="Arial" w:hAnsi="Arial" w:cs="Arial"/>
          <w:bCs/>
          <w:lang w:val="en-GB"/>
        </w:rPr>
        <w:t>e</w:t>
      </w:r>
      <w:r w:rsidRPr="00612405">
        <w:rPr>
          <w:rFonts w:ascii="Arial" w:hAnsi="Arial" w:cs="Arial"/>
          <w:bCs/>
          <w:lang w:val="en-GB"/>
        </w:rPr>
        <w:t>garding psychiatric care. During child social welfare inspe</w:t>
      </w:r>
      <w:r w:rsidRPr="00612405">
        <w:rPr>
          <w:rFonts w:ascii="Arial" w:hAnsi="Arial" w:cs="Arial"/>
          <w:bCs/>
          <w:lang w:val="en-GB"/>
        </w:rPr>
        <w:t>c</w:t>
      </w:r>
      <w:r w:rsidRPr="00612405">
        <w:rPr>
          <w:rFonts w:ascii="Arial" w:hAnsi="Arial" w:cs="Arial"/>
          <w:bCs/>
          <w:lang w:val="en-GB"/>
        </w:rPr>
        <w:t>tions, attention has also been paid to realisation of linguistic and cultural rights as well as to the implementation of the child’s right to information.</w:t>
      </w:r>
    </w:p>
    <w:p w14:paraId="7B9C96EF" w14:textId="3BDD2C8F"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a rule, child welfare inspections are always conducted u</w:t>
      </w:r>
      <w:r w:rsidRPr="00612405">
        <w:rPr>
          <w:rFonts w:ascii="Arial" w:hAnsi="Arial" w:cs="Arial"/>
          <w:bCs/>
          <w:lang w:val="en-GB"/>
        </w:rPr>
        <w:t>n</w:t>
      </w:r>
      <w:r w:rsidRPr="00612405">
        <w:rPr>
          <w:rFonts w:ascii="Arial" w:hAnsi="Arial" w:cs="Arial"/>
          <w:bCs/>
          <w:lang w:val="en-GB"/>
        </w:rPr>
        <w:t>announced and in the daytime or in the evening. The inspe</w:t>
      </w:r>
      <w:r w:rsidRPr="00612405">
        <w:rPr>
          <w:rFonts w:ascii="Arial" w:hAnsi="Arial" w:cs="Arial"/>
          <w:bCs/>
          <w:lang w:val="en-GB"/>
        </w:rPr>
        <w:t>c</w:t>
      </w:r>
      <w:r w:rsidRPr="00612405">
        <w:rPr>
          <w:rFonts w:ascii="Arial" w:hAnsi="Arial" w:cs="Arial"/>
          <w:bCs/>
          <w:lang w:val="en-GB"/>
        </w:rPr>
        <w:t>tions have regularly included confidential interviews with chi</w:t>
      </w:r>
      <w:r w:rsidRPr="00612405">
        <w:rPr>
          <w:rFonts w:ascii="Arial" w:hAnsi="Arial" w:cs="Arial"/>
          <w:bCs/>
          <w:lang w:val="en-GB"/>
        </w:rPr>
        <w:t>l</w:t>
      </w:r>
      <w:r w:rsidRPr="00612405">
        <w:rPr>
          <w:rFonts w:ascii="Arial" w:hAnsi="Arial" w:cs="Arial"/>
          <w:bCs/>
          <w:lang w:val="en-GB"/>
        </w:rPr>
        <w:t xml:space="preserve">dren placed in care.  </w:t>
      </w:r>
    </w:p>
    <w:p w14:paraId="41575AB7" w14:textId="62FC3570"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the Ombudsman initiated an own initiative investig</w:t>
      </w:r>
      <w:r w:rsidRPr="00612405">
        <w:rPr>
          <w:rFonts w:ascii="Arial" w:hAnsi="Arial" w:cs="Arial"/>
          <w:bCs/>
          <w:lang w:val="en-GB"/>
        </w:rPr>
        <w:t>a</w:t>
      </w:r>
      <w:r w:rsidRPr="00612405">
        <w:rPr>
          <w:rFonts w:ascii="Arial" w:hAnsi="Arial" w:cs="Arial"/>
          <w:bCs/>
          <w:lang w:val="en-GB"/>
        </w:rPr>
        <w:t xml:space="preserve">tion on matters including, inter alia, the use of restrictive measures, informing the customer of decision on restrictive measures, and data protection. </w:t>
      </w:r>
    </w:p>
    <w:p w14:paraId="4F3FFD1D" w14:textId="491B08E7" w:rsidR="00D355CE" w:rsidRPr="00612405" w:rsidRDefault="00D355CE"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Under the Child Welfare Act, the supervision of the use of r</w:t>
      </w:r>
      <w:r w:rsidRPr="00612405">
        <w:rPr>
          <w:rFonts w:ascii="Arial" w:hAnsi="Arial" w:cs="Arial"/>
          <w:bCs/>
          <w:lang w:val="en-GB"/>
        </w:rPr>
        <w:t>e</w:t>
      </w:r>
      <w:r w:rsidRPr="00612405">
        <w:rPr>
          <w:rFonts w:ascii="Arial" w:hAnsi="Arial" w:cs="Arial"/>
          <w:bCs/>
          <w:lang w:val="en-GB"/>
        </w:rPr>
        <w:t>strictive measures resides especially with regional state admi</w:t>
      </w:r>
      <w:r w:rsidRPr="00612405">
        <w:rPr>
          <w:rFonts w:ascii="Arial" w:hAnsi="Arial" w:cs="Arial"/>
          <w:bCs/>
          <w:lang w:val="en-GB"/>
        </w:rPr>
        <w:t>n</w:t>
      </w:r>
      <w:r w:rsidRPr="00612405">
        <w:rPr>
          <w:rFonts w:ascii="Arial" w:hAnsi="Arial" w:cs="Arial"/>
          <w:bCs/>
          <w:lang w:val="en-GB"/>
        </w:rPr>
        <w:lastRenderedPageBreak/>
        <w:t>istrative agencies. Unfortunately, the amount of resources used in supervision is insufficient.</w:t>
      </w:r>
    </w:p>
    <w:p w14:paraId="64DE2B2F" w14:textId="77777777" w:rsidR="00D256EC" w:rsidRDefault="00D256EC" w:rsidP="00105BB8">
      <w:pPr>
        <w:widowControl/>
        <w:tabs>
          <w:tab w:val="left" w:pos="2608"/>
        </w:tabs>
        <w:ind w:left="2608"/>
        <w:jc w:val="both"/>
        <w:rPr>
          <w:rFonts w:ascii="Arial" w:hAnsi="Arial" w:cs="Arial"/>
          <w:b/>
          <w:bCs/>
          <w:lang w:val="en-GB"/>
        </w:rPr>
      </w:pPr>
    </w:p>
    <w:p w14:paraId="3A2B8842"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Social welfare – elderly people</w:t>
      </w:r>
    </w:p>
    <w:p w14:paraId="3317322E" w14:textId="77777777" w:rsidR="00246FAB" w:rsidRDefault="00246FAB" w:rsidP="00105BB8">
      <w:pPr>
        <w:widowControl/>
        <w:tabs>
          <w:tab w:val="left" w:pos="2608"/>
        </w:tabs>
        <w:ind w:left="2608"/>
        <w:jc w:val="both"/>
        <w:rPr>
          <w:rFonts w:ascii="Arial" w:hAnsi="Arial" w:cs="Arial"/>
          <w:bCs/>
          <w:lang w:val="en-GB"/>
        </w:rPr>
      </w:pPr>
    </w:p>
    <w:p w14:paraId="1BECDF43" w14:textId="39A278F9"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inspections conducted in the role of the National Preve</w:t>
      </w:r>
      <w:r w:rsidRPr="00612405">
        <w:rPr>
          <w:rFonts w:ascii="Arial" w:hAnsi="Arial" w:cs="Arial"/>
          <w:bCs/>
          <w:lang w:val="en-GB"/>
        </w:rPr>
        <w:t>n</w:t>
      </w:r>
      <w:r w:rsidRPr="00612405">
        <w:rPr>
          <w:rFonts w:ascii="Arial" w:hAnsi="Arial" w:cs="Arial"/>
          <w:bCs/>
          <w:lang w:val="en-GB"/>
        </w:rPr>
        <w:t>tive Mechanism targeted care units providing intensified 24-hour care. These care units could be municipal or care units outsourced by municipalities. The residents of the units were elderly people with serious memory disorders as well as elde</w:t>
      </w:r>
      <w:r w:rsidRPr="00612405">
        <w:rPr>
          <w:rFonts w:ascii="Arial" w:hAnsi="Arial" w:cs="Arial"/>
          <w:bCs/>
          <w:lang w:val="en-GB"/>
        </w:rPr>
        <w:t>r</w:t>
      </w:r>
      <w:r w:rsidRPr="00612405">
        <w:rPr>
          <w:rFonts w:ascii="Arial" w:hAnsi="Arial" w:cs="Arial"/>
          <w:bCs/>
          <w:lang w:val="en-GB"/>
        </w:rPr>
        <w:t xml:space="preserve">ly people in need of special care and attendance. In 2014, there were less than 60,000 intensified care places. </w:t>
      </w:r>
    </w:p>
    <w:p w14:paraId="693DCAEE" w14:textId="565A3CF7"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ten inspections were conducted in the units providing intensified care for elderly people. All the inspections were u</w:t>
      </w:r>
      <w:r w:rsidRPr="00612405">
        <w:rPr>
          <w:rFonts w:ascii="Arial" w:hAnsi="Arial" w:cs="Arial"/>
          <w:bCs/>
          <w:lang w:val="en-GB"/>
        </w:rPr>
        <w:t>n</w:t>
      </w:r>
      <w:r w:rsidRPr="00612405">
        <w:rPr>
          <w:rFonts w:ascii="Arial" w:hAnsi="Arial" w:cs="Arial"/>
          <w:bCs/>
          <w:lang w:val="en-GB"/>
        </w:rPr>
        <w:t>announced and mainly in the daytime. Due to their condition, it was usually not possible to interview the elderly people the</w:t>
      </w:r>
      <w:r w:rsidRPr="00612405">
        <w:rPr>
          <w:rFonts w:ascii="Arial" w:hAnsi="Arial" w:cs="Arial"/>
          <w:bCs/>
          <w:lang w:val="en-GB"/>
        </w:rPr>
        <w:t>m</w:t>
      </w:r>
      <w:r w:rsidRPr="00612405">
        <w:rPr>
          <w:rFonts w:ascii="Arial" w:hAnsi="Arial" w:cs="Arial"/>
          <w:bCs/>
          <w:lang w:val="en-GB"/>
        </w:rPr>
        <w:t xml:space="preserve">selves. </w:t>
      </w:r>
    </w:p>
    <w:p w14:paraId="029EF225" w14:textId="6A666911"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Issues on which attention was focused during the inspections included the way in which the care unit implemented the elde</w:t>
      </w:r>
      <w:r w:rsidRPr="00612405">
        <w:rPr>
          <w:rFonts w:ascii="Arial" w:hAnsi="Arial" w:cs="Arial"/>
          <w:bCs/>
          <w:lang w:val="en-GB"/>
        </w:rPr>
        <w:t>r</w:t>
      </w:r>
      <w:r w:rsidRPr="00612405">
        <w:rPr>
          <w:rFonts w:ascii="Arial" w:hAnsi="Arial" w:cs="Arial"/>
          <w:bCs/>
          <w:lang w:val="en-GB"/>
        </w:rPr>
        <w:t>ly people’s right to privacy, how the rehabilitation services for elderly people living in the unit were organized, and how the unit provides terminal care and the associated pain relief. The inspectors also investigate elderly people’s right to outdoor recreation and their possibilities of taking part in different activ</w:t>
      </w:r>
      <w:r w:rsidRPr="00612405">
        <w:rPr>
          <w:rFonts w:ascii="Arial" w:hAnsi="Arial" w:cs="Arial"/>
          <w:bCs/>
          <w:lang w:val="en-GB"/>
        </w:rPr>
        <w:t>i</w:t>
      </w:r>
      <w:r w:rsidRPr="00612405">
        <w:rPr>
          <w:rFonts w:ascii="Arial" w:hAnsi="Arial" w:cs="Arial"/>
          <w:bCs/>
          <w:lang w:val="en-GB"/>
        </w:rPr>
        <w:t xml:space="preserve">ties with the limits of their physical fitness and psychological condition. Additionally, attention was paid to accessibility. </w:t>
      </w:r>
    </w:p>
    <w:p w14:paraId="26BC1536" w14:textId="5E1F527D" w:rsidR="00246FAB" w:rsidRPr="00612405" w:rsidRDefault="00246FAB"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2015, the Ombudsman launched own-initiative investig</w:t>
      </w:r>
      <w:r w:rsidRPr="00612405">
        <w:rPr>
          <w:rFonts w:ascii="Arial" w:hAnsi="Arial" w:cs="Arial"/>
          <w:bCs/>
          <w:lang w:val="en-GB"/>
        </w:rPr>
        <w:t>a</w:t>
      </w:r>
      <w:r w:rsidRPr="00612405">
        <w:rPr>
          <w:rFonts w:ascii="Arial" w:hAnsi="Arial" w:cs="Arial"/>
          <w:bCs/>
          <w:lang w:val="en-GB"/>
        </w:rPr>
        <w:t>tions on, inter alia, resource allocation to terminal care.</w:t>
      </w:r>
    </w:p>
    <w:p w14:paraId="18869310" w14:textId="3FD3F9C0" w:rsidR="00087E51" w:rsidRPr="00612405" w:rsidRDefault="00087E51"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 law on restrictive measures in social and health care has been expected for several years (Act on Self-Determination). The drafting of legislation continues in 2016. In the services for the elderly there is no legal basis for restrictive measures.</w:t>
      </w:r>
    </w:p>
    <w:p w14:paraId="7DC47A24" w14:textId="77777777" w:rsidR="00D256EC" w:rsidRDefault="00D256EC" w:rsidP="00105BB8">
      <w:pPr>
        <w:widowControl/>
        <w:tabs>
          <w:tab w:val="left" w:pos="2608"/>
        </w:tabs>
        <w:ind w:left="2608"/>
        <w:jc w:val="both"/>
        <w:rPr>
          <w:rFonts w:ascii="Arial" w:hAnsi="Arial" w:cs="Arial"/>
          <w:b/>
          <w:bCs/>
          <w:lang w:val="en-GB"/>
        </w:rPr>
      </w:pPr>
    </w:p>
    <w:p w14:paraId="758EB328" w14:textId="77777777" w:rsidR="00D256EC" w:rsidRDefault="00D256EC" w:rsidP="00105BB8">
      <w:pPr>
        <w:widowControl/>
        <w:tabs>
          <w:tab w:val="left" w:pos="2608"/>
        </w:tabs>
        <w:ind w:left="2608"/>
        <w:jc w:val="both"/>
        <w:rPr>
          <w:rFonts w:ascii="Arial" w:hAnsi="Arial" w:cs="Arial"/>
          <w:bCs/>
          <w:lang w:val="en-GB"/>
        </w:rPr>
      </w:pPr>
      <w:r>
        <w:rPr>
          <w:rFonts w:ascii="Arial" w:hAnsi="Arial" w:cs="Arial"/>
          <w:b/>
          <w:bCs/>
          <w:lang w:val="en-GB"/>
        </w:rPr>
        <w:t>Persons with disabilities</w:t>
      </w:r>
      <w:r w:rsidR="00246FAB">
        <w:rPr>
          <w:rFonts w:ascii="Arial" w:hAnsi="Arial" w:cs="Arial"/>
          <w:b/>
          <w:bCs/>
          <w:lang w:val="en-GB"/>
        </w:rPr>
        <w:t xml:space="preserve"> </w:t>
      </w:r>
      <w:r w:rsidR="00246FAB" w:rsidRPr="00246FAB">
        <w:rPr>
          <w:rFonts w:ascii="Arial" w:hAnsi="Arial" w:cs="Arial"/>
          <w:b/>
          <w:bCs/>
          <w:lang w:val="en-GB"/>
        </w:rPr>
        <w:t>and intellectual disabilities</w:t>
      </w:r>
    </w:p>
    <w:p w14:paraId="7E7BFDF0" w14:textId="77777777" w:rsidR="00246FAB" w:rsidRDefault="00246FAB" w:rsidP="00105BB8">
      <w:pPr>
        <w:widowControl/>
        <w:tabs>
          <w:tab w:val="left" w:pos="2608"/>
        </w:tabs>
        <w:ind w:left="2608"/>
        <w:jc w:val="both"/>
        <w:rPr>
          <w:rFonts w:ascii="Arial" w:hAnsi="Arial" w:cs="Arial"/>
          <w:bCs/>
          <w:lang w:val="en-GB"/>
        </w:rPr>
      </w:pPr>
    </w:p>
    <w:p w14:paraId="75C9DC7E" w14:textId="72130D8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It has been estimated that there are some 40,000 persons with intellectual disabilities in Finland. At the end of 2014, a total of 1,100 people were long-term residents in institutions for pe</w:t>
      </w:r>
      <w:r w:rsidRPr="00612405">
        <w:rPr>
          <w:rFonts w:ascii="Arial" w:hAnsi="Arial" w:cs="Arial"/>
          <w:bCs/>
          <w:lang w:val="en-GB"/>
        </w:rPr>
        <w:t>r</w:t>
      </w:r>
      <w:r w:rsidRPr="00612405">
        <w:rPr>
          <w:rFonts w:ascii="Arial" w:hAnsi="Arial" w:cs="Arial"/>
          <w:bCs/>
          <w:lang w:val="en-GB"/>
        </w:rPr>
        <w:t>sons with intellectual disabilities. The target in reducing instit</w:t>
      </w:r>
      <w:r w:rsidRPr="00612405">
        <w:rPr>
          <w:rFonts w:ascii="Arial" w:hAnsi="Arial" w:cs="Arial"/>
          <w:bCs/>
          <w:lang w:val="en-GB"/>
        </w:rPr>
        <w:t>u</w:t>
      </w:r>
      <w:r w:rsidRPr="00612405">
        <w:rPr>
          <w:rFonts w:ascii="Arial" w:hAnsi="Arial" w:cs="Arial"/>
          <w:bCs/>
          <w:lang w:val="en-GB"/>
        </w:rPr>
        <w:t>tional living is that by 2016, at most 500 people with intellectual disabilities live in institutions.</w:t>
      </w:r>
    </w:p>
    <w:p w14:paraId="5C1CB4CC" w14:textId="6C3FF920"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Traditionally, the Ombudsman has inspected central instit</w:t>
      </w:r>
      <w:r w:rsidRPr="00612405">
        <w:rPr>
          <w:rFonts w:ascii="Arial" w:hAnsi="Arial" w:cs="Arial"/>
          <w:bCs/>
          <w:lang w:val="en-GB"/>
        </w:rPr>
        <w:t>u</w:t>
      </w:r>
      <w:r w:rsidRPr="00612405">
        <w:rPr>
          <w:rFonts w:ascii="Arial" w:hAnsi="Arial" w:cs="Arial"/>
          <w:bCs/>
          <w:lang w:val="en-GB"/>
        </w:rPr>
        <w:t>tions of special catchment areas. As the service structure has changed, inspections have also targeted residential units of private service providers where the residents’ freedom may be restricted in a way that puts these units within the mandate of the National Preventive Mechanism.</w:t>
      </w:r>
    </w:p>
    <w:p w14:paraId="5450ED05" w14:textId="081C94D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When inspecting housing and institutional units intended for persons with intellectual disabilities, the Ombudsman especia</w:t>
      </w:r>
      <w:r w:rsidRPr="00612405">
        <w:rPr>
          <w:rFonts w:ascii="Arial" w:hAnsi="Arial" w:cs="Arial"/>
          <w:bCs/>
          <w:lang w:val="en-GB"/>
        </w:rPr>
        <w:t>l</w:t>
      </w:r>
      <w:r w:rsidRPr="00612405">
        <w:rPr>
          <w:rFonts w:ascii="Arial" w:hAnsi="Arial" w:cs="Arial"/>
          <w:bCs/>
          <w:lang w:val="en-GB"/>
        </w:rPr>
        <w:t>ly supervises the conditions of the residents, including the n</w:t>
      </w:r>
      <w:r w:rsidRPr="00612405">
        <w:rPr>
          <w:rFonts w:ascii="Arial" w:hAnsi="Arial" w:cs="Arial"/>
          <w:bCs/>
          <w:lang w:val="en-GB"/>
        </w:rPr>
        <w:t>a</w:t>
      </w:r>
      <w:r w:rsidRPr="00612405">
        <w:rPr>
          <w:rFonts w:ascii="Arial" w:hAnsi="Arial" w:cs="Arial"/>
          <w:bCs/>
          <w:lang w:val="en-GB"/>
        </w:rPr>
        <w:lastRenderedPageBreak/>
        <w:t xml:space="preserve">ture of the assistance, care, and attendance provided as well as the treatment of the customers and the implementation of their fundamental rights, including the right to self-determination. The </w:t>
      </w:r>
      <w:r w:rsidR="005C58F3" w:rsidRPr="00612405">
        <w:rPr>
          <w:rFonts w:ascii="Arial" w:hAnsi="Arial" w:cs="Arial"/>
          <w:bCs/>
          <w:lang w:val="en-GB"/>
        </w:rPr>
        <w:t>Ombudsman or his personnel</w:t>
      </w:r>
      <w:r w:rsidRPr="00612405">
        <w:rPr>
          <w:rFonts w:ascii="Arial" w:hAnsi="Arial" w:cs="Arial"/>
          <w:bCs/>
          <w:lang w:val="en-GB"/>
        </w:rPr>
        <w:t xml:space="preserve"> </w:t>
      </w:r>
      <w:r w:rsidR="00282FE4" w:rsidRPr="00612405">
        <w:rPr>
          <w:rFonts w:ascii="Arial" w:hAnsi="Arial" w:cs="Arial"/>
          <w:bCs/>
          <w:lang w:val="en-GB"/>
        </w:rPr>
        <w:t>have discu</w:t>
      </w:r>
      <w:r w:rsidR="00282FE4" w:rsidRPr="00612405">
        <w:rPr>
          <w:rFonts w:ascii="Arial" w:hAnsi="Arial" w:cs="Arial"/>
          <w:bCs/>
          <w:lang w:val="en-GB"/>
        </w:rPr>
        <w:t>s</w:t>
      </w:r>
      <w:r w:rsidR="00282FE4" w:rsidRPr="00612405">
        <w:rPr>
          <w:rFonts w:ascii="Arial" w:hAnsi="Arial" w:cs="Arial"/>
          <w:bCs/>
          <w:lang w:val="en-GB"/>
        </w:rPr>
        <w:t>sions with</w:t>
      </w:r>
      <w:r w:rsidRPr="00612405">
        <w:rPr>
          <w:rFonts w:ascii="Arial" w:hAnsi="Arial" w:cs="Arial"/>
          <w:bCs/>
          <w:lang w:val="en-GB"/>
        </w:rPr>
        <w:t xml:space="preserve"> the </w:t>
      </w:r>
      <w:r w:rsidR="00282FE4" w:rsidRPr="00612405">
        <w:rPr>
          <w:rFonts w:ascii="Arial" w:hAnsi="Arial" w:cs="Arial"/>
          <w:bCs/>
          <w:lang w:val="en-GB"/>
        </w:rPr>
        <w:t>management</w:t>
      </w:r>
      <w:r w:rsidR="005C58F3" w:rsidRPr="00612405">
        <w:rPr>
          <w:rFonts w:ascii="Arial" w:hAnsi="Arial" w:cs="Arial"/>
          <w:bCs/>
          <w:lang w:val="en-GB"/>
        </w:rPr>
        <w:t xml:space="preserve"> and </w:t>
      </w:r>
      <w:r w:rsidRPr="00612405">
        <w:rPr>
          <w:rFonts w:ascii="Arial" w:hAnsi="Arial" w:cs="Arial"/>
          <w:bCs/>
          <w:lang w:val="en-GB"/>
        </w:rPr>
        <w:t>the staff</w:t>
      </w:r>
      <w:r w:rsidR="005C58F3" w:rsidRPr="00612405">
        <w:rPr>
          <w:rFonts w:ascii="Arial" w:hAnsi="Arial" w:cs="Arial"/>
          <w:bCs/>
          <w:lang w:val="en-GB"/>
        </w:rPr>
        <w:t xml:space="preserve"> of the unit. They also meet in private </w:t>
      </w:r>
      <w:r w:rsidRPr="00612405">
        <w:rPr>
          <w:rFonts w:ascii="Arial" w:hAnsi="Arial" w:cs="Arial"/>
          <w:bCs/>
          <w:lang w:val="en-GB"/>
        </w:rPr>
        <w:t>customers and their family members.</w:t>
      </w:r>
    </w:p>
    <w:p w14:paraId="3FA1BCC5" w14:textId="2FDF747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Seven inspections were conducted in residential units for pe</w:t>
      </w:r>
      <w:r w:rsidRPr="00612405">
        <w:rPr>
          <w:rFonts w:ascii="Arial" w:hAnsi="Arial" w:cs="Arial"/>
          <w:bCs/>
          <w:lang w:val="en-GB"/>
        </w:rPr>
        <w:t>r</w:t>
      </w:r>
      <w:r w:rsidRPr="00612405">
        <w:rPr>
          <w:rFonts w:ascii="Arial" w:hAnsi="Arial" w:cs="Arial"/>
          <w:bCs/>
          <w:lang w:val="en-GB"/>
        </w:rPr>
        <w:t>sons with disabilities, six of which targeted units for residents with intellectual disabilities and one unit for persons with other disabilities.</w:t>
      </w:r>
    </w:p>
    <w:p w14:paraId="3AD3B73F" w14:textId="68287BFE"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On the basis of observations made during the inspections, shortcomings were found in record-keeping and decision-making related to restrictive procedures and protective measures. The records should be detailed and indicate the reasons that led to the use of coercion. These records are i</w:t>
      </w:r>
      <w:r w:rsidRPr="00612405">
        <w:rPr>
          <w:rFonts w:ascii="Arial" w:hAnsi="Arial" w:cs="Arial"/>
          <w:bCs/>
          <w:lang w:val="en-GB"/>
        </w:rPr>
        <w:t>m</w:t>
      </w:r>
      <w:r w:rsidRPr="00612405">
        <w:rPr>
          <w:rFonts w:ascii="Arial" w:hAnsi="Arial" w:cs="Arial"/>
          <w:bCs/>
          <w:lang w:val="en-GB"/>
        </w:rPr>
        <w:t>portant for the legal protection of the customer as well as the employee and allow the legality of restrictive procedures (i</w:t>
      </w:r>
      <w:r w:rsidRPr="00612405">
        <w:rPr>
          <w:rFonts w:ascii="Arial" w:hAnsi="Arial" w:cs="Arial"/>
          <w:bCs/>
          <w:lang w:val="en-GB"/>
        </w:rPr>
        <w:t>n</w:t>
      </w:r>
      <w:r w:rsidRPr="00612405">
        <w:rPr>
          <w:rFonts w:ascii="Arial" w:hAnsi="Arial" w:cs="Arial"/>
          <w:bCs/>
          <w:lang w:val="en-GB"/>
        </w:rPr>
        <w:t>cluding the humane treatment and respect for the customer's personal liberty and integrity) to be assessed at a later date. Records also contribute to efforts aiming to reduce the use of restrictive procedures in the work community. The Ombud</w:t>
      </w:r>
      <w:r w:rsidRPr="00612405">
        <w:rPr>
          <w:rFonts w:ascii="Arial" w:hAnsi="Arial" w:cs="Arial"/>
          <w:bCs/>
          <w:lang w:val="en-GB"/>
        </w:rPr>
        <w:t>s</w:t>
      </w:r>
      <w:r w:rsidRPr="00612405">
        <w:rPr>
          <w:rFonts w:ascii="Arial" w:hAnsi="Arial" w:cs="Arial"/>
          <w:bCs/>
          <w:lang w:val="en-GB"/>
        </w:rPr>
        <w:t>man also found short</w:t>
      </w:r>
      <w:r w:rsidR="00D00E2A" w:rsidRPr="00612405">
        <w:rPr>
          <w:rFonts w:ascii="Arial" w:hAnsi="Arial" w:cs="Arial"/>
          <w:bCs/>
          <w:lang w:val="en-GB"/>
        </w:rPr>
        <w:t>comings in the records kept concerning i</w:t>
      </w:r>
      <w:r w:rsidRPr="00612405">
        <w:rPr>
          <w:rFonts w:ascii="Arial" w:hAnsi="Arial" w:cs="Arial"/>
          <w:bCs/>
          <w:lang w:val="en-GB"/>
        </w:rPr>
        <w:t xml:space="preserve">nvoluntary medical treatment (the staff had not considered the treatment involuntary). </w:t>
      </w:r>
      <w:r w:rsidR="002B7B01" w:rsidRPr="00612405">
        <w:rPr>
          <w:rFonts w:ascii="Arial" w:hAnsi="Arial" w:cs="Arial"/>
          <w:bCs/>
          <w:lang w:val="en-GB"/>
        </w:rPr>
        <w:t>The</w:t>
      </w:r>
      <w:r w:rsidRPr="00612405">
        <w:rPr>
          <w:rFonts w:ascii="Arial" w:hAnsi="Arial" w:cs="Arial"/>
          <w:bCs/>
          <w:lang w:val="en-GB"/>
        </w:rPr>
        <w:t xml:space="preserve"> Ombudsman deemed that the wearing of so-called hygiene overalls was a restrictive proc</w:t>
      </w:r>
      <w:r w:rsidRPr="00612405">
        <w:rPr>
          <w:rFonts w:ascii="Arial" w:hAnsi="Arial" w:cs="Arial"/>
          <w:bCs/>
          <w:lang w:val="en-GB"/>
        </w:rPr>
        <w:t>e</w:t>
      </w:r>
      <w:r w:rsidRPr="00612405">
        <w:rPr>
          <w:rFonts w:ascii="Arial" w:hAnsi="Arial" w:cs="Arial"/>
          <w:bCs/>
          <w:lang w:val="en-GB"/>
        </w:rPr>
        <w:t>dure that had to be recorded.</w:t>
      </w:r>
    </w:p>
    <w:p w14:paraId="6729B204" w14:textId="162AB912"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In practice, coercion or restrictions – including locking custo</w:t>
      </w:r>
      <w:r w:rsidRPr="00612405">
        <w:rPr>
          <w:rFonts w:ascii="Arial" w:hAnsi="Arial" w:cs="Arial"/>
          <w:bCs/>
          <w:lang w:val="en-GB"/>
        </w:rPr>
        <w:t>m</w:t>
      </w:r>
      <w:r w:rsidRPr="00612405">
        <w:rPr>
          <w:rFonts w:ascii="Arial" w:hAnsi="Arial" w:cs="Arial"/>
          <w:bCs/>
          <w:lang w:val="en-GB"/>
        </w:rPr>
        <w:t xml:space="preserve">ers in their rooms or in a seclusion room – are used not only in intensified assisted living services or institutional care but also in many residential units. However, restrictions should meet the requirement of being essential. They may only be used for the duration of time that this is essential in order to protect the customer or other persons. The restrictions must also be in correct proportion (other actions are inadequate or cannot be used) and appropriate. </w:t>
      </w:r>
    </w:p>
    <w:p w14:paraId="459F4441" w14:textId="2CD90945"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regards the care practices of an institution or a residential unit, the importance of supporting and promoting the custo</w:t>
      </w:r>
      <w:r w:rsidRPr="00612405">
        <w:rPr>
          <w:rFonts w:ascii="Arial" w:hAnsi="Arial" w:cs="Arial"/>
          <w:bCs/>
          <w:lang w:val="en-GB"/>
        </w:rPr>
        <w:t>m</w:t>
      </w:r>
      <w:r w:rsidRPr="00612405">
        <w:rPr>
          <w:rFonts w:ascii="Arial" w:hAnsi="Arial" w:cs="Arial"/>
          <w:bCs/>
          <w:lang w:val="en-GB"/>
        </w:rPr>
        <w:t>er's right to self-determination has been highlighted. An a</w:t>
      </w:r>
      <w:r w:rsidRPr="00612405">
        <w:rPr>
          <w:rFonts w:ascii="Arial" w:hAnsi="Arial" w:cs="Arial"/>
          <w:bCs/>
          <w:lang w:val="en-GB"/>
        </w:rPr>
        <w:t>t</w:t>
      </w:r>
      <w:r w:rsidRPr="00612405">
        <w:rPr>
          <w:rFonts w:ascii="Arial" w:hAnsi="Arial" w:cs="Arial"/>
          <w:bCs/>
          <w:lang w:val="en-GB"/>
        </w:rPr>
        <w:t>tempt should be made to reach an agreement on any r</w:t>
      </w:r>
      <w:r w:rsidRPr="00612405">
        <w:rPr>
          <w:rFonts w:ascii="Arial" w:hAnsi="Arial" w:cs="Arial"/>
          <w:bCs/>
          <w:lang w:val="en-GB"/>
        </w:rPr>
        <w:t>e</w:t>
      </w:r>
      <w:r w:rsidRPr="00612405">
        <w:rPr>
          <w:rFonts w:ascii="Arial" w:hAnsi="Arial" w:cs="Arial"/>
          <w:bCs/>
          <w:lang w:val="en-GB"/>
        </w:rPr>
        <w:t xml:space="preserve">strictions with the resident. </w:t>
      </w:r>
    </w:p>
    <w:p w14:paraId="0A0A54AC" w14:textId="5BEF9DB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Attention was also paid to the treatment and conditions of a customer in a s</w:t>
      </w:r>
      <w:r w:rsidR="00983100" w:rsidRPr="00612405">
        <w:rPr>
          <w:rFonts w:ascii="Arial" w:hAnsi="Arial" w:cs="Arial"/>
          <w:bCs/>
          <w:lang w:val="en-GB"/>
        </w:rPr>
        <w:t>afety</w:t>
      </w:r>
      <w:r w:rsidRPr="00612405">
        <w:rPr>
          <w:rFonts w:ascii="Arial" w:hAnsi="Arial" w:cs="Arial"/>
          <w:bCs/>
          <w:lang w:val="en-GB"/>
        </w:rPr>
        <w:t xml:space="preserve"> room during the inspections. These i</w:t>
      </w:r>
      <w:r w:rsidRPr="00612405">
        <w:rPr>
          <w:rFonts w:ascii="Arial" w:hAnsi="Arial" w:cs="Arial"/>
          <w:bCs/>
          <w:lang w:val="en-GB"/>
        </w:rPr>
        <w:t>n</w:t>
      </w:r>
      <w:r w:rsidRPr="00612405">
        <w:rPr>
          <w:rFonts w:ascii="Arial" w:hAnsi="Arial" w:cs="Arial"/>
          <w:bCs/>
          <w:lang w:val="en-GB"/>
        </w:rPr>
        <w:t>clude the customer’s possibility of contacting the staff without delay when there is no toilet in the s</w:t>
      </w:r>
      <w:r w:rsidR="00983100" w:rsidRPr="00612405">
        <w:rPr>
          <w:rFonts w:ascii="Arial" w:hAnsi="Arial" w:cs="Arial"/>
          <w:bCs/>
          <w:lang w:val="en-GB"/>
        </w:rPr>
        <w:t>afety</w:t>
      </w:r>
      <w:r w:rsidRPr="00612405">
        <w:rPr>
          <w:rFonts w:ascii="Arial" w:hAnsi="Arial" w:cs="Arial"/>
          <w:bCs/>
          <w:lang w:val="en-GB"/>
        </w:rPr>
        <w:t xml:space="preserve"> room. This also a</w:t>
      </w:r>
      <w:r w:rsidRPr="00612405">
        <w:rPr>
          <w:rFonts w:ascii="Arial" w:hAnsi="Arial" w:cs="Arial"/>
          <w:bCs/>
          <w:lang w:val="en-GB"/>
        </w:rPr>
        <w:t>p</w:t>
      </w:r>
      <w:r w:rsidRPr="00612405">
        <w:rPr>
          <w:rFonts w:ascii="Arial" w:hAnsi="Arial" w:cs="Arial"/>
          <w:bCs/>
          <w:lang w:val="en-GB"/>
        </w:rPr>
        <w:t>plies to residents locked in private rooms with no toilets.</w:t>
      </w:r>
    </w:p>
    <w:p w14:paraId="495F02E8" w14:textId="480C679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Ombudsman also issued a decision on an own-initiative investigation of a case that concerned the treatment of a dis</w:t>
      </w:r>
      <w:r w:rsidRPr="00612405">
        <w:rPr>
          <w:rFonts w:ascii="Arial" w:hAnsi="Arial" w:cs="Arial"/>
          <w:bCs/>
          <w:lang w:val="en-GB"/>
        </w:rPr>
        <w:t>a</w:t>
      </w:r>
      <w:r w:rsidRPr="00612405">
        <w:rPr>
          <w:rFonts w:ascii="Arial" w:hAnsi="Arial" w:cs="Arial"/>
          <w:bCs/>
          <w:lang w:val="en-GB"/>
        </w:rPr>
        <w:t xml:space="preserve">bled person in a care home. Suspicions of </w:t>
      </w:r>
      <w:r w:rsidR="0072117B" w:rsidRPr="00612405">
        <w:rPr>
          <w:rFonts w:ascii="Arial" w:hAnsi="Arial" w:cs="Arial"/>
          <w:bCs/>
          <w:lang w:val="en-GB"/>
        </w:rPr>
        <w:t>mal</w:t>
      </w:r>
      <w:r w:rsidRPr="00612405">
        <w:rPr>
          <w:rFonts w:ascii="Arial" w:hAnsi="Arial" w:cs="Arial"/>
          <w:bCs/>
          <w:lang w:val="en-GB"/>
        </w:rPr>
        <w:t>treatment were raised by an outside visitor to the home. The Office of the Pa</w:t>
      </w:r>
      <w:r w:rsidRPr="00612405">
        <w:rPr>
          <w:rFonts w:ascii="Arial" w:hAnsi="Arial" w:cs="Arial"/>
          <w:bCs/>
          <w:lang w:val="en-GB"/>
        </w:rPr>
        <w:t>r</w:t>
      </w:r>
      <w:r w:rsidRPr="00612405">
        <w:rPr>
          <w:rFonts w:ascii="Arial" w:hAnsi="Arial" w:cs="Arial"/>
          <w:bCs/>
          <w:lang w:val="en-GB"/>
        </w:rPr>
        <w:t xml:space="preserve">liamentary Ombudsman conducted an inspection in the home </w:t>
      </w:r>
      <w:r w:rsidRPr="00612405">
        <w:rPr>
          <w:rFonts w:ascii="Arial" w:hAnsi="Arial" w:cs="Arial"/>
          <w:bCs/>
          <w:lang w:val="en-GB"/>
        </w:rPr>
        <w:lastRenderedPageBreak/>
        <w:t xml:space="preserve">to investigate the matter. There was no reason to suspect the reliability of the observations made by the person who reported the case. An employee who was part of the home's staff had violated the dignity of a disabled person in need of special care by shouting at </w:t>
      </w:r>
      <w:r w:rsidR="00CE3C07" w:rsidRPr="00612405">
        <w:rPr>
          <w:rFonts w:ascii="Arial" w:hAnsi="Arial" w:cs="Arial"/>
          <w:bCs/>
          <w:lang w:val="en-GB"/>
        </w:rPr>
        <w:t>him</w:t>
      </w:r>
      <w:r w:rsidRPr="00612405">
        <w:rPr>
          <w:rFonts w:ascii="Arial" w:hAnsi="Arial" w:cs="Arial"/>
          <w:bCs/>
          <w:lang w:val="en-GB"/>
        </w:rPr>
        <w:t xml:space="preserve"> when </w:t>
      </w:r>
      <w:r w:rsidR="00CE3C07" w:rsidRPr="00612405">
        <w:rPr>
          <w:rFonts w:ascii="Arial" w:hAnsi="Arial" w:cs="Arial"/>
          <w:bCs/>
          <w:lang w:val="en-GB"/>
        </w:rPr>
        <w:t>he</w:t>
      </w:r>
      <w:r w:rsidRPr="00612405">
        <w:rPr>
          <w:rFonts w:ascii="Arial" w:hAnsi="Arial" w:cs="Arial"/>
          <w:bCs/>
          <w:lang w:val="en-GB"/>
        </w:rPr>
        <w:t xml:space="preserve"> had been making noises in the common facilities of the </w:t>
      </w:r>
      <w:r w:rsidR="00CE3C07" w:rsidRPr="00612405">
        <w:rPr>
          <w:rFonts w:ascii="Arial" w:hAnsi="Arial" w:cs="Arial"/>
          <w:bCs/>
          <w:lang w:val="en-GB"/>
        </w:rPr>
        <w:t xml:space="preserve">care </w:t>
      </w:r>
      <w:r w:rsidRPr="00612405">
        <w:rPr>
          <w:rFonts w:ascii="Arial" w:hAnsi="Arial" w:cs="Arial"/>
          <w:bCs/>
          <w:lang w:val="en-GB"/>
        </w:rPr>
        <w:t xml:space="preserve">home. Inappropriate language had been used, and additionally, the customer's right to good care and adequate attention had been compromised by issuing a threat that </w:t>
      </w:r>
      <w:r w:rsidR="009A372F" w:rsidRPr="00612405">
        <w:rPr>
          <w:rFonts w:ascii="Arial" w:hAnsi="Arial" w:cs="Arial"/>
          <w:bCs/>
          <w:lang w:val="en-GB"/>
        </w:rPr>
        <w:t xml:space="preserve">he </w:t>
      </w:r>
      <w:r w:rsidRPr="00612405">
        <w:rPr>
          <w:rFonts w:ascii="Arial" w:hAnsi="Arial" w:cs="Arial"/>
          <w:bCs/>
          <w:lang w:val="en-GB"/>
        </w:rPr>
        <w:t xml:space="preserve">would not get food the next day if </w:t>
      </w:r>
      <w:r w:rsidR="009A372F" w:rsidRPr="00612405">
        <w:rPr>
          <w:rFonts w:ascii="Arial" w:hAnsi="Arial" w:cs="Arial"/>
          <w:bCs/>
          <w:lang w:val="en-GB"/>
        </w:rPr>
        <w:t>he</w:t>
      </w:r>
      <w:r w:rsidRPr="00612405">
        <w:rPr>
          <w:rFonts w:ascii="Arial" w:hAnsi="Arial" w:cs="Arial"/>
          <w:bCs/>
          <w:lang w:val="en-GB"/>
        </w:rPr>
        <w:t xml:space="preserve"> did not keep quiet. The Ombudsman found it important that the person responsible for the services pay attention to improving staff competence and well-being at work in the future, by means of work guidance if necessary.</w:t>
      </w:r>
    </w:p>
    <w:p w14:paraId="5CFF4F81" w14:textId="69CB663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Ombudsman also considered it important that meaningful and individual stimulating activities be organised for persons with disabilities in residential units and that their possibilities for sufficient outdoor recreation be guaranteed.</w:t>
      </w:r>
    </w:p>
    <w:p w14:paraId="4999DDCE" w14:textId="3C43EABD"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Finland ratified the UN Convention on the Rights of Persons with Disabilities and its Optional Protocol on 11 May 2016, and they entered into force in Finland on 10 June 2016. Amen</w:t>
      </w:r>
      <w:r w:rsidRPr="00612405">
        <w:rPr>
          <w:rFonts w:ascii="Arial" w:hAnsi="Arial" w:cs="Arial"/>
          <w:bCs/>
          <w:lang w:val="en-GB"/>
        </w:rPr>
        <w:t>d</w:t>
      </w:r>
      <w:r w:rsidRPr="00612405">
        <w:rPr>
          <w:rFonts w:ascii="Arial" w:hAnsi="Arial" w:cs="Arial"/>
          <w:bCs/>
          <w:lang w:val="en-GB"/>
        </w:rPr>
        <w:t>ments to the act on special care for persons with intellectual disabilities also entered into force on 10 June 2016.</w:t>
      </w:r>
    </w:p>
    <w:p w14:paraId="2EDF0ECA" w14:textId="2075F83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purpose of these amendments is to reinforce the right to self-determination and independent living of a person in sp</w:t>
      </w:r>
      <w:r w:rsidRPr="00612405">
        <w:rPr>
          <w:rFonts w:ascii="Arial" w:hAnsi="Arial" w:cs="Arial"/>
          <w:bCs/>
          <w:lang w:val="en-GB"/>
        </w:rPr>
        <w:t>e</w:t>
      </w:r>
      <w:r w:rsidRPr="00612405">
        <w:rPr>
          <w:rFonts w:ascii="Arial" w:hAnsi="Arial" w:cs="Arial"/>
          <w:bCs/>
          <w:lang w:val="en-GB"/>
        </w:rPr>
        <w:t>cial care and to reduce the use of restrictive procedures in special care. Provisions on the general preconditions for using restrictive procedures were also added to the act, including the requirement of such procedures being essential and propo</w:t>
      </w:r>
      <w:r w:rsidRPr="00612405">
        <w:rPr>
          <w:rFonts w:ascii="Arial" w:hAnsi="Arial" w:cs="Arial"/>
          <w:bCs/>
          <w:lang w:val="en-GB"/>
        </w:rPr>
        <w:t>r</w:t>
      </w:r>
      <w:r w:rsidRPr="00612405">
        <w:rPr>
          <w:rFonts w:ascii="Arial" w:hAnsi="Arial" w:cs="Arial"/>
          <w:bCs/>
          <w:lang w:val="en-GB"/>
        </w:rPr>
        <w:t>tionate and the requirement of ensuring respectful treatment. Additionally, the act lays down the specific conditions for the use of each restrictive procedure. It also contains provisions on the procedure to be followed when making decisions on r</w:t>
      </w:r>
      <w:r w:rsidRPr="00612405">
        <w:rPr>
          <w:rFonts w:ascii="Arial" w:hAnsi="Arial" w:cs="Arial"/>
          <w:bCs/>
          <w:lang w:val="en-GB"/>
        </w:rPr>
        <w:t>e</w:t>
      </w:r>
      <w:r w:rsidRPr="00612405">
        <w:rPr>
          <w:rFonts w:ascii="Arial" w:hAnsi="Arial" w:cs="Arial"/>
          <w:bCs/>
          <w:lang w:val="en-GB"/>
        </w:rPr>
        <w:t xml:space="preserve">strictive measures and on legal remedies. </w:t>
      </w:r>
    </w:p>
    <w:p w14:paraId="3E4724E3" w14:textId="0493ADAF"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As a consequence of the amendment, it is possible that invo</w:t>
      </w:r>
      <w:r w:rsidRPr="00612405">
        <w:rPr>
          <w:rFonts w:ascii="Arial" w:hAnsi="Arial" w:cs="Arial"/>
          <w:bCs/>
          <w:lang w:val="en-GB"/>
        </w:rPr>
        <w:t>l</w:t>
      </w:r>
      <w:r w:rsidRPr="00612405">
        <w:rPr>
          <w:rFonts w:ascii="Arial" w:hAnsi="Arial" w:cs="Arial"/>
          <w:bCs/>
          <w:lang w:val="en-GB"/>
        </w:rPr>
        <w:t>untary special care will also be provided and restrictive measures will be used in privately maintained intensified a</w:t>
      </w:r>
      <w:r w:rsidRPr="00612405">
        <w:rPr>
          <w:rFonts w:ascii="Arial" w:hAnsi="Arial" w:cs="Arial"/>
          <w:bCs/>
          <w:lang w:val="en-GB"/>
        </w:rPr>
        <w:t>s</w:t>
      </w:r>
      <w:r w:rsidRPr="00612405">
        <w:rPr>
          <w:rFonts w:ascii="Arial" w:hAnsi="Arial" w:cs="Arial"/>
          <w:bCs/>
          <w:lang w:val="en-GB"/>
        </w:rPr>
        <w:t xml:space="preserve">sisted living services. </w:t>
      </w:r>
    </w:p>
    <w:p w14:paraId="4A5EF992" w14:textId="76411C96"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The act on special care for persons with intellectual disabilities was amended. The new provisions concern keeping records of restrictive procedures and their later assessment, the duty to provide information on and give notification of restrictive pr</w:t>
      </w:r>
      <w:r w:rsidRPr="00612405">
        <w:rPr>
          <w:rFonts w:ascii="Arial" w:hAnsi="Arial" w:cs="Arial"/>
          <w:bCs/>
          <w:lang w:val="en-GB"/>
        </w:rPr>
        <w:t>o</w:t>
      </w:r>
      <w:r w:rsidRPr="00612405">
        <w:rPr>
          <w:rFonts w:ascii="Arial" w:hAnsi="Arial" w:cs="Arial"/>
          <w:bCs/>
          <w:lang w:val="en-GB"/>
        </w:rPr>
        <w:t>cedures, liability for acts in office and liability for damages, and intensified supervision by the authorities. In addition, the prov</w:t>
      </w:r>
      <w:r w:rsidRPr="00612405">
        <w:rPr>
          <w:rFonts w:ascii="Arial" w:hAnsi="Arial" w:cs="Arial"/>
          <w:bCs/>
          <w:lang w:val="en-GB"/>
        </w:rPr>
        <w:t>i</w:t>
      </w:r>
      <w:r w:rsidRPr="00612405">
        <w:rPr>
          <w:rFonts w:ascii="Arial" w:hAnsi="Arial" w:cs="Arial"/>
          <w:bCs/>
          <w:lang w:val="en-GB"/>
        </w:rPr>
        <w:t>sions on involuntary special care were amended.</w:t>
      </w:r>
    </w:p>
    <w:p w14:paraId="38993F77" w14:textId="76959FB4" w:rsidR="007A0970" w:rsidRPr="00612405" w:rsidRDefault="007A0970" w:rsidP="00454203">
      <w:pPr>
        <w:pStyle w:val="ListParagraph"/>
        <w:widowControl/>
        <w:numPr>
          <w:ilvl w:val="0"/>
          <w:numId w:val="14"/>
        </w:numPr>
        <w:tabs>
          <w:tab w:val="left" w:pos="2608"/>
        </w:tabs>
        <w:jc w:val="both"/>
        <w:rPr>
          <w:rFonts w:ascii="Arial" w:hAnsi="Arial" w:cs="Arial"/>
          <w:bCs/>
          <w:lang w:val="en-GB"/>
        </w:rPr>
      </w:pPr>
      <w:r w:rsidRPr="00612405">
        <w:rPr>
          <w:rFonts w:ascii="Arial" w:hAnsi="Arial" w:cs="Arial"/>
          <w:bCs/>
          <w:lang w:val="en-GB"/>
        </w:rPr>
        <w:t xml:space="preserve">Based on an inspection carried out in 2016, the Ombudsman has urged the government to improve legislation to meet the requirement of equal treatment of all persons with disabilities in the application of Article 14 of the UN Convention on the Rights of Persons with Disabilities. This includes persons who have become disabled in their adult years, to whom the act on </w:t>
      </w:r>
      <w:r w:rsidRPr="00612405">
        <w:rPr>
          <w:rFonts w:ascii="Arial" w:hAnsi="Arial" w:cs="Arial"/>
          <w:bCs/>
          <w:lang w:val="en-GB"/>
        </w:rPr>
        <w:lastRenderedPageBreak/>
        <w:t>special care for people with disabilities does not apply. Article 14 of the UN Convention prohibits deprivation of liberty on the basis of a disability.</w:t>
      </w:r>
    </w:p>
    <w:p w14:paraId="6A248182" w14:textId="77777777" w:rsidR="007A0970" w:rsidRDefault="007A0970" w:rsidP="00105BB8">
      <w:pPr>
        <w:widowControl/>
        <w:tabs>
          <w:tab w:val="left" w:pos="2608"/>
        </w:tabs>
        <w:ind w:left="2608"/>
        <w:jc w:val="both"/>
        <w:rPr>
          <w:rFonts w:ascii="Arial" w:hAnsi="Arial" w:cs="Arial"/>
          <w:bCs/>
          <w:lang w:val="en-GB"/>
        </w:rPr>
      </w:pPr>
      <w:r w:rsidRPr="007A0970">
        <w:rPr>
          <w:rFonts w:ascii="Arial" w:hAnsi="Arial" w:cs="Arial"/>
          <w:bCs/>
          <w:lang w:val="en-GB"/>
        </w:rPr>
        <w:tab/>
      </w:r>
    </w:p>
    <w:p w14:paraId="15894ACB" w14:textId="77777777" w:rsidR="00D256EC" w:rsidRDefault="00D256EC" w:rsidP="00105BB8">
      <w:pPr>
        <w:widowControl/>
        <w:tabs>
          <w:tab w:val="left" w:pos="2608"/>
        </w:tabs>
        <w:ind w:left="2608"/>
        <w:jc w:val="both"/>
        <w:rPr>
          <w:rFonts w:ascii="Arial" w:hAnsi="Arial" w:cs="Arial"/>
          <w:b/>
          <w:bCs/>
          <w:lang w:val="en-GB"/>
        </w:rPr>
      </w:pPr>
      <w:r>
        <w:rPr>
          <w:rFonts w:ascii="Arial" w:hAnsi="Arial" w:cs="Arial"/>
          <w:b/>
          <w:bCs/>
          <w:lang w:val="en-GB"/>
        </w:rPr>
        <w:t>Health care</w:t>
      </w:r>
    </w:p>
    <w:p w14:paraId="4F071D2B" w14:textId="77777777" w:rsidR="002820C8" w:rsidRDefault="002820C8" w:rsidP="00105BB8">
      <w:pPr>
        <w:widowControl/>
        <w:tabs>
          <w:tab w:val="left" w:pos="2608"/>
        </w:tabs>
        <w:ind w:left="2608"/>
        <w:jc w:val="both"/>
        <w:rPr>
          <w:rFonts w:ascii="Arial" w:hAnsi="Arial" w:cs="Arial"/>
          <w:b/>
          <w:bCs/>
          <w:lang w:val="en-GB"/>
        </w:rPr>
      </w:pPr>
    </w:p>
    <w:p w14:paraId="5EF6E924" w14:textId="4ABCC444"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Finland it has been difficult to get an accurate number of those health care units where persons deprived of their liberty are or may be held. In order to identify these units for Opcat inspections the Ombudsman has asked in March 2016 the Ministry of Social Affairs and Health to produce a list of all health care units where persons deprived of their liberty are or may be held.</w:t>
      </w:r>
    </w:p>
    <w:p w14:paraId="415AE0D8" w14:textId="133DA34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 Ministry o</w:t>
      </w:r>
      <w:r w:rsidR="00264A49" w:rsidRPr="004B18B0">
        <w:rPr>
          <w:rFonts w:ascii="Arial" w:hAnsi="Arial" w:cs="Arial"/>
          <w:bCs/>
          <w:lang w:val="en-GB"/>
        </w:rPr>
        <w:t>f Social Affairs and Health submitted</w:t>
      </w:r>
      <w:r w:rsidRPr="004B18B0">
        <w:rPr>
          <w:rFonts w:ascii="Arial" w:hAnsi="Arial" w:cs="Arial"/>
          <w:bCs/>
          <w:lang w:val="en-GB"/>
        </w:rPr>
        <w:t xml:space="preserve"> their report in June 2016. It involved listing those units which provided psychiatric health care and those somatic health care units which have so called safety rooms.</w:t>
      </w:r>
    </w:p>
    <w:p w14:paraId="5670A558" w14:textId="2B0191E9"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 xml:space="preserve">The Ombudsman strives to </w:t>
      </w:r>
      <w:r w:rsidR="00264A49" w:rsidRPr="004B18B0">
        <w:rPr>
          <w:rFonts w:ascii="Arial" w:hAnsi="Arial" w:cs="Arial"/>
          <w:bCs/>
          <w:lang w:val="en-GB"/>
        </w:rPr>
        <w:t>pay regular visits to</w:t>
      </w:r>
      <w:r w:rsidRPr="004B18B0">
        <w:rPr>
          <w:rFonts w:ascii="Arial" w:hAnsi="Arial" w:cs="Arial"/>
          <w:bCs/>
          <w:lang w:val="en-GB"/>
        </w:rPr>
        <w:t xml:space="preserve"> the two state mental hospital</w:t>
      </w:r>
      <w:r w:rsidR="00264A49" w:rsidRPr="004B18B0">
        <w:rPr>
          <w:rFonts w:ascii="Arial" w:hAnsi="Arial" w:cs="Arial"/>
          <w:bCs/>
          <w:lang w:val="en-GB"/>
        </w:rPr>
        <w:t>s</w:t>
      </w:r>
      <w:r w:rsidRPr="004B18B0">
        <w:rPr>
          <w:rFonts w:ascii="Arial" w:hAnsi="Arial" w:cs="Arial"/>
          <w:bCs/>
          <w:lang w:val="en-GB"/>
        </w:rPr>
        <w:t xml:space="preserve"> in Finland (Niuvanniemi Hospital and Vanha Vaasa Hospital). In 2015 the Ombudsman conducted an i</w:t>
      </w:r>
      <w:r w:rsidRPr="004B18B0">
        <w:rPr>
          <w:rFonts w:ascii="Arial" w:hAnsi="Arial" w:cs="Arial"/>
          <w:bCs/>
          <w:lang w:val="en-GB"/>
        </w:rPr>
        <w:t>n</w:t>
      </w:r>
      <w:r w:rsidRPr="004B18B0">
        <w:rPr>
          <w:rFonts w:ascii="Arial" w:hAnsi="Arial" w:cs="Arial"/>
          <w:bCs/>
          <w:lang w:val="en-GB"/>
        </w:rPr>
        <w:t>spection at Niuvanniemi hospital. At this inspection a psychi</w:t>
      </w:r>
      <w:r w:rsidRPr="004B18B0">
        <w:rPr>
          <w:rFonts w:ascii="Arial" w:hAnsi="Arial" w:cs="Arial"/>
          <w:bCs/>
          <w:lang w:val="en-GB"/>
        </w:rPr>
        <w:t>a</w:t>
      </w:r>
      <w:r w:rsidRPr="004B18B0">
        <w:rPr>
          <w:rFonts w:ascii="Arial" w:hAnsi="Arial" w:cs="Arial"/>
          <w:bCs/>
          <w:lang w:val="en-GB"/>
        </w:rPr>
        <w:t>trist participated as an external expert. Apart from these i</w:t>
      </w:r>
      <w:r w:rsidRPr="004B18B0">
        <w:rPr>
          <w:rFonts w:ascii="Arial" w:hAnsi="Arial" w:cs="Arial"/>
          <w:bCs/>
          <w:lang w:val="en-GB"/>
        </w:rPr>
        <w:t>n</w:t>
      </w:r>
      <w:r w:rsidRPr="004B18B0">
        <w:rPr>
          <w:rFonts w:ascii="Arial" w:hAnsi="Arial" w:cs="Arial"/>
          <w:bCs/>
          <w:lang w:val="en-GB"/>
        </w:rPr>
        <w:t xml:space="preserve">spections the Ombudsman conducts </w:t>
      </w:r>
      <w:r w:rsidR="00823CE6" w:rsidRPr="004B18B0">
        <w:rPr>
          <w:rFonts w:ascii="Arial" w:hAnsi="Arial" w:cs="Arial"/>
          <w:bCs/>
          <w:lang w:val="en-GB"/>
        </w:rPr>
        <w:t>monitoring visits</w:t>
      </w:r>
      <w:r w:rsidRPr="004B18B0">
        <w:rPr>
          <w:rFonts w:ascii="Arial" w:hAnsi="Arial" w:cs="Arial"/>
          <w:bCs/>
          <w:lang w:val="en-GB"/>
        </w:rPr>
        <w:t xml:space="preserve"> at ps</w:t>
      </w:r>
      <w:r w:rsidRPr="004B18B0">
        <w:rPr>
          <w:rFonts w:ascii="Arial" w:hAnsi="Arial" w:cs="Arial"/>
          <w:bCs/>
          <w:lang w:val="en-GB"/>
        </w:rPr>
        <w:t>y</w:t>
      </w:r>
      <w:r w:rsidRPr="004B18B0">
        <w:rPr>
          <w:rFonts w:ascii="Arial" w:hAnsi="Arial" w:cs="Arial"/>
          <w:bCs/>
          <w:lang w:val="en-GB"/>
        </w:rPr>
        <w:t xml:space="preserve">chiatric units in different Hospital Districts. </w:t>
      </w:r>
    </w:p>
    <w:p w14:paraId="3A8409DE" w14:textId="3CEF8C33"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 aim of the inspections carried out at psychiatric hospitals is to become acquainted with the conditions and treatment of the patients and the realisation of their fundamental rights. An essential part of this is establishing how the patients are a</w:t>
      </w:r>
      <w:r w:rsidRPr="004B18B0">
        <w:rPr>
          <w:rFonts w:ascii="Arial" w:hAnsi="Arial" w:cs="Arial"/>
          <w:bCs/>
          <w:lang w:val="en-GB"/>
        </w:rPr>
        <w:t>d</w:t>
      </w:r>
      <w:r w:rsidRPr="004B18B0">
        <w:rPr>
          <w:rFonts w:ascii="Arial" w:hAnsi="Arial" w:cs="Arial"/>
          <w:bCs/>
          <w:lang w:val="en-GB"/>
        </w:rPr>
        <w:t>vised and informed of their rights and how their family me</w:t>
      </w:r>
      <w:r w:rsidRPr="004B18B0">
        <w:rPr>
          <w:rFonts w:ascii="Arial" w:hAnsi="Arial" w:cs="Arial"/>
          <w:bCs/>
          <w:lang w:val="en-GB"/>
        </w:rPr>
        <w:t>m</w:t>
      </w:r>
      <w:r w:rsidRPr="004B18B0">
        <w:rPr>
          <w:rFonts w:ascii="Arial" w:hAnsi="Arial" w:cs="Arial"/>
          <w:bCs/>
          <w:lang w:val="en-GB"/>
        </w:rPr>
        <w:t>bers are taken into account in this context.</w:t>
      </w:r>
    </w:p>
    <w:p w14:paraId="767B6EE0" w14:textId="031E2B9D"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On the basis of the inspection the Ombudsman decided to e</w:t>
      </w:r>
      <w:r w:rsidRPr="004B18B0">
        <w:rPr>
          <w:rFonts w:ascii="Arial" w:hAnsi="Arial" w:cs="Arial"/>
          <w:bCs/>
          <w:lang w:val="en-GB"/>
        </w:rPr>
        <w:t>x</w:t>
      </w:r>
      <w:r w:rsidRPr="004B18B0">
        <w:rPr>
          <w:rFonts w:ascii="Arial" w:hAnsi="Arial" w:cs="Arial"/>
          <w:bCs/>
          <w:lang w:val="en-GB"/>
        </w:rPr>
        <w:t xml:space="preserve">amine </w:t>
      </w:r>
      <w:r w:rsidR="00264A49" w:rsidRPr="004B18B0">
        <w:rPr>
          <w:rFonts w:ascii="Arial" w:hAnsi="Arial" w:cs="Arial"/>
          <w:bCs/>
          <w:lang w:val="en-GB"/>
        </w:rPr>
        <w:t>on his</w:t>
      </w:r>
      <w:r w:rsidRPr="004B18B0">
        <w:rPr>
          <w:rFonts w:ascii="Arial" w:hAnsi="Arial" w:cs="Arial"/>
          <w:bCs/>
          <w:lang w:val="en-GB"/>
        </w:rPr>
        <w:t xml:space="preserve"> own-initiative the grounds for secluding a patient for an extended period and the conditions of seclusion. Atte</w:t>
      </w:r>
      <w:r w:rsidRPr="004B18B0">
        <w:rPr>
          <w:rFonts w:ascii="Arial" w:hAnsi="Arial" w:cs="Arial"/>
          <w:bCs/>
          <w:lang w:val="en-GB"/>
        </w:rPr>
        <w:t>n</w:t>
      </w:r>
      <w:r w:rsidRPr="004B18B0">
        <w:rPr>
          <w:rFonts w:ascii="Arial" w:hAnsi="Arial" w:cs="Arial"/>
          <w:bCs/>
          <w:lang w:val="en-GB"/>
        </w:rPr>
        <w:t>tion was also paid to the shortcomings in the conditions of the restraint room and that there were no brochures and instru</w:t>
      </w:r>
      <w:r w:rsidRPr="004B18B0">
        <w:rPr>
          <w:rFonts w:ascii="Arial" w:hAnsi="Arial" w:cs="Arial"/>
          <w:bCs/>
          <w:lang w:val="en-GB"/>
        </w:rPr>
        <w:t>c</w:t>
      </w:r>
      <w:r w:rsidRPr="004B18B0">
        <w:rPr>
          <w:rFonts w:ascii="Arial" w:hAnsi="Arial" w:cs="Arial"/>
          <w:bCs/>
          <w:lang w:val="en-GB"/>
        </w:rPr>
        <w:t>tions to be distributed to the patients and their family members.</w:t>
      </w:r>
    </w:p>
    <w:p w14:paraId="7859706C" w14:textId="270641BE"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During his visits the Ombudsman has emphasised that the Mental Health Act bans the so-called institutional power. This means that a patient’s rights cannot be restricted by a ward’s individual instructions, as any restrictions must be based on law, and they must be used on the basis of individual consi</w:t>
      </w:r>
      <w:r w:rsidRPr="004B18B0">
        <w:rPr>
          <w:rFonts w:ascii="Arial" w:hAnsi="Arial" w:cs="Arial"/>
          <w:bCs/>
          <w:lang w:val="en-GB"/>
        </w:rPr>
        <w:t>d</w:t>
      </w:r>
      <w:r w:rsidRPr="004B18B0">
        <w:rPr>
          <w:rFonts w:ascii="Arial" w:hAnsi="Arial" w:cs="Arial"/>
          <w:bCs/>
          <w:lang w:val="en-GB"/>
        </w:rPr>
        <w:t>eration.</w:t>
      </w:r>
    </w:p>
    <w:p w14:paraId="1A3AD28D" w14:textId="0CA765B5"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During the last few years the Ombudsman has also i</w:t>
      </w:r>
      <w:r w:rsidRPr="004B18B0">
        <w:rPr>
          <w:rFonts w:ascii="Arial" w:hAnsi="Arial" w:cs="Arial"/>
          <w:bCs/>
          <w:lang w:val="en-GB"/>
        </w:rPr>
        <w:t>n</w:t>
      </w:r>
      <w:r w:rsidRPr="004B18B0">
        <w:rPr>
          <w:rFonts w:ascii="Arial" w:hAnsi="Arial" w:cs="Arial"/>
          <w:bCs/>
          <w:lang w:val="en-GB"/>
        </w:rPr>
        <w:t>spected several seclusion rooms (safety rooms) in emergency departments of somatic hospitals. No provisions on seclusion in somatic health care are contained in the law. Keeping a p</w:t>
      </w:r>
      <w:r w:rsidRPr="004B18B0">
        <w:rPr>
          <w:rFonts w:ascii="Arial" w:hAnsi="Arial" w:cs="Arial"/>
          <w:bCs/>
          <w:lang w:val="en-GB"/>
        </w:rPr>
        <w:t>a</w:t>
      </w:r>
      <w:r w:rsidRPr="004B18B0">
        <w:rPr>
          <w:rFonts w:ascii="Arial" w:hAnsi="Arial" w:cs="Arial"/>
          <w:bCs/>
          <w:lang w:val="en-GB"/>
        </w:rPr>
        <w:t>tient in seclusion may sometimes be justified under emergency or self-defence provisions. Within these inspections the O</w:t>
      </w:r>
      <w:r w:rsidRPr="004B18B0">
        <w:rPr>
          <w:rFonts w:ascii="Arial" w:hAnsi="Arial" w:cs="Arial"/>
          <w:bCs/>
          <w:lang w:val="en-GB"/>
        </w:rPr>
        <w:t>m</w:t>
      </w:r>
      <w:r w:rsidRPr="004B18B0">
        <w:rPr>
          <w:rFonts w:ascii="Arial" w:hAnsi="Arial" w:cs="Arial"/>
          <w:bCs/>
          <w:lang w:val="en-GB"/>
        </w:rPr>
        <w:t>budsman has paid attention especially to the monitoring, priv</w:t>
      </w:r>
      <w:r w:rsidRPr="004B18B0">
        <w:rPr>
          <w:rFonts w:ascii="Arial" w:hAnsi="Arial" w:cs="Arial"/>
          <w:bCs/>
          <w:lang w:val="en-GB"/>
        </w:rPr>
        <w:t>a</w:t>
      </w:r>
      <w:r w:rsidRPr="004B18B0">
        <w:rPr>
          <w:rFonts w:ascii="Arial" w:hAnsi="Arial" w:cs="Arial"/>
          <w:bCs/>
          <w:lang w:val="en-GB"/>
        </w:rPr>
        <w:t xml:space="preserve">cy and overall the conditions in the safety room. A patient </w:t>
      </w:r>
      <w:r w:rsidRPr="004B18B0">
        <w:rPr>
          <w:rFonts w:ascii="Arial" w:hAnsi="Arial" w:cs="Arial"/>
          <w:bCs/>
          <w:lang w:val="en-GB"/>
        </w:rPr>
        <w:lastRenderedPageBreak/>
        <w:t>placed in seclusion in a safety room must be continuously monitored, and the patient’s condition should be checked by personal observation and through CCTV monitoring providing a visual and aural contact with the patient.</w:t>
      </w:r>
    </w:p>
    <w:p w14:paraId="5DAC33AD" w14:textId="2F81B5C7"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2015 the Ombudsman recommended compens</w:t>
      </w:r>
      <w:r w:rsidR="00337972" w:rsidRPr="004B18B0">
        <w:rPr>
          <w:rFonts w:ascii="Arial" w:hAnsi="Arial" w:cs="Arial"/>
          <w:bCs/>
          <w:lang w:val="en-GB"/>
        </w:rPr>
        <w:t>ation for</w:t>
      </w:r>
      <w:r w:rsidRPr="004B18B0">
        <w:rPr>
          <w:rFonts w:ascii="Arial" w:hAnsi="Arial" w:cs="Arial"/>
          <w:bCs/>
          <w:lang w:val="en-GB"/>
        </w:rPr>
        <w:t xml:space="preserve"> a patient locked in the safety room of a somatic hospital for violations of fundamental and human rights. The duration of seclusion had been unnecessarily long, in addition to which the patient was not treated with human dignity, nor did she receive good quality care as she had to relieve herself on the floor. The hospital reported to the Ombudsman that it had paid the patient an amount of money in compensation.</w:t>
      </w:r>
    </w:p>
    <w:p w14:paraId="3247667D" w14:textId="4EEF8AE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Transportation of a patient to a health center or hospital and detaining him or her there for observation for four day’s amounts to deprivation of liberty as defined in the European Convention on Human Rights. These measures are not subject to appeal to the Administrative Court, unless the patient is a</w:t>
      </w:r>
      <w:r w:rsidRPr="004B18B0">
        <w:rPr>
          <w:rFonts w:ascii="Arial" w:hAnsi="Arial" w:cs="Arial"/>
          <w:bCs/>
          <w:lang w:val="en-GB"/>
        </w:rPr>
        <w:t>d</w:t>
      </w:r>
      <w:r w:rsidRPr="004B18B0">
        <w:rPr>
          <w:rFonts w:ascii="Arial" w:hAnsi="Arial" w:cs="Arial"/>
          <w:bCs/>
          <w:lang w:val="en-GB"/>
        </w:rPr>
        <w:t>mitted for care after the observation period. In an opinion to the Ministry of Social Affairs and Health the Ombudsman has e</w:t>
      </w:r>
      <w:r w:rsidRPr="004B18B0">
        <w:rPr>
          <w:rFonts w:ascii="Arial" w:hAnsi="Arial" w:cs="Arial"/>
          <w:bCs/>
          <w:lang w:val="en-GB"/>
        </w:rPr>
        <w:t>x</w:t>
      </w:r>
      <w:r w:rsidRPr="004B18B0">
        <w:rPr>
          <w:rFonts w:ascii="Arial" w:hAnsi="Arial" w:cs="Arial"/>
          <w:bCs/>
          <w:lang w:val="en-GB"/>
        </w:rPr>
        <w:t>pressed the view that the legal protection of the patient during observation is insufficient and that there are several arguments for making the measure subject to appeal. According to the Ombudsman it is difficult to investigate the legality of the measure in complaints proceedings.</w:t>
      </w:r>
    </w:p>
    <w:p w14:paraId="78339FCD" w14:textId="2760B1DF"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There is still more need for improvement in the legal pr</w:t>
      </w:r>
      <w:r w:rsidRPr="004B18B0">
        <w:rPr>
          <w:rFonts w:ascii="Arial" w:hAnsi="Arial" w:cs="Arial"/>
          <w:bCs/>
          <w:lang w:val="en-GB"/>
        </w:rPr>
        <w:t>o</w:t>
      </w:r>
      <w:r w:rsidRPr="004B18B0">
        <w:rPr>
          <w:rFonts w:ascii="Arial" w:hAnsi="Arial" w:cs="Arial"/>
          <w:bCs/>
          <w:lang w:val="en-GB"/>
        </w:rPr>
        <w:t>tection of psychiatric patients. The Ombudsman has requested a report from the Ministry of Social Affairs and Health regar</w:t>
      </w:r>
      <w:r w:rsidRPr="004B18B0">
        <w:rPr>
          <w:rFonts w:ascii="Arial" w:hAnsi="Arial" w:cs="Arial"/>
          <w:bCs/>
          <w:lang w:val="en-GB"/>
        </w:rPr>
        <w:t>d</w:t>
      </w:r>
      <w:r w:rsidRPr="004B18B0">
        <w:rPr>
          <w:rFonts w:ascii="Arial" w:hAnsi="Arial" w:cs="Arial"/>
          <w:bCs/>
          <w:lang w:val="en-GB"/>
        </w:rPr>
        <w:t>ing patients who lack mental capacity. The Ombudsman wants to know how the representation of these patients should be a</w:t>
      </w:r>
      <w:r w:rsidRPr="004B18B0">
        <w:rPr>
          <w:rFonts w:ascii="Arial" w:hAnsi="Arial" w:cs="Arial"/>
          <w:bCs/>
          <w:lang w:val="en-GB"/>
        </w:rPr>
        <w:t>r</w:t>
      </w:r>
      <w:r w:rsidRPr="004B18B0">
        <w:rPr>
          <w:rFonts w:ascii="Arial" w:hAnsi="Arial" w:cs="Arial"/>
          <w:bCs/>
          <w:lang w:val="en-GB"/>
        </w:rPr>
        <w:t>ranged in order to ensure access to legal remedies. The O</w:t>
      </w:r>
      <w:r w:rsidRPr="004B18B0">
        <w:rPr>
          <w:rFonts w:ascii="Arial" w:hAnsi="Arial" w:cs="Arial"/>
          <w:bCs/>
          <w:lang w:val="en-GB"/>
        </w:rPr>
        <w:t>m</w:t>
      </w:r>
      <w:r w:rsidRPr="004B18B0">
        <w:rPr>
          <w:rFonts w:ascii="Arial" w:hAnsi="Arial" w:cs="Arial"/>
          <w:bCs/>
          <w:lang w:val="en-GB"/>
        </w:rPr>
        <w:t>budsman referred to the decision by the European Court of Human Rights in the case of MH v. UK (2013).</w:t>
      </w:r>
    </w:p>
    <w:p w14:paraId="6F8665DE" w14:textId="0DD7E3A5" w:rsidR="002820C8" w:rsidRPr="004B18B0" w:rsidRDefault="002820C8" w:rsidP="00454203">
      <w:pPr>
        <w:pStyle w:val="ListParagraph"/>
        <w:widowControl/>
        <w:numPr>
          <w:ilvl w:val="0"/>
          <w:numId w:val="14"/>
        </w:numPr>
        <w:tabs>
          <w:tab w:val="left" w:pos="2608"/>
        </w:tabs>
        <w:jc w:val="both"/>
        <w:rPr>
          <w:rFonts w:ascii="Arial" w:hAnsi="Arial" w:cs="Arial"/>
          <w:bCs/>
          <w:lang w:val="en-GB"/>
        </w:rPr>
      </w:pPr>
      <w:r w:rsidRPr="004B18B0">
        <w:rPr>
          <w:rFonts w:ascii="Arial" w:hAnsi="Arial" w:cs="Arial"/>
          <w:bCs/>
          <w:lang w:val="en-GB"/>
        </w:rPr>
        <w:t>In the decision in the case of X v. Finland (2012) the Court of Human Rights considered that the forced administr</w:t>
      </w:r>
      <w:r w:rsidRPr="004B18B0">
        <w:rPr>
          <w:rFonts w:ascii="Arial" w:hAnsi="Arial" w:cs="Arial"/>
          <w:bCs/>
          <w:lang w:val="en-GB"/>
        </w:rPr>
        <w:t>a</w:t>
      </w:r>
      <w:r w:rsidRPr="004B18B0">
        <w:rPr>
          <w:rFonts w:ascii="Arial" w:hAnsi="Arial" w:cs="Arial"/>
          <w:bCs/>
          <w:lang w:val="en-GB"/>
        </w:rPr>
        <w:t>tion of medication was implemented without proper legal saf</w:t>
      </w:r>
      <w:r w:rsidRPr="004B18B0">
        <w:rPr>
          <w:rFonts w:ascii="Arial" w:hAnsi="Arial" w:cs="Arial"/>
          <w:bCs/>
          <w:lang w:val="en-GB"/>
        </w:rPr>
        <w:t>e</w:t>
      </w:r>
      <w:r w:rsidRPr="004B18B0">
        <w:rPr>
          <w:rFonts w:ascii="Arial" w:hAnsi="Arial" w:cs="Arial"/>
          <w:bCs/>
          <w:lang w:val="en-GB"/>
        </w:rPr>
        <w:t>guards. This state of affairs has not yet been rectified.</w:t>
      </w:r>
    </w:p>
    <w:p w14:paraId="11FEF328" w14:textId="77777777" w:rsidR="002820C8" w:rsidRDefault="002820C8" w:rsidP="00105BB8">
      <w:pPr>
        <w:widowControl/>
        <w:tabs>
          <w:tab w:val="left" w:pos="2608"/>
        </w:tabs>
        <w:ind w:left="2608"/>
        <w:jc w:val="both"/>
        <w:rPr>
          <w:rFonts w:ascii="Arial" w:hAnsi="Arial" w:cs="Arial"/>
          <w:bCs/>
          <w:lang w:val="en-GB"/>
        </w:rPr>
      </w:pPr>
    </w:p>
    <w:p w14:paraId="604782D8" w14:textId="653F6E91" w:rsidR="001954DE" w:rsidRDefault="001954DE" w:rsidP="001A44B6">
      <w:pPr>
        <w:ind w:left="1304" w:firstLine="1304"/>
        <w:rPr>
          <w:rFonts w:ascii="Arial" w:hAnsi="Arial" w:cs="Arial"/>
          <w:bCs/>
          <w:lang w:val="en-GB"/>
        </w:rPr>
      </w:pPr>
      <w:r w:rsidRPr="001954DE">
        <w:rPr>
          <w:rFonts w:ascii="Arial" w:hAnsi="Arial" w:cs="Arial"/>
          <w:bCs/>
          <w:lang w:val="en-GB"/>
        </w:rPr>
        <w:t xml:space="preserve">On behalf of the </w:t>
      </w:r>
      <w:r>
        <w:rPr>
          <w:rFonts w:ascii="Arial" w:hAnsi="Arial" w:cs="Arial"/>
          <w:bCs/>
          <w:lang w:val="en-GB"/>
        </w:rPr>
        <w:t xml:space="preserve">Ombudsman of Finland / the </w:t>
      </w:r>
      <w:r w:rsidRPr="001954DE">
        <w:rPr>
          <w:rFonts w:ascii="Arial" w:hAnsi="Arial" w:cs="Arial"/>
          <w:bCs/>
          <w:lang w:val="en-GB"/>
        </w:rPr>
        <w:t>Finnish N</w:t>
      </w:r>
      <w:r>
        <w:rPr>
          <w:rFonts w:ascii="Arial" w:hAnsi="Arial" w:cs="Arial"/>
          <w:bCs/>
          <w:lang w:val="en-GB"/>
        </w:rPr>
        <w:t>PM</w:t>
      </w:r>
      <w:r w:rsidRPr="001954DE">
        <w:rPr>
          <w:rFonts w:ascii="Arial" w:hAnsi="Arial" w:cs="Arial"/>
          <w:bCs/>
          <w:lang w:val="en-GB"/>
        </w:rPr>
        <w:t>,</w:t>
      </w:r>
    </w:p>
    <w:tbl>
      <w:tblPr>
        <w:tblStyle w:val="TableGrid"/>
        <w:tblW w:w="0" w:type="auto"/>
        <w:tblInd w:w="5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1850"/>
      </w:tblGrid>
      <w:tr w:rsidR="001954DE" w:rsidRPr="008259AF" w14:paraId="76781833" w14:textId="77777777" w:rsidTr="001A44B6">
        <w:trPr>
          <w:trHeight w:val="2900"/>
        </w:trPr>
        <w:tc>
          <w:tcPr>
            <w:tcW w:w="1232" w:type="dxa"/>
          </w:tcPr>
          <w:p w14:paraId="652E03A4" w14:textId="77777777" w:rsidR="00AE593F" w:rsidRDefault="00AE593F" w:rsidP="00AE593F">
            <w:pPr>
              <w:widowControl/>
              <w:autoSpaceDE/>
              <w:autoSpaceDN/>
              <w:adjustRightInd/>
              <w:rPr>
                <w:rFonts w:ascii="Arial" w:hAnsi="Arial" w:cs="Arial"/>
                <w:color w:val="000000" w:themeColor="text1"/>
                <w:lang w:val="en-GB"/>
              </w:rPr>
            </w:pPr>
          </w:p>
          <w:p w14:paraId="050CAD08" w14:textId="0B7AB4A2" w:rsidR="001A44B6" w:rsidRDefault="001A44B6" w:rsidP="00AE593F">
            <w:pPr>
              <w:widowControl/>
              <w:autoSpaceDE/>
              <w:autoSpaceDN/>
              <w:adjustRightInd/>
              <w:rPr>
                <w:rFonts w:ascii="Arial" w:hAnsi="Arial" w:cs="Arial"/>
                <w:color w:val="000000" w:themeColor="text1"/>
                <w:lang w:val="en-GB"/>
              </w:rPr>
            </w:pPr>
            <w:r w:rsidRPr="001A44B6">
              <w:rPr>
                <w:rFonts w:ascii="Arial" w:hAnsi="Arial" w:cs="Arial"/>
                <w:noProof/>
                <w:color w:val="000000" w:themeColor="text1"/>
                <w:lang w:val="en-GB" w:eastAsia="en-GB"/>
              </w:rPr>
              <w:drawing>
                <wp:inline distT="0" distB="0" distL="0" distR="0" wp14:anchorId="7D705170" wp14:editId="332CC891">
                  <wp:extent cx="1866507" cy="1479747"/>
                  <wp:effectExtent l="0" t="0" r="635" b="6350"/>
                  <wp:docPr id="3" name="Kuva 3" descr="C:\Users\tiina.makinen\AppData\Local\Temp\Temp1_Alelkirjoitukset-tekstin alla.zip\Alelkirjoitukset-tekstin alla\jääskeläinen_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ina.makinen\AppData\Local\Temp\Temp1_Alelkirjoitukset-tekstin alla.zip\Alelkirjoitukset-tekstin alla\jääskeläinen_ed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526" cy="1505131"/>
                          </a:xfrm>
                          <a:prstGeom prst="rect">
                            <a:avLst/>
                          </a:prstGeom>
                          <a:noFill/>
                          <a:ln>
                            <a:noFill/>
                          </a:ln>
                        </pic:spPr>
                      </pic:pic>
                    </a:graphicData>
                  </a:graphic>
                </wp:inline>
              </w:drawing>
            </w:r>
          </w:p>
          <w:p w14:paraId="47C6B15A" w14:textId="07E205FF" w:rsidR="001A44B6" w:rsidRPr="001954DE" w:rsidRDefault="001A44B6" w:rsidP="00AE593F">
            <w:pPr>
              <w:widowControl/>
              <w:autoSpaceDE/>
              <w:autoSpaceDN/>
              <w:adjustRightInd/>
              <w:rPr>
                <w:rFonts w:ascii="Arial" w:hAnsi="Arial" w:cs="Arial"/>
                <w:color w:val="000000" w:themeColor="text1"/>
                <w:lang w:val="en-GB"/>
              </w:rPr>
            </w:pPr>
          </w:p>
        </w:tc>
        <w:tc>
          <w:tcPr>
            <w:tcW w:w="3191" w:type="dxa"/>
          </w:tcPr>
          <w:p w14:paraId="2C8E9F0A" w14:textId="5E69E475" w:rsidR="001452C8" w:rsidRPr="008259AF" w:rsidRDefault="001452C8" w:rsidP="00AE615F">
            <w:pPr>
              <w:rPr>
                <w:rFonts w:ascii="Arial" w:hAnsi="Arial" w:cs="Arial"/>
                <w:color w:val="000000" w:themeColor="text1"/>
                <w:lang w:val="sv-SE"/>
              </w:rPr>
            </w:pPr>
          </w:p>
        </w:tc>
      </w:tr>
    </w:tbl>
    <w:p w14:paraId="03141366" w14:textId="6A56694A" w:rsidR="00AE593F" w:rsidRDefault="00AE593F" w:rsidP="001954DE">
      <w:pPr>
        <w:rPr>
          <w:rFonts w:ascii="Arial" w:hAnsi="Arial" w:cs="Arial"/>
          <w:lang w:val="sv-SE"/>
        </w:rPr>
      </w:pPr>
      <w:r>
        <w:rPr>
          <w:rFonts w:ascii="Arial" w:hAnsi="Arial" w:cs="Arial"/>
          <w:lang w:val="sv-SE"/>
        </w:rPr>
        <w:tab/>
      </w:r>
      <w:r>
        <w:rPr>
          <w:rFonts w:ascii="Arial" w:hAnsi="Arial" w:cs="Arial"/>
          <w:lang w:val="sv-SE"/>
        </w:rPr>
        <w:tab/>
        <w:t xml:space="preserve">Ombudsman </w:t>
      </w:r>
      <w:r>
        <w:rPr>
          <w:rFonts w:ascii="Arial" w:hAnsi="Arial" w:cs="Arial"/>
          <w:lang w:val="sv-SE"/>
        </w:rPr>
        <w:tab/>
        <w:t>Petri Jääskeläinen</w:t>
      </w:r>
    </w:p>
    <w:p w14:paraId="10121B1F" w14:textId="7B244753" w:rsidR="00AE593F" w:rsidRDefault="00AE593F" w:rsidP="001954DE">
      <w:pPr>
        <w:rPr>
          <w:rFonts w:ascii="Arial" w:hAnsi="Arial" w:cs="Arial"/>
          <w:lang w:val="sv-SE"/>
        </w:rPr>
      </w:pPr>
    </w:p>
    <w:p w14:paraId="39D12F11" w14:textId="5FC0CA10" w:rsidR="00AE593F" w:rsidRDefault="00AE593F" w:rsidP="001954DE">
      <w:pPr>
        <w:rPr>
          <w:rFonts w:ascii="Arial" w:hAnsi="Arial" w:cs="Arial"/>
          <w:lang w:val="sv-SE"/>
        </w:rPr>
      </w:pPr>
    </w:p>
    <w:p w14:paraId="1A1241DD" w14:textId="3BEF014B" w:rsidR="001A44B6" w:rsidRDefault="001A44B6" w:rsidP="001954DE">
      <w:pPr>
        <w:rPr>
          <w:rFonts w:ascii="Arial" w:hAnsi="Arial" w:cs="Arial"/>
          <w:lang w:val="sv-SE"/>
        </w:rPr>
      </w:pPr>
      <w:r>
        <w:rPr>
          <w:rFonts w:ascii="Arial" w:hAnsi="Arial" w:cs="Arial"/>
          <w:lang w:val="sv-SE"/>
        </w:rPr>
        <w:tab/>
      </w:r>
      <w:r>
        <w:rPr>
          <w:rFonts w:ascii="Arial" w:hAnsi="Arial" w:cs="Arial"/>
          <w:lang w:val="sv-SE"/>
        </w:rPr>
        <w:tab/>
      </w:r>
      <w:r>
        <w:rPr>
          <w:rFonts w:ascii="Arial" w:hAnsi="Arial" w:cs="Arial"/>
          <w:lang w:val="sv-SE"/>
        </w:rPr>
        <w:tab/>
      </w:r>
      <w:r>
        <w:rPr>
          <w:rFonts w:ascii="Arial" w:hAnsi="Arial" w:cs="Arial"/>
          <w:lang w:val="sv-SE"/>
        </w:rPr>
        <w:tab/>
      </w:r>
      <w:r w:rsidRPr="001A44B6">
        <w:rPr>
          <w:rFonts w:ascii="Arial" w:hAnsi="Arial" w:cs="Arial"/>
          <w:noProof/>
          <w:lang w:val="en-GB" w:eastAsia="en-GB"/>
        </w:rPr>
        <w:drawing>
          <wp:inline distT="0" distB="0" distL="0" distR="0" wp14:anchorId="2EA5BFE4" wp14:editId="3E064BE5">
            <wp:extent cx="2240915" cy="682625"/>
            <wp:effectExtent l="0" t="0" r="6985" b="3175"/>
            <wp:docPr id="1" name="Kuva 1" descr="C:\Users\tiina.makinen\AppData\Local\Temp\Temp1_Allekirjoitukset-tekstin tasossa.zip\Allekirjoitukset-tekstin tasossa\suhonen_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ina.makinen\AppData\Local\Temp\Temp1_Allekirjoitukset-tekstin tasossa.zip\Allekirjoitukset-tekstin tasossa\suhonen_ed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0915" cy="682625"/>
                    </a:xfrm>
                    <a:prstGeom prst="rect">
                      <a:avLst/>
                    </a:prstGeom>
                    <a:noFill/>
                    <a:ln>
                      <a:noFill/>
                    </a:ln>
                  </pic:spPr>
                </pic:pic>
              </a:graphicData>
            </a:graphic>
          </wp:inline>
        </w:drawing>
      </w:r>
    </w:p>
    <w:p w14:paraId="4DE84215" w14:textId="45D1AEDF" w:rsidR="00AE593F" w:rsidRDefault="00AE593F" w:rsidP="001954DE">
      <w:pPr>
        <w:rPr>
          <w:rFonts w:ascii="Arial" w:hAnsi="Arial" w:cs="Arial"/>
          <w:lang w:val="sv-SE"/>
        </w:rPr>
      </w:pPr>
    </w:p>
    <w:p w14:paraId="182E8711" w14:textId="1B81408F" w:rsidR="00AE593F" w:rsidRDefault="00AE593F" w:rsidP="001954DE">
      <w:pPr>
        <w:rPr>
          <w:rFonts w:ascii="Arial" w:hAnsi="Arial" w:cs="Arial"/>
          <w:lang w:val="sv-SE"/>
        </w:rPr>
      </w:pPr>
      <w:r>
        <w:rPr>
          <w:rFonts w:ascii="Arial" w:hAnsi="Arial" w:cs="Arial"/>
          <w:lang w:val="sv-SE"/>
        </w:rPr>
        <w:tab/>
      </w:r>
      <w:r>
        <w:rPr>
          <w:rFonts w:ascii="Arial" w:hAnsi="Arial" w:cs="Arial"/>
          <w:lang w:val="sv-SE"/>
        </w:rPr>
        <w:tab/>
        <w:t>Legal Advis</w:t>
      </w:r>
      <w:r w:rsidR="004B18B0">
        <w:rPr>
          <w:rFonts w:ascii="Arial" w:hAnsi="Arial" w:cs="Arial"/>
          <w:lang w:val="sv-SE"/>
        </w:rPr>
        <w:t>e</w:t>
      </w:r>
      <w:r>
        <w:rPr>
          <w:rFonts w:ascii="Arial" w:hAnsi="Arial" w:cs="Arial"/>
          <w:lang w:val="sv-SE"/>
        </w:rPr>
        <w:t>r,</w:t>
      </w:r>
    </w:p>
    <w:p w14:paraId="6174E963" w14:textId="6900BB63" w:rsidR="00AE593F" w:rsidRPr="008259AF" w:rsidRDefault="00AE593F" w:rsidP="001954DE">
      <w:pPr>
        <w:rPr>
          <w:rFonts w:ascii="Arial" w:hAnsi="Arial" w:cs="Arial"/>
          <w:lang w:val="sv-SE"/>
        </w:rPr>
      </w:pPr>
      <w:r>
        <w:rPr>
          <w:rFonts w:ascii="Arial" w:hAnsi="Arial" w:cs="Arial"/>
          <w:lang w:val="sv-SE"/>
        </w:rPr>
        <w:tab/>
      </w:r>
      <w:r>
        <w:rPr>
          <w:rFonts w:ascii="Arial" w:hAnsi="Arial" w:cs="Arial"/>
          <w:lang w:val="sv-SE"/>
        </w:rPr>
        <w:tab/>
        <w:t>OPCAT-coordinator</w:t>
      </w:r>
      <w:r>
        <w:rPr>
          <w:rFonts w:ascii="Arial" w:hAnsi="Arial" w:cs="Arial"/>
          <w:lang w:val="sv-SE"/>
        </w:rPr>
        <w:tab/>
        <w:t>Iisa Suhonen</w:t>
      </w:r>
    </w:p>
    <w:sectPr w:rsidR="00AE593F" w:rsidRPr="008259AF" w:rsidSect="001F39D6">
      <w:headerReference w:type="default" r:id="rId17"/>
      <w:headerReference w:type="first" r:id="rId18"/>
      <w:footerReference w:type="first" r:id="rId19"/>
      <w:type w:val="continuous"/>
      <w:pgSz w:w="11906" w:h="16838" w:code="9"/>
      <w:pgMar w:top="1668" w:right="567" w:bottom="1134" w:left="1304" w:header="709" w:footer="138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B2712" w14:textId="77777777" w:rsidR="00BC63E1" w:rsidRDefault="00BC63E1">
      <w:r>
        <w:separator/>
      </w:r>
    </w:p>
  </w:endnote>
  <w:endnote w:type="continuationSeparator" w:id="0">
    <w:p w14:paraId="2E1F93A4" w14:textId="77777777" w:rsidR="00BC63E1" w:rsidRDefault="00BC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0B19B" w14:textId="77777777" w:rsidR="00CF64FE" w:rsidRDefault="00E24BF4" w:rsidP="00CA0639">
    <w:pPr>
      <w:pStyle w:val="Footer"/>
      <w:pBdr>
        <w:bottom w:val="dotted" w:sz="4" w:space="1" w:color="auto"/>
      </w:pBdr>
      <w:ind w:left="-426" w:right="254"/>
    </w:pPr>
    <w:r>
      <w:rPr>
        <w:noProof/>
        <w:lang w:val="en-GB" w:eastAsia="en-GB"/>
      </w:rPr>
      <w:drawing>
        <wp:anchor distT="0" distB="0" distL="114300" distR="114300" simplePos="0" relativeHeight="251662336" behindDoc="0" locked="0" layoutInCell="1" allowOverlap="1" wp14:anchorId="1BF4DD3C" wp14:editId="1BD80344">
          <wp:simplePos x="0" y="0"/>
          <wp:positionH relativeFrom="column">
            <wp:posOffset>-815339</wp:posOffset>
          </wp:positionH>
          <wp:positionV relativeFrom="paragraph">
            <wp:posOffset>-1905</wp:posOffset>
          </wp:positionV>
          <wp:extent cx="7560308" cy="1036912"/>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s-alatunniste-mv-fi"/>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308" cy="103691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6638A" w14:textId="77777777" w:rsidR="00BC63E1" w:rsidRDefault="00BC63E1">
      <w:r>
        <w:separator/>
      </w:r>
    </w:p>
  </w:footnote>
  <w:footnote w:type="continuationSeparator" w:id="0">
    <w:p w14:paraId="466D0F9D" w14:textId="77777777" w:rsidR="00BC63E1" w:rsidRDefault="00BC6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75C4D" w14:textId="14138D03" w:rsidR="00CF64FE" w:rsidRPr="00232041" w:rsidRDefault="00AA1CB6">
    <w:pPr>
      <w:pStyle w:val="Header"/>
      <w:jc w:val="right"/>
      <w:rPr>
        <w:rFonts w:ascii="Arial" w:hAnsi="Arial" w:cs="Arial"/>
      </w:rPr>
    </w:pPr>
    <w:r w:rsidRPr="009F30B9">
      <w:rPr>
        <w:rFonts w:ascii="Arial" w:hAnsi="Arial" w:cs="Arial"/>
        <w:sz w:val="22"/>
        <w:szCs w:val="22"/>
      </w:rPr>
      <w:fldChar w:fldCharType="begin"/>
    </w:r>
    <w:r w:rsidRPr="0023655B">
      <w:rPr>
        <w:rFonts w:ascii="Arial" w:hAnsi="Arial" w:cs="Arial"/>
        <w:sz w:val="22"/>
        <w:szCs w:val="22"/>
        <w:lang w:val="fi-FI"/>
      </w:rPr>
      <w:instrText>PAGE  \* Arabic  \* MERGEFORMAT</w:instrText>
    </w:r>
    <w:r w:rsidRPr="009F30B9">
      <w:rPr>
        <w:rFonts w:ascii="Arial" w:hAnsi="Arial" w:cs="Arial"/>
        <w:sz w:val="22"/>
        <w:szCs w:val="22"/>
      </w:rPr>
      <w:fldChar w:fldCharType="separate"/>
    </w:r>
    <w:r w:rsidR="00883850">
      <w:rPr>
        <w:rFonts w:ascii="Arial" w:hAnsi="Arial" w:cs="Arial"/>
        <w:noProof/>
        <w:sz w:val="22"/>
        <w:szCs w:val="22"/>
        <w:lang w:val="fi-FI"/>
      </w:rPr>
      <w:t>20</w:t>
    </w:r>
    <w:r w:rsidRPr="009F30B9">
      <w:rPr>
        <w:rFonts w:ascii="Arial" w:hAnsi="Arial" w:cs="Arial"/>
        <w:sz w:val="22"/>
        <w:szCs w:val="22"/>
      </w:rPr>
      <w:fldChar w:fldCharType="end"/>
    </w:r>
    <w:r w:rsidRPr="009F30B9">
      <w:rPr>
        <w:rFonts w:ascii="Arial" w:hAnsi="Arial" w:cs="Arial"/>
        <w:sz w:val="22"/>
        <w:szCs w:val="22"/>
        <w:lang w:val="fi-FI"/>
      </w:rPr>
      <w:t xml:space="preserve"> / </w:t>
    </w:r>
    <w:fldSimple w:instr="NUMPAGES  \* Arabic  \* MERGEFORMAT">
      <w:r w:rsidR="00883850">
        <w:rPr>
          <w:noProof/>
        </w:rPr>
        <w:t>20</w:t>
      </w:r>
    </w:fldSimple>
  </w:p>
  <w:p w14:paraId="6CACB61C" w14:textId="77777777" w:rsidR="00CF64FE" w:rsidRDefault="00CF64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866C4" w14:textId="093FBB07" w:rsidR="00CF64FE" w:rsidRPr="00CF2FB4" w:rsidRDefault="005E687C" w:rsidP="00155838">
    <w:pPr>
      <w:pStyle w:val="Header"/>
      <w:tabs>
        <w:tab w:val="clear" w:pos="9129"/>
        <w:tab w:val="left" w:pos="9356"/>
      </w:tabs>
      <w:ind w:left="-454"/>
      <w:rPr>
        <w:rFonts w:ascii="Arial" w:hAnsi="Arial" w:cs="Arial"/>
        <w:b/>
        <w:lang w:val="fi-FI"/>
      </w:rPr>
    </w:pPr>
    <w:r>
      <w:rPr>
        <w:rFonts w:ascii="Arial" w:hAnsi="Arial" w:cs="Arial"/>
        <w:b/>
        <w:noProof/>
        <w:lang w:val="en-GB" w:eastAsia="en-GB"/>
      </w:rPr>
      <w:drawing>
        <wp:anchor distT="0" distB="0" distL="114300" distR="114300" simplePos="0" relativeHeight="251660288" behindDoc="0" locked="0" layoutInCell="1" allowOverlap="1" wp14:anchorId="57233C6F" wp14:editId="7DD25160">
          <wp:simplePos x="0" y="0"/>
          <wp:positionH relativeFrom="column">
            <wp:posOffset>468630</wp:posOffset>
          </wp:positionH>
          <wp:positionV relativeFrom="paragraph">
            <wp:posOffset>79375</wp:posOffset>
          </wp:positionV>
          <wp:extent cx="1897200" cy="306000"/>
          <wp:effectExtent l="0" t="0" r="0" b="0"/>
          <wp:wrapSquare wrapText="bothSides"/>
          <wp:docPr id="15" name="Kuv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teksti-aoa-fi-versio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97200" cy="306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0888D507" wp14:editId="0461187B">
          <wp:simplePos x="0" y="0"/>
          <wp:positionH relativeFrom="column">
            <wp:posOffset>-288925</wp:posOffset>
          </wp:positionH>
          <wp:positionV relativeFrom="paragraph">
            <wp:posOffset>-5715</wp:posOffset>
          </wp:positionV>
          <wp:extent cx="636270" cy="467995"/>
          <wp:effectExtent l="0" t="0" r="0" b="8255"/>
          <wp:wrapSquare wrapText="bothSides"/>
          <wp:docPr id="14" name="Kuva 14" descr="eoa-merkki-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oa-merkki-mv"/>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270" cy="467995"/>
                  </a:xfrm>
                  <a:prstGeom prst="rect">
                    <a:avLst/>
                  </a:prstGeom>
                  <a:noFill/>
                  <a:ln>
                    <a:noFill/>
                  </a:ln>
                </pic:spPr>
              </pic:pic>
            </a:graphicData>
          </a:graphic>
        </wp:anchor>
      </w:drawing>
    </w:r>
    <w:r w:rsidR="00CF64FE" w:rsidRPr="0023655B">
      <w:rPr>
        <w:rFonts w:ascii="Arial" w:hAnsi="Arial" w:cs="Arial"/>
        <w:b/>
        <w:lang w:val="fi-FI"/>
      </w:rPr>
      <w:tab/>
    </w:r>
    <w:r w:rsidR="00CA3F01">
      <w:rPr>
        <w:rFonts w:ascii="Arial" w:hAnsi="Arial" w:cs="Arial"/>
        <w:b/>
        <w:lang w:val="fi-FI"/>
      </w:rPr>
      <w:t xml:space="preserve"> </w:t>
    </w:r>
    <w:r w:rsidR="00CF64FE" w:rsidRPr="00CF2FB4">
      <w:rPr>
        <w:rFonts w:ascii="Arial" w:hAnsi="Arial" w:cs="Arial"/>
        <w:b/>
        <w:lang w:val="fi-FI"/>
      </w:rPr>
      <w:tab/>
    </w:r>
    <w:r w:rsidR="00CF64FE" w:rsidRPr="00CF2FB4">
      <w:rPr>
        <w:rFonts w:ascii="Arial" w:hAnsi="Arial" w:cs="Arial"/>
        <w:b/>
        <w:lang w:val="fi-FI"/>
      </w:rPr>
      <w:tab/>
    </w:r>
    <w:r w:rsidR="00DC4240" w:rsidRPr="009F30B9">
      <w:rPr>
        <w:rFonts w:ascii="Arial" w:hAnsi="Arial" w:cs="Arial"/>
        <w:sz w:val="22"/>
        <w:szCs w:val="22"/>
      </w:rPr>
      <w:fldChar w:fldCharType="begin"/>
    </w:r>
    <w:r w:rsidR="00CF2FB4" w:rsidRPr="0023655B">
      <w:rPr>
        <w:rFonts w:ascii="Arial" w:hAnsi="Arial" w:cs="Arial"/>
        <w:sz w:val="22"/>
        <w:szCs w:val="22"/>
        <w:lang w:val="fi-FI"/>
      </w:rPr>
      <w:instrText>PAGE  \* Arabic  \* MERGEFORMAT</w:instrText>
    </w:r>
    <w:r w:rsidR="00DC4240" w:rsidRPr="009F30B9">
      <w:rPr>
        <w:rFonts w:ascii="Arial" w:hAnsi="Arial" w:cs="Arial"/>
        <w:sz w:val="22"/>
        <w:szCs w:val="22"/>
      </w:rPr>
      <w:fldChar w:fldCharType="separate"/>
    </w:r>
    <w:r w:rsidR="00883850">
      <w:rPr>
        <w:rFonts w:ascii="Arial" w:hAnsi="Arial" w:cs="Arial"/>
        <w:noProof/>
        <w:sz w:val="22"/>
        <w:szCs w:val="22"/>
        <w:lang w:val="fi-FI"/>
      </w:rPr>
      <w:t>1</w:t>
    </w:r>
    <w:r w:rsidR="00DC4240" w:rsidRPr="009F30B9">
      <w:rPr>
        <w:rFonts w:ascii="Arial" w:hAnsi="Arial" w:cs="Arial"/>
        <w:sz w:val="22"/>
        <w:szCs w:val="22"/>
      </w:rPr>
      <w:fldChar w:fldCharType="end"/>
    </w:r>
    <w:r w:rsidR="00CF2FB4" w:rsidRPr="009F30B9">
      <w:rPr>
        <w:rFonts w:ascii="Arial" w:hAnsi="Arial" w:cs="Arial"/>
        <w:sz w:val="22"/>
        <w:szCs w:val="22"/>
        <w:lang w:val="fi-FI"/>
      </w:rPr>
      <w:t xml:space="preserve"> / </w:t>
    </w:r>
    <w:fldSimple w:instr="NUMPAGES  \* Arabic  \* MERGEFORMAT">
      <w:r w:rsidR="00883850">
        <w:rPr>
          <w:noProof/>
        </w:rPr>
        <w:t>20</w:t>
      </w:r>
    </w:fldSimple>
  </w:p>
  <w:p w14:paraId="151B34FD" w14:textId="77777777" w:rsidR="00CF64FE" w:rsidRPr="0023655B" w:rsidRDefault="00CF64FE" w:rsidP="005247AD">
    <w:pPr>
      <w:pStyle w:val="Header"/>
      <w:ind w:left="-454"/>
      <w:rPr>
        <w:rFonts w:ascii="Arial" w:hAnsi="Arial" w:cs="Arial"/>
        <w:b/>
        <w:lang w:val="fi-FI"/>
      </w:rPr>
    </w:pPr>
  </w:p>
  <w:p w14:paraId="4FCC81D6" w14:textId="77777777" w:rsidR="00CF64FE" w:rsidRPr="0023655B" w:rsidRDefault="00CF64FE" w:rsidP="005247AD">
    <w:pPr>
      <w:pStyle w:val="Header"/>
      <w:ind w:left="-454"/>
      <w:rPr>
        <w:rFonts w:ascii="Arial" w:hAnsi="Arial" w:cs="Arial"/>
        <w:b/>
        <w:lang w:val="fi-FI"/>
      </w:rPr>
    </w:pPr>
  </w:p>
  <w:p w14:paraId="739DC3DC" w14:textId="77777777" w:rsidR="00CF64FE" w:rsidRPr="0023655B" w:rsidRDefault="00CF64FE" w:rsidP="005247AD">
    <w:pPr>
      <w:pStyle w:val="Header"/>
      <w:ind w:left="-454"/>
      <w:rPr>
        <w:rFonts w:ascii="Arial" w:hAnsi="Arial" w:cs="Arial"/>
        <w:b/>
        <w:lang w:val="fi-FI"/>
      </w:rPr>
    </w:pPr>
  </w:p>
  <w:p w14:paraId="066FB5F4" w14:textId="77777777" w:rsidR="00CF64FE" w:rsidRPr="0023655B" w:rsidRDefault="00CF64FE" w:rsidP="00AA1CB6">
    <w:pPr>
      <w:pStyle w:val="Header"/>
      <w:tabs>
        <w:tab w:val="clear" w:pos="7825"/>
        <w:tab w:val="left" w:pos="8080"/>
      </w:tabs>
      <w:ind w:left="-454"/>
      <w:rPr>
        <w:rFonts w:ascii="Arial" w:hAnsi="Arial" w:cs="Arial"/>
        <w:sz w:val="22"/>
        <w:szCs w:val="22"/>
        <w:lang w:val="fi-FI"/>
      </w:rPr>
    </w:pPr>
    <w:r w:rsidRPr="0023655B">
      <w:rPr>
        <w:rFonts w:ascii="Arial" w:hAnsi="Arial" w:cs="Arial"/>
        <w:b/>
        <w:lang w:val="fi-FI"/>
      </w:rPr>
      <w:tab/>
    </w:r>
    <w:sdt>
      <w:sdtPr>
        <w:rPr>
          <w:rFonts w:ascii="Arial" w:hAnsi="Arial" w:cs="Arial"/>
          <w:color w:val="000000" w:themeColor="text1"/>
          <w:sz w:val="22"/>
          <w:szCs w:val="22"/>
          <w:lang w:val="fi-FI"/>
        </w:rPr>
        <w:alias w:val="Päivämäärä"/>
        <w:tag w:val="PVM"/>
        <w:id w:val="-266472532"/>
        <w:lock w:val="sdtLocked"/>
        <w:placeholder>
          <w:docPart w:val="26615326D66C4B75842BF8E24F41C042"/>
        </w:placeholder>
        <w:date w:fullDate="2016-10-17T00:00:00Z">
          <w:dateFormat w:val="d.M.yyyy"/>
          <w:lid w:val="fi-FI"/>
          <w:storeMappedDataAs w:val="dateTime"/>
          <w:calendar w:val="gregorian"/>
        </w:date>
      </w:sdtPr>
      <w:sdtEndPr/>
      <w:sdtContent>
        <w:r w:rsidR="007B2696">
          <w:rPr>
            <w:rFonts w:ascii="Arial" w:hAnsi="Arial" w:cs="Arial"/>
            <w:color w:val="000000" w:themeColor="text1"/>
            <w:sz w:val="22"/>
            <w:szCs w:val="22"/>
            <w:lang w:val="fi-FI"/>
          </w:rPr>
          <w:t>17.10.2016</w:t>
        </w:r>
      </w:sdtContent>
    </w:sdt>
    <w:r w:rsidRPr="0023655B">
      <w:rPr>
        <w:rFonts w:ascii="Arial" w:hAnsi="Arial" w:cs="Arial"/>
        <w:sz w:val="22"/>
        <w:szCs w:val="22"/>
        <w:lang w:val="fi-FI"/>
      </w:rPr>
      <w:tab/>
    </w:r>
    <w:sdt>
      <w:sdtPr>
        <w:rPr>
          <w:rFonts w:ascii="Arial" w:hAnsi="Arial" w:cs="Arial"/>
          <w:sz w:val="22"/>
          <w:szCs w:val="22"/>
          <w:lang w:val="fi-FI"/>
        </w:rPr>
        <w:alias w:val="asianumero"/>
        <w:tag w:val="ToCase.Name"/>
        <w:id w:val="10014"/>
        <w:placeholder>
          <w:docPart w:val="57E60B8A996048BF8126EA28E302097E"/>
        </w:placeholder>
        <w:dataBinding w:prefixMappings="xmlns:gbs='http://www.software-innovation.no/growBusinessDocument'" w:xpath="/gbs:GrowBusinessDocument/gbs:ToCase.Name[@gbs:key='10014']" w:storeItemID="{C17EBEA5-FE1D-4A5A-A2B1-B5562BAA35F1}"/>
        <w:text/>
      </w:sdtPr>
      <w:sdtEndPr/>
      <w:sdtContent>
        <w:r w:rsidR="002F087F">
          <w:rPr>
            <w:rFonts w:ascii="Arial" w:hAnsi="Arial" w:cs="Arial"/>
            <w:sz w:val="22"/>
            <w:szCs w:val="22"/>
            <w:lang w:val="fi-FI"/>
          </w:rPr>
          <w:t>EOAK/1721/2016</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66B"/>
    <w:multiLevelType w:val="hybridMultilevel"/>
    <w:tmpl w:val="67686362"/>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
    <w:nsid w:val="0D6049F0"/>
    <w:multiLevelType w:val="hybridMultilevel"/>
    <w:tmpl w:val="A656D09E"/>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
    <w:nsid w:val="216F5F8A"/>
    <w:multiLevelType w:val="hybridMultilevel"/>
    <w:tmpl w:val="7750CD20"/>
    <w:lvl w:ilvl="0" w:tplc="028E4C38">
      <w:start w:val="1"/>
      <w:numFmt w:val="decimal"/>
      <w:lvlText w:val="%1."/>
      <w:lvlJc w:val="left"/>
      <w:pPr>
        <w:ind w:left="2968" w:hanging="360"/>
      </w:p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3">
    <w:nsid w:val="24811B34"/>
    <w:multiLevelType w:val="hybridMultilevel"/>
    <w:tmpl w:val="9BE42AF6"/>
    <w:lvl w:ilvl="0" w:tplc="A80AFB60">
      <w:start w:val="37"/>
      <w:numFmt w:val="decimal"/>
      <w:lvlText w:val="%1."/>
      <w:lvlJc w:val="left"/>
      <w:pPr>
        <w:ind w:left="3328"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nsid w:val="25B4260D"/>
    <w:multiLevelType w:val="hybridMultilevel"/>
    <w:tmpl w:val="2DFEE946"/>
    <w:lvl w:ilvl="0" w:tplc="E2F4283E">
      <w:start w:val="14"/>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5">
    <w:nsid w:val="27995AE0"/>
    <w:multiLevelType w:val="hybridMultilevel"/>
    <w:tmpl w:val="75829D5E"/>
    <w:lvl w:ilvl="0" w:tplc="AAC86D6C">
      <w:start w:val="38"/>
      <w:numFmt w:val="decimal"/>
      <w:lvlText w:val="%1."/>
      <w:lvlJc w:val="left"/>
      <w:pPr>
        <w:ind w:left="3328" w:hanging="360"/>
      </w:pPr>
      <w:rPr>
        <w:rFonts w:hint="default"/>
        <w:b w:val="0"/>
      </w:r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6">
    <w:nsid w:val="419110DB"/>
    <w:multiLevelType w:val="hybridMultilevel"/>
    <w:tmpl w:val="7F6A8D38"/>
    <w:lvl w:ilvl="0" w:tplc="BE52DD90">
      <w:start w:val="12"/>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7">
    <w:nsid w:val="4BA30239"/>
    <w:multiLevelType w:val="hybridMultilevel"/>
    <w:tmpl w:val="C1E0602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8">
    <w:nsid w:val="50772891"/>
    <w:multiLevelType w:val="hybridMultilevel"/>
    <w:tmpl w:val="03180750"/>
    <w:lvl w:ilvl="0" w:tplc="F0F44384">
      <w:start w:val="56"/>
      <w:numFmt w:val="decimal"/>
      <w:lvlText w:val="%1."/>
      <w:lvlJc w:val="left"/>
      <w:pPr>
        <w:ind w:left="3328"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nsid w:val="50C01A74"/>
    <w:multiLevelType w:val="hybridMultilevel"/>
    <w:tmpl w:val="16C864CC"/>
    <w:lvl w:ilvl="0" w:tplc="03D671DA">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nsid w:val="524B5E17"/>
    <w:multiLevelType w:val="hybridMultilevel"/>
    <w:tmpl w:val="D89EC466"/>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1">
    <w:nsid w:val="5FCD0480"/>
    <w:multiLevelType w:val="hybridMultilevel"/>
    <w:tmpl w:val="035E957C"/>
    <w:lvl w:ilvl="0" w:tplc="E516317C">
      <w:start w:val="57"/>
      <w:numFmt w:val="decimal"/>
      <w:lvlText w:val="%1."/>
      <w:lvlJc w:val="left"/>
      <w:pPr>
        <w:ind w:left="3328"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nsid w:val="61647A34"/>
    <w:multiLevelType w:val="hybridMultilevel"/>
    <w:tmpl w:val="28909DFC"/>
    <w:lvl w:ilvl="0" w:tplc="5D063540">
      <w:start w:val="1"/>
      <w:numFmt w:val="decimal"/>
      <w:lvlText w:val="%1."/>
      <w:lvlJc w:val="left"/>
      <w:pPr>
        <w:ind w:left="3913" w:hanging="1305"/>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3">
    <w:nsid w:val="62942580"/>
    <w:multiLevelType w:val="hybridMultilevel"/>
    <w:tmpl w:val="B56A227E"/>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4">
    <w:nsid w:val="62D965E5"/>
    <w:multiLevelType w:val="hybridMultilevel"/>
    <w:tmpl w:val="1EF89A64"/>
    <w:lvl w:ilvl="0" w:tplc="6416037C">
      <w:start w:val="27"/>
      <w:numFmt w:val="decimal"/>
      <w:lvlText w:val="%1."/>
      <w:lvlJc w:val="left"/>
      <w:pPr>
        <w:ind w:left="2968" w:hanging="360"/>
      </w:pPr>
      <w:rPr>
        <w:rFonts w:hint="default"/>
      </w:r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5">
    <w:nsid w:val="62FD5F09"/>
    <w:multiLevelType w:val="hybridMultilevel"/>
    <w:tmpl w:val="F17223A8"/>
    <w:lvl w:ilvl="0" w:tplc="5C083C9E">
      <w:start w:val="2"/>
      <w:numFmt w:val="bullet"/>
      <w:lvlText w:val="–"/>
      <w:lvlJc w:val="left"/>
      <w:pPr>
        <w:ind w:left="8186" w:hanging="360"/>
      </w:pPr>
      <w:rPr>
        <w:rFonts w:ascii="Arial" w:eastAsia="Times New Roman" w:hAnsi="Arial" w:cs="Arial" w:hint="default"/>
      </w:rPr>
    </w:lvl>
    <w:lvl w:ilvl="1" w:tplc="040B0003" w:tentative="1">
      <w:start w:val="1"/>
      <w:numFmt w:val="bullet"/>
      <w:lvlText w:val="o"/>
      <w:lvlJc w:val="left"/>
      <w:pPr>
        <w:ind w:left="8906" w:hanging="360"/>
      </w:pPr>
      <w:rPr>
        <w:rFonts w:ascii="Courier New" w:hAnsi="Courier New" w:cs="Courier New" w:hint="default"/>
      </w:rPr>
    </w:lvl>
    <w:lvl w:ilvl="2" w:tplc="040B0005" w:tentative="1">
      <w:start w:val="1"/>
      <w:numFmt w:val="bullet"/>
      <w:lvlText w:val=""/>
      <w:lvlJc w:val="left"/>
      <w:pPr>
        <w:ind w:left="9626" w:hanging="360"/>
      </w:pPr>
      <w:rPr>
        <w:rFonts w:ascii="Wingdings" w:hAnsi="Wingdings" w:hint="default"/>
      </w:rPr>
    </w:lvl>
    <w:lvl w:ilvl="3" w:tplc="040B0001" w:tentative="1">
      <w:start w:val="1"/>
      <w:numFmt w:val="bullet"/>
      <w:lvlText w:val=""/>
      <w:lvlJc w:val="left"/>
      <w:pPr>
        <w:ind w:left="10346" w:hanging="360"/>
      </w:pPr>
      <w:rPr>
        <w:rFonts w:ascii="Symbol" w:hAnsi="Symbol" w:hint="default"/>
      </w:rPr>
    </w:lvl>
    <w:lvl w:ilvl="4" w:tplc="040B0003" w:tentative="1">
      <w:start w:val="1"/>
      <w:numFmt w:val="bullet"/>
      <w:lvlText w:val="o"/>
      <w:lvlJc w:val="left"/>
      <w:pPr>
        <w:ind w:left="11066" w:hanging="360"/>
      </w:pPr>
      <w:rPr>
        <w:rFonts w:ascii="Courier New" w:hAnsi="Courier New" w:cs="Courier New" w:hint="default"/>
      </w:rPr>
    </w:lvl>
    <w:lvl w:ilvl="5" w:tplc="040B0005" w:tentative="1">
      <w:start w:val="1"/>
      <w:numFmt w:val="bullet"/>
      <w:lvlText w:val=""/>
      <w:lvlJc w:val="left"/>
      <w:pPr>
        <w:ind w:left="11786" w:hanging="360"/>
      </w:pPr>
      <w:rPr>
        <w:rFonts w:ascii="Wingdings" w:hAnsi="Wingdings" w:hint="default"/>
      </w:rPr>
    </w:lvl>
    <w:lvl w:ilvl="6" w:tplc="040B0001" w:tentative="1">
      <w:start w:val="1"/>
      <w:numFmt w:val="bullet"/>
      <w:lvlText w:val=""/>
      <w:lvlJc w:val="left"/>
      <w:pPr>
        <w:ind w:left="12506" w:hanging="360"/>
      </w:pPr>
      <w:rPr>
        <w:rFonts w:ascii="Symbol" w:hAnsi="Symbol" w:hint="default"/>
      </w:rPr>
    </w:lvl>
    <w:lvl w:ilvl="7" w:tplc="040B0003" w:tentative="1">
      <w:start w:val="1"/>
      <w:numFmt w:val="bullet"/>
      <w:lvlText w:val="o"/>
      <w:lvlJc w:val="left"/>
      <w:pPr>
        <w:ind w:left="13226" w:hanging="360"/>
      </w:pPr>
      <w:rPr>
        <w:rFonts w:ascii="Courier New" w:hAnsi="Courier New" w:cs="Courier New" w:hint="default"/>
      </w:rPr>
    </w:lvl>
    <w:lvl w:ilvl="8" w:tplc="040B0005" w:tentative="1">
      <w:start w:val="1"/>
      <w:numFmt w:val="bullet"/>
      <w:lvlText w:val=""/>
      <w:lvlJc w:val="left"/>
      <w:pPr>
        <w:ind w:left="13946" w:hanging="360"/>
      </w:pPr>
      <w:rPr>
        <w:rFonts w:ascii="Wingdings" w:hAnsi="Wingdings" w:hint="default"/>
      </w:rPr>
    </w:lvl>
  </w:abstractNum>
  <w:abstractNum w:abstractNumId="16">
    <w:nsid w:val="687107B0"/>
    <w:multiLevelType w:val="hybridMultilevel"/>
    <w:tmpl w:val="83D62808"/>
    <w:lvl w:ilvl="0" w:tplc="28EAE5CC">
      <w:start w:val="28"/>
      <w:numFmt w:val="decimal"/>
      <w:lvlText w:val="%1."/>
      <w:lvlJc w:val="left"/>
      <w:pPr>
        <w:ind w:left="3328" w:hanging="360"/>
      </w:pPr>
      <w:rPr>
        <w:rFonts w:hint="default"/>
      </w:r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7">
    <w:nsid w:val="6B241339"/>
    <w:multiLevelType w:val="hybridMultilevel"/>
    <w:tmpl w:val="6B287FCC"/>
    <w:lvl w:ilvl="0" w:tplc="B178E596">
      <w:start w:val="1"/>
      <w:numFmt w:val="decimal"/>
      <w:lvlText w:val="%1)"/>
      <w:lvlJc w:val="left"/>
      <w:pPr>
        <w:ind w:left="2970" w:hanging="360"/>
      </w:pPr>
      <w:rPr>
        <w:rFonts w:hint="default"/>
      </w:rPr>
    </w:lvl>
    <w:lvl w:ilvl="1" w:tplc="040B0019" w:tentative="1">
      <w:start w:val="1"/>
      <w:numFmt w:val="lowerLetter"/>
      <w:lvlText w:val="%2."/>
      <w:lvlJc w:val="left"/>
      <w:pPr>
        <w:ind w:left="3690" w:hanging="360"/>
      </w:pPr>
    </w:lvl>
    <w:lvl w:ilvl="2" w:tplc="040B001B" w:tentative="1">
      <w:start w:val="1"/>
      <w:numFmt w:val="lowerRoman"/>
      <w:lvlText w:val="%3."/>
      <w:lvlJc w:val="right"/>
      <w:pPr>
        <w:ind w:left="4410" w:hanging="180"/>
      </w:pPr>
    </w:lvl>
    <w:lvl w:ilvl="3" w:tplc="040B000F" w:tentative="1">
      <w:start w:val="1"/>
      <w:numFmt w:val="decimal"/>
      <w:lvlText w:val="%4."/>
      <w:lvlJc w:val="left"/>
      <w:pPr>
        <w:ind w:left="5130" w:hanging="360"/>
      </w:pPr>
    </w:lvl>
    <w:lvl w:ilvl="4" w:tplc="040B0019" w:tentative="1">
      <w:start w:val="1"/>
      <w:numFmt w:val="lowerLetter"/>
      <w:lvlText w:val="%5."/>
      <w:lvlJc w:val="left"/>
      <w:pPr>
        <w:ind w:left="5850" w:hanging="360"/>
      </w:pPr>
    </w:lvl>
    <w:lvl w:ilvl="5" w:tplc="040B001B" w:tentative="1">
      <w:start w:val="1"/>
      <w:numFmt w:val="lowerRoman"/>
      <w:lvlText w:val="%6."/>
      <w:lvlJc w:val="right"/>
      <w:pPr>
        <w:ind w:left="6570" w:hanging="180"/>
      </w:pPr>
    </w:lvl>
    <w:lvl w:ilvl="6" w:tplc="040B000F" w:tentative="1">
      <w:start w:val="1"/>
      <w:numFmt w:val="decimal"/>
      <w:lvlText w:val="%7."/>
      <w:lvlJc w:val="left"/>
      <w:pPr>
        <w:ind w:left="7290" w:hanging="360"/>
      </w:pPr>
    </w:lvl>
    <w:lvl w:ilvl="7" w:tplc="040B0019" w:tentative="1">
      <w:start w:val="1"/>
      <w:numFmt w:val="lowerLetter"/>
      <w:lvlText w:val="%8."/>
      <w:lvlJc w:val="left"/>
      <w:pPr>
        <w:ind w:left="8010" w:hanging="360"/>
      </w:pPr>
    </w:lvl>
    <w:lvl w:ilvl="8" w:tplc="040B001B" w:tentative="1">
      <w:start w:val="1"/>
      <w:numFmt w:val="lowerRoman"/>
      <w:lvlText w:val="%9."/>
      <w:lvlJc w:val="right"/>
      <w:pPr>
        <w:ind w:left="8730" w:hanging="180"/>
      </w:pPr>
    </w:lvl>
  </w:abstractNum>
  <w:abstractNum w:abstractNumId="18">
    <w:nsid w:val="705D748A"/>
    <w:multiLevelType w:val="hybridMultilevel"/>
    <w:tmpl w:val="35DCA10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19">
    <w:nsid w:val="7738795B"/>
    <w:multiLevelType w:val="hybridMultilevel"/>
    <w:tmpl w:val="BF2685FC"/>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0">
    <w:nsid w:val="7BA53BFE"/>
    <w:multiLevelType w:val="hybridMultilevel"/>
    <w:tmpl w:val="750CE6D8"/>
    <w:lvl w:ilvl="0" w:tplc="040B000F">
      <w:start w:val="1"/>
      <w:numFmt w:val="decimal"/>
      <w:lvlText w:val="%1."/>
      <w:lvlJc w:val="left"/>
      <w:pPr>
        <w:ind w:left="3328" w:hanging="360"/>
      </w:pPr>
    </w:lvl>
    <w:lvl w:ilvl="1" w:tplc="040B0019" w:tentative="1">
      <w:start w:val="1"/>
      <w:numFmt w:val="lowerLetter"/>
      <w:lvlText w:val="%2."/>
      <w:lvlJc w:val="left"/>
      <w:pPr>
        <w:ind w:left="4048" w:hanging="360"/>
      </w:pPr>
    </w:lvl>
    <w:lvl w:ilvl="2" w:tplc="040B001B" w:tentative="1">
      <w:start w:val="1"/>
      <w:numFmt w:val="lowerRoman"/>
      <w:lvlText w:val="%3."/>
      <w:lvlJc w:val="right"/>
      <w:pPr>
        <w:ind w:left="4768" w:hanging="180"/>
      </w:pPr>
    </w:lvl>
    <w:lvl w:ilvl="3" w:tplc="040B000F" w:tentative="1">
      <w:start w:val="1"/>
      <w:numFmt w:val="decimal"/>
      <w:lvlText w:val="%4."/>
      <w:lvlJc w:val="left"/>
      <w:pPr>
        <w:ind w:left="5488" w:hanging="360"/>
      </w:pPr>
    </w:lvl>
    <w:lvl w:ilvl="4" w:tplc="040B0019" w:tentative="1">
      <w:start w:val="1"/>
      <w:numFmt w:val="lowerLetter"/>
      <w:lvlText w:val="%5."/>
      <w:lvlJc w:val="left"/>
      <w:pPr>
        <w:ind w:left="6208" w:hanging="360"/>
      </w:pPr>
    </w:lvl>
    <w:lvl w:ilvl="5" w:tplc="040B001B" w:tentative="1">
      <w:start w:val="1"/>
      <w:numFmt w:val="lowerRoman"/>
      <w:lvlText w:val="%6."/>
      <w:lvlJc w:val="right"/>
      <w:pPr>
        <w:ind w:left="6928" w:hanging="180"/>
      </w:pPr>
    </w:lvl>
    <w:lvl w:ilvl="6" w:tplc="040B000F" w:tentative="1">
      <w:start w:val="1"/>
      <w:numFmt w:val="decimal"/>
      <w:lvlText w:val="%7."/>
      <w:lvlJc w:val="left"/>
      <w:pPr>
        <w:ind w:left="7648" w:hanging="360"/>
      </w:pPr>
    </w:lvl>
    <w:lvl w:ilvl="7" w:tplc="040B0019" w:tentative="1">
      <w:start w:val="1"/>
      <w:numFmt w:val="lowerLetter"/>
      <w:lvlText w:val="%8."/>
      <w:lvlJc w:val="left"/>
      <w:pPr>
        <w:ind w:left="8368" w:hanging="360"/>
      </w:pPr>
    </w:lvl>
    <w:lvl w:ilvl="8" w:tplc="040B001B" w:tentative="1">
      <w:start w:val="1"/>
      <w:numFmt w:val="lowerRoman"/>
      <w:lvlText w:val="%9."/>
      <w:lvlJc w:val="right"/>
      <w:pPr>
        <w:ind w:left="9088" w:hanging="180"/>
      </w:pPr>
    </w:lvl>
  </w:abstractNum>
  <w:abstractNum w:abstractNumId="21">
    <w:nsid w:val="7C91292B"/>
    <w:multiLevelType w:val="hybridMultilevel"/>
    <w:tmpl w:val="AC68A326"/>
    <w:lvl w:ilvl="0" w:tplc="91CA9278">
      <w:start w:val="2"/>
      <w:numFmt w:val="bullet"/>
      <w:lvlText w:val="–"/>
      <w:lvlJc w:val="left"/>
      <w:pPr>
        <w:ind w:left="2970" w:hanging="360"/>
      </w:pPr>
      <w:rPr>
        <w:rFonts w:ascii="Arial" w:eastAsia="Times New Roman" w:hAnsi="Arial" w:cs="Arial" w:hint="default"/>
        <w:color w:val="auto"/>
      </w:rPr>
    </w:lvl>
    <w:lvl w:ilvl="1" w:tplc="040B0003" w:tentative="1">
      <w:start w:val="1"/>
      <w:numFmt w:val="bullet"/>
      <w:lvlText w:val="o"/>
      <w:lvlJc w:val="left"/>
      <w:pPr>
        <w:ind w:left="3690" w:hanging="360"/>
      </w:pPr>
      <w:rPr>
        <w:rFonts w:ascii="Courier New" w:hAnsi="Courier New" w:cs="Courier New" w:hint="default"/>
      </w:rPr>
    </w:lvl>
    <w:lvl w:ilvl="2" w:tplc="040B0005" w:tentative="1">
      <w:start w:val="1"/>
      <w:numFmt w:val="bullet"/>
      <w:lvlText w:val=""/>
      <w:lvlJc w:val="left"/>
      <w:pPr>
        <w:ind w:left="4410" w:hanging="360"/>
      </w:pPr>
      <w:rPr>
        <w:rFonts w:ascii="Wingdings" w:hAnsi="Wingdings" w:hint="default"/>
      </w:rPr>
    </w:lvl>
    <w:lvl w:ilvl="3" w:tplc="040B0001" w:tentative="1">
      <w:start w:val="1"/>
      <w:numFmt w:val="bullet"/>
      <w:lvlText w:val=""/>
      <w:lvlJc w:val="left"/>
      <w:pPr>
        <w:ind w:left="5130" w:hanging="360"/>
      </w:pPr>
      <w:rPr>
        <w:rFonts w:ascii="Symbol" w:hAnsi="Symbol" w:hint="default"/>
      </w:rPr>
    </w:lvl>
    <w:lvl w:ilvl="4" w:tplc="040B0003" w:tentative="1">
      <w:start w:val="1"/>
      <w:numFmt w:val="bullet"/>
      <w:lvlText w:val="o"/>
      <w:lvlJc w:val="left"/>
      <w:pPr>
        <w:ind w:left="5850" w:hanging="360"/>
      </w:pPr>
      <w:rPr>
        <w:rFonts w:ascii="Courier New" w:hAnsi="Courier New" w:cs="Courier New" w:hint="default"/>
      </w:rPr>
    </w:lvl>
    <w:lvl w:ilvl="5" w:tplc="040B0005" w:tentative="1">
      <w:start w:val="1"/>
      <w:numFmt w:val="bullet"/>
      <w:lvlText w:val=""/>
      <w:lvlJc w:val="left"/>
      <w:pPr>
        <w:ind w:left="6570" w:hanging="360"/>
      </w:pPr>
      <w:rPr>
        <w:rFonts w:ascii="Wingdings" w:hAnsi="Wingdings" w:hint="default"/>
      </w:rPr>
    </w:lvl>
    <w:lvl w:ilvl="6" w:tplc="040B0001" w:tentative="1">
      <w:start w:val="1"/>
      <w:numFmt w:val="bullet"/>
      <w:lvlText w:val=""/>
      <w:lvlJc w:val="left"/>
      <w:pPr>
        <w:ind w:left="7290" w:hanging="360"/>
      </w:pPr>
      <w:rPr>
        <w:rFonts w:ascii="Symbol" w:hAnsi="Symbol" w:hint="default"/>
      </w:rPr>
    </w:lvl>
    <w:lvl w:ilvl="7" w:tplc="040B0003" w:tentative="1">
      <w:start w:val="1"/>
      <w:numFmt w:val="bullet"/>
      <w:lvlText w:val="o"/>
      <w:lvlJc w:val="left"/>
      <w:pPr>
        <w:ind w:left="8010" w:hanging="360"/>
      </w:pPr>
      <w:rPr>
        <w:rFonts w:ascii="Courier New" w:hAnsi="Courier New" w:cs="Courier New" w:hint="default"/>
      </w:rPr>
    </w:lvl>
    <w:lvl w:ilvl="8" w:tplc="040B0005" w:tentative="1">
      <w:start w:val="1"/>
      <w:numFmt w:val="bullet"/>
      <w:lvlText w:val=""/>
      <w:lvlJc w:val="left"/>
      <w:pPr>
        <w:ind w:left="8730" w:hanging="360"/>
      </w:pPr>
      <w:rPr>
        <w:rFonts w:ascii="Wingdings" w:hAnsi="Wingdings" w:hint="default"/>
      </w:rPr>
    </w:lvl>
  </w:abstractNum>
  <w:num w:numId="1">
    <w:abstractNumId w:val="21"/>
  </w:num>
  <w:num w:numId="2">
    <w:abstractNumId w:val="15"/>
  </w:num>
  <w:num w:numId="3">
    <w:abstractNumId w:val="17"/>
  </w:num>
  <w:num w:numId="4">
    <w:abstractNumId w:val="9"/>
  </w:num>
  <w:num w:numId="5">
    <w:abstractNumId w:val="2"/>
  </w:num>
  <w:num w:numId="6">
    <w:abstractNumId w:val="12"/>
  </w:num>
  <w:num w:numId="7">
    <w:abstractNumId w:val="13"/>
  </w:num>
  <w:num w:numId="8">
    <w:abstractNumId w:val="6"/>
  </w:num>
  <w:num w:numId="9">
    <w:abstractNumId w:val="4"/>
  </w:num>
  <w:num w:numId="10">
    <w:abstractNumId w:val="18"/>
  </w:num>
  <w:num w:numId="11">
    <w:abstractNumId w:val="14"/>
  </w:num>
  <w:num w:numId="12">
    <w:abstractNumId w:val="16"/>
  </w:num>
  <w:num w:numId="13">
    <w:abstractNumId w:val="3"/>
  </w:num>
  <w:num w:numId="14">
    <w:abstractNumId w:val="5"/>
  </w:num>
  <w:num w:numId="15">
    <w:abstractNumId w:val="1"/>
  </w:num>
  <w:num w:numId="16">
    <w:abstractNumId w:val="10"/>
  </w:num>
  <w:num w:numId="17">
    <w:abstractNumId w:val="11"/>
  </w:num>
  <w:num w:numId="18">
    <w:abstractNumId w:val="0"/>
  </w:num>
  <w:num w:numId="19">
    <w:abstractNumId w:val="19"/>
  </w:num>
  <w:num w:numId="20">
    <w:abstractNumId w:val="7"/>
  </w:num>
  <w:num w:numId="21">
    <w:abstractNumId w:val="2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fi-FI" w:vendorID="666" w:dllVersion="513" w:checkStyle="1"/>
  <w:activeWritingStyle w:appName="MSWord" w:lang="sv-SE" w:vendorID="0" w:dllVersion="512" w:checkStyle="1"/>
  <w:activeWritingStyle w:appName="MSWord" w:lang="sv-FI" w:vendorID="0" w:dllVersion="512" w:checkStyle="1"/>
  <w:activeWritingStyle w:appName="MSWord" w:lang="sv-SE" w:vendorID="666" w:dllVersion="513" w:checkStyle="1"/>
  <w:activeWritingStyle w:appName="MSWord" w:lang="sv-FI" w:vendorID="666" w:dllVersion="513" w:checkStyle="1"/>
  <w:activeWritingStyle w:appName="MSWord" w:lang="sv-SE" w:vendorID="22" w:dllVersion="513" w:checkStyle="1"/>
  <w:activeWritingStyle w:appName="MSWord" w:lang="fi-FI"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rawingGridHorizontalSpacing w:val="261"/>
  <w:drawingGridVerticalSpacing w:val="255"/>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177"/>
    <w:rsid w:val="00012D0F"/>
    <w:rsid w:val="000237BC"/>
    <w:rsid w:val="0003267D"/>
    <w:rsid w:val="000350B1"/>
    <w:rsid w:val="00051A2C"/>
    <w:rsid w:val="0008577F"/>
    <w:rsid w:val="00087E51"/>
    <w:rsid w:val="00096A9E"/>
    <w:rsid w:val="000978F4"/>
    <w:rsid w:val="000A19AB"/>
    <w:rsid w:val="000A1E91"/>
    <w:rsid w:val="000B55A9"/>
    <w:rsid w:val="000C7E92"/>
    <w:rsid w:val="000D7F39"/>
    <w:rsid w:val="000E1A01"/>
    <w:rsid w:val="000F2B93"/>
    <w:rsid w:val="000F5768"/>
    <w:rsid w:val="00105259"/>
    <w:rsid w:val="00105BB8"/>
    <w:rsid w:val="0011457B"/>
    <w:rsid w:val="001168FA"/>
    <w:rsid w:val="00125C0C"/>
    <w:rsid w:val="001334A5"/>
    <w:rsid w:val="00133F4F"/>
    <w:rsid w:val="001346E8"/>
    <w:rsid w:val="001416BC"/>
    <w:rsid w:val="001424A5"/>
    <w:rsid w:val="00144CB6"/>
    <w:rsid w:val="001452C8"/>
    <w:rsid w:val="00147031"/>
    <w:rsid w:val="00153D18"/>
    <w:rsid w:val="0015528C"/>
    <w:rsid w:val="00155838"/>
    <w:rsid w:val="001628E5"/>
    <w:rsid w:val="001671AF"/>
    <w:rsid w:val="001735C7"/>
    <w:rsid w:val="0017410C"/>
    <w:rsid w:val="00175B90"/>
    <w:rsid w:val="00176927"/>
    <w:rsid w:val="001776A3"/>
    <w:rsid w:val="001843A7"/>
    <w:rsid w:val="00187469"/>
    <w:rsid w:val="00194D42"/>
    <w:rsid w:val="001954DE"/>
    <w:rsid w:val="00195CF5"/>
    <w:rsid w:val="001974E5"/>
    <w:rsid w:val="00197DF0"/>
    <w:rsid w:val="001A115E"/>
    <w:rsid w:val="001A44B6"/>
    <w:rsid w:val="001A59CE"/>
    <w:rsid w:val="001A79D8"/>
    <w:rsid w:val="001B5715"/>
    <w:rsid w:val="001C1B68"/>
    <w:rsid w:val="001C39C6"/>
    <w:rsid w:val="001C7279"/>
    <w:rsid w:val="001D66E4"/>
    <w:rsid w:val="001D7478"/>
    <w:rsid w:val="001E2595"/>
    <w:rsid w:val="001E595E"/>
    <w:rsid w:val="001E7590"/>
    <w:rsid w:val="001F39D6"/>
    <w:rsid w:val="001F5FC8"/>
    <w:rsid w:val="00212A46"/>
    <w:rsid w:val="00220EA9"/>
    <w:rsid w:val="00221571"/>
    <w:rsid w:val="00223856"/>
    <w:rsid w:val="002300BC"/>
    <w:rsid w:val="00232041"/>
    <w:rsid w:val="002402A3"/>
    <w:rsid w:val="00246FAB"/>
    <w:rsid w:val="00251154"/>
    <w:rsid w:val="00254CA2"/>
    <w:rsid w:val="002623F6"/>
    <w:rsid w:val="00264A49"/>
    <w:rsid w:val="00271976"/>
    <w:rsid w:val="002804D1"/>
    <w:rsid w:val="002820C8"/>
    <w:rsid w:val="0028215E"/>
    <w:rsid w:val="00282FE4"/>
    <w:rsid w:val="00292977"/>
    <w:rsid w:val="002950D5"/>
    <w:rsid w:val="002960BC"/>
    <w:rsid w:val="002A58F9"/>
    <w:rsid w:val="002A70DC"/>
    <w:rsid w:val="002B3F51"/>
    <w:rsid w:val="002B50DC"/>
    <w:rsid w:val="002B7B01"/>
    <w:rsid w:val="002C492D"/>
    <w:rsid w:val="002C4CEE"/>
    <w:rsid w:val="002C4F4D"/>
    <w:rsid w:val="002D78EE"/>
    <w:rsid w:val="002E12B4"/>
    <w:rsid w:val="002E2034"/>
    <w:rsid w:val="002E5880"/>
    <w:rsid w:val="002F087F"/>
    <w:rsid w:val="002F167E"/>
    <w:rsid w:val="002F3A44"/>
    <w:rsid w:val="002F45EA"/>
    <w:rsid w:val="002F7607"/>
    <w:rsid w:val="003008A2"/>
    <w:rsid w:val="003050A3"/>
    <w:rsid w:val="003118BD"/>
    <w:rsid w:val="003146D6"/>
    <w:rsid w:val="00315685"/>
    <w:rsid w:val="00317B4E"/>
    <w:rsid w:val="003200E3"/>
    <w:rsid w:val="00320312"/>
    <w:rsid w:val="00320965"/>
    <w:rsid w:val="003212C6"/>
    <w:rsid w:val="00325B9B"/>
    <w:rsid w:val="00327E99"/>
    <w:rsid w:val="00337972"/>
    <w:rsid w:val="00337C42"/>
    <w:rsid w:val="00355F3A"/>
    <w:rsid w:val="003649DE"/>
    <w:rsid w:val="00365FCE"/>
    <w:rsid w:val="00380D39"/>
    <w:rsid w:val="003835B2"/>
    <w:rsid w:val="00391D14"/>
    <w:rsid w:val="003A15BD"/>
    <w:rsid w:val="003A1899"/>
    <w:rsid w:val="003A2614"/>
    <w:rsid w:val="003A326B"/>
    <w:rsid w:val="003A42D7"/>
    <w:rsid w:val="003B13EB"/>
    <w:rsid w:val="003B2177"/>
    <w:rsid w:val="003C239C"/>
    <w:rsid w:val="003D2375"/>
    <w:rsid w:val="003E5B3C"/>
    <w:rsid w:val="00403092"/>
    <w:rsid w:val="004076DC"/>
    <w:rsid w:val="00410E95"/>
    <w:rsid w:val="00411524"/>
    <w:rsid w:val="00414C40"/>
    <w:rsid w:val="00423640"/>
    <w:rsid w:val="00443D90"/>
    <w:rsid w:val="004536E2"/>
    <w:rsid w:val="00454203"/>
    <w:rsid w:val="004605EF"/>
    <w:rsid w:val="00461B38"/>
    <w:rsid w:val="00466F09"/>
    <w:rsid w:val="00471FD4"/>
    <w:rsid w:val="0047256E"/>
    <w:rsid w:val="00475765"/>
    <w:rsid w:val="004B1181"/>
    <w:rsid w:val="004B18B0"/>
    <w:rsid w:val="004B1C7E"/>
    <w:rsid w:val="004C0401"/>
    <w:rsid w:val="004C58EE"/>
    <w:rsid w:val="004C71CD"/>
    <w:rsid w:val="004C7292"/>
    <w:rsid w:val="004D2118"/>
    <w:rsid w:val="004D5ABD"/>
    <w:rsid w:val="004E219C"/>
    <w:rsid w:val="004E281C"/>
    <w:rsid w:val="004E3FA9"/>
    <w:rsid w:val="004F434C"/>
    <w:rsid w:val="005225CD"/>
    <w:rsid w:val="0052284F"/>
    <w:rsid w:val="005247AD"/>
    <w:rsid w:val="00525A1B"/>
    <w:rsid w:val="005304D6"/>
    <w:rsid w:val="00535930"/>
    <w:rsid w:val="00537CFE"/>
    <w:rsid w:val="005473A6"/>
    <w:rsid w:val="00572CC1"/>
    <w:rsid w:val="0058675F"/>
    <w:rsid w:val="005942D6"/>
    <w:rsid w:val="00594E9D"/>
    <w:rsid w:val="005B3FEA"/>
    <w:rsid w:val="005B55C9"/>
    <w:rsid w:val="005B572E"/>
    <w:rsid w:val="005C58F3"/>
    <w:rsid w:val="005C5B72"/>
    <w:rsid w:val="005D1310"/>
    <w:rsid w:val="005D3AF2"/>
    <w:rsid w:val="005E1F2A"/>
    <w:rsid w:val="005E2D6B"/>
    <w:rsid w:val="005E54E1"/>
    <w:rsid w:val="005E6055"/>
    <w:rsid w:val="005E687C"/>
    <w:rsid w:val="005F647A"/>
    <w:rsid w:val="00606400"/>
    <w:rsid w:val="00607972"/>
    <w:rsid w:val="00612405"/>
    <w:rsid w:val="00613A4D"/>
    <w:rsid w:val="006177E1"/>
    <w:rsid w:val="006430DE"/>
    <w:rsid w:val="00654F8D"/>
    <w:rsid w:val="00660918"/>
    <w:rsid w:val="00661443"/>
    <w:rsid w:val="00661A01"/>
    <w:rsid w:val="00663ED3"/>
    <w:rsid w:val="00674106"/>
    <w:rsid w:val="00675577"/>
    <w:rsid w:val="00686422"/>
    <w:rsid w:val="00686ABA"/>
    <w:rsid w:val="006A07A9"/>
    <w:rsid w:val="006A7E8A"/>
    <w:rsid w:val="006B0956"/>
    <w:rsid w:val="006C2A1D"/>
    <w:rsid w:val="006D20DB"/>
    <w:rsid w:val="006D4856"/>
    <w:rsid w:val="006D71E9"/>
    <w:rsid w:val="006E36EA"/>
    <w:rsid w:val="006F1B65"/>
    <w:rsid w:val="006F247F"/>
    <w:rsid w:val="006F6DC0"/>
    <w:rsid w:val="006F7B7A"/>
    <w:rsid w:val="00702BEC"/>
    <w:rsid w:val="00717227"/>
    <w:rsid w:val="0072117B"/>
    <w:rsid w:val="0072395D"/>
    <w:rsid w:val="00725A30"/>
    <w:rsid w:val="007272F1"/>
    <w:rsid w:val="0073234C"/>
    <w:rsid w:val="00733341"/>
    <w:rsid w:val="0074466C"/>
    <w:rsid w:val="00757FA3"/>
    <w:rsid w:val="0076252E"/>
    <w:rsid w:val="007628DD"/>
    <w:rsid w:val="007634F5"/>
    <w:rsid w:val="00767239"/>
    <w:rsid w:val="007702A8"/>
    <w:rsid w:val="00782BAB"/>
    <w:rsid w:val="00782EE3"/>
    <w:rsid w:val="00783094"/>
    <w:rsid w:val="00784735"/>
    <w:rsid w:val="00786080"/>
    <w:rsid w:val="00786BC5"/>
    <w:rsid w:val="007A0970"/>
    <w:rsid w:val="007A3DF9"/>
    <w:rsid w:val="007B2696"/>
    <w:rsid w:val="007B62C5"/>
    <w:rsid w:val="007D0B62"/>
    <w:rsid w:val="007D2CFF"/>
    <w:rsid w:val="007D480C"/>
    <w:rsid w:val="007E38E8"/>
    <w:rsid w:val="007E4A52"/>
    <w:rsid w:val="007E545D"/>
    <w:rsid w:val="007F4FD2"/>
    <w:rsid w:val="007F7C0D"/>
    <w:rsid w:val="00807B7D"/>
    <w:rsid w:val="00810FFF"/>
    <w:rsid w:val="00823CE6"/>
    <w:rsid w:val="008259AF"/>
    <w:rsid w:val="00831F09"/>
    <w:rsid w:val="00832A95"/>
    <w:rsid w:val="00832C09"/>
    <w:rsid w:val="00832D18"/>
    <w:rsid w:val="00837AAD"/>
    <w:rsid w:val="00840641"/>
    <w:rsid w:val="0084433F"/>
    <w:rsid w:val="00861231"/>
    <w:rsid w:val="00881134"/>
    <w:rsid w:val="00881C1E"/>
    <w:rsid w:val="0088353B"/>
    <w:rsid w:val="00883850"/>
    <w:rsid w:val="00883E50"/>
    <w:rsid w:val="008849A7"/>
    <w:rsid w:val="00885A44"/>
    <w:rsid w:val="008A6C2B"/>
    <w:rsid w:val="008B51FF"/>
    <w:rsid w:val="008B7447"/>
    <w:rsid w:val="008C190D"/>
    <w:rsid w:val="008C3F5A"/>
    <w:rsid w:val="008C60D0"/>
    <w:rsid w:val="008D3946"/>
    <w:rsid w:val="008D641A"/>
    <w:rsid w:val="008D6D9A"/>
    <w:rsid w:val="008D767A"/>
    <w:rsid w:val="008E33E2"/>
    <w:rsid w:val="008F0567"/>
    <w:rsid w:val="008F2F4F"/>
    <w:rsid w:val="00905FB3"/>
    <w:rsid w:val="0091564E"/>
    <w:rsid w:val="00916115"/>
    <w:rsid w:val="00917A90"/>
    <w:rsid w:val="00923C05"/>
    <w:rsid w:val="00937D5B"/>
    <w:rsid w:val="00946F14"/>
    <w:rsid w:val="009470D8"/>
    <w:rsid w:val="009564DF"/>
    <w:rsid w:val="00956F2D"/>
    <w:rsid w:val="00982DFE"/>
    <w:rsid w:val="00983100"/>
    <w:rsid w:val="00992444"/>
    <w:rsid w:val="00993075"/>
    <w:rsid w:val="009A01DF"/>
    <w:rsid w:val="009A09D7"/>
    <w:rsid w:val="009A372F"/>
    <w:rsid w:val="009B16E0"/>
    <w:rsid w:val="009B1ADC"/>
    <w:rsid w:val="009C492D"/>
    <w:rsid w:val="009C64D4"/>
    <w:rsid w:val="009D060F"/>
    <w:rsid w:val="009D09F4"/>
    <w:rsid w:val="009D41D7"/>
    <w:rsid w:val="009E763E"/>
    <w:rsid w:val="009F0091"/>
    <w:rsid w:val="009F30B9"/>
    <w:rsid w:val="009F55C5"/>
    <w:rsid w:val="00A039BB"/>
    <w:rsid w:val="00A157CA"/>
    <w:rsid w:val="00A2308A"/>
    <w:rsid w:val="00A31AB6"/>
    <w:rsid w:val="00A36AC3"/>
    <w:rsid w:val="00A51A68"/>
    <w:rsid w:val="00A521B5"/>
    <w:rsid w:val="00A524CD"/>
    <w:rsid w:val="00A57076"/>
    <w:rsid w:val="00A63520"/>
    <w:rsid w:val="00A6749F"/>
    <w:rsid w:val="00A67CE7"/>
    <w:rsid w:val="00A702C1"/>
    <w:rsid w:val="00A741B2"/>
    <w:rsid w:val="00A7784E"/>
    <w:rsid w:val="00A8083E"/>
    <w:rsid w:val="00A8520F"/>
    <w:rsid w:val="00A86D5F"/>
    <w:rsid w:val="00A94444"/>
    <w:rsid w:val="00AA0470"/>
    <w:rsid w:val="00AA1CB6"/>
    <w:rsid w:val="00AB6620"/>
    <w:rsid w:val="00AC184D"/>
    <w:rsid w:val="00AC5FBF"/>
    <w:rsid w:val="00AC7803"/>
    <w:rsid w:val="00AD467F"/>
    <w:rsid w:val="00AE0968"/>
    <w:rsid w:val="00AE593F"/>
    <w:rsid w:val="00AE615F"/>
    <w:rsid w:val="00AF0F2C"/>
    <w:rsid w:val="00AF3584"/>
    <w:rsid w:val="00B03377"/>
    <w:rsid w:val="00B05571"/>
    <w:rsid w:val="00B12F1B"/>
    <w:rsid w:val="00B13F8E"/>
    <w:rsid w:val="00B146E1"/>
    <w:rsid w:val="00B173AB"/>
    <w:rsid w:val="00B22FD5"/>
    <w:rsid w:val="00B24264"/>
    <w:rsid w:val="00B25B25"/>
    <w:rsid w:val="00B30007"/>
    <w:rsid w:val="00B31DEA"/>
    <w:rsid w:val="00B61FA3"/>
    <w:rsid w:val="00B65189"/>
    <w:rsid w:val="00B728BE"/>
    <w:rsid w:val="00B77B79"/>
    <w:rsid w:val="00B80587"/>
    <w:rsid w:val="00B91DA5"/>
    <w:rsid w:val="00BA062C"/>
    <w:rsid w:val="00BA0A29"/>
    <w:rsid w:val="00BA19F0"/>
    <w:rsid w:val="00BB2A58"/>
    <w:rsid w:val="00BB4E83"/>
    <w:rsid w:val="00BC63E1"/>
    <w:rsid w:val="00BE7337"/>
    <w:rsid w:val="00BE74AE"/>
    <w:rsid w:val="00BF56A1"/>
    <w:rsid w:val="00C05325"/>
    <w:rsid w:val="00C05A88"/>
    <w:rsid w:val="00C16299"/>
    <w:rsid w:val="00C26EF9"/>
    <w:rsid w:val="00C367A8"/>
    <w:rsid w:val="00C41B53"/>
    <w:rsid w:val="00C43CCA"/>
    <w:rsid w:val="00C467D0"/>
    <w:rsid w:val="00C47F67"/>
    <w:rsid w:val="00C54811"/>
    <w:rsid w:val="00C5559B"/>
    <w:rsid w:val="00C6094F"/>
    <w:rsid w:val="00C62C20"/>
    <w:rsid w:val="00C644B4"/>
    <w:rsid w:val="00C653A6"/>
    <w:rsid w:val="00C6749E"/>
    <w:rsid w:val="00C8170C"/>
    <w:rsid w:val="00C81E8E"/>
    <w:rsid w:val="00CA01D8"/>
    <w:rsid w:val="00CA0639"/>
    <w:rsid w:val="00CA3F01"/>
    <w:rsid w:val="00CA70A7"/>
    <w:rsid w:val="00CB56CB"/>
    <w:rsid w:val="00CB6CC6"/>
    <w:rsid w:val="00CC0EE1"/>
    <w:rsid w:val="00CC2716"/>
    <w:rsid w:val="00CC29D4"/>
    <w:rsid w:val="00CD2477"/>
    <w:rsid w:val="00CE2B9A"/>
    <w:rsid w:val="00CE3C07"/>
    <w:rsid w:val="00CE3F4A"/>
    <w:rsid w:val="00CE3F89"/>
    <w:rsid w:val="00CF2FB4"/>
    <w:rsid w:val="00CF5BFE"/>
    <w:rsid w:val="00CF64FE"/>
    <w:rsid w:val="00D00E2A"/>
    <w:rsid w:val="00D0617F"/>
    <w:rsid w:val="00D071E7"/>
    <w:rsid w:val="00D113E4"/>
    <w:rsid w:val="00D11F62"/>
    <w:rsid w:val="00D159E2"/>
    <w:rsid w:val="00D21F45"/>
    <w:rsid w:val="00D2211B"/>
    <w:rsid w:val="00D2329E"/>
    <w:rsid w:val="00D256EC"/>
    <w:rsid w:val="00D32969"/>
    <w:rsid w:val="00D355CE"/>
    <w:rsid w:val="00D35D42"/>
    <w:rsid w:val="00D41772"/>
    <w:rsid w:val="00D54DE5"/>
    <w:rsid w:val="00D70BFA"/>
    <w:rsid w:val="00D74C1B"/>
    <w:rsid w:val="00D76D3E"/>
    <w:rsid w:val="00D801B9"/>
    <w:rsid w:val="00D8557A"/>
    <w:rsid w:val="00D86818"/>
    <w:rsid w:val="00D876FE"/>
    <w:rsid w:val="00DA6A4C"/>
    <w:rsid w:val="00DB0171"/>
    <w:rsid w:val="00DB09C4"/>
    <w:rsid w:val="00DB58FF"/>
    <w:rsid w:val="00DC4240"/>
    <w:rsid w:val="00DD7B7C"/>
    <w:rsid w:val="00DE308E"/>
    <w:rsid w:val="00DE5D43"/>
    <w:rsid w:val="00DF0868"/>
    <w:rsid w:val="00DF6E1A"/>
    <w:rsid w:val="00DF754F"/>
    <w:rsid w:val="00E12586"/>
    <w:rsid w:val="00E13051"/>
    <w:rsid w:val="00E15CBC"/>
    <w:rsid w:val="00E17943"/>
    <w:rsid w:val="00E24BF4"/>
    <w:rsid w:val="00E33CDD"/>
    <w:rsid w:val="00E4043C"/>
    <w:rsid w:val="00E42A52"/>
    <w:rsid w:val="00E42B72"/>
    <w:rsid w:val="00E460D9"/>
    <w:rsid w:val="00E47FF0"/>
    <w:rsid w:val="00E56448"/>
    <w:rsid w:val="00E61F53"/>
    <w:rsid w:val="00E627AB"/>
    <w:rsid w:val="00E63488"/>
    <w:rsid w:val="00E65DED"/>
    <w:rsid w:val="00E715BF"/>
    <w:rsid w:val="00E72BA8"/>
    <w:rsid w:val="00E86780"/>
    <w:rsid w:val="00E873D8"/>
    <w:rsid w:val="00E90975"/>
    <w:rsid w:val="00EA2346"/>
    <w:rsid w:val="00EA40EC"/>
    <w:rsid w:val="00EA57BC"/>
    <w:rsid w:val="00EB04F3"/>
    <w:rsid w:val="00EB1D0E"/>
    <w:rsid w:val="00EB1D4C"/>
    <w:rsid w:val="00EC1D3B"/>
    <w:rsid w:val="00ED6193"/>
    <w:rsid w:val="00EE3A5D"/>
    <w:rsid w:val="00EE5F0E"/>
    <w:rsid w:val="00F07534"/>
    <w:rsid w:val="00F21175"/>
    <w:rsid w:val="00F27AAE"/>
    <w:rsid w:val="00F30C4F"/>
    <w:rsid w:val="00F440A1"/>
    <w:rsid w:val="00F47EBA"/>
    <w:rsid w:val="00F534E3"/>
    <w:rsid w:val="00F63F5E"/>
    <w:rsid w:val="00F700AB"/>
    <w:rsid w:val="00F8475D"/>
    <w:rsid w:val="00F91469"/>
    <w:rsid w:val="00FC37D2"/>
    <w:rsid w:val="00FC61D4"/>
    <w:rsid w:val="00FD25BF"/>
    <w:rsid w:val="00FE1D22"/>
    <w:rsid w:val="00FE51F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F69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i-FI" w:eastAsia="fi-F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DF9"/>
    <w:pPr>
      <w:widowControl w:val="0"/>
      <w:autoSpaceDE w:val="0"/>
      <w:autoSpaceDN w:val="0"/>
      <w:adjustRightInd w:val="0"/>
    </w:pPr>
    <w:rPr>
      <w:sz w:val="24"/>
      <w:szCs w:val="24"/>
      <w:lang w:val="en-US"/>
    </w:rPr>
  </w:style>
  <w:style w:type="paragraph" w:styleId="Heading1">
    <w:name w:val="heading 1"/>
    <w:basedOn w:val="Normal"/>
    <w:next w:val="Normal"/>
    <w:qFormat/>
    <w:rsid w:val="007D2CFF"/>
    <w:pPr>
      <w:keepNext/>
      <w:spacing w:before="1360" w:after="480"/>
      <w:outlineLvl w:val="0"/>
    </w:pPr>
    <w:rPr>
      <w:rFonts w:cs="Arial"/>
      <w:b/>
      <w:bCs/>
      <w:kern w:val="32"/>
      <w:sz w:val="40"/>
      <w:szCs w:val="32"/>
    </w:rPr>
  </w:style>
  <w:style w:type="paragraph" w:styleId="Heading2">
    <w:name w:val="heading 2"/>
    <w:basedOn w:val="Normal"/>
    <w:next w:val="Normal"/>
    <w:qFormat/>
    <w:rsid w:val="007D2CFF"/>
    <w:pPr>
      <w:keepNext/>
      <w:spacing w:before="240" w:after="240"/>
      <w:outlineLvl w:val="1"/>
    </w:pPr>
    <w:rPr>
      <w:rFonts w:cs="Arial"/>
      <w:b/>
      <w:bCs/>
      <w:iCs/>
      <w:sz w:val="28"/>
      <w:szCs w:val="28"/>
    </w:rPr>
  </w:style>
  <w:style w:type="paragraph" w:styleId="Heading3">
    <w:name w:val="heading 3"/>
    <w:basedOn w:val="Normal"/>
    <w:next w:val="Normal"/>
    <w:qFormat/>
    <w:rsid w:val="007D2CFF"/>
    <w:pPr>
      <w:keepNext/>
      <w:spacing w:before="240" w:after="60"/>
      <w:ind w:left="2608"/>
      <w:outlineLvl w:val="2"/>
    </w:pPr>
    <w:rPr>
      <w:rFonts w:cs="Arial"/>
      <w:b/>
      <w:bCs/>
      <w:szCs w:val="26"/>
    </w:rPr>
  </w:style>
  <w:style w:type="paragraph" w:styleId="Heading4">
    <w:name w:val="heading 4"/>
    <w:basedOn w:val="Normal"/>
    <w:next w:val="Normal"/>
    <w:qFormat/>
    <w:rsid w:val="007D2CFF"/>
    <w:pPr>
      <w:keepNext/>
      <w:spacing w:before="240" w:after="60"/>
      <w:ind w:left="2608"/>
      <w:outlineLvl w:val="3"/>
    </w:pPr>
    <w:rPr>
      <w:bCs/>
      <w:i/>
      <w:szCs w:val="28"/>
    </w:rPr>
  </w:style>
  <w:style w:type="paragraph" w:styleId="Heading5">
    <w:name w:val="heading 5"/>
    <w:basedOn w:val="Normal"/>
    <w:next w:val="Normal"/>
    <w:qFormat/>
    <w:rsid w:val="007D2CFF"/>
    <w:pPr>
      <w:spacing w:before="240" w:after="60"/>
      <w:outlineLvl w:val="4"/>
    </w:pPr>
    <w:rPr>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rsid w:val="003146D6"/>
    <w:pPr>
      <w:tabs>
        <w:tab w:val="left" w:pos="2608"/>
      </w:tabs>
      <w:spacing w:before="240" w:line="360" w:lineRule="auto"/>
      <w:ind w:left="2608"/>
    </w:pPr>
  </w:style>
  <w:style w:type="paragraph" w:styleId="Title">
    <w:name w:val="Title"/>
    <w:basedOn w:val="Normal"/>
    <w:qFormat/>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basedOn w:val="DefaultParagraphFont"/>
    <w:uiPriority w:val="99"/>
    <w:semiHidden/>
    <w:rsid w:val="003008A2"/>
    <w:rPr>
      <w:color w:val="808080"/>
    </w:rPr>
  </w:style>
  <w:style w:type="table" w:styleId="TableGrid">
    <w:name w:val="Table Grid"/>
    <w:basedOn w:val="TableNormal"/>
    <w:rsid w:val="00DE5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716"/>
    <w:pPr>
      <w:ind w:left="720"/>
      <w:contextualSpacing/>
    </w:pPr>
  </w:style>
  <w:style w:type="character" w:styleId="CommentReference">
    <w:name w:val="annotation reference"/>
    <w:basedOn w:val="DefaultParagraphFont"/>
    <w:semiHidden/>
    <w:unhideWhenUsed/>
    <w:rsid w:val="002E12B4"/>
    <w:rPr>
      <w:sz w:val="16"/>
      <w:szCs w:val="16"/>
    </w:rPr>
  </w:style>
  <w:style w:type="paragraph" w:styleId="CommentText">
    <w:name w:val="annotation text"/>
    <w:basedOn w:val="Normal"/>
    <w:link w:val="CommentTextChar"/>
    <w:semiHidden/>
    <w:unhideWhenUsed/>
    <w:rsid w:val="002E12B4"/>
    <w:rPr>
      <w:sz w:val="20"/>
      <w:szCs w:val="20"/>
    </w:rPr>
  </w:style>
  <w:style w:type="character" w:customStyle="1" w:styleId="CommentTextChar">
    <w:name w:val="Comment Text Char"/>
    <w:basedOn w:val="DefaultParagraphFont"/>
    <w:link w:val="CommentText"/>
    <w:semiHidden/>
    <w:rsid w:val="002E12B4"/>
    <w:rPr>
      <w:lang w:val="en-US"/>
    </w:rPr>
  </w:style>
  <w:style w:type="paragraph" w:styleId="CommentSubject">
    <w:name w:val="annotation subject"/>
    <w:basedOn w:val="CommentText"/>
    <w:next w:val="CommentText"/>
    <w:link w:val="CommentSubjectChar"/>
    <w:semiHidden/>
    <w:unhideWhenUsed/>
    <w:rsid w:val="002E12B4"/>
    <w:rPr>
      <w:b/>
      <w:bCs/>
    </w:rPr>
  </w:style>
  <w:style w:type="character" w:customStyle="1" w:styleId="CommentSubjectChar">
    <w:name w:val="Comment Subject Char"/>
    <w:basedOn w:val="CommentTextChar"/>
    <w:link w:val="CommentSubject"/>
    <w:semiHidden/>
    <w:rsid w:val="002E12B4"/>
    <w:rPr>
      <w:b/>
      <w:bCs/>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i-FI" w:eastAsia="fi-F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DF9"/>
    <w:pPr>
      <w:widowControl w:val="0"/>
      <w:autoSpaceDE w:val="0"/>
      <w:autoSpaceDN w:val="0"/>
      <w:adjustRightInd w:val="0"/>
    </w:pPr>
    <w:rPr>
      <w:sz w:val="24"/>
      <w:szCs w:val="24"/>
      <w:lang w:val="en-US"/>
    </w:rPr>
  </w:style>
  <w:style w:type="paragraph" w:styleId="Heading1">
    <w:name w:val="heading 1"/>
    <w:basedOn w:val="Normal"/>
    <w:next w:val="Normal"/>
    <w:qFormat/>
    <w:rsid w:val="007D2CFF"/>
    <w:pPr>
      <w:keepNext/>
      <w:spacing w:before="1360" w:after="480"/>
      <w:outlineLvl w:val="0"/>
    </w:pPr>
    <w:rPr>
      <w:rFonts w:cs="Arial"/>
      <w:b/>
      <w:bCs/>
      <w:kern w:val="32"/>
      <w:sz w:val="40"/>
      <w:szCs w:val="32"/>
    </w:rPr>
  </w:style>
  <w:style w:type="paragraph" w:styleId="Heading2">
    <w:name w:val="heading 2"/>
    <w:basedOn w:val="Normal"/>
    <w:next w:val="Normal"/>
    <w:qFormat/>
    <w:rsid w:val="007D2CFF"/>
    <w:pPr>
      <w:keepNext/>
      <w:spacing w:before="240" w:after="240"/>
      <w:outlineLvl w:val="1"/>
    </w:pPr>
    <w:rPr>
      <w:rFonts w:cs="Arial"/>
      <w:b/>
      <w:bCs/>
      <w:iCs/>
      <w:sz w:val="28"/>
      <w:szCs w:val="28"/>
    </w:rPr>
  </w:style>
  <w:style w:type="paragraph" w:styleId="Heading3">
    <w:name w:val="heading 3"/>
    <w:basedOn w:val="Normal"/>
    <w:next w:val="Normal"/>
    <w:qFormat/>
    <w:rsid w:val="007D2CFF"/>
    <w:pPr>
      <w:keepNext/>
      <w:spacing w:before="240" w:after="60"/>
      <w:ind w:left="2608"/>
      <w:outlineLvl w:val="2"/>
    </w:pPr>
    <w:rPr>
      <w:rFonts w:cs="Arial"/>
      <w:b/>
      <w:bCs/>
      <w:szCs w:val="26"/>
    </w:rPr>
  </w:style>
  <w:style w:type="paragraph" w:styleId="Heading4">
    <w:name w:val="heading 4"/>
    <w:basedOn w:val="Normal"/>
    <w:next w:val="Normal"/>
    <w:qFormat/>
    <w:rsid w:val="007D2CFF"/>
    <w:pPr>
      <w:keepNext/>
      <w:spacing w:before="240" w:after="60"/>
      <w:ind w:left="2608"/>
      <w:outlineLvl w:val="3"/>
    </w:pPr>
    <w:rPr>
      <w:bCs/>
      <w:i/>
      <w:szCs w:val="28"/>
    </w:rPr>
  </w:style>
  <w:style w:type="paragraph" w:styleId="Heading5">
    <w:name w:val="heading 5"/>
    <w:basedOn w:val="Normal"/>
    <w:next w:val="Normal"/>
    <w:qFormat/>
    <w:rsid w:val="007D2CFF"/>
    <w:pPr>
      <w:spacing w:before="240" w:after="60"/>
      <w:outlineLvl w:val="4"/>
    </w:pPr>
    <w:rPr>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rsid w:val="003146D6"/>
    <w:pPr>
      <w:tabs>
        <w:tab w:val="left" w:pos="2608"/>
      </w:tabs>
      <w:spacing w:before="240" w:line="360" w:lineRule="auto"/>
      <w:ind w:left="2608"/>
    </w:pPr>
  </w:style>
  <w:style w:type="paragraph" w:styleId="Title">
    <w:name w:val="Title"/>
    <w:basedOn w:val="Normal"/>
    <w:qFormat/>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basedOn w:val="DefaultParagraphFont"/>
    <w:uiPriority w:val="99"/>
    <w:semiHidden/>
    <w:rsid w:val="003008A2"/>
    <w:rPr>
      <w:color w:val="808080"/>
    </w:rPr>
  </w:style>
  <w:style w:type="table" w:styleId="TableGrid">
    <w:name w:val="Table Grid"/>
    <w:basedOn w:val="TableNormal"/>
    <w:rsid w:val="00DE5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716"/>
    <w:pPr>
      <w:ind w:left="720"/>
      <w:contextualSpacing/>
    </w:pPr>
  </w:style>
  <w:style w:type="character" w:styleId="CommentReference">
    <w:name w:val="annotation reference"/>
    <w:basedOn w:val="DefaultParagraphFont"/>
    <w:semiHidden/>
    <w:unhideWhenUsed/>
    <w:rsid w:val="002E12B4"/>
    <w:rPr>
      <w:sz w:val="16"/>
      <w:szCs w:val="16"/>
    </w:rPr>
  </w:style>
  <w:style w:type="paragraph" w:styleId="CommentText">
    <w:name w:val="annotation text"/>
    <w:basedOn w:val="Normal"/>
    <w:link w:val="CommentTextChar"/>
    <w:semiHidden/>
    <w:unhideWhenUsed/>
    <w:rsid w:val="002E12B4"/>
    <w:rPr>
      <w:sz w:val="20"/>
      <w:szCs w:val="20"/>
    </w:rPr>
  </w:style>
  <w:style w:type="character" w:customStyle="1" w:styleId="CommentTextChar">
    <w:name w:val="Comment Text Char"/>
    <w:basedOn w:val="DefaultParagraphFont"/>
    <w:link w:val="CommentText"/>
    <w:semiHidden/>
    <w:rsid w:val="002E12B4"/>
    <w:rPr>
      <w:lang w:val="en-US"/>
    </w:rPr>
  </w:style>
  <w:style w:type="paragraph" w:styleId="CommentSubject">
    <w:name w:val="annotation subject"/>
    <w:basedOn w:val="CommentText"/>
    <w:next w:val="CommentText"/>
    <w:link w:val="CommentSubjectChar"/>
    <w:semiHidden/>
    <w:unhideWhenUsed/>
    <w:rsid w:val="002E12B4"/>
    <w:rPr>
      <w:b/>
      <w:bCs/>
    </w:rPr>
  </w:style>
  <w:style w:type="character" w:customStyle="1" w:styleId="CommentSubjectChar">
    <w:name w:val="Comment Subject Char"/>
    <w:basedOn w:val="CommentTextChar"/>
    <w:link w:val="CommentSubject"/>
    <w:semiHidden/>
    <w:rsid w:val="002E12B4"/>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registry@ohchr.or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t@ohchr.or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7E60B8A996048BF8126EA28E302097E"/>
        <w:category>
          <w:name w:val="Yleiset"/>
          <w:gallery w:val="placeholder"/>
        </w:category>
        <w:types>
          <w:type w:val="bbPlcHdr"/>
        </w:types>
        <w:behaviors>
          <w:behavior w:val="content"/>
        </w:behaviors>
        <w:guid w:val="{FC889E5E-6B42-4E53-AE6E-8F55FBFA5768}"/>
      </w:docPartPr>
      <w:docPartBody>
        <w:p w14:paraId="5B772F7D" w14:textId="77777777" w:rsidR="00BE727D" w:rsidRDefault="00681E94">
          <w:pPr>
            <w:pStyle w:val="57E60B8A996048BF8126EA28E302097E"/>
          </w:pPr>
          <w:r w:rsidRPr="00A524CD">
            <w:rPr>
              <w:rStyle w:val="PlaceholderText"/>
            </w:rPr>
            <w:t>[VIREILLEPANIJA</w:t>
          </w:r>
          <w:r>
            <w:rPr>
              <w:rStyle w:val="PlaceholderText"/>
            </w:rPr>
            <w:t>2</w:t>
          </w:r>
          <w:r w:rsidRPr="00A524CD">
            <w:rPr>
              <w:rStyle w:val="PlaceholderText"/>
            </w:rPr>
            <w:t>]</w:t>
          </w:r>
        </w:p>
      </w:docPartBody>
    </w:docPart>
    <w:docPart>
      <w:docPartPr>
        <w:name w:val="DFC707B4228643F29FBCC617791E5FC5"/>
        <w:category>
          <w:name w:val="Yleiset"/>
          <w:gallery w:val="placeholder"/>
        </w:category>
        <w:types>
          <w:type w:val="bbPlcHdr"/>
        </w:types>
        <w:behaviors>
          <w:behavior w:val="content"/>
        </w:behaviors>
        <w:guid w:val="{B0F6D240-CFA5-4511-A00C-38BD1FC1B80D}"/>
      </w:docPartPr>
      <w:docPartBody>
        <w:p w14:paraId="5B772F7E" w14:textId="77777777" w:rsidR="00BE727D" w:rsidRDefault="008F75AC" w:rsidP="008F75AC">
          <w:pPr>
            <w:pStyle w:val="DFC707B4228643F29FBCC617791E5FC513"/>
          </w:pPr>
          <w:r w:rsidRPr="009D060F">
            <w:rPr>
              <w:rStyle w:val="PlaceholderText"/>
              <w:color w:val="000000" w:themeColor="text1"/>
              <w:lang w:val="fi-FI"/>
            </w:rPr>
            <w:t>[VIREILLEPANIJA2]</w:t>
          </w:r>
        </w:p>
      </w:docPartBody>
    </w:docPart>
    <w:docPart>
      <w:docPartPr>
        <w:name w:val="CBC998501BCC41B48E70262F4B852C3C"/>
        <w:category>
          <w:name w:val="Yleiset"/>
          <w:gallery w:val="placeholder"/>
        </w:category>
        <w:types>
          <w:type w:val="bbPlcHdr"/>
        </w:types>
        <w:behaviors>
          <w:behavior w:val="content"/>
        </w:behaviors>
        <w:guid w:val="{4E428905-E6EA-498D-994C-5CC46079AC40}"/>
      </w:docPartPr>
      <w:docPartBody>
        <w:p w14:paraId="5B772F7F" w14:textId="77777777" w:rsidR="00BE727D" w:rsidRDefault="008F75AC" w:rsidP="008F75AC">
          <w:pPr>
            <w:pStyle w:val="CBC998501BCC41B48E70262F4B852C3C13"/>
          </w:pPr>
          <w:r w:rsidRPr="009D060F">
            <w:rPr>
              <w:rStyle w:val="PlaceholderText"/>
              <w:color w:val="000000" w:themeColor="text1"/>
              <w:lang w:val="fi-FI"/>
            </w:rPr>
            <w:t>[VIREILLEPANIJA]</w:t>
          </w:r>
        </w:p>
      </w:docPartBody>
    </w:docPart>
    <w:docPart>
      <w:docPartPr>
        <w:name w:val="7FE8932B2E2B4C65B6D3B07AB8F4D8B6"/>
        <w:category>
          <w:name w:val="Yleiset"/>
          <w:gallery w:val="placeholder"/>
        </w:category>
        <w:types>
          <w:type w:val="bbPlcHdr"/>
        </w:types>
        <w:behaviors>
          <w:behavior w:val="content"/>
        </w:behaviors>
        <w:guid w:val="{AF32B326-DEBA-4982-81ED-9A75C78C3940}"/>
      </w:docPartPr>
      <w:docPartBody>
        <w:p w14:paraId="5B772F80" w14:textId="77777777" w:rsidR="00BE727D" w:rsidRDefault="008F75AC" w:rsidP="008F75AC">
          <w:pPr>
            <w:pStyle w:val="7FE8932B2E2B4C65B6D3B07AB8F4D8B613"/>
          </w:pPr>
          <w:r w:rsidRPr="009D060F">
            <w:rPr>
              <w:rStyle w:val="PlaceholderText"/>
              <w:color w:val="000000" w:themeColor="text1"/>
              <w:lang w:val="fi-FI"/>
            </w:rPr>
            <w:t>[POSTIOSOITE]</w:t>
          </w:r>
        </w:p>
      </w:docPartBody>
    </w:docPart>
    <w:docPart>
      <w:docPartPr>
        <w:name w:val="D6D9A86A551845D788EE53B6EC5FFF04"/>
        <w:category>
          <w:name w:val="Yleiset"/>
          <w:gallery w:val="placeholder"/>
        </w:category>
        <w:types>
          <w:type w:val="bbPlcHdr"/>
        </w:types>
        <w:behaviors>
          <w:behavior w:val="content"/>
        </w:behaviors>
        <w:guid w:val="{9E70560A-28AC-4A27-B065-1327EF57938D}"/>
      </w:docPartPr>
      <w:docPartBody>
        <w:p w14:paraId="5B772F81" w14:textId="77777777" w:rsidR="00BE727D" w:rsidRDefault="008F75AC" w:rsidP="008F75AC">
          <w:pPr>
            <w:pStyle w:val="D6D9A86A551845D788EE53B6EC5FFF0413"/>
          </w:pPr>
          <w:r w:rsidRPr="009D060F">
            <w:rPr>
              <w:rStyle w:val="PlaceholderText"/>
              <w:color w:val="000000" w:themeColor="text1"/>
            </w:rPr>
            <w:t>[POSTITOIMIPAIKKA]</w:t>
          </w:r>
        </w:p>
      </w:docPartBody>
    </w:docPart>
    <w:docPart>
      <w:docPartPr>
        <w:name w:val="26615326D66C4B75842BF8E24F41C042"/>
        <w:category>
          <w:name w:val="Yleiset"/>
          <w:gallery w:val="placeholder"/>
        </w:category>
        <w:types>
          <w:type w:val="bbPlcHdr"/>
        </w:types>
        <w:behaviors>
          <w:behavior w:val="content"/>
        </w:behaviors>
        <w:guid w:val="{8E809D6B-871E-4BAB-A3A7-78F01D765702}"/>
      </w:docPartPr>
      <w:docPartBody>
        <w:p w14:paraId="5B772F82" w14:textId="77777777" w:rsidR="008F75AC" w:rsidRDefault="00991521" w:rsidP="00991521">
          <w:pPr>
            <w:pStyle w:val="26615326D66C4B75842BF8E24F41C0421"/>
          </w:pPr>
          <w:r>
            <w:rPr>
              <w:rFonts w:ascii="Arial" w:hAnsi="Arial" w:cs="Arial"/>
              <w:color w:val="000000" w:themeColor="text1"/>
              <w:sz w:val="22"/>
              <w:szCs w:val="22"/>
              <w:lang w:val="fi-FI"/>
            </w:rPr>
            <w:t>[</w:t>
          </w:r>
          <w:r>
            <w:rPr>
              <w:rStyle w:val="PlaceholderText"/>
            </w:rPr>
            <w:t>PVM]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304"/>
  <w:hyphenationZone w:val="425"/>
  <w:characterSpacingControl w:val="doNotCompress"/>
  <w:compat>
    <w:useFELayout/>
    <w:compatSetting w:name="compatibilityMode" w:uri="http://schemas.microsoft.com/office/word" w:val="12"/>
  </w:compat>
  <w:rsids>
    <w:rsidRoot w:val="00681E94"/>
    <w:rsid w:val="00593403"/>
    <w:rsid w:val="00681E94"/>
    <w:rsid w:val="006F3674"/>
    <w:rsid w:val="008F5D30"/>
    <w:rsid w:val="008F75AC"/>
    <w:rsid w:val="00991521"/>
    <w:rsid w:val="00A65504"/>
    <w:rsid w:val="00B22435"/>
    <w:rsid w:val="00B32A82"/>
    <w:rsid w:val="00BE727D"/>
    <w:rsid w:val="00D8506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4:docId w14:val="5B772F7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0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5504"/>
    <w:rPr>
      <w:color w:val="808080"/>
    </w:rPr>
  </w:style>
  <w:style w:type="paragraph" w:customStyle="1" w:styleId="57E60B8A996048BF8126EA28E302097E">
    <w:name w:val="57E60B8A996048BF8126EA28E302097E"/>
    <w:rsid w:val="00D85060"/>
  </w:style>
  <w:style w:type="paragraph" w:customStyle="1" w:styleId="847EA971D73541BDBEBED07C76F94027">
    <w:name w:val="847EA971D73541BDBEBED07C76F94027"/>
    <w:rsid w:val="00D85060"/>
  </w:style>
  <w:style w:type="paragraph" w:customStyle="1" w:styleId="71F2B7DEA9BC4EF5888564C1D2210108">
    <w:name w:val="71F2B7DEA9BC4EF5888564C1D2210108"/>
    <w:rsid w:val="00D85060"/>
  </w:style>
  <w:style w:type="paragraph" w:customStyle="1" w:styleId="940446BBA26344298C484F03292489EF">
    <w:name w:val="940446BBA26344298C484F03292489EF"/>
    <w:rsid w:val="00D85060"/>
  </w:style>
  <w:style w:type="paragraph" w:customStyle="1" w:styleId="36BA3AFDF48A40F7945D1C7321CAEF39">
    <w:name w:val="36BA3AFDF48A40F7945D1C7321CAEF39"/>
    <w:rsid w:val="00D85060"/>
  </w:style>
  <w:style w:type="paragraph" w:customStyle="1" w:styleId="1CECED1313294623A4AD83A2124C427D">
    <w:name w:val="1CECED1313294623A4AD83A2124C427D"/>
    <w:rsid w:val="00D85060"/>
  </w:style>
  <w:style w:type="paragraph" w:customStyle="1" w:styleId="942E393386A741BA91461C61AC6D3D16">
    <w:name w:val="942E393386A741BA91461C61AC6D3D16"/>
    <w:rsid w:val="00D85060"/>
  </w:style>
  <w:style w:type="paragraph" w:customStyle="1" w:styleId="523131E102834BA2940EF51ABA270C0A">
    <w:name w:val="523131E102834BA2940EF51ABA270C0A"/>
    <w:rsid w:val="00D85060"/>
  </w:style>
  <w:style w:type="paragraph" w:customStyle="1" w:styleId="B9088D2E873D4C31A03EC8484A424923">
    <w:name w:val="B9088D2E873D4C31A03EC8484A424923"/>
    <w:rsid w:val="00D85060"/>
  </w:style>
  <w:style w:type="paragraph" w:customStyle="1" w:styleId="DFD76F1C06A9499C917BC5DE0307B7DC">
    <w:name w:val="DFD76F1C06A9499C917BC5DE0307B7DC"/>
    <w:rsid w:val="00D85060"/>
  </w:style>
  <w:style w:type="paragraph" w:customStyle="1" w:styleId="1CF8A4D3F5B9410DB80E2FD1FAC590B7">
    <w:name w:val="1CF8A4D3F5B9410DB80E2FD1FAC590B7"/>
    <w:rsid w:val="00D85060"/>
  </w:style>
  <w:style w:type="paragraph" w:customStyle="1" w:styleId="16C5168DFE434715867BDEA90DC2BE62">
    <w:name w:val="16C5168DFE434715867BDEA90DC2BE62"/>
    <w:rsid w:val="00D85060"/>
  </w:style>
  <w:style w:type="paragraph" w:customStyle="1" w:styleId="58764D6D893A462BACCBCCB1519AE768">
    <w:name w:val="58764D6D893A462BACCBCCB1519AE768"/>
    <w:rsid w:val="00D85060"/>
  </w:style>
  <w:style w:type="paragraph" w:customStyle="1" w:styleId="7E02D79ED2194B88A9D86E1DCC22C8DC">
    <w:name w:val="7E02D79ED2194B88A9D86E1DCC22C8DC"/>
    <w:rsid w:val="00D85060"/>
  </w:style>
  <w:style w:type="paragraph" w:customStyle="1" w:styleId="4BD713C09C7B4227BAFF2252CAA103BE">
    <w:name w:val="4BD713C09C7B4227BAFF2252CAA103BE"/>
    <w:rsid w:val="00D85060"/>
  </w:style>
  <w:style w:type="paragraph" w:customStyle="1" w:styleId="DFC707B4228643F29FBCC617791E5FC5">
    <w:name w:val="DFC707B4228643F29FBCC617791E5FC5"/>
    <w:rsid w:val="00681E94"/>
  </w:style>
  <w:style w:type="paragraph" w:customStyle="1" w:styleId="CBC998501BCC41B48E70262F4B852C3C">
    <w:name w:val="CBC998501BCC41B48E70262F4B852C3C"/>
    <w:rsid w:val="00681E94"/>
  </w:style>
  <w:style w:type="paragraph" w:customStyle="1" w:styleId="7FE8932B2E2B4C65B6D3B07AB8F4D8B6">
    <w:name w:val="7FE8932B2E2B4C65B6D3B07AB8F4D8B6"/>
    <w:rsid w:val="00681E94"/>
  </w:style>
  <w:style w:type="paragraph" w:customStyle="1" w:styleId="D6D9A86A551845D788EE53B6EC5FFF04">
    <w:name w:val="D6D9A86A551845D788EE53B6EC5FFF04"/>
    <w:rsid w:val="00681E94"/>
  </w:style>
  <w:style w:type="paragraph" w:customStyle="1" w:styleId="DFC707B4228643F29FBCC617791E5FC51">
    <w:name w:val="DFC707B4228643F29FBCC617791E5FC5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
    <w:name w:val="CBC998501BCC41B48E70262F4B852C3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
    <w:name w:val="7FE8932B2E2B4C65B6D3B07AB8F4D8B6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
    <w:name w:val="D6D9A86A551845D788EE53B6EC5FFF04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
    <w:name w:val="1CECED1313294623A4AD83A2124C427D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
    <w:name w:val="942E393386A741BA91461C61AC6D3D16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
    <w:name w:val="523131E102834BA2940EF51ABA270C0A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
    <w:name w:val="B9088D2E873D4C31A03EC8484A424923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
    <w:name w:val="DFD76F1C06A9499C917BC5DE0307B7D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
    <w:name w:val="1CF8A4D3F5B9410DB80E2FD1FAC590B7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
    <w:name w:val="16C5168DFE434715867BDEA90DC2BE62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
    <w:name w:val="58764D6D893A462BACCBCCB1519AE768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
    <w:name w:val="7E02D79ED2194B88A9D86E1DCC22C8DC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
    <w:name w:val="4BD713C09C7B4227BAFF2252CAA103BE1"/>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2">
    <w:name w:val="DFC707B4228643F29FBCC617791E5FC5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2">
    <w:name w:val="CBC998501BCC41B48E70262F4B852C3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2">
    <w:name w:val="7FE8932B2E2B4C65B6D3B07AB8F4D8B6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2">
    <w:name w:val="D6D9A86A551845D788EE53B6EC5FFF04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2">
    <w:name w:val="1CECED1313294623A4AD83A2124C427D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2">
    <w:name w:val="942E393386A741BA91461C61AC6D3D16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2">
    <w:name w:val="523131E102834BA2940EF51ABA270C0A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2">
    <w:name w:val="B9088D2E873D4C31A03EC8484A424923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2">
    <w:name w:val="DFD76F1C06A9499C917BC5DE0307B7D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2">
    <w:name w:val="1CF8A4D3F5B9410DB80E2FD1FAC590B7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2">
    <w:name w:val="16C5168DFE434715867BDEA90DC2BE62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2">
    <w:name w:val="58764D6D893A462BACCBCCB1519AE768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2">
    <w:name w:val="7E02D79ED2194B88A9D86E1DCC22C8DC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2">
    <w:name w:val="4BD713C09C7B4227BAFF2252CAA103BE2"/>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3">
    <w:name w:val="DFC707B4228643F29FBCC617791E5FC5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3">
    <w:name w:val="CBC998501BCC41B48E70262F4B852C3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3">
    <w:name w:val="7FE8932B2E2B4C65B6D3B07AB8F4D8B6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3">
    <w:name w:val="D6D9A86A551845D788EE53B6EC5FFF04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3">
    <w:name w:val="1CECED1313294623A4AD83A2124C427D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3">
    <w:name w:val="942E393386A741BA91461C61AC6D3D16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3">
    <w:name w:val="523131E102834BA2940EF51ABA270C0A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3">
    <w:name w:val="B9088D2E873D4C31A03EC8484A424923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3">
    <w:name w:val="DFD76F1C06A9499C917BC5DE0307B7D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3">
    <w:name w:val="1CF8A4D3F5B9410DB80E2FD1FAC590B7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3">
    <w:name w:val="16C5168DFE434715867BDEA90DC2BE62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3">
    <w:name w:val="58764D6D893A462BACCBCCB1519AE768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3">
    <w:name w:val="7E02D79ED2194B88A9D86E1DCC22C8DC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3">
    <w:name w:val="4BD713C09C7B4227BAFF2252CAA103BE3"/>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4">
    <w:name w:val="DFC707B4228643F29FBCC617791E5FC5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4">
    <w:name w:val="CBC998501BCC41B48E70262F4B852C3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4">
    <w:name w:val="7FE8932B2E2B4C65B6D3B07AB8F4D8B6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4">
    <w:name w:val="D6D9A86A551845D788EE53B6EC5FFF04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4">
    <w:name w:val="1CECED1313294623A4AD83A2124C427D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4">
    <w:name w:val="942E393386A741BA91461C61AC6D3D16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4">
    <w:name w:val="523131E102834BA2940EF51ABA270C0A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4">
    <w:name w:val="B9088D2E873D4C31A03EC8484A424923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4">
    <w:name w:val="DFD76F1C06A9499C917BC5DE0307B7D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4">
    <w:name w:val="1CF8A4D3F5B9410DB80E2FD1FAC590B7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4">
    <w:name w:val="16C5168DFE434715867BDEA90DC2BE62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4">
    <w:name w:val="58764D6D893A462BACCBCCB1519AE768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4">
    <w:name w:val="7E02D79ED2194B88A9D86E1DCC22C8DC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4">
    <w:name w:val="4BD713C09C7B4227BAFF2252CAA103BE4"/>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5">
    <w:name w:val="DFC707B4228643F29FBCC617791E5FC5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5">
    <w:name w:val="CBC998501BCC41B48E70262F4B852C3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5">
    <w:name w:val="7FE8932B2E2B4C65B6D3B07AB8F4D8B6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5">
    <w:name w:val="D6D9A86A551845D788EE53B6EC5FFF04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5">
    <w:name w:val="1CECED1313294623A4AD83A2124C427D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5">
    <w:name w:val="942E393386A741BA91461C61AC6D3D16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5">
    <w:name w:val="523131E102834BA2940EF51ABA270C0A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5">
    <w:name w:val="B9088D2E873D4C31A03EC8484A424923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5">
    <w:name w:val="DFD76F1C06A9499C917BC5DE0307B7D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5">
    <w:name w:val="1CF8A4D3F5B9410DB80E2FD1FAC590B7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5">
    <w:name w:val="16C5168DFE434715867BDEA90DC2BE62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5">
    <w:name w:val="58764D6D893A462BACCBCCB1519AE768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5">
    <w:name w:val="7E02D79ED2194B88A9D86E1DCC22C8DC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5">
    <w:name w:val="4BD713C09C7B4227BAFF2252CAA103BE5"/>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6">
    <w:name w:val="DFC707B4228643F29FBCC617791E5FC5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6">
    <w:name w:val="CBC998501BCC41B48E70262F4B852C3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6">
    <w:name w:val="7FE8932B2E2B4C65B6D3B07AB8F4D8B6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6">
    <w:name w:val="D6D9A86A551845D788EE53B6EC5FFF04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6">
    <w:name w:val="1CECED1313294623A4AD83A2124C427D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6">
    <w:name w:val="942E393386A741BA91461C61AC6D3D16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6">
    <w:name w:val="523131E102834BA2940EF51ABA270C0A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6">
    <w:name w:val="B9088D2E873D4C31A03EC8484A424923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6">
    <w:name w:val="DFD76F1C06A9499C917BC5DE0307B7D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6">
    <w:name w:val="1CF8A4D3F5B9410DB80E2FD1FAC590B7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6">
    <w:name w:val="16C5168DFE434715867BDEA90DC2BE62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6">
    <w:name w:val="58764D6D893A462BACCBCCB1519AE768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6">
    <w:name w:val="7E02D79ED2194B88A9D86E1DCC22C8DC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6">
    <w:name w:val="4BD713C09C7B4227BAFF2252CAA103BE6"/>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7">
    <w:name w:val="DFC707B4228643F29FBCC617791E5FC5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7">
    <w:name w:val="CBC998501BCC41B48E70262F4B852C3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7">
    <w:name w:val="7FE8932B2E2B4C65B6D3B07AB8F4D8B6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7">
    <w:name w:val="D6D9A86A551845D788EE53B6EC5FFF04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7">
    <w:name w:val="1CECED1313294623A4AD83A2124C427D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7">
    <w:name w:val="942E393386A741BA91461C61AC6D3D16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7">
    <w:name w:val="523131E102834BA2940EF51ABA270C0A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7">
    <w:name w:val="B9088D2E873D4C31A03EC8484A424923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7">
    <w:name w:val="DFD76F1C06A9499C917BC5DE0307B7D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7">
    <w:name w:val="1CF8A4D3F5B9410DB80E2FD1FAC590B7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7">
    <w:name w:val="16C5168DFE434715867BDEA90DC2BE62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7">
    <w:name w:val="58764D6D893A462BACCBCCB1519AE768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7">
    <w:name w:val="7E02D79ED2194B88A9D86E1DCC22C8DC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7">
    <w:name w:val="4BD713C09C7B4227BAFF2252CAA103BE7"/>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26615326D66C4B75842BF8E24F41C042">
    <w:name w:val="26615326D66C4B75842BF8E24F41C042"/>
    <w:rsid w:val="00991521"/>
    <w:pPr>
      <w:widowControl w:val="0"/>
      <w:tabs>
        <w:tab w:val="left" w:pos="5216"/>
        <w:tab w:val="left" w:pos="7825"/>
        <w:tab w:val="left" w:pos="9129"/>
      </w:tabs>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8">
    <w:name w:val="DFC707B4228643F29FBCC617791E5FC5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8">
    <w:name w:val="CBC998501BCC41B48E70262F4B852C3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8">
    <w:name w:val="7FE8932B2E2B4C65B6D3B07AB8F4D8B6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8">
    <w:name w:val="D6D9A86A551845D788EE53B6EC5FFF04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8">
    <w:name w:val="1CECED1313294623A4AD83A2124C427D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8">
    <w:name w:val="942E393386A741BA91461C61AC6D3D16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8">
    <w:name w:val="523131E102834BA2940EF51ABA270C0A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8">
    <w:name w:val="B9088D2E873D4C31A03EC8484A424923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8">
    <w:name w:val="DFD76F1C06A9499C917BC5DE0307B7D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8">
    <w:name w:val="1CF8A4D3F5B9410DB80E2FD1FAC590B7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8">
    <w:name w:val="16C5168DFE434715867BDEA90DC2BE62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8">
    <w:name w:val="58764D6D893A462BACCBCCB1519AE768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8">
    <w:name w:val="7E02D79ED2194B88A9D86E1DCC22C8DC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8">
    <w:name w:val="4BD713C09C7B4227BAFF2252CAA103BE8"/>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26615326D66C4B75842BF8E24F41C0421">
    <w:name w:val="26615326D66C4B75842BF8E24F41C0421"/>
    <w:rsid w:val="00991521"/>
    <w:pPr>
      <w:widowControl w:val="0"/>
      <w:tabs>
        <w:tab w:val="left" w:pos="5216"/>
        <w:tab w:val="left" w:pos="7825"/>
        <w:tab w:val="left" w:pos="9129"/>
      </w:tabs>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9">
    <w:name w:val="DFC707B4228643F29FBCC617791E5FC5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9">
    <w:name w:val="CBC998501BCC41B48E70262F4B852C3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9">
    <w:name w:val="7FE8932B2E2B4C65B6D3B07AB8F4D8B6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9">
    <w:name w:val="D6D9A86A551845D788EE53B6EC5FFF04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9">
    <w:name w:val="1CECED1313294623A4AD83A2124C427D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9">
    <w:name w:val="942E393386A741BA91461C61AC6D3D16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9">
    <w:name w:val="523131E102834BA2940EF51ABA270C0A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9">
    <w:name w:val="B9088D2E873D4C31A03EC8484A424923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9">
    <w:name w:val="DFD76F1C06A9499C917BC5DE0307B7D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9">
    <w:name w:val="1CF8A4D3F5B9410DB80E2FD1FAC590B7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9">
    <w:name w:val="16C5168DFE434715867BDEA90DC2BE62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9">
    <w:name w:val="58764D6D893A462BACCBCCB1519AE768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9">
    <w:name w:val="7E02D79ED2194B88A9D86E1DCC22C8DC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9">
    <w:name w:val="4BD713C09C7B4227BAFF2252CAA103BE9"/>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0">
    <w:name w:val="DFC707B4228643F29FBCC617791E5FC5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0">
    <w:name w:val="CBC998501BCC41B48E70262F4B852C3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0">
    <w:name w:val="7FE8932B2E2B4C65B6D3B07AB8F4D8B6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0">
    <w:name w:val="D6D9A86A551845D788EE53B6EC5FFF04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0">
    <w:name w:val="1CECED1313294623A4AD83A2124C427D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0">
    <w:name w:val="942E393386A741BA91461C61AC6D3D16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0">
    <w:name w:val="523131E102834BA2940EF51ABA270C0A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0">
    <w:name w:val="B9088D2E873D4C31A03EC8484A424923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0">
    <w:name w:val="DFD76F1C06A9499C917BC5DE0307B7D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0">
    <w:name w:val="1CF8A4D3F5B9410DB80E2FD1FAC590B7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0">
    <w:name w:val="16C5168DFE434715867BDEA90DC2BE62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0">
    <w:name w:val="58764D6D893A462BACCBCCB1519AE768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0">
    <w:name w:val="7E02D79ED2194B88A9D86E1DCC22C8DC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0">
    <w:name w:val="4BD713C09C7B4227BAFF2252CAA103BE10"/>
    <w:rsid w:val="009915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1">
    <w:name w:val="DFC707B4228643F29FBCC617791E5FC5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1">
    <w:name w:val="CBC998501BCC41B48E70262F4B852C3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1">
    <w:name w:val="7FE8932B2E2B4C65B6D3B07AB8F4D8B6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1">
    <w:name w:val="D6D9A86A551845D788EE53B6EC5FFF04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1">
    <w:name w:val="1CECED1313294623A4AD83A2124C427D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1">
    <w:name w:val="942E393386A741BA91461C61AC6D3D16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1">
    <w:name w:val="523131E102834BA2940EF51ABA270C0A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1">
    <w:name w:val="B9088D2E873D4C31A03EC8484A424923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1">
    <w:name w:val="DFD76F1C06A9499C917BC5DE0307B7D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1">
    <w:name w:val="1CF8A4D3F5B9410DB80E2FD1FAC590B7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1">
    <w:name w:val="16C5168DFE434715867BDEA90DC2BE62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1">
    <w:name w:val="58764D6D893A462BACCBCCB1519AE768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1">
    <w:name w:val="7E02D79ED2194B88A9D86E1DCC22C8DC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1">
    <w:name w:val="4BD713C09C7B4227BAFF2252CAA103BE11"/>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2">
    <w:name w:val="DFC707B4228643F29FBCC617791E5FC5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2">
    <w:name w:val="CBC998501BCC41B48E70262F4B852C3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2">
    <w:name w:val="7FE8932B2E2B4C65B6D3B07AB8F4D8B6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2">
    <w:name w:val="D6D9A86A551845D788EE53B6EC5FFF04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2">
    <w:name w:val="1CECED1313294623A4AD83A2124C427D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2">
    <w:name w:val="942E393386A741BA91461C61AC6D3D16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2">
    <w:name w:val="523131E102834BA2940EF51ABA270C0A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2">
    <w:name w:val="B9088D2E873D4C31A03EC8484A424923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2">
    <w:name w:val="DFD76F1C06A9499C917BC5DE0307B7D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2">
    <w:name w:val="1CF8A4D3F5B9410DB80E2FD1FAC590B7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2">
    <w:name w:val="16C5168DFE434715867BDEA90DC2BE62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2">
    <w:name w:val="58764D6D893A462BACCBCCB1519AE768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2">
    <w:name w:val="7E02D79ED2194B88A9D86E1DCC22C8DC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2">
    <w:name w:val="4BD713C09C7B4227BAFF2252CAA103BE12"/>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C707B4228643F29FBCC617791E5FC513">
    <w:name w:val="DFC707B4228643F29FBCC617791E5FC5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CBC998501BCC41B48E70262F4B852C3C13">
    <w:name w:val="CBC998501BCC41B48E70262F4B852C3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FE8932B2E2B4C65B6D3B07AB8F4D8B613">
    <w:name w:val="7FE8932B2E2B4C65B6D3B07AB8F4D8B6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6D9A86A551845D788EE53B6EC5FFF0413">
    <w:name w:val="D6D9A86A551845D788EE53B6EC5FFF04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ECED1313294623A4AD83A2124C427D13">
    <w:name w:val="1CECED1313294623A4AD83A2124C427D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942E393386A741BA91461C61AC6D3D1613">
    <w:name w:val="942E393386A741BA91461C61AC6D3D16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23131E102834BA2940EF51ABA270C0A13">
    <w:name w:val="523131E102834BA2940EF51ABA270C0A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9088D2E873D4C31A03EC8484A42492313">
    <w:name w:val="B9088D2E873D4C31A03EC8484A424923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FD76F1C06A9499C917BC5DE0307B7DC13">
    <w:name w:val="DFD76F1C06A9499C917BC5DE0307B7D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CF8A4D3F5B9410DB80E2FD1FAC590B713">
    <w:name w:val="1CF8A4D3F5B9410DB80E2FD1FAC590B7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16C5168DFE434715867BDEA90DC2BE6213">
    <w:name w:val="16C5168DFE434715867BDEA90DC2BE62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58764D6D893A462BACCBCCB1519AE76813">
    <w:name w:val="58764D6D893A462BACCBCCB1519AE768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7E02D79ED2194B88A9D86E1DCC22C8DC13">
    <w:name w:val="7E02D79ED2194B88A9D86E1DCC22C8DC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4BD713C09C7B4227BAFF2252CAA103BE13">
    <w:name w:val="4BD713C09C7B4227BAFF2252CAA103BE13"/>
    <w:rsid w:val="008F75AC"/>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84CABD8EBE12479C88FFD430CCB2E4FB">
    <w:name w:val="84CABD8EBE12479C88FFD430CCB2E4FB"/>
    <w:rsid w:val="00593403"/>
  </w:style>
  <w:style w:type="paragraph" w:customStyle="1" w:styleId="BC38DDE2C318424C99F930F2F0BFD480">
    <w:name w:val="BC38DDE2C318424C99F930F2F0BFD480"/>
    <w:rsid w:val="00A65504"/>
  </w:style>
  <w:style w:type="paragraph" w:customStyle="1" w:styleId="D7CE7FDB58A647A1B528F02FAFCF5991">
    <w:name w:val="D7CE7FDB58A647A1B528F02FAFCF5991"/>
    <w:rsid w:val="00A65504"/>
  </w:style>
  <w:style w:type="paragraph" w:customStyle="1" w:styleId="5B2E0E526BB04153A51197EB2270936A">
    <w:name w:val="5B2E0E526BB04153A51197EB2270936A"/>
    <w:rsid w:val="00A655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bs:GrowBusinessDocument xmlns:gbs="http://www.software-innovation.no/growBusinessDocument" gbs:officeVersion="2007" gbs:sourceId="268503" gbs:entity="Document" gbs:templateDesignerVersion="3.1 F">
  <gbs:Lists>
    <gbs:SingleLines>
      <gbs:ToCase.ToCaseContact gbs:name="kantelunkohdelista" gbs:removeList="False" gbs:loadFromGrowBusiness="OnEdit" gbs:saveInGrowBusiness="False" gbs:removeContentControl="0" gbs:field-separator=" ">
        <gbs:DisplayField gbs:key="10000">
        </gbs:DisplayField>
        <gbs:ToCase.ToCaseContact.Name/>
        <gbs:ToCase.ToCaseContact.Name2/>
        <gbs:Criteria xmlns:gbs="http://www.software-innovation.no/growBusinessDocument" gbs:operator="and">
          <gbs:Criterion gbs:field="::ToRole" gbs:operator="=">100002</gbs:Criterion>
        </gbs:Criteria>
      </gbs:ToCase.ToCaseContact>
    </gbs:SingleLines>
    <gbs:MultipleLines>
      <gbs:ToCase.ToCaseContact gbs:name="Esittelijalista" gbs:removeList="False" gbs:loadFromGrowBusiness="OnEdit" gbs:saveInGrowBusiness="False" gbs:entity="CaseContact">
        <gbs:MultipleLineID gbs:metaName="ToCase.ToCaseContact.Recno">
          <gbs:value gbs:id="1">209021</gbs:value>
        </gbs:MultipleLineID>
        <gbs:Criteria xmlns:gbs="http://www.software-innovation.no/growBusinessDocument" gbs:operator="and">
          <gbs:Criterion gbs:field="::ToRole" gbs:operator="=">100008</gbs:Criterion>
        </gbs:Criteria>
        <gbs:ToCase.ToCaseContact.ToContactperson.Title>
          <gbs:value gbs:key="10001" gbs:id="1" gbs:loadFromGrowBusiness="OnEdit" gbs:saveInGrowBusiness="False" gbs:recno="" gbs:entity="" gbs:datatype="string" gbs:removeContentControl="0">Oikeusasiamiehensihteeri</gbs:value>
        </gbs:ToCase.ToCaseContact.ToContactperson.Title>
        <gbs:ToCase.ToCaseContact.ToContactperson.Name>
          <gbs:value gbs:key="10002" gbs:id="1" gbs:loadFromGrowBusiness="OnEdit" gbs:saveInGrowBusiness="False" gbs:recno="" gbs:entity="" gbs:datatype="string" gbs:removeContentControl="0">Iisa Suhonen</gbs:value>
        </gbs:ToCase.ToCaseContact.ToContactperson.Name>
      </gbs:ToCase.ToCaseContact>
      <gbs:ToCase.ToCaseContact gbs:name="Ratkaisijalista" gbs:removeList="False" gbs:loadFromGrowBusiness="OnEdit" gbs:saveInGrowBusiness="False" gbs:entity="CaseContact">
        <gbs:MultipleLineID gbs:metaName="ToCase.ToCaseContact.Recno">
          <gbs:value gbs:id="1">208086</gbs:value>
        </gbs:MultipleLineID>
        <gbs:Criteria xmlns:gbs="http://www.software-innovation.no/growBusinessDocument" gbs:operator="and">
          <gbs:Criterion gbs:field="::ToRole" gbs:operator="=">200021</gbs:Criterion>
        </gbs:Criteria>
        <gbs:ToCase.ToCaseContact.ToContactperson.Title>
          <gbs:value gbs:key="10003" gbs:id="1" gbs:loadFromGrowBusiness="OnEdit" gbs:saveInGrowBusiness="False" gbs:recno="" gbs:entity="" gbs:datatype="string" gbs:removeContentControl="0">Oikeusasiamies</gbs:value>
        </gbs:ToCase.ToCaseContact.ToContactperson.Title>
        <gbs:ToCase.ToCaseContact.ToContactperson.Name>
          <gbs:value gbs:key="10004" gbs:id="1" gbs:loadFromGrowBusiness="OnEdit" gbs:saveInGrowBusiness="False" gbs:recno="" gbs:entity="" gbs:datatype="string" gbs:removeContentControl="0">Petri Jääskeläinen</gbs:value>
        </gbs:ToCase.ToCaseContact.ToContactperson.Name>
      </gbs:ToCase.ToCaseContact>
      <gbs:ToActivityContact gbs:name="osapuolilista" gbs:removeList="False" gbs:loadFromGrowBusiness="OnEdit" gbs:saveInGrowBusiness="False" gbs:entity="ActivityContact" gbs:removeContentControl="0">
        <gbs:MultipleLineID gbs:metaName="ToActivityContact.Recno">
          <gbs:value gbs:id="1"/>
        </gbs:MultipleLineID>
        <gbs:ToActivityContact.Name2>
          <gbs:value gbs:key="10005" gbs:id="1" gbs:loadFromGrowBusiness="OnEdit" gbs:saveInGrowBusiness="False" gbs:recno="" gbs:entity="" gbs:datatype="string" gbs:removeContentControl="0"/>
        </gbs:ToActivityContact.Name2>
        <gbs:ToActivityContact.Name>
          <gbs:value gbs:key="10006" gbs:id="1" gbs:loadFromGrowBusiness="OnEdit" gbs:saveInGrowBusiness="False" gbs:recno="" gbs:entity="" gbs:datatype="string" gbs:removeContentControl="0"/>
        </gbs:ToActivityContact.Name>
        <gbs:Criteria xmlns:gbs="http://www.software-innovation.no/growBusinessDocument" gbs:operator="and">
          <gbs:Criterion gbs:field="::ToRole" gbs:operator="=">8</gbs:Criterion>
        </gbs:Criteria>
      </gbs:ToActivityContact>
    </gbs:MultipleLines>
  </gbs:Lists>
  <gbs:ToCase.UnofficialTitle gbs:loadFromGrowBusiness="OnEdit" gbs:saveInGrowBusiness="False" gbs:connected="true" gbs:recno="" gbs:entity="" gbs:datatype="string" gbs:key="10007" gbs:removeContentControl="0">ommittee against Torture, 59th session</gbs:ToCase.UnofficialTitle>
  <gbs:ToCase.CF_caseinitiator gbs:loadFromGrowBusiness="OnEdit" gbs:saveInGrowBusiness="False" gbs:connected="true" gbs:recno="" gbs:entity="" gbs:datatype="string" gbs:key="10008" gbs:removeContentControl="0">United Nations, Office of the High Commissioner for Human Rights</gbs:ToCase.CF_caseinitiator>
  <gbs:ToActivityContactJOINEX.Name gbs:loadFromGrowBusiness="OnEdit" gbs:saveInGrowBusiness="False" gbs:connected="true" gbs:recno="" gbs:entity="" gbs:datatype="string" gbs:key="10009" gbs:joinex="[JOINEX=[ToRole] {!OJEX!}=6]" gbs:dispatchrecipient="false" gbs:removeContentControl="0">United Nations, Office of the High Commissioner for Human Rights</gbs:ToActivityContactJOINEX.Name>
  <gbs:ToActivityContactJOINEX.Name2 gbs:loadFromGrowBusiness="OnEdit" gbs:saveInGrowBusiness="False" gbs:connected="true" gbs:recno="" gbs:entity="" gbs:datatype="string" gbs:key="10010" gbs:joinex="[JOINEX=[ToRole] {!OJEX!}=6]" gbs:dispatchrecipient="false" gbs:removeContentControl="0">
  </gbs:ToActivityContactJOINEX.Name2>
  <gbs:ToActivityContactJOINEX.Address gbs:loadFromGrowBusiness="OnEdit" gbs:saveInGrowBusiness="False" gbs:connected="true" gbs:recno="" gbs:entity="" gbs:datatype="string" gbs:key="10011" gbs:joinex="[JOINEX=[ToRole] {!OJEX!}=6]" gbs:dispatchrecipient="false" gbs:removeContentControl="0">
  </gbs:ToActivityContactJOINEX.Address>
  <gbs:ToActivityContactJOINEX.Zip gbs:loadFromGrowBusiness="OnEdit" gbs:saveInGrowBusiness="False" gbs:connected="true" gbs:recno="" gbs:entity="" gbs:datatype="string" gbs:key="10012" gbs:joinex="[JOINEX=[ToRole] {!OJEX!}=6]" gbs:dispatchrecipient="false" gbs:removeContentControl="0">
  </gbs:ToActivityContactJOINEX.Zip>
  <gbs:ToCase.CF_caseinitiator gbs:loadFromGrowBusiness="OnEdit" gbs:saveInGrowBusiness="False" gbs:connected="true" gbs:recno="" gbs:entity="" gbs:datatype="string" gbs:key="10013" gbs:removeContentControl="0">United Nations, Office of the High Commissioner for Human Rights</gbs:ToCase.CF_caseinitiator>
  <gbs:ToCase.Name gbs:loadFromGrowBusiness="OnEdit" gbs:saveInGrowBusiness="False" gbs:connected="true" gbs:recno="" gbs:entity="" gbs:datatype="string" gbs:key="10014" gbs:removeContentControl="0">EOAK/1721/2016</gbs:ToCase.Name>
  <gbs:ToCase.CF_decisiondate gbs:loadFromGrowBusiness="OnProduce" gbs:saveInGrowBusiness="False" gbs:connected="true" gbs:recno="" gbs:entity="" gbs:datatype="date" gbs:key="10015">
  </gbs:ToCase.CF_decisiondate>
  <gbs:ToCase.StartDate gbs:loadFromGrowBusiness="OnEdit" gbs:saveInGrowBusiness="False" gbs:connected="true" gbs:recno="" gbs:entity="" gbs:datatype="date" gbs:key="10016" gbs:removeContentControl="0">2016-05-19T00:00:00</gbs:ToCase.StartDate>
</gbs:GrowBusinessDocument>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EA4040-371C-4C3E-8B82-E421273E6E72}"/>
</file>

<file path=customXml/itemProps2.xml><?xml version="1.0" encoding="utf-8"?>
<ds:datastoreItem xmlns:ds="http://schemas.openxmlformats.org/officeDocument/2006/customXml" ds:itemID="{777E7F2B-FE54-4569-871D-043778C18477}"/>
</file>

<file path=customXml/itemProps3.xml><?xml version="1.0" encoding="utf-8"?>
<ds:datastoreItem xmlns:ds="http://schemas.openxmlformats.org/officeDocument/2006/customXml" ds:itemID="{C17EBEA5-FE1D-4A5A-A2B1-B5562BAA35F1}"/>
</file>

<file path=customXml/itemProps4.xml><?xml version="1.0" encoding="utf-8"?>
<ds:datastoreItem xmlns:ds="http://schemas.openxmlformats.org/officeDocument/2006/customXml" ds:itemID="{15A49355-EDDF-4759-96BC-35449E1BE088}"/>
</file>

<file path=customXml/itemProps5.xml><?xml version="1.0" encoding="utf-8"?>
<ds:datastoreItem xmlns:ds="http://schemas.openxmlformats.org/officeDocument/2006/customXml" ds:itemID="{D489CAE8-86F3-43DB-B6D9-0F2D2712B28D}"/>
</file>

<file path=docProps/app.xml><?xml version="1.0" encoding="utf-8"?>
<Properties xmlns="http://schemas.openxmlformats.org/officeDocument/2006/extended-properties" xmlns:vt="http://schemas.openxmlformats.org/officeDocument/2006/docPropsVTypes">
  <Template>Normal.dotm</Template>
  <TotalTime>1</TotalTime>
  <Pages>20</Pages>
  <Words>7760</Words>
  <Characters>44235</Characters>
  <Application>Microsoft Office Word</Application>
  <DocSecurity>0</DocSecurity>
  <Lines>368</Lines>
  <Paragraphs>103</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Helsingfors</vt:lpstr>
      <vt:lpstr>Helsingfors</vt:lpstr>
    </vt:vector>
  </TitlesOfParts>
  <Company>Eduskunta</Company>
  <LinksUpToDate>false</LinksUpToDate>
  <CharactersWithSpaces>51892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Helsingfors</dc:title>
  <dc:creator>Iisa Suhonen</dc:creator>
  <cp:lastModifiedBy>Darka Topali</cp:lastModifiedBy>
  <cp:revision>2</cp:revision>
  <cp:lastPrinted>2016-10-17T13:43:00Z</cp:lastPrinted>
  <dcterms:created xsi:type="dcterms:W3CDTF">2016-10-17T15:22:00Z</dcterms:created>
  <dcterms:modified xsi:type="dcterms:W3CDTF">2016-10-17T15:22:00Z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Path">
    <vt:lpwstr>\\LEXASOVELLUS\docprod\templates\EN eoak-vastaus-yhdella nimella 2016-08-17.dotx</vt:lpwstr>
  </property>
  <property fmtid="{D5CDD505-2E9C-101B-9397-08002B2CF9AE}" pid="3" name="filePathOneNote">
    <vt:lpwstr>\\LEXASOVELLUS\360users\onenote\eduskunta\iisa.suhonen\</vt:lpwstr>
  </property>
  <property fmtid="{D5CDD505-2E9C-101B-9397-08002B2CF9AE}" pid="4" name="comment">
    <vt:lpwstr>Committee against Torture, 59th session</vt:lpwstr>
  </property>
  <property fmtid="{D5CDD505-2E9C-101B-9397-08002B2CF9AE}" pid="5" name="docId">
    <vt:lpwstr>268503</vt:lpwstr>
  </property>
  <property fmtid="{D5CDD505-2E9C-101B-9397-08002B2CF9AE}" pid="6" name="fileVersionId">
    <vt:lpwstr>
    </vt:lpwstr>
  </property>
  <property fmtid="{D5CDD505-2E9C-101B-9397-08002B2CF9AE}" pid="7" name="sourceId">
    <vt:lpwstr>
    </vt:lpwstr>
  </property>
  <property fmtid="{D5CDD505-2E9C-101B-9397-08002B2CF9AE}" pid="8" name="templateId">
    <vt:lpwstr>200039</vt:lpwstr>
  </property>
  <property fmtid="{D5CDD505-2E9C-101B-9397-08002B2CF9AE}" pid="9" name="module">
    <vt:lpwstr>
    </vt:lpwstr>
  </property>
  <property fmtid="{D5CDD505-2E9C-101B-9397-08002B2CF9AE}" pid="10" name="customParams">
    <vt:lpwstr>
    </vt:lpwstr>
  </property>
  <property fmtid="{D5CDD505-2E9C-101B-9397-08002B2CF9AE}" pid="11" name="external">
    <vt:lpwstr>0</vt:lpwstr>
  </property>
  <property fmtid="{D5CDD505-2E9C-101B-9397-08002B2CF9AE}" pid="12" name="ExternalControlledCheckOut">
    <vt:lpwstr>
    </vt:lpwstr>
  </property>
  <property fmtid="{D5CDD505-2E9C-101B-9397-08002B2CF9AE}" pid="13" name="createdBy">
    <vt:lpwstr>Iisa Suhonen</vt:lpwstr>
  </property>
  <property fmtid="{D5CDD505-2E9C-101B-9397-08002B2CF9AE}" pid="14" name="modifiedBy">
    <vt:lpwstr>Iisa Suhonen</vt:lpwstr>
  </property>
  <property fmtid="{D5CDD505-2E9C-101B-9397-08002B2CF9AE}" pid="15" name="action">
    <vt:lpwstr>edit</vt:lpwstr>
  </property>
  <property fmtid="{D5CDD505-2E9C-101B-9397-08002B2CF9AE}" pid="16" name="serverName">
    <vt:lpwstr>lexasovellus</vt:lpwstr>
  </property>
  <property fmtid="{D5CDD505-2E9C-101B-9397-08002B2CF9AE}" pid="17" name="externalUser">
    <vt:lpwstr>
    </vt:lpwstr>
  </property>
  <property fmtid="{D5CDD505-2E9C-101B-9397-08002B2CF9AE}" pid="18" name="currentVerId">
    <vt:lpwstr>229156</vt:lpwstr>
  </property>
  <property fmtid="{D5CDD505-2E9C-101B-9397-08002B2CF9AE}" pid="19" name="Operation">
    <vt:lpwstr>OpenFile</vt:lpwstr>
  </property>
  <property fmtid="{D5CDD505-2E9C-101B-9397-08002B2CF9AE}" pid="20" name="BackOfficeType">
    <vt:lpwstr>growBusiness Solutions</vt:lpwstr>
  </property>
  <property fmtid="{D5CDD505-2E9C-101B-9397-08002B2CF9AE}" pid="21" name="Server">
    <vt:lpwstr>lexasovellus</vt:lpwstr>
  </property>
  <property fmtid="{D5CDD505-2E9C-101B-9397-08002B2CF9AE}" pid="22" name="Protocol">
    <vt:lpwstr>off</vt:lpwstr>
  </property>
  <property fmtid="{D5CDD505-2E9C-101B-9397-08002B2CF9AE}" pid="23" name="Site">
    <vt:lpwstr>/locator.aspx</vt:lpwstr>
  </property>
  <property fmtid="{D5CDD505-2E9C-101B-9397-08002B2CF9AE}" pid="24" name="FileID">
    <vt:lpwstr>259979</vt:lpwstr>
  </property>
  <property fmtid="{D5CDD505-2E9C-101B-9397-08002B2CF9AE}" pid="25" name="VerID">
    <vt:lpwstr>0</vt:lpwstr>
  </property>
  <property fmtid="{D5CDD505-2E9C-101B-9397-08002B2CF9AE}" pid="26" name="FilePath">
    <vt:lpwstr>\\LEXASOVELLUS\360users\work\eduskunta\tiina.makinen</vt:lpwstr>
  </property>
  <property fmtid="{D5CDD505-2E9C-101B-9397-08002B2CF9AE}" pid="27" name="FileName">
    <vt:lpwstr>EOAK-1721-2016-5 The Finnish  NPM contribution 17.10.2016.docx 259979_229156_0.DOCX</vt:lpwstr>
  </property>
  <property fmtid="{D5CDD505-2E9C-101B-9397-08002B2CF9AE}" pid="28" name="FullFileName">
    <vt:lpwstr>\\LEXASOVELLUS\360users\work\eduskunta\tiina.makinen\EOAK-1721-2016-5 The Finnish  NPM contribution 17.10.2016.docx 259979_229156_0.DOCX</vt:lpwstr>
  </property>
  <property fmtid="{D5CDD505-2E9C-101B-9397-08002B2CF9AE}" pid="29" name="ContentTypeId">
    <vt:lpwstr>0x01010022B3C51BB8F9654FB8068485B2E4975B</vt:lpwstr>
  </property>
</Properties>
</file>