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6F99D3" w14:textId="77777777" w:rsidR="008042C5" w:rsidRDefault="008042C5" w:rsidP="007B219A">
      <w:pPr>
        <w:jc w:val="center"/>
      </w:pPr>
    </w:p>
    <w:p w14:paraId="3D6D2D90" w14:textId="77777777" w:rsidR="008042C5" w:rsidRDefault="008042C5" w:rsidP="007B219A">
      <w:pPr>
        <w:jc w:val="center"/>
      </w:pPr>
      <w:bookmarkStart w:id="0" w:name="_GoBack"/>
      <w:bookmarkEnd w:id="0"/>
    </w:p>
    <w:p w14:paraId="76726B70" w14:textId="77777777" w:rsidR="008C1D1E" w:rsidRPr="007B219A" w:rsidRDefault="00E82391" w:rsidP="007B219A">
      <w:pPr>
        <w:jc w:val="center"/>
      </w:pPr>
      <w:r w:rsidRPr="00975A26">
        <w:rPr>
          <w:i/>
          <w:noProof/>
          <w:lang w:val="en-GB" w:eastAsia="en-GB"/>
        </w:rPr>
        <w:drawing>
          <wp:inline distT="0" distB="0" distL="0" distR="0" wp14:anchorId="3F386CC6" wp14:editId="308C9B84">
            <wp:extent cx="1835066" cy="1831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lMeansAll.jpg"/>
                    <pic:cNvPicPr/>
                  </pic:nvPicPr>
                  <pic:blipFill>
                    <a:blip r:embed="rId9">
                      <a:extLst>
                        <a:ext uri="{28A0092B-C50C-407E-A947-70E740481C1C}">
                          <a14:useLocalDpi xmlns:a14="http://schemas.microsoft.com/office/drawing/2010/main" val="0"/>
                        </a:ext>
                      </a:extLst>
                    </a:blip>
                    <a:stretch>
                      <a:fillRect/>
                    </a:stretch>
                  </pic:blipFill>
                  <pic:spPr>
                    <a:xfrm>
                      <a:off x="0" y="0"/>
                      <a:ext cx="1835066" cy="1831340"/>
                    </a:xfrm>
                    <a:prstGeom prst="rect">
                      <a:avLst/>
                    </a:prstGeom>
                  </pic:spPr>
                </pic:pic>
              </a:graphicData>
            </a:graphic>
          </wp:inline>
        </w:drawing>
      </w:r>
    </w:p>
    <w:p w14:paraId="1E909590" w14:textId="77777777" w:rsidR="0089194E" w:rsidRDefault="0089194E" w:rsidP="0089194E">
      <w:pPr>
        <w:pStyle w:val="Heading1"/>
        <w:rPr>
          <w:rFonts w:ascii="Times New Roman" w:eastAsia="Times New Roman" w:hAnsi="Times New Roman" w:cs="Times New Roman"/>
          <w:b/>
          <w:color w:val="auto"/>
          <w:sz w:val="24"/>
          <w:szCs w:val="24"/>
        </w:rPr>
      </w:pPr>
      <w:bookmarkStart w:id="1" w:name="_Toc486242020"/>
      <w:bookmarkStart w:id="2" w:name="_Toc486245803"/>
    </w:p>
    <w:p w14:paraId="5F96A00D" w14:textId="77777777" w:rsidR="008042C5" w:rsidRPr="008042C5" w:rsidRDefault="008042C5" w:rsidP="008042C5"/>
    <w:p w14:paraId="2BC67B39" w14:textId="236B8FC3" w:rsidR="003B7083" w:rsidRPr="00CA5B74" w:rsidRDefault="0089194E" w:rsidP="003A3584">
      <w:pPr>
        <w:pStyle w:val="Heading1"/>
        <w:jc w:val="center"/>
        <w:rPr>
          <w:rFonts w:ascii="Times New Roman" w:eastAsia="Times New Roman" w:hAnsi="Times New Roman" w:cs="Times New Roman"/>
          <w:b/>
          <w:color w:val="auto"/>
          <w:szCs w:val="32"/>
        </w:rPr>
      </w:pPr>
      <w:r w:rsidRPr="00CA5B74">
        <w:rPr>
          <w:rFonts w:ascii="Times New Roman" w:eastAsia="Times New Roman" w:hAnsi="Times New Roman" w:cs="Times New Roman"/>
          <w:b/>
          <w:color w:val="auto"/>
          <w:szCs w:val="32"/>
        </w:rPr>
        <w:t xml:space="preserve">Submission </w:t>
      </w:r>
      <w:r w:rsidR="003B7083" w:rsidRPr="00CA5B74">
        <w:rPr>
          <w:rFonts w:ascii="Times New Roman" w:eastAsia="Times New Roman" w:hAnsi="Times New Roman" w:cs="Times New Roman"/>
          <w:b/>
          <w:color w:val="auto"/>
          <w:szCs w:val="32"/>
        </w:rPr>
        <w:t>– Australia</w:t>
      </w:r>
      <w:r w:rsidR="00624AF5" w:rsidRPr="00CA5B74">
        <w:rPr>
          <w:rFonts w:ascii="Times New Roman" w:eastAsia="Times New Roman" w:hAnsi="Times New Roman" w:cs="Times New Roman"/>
          <w:b/>
          <w:color w:val="auto"/>
          <w:szCs w:val="32"/>
        </w:rPr>
        <w:t xml:space="preserve"> – Article 24</w:t>
      </w:r>
    </w:p>
    <w:p w14:paraId="7871FF3D" w14:textId="77777777" w:rsidR="003A3584" w:rsidRPr="00CA5B74" w:rsidRDefault="0089194E" w:rsidP="003A3584">
      <w:pPr>
        <w:pStyle w:val="Heading1"/>
        <w:jc w:val="center"/>
        <w:rPr>
          <w:rFonts w:ascii="Times New Roman" w:eastAsia="Times New Roman" w:hAnsi="Times New Roman" w:cs="Times New Roman"/>
          <w:b/>
          <w:color w:val="auto"/>
          <w:szCs w:val="32"/>
        </w:rPr>
      </w:pPr>
      <w:r w:rsidRPr="00CA5B74">
        <w:rPr>
          <w:rFonts w:ascii="Times New Roman" w:eastAsia="Times New Roman" w:hAnsi="Times New Roman" w:cs="Times New Roman"/>
          <w:b/>
          <w:color w:val="auto"/>
          <w:szCs w:val="32"/>
        </w:rPr>
        <w:t>Committee on the Rights of Persons with Disabilities</w:t>
      </w:r>
      <w:bookmarkStart w:id="3" w:name="_Toc486242021"/>
      <w:bookmarkStart w:id="4" w:name="_Toc486245804"/>
      <w:bookmarkEnd w:id="1"/>
      <w:bookmarkEnd w:id="2"/>
    </w:p>
    <w:p w14:paraId="4859B694" w14:textId="77777777" w:rsidR="0089194E" w:rsidRPr="00CA5B74" w:rsidRDefault="0089194E" w:rsidP="003A3584">
      <w:pPr>
        <w:pStyle w:val="Heading1"/>
        <w:jc w:val="center"/>
        <w:rPr>
          <w:rFonts w:ascii="Times New Roman" w:eastAsia="Times New Roman" w:hAnsi="Times New Roman" w:cs="Times New Roman"/>
          <w:b/>
          <w:color w:val="auto"/>
          <w:szCs w:val="32"/>
        </w:rPr>
      </w:pPr>
      <w:r w:rsidRPr="00CA5B74">
        <w:rPr>
          <w:rFonts w:ascii="Times New Roman" w:eastAsia="Times New Roman" w:hAnsi="Times New Roman" w:cs="Times New Roman"/>
          <w:b/>
          <w:color w:val="auto"/>
          <w:szCs w:val="32"/>
        </w:rPr>
        <w:t>18th Session</w:t>
      </w:r>
      <w:bookmarkStart w:id="5" w:name="_Toc486242022"/>
      <w:bookmarkStart w:id="6" w:name="_Toc486245805"/>
      <w:bookmarkEnd w:id="3"/>
      <w:bookmarkEnd w:id="4"/>
    </w:p>
    <w:p w14:paraId="42DAC5BC" w14:textId="77777777" w:rsidR="008042C5" w:rsidRPr="008042C5" w:rsidRDefault="008042C5" w:rsidP="008042C5"/>
    <w:p w14:paraId="34BE2980" w14:textId="77777777" w:rsidR="0089194E" w:rsidRPr="0089194E" w:rsidRDefault="003317C3" w:rsidP="0089194E">
      <w:pPr>
        <w:pStyle w:val="Heading2"/>
        <w:jc w:val="right"/>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July</w:t>
      </w:r>
      <w:r w:rsidR="0089194E" w:rsidRPr="0089194E">
        <w:rPr>
          <w:rFonts w:ascii="Times New Roman" w:eastAsia="Times New Roman" w:hAnsi="Times New Roman" w:cs="Times New Roman"/>
          <w:color w:val="auto"/>
          <w:sz w:val="24"/>
          <w:szCs w:val="24"/>
        </w:rPr>
        <w:t xml:space="preserve"> 2017</w:t>
      </w:r>
      <w:bookmarkEnd w:id="5"/>
      <w:bookmarkEnd w:id="6"/>
    </w:p>
    <w:p w14:paraId="3086EA64" w14:textId="77777777" w:rsidR="008042C5" w:rsidRDefault="008042C5" w:rsidP="0089194E">
      <w:pPr>
        <w:pStyle w:val="Heading2"/>
        <w:pBdr>
          <w:bottom w:val="single" w:sz="12" w:space="1" w:color="000000" w:themeColor="text1"/>
        </w:pBdr>
        <w:rPr>
          <w:rFonts w:ascii="Times New Roman" w:eastAsia="Times New Roman" w:hAnsi="Times New Roman" w:cs="Times New Roman"/>
          <w:b w:val="0"/>
          <w:color w:val="auto"/>
          <w:sz w:val="24"/>
          <w:szCs w:val="24"/>
        </w:rPr>
      </w:pPr>
      <w:bookmarkStart w:id="7" w:name="_Toc486242023"/>
      <w:bookmarkStart w:id="8" w:name="_Toc486245806"/>
    </w:p>
    <w:p w14:paraId="7E4AF641" w14:textId="7CC5786B" w:rsidR="003B7083" w:rsidRDefault="003B7083" w:rsidP="0089194E">
      <w:pPr>
        <w:pStyle w:val="Heading2"/>
        <w:pBdr>
          <w:bottom w:val="single" w:sz="12" w:space="1" w:color="000000" w:themeColor="text1"/>
        </w:pBdr>
        <w:rPr>
          <w:rFonts w:ascii="Times New Roman" w:eastAsia="Times New Roman" w:hAnsi="Times New Roman" w:cs="Times New Roman"/>
          <w:color w:val="auto"/>
          <w:sz w:val="24"/>
          <w:szCs w:val="24"/>
        </w:rPr>
      </w:pPr>
      <w:r w:rsidRPr="003B7083">
        <w:rPr>
          <w:rFonts w:ascii="Times New Roman" w:eastAsia="Times New Roman" w:hAnsi="Times New Roman" w:cs="Times New Roman"/>
          <w:b w:val="0"/>
          <w:color w:val="auto"/>
          <w:sz w:val="24"/>
          <w:szCs w:val="24"/>
        </w:rPr>
        <w:t>By email:</w:t>
      </w:r>
      <w:r>
        <w:rPr>
          <w:rFonts w:ascii="Times New Roman" w:eastAsia="Times New Roman" w:hAnsi="Times New Roman" w:cs="Times New Roman"/>
          <w:color w:val="auto"/>
          <w:sz w:val="24"/>
          <w:szCs w:val="24"/>
        </w:rPr>
        <w:t xml:space="preserve"> </w:t>
      </w:r>
      <w:hyperlink r:id="rId10" w:history="1">
        <w:r w:rsidRPr="00333149">
          <w:rPr>
            <w:rStyle w:val="Hyperlink"/>
            <w:rFonts w:ascii="Times New Roman" w:hAnsi="Times New Roman"/>
            <w:sz w:val="24"/>
            <w:szCs w:val="24"/>
          </w:rPr>
          <w:t>jaraya@ohchr.org</w:t>
        </w:r>
      </w:hyperlink>
    </w:p>
    <w:p w14:paraId="1CD604E4" w14:textId="77777777" w:rsidR="003E7639" w:rsidRDefault="003E7639" w:rsidP="0089194E">
      <w:pPr>
        <w:pStyle w:val="Heading2"/>
        <w:pBdr>
          <w:bottom w:val="single" w:sz="12" w:space="1" w:color="000000" w:themeColor="text1"/>
        </w:pBdr>
        <w:rPr>
          <w:rFonts w:ascii="Times New Roman" w:eastAsia="Times New Roman" w:hAnsi="Times New Roman" w:cs="Times New Roman"/>
          <w:color w:val="auto"/>
          <w:sz w:val="24"/>
          <w:szCs w:val="24"/>
        </w:rPr>
      </w:pPr>
      <w:bookmarkStart w:id="9" w:name="_Toc486242024"/>
      <w:bookmarkStart w:id="10" w:name="_Toc486245807"/>
      <w:bookmarkEnd w:id="7"/>
      <w:bookmarkEnd w:id="8"/>
    </w:p>
    <w:bookmarkEnd w:id="9"/>
    <w:bookmarkEnd w:id="10"/>
    <w:p w14:paraId="435ABAD4" w14:textId="77777777" w:rsidR="008042C5" w:rsidRDefault="008042C5" w:rsidP="00A62BA1">
      <w:pPr>
        <w:pStyle w:val="Heading2"/>
        <w:pBdr>
          <w:bottom w:val="single" w:sz="12" w:space="1" w:color="000000" w:themeColor="text1"/>
        </w:pBdr>
        <w:jc w:val="center"/>
        <w:rPr>
          <w:rFonts w:ascii="Times New Roman" w:eastAsia="Times New Roman" w:hAnsi="Times New Roman" w:cs="Times New Roman"/>
          <w:color w:val="auto"/>
          <w:sz w:val="24"/>
          <w:szCs w:val="24"/>
        </w:rPr>
      </w:pPr>
    </w:p>
    <w:p w14:paraId="0259A3CB" w14:textId="77777777" w:rsidR="00A62BA1" w:rsidRDefault="00A62BA1" w:rsidP="00A62BA1">
      <w:pPr>
        <w:pStyle w:val="Heading2"/>
        <w:pBdr>
          <w:bottom w:val="single" w:sz="12" w:space="1" w:color="000000" w:themeColor="text1"/>
        </w:pBdr>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ALL MEANS ALL</w:t>
      </w:r>
    </w:p>
    <w:p w14:paraId="59865A3F" w14:textId="43ED5420" w:rsidR="0089194E" w:rsidRPr="0089194E" w:rsidRDefault="00A62BA1" w:rsidP="00A62BA1">
      <w:pPr>
        <w:pStyle w:val="Heading2"/>
        <w:pBdr>
          <w:bottom w:val="single" w:sz="12" w:space="1" w:color="000000" w:themeColor="text1"/>
        </w:pBdr>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THE AUSTRALIAN ALLIANCE FOR INCLUSIVE EDUCATION</w:t>
      </w:r>
    </w:p>
    <w:p w14:paraId="1240FE4D" w14:textId="77777777" w:rsidR="0089194E" w:rsidRPr="00B679EA" w:rsidRDefault="0089194E" w:rsidP="0089194E">
      <w:pPr>
        <w:rPr>
          <w:rFonts w:ascii="Times New Roman" w:hAnsi="Times New Roman"/>
        </w:rPr>
      </w:pPr>
    </w:p>
    <w:p w14:paraId="62689A86" w14:textId="77777777" w:rsidR="0039211F" w:rsidRPr="00B679EA" w:rsidRDefault="003A3584" w:rsidP="0039211F">
      <w:pPr>
        <w:pStyle w:val="NormalWeb"/>
        <w:rPr>
          <w:rFonts w:ascii="Times New Roman" w:eastAsia="Times New Roman" w:hAnsi="Times New Roman"/>
          <w:lang w:eastAsia="en-US"/>
        </w:rPr>
      </w:pPr>
      <w:r>
        <w:rPr>
          <w:rFonts w:ascii="Times New Roman" w:hAnsi="Times New Roman"/>
        </w:rPr>
        <w:t>Email:</w:t>
      </w:r>
      <w:r>
        <w:rPr>
          <w:rFonts w:ascii="Times New Roman" w:hAnsi="Times New Roman"/>
        </w:rPr>
        <w:tab/>
      </w:r>
      <w:r>
        <w:rPr>
          <w:rFonts w:ascii="Times New Roman" w:hAnsi="Times New Roman"/>
        </w:rPr>
        <w:tab/>
      </w:r>
      <w:hyperlink r:id="rId11" w:history="1">
        <w:r w:rsidR="0039211F" w:rsidRPr="00B679EA">
          <w:rPr>
            <w:rStyle w:val="Hyperlink"/>
            <w:rFonts w:ascii="Times New Roman" w:hAnsi="Times New Roman"/>
            <w:lang w:eastAsia="en-US"/>
          </w:rPr>
          <w:t>hello@allmeansall.org.au</w:t>
        </w:r>
      </w:hyperlink>
    </w:p>
    <w:p w14:paraId="61FCFC9D" w14:textId="77777777" w:rsidR="0089194E" w:rsidRPr="00B679EA" w:rsidRDefault="003A3584" w:rsidP="0089194E">
      <w:pPr>
        <w:rPr>
          <w:rFonts w:ascii="Times New Roman" w:hAnsi="Times New Roman"/>
        </w:rPr>
      </w:pPr>
      <w:r>
        <w:rPr>
          <w:rFonts w:ascii="Times New Roman" w:hAnsi="Times New Roman"/>
        </w:rPr>
        <w:t>Web:</w:t>
      </w:r>
      <w:r>
        <w:rPr>
          <w:rFonts w:ascii="Times New Roman" w:hAnsi="Times New Roman"/>
        </w:rPr>
        <w:tab/>
      </w:r>
      <w:r>
        <w:rPr>
          <w:rFonts w:ascii="Times New Roman" w:hAnsi="Times New Roman"/>
        </w:rPr>
        <w:tab/>
      </w:r>
      <w:hyperlink r:id="rId12" w:history="1">
        <w:r w:rsidR="0039211F" w:rsidRPr="00B679EA">
          <w:rPr>
            <w:rStyle w:val="Hyperlink"/>
            <w:rFonts w:ascii="Times New Roman" w:hAnsi="Times New Roman"/>
          </w:rPr>
          <w:t>http://www.allmeansall.org.au</w:t>
        </w:r>
      </w:hyperlink>
    </w:p>
    <w:p w14:paraId="41740F7E" w14:textId="77777777" w:rsidR="0039211F" w:rsidRPr="00B679EA" w:rsidRDefault="0039211F" w:rsidP="0089194E">
      <w:pPr>
        <w:rPr>
          <w:rFonts w:ascii="Times New Roman" w:hAnsi="Times New Roman"/>
        </w:rPr>
      </w:pPr>
    </w:p>
    <w:p w14:paraId="1C83234D" w14:textId="77777777" w:rsidR="0089194E" w:rsidRPr="00B679EA" w:rsidRDefault="0089194E" w:rsidP="0089194E">
      <w:pPr>
        <w:pStyle w:val="Heading2"/>
        <w:pBdr>
          <w:bottom w:val="single" w:sz="12" w:space="1" w:color="000000" w:themeColor="text1"/>
        </w:pBdr>
        <w:rPr>
          <w:rFonts w:ascii="Times New Roman" w:eastAsia="Times New Roman" w:hAnsi="Times New Roman" w:cs="Times New Roman"/>
          <w:color w:val="auto"/>
          <w:sz w:val="24"/>
          <w:szCs w:val="24"/>
        </w:rPr>
      </w:pPr>
      <w:r w:rsidRPr="00B679EA">
        <w:rPr>
          <w:rFonts w:ascii="Times New Roman" w:eastAsia="Times New Roman" w:hAnsi="Times New Roman" w:cs="Times New Roman"/>
          <w:color w:val="auto"/>
          <w:sz w:val="24"/>
          <w:szCs w:val="24"/>
        </w:rPr>
        <w:br w:type="page"/>
      </w:r>
    </w:p>
    <w:p w14:paraId="6DEE023C" w14:textId="77777777" w:rsidR="0089194E" w:rsidRPr="0089194E" w:rsidRDefault="0089194E" w:rsidP="0089194E">
      <w:pPr>
        <w:pStyle w:val="Default"/>
        <w:pBdr>
          <w:top w:val="none" w:sz="0" w:space="0" w:color="auto"/>
        </w:pBdr>
        <w:ind w:right="-7"/>
        <w:jc w:val="both"/>
        <w:rPr>
          <w:rFonts w:ascii="Times New Roman" w:eastAsia="Times New Roman" w:hAnsi="Times New Roman" w:cs="Times New Roman"/>
          <w:color w:val="auto"/>
          <w:sz w:val="24"/>
          <w:szCs w:val="24"/>
          <w:bdr w:val="none" w:sz="0" w:space="0" w:color="auto"/>
          <w:lang w:val="en-AU" w:eastAsia="en-US"/>
        </w:rPr>
      </w:pPr>
    </w:p>
    <w:p w14:paraId="5ED899A7" w14:textId="77777777" w:rsidR="00E0138C" w:rsidRPr="00A62BA1" w:rsidRDefault="00E0138C" w:rsidP="00E0138C">
      <w:pPr>
        <w:pStyle w:val="Heading2"/>
        <w:pBdr>
          <w:bottom w:val="single" w:sz="12" w:space="1" w:color="000000" w:themeColor="text1"/>
        </w:pBdr>
        <w:rPr>
          <w:rFonts w:ascii="Times New Roman" w:eastAsia="Times New Roman" w:hAnsi="Times New Roman" w:cs="Times New Roman"/>
          <w:color w:val="auto"/>
          <w:sz w:val="24"/>
          <w:szCs w:val="24"/>
        </w:rPr>
      </w:pPr>
      <w:r w:rsidRPr="00A62BA1">
        <w:rPr>
          <w:rFonts w:ascii="Times New Roman" w:eastAsia="Times New Roman" w:hAnsi="Times New Roman" w:cs="Times New Roman"/>
          <w:color w:val="auto"/>
          <w:sz w:val="24"/>
          <w:szCs w:val="24"/>
        </w:rPr>
        <w:t>About All Means All</w:t>
      </w:r>
    </w:p>
    <w:p w14:paraId="368B7E33" w14:textId="77777777" w:rsidR="00E0138C" w:rsidRPr="003A3584" w:rsidRDefault="00E0138C" w:rsidP="00E0138C">
      <w:pPr>
        <w:rPr>
          <w:rFonts w:ascii="Times New Roman" w:eastAsia="Times New Roman" w:hAnsi="Times New Roman" w:cs="Times New Roman"/>
          <w:sz w:val="24"/>
          <w:szCs w:val="24"/>
        </w:rPr>
      </w:pPr>
    </w:p>
    <w:p w14:paraId="20753EE6" w14:textId="2D05C85A" w:rsidR="003317C3" w:rsidRDefault="0089194E" w:rsidP="00276647">
      <w:pPr>
        <w:pStyle w:val="NormalWeb"/>
        <w:rPr>
          <w:rFonts w:ascii="Times New Roman" w:eastAsia="Times New Roman" w:hAnsi="Times New Roman" w:cs="Times New Roman"/>
          <w:sz w:val="24"/>
          <w:szCs w:val="24"/>
          <w:lang w:eastAsia="en-US"/>
        </w:rPr>
      </w:pPr>
      <w:r w:rsidRPr="003A3584">
        <w:rPr>
          <w:rFonts w:ascii="Times New Roman" w:eastAsia="Times New Roman" w:hAnsi="Times New Roman" w:cs="Times New Roman"/>
          <w:sz w:val="24"/>
          <w:szCs w:val="24"/>
          <w:lang w:eastAsia="en-US"/>
        </w:rPr>
        <w:t xml:space="preserve">All Means All </w:t>
      </w:r>
      <w:r w:rsidR="003A3584">
        <w:rPr>
          <w:rFonts w:ascii="Times New Roman" w:eastAsia="Times New Roman" w:hAnsi="Times New Roman" w:cs="Times New Roman"/>
          <w:sz w:val="24"/>
          <w:szCs w:val="24"/>
          <w:lang w:eastAsia="en-US"/>
        </w:rPr>
        <w:t>is a</w:t>
      </w:r>
      <w:r w:rsidR="002705DB">
        <w:rPr>
          <w:rFonts w:ascii="Times New Roman" w:eastAsia="Times New Roman" w:hAnsi="Times New Roman" w:cs="Times New Roman"/>
          <w:sz w:val="24"/>
          <w:szCs w:val="24"/>
          <w:lang w:eastAsia="en-US"/>
        </w:rPr>
        <w:t xml:space="preserve">n Australian </w:t>
      </w:r>
      <w:r w:rsidRPr="003317C3">
        <w:rPr>
          <w:rFonts w:ascii="Times New Roman" w:eastAsia="Times New Roman" w:hAnsi="Times New Roman" w:cs="Times New Roman"/>
          <w:sz w:val="24"/>
          <w:szCs w:val="24"/>
          <w:lang w:eastAsia="en-US"/>
        </w:rPr>
        <w:t>multi-stakeholder alliance of people and organisations working together for the implementation of</w:t>
      </w:r>
      <w:r w:rsidR="00276647">
        <w:rPr>
          <w:rFonts w:ascii="Times New Roman" w:eastAsia="Times New Roman" w:hAnsi="Times New Roman" w:cs="Times New Roman"/>
          <w:sz w:val="24"/>
          <w:szCs w:val="24"/>
          <w:lang w:eastAsia="en-US"/>
        </w:rPr>
        <w:t xml:space="preserve"> </w:t>
      </w:r>
      <w:r w:rsidRPr="003317C3">
        <w:rPr>
          <w:rFonts w:ascii="Times New Roman" w:eastAsia="Times New Roman" w:hAnsi="Times New Roman" w:cs="Times New Roman"/>
          <w:sz w:val="24"/>
          <w:szCs w:val="24"/>
          <w:lang w:eastAsia="en-US"/>
        </w:rPr>
        <w:t xml:space="preserve">an inclusive education system and the removal of legal, structural and attitudinal barriers that limit the rights of some students to access full inclusive education in regular classrooms in Australian schools. </w:t>
      </w:r>
    </w:p>
    <w:p w14:paraId="4CFAC543" w14:textId="51E3EE5A" w:rsidR="003317C3" w:rsidRPr="003317C3" w:rsidRDefault="003317C3" w:rsidP="00276647">
      <w:pPr>
        <w:pStyle w:val="Default"/>
        <w:ind w:right="-7"/>
        <w:rPr>
          <w:rFonts w:ascii="Times New Roman" w:eastAsia="Times New Roman" w:hAnsi="Times New Roman" w:cs="Times New Roman"/>
          <w:color w:val="auto"/>
          <w:sz w:val="24"/>
          <w:szCs w:val="24"/>
          <w:bdr w:val="none" w:sz="0" w:space="0" w:color="auto"/>
          <w:lang w:val="en-AU" w:eastAsia="en-US"/>
        </w:rPr>
      </w:pPr>
      <w:r w:rsidRPr="003317C3">
        <w:rPr>
          <w:rFonts w:ascii="Times New Roman" w:eastAsia="Times New Roman" w:hAnsi="Times New Roman" w:cs="Times New Roman"/>
          <w:color w:val="auto"/>
          <w:sz w:val="24"/>
          <w:szCs w:val="24"/>
          <w:bdr w:val="none" w:sz="0" w:space="0" w:color="auto"/>
          <w:lang w:val="en-AU" w:eastAsia="en-US"/>
        </w:rPr>
        <w:t xml:space="preserve">Our alliance includes </w:t>
      </w:r>
      <w:r w:rsidR="003B7083">
        <w:rPr>
          <w:rFonts w:ascii="Times New Roman" w:eastAsia="Times New Roman" w:hAnsi="Times New Roman" w:cs="Times New Roman"/>
          <w:color w:val="auto"/>
          <w:sz w:val="24"/>
          <w:szCs w:val="24"/>
          <w:bdr w:val="none" w:sz="0" w:space="0" w:color="auto"/>
          <w:lang w:val="en-AU" w:eastAsia="en-US"/>
        </w:rPr>
        <w:t xml:space="preserve">people with disability, </w:t>
      </w:r>
      <w:r w:rsidRPr="003317C3">
        <w:rPr>
          <w:rFonts w:ascii="Times New Roman" w:eastAsia="Times New Roman" w:hAnsi="Times New Roman" w:cs="Times New Roman"/>
          <w:color w:val="auto"/>
          <w:sz w:val="24"/>
          <w:szCs w:val="24"/>
          <w:bdr w:val="none" w:sz="0" w:space="0" w:color="auto"/>
          <w:lang w:val="en-AU" w:eastAsia="en-US"/>
        </w:rPr>
        <w:t xml:space="preserve">families, academic experts, </w:t>
      </w:r>
      <w:r w:rsidR="003B7083">
        <w:rPr>
          <w:rFonts w:ascii="Times New Roman" w:eastAsia="Times New Roman" w:hAnsi="Times New Roman" w:cs="Times New Roman"/>
          <w:color w:val="auto"/>
          <w:sz w:val="24"/>
          <w:szCs w:val="24"/>
          <w:bdr w:val="none" w:sz="0" w:space="0" w:color="auto"/>
          <w:lang w:val="en-AU" w:eastAsia="en-US"/>
        </w:rPr>
        <w:t>educators</w:t>
      </w:r>
      <w:r w:rsidRPr="003317C3">
        <w:rPr>
          <w:rFonts w:ascii="Times New Roman" w:eastAsia="Times New Roman" w:hAnsi="Times New Roman" w:cs="Times New Roman"/>
          <w:color w:val="auto"/>
          <w:sz w:val="24"/>
          <w:szCs w:val="24"/>
          <w:bdr w:val="none" w:sz="0" w:space="0" w:color="auto"/>
          <w:lang w:val="en-AU" w:eastAsia="en-US"/>
        </w:rPr>
        <w:t>, school principals, advocacy and other organisations and members of the community interested in supporting the right of every Australian student to access an inclusive education.</w:t>
      </w:r>
    </w:p>
    <w:p w14:paraId="4B6E6EA9" w14:textId="77777777" w:rsidR="003317C3" w:rsidRPr="003317C3" w:rsidRDefault="0089194E" w:rsidP="00276647">
      <w:pPr>
        <w:pStyle w:val="Default"/>
        <w:ind w:right="-7"/>
        <w:rPr>
          <w:rFonts w:ascii="Times New Roman" w:eastAsia="Times New Roman" w:hAnsi="Times New Roman" w:cs="Times New Roman"/>
          <w:color w:val="auto"/>
          <w:sz w:val="24"/>
          <w:szCs w:val="24"/>
          <w:bdr w:val="none" w:sz="0" w:space="0" w:color="auto"/>
          <w:lang w:val="en-AU" w:eastAsia="en-US"/>
        </w:rPr>
      </w:pPr>
      <w:r w:rsidRPr="003317C3">
        <w:rPr>
          <w:rFonts w:ascii="Times New Roman" w:eastAsia="Times New Roman" w:hAnsi="Times New Roman" w:cs="Times New Roman"/>
          <w:color w:val="auto"/>
          <w:sz w:val="24"/>
          <w:szCs w:val="24"/>
          <w:bdr w:val="none" w:sz="0" w:space="0" w:color="auto"/>
          <w:lang w:val="en-AU" w:eastAsia="en-US"/>
        </w:rPr>
        <w:t>We believe that all students, including students with disability, have a right to receive an inclusive education and Australia has a corresponding obligation to ensure an inclusive education system.</w:t>
      </w:r>
    </w:p>
    <w:p w14:paraId="669822A2" w14:textId="00496F2C" w:rsidR="0089194E" w:rsidRDefault="0089194E" w:rsidP="00276647">
      <w:pPr>
        <w:pStyle w:val="Default"/>
        <w:ind w:right="-7"/>
        <w:rPr>
          <w:rFonts w:ascii="Times New Roman" w:eastAsia="Times New Roman" w:hAnsi="Times New Roman" w:cs="Times New Roman"/>
          <w:color w:val="auto"/>
          <w:sz w:val="24"/>
          <w:szCs w:val="24"/>
          <w:bdr w:val="none" w:sz="0" w:space="0" w:color="auto"/>
          <w:lang w:val="en-AU" w:eastAsia="en-US"/>
        </w:rPr>
      </w:pPr>
      <w:r w:rsidRPr="003317C3">
        <w:rPr>
          <w:rFonts w:ascii="Times New Roman" w:eastAsia="Times New Roman" w:hAnsi="Times New Roman" w:cs="Times New Roman"/>
          <w:color w:val="auto"/>
          <w:sz w:val="24"/>
          <w:szCs w:val="24"/>
          <w:bdr w:val="none" w:sz="0" w:space="0" w:color="auto"/>
          <w:lang w:val="en-AU" w:eastAsia="en-US"/>
        </w:rPr>
        <w:t xml:space="preserve">Our work is guided by </w:t>
      </w:r>
      <w:r w:rsidR="002705DB">
        <w:rPr>
          <w:rFonts w:ascii="Times New Roman" w:eastAsia="Times New Roman" w:hAnsi="Times New Roman" w:cs="Times New Roman"/>
          <w:color w:val="auto"/>
          <w:sz w:val="24"/>
          <w:szCs w:val="24"/>
          <w:bdr w:val="none" w:sz="0" w:space="0" w:color="auto"/>
          <w:lang w:val="en-AU" w:eastAsia="en-US"/>
        </w:rPr>
        <w:t>the</w:t>
      </w:r>
      <w:r w:rsidRPr="003317C3">
        <w:rPr>
          <w:rFonts w:ascii="Times New Roman" w:eastAsia="Times New Roman" w:hAnsi="Times New Roman" w:cs="Times New Roman"/>
          <w:color w:val="auto"/>
          <w:sz w:val="24"/>
          <w:szCs w:val="24"/>
          <w:bdr w:val="none" w:sz="0" w:space="0" w:color="auto"/>
          <w:lang w:val="en-AU" w:eastAsia="en-US"/>
        </w:rPr>
        <w:t xml:space="preserve"> human rights framework including the principles embodied in the </w:t>
      </w:r>
      <w:hyperlink r:id="rId13" w:history="1">
        <w:r w:rsidRPr="003317C3">
          <w:rPr>
            <w:rFonts w:ascii="Times New Roman" w:eastAsia="Times New Roman" w:hAnsi="Times New Roman" w:cs="Times New Roman"/>
            <w:color w:val="auto"/>
            <w:sz w:val="24"/>
            <w:szCs w:val="24"/>
            <w:bdr w:val="none" w:sz="0" w:space="0" w:color="auto"/>
            <w:lang w:val="en-AU" w:eastAsia="en-US"/>
          </w:rPr>
          <w:t>United Nations Convention on the Rights of the Child</w:t>
        </w:r>
      </w:hyperlink>
      <w:r w:rsidRPr="003317C3">
        <w:rPr>
          <w:rFonts w:ascii="Times New Roman" w:eastAsia="Times New Roman" w:hAnsi="Times New Roman" w:cs="Times New Roman"/>
          <w:color w:val="auto"/>
          <w:sz w:val="24"/>
          <w:szCs w:val="24"/>
          <w:bdr w:val="none" w:sz="0" w:space="0" w:color="auto"/>
          <w:lang w:val="en-AU" w:eastAsia="en-US"/>
        </w:rPr>
        <w:t> and in the </w:t>
      </w:r>
      <w:hyperlink r:id="rId14" w:history="1">
        <w:r w:rsidRPr="003317C3">
          <w:rPr>
            <w:rFonts w:ascii="Times New Roman" w:eastAsia="Times New Roman" w:hAnsi="Times New Roman" w:cs="Times New Roman"/>
            <w:color w:val="auto"/>
            <w:sz w:val="24"/>
            <w:szCs w:val="24"/>
            <w:bdr w:val="none" w:sz="0" w:space="0" w:color="auto"/>
            <w:lang w:val="en-AU" w:eastAsia="en-US"/>
          </w:rPr>
          <w:t>United Nations Convention on the Rights of Persons with Disabilities</w:t>
        </w:r>
      </w:hyperlink>
      <w:r w:rsidR="009671D6">
        <w:rPr>
          <w:rFonts w:ascii="Times New Roman" w:eastAsia="Times New Roman" w:hAnsi="Times New Roman" w:cs="Times New Roman"/>
          <w:color w:val="auto"/>
          <w:sz w:val="24"/>
          <w:szCs w:val="24"/>
          <w:bdr w:val="none" w:sz="0" w:space="0" w:color="auto"/>
          <w:lang w:val="en-AU" w:eastAsia="en-US"/>
        </w:rPr>
        <w:t xml:space="preserve"> (the </w:t>
      </w:r>
      <w:r w:rsidR="009671D6" w:rsidRPr="009671D6">
        <w:rPr>
          <w:rFonts w:ascii="Times New Roman" w:eastAsia="Times New Roman" w:hAnsi="Times New Roman" w:cs="Times New Roman"/>
          <w:b/>
          <w:color w:val="auto"/>
          <w:sz w:val="24"/>
          <w:szCs w:val="24"/>
          <w:bdr w:val="none" w:sz="0" w:space="0" w:color="auto"/>
          <w:lang w:val="en-AU" w:eastAsia="en-US"/>
        </w:rPr>
        <w:t>Convention</w:t>
      </w:r>
      <w:r w:rsidR="009671D6">
        <w:rPr>
          <w:rFonts w:ascii="Times New Roman" w:eastAsia="Times New Roman" w:hAnsi="Times New Roman" w:cs="Times New Roman"/>
          <w:color w:val="auto"/>
          <w:sz w:val="24"/>
          <w:szCs w:val="24"/>
          <w:bdr w:val="none" w:sz="0" w:space="0" w:color="auto"/>
          <w:lang w:val="en-AU" w:eastAsia="en-US"/>
        </w:rPr>
        <w:t>)</w:t>
      </w:r>
      <w:r w:rsidRPr="003317C3">
        <w:rPr>
          <w:rFonts w:ascii="Times New Roman" w:eastAsia="Times New Roman" w:hAnsi="Times New Roman" w:cs="Times New Roman"/>
          <w:color w:val="auto"/>
          <w:sz w:val="24"/>
          <w:szCs w:val="24"/>
          <w:bdr w:val="none" w:sz="0" w:space="0" w:color="auto"/>
          <w:lang w:val="en-AU" w:eastAsia="en-US"/>
        </w:rPr>
        <w:t>.</w:t>
      </w:r>
    </w:p>
    <w:p w14:paraId="79B37804" w14:textId="0FE96607" w:rsidR="00F635CB" w:rsidRDefault="00F635CB" w:rsidP="00F635C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Means All supports the Submission by </w:t>
      </w:r>
      <w:r w:rsidR="002705DB">
        <w:rPr>
          <w:rFonts w:ascii="Times New Roman" w:eastAsia="Times New Roman" w:hAnsi="Times New Roman" w:cs="Times New Roman"/>
          <w:sz w:val="24"/>
          <w:szCs w:val="24"/>
        </w:rPr>
        <w:t>Disabled People’s Organisations</w:t>
      </w:r>
      <w:r w:rsidRPr="003D28B2">
        <w:rPr>
          <w:rFonts w:ascii="Times New Roman" w:eastAsia="Times New Roman" w:hAnsi="Times New Roman" w:cs="Times New Roman"/>
          <w:sz w:val="24"/>
          <w:szCs w:val="24"/>
        </w:rPr>
        <w:t xml:space="preserve"> Australia for the </w:t>
      </w:r>
      <w:r w:rsidRPr="004E0119">
        <w:rPr>
          <w:rFonts w:ascii="Times New Roman" w:eastAsia="Times New Roman" w:hAnsi="Times New Roman" w:cs="Times New Roman"/>
          <w:i/>
          <w:sz w:val="24"/>
          <w:szCs w:val="24"/>
        </w:rPr>
        <w:t>List of issues [Australia]</w:t>
      </w:r>
      <w:r w:rsidRPr="003D28B2">
        <w:rPr>
          <w:rFonts w:ascii="Times New Roman" w:eastAsia="Times New Roman" w:hAnsi="Times New Roman" w:cs="Times New Roman"/>
          <w:sz w:val="24"/>
          <w:szCs w:val="24"/>
        </w:rPr>
        <w:t xml:space="preserve"> to be adopted during the 18th Session of the Committee on the Rights of Persons with Disabilities </w:t>
      </w:r>
      <w:r>
        <w:rPr>
          <w:rFonts w:ascii="Times New Roman" w:eastAsia="Times New Roman" w:hAnsi="Times New Roman" w:cs="Times New Roman"/>
          <w:sz w:val="24"/>
          <w:szCs w:val="24"/>
        </w:rPr>
        <w:t>and thanks the Committee</w:t>
      </w:r>
      <w:r w:rsidRPr="003A3584">
        <w:rPr>
          <w:rFonts w:ascii="Times New Roman" w:eastAsia="Times New Roman" w:hAnsi="Times New Roman" w:cs="Times New Roman"/>
          <w:sz w:val="24"/>
          <w:szCs w:val="24"/>
        </w:rPr>
        <w:t xml:space="preserve"> for the opportunity to provide this </w:t>
      </w:r>
      <w:r>
        <w:rPr>
          <w:rFonts w:ascii="Times New Roman" w:eastAsia="Times New Roman" w:hAnsi="Times New Roman" w:cs="Times New Roman"/>
          <w:sz w:val="24"/>
          <w:szCs w:val="24"/>
        </w:rPr>
        <w:t>submission</w:t>
      </w:r>
      <w:r w:rsidRPr="003A358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specifically in relation to Article 24 of the Convention</w:t>
      </w:r>
      <w:r w:rsidRPr="003A3584">
        <w:rPr>
          <w:rFonts w:ascii="Times New Roman" w:eastAsia="Times New Roman" w:hAnsi="Times New Roman" w:cs="Times New Roman"/>
          <w:sz w:val="24"/>
          <w:szCs w:val="24"/>
        </w:rPr>
        <w:t>.</w:t>
      </w:r>
    </w:p>
    <w:p w14:paraId="38DC33DC" w14:textId="77777777" w:rsidR="009671D6" w:rsidRPr="0089194E" w:rsidRDefault="009671D6" w:rsidP="00276647">
      <w:pPr>
        <w:pStyle w:val="Default"/>
        <w:ind w:right="-7"/>
        <w:rPr>
          <w:rFonts w:ascii="Times New Roman" w:eastAsia="Times New Roman" w:hAnsi="Times New Roman" w:cs="Times New Roman"/>
          <w:color w:val="auto"/>
          <w:sz w:val="24"/>
          <w:szCs w:val="24"/>
          <w:bdr w:val="none" w:sz="0" w:space="0" w:color="auto"/>
          <w:lang w:val="en-AU" w:eastAsia="en-US"/>
        </w:rPr>
      </w:pPr>
    </w:p>
    <w:p w14:paraId="72BE4A39" w14:textId="77777777" w:rsidR="0039211F" w:rsidRPr="003A3584" w:rsidRDefault="0039211F">
      <w:pPr>
        <w:rPr>
          <w:rFonts w:ascii="Times New Roman" w:eastAsia="Times New Roman" w:hAnsi="Times New Roman" w:cs="Times New Roman"/>
          <w:sz w:val="24"/>
          <w:szCs w:val="24"/>
        </w:rPr>
      </w:pPr>
      <w:r w:rsidRPr="003A3584">
        <w:rPr>
          <w:rFonts w:ascii="Times New Roman" w:eastAsia="Times New Roman" w:hAnsi="Times New Roman" w:cs="Times New Roman"/>
          <w:sz w:val="24"/>
          <w:szCs w:val="24"/>
        </w:rPr>
        <w:br w:type="page"/>
      </w:r>
    </w:p>
    <w:p w14:paraId="09325B9B" w14:textId="77777777" w:rsidR="00E0138C" w:rsidRPr="00A62BA1" w:rsidRDefault="00E0138C" w:rsidP="00E0138C">
      <w:pPr>
        <w:pStyle w:val="Heading2"/>
        <w:pBdr>
          <w:bottom w:val="single" w:sz="12" w:space="1" w:color="000000" w:themeColor="text1"/>
        </w:pBdr>
        <w:rPr>
          <w:rFonts w:ascii="Times New Roman" w:eastAsia="Times New Roman" w:hAnsi="Times New Roman" w:cs="Times New Roman"/>
          <w:color w:val="auto"/>
          <w:sz w:val="24"/>
          <w:szCs w:val="24"/>
        </w:rPr>
      </w:pPr>
      <w:r w:rsidRPr="00A62BA1">
        <w:rPr>
          <w:rFonts w:ascii="Times New Roman" w:eastAsia="Times New Roman" w:hAnsi="Times New Roman" w:cs="Times New Roman"/>
          <w:color w:val="auto"/>
          <w:sz w:val="24"/>
          <w:szCs w:val="24"/>
        </w:rPr>
        <w:lastRenderedPageBreak/>
        <w:t>Executive Summary</w:t>
      </w:r>
    </w:p>
    <w:p w14:paraId="6BF0F630" w14:textId="77777777" w:rsidR="00E0138C" w:rsidRPr="003A3584" w:rsidRDefault="00E0138C" w:rsidP="00E0138C">
      <w:pPr>
        <w:rPr>
          <w:rFonts w:ascii="Times New Roman" w:eastAsia="Times New Roman" w:hAnsi="Times New Roman" w:cs="Times New Roman"/>
          <w:sz w:val="24"/>
          <w:szCs w:val="24"/>
        </w:rPr>
      </w:pPr>
    </w:p>
    <w:p w14:paraId="4F516B45" w14:textId="77777777" w:rsidR="00530835" w:rsidRDefault="009C0D32" w:rsidP="001B470F">
      <w:pPr>
        <w:rPr>
          <w:rFonts w:ascii="Times New Roman" w:eastAsia="Times New Roman" w:hAnsi="Times New Roman" w:cs="Times New Roman"/>
          <w:sz w:val="24"/>
          <w:szCs w:val="24"/>
        </w:rPr>
      </w:pPr>
      <w:r w:rsidRPr="00B30CB6">
        <w:rPr>
          <w:rFonts w:ascii="Times New Roman" w:eastAsia="Times New Roman" w:hAnsi="Times New Roman" w:cs="Times New Roman"/>
          <w:sz w:val="24"/>
          <w:szCs w:val="24"/>
        </w:rPr>
        <w:t>Australia</w:t>
      </w:r>
      <w:r w:rsidR="00B30CB6" w:rsidRPr="00B30CB6">
        <w:rPr>
          <w:rFonts w:ascii="Times New Roman" w:eastAsia="Times New Roman" w:hAnsi="Times New Roman" w:cs="Times New Roman"/>
          <w:sz w:val="24"/>
          <w:szCs w:val="24"/>
        </w:rPr>
        <w:t xml:space="preserve">’s education </w:t>
      </w:r>
      <w:r w:rsidR="00326E6F">
        <w:rPr>
          <w:rFonts w:ascii="Times New Roman" w:eastAsia="Times New Roman" w:hAnsi="Times New Roman" w:cs="Times New Roman"/>
          <w:sz w:val="24"/>
          <w:szCs w:val="24"/>
        </w:rPr>
        <w:t xml:space="preserve">of students with disability </w:t>
      </w:r>
      <w:r w:rsidR="001B470F">
        <w:rPr>
          <w:rFonts w:ascii="Times New Roman" w:eastAsia="Times New Roman" w:hAnsi="Times New Roman" w:cs="Times New Roman"/>
          <w:sz w:val="24"/>
          <w:szCs w:val="24"/>
        </w:rPr>
        <w:t>evidences</w:t>
      </w:r>
      <w:r w:rsidR="00B30CB6">
        <w:rPr>
          <w:rFonts w:ascii="Times New Roman" w:eastAsia="Times New Roman" w:hAnsi="Times New Roman" w:cs="Times New Roman"/>
          <w:b/>
          <w:sz w:val="24"/>
          <w:szCs w:val="24"/>
        </w:rPr>
        <w:t xml:space="preserve"> </w:t>
      </w:r>
      <w:r w:rsidR="00B30CB6">
        <w:rPr>
          <w:rFonts w:ascii="Times New Roman" w:eastAsia="Times New Roman" w:hAnsi="Times New Roman" w:cs="Times New Roman"/>
          <w:sz w:val="24"/>
          <w:szCs w:val="24"/>
        </w:rPr>
        <w:t xml:space="preserve">serious systemic failures and substantive non-compliance with Article 24 of the Convention.  </w:t>
      </w:r>
    </w:p>
    <w:p w14:paraId="502BAE4F" w14:textId="4E8EE93C" w:rsidR="001B470F" w:rsidRDefault="00B30CB6" w:rsidP="001B470F">
      <w:pPr>
        <w:rPr>
          <w:rFonts w:ascii="Times New Roman" w:eastAsia="Times New Roman" w:hAnsi="Times New Roman" w:cs="Times New Roman"/>
          <w:sz w:val="24"/>
          <w:szCs w:val="24"/>
        </w:rPr>
      </w:pPr>
      <w:r>
        <w:rPr>
          <w:rFonts w:ascii="Times New Roman" w:eastAsia="Times New Roman" w:hAnsi="Times New Roman" w:cs="Times New Roman"/>
          <w:sz w:val="24"/>
          <w:szCs w:val="24"/>
        </w:rPr>
        <w:t>Several inquiries</w:t>
      </w:r>
      <w:r w:rsidR="001B470F">
        <w:rPr>
          <w:rFonts w:ascii="Times New Roman" w:eastAsia="Times New Roman" w:hAnsi="Times New Roman" w:cs="Times New Roman"/>
          <w:sz w:val="24"/>
          <w:szCs w:val="24"/>
        </w:rPr>
        <w:t xml:space="preserve"> over the last few years</w:t>
      </w:r>
      <w:r>
        <w:rPr>
          <w:rFonts w:ascii="Times New Roman" w:eastAsia="Times New Roman" w:hAnsi="Times New Roman" w:cs="Times New Roman"/>
          <w:sz w:val="24"/>
          <w:szCs w:val="24"/>
        </w:rPr>
        <w:t xml:space="preserve"> at national </w:t>
      </w:r>
      <w:r w:rsidR="002705DB">
        <w:rPr>
          <w:rFonts w:ascii="Times New Roman" w:eastAsia="Times New Roman" w:hAnsi="Times New Roman" w:cs="Times New Roman"/>
          <w:sz w:val="24"/>
          <w:szCs w:val="24"/>
        </w:rPr>
        <w:t xml:space="preserve">and federated State </w:t>
      </w:r>
      <w:r>
        <w:rPr>
          <w:rFonts w:ascii="Times New Roman" w:eastAsia="Times New Roman" w:hAnsi="Times New Roman" w:cs="Times New Roman"/>
          <w:sz w:val="24"/>
          <w:szCs w:val="24"/>
        </w:rPr>
        <w:t xml:space="preserve">level </w:t>
      </w:r>
      <w:r w:rsidR="001B470F">
        <w:rPr>
          <w:rFonts w:ascii="Times New Roman" w:eastAsia="Times New Roman" w:hAnsi="Times New Roman" w:cs="Times New Roman"/>
          <w:sz w:val="24"/>
          <w:szCs w:val="24"/>
        </w:rPr>
        <w:t xml:space="preserve">and the proportionate increase in the “parallel” system of segregated education and in “home-schooling” relative to regular education for students with disability </w:t>
      </w:r>
      <w:r w:rsidR="00AB7CF9">
        <w:rPr>
          <w:rFonts w:ascii="Times New Roman" w:eastAsia="Times New Roman" w:hAnsi="Times New Roman" w:cs="Times New Roman"/>
          <w:sz w:val="24"/>
          <w:szCs w:val="24"/>
        </w:rPr>
        <w:t>during the period that Australia has been a Party to the Convention</w:t>
      </w:r>
      <w:r w:rsidR="00530835">
        <w:rPr>
          <w:rFonts w:ascii="Times New Roman" w:eastAsia="Times New Roman" w:hAnsi="Times New Roman" w:cs="Times New Roman"/>
          <w:sz w:val="24"/>
          <w:szCs w:val="24"/>
        </w:rPr>
        <w:t>,</w:t>
      </w:r>
      <w:r w:rsidR="00AB7CF9">
        <w:rPr>
          <w:rFonts w:ascii="Times New Roman" w:eastAsia="Times New Roman" w:hAnsi="Times New Roman" w:cs="Times New Roman"/>
          <w:sz w:val="24"/>
          <w:szCs w:val="24"/>
        </w:rPr>
        <w:t xml:space="preserve"> </w:t>
      </w:r>
      <w:r w:rsidR="001B470F">
        <w:rPr>
          <w:rFonts w:ascii="Times New Roman" w:eastAsia="Times New Roman" w:hAnsi="Times New Roman" w:cs="Times New Roman"/>
          <w:sz w:val="24"/>
          <w:szCs w:val="24"/>
        </w:rPr>
        <w:t>strongly confirm this conclusion.</w:t>
      </w:r>
      <w:r w:rsidR="00AB7CF9">
        <w:rPr>
          <w:rFonts w:ascii="Times New Roman" w:eastAsia="Times New Roman" w:hAnsi="Times New Roman" w:cs="Times New Roman"/>
          <w:sz w:val="24"/>
          <w:szCs w:val="24"/>
        </w:rPr>
        <w:t xml:space="preserve">  This proportionate increase in segregation was the subject of observations by the </w:t>
      </w:r>
      <w:r w:rsidR="00AB7CF9" w:rsidRPr="00AB7CF9">
        <w:rPr>
          <w:rFonts w:ascii="Times New Roman" w:eastAsia="Times New Roman" w:hAnsi="Times New Roman" w:cs="Times New Roman"/>
          <w:sz w:val="24"/>
          <w:szCs w:val="24"/>
        </w:rPr>
        <w:t xml:space="preserve">United Nations Committee on Economic, Social </w:t>
      </w:r>
      <w:r w:rsidR="00AB7CF9">
        <w:rPr>
          <w:rFonts w:ascii="Times New Roman" w:eastAsia="Times New Roman" w:hAnsi="Times New Roman" w:cs="Times New Roman"/>
          <w:sz w:val="24"/>
          <w:szCs w:val="24"/>
        </w:rPr>
        <w:t xml:space="preserve">and </w:t>
      </w:r>
      <w:r w:rsidR="00AB7CF9" w:rsidRPr="00AB7CF9">
        <w:rPr>
          <w:rFonts w:ascii="Times New Roman" w:eastAsia="Times New Roman" w:hAnsi="Times New Roman" w:cs="Times New Roman"/>
          <w:sz w:val="24"/>
          <w:szCs w:val="24"/>
        </w:rPr>
        <w:t xml:space="preserve">Cultural Rights during the presentation of the fifth periodic report of Australia </w:t>
      </w:r>
      <w:r w:rsidR="00AB7CF9">
        <w:rPr>
          <w:rFonts w:ascii="Times New Roman" w:eastAsia="Times New Roman" w:hAnsi="Times New Roman" w:cs="Times New Roman"/>
          <w:sz w:val="24"/>
          <w:szCs w:val="24"/>
        </w:rPr>
        <w:t xml:space="preserve">in </w:t>
      </w:r>
      <w:r w:rsidR="00AB7CF9" w:rsidRPr="00AB7CF9">
        <w:rPr>
          <w:rFonts w:ascii="Times New Roman" w:eastAsia="Times New Roman" w:hAnsi="Times New Roman" w:cs="Times New Roman"/>
          <w:sz w:val="24"/>
          <w:szCs w:val="24"/>
        </w:rPr>
        <w:t>June 2017</w:t>
      </w:r>
      <w:r w:rsidR="00AB7CF9">
        <w:rPr>
          <w:rFonts w:ascii="Times New Roman" w:eastAsia="Times New Roman" w:hAnsi="Times New Roman" w:cs="Times New Roman"/>
          <w:sz w:val="24"/>
          <w:szCs w:val="24"/>
        </w:rPr>
        <w:t>.</w:t>
      </w:r>
    </w:p>
    <w:p w14:paraId="54F3C4A4" w14:textId="67A20871" w:rsidR="006905FB" w:rsidRPr="001B470F" w:rsidRDefault="001B470F" w:rsidP="001B470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some reform has been undertaken, </w:t>
      </w:r>
      <w:r w:rsidR="00071DED">
        <w:rPr>
          <w:rFonts w:ascii="Times New Roman" w:eastAsia="Times New Roman" w:hAnsi="Times New Roman" w:cs="Times New Roman"/>
          <w:sz w:val="24"/>
          <w:szCs w:val="24"/>
        </w:rPr>
        <w:t xml:space="preserve">on the whole </w:t>
      </w:r>
      <w:r>
        <w:rPr>
          <w:rFonts w:ascii="Times New Roman" w:eastAsia="Times New Roman" w:hAnsi="Times New Roman" w:cs="Times New Roman"/>
          <w:sz w:val="24"/>
          <w:szCs w:val="24"/>
        </w:rPr>
        <w:t xml:space="preserve">implementation has been weak and lacking </w:t>
      </w:r>
      <w:r w:rsidR="001C4B26">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 xml:space="preserve">effective strategy </w:t>
      </w:r>
      <w:r w:rsidR="00326E6F">
        <w:rPr>
          <w:rFonts w:ascii="Times New Roman" w:eastAsia="Times New Roman" w:hAnsi="Times New Roman" w:cs="Times New Roman"/>
          <w:sz w:val="24"/>
          <w:szCs w:val="24"/>
        </w:rPr>
        <w:t>for</w:t>
      </w:r>
      <w:r w:rsidR="0091062F">
        <w:rPr>
          <w:rFonts w:ascii="Times New Roman" w:eastAsia="Times New Roman" w:hAnsi="Times New Roman" w:cs="Times New Roman"/>
          <w:sz w:val="24"/>
          <w:szCs w:val="24"/>
        </w:rPr>
        <w:t xml:space="preserve"> system-wide</w:t>
      </w:r>
      <w:r>
        <w:rPr>
          <w:rFonts w:ascii="Times New Roman" w:eastAsia="Times New Roman" w:hAnsi="Times New Roman" w:cs="Times New Roman"/>
          <w:sz w:val="24"/>
          <w:szCs w:val="24"/>
        </w:rPr>
        <w:t xml:space="preserve"> reform at </w:t>
      </w:r>
      <w:r w:rsidR="00346428">
        <w:rPr>
          <w:rFonts w:ascii="Times New Roman" w:eastAsia="Times New Roman" w:hAnsi="Times New Roman" w:cs="Times New Roman"/>
          <w:sz w:val="24"/>
          <w:szCs w:val="24"/>
        </w:rPr>
        <w:t xml:space="preserve">national </w:t>
      </w:r>
      <w:r w:rsidR="002705DB">
        <w:rPr>
          <w:rFonts w:ascii="Times New Roman" w:eastAsia="Times New Roman" w:hAnsi="Times New Roman" w:cs="Times New Roman"/>
          <w:sz w:val="24"/>
          <w:szCs w:val="24"/>
        </w:rPr>
        <w:t xml:space="preserve">and federated State </w:t>
      </w:r>
      <w:r w:rsidR="00346428">
        <w:rPr>
          <w:rFonts w:ascii="Times New Roman" w:eastAsia="Times New Roman" w:hAnsi="Times New Roman" w:cs="Times New Roman"/>
          <w:sz w:val="24"/>
          <w:szCs w:val="24"/>
        </w:rPr>
        <w:t>levels</w:t>
      </w:r>
      <w:r w:rsidR="005D34D1">
        <w:rPr>
          <w:rFonts w:ascii="Times New Roman" w:eastAsia="Times New Roman" w:hAnsi="Times New Roman" w:cs="Times New Roman"/>
          <w:sz w:val="24"/>
          <w:szCs w:val="24"/>
        </w:rPr>
        <w:t>,</w:t>
      </w:r>
      <w:r w:rsidR="00346428">
        <w:rPr>
          <w:rFonts w:ascii="Times New Roman" w:eastAsia="Times New Roman" w:hAnsi="Times New Roman" w:cs="Times New Roman"/>
          <w:sz w:val="24"/>
          <w:szCs w:val="24"/>
        </w:rPr>
        <w:t xml:space="preserve"> </w:t>
      </w:r>
      <w:r w:rsidR="00326E6F">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ensure</w:t>
      </w:r>
      <w:r w:rsidRPr="00AB08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unified general education system that is</w:t>
      </w:r>
      <w:r w:rsidR="00326E6F">
        <w:rPr>
          <w:rFonts w:ascii="Times New Roman" w:eastAsia="Times New Roman" w:hAnsi="Times New Roman" w:cs="Times New Roman"/>
          <w:sz w:val="24"/>
          <w:szCs w:val="24"/>
        </w:rPr>
        <w:t xml:space="preserve"> properly resourced, </w:t>
      </w:r>
      <w:r>
        <w:rPr>
          <w:rFonts w:ascii="Times New Roman" w:eastAsia="Times New Roman" w:hAnsi="Times New Roman" w:cs="Times New Roman"/>
          <w:sz w:val="24"/>
          <w:szCs w:val="24"/>
        </w:rPr>
        <w:t>supports inclusive education</w:t>
      </w:r>
      <w:r w:rsidRPr="00AB08FC">
        <w:rPr>
          <w:rFonts w:ascii="Times New Roman" w:eastAsia="Times New Roman" w:hAnsi="Times New Roman" w:cs="Times New Roman"/>
          <w:sz w:val="24"/>
          <w:szCs w:val="24"/>
        </w:rPr>
        <w:t xml:space="preserve"> for all learners</w:t>
      </w:r>
      <w:r w:rsidR="00326E6F">
        <w:rPr>
          <w:rFonts w:ascii="Times New Roman" w:eastAsia="Times New Roman" w:hAnsi="Times New Roman" w:cs="Times New Roman"/>
          <w:sz w:val="24"/>
          <w:szCs w:val="24"/>
        </w:rPr>
        <w:t xml:space="preserve"> </w:t>
      </w:r>
      <w:r w:rsidR="00F635CB">
        <w:rPr>
          <w:rFonts w:ascii="Times New Roman" w:eastAsia="Times New Roman" w:hAnsi="Times New Roman" w:cs="Times New Roman"/>
          <w:sz w:val="24"/>
          <w:szCs w:val="24"/>
        </w:rPr>
        <w:t xml:space="preserve">both culturally and in practice </w:t>
      </w:r>
      <w:r w:rsidR="00326E6F">
        <w:rPr>
          <w:rFonts w:ascii="Times New Roman" w:eastAsia="Times New Roman" w:hAnsi="Times New Roman" w:cs="Times New Roman"/>
          <w:sz w:val="24"/>
          <w:szCs w:val="24"/>
        </w:rPr>
        <w:t>and complies with Australia’s obligations under Article 24</w:t>
      </w:r>
      <w:r>
        <w:rPr>
          <w:rFonts w:ascii="Times New Roman" w:eastAsia="Times New Roman" w:hAnsi="Times New Roman" w:cs="Times New Roman"/>
          <w:sz w:val="24"/>
          <w:szCs w:val="24"/>
        </w:rPr>
        <w:t>.</w:t>
      </w:r>
    </w:p>
    <w:p w14:paraId="5AD4616C" w14:textId="77777777" w:rsidR="00E0138C" w:rsidRPr="00A62BA1" w:rsidRDefault="00E0138C" w:rsidP="00E0138C">
      <w:pPr>
        <w:pStyle w:val="Heading2"/>
        <w:pBdr>
          <w:bottom w:val="single" w:sz="12" w:space="1" w:color="000000" w:themeColor="text1"/>
        </w:pBdr>
        <w:rPr>
          <w:rFonts w:ascii="Times New Roman" w:eastAsia="Times New Roman" w:hAnsi="Times New Roman" w:cs="Times New Roman"/>
          <w:color w:val="auto"/>
          <w:sz w:val="24"/>
          <w:szCs w:val="24"/>
        </w:rPr>
      </w:pPr>
      <w:r w:rsidRPr="00A62BA1">
        <w:rPr>
          <w:rFonts w:ascii="Times New Roman" w:eastAsia="Times New Roman" w:hAnsi="Times New Roman" w:cs="Times New Roman"/>
          <w:color w:val="auto"/>
          <w:sz w:val="24"/>
          <w:szCs w:val="24"/>
        </w:rPr>
        <w:t>Article 24 – Inclusive Education</w:t>
      </w:r>
    </w:p>
    <w:p w14:paraId="20AA591B" w14:textId="77777777" w:rsidR="0039211F" w:rsidRPr="003A3584" w:rsidRDefault="0039211F" w:rsidP="0039211F">
      <w:pPr>
        <w:rPr>
          <w:rFonts w:ascii="Times New Roman" w:eastAsia="Times New Roman" w:hAnsi="Times New Roman" w:cs="Times New Roman"/>
          <w:sz w:val="24"/>
          <w:szCs w:val="24"/>
        </w:rPr>
      </w:pPr>
    </w:p>
    <w:p w14:paraId="422937BA" w14:textId="77777777" w:rsidR="004E0119" w:rsidRDefault="008B1F7C" w:rsidP="008B1F7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significant growth </w:t>
      </w:r>
      <w:r w:rsidR="00B72D4D">
        <w:rPr>
          <w:rFonts w:ascii="Times New Roman" w:eastAsia="Times New Roman" w:hAnsi="Times New Roman" w:cs="Times New Roman"/>
          <w:sz w:val="24"/>
          <w:szCs w:val="24"/>
        </w:rPr>
        <w:t>over the last 12 years</w:t>
      </w:r>
      <w:r w:rsidR="000C6DCC">
        <w:rPr>
          <w:rStyle w:val="FootnoteReference"/>
          <w:rFonts w:ascii="Times New Roman" w:eastAsia="Times New Roman" w:hAnsi="Times New Roman" w:cs="Times New Roman"/>
          <w:sz w:val="24"/>
          <w:szCs w:val="24"/>
        </w:rPr>
        <w:footnoteReference w:id="1"/>
      </w:r>
      <w:r w:rsidR="00B72D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 segregation </w:t>
      </w:r>
      <w:r w:rsidR="004E0119">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 xml:space="preserve">education for </w:t>
      </w:r>
      <w:r w:rsidR="00ED0EAA">
        <w:rPr>
          <w:rFonts w:ascii="Times New Roman" w:eastAsia="Times New Roman" w:hAnsi="Times New Roman" w:cs="Times New Roman"/>
          <w:sz w:val="24"/>
          <w:szCs w:val="24"/>
        </w:rPr>
        <w:t xml:space="preserve">Australian </w:t>
      </w:r>
      <w:r>
        <w:rPr>
          <w:rFonts w:ascii="Times New Roman" w:eastAsia="Times New Roman" w:hAnsi="Times New Roman" w:cs="Times New Roman"/>
          <w:sz w:val="24"/>
          <w:szCs w:val="24"/>
        </w:rPr>
        <w:t xml:space="preserve">students with disability </w:t>
      </w:r>
      <w:r w:rsidR="004E0119">
        <w:rPr>
          <w:rFonts w:ascii="Times New Roman" w:eastAsia="Times New Roman" w:hAnsi="Times New Roman" w:cs="Times New Roman"/>
          <w:sz w:val="24"/>
          <w:szCs w:val="24"/>
        </w:rPr>
        <w:t xml:space="preserve">notwithstanding </w:t>
      </w:r>
      <w:r w:rsidR="00ED0EAA">
        <w:rPr>
          <w:rFonts w:ascii="Times New Roman" w:eastAsia="Times New Roman" w:hAnsi="Times New Roman" w:cs="Times New Roman"/>
          <w:sz w:val="24"/>
          <w:szCs w:val="24"/>
        </w:rPr>
        <w:t>recognition</w:t>
      </w:r>
      <w:r w:rsidR="00B72D4D">
        <w:rPr>
          <w:rFonts w:ascii="Times New Roman" w:eastAsia="Times New Roman" w:hAnsi="Times New Roman" w:cs="Times New Roman"/>
          <w:sz w:val="24"/>
          <w:szCs w:val="24"/>
        </w:rPr>
        <w:t xml:space="preserve"> </w:t>
      </w:r>
      <w:r w:rsidR="00ED0EAA">
        <w:rPr>
          <w:rFonts w:ascii="Times New Roman" w:eastAsia="Times New Roman" w:hAnsi="Times New Roman" w:cs="Times New Roman"/>
          <w:sz w:val="24"/>
          <w:szCs w:val="24"/>
        </w:rPr>
        <w:t>of</w:t>
      </w:r>
      <w:r w:rsidR="004E0119">
        <w:rPr>
          <w:rFonts w:ascii="Times New Roman" w:eastAsia="Times New Roman" w:hAnsi="Times New Roman" w:cs="Times New Roman"/>
          <w:sz w:val="24"/>
          <w:szCs w:val="24"/>
        </w:rPr>
        <w:t>:</w:t>
      </w:r>
    </w:p>
    <w:p w14:paraId="424BA905" w14:textId="4B0B0C23" w:rsidR="004E0119" w:rsidRDefault="004E0119" w:rsidP="008B1F7C">
      <w:pP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z w:val="24"/>
          <w:szCs w:val="24"/>
        </w:rPr>
        <w:tab/>
      </w:r>
      <w:r w:rsidR="00ED0EAA">
        <w:rPr>
          <w:rFonts w:ascii="Times New Roman" w:eastAsia="Times New Roman" w:hAnsi="Times New Roman" w:cs="Times New Roman"/>
          <w:sz w:val="24"/>
          <w:szCs w:val="24"/>
        </w:rPr>
        <w:t xml:space="preserve">inclusive </w:t>
      </w:r>
      <w:r>
        <w:rPr>
          <w:rFonts w:ascii="Times New Roman" w:eastAsia="Times New Roman" w:hAnsi="Times New Roman" w:cs="Times New Roman"/>
          <w:sz w:val="24"/>
          <w:szCs w:val="24"/>
        </w:rPr>
        <w:t>education being</w:t>
      </w:r>
      <w:r w:rsidR="00B72D4D">
        <w:rPr>
          <w:rFonts w:ascii="Times New Roman" w:eastAsia="Times New Roman" w:hAnsi="Times New Roman" w:cs="Times New Roman"/>
          <w:sz w:val="24"/>
          <w:szCs w:val="24"/>
        </w:rPr>
        <w:t xml:space="preserve"> their </w:t>
      </w:r>
      <w:r w:rsidR="00ED0EAA">
        <w:rPr>
          <w:rFonts w:ascii="Times New Roman" w:eastAsia="Times New Roman" w:hAnsi="Times New Roman" w:cs="Times New Roman"/>
          <w:sz w:val="24"/>
          <w:szCs w:val="24"/>
        </w:rPr>
        <w:t xml:space="preserve">fundamental </w:t>
      </w:r>
      <w:r w:rsidR="00926453">
        <w:rPr>
          <w:rFonts w:ascii="Times New Roman" w:eastAsia="Times New Roman" w:hAnsi="Times New Roman" w:cs="Times New Roman"/>
          <w:sz w:val="24"/>
          <w:szCs w:val="24"/>
        </w:rPr>
        <w:t xml:space="preserve">human </w:t>
      </w:r>
      <w:r w:rsidR="00ED0EAA">
        <w:rPr>
          <w:rFonts w:ascii="Times New Roman" w:eastAsia="Times New Roman" w:hAnsi="Times New Roman" w:cs="Times New Roman"/>
          <w:sz w:val="24"/>
          <w:szCs w:val="24"/>
        </w:rPr>
        <w:t>right</w:t>
      </w:r>
      <w:r>
        <w:rPr>
          <w:rFonts w:ascii="Times New Roman" w:eastAsia="Times New Roman" w:hAnsi="Times New Roman" w:cs="Times New Roman"/>
          <w:sz w:val="24"/>
          <w:szCs w:val="24"/>
        </w:rPr>
        <w:t>;</w:t>
      </w:r>
      <w:r w:rsidR="00ED0EAA">
        <w:rPr>
          <w:rFonts w:ascii="Times New Roman" w:eastAsia="Times New Roman" w:hAnsi="Times New Roman" w:cs="Times New Roman"/>
          <w:sz w:val="24"/>
          <w:szCs w:val="24"/>
        </w:rPr>
        <w:t xml:space="preserve"> </w:t>
      </w:r>
      <w:r w:rsidR="00B72D4D">
        <w:rPr>
          <w:rFonts w:ascii="Times New Roman" w:eastAsia="Times New Roman" w:hAnsi="Times New Roman" w:cs="Times New Roman"/>
          <w:sz w:val="24"/>
          <w:szCs w:val="24"/>
        </w:rPr>
        <w:t xml:space="preserve">and </w:t>
      </w:r>
    </w:p>
    <w:p w14:paraId="6BA00579" w14:textId="77777777" w:rsidR="004E0119" w:rsidRDefault="004E0119" w:rsidP="00245B48">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Pr>
          <w:rFonts w:ascii="Times New Roman" w:eastAsia="Times New Roman" w:hAnsi="Times New Roman" w:cs="Times New Roman"/>
          <w:sz w:val="24"/>
          <w:szCs w:val="24"/>
        </w:rPr>
        <w:tab/>
      </w:r>
      <w:r w:rsidR="00B72D4D">
        <w:rPr>
          <w:rFonts w:ascii="Times New Roman" w:eastAsia="Times New Roman" w:hAnsi="Times New Roman" w:cs="Times New Roman"/>
          <w:sz w:val="24"/>
          <w:szCs w:val="24"/>
        </w:rPr>
        <w:t>over 40 years of research evidence</w:t>
      </w:r>
      <w:r w:rsidR="000C6DCC">
        <w:rPr>
          <w:rFonts w:ascii="Times New Roman" w:eastAsia="Times New Roman" w:hAnsi="Times New Roman" w:cs="Times New Roman"/>
          <w:sz w:val="24"/>
          <w:szCs w:val="24"/>
        </w:rPr>
        <w:t xml:space="preserve"> </w:t>
      </w:r>
      <w:r w:rsidR="00B72D4D">
        <w:rPr>
          <w:rFonts w:ascii="Times New Roman" w:eastAsia="Times New Roman" w:hAnsi="Times New Roman" w:cs="Times New Roman"/>
          <w:sz w:val="24"/>
          <w:szCs w:val="24"/>
        </w:rPr>
        <w:t>demonstrating its superior social and academic outcomes</w:t>
      </w:r>
      <w:r w:rsidR="000C6DCC">
        <w:rPr>
          <w:rStyle w:val="FootnoteReference"/>
          <w:rFonts w:ascii="Times New Roman" w:eastAsia="Times New Roman" w:hAnsi="Times New Roman" w:cs="Times New Roman"/>
          <w:sz w:val="24"/>
          <w:szCs w:val="24"/>
        </w:rPr>
        <w:footnoteReference w:id="2"/>
      </w:r>
      <w:r w:rsidR="00DB5BE2">
        <w:rPr>
          <w:rFonts w:ascii="Times New Roman" w:eastAsia="Times New Roman" w:hAnsi="Times New Roman" w:cs="Times New Roman"/>
          <w:sz w:val="24"/>
          <w:szCs w:val="24"/>
        </w:rPr>
        <w:t>,</w:t>
      </w:r>
    </w:p>
    <w:p w14:paraId="74FED8EE" w14:textId="6CCB79BD" w:rsidR="00ED0EAA" w:rsidRDefault="00B72D4D" w:rsidP="008B1F7C">
      <w:pPr>
        <w:rPr>
          <w:rFonts w:ascii="Times New Roman" w:eastAsia="Times New Roman" w:hAnsi="Times New Roman" w:cs="Times New Roman"/>
          <w:sz w:val="24"/>
          <w:szCs w:val="24"/>
        </w:rPr>
      </w:pPr>
      <w:r>
        <w:rPr>
          <w:rFonts w:ascii="Times New Roman" w:eastAsia="Times New Roman" w:hAnsi="Times New Roman" w:cs="Times New Roman"/>
          <w:sz w:val="24"/>
          <w:szCs w:val="24"/>
        </w:rPr>
        <w:t>evidences serious systemic failure</w:t>
      </w:r>
      <w:r w:rsidR="004E0119">
        <w:rPr>
          <w:rFonts w:ascii="Times New Roman" w:eastAsia="Times New Roman" w:hAnsi="Times New Roman" w:cs="Times New Roman"/>
          <w:sz w:val="24"/>
          <w:szCs w:val="24"/>
        </w:rPr>
        <w:t>s and substantive non-compliance with</w:t>
      </w:r>
      <w:r>
        <w:rPr>
          <w:rFonts w:ascii="Times New Roman" w:eastAsia="Times New Roman" w:hAnsi="Times New Roman" w:cs="Times New Roman"/>
          <w:sz w:val="24"/>
          <w:szCs w:val="24"/>
        </w:rPr>
        <w:t xml:space="preserve"> Article 24</w:t>
      </w:r>
      <w:r w:rsidR="00A65E7F">
        <w:rPr>
          <w:rFonts w:ascii="Times New Roman" w:eastAsia="Times New Roman" w:hAnsi="Times New Roman" w:cs="Times New Roman"/>
          <w:sz w:val="24"/>
          <w:szCs w:val="24"/>
        </w:rPr>
        <w:t xml:space="preserve"> </w:t>
      </w:r>
      <w:r w:rsidR="004E0119">
        <w:rPr>
          <w:rFonts w:ascii="Times New Roman" w:eastAsia="Times New Roman" w:hAnsi="Times New Roman" w:cs="Times New Roman"/>
          <w:sz w:val="24"/>
          <w:szCs w:val="24"/>
        </w:rPr>
        <w:t>of the Convention</w:t>
      </w:r>
      <w:r w:rsidR="0021183E">
        <w:rPr>
          <w:rFonts w:ascii="Times New Roman" w:eastAsia="Times New Roman" w:hAnsi="Times New Roman" w:cs="Times New Roman"/>
          <w:sz w:val="24"/>
          <w:szCs w:val="24"/>
        </w:rPr>
        <w:t>.</w:t>
      </w:r>
      <w:r w:rsidR="00E41665">
        <w:rPr>
          <w:rFonts w:ascii="Times New Roman" w:eastAsia="Times New Roman" w:hAnsi="Times New Roman" w:cs="Times New Roman"/>
          <w:sz w:val="24"/>
          <w:szCs w:val="24"/>
        </w:rPr>
        <w:t xml:space="preserve">  </w:t>
      </w:r>
    </w:p>
    <w:p w14:paraId="6FD52AE7" w14:textId="461F40B3" w:rsidR="00933E72" w:rsidRDefault="00B72D4D" w:rsidP="008B1F7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with disability in Australia </w:t>
      </w:r>
      <w:r w:rsidR="0021183E">
        <w:rPr>
          <w:rFonts w:ascii="Times New Roman" w:eastAsia="Times New Roman" w:hAnsi="Times New Roman" w:cs="Times New Roman"/>
          <w:sz w:val="24"/>
          <w:szCs w:val="24"/>
        </w:rPr>
        <w:t xml:space="preserve">are, for the most part, </w:t>
      </w:r>
      <w:r>
        <w:rPr>
          <w:rFonts w:ascii="Times New Roman" w:eastAsia="Times New Roman" w:hAnsi="Times New Roman" w:cs="Times New Roman"/>
          <w:sz w:val="24"/>
          <w:szCs w:val="24"/>
        </w:rPr>
        <w:t xml:space="preserve">offered the </w:t>
      </w:r>
      <w:r w:rsidR="004E0119">
        <w:rPr>
          <w:rFonts w:ascii="Times New Roman" w:eastAsia="Times New Roman" w:hAnsi="Times New Roman" w:cs="Times New Roman"/>
          <w:sz w:val="24"/>
          <w:szCs w:val="24"/>
        </w:rPr>
        <w:t xml:space="preserve">opportunity to participate in an education </w:t>
      </w:r>
      <w:r>
        <w:rPr>
          <w:rFonts w:ascii="Times New Roman" w:eastAsia="Times New Roman" w:hAnsi="Times New Roman" w:cs="Times New Roman"/>
          <w:sz w:val="24"/>
          <w:szCs w:val="24"/>
        </w:rPr>
        <w:t xml:space="preserve">system </w:t>
      </w:r>
      <w:r w:rsidR="004F5613">
        <w:rPr>
          <w:rFonts w:ascii="Times New Roman" w:eastAsia="Times New Roman" w:hAnsi="Times New Roman" w:cs="Times New Roman"/>
          <w:sz w:val="24"/>
          <w:szCs w:val="24"/>
        </w:rPr>
        <w:t>established before people with disability were recognised as holders</w:t>
      </w:r>
      <w:r w:rsidR="00276647">
        <w:rPr>
          <w:rFonts w:ascii="Times New Roman" w:eastAsia="Times New Roman" w:hAnsi="Times New Roman" w:cs="Times New Roman"/>
          <w:sz w:val="24"/>
          <w:szCs w:val="24"/>
        </w:rPr>
        <w:t xml:space="preserve"> of educational rights and</w:t>
      </w:r>
      <w:r w:rsidR="00D85984">
        <w:rPr>
          <w:rFonts w:ascii="Times New Roman" w:eastAsia="Times New Roman" w:hAnsi="Times New Roman" w:cs="Times New Roman"/>
          <w:sz w:val="24"/>
          <w:szCs w:val="24"/>
        </w:rPr>
        <w:t xml:space="preserve"> without </w:t>
      </w:r>
      <w:r w:rsidR="004E0119">
        <w:rPr>
          <w:rFonts w:ascii="Times New Roman" w:eastAsia="Times New Roman" w:hAnsi="Times New Roman" w:cs="Times New Roman"/>
          <w:sz w:val="24"/>
          <w:szCs w:val="24"/>
        </w:rPr>
        <w:t xml:space="preserve">due </w:t>
      </w:r>
      <w:r w:rsidR="00D85984">
        <w:rPr>
          <w:rFonts w:ascii="Times New Roman" w:eastAsia="Times New Roman" w:hAnsi="Times New Roman" w:cs="Times New Roman"/>
          <w:sz w:val="24"/>
          <w:szCs w:val="24"/>
        </w:rPr>
        <w:t>regard to their functional needs</w:t>
      </w:r>
      <w:r w:rsidR="00276647">
        <w:rPr>
          <w:rFonts w:ascii="Times New Roman" w:eastAsia="Times New Roman" w:hAnsi="Times New Roman" w:cs="Times New Roman"/>
          <w:sz w:val="24"/>
          <w:szCs w:val="24"/>
        </w:rPr>
        <w:t xml:space="preserve">.  That system remains </w:t>
      </w:r>
      <w:r w:rsidR="000C7E12">
        <w:rPr>
          <w:rFonts w:ascii="Times New Roman" w:eastAsia="Times New Roman" w:hAnsi="Times New Roman" w:cs="Times New Roman"/>
          <w:sz w:val="24"/>
          <w:szCs w:val="24"/>
        </w:rPr>
        <w:t xml:space="preserve">culturally and organisationally </w:t>
      </w:r>
      <w:r w:rsidR="00A65E7F">
        <w:rPr>
          <w:rFonts w:ascii="Times New Roman" w:eastAsia="Times New Roman" w:hAnsi="Times New Roman" w:cs="Times New Roman"/>
          <w:sz w:val="24"/>
          <w:szCs w:val="24"/>
        </w:rPr>
        <w:t>resistant to their participation and inclusion</w:t>
      </w:r>
      <w:r w:rsidR="00276647">
        <w:rPr>
          <w:rFonts w:ascii="Times New Roman" w:eastAsia="Times New Roman" w:hAnsi="Times New Roman" w:cs="Times New Roman"/>
          <w:sz w:val="24"/>
          <w:szCs w:val="24"/>
        </w:rPr>
        <w:t xml:space="preserve"> and </w:t>
      </w:r>
      <w:r w:rsidR="00DC4EFF">
        <w:rPr>
          <w:rFonts w:ascii="Times New Roman" w:eastAsia="Times New Roman" w:hAnsi="Times New Roman" w:cs="Times New Roman"/>
          <w:sz w:val="24"/>
          <w:szCs w:val="24"/>
        </w:rPr>
        <w:t xml:space="preserve">is in significant respects </w:t>
      </w:r>
      <w:r w:rsidR="00276647">
        <w:rPr>
          <w:rFonts w:ascii="Times New Roman" w:eastAsia="Times New Roman" w:hAnsi="Times New Roman" w:cs="Times New Roman"/>
          <w:sz w:val="24"/>
          <w:szCs w:val="24"/>
        </w:rPr>
        <w:t xml:space="preserve">not accessible to many students with disability, particularly </w:t>
      </w:r>
      <w:r w:rsidR="00DC4EFF">
        <w:rPr>
          <w:rFonts w:ascii="Times New Roman" w:eastAsia="Times New Roman" w:hAnsi="Times New Roman" w:cs="Times New Roman"/>
          <w:sz w:val="24"/>
          <w:szCs w:val="24"/>
        </w:rPr>
        <w:t xml:space="preserve">those </w:t>
      </w:r>
      <w:r w:rsidR="00276647">
        <w:rPr>
          <w:rFonts w:ascii="Times New Roman" w:eastAsia="Times New Roman" w:hAnsi="Times New Roman" w:cs="Times New Roman"/>
          <w:sz w:val="24"/>
          <w:szCs w:val="24"/>
        </w:rPr>
        <w:t>studen</w:t>
      </w:r>
      <w:r w:rsidR="00DC4EFF">
        <w:rPr>
          <w:rFonts w:ascii="Times New Roman" w:eastAsia="Times New Roman" w:hAnsi="Times New Roman" w:cs="Times New Roman"/>
          <w:sz w:val="24"/>
          <w:szCs w:val="24"/>
        </w:rPr>
        <w:t xml:space="preserve">ts with intellectual, </w:t>
      </w:r>
      <w:r w:rsidR="00276647">
        <w:rPr>
          <w:rFonts w:ascii="Times New Roman" w:eastAsia="Times New Roman" w:hAnsi="Times New Roman" w:cs="Times New Roman"/>
          <w:sz w:val="24"/>
          <w:szCs w:val="24"/>
        </w:rPr>
        <w:t xml:space="preserve">cognitive </w:t>
      </w:r>
      <w:r w:rsidR="00DC4EFF">
        <w:rPr>
          <w:rFonts w:ascii="Times New Roman" w:eastAsia="Times New Roman" w:hAnsi="Times New Roman" w:cs="Times New Roman"/>
          <w:sz w:val="24"/>
          <w:szCs w:val="24"/>
        </w:rPr>
        <w:t xml:space="preserve">or sensory </w:t>
      </w:r>
      <w:r w:rsidR="00276647">
        <w:rPr>
          <w:rFonts w:ascii="Times New Roman" w:eastAsia="Times New Roman" w:hAnsi="Times New Roman" w:cs="Times New Roman"/>
          <w:sz w:val="24"/>
          <w:szCs w:val="24"/>
        </w:rPr>
        <w:t>disabilities</w:t>
      </w:r>
      <w:r w:rsidR="00DC4EFF">
        <w:rPr>
          <w:rFonts w:ascii="Times New Roman" w:eastAsia="Times New Roman" w:hAnsi="Times New Roman" w:cs="Times New Roman"/>
          <w:sz w:val="24"/>
          <w:szCs w:val="24"/>
        </w:rPr>
        <w:t xml:space="preserve">, who </w:t>
      </w:r>
      <w:r w:rsidR="002705DB">
        <w:rPr>
          <w:rFonts w:ascii="Times New Roman" w:eastAsia="Times New Roman" w:hAnsi="Times New Roman" w:cs="Times New Roman"/>
          <w:sz w:val="24"/>
          <w:szCs w:val="24"/>
        </w:rPr>
        <w:t xml:space="preserve">are likely to </w:t>
      </w:r>
      <w:r w:rsidR="00DC4EFF">
        <w:rPr>
          <w:rFonts w:ascii="Times New Roman" w:eastAsia="Times New Roman" w:hAnsi="Times New Roman" w:cs="Times New Roman"/>
          <w:sz w:val="24"/>
          <w:szCs w:val="24"/>
        </w:rPr>
        <w:t xml:space="preserve">struggle </w:t>
      </w:r>
      <w:r w:rsidR="002705DB">
        <w:rPr>
          <w:rFonts w:ascii="Times New Roman" w:eastAsia="Times New Roman" w:hAnsi="Times New Roman" w:cs="Times New Roman"/>
          <w:sz w:val="24"/>
          <w:szCs w:val="24"/>
        </w:rPr>
        <w:t xml:space="preserve">more </w:t>
      </w:r>
      <w:r w:rsidR="00DC4EFF">
        <w:rPr>
          <w:rFonts w:ascii="Times New Roman" w:eastAsia="Times New Roman" w:hAnsi="Times New Roman" w:cs="Times New Roman"/>
          <w:sz w:val="24"/>
          <w:szCs w:val="24"/>
        </w:rPr>
        <w:t>to</w:t>
      </w:r>
      <w:r w:rsidR="00DC4EFF" w:rsidRPr="003A3584">
        <w:rPr>
          <w:rFonts w:ascii="Times New Roman" w:eastAsia="Times New Roman" w:hAnsi="Times New Roman" w:cs="Times New Roman"/>
          <w:sz w:val="24"/>
          <w:szCs w:val="24"/>
        </w:rPr>
        <w:t xml:space="preserve"> adjust to its standardized </w:t>
      </w:r>
      <w:r w:rsidR="000C7E12">
        <w:rPr>
          <w:rFonts w:ascii="Times New Roman" w:eastAsia="Times New Roman" w:hAnsi="Times New Roman" w:cs="Times New Roman"/>
          <w:sz w:val="24"/>
          <w:szCs w:val="24"/>
        </w:rPr>
        <w:t xml:space="preserve">and inflexible </w:t>
      </w:r>
      <w:r w:rsidR="00DC4EFF" w:rsidRPr="003A3584">
        <w:rPr>
          <w:rFonts w:ascii="Times New Roman" w:eastAsia="Times New Roman" w:hAnsi="Times New Roman" w:cs="Times New Roman"/>
          <w:sz w:val="24"/>
          <w:szCs w:val="24"/>
        </w:rPr>
        <w:t>requirements</w:t>
      </w:r>
      <w:r w:rsidR="00A65E7F">
        <w:rPr>
          <w:rFonts w:ascii="Times New Roman" w:eastAsia="Times New Roman" w:hAnsi="Times New Roman" w:cs="Times New Roman"/>
          <w:sz w:val="24"/>
          <w:szCs w:val="24"/>
        </w:rPr>
        <w:t xml:space="preserve">.  </w:t>
      </w:r>
    </w:p>
    <w:p w14:paraId="5FDBD747" w14:textId="77777777" w:rsidR="0003276F" w:rsidRDefault="00933E72" w:rsidP="00933E7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 years after the Convention and notwithstanding the </w:t>
      </w:r>
      <w:r w:rsidRPr="00FE4EDF">
        <w:rPr>
          <w:rFonts w:ascii="Times New Roman" w:eastAsia="Times New Roman" w:hAnsi="Times New Roman" w:cs="Times New Roman"/>
          <w:i/>
          <w:sz w:val="24"/>
          <w:szCs w:val="24"/>
        </w:rPr>
        <w:t>Disability Discrimination Act</w:t>
      </w:r>
      <w:r>
        <w:rPr>
          <w:rFonts w:ascii="Times New Roman" w:eastAsia="Times New Roman" w:hAnsi="Times New Roman" w:cs="Times New Roman"/>
          <w:sz w:val="24"/>
          <w:szCs w:val="24"/>
        </w:rPr>
        <w:t xml:space="preserve"> 1992 </w:t>
      </w:r>
      <w:r w:rsidR="000C7E12">
        <w:rPr>
          <w:rFonts w:ascii="Times New Roman" w:eastAsia="Times New Roman" w:hAnsi="Times New Roman" w:cs="Times New Roman"/>
          <w:sz w:val="24"/>
          <w:szCs w:val="24"/>
        </w:rPr>
        <w:t xml:space="preserve">(Aust), </w:t>
      </w:r>
      <w:r>
        <w:rPr>
          <w:rFonts w:ascii="Times New Roman" w:eastAsia="Times New Roman" w:hAnsi="Times New Roman" w:cs="Times New Roman"/>
          <w:sz w:val="24"/>
          <w:szCs w:val="24"/>
        </w:rPr>
        <w:t>and the Disability Standards for Education</w:t>
      </w:r>
      <w:r w:rsidR="000C7E12">
        <w:rPr>
          <w:rFonts w:ascii="Times New Roman" w:eastAsia="Times New Roman" w:hAnsi="Times New Roman" w:cs="Times New Roman"/>
          <w:sz w:val="24"/>
          <w:szCs w:val="24"/>
        </w:rPr>
        <w:t xml:space="preserve"> 2005</w:t>
      </w:r>
      <w:r>
        <w:rPr>
          <w:rStyle w:val="FootnoteReference"/>
          <w:rFonts w:ascii="Times New Roman" w:eastAsia="Times New Roman" w:hAnsi="Times New Roman" w:cs="Times New Roman"/>
          <w:sz w:val="24"/>
          <w:szCs w:val="24"/>
        </w:rPr>
        <w:footnoteReference w:id="3"/>
      </w:r>
      <w:r w:rsidR="000C7E12">
        <w:rPr>
          <w:rFonts w:ascii="Times New Roman" w:eastAsia="Times New Roman" w:hAnsi="Times New Roman" w:cs="Times New Roman"/>
          <w:sz w:val="24"/>
          <w:szCs w:val="24"/>
        </w:rPr>
        <w:t xml:space="preserve"> made pursuant to it</w:t>
      </w:r>
      <w:r>
        <w:rPr>
          <w:rFonts w:ascii="Times New Roman" w:eastAsia="Times New Roman" w:hAnsi="Times New Roman" w:cs="Times New Roman"/>
          <w:sz w:val="24"/>
          <w:szCs w:val="24"/>
        </w:rPr>
        <w:t xml:space="preserve">, the experience of </w:t>
      </w:r>
      <w:r w:rsidR="0003276F">
        <w:rPr>
          <w:rFonts w:ascii="Times New Roman" w:eastAsia="Times New Roman" w:hAnsi="Times New Roman" w:cs="Times New Roman"/>
          <w:sz w:val="24"/>
          <w:szCs w:val="24"/>
        </w:rPr>
        <w:t xml:space="preserve">many </w:t>
      </w:r>
      <w:r>
        <w:rPr>
          <w:rFonts w:ascii="Times New Roman" w:eastAsia="Times New Roman" w:hAnsi="Times New Roman" w:cs="Times New Roman"/>
          <w:sz w:val="24"/>
          <w:szCs w:val="24"/>
        </w:rPr>
        <w:t>students with disability in the Australian ed</w:t>
      </w:r>
      <w:r w:rsidR="0003276F">
        <w:rPr>
          <w:rFonts w:ascii="Times New Roman" w:eastAsia="Times New Roman" w:hAnsi="Times New Roman" w:cs="Times New Roman"/>
          <w:sz w:val="24"/>
          <w:szCs w:val="24"/>
        </w:rPr>
        <w:t>ucation system remains</w:t>
      </w:r>
      <w:r>
        <w:rPr>
          <w:rFonts w:ascii="Times New Roman" w:eastAsia="Times New Roman" w:hAnsi="Times New Roman" w:cs="Times New Roman"/>
          <w:sz w:val="24"/>
          <w:szCs w:val="24"/>
        </w:rPr>
        <w:t xml:space="preserve"> one of</w:t>
      </w:r>
      <w:r w:rsidR="0003276F">
        <w:rPr>
          <w:rFonts w:ascii="Times New Roman" w:eastAsia="Times New Roman" w:hAnsi="Times New Roman" w:cs="Times New Roman"/>
          <w:sz w:val="24"/>
          <w:szCs w:val="24"/>
        </w:rPr>
        <w:t>:</w:t>
      </w:r>
    </w:p>
    <w:p w14:paraId="0FDEA646" w14:textId="77777777" w:rsidR="0003276F" w:rsidRDefault="00245B48" w:rsidP="0003276F">
      <w:pP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z w:val="24"/>
          <w:szCs w:val="24"/>
        </w:rPr>
        <w:tab/>
      </w:r>
      <w:r w:rsidR="00933E72" w:rsidRPr="003A3584">
        <w:rPr>
          <w:rFonts w:ascii="Times New Roman" w:eastAsia="Times New Roman" w:hAnsi="Times New Roman" w:cs="Times New Roman"/>
          <w:sz w:val="24"/>
          <w:szCs w:val="24"/>
        </w:rPr>
        <w:t>discrimination</w:t>
      </w:r>
      <w:r w:rsidR="00933E72">
        <w:rPr>
          <w:rFonts w:ascii="Times New Roman" w:eastAsia="Times New Roman" w:hAnsi="Times New Roman" w:cs="Times New Roman"/>
          <w:sz w:val="24"/>
          <w:szCs w:val="24"/>
        </w:rPr>
        <w:t xml:space="preserve"> and devaluation</w:t>
      </w:r>
      <w:r w:rsidR="00933E72" w:rsidRPr="003A3584">
        <w:rPr>
          <w:rFonts w:ascii="Times New Roman" w:eastAsia="Times New Roman" w:hAnsi="Times New Roman" w:cs="Times New Roman"/>
          <w:sz w:val="24"/>
          <w:szCs w:val="24"/>
        </w:rPr>
        <w:t>,</w:t>
      </w:r>
      <w:r w:rsidR="0003276F" w:rsidRPr="0003276F">
        <w:rPr>
          <w:rFonts w:ascii="Times New Roman" w:eastAsia="Times New Roman" w:hAnsi="Times New Roman" w:cs="Times New Roman"/>
          <w:sz w:val="24"/>
          <w:szCs w:val="24"/>
        </w:rPr>
        <w:t xml:space="preserve"> </w:t>
      </w:r>
    </w:p>
    <w:p w14:paraId="6B9D78FC" w14:textId="77777777" w:rsidR="0003276F" w:rsidRDefault="00245B48" w:rsidP="00245B48">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Pr>
          <w:rFonts w:ascii="Times New Roman" w:eastAsia="Times New Roman" w:hAnsi="Times New Roman" w:cs="Times New Roman"/>
          <w:sz w:val="24"/>
          <w:szCs w:val="24"/>
        </w:rPr>
        <w:tab/>
      </w:r>
      <w:r w:rsidR="0003276F">
        <w:rPr>
          <w:rFonts w:ascii="Times New Roman" w:eastAsia="Times New Roman" w:hAnsi="Times New Roman" w:cs="Times New Roman"/>
          <w:sz w:val="24"/>
          <w:szCs w:val="24"/>
        </w:rPr>
        <w:t xml:space="preserve">denial </w:t>
      </w:r>
      <w:r w:rsidR="00016AF7">
        <w:rPr>
          <w:rFonts w:ascii="Times New Roman" w:eastAsia="Times New Roman" w:hAnsi="Times New Roman" w:cs="Times New Roman"/>
          <w:sz w:val="24"/>
          <w:szCs w:val="24"/>
        </w:rPr>
        <w:t xml:space="preserve">and discouragement </w:t>
      </w:r>
      <w:r w:rsidR="0003276F">
        <w:rPr>
          <w:rFonts w:ascii="Times New Roman" w:eastAsia="Times New Roman" w:hAnsi="Times New Roman" w:cs="Times New Roman"/>
          <w:sz w:val="24"/>
          <w:szCs w:val="24"/>
        </w:rPr>
        <w:t xml:space="preserve">of enrolment </w:t>
      </w:r>
      <w:r w:rsidR="00016AF7">
        <w:rPr>
          <w:rFonts w:ascii="Times New Roman" w:eastAsia="Times New Roman" w:hAnsi="Times New Roman" w:cs="Times New Roman"/>
          <w:sz w:val="24"/>
          <w:szCs w:val="24"/>
        </w:rPr>
        <w:t>in regular settings and</w:t>
      </w:r>
      <w:r w:rsidR="0003276F">
        <w:rPr>
          <w:rFonts w:ascii="Times New Roman" w:eastAsia="Times New Roman" w:hAnsi="Times New Roman" w:cs="Times New Roman"/>
          <w:sz w:val="24"/>
          <w:szCs w:val="24"/>
        </w:rPr>
        <w:t xml:space="preserve"> other forms of “gatekeeping”</w:t>
      </w:r>
      <w:r w:rsidR="0003276F">
        <w:rPr>
          <w:rStyle w:val="FootnoteReference"/>
          <w:rFonts w:ascii="Times New Roman" w:eastAsia="Times New Roman" w:hAnsi="Times New Roman" w:cs="Times New Roman"/>
          <w:sz w:val="24"/>
          <w:szCs w:val="24"/>
        </w:rPr>
        <w:footnoteReference w:id="4"/>
      </w:r>
      <w:r w:rsidR="0003276F">
        <w:rPr>
          <w:rFonts w:ascii="Times New Roman" w:eastAsia="Times New Roman" w:hAnsi="Times New Roman" w:cs="Times New Roman"/>
          <w:sz w:val="24"/>
          <w:szCs w:val="24"/>
        </w:rPr>
        <w:t xml:space="preserve"> in favour of segregated settings,</w:t>
      </w:r>
    </w:p>
    <w:p w14:paraId="1337462C" w14:textId="77777777" w:rsidR="00016AF7" w:rsidRDefault="00245B48" w:rsidP="0003276F">
      <w:pPr>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rPr>
        <w:tab/>
      </w:r>
      <w:r w:rsidR="00016AF7">
        <w:rPr>
          <w:rFonts w:ascii="Times New Roman" w:eastAsia="Times New Roman" w:hAnsi="Times New Roman" w:cs="Times New Roman"/>
          <w:sz w:val="24"/>
          <w:szCs w:val="24"/>
        </w:rPr>
        <w:t>cultural and attitudinal resistance to inclusion;</w:t>
      </w:r>
    </w:p>
    <w:p w14:paraId="4A8BCBBE" w14:textId="77777777" w:rsidR="0003276F" w:rsidRDefault="00245B48" w:rsidP="00C40C27">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z w:val="24"/>
          <w:szCs w:val="24"/>
        </w:rPr>
        <w:tab/>
      </w:r>
      <w:r w:rsidR="00016AF7">
        <w:rPr>
          <w:rFonts w:ascii="Times New Roman" w:eastAsia="Times New Roman" w:hAnsi="Times New Roman" w:cs="Times New Roman"/>
          <w:sz w:val="24"/>
          <w:szCs w:val="24"/>
        </w:rPr>
        <w:t xml:space="preserve">inadequate curricula adjustment and </w:t>
      </w:r>
      <w:r w:rsidR="0003276F">
        <w:rPr>
          <w:rFonts w:ascii="Times New Roman" w:eastAsia="Times New Roman" w:hAnsi="Times New Roman" w:cs="Times New Roman"/>
          <w:sz w:val="24"/>
          <w:szCs w:val="24"/>
        </w:rPr>
        <w:t xml:space="preserve">academic/curricula and social </w:t>
      </w:r>
      <w:r>
        <w:rPr>
          <w:rFonts w:ascii="Times New Roman" w:eastAsia="Times New Roman" w:hAnsi="Times New Roman" w:cs="Times New Roman"/>
          <w:sz w:val="24"/>
          <w:szCs w:val="24"/>
        </w:rPr>
        <w:t>isolation;</w:t>
      </w:r>
    </w:p>
    <w:p w14:paraId="701415FB" w14:textId="77777777" w:rsidR="00016AF7" w:rsidRDefault="00245B48" w:rsidP="00245B48">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Pr>
          <w:rFonts w:ascii="Times New Roman" w:eastAsia="Times New Roman" w:hAnsi="Times New Roman" w:cs="Times New Roman"/>
          <w:sz w:val="24"/>
          <w:szCs w:val="24"/>
        </w:rPr>
        <w:tab/>
      </w:r>
      <w:r w:rsidR="0003276F">
        <w:rPr>
          <w:rFonts w:ascii="Times New Roman" w:eastAsia="Times New Roman" w:hAnsi="Times New Roman" w:cs="Times New Roman"/>
          <w:sz w:val="24"/>
          <w:szCs w:val="24"/>
        </w:rPr>
        <w:t>inadequate resourcing</w:t>
      </w:r>
      <w:r w:rsidR="00016AF7">
        <w:rPr>
          <w:rFonts w:ascii="Times New Roman" w:eastAsia="Times New Roman" w:hAnsi="Times New Roman" w:cs="Times New Roman"/>
          <w:sz w:val="24"/>
          <w:szCs w:val="24"/>
        </w:rPr>
        <w:t xml:space="preserve"> and supports (including </w:t>
      </w:r>
      <w:r w:rsidR="00933E72" w:rsidRPr="003A3584">
        <w:rPr>
          <w:rFonts w:ascii="Times New Roman" w:eastAsia="Times New Roman" w:hAnsi="Times New Roman" w:cs="Times New Roman"/>
          <w:sz w:val="24"/>
          <w:szCs w:val="24"/>
        </w:rPr>
        <w:t>inadequately traine</w:t>
      </w:r>
      <w:r w:rsidR="00933E72">
        <w:rPr>
          <w:rFonts w:ascii="Times New Roman" w:eastAsia="Times New Roman" w:hAnsi="Times New Roman" w:cs="Times New Roman"/>
          <w:sz w:val="24"/>
          <w:szCs w:val="24"/>
        </w:rPr>
        <w:t>d teachers</w:t>
      </w:r>
      <w:r w:rsidR="00016AF7">
        <w:rPr>
          <w:rFonts w:ascii="Times New Roman" w:eastAsia="Times New Roman" w:hAnsi="Times New Roman" w:cs="Times New Roman"/>
          <w:sz w:val="24"/>
          <w:szCs w:val="24"/>
        </w:rPr>
        <w:t xml:space="preserve"> and teaching assistants)</w:t>
      </w:r>
      <w:r>
        <w:rPr>
          <w:rFonts w:ascii="Times New Roman" w:eastAsia="Times New Roman" w:hAnsi="Times New Roman" w:cs="Times New Roman"/>
          <w:sz w:val="24"/>
          <w:szCs w:val="24"/>
        </w:rPr>
        <w:t>; and</w:t>
      </w:r>
    </w:p>
    <w:p w14:paraId="4D9C35D8" w14:textId="77777777" w:rsidR="00016AF7" w:rsidRDefault="00245B48" w:rsidP="00933E72">
      <w:pPr>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Pr>
          <w:rFonts w:ascii="Times New Roman" w:eastAsia="Times New Roman" w:hAnsi="Times New Roman" w:cs="Times New Roman"/>
          <w:sz w:val="24"/>
          <w:szCs w:val="24"/>
        </w:rPr>
        <w:tab/>
      </w:r>
      <w:r w:rsidR="00933E72">
        <w:rPr>
          <w:rFonts w:ascii="Times New Roman" w:eastAsia="Times New Roman" w:hAnsi="Times New Roman" w:cs="Times New Roman"/>
          <w:sz w:val="24"/>
          <w:szCs w:val="24"/>
        </w:rPr>
        <w:t>infle</w:t>
      </w:r>
      <w:r w:rsidR="000573EB">
        <w:rPr>
          <w:rFonts w:ascii="Times New Roman" w:eastAsia="Times New Roman" w:hAnsi="Times New Roman" w:cs="Times New Roman"/>
          <w:sz w:val="24"/>
          <w:szCs w:val="24"/>
        </w:rPr>
        <w:t>xible structures and approaches,</w:t>
      </w:r>
    </w:p>
    <w:p w14:paraId="7CCA7C74" w14:textId="77777777" w:rsidR="000573EB" w:rsidRDefault="00016AF7" w:rsidP="00933E72">
      <w:pPr>
        <w:rPr>
          <w:rFonts w:ascii="Times New Roman" w:eastAsia="Times New Roman" w:hAnsi="Times New Roman" w:cs="Times New Roman"/>
          <w:sz w:val="24"/>
          <w:szCs w:val="24"/>
        </w:rPr>
      </w:pPr>
      <w:r>
        <w:rPr>
          <w:rFonts w:ascii="Times New Roman" w:eastAsia="Times New Roman" w:hAnsi="Times New Roman" w:cs="Times New Roman"/>
          <w:sz w:val="24"/>
          <w:szCs w:val="24"/>
        </w:rPr>
        <w:t>each operating</w:t>
      </w:r>
      <w:r w:rsidR="00933E72">
        <w:rPr>
          <w:rFonts w:ascii="Times New Roman" w:eastAsia="Times New Roman" w:hAnsi="Times New Roman" w:cs="Times New Roman"/>
          <w:sz w:val="24"/>
          <w:szCs w:val="24"/>
        </w:rPr>
        <w:t xml:space="preserve"> as barriers </w:t>
      </w:r>
      <w:r w:rsidR="000573EB">
        <w:rPr>
          <w:rFonts w:ascii="Times New Roman" w:eastAsia="Times New Roman" w:hAnsi="Times New Roman" w:cs="Times New Roman"/>
          <w:sz w:val="24"/>
          <w:szCs w:val="24"/>
        </w:rPr>
        <w:t>to educational inclusion</w:t>
      </w:r>
      <w:r w:rsidR="00933E72">
        <w:rPr>
          <w:rFonts w:ascii="Times New Roman" w:eastAsia="Times New Roman" w:hAnsi="Times New Roman" w:cs="Times New Roman"/>
          <w:sz w:val="24"/>
          <w:szCs w:val="24"/>
        </w:rPr>
        <w:t xml:space="preserve">.  </w:t>
      </w:r>
    </w:p>
    <w:p w14:paraId="7F1557F0" w14:textId="77777777" w:rsidR="00933E72" w:rsidRDefault="00933E72" w:rsidP="00933E72">
      <w:pPr>
        <w:rPr>
          <w:rFonts w:ascii="Times New Roman" w:eastAsia="Times New Roman" w:hAnsi="Times New Roman" w:cs="Times New Roman"/>
          <w:sz w:val="24"/>
          <w:szCs w:val="24"/>
        </w:rPr>
      </w:pPr>
      <w:r>
        <w:rPr>
          <w:rFonts w:ascii="Times New Roman" w:eastAsia="Times New Roman" w:hAnsi="Times New Roman" w:cs="Times New Roman"/>
          <w:sz w:val="24"/>
          <w:szCs w:val="24"/>
        </w:rPr>
        <w:t>Too often, students with disability experience practices such as restrain</w:t>
      </w:r>
      <w:r w:rsidR="0003276F">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and seclusion, causing enduring harm and representing serious </w:t>
      </w:r>
      <w:r w:rsidRPr="003A3584">
        <w:rPr>
          <w:rFonts w:ascii="Times New Roman" w:eastAsia="Times New Roman" w:hAnsi="Times New Roman" w:cs="Times New Roman"/>
          <w:sz w:val="24"/>
          <w:szCs w:val="24"/>
        </w:rPr>
        <w:t>breaches of human rights.</w:t>
      </w:r>
      <w:r>
        <w:rPr>
          <w:rFonts w:ascii="Times New Roman" w:eastAsia="Times New Roman" w:hAnsi="Times New Roman" w:cs="Times New Roman"/>
          <w:sz w:val="24"/>
          <w:szCs w:val="24"/>
        </w:rPr>
        <w:t xml:space="preserve">  </w:t>
      </w:r>
    </w:p>
    <w:p w14:paraId="70DB7E4E" w14:textId="3C115306" w:rsidR="00933E72" w:rsidRPr="003A3584" w:rsidRDefault="00933E72" w:rsidP="00933E7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w:t>
      </w:r>
      <w:r w:rsidR="009671D6">
        <w:rPr>
          <w:rFonts w:ascii="Times New Roman" w:eastAsia="Times New Roman" w:hAnsi="Times New Roman" w:cs="Times New Roman"/>
          <w:sz w:val="24"/>
          <w:szCs w:val="24"/>
        </w:rPr>
        <w:t>conclusions</w:t>
      </w:r>
      <w:r>
        <w:rPr>
          <w:rFonts w:ascii="Times New Roman" w:eastAsia="Times New Roman" w:hAnsi="Times New Roman" w:cs="Times New Roman"/>
          <w:sz w:val="24"/>
          <w:szCs w:val="24"/>
        </w:rPr>
        <w:t xml:space="preserve"> are backed up by many parliamentary and departmental inquiries at </w:t>
      </w:r>
      <w:r w:rsidR="000573EB">
        <w:rPr>
          <w:rFonts w:ascii="Times New Roman" w:eastAsia="Times New Roman" w:hAnsi="Times New Roman" w:cs="Times New Roman"/>
          <w:sz w:val="24"/>
          <w:szCs w:val="24"/>
        </w:rPr>
        <w:t>both national</w:t>
      </w:r>
      <w:r>
        <w:rPr>
          <w:rFonts w:ascii="Times New Roman" w:eastAsia="Times New Roman" w:hAnsi="Times New Roman" w:cs="Times New Roman"/>
          <w:sz w:val="24"/>
          <w:szCs w:val="24"/>
        </w:rPr>
        <w:t xml:space="preserve"> </w:t>
      </w:r>
      <w:r w:rsidR="002705DB">
        <w:rPr>
          <w:rFonts w:ascii="Times New Roman" w:eastAsia="Times New Roman" w:hAnsi="Times New Roman" w:cs="Times New Roman"/>
          <w:sz w:val="24"/>
          <w:szCs w:val="24"/>
        </w:rPr>
        <w:t xml:space="preserve">and federated State </w:t>
      </w:r>
      <w:r>
        <w:rPr>
          <w:rFonts w:ascii="Times New Roman" w:eastAsia="Times New Roman" w:hAnsi="Times New Roman" w:cs="Times New Roman"/>
          <w:sz w:val="24"/>
          <w:szCs w:val="24"/>
        </w:rPr>
        <w:t xml:space="preserve">level, </w:t>
      </w:r>
      <w:r w:rsidR="000573EB">
        <w:rPr>
          <w:rFonts w:ascii="Times New Roman" w:eastAsia="Times New Roman" w:hAnsi="Times New Roman" w:cs="Times New Roman"/>
          <w:sz w:val="24"/>
          <w:szCs w:val="24"/>
        </w:rPr>
        <w:t xml:space="preserve">including </w:t>
      </w:r>
      <w:r>
        <w:rPr>
          <w:rFonts w:ascii="Times New Roman" w:eastAsia="Times New Roman" w:hAnsi="Times New Roman" w:cs="Times New Roman"/>
          <w:sz w:val="24"/>
          <w:szCs w:val="24"/>
        </w:rPr>
        <w:t xml:space="preserve">notably </w:t>
      </w:r>
      <w:r w:rsidRPr="003A3584">
        <w:rPr>
          <w:rFonts w:ascii="Times New Roman" w:eastAsia="Times New Roman" w:hAnsi="Times New Roman" w:cs="Times New Roman"/>
          <w:sz w:val="24"/>
          <w:szCs w:val="24"/>
        </w:rPr>
        <w:t xml:space="preserve">the </w:t>
      </w:r>
      <w:r w:rsidR="009671D6">
        <w:rPr>
          <w:rFonts w:ascii="Times New Roman" w:eastAsia="Times New Roman" w:hAnsi="Times New Roman" w:cs="Times New Roman"/>
          <w:sz w:val="24"/>
          <w:szCs w:val="24"/>
        </w:rPr>
        <w:t xml:space="preserve">national </w:t>
      </w:r>
      <w:hyperlink r:id="rId15" w:history="1">
        <w:r w:rsidRPr="003A3584">
          <w:rPr>
            <w:rFonts w:ascii="Times New Roman" w:eastAsia="Times New Roman" w:hAnsi="Times New Roman" w:cs="Times New Roman"/>
            <w:sz w:val="24"/>
            <w:szCs w:val="24"/>
          </w:rPr>
          <w:t>2016 Report by the Education and Employment References Committee of the Australian Senate into the impact of policy, funding and culture on students with disability</w:t>
        </w:r>
      </w:hyperlink>
      <w:r>
        <w:rPr>
          <w:rStyle w:val="FootnoteReference"/>
          <w:rFonts w:ascii="Times New Roman" w:eastAsia="Times New Roman" w:hAnsi="Times New Roman" w:cs="Times New Roman"/>
          <w:sz w:val="24"/>
          <w:szCs w:val="24"/>
        </w:rPr>
        <w:footnoteReference w:id="5"/>
      </w:r>
      <w:r>
        <w:rPr>
          <w:rFonts w:ascii="Times New Roman" w:eastAsia="Times New Roman" w:hAnsi="Times New Roman" w:cs="Times New Roman"/>
          <w:sz w:val="24"/>
          <w:szCs w:val="24"/>
        </w:rPr>
        <w:t>.</w:t>
      </w:r>
    </w:p>
    <w:p w14:paraId="483656A3" w14:textId="404B9F60" w:rsidR="00DC4EFF" w:rsidRDefault="00F7157C" w:rsidP="008B1F7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proportionate increase in </w:t>
      </w:r>
      <w:r w:rsidR="00926453">
        <w:rPr>
          <w:rFonts w:ascii="Times New Roman" w:eastAsia="Times New Roman" w:hAnsi="Times New Roman" w:cs="Times New Roman"/>
          <w:sz w:val="24"/>
          <w:szCs w:val="24"/>
        </w:rPr>
        <w:t xml:space="preserve">the “parallel” system of </w:t>
      </w:r>
      <w:r>
        <w:rPr>
          <w:rFonts w:ascii="Times New Roman" w:eastAsia="Times New Roman" w:hAnsi="Times New Roman" w:cs="Times New Roman"/>
          <w:sz w:val="24"/>
          <w:szCs w:val="24"/>
        </w:rPr>
        <w:t>segregated education and</w:t>
      </w:r>
      <w:r w:rsidR="00926453">
        <w:rPr>
          <w:rFonts w:ascii="Times New Roman" w:eastAsia="Times New Roman" w:hAnsi="Times New Roman" w:cs="Times New Roman"/>
          <w:sz w:val="24"/>
          <w:szCs w:val="24"/>
        </w:rPr>
        <w:t xml:space="preserve"> in “home-schooling” </w:t>
      </w:r>
      <w:r>
        <w:rPr>
          <w:rFonts w:ascii="Times New Roman" w:eastAsia="Times New Roman" w:hAnsi="Times New Roman" w:cs="Times New Roman"/>
          <w:sz w:val="24"/>
          <w:szCs w:val="24"/>
        </w:rPr>
        <w:t xml:space="preserve">relative to regular education for students with disability </w:t>
      </w:r>
      <w:r w:rsidR="00245B48">
        <w:rPr>
          <w:rFonts w:ascii="Times New Roman" w:eastAsia="Times New Roman" w:hAnsi="Times New Roman" w:cs="Times New Roman"/>
          <w:sz w:val="24"/>
          <w:szCs w:val="24"/>
        </w:rPr>
        <w:t>and t</w:t>
      </w:r>
      <w:r w:rsidR="00DC4EFF">
        <w:rPr>
          <w:rFonts w:ascii="Times New Roman" w:eastAsia="Times New Roman" w:hAnsi="Times New Roman" w:cs="Times New Roman"/>
          <w:sz w:val="24"/>
          <w:szCs w:val="24"/>
        </w:rPr>
        <w:t xml:space="preserve">he </w:t>
      </w:r>
      <w:r w:rsidR="00933E72">
        <w:rPr>
          <w:rFonts w:ascii="Times New Roman" w:eastAsia="Times New Roman" w:hAnsi="Times New Roman" w:cs="Times New Roman"/>
          <w:sz w:val="24"/>
          <w:szCs w:val="24"/>
        </w:rPr>
        <w:t xml:space="preserve">experiences of Australian </w:t>
      </w:r>
      <w:r>
        <w:rPr>
          <w:rFonts w:ascii="Times New Roman" w:eastAsia="Times New Roman" w:hAnsi="Times New Roman" w:cs="Times New Roman"/>
          <w:sz w:val="24"/>
          <w:szCs w:val="24"/>
        </w:rPr>
        <w:t>students with disability strongly evidences</w:t>
      </w:r>
      <w:r w:rsidR="00933E72">
        <w:rPr>
          <w:rFonts w:ascii="Times New Roman" w:eastAsia="Times New Roman" w:hAnsi="Times New Roman" w:cs="Times New Roman"/>
          <w:sz w:val="24"/>
          <w:szCs w:val="24"/>
        </w:rPr>
        <w:t xml:space="preserve"> systemic</w:t>
      </w:r>
      <w:r w:rsidR="0060053D">
        <w:rPr>
          <w:rFonts w:ascii="Times New Roman" w:eastAsia="Times New Roman" w:hAnsi="Times New Roman" w:cs="Times New Roman"/>
          <w:sz w:val="24"/>
          <w:szCs w:val="24"/>
        </w:rPr>
        <w:t xml:space="preserve"> failures with</w:t>
      </w:r>
      <w:r w:rsidR="00933E72">
        <w:rPr>
          <w:rFonts w:ascii="Times New Roman" w:eastAsia="Times New Roman" w:hAnsi="Times New Roman" w:cs="Times New Roman"/>
          <w:sz w:val="24"/>
          <w:szCs w:val="24"/>
        </w:rPr>
        <w:t xml:space="preserve"> “integration”</w:t>
      </w:r>
      <w:r w:rsidR="00AE3ABA">
        <w:rPr>
          <w:rFonts w:ascii="Times New Roman" w:eastAsia="Times New Roman" w:hAnsi="Times New Roman" w:cs="Times New Roman"/>
          <w:sz w:val="24"/>
          <w:szCs w:val="24"/>
        </w:rPr>
        <w:t>, “segregation and “exclusion” at play – not “inclusive education”, as those terms are defined in paragraph 11 of General Comment No. 4 (Inclusive Education).</w:t>
      </w:r>
      <w:r w:rsidR="00933E72">
        <w:rPr>
          <w:rStyle w:val="FootnoteReference"/>
          <w:rFonts w:ascii="Times New Roman" w:eastAsia="Times New Roman" w:hAnsi="Times New Roman" w:cs="Times New Roman"/>
          <w:sz w:val="24"/>
          <w:szCs w:val="24"/>
        </w:rPr>
        <w:footnoteReference w:id="6"/>
      </w:r>
    </w:p>
    <w:p w14:paraId="67A68AF9" w14:textId="21F59FB9" w:rsidR="00AB08FC" w:rsidRDefault="00681615" w:rsidP="00AC3B6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Successive Australian governments have shown a lack of political will to protect the rights of students with disability </w:t>
      </w:r>
      <w:r w:rsidR="00AB08FC">
        <w:rPr>
          <w:rFonts w:ascii="Times New Roman" w:eastAsia="Times New Roman" w:hAnsi="Times New Roman" w:cs="Times New Roman"/>
          <w:sz w:val="24"/>
          <w:szCs w:val="24"/>
        </w:rPr>
        <w:t xml:space="preserve">by committing to </w:t>
      </w:r>
      <w:r w:rsidR="004919B8">
        <w:rPr>
          <w:rFonts w:ascii="Times New Roman" w:eastAsia="Times New Roman" w:hAnsi="Times New Roman" w:cs="Times New Roman"/>
          <w:sz w:val="24"/>
          <w:szCs w:val="24"/>
        </w:rPr>
        <w:t xml:space="preserve">a </w:t>
      </w:r>
      <w:r w:rsidR="00AB08FC">
        <w:rPr>
          <w:rFonts w:ascii="Times New Roman" w:eastAsia="Times New Roman" w:hAnsi="Times New Roman" w:cs="Times New Roman"/>
          <w:sz w:val="24"/>
          <w:szCs w:val="24"/>
        </w:rPr>
        <w:t>nationwide systemic reform</w:t>
      </w:r>
      <w:r w:rsidR="004919B8">
        <w:rPr>
          <w:rFonts w:ascii="Times New Roman" w:eastAsia="Times New Roman" w:hAnsi="Times New Roman" w:cs="Times New Roman"/>
          <w:sz w:val="24"/>
          <w:szCs w:val="24"/>
        </w:rPr>
        <w:t xml:space="preserve"> strategy</w:t>
      </w:r>
      <w:r w:rsidR="00AB08FC">
        <w:rPr>
          <w:rFonts w:ascii="Times New Roman" w:eastAsia="Times New Roman" w:hAnsi="Times New Roman" w:cs="Times New Roman"/>
          <w:sz w:val="24"/>
          <w:szCs w:val="24"/>
        </w:rPr>
        <w:t xml:space="preserve"> </w:t>
      </w:r>
      <w:r w:rsidR="00AB08FC" w:rsidRPr="00AB08FC">
        <w:rPr>
          <w:rFonts w:ascii="Times New Roman" w:eastAsia="Times New Roman" w:hAnsi="Times New Roman" w:cs="Times New Roman"/>
          <w:sz w:val="24"/>
          <w:szCs w:val="24"/>
        </w:rPr>
        <w:t xml:space="preserve">to </w:t>
      </w:r>
      <w:r w:rsidR="00AB08FC">
        <w:rPr>
          <w:rFonts w:ascii="Times New Roman" w:eastAsia="Times New Roman" w:hAnsi="Times New Roman" w:cs="Times New Roman"/>
          <w:sz w:val="24"/>
          <w:szCs w:val="24"/>
        </w:rPr>
        <w:t>ensure</w:t>
      </w:r>
      <w:r w:rsidR="00AB08FC" w:rsidRPr="00AB08FC">
        <w:rPr>
          <w:rFonts w:ascii="Times New Roman" w:eastAsia="Times New Roman" w:hAnsi="Times New Roman" w:cs="Times New Roman"/>
          <w:sz w:val="24"/>
          <w:szCs w:val="24"/>
        </w:rPr>
        <w:t xml:space="preserve"> </w:t>
      </w:r>
      <w:r w:rsidR="00AB08FC">
        <w:rPr>
          <w:rFonts w:ascii="Times New Roman" w:eastAsia="Times New Roman" w:hAnsi="Times New Roman" w:cs="Times New Roman"/>
          <w:sz w:val="24"/>
          <w:szCs w:val="24"/>
        </w:rPr>
        <w:t xml:space="preserve">a </w:t>
      </w:r>
      <w:r w:rsidR="00926453">
        <w:rPr>
          <w:rFonts w:ascii="Times New Roman" w:eastAsia="Times New Roman" w:hAnsi="Times New Roman" w:cs="Times New Roman"/>
          <w:sz w:val="24"/>
          <w:szCs w:val="24"/>
        </w:rPr>
        <w:t xml:space="preserve">unified </w:t>
      </w:r>
      <w:r w:rsidR="00AB08FC">
        <w:rPr>
          <w:rFonts w:ascii="Times New Roman" w:eastAsia="Times New Roman" w:hAnsi="Times New Roman" w:cs="Times New Roman"/>
          <w:sz w:val="24"/>
          <w:szCs w:val="24"/>
        </w:rPr>
        <w:t>general education system that is</w:t>
      </w:r>
      <w:r w:rsidR="00AB08FC" w:rsidRPr="00AB08FC">
        <w:rPr>
          <w:rFonts w:ascii="Times New Roman" w:eastAsia="Times New Roman" w:hAnsi="Times New Roman" w:cs="Times New Roman"/>
          <w:sz w:val="24"/>
          <w:szCs w:val="24"/>
        </w:rPr>
        <w:t xml:space="preserve"> properly resourced and </w:t>
      </w:r>
      <w:r w:rsidR="004919B8">
        <w:rPr>
          <w:rFonts w:ascii="Times New Roman" w:eastAsia="Times New Roman" w:hAnsi="Times New Roman" w:cs="Times New Roman"/>
          <w:sz w:val="24"/>
          <w:szCs w:val="24"/>
        </w:rPr>
        <w:t>that culturally supports inclusive education</w:t>
      </w:r>
      <w:r w:rsidR="00AB08FC" w:rsidRPr="00AB08FC">
        <w:rPr>
          <w:rFonts w:ascii="Times New Roman" w:eastAsia="Times New Roman" w:hAnsi="Times New Roman" w:cs="Times New Roman"/>
          <w:sz w:val="24"/>
          <w:szCs w:val="24"/>
        </w:rPr>
        <w:t xml:space="preserve"> for all learners</w:t>
      </w:r>
      <w:r w:rsidR="00AB08FC">
        <w:rPr>
          <w:rFonts w:ascii="Times New Roman" w:eastAsia="Times New Roman" w:hAnsi="Times New Roman" w:cs="Times New Roman"/>
          <w:sz w:val="24"/>
          <w:szCs w:val="24"/>
        </w:rPr>
        <w:t>.</w:t>
      </w:r>
    </w:p>
    <w:p w14:paraId="7B2E518A" w14:textId="7FAADFAC" w:rsidR="00387B46" w:rsidRDefault="00387B46" w:rsidP="00AC3B6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Australia’s federal structure further complicates this issue given that Article 24 is an obligation of the Australian Government whereas </w:t>
      </w:r>
      <w:r w:rsidR="006817C6">
        <w:rPr>
          <w:rFonts w:ascii="Times New Roman" w:eastAsia="Times New Roman" w:hAnsi="Times New Roman" w:cs="Times New Roman"/>
          <w:sz w:val="24"/>
          <w:szCs w:val="24"/>
        </w:rPr>
        <w:t xml:space="preserve">the Australian </w:t>
      </w:r>
      <w:r w:rsidR="002705DB">
        <w:rPr>
          <w:rFonts w:ascii="Times New Roman" w:eastAsia="Times New Roman" w:hAnsi="Times New Roman" w:cs="Times New Roman"/>
          <w:sz w:val="24"/>
          <w:szCs w:val="24"/>
        </w:rPr>
        <w:t xml:space="preserve">federated </w:t>
      </w:r>
      <w:r w:rsidR="006817C6">
        <w:rPr>
          <w:rFonts w:ascii="Times New Roman" w:eastAsia="Times New Roman" w:hAnsi="Times New Roman" w:cs="Times New Roman"/>
          <w:sz w:val="24"/>
          <w:szCs w:val="24"/>
        </w:rPr>
        <w:t xml:space="preserve">State Governments </w:t>
      </w:r>
      <w:r>
        <w:rPr>
          <w:rFonts w:ascii="Times New Roman" w:eastAsia="Times New Roman" w:hAnsi="Times New Roman" w:cs="Times New Roman"/>
          <w:sz w:val="24"/>
          <w:szCs w:val="24"/>
        </w:rPr>
        <w:t xml:space="preserve">are </w:t>
      </w:r>
      <w:r w:rsidR="004919B8">
        <w:rPr>
          <w:rFonts w:ascii="Times New Roman" w:eastAsia="Times New Roman" w:hAnsi="Times New Roman" w:cs="Times New Roman"/>
          <w:sz w:val="24"/>
          <w:szCs w:val="24"/>
        </w:rPr>
        <w:t>primarily</w:t>
      </w:r>
      <w:r w:rsidR="006817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responsible for </w:t>
      </w:r>
      <w:r w:rsidR="006817C6">
        <w:rPr>
          <w:rFonts w:ascii="Times New Roman" w:eastAsia="Times New Roman" w:hAnsi="Times New Roman" w:cs="Times New Roman"/>
          <w:sz w:val="24"/>
          <w:szCs w:val="24"/>
        </w:rPr>
        <w:t xml:space="preserve">the delivery of education services </w:t>
      </w:r>
      <w:r w:rsidR="004919B8">
        <w:rPr>
          <w:rFonts w:ascii="Times New Roman" w:eastAsia="Times New Roman" w:hAnsi="Times New Roman" w:cs="Times New Roman"/>
          <w:sz w:val="24"/>
          <w:szCs w:val="24"/>
        </w:rPr>
        <w:t>with</w:t>
      </w:r>
      <w:r w:rsidR="006817C6">
        <w:rPr>
          <w:rFonts w:ascii="Times New Roman" w:eastAsia="Times New Roman" w:hAnsi="Times New Roman" w:cs="Times New Roman"/>
          <w:sz w:val="24"/>
          <w:szCs w:val="24"/>
        </w:rPr>
        <w:t>in their States</w:t>
      </w:r>
      <w:r>
        <w:rPr>
          <w:rFonts w:ascii="Times New Roman" w:eastAsia="Times New Roman" w:hAnsi="Times New Roman" w:cs="Times New Roman"/>
          <w:sz w:val="24"/>
          <w:szCs w:val="24"/>
        </w:rPr>
        <w:t>.</w:t>
      </w:r>
    </w:p>
    <w:p w14:paraId="3AFB083B" w14:textId="5953C929" w:rsidR="00FD31C7" w:rsidRDefault="00D85984" w:rsidP="00AB08FC">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submiss</w:t>
      </w:r>
      <w:r w:rsidR="00661C3D">
        <w:rPr>
          <w:rFonts w:ascii="Times New Roman" w:eastAsia="Times New Roman" w:hAnsi="Times New Roman" w:cs="Times New Roman"/>
          <w:sz w:val="24"/>
          <w:szCs w:val="24"/>
        </w:rPr>
        <w:t>ion of the Australian G</w:t>
      </w:r>
      <w:r>
        <w:rPr>
          <w:rFonts w:ascii="Times New Roman" w:eastAsia="Times New Roman" w:hAnsi="Times New Roman" w:cs="Times New Roman"/>
          <w:sz w:val="24"/>
          <w:szCs w:val="24"/>
        </w:rPr>
        <w:t>overnme</w:t>
      </w:r>
      <w:r w:rsidR="00661C3D">
        <w:rPr>
          <w:rFonts w:ascii="Times New Roman" w:eastAsia="Times New Roman" w:hAnsi="Times New Roman" w:cs="Times New Roman"/>
          <w:sz w:val="24"/>
          <w:szCs w:val="24"/>
        </w:rPr>
        <w:t xml:space="preserve">nt to the Day of General Discussion </w:t>
      </w:r>
      <w:r>
        <w:rPr>
          <w:rFonts w:ascii="Times New Roman" w:eastAsia="Times New Roman" w:hAnsi="Times New Roman" w:cs="Times New Roman"/>
          <w:sz w:val="24"/>
          <w:szCs w:val="24"/>
        </w:rPr>
        <w:t xml:space="preserve">on Article 24 </w:t>
      </w:r>
      <w:r w:rsidR="00661C3D">
        <w:rPr>
          <w:rFonts w:ascii="Times New Roman" w:eastAsia="Times New Roman" w:hAnsi="Times New Roman" w:cs="Times New Roman"/>
          <w:sz w:val="24"/>
          <w:szCs w:val="24"/>
        </w:rPr>
        <w:t xml:space="preserve">of the Convention </w:t>
      </w:r>
      <w:r w:rsidR="00AB08FC">
        <w:rPr>
          <w:rFonts w:ascii="Times New Roman" w:eastAsia="Times New Roman" w:hAnsi="Times New Roman" w:cs="Times New Roman"/>
          <w:sz w:val="24"/>
          <w:szCs w:val="24"/>
        </w:rPr>
        <w:t xml:space="preserve">and </w:t>
      </w:r>
      <w:r w:rsidR="00661C3D">
        <w:rPr>
          <w:rFonts w:ascii="Times New Roman" w:eastAsia="Times New Roman" w:hAnsi="Times New Roman" w:cs="Times New Roman"/>
          <w:sz w:val="24"/>
          <w:szCs w:val="24"/>
        </w:rPr>
        <w:t xml:space="preserve">its submission on </w:t>
      </w:r>
      <w:r w:rsidR="00AB08FC">
        <w:rPr>
          <w:rFonts w:ascii="Times New Roman" w:eastAsia="Times New Roman" w:hAnsi="Times New Roman" w:cs="Times New Roman"/>
          <w:sz w:val="24"/>
          <w:szCs w:val="24"/>
        </w:rPr>
        <w:t xml:space="preserve">Draft General Comment No. 4 </w:t>
      </w:r>
      <w:r w:rsidR="00387B46">
        <w:rPr>
          <w:rFonts w:ascii="Times New Roman" w:eastAsia="Times New Roman" w:hAnsi="Times New Roman" w:cs="Times New Roman"/>
          <w:sz w:val="24"/>
          <w:szCs w:val="24"/>
        </w:rPr>
        <w:t>ref</w:t>
      </w:r>
      <w:r w:rsidR="00661C3D">
        <w:rPr>
          <w:rFonts w:ascii="Times New Roman" w:eastAsia="Times New Roman" w:hAnsi="Times New Roman" w:cs="Times New Roman"/>
          <w:sz w:val="24"/>
          <w:szCs w:val="24"/>
        </w:rPr>
        <w:t>lect a</w:t>
      </w:r>
      <w:r w:rsidR="00387B46">
        <w:rPr>
          <w:rFonts w:ascii="Times New Roman" w:eastAsia="Times New Roman" w:hAnsi="Times New Roman" w:cs="Times New Roman"/>
          <w:sz w:val="24"/>
          <w:szCs w:val="24"/>
        </w:rPr>
        <w:t xml:space="preserve"> reluctance to engage in the necessary systemic reform</w:t>
      </w:r>
      <w:r w:rsidR="00AB08FC">
        <w:rPr>
          <w:rFonts w:ascii="Times New Roman" w:eastAsia="Times New Roman" w:hAnsi="Times New Roman" w:cs="Times New Roman"/>
          <w:sz w:val="24"/>
          <w:szCs w:val="24"/>
        </w:rPr>
        <w:t>. In those submissions and contrary to the text of General Comment No.</w:t>
      </w:r>
      <w:r w:rsidR="00661C3D">
        <w:rPr>
          <w:rFonts w:ascii="Times New Roman" w:eastAsia="Times New Roman" w:hAnsi="Times New Roman" w:cs="Times New Roman"/>
          <w:sz w:val="24"/>
          <w:szCs w:val="24"/>
        </w:rPr>
        <w:t xml:space="preserve"> 4 which was issued</w:t>
      </w:r>
      <w:r w:rsidR="00AB08FC">
        <w:rPr>
          <w:rFonts w:ascii="Times New Roman" w:eastAsia="Times New Roman" w:hAnsi="Times New Roman" w:cs="Times New Roman"/>
          <w:sz w:val="24"/>
          <w:szCs w:val="24"/>
        </w:rPr>
        <w:t xml:space="preserve"> by the Committee</w:t>
      </w:r>
      <w:r w:rsidR="00661C3D">
        <w:rPr>
          <w:rFonts w:ascii="Times New Roman" w:eastAsia="Times New Roman" w:hAnsi="Times New Roman" w:cs="Times New Roman"/>
          <w:sz w:val="24"/>
          <w:szCs w:val="24"/>
        </w:rPr>
        <w:t xml:space="preserve"> in August 2016</w:t>
      </w:r>
      <w:r w:rsidR="00AB08FC">
        <w:rPr>
          <w:rFonts w:ascii="Times New Roman" w:eastAsia="Times New Roman" w:hAnsi="Times New Roman" w:cs="Times New Roman"/>
          <w:sz w:val="24"/>
          <w:szCs w:val="24"/>
        </w:rPr>
        <w:t xml:space="preserve">, the </w:t>
      </w:r>
      <w:r w:rsidR="00AB08FC" w:rsidRPr="00AB08FC">
        <w:rPr>
          <w:rFonts w:ascii="Times New Roman" w:eastAsia="Times New Roman" w:hAnsi="Times New Roman" w:cs="Times New Roman"/>
          <w:sz w:val="24"/>
          <w:szCs w:val="24"/>
        </w:rPr>
        <w:t>Australia</w:t>
      </w:r>
      <w:r w:rsidR="00661C3D">
        <w:rPr>
          <w:rFonts w:ascii="Times New Roman" w:eastAsia="Times New Roman" w:hAnsi="Times New Roman" w:cs="Times New Roman"/>
          <w:sz w:val="24"/>
          <w:szCs w:val="24"/>
        </w:rPr>
        <w:t>n Government defended</w:t>
      </w:r>
      <w:r w:rsidR="00F62A8A" w:rsidRPr="00AB08FC">
        <w:rPr>
          <w:rFonts w:ascii="Times New Roman" w:eastAsia="Times New Roman" w:hAnsi="Times New Roman" w:cs="Times New Roman"/>
          <w:sz w:val="24"/>
          <w:szCs w:val="24"/>
        </w:rPr>
        <w:t xml:space="preserve"> </w:t>
      </w:r>
      <w:r w:rsidR="006817C6">
        <w:rPr>
          <w:rFonts w:ascii="Times New Roman" w:eastAsia="Times New Roman" w:hAnsi="Times New Roman" w:cs="Times New Roman"/>
          <w:sz w:val="24"/>
          <w:szCs w:val="24"/>
        </w:rPr>
        <w:t xml:space="preserve">its current system and the provision of </w:t>
      </w:r>
      <w:r w:rsidR="00F62A8A" w:rsidRPr="00AB08FC">
        <w:rPr>
          <w:rFonts w:ascii="Times New Roman" w:eastAsia="Times New Roman" w:hAnsi="Times New Roman" w:cs="Times New Roman"/>
          <w:sz w:val="24"/>
          <w:szCs w:val="24"/>
        </w:rPr>
        <w:t>segregated educati</w:t>
      </w:r>
      <w:r w:rsidR="00F62A8A">
        <w:rPr>
          <w:rFonts w:ascii="Times New Roman" w:eastAsia="Times New Roman" w:hAnsi="Times New Roman" w:cs="Times New Roman"/>
          <w:sz w:val="24"/>
          <w:szCs w:val="24"/>
        </w:rPr>
        <w:t xml:space="preserve">on for students with disability </w:t>
      </w:r>
      <w:r w:rsidR="00B8162A">
        <w:rPr>
          <w:rFonts w:ascii="Times New Roman" w:eastAsia="Times New Roman" w:hAnsi="Times New Roman" w:cs="Times New Roman"/>
          <w:sz w:val="24"/>
          <w:szCs w:val="24"/>
        </w:rPr>
        <w:t xml:space="preserve">and </w:t>
      </w:r>
      <w:r w:rsidR="00AB08FC">
        <w:rPr>
          <w:rFonts w:ascii="Times New Roman" w:eastAsia="Times New Roman" w:hAnsi="Times New Roman" w:cs="Times New Roman"/>
          <w:sz w:val="24"/>
          <w:szCs w:val="24"/>
        </w:rPr>
        <w:t>contended that</w:t>
      </w:r>
      <w:r w:rsidR="00AB08FC" w:rsidRPr="00AB08FC">
        <w:rPr>
          <w:rFonts w:ascii="Times New Roman" w:eastAsia="Times New Roman" w:hAnsi="Times New Roman" w:cs="Times New Roman"/>
          <w:sz w:val="24"/>
          <w:szCs w:val="24"/>
        </w:rPr>
        <w:t xml:space="preserve"> it </w:t>
      </w:r>
      <w:r w:rsidR="00AB08FC">
        <w:rPr>
          <w:rFonts w:ascii="Times New Roman" w:eastAsia="Times New Roman" w:hAnsi="Times New Roman" w:cs="Times New Roman"/>
          <w:sz w:val="24"/>
          <w:szCs w:val="24"/>
        </w:rPr>
        <w:t>was</w:t>
      </w:r>
      <w:r w:rsidR="00AB08FC" w:rsidRPr="00AB08FC">
        <w:rPr>
          <w:rFonts w:ascii="Times New Roman" w:eastAsia="Times New Roman" w:hAnsi="Times New Roman" w:cs="Times New Roman"/>
          <w:sz w:val="24"/>
          <w:szCs w:val="24"/>
        </w:rPr>
        <w:t xml:space="preserve"> under no immediate obligation to implement the educati</w:t>
      </w:r>
      <w:r w:rsidR="00AB08FC">
        <w:rPr>
          <w:rFonts w:ascii="Times New Roman" w:eastAsia="Times New Roman" w:hAnsi="Times New Roman" w:cs="Times New Roman"/>
          <w:sz w:val="24"/>
          <w:szCs w:val="24"/>
        </w:rPr>
        <w:t xml:space="preserve">onal objectives of Article 24 or </w:t>
      </w:r>
      <w:r w:rsidR="00AB08FC" w:rsidRPr="00AB08FC">
        <w:rPr>
          <w:rFonts w:ascii="Times New Roman" w:eastAsia="Times New Roman" w:hAnsi="Times New Roman" w:cs="Times New Roman"/>
          <w:sz w:val="24"/>
          <w:szCs w:val="24"/>
        </w:rPr>
        <w:t>a national education strategy to advance inclu</w:t>
      </w:r>
      <w:r w:rsidR="00AB08FC">
        <w:rPr>
          <w:rFonts w:ascii="Times New Roman" w:eastAsia="Times New Roman" w:hAnsi="Times New Roman" w:cs="Times New Roman"/>
          <w:sz w:val="24"/>
          <w:szCs w:val="24"/>
        </w:rPr>
        <w:t xml:space="preserve">sive education. </w:t>
      </w:r>
      <w:r w:rsidR="00FD31C7">
        <w:rPr>
          <w:rFonts w:ascii="Times New Roman" w:eastAsia="Times New Roman" w:hAnsi="Times New Roman" w:cs="Times New Roman"/>
          <w:sz w:val="24"/>
          <w:szCs w:val="24"/>
        </w:rPr>
        <w:t xml:space="preserve"> </w:t>
      </w:r>
      <w:r w:rsidR="002705DB">
        <w:rPr>
          <w:rFonts w:ascii="Times New Roman" w:eastAsia="Times New Roman" w:hAnsi="Times New Roman" w:cs="Times New Roman"/>
          <w:sz w:val="24"/>
          <w:szCs w:val="24"/>
        </w:rPr>
        <w:t>No other State Party to the Convention made such a submission.</w:t>
      </w:r>
    </w:p>
    <w:p w14:paraId="4B7784E4" w14:textId="77777777" w:rsidR="00AB08FC" w:rsidRDefault="00AB08FC" w:rsidP="00AB08F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the </w:t>
      </w:r>
      <w:r w:rsidRPr="00AB08FC">
        <w:rPr>
          <w:rFonts w:ascii="Times New Roman" w:eastAsia="Times New Roman" w:hAnsi="Times New Roman" w:cs="Times New Roman"/>
          <w:sz w:val="24"/>
          <w:szCs w:val="24"/>
        </w:rPr>
        <w:t>Australian Government’s submission</w:t>
      </w:r>
      <w:r w:rsidR="00B8162A">
        <w:rPr>
          <w:rFonts w:ascii="Times New Roman" w:eastAsia="Times New Roman" w:hAnsi="Times New Roman" w:cs="Times New Roman"/>
          <w:sz w:val="24"/>
          <w:szCs w:val="24"/>
        </w:rPr>
        <w:t xml:space="preserve"> contended that its </w:t>
      </w:r>
      <w:r w:rsidR="00FD31C7">
        <w:rPr>
          <w:rFonts w:ascii="Times New Roman" w:eastAsia="Times New Roman" w:hAnsi="Times New Roman" w:cs="Times New Roman"/>
          <w:sz w:val="24"/>
          <w:szCs w:val="24"/>
        </w:rPr>
        <w:t xml:space="preserve">obligations under Article 24 are </w:t>
      </w:r>
      <w:r w:rsidR="00B8162A">
        <w:rPr>
          <w:rFonts w:ascii="Times New Roman" w:eastAsia="Times New Roman" w:hAnsi="Times New Roman" w:cs="Times New Roman"/>
          <w:sz w:val="24"/>
          <w:szCs w:val="24"/>
        </w:rPr>
        <w:t xml:space="preserve">able to be met through “an </w:t>
      </w:r>
      <w:r w:rsidR="00B8162A" w:rsidRPr="003B60E7">
        <w:rPr>
          <w:rFonts w:ascii="Times New Roman" w:hAnsi="Times New Roman"/>
          <w:sz w:val="24"/>
          <w:szCs w:val="24"/>
        </w:rPr>
        <w:t xml:space="preserve">education system that allows </w:t>
      </w:r>
      <w:r w:rsidR="00B8162A" w:rsidRPr="006777D8">
        <w:rPr>
          <w:rFonts w:ascii="Times New Roman" w:hAnsi="Times New Roman"/>
          <w:sz w:val="24"/>
          <w:szCs w:val="24"/>
        </w:rPr>
        <w:t xml:space="preserve">for funding of different education modalities so </w:t>
      </w:r>
      <w:r w:rsidR="00B8162A" w:rsidRPr="00E82A1F">
        <w:rPr>
          <w:rFonts w:ascii="Times New Roman" w:hAnsi="Times New Roman"/>
          <w:sz w:val="24"/>
          <w:szCs w:val="24"/>
        </w:rPr>
        <w:t xml:space="preserve">students with disability </w:t>
      </w:r>
      <w:r w:rsidR="00B8162A" w:rsidRPr="00335280">
        <w:rPr>
          <w:rFonts w:ascii="Times New Roman" w:hAnsi="Times New Roman"/>
          <w:sz w:val="24"/>
          <w:szCs w:val="24"/>
        </w:rPr>
        <w:t>are able to participate in a range of education options including enrolment in mainstream classes in mainstream schools with additional support, specialist classes</w:t>
      </w:r>
      <w:r w:rsidR="00B8162A" w:rsidRPr="00391C32">
        <w:rPr>
          <w:rFonts w:ascii="Times New Roman" w:hAnsi="Times New Roman"/>
          <w:sz w:val="24"/>
          <w:szCs w:val="24"/>
        </w:rPr>
        <w:t xml:space="preserve"> or units in mainstream schools and specialist schools</w:t>
      </w:r>
      <w:r w:rsidR="00B8162A">
        <w:rPr>
          <w:rFonts w:ascii="Times New Roman" w:hAnsi="Times New Roman"/>
          <w:sz w:val="24"/>
          <w:szCs w:val="24"/>
        </w:rPr>
        <w:t>.”</w:t>
      </w:r>
      <w:r w:rsidR="00FD31C7">
        <w:rPr>
          <w:rFonts w:ascii="Times New Roman" w:hAnsi="Times New Roman"/>
          <w:sz w:val="24"/>
          <w:szCs w:val="24"/>
        </w:rPr>
        <w:t xml:space="preserve">  In essence, it treats segregated education options as being a question of parental choice akin to enrolling a child in a faith-based school or a school with a particular education philosophy – it does not recognise that segregation is a systemically inferior </w:t>
      </w:r>
      <w:r w:rsidR="00245B48">
        <w:rPr>
          <w:rFonts w:ascii="Times New Roman" w:hAnsi="Times New Roman"/>
          <w:sz w:val="24"/>
          <w:szCs w:val="24"/>
        </w:rPr>
        <w:t xml:space="preserve">and discriminatory </w:t>
      </w:r>
      <w:r w:rsidR="00FD31C7">
        <w:rPr>
          <w:rFonts w:ascii="Times New Roman" w:hAnsi="Times New Roman"/>
          <w:sz w:val="24"/>
          <w:szCs w:val="24"/>
        </w:rPr>
        <w:t xml:space="preserve">education system rather than a modality within an </w:t>
      </w:r>
      <w:r w:rsidR="00F04E14">
        <w:rPr>
          <w:rFonts w:ascii="Times New Roman" w:hAnsi="Times New Roman"/>
          <w:sz w:val="24"/>
          <w:szCs w:val="24"/>
        </w:rPr>
        <w:t xml:space="preserve">educationally </w:t>
      </w:r>
      <w:r w:rsidR="00FD31C7">
        <w:rPr>
          <w:rFonts w:ascii="Times New Roman" w:hAnsi="Times New Roman"/>
          <w:sz w:val="24"/>
          <w:szCs w:val="24"/>
        </w:rPr>
        <w:t>approp</w:t>
      </w:r>
      <w:r w:rsidR="00F04E14">
        <w:rPr>
          <w:rFonts w:ascii="Times New Roman" w:hAnsi="Times New Roman"/>
          <w:sz w:val="24"/>
          <w:szCs w:val="24"/>
        </w:rPr>
        <w:t>riate</w:t>
      </w:r>
      <w:r w:rsidR="00FD31C7">
        <w:rPr>
          <w:rFonts w:ascii="Times New Roman" w:hAnsi="Times New Roman"/>
          <w:sz w:val="24"/>
          <w:szCs w:val="24"/>
        </w:rPr>
        <w:t xml:space="preserve"> system</w:t>
      </w:r>
      <w:r w:rsidR="00F04E14">
        <w:rPr>
          <w:rFonts w:ascii="Times New Roman" w:hAnsi="Times New Roman"/>
          <w:sz w:val="24"/>
          <w:szCs w:val="24"/>
        </w:rPr>
        <w:t>.</w:t>
      </w:r>
    </w:p>
    <w:p w14:paraId="3D44235D" w14:textId="2C83099F" w:rsidR="005D34D1" w:rsidRPr="00F8364E" w:rsidRDefault="00F62A8A" w:rsidP="00F8364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surprisingly, the Australian legal and policy framework for education of students with disability, while recognising </w:t>
      </w:r>
      <w:r w:rsidR="00B84B4C">
        <w:rPr>
          <w:rFonts w:ascii="Times New Roman" w:eastAsia="Times New Roman" w:hAnsi="Times New Roman" w:cs="Times New Roman"/>
          <w:sz w:val="24"/>
          <w:szCs w:val="24"/>
        </w:rPr>
        <w:t xml:space="preserve">some </w:t>
      </w:r>
      <w:r>
        <w:rPr>
          <w:rFonts w:ascii="Times New Roman" w:eastAsia="Times New Roman" w:hAnsi="Times New Roman" w:cs="Times New Roman"/>
          <w:sz w:val="24"/>
          <w:szCs w:val="24"/>
        </w:rPr>
        <w:t xml:space="preserve">basic </w:t>
      </w:r>
      <w:r w:rsidR="00B84B4C">
        <w:rPr>
          <w:rFonts w:ascii="Times New Roman" w:eastAsia="Times New Roman" w:hAnsi="Times New Roman" w:cs="Times New Roman"/>
          <w:sz w:val="24"/>
          <w:szCs w:val="24"/>
        </w:rPr>
        <w:t xml:space="preserve">and </w:t>
      </w:r>
      <w:r w:rsidR="00B8162A">
        <w:rPr>
          <w:rFonts w:ascii="Times New Roman" w:eastAsia="Times New Roman" w:hAnsi="Times New Roman" w:cs="Times New Roman"/>
          <w:sz w:val="24"/>
          <w:szCs w:val="24"/>
        </w:rPr>
        <w:t xml:space="preserve">qualified </w:t>
      </w:r>
      <w:r>
        <w:rPr>
          <w:rFonts w:ascii="Times New Roman" w:eastAsia="Times New Roman" w:hAnsi="Times New Roman" w:cs="Times New Roman"/>
          <w:sz w:val="24"/>
          <w:szCs w:val="24"/>
        </w:rPr>
        <w:t>non-discrimination rights</w:t>
      </w:r>
      <w:r w:rsidR="00B8162A">
        <w:rPr>
          <w:rFonts w:ascii="Times New Roman" w:eastAsia="Times New Roman" w:hAnsi="Times New Roman" w:cs="Times New Roman"/>
          <w:sz w:val="24"/>
          <w:szCs w:val="24"/>
        </w:rPr>
        <w:t xml:space="preserve">, fails to </w:t>
      </w:r>
      <w:r w:rsidR="00F04E14">
        <w:rPr>
          <w:rFonts w:ascii="Times New Roman" w:eastAsia="Times New Roman" w:hAnsi="Times New Roman" w:cs="Times New Roman"/>
          <w:sz w:val="24"/>
          <w:szCs w:val="24"/>
        </w:rPr>
        <w:t xml:space="preserve">adequately </w:t>
      </w:r>
      <w:r w:rsidR="00B8162A">
        <w:rPr>
          <w:rFonts w:ascii="Times New Roman" w:eastAsia="Times New Roman" w:hAnsi="Times New Roman" w:cs="Times New Roman"/>
          <w:sz w:val="24"/>
          <w:szCs w:val="24"/>
        </w:rPr>
        <w:t xml:space="preserve">protect the rights of students with disability to an inclusive education or to </w:t>
      </w:r>
      <w:r w:rsidR="00F04E14">
        <w:rPr>
          <w:rFonts w:ascii="Times New Roman" w:eastAsia="Times New Roman" w:hAnsi="Times New Roman" w:cs="Times New Roman"/>
          <w:sz w:val="24"/>
          <w:szCs w:val="24"/>
        </w:rPr>
        <w:t xml:space="preserve">drive or </w:t>
      </w:r>
      <w:r w:rsidR="00B8162A">
        <w:rPr>
          <w:rFonts w:ascii="Times New Roman" w:eastAsia="Times New Roman" w:hAnsi="Times New Roman" w:cs="Times New Roman"/>
          <w:sz w:val="24"/>
          <w:szCs w:val="24"/>
        </w:rPr>
        <w:t>provide for progressive realisation of inclusive education at a systemic level.</w:t>
      </w:r>
    </w:p>
    <w:p w14:paraId="714E1092" w14:textId="0E21AF06" w:rsidR="00E0138C" w:rsidRPr="00A62BA1" w:rsidRDefault="00B8162A" w:rsidP="00E0138C">
      <w:pPr>
        <w:pStyle w:val="Heading2"/>
        <w:pBdr>
          <w:bottom w:val="single" w:sz="12" w:space="1" w:color="000000" w:themeColor="text1"/>
        </w:pBdr>
        <w:rPr>
          <w:rFonts w:ascii="Times New Roman" w:eastAsia="Times New Roman" w:hAnsi="Times New Roman" w:cs="Times New Roman"/>
          <w:color w:val="auto"/>
          <w:sz w:val="24"/>
          <w:szCs w:val="24"/>
        </w:rPr>
      </w:pPr>
      <w:r w:rsidRPr="00A62BA1">
        <w:rPr>
          <w:rFonts w:ascii="Times New Roman" w:eastAsia="Times New Roman" w:hAnsi="Times New Roman" w:cs="Times New Roman"/>
          <w:color w:val="auto"/>
          <w:sz w:val="24"/>
          <w:szCs w:val="24"/>
        </w:rPr>
        <w:t>Recommended Questions</w:t>
      </w:r>
      <w:r w:rsidR="00387B46" w:rsidRPr="00A62BA1">
        <w:rPr>
          <w:rFonts w:ascii="Times New Roman" w:eastAsia="Times New Roman" w:hAnsi="Times New Roman" w:cs="Times New Roman"/>
          <w:color w:val="auto"/>
          <w:sz w:val="24"/>
          <w:szCs w:val="24"/>
        </w:rPr>
        <w:t xml:space="preserve"> for List of Issues</w:t>
      </w:r>
    </w:p>
    <w:p w14:paraId="5ADEB2D0" w14:textId="77777777" w:rsidR="00884F63" w:rsidRDefault="00884F63" w:rsidP="00BE1A63"/>
    <w:p w14:paraId="2C7EC67B" w14:textId="77777777" w:rsidR="0073383F" w:rsidRDefault="00731275" w:rsidP="003D07FC">
      <w:pPr>
        <w:pStyle w:val="ListParagraph"/>
        <w:numPr>
          <w:ilvl w:val="0"/>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Please </w:t>
      </w:r>
      <w:r w:rsidR="00F369DE">
        <w:rPr>
          <w:rFonts w:ascii="Times New Roman" w:hAnsi="Times New Roman" w:cs="Times New Roman"/>
          <w:color w:val="000000" w:themeColor="text1"/>
          <w:sz w:val="24"/>
          <w:szCs w:val="24"/>
        </w:rPr>
        <w:t>update</w:t>
      </w:r>
      <w:r>
        <w:rPr>
          <w:rFonts w:ascii="Times New Roman" w:hAnsi="Times New Roman" w:cs="Times New Roman"/>
          <w:color w:val="000000" w:themeColor="text1"/>
          <w:sz w:val="24"/>
          <w:szCs w:val="24"/>
        </w:rPr>
        <w:t xml:space="preserve"> the Committee </w:t>
      </w:r>
      <w:r w:rsidR="00F369DE">
        <w:rPr>
          <w:rFonts w:ascii="Times New Roman" w:hAnsi="Times New Roman" w:cs="Times New Roman"/>
          <w:color w:val="000000" w:themeColor="text1"/>
          <w:sz w:val="24"/>
          <w:szCs w:val="24"/>
        </w:rPr>
        <w:t xml:space="preserve">on progress towards reforming the </w:t>
      </w:r>
      <w:r>
        <w:rPr>
          <w:rFonts w:ascii="Times New Roman" w:hAnsi="Times New Roman" w:cs="Times New Roman"/>
          <w:color w:val="000000" w:themeColor="text1"/>
          <w:sz w:val="24"/>
          <w:szCs w:val="24"/>
        </w:rPr>
        <w:t>Australian legal and policy framework</w:t>
      </w:r>
      <w:r w:rsidR="008E2B90">
        <w:rPr>
          <w:rFonts w:ascii="Times New Roman" w:hAnsi="Times New Roman" w:cs="Times New Roman"/>
          <w:color w:val="000000" w:themeColor="text1"/>
          <w:sz w:val="24"/>
          <w:szCs w:val="24"/>
        </w:rPr>
        <w:t xml:space="preserve">, </w:t>
      </w:r>
      <w:r w:rsidR="003D07FC">
        <w:rPr>
          <w:rFonts w:ascii="Times New Roman" w:hAnsi="Times New Roman" w:cs="Times New Roman"/>
          <w:color w:val="000000" w:themeColor="text1"/>
          <w:sz w:val="24"/>
          <w:szCs w:val="24"/>
        </w:rPr>
        <w:t xml:space="preserve">including the </w:t>
      </w:r>
      <w:r w:rsidR="008E2B90" w:rsidRPr="0073383F">
        <w:rPr>
          <w:rFonts w:ascii="Times New Roman" w:hAnsi="Times New Roman" w:cs="Times New Roman"/>
          <w:i/>
          <w:color w:val="000000" w:themeColor="text1"/>
          <w:sz w:val="24"/>
          <w:szCs w:val="24"/>
        </w:rPr>
        <w:t>Disability Discrimination Act</w:t>
      </w:r>
      <w:r w:rsidR="008E2B90">
        <w:rPr>
          <w:rFonts w:ascii="Times New Roman" w:hAnsi="Times New Roman" w:cs="Times New Roman"/>
          <w:color w:val="000000" w:themeColor="text1"/>
          <w:sz w:val="24"/>
          <w:szCs w:val="24"/>
        </w:rPr>
        <w:t xml:space="preserve"> 1992,</w:t>
      </w:r>
      <w:r>
        <w:rPr>
          <w:rFonts w:ascii="Times New Roman" w:hAnsi="Times New Roman" w:cs="Times New Roman"/>
          <w:color w:val="000000" w:themeColor="text1"/>
          <w:sz w:val="24"/>
          <w:szCs w:val="24"/>
        </w:rPr>
        <w:t xml:space="preserve"> to </w:t>
      </w:r>
      <w:r w:rsidR="00B3160D" w:rsidRPr="003D07FC">
        <w:rPr>
          <w:rFonts w:ascii="Times New Roman" w:hAnsi="Times New Roman" w:cs="Times New Roman"/>
          <w:color w:val="000000" w:themeColor="text1"/>
          <w:sz w:val="24"/>
          <w:szCs w:val="24"/>
        </w:rPr>
        <w:t xml:space="preserve">ensure the rights of students with disability to inclusive education are upheld and </w:t>
      </w:r>
      <w:r w:rsidR="00F369DE">
        <w:rPr>
          <w:rFonts w:ascii="Times New Roman" w:hAnsi="Times New Roman" w:cs="Times New Roman"/>
          <w:color w:val="000000" w:themeColor="text1"/>
          <w:sz w:val="24"/>
          <w:szCs w:val="24"/>
        </w:rPr>
        <w:t xml:space="preserve">there is </w:t>
      </w:r>
      <w:r w:rsidR="000B1A88">
        <w:rPr>
          <w:rFonts w:ascii="Times New Roman" w:hAnsi="Times New Roman" w:cs="Times New Roman"/>
          <w:color w:val="000000" w:themeColor="text1"/>
          <w:sz w:val="24"/>
          <w:szCs w:val="24"/>
        </w:rPr>
        <w:t xml:space="preserve">immediate and </w:t>
      </w:r>
      <w:r w:rsidR="00B3160D" w:rsidRPr="003D07FC">
        <w:rPr>
          <w:rFonts w:ascii="Times New Roman" w:hAnsi="Times New Roman" w:cs="Times New Roman"/>
          <w:color w:val="000000" w:themeColor="text1"/>
          <w:sz w:val="24"/>
          <w:szCs w:val="24"/>
        </w:rPr>
        <w:t>progressive implementation of the Article 24</w:t>
      </w:r>
      <w:r w:rsidR="00403D36">
        <w:rPr>
          <w:rFonts w:ascii="Times New Roman" w:hAnsi="Times New Roman" w:cs="Times New Roman"/>
          <w:color w:val="000000" w:themeColor="text1"/>
          <w:sz w:val="24"/>
          <w:szCs w:val="24"/>
        </w:rPr>
        <w:t>,</w:t>
      </w:r>
      <w:r w:rsidR="00F369DE">
        <w:rPr>
          <w:rFonts w:ascii="Times New Roman" w:hAnsi="Times New Roman" w:cs="Times New Roman"/>
          <w:color w:val="000000" w:themeColor="text1"/>
          <w:sz w:val="24"/>
          <w:szCs w:val="24"/>
        </w:rPr>
        <w:t xml:space="preserve"> including </w:t>
      </w:r>
      <w:r w:rsidR="00280488">
        <w:rPr>
          <w:rFonts w:ascii="Times New Roman" w:hAnsi="Times New Roman" w:cs="Times New Roman"/>
          <w:color w:val="000000" w:themeColor="text1"/>
          <w:sz w:val="24"/>
          <w:szCs w:val="24"/>
        </w:rPr>
        <w:t>specific measures</w:t>
      </w:r>
      <w:r w:rsidR="002338C8">
        <w:rPr>
          <w:rFonts w:ascii="Times New Roman" w:hAnsi="Times New Roman" w:cs="Times New Roman"/>
          <w:color w:val="000000" w:themeColor="text1"/>
          <w:sz w:val="24"/>
          <w:szCs w:val="24"/>
        </w:rPr>
        <w:t xml:space="preserve"> to</w:t>
      </w:r>
      <w:r w:rsidR="0073383F">
        <w:rPr>
          <w:rFonts w:ascii="Times New Roman" w:hAnsi="Times New Roman" w:cs="Times New Roman"/>
          <w:color w:val="000000" w:themeColor="text1"/>
          <w:sz w:val="24"/>
          <w:szCs w:val="24"/>
        </w:rPr>
        <w:t>:</w:t>
      </w:r>
    </w:p>
    <w:p w14:paraId="66FD4FFA" w14:textId="77777777" w:rsidR="00926453" w:rsidRDefault="00926453" w:rsidP="00926453">
      <w:pPr>
        <w:pStyle w:val="ListParagraph"/>
        <w:ind w:firstLine="0"/>
        <w:rPr>
          <w:rFonts w:ascii="Times New Roman" w:hAnsi="Times New Roman" w:cs="Times New Roman"/>
          <w:color w:val="000000" w:themeColor="text1"/>
          <w:sz w:val="24"/>
          <w:szCs w:val="24"/>
        </w:rPr>
      </w:pPr>
    </w:p>
    <w:p w14:paraId="16912C43" w14:textId="77777777" w:rsidR="000B1A88" w:rsidRPr="000B1A88" w:rsidRDefault="00731275" w:rsidP="000B1A88">
      <w:pPr>
        <w:pStyle w:val="ListParagraph"/>
        <w:numPr>
          <w:ilvl w:val="0"/>
          <w:numId w:val="13"/>
        </w:numPr>
        <w:rPr>
          <w:rFonts w:ascii="Times New Roman" w:hAnsi="Times New Roman" w:cs="Times New Roman"/>
          <w:color w:val="000000" w:themeColor="text1"/>
          <w:sz w:val="24"/>
          <w:szCs w:val="24"/>
        </w:rPr>
      </w:pPr>
      <w:r w:rsidRPr="0073383F">
        <w:rPr>
          <w:rFonts w:ascii="Times New Roman" w:hAnsi="Times New Roman" w:cs="Times New Roman"/>
          <w:color w:val="000000" w:themeColor="text1"/>
          <w:sz w:val="24"/>
          <w:szCs w:val="24"/>
        </w:rPr>
        <w:t>address</w:t>
      </w:r>
      <w:r w:rsidR="00211698">
        <w:rPr>
          <w:rFonts w:ascii="Times New Roman" w:hAnsi="Times New Roman" w:cs="Times New Roman"/>
          <w:color w:val="000000" w:themeColor="text1"/>
          <w:sz w:val="24"/>
          <w:szCs w:val="24"/>
        </w:rPr>
        <w:t xml:space="preserve"> and reverse</w:t>
      </w:r>
      <w:r w:rsidRPr="0073383F">
        <w:rPr>
          <w:rFonts w:ascii="Times New Roman" w:hAnsi="Times New Roman" w:cs="Times New Roman"/>
          <w:color w:val="000000" w:themeColor="text1"/>
          <w:sz w:val="24"/>
          <w:szCs w:val="24"/>
        </w:rPr>
        <w:t xml:space="preserve"> the </w:t>
      </w:r>
      <w:r w:rsidR="000B1A88">
        <w:rPr>
          <w:rFonts w:ascii="Times New Roman" w:hAnsi="Times New Roman" w:cs="Times New Roman"/>
          <w:color w:val="000000" w:themeColor="text1"/>
          <w:sz w:val="24"/>
          <w:szCs w:val="24"/>
        </w:rPr>
        <w:t xml:space="preserve">relative </w:t>
      </w:r>
      <w:r w:rsidRPr="0073383F">
        <w:rPr>
          <w:rFonts w:ascii="Times New Roman" w:hAnsi="Times New Roman" w:cs="Times New Roman"/>
          <w:color w:val="000000" w:themeColor="text1"/>
          <w:sz w:val="24"/>
          <w:szCs w:val="24"/>
        </w:rPr>
        <w:t>growth in segregated educat</w:t>
      </w:r>
      <w:r w:rsidR="0073383F" w:rsidRPr="0073383F">
        <w:rPr>
          <w:rFonts w:ascii="Times New Roman" w:hAnsi="Times New Roman" w:cs="Times New Roman"/>
          <w:color w:val="000000" w:themeColor="text1"/>
          <w:sz w:val="24"/>
          <w:szCs w:val="24"/>
        </w:rPr>
        <w:t xml:space="preserve">ion of </w:t>
      </w:r>
      <w:r w:rsidR="002338C8">
        <w:rPr>
          <w:rFonts w:ascii="Times New Roman" w:hAnsi="Times New Roman" w:cs="Times New Roman"/>
          <w:color w:val="000000" w:themeColor="text1"/>
          <w:sz w:val="24"/>
          <w:szCs w:val="24"/>
        </w:rPr>
        <w:t xml:space="preserve">Australian </w:t>
      </w:r>
      <w:r w:rsidR="0073383F" w:rsidRPr="0073383F">
        <w:rPr>
          <w:rFonts w:ascii="Times New Roman" w:hAnsi="Times New Roman" w:cs="Times New Roman"/>
          <w:color w:val="000000" w:themeColor="text1"/>
          <w:sz w:val="24"/>
          <w:szCs w:val="24"/>
        </w:rPr>
        <w:t xml:space="preserve">students with disability; </w:t>
      </w:r>
    </w:p>
    <w:p w14:paraId="5A5BB611" w14:textId="77777777" w:rsidR="00F04E14" w:rsidRDefault="00F04E14" w:rsidP="00F04E14">
      <w:pPr>
        <w:pStyle w:val="ListParagraph"/>
        <w:ind w:left="1440" w:firstLine="0"/>
        <w:rPr>
          <w:rFonts w:ascii="Times New Roman" w:hAnsi="Times New Roman" w:cs="Times New Roman"/>
          <w:color w:val="000000" w:themeColor="text1"/>
          <w:sz w:val="24"/>
          <w:szCs w:val="24"/>
        </w:rPr>
      </w:pPr>
    </w:p>
    <w:p w14:paraId="0B649F11" w14:textId="77777777" w:rsidR="008E2B90" w:rsidRDefault="00211698" w:rsidP="0073383F">
      <w:pPr>
        <w:pStyle w:val="ListParagraph"/>
        <w:numPr>
          <w:ilvl w:val="0"/>
          <w:numId w:val="1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ensure</w:t>
      </w:r>
      <w:r w:rsidR="008E2B90">
        <w:rPr>
          <w:rFonts w:ascii="Times New Roman" w:hAnsi="Times New Roman" w:cs="Times New Roman"/>
          <w:color w:val="000000" w:themeColor="text1"/>
          <w:sz w:val="24"/>
          <w:szCs w:val="24"/>
        </w:rPr>
        <w:t xml:space="preserve"> system-wide </w:t>
      </w:r>
      <w:r w:rsidR="003208E1">
        <w:rPr>
          <w:rFonts w:ascii="Times New Roman" w:hAnsi="Times New Roman" w:cs="Times New Roman"/>
          <w:color w:val="000000" w:themeColor="text1"/>
          <w:sz w:val="24"/>
          <w:szCs w:val="24"/>
        </w:rPr>
        <w:t xml:space="preserve">goals and </w:t>
      </w:r>
      <w:r w:rsidR="008E2B90">
        <w:rPr>
          <w:rFonts w:ascii="Times New Roman" w:hAnsi="Times New Roman" w:cs="Times New Roman"/>
          <w:color w:val="000000" w:themeColor="text1"/>
          <w:sz w:val="24"/>
          <w:szCs w:val="24"/>
        </w:rPr>
        <w:t>clarity in relation to</w:t>
      </w:r>
      <w:r w:rsidR="008E2B90" w:rsidRPr="008E2B90">
        <w:rPr>
          <w:rFonts w:ascii="Times New Roman" w:hAnsi="Times New Roman" w:cs="Times New Roman"/>
          <w:color w:val="000000" w:themeColor="text1"/>
          <w:sz w:val="24"/>
          <w:szCs w:val="24"/>
        </w:rPr>
        <w:t xml:space="preserve"> </w:t>
      </w:r>
      <w:r w:rsidR="008E2B90">
        <w:rPr>
          <w:rFonts w:ascii="Times New Roman" w:hAnsi="Times New Roman" w:cs="Times New Roman"/>
          <w:color w:val="000000" w:themeColor="text1"/>
          <w:sz w:val="24"/>
          <w:szCs w:val="24"/>
        </w:rPr>
        <w:t>what constitutes “inclusive education”</w:t>
      </w:r>
      <w:r w:rsidR="00F04E14">
        <w:rPr>
          <w:rFonts w:ascii="Times New Roman" w:hAnsi="Times New Roman" w:cs="Times New Roman"/>
          <w:color w:val="000000" w:themeColor="text1"/>
          <w:sz w:val="24"/>
          <w:szCs w:val="24"/>
        </w:rPr>
        <w:t>,</w:t>
      </w:r>
      <w:r w:rsidR="008E2B90">
        <w:rPr>
          <w:rFonts w:ascii="Times New Roman" w:hAnsi="Times New Roman" w:cs="Times New Roman"/>
          <w:color w:val="000000" w:themeColor="text1"/>
          <w:sz w:val="24"/>
          <w:szCs w:val="24"/>
        </w:rPr>
        <w:t xml:space="preserve"> </w:t>
      </w:r>
      <w:r w:rsidR="00F04E14">
        <w:rPr>
          <w:rFonts w:ascii="Times New Roman" w:hAnsi="Times New Roman" w:cs="Times New Roman"/>
          <w:color w:val="000000" w:themeColor="text1"/>
          <w:sz w:val="24"/>
          <w:szCs w:val="24"/>
        </w:rPr>
        <w:t>in</w:t>
      </w:r>
      <w:r>
        <w:rPr>
          <w:rFonts w:ascii="Times New Roman" w:hAnsi="Times New Roman" w:cs="Times New Roman"/>
          <w:color w:val="000000" w:themeColor="text1"/>
          <w:sz w:val="24"/>
          <w:szCs w:val="24"/>
        </w:rPr>
        <w:t xml:space="preserve"> distinction from</w:t>
      </w:r>
      <w:r w:rsidR="008E2B90">
        <w:rPr>
          <w:rFonts w:ascii="Times New Roman" w:hAnsi="Times New Roman" w:cs="Times New Roman"/>
          <w:color w:val="000000" w:themeColor="text1"/>
          <w:sz w:val="24"/>
          <w:szCs w:val="24"/>
        </w:rPr>
        <w:t xml:space="preserve"> “segregation”, “integration” and “exclusion</w:t>
      </w:r>
      <w:r>
        <w:rPr>
          <w:rFonts w:ascii="Times New Roman" w:hAnsi="Times New Roman" w:cs="Times New Roman"/>
          <w:color w:val="000000" w:themeColor="text1"/>
          <w:sz w:val="24"/>
          <w:szCs w:val="24"/>
        </w:rPr>
        <w:t>”</w:t>
      </w:r>
      <w:r w:rsidR="002338C8">
        <w:rPr>
          <w:rFonts w:ascii="Times New Roman" w:hAnsi="Times New Roman" w:cs="Times New Roman"/>
          <w:color w:val="000000" w:themeColor="text1"/>
          <w:sz w:val="24"/>
          <w:szCs w:val="24"/>
        </w:rPr>
        <w:t xml:space="preserve"> </w:t>
      </w:r>
      <w:r w:rsidR="00F04E14">
        <w:rPr>
          <w:rFonts w:ascii="Times New Roman" w:hAnsi="Times New Roman" w:cs="Times New Roman"/>
          <w:color w:val="000000" w:themeColor="text1"/>
          <w:sz w:val="24"/>
          <w:szCs w:val="24"/>
        </w:rPr>
        <w:t>of</w:t>
      </w:r>
      <w:r w:rsidR="002338C8">
        <w:rPr>
          <w:rFonts w:ascii="Times New Roman" w:hAnsi="Times New Roman" w:cs="Times New Roman"/>
          <w:color w:val="000000" w:themeColor="text1"/>
          <w:sz w:val="24"/>
          <w:szCs w:val="24"/>
        </w:rPr>
        <w:t xml:space="preserve"> students with disability</w:t>
      </w:r>
      <w:r w:rsidR="00F04E14">
        <w:rPr>
          <w:rFonts w:ascii="Times New Roman" w:hAnsi="Times New Roman" w:cs="Times New Roman"/>
          <w:color w:val="000000" w:themeColor="text1"/>
          <w:sz w:val="24"/>
          <w:szCs w:val="24"/>
        </w:rPr>
        <w:t>;</w:t>
      </w:r>
    </w:p>
    <w:p w14:paraId="2E371071" w14:textId="77777777" w:rsidR="00F04E14" w:rsidRDefault="00F04E14" w:rsidP="0060053D">
      <w:pPr>
        <w:pStyle w:val="ListParagraph"/>
        <w:ind w:left="1440" w:firstLine="0"/>
        <w:rPr>
          <w:rFonts w:ascii="Times New Roman" w:hAnsi="Times New Roman" w:cs="Times New Roman"/>
          <w:color w:val="000000" w:themeColor="text1"/>
          <w:sz w:val="24"/>
          <w:szCs w:val="24"/>
        </w:rPr>
      </w:pPr>
    </w:p>
    <w:p w14:paraId="117E7A8C" w14:textId="3AC6B0C7" w:rsidR="00387B46" w:rsidRPr="006F042E" w:rsidRDefault="003208E1" w:rsidP="006F042E">
      <w:pPr>
        <w:pStyle w:val="ListParagraph"/>
        <w:numPr>
          <w:ilvl w:val="0"/>
          <w:numId w:val="1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ensure that States undertake necessary </w:t>
      </w:r>
      <w:r w:rsidR="00D841BC">
        <w:rPr>
          <w:rFonts w:ascii="Times New Roman" w:hAnsi="Times New Roman" w:cs="Times New Roman"/>
          <w:color w:val="000000" w:themeColor="text1"/>
          <w:sz w:val="24"/>
          <w:szCs w:val="24"/>
        </w:rPr>
        <w:t xml:space="preserve">cultural and systemic </w:t>
      </w:r>
      <w:r w:rsidR="003957EF">
        <w:rPr>
          <w:rFonts w:ascii="Times New Roman" w:hAnsi="Times New Roman" w:cs="Times New Roman"/>
          <w:color w:val="000000" w:themeColor="text1"/>
          <w:sz w:val="24"/>
          <w:szCs w:val="24"/>
        </w:rPr>
        <w:t>reforms</w:t>
      </w:r>
      <w:r w:rsidR="0060053D">
        <w:rPr>
          <w:rFonts w:ascii="Times New Roman" w:hAnsi="Times New Roman" w:cs="Times New Roman"/>
          <w:color w:val="000000" w:themeColor="text1"/>
          <w:sz w:val="24"/>
          <w:szCs w:val="24"/>
        </w:rPr>
        <w:t xml:space="preserve"> and track progress using</w:t>
      </w:r>
      <w:r w:rsidR="000612C3">
        <w:rPr>
          <w:rFonts w:ascii="Times New Roman" w:hAnsi="Times New Roman" w:cs="Times New Roman"/>
          <w:color w:val="000000" w:themeColor="text1"/>
          <w:sz w:val="24"/>
          <w:szCs w:val="24"/>
        </w:rPr>
        <w:t xml:space="preserve"> appropriate tools (e.g. auditing</w:t>
      </w:r>
      <w:r w:rsidR="0060053D" w:rsidRPr="0060053D">
        <w:rPr>
          <w:rFonts w:ascii="Times New Roman" w:hAnsi="Times New Roman" w:cs="Times New Roman"/>
          <w:color w:val="000000" w:themeColor="text1"/>
          <w:sz w:val="24"/>
          <w:szCs w:val="24"/>
        </w:rPr>
        <w:t xml:space="preserve"> of each school's compliance with the </w:t>
      </w:r>
      <w:r w:rsidR="000612C3">
        <w:rPr>
          <w:rFonts w:ascii="Times New Roman" w:hAnsi="Times New Roman" w:cs="Times New Roman"/>
          <w:color w:val="000000" w:themeColor="text1"/>
          <w:sz w:val="24"/>
          <w:szCs w:val="24"/>
        </w:rPr>
        <w:t>Disability Standards for Education)</w:t>
      </w:r>
      <w:r w:rsidR="0060053D">
        <w:rPr>
          <w:rFonts w:ascii="Times New Roman" w:hAnsi="Times New Roman" w:cs="Times New Roman"/>
          <w:color w:val="000000" w:themeColor="text1"/>
          <w:sz w:val="24"/>
          <w:szCs w:val="24"/>
        </w:rPr>
        <w:t>;</w:t>
      </w:r>
    </w:p>
    <w:p w14:paraId="3C3008E1" w14:textId="77777777" w:rsidR="00F04E14" w:rsidRDefault="00F04E14" w:rsidP="00F04E14">
      <w:pPr>
        <w:pStyle w:val="ListParagraph"/>
        <w:ind w:left="1440" w:firstLine="0"/>
        <w:rPr>
          <w:rFonts w:ascii="Times New Roman" w:hAnsi="Times New Roman" w:cs="Times New Roman"/>
          <w:color w:val="000000" w:themeColor="text1"/>
          <w:sz w:val="24"/>
          <w:szCs w:val="24"/>
        </w:rPr>
      </w:pPr>
    </w:p>
    <w:p w14:paraId="19D1662C" w14:textId="77777777" w:rsidR="003208E1" w:rsidRDefault="003208E1" w:rsidP="00211698">
      <w:pPr>
        <w:pStyle w:val="ListParagraph"/>
        <w:numPr>
          <w:ilvl w:val="0"/>
          <w:numId w:val="1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address </w:t>
      </w:r>
      <w:r w:rsidR="00F04E14">
        <w:rPr>
          <w:rFonts w:ascii="Times New Roman" w:hAnsi="Times New Roman" w:cs="Times New Roman"/>
          <w:color w:val="000000" w:themeColor="text1"/>
          <w:sz w:val="24"/>
          <w:szCs w:val="24"/>
        </w:rPr>
        <w:t xml:space="preserve">cultural and </w:t>
      </w:r>
      <w:r>
        <w:rPr>
          <w:rFonts w:ascii="Times New Roman" w:hAnsi="Times New Roman" w:cs="Times New Roman"/>
          <w:color w:val="000000" w:themeColor="text1"/>
          <w:sz w:val="24"/>
          <w:szCs w:val="24"/>
        </w:rPr>
        <w:t xml:space="preserve">attitudinal barriers </w:t>
      </w:r>
      <w:r w:rsidR="00D841BC">
        <w:rPr>
          <w:rFonts w:ascii="Times New Roman" w:hAnsi="Times New Roman" w:cs="Times New Roman"/>
          <w:color w:val="000000" w:themeColor="text1"/>
          <w:sz w:val="24"/>
          <w:szCs w:val="24"/>
        </w:rPr>
        <w:t xml:space="preserve">at education departmental and school administration levels </w:t>
      </w:r>
      <w:r>
        <w:rPr>
          <w:rFonts w:ascii="Times New Roman" w:hAnsi="Times New Roman" w:cs="Times New Roman"/>
          <w:color w:val="000000" w:themeColor="text1"/>
          <w:sz w:val="24"/>
          <w:szCs w:val="24"/>
        </w:rPr>
        <w:t xml:space="preserve">and ensure adequate training </w:t>
      </w:r>
      <w:r w:rsidR="00D841BC">
        <w:rPr>
          <w:rFonts w:ascii="Times New Roman" w:hAnsi="Times New Roman" w:cs="Times New Roman"/>
          <w:color w:val="000000" w:themeColor="text1"/>
          <w:sz w:val="24"/>
          <w:szCs w:val="24"/>
        </w:rPr>
        <w:t xml:space="preserve">of </w:t>
      </w:r>
      <w:r>
        <w:rPr>
          <w:rFonts w:ascii="Times New Roman" w:hAnsi="Times New Roman" w:cs="Times New Roman"/>
          <w:color w:val="000000" w:themeColor="text1"/>
          <w:sz w:val="24"/>
          <w:szCs w:val="24"/>
        </w:rPr>
        <w:t>and support to</w:t>
      </w:r>
      <w:r w:rsidR="00F04E14">
        <w:rPr>
          <w:rFonts w:ascii="Times New Roman" w:hAnsi="Times New Roman" w:cs="Times New Roman"/>
          <w:color w:val="000000" w:themeColor="text1"/>
          <w:sz w:val="24"/>
          <w:szCs w:val="24"/>
        </w:rPr>
        <w:t xml:space="preserve"> school leaders</w:t>
      </w:r>
      <w:r>
        <w:rPr>
          <w:rFonts w:ascii="Times New Roman" w:hAnsi="Times New Roman" w:cs="Times New Roman"/>
          <w:color w:val="000000" w:themeColor="text1"/>
          <w:sz w:val="24"/>
          <w:szCs w:val="24"/>
        </w:rPr>
        <w:t xml:space="preserve"> and educators </w:t>
      </w:r>
      <w:r w:rsidR="00D841BC">
        <w:rPr>
          <w:rFonts w:ascii="Times New Roman" w:hAnsi="Times New Roman" w:cs="Times New Roman"/>
          <w:color w:val="000000" w:themeColor="text1"/>
          <w:sz w:val="24"/>
          <w:szCs w:val="24"/>
        </w:rPr>
        <w:t xml:space="preserve">for the </w:t>
      </w:r>
      <w:r>
        <w:rPr>
          <w:rFonts w:ascii="Times New Roman" w:hAnsi="Times New Roman" w:cs="Times New Roman"/>
          <w:color w:val="000000" w:themeColor="text1"/>
          <w:sz w:val="24"/>
          <w:szCs w:val="24"/>
        </w:rPr>
        <w:t>inclus</w:t>
      </w:r>
      <w:r w:rsidR="00D841BC">
        <w:rPr>
          <w:rFonts w:ascii="Times New Roman" w:hAnsi="Times New Roman" w:cs="Times New Roman"/>
          <w:color w:val="000000" w:themeColor="text1"/>
          <w:sz w:val="24"/>
          <w:szCs w:val="24"/>
        </w:rPr>
        <w:t xml:space="preserve">ion of students with disability; </w:t>
      </w:r>
    </w:p>
    <w:p w14:paraId="114975F0" w14:textId="77777777" w:rsidR="000B1A88" w:rsidRDefault="000B1A88" w:rsidP="000B1A88">
      <w:pPr>
        <w:pStyle w:val="ListParagraph"/>
        <w:ind w:left="1440" w:firstLine="0"/>
        <w:rPr>
          <w:rFonts w:ascii="Times New Roman" w:hAnsi="Times New Roman" w:cs="Times New Roman"/>
          <w:color w:val="000000" w:themeColor="text1"/>
          <w:sz w:val="24"/>
          <w:szCs w:val="24"/>
        </w:rPr>
      </w:pPr>
    </w:p>
    <w:p w14:paraId="4A3E2465" w14:textId="77777777" w:rsidR="000B1A88" w:rsidRDefault="000B1A88" w:rsidP="00211698">
      <w:pPr>
        <w:pStyle w:val="ListParagraph"/>
        <w:numPr>
          <w:ilvl w:val="0"/>
          <w:numId w:val="1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educate the community, particularly parents of students with disability, of the superior evidence-based outcomes of inclusive education relative to segregated education;</w:t>
      </w:r>
      <w:r w:rsidR="00C40C27">
        <w:rPr>
          <w:rFonts w:ascii="Times New Roman" w:hAnsi="Times New Roman" w:cs="Times New Roman"/>
          <w:color w:val="000000" w:themeColor="text1"/>
          <w:sz w:val="24"/>
          <w:szCs w:val="24"/>
        </w:rPr>
        <w:t xml:space="preserve"> and</w:t>
      </w:r>
    </w:p>
    <w:p w14:paraId="4D0716F9" w14:textId="77777777" w:rsidR="000B1A88" w:rsidRDefault="000B1A88" w:rsidP="000B1A88">
      <w:pPr>
        <w:pStyle w:val="ListParagraph"/>
        <w:ind w:left="1440" w:firstLine="0"/>
        <w:rPr>
          <w:rFonts w:ascii="Times New Roman" w:hAnsi="Times New Roman" w:cs="Times New Roman"/>
          <w:color w:val="000000" w:themeColor="text1"/>
          <w:sz w:val="24"/>
          <w:szCs w:val="24"/>
        </w:rPr>
      </w:pPr>
    </w:p>
    <w:p w14:paraId="240937F5" w14:textId="77777777" w:rsidR="00403D36" w:rsidRDefault="00403D36" w:rsidP="00211698">
      <w:pPr>
        <w:pStyle w:val="ListParagraph"/>
        <w:numPr>
          <w:ilvl w:val="0"/>
          <w:numId w:val="1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end</w:t>
      </w:r>
      <w:r w:rsidR="003208E1">
        <w:rPr>
          <w:rFonts w:ascii="Times New Roman" w:hAnsi="Times New Roman" w:cs="Times New Roman"/>
          <w:color w:val="000000" w:themeColor="text1"/>
          <w:sz w:val="24"/>
          <w:szCs w:val="24"/>
        </w:rPr>
        <w:t xml:space="preserve"> the use of</w:t>
      </w:r>
      <w:r>
        <w:rPr>
          <w:rFonts w:ascii="Times New Roman" w:hAnsi="Times New Roman" w:cs="Times New Roman"/>
          <w:color w:val="000000" w:themeColor="text1"/>
          <w:sz w:val="24"/>
          <w:szCs w:val="24"/>
        </w:rPr>
        <w:t xml:space="preserve"> restraint and seclusion of students with disability in </w:t>
      </w:r>
      <w:r w:rsidR="003208E1">
        <w:rPr>
          <w:rFonts w:ascii="Times New Roman" w:hAnsi="Times New Roman" w:cs="Times New Roman"/>
          <w:color w:val="000000" w:themeColor="text1"/>
          <w:sz w:val="24"/>
          <w:szCs w:val="24"/>
        </w:rPr>
        <w:t>schools</w:t>
      </w:r>
      <w:r>
        <w:rPr>
          <w:rFonts w:ascii="Times New Roman" w:hAnsi="Times New Roman" w:cs="Times New Roman"/>
          <w:color w:val="000000" w:themeColor="text1"/>
          <w:sz w:val="24"/>
          <w:szCs w:val="24"/>
        </w:rPr>
        <w:t>.</w:t>
      </w:r>
    </w:p>
    <w:p w14:paraId="10B48241" w14:textId="77777777" w:rsidR="00211698" w:rsidRPr="00211698" w:rsidRDefault="00211698" w:rsidP="00211698">
      <w:pPr>
        <w:pStyle w:val="ListParagraph"/>
        <w:ind w:left="1440" w:firstLine="0"/>
        <w:rPr>
          <w:rFonts w:ascii="Times New Roman" w:hAnsi="Times New Roman" w:cs="Times New Roman"/>
          <w:color w:val="000000" w:themeColor="text1"/>
          <w:sz w:val="24"/>
          <w:szCs w:val="24"/>
        </w:rPr>
      </w:pPr>
    </w:p>
    <w:p w14:paraId="77F5BFB1" w14:textId="77777777" w:rsidR="003D07FC" w:rsidRDefault="00731275" w:rsidP="003D07FC">
      <w:pPr>
        <w:pStyle w:val="ListParagraph"/>
        <w:numPr>
          <w:ilvl w:val="0"/>
          <w:numId w:val="14"/>
        </w:numPr>
        <w:rPr>
          <w:rFonts w:ascii="Times New Roman" w:hAnsi="Times New Roman" w:cs="Times New Roman"/>
          <w:color w:val="000000" w:themeColor="text1"/>
          <w:sz w:val="24"/>
          <w:szCs w:val="24"/>
        </w:rPr>
      </w:pPr>
      <w:r w:rsidRPr="00731275">
        <w:rPr>
          <w:rFonts w:ascii="Times New Roman" w:hAnsi="Times New Roman" w:cs="Times New Roman"/>
          <w:color w:val="000000" w:themeColor="text1"/>
          <w:sz w:val="24"/>
          <w:szCs w:val="24"/>
        </w:rPr>
        <w:t xml:space="preserve">Please </w:t>
      </w:r>
      <w:r w:rsidR="003D07FC">
        <w:rPr>
          <w:rFonts w:ascii="Times New Roman" w:hAnsi="Times New Roman" w:cs="Times New Roman"/>
          <w:color w:val="000000" w:themeColor="text1"/>
          <w:sz w:val="24"/>
          <w:szCs w:val="24"/>
        </w:rPr>
        <w:t xml:space="preserve">explain how Australia’s new </w:t>
      </w:r>
      <w:r w:rsidR="00D841BC">
        <w:rPr>
          <w:rFonts w:ascii="Times New Roman" w:hAnsi="Times New Roman" w:cs="Times New Roman"/>
          <w:color w:val="000000" w:themeColor="text1"/>
          <w:sz w:val="24"/>
          <w:szCs w:val="24"/>
        </w:rPr>
        <w:t xml:space="preserve">education </w:t>
      </w:r>
      <w:r w:rsidR="003D07FC">
        <w:rPr>
          <w:rFonts w:ascii="Times New Roman" w:hAnsi="Times New Roman" w:cs="Times New Roman"/>
          <w:color w:val="000000" w:themeColor="text1"/>
          <w:sz w:val="24"/>
          <w:szCs w:val="24"/>
        </w:rPr>
        <w:t>funding model supports progressive implementation of Article 24</w:t>
      </w:r>
      <w:r w:rsidR="00D841BC">
        <w:rPr>
          <w:rFonts w:ascii="Times New Roman" w:hAnsi="Times New Roman" w:cs="Times New Roman"/>
          <w:color w:val="000000" w:themeColor="text1"/>
          <w:sz w:val="24"/>
          <w:szCs w:val="24"/>
        </w:rPr>
        <w:t>,</w:t>
      </w:r>
      <w:r w:rsidR="003D07FC">
        <w:rPr>
          <w:rFonts w:ascii="Times New Roman" w:hAnsi="Times New Roman" w:cs="Times New Roman"/>
          <w:color w:val="000000" w:themeColor="text1"/>
          <w:sz w:val="24"/>
          <w:szCs w:val="24"/>
        </w:rPr>
        <w:t xml:space="preserve"> including in light of the General Comment No. 4 which calls for a transfer of resources from segregation</w:t>
      </w:r>
      <w:r w:rsidR="00D841BC">
        <w:rPr>
          <w:rFonts w:ascii="Times New Roman" w:hAnsi="Times New Roman" w:cs="Times New Roman"/>
          <w:color w:val="000000" w:themeColor="text1"/>
          <w:sz w:val="24"/>
          <w:szCs w:val="24"/>
        </w:rPr>
        <w:t xml:space="preserve"> to regular education settings</w:t>
      </w:r>
      <w:r w:rsidR="003D07FC">
        <w:rPr>
          <w:rFonts w:ascii="Times New Roman" w:hAnsi="Times New Roman" w:cs="Times New Roman"/>
          <w:color w:val="000000" w:themeColor="text1"/>
          <w:sz w:val="24"/>
          <w:szCs w:val="24"/>
        </w:rPr>
        <w:t>.</w:t>
      </w:r>
    </w:p>
    <w:p w14:paraId="29C7DF77" w14:textId="77777777" w:rsidR="003D07FC" w:rsidRDefault="003D07FC" w:rsidP="003D07FC">
      <w:pPr>
        <w:pStyle w:val="ListParagraph"/>
        <w:ind w:firstLine="0"/>
        <w:rPr>
          <w:rFonts w:ascii="Times New Roman" w:hAnsi="Times New Roman" w:cs="Times New Roman"/>
          <w:color w:val="000000" w:themeColor="text1"/>
          <w:sz w:val="24"/>
          <w:szCs w:val="24"/>
        </w:rPr>
      </w:pPr>
    </w:p>
    <w:p w14:paraId="73D49CF0" w14:textId="77777777" w:rsidR="004B248B" w:rsidRDefault="004B248B" w:rsidP="004B248B">
      <w:pPr>
        <w:pStyle w:val="ListParagraph"/>
        <w:numPr>
          <w:ilvl w:val="0"/>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Please explain why segregated school leader associations (including the Australian Special Education Principals Association) are being tasked and funded to develop resources to promote inclusive education rather than broader-based pro-inclusive education associations.</w:t>
      </w:r>
    </w:p>
    <w:p w14:paraId="3E9592AE" w14:textId="77777777" w:rsidR="004B248B" w:rsidRDefault="004B248B" w:rsidP="003D07FC">
      <w:pPr>
        <w:pStyle w:val="ListParagraph"/>
        <w:ind w:firstLine="0"/>
        <w:rPr>
          <w:rFonts w:ascii="Times New Roman" w:hAnsi="Times New Roman" w:cs="Times New Roman"/>
          <w:color w:val="000000" w:themeColor="text1"/>
          <w:sz w:val="24"/>
          <w:szCs w:val="24"/>
        </w:rPr>
      </w:pPr>
    </w:p>
    <w:p w14:paraId="0B2901D8" w14:textId="77777777" w:rsidR="00E0138C" w:rsidRPr="00926453" w:rsidRDefault="003957EF" w:rsidP="00BE1A63">
      <w:pPr>
        <w:pStyle w:val="ListParagraph"/>
        <w:numPr>
          <w:ilvl w:val="0"/>
          <w:numId w:val="14"/>
        </w:numPr>
        <w:rPr>
          <w:color w:val="000000" w:themeColor="text1"/>
        </w:rPr>
      </w:pPr>
      <w:r w:rsidRPr="003957EF">
        <w:rPr>
          <w:rFonts w:ascii="Times New Roman" w:hAnsi="Times New Roman" w:cs="Times New Roman"/>
          <w:color w:val="000000" w:themeColor="text1"/>
          <w:sz w:val="24"/>
          <w:szCs w:val="24"/>
        </w:rPr>
        <w:t xml:space="preserve">Please </w:t>
      </w:r>
      <w:r w:rsidR="00731275" w:rsidRPr="003957EF">
        <w:rPr>
          <w:rFonts w:ascii="Times New Roman" w:hAnsi="Times New Roman" w:cs="Times New Roman"/>
          <w:color w:val="000000" w:themeColor="text1"/>
          <w:sz w:val="24"/>
          <w:szCs w:val="24"/>
        </w:rPr>
        <w:t xml:space="preserve">provide disaggregated data on the participation, completion rates, </w:t>
      </w:r>
      <w:r w:rsidRPr="003957EF">
        <w:rPr>
          <w:rFonts w:ascii="Times New Roman" w:hAnsi="Times New Roman" w:cs="Times New Roman"/>
          <w:color w:val="000000" w:themeColor="text1"/>
          <w:sz w:val="24"/>
          <w:szCs w:val="24"/>
        </w:rPr>
        <w:t>suspe</w:t>
      </w:r>
      <w:r>
        <w:rPr>
          <w:rFonts w:ascii="Times New Roman" w:hAnsi="Times New Roman" w:cs="Times New Roman"/>
          <w:color w:val="000000" w:themeColor="text1"/>
          <w:sz w:val="24"/>
          <w:szCs w:val="24"/>
        </w:rPr>
        <w:t>n</w:t>
      </w:r>
      <w:r w:rsidRPr="003957EF">
        <w:rPr>
          <w:rFonts w:ascii="Times New Roman" w:hAnsi="Times New Roman" w:cs="Times New Roman"/>
          <w:color w:val="000000" w:themeColor="text1"/>
          <w:sz w:val="24"/>
          <w:szCs w:val="24"/>
        </w:rPr>
        <w:t xml:space="preserve">sions, </w:t>
      </w:r>
      <w:r w:rsidR="00731275" w:rsidRPr="003957EF">
        <w:rPr>
          <w:rFonts w:ascii="Times New Roman" w:hAnsi="Times New Roman" w:cs="Times New Roman"/>
          <w:color w:val="000000" w:themeColor="text1"/>
          <w:sz w:val="24"/>
          <w:szCs w:val="24"/>
        </w:rPr>
        <w:t>restraint and seclusion of students with disability</w:t>
      </w:r>
      <w:r>
        <w:rPr>
          <w:rFonts w:ascii="Times New Roman" w:hAnsi="Times New Roman" w:cs="Times New Roman"/>
          <w:color w:val="000000" w:themeColor="text1"/>
          <w:sz w:val="24"/>
          <w:szCs w:val="24"/>
        </w:rPr>
        <w:t xml:space="preserve"> in both segregated (ie. special schools and education support units) and non-segregated</w:t>
      </w:r>
      <w:r w:rsidR="00D841BC">
        <w:rPr>
          <w:rFonts w:ascii="Times New Roman" w:hAnsi="Times New Roman" w:cs="Times New Roman"/>
          <w:color w:val="000000" w:themeColor="text1"/>
          <w:sz w:val="24"/>
          <w:szCs w:val="24"/>
        </w:rPr>
        <w:t>/regular classroom</w:t>
      </w:r>
      <w:r>
        <w:rPr>
          <w:rFonts w:ascii="Times New Roman" w:hAnsi="Times New Roman" w:cs="Times New Roman"/>
          <w:color w:val="000000" w:themeColor="text1"/>
          <w:sz w:val="24"/>
          <w:szCs w:val="24"/>
        </w:rPr>
        <w:t xml:space="preserve"> settings.</w:t>
      </w:r>
    </w:p>
    <w:p w14:paraId="3EE52267" w14:textId="63186D7B" w:rsidR="00926453" w:rsidRPr="00926453" w:rsidRDefault="00926453" w:rsidP="00926453">
      <w:pPr>
        <w:rPr>
          <w:color w:val="000000" w:themeColor="text1"/>
        </w:rPr>
      </w:pPr>
    </w:p>
    <w:sectPr w:rsidR="00926453" w:rsidRPr="00926453" w:rsidSect="008839EE">
      <w:footerReference w:type="even" r:id="rId16"/>
      <w:footerReference w:type="default" r:id="rId1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F99F48" w14:textId="77777777" w:rsidR="008F3D8E" w:rsidRDefault="008F3D8E" w:rsidP="00194BDA">
      <w:r>
        <w:separator/>
      </w:r>
    </w:p>
  </w:endnote>
  <w:endnote w:type="continuationSeparator" w:id="0">
    <w:p w14:paraId="64125EBB" w14:textId="77777777" w:rsidR="008F3D8E" w:rsidRDefault="008F3D8E" w:rsidP="0019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00000003"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7E9AB" w14:textId="77777777" w:rsidR="00832C3E" w:rsidRDefault="00832C3E" w:rsidP="00DF32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5C0B68" w14:textId="77777777" w:rsidR="00832C3E" w:rsidRDefault="00832C3E" w:rsidP="00194B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C48490" w14:textId="77777777" w:rsidR="00832C3E" w:rsidRPr="003A3584" w:rsidRDefault="00832C3E" w:rsidP="00DF32FC">
    <w:pPr>
      <w:pStyle w:val="Footer"/>
      <w:framePr w:wrap="around" w:vAnchor="text" w:hAnchor="margin" w:xAlign="right" w:y="1"/>
      <w:rPr>
        <w:rStyle w:val="PageNumber"/>
        <w:rFonts w:ascii="Times New Roman" w:hAnsi="Times New Roman"/>
      </w:rPr>
    </w:pPr>
    <w:r w:rsidRPr="003A3584">
      <w:rPr>
        <w:rStyle w:val="PageNumber"/>
        <w:rFonts w:ascii="Times New Roman" w:hAnsi="Times New Roman"/>
      </w:rPr>
      <w:fldChar w:fldCharType="begin"/>
    </w:r>
    <w:r w:rsidRPr="003A3584">
      <w:rPr>
        <w:rStyle w:val="PageNumber"/>
        <w:rFonts w:ascii="Times New Roman" w:hAnsi="Times New Roman"/>
      </w:rPr>
      <w:instrText xml:space="preserve">PAGE  </w:instrText>
    </w:r>
    <w:r w:rsidRPr="003A3584">
      <w:rPr>
        <w:rStyle w:val="PageNumber"/>
        <w:rFonts w:ascii="Times New Roman" w:hAnsi="Times New Roman"/>
      </w:rPr>
      <w:fldChar w:fldCharType="separate"/>
    </w:r>
    <w:r w:rsidR="000C6461">
      <w:rPr>
        <w:rStyle w:val="PageNumber"/>
        <w:rFonts w:ascii="Times New Roman" w:hAnsi="Times New Roman"/>
        <w:noProof/>
      </w:rPr>
      <w:t>1</w:t>
    </w:r>
    <w:r w:rsidRPr="003A3584">
      <w:rPr>
        <w:rStyle w:val="PageNumber"/>
        <w:rFonts w:ascii="Times New Roman" w:hAnsi="Times New Roman"/>
      </w:rPr>
      <w:fldChar w:fldCharType="end"/>
    </w:r>
  </w:p>
  <w:p w14:paraId="021E417D" w14:textId="77777777" w:rsidR="004919B8" w:rsidRDefault="004919B8" w:rsidP="0089194E">
    <w:pPr>
      <w:rPr>
        <w:rFonts w:ascii="Times New Roman" w:hAnsi="Times New Roman"/>
      </w:rPr>
    </w:pPr>
  </w:p>
  <w:p w14:paraId="5DC2FC39" w14:textId="77777777" w:rsidR="0089194E" w:rsidRPr="003A3584" w:rsidRDefault="0089194E" w:rsidP="0089194E">
    <w:pPr>
      <w:rPr>
        <w:rFonts w:ascii="Times New Roman" w:hAnsi="Times New Roman"/>
      </w:rPr>
    </w:pPr>
    <w:r w:rsidRPr="003A3584">
      <w:rPr>
        <w:rFonts w:ascii="Times New Roman" w:hAnsi="Times New Roman"/>
      </w:rPr>
      <w:t>© All Means All – The Australian Alliance for Inclusive Education, July 2017.</w:t>
    </w:r>
  </w:p>
  <w:p w14:paraId="1C53102C" w14:textId="77777777" w:rsidR="00832C3E" w:rsidRDefault="00832C3E" w:rsidP="00DF32FC">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A3A03C" w14:textId="77777777" w:rsidR="008F3D8E" w:rsidRDefault="008F3D8E" w:rsidP="00194BDA">
      <w:r>
        <w:separator/>
      </w:r>
    </w:p>
  </w:footnote>
  <w:footnote w:type="continuationSeparator" w:id="0">
    <w:p w14:paraId="67C7AC2D" w14:textId="77777777" w:rsidR="008F3D8E" w:rsidRDefault="008F3D8E" w:rsidP="00194BDA">
      <w:r>
        <w:continuationSeparator/>
      </w:r>
    </w:p>
  </w:footnote>
  <w:footnote w:id="1">
    <w:p w14:paraId="315A8056" w14:textId="33CE1C71" w:rsidR="000C6DCC" w:rsidRPr="000C7E12" w:rsidRDefault="000C6DCC" w:rsidP="007B04E7">
      <w:pPr>
        <w:rPr>
          <w:rFonts w:ascii="Times New Roman" w:eastAsia="Times New Roman" w:hAnsi="Times New Roman" w:cs="Times New Roman"/>
          <w:sz w:val="20"/>
          <w:szCs w:val="20"/>
        </w:rPr>
      </w:pPr>
      <w:r w:rsidRPr="000C7E12">
        <w:rPr>
          <w:rStyle w:val="FootnoteReference"/>
          <w:sz w:val="20"/>
          <w:szCs w:val="20"/>
        </w:rPr>
        <w:footnoteRef/>
      </w:r>
      <w:r w:rsidRPr="000C7E12">
        <w:rPr>
          <w:sz w:val="20"/>
          <w:szCs w:val="20"/>
        </w:rPr>
        <w:t xml:space="preserve"> </w:t>
      </w:r>
      <w:r w:rsidR="006905FB" w:rsidRPr="00820B1A">
        <w:rPr>
          <w:rFonts w:ascii="Times New Roman" w:eastAsia="Times New Roman" w:hAnsi="Times New Roman" w:cs="Times New Roman"/>
          <w:sz w:val="20"/>
          <w:szCs w:val="20"/>
        </w:rPr>
        <w:t xml:space="preserve">This growth was also </w:t>
      </w:r>
      <w:r w:rsidR="00820B1A" w:rsidRPr="00820B1A">
        <w:rPr>
          <w:rFonts w:ascii="Times New Roman" w:eastAsia="Times New Roman" w:hAnsi="Times New Roman" w:cs="Times New Roman"/>
          <w:sz w:val="20"/>
          <w:szCs w:val="20"/>
        </w:rPr>
        <w:t xml:space="preserve">queried by the United Nations Committee on Economic, Social </w:t>
      </w:r>
      <w:r w:rsidR="00AB7CF9">
        <w:rPr>
          <w:rFonts w:ascii="Times New Roman" w:eastAsia="Times New Roman" w:hAnsi="Times New Roman" w:cs="Times New Roman"/>
          <w:sz w:val="20"/>
          <w:szCs w:val="20"/>
        </w:rPr>
        <w:t xml:space="preserve">and </w:t>
      </w:r>
      <w:r w:rsidR="00820B1A" w:rsidRPr="00820B1A">
        <w:rPr>
          <w:rFonts w:ascii="Times New Roman" w:eastAsia="Times New Roman" w:hAnsi="Times New Roman" w:cs="Times New Roman"/>
          <w:sz w:val="20"/>
          <w:szCs w:val="20"/>
        </w:rPr>
        <w:t xml:space="preserve">Cultural Rights during the presentation of the fifth periodic report of Australia and </w:t>
      </w:r>
      <w:r w:rsidR="006905FB" w:rsidRPr="00820B1A">
        <w:rPr>
          <w:rFonts w:ascii="Times New Roman" w:eastAsia="Times New Roman" w:hAnsi="Times New Roman" w:cs="Times New Roman"/>
          <w:sz w:val="20"/>
          <w:szCs w:val="20"/>
        </w:rPr>
        <w:t xml:space="preserve">the subject of </w:t>
      </w:r>
      <w:r w:rsidR="00820B1A">
        <w:rPr>
          <w:rFonts w:ascii="Times New Roman" w:eastAsia="Times New Roman" w:hAnsi="Times New Roman" w:cs="Times New Roman"/>
          <w:sz w:val="20"/>
          <w:szCs w:val="20"/>
        </w:rPr>
        <w:t>its</w:t>
      </w:r>
      <w:r w:rsidR="00C46516" w:rsidRPr="00820B1A">
        <w:rPr>
          <w:rFonts w:ascii="Times New Roman" w:eastAsia="Times New Roman" w:hAnsi="Times New Roman" w:cs="Times New Roman"/>
          <w:sz w:val="20"/>
          <w:szCs w:val="20"/>
        </w:rPr>
        <w:t xml:space="preserve"> Concluding observations issued 23 June 2017</w:t>
      </w:r>
      <w:r w:rsidR="006905FB">
        <w:rPr>
          <w:sz w:val="20"/>
          <w:szCs w:val="20"/>
        </w:rPr>
        <w:t xml:space="preserve"> </w:t>
      </w:r>
      <w:r w:rsidR="00820B1A">
        <w:rPr>
          <w:rFonts w:ascii="Times New Roman" w:eastAsia="Times New Roman" w:hAnsi="Times New Roman" w:cs="Times New Roman"/>
          <w:sz w:val="20"/>
          <w:szCs w:val="20"/>
        </w:rPr>
        <w:t>(</w:t>
      </w:r>
      <w:hyperlink r:id="rId1" w:history="1">
        <w:r w:rsidR="00820B1A" w:rsidRPr="00187CD3">
          <w:rPr>
            <w:rStyle w:val="Hyperlink"/>
            <w:rFonts w:ascii="Times New Roman" w:eastAsia="Times New Roman" w:hAnsi="Times New Roman" w:cs="Times New Roman"/>
            <w:sz w:val="20"/>
            <w:szCs w:val="20"/>
          </w:rPr>
          <w:t>http://tbinternet.ohchr.org/_layouts/treatybodyexternal/Download.aspx?symbolno=E%2fC.12%2fAUS%2fCO%2f5&amp;Lang=en)</w:t>
        </w:r>
      </w:hyperlink>
      <w:r w:rsidR="00820B1A">
        <w:rPr>
          <w:rFonts w:ascii="Times New Roman" w:eastAsia="Times New Roman" w:hAnsi="Times New Roman" w:cs="Times New Roman"/>
          <w:sz w:val="20"/>
          <w:szCs w:val="20"/>
        </w:rPr>
        <w:t>.  This growth is show in</w:t>
      </w:r>
      <w:r w:rsidR="00681615" w:rsidRPr="000C7E12">
        <w:rPr>
          <w:rFonts w:ascii="Times New Roman" w:eastAsia="Times New Roman" w:hAnsi="Times New Roman" w:cs="Times New Roman"/>
          <w:sz w:val="20"/>
          <w:szCs w:val="20"/>
        </w:rPr>
        <w:t xml:space="preserve"> </w:t>
      </w:r>
      <w:hyperlink r:id="rId2" w:history="1">
        <w:r w:rsidR="00681615" w:rsidRPr="000C7E12">
          <w:rPr>
            <w:rFonts w:ascii="Times New Roman" w:eastAsia="Times New Roman" w:hAnsi="Times New Roman" w:cs="Times New Roman"/>
            <w:sz w:val="20"/>
            <w:szCs w:val="20"/>
          </w:rPr>
          <w:t>http://www.aihw.gov.au/WorkArea/DownloadAsset.aspx?id=60129559751</w:t>
        </w:r>
      </w:hyperlink>
      <w:r w:rsidR="00681615" w:rsidRPr="000C7E12">
        <w:rPr>
          <w:rFonts w:ascii="Times New Roman" w:eastAsia="Times New Roman" w:hAnsi="Times New Roman" w:cs="Times New Roman"/>
          <w:sz w:val="20"/>
          <w:szCs w:val="20"/>
        </w:rPr>
        <w:t xml:space="preserve"> which </w:t>
      </w:r>
      <w:r w:rsidR="00820B1A">
        <w:rPr>
          <w:rFonts w:ascii="Times New Roman" w:eastAsia="Times New Roman" w:hAnsi="Times New Roman" w:cs="Times New Roman"/>
          <w:sz w:val="20"/>
          <w:szCs w:val="20"/>
        </w:rPr>
        <w:t>states</w:t>
      </w:r>
      <w:r w:rsidR="00681615" w:rsidRPr="000C7E12">
        <w:rPr>
          <w:rFonts w:ascii="Times New Roman" w:eastAsia="Times New Roman" w:hAnsi="Times New Roman" w:cs="Times New Roman"/>
          <w:sz w:val="20"/>
          <w:szCs w:val="20"/>
        </w:rPr>
        <w:t xml:space="preserve"> that "Between 2003 and 2015, there was a shift towards students with disability attending special schools and away from attending special classes in mainstream schools".</w:t>
      </w:r>
    </w:p>
  </w:footnote>
  <w:footnote w:id="2">
    <w:p w14:paraId="77FA38F5" w14:textId="2051AB1E" w:rsidR="000C6DCC" w:rsidRPr="000C7E12" w:rsidRDefault="000C6DCC">
      <w:pPr>
        <w:pStyle w:val="FootnoteText"/>
        <w:rPr>
          <w:rFonts w:ascii="Times New Roman" w:eastAsia="Times New Roman" w:hAnsi="Times New Roman" w:cs="Times New Roman"/>
          <w:sz w:val="20"/>
          <w:szCs w:val="20"/>
        </w:rPr>
      </w:pPr>
      <w:r w:rsidRPr="000C7E12">
        <w:rPr>
          <w:rStyle w:val="FootnoteReference"/>
          <w:sz w:val="20"/>
          <w:szCs w:val="20"/>
        </w:rPr>
        <w:footnoteRef/>
      </w:r>
      <w:r w:rsidRPr="000C7E12">
        <w:rPr>
          <w:sz w:val="20"/>
          <w:szCs w:val="20"/>
        </w:rPr>
        <w:t xml:space="preserve"> </w:t>
      </w:r>
      <w:hyperlink r:id="rId3" w:history="1">
        <w:r w:rsidR="007B04E7" w:rsidRPr="000C7E12">
          <w:rPr>
            <w:rFonts w:ascii="Times New Roman" w:eastAsia="Times New Roman" w:hAnsi="Times New Roman" w:cs="Times New Roman"/>
            <w:sz w:val="20"/>
            <w:szCs w:val="20"/>
          </w:rPr>
          <w:t>”</w:t>
        </w:r>
        <w:r w:rsidR="007B04E7" w:rsidRPr="000C7E12">
          <w:rPr>
            <w:rFonts w:ascii="Times New Roman" w:eastAsia="Times New Roman" w:hAnsi="Times New Roman" w:cs="Times New Roman"/>
            <w:i/>
            <w:sz w:val="20"/>
            <w:szCs w:val="20"/>
          </w:rPr>
          <w:t>A summary of the Evidence in Inclusive Education</w:t>
        </w:r>
      </w:hyperlink>
      <w:r w:rsidR="007B04E7" w:rsidRPr="000C7E12">
        <w:rPr>
          <w:rFonts w:ascii="Times New Roman" w:eastAsia="Times New Roman" w:hAnsi="Times New Roman" w:cs="Times New Roman"/>
          <w:sz w:val="20"/>
          <w:szCs w:val="20"/>
        </w:rPr>
        <w:t xml:space="preserve">“, in depth review of research </w:t>
      </w:r>
      <w:r w:rsidR="00FC69F2" w:rsidRPr="000C7E12">
        <w:rPr>
          <w:rFonts w:ascii="Times New Roman" w:eastAsia="Times New Roman" w:hAnsi="Times New Roman" w:cs="Times New Roman"/>
          <w:sz w:val="20"/>
          <w:szCs w:val="20"/>
        </w:rPr>
        <w:t>worldwide</w:t>
      </w:r>
      <w:r w:rsidR="007B04E7" w:rsidRPr="000C7E12">
        <w:rPr>
          <w:rFonts w:ascii="Times New Roman" w:eastAsia="Times New Roman" w:hAnsi="Times New Roman" w:cs="Times New Roman"/>
          <w:sz w:val="20"/>
          <w:szCs w:val="20"/>
        </w:rPr>
        <w:t>, by Dr. Thomas Hehir, Silvana and Christopher Pascucci Professor of Practice in Learning Differences at the Harvard Graduate School of Education and Abt Associates.</w:t>
      </w:r>
    </w:p>
    <w:p w14:paraId="5568076A" w14:textId="77777777" w:rsidR="000C7E12" w:rsidRPr="000C7E12" w:rsidRDefault="000C7E12">
      <w:pPr>
        <w:pStyle w:val="FootnoteText"/>
        <w:rPr>
          <w:rFonts w:ascii="Times New Roman" w:eastAsia="Times New Roman" w:hAnsi="Times New Roman" w:cs="Times New Roman"/>
          <w:sz w:val="20"/>
          <w:szCs w:val="20"/>
        </w:rPr>
      </w:pPr>
    </w:p>
  </w:footnote>
  <w:footnote w:id="3">
    <w:p w14:paraId="12F14374" w14:textId="77777777" w:rsidR="00933E72" w:rsidRPr="000C7E12" w:rsidRDefault="00933E72" w:rsidP="00933E72">
      <w:pPr>
        <w:rPr>
          <w:rFonts w:ascii="Times New Roman" w:eastAsia="Times New Roman" w:hAnsi="Times New Roman" w:cs="Times New Roman"/>
          <w:sz w:val="20"/>
          <w:szCs w:val="20"/>
        </w:rPr>
      </w:pPr>
      <w:r w:rsidRPr="000C7E12">
        <w:rPr>
          <w:rStyle w:val="FootnoteReference"/>
          <w:sz w:val="20"/>
          <w:szCs w:val="20"/>
        </w:rPr>
        <w:footnoteRef/>
      </w:r>
      <w:r w:rsidRPr="000C7E12">
        <w:rPr>
          <w:sz w:val="20"/>
          <w:szCs w:val="20"/>
        </w:rPr>
        <w:t xml:space="preserve"> </w:t>
      </w:r>
      <w:r w:rsidRPr="000C7E12">
        <w:rPr>
          <w:rFonts w:ascii="Times New Roman" w:eastAsia="Times New Roman" w:hAnsi="Times New Roman" w:cs="Times New Roman"/>
          <w:sz w:val="20"/>
          <w:szCs w:val="20"/>
        </w:rPr>
        <w:t>The Disability Standards for Education not only fail to even mention "inclusion" or "inclusive education", they have been in place since 2005, that is for most of the period of 2003-2015 which has seen a significant increase in segregation of Australian students with disability.</w:t>
      </w:r>
      <w:r w:rsidRPr="003A3584">
        <w:rPr>
          <w:rFonts w:ascii="Times New Roman" w:eastAsia="Times New Roman" w:hAnsi="Times New Roman" w:cs="Times New Roman"/>
          <w:sz w:val="24"/>
          <w:szCs w:val="24"/>
        </w:rPr>
        <w:t xml:space="preserve">  </w:t>
      </w:r>
      <w:hyperlink r:id="rId4" w:history="1">
        <w:r w:rsidRPr="000C7E12">
          <w:rPr>
            <w:rFonts w:ascii="Times New Roman" w:eastAsia="Times New Roman" w:hAnsi="Times New Roman" w:cs="Times New Roman"/>
            <w:sz w:val="20"/>
            <w:szCs w:val="20"/>
          </w:rPr>
          <w:t>https://docs.education.gov.au/system/files/doc/other/disability_standards_for_education_2005_plus_guidance_notes.pdf</w:t>
        </w:r>
      </w:hyperlink>
    </w:p>
  </w:footnote>
  <w:footnote w:id="4">
    <w:p w14:paraId="4CB579BA" w14:textId="77777777" w:rsidR="0003276F" w:rsidRDefault="0003276F" w:rsidP="0003276F">
      <w:pPr>
        <w:pStyle w:val="FootnoteText"/>
        <w:rPr>
          <w:rFonts w:ascii="Times New Roman" w:eastAsia="Times New Roman" w:hAnsi="Times New Roman" w:cs="Times New Roman"/>
          <w:sz w:val="20"/>
          <w:szCs w:val="20"/>
        </w:rPr>
      </w:pPr>
      <w:r w:rsidRPr="000C7E12">
        <w:rPr>
          <w:rStyle w:val="FootnoteReference"/>
          <w:sz w:val="20"/>
          <w:szCs w:val="20"/>
        </w:rPr>
        <w:footnoteRef/>
      </w:r>
      <w:r w:rsidRPr="000C7E12">
        <w:rPr>
          <w:sz w:val="20"/>
          <w:szCs w:val="20"/>
        </w:rPr>
        <w:t xml:space="preserve"> </w:t>
      </w:r>
      <w:r w:rsidRPr="000C7E12">
        <w:rPr>
          <w:rFonts w:ascii="Times New Roman" w:eastAsia="Times New Roman" w:hAnsi="Times New Roman" w:cs="Times New Roman"/>
          <w:sz w:val="20"/>
          <w:szCs w:val="20"/>
        </w:rPr>
        <w:t xml:space="preserve">“Gatekeeping” refers to the formal and informal discouragement of enrolment and attendance of students with disability by local mainstream schools, as identified in </w:t>
      </w:r>
      <w:hyperlink r:id="rId5" w:history="1">
        <w:r w:rsidRPr="000C7E12">
          <w:rPr>
            <w:rFonts w:ascii="Times New Roman" w:eastAsia="Times New Roman" w:hAnsi="Times New Roman" w:cs="Times New Roman"/>
            <w:sz w:val="20"/>
            <w:szCs w:val="20"/>
          </w:rPr>
          <w:t>2016 Report by the Education and Employment References Committee of the Australian Senate into the impact of policy, funding and culture on students with disability</w:t>
        </w:r>
      </w:hyperlink>
      <w:r w:rsidRPr="000C7E12">
        <w:rPr>
          <w:rFonts w:ascii="Times New Roman" w:eastAsia="Times New Roman" w:hAnsi="Times New Roman" w:cs="Times New Roman"/>
          <w:sz w:val="20"/>
          <w:szCs w:val="20"/>
        </w:rPr>
        <w:t>.</w:t>
      </w:r>
    </w:p>
    <w:p w14:paraId="690BC470" w14:textId="77777777" w:rsidR="004919B8" w:rsidRPr="000C7E12" w:rsidRDefault="004919B8" w:rsidP="0003276F">
      <w:pPr>
        <w:pStyle w:val="FootnoteText"/>
        <w:rPr>
          <w:rFonts w:ascii="Times New Roman" w:eastAsia="Times New Roman" w:hAnsi="Times New Roman" w:cs="Times New Roman"/>
          <w:sz w:val="20"/>
          <w:szCs w:val="20"/>
        </w:rPr>
      </w:pPr>
    </w:p>
  </w:footnote>
  <w:footnote w:id="5">
    <w:p w14:paraId="037BDDCC" w14:textId="77777777" w:rsidR="00933E72" w:rsidRDefault="00933E72" w:rsidP="00933E72">
      <w:pPr>
        <w:pStyle w:val="FootnoteText"/>
        <w:rPr>
          <w:rFonts w:ascii="Times New Roman" w:eastAsia="Times New Roman" w:hAnsi="Times New Roman" w:cs="Times New Roman"/>
          <w:sz w:val="20"/>
          <w:szCs w:val="20"/>
        </w:rPr>
      </w:pPr>
      <w:r w:rsidRPr="000C7E12">
        <w:rPr>
          <w:rStyle w:val="FootnoteReference"/>
          <w:sz w:val="20"/>
          <w:szCs w:val="20"/>
        </w:rPr>
        <w:footnoteRef/>
      </w:r>
      <w:r w:rsidRPr="000C7E12">
        <w:rPr>
          <w:sz w:val="20"/>
          <w:szCs w:val="20"/>
        </w:rPr>
        <w:t xml:space="preserve"> </w:t>
      </w:r>
      <w:r w:rsidRPr="000C7E12">
        <w:rPr>
          <w:rFonts w:ascii="Times New Roman" w:eastAsia="Times New Roman" w:hAnsi="Times New Roman" w:cs="Times New Roman"/>
          <w:sz w:val="20"/>
          <w:szCs w:val="20"/>
        </w:rPr>
        <w:t xml:space="preserve">see </w:t>
      </w:r>
      <w:hyperlink r:id="rId6" w:history="1">
        <w:r w:rsidRPr="000C7E12">
          <w:rPr>
            <w:rFonts w:ascii="Times New Roman" w:eastAsia="Times New Roman" w:hAnsi="Times New Roman" w:cs="Times New Roman"/>
            <w:sz w:val="20"/>
            <w:szCs w:val="20"/>
          </w:rPr>
          <w:t>http://www.aph.gov.au/Parliamentary_Business/Committees/Senate/Education_and_Employment/students_with_disability/Report</w:t>
        </w:r>
      </w:hyperlink>
    </w:p>
    <w:p w14:paraId="41F89E2C" w14:textId="77777777" w:rsidR="004919B8" w:rsidRPr="000C7E12" w:rsidRDefault="004919B8" w:rsidP="00933E72">
      <w:pPr>
        <w:pStyle w:val="FootnoteText"/>
        <w:rPr>
          <w:sz w:val="20"/>
          <w:szCs w:val="20"/>
        </w:rPr>
      </w:pPr>
    </w:p>
  </w:footnote>
  <w:footnote w:id="6">
    <w:p w14:paraId="79D8C743" w14:textId="302DF839" w:rsidR="00933E72" w:rsidRPr="000C7E12" w:rsidRDefault="00933E72">
      <w:pPr>
        <w:pStyle w:val="FootnoteText"/>
        <w:rPr>
          <w:sz w:val="20"/>
          <w:szCs w:val="20"/>
        </w:rPr>
      </w:pPr>
      <w:r w:rsidRPr="000C7E12">
        <w:rPr>
          <w:rStyle w:val="FootnoteReference"/>
          <w:sz w:val="20"/>
          <w:szCs w:val="20"/>
        </w:rPr>
        <w:footnoteRef/>
      </w:r>
      <w:r w:rsidRPr="000C7E12">
        <w:rPr>
          <w:sz w:val="20"/>
          <w:szCs w:val="20"/>
        </w:rPr>
        <w:t xml:space="preserve"> </w:t>
      </w:r>
      <w:r w:rsidR="00270BCA">
        <w:rPr>
          <w:rFonts w:ascii="Times New Roman" w:hAnsi="Times New Roman" w:cs="Times New Roman"/>
          <w:sz w:val="20"/>
          <w:szCs w:val="20"/>
        </w:rPr>
        <w:t xml:space="preserve">General Comment No. 4: Right to Inclusive Education </w:t>
      </w:r>
      <w:r w:rsidR="00270BCA" w:rsidRPr="00270BCA">
        <w:rPr>
          <w:rFonts w:ascii="Times New Roman" w:hAnsi="Times New Roman" w:cs="Times New Roman"/>
          <w:sz w:val="20"/>
          <w:szCs w:val="20"/>
        </w:rPr>
        <w:t>(Adopted 26 August 2016)</w:t>
      </w:r>
      <w:r w:rsidR="00270BCA">
        <w:rPr>
          <w:rFonts w:ascii="Times New Roman" w:hAnsi="Times New Roman" w:cs="Times New Roman"/>
          <w:sz w:val="20"/>
          <w:szCs w:val="20"/>
        </w:rPr>
        <w:t xml:space="preserve"> </w:t>
      </w:r>
      <w:hyperlink r:id="rId7" w:history="1">
        <w:r w:rsidR="00270BCA" w:rsidRPr="00187CD3">
          <w:rPr>
            <w:rStyle w:val="Hyperlink"/>
            <w:rFonts w:ascii="Times New Roman" w:hAnsi="Times New Roman" w:cs="Times New Roman"/>
            <w:sz w:val="20"/>
            <w:szCs w:val="20"/>
          </w:rPr>
          <w:t>http://tbinternet.ohchr.org/_layouts/treatybodyexternal/Download.aspx?symbolno=CRPD/C/GC/4&amp;Lang=en</w:t>
        </w:r>
      </w:hyperlink>
      <w:r w:rsidR="00270BCA">
        <w:rPr>
          <w:rFonts w:ascii="Times New Roman" w:hAnsi="Times New Roman" w:cs="Times New Roman"/>
          <w:sz w:val="20"/>
          <w:szCs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9B0BD9"/>
    <w:multiLevelType w:val="multilevel"/>
    <w:tmpl w:val="7854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3F3DBA"/>
    <w:multiLevelType w:val="multilevel"/>
    <w:tmpl w:val="6E90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C3762A"/>
    <w:multiLevelType w:val="hybridMultilevel"/>
    <w:tmpl w:val="7402F1E2"/>
    <w:lvl w:ilvl="0" w:tplc="D6866CF6">
      <w:start w:val="1"/>
      <w:numFmt w:val="lowerLetter"/>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nsid w:val="1AA72A0B"/>
    <w:multiLevelType w:val="multilevel"/>
    <w:tmpl w:val="46B62B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EF1039"/>
    <w:multiLevelType w:val="hybridMultilevel"/>
    <w:tmpl w:val="2244EE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69A19AC"/>
    <w:multiLevelType w:val="hybridMultilevel"/>
    <w:tmpl w:val="2A1833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44577253"/>
    <w:multiLevelType w:val="multilevel"/>
    <w:tmpl w:val="4E546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CC6D75"/>
    <w:multiLevelType w:val="hybridMultilevel"/>
    <w:tmpl w:val="394C96AA"/>
    <w:lvl w:ilvl="0" w:tplc="1862B744">
      <w:start w:val="24"/>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A936F99"/>
    <w:multiLevelType w:val="hybridMultilevel"/>
    <w:tmpl w:val="547479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B4831C0"/>
    <w:multiLevelType w:val="multilevel"/>
    <w:tmpl w:val="99AC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22522E"/>
    <w:multiLevelType w:val="multilevel"/>
    <w:tmpl w:val="CA5CA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66420FA"/>
    <w:multiLevelType w:val="hybridMultilevel"/>
    <w:tmpl w:val="8C900E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77704AAA"/>
    <w:multiLevelType w:val="hybridMultilevel"/>
    <w:tmpl w:val="783C296A"/>
    <w:lvl w:ilvl="0" w:tplc="C9963368">
      <w:start w:val="325"/>
      <w:numFmt w:val="bullet"/>
      <w:lvlText w:val="-"/>
      <w:lvlJc w:val="left"/>
      <w:pPr>
        <w:ind w:left="720" w:hanging="360"/>
      </w:pPr>
      <w:rPr>
        <w:rFonts w:ascii="Helvetica" w:eastAsia="Times New Roman" w:hAnsi="Helvetica" w:cs="Helvetic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4"/>
  </w:num>
  <w:num w:numId="4">
    <w:abstractNumId w:val="10"/>
  </w:num>
  <w:num w:numId="5">
    <w:abstractNumId w:val="1"/>
  </w:num>
  <w:num w:numId="6">
    <w:abstractNumId w:val="2"/>
  </w:num>
  <w:num w:numId="7">
    <w:abstractNumId w:val="5"/>
  </w:num>
  <w:num w:numId="8">
    <w:abstractNumId w:val="12"/>
  </w:num>
  <w:num w:numId="9">
    <w:abstractNumId w:val="13"/>
  </w:num>
  <w:num w:numId="10">
    <w:abstractNumId w:val="14"/>
  </w:num>
  <w:num w:numId="11">
    <w:abstractNumId w:val="6"/>
  </w:num>
  <w:num w:numId="12">
    <w:abstractNumId w:val="8"/>
  </w:num>
  <w:num w:numId="13">
    <w:abstractNumId w:val="3"/>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BDA"/>
    <w:rsid w:val="000124E5"/>
    <w:rsid w:val="00016AF7"/>
    <w:rsid w:val="0003276F"/>
    <w:rsid w:val="000573EB"/>
    <w:rsid w:val="000612C3"/>
    <w:rsid w:val="00071DED"/>
    <w:rsid w:val="00091940"/>
    <w:rsid w:val="0009217C"/>
    <w:rsid w:val="000A0324"/>
    <w:rsid w:val="000B1A88"/>
    <w:rsid w:val="000B51A4"/>
    <w:rsid w:val="000C25D1"/>
    <w:rsid w:val="000C6461"/>
    <w:rsid w:val="000C6DCC"/>
    <w:rsid w:val="000C7E12"/>
    <w:rsid w:val="000D5139"/>
    <w:rsid w:val="000E7B84"/>
    <w:rsid w:val="00117B72"/>
    <w:rsid w:val="00140ABF"/>
    <w:rsid w:val="001926FD"/>
    <w:rsid w:val="00194965"/>
    <w:rsid w:val="00194BDA"/>
    <w:rsid w:val="001B2BD1"/>
    <w:rsid w:val="001B470F"/>
    <w:rsid w:val="001B5F35"/>
    <w:rsid w:val="001C4B26"/>
    <w:rsid w:val="00211698"/>
    <w:rsid w:val="0021183E"/>
    <w:rsid w:val="002151DD"/>
    <w:rsid w:val="00223612"/>
    <w:rsid w:val="002338C8"/>
    <w:rsid w:val="00240C72"/>
    <w:rsid w:val="00245B48"/>
    <w:rsid w:val="00257384"/>
    <w:rsid w:val="002705DB"/>
    <w:rsid w:val="00270BCA"/>
    <w:rsid w:val="00276647"/>
    <w:rsid w:val="00280488"/>
    <w:rsid w:val="00284747"/>
    <w:rsid w:val="002A58C1"/>
    <w:rsid w:val="003208E1"/>
    <w:rsid w:val="00323955"/>
    <w:rsid w:val="00326E6F"/>
    <w:rsid w:val="0033059F"/>
    <w:rsid w:val="003317C3"/>
    <w:rsid w:val="003430A2"/>
    <w:rsid w:val="00346428"/>
    <w:rsid w:val="0036669A"/>
    <w:rsid w:val="00387B46"/>
    <w:rsid w:val="0039211F"/>
    <w:rsid w:val="003957EF"/>
    <w:rsid w:val="003A0136"/>
    <w:rsid w:val="003A3584"/>
    <w:rsid w:val="003B7083"/>
    <w:rsid w:val="003D07FC"/>
    <w:rsid w:val="003D28B2"/>
    <w:rsid w:val="003D727D"/>
    <w:rsid w:val="003E7639"/>
    <w:rsid w:val="00403D36"/>
    <w:rsid w:val="004178BC"/>
    <w:rsid w:val="004231CE"/>
    <w:rsid w:val="004243E2"/>
    <w:rsid w:val="004327D8"/>
    <w:rsid w:val="004908F6"/>
    <w:rsid w:val="004919B8"/>
    <w:rsid w:val="004A78A4"/>
    <w:rsid w:val="004B0851"/>
    <w:rsid w:val="004B248B"/>
    <w:rsid w:val="004D6674"/>
    <w:rsid w:val="004E0119"/>
    <w:rsid w:val="004F5613"/>
    <w:rsid w:val="00530835"/>
    <w:rsid w:val="005376A4"/>
    <w:rsid w:val="005613F6"/>
    <w:rsid w:val="0057406A"/>
    <w:rsid w:val="00580073"/>
    <w:rsid w:val="005800B3"/>
    <w:rsid w:val="005854F0"/>
    <w:rsid w:val="00593390"/>
    <w:rsid w:val="005B5847"/>
    <w:rsid w:val="005C499A"/>
    <w:rsid w:val="005D34D1"/>
    <w:rsid w:val="005F3F8E"/>
    <w:rsid w:val="005F5BE0"/>
    <w:rsid w:val="0060053D"/>
    <w:rsid w:val="0060773B"/>
    <w:rsid w:val="00624AF5"/>
    <w:rsid w:val="00634EC7"/>
    <w:rsid w:val="00642397"/>
    <w:rsid w:val="00661C3D"/>
    <w:rsid w:val="006750EA"/>
    <w:rsid w:val="00681615"/>
    <w:rsid w:val="006817C6"/>
    <w:rsid w:val="006905FB"/>
    <w:rsid w:val="006930C9"/>
    <w:rsid w:val="006C2E20"/>
    <w:rsid w:val="006D0A06"/>
    <w:rsid w:val="006E3FFB"/>
    <w:rsid w:val="006F042E"/>
    <w:rsid w:val="00702992"/>
    <w:rsid w:val="00711E79"/>
    <w:rsid w:val="0072172C"/>
    <w:rsid w:val="00731275"/>
    <w:rsid w:val="0073383F"/>
    <w:rsid w:val="00792E43"/>
    <w:rsid w:val="00794E29"/>
    <w:rsid w:val="007B04E7"/>
    <w:rsid w:val="007B219A"/>
    <w:rsid w:val="007D0140"/>
    <w:rsid w:val="007D3889"/>
    <w:rsid w:val="007E0362"/>
    <w:rsid w:val="007E099C"/>
    <w:rsid w:val="007E481F"/>
    <w:rsid w:val="008042C5"/>
    <w:rsid w:val="0080577A"/>
    <w:rsid w:val="00820B1A"/>
    <w:rsid w:val="00824CD8"/>
    <w:rsid w:val="00832C3E"/>
    <w:rsid w:val="0083477B"/>
    <w:rsid w:val="00836BB3"/>
    <w:rsid w:val="00880AEB"/>
    <w:rsid w:val="008839EE"/>
    <w:rsid w:val="00884F63"/>
    <w:rsid w:val="0089194E"/>
    <w:rsid w:val="008A3217"/>
    <w:rsid w:val="008B1F7C"/>
    <w:rsid w:val="008B23D2"/>
    <w:rsid w:val="008B68CA"/>
    <w:rsid w:val="008C1D1E"/>
    <w:rsid w:val="008C7A58"/>
    <w:rsid w:val="008D09C3"/>
    <w:rsid w:val="008E2B90"/>
    <w:rsid w:val="008F3D8E"/>
    <w:rsid w:val="0090095D"/>
    <w:rsid w:val="009021AB"/>
    <w:rsid w:val="00904EDD"/>
    <w:rsid w:val="0091062F"/>
    <w:rsid w:val="0091715F"/>
    <w:rsid w:val="00926453"/>
    <w:rsid w:val="00933E72"/>
    <w:rsid w:val="009538FC"/>
    <w:rsid w:val="009671D6"/>
    <w:rsid w:val="00974CA8"/>
    <w:rsid w:val="009771F8"/>
    <w:rsid w:val="0098579F"/>
    <w:rsid w:val="0099335D"/>
    <w:rsid w:val="009B52C3"/>
    <w:rsid w:val="009C0D32"/>
    <w:rsid w:val="009C1AA7"/>
    <w:rsid w:val="009E58D0"/>
    <w:rsid w:val="009F2855"/>
    <w:rsid w:val="00A02C62"/>
    <w:rsid w:val="00A46846"/>
    <w:rsid w:val="00A57F38"/>
    <w:rsid w:val="00A62BA1"/>
    <w:rsid w:val="00A65E7F"/>
    <w:rsid w:val="00A7270B"/>
    <w:rsid w:val="00A92278"/>
    <w:rsid w:val="00AA6F70"/>
    <w:rsid w:val="00AB08FC"/>
    <w:rsid w:val="00AB7CF9"/>
    <w:rsid w:val="00AC3B6C"/>
    <w:rsid w:val="00AC4936"/>
    <w:rsid w:val="00AE3ABA"/>
    <w:rsid w:val="00B30CB6"/>
    <w:rsid w:val="00B3160D"/>
    <w:rsid w:val="00B36F7A"/>
    <w:rsid w:val="00B60CA3"/>
    <w:rsid w:val="00B679EA"/>
    <w:rsid w:val="00B7140D"/>
    <w:rsid w:val="00B72D4D"/>
    <w:rsid w:val="00B8162A"/>
    <w:rsid w:val="00B84B4C"/>
    <w:rsid w:val="00BB0581"/>
    <w:rsid w:val="00BB1EA4"/>
    <w:rsid w:val="00BC0124"/>
    <w:rsid w:val="00BD6574"/>
    <w:rsid w:val="00BD6EC7"/>
    <w:rsid w:val="00BE1A63"/>
    <w:rsid w:val="00BF1A74"/>
    <w:rsid w:val="00C10A53"/>
    <w:rsid w:val="00C23531"/>
    <w:rsid w:val="00C31509"/>
    <w:rsid w:val="00C40C27"/>
    <w:rsid w:val="00C46516"/>
    <w:rsid w:val="00C61B04"/>
    <w:rsid w:val="00C81AEE"/>
    <w:rsid w:val="00CA5B74"/>
    <w:rsid w:val="00CF4F99"/>
    <w:rsid w:val="00D066FE"/>
    <w:rsid w:val="00D6577C"/>
    <w:rsid w:val="00D6612E"/>
    <w:rsid w:val="00D7199D"/>
    <w:rsid w:val="00D71FE5"/>
    <w:rsid w:val="00D841BC"/>
    <w:rsid w:val="00D85984"/>
    <w:rsid w:val="00DB3741"/>
    <w:rsid w:val="00DB5BE2"/>
    <w:rsid w:val="00DC4EFF"/>
    <w:rsid w:val="00DF32FC"/>
    <w:rsid w:val="00DF4940"/>
    <w:rsid w:val="00E0138C"/>
    <w:rsid w:val="00E0775A"/>
    <w:rsid w:val="00E2303F"/>
    <w:rsid w:val="00E23F2C"/>
    <w:rsid w:val="00E24A82"/>
    <w:rsid w:val="00E41665"/>
    <w:rsid w:val="00E666EB"/>
    <w:rsid w:val="00E737D1"/>
    <w:rsid w:val="00E82391"/>
    <w:rsid w:val="00E868EB"/>
    <w:rsid w:val="00EA1805"/>
    <w:rsid w:val="00ED0EAA"/>
    <w:rsid w:val="00EE0C1D"/>
    <w:rsid w:val="00EF0402"/>
    <w:rsid w:val="00F04E14"/>
    <w:rsid w:val="00F369DE"/>
    <w:rsid w:val="00F555F7"/>
    <w:rsid w:val="00F62A8A"/>
    <w:rsid w:val="00F635CB"/>
    <w:rsid w:val="00F7157C"/>
    <w:rsid w:val="00F8364E"/>
    <w:rsid w:val="00FA4FB3"/>
    <w:rsid w:val="00FC69F2"/>
    <w:rsid w:val="00FD31C7"/>
    <w:rsid w:val="00FE4EDF"/>
    <w:rsid w:val="00FE4FA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10ED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8E1"/>
    <w:pPr>
      <w:spacing w:after="180" w:line="274" w:lineRule="auto"/>
    </w:pPr>
    <w:rPr>
      <w:sz w:val="21"/>
    </w:rPr>
  </w:style>
  <w:style w:type="paragraph" w:styleId="Heading1">
    <w:name w:val="heading 1"/>
    <w:basedOn w:val="Normal"/>
    <w:next w:val="Normal"/>
    <w:link w:val="Heading1Char"/>
    <w:uiPriority w:val="9"/>
    <w:qFormat/>
    <w:rsid w:val="00B679EA"/>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B679EA"/>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B679EA"/>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unhideWhenUsed/>
    <w:qFormat/>
    <w:rsid w:val="00B679EA"/>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B679EA"/>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B679EA"/>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B679EA"/>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B679EA"/>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B679EA"/>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94BDA"/>
    <w:pPr>
      <w:tabs>
        <w:tab w:val="center" w:pos="4320"/>
        <w:tab w:val="right" w:pos="8640"/>
      </w:tabs>
    </w:pPr>
  </w:style>
  <w:style w:type="character" w:customStyle="1" w:styleId="FooterChar">
    <w:name w:val="Footer Char"/>
    <w:basedOn w:val="DefaultParagraphFont"/>
    <w:link w:val="Footer"/>
    <w:uiPriority w:val="99"/>
    <w:rsid w:val="00194BDA"/>
    <w:rPr>
      <w:rFonts w:ascii="Times New Roman" w:eastAsia="Times New Roman" w:hAnsi="Times New Roman" w:cs="Times New Roman"/>
    </w:rPr>
  </w:style>
  <w:style w:type="character" w:styleId="PageNumber">
    <w:name w:val="page number"/>
    <w:basedOn w:val="DefaultParagraphFont"/>
    <w:uiPriority w:val="99"/>
    <w:semiHidden/>
    <w:unhideWhenUsed/>
    <w:rsid w:val="00194BDA"/>
  </w:style>
  <w:style w:type="paragraph" w:styleId="Header">
    <w:name w:val="header"/>
    <w:basedOn w:val="Normal"/>
    <w:link w:val="HeaderChar"/>
    <w:uiPriority w:val="99"/>
    <w:unhideWhenUsed/>
    <w:rsid w:val="00DF32FC"/>
    <w:pPr>
      <w:tabs>
        <w:tab w:val="center" w:pos="4320"/>
        <w:tab w:val="right" w:pos="8640"/>
      </w:tabs>
    </w:pPr>
  </w:style>
  <w:style w:type="character" w:customStyle="1" w:styleId="HeaderChar">
    <w:name w:val="Header Char"/>
    <w:basedOn w:val="DefaultParagraphFont"/>
    <w:link w:val="Header"/>
    <w:uiPriority w:val="99"/>
    <w:rsid w:val="00DF32FC"/>
    <w:rPr>
      <w:rFonts w:ascii="Times New Roman" w:eastAsia="Times New Roman" w:hAnsi="Times New Roman" w:cs="Times New Roman"/>
    </w:rPr>
  </w:style>
  <w:style w:type="paragraph" w:styleId="NormalWeb">
    <w:name w:val="Normal (Web)"/>
    <w:basedOn w:val="Normal"/>
    <w:uiPriority w:val="99"/>
    <w:unhideWhenUsed/>
    <w:rsid w:val="009C1AA7"/>
    <w:pPr>
      <w:spacing w:before="100" w:beforeAutospacing="1" w:after="100" w:afterAutospacing="1"/>
    </w:pPr>
    <w:rPr>
      <w:rFonts w:eastAsiaTheme="minorEastAsia"/>
      <w:lang w:eastAsia="en-AU"/>
    </w:rPr>
  </w:style>
  <w:style w:type="paragraph" w:styleId="NoSpacing">
    <w:name w:val="No Spacing"/>
    <w:link w:val="NoSpacingChar"/>
    <w:uiPriority w:val="1"/>
    <w:qFormat/>
    <w:rsid w:val="00B679EA"/>
    <w:pPr>
      <w:spacing w:after="0" w:line="240" w:lineRule="auto"/>
    </w:pPr>
  </w:style>
  <w:style w:type="paragraph" w:styleId="BalloonText">
    <w:name w:val="Balloon Text"/>
    <w:basedOn w:val="Normal"/>
    <w:link w:val="BalloonTextChar"/>
    <w:uiPriority w:val="99"/>
    <w:semiHidden/>
    <w:unhideWhenUsed/>
    <w:rsid w:val="00832C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2C3E"/>
    <w:rPr>
      <w:rFonts w:ascii="Lucida Grande" w:eastAsia="Times New Roman" w:hAnsi="Lucida Grande" w:cs="Lucida Grande"/>
      <w:sz w:val="18"/>
      <w:szCs w:val="18"/>
    </w:rPr>
  </w:style>
  <w:style w:type="character" w:styleId="Hyperlink">
    <w:name w:val="Hyperlink"/>
    <w:basedOn w:val="DefaultParagraphFont"/>
    <w:uiPriority w:val="99"/>
    <w:unhideWhenUsed/>
    <w:rsid w:val="00A92278"/>
    <w:rPr>
      <w:color w:val="0000FF" w:themeColor="hyperlink"/>
      <w:u w:val="single"/>
    </w:rPr>
  </w:style>
  <w:style w:type="paragraph" w:styleId="ListParagraph">
    <w:name w:val="List Paragraph"/>
    <w:aliases w:val="L,List Paragraph1,List Paragraph11,Recommendation,EOT List Paragraph,CV text,Table text,F5 List Paragraph,Dot pt,Medium Grid 1 - Accent 21,Numbered Paragraph,List Paragraph111,List Paragraph2,Bulleted Para,NFP GP Bulleted List,FooterText"/>
    <w:basedOn w:val="Normal"/>
    <w:link w:val="ListParagraphChar"/>
    <w:uiPriority w:val="34"/>
    <w:qFormat/>
    <w:rsid w:val="00B679EA"/>
    <w:pPr>
      <w:spacing w:line="240" w:lineRule="auto"/>
      <w:ind w:left="720" w:hanging="288"/>
      <w:contextualSpacing/>
    </w:pPr>
    <w:rPr>
      <w:color w:val="1F497D" w:themeColor="text2"/>
    </w:rPr>
  </w:style>
  <w:style w:type="character" w:customStyle="1" w:styleId="Heading1Char">
    <w:name w:val="Heading 1 Char"/>
    <w:basedOn w:val="DefaultParagraphFont"/>
    <w:link w:val="Heading1"/>
    <w:uiPriority w:val="9"/>
    <w:rsid w:val="00B679EA"/>
    <w:rPr>
      <w:rFonts w:asciiTheme="majorHAnsi" w:eastAsiaTheme="majorEastAsia" w:hAnsiTheme="majorHAnsi" w:cstheme="majorBidi"/>
      <w:bCs/>
      <w:color w:val="4F81BD" w:themeColor="accent1"/>
      <w:spacing w:val="20"/>
      <w:sz w:val="32"/>
      <w:szCs w:val="28"/>
    </w:rPr>
  </w:style>
  <w:style w:type="character" w:customStyle="1" w:styleId="Heading2Char">
    <w:name w:val="Heading 2 Char"/>
    <w:basedOn w:val="DefaultParagraphFont"/>
    <w:link w:val="Heading2"/>
    <w:uiPriority w:val="9"/>
    <w:rsid w:val="00B679EA"/>
    <w:rPr>
      <w:rFonts w:eastAsiaTheme="majorEastAsia" w:cstheme="majorBidi"/>
      <w:b/>
      <w:bCs/>
      <w:color w:val="4F81BD" w:themeColor="accent1"/>
      <w:sz w:val="28"/>
      <w:szCs w:val="26"/>
    </w:rPr>
  </w:style>
  <w:style w:type="character" w:customStyle="1" w:styleId="Heading4Char">
    <w:name w:val="Heading 4 Char"/>
    <w:basedOn w:val="DefaultParagraphFont"/>
    <w:link w:val="Heading4"/>
    <w:uiPriority w:val="9"/>
    <w:rsid w:val="00B679EA"/>
    <w:rPr>
      <w:rFonts w:eastAsiaTheme="majorEastAsia" w:cstheme="majorBidi"/>
      <w:b/>
      <w:bCs/>
      <w:i/>
      <w:iCs/>
      <w:color w:val="000000"/>
      <w:sz w:val="24"/>
    </w:rPr>
  </w:style>
  <w:style w:type="paragraph" w:customStyle="1" w:styleId="Default">
    <w:name w:val="Default"/>
    <w:rsid w:val="0089194E"/>
    <w:pPr>
      <w:pBdr>
        <w:top w:val="nil"/>
        <w:left w:val="nil"/>
        <w:bottom w:val="nil"/>
        <w:right w:val="nil"/>
        <w:between w:val="nil"/>
        <w:bar w:val="nil"/>
      </w:pBdr>
    </w:pPr>
    <w:rPr>
      <w:rFonts w:ascii="Helvetica" w:eastAsia="Arial Unicode MS" w:hAnsi="Helvetica" w:cs="Arial Unicode MS"/>
      <w:color w:val="000000"/>
      <w:bdr w:val="nil"/>
      <w:lang w:val="en-GB" w:eastAsia="en-GB"/>
    </w:rPr>
  </w:style>
  <w:style w:type="paragraph" w:styleId="EndnoteText">
    <w:name w:val="endnote text"/>
    <w:basedOn w:val="Normal"/>
    <w:link w:val="EndnoteTextChar"/>
    <w:uiPriority w:val="99"/>
    <w:unhideWhenUsed/>
    <w:rsid w:val="0089194E"/>
    <w:pPr>
      <w:spacing w:line="276" w:lineRule="auto"/>
      <w:ind w:right="-7"/>
    </w:pPr>
    <w:rPr>
      <w:rFonts w:ascii="Helvetica Neue" w:eastAsiaTheme="minorEastAsia" w:hAnsi="Helvetica Neue" w:cs="Arial"/>
      <w:szCs w:val="20"/>
    </w:rPr>
  </w:style>
  <w:style w:type="character" w:customStyle="1" w:styleId="EndnoteTextChar">
    <w:name w:val="Endnote Text Char"/>
    <w:basedOn w:val="DefaultParagraphFont"/>
    <w:link w:val="EndnoteText"/>
    <w:uiPriority w:val="99"/>
    <w:rsid w:val="0089194E"/>
    <w:rPr>
      <w:rFonts w:ascii="Helvetica Neue" w:hAnsi="Helvetica Neue" w:cs="Arial"/>
      <w:szCs w:val="20"/>
    </w:rPr>
  </w:style>
  <w:style w:type="character" w:styleId="EndnoteReference">
    <w:name w:val="endnote reference"/>
    <w:basedOn w:val="DefaultParagraphFont"/>
    <w:uiPriority w:val="99"/>
    <w:unhideWhenUsed/>
    <w:rsid w:val="0089194E"/>
    <w:rPr>
      <w:vertAlign w:val="superscript"/>
    </w:rPr>
  </w:style>
  <w:style w:type="character" w:customStyle="1" w:styleId="Hyperlink0">
    <w:name w:val="Hyperlink.0"/>
    <w:basedOn w:val="DefaultParagraphFont"/>
    <w:rsid w:val="0089194E"/>
    <w:rPr>
      <w:color w:val="0432FF"/>
      <w:u w:val="single"/>
    </w:rPr>
  </w:style>
  <w:style w:type="paragraph" w:styleId="TOCHeading">
    <w:name w:val="TOC Heading"/>
    <w:basedOn w:val="Heading1"/>
    <w:next w:val="Normal"/>
    <w:uiPriority w:val="39"/>
    <w:semiHidden/>
    <w:unhideWhenUsed/>
    <w:qFormat/>
    <w:rsid w:val="00B679EA"/>
    <w:pPr>
      <w:spacing w:before="480" w:line="264" w:lineRule="auto"/>
      <w:outlineLvl w:val="9"/>
    </w:pPr>
    <w:rPr>
      <w:b/>
    </w:rPr>
  </w:style>
  <w:style w:type="character" w:customStyle="1" w:styleId="Heading3Char">
    <w:name w:val="Heading 3 Char"/>
    <w:basedOn w:val="DefaultParagraphFont"/>
    <w:link w:val="Heading3"/>
    <w:uiPriority w:val="9"/>
    <w:semiHidden/>
    <w:rsid w:val="00B679EA"/>
    <w:rPr>
      <w:rFonts w:asciiTheme="majorHAnsi" w:eastAsiaTheme="majorEastAsia" w:hAnsiTheme="majorHAnsi" w:cstheme="majorBidi"/>
      <w:bCs/>
      <w:color w:val="1F497D" w:themeColor="text2"/>
      <w:spacing w:val="14"/>
      <w:sz w:val="24"/>
    </w:rPr>
  </w:style>
  <w:style w:type="character" w:styleId="FollowedHyperlink">
    <w:name w:val="FollowedHyperlink"/>
    <w:basedOn w:val="DefaultParagraphFont"/>
    <w:uiPriority w:val="99"/>
    <w:semiHidden/>
    <w:unhideWhenUsed/>
    <w:rsid w:val="0039211F"/>
    <w:rPr>
      <w:color w:val="800080" w:themeColor="followedHyperlink"/>
      <w:u w:val="single"/>
    </w:rPr>
  </w:style>
  <w:style w:type="character" w:customStyle="1" w:styleId="apple-converted-space">
    <w:name w:val="apple-converted-space"/>
    <w:basedOn w:val="DefaultParagraphFont"/>
    <w:rsid w:val="00E0138C"/>
  </w:style>
  <w:style w:type="character" w:customStyle="1" w:styleId="ListParagraphChar">
    <w:name w:val="List Paragraph Char"/>
    <w:aliases w:val="L Char,List Paragraph1 Char,List Paragraph11 Char,Recommendation Char,EOT List Paragraph Char,CV text Char,Table text Char,F5 List Paragraph Char,Dot pt Char,Medium Grid 1 - Accent 21 Char,Numbered Paragraph Char,List Paragraph2 Char"/>
    <w:link w:val="ListParagraph"/>
    <w:uiPriority w:val="34"/>
    <w:qFormat/>
    <w:locked/>
    <w:rsid w:val="00AC3B6C"/>
    <w:rPr>
      <w:color w:val="1F497D" w:themeColor="text2"/>
      <w:sz w:val="21"/>
    </w:rPr>
  </w:style>
  <w:style w:type="character" w:customStyle="1" w:styleId="Heading5Char">
    <w:name w:val="Heading 5 Char"/>
    <w:basedOn w:val="DefaultParagraphFont"/>
    <w:link w:val="Heading5"/>
    <w:uiPriority w:val="9"/>
    <w:semiHidden/>
    <w:rsid w:val="00B679EA"/>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B679EA"/>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B679EA"/>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B679EA"/>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B679EA"/>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B679EA"/>
    <w:pPr>
      <w:spacing w:line="240" w:lineRule="auto"/>
    </w:pPr>
    <w:rPr>
      <w:rFonts w:asciiTheme="majorHAnsi" w:eastAsiaTheme="minorEastAsia" w:hAnsiTheme="majorHAnsi"/>
      <w:bCs/>
      <w:smallCaps/>
      <w:color w:val="1F497D" w:themeColor="text2"/>
      <w:spacing w:val="6"/>
      <w:sz w:val="22"/>
      <w:szCs w:val="18"/>
      <w:lang w:bidi="hi-IN"/>
    </w:rPr>
  </w:style>
  <w:style w:type="paragraph" w:styleId="Title">
    <w:name w:val="Title"/>
    <w:basedOn w:val="Normal"/>
    <w:next w:val="Normal"/>
    <w:link w:val="TitleChar"/>
    <w:uiPriority w:val="10"/>
    <w:qFormat/>
    <w:rsid w:val="00B679EA"/>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B679EA"/>
    <w:rPr>
      <w:rFonts w:asciiTheme="majorHAnsi" w:eastAsiaTheme="majorEastAsia" w:hAnsiTheme="majorHAnsi" w:cstheme="majorBidi"/>
      <w:color w:val="1F497D" w:themeColor="text2"/>
      <w:spacing w:val="30"/>
      <w:kern w:val="28"/>
      <w:sz w:val="96"/>
      <w:szCs w:val="52"/>
    </w:rPr>
  </w:style>
  <w:style w:type="paragraph" w:styleId="Subtitle">
    <w:name w:val="Subtitle"/>
    <w:basedOn w:val="Normal"/>
    <w:next w:val="Normal"/>
    <w:link w:val="SubtitleChar"/>
    <w:uiPriority w:val="11"/>
    <w:qFormat/>
    <w:rsid w:val="00B679EA"/>
    <w:pPr>
      <w:numPr>
        <w:ilvl w:val="1"/>
      </w:numPr>
    </w:pPr>
    <w:rPr>
      <w:rFonts w:eastAsiaTheme="majorEastAsia" w:cstheme="majorBidi"/>
      <w:iCs/>
      <w:color w:val="1F497D" w:themeColor="text2"/>
      <w:sz w:val="40"/>
      <w:szCs w:val="24"/>
      <w:lang w:bidi="hi-IN"/>
    </w:rPr>
  </w:style>
  <w:style w:type="character" w:customStyle="1" w:styleId="SubtitleChar">
    <w:name w:val="Subtitle Char"/>
    <w:basedOn w:val="DefaultParagraphFont"/>
    <w:link w:val="Subtitle"/>
    <w:uiPriority w:val="11"/>
    <w:rsid w:val="00B679EA"/>
    <w:rPr>
      <w:rFonts w:eastAsiaTheme="majorEastAsia" w:cstheme="majorBidi"/>
      <w:iCs/>
      <w:color w:val="1F497D" w:themeColor="text2"/>
      <w:sz w:val="40"/>
      <w:szCs w:val="24"/>
      <w:lang w:bidi="hi-IN"/>
    </w:rPr>
  </w:style>
  <w:style w:type="character" w:styleId="Strong">
    <w:name w:val="Strong"/>
    <w:basedOn w:val="DefaultParagraphFont"/>
    <w:uiPriority w:val="22"/>
    <w:qFormat/>
    <w:rsid w:val="00B679EA"/>
    <w:rPr>
      <w:b w:val="0"/>
      <w:bCs/>
      <w:i/>
      <w:color w:val="1F497D" w:themeColor="text2"/>
    </w:rPr>
  </w:style>
  <w:style w:type="character" w:styleId="Emphasis">
    <w:name w:val="Emphasis"/>
    <w:basedOn w:val="DefaultParagraphFont"/>
    <w:uiPriority w:val="20"/>
    <w:qFormat/>
    <w:rsid w:val="00B679EA"/>
    <w:rPr>
      <w:b/>
      <w:i/>
      <w:iCs/>
    </w:rPr>
  </w:style>
  <w:style w:type="character" w:customStyle="1" w:styleId="NoSpacingChar">
    <w:name w:val="No Spacing Char"/>
    <w:basedOn w:val="DefaultParagraphFont"/>
    <w:link w:val="NoSpacing"/>
    <w:uiPriority w:val="1"/>
    <w:rsid w:val="00B679EA"/>
  </w:style>
  <w:style w:type="paragraph" w:styleId="Quote">
    <w:name w:val="Quote"/>
    <w:basedOn w:val="Normal"/>
    <w:next w:val="Normal"/>
    <w:link w:val="QuoteChar"/>
    <w:uiPriority w:val="29"/>
    <w:qFormat/>
    <w:rsid w:val="00B679EA"/>
    <w:pPr>
      <w:spacing w:after="0" w:line="360" w:lineRule="auto"/>
      <w:jc w:val="center"/>
    </w:pPr>
    <w:rPr>
      <w:rFonts w:eastAsiaTheme="minorEastAsia"/>
      <w:b/>
      <w:i/>
      <w:iCs/>
      <w:color w:val="4F81BD" w:themeColor="accent1"/>
      <w:sz w:val="26"/>
      <w:lang w:bidi="hi-IN"/>
    </w:rPr>
  </w:style>
  <w:style w:type="character" w:customStyle="1" w:styleId="QuoteChar">
    <w:name w:val="Quote Char"/>
    <w:basedOn w:val="DefaultParagraphFont"/>
    <w:link w:val="Quote"/>
    <w:uiPriority w:val="29"/>
    <w:rsid w:val="00B679EA"/>
    <w:rPr>
      <w:rFonts w:eastAsiaTheme="minorEastAsia"/>
      <w:b/>
      <w:i/>
      <w:iCs/>
      <w:color w:val="4F81BD" w:themeColor="accent1"/>
      <w:sz w:val="26"/>
      <w:lang w:bidi="hi-IN"/>
    </w:rPr>
  </w:style>
  <w:style w:type="paragraph" w:styleId="IntenseQuote">
    <w:name w:val="Intense Quote"/>
    <w:basedOn w:val="Normal"/>
    <w:next w:val="Normal"/>
    <w:link w:val="IntenseQuoteChar"/>
    <w:uiPriority w:val="30"/>
    <w:qFormat/>
    <w:rsid w:val="00B679EA"/>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IntenseQuoteChar">
    <w:name w:val="Intense Quote Char"/>
    <w:basedOn w:val="DefaultParagraphFont"/>
    <w:link w:val="IntenseQuote"/>
    <w:uiPriority w:val="30"/>
    <w:rsid w:val="00B679EA"/>
    <w:rPr>
      <w:rFonts w:asciiTheme="majorHAnsi" w:eastAsiaTheme="minorEastAsia" w:hAnsiTheme="majorHAnsi"/>
      <w:bCs/>
      <w:iCs/>
      <w:color w:val="FFFFFF" w:themeColor="background1"/>
      <w:sz w:val="28"/>
      <w:shd w:val="clear" w:color="auto" w:fill="4F81BD" w:themeFill="accent1"/>
      <w:lang w:bidi="hi-IN"/>
    </w:rPr>
  </w:style>
  <w:style w:type="character" w:styleId="SubtleEmphasis">
    <w:name w:val="Subtle Emphasis"/>
    <w:basedOn w:val="DefaultParagraphFont"/>
    <w:uiPriority w:val="19"/>
    <w:qFormat/>
    <w:rsid w:val="00B679EA"/>
    <w:rPr>
      <w:i/>
      <w:iCs/>
      <w:color w:val="000000"/>
    </w:rPr>
  </w:style>
  <w:style w:type="character" w:styleId="IntenseEmphasis">
    <w:name w:val="Intense Emphasis"/>
    <w:basedOn w:val="DefaultParagraphFont"/>
    <w:uiPriority w:val="21"/>
    <w:qFormat/>
    <w:rsid w:val="00B679EA"/>
    <w:rPr>
      <w:b/>
      <w:bCs/>
      <w:i/>
      <w:iCs/>
      <w:color w:val="4F81BD" w:themeColor="accent1"/>
    </w:rPr>
  </w:style>
  <w:style w:type="character" w:styleId="SubtleReference">
    <w:name w:val="Subtle Reference"/>
    <w:basedOn w:val="DefaultParagraphFont"/>
    <w:uiPriority w:val="31"/>
    <w:qFormat/>
    <w:rsid w:val="00B679EA"/>
    <w:rPr>
      <w:smallCaps/>
      <w:color w:val="000000"/>
      <w:u w:val="single"/>
    </w:rPr>
  </w:style>
  <w:style w:type="character" w:styleId="IntenseReference">
    <w:name w:val="Intense Reference"/>
    <w:basedOn w:val="DefaultParagraphFont"/>
    <w:uiPriority w:val="32"/>
    <w:qFormat/>
    <w:rsid w:val="00B679EA"/>
    <w:rPr>
      <w:b w:val="0"/>
      <w:bCs/>
      <w:smallCaps/>
      <w:color w:val="4F81BD" w:themeColor="accent1"/>
      <w:spacing w:val="5"/>
      <w:u w:val="single"/>
    </w:rPr>
  </w:style>
  <w:style w:type="character" w:styleId="BookTitle">
    <w:name w:val="Book Title"/>
    <w:basedOn w:val="DefaultParagraphFont"/>
    <w:uiPriority w:val="33"/>
    <w:qFormat/>
    <w:rsid w:val="00B679EA"/>
    <w:rPr>
      <w:b/>
      <w:bCs/>
      <w:caps/>
      <w:smallCaps w:val="0"/>
      <w:color w:val="1F497D" w:themeColor="text2"/>
      <w:spacing w:val="10"/>
    </w:rPr>
  </w:style>
  <w:style w:type="paragraph" w:customStyle="1" w:styleId="PersonalName">
    <w:name w:val="Personal Name"/>
    <w:basedOn w:val="Title"/>
    <w:qFormat/>
    <w:rsid w:val="00B679EA"/>
    <w:rPr>
      <w:b/>
      <w:caps/>
      <w:color w:val="000000"/>
      <w:sz w:val="28"/>
      <w:szCs w:val="28"/>
    </w:rPr>
  </w:style>
  <w:style w:type="paragraph" w:styleId="FootnoteText">
    <w:name w:val="footnote text"/>
    <w:basedOn w:val="Normal"/>
    <w:link w:val="FootnoteTextChar"/>
    <w:uiPriority w:val="99"/>
    <w:unhideWhenUsed/>
    <w:rsid w:val="000C6DCC"/>
    <w:pPr>
      <w:spacing w:after="0" w:line="240" w:lineRule="auto"/>
    </w:pPr>
    <w:rPr>
      <w:sz w:val="24"/>
      <w:szCs w:val="24"/>
    </w:rPr>
  </w:style>
  <w:style w:type="character" w:customStyle="1" w:styleId="FootnoteTextChar">
    <w:name w:val="Footnote Text Char"/>
    <w:basedOn w:val="DefaultParagraphFont"/>
    <w:link w:val="FootnoteText"/>
    <w:uiPriority w:val="99"/>
    <w:rsid w:val="000C6DCC"/>
    <w:rPr>
      <w:sz w:val="24"/>
      <w:szCs w:val="24"/>
    </w:rPr>
  </w:style>
  <w:style w:type="character" w:styleId="FootnoteReference">
    <w:name w:val="footnote reference"/>
    <w:basedOn w:val="DefaultParagraphFont"/>
    <w:uiPriority w:val="99"/>
    <w:unhideWhenUsed/>
    <w:rsid w:val="000C6DC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8E1"/>
    <w:pPr>
      <w:spacing w:after="180" w:line="274" w:lineRule="auto"/>
    </w:pPr>
    <w:rPr>
      <w:sz w:val="21"/>
    </w:rPr>
  </w:style>
  <w:style w:type="paragraph" w:styleId="Heading1">
    <w:name w:val="heading 1"/>
    <w:basedOn w:val="Normal"/>
    <w:next w:val="Normal"/>
    <w:link w:val="Heading1Char"/>
    <w:uiPriority w:val="9"/>
    <w:qFormat/>
    <w:rsid w:val="00B679EA"/>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B679EA"/>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B679EA"/>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unhideWhenUsed/>
    <w:qFormat/>
    <w:rsid w:val="00B679EA"/>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B679EA"/>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B679EA"/>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B679EA"/>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B679EA"/>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B679EA"/>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94BDA"/>
    <w:pPr>
      <w:tabs>
        <w:tab w:val="center" w:pos="4320"/>
        <w:tab w:val="right" w:pos="8640"/>
      </w:tabs>
    </w:pPr>
  </w:style>
  <w:style w:type="character" w:customStyle="1" w:styleId="FooterChar">
    <w:name w:val="Footer Char"/>
    <w:basedOn w:val="DefaultParagraphFont"/>
    <w:link w:val="Footer"/>
    <w:uiPriority w:val="99"/>
    <w:rsid w:val="00194BDA"/>
    <w:rPr>
      <w:rFonts w:ascii="Times New Roman" w:eastAsia="Times New Roman" w:hAnsi="Times New Roman" w:cs="Times New Roman"/>
    </w:rPr>
  </w:style>
  <w:style w:type="character" w:styleId="PageNumber">
    <w:name w:val="page number"/>
    <w:basedOn w:val="DefaultParagraphFont"/>
    <w:uiPriority w:val="99"/>
    <w:semiHidden/>
    <w:unhideWhenUsed/>
    <w:rsid w:val="00194BDA"/>
  </w:style>
  <w:style w:type="paragraph" w:styleId="Header">
    <w:name w:val="header"/>
    <w:basedOn w:val="Normal"/>
    <w:link w:val="HeaderChar"/>
    <w:uiPriority w:val="99"/>
    <w:unhideWhenUsed/>
    <w:rsid w:val="00DF32FC"/>
    <w:pPr>
      <w:tabs>
        <w:tab w:val="center" w:pos="4320"/>
        <w:tab w:val="right" w:pos="8640"/>
      </w:tabs>
    </w:pPr>
  </w:style>
  <w:style w:type="character" w:customStyle="1" w:styleId="HeaderChar">
    <w:name w:val="Header Char"/>
    <w:basedOn w:val="DefaultParagraphFont"/>
    <w:link w:val="Header"/>
    <w:uiPriority w:val="99"/>
    <w:rsid w:val="00DF32FC"/>
    <w:rPr>
      <w:rFonts w:ascii="Times New Roman" w:eastAsia="Times New Roman" w:hAnsi="Times New Roman" w:cs="Times New Roman"/>
    </w:rPr>
  </w:style>
  <w:style w:type="paragraph" w:styleId="NormalWeb">
    <w:name w:val="Normal (Web)"/>
    <w:basedOn w:val="Normal"/>
    <w:uiPriority w:val="99"/>
    <w:unhideWhenUsed/>
    <w:rsid w:val="009C1AA7"/>
    <w:pPr>
      <w:spacing w:before="100" w:beforeAutospacing="1" w:after="100" w:afterAutospacing="1"/>
    </w:pPr>
    <w:rPr>
      <w:rFonts w:eastAsiaTheme="minorEastAsia"/>
      <w:lang w:eastAsia="en-AU"/>
    </w:rPr>
  </w:style>
  <w:style w:type="paragraph" w:styleId="NoSpacing">
    <w:name w:val="No Spacing"/>
    <w:link w:val="NoSpacingChar"/>
    <w:uiPriority w:val="1"/>
    <w:qFormat/>
    <w:rsid w:val="00B679EA"/>
    <w:pPr>
      <w:spacing w:after="0" w:line="240" w:lineRule="auto"/>
    </w:pPr>
  </w:style>
  <w:style w:type="paragraph" w:styleId="BalloonText">
    <w:name w:val="Balloon Text"/>
    <w:basedOn w:val="Normal"/>
    <w:link w:val="BalloonTextChar"/>
    <w:uiPriority w:val="99"/>
    <w:semiHidden/>
    <w:unhideWhenUsed/>
    <w:rsid w:val="00832C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2C3E"/>
    <w:rPr>
      <w:rFonts w:ascii="Lucida Grande" w:eastAsia="Times New Roman" w:hAnsi="Lucida Grande" w:cs="Lucida Grande"/>
      <w:sz w:val="18"/>
      <w:szCs w:val="18"/>
    </w:rPr>
  </w:style>
  <w:style w:type="character" w:styleId="Hyperlink">
    <w:name w:val="Hyperlink"/>
    <w:basedOn w:val="DefaultParagraphFont"/>
    <w:uiPriority w:val="99"/>
    <w:unhideWhenUsed/>
    <w:rsid w:val="00A92278"/>
    <w:rPr>
      <w:color w:val="0000FF" w:themeColor="hyperlink"/>
      <w:u w:val="single"/>
    </w:rPr>
  </w:style>
  <w:style w:type="paragraph" w:styleId="ListParagraph">
    <w:name w:val="List Paragraph"/>
    <w:aliases w:val="L,List Paragraph1,List Paragraph11,Recommendation,EOT List Paragraph,CV text,Table text,F5 List Paragraph,Dot pt,Medium Grid 1 - Accent 21,Numbered Paragraph,List Paragraph111,List Paragraph2,Bulleted Para,NFP GP Bulleted List,FooterText"/>
    <w:basedOn w:val="Normal"/>
    <w:link w:val="ListParagraphChar"/>
    <w:uiPriority w:val="34"/>
    <w:qFormat/>
    <w:rsid w:val="00B679EA"/>
    <w:pPr>
      <w:spacing w:line="240" w:lineRule="auto"/>
      <w:ind w:left="720" w:hanging="288"/>
      <w:contextualSpacing/>
    </w:pPr>
    <w:rPr>
      <w:color w:val="1F497D" w:themeColor="text2"/>
    </w:rPr>
  </w:style>
  <w:style w:type="character" w:customStyle="1" w:styleId="Heading1Char">
    <w:name w:val="Heading 1 Char"/>
    <w:basedOn w:val="DefaultParagraphFont"/>
    <w:link w:val="Heading1"/>
    <w:uiPriority w:val="9"/>
    <w:rsid w:val="00B679EA"/>
    <w:rPr>
      <w:rFonts w:asciiTheme="majorHAnsi" w:eastAsiaTheme="majorEastAsia" w:hAnsiTheme="majorHAnsi" w:cstheme="majorBidi"/>
      <w:bCs/>
      <w:color w:val="4F81BD" w:themeColor="accent1"/>
      <w:spacing w:val="20"/>
      <w:sz w:val="32"/>
      <w:szCs w:val="28"/>
    </w:rPr>
  </w:style>
  <w:style w:type="character" w:customStyle="1" w:styleId="Heading2Char">
    <w:name w:val="Heading 2 Char"/>
    <w:basedOn w:val="DefaultParagraphFont"/>
    <w:link w:val="Heading2"/>
    <w:uiPriority w:val="9"/>
    <w:rsid w:val="00B679EA"/>
    <w:rPr>
      <w:rFonts w:eastAsiaTheme="majorEastAsia" w:cstheme="majorBidi"/>
      <w:b/>
      <w:bCs/>
      <w:color w:val="4F81BD" w:themeColor="accent1"/>
      <w:sz w:val="28"/>
      <w:szCs w:val="26"/>
    </w:rPr>
  </w:style>
  <w:style w:type="character" w:customStyle="1" w:styleId="Heading4Char">
    <w:name w:val="Heading 4 Char"/>
    <w:basedOn w:val="DefaultParagraphFont"/>
    <w:link w:val="Heading4"/>
    <w:uiPriority w:val="9"/>
    <w:rsid w:val="00B679EA"/>
    <w:rPr>
      <w:rFonts w:eastAsiaTheme="majorEastAsia" w:cstheme="majorBidi"/>
      <w:b/>
      <w:bCs/>
      <w:i/>
      <w:iCs/>
      <w:color w:val="000000"/>
      <w:sz w:val="24"/>
    </w:rPr>
  </w:style>
  <w:style w:type="paragraph" w:customStyle="1" w:styleId="Default">
    <w:name w:val="Default"/>
    <w:rsid w:val="0089194E"/>
    <w:pPr>
      <w:pBdr>
        <w:top w:val="nil"/>
        <w:left w:val="nil"/>
        <w:bottom w:val="nil"/>
        <w:right w:val="nil"/>
        <w:between w:val="nil"/>
        <w:bar w:val="nil"/>
      </w:pBdr>
    </w:pPr>
    <w:rPr>
      <w:rFonts w:ascii="Helvetica" w:eastAsia="Arial Unicode MS" w:hAnsi="Helvetica" w:cs="Arial Unicode MS"/>
      <w:color w:val="000000"/>
      <w:bdr w:val="nil"/>
      <w:lang w:val="en-GB" w:eastAsia="en-GB"/>
    </w:rPr>
  </w:style>
  <w:style w:type="paragraph" w:styleId="EndnoteText">
    <w:name w:val="endnote text"/>
    <w:basedOn w:val="Normal"/>
    <w:link w:val="EndnoteTextChar"/>
    <w:uiPriority w:val="99"/>
    <w:unhideWhenUsed/>
    <w:rsid w:val="0089194E"/>
    <w:pPr>
      <w:spacing w:line="276" w:lineRule="auto"/>
      <w:ind w:right="-7"/>
    </w:pPr>
    <w:rPr>
      <w:rFonts w:ascii="Helvetica Neue" w:eastAsiaTheme="minorEastAsia" w:hAnsi="Helvetica Neue" w:cs="Arial"/>
      <w:szCs w:val="20"/>
    </w:rPr>
  </w:style>
  <w:style w:type="character" w:customStyle="1" w:styleId="EndnoteTextChar">
    <w:name w:val="Endnote Text Char"/>
    <w:basedOn w:val="DefaultParagraphFont"/>
    <w:link w:val="EndnoteText"/>
    <w:uiPriority w:val="99"/>
    <w:rsid w:val="0089194E"/>
    <w:rPr>
      <w:rFonts w:ascii="Helvetica Neue" w:hAnsi="Helvetica Neue" w:cs="Arial"/>
      <w:szCs w:val="20"/>
    </w:rPr>
  </w:style>
  <w:style w:type="character" w:styleId="EndnoteReference">
    <w:name w:val="endnote reference"/>
    <w:basedOn w:val="DefaultParagraphFont"/>
    <w:uiPriority w:val="99"/>
    <w:unhideWhenUsed/>
    <w:rsid w:val="0089194E"/>
    <w:rPr>
      <w:vertAlign w:val="superscript"/>
    </w:rPr>
  </w:style>
  <w:style w:type="character" w:customStyle="1" w:styleId="Hyperlink0">
    <w:name w:val="Hyperlink.0"/>
    <w:basedOn w:val="DefaultParagraphFont"/>
    <w:rsid w:val="0089194E"/>
    <w:rPr>
      <w:color w:val="0432FF"/>
      <w:u w:val="single"/>
    </w:rPr>
  </w:style>
  <w:style w:type="paragraph" w:styleId="TOCHeading">
    <w:name w:val="TOC Heading"/>
    <w:basedOn w:val="Heading1"/>
    <w:next w:val="Normal"/>
    <w:uiPriority w:val="39"/>
    <w:semiHidden/>
    <w:unhideWhenUsed/>
    <w:qFormat/>
    <w:rsid w:val="00B679EA"/>
    <w:pPr>
      <w:spacing w:before="480" w:line="264" w:lineRule="auto"/>
      <w:outlineLvl w:val="9"/>
    </w:pPr>
    <w:rPr>
      <w:b/>
    </w:rPr>
  </w:style>
  <w:style w:type="character" w:customStyle="1" w:styleId="Heading3Char">
    <w:name w:val="Heading 3 Char"/>
    <w:basedOn w:val="DefaultParagraphFont"/>
    <w:link w:val="Heading3"/>
    <w:uiPriority w:val="9"/>
    <w:semiHidden/>
    <w:rsid w:val="00B679EA"/>
    <w:rPr>
      <w:rFonts w:asciiTheme="majorHAnsi" w:eastAsiaTheme="majorEastAsia" w:hAnsiTheme="majorHAnsi" w:cstheme="majorBidi"/>
      <w:bCs/>
      <w:color w:val="1F497D" w:themeColor="text2"/>
      <w:spacing w:val="14"/>
      <w:sz w:val="24"/>
    </w:rPr>
  </w:style>
  <w:style w:type="character" w:styleId="FollowedHyperlink">
    <w:name w:val="FollowedHyperlink"/>
    <w:basedOn w:val="DefaultParagraphFont"/>
    <w:uiPriority w:val="99"/>
    <w:semiHidden/>
    <w:unhideWhenUsed/>
    <w:rsid w:val="0039211F"/>
    <w:rPr>
      <w:color w:val="800080" w:themeColor="followedHyperlink"/>
      <w:u w:val="single"/>
    </w:rPr>
  </w:style>
  <w:style w:type="character" w:customStyle="1" w:styleId="apple-converted-space">
    <w:name w:val="apple-converted-space"/>
    <w:basedOn w:val="DefaultParagraphFont"/>
    <w:rsid w:val="00E0138C"/>
  </w:style>
  <w:style w:type="character" w:customStyle="1" w:styleId="ListParagraphChar">
    <w:name w:val="List Paragraph Char"/>
    <w:aliases w:val="L Char,List Paragraph1 Char,List Paragraph11 Char,Recommendation Char,EOT List Paragraph Char,CV text Char,Table text Char,F5 List Paragraph Char,Dot pt Char,Medium Grid 1 - Accent 21 Char,Numbered Paragraph Char,List Paragraph2 Char"/>
    <w:link w:val="ListParagraph"/>
    <w:uiPriority w:val="34"/>
    <w:qFormat/>
    <w:locked/>
    <w:rsid w:val="00AC3B6C"/>
    <w:rPr>
      <w:color w:val="1F497D" w:themeColor="text2"/>
      <w:sz w:val="21"/>
    </w:rPr>
  </w:style>
  <w:style w:type="character" w:customStyle="1" w:styleId="Heading5Char">
    <w:name w:val="Heading 5 Char"/>
    <w:basedOn w:val="DefaultParagraphFont"/>
    <w:link w:val="Heading5"/>
    <w:uiPriority w:val="9"/>
    <w:semiHidden/>
    <w:rsid w:val="00B679EA"/>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B679EA"/>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B679EA"/>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B679EA"/>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B679EA"/>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B679EA"/>
    <w:pPr>
      <w:spacing w:line="240" w:lineRule="auto"/>
    </w:pPr>
    <w:rPr>
      <w:rFonts w:asciiTheme="majorHAnsi" w:eastAsiaTheme="minorEastAsia" w:hAnsiTheme="majorHAnsi"/>
      <w:bCs/>
      <w:smallCaps/>
      <w:color w:val="1F497D" w:themeColor="text2"/>
      <w:spacing w:val="6"/>
      <w:sz w:val="22"/>
      <w:szCs w:val="18"/>
      <w:lang w:bidi="hi-IN"/>
    </w:rPr>
  </w:style>
  <w:style w:type="paragraph" w:styleId="Title">
    <w:name w:val="Title"/>
    <w:basedOn w:val="Normal"/>
    <w:next w:val="Normal"/>
    <w:link w:val="TitleChar"/>
    <w:uiPriority w:val="10"/>
    <w:qFormat/>
    <w:rsid w:val="00B679EA"/>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B679EA"/>
    <w:rPr>
      <w:rFonts w:asciiTheme="majorHAnsi" w:eastAsiaTheme="majorEastAsia" w:hAnsiTheme="majorHAnsi" w:cstheme="majorBidi"/>
      <w:color w:val="1F497D" w:themeColor="text2"/>
      <w:spacing w:val="30"/>
      <w:kern w:val="28"/>
      <w:sz w:val="96"/>
      <w:szCs w:val="52"/>
    </w:rPr>
  </w:style>
  <w:style w:type="paragraph" w:styleId="Subtitle">
    <w:name w:val="Subtitle"/>
    <w:basedOn w:val="Normal"/>
    <w:next w:val="Normal"/>
    <w:link w:val="SubtitleChar"/>
    <w:uiPriority w:val="11"/>
    <w:qFormat/>
    <w:rsid w:val="00B679EA"/>
    <w:pPr>
      <w:numPr>
        <w:ilvl w:val="1"/>
      </w:numPr>
    </w:pPr>
    <w:rPr>
      <w:rFonts w:eastAsiaTheme="majorEastAsia" w:cstheme="majorBidi"/>
      <w:iCs/>
      <w:color w:val="1F497D" w:themeColor="text2"/>
      <w:sz w:val="40"/>
      <w:szCs w:val="24"/>
      <w:lang w:bidi="hi-IN"/>
    </w:rPr>
  </w:style>
  <w:style w:type="character" w:customStyle="1" w:styleId="SubtitleChar">
    <w:name w:val="Subtitle Char"/>
    <w:basedOn w:val="DefaultParagraphFont"/>
    <w:link w:val="Subtitle"/>
    <w:uiPriority w:val="11"/>
    <w:rsid w:val="00B679EA"/>
    <w:rPr>
      <w:rFonts w:eastAsiaTheme="majorEastAsia" w:cstheme="majorBidi"/>
      <w:iCs/>
      <w:color w:val="1F497D" w:themeColor="text2"/>
      <w:sz w:val="40"/>
      <w:szCs w:val="24"/>
      <w:lang w:bidi="hi-IN"/>
    </w:rPr>
  </w:style>
  <w:style w:type="character" w:styleId="Strong">
    <w:name w:val="Strong"/>
    <w:basedOn w:val="DefaultParagraphFont"/>
    <w:uiPriority w:val="22"/>
    <w:qFormat/>
    <w:rsid w:val="00B679EA"/>
    <w:rPr>
      <w:b w:val="0"/>
      <w:bCs/>
      <w:i/>
      <w:color w:val="1F497D" w:themeColor="text2"/>
    </w:rPr>
  </w:style>
  <w:style w:type="character" w:styleId="Emphasis">
    <w:name w:val="Emphasis"/>
    <w:basedOn w:val="DefaultParagraphFont"/>
    <w:uiPriority w:val="20"/>
    <w:qFormat/>
    <w:rsid w:val="00B679EA"/>
    <w:rPr>
      <w:b/>
      <w:i/>
      <w:iCs/>
    </w:rPr>
  </w:style>
  <w:style w:type="character" w:customStyle="1" w:styleId="NoSpacingChar">
    <w:name w:val="No Spacing Char"/>
    <w:basedOn w:val="DefaultParagraphFont"/>
    <w:link w:val="NoSpacing"/>
    <w:uiPriority w:val="1"/>
    <w:rsid w:val="00B679EA"/>
  </w:style>
  <w:style w:type="paragraph" w:styleId="Quote">
    <w:name w:val="Quote"/>
    <w:basedOn w:val="Normal"/>
    <w:next w:val="Normal"/>
    <w:link w:val="QuoteChar"/>
    <w:uiPriority w:val="29"/>
    <w:qFormat/>
    <w:rsid w:val="00B679EA"/>
    <w:pPr>
      <w:spacing w:after="0" w:line="360" w:lineRule="auto"/>
      <w:jc w:val="center"/>
    </w:pPr>
    <w:rPr>
      <w:rFonts w:eastAsiaTheme="minorEastAsia"/>
      <w:b/>
      <w:i/>
      <w:iCs/>
      <w:color w:val="4F81BD" w:themeColor="accent1"/>
      <w:sz w:val="26"/>
      <w:lang w:bidi="hi-IN"/>
    </w:rPr>
  </w:style>
  <w:style w:type="character" w:customStyle="1" w:styleId="QuoteChar">
    <w:name w:val="Quote Char"/>
    <w:basedOn w:val="DefaultParagraphFont"/>
    <w:link w:val="Quote"/>
    <w:uiPriority w:val="29"/>
    <w:rsid w:val="00B679EA"/>
    <w:rPr>
      <w:rFonts w:eastAsiaTheme="minorEastAsia"/>
      <w:b/>
      <w:i/>
      <w:iCs/>
      <w:color w:val="4F81BD" w:themeColor="accent1"/>
      <w:sz w:val="26"/>
      <w:lang w:bidi="hi-IN"/>
    </w:rPr>
  </w:style>
  <w:style w:type="paragraph" w:styleId="IntenseQuote">
    <w:name w:val="Intense Quote"/>
    <w:basedOn w:val="Normal"/>
    <w:next w:val="Normal"/>
    <w:link w:val="IntenseQuoteChar"/>
    <w:uiPriority w:val="30"/>
    <w:qFormat/>
    <w:rsid w:val="00B679EA"/>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IntenseQuoteChar">
    <w:name w:val="Intense Quote Char"/>
    <w:basedOn w:val="DefaultParagraphFont"/>
    <w:link w:val="IntenseQuote"/>
    <w:uiPriority w:val="30"/>
    <w:rsid w:val="00B679EA"/>
    <w:rPr>
      <w:rFonts w:asciiTheme="majorHAnsi" w:eastAsiaTheme="minorEastAsia" w:hAnsiTheme="majorHAnsi"/>
      <w:bCs/>
      <w:iCs/>
      <w:color w:val="FFFFFF" w:themeColor="background1"/>
      <w:sz w:val="28"/>
      <w:shd w:val="clear" w:color="auto" w:fill="4F81BD" w:themeFill="accent1"/>
      <w:lang w:bidi="hi-IN"/>
    </w:rPr>
  </w:style>
  <w:style w:type="character" w:styleId="SubtleEmphasis">
    <w:name w:val="Subtle Emphasis"/>
    <w:basedOn w:val="DefaultParagraphFont"/>
    <w:uiPriority w:val="19"/>
    <w:qFormat/>
    <w:rsid w:val="00B679EA"/>
    <w:rPr>
      <w:i/>
      <w:iCs/>
      <w:color w:val="000000"/>
    </w:rPr>
  </w:style>
  <w:style w:type="character" w:styleId="IntenseEmphasis">
    <w:name w:val="Intense Emphasis"/>
    <w:basedOn w:val="DefaultParagraphFont"/>
    <w:uiPriority w:val="21"/>
    <w:qFormat/>
    <w:rsid w:val="00B679EA"/>
    <w:rPr>
      <w:b/>
      <w:bCs/>
      <w:i/>
      <w:iCs/>
      <w:color w:val="4F81BD" w:themeColor="accent1"/>
    </w:rPr>
  </w:style>
  <w:style w:type="character" w:styleId="SubtleReference">
    <w:name w:val="Subtle Reference"/>
    <w:basedOn w:val="DefaultParagraphFont"/>
    <w:uiPriority w:val="31"/>
    <w:qFormat/>
    <w:rsid w:val="00B679EA"/>
    <w:rPr>
      <w:smallCaps/>
      <w:color w:val="000000"/>
      <w:u w:val="single"/>
    </w:rPr>
  </w:style>
  <w:style w:type="character" w:styleId="IntenseReference">
    <w:name w:val="Intense Reference"/>
    <w:basedOn w:val="DefaultParagraphFont"/>
    <w:uiPriority w:val="32"/>
    <w:qFormat/>
    <w:rsid w:val="00B679EA"/>
    <w:rPr>
      <w:b w:val="0"/>
      <w:bCs/>
      <w:smallCaps/>
      <w:color w:val="4F81BD" w:themeColor="accent1"/>
      <w:spacing w:val="5"/>
      <w:u w:val="single"/>
    </w:rPr>
  </w:style>
  <w:style w:type="character" w:styleId="BookTitle">
    <w:name w:val="Book Title"/>
    <w:basedOn w:val="DefaultParagraphFont"/>
    <w:uiPriority w:val="33"/>
    <w:qFormat/>
    <w:rsid w:val="00B679EA"/>
    <w:rPr>
      <w:b/>
      <w:bCs/>
      <w:caps/>
      <w:smallCaps w:val="0"/>
      <w:color w:val="1F497D" w:themeColor="text2"/>
      <w:spacing w:val="10"/>
    </w:rPr>
  </w:style>
  <w:style w:type="paragraph" w:customStyle="1" w:styleId="PersonalName">
    <w:name w:val="Personal Name"/>
    <w:basedOn w:val="Title"/>
    <w:qFormat/>
    <w:rsid w:val="00B679EA"/>
    <w:rPr>
      <w:b/>
      <w:caps/>
      <w:color w:val="000000"/>
      <w:sz w:val="28"/>
      <w:szCs w:val="28"/>
    </w:rPr>
  </w:style>
  <w:style w:type="paragraph" w:styleId="FootnoteText">
    <w:name w:val="footnote text"/>
    <w:basedOn w:val="Normal"/>
    <w:link w:val="FootnoteTextChar"/>
    <w:uiPriority w:val="99"/>
    <w:unhideWhenUsed/>
    <w:rsid w:val="000C6DCC"/>
    <w:pPr>
      <w:spacing w:after="0" w:line="240" w:lineRule="auto"/>
    </w:pPr>
    <w:rPr>
      <w:sz w:val="24"/>
      <w:szCs w:val="24"/>
    </w:rPr>
  </w:style>
  <w:style w:type="character" w:customStyle="1" w:styleId="FootnoteTextChar">
    <w:name w:val="Footnote Text Char"/>
    <w:basedOn w:val="DefaultParagraphFont"/>
    <w:link w:val="FootnoteText"/>
    <w:uiPriority w:val="99"/>
    <w:rsid w:val="000C6DCC"/>
    <w:rPr>
      <w:sz w:val="24"/>
      <w:szCs w:val="24"/>
    </w:rPr>
  </w:style>
  <w:style w:type="character" w:styleId="FootnoteReference">
    <w:name w:val="footnote reference"/>
    <w:basedOn w:val="DefaultParagraphFont"/>
    <w:uiPriority w:val="99"/>
    <w:unhideWhenUsed/>
    <w:rsid w:val="000C6D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52618">
      <w:bodyDiv w:val="1"/>
      <w:marLeft w:val="0"/>
      <w:marRight w:val="0"/>
      <w:marTop w:val="0"/>
      <w:marBottom w:val="0"/>
      <w:divBdr>
        <w:top w:val="none" w:sz="0" w:space="0" w:color="auto"/>
        <w:left w:val="none" w:sz="0" w:space="0" w:color="auto"/>
        <w:bottom w:val="none" w:sz="0" w:space="0" w:color="auto"/>
        <w:right w:val="none" w:sz="0" w:space="0" w:color="auto"/>
      </w:divBdr>
      <w:divsChild>
        <w:div w:id="2133940237">
          <w:marLeft w:val="0"/>
          <w:marRight w:val="0"/>
          <w:marTop w:val="0"/>
          <w:marBottom w:val="0"/>
          <w:divBdr>
            <w:top w:val="none" w:sz="0" w:space="0" w:color="auto"/>
            <w:left w:val="none" w:sz="0" w:space="0" w:color="auto"/>
            <w:bottom w:val="none" w:sz="0" w:space="0" w:color="auto"/>
            <w:right w:val="none" w:sz="0" w:space="0" w:color="auto"/>
          </w:divBdr>
          <w:divsChild>
            <w:div w:id="1332873056">
              <w:marLeft w:val="0"/>
              <w:marRight w:val="0"/>
              <w:marTop w:val="0"/>
              <w:marBottom w:val="0"/>
              <w:divBdr>
                <w:top w:val="none" w:sz="0" w:space="0" w:color="auto"/>
                <w:left w:val="none" w:sz="0" w:space="0" w:color="auto"/>
                <w:bottom w:val="none" w:sz="0" w:space="0" w:color="auto"/>
                <w:right w:val="none" w:sz="0" w:space="0" w:color="auto"/>
              </w:divBdr>
              <w:divsChild>
                <w:div w:id="93764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2965">
      <w:bodyDiv w:val="1"/>
      <w:marLeft w:val="0"/>
      <w:marRight w:val="0"/>
      <w:marTop w:val="0"/>
      <w:marBottom w:val="0"/>
      <w:divBdr>
        <w:top w:val="none" w:sz="0" w:space="0" w:color="auto"/>
        <w:left w:val="none" w:sz="0" w:space="0" w:color="auto"/>
        <w:bottom w:val="none" w:sz="0" w:space="0" w:color="auto"/>
        <w:right w:val="none" w:sz="0" w:space="0" w:color="auto"/>
      </w:divBdr>
      <w:divsChild>
        <w:div w:id="833762489">
          <w:marLeft w:val="0"/>
          <w:marRight w:val="0"/>
          <w:marTop w:val="0"/>
          <w:marBottom w:val="0"/>
          <w:divBdr>
            <w:top w:val="none" w:sz="0" w:space="0" w:color="auto"/>
            <w:left w:val="none" w:sz="0" w:space="0" w:color="auto"/>
            <w:bottom w:val="none" w:sz="0" w:space="0" w:color="auto"/>
            <w:right w:val="none" w:sz="0" w:space="0" w:color="auto"/>
          </w:divBdr>
          <w:divsChild>
            <w:div w:id="491338177">
              <w:marLeft w:val="0"/>
              <w:marRight w:val="0"/>
              <w:marTop w:val="0"/>
              <w:marBottom w:val="0"/>
              <w:divBdr>
                <w:top w:val="none" w:sz="0" w:space="0" w:color="auto"/>
                <w:left w:val="none" w:sz="0" w:space="0" w:color="auto"/>
                <w:bottom w:val="none" w:sz="0" w:space="0" w:color="auto"/>
                <w:right w:val="none" w:sz="0" w:space="0" w:color="auto"/>
              </w:divBdr>
              <w:divsChild>
                <w:div w:id="61482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146506">
      <w:bodyDiv w:val="1"/>
      <w:marLeft w:val="0"/>
      <w:marRight w:val="0"/>
      <w:marTop w:val="0"/>
      <w:marBottom w:val="0"/>
      <w:divBdr>
        <w:top w:val="none" w:sz="0" w:space="0" w:color="auto"/>
        <w:left w:val="none" w:sz="0" w:space="0" w:color="auto"/>
        <w:bottom w:val="none" w:sz="0" w:space="0" w:color="auto"/>
        <w:right w:val="none" w:sz="0" w:space="0" w:color="auto"/>
      </w:divBdr>
      <w:divsChild>
        <w:div w:id="185368170">
          <w:marLeft w:val="0"/>
          <w:marRight w:val="0"/>
          <w:marTop w:val="0"/>
          <w:marBottom w:val="0"/>
          <w:divBdr>
            <w:top w:val="none" w:sz="0" w:space="0" w:color="auto"/>
            <w:left w:val="none" w:sz="0" w:space="0" w:color="auto"/>
            <w:bottom w:val="none" w:sz="0" w:space="0" w:color="auto"/>
            <w:right w:val="none" w:sz="0" w:space="0" w:color="auto"/>
          </w:divBdr>
          <w:divsChild>
            <w:div w:id="1074475112">
              <w:marLeft w:val="0"/>
              <w:marRight w:val="0"/>
              <w:marTop w:val="0"/>
              <w:marBottom w:val="0"/>
              <w:divBdr>
                <w:top w:val="none" w:sz="0" w:space="0" w:color="auto"/>
                <w:left w:val="none" w:sz="0" w:space="0" w:color="auto"/>
                <w:bottom w:val="none" w:sz="0" w:space="0" w:color="auto"/>
                <w:right w:val="none" w:sz="0" w:space="0" w:color="auto"/>
              </w:divBdr>
              <w:divsChild>
                <w:div w:id="123273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11341">
      <w:bodyDiv w:val="1"/>
      <w:marLeft w:val="0"/>
      <w:marRight w:val="0"/>
      <w:marTop w:val="0"/>
      <w:marBottom w:val="0"/>
      <w:divBdr>
        <w:top w:val="none" w:sz="0" w:space="0" w:color="auto"/>
        <w:left w:val="none" w:sz="0" w:space="0" w:color="auto"/>
        <w:bottom w:val="none" w:sz="0" w:space="0" w:color="auto"/>
        <w:right w:val="none" w:sz="0" w:space="0" w:color="auto"/>
      </w:divBdr>
      <w:divsChild>
        <w:div w:id="163085647">
          <w:marLeft w:val="0"/>
          <w:marRight w:val="0"/>
          <w:marTop w:val="0"/>
          <w:marBottom w:val="0"/>
          <w:divBdr>
            <w:top w:val="none" w:sz="0" w:space="0" w:color="auto"/>
            <w:left w:val="none" w:sz="0" w:space="0" w:color="auto"/>
            <w:bottom w:val="none" w:sz="0" w:space="0" w:color="auto"/>
            <w:right w:val="none" w:sz="0" w:space="0" w:color="auto"/>
          </w:divBdr>
          <w:divsChild>
            <w:div w:id="434709957">
              <w:marLeft w:val="0"/>
              <w:marRight w:val="0"/>
              <w:marTop w:val="0"/>
              <w:marBottom w:val="0"/>
              <w:divBdr>
                <w:top w:val="none" w:sz="0" w:space="0" w:color="auto"/>
                <w:left w:val="none" w:sz="0" w:space="0" w:color="auto"/>
                <w:bottom w:val="none" w:sz="0" w:space="0" w:color="auto"/>
                <w:right w:val="none" w:sz="0" w:space="0" w:color="auto"/>
              </w:divBdr>
              <w:divsChild>
                <w:div w:id="139901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169281">
      <w:bodyDiv w:val="1"/>
      <w:marLeft w:val="0"/>
      <w:marRight w:val="0"/>
      <w:marTop w:val="0"/>
      <w:marBottom w:val="0"/>
      <w:divBdr>
        <w:top w:val="none" w:sz="0" w:space="0" w:color="auto"/>
        <w:left w:val="none" w:sz="0" w:space="0" w:color="auto"/>
        <w:bottom w:val="none" w:sz="0" w:space="0" w:color="auto"/>
        <w:right w:val="none" w:sz="0" w:space="0" w:color="auto"/>
      </w:divBdr>
      <w:divsChild>
        <w:div w:id="512114852">
          <w:marLeft w:val="0"/>
          <w:marRight w:val="0"/>
          <w:marTop w:val="0"/>
          <w:marBottom w:val="0"/>
          <w:divBdr>
            <w:top w:val="none" w:sz="0" w:space="0" w:color="auto"/>
            <w:left w:val="none" w:sz="0" w:space="0" w:color="auto"/>
            <w:bottom w:val="none" w:sz="0" w:space="0" w:color="auto"/>
            <w:right w:val="none" w:sz="0" w:space="0" w:color="auto"/>
          </w:divBdr>
          <w:divsChild>
            <w:div w:id="14188227">
              <w:marLeft w:val="0"/>
              <w:marRight w:val="0"/>
              <w:marTop w:val="0"/>
              <w:marBottom w:val="0"/>
              <w:divBdr>
                <w:top w:val="none" w:sz="0" w:space="0" w:color="auto"/>
                <w:left w:val="none" w:sz="0" w:space="0" w:color="auto"/>
                <w:bottom w:val="none" w:sz="0" w:space="0" w:color="auto"/>
                <w:right w:val="none" w:sz="0" w:space="0" w:color="auto"/>
              </w:divBdr>
              <w:divsChild>
                <w:div w:id="93147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106644">
      <w:bodyDiv w:val="1"/>
      <w:marLeft w:val="0"/>
      <w:marRight w:val="0"/>
      <w:marTop w:val="0"/>
      <w:marBottom w:val="0"/>
      <w:divBdr>
        <w:top w:val="none" w:sz="0" w:space="0" w:color="auto"/>
        <w:left w:val="none" w:sz="0" w:space="0" w:color="auto"/>
        <w:bottom w:val="none" w:sz="0" w:space="0" w:color="auto"/>
        <w:right w:val="none" w:sz="0" w:space="0" w:color="auto"/>
      </w:divBdr>
      <w:divsChild>
        <w:div w:id="511191143">
          <w:marLeft w:val="0"/>
          <w:marRight w:val="0"/>
          <w:marTop w:val="0"/>
          <w:marBottom w:val="0"/>
          <w:divBdr>
            <w:top w:val="none" w:sz="0" w:space="0" w:color="auto"/>
            <w:left w:val="none" w:sz="0" w:space="0" w:color="auto"/>
            <w:bottom w:val="none" w:sz="0" w:space="0" w:color="auto"/>
            <w:right w:val="none" w:sz="0" w:space="0" w:color="auto"/>
          </w:divBdr>
          <w:divsChild>
            <w:div w:id="1534925379">
              <w:marLeft w:val="0"/>
              <w:marRight w:val="0"/>
              <w:marTop w:val="0"/>
              <w:marBottom w:val="0"/>
              <w:divBdr>
                <w:top w:val="none" w:sz="0" w:space="0" w:color="auto"/>
                <w:left w:val="none" w:sz="0" w:space="0" w:color="auto"/>
                <w:bottom w:val="none" w:sz="0" w:space="0" w:color="auto"/>
                <w:right w:val="none" w:sz="0" w:space="0" w:color="auto"/>
              </w:divBdr>
              <w:divsChild>
                <w:div w:id="187904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hchr.org/en/professionalinterest/pages/crc.aspx"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allmeansall.org.a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llo@allmeansall.org.au" TargetMode="External"/><Relationship Id="rId5" Type="http://schemas.openxmlformats.org/officeDocument/2006/relationships/settings" Target="settings.xml"/><Relationship Id="rId15" Type="http://schemas.openxmlformats.org/officeDocument/2006/relationships/hyperlink" Target="http://www.aph.gov.au/Parliamentary_Business/Committees/Senate/Education_and_Employment/students_with_disability/Report" TargetMode="External"/><Relationship Id="rId10" Type="http://schemas.openxmlformats.org/officeDocument/2006/relationships/hyperlink" Target="mailto:jaraya@ohchr.or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un.org/disabilities/documents/convention/convoptprot-e.pdf"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alana.org.br/wp-content/uploads/2016/12/A_Summary_of_the_evidence_on_inclusive_education.pdf" TargetMode="External"/><Relationship Id="rId7" Type="http://schemas.openxmlformats.org/officeDocument/2006/relationships/hyperlink" Target="http://tbinternet.ohchr.org/_layouts/treatybodyexternal/Download.aspx?symbolno=CRPD/C/GC/4&amp;Lang=en" TargetMode="External"/><Relationship Id="rId2" Type="http://schemas.openxmlformats.org/officeDocument/2006/relationships/hyperlink" Target="http://www.aihw.gov.au/WorkArea/DownloadAsset.aspx?id=60129559751" TargetMode="External"/><Relationship Id="rId1" Type="http://schemas.openxmlformats.org/officeDocument/2006/relationships/hyperlink" Target="http://tbinternet.ohchr.org/_layouts/treatybodyexternal/Download.aspx?symbolno=E%2fC.12%2fAUS%2fCO%2f5&amp;Lang=en)" TargetMode="External"/><Relationship Id="rId6" Type="http://schemas.openxmlformats.org/officeDocument/2006/relationships/hyperlink" Target="http://www.aph.gov.au/Parliamentary_Business/Committees/Senate/Education_and_Employment/students_with_disability/Report" TargetMode="External"/><Relationship Id="rId5" Type="http://schemas.openxmlformats.org/officeDocument/2006/relationships/hyperlink" Target="http://www.aph.gov.au/Parliamentary_Business/Committees/Senate/Education_and_Employment/students_with_disability/Report" TargetMode="External"/><Relationship Id="rId4" Type="http://schemas.openxmlformats.org/officeDocument/2006/relationships/hyperlink" Target="https://docs.education.gov.au/system/files/doc/other/disability_standards_for_education_2005_plus_guidance_not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12CB8D-857A-45F3-9C25-CA474200BD70}"/>
</file>

<file path=customXml/itemProps2.xml><?xml version="1.0" encoding="utf-8"?>
<ds:datastoreItem xmlns:ds="http://schemas.openxmlformats.org/officeDocument/2006/customXml" ds:itemID="{BC99725A-59F6-4773-8518-2AF58BF58F28}"/>
</file>

<file path=customXml/itemProps3.xml><?xml version="1.0" encoding="utf-8"?>
<ds:datastoreItem xmlns:ds="http://schemas.openxmlformats.org/officeDocument/2006/customXml" ds:itemID="{C2865995-CC4F-45EE-89C6-B2B95B76CFF2}"/>
</file>

<file path=customXml/itemProps4.xml><?xml version="1.0" encoding="utf-8"?>
<ds:datastoreItem xmlns:ds="http://schemas.openxmlformats.org/officeDocument/2006/customXml" ds:itemID="{8E33B66E-B024-43AB-B6FA-B7F5BDC6C84A}"/>
</file>

<file path=docProps/app.xml><?xml version="1.0" encoding="utf-8"?>
<Properties xmlns="http://schemas.openxmlformats.org/officeDocument/2006/extended-properties" xmlns:vt="http://schemas.openxmlformats.org/officeDocument/2006/docPropsVTypes">
  <Template>Normal.dotm</Template>
  <TotalTime>1</TotalTime>
  <Pages>7</Pages>
  <Words>1585</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DOTAG</Company>
  <LinksUpToDate>false</LinksUpToDate>
  <CharactersWithSpaces>10605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Catia Malaquias</dc:creator>
  <cp:lastModifiedBy>Jorge ARAYA</cp:lastModifiedBy>
  <cp:revision>2</cp:revision>
  <cp:lastPrinted>2016-07-06T17:42:00Z</cp:lastPrinted>
  <dcterms:created xsi:type="dcterms:W3CDTF">2017-07-12T15:17:00Z</dcterms:created>
  <dcterms:modified xsi:type="dcterms:W3CDTF">2017-07-12T15:17:00Z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