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Default="006209CE" w:rsidP="006209CE">
      <w:pPr>
        <w:rPr>
          <w:rFonts w:ascii="Times New Roman Bold" w:eastAsia="Times New Roman Bold" w:hAnsi="Times New Roman Bold" w:cs="Times New Roman Bold"/>
        </w:rPr>
      </w:pPr>
    </w:p>
    <w:p w:rsidR="006209CE" w:rsidRPr="00D434A5" w:rsidRDefault="007C575C" w:rsidP="006209CE">
      <w:pPr>
        <w:rPr>
          <w:rFonts w:ascii="Times New Roman Bold"/>
          <w:lang w:val="en-GB"/>
        </w:rPr>
      </w:pPr>
      <w:r>
        <w:rPr>
          <w:rFonts w:ascii="Times New Roman Bold"/>
        </w:rPr>
        <w:t>80</w:t>
      </w:r>
      <w:r w:rsidR="006209CE" w:rsidRPr="00972E76">
        <w:rPr>
          <w:rFonts w:ascii="Times New Roman Bold"/>
          <w:vertAlign w:val="superscript"/>
        </w:rPr>
        <w:t>th</w:t>
      </w:r>
      <w:r w:rsidR="006209CE">
        <w:rPr>
          <w:rFonts w:ascii="Times New Roman Bold"/>
        </w:rPr>
        <w:t xml:space="preserve"> session (</w:t>
      </w:r>
      <w:r w:rsidR="006209CE" w:rsidRPr="005651F2">
        <w:rPr>
          <w:rFonts w:ascii="Times New Roman Bold"/>
          <w:color w:val="0B0B0B"/>
        </w:rPr>
        <w:t>1</w:t>
      </w:r>
      <w:r>
        <w:rPr>
          <w:rFonts w:ascii="Times New Roman Bold"/>
          <w:color w:val="0B0B0B"/>
        </w:rPr>
        <w:t>8</w:t>
      </w:r>
      <w:r w:rsidR="006209CE" w:rsidRPr="005651F2">
        <w:rPr>
          <w:rFonts w:ascii="Times New Roman Bold"/>
          <w:color w:val="0B0B0B"/>
        </w:rPr>
        <w:t xml:space="preserve"> </w:t>
      </w:r>
      <w:r>
        <w:rPr>
          <w:rFonts w:ascii="Times New Roman Bold"/>
          <w:color w:val="0B0B0B"/>
        </w:rPr>
        <w:t>October</w:t>
      </w:r>
      <w:r w:rsidR="006209CE" w:rsidRPr="005651F2">
        <w:rPr>
          <w:rFonts w:ascii="Times New Roman Bold"/>
          <w:color w:val="0B0B0B"/>
        </w:rPr>
        <w:t>-</w:t>
      </w:r>
      <w:r>
        <w:rPr>
          <w:rFonts w:ascii="Times New Roman Bold"/>
          <w:color w:val="0B0B0B"/>
        </w:rPr>
        <w:t>12</w:t>
      </w:r>
      <w:r w:rsidR="006209CE" w:rsidRPr="005651F2">
        <w:rPr>
          <w:rFonts w:ascii="Times New Roman Bold"/>
          <w:color w:val="0B0B0B"/>
        </w:rPr>
        <w:t xml:space="preserve"> </w:t>
      </w:r>
      <w:r>
        <w:rPr>
          <w:rFonts w:ascii="Times New Roman Bold"/>
          <w:color w:val="0B0B0B"/>
        </w:rPr>
        <w:t>November</w:t>
      </w:r>
      <w:r w:rsidR="006209CE">
        <w:rPr>
          <w:rFonts w:ascii="Times New Roman Bold"/>
          <w:color w:val="0B0B0B"/>
        </w:rPr>
        <w:t xml:space="preserve"> 202</w:t>
      </w:r>
      <w:r>
        <w:rPr>
          <w:rFonts w:ascii="Times New Roman Bold"/>
          <w:color w:val="0B0B0B"/>
        </w:rPr>
        <w:t>1</w:t>
      </w:r>
      <w:r w:rsidR="006209CE">
        <w:rPr>
          <w:rFonts w:ascii="Times New Roman Bold"/>
        </w:rPr>
        <w:t>)</w:t>
      </w:r>
      <w:r w:rsidR="006209CE">
        <w:rPr>
          <w:rFonts w:ascii="Times New Roman Bold" w:eastAsia="Times New Roman Bold" w:hAnsi="Times New Roman Bold" w:cs="Times New Roman Bold"/>
        </w:rPr>
        <w:t xml:space="preserve">, </w:t>
      </w:r>
      <w:r w:rsidR="006209CE" w:rsidRPr="00551A26">
        <w:rPr>
          <w:rFonts w:ascii="Times New Roman Bold"/>
          <w:lang w:val="en-GB"/>
        </w:rPr>
        <w:t xml:space="preserve">Geneva, </w:t>
      </w:r>
      <w:proofErr w:type="spellStart"/>
      <w:r w:rsidR="006209CE" w:rsidRPr="00551A26">
        <w:rPr>
          <w:rFonts w:ascii="Times New Roman Bold"/>
          <w:lang w:val="en-GB"/>
        </w:rPr>
        <w:t>Palais</w:t>
      </w:r>
      <w:proofErr w:type="spellEnd"/>
      <w:r w:rsidR="006209CE" w:rsidRPr="00551A26">
        <w:rPr>
          <w:rFonts w:ascii="Times New Roman Bold"/>
          <w:lang w:val="en-GB"/>
        </w:rPr>
        <w:t xml:space="preserve"> des Nations, Room X</w:t>
      </w:r>
      <w:r>
        <w:rPr>
          <w:rFonts w:ascii="Times New Roman Bold"/>
          <w:lang w:val="en-GB"/>
        </w:rPr>
        <w:t>XII</w:t>
      </w:r>
      <w:r w:rsidR="006209CE" w:rsidRPr="00551A26">
        <w:rPr>
          <w:rFonts w:ascii="Times New Roman Bold"/>
          <w:lang w:val="en-GB"/>
        </w:rPr>
        <w:t>I</w:t>
      </w:r>
    </w:p>
    <w:p w:rsidR="006209CE" w:rsidRPr="00551A26" w:rsidRDefault="006209CE" w:rsidP="006209CE">
      <w:pPr>
        <w:rPr>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The Committee will consider the reports of the following States parties during its 75</w:t>
      </w:r>
      <w:r w:rsidRPr="00551A26">
        <w:rPr>
          <w:vertAlign w:val="superscript"/>
        </w:rPr>
        <w:t>th</w:t>
      </w:r>
      <w:r>
        <w:t xml:space="preserve"> session:</w:t>
      </w:r>
      <w:r>
        <w:rPr>
          <w:b/>
          <w:bCs/>
        </w:rPr>
        <w:t xml:space="preserve"> </w:t>
      </w:r>
      <w:r w:rsidR="007C575C">
        <w:rPr>
          <w:b/>
          <w:bCs/>
          <w:color w:val="030303"/>
        </w:rPr>
        <w:t>Ecuador</w:t>
      </w:r>
      <w:r w:rsidR="007C575C" w:rsidRPr="0059403B">
        <w:rPr>
          <w:b/>
          <w:bCs/>
          <w:color w:val="030303"/>
        </w:rPr>
        <w:t xml:space="preserve">, </w:t>
      </w:r>
      <w:r w:rsidR="007C575C">
        <w:rPr>
          <w:b/>
          <w:bCs/>
          <w:color w:val="030303"/>
        </w:rPr>
        <w:t>Egypt</w:t>
      </w:r>
      <w:r w:rsidR="007C575C" w:rsidRPr="0059403B">
        <w:rPr>
          <w:b/>
          <w:bCs/>
          <w:color w:val="030303"/>
        </w:rPr>
        <w:t xml:space="preserve">, </w:t>
      </w:r>
      <w:r w:rsidR="007C575C">
        <w:rPr>
          <w:b/>
          <w:bCs/>
          <w:color w:val="030303"/>
        </w:rPr>
        <w:t>Indonesia, Kyrgyzstan, Maldives, Russian Federation, South Africa, South Sudan, Sweden and Yemen</w:t>
      </w:r>
      <w:r>
        <w:rPr>
          <w:b/>
          <w:bCs/>
          <w:color w:val="030303"/>
        </w:rPr>
        <w:t xml:space="preserve">. </w:t>
      </w:r>
    </w:p>
    <w:p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 xml:space="preserve">The </w:t>
      </w:r>
      <w:r w:rsidR="000C0C57">
        <w:t>reviews</w:t>
      </w:r>
      <w:r>
        <w:t xml:space="preserve"> of the </w:t>
      </w:r>
      <w:r w:rsidRPr="008D15ED">
        <w:rPr>
          <w:b/>
        </w:rPr>
        <w:t>ninth periodic report of Spain</w:t>
      </w:r>
      <w:r>
        <w:t xml:space="preserve"> under the simplified reporting procedure </w:t>
      </w:r>
      <w:r w:rsidR="000C0C57">
        <w:t xml:space="preserve">and of the </w:t>
      </w:r>
      <w:r w:rsidR="000C0C57" w:rsidRPr="000C0C57">
        <w:rPr>
          <w:b/>
        </w:rPr>
        <w:t>combined seventh to tenth periodic reports of Nicaragua</w:t>
      </w:r>
      <w:r w:rsidR="000C0C57">
        <w:t xml:space="preserve"> </w:t>
      </w:r>
      <w:proofErr w:type="gramStart"/>
      <w:r w:rsidR="000C0C57">
        <w:t>have</w:t>
      </w:r>
      <w:r>
        <w:t xml:space="preserve"> been </w:t>
      </w:r>
      <w:r w:rsidRPr="008D15ED">
        <w:rPr>
          <w:b/>
        </w:rPr>
        <w:t>postponed</w:t>
      </w:r>
      <w:proofErr w:type="gramEnd"/>
      <w:r w:rsidRPr="008D15ED">
        <w:rPr>
          <w:b/>
        </w:rPr>
        <w:t xml:space="preserve"> to </w:t>
      </w:r>
      <w:r w:rsidR="000C0C57">
        <w:rPr>
          <w:b/>
        </w:rPr>
        <w:t xml:space="preserve">one of the future </w:t>
      </w:r>
      <w:r w:rsidRPr="008D15ED">
        <w:rPr>
          <w:b/>
        </w:rPr>
        <w:t>session</w:t>
      </w:r>
      <w:r w:rsidR="000C0C57">
        <w:rPr>
          <w:b/>
        </w:rPr>
        <w:t>s</w:t>
      </w:r>
      <w:r>
        <w:t xml:space="preserve"> of the Committee </w:t>
      </w:r>
      <w:r w:rsidR="000C0C57">
        <w:t>in 2022</w:t>
      </w:r>
      <w:r>
        <w:t>.</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w:t>
      </w:r>
      <w:r w:rsidR="009F74E8">
        <w:t>80</w:t>
      </w:r>
      <w:r w:rsidRPr="00972E76">
        <w:rPr>
          <w:vertAlign w:val="superscript"/>
        </w:rPr>
        <w:t>th</w:t>
      </w:r>
      <w:r>
        <w:t xml:space="preserve"> session, the provisional agenda (CEDAW/C/</w:t>
      </w:r>
      <w:r w:rsidR="009F74E8">
        <w:t>80</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9F74E8" w:rsidRPr="009F74E8">
        <w:rPr>
          <w:rStyle w:val="Hyperlink"/>
          <w:rFonts w:eastAsia="Calibri" w:hAnsi="Calibri" w:cs="Calibri"/>
          <w:bCs/>
          <w:noProof/>
          <w:color w:val="0000CC"/>
          <w:u w:val="none"/>
          <w:lang w:val="en-GB"/>
        </w:rPr>
        <w:t>https://tbinternet.ohchr.org/_layouts/15/treatybodyexternal/SessionDetails1.aspx?SessionID=2489&amp;Lang=en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9F74E8"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w:t>
      </w:r>
      <w:r w:rsidR="009F74E8">
        <w:t>80</w:t>
      </w:r>
      <w:r w:rsidRPr="00972E76">
        <w:rPr>
          <w:vertAlign w:val="superscript"/>
        </w:rPr>
        <w:t>th</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proofErr w:type="gramStart"/>
      <w:r w:rsidR="009F74E8">
        <w:t xml:space="preserve">Due to the ongoing COVID-19 pandemic, sanitary regulations, limitations on the number of meeting participants in Room XXIII (currently 47 persons) and possible travel restrictions, </w:t>
      </w:r>
      <w:r w:rsidR="009F74E8" w:rsidRPr="008D15ED">
        <w:rPr>
          <w:b/>
        </w:rPr>
        <w:t>N</w:t>
      </w:r>
      <w:r w:rsidR="009F74E8">
        <w:rPr>
          <w:b/>
        </w:rPr>
        <w:t>HRI</w:t>
      </w:r>
      <w:r w:rsidR="009F74E8" w:rsidRPr="008D15ED">
        <w:rPr>
          <w:b/>
        </w:rPr>
        <w:t xml:space="preserve">s are advised </w:t>
      </w:r>
      <w:r w:rsidR="009F74E8" w:rsidRPr="008D15ED">
        <w:rPr>
          <w:rFonts w:hAnsi="Times New Roman" w:cs="Times New Roman"/>
          <w:b/>
        </w:rPr>
        <w:t xml:space="preserve">to participate remotely via Zoom </w:t>
      </w:r>
      <w:r w:rsidR="009F74E8" w:rsidRPr="008D15ED">
        <w:rPr>
          <w:rFonts w:hAnsi="Times New Roman" w:cs="Times New Roman"/>
        </w:rPr>
        <w:t xml:space="preserve">in relevant meetings of the Committee and to follow the Committee’s public dialogues </w:t>
      </w:r>
      <w:r w:rsidR="009F74E8">
        <w:rPr>
          <w:rFonts w:hAnsi="Times New Roman" w:cs="Times New Roman"/>
        </w:rPr>
        <w:t xml:space="preserve">with the aforementioned States parties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1A24AC">
        <w:rPr>
          <w:b/>
          <w:color w:val="0000CC"/>
          <w:u w:val="single"/>
          <w:lang w:eastAsia="fr-FR"/>
        </w:rPr>
        <w:t>http://webtv.un.org/meetings-events/</w:t>
      </w:r>
      <w:proofErr w:type="gramEnd"/>
    </w:p>
    <w:p w:rsidR="009F74E8" w:rsidRDefault="009F74E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300F8B" w:rsidRDefault="009F74E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6209CE">
        <w:t>The</w:t>
      </w:r>
      <w:r>
        <w:t xml:space="preserve">re will be </w:t>
      </w:r>
      <w:r w:rsidRPr="006B678F">
        <w:rPr>
          <w:b/>
        </w:rPr>
        <w:t>no</w:t>
      </w:r>
      <w:r w:rsidR="006209CE" w:rsidRPr="006B678F">
        <w:rPr>
          <w:b/>
        </w:rPr>
        <w:t xml:space="preserve"> pre-sessional working group</w:t>
      </w:r>
      <w:r w:rsidR="006209CE">
        <w:t xml:space="preserve"> </w:t>
      </w:r>
      <w:r>
        <w:t>following the 80</w:t>
      </w:r>
      <w:r w:rsidRPr="008D15ED">
        <w:rPr>
          <w:vertAlign w:val="superscript"/>
        </w:rPr>
        <w:t>th</w:t>
      </w:r>
      <w:r>
        <w:t xml:space="preserve"> session, as the pre-sessional working group for the 82</w:t>
      </w:r>
      <w:r w:rsidRPr="008D15ED">
        <w:rPr>
          <w:vertAlign w:val="superscript"/>
        </w:rPr>
        <w:t>nd</w:t>
      </w:r>
      <w:r>
        <w:t xml:space="preserve"> session </w:t>
      </w:r>
      <w:proofErr w:type="gramStart"/>
      <w:r>
        <w:t>has been converted</w:t>
      </w:r>
      <w:proofErr w:type="gramEnd"/>
      <w:r>
        <w:t xml:space="preserve"> into an additional week of plenary meeting time in order to reduce the backlog of State party reports accumulated during the COVID-19 pandemic, when no in-person sessions could be held in Geneva.</w:t>
      </w:r>
      <w:r w:rsidR="006209CE">
        <w:t xml:space="preserve"> </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w:t>
      </w:r>
      <w:r>
        <w:lastRenderedPageBreak/>
        <w:t xml:space="preserve">Convention by the States parties scheduled for consideration at the </w:t>
      </w:r>
      <w:r w:rsidR="009F74E8">
        <w:t>80</w:t>
      </w:r>
      <w:r w:rsidRPr="00972E76">
        <w:rPr>
          <w:vertAlign w:val="superscript"/>
        </w:rPr>
        <w:t>th</w:t>
      </w:r>
      <w:r>
        <w:t xml:space="preserve"> session. This </w:t>
      </w:r>
      <w:proofErr w:type="gramStart"/>
      <w:r>
        <w:t>can be done</w:t>
      </w:r>
      <w:proofErr w:type="gramEnd"/>
      <w:r>
        <w:t xml:space="preserv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w:t>
      </w:r>
      <w:proofErr w:type="gramStart"/>
      <w:r>
        <w:t xml:space="preserve">must </w:t>
      </w:r>
      <w:r w:rsidR="00ED425E">
        <w:t>be submitted</w:t>
      </w:r>
      <w:proofErr w:type="gramEnd"/>
      <w:r w:rsidR="00ED425E">
        <w:t xml:space="preserve"> in one of the working languages of the Committee (</w:t>
      </w:r>
      <w:r w:rsidR="00ED425E">
        <w:rPr>
          <w:b/>
        </w:rPr>
        <w:t>E</w:t>
      </w:r>
      <w:r w:rsidR="006B678F">
        <w:rPr>
          <w:b/>
        </w:rPr>
        <w:t>ng</w:t>
      </w:r>
      <w:r w:rsidR="00ED425E">
        <w:rPr>
          <w:b/>
        </w:rPr>
        <w:t xml:space="preserve">lish, French or Spanish). </w:t>
      </w:r>
      <w:r w:rsidR="00ED425E">
        <w:t xml:space="preserve">They must </w:t>
      </w:r>
      <w:r>
        <w:t xml:space="preserve">not follow any specific structure or template and </w:t>
      </w:r>
      <w:proofErr w:type="gramStart"/>
      <w:r>
        <w:t>may be organized</w:t>
      </w:r>
      <w:proofErr w:type="gramEnd"/>
      <w:r>
        <w:t xml:space="preserve"> thematically and/or on an article-by-article basis.</w:t>
      </w:r>
    </w:p>
    <w:p w:rsidR="006209CE" w:rsidRDefault="006209CE" w:rsidP="006209CE">
      <w:pPr>
        <w:rPr>
          <w:kern w:val="2"/>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80</w:t>
      </w:r>
      <w:r w:rsidRPr="00972E76">
        <w:rPr>
          <w:rFonts w:eastAsia="Calibri" w:hAnsi="Calibri" w:cs="Calibri"/>
          <w:b/>
          <w:bCs/>
          <w:noProof/>
          <w:color w:val="0000CC"/>
        </w:rPr>
        <w:t>th session (1</w:t>
      </w:r>
      <w:r w:rsidR="00ED425E">
        <w:rPr>
          <w:rFonts w:eastAsia="Calibri" w:hAnsi="Calibri" w:cs="Calibri"/>
          <w:b/>
          <w:bCs/>
          <w:noProof/>
          <w:color w:val="0000CC"/>
        </w:rPr>
        <w:t>8 October</w:t>
      </w:r>
      <w:r w:rsidRPr="00972E76">
        <w:rPr>
          <w:rFonts w:eastAsia="Calibri" w:hAnsi="Calibri" w:cs="Calibri"/>
          <w:b/>
          <w:bCs/>
          <w:noProof/>
          <w:color w:val="0000CC"/>
        </w:rPr>
        <w:t>-</w:t>
      </w:r>
      <w:r w:rsidR="00ED425E">
        <w:rPr>
          <w:rFonts w:eastAsia="Calibri" w:hAnsi="Calibri" w:cs="Calibri"/>
          <w:b/>
          <w:bCs/>
          <w:noProof/>
          <w:color w:val="0000CC"/>
        </w:rPr>
        <w:t>1</w:t>
      </w:r>
      <w:r w:rsidRPr="00972E76">
        <w:rPr>
          <w:rFonts w:eastAsia="Calibri" w:hAnsi="Calibri" w:cs="Calibri"/>
          <w:b/>
          <w:bCs/>
          <w:noProof/>
          <w:color w:val="0000CC"/>
        </w:rPr>
        <w:t xml:space="preserve">2 </w:t>
      </w:r>
      <w:r w:rsidR="00ED425E">
        <w:rPr>
          <w:rFonts w:eastAsia="Calibri" w:hAnsi="Calibri" w:cs="Calibri"/>
          <w:b/>
          <w:bCs/>
          <w:noProof/>
          <w:color w:val="0000CC"/>
        </w:rPr>
        <w:t>November</w:t>
      </w:r>
      <w:r w:rsidRPr="00972E76">
        <w:rPr>
          <w:rFonts w:eastAsia="Calibri" w:hAnsi="Calibri" w:cs="Calibri"/>
          <w:b/>
          <w:bCs/>
          <w:noProof/>
          <w:color w:val="0000CC"/>
        </w:rPr>
        <w:t xml:space="preserve"> 202</w:t>
      </w:r>
      <w:r w:rsidR="00ED425E">
        <w:rPr>
          <w:rFonts w:eastAsia="Calibri" w:hAnsi="Calibri" w:cs="Calibri"/>
          <w:b/>
          <w:bCs/>
          <w:noProof/>
          <w:color w:val="0000CC"/>
        </w:rPr>
        <w:t>1</w:t>
      </w:r>
      <w:r w:rsidRPr="00972E76">
        <w:rPr>
          <w:rFonts w:eastAsia="Calibri" w:hAnsi="Calibri" w:cs="Calibri"/>
          <w:b/>
          <w:bCs/>
          <w:noProof/>
          <w:color w:val="0000CC"/>
        </w:rPr>
        <w:t>)</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rsidR="006209CE" w:rsidRDefault="006209CE" w:rsidP="006209CE">
      <w:pPr>
        <w:numPr>
          <w:ilvl w:val="0"/>
          <w:numId w:val="1"/>
        </w:numPr>
        <w:ind w:left="1080" w:hanging="360"/>
      </w:pPr>
      <w:r>
        <w:t>Information on the implementation of some or all of the substantives articles (articles 1 to 16) of the Convention;</w:t>
      </w:r>
    </w:p>
    <w:p w:rsidR="006209CE" w:rsidRDefault="006209CE" w:rsidP="006209CE">
      <w:pPr>
        <w:numPr>
          <w:ilvl w:val="0"/>
          <w:numId w:val="2"/>
        </w:numPr>
        <w:ind w:left="1080" w:hanging="360"/>
      </w:pPr>
      <w:r>
        <w:t xml:space="preserve">Comments on the report of the State party and its written replies to the list of issues; </w:t>
      </w:r>
    </w:p>
    <w:p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 xml:space="preserve">NHRIs wishing to make written submissions to the Committee </w:t>
      </w:r>
      <w:proofErr w:type="gramStart"/>
      <w:r>
        <w:t>are requested</w:t>
      </w:r>
      <w:proofErr w:type="gramEnd"/>
      <w:r>
        <w:t xml:space="preserve"> to:</w:t>
      </w:r>
    </w:p>
    <w:p w:rsidR="006209CE" w:rsidRDefault="006209CE" w:rsidP="006209CE">
      <w:pPr>
        <w:numPr>
          <w:ilvl w:val="0"/>
          <w:numId w:val="1"/>
        </w:numPr>
        <w:ind w:left="1080" w:hanging="360"/>
      </w:pPr>
      <w:r>
        <w:t>Indicate the full name of the NHRI;</w:t>
      </w:r>
    </w:p>
    <w:p w:rsidR="006209CE" w:rsidRDefault="006209CE" w:rsidP="006209CE">
      <w:pPr>
        <w:numPr>
          <w:ilvl w:val="0"/>
          <w:numId w:val="2"/>
        </w:numPr>
        <w:ind w:left="1080" w:hanging="360"/>
      </w:pPr>
      <w:r>
        <w:t>Indicate the country to which the information relates;</w:t>
      </w:r>
    </w:p>
    <w:p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6209CE" w:rsidRDefault="006209CE" w:rsidP="006209CE">
      <w:pPr>
        <w:numPr>
          <w:ilvl w:val="0"/>
          <w:numId w:val="3"/>
        </w:numPr>
        <w:ind w:left="1080" w:hanging="360"/>
        <w:jc w:val="both"/>
      </w:pPr>
      <w:r w:rsidRPr="005651F2">
        <w:t xml:space="preserve">Ensure that </w:t>
      </w:r>
      <w:r w:rsidR="00ED425E">
        <w:t>any alleged</w:t>
      </w:r>
      <w:r w:rsidRPr="005651F2">
        <w:t xml:space="preserve"> </w:t>
      </w:r>
      <w:r w:rsidR="00ED425E">
        <w:t xml:space="preserve">victims, </w:t>
      </w:r>
      <w:r w:rsidRPr="005651F2">
        <w:t xml:space="preserve">witnesses and </w:t>
      </w:r>
      <w:r w:rsidR="00ED425E">
        <w:t>perpetrators</w:t>
      </w:r>
      <w:r w:rsidRPr="005651F2">
        <w:t xml:space="preserve"> are referred to in the report by their initials only</w:t>
      </w:r>
      <w:r>
        <w:t xml:space="preserve"> and that no photographs of </w:t>
      </w:r>
      <w:r w:rsidR="00ED425E">
        <w:t xml:space="preserve">alleged victims, </w:t>
      </w:r>
      <w:r>
        <w:t>witnesses or perpetrators are included</w:t>
      </w:r>
      <w:r w:rsidRPr="005651F2">
        <w:t>, unless written agreement has been obtained from these persons;</w:t>
      </w:r>
    </w:p>
    <w:p w:rsidR="00ED425E" w:rsidRDefault="006209CE" w:rsidP="006209CE">
      <w:pPr>
        <w:numPr>
          <w:ilvl w:val="0"/>
          <w:numId w:val="4"/>
        </w:numPr>
        <w:ind w:left="1080" w:hanging="360"/>
        <w:jc w:val="both"/>
      </w:pPr>
      <w:r>
        <w:t>Submit the written information not exceeding 3,300 words in Word format by e-mail</w:t>
      </w:r>
      <w:r w:rsidR="00ED425E">
        <w:t>; and</w:t>
      </w:r>
    </w:p>
    <w:p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rsidR="006209CE" w:rsidRDefault="006209CE" w:rsidP="006209CE">
      <w:pPr>
        <w:ind w:left="1080"/>
        <w:jc w:val="both"/>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ED425E">
        <w:rPr>
          <w:rFonts w:eastAsia="Calibri" w:hAnsi="Calibri" w:cs="Calibri"/>
          <w:b/>
          <w:bCs/>
          <w:noProof/>
        </w:rPr>
        <w:t>20</w:t>
      </w:r>
      <w:r w:rsidRPr="00EC1163">
        <w:rPr>
          <w:rFonts w:eastAsia="Calibri" w:hAnsi="Calibri" w:cs="Calibri"/>
          <w:b/>
          <w:bCs/>
          <w:noProof/>
        </w:rPr>
        <w:t xml:space="preserve"> </w:t>
      </w:r>
      <w:r w:rsidR="00ED425E">
        <w:rPr>
          <w:rFonts w:eastAsia="Calibri" w:hAnsi="Calibri" w:cs="Calibri"/>
          <w:b/>
          <w:bCs/>
          <w:noProof/>
        </w:rPr>
        <w:t>September</w:t>
      </w:r>
      <w:r w:rsidRPr="00EC1163">
        <w:rPr>
          <w:rFonts w:eastAsia="Calibri" w:hAnsi="Calibri" w:cs="Calibri"/>
          <w:b/>
          <w:bCs/>
          <w:noProof/>
        </w:rPr>
        <w:t xml:space="preserve"> 2020</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ED425E">
        <w:rPr>
          <w:rFonts w:eastAsia="Calibri" w:hAnsi="Calibri" w:cs="Calibri"/>
          <w:bCs/>
          <w:noProof/>
        </w:rPr>
        <w:t>Ecuador</w:t>
      </w:r>
      <w:r w:rsidRPr="00972E76">
        <w:rPr>
          <w:rFonts w:eastAsia="Calibri" w:hAnsi="Calibri" w:cs="Calibri"/>
          <w:bCs/>
          <w:noProof/>
        </w:rPr>
        <w:t>”</w:t>
      </w:r>
      <w:r w:rsidRPr="00972E76">
        <w:rPr>
          <w:rFonts w:eastAsia="Calibri" w:hAnsi="Calibri" w:cs="Calibri"/>
          <w:bCs/>
          <w:noProof/>
        </w:rPr>
        <w:t>).</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6B678F" w:rsidRPr="00972E76"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6209CE" w:rsidRDefault="006209CE" w:rsidP="006209CE">
      <w:pPr>
        <w:ind w:firstLine="720"/>
        <w:jc w:val="both"/>
        <w:rPr>
          <w:shd w:val="clear" w:color="auto" w:fill="00FFFF"/>
        </w:rPr>
      </w:pPr>
    </w:p>
    <w:p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lastRenderedPageBreak/>
        <w:t>VI.</w:t>
      </w:r>
      <w:r w:rsidRPr="00562F72">
        <w:rPr>
          <w:rFonts w:eastAsia="Calibri" w:hAnsi="Calibri" w:cs="Calibri"/>
          <w:b/>
          <w:bCs/>
          <w:noProof/>
          <w:color w:val="0033CC"/>
        </w:rPr>
        <w:tab/>
        <w:t>Written submissions under the follow-up to concluding observations procedure</w:t>
      </w:r>
    </w:p>
    <w:p w:rsidR="006209CE" w:rsidRPr="00562F72" w:rsidRDefault="006209CE" w:rsidP="006209CE">
      <w:pPr>
        <w:pStyle w:val="Default"/>
        <w:rPr>
          <w:rFonts w:eastAsia="Calibri"/>
          <w:bCs/>
          <w:noProof/>
        </w:rPr>
      </w:pPr>
    </w:p>
    <w:p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7"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w:t>
      </w:r>
      <w:proofErr w:type="gramStart"/>
      <w:r w:rsidRPr="00562F72">
        <w:rPr>
          <w:rFonts w:eastAsiaTheme="minorHAnsi" w:hAnsi="Times New Roman" w:cs="Times New Roman"/>
          <w:bdr w:val="none" w:sz="0" w:space="0" w:color="auto"/>
          <w:lang w:val="en-GB"/>
        </w:rPr>
        <w:t>is scheduled to be assessed</w:t>
      </w:r>
      <w:proofErr w:type="gramEnd"/>
      <w:r w:rsidRPr="00562F72">
        <w:rPr>
          <w:rFonts w:eastAsiaTheme="minorHAnsi" w:hAnsi="Times New Roman" w:cs="Times New Roman"/>
          <w:bdr w:val="none" w:sz="0" w:space="0" w:color="auto"/>
          <w:lang w:val="en-GB"/>
        </w:rPr>
        <w:t>.</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8"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w:t>
      </w:r>
      <w:r w:rsidRPr="00972E76">
        <w:rPr>
          <w:rFonts w:eastAsia="Calibri" w:hAnsi="Calibri" w:cs="Calibri"/>
          <w:b/>
          <w:bCs/>
          <w:noProof/>
          <w:color w:val="0000CC"/>
        </w:rPr>
        <w:tab/>
      </w:r>
      <w:r w:rsidR="004914D0">
        <w:rPr>
          <w:rFonts w:eastAsia="Calibri" w:hAnsi="Calibri" w:cs="Calibri"/>
          <w:b/>
          <w:bCs/>
          <w:noProof/>
          <w:color w:val="0000CC"/>
        </w:rPr>
        <w:t>Informal remote public m</w:t>
      </w:r>
      <w:r w:rsidRPr="00972E76">
        <w:rPr>
          <w:rFonts w:eastAsia="Calibri" w:hAnsi="Calibri" w:cs="Calibri"/>
          <w:b/>
          <w:bCs/>
          <w:noProof/>
          <w:color w:val="0000CC"/>
        </w:rPr>
        <w:t xml:space="preserve">eetings with NHRIs </w:t>
      </w:r>
      <w:r>
        <w:rPr>
          <w:rFonts w:eastAsia="Calibri" w:hAnsi="Calibri" w:cs="Calibri"/>
          <w:b/>
          <w:bCs/>
          <w:noProof/>
          <w:color w:val="0000CC"/>
        </w:rPr>
        <w:t xml:space="preserve">during the </w:t>
      </w:r>
      <w:r w:rsidR="004914D0">
        <w:rPr>
          <w:rFonts w:eastAsia="Calibri" w:hAnsi="Calibri" w:cs="Calibri"/>
          <w:b/>
          <w:bCs/>
          <w:noProof/>
          <w:color w:val="0000CC"/>
        </w:rPr>
        <w:t>80</w:t>
      </w:r>
      <w:r w:rsidRPr="00D434A5">
        <w:rPr>
          <w:rFonts w:eastAsia="Calibri" w:hAnsi="Calibri" w:cs="Calibri"/>
          <w:b/>
          <w:bCs/>
          <w:noProof/>
          <w:color w:val="0000CC"/>
          <w:vertAlign w:val="superscript"/>
        </w:rPr>
        <w:t>th</w:t>
      </w:r>
      <w:r>
        <w:rPr>
          <w:rFonts w:eastAsia="Calibri" w:hAnsi="Calibri" w:cs="Calibri"/>
          <w:b/>
          <w:bCs/>
          <w:noProof/>
          <w:color w:val="0000CC"/>
        </w:rPr>
        <w:t xml:space="preserve"> session</w:t>
      </w:r>
    </w:p>
    <w:p w:rsidR="006209CE" w:rsidRDefault="006209CE" w:rsidP="006209CE">
      <w:pPr>
        <w:rPr>
          <w:rFonts w:ascii="Times New Roman Bold" w:eastAsia="Times New Roman Bold" w:hAnsi="Times New Roman Bold" w:cs="Times New Roman Bold"/>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w:t>
      </w:r>
      <w:r w:rsidR="004914D0">
        <w:t xml:space="preserve">remote </w:t>
      </w:r>
      <w:r>
        <w:t xml:space="preserve">public meetings with interpretation into the working languages of the Committee (English, French and Spanish; exceptionally Arabic, Chinese and Russian), as well as in informal </w:t>
      </w:r>
      <w:r w:rsidR="004914D0">
        <w:t xml:space="preserve">remote </w:t>
      </w:r>
      <w:r>
        <w:t>private meetings at the request of the NHRI and closely preceding the dialogue.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Default="006209CE" w:rsidP="004914D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roofErr w:type="gramStart"/>
      <w:r w:rsidR="004914D0">
        <w:t xml:space="preserve">Due to the ongoing COVID-19 pandemic, sanitary regulations, limitations on the number of meeting participants in Room XXIII (currently 47 persons) and possible travel restrictions, these informal public meetings </w:t>
      </w:r>
      <w:r w:rsidR="004914D0" w:rsidRPr="008D15ED">
        <w:rPr>
          <w:b/>
        </w:rPr>
        <w:t>will be held remotely</w:t>
      </w:r>
      <w:r w:rsidR="004914D0">
        <w:t xml:space="preserve"> on </w:t>
      </w:r>
      <w:r w:rsidR="004914D0">
        <w:rPr>
          <w:b/>
          <w:bCs/>
        </w:rPr>
        <w:t>Monday</w:t>
      </w:r>
      <w:r w:rsidR="004914D0" w:rsidRPr="000249E2">
        <w:rPr>
          <w:rFonts w:ascii="Times New Roman Bold"/>
        </w:rPr>
        <w:t xml:space="preserve">, </w:t>
      </w:r>
      <w:r w:rsidR="004914D0">
        <w:rPr>
          <w:rFonts w:ascii="Times New Roman Bold"/>
        </w:rPr>
        <w:t>18 October 2021</w:t>
      </w:r>
      <w:r w:rsidR="004914D0">
        <w:t xml:space="preserve"> from </w:t>
      </w:r>
      <w:r w:rsidR="004914D0">
        <w:rPr>
          <w:rFonts w:ascii="Times New Roman Bold"/>
        </w:rPr>
        <w:t>16:30 to 17:00,</w:t>
      </w:r>
      <w:r w:rsidR="004914D0">
        <w:t xml:space="preserve"> for the countries that will be considered during the first week </w:t>
      </w:r>
      <w:r w:rsidR="004914D0">
        <w:rPr>
          <w:rFonts w:ascii="Times New Roman Bold"/>
        </w:rPr>
        <w:t>(Maldives</w:t>
      </w:r>
      <w:bookmarkStart w:id="0" w:name="_GoBack"/>
      <w:bookmarkEnd w:id="0"/>
      <w:r w:rsidR="00647296">
        <w:rPr>
          <w:rFonts w:ascii="Times New Roman Bold"/>
        </w:rPr>
        <w:t xml:space="preserve"> </w:t>
      </w:r>
      <w:r w:rsidR="004914D0">
        <w:rPr>
          <w:rFonts w:ascii="Times New Roman Bold"/>
        </w:rPr>
        <w:t>and Sweden)</w:t>
      </w:r>
      <w:r w:rsidR="004914D0">
        <w:t xml:space="preserve">, on </w:t>
      </w:r>
      <w:r w:rsidR="004914D0">
        <w:rPr>
          <w:b/>
          <w:bCs/>
        </w:rPr>
        <w:t>Monday</w:t>
      </w:r>
      <w:r w:rsidR="004914D0" w:rsidRPr="000249E2">
        <w:rPr>
          <w:rFonts w:ascii="Times New Roman Bold"/>
        </w:rPr>
        <w:t xml:space="preserve">, </w:t>
      </w:r>
      <w:r w:rsidR="004914D0">
        <w:rPr>
          <w:rFonts w:ascii="Times New Roman Bold"/>
        </w:rPr>
        <w:t xml:space="preserve">25 October 2021 </w:t>
      </w:r>
      <w:r w:rsidR="004914D0">
        <w:t>from</w:t>
      </w:r>
      <w:r w:rsidR="004914D0">
        <w:rPr>
          <w:rFonts w:ascii="Times New Roman Bold"/>
        </w:rPr>
        <w:t xml:space="preserve"> </w:t>
      </w:r>
      <w:r w:rsidR="004914D0" w:rsidRPr="003B4FEA">
        <w:rPr>
          <w:rFonts w:ascii="Times New Roman Bold"/>
        </w:rPr>
        <w:t>1</w:t>
      </w:r>
      <w:r w:rsidR="004914D0">
        <w:rPr>
          <w:rFonts w:ascii="Times New Roman Bold"/>
        </w:rPr>
        <w:t>7</w:t>
      </w:r>
      <w:r w:rsidR="004914D0" w:rsidRPr="003B4FEA">
        <w:rPr>
          <w:rFonts w:ascii="Times New Roman Bold"/>
        </w:rPr>
        <w:t>:</w:t>
      </w:r>
      <w:r w:rsidR="004914D0">
        <w:rPr>
          <w:rFonts w:ascii="Times New Roman Bold"/>
        </w:rPr>
        <w:t>10</w:t>
      </w:r>
      <w:r w:rsidR="004914D0" w:rsidRPr="003B4FEA">
        <w:rPr>
          <w:rFonts w:ascii="Times New Roman Bold"/>
        </w:rPr>
        <w:t xml:space="preserve"> to 17:</w:t>
      </w:r>
      <w:r w:rsidR="004914D0">
        <w:rPr>
          <w:rFonts w:ascii="Times New Roman Bold"/>
        </w:rPr>
        <w:t>40</w:t>
      </w:r>
      <w:r w:rsidR="004914D0" w:rsidRPr="003B4FEA">
        <w:rPr>
          <w:rFonts w:ascii="Times New Roman Bold"/>
        </w:rPr>
        <w:t>,</w:t>
      </w:r>
      <w:r w:rsidR="004914D0">
        <w:t xml:space="preserve"> for the countries that will be considered during the second week </w:t>
      </w:r>
      <w:r w:rsidR="004914D0">
        <w:rPr>
          <w:rFonts w:ascii="Times New Roman Bold"/>
        </w:rPr>
        <w:t>(Egypt, Yemen, Indonesia and Ecuador)</w:t>
      </w:r>
      <w:r w:rsidR="004914D0">
        <w:t xml:space="preserve"> and on </w:t>
      </w:r>
      <w:r w:rsidR="004914D0">
        <w:rPr>
          <w:b/>
          <w:bCs/>
        </w:rPr>
        <w:t>Monday</w:t>
      </w:r>
      <w:r w:rsidR="004914D0" w:rsidRPr="000249E2">
        <w:rPr>
          <w:rFonts w:ascii="Times New Roman Bold"/>
        </w:rPr>
        <w:t xml:space="preserve">, </w:t>
      </w:r>
      <w:r w:rsidR="004914D0">
        <w:rPr>
          <w:rFonts w:ascii="Times New Roman Bold"/>
        </w:rPr>
        <w:t xml:space="preserve">1 November 2021 </w:t>
      </w:r>
      <w:r w:rsidR="004914D0">
        <w:t>from</w:t>
      </w:r>
      <w:r w:rsidR="004914D0">
        <w:rPr>
          <w:rFonts w:ascii="Times New Roman Bold"/>
        </w:rPr>
        <w:t xml:space="preserve"> </w:t>
      </w:r>
      <w:r w:rsidR="004914D0" w:rsidRPr="003B4FEA">
        <w:rPr>
          <w:rFonts w:ascii="Times New Roman Bold"/>
        </w:rPr>
        <w:t>1</w:t>
      </w:r>
      <w:r w:rsidR="004914D0">
        <w:rPr>
          <w:rFonts w:ascii="Times New Roman Bold"/>
        </w:rPr>
        <w:t>7</w:t>
      </w:r>
      <w:r w:rsidR="004914D0" w:rsidRPr="003B4FEA">
        <w:rPr>
          <w:rFonts w:ascii="Times New Roman Bold"/>
        </w:rPr>
        <w:t>:</w:t>
      </w:r>
      <w:r w:rsidR="004914D0">
        <w:rPr>
          <w:rFonts w:ascii="Times New Roman Bold"/>
        </w:rPr>
        <w:t>10</w:t>
      </w:r>
      <w:r w:rsidR="004914D0" w:rsidRPr="003B4FEA">
        <w:rPr>
          <w:rFonts w:ascii="Times New Roman Bold"/>
        </w:rPr>
        <w:t xml:space="preserve"> to 17:</w:t>
      </w:r>
      <w:r w:rsidR="004914D0">
        <w:rPr>
          <w:rFonts w:ascii="Times New Roman Bold"/>
        </w:rPr>
        <w:t>40</w:t>
      </w:r>
      <w:r w:rsidR="004914D0" w:rsidRPr="003B4FEA">
        <w:rPr>
          <w:rFonts w:ascii="Times New Roman Bold"/>
        </w:rPr>
        <w:t>,</w:t>
      </w:r>
      <w:r w:rsidR="004914D0">
        <w:t xml:space="preserve"> for the countries that will be considered during the third week </w:t>
      </w:r>
      <w:r w:rsidR="004914D0">
        <w:rPr>
          <w:rFonts w:ascii="Times New Roman Bold"/>
        </w:rPr>
        <w:t>(Kyrgyzstan, Russian Federation, South Sudan</w:t>
      </w:r>
      <w:r w:rsidR="00647296">
        <w:rPr>
          <w:rFonts w:ascii="Times New Roman Bold"/>
        </w:rPr>
        <w:t xml:space="preserve"> </w:t>
      </w:r>
      <w:r w:rsidR="004914D0">
        <w:rPr>
          <w:rFonts w:ascii="Times New Roman Bold"/>
        </w:rPr>
        <w:t xml:space="preserve">and South Africa) </w:t>
      </w:r>
      <w:r w:rsidR="004914D0">
        <w:t>of the 80</w:t>
      </w:r>
      <w:r w:rsidR="004914D0" w:rsidRPr="00562F72">
        <w:rPr>
          <w:vertAlign w:val="superscript"/>
        </w:rPr>
        <w:t>th</w:t>
      </w:r>
      <w:r w:rsidR="004914D0">
        <w:t xml:space="preserve"> session.</w:t>
      </w:r>
      <w:proofErr w:type="gramEnd"/>
      <w:r w:rsidR="004914D0">
        <w:t xml:space="preserve"> The meetings </w:t>
      </w:r>
      <w:proofErr w:type="gramStart"/>
      <w:r w:rsidR="004914D0">
        <w:t>will be held</w:t>
      </w:r>
      <w:proofErr w:type="gramEnd"/>
      <w:r w:rsidR="004914D0">
        <w:t xml:space="preserve"> on an online meeting platform (Zoom) and will be publicly webcast on UN Web TV: </w:t>
      </w:r>
      <w:r w:rsidR="004914D0" w:rsidRPr="001A24AC">
        <w:rPr>
          <w:b/>
          <w:color w:val="0000CC"/>
          <w:u w:val="single"/>
          <w:lang w:eastAsia="fr-FR"/>
        </w:rPr>
        <w:t>http://webtv.un.org/meetings-events/</w:t>
      </w:r>
      <w:r>
        <w:t xml:space="preserve"> </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4837C1"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9"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D97E16">
        <w:rPr>
          <w:rFonts w:hAnsi="Times New Roman" w:cs="Times New Roman"/>
          <w:b/>
        </w:rPr>
        <w:t xml:space="preserve">4 October </w:t>
      </w:r>
      <w:r w:rsidR="00D97E16" w:rsidRPr="008C6AF5">
        <w:rPr>
          <w:rFonts w:hAnsi="Times New Roman" w:cs="Times New Roman"/>
          <w:b/>
        </w:rPr>
        <w:t>202</w:t>
      </w:r>
      <w:r w:rsidR="00D97E16">
        <w:rPr>
          <w:rFonts w:hAnsi="Times New Roman" w:cs="Times New Roman"/>
          <w:b/>
        </w:rPr>
        <w:t>1</w:t>
      </w:r>
      <w:r w:rsidR="00D97E16" w:rsidRPr="00142774">
        <w:rPr>
          <w:rFonts w:hAnsi="Times New Roman" w:cs="Times New Roman"/>
        </w:rPr>
        <w:t xml:space="preserve"> </w:t>
      </w:r>
      <w:r w:rsidR="00D97E16">
        <w:rPr>
          <w:rFonts w:hAnsi="Times New Roman" w:cs="Times New Roman"/>
        </w:rPr>
        <w:t xml:space="preserve">so that the </w:t>
      </w:r>
      <w:r w:rsidR="00D97E16">
        <w:t xml:space="preserve">meeting link </w:t>
      </w:r>
      <w:proofErr w:type="gramStart"/>
      <w:r w:rsidR="00D97E16">
        <w:t>can be sent</w:t>
      </w:r>
      <w:proofErr w:type="gramEnd"/>
      <w:r w:rsidR="00D97E16">
        <w:t xml:space="preserve"> to them.</w:t>
      </w:r>
      <w:r w:rsidRPr="00E80699">
        <w:rPr>
          <w:rStyle w:val="Hyperlink"/>
          <w:rFonts w:eastAsia="Calibri" w:hAnsi="Calibri" w:cs="Calibri"/>
          <w:bCs/>
          <w:noProof/>
          <w:color w:val="0000CC"/>
          <w:u w:val="none"/>
          <w:lang w:val="en-GB"/>
        </w:rPr>
        <w:t xml:space="preserve"> </w:t>
      </w:r>
    </w:p>
    <w:p w:rsidR="006209CE" w:rsidRDefault="006209CE" w:rsidP="006209CE">
      <w:pPr>
        <w:jc w:val="both"/>
        <w:rPr>
          <w:kern w:val="2"/>
          <w:sz w:val="22"/>
          <w:szCs w:val="22"/>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r>
        <w:tab/>
        <w:t xml:space="preserve">Oral interventions by NHRIs must be concise. A maximum of 10 minutes </w:t>
      </w:r>
      <w:proofErr w:type="gramStart"/>
      <w:r>
        <w:t>is allocated</w:t>
      </w:r>
      <w:proofErr w:type="gramEnd"/>
      <w:r>
        <w:t xml:space="preserve"> for NHRIs per country. NHRIs making </w:t>
      </w:r>
      <w:r>
        <w:rPr>
          <w:rFonts w:ascii="Times New Roman Bold"/>
        </w:rPr>
        <w:t>oral interventions</w:t>
      </w:r>
      <w:r>
        <w:t xml:space="preserve"> </w:t>
      </w:r>
      <w:proofErr w:type="gramStart"/>
      <w:r>
        <w:t>are requested</w:t>
      </w:r>
      <w:proofErr w:type="gramEnd"/>
      <w:r>
        <w:t xml:space="preserve"> to send an electronic version of their statement in Word format to </w:t>
      </w:r>
      <w:r w:rsidR="00D97E16" w:rsidRPr="006B678F">
        <w:rPr>
          <w:u w:val="single"/>
        </w:rPr>
        <w:t>ohchr-</w:t>
      </w:r>
      <w:hyperlink r:id="rId10"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remote public briefing.</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rsidR="006209CE" w:rsidRPr="003F2FFE" w:rsidRDefault="00D97E16"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VII</w:t>
      </w:r>
      <w:r w:rsidR="006209CE">
        <w:rPr>
          <w:rFonts w:eastAsia="Calibri" w:hAnsi="Calibri" w:cs="Calibri"/>
          <w:b/>
          <w:bCs/>
          <w:noProof/>
          <w:color w:val="0000CC"/>
        </w:rPr>
        <w:t>I.</w:t>
      </w:r>
      <w:r w:rsidR="006209CE">
        <w:rPr>
          <w:rFonts w:eastAsia="Calibri" w:hAnsi="Calibri" w:cs="Calibri"/>
          <w:b/>
          <w:bCs/>
          <w:noProof/>
          <w:color w:val="0000CC"/>
        </w:rPr>
        <w:tab/>
        <w:t>Contributions during the constructive dialogue</w:t>
      </w: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w:t>
      </w:r>
      <w:proofErr w:type="gramStart"/>
      <w:r w:rsidRPr="00EF4BC3">
        <w:rPr>
          <w:rFonts w:hAnsi="Times New Roman" w:cs="Times New Roman"/>
        </w:rPr>
        <w:t>have been accredited</w:t>
      </w:r>
      <w:proofErr w:type="gramEnd"/>
      <w:r w:rsidRPr="00EF4BC3">
        <w:rPr>
          <w:rFonts w:hAnsi="Times New Roman" w:cs="Times New Roman"/>
        </w:rPr>
        <w:t xml:space="preserve">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 xml:space="preserve">he NHRI statement </w:t>
      </w:r>
      <w:proofErr w:type="gramStart"/>
      <w:r w:rsidR="00D97E16" w:rsidRPr="009F5024">
        <w:t>shall be shared</w:t>
      </w:r>
      <w:proofErr w:type="gramEnd"/>
      <w:r w:rsidR="00D97E16" w:rsidRPr="009F5024">
        <w:t xml:space="preserve"> with the Committee the day before the dialogue</w:t>
      </w:r>
      <w:r w:rsidRPr="00EF4BC3">
        <w:rPr>
          <w:rFonts w:hAnsi="Times New Roman" w:cs="Times New Roman"/>
        </w:rPr>
        <w:t>.</w:t>
      </w:r>
    </w:p>
    <w:p w:rsidR="006209CE" w:rsidRDefault="006209CE" w:rsidP="006209CE">
      <w:pPr>
        <w:ind w:firstLine="567"/>
        <w:jc w:val="both"/>
        <w:rPr>
          <w:b/>
        </w:rPr>
      </w:pPr>
    </w:p>
    <w:p w:rsidR="006209CE" w:rsidRDefault="006209CE" w:rsidP="006209CE">
      <w:pPr>
        <w:ind w:firstLine="567"/>
        <w:jc w:val="both"/>
        <w:rPr>
          <w:rStyle w:val="Hyperlink1"/>
          <w:color w:val="0000CC"/>
          <w:u w:val="single"/>
        </w:rPr>
      </w:pPr>
      <w:r w:rsidRPr="000249E2">
        <w:rPr>
          <w:b/>
        </w:rPr>
        <w:t>Please note that all public meetings of the Committee, including the</w:t>
      </w:r>
      <w:r>
        <w:rPr>
          <w:b/>
        </w:rPr>
        <w:t xml:space="preserve"> informal </w:t>
      </w:r>
      <w:r w:rsidR="00637F7B">
        <w:rPr>
          <w:b/>
        </w:rPr>
        <w:t xml:space="preserve">remote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637F7B">
        <w:rPr>
          <w:b/>
        </w:rPr>
        <w:t>18 and 25 October and 1 November</w:t>
      </w:r>
      <w:r>
        <w:rPr>
          <w:b/>
        </w:rPr>
        <w:t xml:space="preserve"> 202</w:t>
      </w:r>
      <w:r w:rsidR="00637F7B">
        <w:rPr>
          <w:b/>
        </w:rPr>
        <w:t>1</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1" w:history="1">
        <w:r w:rsidRPr="003A5043">
          <w:rPr>
            <w:rStyle w:val="Hyperlink"/>
            <w:b/>
            <w:color w:val="0000CC"/>
            <w:lang w:eastAsia="fr-FR"/>
          </w:rPr>
          <w:t>http://webtv.un.org/meetings-events/</w:t>
        </w:r>
      </w:hyperlink>
    </w:p>
    <w:p w:rsidR="006209CE" w:rsidRDefault="006209CE" w:rsidP="006209CE"/>
    <w:p w:rsidR="006209CE"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6209CE">
        <w:rPr>
          <w:rFonts w:eastAsia="Calibri" w:hAnsi="Calibri" w:cs="Calibri"/>
          <w:b/>
          <w:bCs/>
          <w:noProof/>
          <w:color w:val="0000CC"/>
        </w:rPr>
        <w:t>X</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6209CE">
        <w:rPr>
          <w:rFonts w:eastAsia="Calibri" w:hAnsi="Calibri" w:cs="Calibri"/>
          <w:b/>
          <w:bCs/>
          <w:noProof/>
          <w:color w:val="0000CC"/>
        </w:rPr>
        <w:t>Representatives of other national institutions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t xml:space="preserve">National institutions other than NHRIs, which have a </w:t>
      </w:r>
      <w:r w:rsidRPr="00163D2A">
        <w:rPr>
          <w:rFonts w:eastAsia="Calibri" w:hAnsi="Calibri" w:cs="Calibri"/>
          <w:b/>
          <w:bCs/>
          <w:noProof/>
          <w:color w:val="auto"/>
        </w:rPr>
        <w:t>specific mandate</w:t>
      </w:r>
      <w:r w:rsidRPr="00163D2A">
        <w:rPr>
          <w:rFonts w:eastAsia="Calibri" w:hAnsi="Calibri" w:cs="Calibri"/>
          <w:bCs/>
          <w:noProof/>
          <w:color w:val="auto"/>
        </w:rPr>
        <w:t xml:space="preserve"> to promote and protect women</w:t>
      </w:r>
      <w:r w:rsidRPr="00163D2A">
        <w:rPr>
          <w:rFonts w:eastAsia="Calibri" w:hAnsi="Calibri" w:cs="Calibri"/>
          <w:bCs/>
          <w:noProof/>
          <w:color w:val="auto"/>
        </w:rPr>
        <w:t>’</w:t>
      </w:r>
      <w:r w:rsidRPr="00163D2A">
        <w:rPr>
          <w:rFonts w:eastAsia="Calibri" w:hAnsi="Calibri" w:cs="Calibri"/>
          <w:bCs/>
          <w:noProof/>
          <w:color w:val="auto"/>
        </w:rPr>
        <w:t xml:space="preserve">s rights and gender equality, such as Equal Opportunities Commissions or Ombudspersons for women, are also invited to provide the Committee with written information and to address the Committee as a whole directly following the informal </w:t>
      </w:r>
      <w:r w:rsidR="00637F7B">
        <w:rPr>
          <w:rFonts w:eastAsia="Calibri" w:hAnsi="Calibri" w:cs="Calibri"/>
          <w:bCs/>
          <w:noProof/>
          <w:color w:val="auto"/>
        </w:rPr>
        <w:t xml:space="preserve">remote </w:t>
      </w:r>
      <w:r w:rsidRPr="00163D2A">
        <w:rPr>
          <w:rFonts w:eastAsia="Calibri" w:hAnsi="Calibri" w:cs="Calibri"/>
          <w:bCs/>
          <w:noProof/>
          <w:color w:val="auto"/>
        </w:rPr>
        <w:t xml:space="preserve">public meeting with NHRIs. The information contained in relation to written submissions and informal </w:t>
      </w:r>
      <w:r w:rsidR="00637F7B">
        <w:rPr>
          <w:rFonts w:eastAsia="Calibri" w:hAnsi="Calibri" w:cs="Calibri"/>
          <w:bCs/>
          <w:noProof/>
          <w:color w:val="auto"/>
        </w:rPr>
        <w:t xml:space="preserve">remote </w:t>
      </w:r>
      <w:r w:rsidRPr="00163D2A">
        <w:rPr>
          <w:rFonts w:eastAsia="Calibri" w:hAnsi="Calibri" w:cs="Calibri"/>
          <w:bCs/>
          <w:noProof/>
          <w:color w:val="auto"/>
        </w:rPr>
        <w:t xml:space="preserve">public meetings applies to such institutions a well, with the difference that their written submissions are labelled </w:t>
      </w:r>
      <w:r w:rsidRPr="00163D2A">
        <w:rPr>
          <w:rFonts w:eastAsia="Calibri" w:hAnsi="Calibri" w:cs="Calibri"/>
          <w:bCs/>
          <w:noProof/>
          <w:color w:val="auto"/>
        </w:rPr>
        <w:t>“</w:t>
      </w:r>
      <w:r w:rsidRPr="00163D2A">
        <w:rPr>
          <w:rFonts w:eastAsia="Calibri" w:hAnsi="Calibri" w:cs="Calibri"/>
          <w:bCs/>
          <w:noProof/>
          <w:color w:val="auto"/>
        </w:rPr>
        <w:t>information from other stakeholders</w:t>
      </w:r>
      <w:r w:rsidRPr="00163D2A">
        <w:rPr>
          <w:rFonts w:eastAsia="Calibri" w:hAnsi="Calibri" w:cs="Calibri"/>
          <w:bCs/>
          <w:noProof/>
          <w:color w:val="auto"/>
        </w:rPr>
        <w:t>”</w:t>
      </w:r>
      <w:r w:rsidRPr="00163D2A">
        <w:rPr>
          <w:rFonts w:eastAsia="Calibri" w:hAnsi="Calibri" w:cs="Calibri"/>
          <w:bCs/>
          <w:noProof/>
          <w:color w:val="auto"/>
        </w:rPr>
        <w:t xml:space="preserve">, that their </w:t>
      </w:r>
      <w:r w:rsidRPr="00163D2A">
        <w:rPr>
          <w:rFonts w:eastAsia="Calibri" w:hAnsi="Calibri" w:cs="Calibri"/>
          <w:b/>
          <w:bCs/>
          <w:noProof/>
          <w:color w:val="auto"/>
        </w:rPr>
        <w:t>oral interventions are limited to 5 minutes</w:t>
      </w:r>
      <w:r w:rsidRPr="00163D2A">
        <w:rPr>
          <w:rFonts w:eastAsia="Calibri" w:hAnsi="Calibri" w:cs="Calibri"/>
          <w:bCs/>
          <w:noProof/>
          <w:color w:val="auto"/>
        </w:rPr>
        <w:t xml:space="preserve"> and that they </w:t>
      </w:r>
      <w:r w:rsidRPr="00163D2A">
        <w:rPr>
          <w:rFonts w:eastAsia="Calibri" w:hAnsi="Calibri" w:cs="Calibri"/>
          <w:b/>
          <w:bCs/>
          <w:noProof/>
          <w:color w:val="auto"/>
        </w:rPr>
        <w:t>cannot present an opening statement during the formal dialogue</w:t>
      </w:r>
      <w:r w:rsidRPr="00163D2A">
        <w:rPr>
          <w:rFonts w:eastAsia="Calibri" w:hAnsi="Calibri" w:cs="Calibri"/>
          <w:bCs/>
          <w:noProof/>
          <w:color w:val="auto"/>
        </w:rPr>
        <w:t xml:space="preserve"> of the Committee with the State party concerned. </w:t>
      </w:r>
    </w:p>
    <w:p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Pr>
          <w:rFonts w:eastAsia="Calibri" w:hAnsi="Calibri" w:cs="Calibri"/>
          <w:b/>
          <w:bCs/>
          <w:noProof/>
          <w:color w:val="0000CC"/>
        </w:rPr>
        <w:tab/>
        <w:t>Allegations of intimidation or reprisals</w:t>
      </w: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2"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hyperlink r:id="rId13"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sidRPr="00780C78">
        <w:rPr>
          <w:rFonts w:eastAsia="Calibri" w:hAnsi="Calibri" w:cs="Calibri"/>
          <w:b/>
          <w:bCs/>
          <w:noProof/>
          <w:color w:val="0000CC"/>
        </w:rPr>
        <w:t>.</w:t>
      </w:r>
      <w:r w:rsidRPr="00780C78">
        <w:rPr>
          <w:rFonts w:eastAsia="Calibri" w:hAnsi="Calibri" w:cs="Calibri"/>
          <w:b/>
          <w:bCs/>
          <w:noProof/>
          <w:color w:val="0000CC"/>
        </w:rPr>
        <w:tab/>
        <w:t>Registration</w:t>
      </w:r>
    </w:p>
    <w:p w:rsidR="006209CE" w:rsidRDefault="006209CE" w:rsidP="006209CE">
      <w:pPr>
        <w:rPr>
          <w:rFonts w:ascii="Times New Roman Bold" w:eastAsia="Times New Roman Bold" w:hAnsi="Times New Roman Bold" w:cs="Times New Roman Bold"/>
        </w:rPr>
      </w:pPr>
    </w:p>
    <w:p w:rsidR="00637F7B" w:rsidRDefault="00637F7B" w:rsidP="006B678F">
      <w:pPr>
        <w:ind w:right="95" w:firstLine="567"/>
        <w:jc w:val="both"/>
      </w:pPr>
      <w:proofErr w:type="gramStart"/>
      <w:r>
        <w:t xml:space="preserve">Due to the ongoing COVID-19 pandemic, sanitary regulations, limitations on the number of meeting participants in Room XXIII (currently 47 persons) and possible travel restrictions, all observers are advised to </w:t>
      </w:r>
      <w:r w:rsidRPr="00485138">
        <w:rPr>
          <w:rFonts w:hAnsi="Times New Roman" w:cs="Times New Roman"/>
          <w:b/>
        </w:rPr>
        <w:t xml:space="preserve">participate remotely via Zoom </w:t>
      </w:r>
      <w:r w:rsidRPr="00485138">
        <w:rPr>
          <w:rFonts w:hAnsi="Times New Roman" w:cs="Times New Roman"/>
        </w:rPr>
        <w:t xml:space="preserve">in relevant meetings of the Committee and to follow the Committee’s public dialogues </w:t>
      </w:r>
      <w:r>
        <w:rPr>
          <w:rFonts w:hAnsi="Times New Roman" w:cs="Times New Roman"/>
        </w:rPr>
        <w:t xml:space="preserve">with the States parties scheduled for consideration </w:t>
      </w:r>
      <w:r w:rsidRPr="00485138">
        <w:rPr>
          <w:rFonts w:hAnsi="Times New Roman" w:cs="Times New Roman"/>
        </w:rPr>
        <w:t>via</w:t>
      </w:r>
      <w:r>
        <w:t xml:space="preserve"> the </w:t>
      </w:r>
      <w:r w:rsidRPr="00485138">
        <w:rPr>
          <w:b/>
        </w:rPr>
        <w:t xml:space="preserve">live webcast on UN Web TV: </w:t>
      </w:r>
      <w:hyperlink r:id="rId14" w:history="1">
        <w:r w:rsidRPr="00AA1EA8">
          <w:rPr>
            <w:rStyle w:val="Hyperlink"/>
            <w:b/>
            <w:lang w:eastAsia="fr-FR"/>
          </w:rPr>
          <w:t>http://webtv.un.org/meetings-events/</w:t>
        </w:r>
      </w:hyperlink>
      <w:proofErr w:type="gramEnd"/>
    </w:p>
    <w:p w:rsidR="00637F7B" w:rsidRDefault="00637F7B" w:rsidP="00637F7B">
      <w:pPr>
        <w:ind w:right="-432"/>
        <w:jc w:val="both"/>
      </w:pPr>
    </w:p>
    <w:p w:rsidR="006209CE" w:rsidRDefault="006B678F" w:rsidP="006209CE">
      <w:pPr>
        <w:ind w:firstLine="567"/>
        <w:jc w:val="both"/>
      </w:pPr>
      <w:r>
        <w:t>Accordingly, t</w:t>
      </w:r>
      <w:r w:rsidR="00637F7B" w:rsidRPr="008D15ED">
        <w:t>here is</w:t>
      </w:r>
      <w:r w:rsidR="00637F7B" w:rsidRPr="00C61427">
        <w:rPr>
          <w:b/>
        </w:rPr>
        <w:t xml:space="preserve"> </w:t>
      </w:r>
      <w:r w:rsidR="00637F7B">
        <w:rPr>
          <w:b/>
        </w:rPr>
        <w:t xml:space="preserve">no need for </w:t>
      </w:r>
      <w:r w:rsidR="00637F7B" w:rsidRPr="00142774">
        <w:rPr>
          <w:b/>
        </w:rPr>
        <w:t xml:space="preserve">observers </w:t>
      </w:r>
      <w:r w:rsidR="00637F7B">
        <w:rPr>
          <w:b/>
        </w:rPr>
        <w:t xml:space="preserve">to </w:t>
      </w:r>
      <w:r w:rsidR="00637F7B" w:rsidRPr="00142774">
        <w:rPr>
          <w:b/>
        </w:rPr>
        <w:t>be accredited</w:t>
      </w:r>
      <w:r w:rsidR="00637F7B">
        <w:t xml:space="preserve"> for the 80</w:t>
      </w:r>
      <w:r w:rsidR="00637F7B" w:rsidRPr="00142774">
        <w:rPr>
          <w:vertAlign w:val="superscript"/>
        </w:rPr>
        <w:t>th</w:t>
      </w:r>
      <w:r w:rsidR="00637F7B">
        <w:t xml:space="preserve"> session.</w:t>
      </w:r>
    </w:p>
    <w:p w:rsidR="006209CE" w:rsidRDefault="006209CE" w:rsidP="006209CE">
      <w:pPr>
        <w:ind w:firstLine="567"/>
        <w:jc w:val="both"/>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II</w:t>
      </w:r>
      <w:r w:rsidRPr="00972E76">
        <w:rPr>
          <w:rFonts w:eastAsia="Calibri" w:hAnsi="Calibri" w:cs="Calibri"/>
          <w:b/>
          <w:bCs/>
          <w:noProof/>
          <w:color w:val="0000CC"/>
        </w:rPr>
        <w:t>.</w:t>
      </w:r>
      <w:r w:rsidRPr="00972E76">
        <w:rPr>
          <w:rFonts w:eastAsia="Calibri" w:hAnsi="Calibri" w:cs="Calibri"/>
          <w:b/>
          <w:bCs/>
          <w:noProof/>
          <w:color w:val="0000CC"/>
        </w:rPr>
        <w:tab/>
        <w:t>Ground pass</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637F7B" w:rsidP="006209CE">
      <w:pPr>
        <w:ind w:firstLine="567"/>
        <w:jc w:val="both"/>
      </w:pPr>
      <w:r>
        <w:t xml:space="preserve">For the same reason, </w:t>
      </w:r>
      <w:r w:rsidRPr="00142774">
        <w:rPr>
          <w:b/>
        </w:rPr>
        <w:t xml:space="preserve">no ground passes </w:t>
      </w:r>
      <w:proofErr w:type="gramStart"/>
      <w:r w:rsidRPr="00142774">
        <w:rPr>
          <w:b/>
        </w:rPr>
        <w:t>will be issued</w:t>
      </w:r>
      <w:proofErr w:type="gramEnd"/>
      <w:r>
        <w:t xml:space="preserve"> to observers for purposes of attending the 80</w:t>
      </w:r>
      <w:r w:rsidRPr="00142774">
        <w:rPr>
          <w:vertAlign w:val="superscript"/>
        </w:rPr>
        <w:t>th</w:t>
      </w:r>
      <w:r>
        <w:t xml:space="preserve"> session.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sidR="00637F7B">
        <w:rPr>
          <w:rFonts w:eastAsia="Calibri" w:hAnsi="Calibri" w:cs="Calibri"/>
          <w:b/>
          <w:bCs/>
          <w:noProof/>
          <w:color w:val="0000CC"/>
        </w:rPr>
        <w:t>I</w:t>
      </w:r>
      <w:r w:rsidR="00A559C7">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rsidR="006209CE" w:rsidRDefault="006209CE" w:rsidP="006209CE">
      <w:pPr>
        <w:rPr>
          <w:rFonts w:ascii="Times New Roman Bold" w:eastAsia="Times New Roman Bold" w:hAnsi="Times New Roman Bold" w:cs="Times New Roman Bold"/>
        </w:rPr>
      </w:pPr>
    </w:p>
    <w:p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6209CE" w:rsidRDefault="006209CE" w:rsidP="006209CE"/>
    <w:p w:rsidR="006209CE" w:rsidRDefault="000C0C57" w:rsidP="006209CE">
      <w:pPr>
        <w:numPr>
          <w:ilvl w:val="0"/>
          <w:numId w:val="5"/>
        </w:numPr>
        <w:ind w:left="720" w:hanging="360"/>
      </w:pPr>
      <w:hyperlink r:id="rId15" w:history="1">
        <w:r w:rsidR="006B678F" w:rsidRPr="00236A20">
          <w:rPr>
            <w:rStyle w:val="Hyperlink"/>
          </w:rPr>
          <w:t>https://tbinternet.ohchr.org/_layouts/15/treatybodyexternal/Download.aspx?symbolno=INT/CEDAW/BAP/8997&amp;Lang=en</w:t>
        </w:r>
      </w:hyperlink>
    </w:p>
    <w:p w:rsidR="006209CE" w:rsidRDefault="000C0C57" w:rsidP="006209CE">
      <w:pPr>
        <w:numPr>
          <w:ilvl w:val="0"/>
          <w:numId w:val="5"/>
        </w:numPr>
        <w:ind w:left="720" w:hanging="360"/>
      </w:pPr>
      <w:hyperlink r:id="rId16" w:history="1">
        <w:r w:rsidR="006209CE">
          <w:rPr>
            <w:rStyle w:val="Hyperlink0"/>
          </w:rPr>
          <w:t>http://www.ohchr.org/en/hrbodies/cedaw/pages/cedawindex.aspx</w:t>
        </w:r>
      </w:hyperlink>
      <w:r w:rsidR="006209CE">
        <w:t>;</w:t>
      </w:r>
    </w:p>
    <w:p w:rsidR="006209CE" w:rsidRPr="00FB70A5" w:rsidRDefault="000C0C57" w:rsidP="006209CE">
      <w:pPr>
        <w:numPr>
          <w:ilvl w:val="0"/>
          <w:numId w:val="5"/>
        </w:numPr>
        <w:ind w:left="720" w:hanging="360"/>
        <w:rPr>
          <w:color w:val="0000CC"/>
          <w:u w:val="single" w:color="0000CC"/>
        </w:rPr>
      </w:pPr>
      <w:hyperlink r:id="rId17" w:history="1">
        <w:r w:rsidR="006209CE" w:rsidRPr="00FB70A5">
          <w:rPr>
            <w:rStyle w:val="Hyperlink"/>
            <w:color w:val="0000CC"/>
          </w:rPr>
          <w:t>http://www.ohchr.org/EN/Countries/NHRI/Pages/NHRIMain.aspx</w:t>
        </w:r>
      </w:hyperlink>
      <w:r w:rsidR="006209CE">
        <w:rPr>
          <w:color w:val="0000CC"/>
        </w:rPr>
        <w:t>;</w:t>
      </w:r>
    </w:p>
    <w:p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rsidR="00F56140" w:rsidRDefault="000C0C57"/>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C0C57"/>
    <w:rsid w:val="004914D0"/>
    <w:rsid w:val="006209CE"/>
    <w:rsid w:val="00637F7B"/>
    <w:rsid w:val="00647296"/>
    <w:rsid w:val="006A1E4C"/>
    <w:rsid w:val="006B678F"/>
    <w:rsid w:val="00740E7B"/>
    <w:rsid w:val="007C575C"/>
    <w:rsid w:val="009F74E8"/>
    <w:rsid w:val="00A559C7"/>
    <w:rsid w:val="00BF1EB4"/>
    <w:rsid w:val="00CC1461"/>
    <w:rsid w:val="00CD1C9E"/>
    <w:rsid w:val="00D97E16"/>
    <w:rsid w:val="00ED425E"/>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09BC"/>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4og440" TargetMode="External"/><Relationship Id="rId13" Type="http://schemas.openxmlformats.org/officeDocument/2006/relationships/hyperlink" Target="mailto:reprisals@ohchr.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http://www.ohchr.org/EN/Countries/NHRI/Pages/NHRIMain.aspx" TargetMode="External"/><Relationship Id="rId2" Type="http://schemas.openxmlformats.org/officeDocument/2006/relationships/styles" Target="styles.xml"/><Relationship Id="rId16" Type="http://schemas.openxmlformats.org/officeDocument/2006/relationships/hyperlink" Target="http://www.ohchr.org/en/hrbodies/cedaw/pages/cedawindex.aspx"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http://webtv.un.org/meetings-events/" TargetMode="External"/><Relationship Id="rId5" Type="http://schemas.openxmlformats.org/officeDocument/2006/relationships/hyperlink" Target="https://bit.ly/2teZHtA" TargetMode="External"/><Relationship Id="rId15" Type="http://schemas.openxmlformats.org/officeDocument/2006/relationships/hyperlink" Target="https://tbinternet.ohchr.org/_layouts/15/treatybodyexternal/Download.aspx?symbolno=INT/CEDAW/BAP/8997&amp;Lang=en" TargetMode="External"/><Relationship Id="rId10" Type="http://schemas.openxmlformats.org/officeDocument/2006/relationships/hyperlink" Target="mailto:cedaw@u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webtv.un.org/meetings-event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77122-87D7-4B30-8E9B-056A9EACFCBC}"/>
</file>

<file path=customXml/itemProps2.xml><?xml version="1.0" encoding="utf-8"?>
<ds:datastoreItem xmlns:ds="http://schemas.openxmlformats.org/officeDocument/2006/customXml" ds:itemID="{A6E98E0D-6788-422E-AEB8-98CD1F305488}"/>
</file>

<file path=customXml/itemProps3.xml><?xml version="1.0" encoding="utf-8"?>
<ds:datastoreItem xmlns:ds="http://schemas.openxmlformats.org/officeDocument/2006/customXml" ds:itemID="{7FF2E36E-4F83-4D20-B7E5-903626392B01}"/>
</file>

<file path=docProps/app.xml><?xml version="1.0" encoding="utf-8"?>
<Properties xmlns="http://schemas.openxmlformats.org/officeDocument/2006/extended-properties" xmlns:vt="http://schemas.openxmlformats.org/officeDocument/2006/docPropsVTypes">
  <Template>Normal.dotm</Template>
  <TotalTime>0</TotalTime>
  <Pages>5</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2021-10-08T15:53:00Z</dcterms:created>
  <dcterms:modified xsi:type="dcterms:W3CDTF">2021-10-08T15:53:00Z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