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150FF3" w14:textId="77777777" w:rsidR="00911C07" w:rsidRDefault="003506AA" w:rsidP="00CA6EB0">
      <w:pPr>
        <w:spacing w:after="0"/>
        <w:jc w:val="cente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15424179" wp14:editId="29D68790">
            <wp:extent cx="4467225" cy="1019175"/>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467225" cy="1019175"/>
                    </a:xfrm>
                    <a:prstGeom prst="rect">
                      <a:avLst/>
                    </a:prstGeom>
                    <a:ln/>
                  </pic:spPr>
                </pic:pic>
              </a:graphicData>
            </a:graphic>
          </wp:inline>
        </w:drawing>
      </w:r>
    </w:p>
    <w:p w14:paraId="2711A343" w14:textId="77777777" w:rsidR="00911C07" w:rsidRDefault="00911C07" w:rsidP="00CA6EB0">
      <w:pPr>
        <w:spacing w:after="0"/>
        <w:jc w:val="center"/>
        <w:rPr>
          <w:rFonts w:ascii="Times New Roman" w:eastAsia="Times New Roman" w:hAnsi="Times New Roman" w:cs="Times New Roman"/>
        </w:rPr>
      </w:pPr>
    </w:p>
    <w:p w14:paraId="6AB10DD7" w14:textId="77777777" w:rsidR="00911C07" w:rsidRDefault="0099451F" w:rsidP="00CA6EB0">
      <w:pPr>
        <w:spacing w:after="0"/>
        <w:jc w:val="center"/>
        <w:rPr>
          <w:rFonts w:ascii="Times New Roman" w:eastAsia="Times New Roman" w:hAnsi="Times New Roman" w:cs="Times New Roman"/>
        </w:rPr>
      </w:pPr>
      <w:r>
        <w:rPr>
          <w:noProof/>
        </w:rPr>
        <w:pict w14:anchorId="0937982B">
          <v:rect id="_x0000_i1026" alt="" style="width:451.45pt;height:.05pt;mso-width-percent:0;mso-height-percent:0;mso-width-percent:0;mso-height-percent:0" o:hralign="center" o:hrstd="t" o:hr="t" fillcolor="#a0a0a0" stroked="f"/>
        </w:pict>
      </w:r>
    </w:p>
    <w:p w14:paraId="256CDC68" w14:textId="77777777" w:rsidR="00911C07" w:rsidRDefault="003506AA" w:rsidP="00CA6EB0">
      <w:pPr>
        <w:spacing w:after="0"/>
        <w:jc w:val="center"/>
        <w:rPr>
          <w:rFonts w:ascii="Times New Roman" w:eastAsia="Times New Roman" w:hAnsi="Times New Roman" w:cs="Times New Roman"/>
          <w:b/>
        </w:rPr>
      </w:pPr>
      <w:r>
        <w:rPr>
          <w:rFonts w:ascii="Times New Roman" w:eastAsia="Times New Roman" w:hAnsi="Times New Roman" w:cs="Times New Roman"/>
          <w:b/>
        </w:rPr>
        <w:t>Submission to the UN Committee on Economic, Social and Cultural Rights;</w:t>
      </w:r>
    </w:p>
    <w:p w14:paraId="5C503974" w14:textId="77777777" w:rsidR="00911C07" w:rsidRDefault="003506AA" w:rsidP="00CA6EB0">
      <w:pPr>
        <w:spacing w:after="0"/>
        <w:jc w:val="center"/>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Consideration of the List of Issues related to the 7th Periodic Report of Canada</w:t>
      </w:r>
    </w:p>
    <w:p w14:paraId="0CB8EF69" w14:textId="77777777" w:rsidR="00911C07" w:rsidRDefault="0099451F" w:rsidP="00CA6EB0">
      <w:pPr>
        <w:spacing w:after="0"/>
        <w:rPr>
          <w:rFonts w:ascii="Times New Roman" w:eastAsia="Times New Roman" w:hAnsi="Times New Roman" w:cs="Times New Roman"/>
          <w:b/>
        </w:rPr>
      </w:pPr>
      <w:r>
        <w:rPr>
          <w:noProof/>
        </w:rPr>
        <w:pict w14:anchorId="7D4D3064">
          <v:rect id="_x0000_i1025" alt="" style="width:451.45pt;height:.05pt;mso-width-percent:0;mso-height-percent:0;mso-width-percent:0;mso-height-percent:0" o:hralign="center" o:hrstd="t" o:hr="t" fillcolor="#a0a0a0" stroked="f"/>
        </w:pict>
      </w:r>
    </w:p>
    <w:p w14:paraId="2DC54193" w14:textId="77777777" w:rsidR="00911C07" w:rsidRDefault="00911C07" w:rsidP="00CA6EB0">
      <w:pPr>
        <w:spacing w:after="0"/>
        <w:rPr>
          <w:rFonts w:ascii="Times New Roman" w:eastAsia="Times New Roman" w:hAnsi="Times New Roman" w:cs="Times New Roman"/>
        </w:rPr>
      </w:pPr>
    </w:p>
    <w:p w14:paraId="502F48F0" w14:textId="77777777" w:rsidR="00E00A6E" w:rsidRDefault="005D1B87" w:rsidP="00CA6EB0">
      <w:pPr>
        <w:spacing w:after="0"/>
        <w:jc w:val="center"/>
        <w:rPr>
          <w:rFonts w:ascii="Times New Roman" w:eastAsia="Times New Roman" w:hAnsi="Times New Roman" w:cs="Times New Roman"/>
          <w:b/>
          <w:bCs/>
          <w:i/>
          <w:sz w:val="20"/>
          <w:szCs w:val="20"/>
        </w:rPr>
      </w:pPr>
      <w:r w:rsidRPr="00BD4E74">
        <w:rPr>
          <w:rFonts w:ascii="Times New Roman" w:eastAsia="Times New Roman" w:hAnsi="Times New Roman" w:cs="Times New Roman"/>
          <w:b/>
          <w:bCs/>
          <w:i/>
          <w:sz w:val="20"/>
          <w:szCs w:val="20"/>
        </w:rPr>
        <w:t>Submission b</w:t>
      </w:r>
      <w:r w:rsidR="003506AA" w:rsidRPr="00BD4E74">
        <w:rPr>
          <w:rFonts w:ascii="Times New Roman" w:eastAsia="Times New Roman" w:hAnsi="Times New Roman" w:cs="Times New Roman"/>
          <w:b/>
          <w:bCs/>
          <w:i/>
          <w:sz w:val="20"/>
          <w:szCs w:val="20"/>
        </w:rPr>
        <w:t xml:space="preserve">y </w:t>
      </w:r>
    </w:p>
    <w:p w14:paraId="51C95FB0" w14:textId="77777777" w:rsidR="00E00A6E" w:rsidRDefault="00E00A6E" w:rsidP="00CA6EB0">
      <w:pPr>
        <w:spacing w:after="0"/>
        <w:jc w:val="center"/>
        <w:rPr>
          <w:rFonts w:ascii="Times New Roman" w:eastAsia="Times New Roman" w:hAnsi="Times New Roman" w:cs="Times New Roman"/>
          <w:b/>
          <w:bCs/>
          <w:i/>
          <w:sz w:val="20"/>
          <w:szCs w:val="20"/>
        </w:rPr>
      </w:pPr>
    </w:p>
    <w:p w14:paraId="03716140" w14:textId="410E0457" w:rsidR="00911C07" w:rsidRPr="00BD4E74" w:rsidRDefault="003506AA" w:rsidP="00CA6EB0">
      <w:pPr>
        <w:spacing w:after="0"/>
        <w:jc w:val="center"/>
        <w:rPr>
          <w:rFonts w:ascii="Times New Roman" w:eastAsia="Times New Roman" w:hAnsi="Times New Roman" w:cs="Times New Roman"/>
          <w:b/>
          <w:bCs/>
          <w:i/>
          <w:sz w:val="20"/>
          <w:szCs w:val="20"/>
        </w:rPr>
      </w:pPr>
      <w:r w:rsidRPr="00BD4E74">
        <w:rPr>
          <w:rFonts w:ascii="Times New Roman" w:eastAsia="Times New Roman" w:hAnsi="Times New Roman" w:cs="Times New Roman"/>
          <w:b/>
          <w:bCs/>
          <w:i/>
          <w:sz w:val="20"/>
          <w:szCs w:val="20"/>
        </w:rPr>
        <w:t xml:space="preserve">Canada Without Poverty </w:t>
      </w:r>
    </w:p>
    <w:p w14:paraId="2FAC743F" w14:textId="77777777" w:rsidR="00911C07" w:rsidRPr="00BD4E74" w:rsidRDefault="00911C07" w:rsidP="00CA6EB0">
      <w:pPr>
        <w:spacing w:after="0"/>
        <w:jc w:val="center"/>
        <w:rPr>
          <w:rFonts w:ascii="Times New Roman" w:eastAsia="Times New Roman" w:hAnsi="Times New Roman" w:cs="Times New Roman"/>
          <w:b/>
          <w:bCs/>
          <w:i/>
          <w:sz w:val="20"/>
          <w:szCs w:val="20"/>
        </w:rPr>
      </w:pPr>
    </w:p>
    <w:p w14:paraId="05F45DDF" w14:textId="151151D6" w:rsidR="00911C07" w:rsidRDefault="003506AA" w:rsidP="00CA6EB0">
      <w:pPr>
        <w:spacing w:after="0"/>
        <w:jc w:val="center"/>
        <w:rPr>
          <w:rFonts w:ascii="Times New Roman" w:eastAsia="Times New Roman" w:hAnsi="Times New Roman" w:cs="Times New Roman"/>
          <w:b/>
          <w:bCs/>
          <w:i/>
          <w:sz w:val="20"/>
          <w:szCs w:val="20"/>
        </w:rPr>
      </w:pPr>
      <w:r w:rsidRPr="00BD4E74">
        <w:rPr>
          <w:rFonts w:ascii="Times New Roman" w:eastAsia="Times New Roman" w:hAnsi="Times New Roman" w:cs="Times New Roman"/>
          <w:b/>
          <w:bCs/>
          <w:i/>
          <w:sz w:val="20"/>
          <w:szCs w:val="20"/>
        </w:rPr>
        <w:t xml:space="preserve">With </w:t>
      </w:r>
    </w:p>
    <w:p w14:paraId="3568B3DC" w14:textId="77777777" w:rsidR="00E00A6E" w:rsidRPr="00BD4E74" w:rsidRDefault="00E00A6E" w:rsidP="00CA6EB0">
      <w:pPr>
        <w:spacing w:after="0"/>
        <w:jc w:val="center"/>
        <w:rPr>
          <w:rFonts w:ascii="Times New Roman" w:eastAsia="Times New Roman" w:hAnsi="Times New Roman" w:cs="Times New Roman"/>
          <w:b/>
          <w:bCs/>
          <w:i/>
          <w:sz w:val="20"/>
          <w:szCs w:val="20"/>
        </w:rPr>
      </w:pPr>
    </w:p>
    <w:p w14:paraId="547D349D" w14:textId="67C8B099" w:rsidR="00BD4E74" w:rsidRPr="00BD4E74" w:rsidRDefault="00BD4E74" w:rsidP="00CA6EB0">
      <w:pPr>
        <w:spacing w:after="0"/>
        <w:jc w:val="center"/>
        <w:rPr>
          <w:rFonts w:ascii="Times New Roman" w:eastAsia="Times New Roman" w:hAnsi="Times New Roman" w:cs="Times New Roman"/>
          <w:b/>
          <w:bCs/>
          <w:i/>
          <w:sz w:val="20"/>
          <w:szCs w:val="20"/>
        </w:rPr>
      </w:pPr>
      <w:r w:rsidRPr="00BD4E74">
        <w:rPr>
          <w:rFonts w:ascii="Times New Roman" w:eastAsia="Times New Roman" w:hAnsi="Times New Roman" w:cs="Times New Roman"/>
          <w:b/>
          <w:bCs/>
          <w:i/>
          <w:sz w:val="20"/>
          <w:szCs w:val="20"/>
        </w:rPr>
        <w:t>Keepers of the Circle</w:t>
      </w:r>
    </w:p>
    <w:p w14:paraId="0AC1E458" w14:textId="77777777" w:rsidR="00911C07" w:rsidRPr="00BD4E74" w:rsidRDefault="003506AA" w:rsidP="00CA6EB0">
      <w:pPr>
        <w:spacing w:after="0"/>
        <w:jc w:val="center"/>
        <w:rPr>
          <w:rFonts w:ascii="Times New Roman" w:eastAsia="Times New Roman" w:hAnsi="Times New Roman" w:cs="Times New Roman"/>
          <w:b/>
          <w:bCs/>
          <w:i/>
          <w:sz w:val="20"/>
          <w:szCs w:val="20"/>
        </w:rPr>
      </w:pPr>
      <w:r w:rsidRPr="00BD4E74">
        <w:rPr>
          <w:rFonts w:ascii="Times New Roman" w:eastAsia="Times New Roman" w:hAnsi="Times New Roman" w:cs="Times New Roman"/>
          <w:b/>
          <w:bCs/>
          <w:i/>
          <w:sz w:val="20"/>
          <w:szCs w:val="20"/>
        </w:rPr>
        <w:t>Citizens for Public Justice</w:t>
      </w:r>
    </w:p>
    <w:p w14:paraId="49E4F966" w14:textId="7040ABAC" w:rsidR="002F30B0" w:rsidRPr="00BD4E74" w:rsidRDefault="002F30B0" w:rsidP="00CA6EB0">
      <w:pPr>
        <w:spacing w:after="0"/>
        <w:jc w:val="center"/>
        <w:rPr>
          <w:rFonts w:ascii="Times New Roman" w:eastAsia="Times New Roman" w:hAnsi="Times New Roman" w:cs="Times New Roman"/>
          <w:b/>
          <w:bCs/>
          <w:i/>
          <w:sz w:val="20"/>
          <w:szCs w:val="20"/>
        </w:rPr>
      </w:pPr>
      <w:r w:rsidRPr="00BD4E74">
        <w:rPr>
          <w:rFonts w:ascii="Times New Roman" w:eastAsia="Times New Roman" w:hAnsi="Times New Roman" w:cs="Times New Roman"/>
          <w:b/>
          <w:bCs/>
          <w:i/>
          <w:sz w:val="20"/>
          <w:szCs w:val="20"/>
        </w:rPr>
        <w:t>&amp;</w:t>
      </w:r>
    </w:p>
    <w:p w14:paraId="1A5B5BDB" w14:textId="1176E5C5" w:rsidR="002F30B0" w:rsidRDefault="003506AA" w:rsidP="00CA6EB0">
      <w:pPr>
        <w:spacing w:after="0"/>
        <w:jc w:val="center"/>
        <w:rPr>
          <w:rFonts w:ascii="Times New Roman" w:eastAsia="Times New Roman" w:hAnsi="Times New Roman" w:cs="Times New Roman"/>
          <w:b/>
          <w:bCs/>
          <w:i/>
          <w:sz w:val="20"/>
          <w:szCs w:val="20"/>
        </w:rPr>
      </w:pPr>
      <w:r w:rsidRPr="00BD4E74">
        <w:rPr>
          <w:rFonts w:ascii="Times New Roman" w:eastAsia="Times New Roman" w:hAnsi="Times New Roman" w:cs="Times New Roman"/>
          <w:b/>
          <w:bCs/>
          <w:i/>
          <w:sz w:val="20"/>
          <w:szCs w:val="20"/>
        </w:rPr>
        <w:t xml:space="preserve">Dignity for All Campaign </w:t>
      </w:r>
    </w:p>
    <w:p w14:paraId="19597B81" w14:textId="18E3BB8A" w:rsidR="00E53F20" w:rsidRDefault="00E53F20" w:rsidP="00CA6EB0">
      <w:pPr>
        <w:spacing w:after="0"/>
        <w:jc w:val="center"/>
        <w:rPr>
          <w:rFonts w:ascii="Times New Roman" w:eastAsia="Times New Roman" w:hAnsi="Times New Roman" w:cs="Times New Roman"/>
          <w:b/>
          <w:bCs/>
          <w:i/>
          <w:sz w:val="20"/>
          <w:szCs w:val="20"/>
        </w:rPr>
      </w:pPr>
    </w:p>
    <w:p w14:paraId="739E4F08" w14:textId="1B4AE510" w:rsidR="00E53F20" w:rsidRDefault="00E53F20" w:rsidP="00CA6EB0">
      <w:pPr>
        <w:spacing w:after="0"/>
        <w:jc w:val="center"/>
        <w:rPr>
          <w:rFonts w:ascii="Times New Roman" w:eastAsia="Times New Roman" w:hAnsi="Times New Roman" w:cs="Times New Roman"/>
          <w:b/>
          <w:bCs/>
          <w:i/>
          <w:sz w:val="20"/>
          <w:szCs w:val="20"/>
        </w:rPr>
      </w:pPr>
    </w:p>
    <w:p w14:paraId="4292FA42" w14:textId="77777777" w:rsidR="00E53F20" w:rsidRPr="00CA6EB0" w:rsidRDefault="00E53F20" w:rsidP="00CA6EB0">
      <w:pPr>
        <w:spacing w:after="0"/>
        <w:jc w:val="center"/>
        <w:rPr>
          <w:rFonts w:ascii="Times New Roman" w:eastAsia="Times New Roman" w:hAnsi="Times New Roman" w:cs="Times New Roman"/>
          <w:i/>
          <w:sz w:val="20"/>
          <w:szCs w:val="20"/>
        </w:rPr>
      </w:pPr>
      <w:r w:rsidRPr="00CA6EB0">
        <w:rPr>
          <w:rFonts w:ascii="Times New Roman" w:eastAsia="Times New Roman" w:hAnsi="Times New Roman" w:cs="Times New Roman"/>
          <w:i/>
          <w:sz w:val="20"/>
          <w:szCs w:val="20"/>
        </w:rPr>
        <w:t>Submitted: February 7th, 2020</w:t>
      </w:r>
    </w:p>
    <w:p w14:paraId="234253BB" w14:textId="77777777" w:rsidR="00E53F20" w:rsidRPr="00BD4E74" w:rsidRDefault="00E53F20" w:rsidP="00CA6EB0">
      <w:pPr>
        <w:spacing w:after="0"/>
        <w:jc w:val="center"/>
        <w:rPr>
          <w:rFonts w:ascii="Times New Roman" w:eastAsia="Times New Roman" w:hAnsi="Times New Roman" w:cs="Times New Roman"/>
          <w:b/>
          <w:bCs/>
          <w:i/>
          <w:sz w:val="20"/>
          <w:szCs w:val="20"/>
        </w:rPr>
      </w:pPr>
    </w:p>
    <w:p w14:paraId="4B61BD83" w14:textId="16F000A9" w:rsidR="00911C07" w:rsidRPr="00BD4E74" w:rsidRDefault="00911C07" w:rsidP="00CA6EB0">
      <w:pPr>
        <w:spacing w:after="0"/>
        <w:jc w:val="center"/>
        <w:rPr>
          <w:rFonts w:ascii="Times New Roman" w:eastAsia="Times New Roman" w:hAnsi="Times New Roman" w:cs="Times New Roman"/>
          <w:b/>
          <w:bCs/>
          <w:i/>
          <w:sz w:val="20"/>
          <w:szCs w:val="20"/>
        </w:rPr>
      </w:pPr>
    </w:p>
    <w:p w14:paraId="7FB0379B" w14:textId="77777777" w:rsidR="00911C07" w:rsidRDefault="00911C07" w:rsidP="00CA6EB0">
      <w:pPr>
        <w:spacing w:after="0"/>
        <w:rPr>
          <w:rFonts w:ascii="Times New Roman" w:eastAsia="Times New Roman" w:hAnsi="Times New Roman" w:cs="Times New Roman"/>
        </w:rPr>
      </w:pPr>
    </w:p>
    <w:p w14:paraId="26524087" w14:textId="77777777" w:rsidR="00911C07" w:rsidRDefault="00911C07" w:rsidP="00CA6EB0">
      <w:pPr>
        <w:spacing w:after="0"/>
        <w:rPr>
          <w:rFonts w:ascii="Times New Roman" w:eastAsia="Times New Roman" w:hAnsi="Times New Roman" w:cs="Times New Roman"/>
        </w:rPr>
      </w:pPr>
    </w:p>
    <w:p w14:paraId="3C824167" w14:textId="77777777" w:rsidR="00911C07" w:rsidRDefault="00911C07" w:rsidP="00CA6EB0">
      <w:pPr>
        <w:spacing w:after="0"/>
        <w:rPr>
          <w:rFonts w:ascii="Times New Roman" w:eastAsia="Times New Roman" w:hAnsi="Times New Roman" w:cs="Times New Roman"/>
        </w:rPr>
      </w:pPr>
    </w:p>
    <w:p w14:paraId="6C13D565" w14:textId="77777777" w:rsidR="00911C07" w:rsidRDefault="00911C07" w:rsidP="00CA6EB0">
      <w:pPr>
        <w:spacing w:after="0"/>
        <w:rPr>
          <w:rFonts w:ascii="Times New Roman" w:eastAsia="Times New Roman" w:hAnsi="Times New Roman" w:cs="Times New Roman"/>
        </w:rPr>
      </w:pPr>
    </w:p>
    <w:p w14:paraId="4FEE80BF" w14:textId="77777777" w:rsidR="00911C07" w:rsidRDefault="00911C07" w:rsidP="00CA6EB0">
      <w:pPr>
        <w:spacing w:after="0"/>
        <w:rPr>
          <w:rFonts w:ascii="Times New Roman" w:eastAsia="Times New Roman" w:hAnsi="Times New Roman" w:cs="Times New Roman"/>
        </w:rPr>
      </w:pPr>
    </w:p>
    <w:p w14:paraId="0BCDFF60" w14:textId="77777777" w:rsidR="00911C07" w:rsidRDefault="00911C07" w:rsidP="00CA6EB0">
      <w:pPr>
        <w:spacing w:after="0"/>
        <w:rPr>
          <w:rFonts w:ascii="Times New Roman" w:eastAsia="Times New Roman" w:hAnsi="Times New Roman" w:cs="Times New Roman"/>
        </w:rPr>
      </w:pPr>
    </w:p>
    <w:p w14:paraId="2D281A70" w14:textId="77777777" w:rsidR="00911C07" w:rsidRDefault="00911C07" w:rsidP="00CA6EB0">
      <w:pPr>
        <w:spacing w:after="0"/>
        <w:rPr>
          <w:rFonts w:ascii="Times New Roman" w:eastAsia="Times New Roman" w:hAnsi="Times New Roman" w:cs="Times New Roman"/>
        </w:rPr>
      </w:pPr>
    </w:p>
    <w:p w14:paraId="768AF92D" w14:textId="77777777" w:rsidR="00911C07" w:rsidRDefault="00911C07" w:rsidP="00CA6EB0">
      <w:pPr>
        <w:spacing w:after="0"/>
        <w:rPr>
          <w:rFonts w:ascii="Times New Roman" w:eastAsia="Times New Roman" w:hAnsi="Times New Roman" w:cs="Times New Roman"/>
        </w:rPr>
      </w:pPr>
    </w:p>
    <w:p w14:paraId="4C861FEB" w14:textId="77777777" w:rsidR="00911C07" w:rsidRDefault="00911C07" w:rsidP="00CA6EB0">
      <w:pPr>
        <w:spacing w:after="0"/>
        <w:rPr>
          <w:rFonts w:ascii="Times New Roman" w:eastAsia="Times New Roman" w:hAnsi="Times New Roman" w:cs="Times New Roman"/>
        </w:rPr>
      </w:pPr>
    </w:p>
    <w:p w14:paraId="5475BA1E" w14:textId="77777777" w:rsidR="00E54D2B" w:rsidRDefault="00E54D2B" w:rsidP="00CA6EB0">
      <w:pPr>
        <w:spacing w:after="0"/>
        <w:rPr>
          <w:rFonts w:ascii="Times New Roman" w:eastAsia="Times New Roman" w:hAnsi="Times New Roman" w:cs="Times New Roman"/>
        </w:rPr>
      </w:pPr>
    </w:p>
    <w:p w14:paraId="43720556" w14:textId="77777777" w:rsidR="00E54D2B" w:rsidRDefault="00E54D2B" w:rsidP="00CA6EB0">
      <w:pPr>
        <w:spacing w:after="0"/>
        <w:rPr>
          <w:rFonts w:ascii="Times New Roman" w:eastAsia="Times New Roman" w:hAnsi="Times New Roman" w:cs="Times New Roman"/>
        </w:rPr>
      </w:pPr>
    </w:p>
    <w:p w14:paraId="24F1A5FE" w14:textId="77777777" w:rsidR="00E54D2B" w:rsidRDefault="00E54D2B" w:rsidP="00CA6EB0">
      <w:pPr>
        <w:spacing w:after="0"/>
        <w:rPr>
          <w:rFonts w:ascii="Times New Roman" w:eastAsia="Times New Roman" w:hAnsi="Times New Roman" w:cs="Times New Roman"/>
        </w:rPr>
      </w:pPr>
    </w:p>
    <w:p w14:paraId="017B0E76" w14:textId="77777777" w:rsidR="00CA6EB0" w:rsidRDefault="00CA6EB0" w:rsidP="00CA6EB0">
      <w:pPr>
        <w:spacing w:after="0"/>
        <w:rPr>
          <w:rFonts w:ascii="Times New Roman" w:eastAsia="Times New Roman" w:hAnsi="Times New Roman" w:cs="Times New Roman"/>
        </w:rPr>
      </w:pPr>
    </w:p>
    <w:p w14:paraId="68E685FA" w14:textId="77777777" w:rsidR="00CA6EB0" w:rsidRDefault="00CA6EB0" w:rsidP="00CA6EB0">
      <w:pPr>
        <w:spacing w:after="0"/>
        <w:rPr>
          <w:rFonts w:ascii="Times New Roman" w:eastAsia="Times New Roman" w:hAnsi="Times New Roman" w:cs="Times New Roman"/>
        </w:rPr>
      </w:pPr>
    </w:p>
    <w:p w14:paraId="6EAEC21A" w14:textId="77777777" w:rsidR="00CA6EB0" w:rsidRDefault="00CA6EB0" w:rsidP="00CA6EB0">
      <w:pPr>
        <w:spacing w:after="0"/>
        <w:rPr>
          <w:rFonts w:ascii="Times New Roman" w:eastAsia="Times New Roman" w:hAnsi="Times New Roman" w:cs="Times New Roman"/>
        </w:rPr>
      </w:pPr>
    </w:p>
    <w:p w14:paraId="41595588" w14:textId="77777777" w:rsidR="00CA6EB0" w:rsidRDefault="00CA6EB0" w:rsidP="00CA6EB0">
      <w:pPr>
        <w:spacing w:after="0"/>
        <w:rPr>
          <w:rFonts w:ascii="Times New Roman" w:eastAsia="Times New Roman" w:hAnsi="Times New Roman" w:cs="Times New Roman"/>
        </w:rPr>
      </w:pPr>
    </w:p>
    <w:p w14:paraId="1B332670" w14:textId="77777777" w:rsidR="00CA6EB0" w:rsidRDefault="00CA6EB0" w:rsidP="00CA6EB0">
      <w:pPr>
        <w:spacing w:after="0"/>
        <w:rPr>
          <w:rFonts w:ascii="Times New Roman" w:eastAsia="Times New Roman" w:hAnsi="Times New Roman" w:cs="Times New Roman"/>
        </w:rPr>
      </w:pPr>
    </w:p>
    <w:p w14:paraId="14565CF9" w14:textId="77777777" w:rsidR="00CA6EB0" w:rsidRDefault="00CA6EB0" w:rsidP="00CA6EB0">
      <w:pPr>
        <w:spacing w:after="0"/>
        <w:rPr>
          <w:rFonts w:ascii="Times New Roman" w:eastAsia="Times New Roman" w:hAnsi="Times New Roman" w:cs="Times New Roman"/>
        </w:rPr>
      </w:pPr>
    </w:p>
    <w:p w14:paraId="50397E78" w14:textId="77777777" w:rsidR="00CA6EB0" w:rsidRDefault="00CA6EB0" w:rsidP="00CA6EB0">
      <w:pPr>
        <w:spacing w:after="0"/>
        <w:rPr>
          <w:rFonts w:ascii="Times New Roman" w:eastAsia="Times New Roman" w:hAnsi="Times New Roman" w:cs="Times New Roman"/>
        </w:rPr>
      </w:pPr>
    </w:p>
    <w:p w14:paraId="48B59C68" w14:textId="77777777" w:rsidR="00CA6EB0" w:rsidRDefault="00CA6EB0" w:rsidP="00CA6EB0">
      <w:pPr>
        <w:spacing w:after="0"/>
        <w:rPr>
          <w:rFonts w:ascii="Times New Roman" w:eastAsia="Times New Roman" w:hAnsi="Times New Roman" w:cs="Times New Roman"/>
        </w:rPr>
      </w:pPr>
    </w:p>
    <w:p w14:paraId="7A3E2150" w14:textId="77777777" w:rsidR="00CA6EB0" w:rsidRDefault="00CA6EB0" w:rsidP="00CA6EB0">
      <w:pPr>
        <w:spacing w:after="0"/>
        <w:rPr>
          <w:rFonts w:ascii="Times New Roman" w:eastAsia="Times New Roman" w:hAnsi="Times New Roman" w:cs="Times New Roman"/>
        </w:rPr>
      </w:pPr>
    </w:p>
    <w:p w14:paraId="3C90EA9B" w14:textId="77777777" w:rsidR="00CA6EB0" w:rsidRDefault="00CA6EB0" w:rsidP="00CA6EB0">
      <w:pPr>
        <w:spacing w:after="0"/>
        <w:rPr>
          <w:rFonts w:ascii="Times New Roman" w:eastAsia="Times New Roman" w:hAnsi="Times New Roman" w:cs="Times New Roman"/>
        </w:rPr>
      </w:pPr>
    </w:p>
    <w:p w14:paraId="6579D9C3" w14:textId="7A06ECF9" w:rsidR="00911C07" w:rsidRDefault="003506AA" w:rsidP="00CA6EB0">
      <w:pPr>
        <w:spacing w:after="0"/>
        <w:rPr>
          <w:rFonts w:ascii="Times New Roman" w:eastAsia="Times New Roman" w:hAnsi="Times New Roman" w:cs="Times New Roman"/>
        </w:rPr>
      </w:pPr>
      <w:r>
        <w:rPr>
          <w:rFonts w:ascii="Times New Roman" w:eastAsia="Times New Roman" w:hAnsi="Times New Roman" w:cs="Times New Roman"/>
        </w:rPr>
        <w:t>Contact:</w:t>
      </w:r>
    </w:p>
    <w:p w14:paraId="0EA3FB8A" w14:textId="77777777" w:rsidR="00911C07" w:rsidRPr="00E53F20" w:rsidRDefault="003506AA" w:rsidP="00CA6EB0">
      <w:pPr>
        <w:spacing w:after="0"/>
        <w:rPr>
          <w:rFonts w:ascii="Times New Roman" w:eastAsia="Times New Roman" w:hAnsi="Times New Roman" w:cs="Times New Roman"/>
          <w:b/>
          <w:bCs/>
        </w:rPr>
      </w:pPr>
      <w:r w:rsidRPr="00E53F20">
        <w:rPr>
          <w:rFonts w:ascii="Times New Roman" w:eastAsia="Times New Roman" w:hAnsi="Times New Roman" w:cs="Times New Roman"/>
          <w:b/>
          <w:bCs/>
        </w:rPr>
        <w:t>Leilani Farha, Executive Director</w:t>
      </w:r>
    </w:p>
    <w:p w14:paraId="3FCEDD63" w14:textId="3138EBD3" w:rsidR="00BD4E74" w:rsidRDefault="0099451F" w:rsidP="00CA6EB0">
      <w:pPr>
        <w:spacing w:after="0"/>
        <w:rPr>
          <w:rFonts w:ascii="Times New Roman" w:eastAsia="Times New Roman" w:hAnsi="Times New Roman" w:cs="Times New Roman"/>
        </w:rPr>
      </w:pPr>
      <w:hyperlink r:id="rId9">
        <w:r w:rsidR="003506AA">
          <w:rPr>
            <w:rFonts w:ascii="Times New Roman" w:eastAsia="Times New Roman" w:hAnsi="Times New Roman" w:cs="Times New Roman"/>
            <w:color w:val="1155CC"/>
            <w:u w:val="single"/>
          </w:rPr>
          <w:t>Leilani@cwp-csp.ca</w:t>
        </w:r>
      </w:hyperlink>
      <w:r w:rsidR="003506AA">
        <w:rPr>
          <w:rFonts w:ascii="Times New Roman" w:eastAsia="Times New Roman" w:hAnsi="Times New Roman" w:cs="Times New Roman"/>
        </w:rPr>
        <w:t xml:space="preserve"> </w:t>
      </w:r>
    </w:p>
    <w:p w14:paraId="3E468784" w14:textId="192BC91B" w:rsidR="00911C07" w:rsidRDefault="003506AA" w:rsidP="00CA6EB0">
      <w:pPr>
        <w:spacing w:after="0"/>
        <w:rPr>
          <w:rFonts w:ascii="Times New Roman" w:eastAsia="Times New Roman" w:hAnsi="Times New Roman" w:cs="Times New Roman"/>
        </w:rPr>
      </w:pPr>
      <w:r>
        <w:rPr>
          <w:rFonts w:ascii="Times New Roman" w:eastAsia="Times New Roman" w:hAnsi="Times New Roman" w:cs="Times New Roman"/>
        </w:rPr>
        <w:t xml:space="preserve">CC: </w:t>
      </w:r>
      <w:r w:rsidRPr="009822F4">
        <w:rPr>
          <w:rFonts w:ascii="Times New Roman" w:eastAsia="Times New Roman" w:hAnsi="Times New Roman" w:cs="Times New Roman"/>
          <w:b/>
        </w:rPr>
        <w:t>Leila Edwards</w:t>
      </w:r>
      <w:r>
        <w:rPr>
          <w:rFonts w:ascii="Times New Roman" w:eastAsia="Times New Roman" w:hAnsi="Times New Roman" w:cs="Times New Roman"/>
        </w:rPr>
        <w:t xml:space="preserve"> </w:t>
      </w:r>
    </w:p>
    <w:p w14:paraId="32C9B7BC" w14:textId="77777777" w:rsidR="00911C07" w:rsidRDefault="0099451F" w:rsidP="00CA6EB0">
      <w:pPr>
        <w:spacing w:after="0"/>
        <w:rPr>
          <w:rFonts w:ascii="Times New Roman" w:eastAsia="Times New Roman" w:hAnsi="Times New Roman" w:cs="Times New Roman"/>
        </w:rPr>
      </w:pPr>
      <w:hyperlink r:id="rId10">
        <w:r w:rsidR="003506AA">
          <w:rPr>
            <w:rFonts w:ascii="Times New Roman" w:eastAsia="Times New Roman" w:hAnsi="Times New Roman" w:cs="Times New Roman"/>
            <w:color w:val="1155CC"/>
            <w:u w:val="single"/>
          </w:rPr>
          <w:t>Leila@cwp-csp.ca</w:t>
        </w:r>
      </w:hyperlink>
    </w:p>
    <w:p w14:paraId="7F9A6688" w14:textId="77777777" w:rsidR="00911C07" w:rsidRPr="009822F4" w:rsidRDefault="003506AA" w:rsidP="00CA6EB0">
      <w:pPr>
        <w:spacing w:after="0"/>
        <w:rPr>
          <w:rFonts w:ascii="Times New Roman" w:eastAsia="Times New Roman" w:hAnsi="Times New Roman" w:cs="Times New Roman"/>
          <w:b/>
        </w:rPr>
      </w:pPr>
      <w:r w:rsidRPr="009822F4">
        <w:rPr>
          <w:rFonts w:ascii="Times New Roman" w:eastAsia="Times New Roman" w:hAnsi="Times New Roman" w:cs="Times New Roman"/>
          <w:b/>
        </w:rPr>
        <w:t>Vanessa Poirier</w:t>
      </w:r>
    </w:p>
    <w:p w14:paraId="2C1DE214" w14:textId="53300721" w:rsidR="00E53F20" w:rsidRDefault="0099451F" w:rsidP="00CA6EB0">
      <w:pPr>
        <w:spacing w:after="0"/>
        <w:rPr>
          <w:rFonts w:ascii="Times New Roman" w:eastAsia="Times New Roman" w:hAnsi="Times New Roman" w:cs="Times New Roman"/>
          <w:color w:val="1155CC"/>
          <w:u w:val="single"/>
        </w:rPr>
      </w:pPr>
      <w:hyperlink r:id="rId11">
        <w:r w:rsidR="003506AA">
          <w:rPr>
            <w:rFonts w:ascii="Times New Roman" w:eastAsia="Times New Roman" w:hAnsi="Times New Roman" w:cs="Times New Roman"/>
            <w:color w:val="1155CC"/>
            <w:u w:val="single"/>
          </w:rPr>
          <w:t>Vanesss@cwp-csp.ca</w:t>
        </w:r>
      </w:hyperlink>
    </w:p>
    <w:p w14:paraId="7945AFED" w14:textId="77777777" w:rsidR="00CA6EB0" w:rsidRPr="00DC0711" w:rsidRDefault="00CA6EB0" w:rsidP="00CA6EB0">
      <w:pPr>
        <w:spacing w:after="0"/>
        <w:rPr>
          <w:rFonts w:ascii="Times New Roman" w:eastAsia="Times New Roman" w:hAnsi="Times New Roman" w:cs="Times New Roman"/>
          <w:color w:val="1155CC"/>
          <w:u w:val="single"/>
        </w:rPr>
      </w:pPr>
    </w:p>
    <w:p w14:paraId="7EDF7532" w14:textId="77777777" w:rsidR="00911C07" w:rsidRPr="00F07385" w:rsidRDefault="003506AA" w:rsidP="00CA6EB0">
      <w:pPr>
        <w:numPr>
          <w:ilvl w:val="0"/>
          <w:numId w:val="7"/>
        </w:numPr>
        <w:spacing w:after="0"/>
        <w:ind w:right="480"/>
        <w:rPr>
          <w:rFonts w:ascii="Times New Roman" w:eastAsia="Times New Roman" w:hAnsi="Times New Roman" w:cs="Times New Roman"/>
          <w:b/>
          <w:color w:val="4F81BD" w:themeColor="accent1"/>
          <w:sz w:val="24"/>
          <w:szCs w:val="24"/>
        </w:rPr>
      </w:pPr>
      <w:r w:rsidRPr="00F07385">
        <w:rPr>
          <w:rFonts w:ascii="Times New Roman" w:eastAsia="Times New Roman" w:hAnsi="Times New Roman" w:cs="Times New Roman"/>
          <w:b/>
          <w:color w:val="4F81BD" w:themeColor="accent1"/>
          <w:sz w:val="24"/>
          <w:szCs w:val="24"/>
        </w:rPr>
        <w:t>Introduction</w:t>
      </w:r>
    </w:p>
    <w:p w14:paraId="5DA0097B" w14:textId="77777777" w:rsidR="00911C07" w:rsidRPr="00F07385" w:rsidRDefault="00911C07" w:rsidP="00CA6EB0">
      <w:pPr>
        <w:spacing w:after="0"/>
        <w:ind w:right="480"/>
        <w:rPr>
          <w:rFonts w:ascii="Times New Roman" w:eastAsia="Times New Roman" w:hAnsi="Times New Roman" w:cs="Times New Roman"/>
          <w:b/>
          <w:sz w:val="24"/>
          <w:szCs w:val="24"/>
        </w:rPr>
      </w:pPr>
    </w:p>
    <w:p w14:paraId="5F989982" w14:textId="77777777" w:rsidR="00911C07" w:rsidRPr="00F07385" w:rsidRDefault="003506AA" w:rsidP="00CA6EB0">
      <w:pPr>
        <w:numPr>
          <w:ilvl w:val="0"/>
          <w:numId w:val="1"/>
        </w:numPr>
        <w:spacing w:after="0"/>
        <w:ind w:right="480"/>
        <w:rPr>
          <w:rFonts w:ascii="Times New Roman" w:eastAsia="Times New Roman" w:hAnsi="Times New Roman" w:cs="Times New Roman"/>
          <w:sz w:val="24"/>
          <w:szCs w:val="24"/>
        </w:rPr>
      </w:pPr>
      <w:r w:rsidRPr="00F07385">
        <w:rPr>
          <w:rFonts w:ascii="Times New Roman" w:eastAsia="Times New Roman" w:hAnsi="Times New Roman" w:cs="Times New Roman"/>
          <w:b/>
          <w:sz w:val="24"/>
          <w:szCs w:val="24"/>
        </w:rPr>
        <w:t xml:space="preserve">Canada Without Poverty (CWP) </w:t>
      </w:r>
      <w:r w:rsidRPr="00F07385">
        <w:rPr>
          <w:rFonts w:ascii="Times New Roman" w:eastAsia="Times New Roman" w:hAnsi="Times New Roman" w:cs="Times New Roman"/>
          <w:sz w:val="24"/>
          <w:szCs w:val="24"/>
        </w:rPr>
        <w:t xml:space="preserve">– founded in 1972, is a leading national anti-poverty organization representing the voices of low-income people in Canada for over 40 years. CWP (formerly known as the National Anti-Poverty Organization) was the first NGO to undertake an oral presentation before the UN CESCR in 1993. With a pan-Canadian reach, Canada Without Poverty is often called upon by federal government committees and civil society to speak to poverty as it relates to various stages of the </w:t>
      </w:r>
      <w:proofErr w:type="gramStart"/>
      <w:r w:rsidRPr="00F07385">
        <w:rPr>
          <w:rFonts w:ascii="Times New Roman" w:eastAsia="Times New Roman" w:hAnsi="Times New Roman" w:cs="Times New Roman"/>
          <w:sz w:val="24"/>
          <w:szCs w:val="24"/>
        </w:rPr>
        <w:t>life-cycle</w:t>
      </w:r>
      <w:proofErr w:type="gramEnd"/>
      <w:r w:rsidRPr="00F07385">
        <w:rPr>
          <w:rFonts w:ascii="Times New Roman" w:eastAsia="Times New Roman" w:hAnsi="Times New Roman" w:cs="Times New Roman"/>
          <w:sz w:val="24"/>
          <w:szCs w:val="24"/>
        </w:rPr>
        <w:t xml:space="preserve"> and vulnerable demographic groups. Canada Without Poverty continues to promote the enforcement of economic and social rights as the fundamental basis for the relief of poverty and acts as a central resource point on ES rights in Canada.  </w:t>
      </w:r>
    </w:p>
    <w:p w14:paraId="7C460AA8" w14:textId="77777777" w:rsidR="00911C07" w:rsidRPr="00F07385" w:rsidRDefault="00911C07" w:rsidP="00CA6EB0">
      <w:pPr>
        <w:spacing w:after="0"/>
        <w:ind w:left="720" w:right="480"/>
        <w:rPr>
          <w:rFonts w:ascii="Times New Roman" w:eastAsia="Times New Roman" w:hAnsi="Times New Roman" w:cs="Times New Roman"/>
          <w:sz w:val="24"/>
          <w:szCs w:val="24"/>
        </w:rPr>
      </w:pPr>
    </w:p>
    <w:p w14:paraId="5FDCCFBC" w14:textId="7E0FEADD" w:rsidR="00911C07" w:rsidRPr="00F07385" w:rsidRDefault="003506AA" w:rsidP="00CA6EB0">
      <w:pPr>
        <w:numPr>
          <w:ilvl w:val="0"/>
          <w:numId w:val="1"/>
        </w:numPr>
        <w:spacing w:after="0"/>
        <w:ind w:right="480"/>
        <w:rPr>
          <w:rFonts w:ascii="Times New Roman" w:eastAsia="Times New Roman" w:hAnsi="Times New Roman" w:cs="Times New Roman"/>
          <w:sz w:val="24"/>
          <w:szCs w:val="24"/>
        </w:rPr>
      </w:pPr>
      <w:r w:rsidRPr="00F07385">
        <w:rPr>
          <w:rFonts w:ascii="Times New Roman" w:eastAsia="Times New Roman" w:hAnsi="Times New Roman" w:cs="Times New Roman"/>
          <w:b/>
          <w:sz w:val="24"/>
          <w:szCs w:val="24"/>
        </w:rPr>
        <w:t xml:space="preserve">Citizens for Public Justice (CPJ) </w:t>
      </w:r>
      <w:r w:rsidRPr="00F07385">
        <w:rPr>
          <w:rFonts w:ascii="Times New Roman" w:eastAsia="Times New Roman" w:hAnsi="Times New Roman" w:cs="Times New Roman"/>
          <w:sz w:val="24"/>
          <w:szCs w:val="24"/>
        </w:rPr>
        <w:t xml:space="preserve">- is a national, progressive organization of members who are inspired by faith to act for justice in Canadian public policy. CPJ promotes social and environmental justice in Canadian public policy, focusing on poverty in Canada, climate justice, and refugee rights.  For more than 50 years, justice-oriented people of faith, along with churches and religious orders, have joined their voices as Citizens for Public Justice. Together, we’re working towards a better Canada.  Public justice is the political dimension of loving your </w:t>
      </w:r>
      <w:proofErr w:type="spellStart"/>
      <w:r w:rsidRPr="00F07385">
        <w:rPr>
          <w:rFonts w:ascii="Times New Roman" w:eastAsia="Times New Roman" w:hAnsi="Times New Roman" w:cs="Times New Roman"/>
          <w:sz w:val="24"/>
          <w:szCs w:val="24"/>
        </w:rPr>
        <w:t>neighbour</w:t>
      </w:r>
      <w:proofErr w:type="spellEnd"/>
      <w:r w:rsidRPr="00F07385">
        <w:rPr>
          <w:rFonts w:ascii="Times New Roman" w:eastAsia="Times New Roman" w:hAnsi="Times New Roman" w:cs="Times New Roman"/>
          <w:sz w:val="24"/>
          <w:szCs w:val="24"/>
        </w:rPr>
        <w:t xml:space="preserve">, caring for creation, and achieving the common good. CPJ works to keep public justice front and </w:t>
      </w:r>
      <w:proofErr w:type="spellStart"/>
      <w:r w:rsidRPr="00F07385">
        <w:rPr>
          <w:rFonts w:ascii="Times New Roman" w:eastAsia="Times New Roman" w:hAnsi="Times New Roman" w:cs="Times New Roman"/>
          <w:sz w:val="24"/>
          <w:szCs w:val="24"/>
        </w:rPr>
        <w:t>centre</w:t>
      </w:r>
      <w:proofErr w:type="spellEnd"/>
      <w:r w:rsidRPr="00F07385">
        <w:rPr>
          <w:rFonts w:ascii="Times New Roman" w:eastAsia="Times New Roman" w:hAnsi="Times New Roman" w:cs="Times New Roman"/>
          <w:sz w:val="24"/>
          <w:szCs w:val="24"/>
        </w:rPr>
        <w:t xml:space="preserve"> in public policy debates.</w:t>
      </w:r>
    </w:p>
    <w:p w14:paraId="23980CF4" w14:textId="77777777" w:rsidR="00BD4E74" w:rsidRPr="00F07385" w:rsidRDefault="00BD4E74" w:rsidP="00CA6EB0">
      <w:pPr>
        <w:pStyle w:val="ListParagraph"/>
        <w:spacing w:after="0"/>
        <w:rPr>
          <w:rFonts w:ascii="Times New Roman" w:eastAsia="Times New Roman" w:hAnsi="Times New Roman" w:cs="Times New Roman"/>
          <w:sz w:val="24"/>
          <w:szCs w:val="24"/>
        </w:rPr>
      </w:pPr>
    </w:p>
    <w:p w14:paraId="351A3E02" w14:textId="71127B33" w:rsidR="00911C07" w:rsidRPr="00F07385" w:rsidRDefault="00BD4E74"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b/>
          <w:bCs/>
          <w:sz w:val="24"/>
          <w:szCs w:val="24"/>
        </w:rPr>
        <w:t>Keepers of the Circle</w:t>
      </w:r>
      <w:r w:rsidRPr="00F07385">
        <w:rPr>
          <w:rFonts w:ascii="Times New Roman" w:eastAsia="Times New Roman" w:hAnsi="Times New Roman" w:cs="Times New Roman"/>
          <w:sz w:val="24"/>
          <w:szCs w:val="24"/>
        </w:rPr>
        <w:t xml:space="preserve">, is an Indigenous Hub situated in the District of Temiskaming in Northern Ontario. As the only urban, Indigenous Hub located in the region, Keepers of the Circle was selected by both Indigenous and non-Indigenous service providers as the lead agency of a district-wide, Indigenous-specific service delivery integration initiative. Keepers of the Circle delivers a broad range of culturally rooted programs and services which include: a) Early Learning and Child Care; b) </w:t>
      </w:r>
      <w:proofErr w:type="spellStart"/>
      <w:r w:rsidRPr="00F07385">
        <w:rPr>
          <w:rFonts w:ascii="Times New Roman" w:eastAsia="Times New Roman" w:hAnsi="Times New Roman" w:cs="Times New Roman"/>
          <w:sz w:val="24"/>
          <w:szCs w:val="24"/>
        </w:rPr>
        <w:t>EarlyON</w:t>
      </w:r>
      <w:proofErr w:type="spellEnd"/>
      <w:r w:rsidRPr="00F07385">
        <w:rPr>
          <w:rFonts w:ascii="Times New Roman" w:eastAsia="Times New Roman" w:hAnsi="Times New Roman" w:cs="Times New Roman"/>
          <w:sz w:val="24"/>
          <w:szCs w:val="24"/>
        </w:rPr>
        <w:t xml:space="preserve"> and Family Support; and c) Language and On-the-land Cultural Camps. The Kirkland Lake site houses a training centre that provides a pre-employment training program linked to industry jobs for Indigenous women across Northeastern Ontario, including the James Bay region. </w:t>
      </w:r>
    </w:p>
    <w:p w14:paraId="6D0D493D" w14:textId="77777777" w:rsidR="00BD4E74" w:rsidRPr="00F07385" w:rsidRDefault="00BD4E74" w:rsidP="00CA6EB0">
      <w:pPr>
        <w:spacing w:after="0"/>
        <w:rPr>
          <w:rFonts w:ascii="Times New Roman" w:eastAsia="Times New Roman" w:hAnsi="Times New Roman" w:cs="Times New Roman"/>
          <w:sz w:val="24"/>
          <w:szCs w:val="24"/>
        </w:rPr>
      </w:pPr>
    </w:p>
    <w:p w14:paraId="5BEFB42F" w14:textId="19F8A65C" w:rsidR="00A454A1" w:rsidRDefault="003506AA" w:rsidP="00CA6EB0">
      <w:pPr>
        <w:numPr>
          <w:ilvl w:val="0"/>
          <w:numId w:val="1"/>
        </w:numPr>
        <w:spacing w:after="0"/>
        <w:rPr>
          <w:rFonts w:ascii="Times New Roman" w:eastAsia="Times New Roman" w:hAnsi="Times New Roman" w:cs="Times New Roman"/>
          <w:color w:val="2B2B2B"/>
          <w:sz w:val="24"/>
          <w:szCs w:val="24"/>
        </w:rPr>
      </w:pPr>
      <w:r w:rsidRPr="00F07385">
        <w:rPr>
          <w:rFonts w:ascii="Times New Roman" w:eastAsia="Times New Roman" w:hAnsi="Times New Roman" w:cs="Times New Roman"/>
          <w:b/>
          <w:color w:val="2B2B2B"/>
          <w:sz w:val="24"/>
          <w:szCs w:val="24"/>
        </w:rPr>
        <w:t>Dignity for All</w:t>
      </w:r>
      <w:r w:rsidRPr="00F07385">
        <w:rPr>
          <w:rFonts w:ascii="Times New Roman" w:eastAsia="Times New Roman" w:hAnsi="Times New Roman" w:cs="Times New Roman"/>
          <w:color w:val="2B2B2B"/>
          <w:sz w:val="24"/>
          <w:szCs w:val="24"/>
        </w:rPr>
        <w:t xml:space="preserve"> - is a multi-partner, non-partisan campaign co-organized by Citizens for Public Justice and Canada Without Poverty with a vision to create a poverty-free and more socially secure and cohesive Canada.</w:t>
      </w:r>
      <w:bookmarkStart w:id="0" w:name="_jzcsqsdqfzmw" w:colFirst="0" w:colLast="0"/>
      <w:bookmarkEnd w:id="0"/>
      <w:r w:rsidR="00BD4E74" w:rsidRPr="00F07385">
        <w:rPr>
          <w:rFonts w:ascii="Times New Roman" w:eastAsia="Times New Roman" w:hAnsi="Times New Roman" w:cs="Times New Roman"/>
          <w:color w:val="2B2B2B"/>
          <w:sz w:val="24"/>
          <w:szCs w:val="24"/>
        </w:rPr>
        <w:t xml:space="preserve"> It represents 13,098 individuals and organizations across Canada</w:t>
      </w:r>
    </w:p>
    <w:p w14:paraId="68022C1C" w14:textId="77777777" w:rsidR="000D461C" w:rsidRPr="00DC0711" w:rsidRDefault="000D461C" w:rsidP="000D461C">
      <w:pPr>
        <w:spacing w:after="0"/>
        <w:rPr>
          <w:rFonts w:ascii="Times New Roman" w:eastAsia="Times New Roman" w:hAnsi="Times New Roman" w:cs="Times New Roman"/>
          <w:color w:val="2B2B2B"/>
          <w:sz w:val="24"/>
          <w:szCs w:val="24"/>
        </w:rPr>
      </w:pPr>
    </w:p>
    <w:p w14:paraId="48D0968A" w14:textId="07EAC296" w:rsidR="000527D9" w:rsidRDefault="000527D9" w:rsidP="00CA6EB0">
      <w:pPr>
        <w:pStyle w:val="Heading1"/>
        <w:keepNext w:val="0"/>
        <w:keepLines w:val="0"/>
        <w:numPr>
          <w:ilvl w:val="0"/>
          <w:numId w:val="10"/>
        </w:numPr>
        <w:spacing w:before="0" w:after="0"/>
        <w:rPr>
          <w:rFonts w:ascii="Times New Roman" w:eastAsia="Times New Roman" w:hAnsi="Times New Roman" w:cs="Times New Roman"/>
          <w:b/>
          <w:color w:val="4F81BD" w:themeColor="accent1"/>
          <w:sz w:val="24"/>
          <w:szCs w:val="24"/>
        </w:rPr>
      </w:pPr>
      <w:r w:rsidRPr="00F07385">
        <w:rPr>
          <w:rFonts w:ascii="Times New Roman" w:eastAsia="Times New Roman" w:hAnsi="Times New Roman" w:cs="Times New Roman"/>
          <w:b/>
          <w:color w:val="4F81BD" w:themeColor="accent1"/>
          <w:sz w:val="24"/>
          <w:szCs w:val="24"/>
        </w:rPr>
        <w:t>Poverty, unaffordable housing, homelessness, and food insecurity are significant problems in Canada, one of the richest countries in the world.</w:t>
      </w:r>
    </w:p>
    <w:p w14:paraId="3663277B" w14:textId="77777777" w:rsidR="000D461C" w:rsidRPr="000D461C" w:rsidRDefault="000D461C" w:rsidP="000D461C"/>
    <w:p w14:paraId="662D87DB" w14:textId="77777777" w:rsidR="00BD4E74" w:rsidRDefault="000527D9" w:rsidP="00CA6EB0">
      <w:pPr>
        <w:numPr>
          <w:ilvl w:val="0"/>
          <w:numId w:val="1"/>
        </w:numPr>
        <w:spacing w:after="0"/>
        <w:rPr>
          <w:rFonts w:ascii="Times New Roman" w:eastAsia="Times New Roman" w:hAnsi="Times New Roman" w:cs="Times New Roman"/>
          <w:color w:val="000000" w:themeColor="text1"/>
          <w:sz w:val="24"/>
          <w:szCs w:val="24"/>
        </w:rPr>
      </w:pPr>
      <w:r w:rsidRPr="00F07385">
        <w:rPr>
          <w:rFonts w:ascii="Times New Roman" w:eastAsia="Times New Roman" w:hAnsi="Times New Roman" w:cs="Times New Roman"/>
          <w:color w:val="000000" w:themeColor="text1"/>
          <w:sz w:val="24"/>
          <w:szCs w:val="24"/>
        </w:rPr>
        <w:t>Poverty, inadequate housing, homelessness, and hunger are violations of the right to an adequate standard of living. All of these are of concern in Canada. The population of Canada is 37.59 million. According to the Census Family Low Income Measure, there are 5.8 million people living in poverty.</w:t>
      </w:r>
      <w:r w:rsidRPr="00F07385">
        <w:rPr>
          <w:rStyle w:val="FootnoteReference"/>
          <w:rFonts w:ascii="Times New Roman" w:eastAsia="Times New Roman" w:hAnsi="Times New Roman" w:cs="Times New Roman"/>
          <w:color w:val="000000" w:themeColor="text1"/>
          <w:sz w:val="24"/>
          <w:szCs w:val="24"/>
        </w:rPr>
        <w:footnoteReference w:id="1"/>
      </w:r>
      <w:r w:rsidRPr="00F07385">
        <w:rPr>
          <w:rFonts w:ascii="Times New Roman" w:eastAsia="Times New Roman" w:hAnsi="Times New Roman" w:cs="Times New Roman"/>
          <w:color w:val="000000" w:themeColor="text1"/>
          <w:sz w:val="24"/>
          <w:szCs w:val="24"/>
        </w:rPr>
        <w:t xml:space="preserve"> </w:t>
      </w:r>
    </w:p>
    <w:p w14:paraId="0CC8DF5C" w14:textId="77777777" w:rsidR="00E00A6E" w:rsidRPr="00F07385" w:rsidRDefault="00E00A6E" w:rsidP="00E00A6E">
      <w:pPr>
        <w:spacing w:after="0"/>
        <w:rPr>
          <w:rFonts w:ascii="Times New Roman" w:eastAsia="Times New Roman" w:hAnsi="Times New Roman" w:cs="Times New Roman"/>
          <w:color w:val="000000" w:themeColor="text1"/>
          <w:sz w:val="24"/>
          <w:szCs w:val="24"/>
        </w:rPr>
      </w:pPr>
    </w:p>
    <w:p w14:paraId="525F6EA3" w14:textId="77777777" w:rsidR="00BD4E74" w:rsidRDefault="000527D9" w:rsidP="00CA6EB0">
      <w:pPr>
        <w:numPr>
          <w:ilvl w:val="0"/>
          <w:numId w:val="1"/>
        </w:numPr>
        <w:spacing w:after="0"/>
        <w:rPr>
          <w:rFonts w:ascii="Times New Roman" w:eastAsia="Times New Roman" w:hAnsi="Times New Roman" w:cs="Times New Roman"/>
          <w:color w:val="000000" w:themeColor="text1"/>
          <w:sz w:val="24"/>
          <w:szCs w:val="24"/>
        </w:rPr>
      </w:pPr>
      <w:r w:rsidRPr="00F07385">
        <w:rPr>
          <w:rFonts w:ascii="Times New Roman" w:eastAsia="Times New Roman" w:hAnsi="Times New Roman" w:cs="Times New Roman"/>
          <w:color w:val="000000" w:themeColor="text1"/>
          <w:sz w:val="24"/>
          <w:szCs w:val="24"/>
        </w:rPr>
        <w:t xml:space="preserve">A recent study showed that 1.8 million people in Canada are </w:t>
      </w:r>
      <w:r w:rsidR="00BD4E74" w:rsidRPr="00F07385">
        <w:rPr>
          <w:rFonts w:ascii="Times New Roman" w:eastAsia="Times New Roman" w:hAnsi="Times New Roman" w:cs="Times New Roman"/>
          <w:color w:val="000000" w:themeColor="text1"/>
          <w:sz w:val="24"/>
          <w:szCs w:val="24"/>
        </w:rPr>
        <w:t xml:space="preserve">living in unaffordable housing – </w:t>
      </w:r>
      <w:r w:rsidRPr="00F07385">
        <w:rPr>
          <w:rFonts w:ascii="Times New Roman" w:eastAsia="Times New Roman" w:hAnsi="Times New Roman" w:cs="Times New Roman"/>
          <w:color w:val="000000" w:themeColor="text1"/>
          <w:sz w:val="24"/>
          <w:szCs w:val="24"/>
        </w:rPr>
        <w:t xml:space="preserve">spending more than 30 per cent of their income on </w:t>
      </w:r>
      <w:r w:rsidR="00BD4E74" w:rsidRPr="00F07385">
        <w:rPr>
          <w:rFonts w:ascii="Times New Roman" w:eastAsia="Times New Roman" w:hAnsi="Times New Roman" w:cs="Times New Roman"/>
          <w:color w:val="000000" w:themeColor="text1"/>
          <w:sz w:val="24"/>
          <w:szCs w:val="24"/>
        </w:rPr>
        <w:t>rent or mortgage payments. 8</w:t>
      </w:r>
      <w:r w:rsidRPr="00F07385">
        <w:rPr>
          <w:rFonts w:ascii="Times New Roman" w:eastAsia="Times New Roman" w:hAnsi="Times New Roman" w:cs="Times New Roman"/>
          <w:color w:val="000000" w:themeColor="text1"/>
          <w:sz w:val="24"/>
          <w:szCs w:val="24"/>
        </w:rPr>
        <w:t xml:space="preserve">00,000 people are spending more than 50% </w:t>
      </w:r>
      <w:r w:rsidR="00BD4E74" w:rsidRPr="00F07385">
        <w:rPr>
          <w:rFonts w:ascii="Times New Roman" w:eastAsia="Times New Roman" w:hAnsi="Times New Roman" w:cs="Times New Roman"/>
          <w:color w:val="000000" w:themeColor="text1"/>
          <w:sz w:val="24"/>
          <w:szCs w:val="24"/>
        </w:rPr>
        <w:t xml:space="preserve">of their incomes </w:t>
      </w:r>
      <w:r w:rsidRPr="00F07385">
        <w:rPr>
          <w:rFonts w:ascii="Times New Roman" w:eastAsia="Times New Roman" w:hAnsi="Times New Roman" w:cs="Times New Roman"/>
          <w:color w:val="000000" w:themeColor="text1"/>
          <w:sz w:val="24"/>
          <w:szCs w:val="24"/>
        </w:rPr>
        <w:t>on housing. Approximately 235,000 people experience homelessness each year.</w:t>
      </w:r>
      <w:r w:rsidRPr="00F07385">
        <w:rPr>
          <w:rStyle w:val="FootnoteReference"/>
          <w:rFonts w:ascii="Times New Roman" w:eastAsia="Times New Roman" w:hAnsi="Times New Roman" w:cs="Times New Roman"/>
          <w:color w:val="000000" w:themeColor="text1"/>
          <w:sz w:val="24"/>
          <w:szCs w:val="24"/>
        </w:rPr>
        <w:footnoteReference w:id="2"/>
      </w:r>
      <w:r w:rsidRPr="00F07385">
        <w:rPr>
          <w:rFonts w:ascii="Times New Roman" w:eastAsia="Times New Roman" w:hAnsi="Times New Roman" w:cs="Times New Roman"/>
          <w:color w:val="000000" w:themeColor="text1"/>
          <w:sz w:val="24"/>
          <w:szCs w:val="24"/>
        </w:rPr>
        <w:t xml:space="preserve"> </w:t>
      </w:r>
    </w:p>
    <w:p w14:paraId="14EE7673" w14:textId="77777777" w:rsidR="000D461C" w:rsidRPr="00F07385" w:rsidRDefault="000D461C" w:rsidP="000D461C">
      <w:pPr>
        <w:spacing w:after="0"/>
        <w:rPr>
          <w:rFonts w:ascii="Times New Roman" w:eastAsia="Times New Roman" w:hAnsi="Times New Roman" w:cs="Times New Roman"/>
          <w:color w:val="000000" w:themeColor="text1"/>
          <w:sz w:val="24"/>
          <w:szCs w:val="24"/>
        </w:rPr>
      </w:pPr>
    </w:p>
    <w:p w14:paraId="36C7EB69" w14:textId="77777777" w:rsidR="00BD4E74" w:rsidRDefault="000527D9" w:rsidP="00CA6EB0">
      <w:pPr>
        <w:numPr>
          <w:ilvl w:val="0"/>
          <w:numId w:val="1"/>
        </w:numPr>
        <w:spacing w:after="0"/>
        <w:rPr>
          <w:rFonts w:ascii="Times New Roman" w:eastAsia="Times New Roman" w:hAnsi="Times New Roman" w:cs="Times New Roman"/>
          <w:color w:val="000000" w:themeColor="text1"/>
          <w:sz w:val="24"/>
          <w:szCs w:val="24"/>
        </w:rPr>
      </w:pPr>
      <w:r w:rsidRPr="00F07385">
        <w:rPr>
          <w:rFonts w:ascii="Times New Roman" w:eastAsia="Times New Roman" w:hAnsi="Times New Roman" w:cs="Times New Roman"/>
          <w:color w:val="000000" w:themeColor="text1"/>
          <w:sz w:val="24"/>
          <w:szCs w:val="24"/>
        </w:rPr>
        <w:t>The latest data from the 2015-2016 Canadian Community Health Survey (CCHS) demonstrate that household food insecurity remains a serious problem in Canada, with the worst situation being in Nunavut where more than 50.8% of households are food insecure. The rates are even more alarming when we look at the number of children in food insecure households, with at least 1 in 6 children living in a home that struggles to put food on the table.</w:t>
      </w:r>
      <w:r w:rsidRPr="00F07385">
        <w:rPr>
          <w:rStyle w:val="FootnoteReference"/>
          <w:rFonts w:ascii="Times New Roman" w:eastAsia="Times New Roman" w:hAnsi="Times New Roman" w:cs="Times New Roman"/>
          <w:color w:val="000000" w:themeColor="text1"/>
          <w:sz w:val="24"/>
          <w:szCs w:val="24"/>
        </w:rPr>
        <w:footnoteReference w:id="3"/>
      </w:r>
      <w:r w:rsidRPr="00F07385">
        <w:rPr>
          <w:rFonts w:ascii="Times New Roman" w:eastAsia="Times New Roman" w:hAnsi="Times New Roman" w:cs="Times New Roman"/>
          <w:color w:val="000000" w:themeColor="text1"/>
          <w:sz w:val="24"/>
          <w:szCs w:val="24"/>
        </w:rPr>
        <w:t xml:space="preserve"> </w:t>
      </w:r>
    </w:p>
    <w:p w14:paraId="1B42C84F" w14:textId="77777777" w:rsidR="000D461C" w:rsidRPr="00F07385" w:rsidRDefault="000D461C" w:rsidP="000D461C">
      <w:pPr>
        <w:spacing w:after="0"/>
        <w:rPr>
          <w:rFonts w:ascii="Times New Roman" w:eastAsia="Times New Roman" w:hAnsi="Times New Roman" w:cs="Times New Roman"/>
          <w:color w:val="000000" w:themeColor="text1"/>
          <w:sz w:val="24"/>
          <w:szCs w:val="24"/>
        </w:rPr>
      </w:pPr>
    </w:p>
    <w:p w14:paraId="219AE477" w14:textId="175A928B" w:rsidR="000527D9" w:rsidRDefault="000527D9" w:rsidP="00CA6EB0">
      <w:pPr>
        <w:numPr>
          <w:ilvl w:val="0"/>
          <w:numId w:val="1"/>
        </w:numPr>
        <w:spacing w:after="0"/>
        <w:rPr>
          <w:rFonts w:ascii="Times New Roman" w:eastAsia="Times New Roman" w:hAnsi="Times New Roman" w:cs="Times New Roman"/>
          <w:color w:val="000000" w:themeColor="text1"/>
          <w:sz w:val="24"/>
          <w:szCs w:val="24"/>
        </w:rPr>
      </w:pPr>
      <w:r w:rsidRPr="00F07385">
        <w:rPr>
          <w:rFonts w:ascii="Times New Roman" w:eastAsia="Times New Roman" w:hAnsi="Times New Roman" w:cs="Times New Roman"/>
          <w:color w:val="000000" w:themeColor="text1"/>
          <w:sz w:val="24"/>
          <w:szCs w:val="24"/>
        </w:rPr>
        <w:t xml:space="preserve">These facts stand in marked contrast with Canada’s economic growth. Since 2017 within the G7 countries, Canada has either led or been second </w:t>
      </w:r>
      <w:r w:rsidR="00BD4E74" w:rsidRPr="00F07385">
        <w:rPr>
          <w:rFonts w:ascii="Times New Roman" w:eastAsia="Times New Roman" w:hAnsi="Times New Roman" w:cs="Times New Roman"/>
          <w:color w:val="000000" w:themeColor="text1"/>
          <w:sz w:val="24"/>
          <w:szCs w:val="24"/>
        </w:rPr>
        <w:t xml:space="preserve">only </w:t>
      </w:r>
      <w:r w:rsidRPr="00F07385">
        <w:rPr>
          <w:rFonts w:ascii="Times New Roman" w:eastAsia="Times New Roman" w:hAnsi="Times New Roman" w:cs="Times New Roman"/>
          <w:color w:val="000000" w:themeColor="text1"/>
          <w:sz w:val="24"/>
          <w:szCs w:val="24"/>
        </w:rPr>
        <w:t xml:space="preserve">to the US in terms of GDP growth. This makes any violations of socio-economic rights difficult to understand and explain - unless growth </w:t>
      </w:r>
      <w:r w:rsidR="00BD4E74" w:rsidRPr="00F07385">
        <w:rPr>
          <w:rFonts w:ascii="Times New Roman" w:eastAsia="Times New Roman" w:hAnsi="Times New Roman" w:cs="Times New Roman"/>
          <w:color w:val="000000" w:themeColor="text1"/>
          <w:sz w:val="24"/>
          <w:szCs w:val="24"/>
        </w:rPr>
        <w:t>comes</w:t>
      </w:r>
      <w:r w:rsidRPr="00F07385">
        <w:rPr>
          <w:rFonts w:ascii="Times New Roman" w:eastAsia="Times New Roman" w:hAnsi="Times New Roman" w:cs="Times New Roman"/>
          <w:color w:val="000000" w:themeColor="text1"/>
          <w:sz w:val="24"/>
          <w:szCs w:val="24"/>
        </w:rPr>
        <w:t xml:space="preserve"> at the expense of the implementation of </w:t>
      </w:r>
      <w:r w:rsidR="00BD4E74" w:rsidRPr="00F07385">
        <w:rPr>
          <w:rFonts w:ascii="Times New Roman" w:eastAsia="Times New Roman" w:hAnsi="Times New Roman" w:cs="Times New Roman"/>
          <w:color w:val="000000" w:themeColor="text1"/>
          <w:sz w:val="24"/>
          <w:szCs w:val="24"/>
        </w:rPr>
        <w:t>socio-economic</w:t>
      </w:r>
      <w:r w:rsidRPr="00F07385">
        <w:rPr>
          <w:rFonts w:ascii="Times New Roman" w:eastAsia="Times New Roman" w:hAnsi="Times New Roman" w:cs="Times New Roman"/>
          <w:color w:val="000000" w:themeColor="text1"/>
          <w:sz w:val="24"/>
          <w:szCs w:val="24"/>
        </w:rPr>
        <w:t xml:space="preserve"> rights for vulnerable populations.  From this we deduce that the Government of Canada </w:t>
      </w:r>
      <w:r w:rsidR="00BD4E74" w:rsidRPr="00F07385">
        <w:rPr>
          <w:rFonts w:ascii="Times New Roman" w:eastAsia="Times New Roman" w:hAnsi="Times New Roman" w:cs="Times New Roman"/>
          <w:color w:val="000000" w:themeColor="text1"/>
          <w:sz w:val="24"/>
          <w:szCs w:val="24"/>
        </w:rPr>
        <w:t xml:space="preserve">has failed </w:t>
      </w:r>
      <w:r w:rsidRPr="00F07385">
        <w:rPr>
          <w:rFonts w:ascii="Times New Roman" w:eastAsia="Times New Roman" w:hAnsi="Times New Roman" w:cs="Times New Roman"/>
          <w:color w:val="000000" w:themeColor="text1"/>
          <w:sz w:val="24"/>
          <w:szCs w:val="24"/>
        </w:rPr>
        <w:t>to meet its obligation to take reasonable steps to the maximum of its available resources to ensure the enjoyment by the most disadvantaged of their economic, social and cultural rights, particularly the rights contained in Articles 2(2) and 11(1) of the ICESCR.</w:t>
      </w:r>
    </w:p>
    <w:p w14:paraId="6C0B50D1" w14:textId="77777777" w:rsidR="000D461C" w:rsidRPr="00F07385" w:rsidRDefault="000D461C" w:rsidP="000D461C">
      <w:pPr>
        <w:spacing w:after="0"/>
        <w:rPr>
          <w:rFonts w:ascii="Times New Roman" w:eastAsia="Times New Roman" w:hAnsi="Times New Roman" w:cs="Times New Roman"/>
          <w:color w:val="000000" w:themeColor="text1"/>
          <w:sz w:val="24"/>
          <w:szCs w:val="24"/>
        </w:rPr>
      </w:pPr>
    </w:p>
    <w:p w14:paraId="08339248" w14:textId="7CF7BC22" w:rsidR="00911C07" w:rsidRDefault="003506AA" w:rsidP="00CA6EB0">
      <w:pPr>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 xml:space="preserve">In this submission, CWP and partners highlight four critical areas of concern: (a) poverty (b) access to affordable housing (c) homelessness, and (d) food insecurity particularly in Northern Canada. </w:t>
      </w:r>
    </w:p>
    <w:p w14:paraId="09286521" w14:textId="77777777" w:rsidR="000D461C" w:rsidRPr="00F07385" w:rsidRDefault="000D461C" w:rsidP="000D461C">
      <w:pPr>
        <w:spacing w:after="0"/>
        <w:rPr>
          <w:rFonts w:ascii="Times New Roman" w:eastAsia="Times New Roman" w:hAnsi="Times New Roman" w:cs="Times New Roman"/>
          <w:sz w:val="24"/>
          <w:szCs w:val="24"/>
        </w:rPr>
      </w:pPr>
    </w:p>
    <w:p w14:paraId="626BCD89" w14:textId="32D696FF" w:rsidR="00911C07" w:rsidRDefault="003506AA" w:rsidP="00CA6EB0">
      <w:pPr>
        <w:numPr>
          <w:ilvl w:val="0"/>
          <w:numId w:val="11"/>
        </w:numPr>
        <w:spacing w:after="0"/>
        <w:rPr>
          <w:rFonts w:ascii="Times New Roman" w:eastAsia="Times New Roman" w:hAnsi="Times New Roman" w:cs="Times New Roman"/>
          <w:b/>
          <w:color w:val="4F81BD" w:themeColor="accent1"/>
          <w:sz w:val="24"/>
          <w:szCs w:val="24"/>
        </w:rPr>
      </w:pPr>
      <w:r w:rsidRPr="00F07385">
        <w:rPr>
          <w:rFonts w:ascii="Times New Roman" w:eastAsia="Times New Roman" w:hAnsi="Times New Roman" w:cs="Times New Roman"/>
          <w:b/>
          <w:color w:val="4F81BD" w:themeColor="accent1"/>
          <w:sz w:val="24"/>
          <w:szCs w:val="24"/>
        </w:rPr>
        <w:t>List of Issues</w:t>
      </w:r>
    </w:p>
    <w:p w14:paraId="6DBC588F" w14:textId="77777777" w:rsidR="000D461C" w:rsidRPr="00F07385" w:rsidRDefault="000D461C" w:rsidP="000D461C">
      <w:pPr>
        <w:spacing w:after="0"/>
        <w:rPr>
          <w:rFonts w:ascii="Times New Roman" w:eastAsia="Times New Roman" w:hAnsi="Times New Roman" w:cs="Times New Roman"/>
          <w:b/>
          <w:color w:val="4F81BD" w:themeColor="accent1"/>
          <w:sz w:val="24"/>
          <w:szCs w:val="24"/>
        </w:rPr>
      </w:pPr>
    </w:p>
    <w:p w14:paraId="6D9E6147" w14:textId="77777777" w:rsidR="000D461C" w:rsidRDefault="003506AA" w:rsidP="00CA6EB0">
      <w:pPr>
        <w:numPr>
          <w:ilvl w:val="0"/>
          <w:numId w:val="4"/>
        </w:numPr>
        <w:spacing w:after="0"/>
        <w:rPr>
          <w:rFonts w:ascii="Times New Roman" w:eastAsia="Times New Roman" w:hAnsi="Times New Roman" w:cs="Times New Roman"/>
          <w:b/>
          <w:color w:val="6AA84F"/>
          <w:sz w:val="28"/>
          <w:szCs w:val="28"/>
        </w:rPr>
      </w:pPr>
      <w:r>
        <w:rPr>
          <w:rFonts w:ascii="Times New Roman" w:eastAsia="Times New Roman" w:hAnsi="Times New Roman" w:cs="Times New Roman"/>
          <w:b/>
          <w:color w:val="6AA84F"/>
          <w:sz w:val="28"/>
          <w:szCs w:val="28"/>
        </w:rPr>
        <w:t xml:space="preserve">Issue #1: Poverty </w:t>
      </w:r>
      <w:r w:rsidR="008861F3">
        <w:rPr>
          <w:rFonts w:ascii="Times New Roman" w:eastAsia="Times New Roman" w:hAnsi="Times New Roman" w:cs="Times New Roman"/>
          <w:b/>
          <w:color w:val="6AA84F"/>
          <w:sz w:val="28"/>
          <w:szCs w:val="28"/>
        </w:rPr>
        <w:t>in</w:t>
      </w:r>
      <w:r>
        <w:rPr>
          <w:rFonts w:ascii="Times New Roman" w:eastAsia="Times New Roman" w:hAnsi="Times New Roman" w:cs="Times New Roman"/>
          <w:b/>
          <w:color w:val="6AA84F"/>
          <w:sz w:val="28"/>
          <w:szCs w:val="28"/>
        </w:rPr>
        <w:t xml:space="preserve"> Canada</w:t>
      </w:r>
    </w:p>
    <w:p w14:paraId="5CB8F67B" w14:textId="7006E065" w:rsidR="00911C07" w:rsidRDefault="003506AA" w:rsidP="000D461C">
      <w:pPr>
        <w:spacing w:after="0"/>
        <w:rPr>
          <w:rFonts w:ascii="Times New Roman" w:eastAsia="Times New Roman" w:hAnsi="Times New Roman" w:cs="Times New Roman"/>
          <w:b/>
          <w:color w:val="6AA84F"/>
          <w:sz w:val="28"/>
          <w:szCs w:val="28"/>
        </w:rPr>
      </w:pPr>
      <w:r>
        <w:rPr>
          <w:rFonts w:ascii="Times New Roman" w:eastAsia="Times New Roman" w:hAnsi="Times New Roman" w:cs="Times New Roman"/>
          <w:b/>
          <w:color w:val="6AA84F"/>
          <w:sz w:val="28"/>
          <w:szCs w:val="28"/>
        </w:rPr>
        <w:t xml:space="preserve"> </w:t>
      </w:r>
    </w:p>
    <w:p w14:paraId="01133CB0" w14:textId="08921C77" w:rsidR="00911C07" w:rsidRDefault="003506AA"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 xml:space="preserve">In the ICESCR Committee’s 2016 Concluding Observations, the ICESCR recommended </w:t>
      </w:r>
      <w:r w:rsidR="00BD4E74" w:rsidRPr="00F07385">
        <w:rPr>
          <w:rFonts w:ascii="Times New Roman" w:eastAsia="Times New Roman" w:hAnsi="Times New Roman" w:cs="Times New Roman"/>
          <w:sz w:val="24"/>
          <w:szCs w:val="24"/>
        </w:rPr>
        <w:t xml:space="preserve">that </w:t>
      </w:r>
      <w:r w:rsidRPr="00F07385">
        <w:rPr>
          <w:rFonts w:ascii="Times New Roman" w:eastAsia="Times New Roman" w:hAnsi="Times New Roman" w:cs="Times New Roman"/>
          <w:sz w:val="24"/>
          <w:szCs w:val="24"/>
        </w:rPr>
        <w:t>Canada</w:t>
      </w:r>
      <w:r w:rsidR="00BD4E74" w:rsidRPr="00F07385">
        <w:rPr>
          <w:rFonts w:ascii="Times New Roman" w:eastAsia="Times New Roman" w:hAnsi="Times New Roman" w:cs="Times New Roman"/>
          <w:sz w:val="24"/>
          <w:szCs w:val="24"/>
        </w:rPr>
        <w:t xml:space="preserve">: </w:t>
      </w:r>
    </w:p>
    <w:p w14:paraId="52DB696B" w14:textId="77777777" w:rsidR="000D461C" w:rsidRPr="000D461C" w:rsidRDefault="000D461C" w:rsidP="000D461C">
      <w:pPr>
        <w:spacing w:after="0"/>
        <w:rPr>
          <w:rFonts w:ascii="Times New Roman" w:eastAsia="Times New Roman" w:hAnsi="Times New Roman" w:cs="Times New Roman"/>
          <w:sz w:val="24"/>
          <w:szCs w:val="24"/>
        </w:rPr>
      </w:pPr>
    </w:p>
    <w:p w14:paraId="5A0BEC13" w14:textId="7109E2DC" w:rsidR="00911C07" w:rsidRPr="00F07385" w:rsidRDefault="003936BF" w:rsidP="00CA6EB0">
      <w:pPr>
        <w:numPr>
          <w:ilvl w:val="0"/>
          <w:numId w:val="13"/>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T</w:t>
      </w:r>
      <w:r w:rsidR="003506AA" w:rsidRPr="00F07385">
        <w:rPr>
          <w:rFonts w:ascii="Times New Roman" w:eastAsia="Times New Roman" w:hAnsi="Times New Roman" w:cs="Times New Roman"/>
          <w:sz w:val="24"/>
          <w:szCs w:val="24"/>
        </w:rPr>
        <w:t>ake all measures necessary to combat poverty more effectively while paying particular attention to groups and individuals who are more vulnerable to poverty;</w:t>
      </w:r>
    </w:p>
    <w:p w14:paraId="166C8154" w14:textId="770634D2" w:rsidR="00911C07" w:rsidRPr="00F07385" w:rsidRDefault="003936BF" w:rsidP="00CA6EB0">
      <w:pPr>
        <w:numPr>
          <w:ilvl w:val="0"/>
          <w:numId w:val="13"/>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I</w:t>
      </w:r>
      <w:r w:rsidR="003506AA" w:rsidRPr="00F07385">
        <w:rPr>
          <w:rFonts w:ascii="Times New Roman" w:eastAsia="Times New Roman" w:hAnsi="Times New Roman" w:cs="Times New Roman"/>
          <w:sz w:val="24"/>
          <w:szCs w:val="24"/>
        </w:rPr>
        <w:t>mplement a human rights - based national anti- poverty strategy, which includes measurable goals and timelines, as well as independent monitoring mechanism; and,</w:t>
      </w:r>
    </w:p>
    <w:p w14:paraId="65577358" w14:textId="64916B2D" w:rsidR="00E34906" w:rsidRDefault="003936BF" w:rsidP="00CA6EB0">
      <w:pPr>
        <w:numPr>
          <w:ilvl w:val="0"/>
          <w:numId w:val="13"/>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E</w:t>
      </w:r>
      <w:r w:rsidR="003506AA" w:rsidRPr="00F07385">
        <w:rPr>
          <w:rFonts w:ascii="Times New Roman" w:eastAsia="Times New Roman" w:hAnsi="Times New Roman" w:cs="Times New Roman"/>
          <w:sz w:val="24"/>
          <w:szCs w:val="24"/>
        </w:rPr>
        <w:t>nsure that provinces and territories’ anti -poverty policies are human rights - based and aligned with the national strategy.</w:t>
      </w:r>
      <w:r w:rsidR="003506AA" w:rsidRPr="00F07385">
        <w:rPr>
          <w:rFonts w:ascii="Times New Roman" w:eastAsia="Times New Roman" w:hAnsi="Times New Roman" w:cs="Times New Roman"/>
          <w:sz w:val="24"/>
          <w:szCs w:val="24"/>
          <w:vertAlign w:val="superscript"/>
        </w:rPr>
        <w:footnoteReference w:id="4"/>
      </w:r>
    </w:p>
    <w:p w14:paraId="112D7722" w14:textId="77777777" w:rsidR="00E00A6E" w:rsidRPr="00F07385" w:rsidRDefault="00E00A6E" w:rsidP="00E00A6E">
      <w:pPr>
        <w:spacing w:after="0"/>
        <w:rPr>
          <w:rFonts w:ascii="Times New Roman" w:eastAsia="Times New Roman" w:hAnsi="Times New Roman" w:cs="Times New Roman"/>
          <w:sz w:val="24"/>
          <w:szCs w:val="24"/>
        </w:rPr>
      </w:pPr>
    </w:p>
    <w:p w14:paraId="04489C31" w14:textId="76F0CF15" w:rsidR="0099531C" w:rsidRDefault="003506AA"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 xml:space="preserve">In 2018, after two and a half years of consultations, the Federal Government released Canada’s first ever poverty reduction strategy, titled </w:t>
      </w:r>
      <w:r w:rsidRPr="00F07385">
        <w:rPr>
          <w:rFonts w:ascii="Times New Roman" w:eastAsia="Times New Roman" w:hAnsi="Times New Roman" w:cs="Times New Roman"/>
          <w:i/>
          <w:sz w:val="24"/>
          <w:szCs w:val="24"/>
        </w:rPr>
        <w:t>Opportunity for All (</w:t>
      </w:r>
      <w:r w:rsidRPr="00F07385">
        <w:rPr>
          <w:rFonts w:ascii="Times New Roman" w:eastAsia="Times New Roman" w:hAnsi="Times New Roman" w:cs="Times New Roman"/>
          <w:sz w:val="24"/>
          <w:szCs w:val="24"/>
        </w:rPr>
        <w:t>the</w:t>
      </w:r>
      <w:r w:rsidRPr="00F07385">
        <w:rPr>
          <w:rFonts w:ascii="Times New Roman" w:eastAsia="Times New Roman" w:hAnsi="Times New Roman" w:cs="Times New Roman"/>
          <w:i/>
          <w:sz w:val="24"/>
          <w:szCs w:val="24"/>
        </w:rPr>
        <w:t xml:space="preserve"> Strategy)</w:t>
      </w:r>
      <w:r w:rsidR="00BD4E74" w:rsidRPr="00F07385">
        <w:rPr>
          <w:rFonts w:ascii="Times New Roman" w:eastAsia="Times New Roman" w:hAnsi="Times New Roman" w:cs="Times New Roman"/>
          <w:i/>
          <w:sz w:val="24"/>
          <w:szCs w:val="24"/>
        </w:rPr>
        <w:t xml:space="preserve"> </w:t>
      </w:r>
      <w:r w:rsidR="00BD4E74" w:rsidRPr="00F07385">
        <w:rPr>
          <w:rFonts w:ascii="Times New Roman" w:eastAsia="Times New Roman" w:hAnsi="Times New Roman" w:cs="Times New Roman"/>
          <w:iCs/>
          <w:sz w:val="24"/>
          <w:szCs w:val="24"/>
        </w:rPr>
        <w:t xml:space="preserve">accompanied by </w:t>
      </w:r>
      <w:r w:rsidR="00F26B1B" w:rsidRPr="00F07385">
        <w:rPr>
          <w:rFonts w:ascii="Times New Roman" w:eastAsia="Times New Roman" w:hAnsi="Times New Roman" w:cs="Times New Roman"/>
          <w:iCs/>
          <w:sz w:val="24"/>
          <w:szCs w:val="24"/>
        </w:rPr>
        <w:t>the Poverty Reduction Act</w:t>
      </w:r>
      <w:r w:rsidRPr="00F07385">
        <w:rPr>
          <w:rFonts w:ascii="Times New Roman" w:eastAsia="Times New Roman" w:hAnsi="Times New Roman" w:cs="Times New Roman"/>
          <w:sz w:val="24"/>
          <w:szCs w:val="24"/>
        </w:rPr>
        <w:t xml:space="preserve">. </w:t>
      </w:r>
    </w:p>
    <w:p w14:paraId="6B6CEEFF" w14:textId="77777777" w:rsidR="000D461C" w:rsidRPr="000D461C" w:rsidRDefault="000D461C" w:rsidP="000D461C">
      <w:pPr>
        <w:spacing w:after="0"/>
        <w:rPr>
          <w:rFonts w:ascii="Times New Roman" w:eastAsia="Times New Roman" w:hAnsi="Times New Roman" w:cs="Times New Roman"/>
          <w:sz w:val="24"/>
          <w:szCs w:val="24"/>
        </w:rPr>
      </w:pPr>
    </w:p>
    <w:p w14:paraId="7A95BC59" w14:textId="77777777" w:rsidR="00911C07" w:rsidRDefault="003506AA" w:rsidP="00CA6EB0">
      <w:pPr>
        <w:spacing w:after="0"/>
        <w:ind w:left="720"/>
        <w:rPr>
          <w:rFonts w:ascii="Times New Roman" w:eastAsia="Times New Roman" w:hAnsi="Times New Roman" w:cs="Times New Roman"/>
          <w:b/>
          <w:i/>
          <w:color w:val="4F81BD" w:themeColor="accent1"/>
          <w:sz w:val="24"/>
          <w:szCs w:val="24"/>
        </w:rPr>
      </w:pPr>
      <w:r w:rsidRPr="00F07385">
        <w:rPr>
          <w:rFonts w:ascii="Times New Roman" w:eastAsia="Times New Roman" w:hAnsi="Times New Roman" w:cs="Times New Roman"/>
          <w:b/>
          <w:i/>
          <w:color w:val="4F81BD" w:themeColor="accent1"/>
          <w:sz w:val="24"/>
          <w:szCs w:val="24"/>
        </w:rPr>
        <w:t>Positive Aspects</w:t>
      </w:r>
    </w:p>
    <w:p w14:paraId="5067595E" w14:textId="77777777" w:rsidR="000D461C" w:rsidRPr="00F07385" w:rsidRDefault="000D461C" w:rsidP="00CA6EB0">
      <w:pPr>
        <w:spacing w:after="0"/>
        <w:ind w:left="720"/>
        <w:rPr>
          <w:rFonts w:ascii="Times New Roman" w:eastAsia="Times New Roman" w:hAnsi="Times New Roman" w:cs="Times New Roman"/>
          <w:b/>
          <w:i/>
          <w:color w:val="4F81BD" w:themeColor="accent1"/>
          <w:sz w:val="24"/>
          <w:szCs w:val="24"/>
        </w:rPr>
      </w:pPr>
    </w:p>
    <w:p w14:paraId="6E8E01D1" w14:textId="5D8CB945" w:rsidR="00F26B1B" w:rsidRPr="00F07385" w:rsidRDefault="003506AA"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 xml:space="preserve">CWP </w:t>
      </w:r>
      <w:r w:rsidR="007A327C" w:rsidRPr="00F07385">
        <w:rPr>
          <w:rFonts w:ascii="Times New Roman" w:eastAsia="Times New Roman" w:hAnsi="Times New Roman" w:cs="Times New Roman"/>
          <w:sz w:val="24"/>
          <w:szCs w:val="24"/>
        </w:rPr>
        <w:t xml:space="preserve">and partners </w:t>
      </w:r>
      <w:r w:rsidRPr="00F07385">
        <w:rPr>
          <w:rFonts w:ascii="Times New Roman" w:eastAsia="Times New Roman" w:hAnsi="Times New Roman" w:cs="Times New Roman"/>
          <w:sz w:val="24"/>
          <w:szCs w:val="24"/>
        </w:rPr>
        <w:t>welcome the Federal Government’s ackno</w:t>
      </w:r>
      <w:r w:rsidR="002F30B0" w:rsidRPr="00F07385">
        <w:rPr>
          <w:rFonts w:ascii="Times New Roman" w:eastAsia="Times New Roman" w:hAnsi="Times New Roman" w:cs="Times New Roman"/>
          <w:sz w:val="24"/>
          <w:szCs w:val="24"/>
        </w:rPr>
        <w:t xml:space="preserve">wledgement in legislation that </w:t>
      </w:r>
      <w:r w:rsidR="00DA0923" w:rsidRPr="00F07385">
        <w:rPr>
          <w:rFonts w:ascii="Times New Roman" w:eastAsia="Times New Roman" w:hAnsi="Times New Roman" w:cs="Times New Roman"/>
          <w:sz w:val="24"/>
          <w:szCs w:val="24"/>
        </w:rPr>
        <w:t xml:space="preserve">poverty is </w:t>
      </w:r>
      <w:r w:rsidRPr="00F07385">
        <w:rPr>
          <w:rFonts w:ascii="Times New Roman" w:eastAsia="Times New Roman" w:hAnsi="Times New Roman" w:cs="Times New Roman"/>
          <w:sz w:val="24"/>
          <w:szCs w:val="24"/>
        </w:rPr>
        <w:t xml:space="preserve">a violation of human rights and dignity, and the establishment of an official method of measuring poverty in Canada. </w:t>
      </w:r>
    </w:p>
    <w:p w14:paraId="5A70254C" w14:textId="77777777" w:rsidR="00F26B1B" w:rsidRPr="00F07385" w:rsidRDefault="00F26B1B" w:rsidP="00CA6EB0">
      <w:pPr>
        <w:pStyle w:val="ListParagraph"/>
        <w:spacing w:after="0"/>
        <w:rPr>
          <w:rFonts w:ascii="Times New Roman" w:eastAsia="Times New Roman" w:hAnsi="Times New Roman" w:cs="Times New Roman"/>
          <w:sz w:val="24"/>
          <w:szCs w:val="24"/>
        </w:rPr>
      </w:pPr>
    </w:p>
    <w:p w14:paraId="5D678B28" w14:textId="4473C5F1" w:rsidR="00911C07" w:rsidRDefault="00F26B1B"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 xml:space="preserve">CWP </w:t>
      </w:r>
      <w:r w:rsidR="007A327C" w:rsidRPr="00F07385">
        <w:rPr>
          <w:rFonts w:ascii="Times New Roman" w:eastAsia="Times New Roman" w:hAnsi="Times New Roman" w:cs="Times New Roman"/>
          <w:sz w:val="24"/>
          <w:szCs w:val="24"/>
        </w:rPr>
        <w:t xml:space="preserve">and partners </w:t>
      </w:r>
      <w:r w:rsidRPr="00F07385">
        <w:rPr>
          <w:rFonts w:ascii="Times New Roman" w:eastAsia="Times New Roman" w:hAnsi="Times New Roman" w:cs="Times New Roman"/>
          <w:sz w:val="24"/>
          <w:szCs w:val="24"/>
        </w:rPr>
        <w:t>also note that t</w:t>
      </w:r>
      <w:r w:rsidR="003506AA" w:rsidRPr="00F07385">
        <w:rPr>
          <w:rFonts w:ascii="Times New Roman" w:eastAsia="Times New Roman" w:hAnsi="Times New Roman" w:cs="Times New Roman"/>
          <w:sz w:val="24"/>
          <w:szCs w:val="24"/>
        </w:rPr>
        <w:t xml:space="preserve">he </w:t>
      </w:r>
      <w:r w:rsidR="003506AA" w:rsidRPr="00F07385">
        <w:rPr>
          <w:rFonts w:ascii="Times New Roman" w:eastAsia="Times New Roman" w:hAnsi="Times New Roman" w:cs="Times New Roman"/>
          <w:i/>
          <w:sz w:val="24"/>
          <w:szCs w:val="24"/>
        </w:rPr>
        <w:t>Strategy</w:t>
      </w:r>
      <w:r w:rsidR="003506AA" w:rsidRPr="00F07385">
        <w:rPr>
          <w:rFonts w:ascii="Times New Roman" w:eastAsia="Times New Roman" w:hAnsi="Times New Roman" w:cs="Times New Roman"/>
          <w:sz w:val="24"/>
          <w:szCs w:val="24"/>
        </w:rPr>
        <w:t xml:space="preserve"> has several notable features including:</w:t>
      </w:r>
    </w:p>
    <w:p w14:paraId="27DC4B95" w14:textId="77777777" w:rsidR="000D461C" w:rsidRPr="000D461C" w:rsidRDefault="000D461C" w:rsidP="000D461C">
      <w:pPr>
        <w:spacing w:after="0"/>
        <w:rPr>
          <w:rFonts w:ascii="Times New Roman" w:eastAsia="Times New Roman" w:hAnsi="Times New Roman" w:cs="Times New Roman"/>
          <w:sz w:val="24"/>
          <w:szCs w:val="24"/>
        </w:rPr>
      </w:pPr>
    </w:p>
    <w:p w14:paraId="68525BDD" w14:textId="755828B2" w:rsidR="00911C07" w:rsidRPr="00F07385" w:rsidRDefault="003506AA" w:rsidP="00CA6EB0">
      <w:pPr>
        <w:numPr>
          <w:ilvl w:val="0"/>
          <w:numId w:val="5"/>
        </w:numPr>
        <w:spacing w:after="0"/>
        <w:ind w:left="2160" w:hanging="45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 xml:space="preserve">A statement that </w:t>
      </w:r>
      <w:r w:rsidR="00F26B1B" w:rsidRPr="00F07385">
        <w:rPr>
          <w:rFonts w:ascii="Times New Roman" w:eastAsia="Times New Roman" w:hAnsi="Times New Roman" w:cs="Times New Roman"/>
          <w:sz w:val="24"/>
          <w:szCs w:val="24"/>
        </w:rPr>
        <w:t xml:space="preserve">the </w:t>
      </w:r>
      <w:r w:rsidR="00F26B1B" w:rsidRPr="00F07385">
        <w:rPr>
          <w:rFonts w:ascii="Times New Roman" w:eastAsia="Times New Roman" w:hAnsi="Times New Roman" w:cs="Times New Roman"/>
          <w:i/>
          <w:iCs/>
          <w:sz w:val="24"/>
          <w:szCs w:val="24"/>
        </w:rPr>
        <w:t xml:space="preserve">Strategy </w:t>
      </w:r>
      <w:r w:rsidRPr="00F07385">
        <w:rPr>
          <w:rFonts w:ascii="Times New Roman" w:eastAsia="Times New Roman" w:hAnsi="Times New Roman" w:cs="Times New Roman"/>
          <w:sz w:val="24"/>
          <w:szCs w:val="24"/>
        </w:rPr>
        <w:t>adopt</w:t>
      </w:r>
      <w:r w:rsidR="00F26B1B" w:rsidRPr="00F07385">
        <w:rPr>
          <w:rFonts w:ascii="Times New Roman" w:eastAsia="Times New Roman" w:hAnsi="Times New Roman" w:cs="Times New Roman"/>
          <w:sz w:val="24"/>
          <w:szCs w:val="24"/>
        </w:rPr>
        <w:t xml:space="preserve">s </w:t>
      </w:r>
      <w:r w:rsidRPr="00F07385">
        <w:rPr>
          <w:rFonts w:ascii="Times New Roman" w:eastAsia="Times New Roman" w:hAnsi="Times New Roman" w:cs="Times New Roman"/>
          <w:sz w:val="24"/>
          <w:szCs w:val="24"/>
        </w:rPr>
        <w:t xml:space="preserve">a human rights based approach </w:t>
      </w:r>
    </w:p>
    <w:p w14:paraId="3A9B216D" w14:textId="7E26B8EB" w:rsidR="00911C07" w:rsidRPr="00F07385" w:rsidRDefault="003506AA" w:rsidP="00CA6EB0">
      <w:pPr>
        <w:numPr>
          <w:ilvl w:val="0"/>
          <w:numId w:val="5"/>
        </w:numPr>
        <w:spacing w:after="0"/>
        <w:ind w:left="2160" w:hanging="45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 xml:space="preserve">Setting a measurable target to reduce poverty from Canada’s 2015 levels by 20% by 2020, and 50% by 2030; </w:t>
      </w:r>
    </w:p>
    <w:p w14:paraId="6C5E1AE7" w14:textId="4777A826" w:rsidR="00911C07" w:rsidRPr="00F07385" w:rsidRDefault="003506AA" w:rsidP="00CA6EB0">
      <w:pPr>
        <w:numPr>
          <w:ilvl w:val="0"/>
          <w:numId w:val="5"/>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Setting an official poverty measurement for Canada</w:t>
      </w:r>
      <w:r w:rsidR="003936BF" w:rsidRPr="00F07385">
        <w:rPr>
          <w:rFonts w:ascii="Times New Roman" w:eastAsia="Times New Roman" w:hAnsi="Times New Roman" w:cs="Times New Roman"/>
          <w:sz w:val="24"/>
          <w:szCs w:val="24"/>
        </w:rPr>
        <w:t>; and,</w:t>
      </w:r>
      <w:r w:rsidRPr="00F07385">
        <w:rPr>
          <w:rFonts w:ascii="Times New Roman" w:eastAsia="Times New Roman" w:hAnsi="Times New Roman" w:cs="Times New Roman"/>
          <w:sz w:val="24"/>
          <w:szCs w:val="24"/>
          <w:vertAlign w:val="superscript"/>
        </w:rPr>
        <w:footnoteReference w:id="5"/>
      </w:r>
    </w:p>
    <w:p w14:paraId="713AF49E" w14:textId="77777777" w:rsidR="00911C07" w:rsidRDefault="003506AA" w:rsidP="00CA6EB0">
      <w:pPr>
        <w:numPr>
          <w:ilvl w:val="0"/>
          <w:numId w:val="5"/>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The Appointment of a National Advisory Council on Poverty</w:t>
      </w:r>
    </w:p>
    <w:p w14:paraId="4AF6628B" w14:textId="77777777" w:rsidR="000D461C" w:rsidRPr="00F07385" w:rsidRDefault="000D461C" w:rsidP="000D461C">
      <w:pPr>
        <w:spacing w:after="0"/>
        <w:rPr>
          <w:rFonts w:ascii="Times New Roman" w:eastAsia="Times New Roman" w:hAnsi="Times New Roman" w:cs="Times New Roman"/>
          <w:sz w:val="24"/>
          <w:szCs w:val="24"/>
        </w:rPr>
      </w:pPr>
    </w:p>
    <w:p w14:paraId="0D5D870C" w14:textId="7AAC7FFA" w:rsidR="00E34906" w:rsidRDefault="00DA0923"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 xml:space="preserve">It is also notable that the </w:t>
      </w:r>
      <w:proofErr w:type="spellStart"/>
      <w:r w:rsidR="00F26B1B" w:rsidRPr="00F07385">
        <w:rPr>
          <w:rFonts w:ascii="Times New Roman" w:eastAsia="Times New Roman" w:hAnsi="Times New Roman" w:cs="Times New Roman"/>
          <w:i/>
          <w:sz w:val="24"/>
          <w:szCs w:val="24"/>
        </w:rPr>
        <w:t>The</w:t>
      </w:r>
      <w:proofErr w:type="spellEnd"/>
      <w:r w:rsidR="00F26B1B" w:rsidRPr="00F07385">
        <w:rPr>
          <w:rFonts w:ascii="Times New Roman" w:eastAsia="Times New Roman" w:hAnsi="Times New Roman" w:cs="Times New Roman"/>
          <w:i/>
          <w:sz w:val="24"/>
          <w:szCs w:val="24"/>
        </w:rPr>
        <w:t xml:space="preserve"> Poverty Reduction Act </w:t>
      </w:r>
      <w:r w:rsidR="00F26B1B" w:rsidRPr="00F07385">
        <w:rPr>
          <w:rFonts w:ascii="Times New Roman" w:eastAsia="Times New Roman" w:hAnsi="Times New Roman" w:cs="Times New Roman"/>
          <w:iCs/>
          <w:sz w:val="24"/>
          <w:szCs w:val="24"/>
        </w:rPr>
        <w:t xml:space="preserve">mentions in its preamble that reducing poverty will contribute to the Government meeting its obligations under the ICESCR and the SDGs. The legislation also embeds the poverty reduction </w:t>
      </w:r>
      <w:r w:rsidRPr="00F07385">
        <w:rPr>
          <w:rFonts w:ascii="Times New Roman" w:eastAsia="Times New Roman" w:hAnsi="Times New Roman" w:cs="Times New Roman"/>
          <w:sz w:val="24"/>
          <w:szCs w:val="24"/>
        </w:rPr>
        <w:t xml:space="preserve">targets, </w:t>
      </w:r>
      <w:r w:rsidR="00F26B1B" w:rsidRPr="00F07385">
        <w:rPr>
          <w:rFonts w:ascii="Times New Roman" w:eastAsia="Times New Roman" w:hAnsi="Times New Roman" w:cs="Times New Roman"/>
          <w:sz w:val="24"/>
          <w:szCs w:val="24"/>
        </w:rPr>
        <w:t xml:space="preserve">dates, the new </w:t>
      </w:r>
      <w:r w:rsidRPr="00F07385">
        <w:rPr>
          <w:rFonts w:ascii="Times New Roman" w:eastAsia="Times New Roman" w:hAnsi="Times New Roman" w:cs="Times New Roman"/>
          <w:sz w:val="24"/>
          <w:szCs w:val="24"/>
        </w:rPr>
        <w:t xml:space="preserve">poverty measure and </w:t>
      </w:r>
      <w:r w:rsidR="00F26B1B" w:rsidRPr="00F07385">
        <w:rPr>
          <w:rFonts w:ascii="Times New Roman" w:eastAsia="Times New Roman" w:hAnsi="Times New Roman" w:cs="Times New Roman"/>
          <w:sz w:val="24"/>
          <w:szCs w:val="24"/>
        </w:rPr>
        <w:t xml:space="preserve">the Advisory </w:t>
      </w:r>
      <w:r w:rsidRPr="00F07385">
        <w:rPr>
          <w:rFonts w:ascii="Times New Roman" w:eastAsia="Times New Roman" w:hAnsi="Times New Roman" w:cs="Times New Roman"/>
          <w:sz w:val="24"/>
          <w:szCs w:val="24"/>
        </w:rPr>
        <w:t>Council</w:t>
      </w:r>
      <w:r w:rsidR="00F26B1B" w:rsidRPr="00F07385">
        <w:rPr>
          <w:rFonts w:ascii="Times New Roman" w:eastAsia="Times New Roman" w:hAnsi="Times New Roman" w:cs="Times New Roman"/>
          <w:sz w:val="24"/>
          <w:szCs w:val="24"/>
        </w:rPr>
        <w:t>.</w:t>
      </w:r>
    </w:p>
    <w:p w14:paraId="46B699F3" w14:textId="77777777" w:rsidR="007A327C" w:rsidRPr="00F07385" w:rsidRDefault="007A327C" w:rsidP="00CA6EB0">
      <w:pPr>
        <w:pStyle w:val="ListParagraph"/>
        <w:spacing w:after="0"/>
        <w:rPr>
          <w:rFonts w:ascii="Times New Roman" w:eastAsia="Times New Roman" w:hAnsi="Times New Roman" w:cs="Times New Roman"/>
          <w:iCs/>
          <w:sz w:val="24"/>
          <w:szCs w:val="24"/>
        </w:rPr>
      </w:pPr>
    </w:p>
    <w:p w14:paraId="7ADC7763" w14:textId="7F07F281" w:rsidR="007A327C" w:rsidRDefault="007A327C" w:rsidP="00CA6EB0">
      <w:pPr>
        <w:pStyle w:val="ListParagraph"/>
        <w:numPr>
          <w:ilvl w:val="0"/>
          <w:numId w:val="1"/>
        </w:numPr>
        <w:spacing w:after="0"/>
        <w:rPr>
          <w:rFonts w:ascii="Times New Roman" w:eastAsia="Times New Roman" w:hAnsi="Times New Roman" w:cs="Times New Roman"/>
          <w:iCs/>
          <w:sz w:val="24"/>
          <w:szCs w:val="24"/>
        </w:rPr>
      </w:pPr>
      <w:r w:rsidRPr="00F07385">
        <w:rPr>
          <w:rFonts w:ascii="Times New Roman" w:eastAsia="Times New Roman" w:hAnsi="Times New Roman" w:cs="Times New Roman"/>
          <w:iCs/>
          <w:sz w:val="24"/>
          <w:szCs w:val="24"/>
        </w:rPr>
        <w:t xml:space="preserve">We note also, that the federal government has committed to developing a separate Market Basket Measure for the Northern region of Canada. </w:t>
      </w:r>
    </w:p>
    <w:p w14:paraId="576DDDDE" w14:textId="77777777" w:rsidR="000D461C" w:rsidRPr="000D461C" w:rsidRDefault="000D461C" w:rsidP="000D461C">
      <w:pPr>
        <w:spacing w:after="0"/>
        <w:rPr>
          <w:rFonts w:ascii="Times New Roman" w:eastAsia="Times New Roman" w:hAnsi="Times New Roman" w:cs="Times New Roman"/>
          <w:iCs/>
          <w:sz w:val="24"/>
          <w:szCs w:val="24"/>
        </w:rPr>
      </w:pPr>
    </w:p>
    <w:p w14:paraId="15D3C149" w14:textId="77777777" w:rsidR="00F07385" w:rsidRDefault="003506AA" w:rsidP="00CA6EB0">
      <w:pPr>
        <w:spacing w:after="0"/>
        <w:ind w:firstLine="360"/>
        <w:rPr>
          <w:rFonts w:ascii="Times New Roman" w:eastAsia="Times New Roman" w:hAnsi="Times New Roman" w:cs="Times New Roman"/>
          <w:b/>
          <w:i/>
          <w:color w:val="4F81BD" w:themeColor="accent1"/>
          <w:sz w:val="24"/>
          <w:szCs w:val="24"/>
        </w:rPr>
      </w:pPr>
      <w:r w:rsidRPr="00F07385">
        <w:rPr>
          <w:rFonts w:ascii="Times New Roman" w:eastAsia="Times New Roman" w:hAnsi="Times New Roman" w:cs="Times New Roman"/>
          <w:b/>
          <w:i/>
          <w:color w:val="4F81BD" w:themeColor="accent1"/>
          <w:sz w:val="24"/>
          <w:szCs w:val="24"/>
        </w:rPr>
        <w:t>Concerns</w:t>
      </w:r>
    </w:p>
    <w:p w14:paraId="0A4DE7D5" w14:textId="77777777" w:rsidR="000D461C" w:rsidRDefault="000D461C" w:rsidP="00CA6EB0">
      <w:pPr>
        <w:spacing w:after="0"/>
        <w:ind w:firstLine="360"/>
        <w:rPr>
          <w:rFonts w:ascii="Times New Roman" w:eastAsia="Times New Roman" w:hAnsi="Times New Roman" w:cs="Times New Roman"/>
          <w:b/>
          <w:i/>
          <w:color w:val="4F81BD" w:themeColor="accent1"/>
          <w:sz w:val="24"/>
          <w:szCs w:val="24"/>
        </w:rPr>
      </w:pPr>
    </w:p>
    <w:p w14:paraId="7B695BF5" w14:textId="77777777" w:rsidR="00F07385" w:rsidRPr="00F07385" w:rsidRDefault="003506AA" w:rsidP="00CA6EB0">
      <w:pPr>
        <w:pStyle w:val="ListParagraph"/>
        <w:numPr>
          <w:ilvl w:val="0"/>
          <w:numId w:val="25"/>
        </w:numPr>
        <w:spacing w:after="0"/>
        <w:rPr>
          <w:rFonts w:ascii="Times New Roman" w:eastAsia="Times New Roman" w:hAnsi="Times New Roman" w:cs="Times New Roman"/>
          <w:b/>
          <w:i/>
          <w:color w:val="4F81BD" w:themeColor="accent1"/>
          <w:sz w:val="24"/>
          <w:szCs w:val="24"/>
        </w:rPr>
      </w:pPr>
      <w:r w:rsidRPr="00F07385">
        <w:rPr>
          <w:rFonts w:ascii="Times New Roman" w:eastAsia="Times New Roman" w:hAnsi="Times New Roman" w:cs="Times New Roman"/>
          <w:b/>
          <w:color w:val="4F81BD" w:themeColor="accent1"/>
          <w:sz w:val="24"/>
          <w:szCs w:val="24"/>
        </w:rPr>
        <w:t xml:space="preserve">Lack of a </w:t>
      </w:r>
      <w:r w:rsidR="00A64FDB" w:rsidRPr="00F07385">
        <w:rPr>
          <w:rFonts w:ascii="Times New Roman" w:eastAsia="Times New Roman" w:hAnsi="Times New Roman" w:cs="Times New Roman"/>
          <w:b/>
          <w:color w:val="4F81BD" w:themeColor="accent1"/>
          <w:sz w:val="24"/>
          <w:szCs w:val="24"/>
        </w:rPr>
        <w:t xml:space="preserve">human rights </w:t>
      </w:r>
      <w:r w:rsidRPr="00F07385">
        <w:rPr>
          <w:rFonts w:ascii="Times New Roman" w:eastAsia="Times New Roman" w:hAnsi="Times New Roman" w:cs="Times New Roman"/>
          <w:b/>
          <w:color w:val="4F81BD" w:themeColor="accent1"/>
          <w:sz w:val="24"/>
          <w:szCs w:val="24"/>
        </w:rPr>
        <w:t xml:space="preserve">claiming mechanism </w:t>
      </w:r>
      <w:r w:rsidR="00A64FDB" w:rsidRPr="00F07385">
        <w:rPr>
          <w:rFonts w:ascii="Times New Roman" w:eastAsia="Times New Roman" w:hAnsi="Times New Roman" w:cs="Times New Roman"/>
          <w:b/>
          <w:color w:val="4F81BD" w:themeColor="accent1"/>
          <w:sz w:val="24"/>
          <w:szCs w:val="24"/>
        </w:rPr>
        <w:t>for people living in poverty</w:t>
      </w:r>
    </w:p>
    <w:p w14:paraId="7DA12495" w14:textId="13F9C11D" w:rsidR="00E34906" w:rsidRPr="00F07385" w:rsidRDefault="00A64FDB" w:rsidP="00CA6EB0">
      <w:pPr>
        <w:spacing w:after="0"/>
        <w:ind w:left="720"/>
        <w:rPr>
          <w:rFonts w:ascii="Times New Roman" w:eastAsia="Times New Roman" w:hAnsi="Times New Roman" w:cs="Times New Roman"/>
          <w:b/>
          <w:i/>
          <w:color w:val="4F81BD" w:themeColor="accent1"/>
          <w:sz w:val="24"/>
          <w:szCs w:val="24"/>
        </w:rPr>
      </w:pPr>
      <w:r w:rsidRPr="00F07385">
        <w:rPr>
          <w:rFonts w:ascii="Times New Roman" w:eastAsia="Times New Roman" w:hAnsi="Times New Roman" w:cs="Times New Roman"/>
          <w:b/>
          <w:color w:val="4F81BD" w:themeColor="accent1"/>
          <w:sz w:val="24"/>
          <w:szCs w:val="24"/>
        </w:rPr>
        <w:t xml:space="preserve"> </w:t>
      </w:r>
    </w:p>
    <w:p w14:paraId="5F738722" w14:textId="0E975407" w:rsidR="00E34906" w:rsidRPr="00F07385" w:rsidRDefault="003506AA" w:rsidP="00CA6EB0">
      <w:pPr>
        <w:pStyle w:val="ListParagraph"/>
        <w:numPr>
          <w:ilvl w:val="0"/>
          <w:numId w:val="1"/>
        </w:numPr>
        <w:spacing w:after="0"/>
        <w:rPr>
          <w:rFonts w:ascii="Times New Roman" w:eastAsia="Times New Roman" w:hAnsi="Times New Roman" w:cs="Times New Roman"/>
          <w:b/>
          <w:color w:val="4A86E8"/>
          <w:sz w:val="24"/>
          <w:szCs w:val="24"/>
        </w:rPr>
      </w:pPr>
      <w:r w:rsidRPr="00F07385">
        <w:rPr>
          <w:rFonts w:ascii="Times New Roman" w:eastAsia="Times New Roman" w:hAnsi="Times New Roman" w:cs="Times New Roman"/>
          <w:sz w:val="24"/>
          <w:szCs w:val="24"/>
        </w:rPr>
        <w:t xml:space="preserve">Despite these overtures toward recognizing that poverty is a violation of human rights, there is little indication that the Government understands what it means to implement the right to an adequate standard of living, </w:t>
      </w:r>
      <w:r w:rsidR="007A327C" w:rsidRPr="00F07385">
        <w:rPr>
          <w:rFonts w:ascii="Times New Roman" w:eastAsia="Times New Roman" w:hAnsi="Times New Roman" w:cs="Times New Roman"/>
          <w:sz w:val="24"/>
          <w:szCs w:val="24"/>
        </w:rPr>
        <w:t>as a human right</w:t>
      </w:r>
      <w:r w:rsidRPr="00F07385">
        <w:rPr>
          <w:rFonts w:ascii="Times New Roman" w:eastAsia="Times New Roman" w:hAnsi="Times New Roman" w:cs="Times New Roman"/>
          <w:sz w:val="24"/>
          <w:szCs w:val="24"/>
        </w:rPr>
        <w:t xml:space="preserve">. </w:t>
      </w:r>
      <w:r w:rsidR="00A64FDB" w:rsidRPr="00F07385">
        <w:rPr>
          <w:rFonts w:ascii="Times New Roman" w:eastAsia="Times New Roman" w:hAnsi="Times New Roman" w:cs="Times New Roman"/>
          <w:sz w:val="24"/>
          <w:szCs w:val="24"/>
        </w:rPr>
        <w:t>N</w:t>
      </w:r>
      <w:r w:rsidR="007A327C" w:rsidRPr="00F07385">
        <w:rPr>
          <w:rFonts w:ascii="Times New Roman" w:eastAsia="Times New Roman" w:hAnsi="Times New Roman" w:cs="Times New Roman"/>
          <w:sz w:val="24"/>
          <w:szCs w:val="24"/>
        </w:rPr>
        <w:t xml:space="preserve">either the </w:t>
      </w:r>
      <w:r w:rsidR="007A327C" w:rsidRPr="00F07385">
        <w:rPr>
          <w:rFonts w:ascii="Times New Roman" w:eastAsia="Times New Roman" w:hAnsi="Times New Roman" w:cs="Times New Roman"/>
          <w:i/>
          <w:iCs/>
          <w:sz w:val="24"/>
          <w:szCs w:val="24"/>
        </w:rPr>
        <w:t>Strategy</w:t>
      </w:r>
      <w:r w:rsidR="007A327C" w:rsidRPr="00F07385">
        <w:rPr>
          <w:rFonts w:ascii="Times New Roman" w:eastAsia="Times New Roman" w:hAnsi="Times New Roman" w:cs="Times New Roman"/>
          <w:sz w:val="24"/>
          <w:szCs w:val="24"/>
        </w:rPr>
        <w:t xml:space="preserve"> nor the Act provide for an </w:t>
      </w:r>
      <w:r w:rsidRPr="00F07385">
        <w:rPr>
          <w:rFonts w:ascii="Times New Roman" w:eastAsia="Times New Roman" w:hAnsi="Times New Roman" w:cs="Times New Roman"/>
          <w:sz w:val="24"/>
          <w:szCs w:val="24"/>
        </w:rPr>
        <w:t xml:space="preserve">individual or systemic complaints mechanism for claims regarding violations of the right to an adequate standard of living. There remains no obvious mechanism in the country to pursue remedies for such violations. The </w:t>
      </w:r>
      <w:r w:rsidR="007A327C" w:rsidRPr="00F07385">
        <w:rPr>
          <w:rFonts w:ascii="Times New Roman" w:eastAsia="Times New Roman" w:hAnsi="Times New Roman" w:cs="Times New Roman"/>
          <w:sz w:val="24"/>
          <w:szCs w:val="24"/>
        </w:rPr>
        <w:t xml:space="preserve">newly appointed </w:t>
      </w:r>
      <w:r w:rsidRPr="00F07385">
        <w:rPr>
          <w:rFonts w:ascii="Times New Roman" w:eastAsia="Times New Roman" w:hAnsi="Times New Roman" w:cs="Times New Roman"/>
          <w:sz w:val="24"/>
          <w:szCs w:val="24"/>
        </w:rPr>
        <w:t>Council can undertake consultations with those living in poverty, but it has an Advisory function only, and cannot mandate remedies. As a result, the Poverty Reduction</w:t>
      </w:r>
      <w:r w:rsidR="00BF2D3F" w:rsidRPr="00F07385">
        <w:rPr>
          <w:rFonts w:ascii="Times New Roman" w:eastAsia="Times New Roman" w:hAnsi="Times New Roman" w:cs="Times New Roman"/>
          <w:sz w:val="24"/>
          <w:szCs w:val="24"/>
        </w:rPr>
        <w:t xml:space="preserve"> Strategy cannot be considered human rights-</w:t>
      </w:r>
      <w:r w:rsidRPr="00F07385">
        <w:rPr>
          <w:rFonts w:ascii="Times New Roman" w:eastAsia="Times New Roman" w:hAnsi="Times New Roman" w:cs="Times New Roman"/>
          <w:sz w:val="24"/>
          <w:szCs w:val="24"/>
        </w:rPr>
        <w:t xml:space="preserve">based, as recommended by the CESCR in its last review of Canada.  </w:t>
      </w:r>
    </w:p>
    <w:p w14:paraId="6A525A4E" w14:textId="77777777" w:rsidR="007A327C" w:rsidRPr="00F07385" w:rsidRDefault="007A327C" w:rsidP="00CA6EB0">
      <w:pPr>
        <w:pStyle w:val="ListParagraph"/>
        <w:spacing w:after="0"/>
        <w:rPr>
          <w:rFonts w:ascii="Times New Roman" w:eastAsia="Times New Roman" w:hAnsi="Times New Roman" w:cs="Times New Roman"/>
          <w:b/>
          <w:color w:val="4A86E8"/>
          <w:sz w:val="24"/>
          <w:szCs w:val="24"/>
        </w:rPr>
      </w:pPr>
    </w:p>
    <w:p w14:paraId="17D04473" w14:textId="1C88BADE" w:rsidR="00911C07" w:rsidRPr="000D461C" w:rsidRDefault="003506AA" w:rsidP="00CA6EB0">
      <w:pPr>
        <w:pStyle w:val="ListParagraph"/>
        <w:numPr>
          <w:ilvl w:val="0"/>
          <w:numId w:val="1"/>
        </w:numPr>
        <w:spacing w:after="0"/>
        <w:rPr>
          <w:rFonts w:ascii="Times New Roman" w:eastAsia="Times New Roman" w:hAnsi="Times New Roman" w:cs="Times New Roman"/>
          <w:b/>
          <w:color w:val="4A86E8"/>
          <w:sz w:val="24"/>
          <w:szCs w:val="24"/>
        </w:rPr>
      </w:pPr>
      <w:r w:rsidRPr="00F07385">
        <w:rPr>
          <w:rFonts w:ascii="Times New Roman" w:eastAsia="Times New Roman" w:hAnsi="Times New Roman" w:cs="Times New Roman"/>
          <w:sz w:val="24"/>
          <w:szCs w:val="24"/>
        </w:rPr>
        <w:t xml:space="preserve">Government officials have told representatives of CWP that the more robust human rights approach we expected with respect to the </w:t>
      </w:r>
      <w:r w:rsidRPr="00F07385">
        <w:rPr>
          <w:rFonts w:ascii="Times New Roman" w:eastAsia="Times New Roman" w:hAnsi="Times New Roman" w:cs="Times New Roman"/>
          <w:i/>
          <w:iCs/>
          <w:sz w:val="24"/>
          <w:szCs w:val="24"/>
        </w:rPr>
        <w:t xml:space="preserve">Poverty Reduction Strategy </w:t>
      </w:r>
      <w:r w:rsidRPr="00F07385">
        <w:rPr>
          <w:rFonts w:ascii="Times New Roman" w:eastAsia="Times New Roman" w:hAnsi="Times New Roman" w:cs="Times New Roman"/>
          <w:sz w:val="24"/>
          <w:szCs w:val="24"/>
        </w:rPr>
        <w:t>and</w:t>
      </w:r>
      <w:r w:rsidRPr="00F07385">
        <w:rPr>
          <w:rFonts w:ascii="Times New Roman" w:eastAsia="Times New Roman" w:hAnsi="Times New Roman" w:cs="Times New Roman"/>
          <w:i/>
          <w:iCs/>
          <w:sz w:val="24"/>
          <w:szCs w:val="24"/>
        </w:rPr>
        <w:t xml:space="preserve"> Act </w:t>
      </w:r>
      <w:r w:rsidRPr="00F07385">
        <w:rPr>
          <w:rFonts w:ascii="Times New Roman" w:eastAsia="Times New Roman" w:hAnsi="Times New Roman" w:cs="Times New Roman"/>
          <w:sz w:val="24"/>
          <w:szCs w:val="24"/>
        </w:rPr>
        <w:lastRenderedPageBreak/>
        <w:t>was being test-run through the National Housing Strategy and Act. Of course it is not clear to CWP how this assists a person living in poverty whose right to an adequate standard of living is violated as a result of insufficient social assistant rates</w:t>
      </w:r>
      <w:r w:rsidR="00741CF4" w:rsidRPr="00F07385">
        <w:rPr>
          <w:rFonts w:ascii="Times New Roman" w:eastAsia="Times New Roman" w:hAnsi="Times New Roman" w:cs="Times New Roman"/>
          <w:sz w:val="24"/>
          <w:szCs w:val="24"/>
        </w:rPr>
        <w:t>, food precarity</w:t>
      </w:r>
      <w:r w:rsidR="00185ADC" w:rsidRPr="00F07385">
        <w:rPr>
          <w:rFonts w:ascii="Times New Roman" w:eastAsia="Times New Roman" w:hAnsi="Times New Roman" w:cs="Times New Roman"/>
          <w:sz w:val="24"/>
          <w:szCs w:val="24"/>
        </w:rPr>
        <w:t>,</w:t>
      </w:r>
      <w:r w:rsidRPr="00F07385">
        <w:rPr>
          <w:rFonts w:ascii="Times New Roman" w:eastAsia="Times New Roman" w:hAnsi="Times New Roman" w:cs="Times New Roman"/>
          <w:sz w:val="24"/>
          <w:szCs w:val="24"/>
        </w:rPr>
        <w:t xml:space="preserve"> or </w:t>
      </w:r>
      <w:r w:rsidR="00A64FDB" w:rsidRPr="00F07385">
        <w:rPr>
          <w:rFonts w:ascii="Times New Roman" w:eastAsia="Times New Roman" w:hAnsi="Times New Roman" w:cs="Times New Roman"/>
          <w:sz w:val="24"/>
          <w:szCs w:val="24"/>
        </w:rPr>
        <w:t>other</w:t>
      </w:r>
      <w:r w:rsidRPr="00F07385">
        <w:rPr>
          <w:rFonts w:ascii="Times New Roman" w:eastAsia="Times New Roman" w:hAnsi="Times New Roman" w:cs="Times New Roman"/>
          <w:sz w:val="24"/>
          <w:szCs w:val="24"/>
        </w:rPr>
        <w:t xml:space="preserve"> non-housing related matter</w:t>
      </w:r>
      <w:r w:rsidR="00A64FDB" w:rsidRPr="00F07385">
        <w:rPr>
          <w:rFonts w:ascii="Times New Roman" w:eastAsia="Times New Roman" w:hAnsi="Times New Roman" w:cs="Times New Roman"/>
          <w:sz w:val="24"/>
          <w:szCs w:val="24"/>
        </w:rPr>
        <w:t>s</w:t>
      </w:r>
      <w:r w:rsidRPr="00F07385">
        <w:rPr>
          <w:rFonts w:ascii="Times New Roman" w:eastAsia="Times New Roman" w:hAnsi="Times New Roman" w:cs="Times New Roman"/>
          <w:sz w:val="24"/>
          <w:szCs w:val="24"/>
        </w:rPr>
        <w:t xml:space="preserve">.  </w:t>
      </w:r>
    </w:p>
    <w:p w14:paraId="69C3971D" w14:textId="77777777" w:rsidR="000D461C" w:rsidRPr="000D461C" w:rsidRDefault="000D461C" w:rsidP="000D461C">
      <w:pPr>
        <w:spacing w:after="0"/>
        <w:rPr>
          <w:rFonts w:ascii="Times New Roman" w:eastAsia="Times New Roman" w:hAnsi="Times New Roman" w:cs="Times New Roman"/>
          <w:b/>
          <w:color w:val="4A86E8"/>
          <w:sz w:val="24"/>
          <w:szCs w:val="24"/>
        </w:rPr>
      </w:pPr>
    </w:p>
    <w:p w14:paraId="72496B93" w14:textId="77777777" w:rsidR="003F4BA8" w:rsidRDefault="003506AA" w:rsidP="00CA6EB0">
      <w:pPr>
        <w:spacing w:after="0"/>
        <w:ind w:left="360"/>
        <w:rPr>
          <w:rFonts w:ascii="Times New Roman" w:eastAsia="Times New Roman" w:hAnsi="Times New Roman" w:cs="Times New Roman"/>
          <w:b/>
          <w:color w:val="4F81BD" w:themeColor="accent1"/>
          <w:sz w:val="24"/>
          <w:szCs w:val="24"/>
        </w:rPr>
      </w:pPr>
      <w:r w:rsidRPr="00F07385">
        <w:rPr>
          <w:rFonts w:ascii="Times New Roman" w:eastAsia="Times New Roman" w:hAnsi="Times New Roman" w:cs="Times New Roman"/>
          <w:b/>
          <w:i/>
          <w:color w:val="4F81BD" w:themeColor="accent1"/>
          <w:sz w:val="24"/>
          <w:szCs w:val="24"/>
        </w:rPr>
        <w:t>Question</w:t>
      </w:r>
      <w:r w:rsidR="007A327C" w:rsidRPr="00F07385">
        <w:rPr>
          <w:rFonts w:ascii="Times New Roman" w:eastAsia="Times New Roman" w:hAnsi="Times New Roman" w:cs="Times New Roman"/>
          <w:b/>
          <w:i/>
          <w:color w:val="4F81BD" w:themeColor="accent1"/>
          <w:sz w:val="24"/>
          <w:szCs w:val="24"/>
        </w:rPr>
        <w:t>s</w:t>
      </w:r>
      <w:r w:rsidRPr="00F07385">
        <w:rPr>
          <w:rFonts w:ascii="Times New Roman" w:eastAsia="Times New Roman" w:hAnsi="Times New Roman" w:cs="Times New Roman"/>
          <w:b/>
          <w:i/>
          <w:color w:val="4F81BD" w:themeColor="accent1"/>
          <w:sz w:val="24"/>
          <w:szCs w:val="24"/>
        </w:rPr>
        <w:t>:</w:t>
      </w:r>
      <w:r w:rsidRPr="00F07385">
        <w:rPr>
          <w:rFonts w:ascii="Times New Roman" w:eastAsia="Times New Roman" w:hAnsi="Times New Roman" w:cs="Times New Roman"/>
          <w:b/>
          <w:color w:val="4F81BD" w:themeColor="accent1"/>
          <w:sz w:val="24"/>
          <w:szCs w:val="24"/>
        </w:rPr>
        <w:t xml:space="preserve"> </w:t>
      </w:r>
    </w:p>
    <w:p w14:paraId="44DE80A1" w14:textId="77777777" w:rsidR="000D461C" w:rsidRPr="00F07385" w:rsidRDefault="000D461C" w:rsidP="00CA6EB0">
      <w:pPr>
        <w:spacing w:after="0"/>
        <w:ind w:left="360"/>
        <w:rPr>
          <w:rFonts w:ascii="Times New Roman" w:eastAsia="Times New Roman" w:hAnsi="Times New Roman" w:cs="Times New Roman"/>
          <w:b/>
          <w:color w:val="4F81BD" w:themeColor="accent1"/>
          <w:sz w:val="24"/>
          <w:szCs w:val="24"/>
        </w:rPr>
      </w:pPr>
    </w:p>
    <w:p w14:paraId="1726E66B" w14:textId="69886934" w:rsidR="00911C07" w:rsidRPr="000D461C" w:rsidRDefault="003506AA" w:rsidP="00CA6EB0">
      <w:pPr>
        <w:pStyle w:val="ListParagraph"/>
        <w:numPr>
          <w:ilvl w:val="0"/>
          <w:numId w:val="23"/>
        </w:numPr>
        <w:spacing w:after="0"/>
        <w:rPr>
          <w:rFonts w:ascii="Times New Roman" w:eastAsia="Times New Roman" w:hAnsi="Times New Roman" w:cs="Times New Roman"/>
          <w:b/>
          <w:color w:val="4A86E8"/>
          <w:sz w:val="24"/>
          <w:szCs w:val="24"/>
        </w:rPr>
      </w:pPr>
      <w:r w:rsidRPr="00F07385">
        <w:rPr>
          <w:rFonts w:ascii="Times New Roman" w:eastAsia="Times New Roman" w:hAnsi="Times New Roman" w:cs="Times New Roman"/>
          <w:b/>
          <w:sz w:val="24"/>
          <w:szCs w:val="24"/>
        </w:rPr>
        <w:t xml:space="preserve">How </w:t>
      </w:r>
      <w:r w:rsidR="007A327C" w:rsidRPr="00F07385">
        <w:rPr>
          <w:rFonts w:ascii="Times New Roman" w:eastAsia="Times New Roman" w:hAnsi="Times New Roman" w:cs="Times New Roman"/>
          <w:b/>
          <w:sz w:val="24"/>
          <w:szCs w:val="24"/>
        </w:rPr>
        <w:t>does</w:t>
      </w:r>
      <w:r w:rsidRPr="00F07385">
        <w:rPr>
          <w:rFonts w:ascii="Times New Roman" w:eastAsia="Times New Roman" w:hAnsi="Times New Roman" w:cs="Times New Roman"/>
          <w:b/>
          <w:sz w:val="24"/>
          <w:szCs w:val="24"/>
        </w:rPr>
        <w:t xml:space="preserve"> the Government of Canada </w:t>
      </w:r>
      <w:r w:rsidR="007A327C" w:rsidRPr="00F07385">
        <w:rPr>
          <w:rFonts w:ascii="Times New Roman" w:eastAsia="Times New Roman" w:hAnsi="Times New Roman" w:cs="Times New Roman"/>
          <w:b/>
          <w:sz w:val="24"/>
          <w:szCs w:val="24"/>
        </w:rPr>
        <w:t xml:space="preserve">intend </w:t>
      </w:r>
      <w:r w:rsidRPr="00F07385">
        <w:rPr>
          <w:rFonts w:ascii="Times New Roman" w:eastAsia="Times New Roman" w:hAnsi="Times New Roman" w:cs="Times New Roman"/>
          <w:b/>
          <w:sz w:val="24"/>
          <w:szCs w:val="24"/>
        </w:rPr>
        <w:t>ensure that people living in poverty can bring forward human rights claims to address their poverty?</w:t>
      </w:r>
    </w:p>
    <w:p w14:paraId="26F98B43" w14:textId="77777777" w:rsidR="000D461C" w:rsidRPr="000D461C" w:rsidRDefault="000D461C" w:rsidP="000D461C">
      <w:pPr>
        <w:spacing w:after="0"/>
        <w:rPr>
          <w:rFonts w:ascii="Times New Roman" w:eastAsia="Times New Roman" w:hAnsi="Times New Roman" w:cs="Times New Roman"/>
          <w:b/>
          <w:color w:val="4A86E8"/>
          <w:sz w:val="24"/>
          <w:szCs w:val="24"/>
        </w:rPr>
      </w:pPr>
    </w:p>
    <w:p w14:paraId="4A624E05" w14:textId="5389DD5B" w:rsidR="00911C07" w:rsidRDefault="003506AA" w:rsidP="000D461C">
      <w:pPr>
        <w:pStyle w:val="ListParagraph"/>
        <w:numPr>
          <w:ilvl w:val="0"/>
          <w:numId w:val="25"/>
        </w:numPr>
        <w:spacing w:after="0"/>
        <w:rPr>
          <w:rFonts w:ascii="Times New Roman" w:eastAsia="Times New Roman" w:hAnsi="Times New Roman" w:cs="Times New Roman"/>
          <w:b/>
          <w:color w:val="4F81BD" w:themeColor="accent1"/>
          <w:sz w:val="24"/>
          <w:szCs w:val="24"/>
        </w:rPr>
      </w:pPr>
      <w:r w:rsidRPr="000D461C">
        <w:rPr>
          <w:rFonts w:ascii="Times New Roman" w:eastAsia="Times New Roman" w:hAnsi="Times New Roman" w:cs="Times New Roman"/>
          <w:b/>
          <w:color w:val="4F81BD" w:themeColor="accent1"/>
          <w:sz w:val="24"/>
          <w:szCs w:val="24"/>
        </w:rPr>
        <w:t>The Market Basket Measure (MBM) Cost Estimates Are Out of Date</w:t>
      </w:r>
    </w:p>
    <w:p w14:paraId="114EF030" w14:textId="77777777" w:rsidR="000D461C" w:rsidRPr="000D461C" w:rsidRDefault="000D461C" w:rsidP="000D461C">
      <w:pPr>
        <w:spacing w:after="0"/>
        <w:rPr>
          <w:rFonts w:ascii="Times New Roman" w:eastAsia="Times New Roman" w:hAnsi="Times New Roman" w:cs="Times New Roman"/>
          <w:b/>
          <w:color w:val="4F81BD" w:themeColor="accent1"/>
          <w:sz w:val="24"/>
          <w:szCs w:val="24"/>
        </w:rPr>
      </w:pPr>
    </w:p>
    <w:p w14:paraId="59B7DC73" w14:textId="4829AE31" w:rsidR="007A327C" w:rsidRDefault="003506AA"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While CWP welcomes the Government’s establishment of a tool to measure poverty, we have concerns regarding the tool’s accuracy. The Government has opted to use the “Market Basket Measure” (MBM), in order to provide “a regional snapshot of the estimated cost of a ‘basket of goods’ to meet the basic needs of a family of two adults and two school age children.”</w:t>
      </w:r>
      <w:r w:rsidRPr="00F07385">
        <w:rPr>
          <w:rFonts w:ascii="Times New Roman" w:hAnsi="Times New Roman" w:cs="Times New Roman"/>
          <w:sz w:val="24"/>
          <w:szCs w:val="24"/>
          <w:vertAlign w:val="superscript"/>
        </w:rPr>
        <w:footnoteReference w:id="6"/>
      </w:r>
    </w:p>
    <w:p w14:paraId="020C610D" w14:textId="77777777" w:rsidR="000D461C" w:rsidRPr="000D461C" w:rsidRDefault="000D461C" w:rsidP="000D461C">
      <w:pPr>
        <w:spacing w:after="0"/>
        <w:rPr>
          <w:rFonts w:ascii="Times New Roman" w:eastAsia="Times New Roman" w:hAnsi="Times New Roman" w:cs="Times New Roman"/>
          <w:sz w:val="24"/>
          <w:szCs w:val="24"/>
        </w:rPr>
      </w:pPr>
    </w:p>
    <w:p w14:paraId="27AB24A6" w14:textId="0E4F26AB" w:rsidR="00CA6EB0" w:rsidRDefault="003506AA"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The concern with the current MBM cost estimates is that the MBM thresholds have not been updated since 2008. However, Canadian housing prices and living costs have increased substantially in the last twelve years. As a result, the current thresholds remain incredibly outdated, making it easy to see how inaccurate these measurements are.</w:t>
      </w:r>
      <w:r w:rsidRPr="00F07385">
        <w:rPr>
          <w:rFonts w:ascii="Times New Roman" w:hAnsi="Times New Roman" w:cs="Times New Roman"/>
          <w:sz w:val="24"/>
          <w:szCs w:val="24"/>
          <w:vertAlign w:val="superscript"/>
        </w:rPr>
        <w:footnoteReference w:id="7"/>
      </w:r>
      <w:r w:rsidRPr="00F07385">
        <w:rPr>
          <w:rFonts w:ascii="Times New Roman" w:eastAsia="Times New Roman" w:hAnsi="Times New Roman" w:cs="Times New Roman"/>
          <w:sz w:val="24"/>
          <w:szCs w:val="24"/>
        </w:rPr>
        <w:t xml:space="preserve"> </w:t>
      </w:r>
    </w:p>
    <w:p w14:paraId="20D487EC" w14:textId="77777777" w:rsidR="000D461C" w:rsidRPr="000D461C" w:rsidRDefault="000D461C" w:rsidP="000D461C">
      <w:pPr>
        <w:spacing w:after="0"/>
        <w:rPr>
          <w:rFonts w:ascii="Times New Roman" w:eastAsia="Times New Roman" w:hAnsi="Times New Roman" w:cs="Times New Roman"/>
          <w:sz w:val="24"/>
          <w:szCs w:val="24"/>
        </w:rPr>
      </w:pPr>
    </w:p>
    <w:p w14:paraId="08FF89B0" w14:textId="5E6F5027" w:rsidR="007A327C" w:rsidRPr="00F07385" w:rsidRDefault="003506AA" w:rsidP="00CA6EB0">
      <w:pPr>
        <w:pStyle w:val="ListParagraph"/>
        <w:numPr>
          <w:ilvl w:val="0"/>
          <w:numId w:val="1"/>
        </w:numPr>
        <w:spacing w:after="0"/>
        <w:ind w:left="714" w:hanging="357"/>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In addition to the thresholds being out of date, the notion of what is considered a basic need has also evolved immensely since 2008. Currently, childcare, communications services, and information technology goods are not included in the “basket of goods” measurement, despite the fact that these elements are imperative to meet a family’s basic needs.</w:t>
      </w:r>
      <w:r w:rsidRPr="00F07385">
        <w:rPr>
          <w:rFonts w:ascii="Times New Roman" w:hAnsi="Times New Roman" w:cs="Times New Roman"/>
          <w:sz w:val="24"/>
          <w:szCs w:val="24"/>
          <w:vertAlign w:val="superscript"/>
        </w:rPr>
        <w:footnoteReference w:id="8"/>
      </w:r>
    </w:p>
    <w:p w14:paraId="6F62DB08" w14:textId="77777777" w:rsidR="007A327C" w:rsidRPr="00F07385" w:rsidRDefault="007A327C" w:rsidP="00CA6EB0">
      <w:pPr>
        <w:spacing w:after="0"/>
        <w:rPr>
          <w:rFonts w:ascii="Times New Roman" w:eastAsia="Times New Roman" w:hAnsi="Times New Roman" w:cs="Times New Roman"/>
          <w:sz w:val="24"/>
          <w:szCs w:val="24"/>
        </w:rPr>
      </w:pPr>
    </w:p>
    <w:p w14:paraId="45547C3E" w14:textId="4961B978" w:rsidR="00E34906" w:rsidRDefault="003506AA" w:rsidP="00CA6EB0">
      <w:pPr>
        <w:pStyle w:val="ListParagraph"/>
        <w:numPr>
          <w:ilvl w:val="0"/>
          <w:numId w:val="1"/>
        </w:numPr>
        <w:spacing w:after="0"/>
        <w:ind w:left="714" w:hanging="357"/>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On March 17, 2019, the Canadian government announced the targets set out in the Strategy are on track to meet their 2020 timeline. This announcement was based on MBM measurements which indicated that poverty in the country decreased by 20% since 2015.</w:t>
      </w:r>
      <w:r w:rsidRPr="00F07385">
        <w:rPr>
          <w:rFonts w:ascii="Times New Roman" w:hAnsi="Times New Roman" w:cs="Times New Roman"/>
          <w:sz w:val="24"/>
          <w:szCs w:val="24"/>
          <w:vertAlign w:val="superscript"/>
        </w:rPr>
        <w:footnoteReference w:id="9"/>
      </w:r>
      <w:r w:rsidRPr="00F07385">
        <w:rPr>
          <w:rFonts w:ascii="Times New Roman" w:eastAsia="Times New Roman" w:hAnsi="Times New Roman" w:cs="Times New Roman"/>
          <w:sz w:val="24"/>
          <w:szCs w:val="24"/>
        </w:rPr>
        <w:t xml:space="preserve"> Considering the MBM thresholds have not been updated in the last twelve years, CWP believes the government's announcement was misleading and highly premature, and that poverty should only be measured in accordance with the most up-to-date cost estimates.</w:t>
      </w:r>
    </w:p>
    <w:p w14:paraId="45151DC4" w14:textId="77777777" w:rsidR="00DC0711" w:rsidRPr="00DC0711" w:rsidRDefault="00DC0711" w:rsidP="00CA6EB0">
      <w:pPr>
        <w:spacing w:after="0"/>
        <w:ind w:left="360"/>
        <w:rPr>
          <w:rFonts w:ascii="Times New Roman" w:eastAsia="Times New Roman" w:hAnsi="Times New Roman" w:cs="Times New Roman"/>
          <w:sz w:val="24"/>
          <w:szCs w:val="24"/>
        </w:rPr>
      </w:pPr>
    </w:p>
    <w:p w14:paraId="7793BD12" w14:textId="72CC8319" w:rsidR="0099531C" w:rsidRPr="00F07385" w:rsidRDefault="003506AA"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lastRenderedPageBreak/>
        <w:t>The Canadian government has recognized that MBM will require frequent updating.  Since September 2018, Canada’s national statistical agency, Statistics Canada, has undertaken the consultation process of updating the MBM.  However, they are using 2018 as the starting base year for Canada’s MBM measurement, which means that the MBM will already be out-of-date by the time the updated tool is released.</w:t>
      </w:r>
      <w:r w:rsidRPr="00F07385">
        <w:rPr>
          <w:rFonts w:ascii="Times New Roman" w:hAnsi="Times New Roman" w:cs="Times New Roman"/>
          <w:sz w:val="24"/>
          <w:szCs w:val="24"/>
          <w:vertAlign w:val="superscript"/>
        </w:rPr>
        <w:footnoteReference w:id="10"/>
      </w:r>
      <w:r w:rsidRPr="00F07385">
        <w:rPr>
          <w:rFonts w:ascii="Times New Roman" w:eastAsia="Times New Roman" w:hAnsi="Times New Roman" w:cs="Times New Roman"/>
          <w:sz w:val="24"/>
          <w:szCs w:val="24"/>
        </w:rPr>
        <w:t xml:space="preserve"> </w:t>
      </w:r>
    </w:p>
    <w:p w14:paraId="2ACE3E9C" w14:textId="77777777" w:rsidR="00454BAA" w:rsidRPr="00F07385" w:rsidRDefault="00454BAA" w:rsidP="00CA6EB0">
      <w:pPr>
        <w:spacing w:after="0"/>
        <w:rPr>
          <w:rFonts w:ascii="Times New Roman" w:eastAsia="Times New Roman" w:hAnsi="Times New Roman" w:cs="Times New Roman"/>
          <w:sz w:val="24"/>
          <w:szCs w:val="24"/>
        </w:rPr>
      </w:pPr>
    </w:p>
    <w:p w14:paraId="65A0E912" w14:textId="7ED226B9" w:rsidR="0099531C" w:rsidRPr="00F07385" w:rsidRDefault="0099531C" w:rsidP="00CA6EB0">
      <w:pPr>
        <w:pStyle w:val="ListParagraph"/>
        <w:numPr>
          <w:ilvl w:val="0"/>
          <w:numId w:val="1"/>
        </w:numPr>
        <w:spacing w:after="0"/>
        <w:rPr>
          <w:rFonts w:ascii="Times New Roman" w:eastAsia="Times New Roman" w:hAnsi="Times New Roman" w:cs="Times New Roman"/>
          <w:color w:val="000000" w:themeColor="text1"/>
          <w:sz w:val="24"/>
          <w:szCs w:val="24"/>
        </w:rPr>
      </w:pPr>
      <w:r w:rsidRPr="00F07385">
        <w:rPr>
          <w:rFonts w:ascii="Times New Roman" w:eastAsia="Times New Roman" w:hAnsi="Times New Roman" w:cs="Times New Roman"/>
          <w:color w:val="000000" w:themeColor="text1"/>
          <w:sz w:val="24"/>
          <w:szCs w:val="24"/>
        </w:rPr>
        <w:t xml:space="preserve">Another concern regarding the federal government's use of the MBM is that the Canadian Territories and the First Nations reserves are excluded from Canada’s poverty counts, even though these communities </w:t>
      </w:r>
      <w:r w:rsidR="00A64FDB" w:rsidRPr="00F07385">
        <w:rPr>
          <w:rFonts w:ascii="Times New Roman" w:eastAsia="Times New Roman" w:hAnsi="Times New Roman" w:cs="Times New Roman"/>
          <w:color w:val="000000" w:themeColor="text1"/>
          <w:sz w:val="24"/>
          <w:szCs w:val="24"/>
        </w:rPr>
        <w:t xml:space="preserve">predominantly made up of Indigenous peoples </w:t>
      </w:r>
      <w:r w:rsidRPr="00F07385">
        <w:rPr>
          <w:rFonts w:ascii="Times New Roman" w:eastAsia="Times New Roman" w:hAnsi="Times New Roman" w:cs="Times New Roman"/>
          <w:color w:val="000000" w:themeColor="text1"/>
          <w:sz w:val="24"/>
          <w:szCs w:val="24"/>
        </w:rPr>
        <w:t>have the highest rates of poverty in the country.</w:t>
      </w:r>
      <w:r w:rsidRPr="00F07385">
        <w:rPr>
          <w:rStyle w:val="FootnoteReference"/>
          <w:rFonts w:ascii="Times New Roman" w:eastAsia="Times New Roman" w:hAnsi="Times New Roman" w:cs="Times New Roman"/>
          <w:color w:val="000000" w:themeColor="text1"/>
          <w:sz w:val="24"/>
          <w:szCs w:val="24"/>
        </w:rPr>
        <w:footnoteReference w:id="11"/>
      </w:r>
    </w:p>
    <w:p w14:paraId="7A830702" w14:textId="77777777" w:rsidR="00454BAA" w:rsidRPr="00F07385" w:rsidRDefault="00454BAA" w:rsidP="00CA6EB0">
      <w:pPr>
        <w:spacing w:after="0"/>
        <w:rPr>
          <w:rFonts w:ascii="Times New Roman" w:eastAsia="Times New Roman" w:hAnsi="Times New Roman" w:cs="Times New Roman"/>
          <w:color w:val="000000" w:themeColor="text1"/>
          <w:sz w:val="24"/>
          <w:szCs w:val="24"/>
        </w:rPr>
      </w:pPr>
    </w:p>
    <w:p w14:paraId="50C61B21" w14:textId="4911415D" w:rsidR="003D08DE" w:rsidRPr="00F07385" w:rsidRDefault="00454BAA"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color w:val="000000"/>
          <w:sz w:val="24"/>
          <w:szCs w:val="24"/>
        </w:rPr>
        <w:t>G</w:t>
      </w:r>
      <w:r w:rsidR="003D08DE" w:rsidRPr="00F07385">
        <w:rPr>
          <w:rFonts w:ascii="Times New Roman" w:eastAsia="Times New Roman" w:hAnsi="Times New Roman" w:cs="Times New Roman"/>
          <w:color w:val="000000"/>
          <w:sz w:val="24"/>
          <w:szCs w:val="24"/>
        </w:rPr>
        <w:t>iven the shortcomings of the MBM, the MBM targets should be supplemented with specific targets and timelines attached to other indicators of poverty including the</w:t>
      </w:r>
      <w:r w:rsidR="003D08DE" w:rsidRPr="00F07385">
        <w:rPr>
          <w:rFonts w:ascii="Times New Roman" w:eastAsia="Times New Roman" w:hAnsi="Times New Roman" w:cs="Times New Roman"/>
          <w:color w:val="222222"/>
          <w:sz w:val="24"/>
          <w:szCs w:val="24"/>
        </w:rPr>
        <w:t xml:space="preserve"> Low Income Measure which  is more relevant because they are "much more strongly related to health status, child development, performance of risky </w:t>
      </w:r>
      <w:proofErr w:type="spellStart"/>
      <w:r w:rsidR="003D08DE" w:rsidRPr="00F07385">
        <w:rPr>
          <w:rFonts w:ascii="Times New Roman" w:eastAsia="Times New Roman" w:hAnsi="Times New Roman" w:cs="Times New Roman"/>
          <w:color w:val="222222"/>
          <w:sz w:val="24"/>
          <w:szCs w:val="24"/>
        </w:rPr>
        <w:t>behaviours</w:t>
      </w:r>
      <w:proofErr w:type="spellEnd"/>
      <w:r w:rsidR="003D08DE" w:rsidRPr="00F07385">
        <w:rPr>
          <w:rFonts w:ascii="Times New Roman" w:eastAsia="Times New Roman" w:hAnsi="Times New Roman" w:cs="Times New Roman"/>
          <w:color w:val="222222"/>
          <w:sz w:val="24"/>
          <w:szCs w:val="24"/>
        </w:rPr>
        <w:t>, educational and occupational outcomes."</w:t>
      </w:r>
      <w:r w:rsidRPr="00F07385">
        <w:rPr>
          <w:rStyle w:val="FootnoteReference"/>
          <w:rFonts w:ascii="Times New Roman" w:eastAsia="Times New Roman" w:hAnsi="Times New Roman" w:cs="Times New Roman"/>
          <w:color w:val="222222"/>
          <w:sz w:val="24"/>
          <w:szCs w:val="24"/>
        </w:rPr>
        <w:footnoteReference w:id="12"/>
      </w:r>
    </w:p>
    <w:p w14:paraId="6CDC4C4C" w14:textId="77777777" w:rsidR="0099531C" w:rsidRPr="00F07385" w:rsidRDefault="0099531C" w:rsidP="00CA6EB0">
      <w:pPr>
        <w:spacing w:after="0"/>
        <w:rPr>
          <w:rFonts w:ascii="Times New Roman" w:eastAsia="Times New Roman" w:hAnsi="Times New Roman" w:cs="Times New Roman"/>
          <w:sz w:val="24"/>
          <w:szCs w:val="24"/>
        </w:rPr>
      </w:pPr>
    </w:p>
    <w:p w14:paraId="76D32502" w14:textId="300B1D5D" w:rsidR="00911C07" w:rsidRPr="00E00A6E" w:rsidRDefault="003506AA" w:rsidP="00CA6EB0">
      <w:pPr>
        <w:spacing w:after="0"/>
        <w:ind w:left="360"/>
        <w:rPr>
          <w:rFonts w:ascii="Times New Roman" w:eastAsia="Times New Roman" w:hAnsi="Times New Roman" w:cs="Times New Roman"/>
          <w:b/>
          <w:color w:val="4F81BD" w:themeColor="accent1"/>
          <w:sz w:val="24"/>
          <w:szCs w:val="24"/>
        </w:rPr>
      </w:pPr>
      <w:r w:rsidRPr="00E00A6E">
        <w:rPr>
          <w:rFonts w:ascii="Times New Roman" w:eastAsia="Times New Roman" w:hAnsi="Times New Roman" w:cs="Times New Roman"/>
          <w:b/>
          <w:i/>
          <w:color w:val="4F81BD" w:themeColor="accent1"/>
          <w:sz w:val="24"/>
          <w:szCs w:val="24"/>
        </w:rPr>
        <w:t>Question:</w:t>
      </w:r>
      <w:r w:rsidRPr="00E00A6E">
        <w:rPr>
          <w:rFonts w:ascii="Times New Roman" w:eastAsia="Times New Roman" w:hAnsi="Times New Roman" w:cs="Times New Roman"/>
          <w:b/>
          <w:color w:val="4F81BD" w:themeColor="accent1"/>
          <w:sz w:val="24"/>
          <w:szCs w:val="24"/>
        </w:rPr>
        <w:t xml:space="preserve"> </w:t>
      </w:r>
    </w:p>
    <w:p w14:paraId="720623A0" w14:textId="77777777" w:rsidR="000D461C" w:rsidRPr="00F07385" w:rsidRDefault="000D461C" w:rsidP="00CA6EB0">
      <w:pPr>
        <w:spacing w:after="0"/>
        <w:ind w:left="360"/>
        <w:rPr>
          <w:rFonts w:ascii="Times New Roman" w:eastAsia="Times New Roman" w:hAnsi="Times New Roman" w:cs="Times New Roman"/>
          <w:b/>
          <w:color w:val="4F81BD" w:themeColor="accent1"/>
          <w:sz w:val="24"/>
          <w:szCs w:val="24"/>
        </w:rPr>
      </w:pPr>
    </w:p>
    <w:p w14:paraId="611BCBB0" w14:textId="082404FA" w:rsidR="003936BF" w:rsidRPr="00F07385" w:rsidRDefault="003936BF" w:rsidP="00CA6EB0">
      <w:pPr>
        <w:pStyle w:val="ListParagraph"/>
        <w:numPr>
          <w:ilvl w:val="0"/>
          <w:numId w:val="21"/>
        </w:numPr>
        <w:spacing w:after="0"/>
        <w:rPr>
          <w:rFonts w:ascii="Times New Roman" w:eastAsia="Times New Roman" w:hAnsi="Times New Roman" w:cs="Times New Roman"/>
          <w:b/>
          <w:bCs/>
          <w:sz w:val="24"/>
          <w:szCs w:val="24"/>
        </w:rPr>
      </w:pPr>
      <w:r w:rsidRPr="00F07385">
        <w:rPr>
          <w:rFonts w:ascii="Times New Roman" w:eastAsia="Times New Roman" w:hAnsi="Times New Roman" w:cs="Times New Roman"/>
          <w:b/>
          <w:bCs/>
          <w:sz w:val="24"/>
          <w:szCs w:val="24"/>
        </w:rPr>
        <w:t>In consideration of the spirit of the preamble and the Canada’s obligations outlined within Article 11.1 of the ICESCR, will the Federal Government commit to updating the MBM Cost Estimates every two (2) years, to ensure the targets provided in the Poverty Reduction Strategy are measured accurately?</w:t>
      </w:r>
    </w:p>
    <w:p w14:paraId="1C881453" w14:textId="77777777" w:rsidR="00B8220E" w:rsidRPr="00F07385" w:rsidRDefault="00B8220E" w:rsidP="00CA6EB0">
      <w:pPr>
        <w:pStyle w:val="ListParagraph"/>
        <w:spacing w:after="0"/>
        <w:ind w:left="1080"/>
        <w:rPr>
          <w:rFonts w:ascii="Times New Roman" w:eastAsia="Times New Roman" w:hAnsi="Times New Roman" w:cs="Times New Roman"/>
          <w:b/>
          <w:bCs/>
          <w:sz w:val="24"/>
          <w:szCs w:val="24"/>
        </w:rPr>
      </w:pPr>
    </w:p>
    <w:p w14:paraId="63F8C47C" w14:textId="68DFA76F" w:rsidR="0099531C" w:rsidRPr="00F07385" w:rsidRDefault="00B8220E" w:rsidP="00CA6EB0">
      <w:pPr>
        <w:pStyle w:val="ListParagraph"/>
        <w:numPr>
          <w:ilvl w:val="0"/>
          <w:numId w:val="21"/>
        </w:numPr>
        <w:spacing w:after="0"/>
        <w:rPr>
          <w:rFonts w:ascii="Times New Roman" w:eastAsia="Times New Roman" w:hAnsi="Times New Roman" w:cs="Times New Roman"/>
          <w:b/>
          <w:bCs/>
          <w:sz w:val="24"/>
          <w:szCs w:val="24"/>
        </w:rPr>
      </w:pPr>
      <w:r w:rsidRPr="00F07385">
        <w:rPr>
          <w:rFonts w:ascii="Times New Roman" w:eastAsia="Times New Roman" w:hAnsi="Times New Roman" w:cs="Times New Roman"/>
          <w:b/>
          <w:bCs/>
          <w:sz w:val="24"/>
          <w:szCs w:val="24"/>
        </w:rPr>
        <w:t>In recognition of Canada’s obligations under Article 15.1 to recognize the …right of everyone to take part in cultural life…[and] enjoy the benefits of scientific progress and its applications</w:t>
      </w:r>
      <w:r w:rsidR="00A64FDB" w:rsidRPr="00F07385">
        <w:rPr>
          <w:rFonts w:ascii="Times New Roman" w:eastAsia="Times New Roman" w:hAnsi="Times New Roman" w:cs="Times New Roman"/>
          <w:b/>
          <w:bCs/>
          <w:sz w:val="24"/>
          <w:szCs w:val="24"/>
        </w:rPr>
        <w:t>,</w:t>
      </w:r>
      <w:r w:rsidRPr="00F07385">
        <w:rPr>
          <w:rFonts w:ascii="Times New Roman" w:eastAsia="Times New Roman" w:hAnsi="Times New Roman" w:cs="Times New Roman"/>
          <w:b/>
          <w:bCs/>
          <w:sz w:val="24"/>
          <w:szCs w:val="24"/>
        </w:rPr>
        <w:t xml:space="preserve"> will the Canadian Government commit to including information technology, communications services and communications devices to the basket of goods necessary for a family’s basic needs as part of the MBM?</w:t>
      </w:r>
    </w:p>
    <w:p w14:paraId="33389FCB" w14:textId="77777777" w:rsidR="0099531C" w:rsidRPr="00F07385" w:rsidRDefault="0099531C" w:rsidP="00CA6EB0">
      <w:pPr>
        <w:spacing w:after="0"/>
        <w:rPr>
          <w:rFonts w:ascii="Times New Roman" w:eastAsia="Times New Roman" w:hAnsi="Times New Roman" w:cs="Times New Roman"/>
          <w:b/>
          <w:bCs/>
          <w:sz w:val="24"/>
          <w:szCs w:val="24"/>
        </w:rPr>
      </w:pPr>
    </w:p>
    <w:p w14:paraId="49789D55" w14:textId="67274B80" w:rsidR="0099531C" w:rsidRPr="00F07385" w:rsidRDefault="0099531C" w:rsidP="00CA6EB0">
      <w:pPr>
        <w:pStyle w:val="ListParagraph"/>
        <w:numPr>
          <w:ilvl w:val="0"/>
          <w:numId w:val="21"/>
        </w:numPr>
        <w:spacing w:after="0"/>
        <w:rPr>
          <w:rFonts w:ascii="Times New Roman" w:eastAsia="Times New Roman" w:hAnsi="Times New Roman" w:cs="Times New Roman"/>
          <w:b/>
          <w:bCs/>
          <w:sz w:val="24"/>
          <w:szCs w:val="24"/>
        </w:rPr>
      </w:pPr>
      <w:r w:rsidRPr="00F07385">
        <w:rPr>
          <w:rFonts w:ascii="Times New Roman" w:eastAsia="Times New Roman" w:hAnsi="Times New Roman" w:cs="Times New Roman"/>
          <w:b/>
          <w:bCs/>
          <w:sz w:val="24"/>
          <w:szCs w:val="24"/>
        </w:rPr>
        <w:t>Will the Government of Canada take the steps to ensure that the Territories and First Nation Reserves are included in Canada’s poverty count?</w:t>
      </w:r>
    </w:p>
    <w:p w14:paraId="3572485C" w14:textId="5587A2F5" w:rsidR="003936BF" w:rsidRPr="00F07385" w:rsidRDefault="003936BF" w:rsidP="00CA6EB0">
      <w:pPr>
        <w:pStyle w:val="ListParagraph"/>
        <w:spacing w:after="0"/>
        <w:ind w:left="1080"/>
        <w:rPr>
          <w:rFonts w:ascii="Times New Roman" w:eastAsia="Times New Roman" w:hAnsi="Times New Roman" w:cs="Times New Roman"/>
          <w:sz w:val="24"/>
          <w:szCs w:val="24"/>
        </w:rPr>
      </w:pPr>
    </w:p>
    <w:p w14:paraId="1D3FB0AC" w14:textId="4D92430D" w:rsidR="00911C07" w:rsidRPr="00E00A6E" w:rsidRDefault="003506AA" w:rsidP="000D461C">
      <w:pPr>
        <w:pStyle w:val="ListParagraph"/>
        <w:numPr>
          <w:ilvl w:val="0"/>
          <w:numId w:val="25"/>
        </w:numPr>
        <w:spacing w:after="0"/>
        <w:rPr>
          <w:rFonts w:ascii="Times New Roman" w:eastAsia="Times New Roman" w:hAnsi="Times New Roman" w:cs="Times New Roman"/>
          <w:b/>
          <w:color w:val="4F81BD" w:themeColor="accent1"/>
          <w:sz w:val="24"/>
          <w:szCs w:val="24"/>
        </w:rPr>
      </w:pPr>
      <w:r w:rsidRPr="00E00A6E">
        <w:rPr>
          <w:rFonts w:ascii="Times New Roman" w:eastAsia="Times New Roman" w:hAnsi="Times New Roman" w:cs="Times New Roman"/>
          <w:b/>
          <w:color w:val="4F81BD" w:themeColor="accent1"/>
          <w:sz w:val="24"/>
          <w:szCs w:val="24"/>
        </w:rPr>
        <w:t xml:space="preserve">The Poverty Reduction Goal falls short of </w:t>
      </w:r>
      <w:r w:rsidR="00A64FDB" w:rsidRPr="00E00A6E">
        <w:rPr>
          <w:rFonts w:ascii="Times New Roman" w:eastAsia="Times New Roman" w:hAnsi="Times New Roman" w:cs="Times New Roman"/>
          <w:b/>
          <w:color w:val="4F81BD" w:themeColor="accent1"/>
          <w:sz w:val="24"/>
          <w:szCs w:val="24"/>
        </w:rPr>
        <w:t>Canada’s</w:t>
      </w:r>
      <w:r w:rsidRPr="00E00A6E">
        <w:rPr>
          <w:rFonts w:ascii="Times New Roman" w:eastAsia="Times New Roman" w:hAnsi="Times New Roman" w:cs="Times New Roman"/>
          <w:b/>
          <w:color w:val="4F81BD" w:themeColor="accent1"/>
          <w:sz w:val="24"/>
          <w:szCs w:val="24"/>
        </w:rPr>
        <w:t xml:space="preserve"> obligations under the Convention</w:t>
      </w:r>
    </w:p>
    <w:p w14:paraId="7091AF14" w14:textId="77777777" w:rsidR="000D461C" w:rsidRPr="00F07385" w:rsidRDefault="000D461C" w:rsidP="00CA6EB0">
      <w:pPr>
        <w:spacing w:after="0"/>
        <w:rPr>
          <w:rFonts w:ascii="Times New Roman" w:eastAsia="Times New Roman" w:hAnsi="Times New Roman" w:cs="Times New Roman"/>
          <w:b/>
          <w:color w:val="4F81BD" w:themeColor="accent1"/>
          <w:sz w:val="24"/>
          <w:szCs w:val="24"/>
        </w:rPr>
      </w:pPr>
    </w:p>
    <w:p w14:paraId="6083F177" w14:textId="5243C663" w:rsidR="00A64FDB" w:rsidRPr="00F07385" w:rsidRDefault="00A64FDB"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 xml:space="preserve">The Government’s decision to take measures to </w:t>
      </w:r>
      <w:r w:rsidRPr="00F07385">
        <w:rPr>
          <w:rFonts w:ascii="Times New Roman" w:eastAsia="Times New Roman" w:hAnsi="Times New Roman" w:cs="Times New Roman"/>
          <w:i/>
          <w:iCs/>
          <w:sz w:val="24"/>
          <w:szCs w:val="24"/>
        </w:rPr>
        <w:t>reduce</w:t>
      </w:r>
      <w:r w:rsidRPr="00F07385">
        <w:rPr>
          <w:rFonts w:ascii="Times New Roman" w:eastAsia="Times New Roman" w:hAnsi="Times New Roman" w:cs="Times New Roman"/>
          <w:sz w:val="24"/>
          <w:szCs w:val="24"/>
        </w:rPr>
        <w:t xml:space="preserve"> poverty rather than trying to </w:t>
      </w:r>
      <w:r w:rsidRPr="00F07385">
        <w:rPr>
          <w:rFonts w:ascii="Times New Roman" w:eastAsia="Times New Roman" w:hAnsi="Times New Roman" w:cs="Times New Roman"/>
          <w:i/>
          <w:iCs/>
          <w:sz w:val="24"/>
          <w:szCs w:val="24"/>
        </w:rPr>
        <w:t>eliminate</w:t>
      </w:r>
      <w:r w:rsidRPr="00F07385">
        <w:rPr>
          <w:rFonts w:ascii="Times New Roman" w:eastAsia="Times New Roman" w:hAnsi="Times New Roman" w:cs="Times New Roman"/>
          <w:sz w:val="24"/>
          <w:szCs w:val="24"/>
        </w:rPr>
        <w:t xml:space="preserve"> it, suggests a failure on their part to recognize poverty is a violation of </w:t>
      </w:r>
      <w:r w:rsidRPr="00F07385">
        <w:rPr>
          <w:rFonts w:ascii="Times New Roman" w:eastAsia="Times New Roman" w:hAnsi="Times New Roman" w:cs="Times New Roman"/>
          <w:sz w:val="24"/>
          <w:szCs w:val="24"/>
        </w:rPr>
        <w:lastRenderedPageBreak/>
        <w:t xml:space="preserve">human rights. In a civil and political rights context, it would be regarded as absurd if a Government said it only intended to extend human rights to a portion of a population suffering human rights violations. </w:t>
      </w:r>
      <w:r w:rsidR="009B152F" w:rsidRPr="00F07385">
        <w:rPr>
          <w:rFonts w:ascii="Times New Roman" w:eastAsia="Times New Roman" w:hAnsi="Times New Roman" w:cs="Times New Roman"/>
          <w:sz w:val="24"/>
          <w:szCs w:val="24"/>
        </w:rPr>
        <w:t>For example, i</w:t>
      </w:r>
      <w:r w:rsidRPr="00F07385">
        <w:rPr>
          <w:rFonts w:ascii="Times New Roman" w:eastAsia="Times New Roman" w:hAnsi="Times New Roman" w:cs="Times New Roman"/>
          <w:sz w:val="24"/>
          <w:szCs w:val="24"/>
        </w:rPr>
        <w:t xml:space="preserve">t would be difficult for a government to escape </w:t>
      </w:r>
      <w:r w:rsidR="009B152F" w:rsidRPr="00F07385">
        <w:rPr>
          <w:rFonts w:ascii="Times New Roman" w:eastAsia="Times New Roman" w:hAnsi="Times New Roman" w:cs="Times New Roman"/>
          <w:sz w:val="24"/>
          <w:szCs w:val="24"/>
        </w:rPr>
        <w:t xml:space="preserve">human rights criticism were it to declare that it was committing to reducing by half the number of people who suffer cruel and inhumane treatment. And yet in the area of poverty, committing to halving the numbers of people living in poverty is considered a victory. </w:t>
      </w:r>
    </w:p>
    <w:p w14:paraId="43E915BF" w14:textId="77777777" w:rsidR="009B152F" w:rsidRPr="00F07385" w:rsidRDefault="009B152F" w:rsidP="00CA6EB0">
      <w:pPr>
        <w:pStyle w:val="ListParagraph"/>
        <w:spacing w:after="0"/>
        <w:rPr>
          <w:rFonts w:ascii="Times New Roman" w:eastAsia="Times New Roman" w:hAnsi="Times New Roman" w:cs="Times New Roman"/>
          <w:sz w:val="24"/>
          <w:szCs w:val="24"/>
        </w:rPr>
      </w:pPr>
    </w:p>
    <w:p w14:paraId="2F69731A" w14:textId="0D1E9D5C" w:rsidR="00911C07" w:rsidRDefault="003506AA"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Canada is the 10th largest economy in the world and is one of the top performing economies in the G7 group of countries. And yet both income and wealth inequality continue to grow in Canada.</w:t>
      </w:r>
      <w:r w:rsidRPr="00F07385">
        <w:rPr>
          <w:rFonts w:ascii="Times New Roman" w:hAnsi="Times New Roman" w:cs="Times New Roman"/>
          <w:sz w:val="24"/>
          <w:szCs w:val="24"/>
          <w:vertAlign w:val="superscript"/>
        </w:rPr>
        <w:footnoteReference w:id="13"/>
      </w:r>
      <w:r w:rsidRPr="00F07385">
        <w:rPr>
          <w:rFonts w:ascii="Times New Roman" w:eastAsia="Times New Roman" w:hAnsi="Times New Roman" w:cs="Times New Roman"/>
          <w:sz w:val="24"/>
          <w:szCs w:val="24"/>
        </w:rPr>
        <w:t xml:space="preserve"> The onus is on the Government of Canada to demonstrate that it is spending the maximum of available resources to ensure the eradication of poverty. </w:t>
      </w:r>
    </w:p>
    <w:p w14:paraId="0B115396" w14:textId="77777777" w:rsidR="000D461C" w:rsidRPr="000D461C" w:rsidRDefault="000D461C" w:rsidP="000D461C">
      <w:pPr>
        <w:spacing w:after="0"/>
        <w:rPr>
          <w:rFonts w:ascii="Times New Roman" w:eastAsia="Times New Roman" w:hAnsi="Times New Roman" w:cs="Times New Roman"/>
          <w:sz w:val="24"/>
          <w:szCs w:val="24"/>
        </w:rPr>
      </w:pPr>
    </w:p>
    <w:p w14:paraId="7B718442" w14:textId="0ADFCE5E" w:rsidR="00911C07" w:rsidRDefault="003506AA" w:rsidP="000D461C">
      <w:pPr>
        <w:pStyle w:val="ListParagraph"/>
        <w:numPr>
          <w:ilvl w:val="0"/>
          <w:numId w:val="25"/>
        </w:numPr>
        <w:spacing w:after="0"/>
        <w:rPr>
          <w:rFonts w:ascii="Times New Roman" w:eastAsia="Times New Roman" w:hAnsi="Times New Roman" w:cs="Times New Roman"/>
          <w:color w:val="4F81BD" w:themeColor="accent1"/>
          <w:sz w:val="24"/>
          <w:szCs w:val="24"/>
        </w:rPr>
      </w:pPr>
      <w:r w:rsidRPr="000D461C">
        <w:rPr>
          <w:rFonts w:ascii="Times New Roman" w:eastAsia="Times New Roman" w:hAnsi="Times New Roman" w:cs="Times New Roman"/>
          <w:b/>
          <w:color w:val="4F81BD" w:themeColor="accent1"/>
          <w:sz w:val="24"/>
          <w:szCs w:val="24"/>
        </w:rPr>
        <w:t>Social assistance and minimum wage are set at rates that entrench rather than alleviate poverty</w:t>
      </w:r>
      <w:r w:rsidRPr="000D461C">
        <w:rPr>
          <w:rFonts w:ascii="Times New Roman" w:eastAsia="Times New Roman" w:hAnsi="Times New Roman" w:cs="Times New Roman"/>
          <w:color w:val="4F81BD" w:themeColor="accent1"/>
          <w:sz w:val="24"/>
          <w:szCs w:val="24"/>
        </w:rPr>
        <w:t xml:space="preserve">. </w:t>
      </w:r>
    </w:p>
    <w:p w14:paraId="65A16E67" w14:textId="77777777" w:rsidR="000D461C" w:rsidRPr="000D461C" w:rsidRDefault="000D461C" w:rsidP="000D461C">
      <w:pPr>
        <w:spacing w:after="0"/>
        <w:rPr>
          <w:rFonts w:ascii="Times New Roman" w:eastAsia="Times New Roman" w:hAnsi="Times New Roman" w:cs="Times New Roman"/>
          <w:color w:val="4F81BD" w:themeColor="accent1"/>
          <w:sz w:val="24"/>
          <w:szCs w:val="24"/>
        </w:rPr>
      </w:pPr>
    </w:p>
    <w:p w14:paraId="1B82AEED" w14:textId="2805CC2E" w:rsidR="00454BAA" w:rsidRPr="00F07385" w:rsidRDefault="003506AA" w:rsidP="00CA6EB0">
      <w:pPr>
        <w:pStyle w:val="ListParagraph"/>
        <w:numPr>
          <w:ilvl w:val="0"/>
          <w:numId w:val="1"/>
        </w:numPr>
        <w:spacing w:after="0"/>
        <w:rPr>
          <w:rFonts w:ascii="Times New Roman" w:hAnsi="Times New Roman" w:cs="Times New Roman"/>
          <w:color w:val="444444"/>
          <w:sz w:val="24"/>
          <w:szCs w:val="24"/>
          <w:highlight w:val="white"/>
        </w:rPr>
      </w:pPr>
      <w:r w:rsidRPr="00F07385">
        <w:rPr>
          <w:rFonts w:ascii="Times New Roman" w:eastAsia="Times New Roman" w:hAnsi="Times New Roman" w:cs="Times New Roman"/>
          <w:sz w:val="24"/>
          <w:szCs w:val="24"/>
        </w:rPr>
        <w:t xml:space="preserve">In provinces and territories across the country social assistance rates are </w:t>
      </w:r>
      <w:r w:rsidR="009B152F" w:rsidRPr="00F07385">
        <w:rPr>
          <w:rFonts w:ascii="Times New Roman" w:eastAsia="Times New Roman" w:hAnsi="Times New Roman" w:cs="Times New Roman"/>
          <w:sz w:val="24"/>
          <w:szCs w:val="24"/>
        </w:rPr>
        <w:t>far below reasonable standards</w:t>
      </w:r>
      <w:r w:rsidRPr="00F07385">
        <w:rPr>
          <w:rFonts w:ascii="Times New Roman" w:eastAsia="Times New Roman" w:hAnsi="Times New Roman" w:cs="Times New Roman"/>
          <w:sz w:val="24"/>
          <w:szCs w:val="24"/>
        </w:rPr>
        <w:t>, in some instances, amounting to just 30% of the poverty measure (MBM and Low Income Measure).</w:t>
      </w:r>
      <w:r w:rsidRPr="00F07385">
        <w:rPr>
          <w:rFonts w:ascii="Times New Roman" w:hAnsi="Times New Roman" w:cs="Times New Roman"/>
          <w:sz w:val="24"/>
          <w:szCs w:val="24"/>
          <w:vertAlign w:val="superscript"/>
        </w:rPr>
        <w:footnoteReference w:id="14"/>
      </w:r>
      <w:r w:rsidRPr="00F07385">
        <w:rPr>
          <w:rFonts w:ascii="Times New Roman" w:eastAsia="Times New Roman" w:hAnsi="Times New Roman" w:cs="Times New Roman"/>
          <w:sz w:val="24"/>
          <w:szCs w:val="24"/>
        </w:rPr>
        <w:t xml:space="preserve"> </w:t>
      </w:r>
      <w:r w:rsidR="009B152F" w:rsidRPr="00F07385">
        <w:rPr>
          <w:rFonts w:ascii="Times New Roman" w:eastAsia="Times New Roman" w:hAnsi="Times New Roman" w:cs="Times New Roman"/>
          <w:sz w:val="24"/>
          <w:szCs w:val="24"/>
        </w:rPr>
        <w:t>M</w:t>
      </w:r>
      <w:r w:rsidRPr="00F07385">
        <w:rPr>
          <w:rFonts w:ascii="Times New Roman" w:eastAsia="Times New Roman" w:hAnsi="Times New Roman" w:cs="Times New Roman"/>
          <w:sz w:val="24"/>
          <w:szCs w:val="24"/>
        </w:rPr>
        <w:t xml:space="preserve">inimum wage workers </w:t>
      </w:r>
      <w:r w:rsidR="009B152F" w:rsidRPr="00F07385">
        <w:rPr>
          <w:rFonts w:ascii="Times New Roman" w:eastAsia="Times New Roman" w:hAnsi="Times New Roman" w:cs="Times New Roman"/>
          <w:sz w:val="24"/>
          <w:szCs w:val="24"/>
        </w:rPr>
        <w:t xml:space="preserve">also </w:t>
      </w:r>
      <w:r w:rsidRPr="00F07385">
        <w:rPr>
          <w:rFonts w:ascii="Times New Roman" w:eastAsia="Times New Roman" w:hAnsi="Times New Roman" w:cs="Times New Roman"/>
          <w:sz w:val="24"/>
          <w:szCs w:val="24"/>
        </w:rPr>
        <w:t xml:space="preserve">do not </w:t>
      </w:r>
      <w:r w:rsidR="009B152F" w:rsidRPr="00F07385">
        <w:rPr>
          <w:rFonts w:ascii="Times New Roman" w:eastAsia="Times New Roman" w:hAnsi="Times New Roman" w:cs="Times New Roman"/>
          <w:sz w:val="24"/>
          <w:szCs w:val="24"/>
        </w:rPr>
        <w:t>earn</w:t>
      </w:r>
      <w:r w:rsidRPr="00F07385">
        <w:rPr>
          <w:rFonts w:ascii="Times New Roman" w:eastAsia="Times New Roman" w:hAnsi="Times New Roman" w:cs="Times New Roman"/>
          <w:sz w:val="24"/>
          <w:szCs w:val="24"/>
        </w:rPr>
        <w:t xml:space="preserve"> enough </w:t>
      </w:r>
      <w:r w:rsidRPr="00F07385">
        <w:rPr>
          <w:rFonts w:ascii="Times New Roman" w:eastAsia="Times New Roman" w:hAnsi="Times New Roman" w:cs="Times New Roman"/>
          <w:color w:val="000000" w:themeColor="text1"/>
          <w:sz w:val="24"/>
          <w:szCs w:val="24"/>
        </w:rPr>
        <w:t>money to make ends meet. For example, the C</w:t>
      </w:r>
      <w:r w:rsidR="009B152F" w:rsidRPr="00F07385">
        <w:rPr>
          <w:rFonts w:ascii="Times New Roman" w:eastAsia="Times New Roman" w:hAnsi="Times New Roman" w:cs="Times New Roman"/>
          <w:color w:val="000000" w:themeColor="text1"/>
          <w:sz w:val="24"/>
          <w:szCs w:val="24"/>
        </w:rPr>
        <w:t xml:space="preserve">anadian </w:t>
      </w:r>
      <w:r w:rsidRPr="00F07385">
        <w:rPr>
          <w:rFonts w:ascii="Times New Roman" w:eastAsia="Times New Roman" w:hAnsi="Times New Roman" w:cs="Times New Roman"/>
          <w:color w:val="000000" w:themeColor="text1"/>
          <w:sz w:val="24"/>
          <w:szCs w:val="24"/>
        </w:rPr>
        <w:t>C</w:t>
      </w:r>
      <w:r w:rsidR="009B152F" w:rsidRPr="00F07385">
        <w:rPr>
          <w:rFonts w:ascii="Times New Roman" w:eastAsia="Times New Roman" w:hAnsi="Times New Roman" w:cs="Times New Roman"/>
          <w:color w:val="000000" w:themeColor="text1"/>
          <w:sz w:val="24"/>
          <w:szCs w:val="24"/>
        </w:rPr>
        <w:t xml:space="preserve">entre on </w:t>
      </w:r>
      <w:r w:rsidRPr="00F07385">
        <w:rPr>
          <w:rFonts w:ascii="Times New Roman" w:eastAsia="Times New Roman" w:hAnsi="Times New Roman" w:cs="Times New Roman"/>
          <w:color w:val="000000" w:themeColor="text1"/>
          <w:sz w:val="24"/>
          <w:szCs w:val="24"/>
        </w:rPr>
        <w:t>P</w:t>
      </w:r>
      <w:r w:rsidR="009B152F" w:rsidRPr="00F07385">
        <w:rPr>
          <w:rFonts w:ascii="Times New Roman" w:eastAsia="Times New Roman" w:hAnsi="Times New Roman" w:cs="Times New Roman"/>
          <w:color w:val="000000" w:themeColor="text1"/>
          <w:sz w:val="24"/>
          <w:szCs w:val="24"/>
        </w:rPr>
        <w:t xml:space="preserve">olicy </w:t>
      </w:r>
      <w:r w:rsidRPr="00F07385">
        <w:rPr>
          <w:rFonts w:ascii="Times New Roman" w:eastAsia="Times New Roman" w:hAnsi="Times New Roman" w:cs="Times New Roman"/>
          <w:color w:val="000000" w:themeColor="text1"/>
          <w:sz w:val="24"/>
          <w:szCs w:val="24"/>
        </w:rPr>
        <w:t>A</w:t>
      </w:r>
      <w:r w:rsidR="009B152F" w:rsidRPr="00F07385">
        <w:rPr>
          <w:rFonts w:ascii="Times New Roman" w:eastAsia="Times New Roman" w:hAnsi="Times New Roman" w:cs="Times New Roman"/>
          <w:color w:val="000000" w:themeColor="text1"/>
          <w:sz w:val="24"/>
          <w:szCs w:val="24"/>
        </w:rPr>
        <w:t>lternatives (CCPA)</w:t>
      </w:r>
      <w:r w:rsidRPr="00F07385">
        <w:rPr>
          <w:rFonts w:ascii="Times New Roman" w:eastAsia="Times New Roman" w:hAnsi="Times New Roman" w:cs="Times New Roman"/>
          <w:color w:val="000000" w:themeColor="text1"/>
          <w:sz w:val="24"/>
          <w:szCs w:val="24"/>
        </w:rPr>
        <w:t xml:space="preserve"> reports that </w:t>
      </w:r>
      <w:r w:rsidR="005D7AC5" w:rsidRPr="00F07385">
        <w:rPr>
          <w:rFonts w:ascii="Times New Roman" w:hAnsi="Times New Roman" w:cs="Times New Roman"/>
          <w:color w:val="000000" w:themeColor="text1"/>
          <w:sz w:val="24"/>
          <w:szCs w:val="24"/>
        </w:rPr>
        <w:t>a</w:t>
      </w:r>
      <w:r w:rsidRPr="00F07385">
        <w:rPr>
          <w:rFonts w:ascii="Times New Roman" w:hAnsi="Times New Roman" w:cs="Times New Roman"/>
          <w:color w:val="000000" w:themeColor="text1"/>
          <w:sz w:val="24"/>
          <w:szCs w:val="24"/>
        </w:rPr>
        <w:t xml:space="preserve">cross </w:t>
      </w:r>
      <w:r w:rsidRPr="00F07385">
        <w:rPr>
          <w:rFonts w:ascii="Times New Roman" w:hAnsi="Times New Roman" w:cs="Times New Roman"/>
          <w:color w:val="000000" w:themeColor="text1"/>
          <w:sz w:val="24"/>
          <w:szCs w:val="24"/>
          <w:highlight w:val="white"/>
        </w:rPr>
        <w:t xml:space="preserve">Canada, the average wage needed to afford a two-bedroom apartment is $22.40/h, or $20.20/h for an average one bedroom. There are only 24 of 795 </w:t>
      </w:r>
      <w:proofErr w:type="spellStart"/>
      <w:r w:rsidRPr="00F07385">
        <w:rPr>
          <w:rFonts w:ascii="Times New Roman" w:hAnsi="Times New Roman" w:cs="Times New Roman"/>
          <w:color w:val="000000" w:themeColor="text1"/>
          <w:sz w:val="24"/>
          <w:szCs w:val="24"/>
          <w:highlight w:val="white"/>
        </w:rPr>
        <w:t>neighbourhoods</w:t>
      </w:r>
      <w:proofErr w:type="spellEnd"/>
      <w:r w:rsidRPr="00F07385">
        <w:rPr>
          <w:rFonts w:ascii="Times New Roman" w:hAnsi="Times New Roman" w:cs="Times New Roman"/>
          <w:color w:val="000000" w:themeColor="text1"/>
          <w:sz w:val="24"/>
          <w:szCs w:val="24"/>
          <w:highlight w:val="white"/>
        </w:rPr>
        <w:t xml:space="preserve"> (3%) in Canada where a full-time minimum wage worker can afford to rent an average two-bedroom apartment, and in only 70 </w:t>
      </w:r>
      <w:proofErr w:type="spellStart"/>
      <w:r w:rsidRPr="00F07385">
        <w:rPr>
          <w:rFonts w:ascii="Times New Roman" w:hAnsi="Times New Roman" w:cs="Times New Roman"/>
          <w:color w:val="000000" w:themeColor="text1"/>
          <w:sz w:val="24"/>
          <w:szCs w:val="24"/>
          <w:highlight w:val="white"/>
        </w:rPr>
        <w:t>neighbourhoods</w:t>
      </w:r>
      <w:proofErr w:type="spellEnd"/>
      <w:r w:rsidRPr="00F07385">
        <w:rPr>
          <w:rFonts w:ascii="Times New Roman" w:hAnsi="Times New Roman" w:cs="Times New Roman"/>
          <w:color w:val="000000" w:themeColor="text1"/>
          <w:sz w:val="24"/>
          <w:szCs w:val="24"/>
          <w:highlight w:val="white"/>
        </w:rPr>
        <w:t xml:space="preserve"> (9%) can they afford a one bedroom. One in four Canadians earn within $3 of their province’s minimum wage.  There are no </w:t>
      </w:r>
      <w:proofErr w:type="spellStart"/>
      <w:r w:rsidRPr="00F07385">
        <w:rPr>
          <w:rFonts w:ascii="Times New Roman" w:hAnsi="Times New Roman" w:cs="Times New Roman"/>
          <w:color w:val="000000" w:themeColor="text1"/>
          <w:sz w:val="24"/>
          <w:szCs w:val="24"/>
          <w:highlight w:val="white"/>
        </w:rPr>
        <w:t>neighbourhoods</w:t>
      </w:r>
      <w:proofErr w:type="spellEnd"/>
      <w:r w:rsidRPr="00F07385">
        <w:rPr>
          <w:rFonts w:ascii="Times New Roman" w:hAnsi="Times New Roman" w:cs="Times New Roman"/>
          <w:color w:val="000000" w:themeColor="text1"/>
          <w:sz w:val="24"/>
          <w:szCs w:val="24"/>
          <w:highlight w:val="white"/>
        </w:rPr>
        <w:t xml:space="preserve"> in Canada’s biggest cities (Greater Toronto Area and Metro Vancouver) where a full-time minimum wage worker could afford either a modes</w:t>
      </w:r>
      <w:r w:rsidR="00B0255C" w:rsidRPr="00F07385">
        <w:rPr>
          <w:rFonts w:ascii="Times New Roman" w:hAnsi="Times New Roman" w:cs="Times New Roman"/>
          <w:color w:val="000000" w:themeColor="text1"/>
          <w:sz w:val="24"/>
          <w:szCs w:val="24"/>
          <w:highlight w:val="white"/>
        </w:rPr>
        <w:t>t one- or two-bedroom apartment.</w:t>
      </w:r>
      <w:r w:rsidR="00B0255C" w:rsidRPr="00F07385">
        <w:rPr>
          <w:rStyle w:val="FootnoteReference"/>
          <w:rFonts w:ascii="Times New Roman" w:hAnsi="Times New Roman" w:cs="Times New Roman"/>
          <w:color w:val="000000" w:themeColor="text1"/>
          <w:sz w:val="24"/>
          <w:szCs w:val="24"/>
          <w:highlight w:val="white"/>
        </w:rPr>
        <w:footnoteReference w:id="15"/>
      </w:r>
    </w:p>
    <w:p w14:paraId="0176BF48" w14:textId="77777777" w:rsidR="009B152F" w:rsidRPr="00F07385" w:rsidRDefault="009B152F" w:rsidP="00CA6EB0">
      <w:pPr>
        <w:pStyle w:val="ListParagraph"/>
        <w:spacing w:after="0"/>
        <w:ind w:left="360"/>
        <w:rPr>
          <w:rFonts w:ascii="Times New Roman" w:hAnsi="Times New Roman" w:cs="Times New Roman"/>
          <w:color w:val="444444"/>
          <w:sz w:val="24"/>
          <w:szCs w:val="24"/>
          <w:highlight w:val="white"/>
        </w:rPr>
      </w:pPr>
    </w:p>
    <w:p w14:paraId="45402237" w14:textId="4BCECE98" w:rsidR="00454BAA" w:rsidRPr="000D461C" w:rsidRDefault="00454BAA"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color w:val="000000"/>
          <w:sz w:val="24"/>
          <w:szCs w:val="24"/>
        </w:rPr>
        <w:t>It should also be noted that the social assistance amounts are insufficient for people unable to work due to mental health or disabilities.  Social assistance advocates have raised concerns stating that recipients are "worse off today because rate increases have not kept pace with inflation and rent increases over the years".</w:t>
      </w:r>
      <w:r w:rsidRPr="00F07385">
        <w:rPr>
          <w:rStyle w:val="FootnoteReference"/>
          <w:rFonts w:ascii="Times New Roman" w:eastAsia="Times New Roman" w:hAnsi="Times New Roman" w:cs="Times New Roman"/>
          <w:color w:val="000000"/>
          <w:sz w:val="24"/>
          <w:szCs w:val="24"/>
        </w:rPr>
        <w:footnoteReference w:id="16"/>
      </w:r>
    </w:p>
    <w:p w14:paraId="03E84BE7" w14:textId="77777777" w:rsidR="000D461C" w:rsidRPr="000D461C" w:rsidRDefault="000D461C" w:rsidP="000D461C">
      <w:pPr>
        <w:spacing w:after="0"/>
        <w:rPr>
          <w:rFonts w:ascii="Times New Roman" w:eastAsia="Times New Roman" w:hAnsi="Times New Roman" w:cs="Times New Roman"/>
          <w:sz w:val="24"/>
          <w:szCs w:val="24"/>
        </w:rPr>
      </w:pPr>
    </w:p>
    <w:p w14:paraId="15FA023A" w14:textId="7A0CF98B" w:rsidR="00911C07" w:rsidRDefault="003506AA" w:rsidP="00CA6EB0">
      <w:pPr>
        <w:spacing w:after="0"/>
        <w:rPr>
          <w:rFonts w:ascii="Times New Roman" w:eastAsia="Times New Roman" w:hAnsi="Times New Roman" w:cs="Times New Roman"/>
          <w:b/>
          <w:i/>
          <w:color w:val="4F81BD" w:themeColor="accent1"/>
          <w:sz w:val="24"/>
          <w:szCs w:val="24"/>
        </w:rPr>
      </w:pPr>
      <w:r w:rsidRPr="00F07385">
        <w:rPr>
          <w:rFonts w:ascii="Times New Roman" w:eastAsia="Times New Roman" w:hAnsi="Times New Roman" w:cs="Times New Roman"/>
          <w:b/>
          <w:i/>
          <w:color w:val="4F81BD" w:themeColor="accent1"/>
          <w:sz w:val="24"/>
          <w:szCs w:val="24"/>
        </w:rPr>
        <w:t>Question</w:t>
      </w:r>
      <w:r w:rsidR="002D7059">
        <w:rPr>
          <w:rFonts w:ascii="Times New Roman" w:eastAsia="Times New Roman" w:hAnsi="Times New Roman" w:cs="Times New Roman"/>
          <w:b/>
          <w:i/>
          <w:color w:val="4F81BD" w:themeColor="accent1"/>
          <w:sz w:val="24"/>
          <w:szCs w:val="24"/>
        </w:rPr>
        <w:t>s</w:t>
      </w:r>
      <w:r w:rsidRPr="00F07385">
        <w:rPr>
          <w:rFonts w:ascii="Times New Roman" w:eastAsia="Times New Roman" w:hAnsi="Times New Roman" w:cs="Times New Roman"/>
          <w:b/>
          <w:i/>
          <w:color w:val="4F81BD" w:themeColor="accent1"/>
          <w:sz w:val="24"/>
          <w:szCs w:val="24"/>
        </w:rPr>
        <w:t xml:space="preserve">: </w:t>
      </w:r>
    </w:p>
    <w:p w14:paraId="577CF118" w14:textId="77777777" w:rsidR="000D461C" w:rsidRPr="00F07385" w:rsidRDefault="000D461C" w:rsidP="00CA6EB0">
      <w:pPr>
        <w:spacing w:after="0"/>
        <w:rPr>
          <w:rFonts w:ascii="Times New Roman" w:eastAsia="Times New Roman" w:hAnsi="Times New Roman" w:cs="Times New Roman"/>
          <w:b/>
          <w:i/>
          <w:color w:val="4F81BD" w:themeColor="accent1"/>
          <w:sz w:val="24"/>
          <w:szCs w:val="24"/>
        </w:rPr>
      </w:pPr>
    </w:p>
    <w:p w14:paraId="72620892" w14:textId="0F88E0C1" w:rsidR="00911C07" w:rsidRDefault="003506AA" w:rsidP="00CA6EB0">
      <w:pPr>
        <w:numPr>
          <w:ilvl w:val="0"/>
          <w:numId w:val="2"/>
        </w:numPr>
        <w:spacing w:after="0"/>
        <w:rPr>
          <w:rFonts w:ascii="Times New Roman" w:eastAsia="Times New Roman" w:hAnsi="Times New Roman" w:cs="Times New Roman"/>
          <w:b/>
          <w:sz w:val="24"/>
          <w:szCs w:val="24"/>
        </w:rPr>
      </w:pPr>
      <w:r w:rsidRPr="00F07385">
        <w:rPr>
          <w:rFonts w:ascii="Times New Roman" w:eastAsia="Times New Roman" w:hAnsi="Times New Roman" w:cs="Times New Roman"/>
          <w:b/>
          <w:sz w:val="24"/>
          <w:szCs w:val="24"/>
        </w:rPr>
        <w:lastRenderedPageBreak/>
        <w:t xml:space="preserve">Will the GOC of Canada attach conditions to social transfers to provinces and territories </w:t>
      </w:r>
      <w:r w:rsidR="009B152F" w:rsidRPr="00F07385">
        <w:rPr>
          <w:rFonts w:ascii="Times New Roman" w:eastAsia="Times New Roman" w:hAnsi="Times New Roman" w:cs="Times New Roman"/>
          <w:b/>
          <w:sz w:val="24"/>
          <w:szCs w:val="24"/>
        </w:rPr>
        <w:t xml:space="preserve">to </w:t>
      </w:r>
      <w:r w:rsidRPr="00F07385">
        <w:rPr>
          <w:rFonts w:ascii="Times New Roman" w:eastAsia="Times New Roman" w:hAnsi="Times New Roman" w:cs="Times New Roman"/>
          <w:b/>
          <w:sz w:val="24"/>
          <w:szCs w:val="24"/>
        </w:rPr>
        <w:t>ensure welfare rates are set at above poverty levels based on the cost of living in each jurisdiction?</w:t>
      </w:r>
    </w:p>
    <w:p w14:paraId="6F3A0DF1" w14:textId="77777777" w:rsidR="000D461C" w:rsidRPr="00F07385" w:rsidRDefault="000D461C" w:rsidP="000D461C">
      <w:pPr>
        <w:spacing w:after="0"/>
        <w:rPr>
          <w:rFonts w:ascii="Times New Roman" w:eastAsia="Times New Roman" w:hAnsi="Times New Roman" w:cs="Times New Roman"/>
          <w:b/>
          <w:sz w:val="24"/>
          <w:szCs w:val="24"/>
        </w:rPr>
      </w:pPr>
    </w:p>
    <w:p w14:paraId="2215D811" w14:textId="658ABAA0" w:rsidR="000D461C" w:rsidRDefault="009B152F" w:rsidP="000D461C">
      <w:pPr>
        <w:numPr>
          <w:ilvl w:val="0"/>
          <w:numId w:val="2"/>
        </w:numPr>
        <w:spacing w:after="0"/>
        <w:rPr>
          <w:rFonts w:ascii="Times New Roman" w:eastAsia="Times New Roman" w:hAnsi="Times New Roman" w:cs="Times New Roman"/>
          <w:b/>
          <w:sz w:val="24"/>
          <w:szCs w:val="24"/>
        </w:rPr>
      </w:pPr>
      <w:r w:rsidRPr="00F07385">
        <w:rPr>
          <w:rFonts w:ascii="Times New Roman" w:eastAsia="Times New Roman" w:hAnsi="Times New Roman" w:cs="Times New Roman"/>
          <w:b/>
          <w:sz w:val="24"/>
          <w:szCs w:val="24"/>
        </w:rPr>
        <w:t>Will sub-national governments responsible for administering social assistance index social assistance rates?</w:t>
      </w:r>
    </w:p>
    <w:p w14:paraId="32A49E5F" w14:textId="77777777" w:rsidR="000D461C" w:rsidRPr="000D461C" w:rsidRDefault="000D461C" w:rsidP="000D461C">
      <w:pPr>
        <w:spacing w:after="0"/>
        <w:rPr>
          <w:rFonts w:ascii="Times New Roman" w:eastAsia="Times New Roman" w:hAnsi="Times New Roman" w:cs="Times New Roman"/>
          <w:b/>
          <w:sz w:val="24"/>
          <w:szCs w:val="24"/>
        </w:rPr>
      </w:pPr>
    </w:p>
    <w:p w14:paraId="35EFBE61" w14:textId="3133FCB6" w:rsidR="00911C07" w:rsidRDefault="003506AA" w:rsidP="00CA6EB0">
      <w:pPr>
        <w:numPr>
          <w:ilvl w:val="0"/>
          <w:numId w:val="8"/>
        </w:numPr>
        <w:spacing w:after="0"/>
        <w:rPr>
          <w:rFonts w:ascii="Times New Roman" w:eastAsia="Times New Roman" w:hAnsi="Times New Roman" w:cs="Times New Roman"/>
          <w:b/>
          <w:color w:val="6AA84F"/>
          <w:sz w:val="28"/>
          <w:szCs w:val="28"/>
        </w:rPr>
      </w:pPr>
      <w:r>
        <w:rPr>
          <w:rFonts w:ascii="Times New Roman" w:eastAsia="Times New Roman" w:hAnsi="Times New Roman" w:cs="Times New Roman"/>
          <w:b/>
          <w:color w:val="6AA84F"/>
          <w:sz w:val="28"/>
          <w:szCs w:val="28"/>
        </w:rPr>
        <w:t xml:space="preserve">Issue </w:t>
      </w:r>
      <w:r w:rsidR="00710082">
        <w:rPr>
          <w:rFonts w:ascii="Times New Roman" w:eastAsia="Times New Roman" w:hAnsi="Times New Roman" w:cs="Times New Roman"/>
          <w:b/>
          <w:color w:val="6AA84F"/>
          <w:sz w:val="28"/>
          <w:szCs w:val="28"/>
        </w:rPr>
        <w:t>#2</w:t>
      </w:r>
      <w:r>
        <w:rPr>
          <w:rFonts w:ascii="Times New Roman" w:eastAsia="Times New Roman" w:hAnsi="Times New Roman" w:cs="Times New Roman"/>
          <w:b/>
          <w:color w:val="6AA84F"/>
          <w:sz w:val="28"/>
          <w:szCs w:val="28"/>
        </w:rPr>
        <w:t>: The Right to Housing</w:t>
      </w:r>
    </w:p>
    <w:p w14:paraId="705C723C" w14:textId="77777777" w:rsidR="000D461C" w:rsidRDefault="000D461C" w:rsidP="000D461C">
      <w:pPr>
        <w:spacing w:after="0"/>
        <w:rPr>
          <w:rFonts w:ascii="Times New Roman" w:eastAsia="Times New Roman" w:hAnsi="Times New Roman" w:cs="Times New Roman"/>
          <w:b/>
          <w:color w:val="6AA84F"/>
          <w:sz w:val="28"/>
          <w:szCs w:val="28"/>
        </w:rPr>
      </w:pPr>
    </w:p>
    <w:p w14:paraId="10587C5F" w14:textId="77777777" w:rsidR="001C6EF3" w:rsidRDefault="003506AA" w:rsidP="00CA6EB0">
      <w:pPr>
        <w:pStyle w:val="ListParagraph"/>
        <w:numPr>
          <w:ilvl w:val="0"/>
          <w:numId w:val="1"/>
        </w:numPr>
        <w:spacing w:after="0"/>
        <w:ind w:left="709"/>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 xml:space="preserve">The ICESCR Committee’s </w:t>
      </w:r>
      <w:r w:rsidRPr="00F07385">
        <w:rPr>
          <w:rFonts w:ascii="Times New Roman" w:eastAsia="Times New Roman" w:hAnsi="Times New Roman" w:cs="Times New Roman"/>
          <w:i/>
          <w:sz w:val="24"/>
          <w:szCs w:val="24"/>
        </w:rPr>
        <w:t>2016 Concluding Observations</w:t>
      </w:r>
      <w:r w:rsidRPr="00F07385">
        <w:rPr>
          <w:rFonts w:ascii="Times New Roman" w:eastAsia="Times New Roman" w:hAnsi="Times New Roman" w:cs="Times New Roman"/>
          <w:sz w:val="24"/>
          <w:szCs w:val="24"/>
        </w:rPr>
        <w:t xml:space="preserve"> recommended that Canada undertake the following: </w:t>
      </w:r>
    </w:p>
    <w:p w14:paraId="25974BD4" w14:textId="77777777" w:rsidR="000D461C" w:rsidRPr="000D461C" w:rsidRDefault="000D461C" w:rsidP="000D461C">
      <w:pPr>
        <w:spacing w:after="0"/>
        <w:rPr>
          <w:rFonts w:ascii="Times New Roman" w:eastAsia="Times New Roman" w:hAnsi="Times New Roman" w:cs="Times New Roman"/>
          <w:sz w:val="24"/>
          <w:szCs w:val="24"/>
        </w:rPr>
      </w:pPr>
    </w:p>
    <w:p w14:paraId="4389D3C8" w14:textId="0E7F8961" w:rsidR="001C6EF3" w:rsidRPr="00F07385" w:rsidRDefault="001C6EF3" w:rsidP="00CA6EB0">
      <w:pPr>
        <w:pStyle w:val="ListParagraph"/>
        <w:numPr>
          <w:ilvl w:val="0"/>
          <w:numId w:val="18"/>
        </w:numPr>
        <w:spacing w:after="0"/>
        <w:ind w:left="1134" w:firstLine="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Implement a human-rights based national strategy on housing;</w:t>
      </w:r>
    </w:p>
    <w:p w14:paraId="2EA640D7" w14:textId="77777777" w:rsidR="001C6EF3" w:rsidRPr="00F07385" w:rsidRDefault="001C6EF3" w:rsidP="00CA6EB0">
      <w:pPr>
        <w:numPr>
          <w:ilvl w:val="0"/>
          <w:numId w:val="18"/>
        </w:numPr>
        <w:spacing w:after="0"/>
        <w:ind w:left="1134" w:firstLine="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Ensure that all provincial and territorial housing strategies are aligned with the national strategy;</w:t>
      </w:r>
    </w:p>
    <w:p w14:paraId="3B124EE0" w14:textId="77777777" w:rsidR="001C6EF3" w:rsidRPr="00F07385" w:rsidRDefault="001C6EF3" w:rsidP="00CA6EB0">
      <w:pPr>
        <w:numPr>
          <w:ilvl w:val="0"/>
          <w:numId w:val="18"/>
        </w:numPr>
        <w:spacing w:after="0"/>
        <w:ind w:left="1134" w:firstLine="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Progressively increase federal and provincial resources allocated to housing and reinforce the housing subsidy within the social assistance benefit so as to be commensurate with living costs;</w:t>
      </w:r>
    </w:p>
    <w:p w14:paraId="4868A7E3" w14:textId="77777777" w:rsidR="001C6EF3" w:rsidRPr="00F07385" w:rsidRDefault="001C6EF3" w:rsidP="00CA6EB0">
      <w:pPr>
        <w:numPr>
          <w:ilvl w:val="0"/>
          <w:numId w:val="18"/>
        </w:numPr>
        <w:spacing w:after="0"/>
        <w:ind w:left="1134" w:firstLine="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Take effective measures to substantially increase the availability of social and affordable housing units;</w:t>
      </w:r>
    </w:p>
    <w:p w14:paraId="71FD985D" w14:textId="77777777" w:rsidR="001C6EF3" w:rsidRPr="00F07385" w:rsidRDefault="001C6EF3" w:rsidP="00CA6EB0">
      <w:pPr>
        <w:numPr>
          <w:ilvl w:val="0"/>
          <w:numId w:val="18"/>
        </w:numPr>
        <w:spacing w:after="0"/>
        <w:ind w:left="1134" w:firstLine="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Regulate rental arrangements with a view to ensuring that tenants enjoy the right to affordable and decent housing and are not vulnerable to forced evictions or homelessness; and,</w:t>
      </w:r>
    </w:p>
    <w:p w14:paraId="4A8A2665" w14:textId="77174C7A" w:rsidR="001C6EF3" w:rsidRPr="00F07385" w:rsidRDefault="001C6EF3" w:rsidP="00CA6EB0">
      <w:pPr>
        <w:numPr>
          <w:ilvl w:val="0"/>
          <w:numId w:val="18"/>
        </w:numPr>
        <w:spacing w:after="0"/>
        <w:ind w:left="1134" w:firstLine="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Ensure that its legislation on forced evictions is compatible with international norms, particularly with respect to its obligation to ensure that no persons find themselves homeless or victims of other human rights violations due to evictions and that compensation or alternative accommodation is provided to victims.</w:t>
      </w:r>
      <w:r w:rsidR="003936BF" w:rsidRPr="00F07385">
        <w:rPr>
          <w:rStyle w:val="FootnoteReference"/>
          <w:rFonts w:ascii="Times New Roman" w:eastAsia="Times New Roman" w:hAnsi="Times New Roman" w:cs="Times New Roman"/>
          <w:sz w:val="24"/>
          <w:szCs w:val="24"/>
        </w:rPr>
        <w:footnoteReference w:id="17"/>
      </w:r>
      <w:r w:rsidRPr="00F07385">
        <w:rPr>
          <w:rFonts w:ascii="Times New Roman" w:eastAsia="Times New Roman" w:hAnsi="Times New Roman" w:cs="Times New Roman"/>
          <w:sz w:val="24"/>
          <w:szCs w:val="24"/>
        </w:rPr>
        <w:t xml:space="preserve"> </w:t>
      </w:r>
    </w:p>
    <w:p w14:paraId="17CFE8ED" w14:textId="77777777" w:rsidR="00C2130D" w:rsidRPr="00F07385" w:rsidRDefault="00C2130D" w:rsidP="00CA6EB0">
      <w:pPr>
        <w:spacing w:after="0"/>
        <w:ind w:left="709" w:hanging="709"/>
        <w:rPr>
          <w:rFonts w:ascii="Times New Roman" w:eastAsia="Times New Roman" w:hAnsi="Times New Roman" w:cs="Times New Roman"/>
          <w:b/>
          <w:i/>
          <w:color w:val="4A86E8"/>
          <w:sz w:val="24"/>
          <w:szCs w:val="24"/>
        </w:rPr>
      </w:pPr>
    </w:p>
    <w:p w14:paraId="20A2B2D5" w14:textId="5AE9B621" w:rsidR="00911C07" w:rsidRDefault="002A1F19" w:rsidP="00CA6EB0">
      <w:pPr>
        <w:spacing w:after="0"/>
        <w:ind w:left="360"/>
        <w:rPr>
          <w:rFonts w:ascii="Times New Roman" w:eastAsia="Times New Roman" w:hAnsi="Times New Roman" w:cs="Times New Roman"/>
          <w:b/>
          <w:i/>
          <w:color w:val="4F81BD" w:themeColor="accent1"/>
          <w:sz w:val="24"/>
          <w:szCs w:val="24"/>
        </w:rPr>
      </w:pPr>
      <w:r w:rsidRPr="00F07385">
        <w:rPr>
          <w:rFonts w:ascii="Times New Roman" w:eastAsia="Times New Roman" w:hAnsi="Times New Roman" w:cs="Times New Roman"/>
          <w:b/>
          <w:i/>
          <w:color w:val="4F81BD" w:themeColor="accent1"/>
          <w:sz w:val="24"/>
          <w:szCs w:val="24"/>
        </w:rPr>
        <w:t>Positive Aspects</w:t>
      </w:r>
    </w:p>
    <w:p w14:paraId="66083914" w14:textId="77777777" w:rsidR="000D461C" w:rsidRPr="00F07385" w:rsidRDefault="000D461C" w:rsidP="00CA6EB0">
      <w:pPr>
        <w:spacing w:after="0"/>
        <w:ind w:left="360"/>
        <w:rPr>
          <w:rFonts w:ascii="Times New Roman" w:eastAsia="Times New Roman" w:hAnsi="Times New Roman" w:cs="Times New Roman"/>
          <w:b/>
          <w:i/>
          <w:color w:val="4F81BD" w:themeColor="accent1"/>
          <w:sz w:val="24"/>
          <w:szCs w:val="24"/>
        </w:rPr>
      </w:pPr>
    </w:p>
    <w:p w14:paraId="108C03D9" w14:textId="36F09F84" w:rsidR="00715AB5" w:rsidRPr="00F07385" w:rsidRDefault="00715AB5"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color w:val="222222"/>
          <w:sz w:val="24"/>
          <w:szCs w:val="24"/>
          <w:highlight w:val="white"/>
        </w:rPr>
        <w:t xml:space="preserve">On November 22, 2017, the Canadian Government announced </w:t>
      </w:r>
      <w:r w:rsidRPr="00F07385">
        <w:rPr>
          <w:rFonts w:ascii="Times New Roman" w:eastAsia="Times New Roman" w:hAnsi="Times New Roman" w:cs="Times New Roman"/>
          <w:color w:val="222222"/>
          <w:sz w:val="24"/>
          <w:szCs w:val="24"/>
        </w:rPr>
        <w:t>Canada's</w:t>
      </w:r>
      <w:r w:rsidRPr="00F07385">
        <w:rPr>
          <w:rFonts w:ascii="Times New Roman" w:eastAsia="Times New Roman" w:hAnsi="Times New Roman" w:cs="Times New Roman"/>
          <w:color w:val="222222"/>
          <w:sz w:val="24"/>
          <w:szCs w:val="24"/>
          <w:highlight w:val="white"/>
        </w:rPr>
        <w:t xml:space="preserve"> first-ever </w:t>
      </w:r>
      <w:r w:rsidRPr="00F07385">
        <w:rPr>
          <w:rFonts w:ascii="Times New Roman" w:eastAsia="Times New Roman" w:hAnsi="Times New Roman" w:cs="Times New Roman"/>
          <w:color w:val="222222"/>
          <w:sz w:val="24"/>
          <w:szCs w:val="24"/>
        </w:rPr>
        <w:t>National Housing Strategy</w:t>
      </w:r>
      <w:r w:rsidRPr="00F07385">
        <w:rPr>
          <w:rFonts w:ascii="Times New Roman" w:eastAsia="Times New Roman" w:hAnsi="Times New Roman" w:cs="Times New Roman"/>
          <w:color w:val="222222"/>
          <w:sz w:val="24"/>
          <w:szCs w:val="24"/>
          <w:highlight w:val="white"/>
        </w:rPr>
        <w:t xml:space="preserve"> (NHS).  The 10-year, $40 billion plan, aims to help reduce </w:t>
      </w:r>
      <w:r w:rsidRPr="00F07385">
        <w:rPr>
          <w:rFonts w:ascii="Times New Roman" w:eastAsia="Times New Roman" w:hAnsi="Times New Roman" w:cs="Times New Roman"/>
          <w:color w:val="222222"/>
          <w:sz w:val="24"/>
          <w:szCs w:val="24"/>
        </w:rPr>
        <w:t xml:space="preserve">homelessness </w:t>
      </w:r>
      <w:r w:rsidRPr="00F07385">
        <w:rPr>
          <w:rFonts w:ascii="Times New Roman" w:eastAsia="Times New Roman" w:hAnsi="Times New Roman" w:cs="Times New Roman"/>
          <w:color w:val="222222"/>
          <w:sz w:val="24"/>
          <w:szCs w:val="24"/>
          <w:highlight w:val="white"/>
        </w:rPr>
        <w:t xml:space="preserve">and improve the “affordability, availability and quality of </w:t>
      </w:r>
      <w:r w:rsidRPr="00F07385">
        <w:rPr>
          <w:rFonts w:ascii="Times New Roman" w:eastAsia="Times New Roman" w:hAnsi="Times New Roman" w:cs="Times New Roman"/>
          <w:color w:val="222222"/>
          <w:sz w:val="24"/>
          <w:szCs w:val="24"/>
        </w:rPr>
        <w:t>housing</w:t>
      </w:r>
      <w:r w:rsidRPr="00F07385">
        <w:rPr>
          <w:rFonts w:ascii="Times New Roman" w:eastAsia="Times New Roman" w:hAnsi="Times New Roman" w:cs="Times New Roman"/>
          <w:color w:val="222222"/>
          <w:sz w:val="24"/>
          <w:szCs w:val="24"/>
          <w:highlight w:val="white"/>
        </w:rPr>
        <w:t xml:space="preserve"> for </w:t>
      </w:r>
      <w:r w:rsidRPr="00F07385">
        <w:rPr>
          <w:rFonts w:ascii="Times New Roman" w:eastAsia="Times New Roman" w:hAnsi="Times New Roman" w:cs="Times New Roman"/>
          <w:color w:val="222222"/>
          <w:sz w:val="24"/>
          <w:szCs w:val="24"/>
        </w:rPr>
        <w:t>Canadians</w:t>
      </w:r>
      <w:r w:rsidRPr="00F07385">
        <w:rPr>
          <w:rFonts w:ascii="Times New Roman" w:eastAsia="Times New Roman" w:hAnsi="Times New Roman" w:cs="Times New Roman"/>
          <w:color w:val="222222"/>
          <w:sz w:val="24"/>
          <w:szCs w:val="24"/>
          <w:highlight w:val="white"/>
        </w:rPr>
        <w:t xml:space="preserve"> in need.”</w:t>
      </w:r>
      <w:r w:rsidRPr="00F07385">
        <w:rPr>
          <w:rFonts w:ascii="Times New Roman" w:hAnsi="Times New Roman" w:cs="Times New Roman"/>
          <w:sz w:val="24"/>
          <w:szCs w:val="24"/>
          <w:highlight w:val="white"/>
          <w:vertAlign w:val="superscript"/>
        </w:rPr>
        <w:footnoteReference w:id="18"/>
      </w:r>
      <w:r w:rsidRPr="00F07385">
        <w:rPr>
          <w:rFonts w:ascii="Times New Roman" w:eastAsia="Times New Roman" w:hAnsi="Times New Roman" w:cs="Times New Roman"/>
          <w:sz w:val="24"/>
          <w:szCs w:val="24"/>
        </w:rPr>
        <w:t xml:space="preserve">  It explicitly indicates that the strategy includes a rights based approach. </w:t>
      </w:r>
    </w:p>
    <w:p w14:paraId="6A5B288F" w14:textId="77777777" w:rsidR="00715AB5" w:rsidRPr="00F07385" w:rsidRDefault="00715AB5" w:rsidP="00CA6EB0">
      <w:pPr>
        <w:pStyle w:val="ListParagraph"/>
        <w:spacing w:after="0"/>
        <w:rPr>
          <w:rFonts w:ascii="Times New Roman" w:eastAsia="Times New Roman" w:hAnsi="Times New Roman" w:cs="Times New Roman"/>
          <w:sz w:val="24"/>
          <w:szCs w:val="24"/>
        </w:rPr>
      </w:pPr>
    </w:p>
    <w:p w14:paraId="7B7021AB" w14:textId="4E0AA5FF" w:rsidR="00741CF4" w:rsidRPr="00F07385" w:rsidRDefault="00715AB5"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Alongside the NHS, the G</w:t>
      </w:r>
      <w:r w:rsidR="00FA7430" w:rsidRPr="00F07385">
        <w:rPr>
          <w:rFonts w:ascii="Times New Roman" w:eastAsia="Times New Roman" w:hAnsi="Times New Roman" w:cs="Times New Roman"/>
          <w:sz w:val="24"/>
          <w:szCs w:val="24"/>
        </w:rPr>
        <w:t xml:space="preserve">overnment </w:t>
      </w:r>
      <w:r w:rsidRPr="00F07385">
        <w:rPr>
          <w:rFonts w:ascii="Times New Roman" w:eastAsia="Times New Roman" w:hAnsi="Times New Roman" w:cs="Times New Roman"/>
          <w:sz w:val="24"/>
          <w:szCs w:val="24"/>
        </w:rPr>
        <w:t xml:space="preserve">of Canada </w:t>
      </w:r>
      <w:r w:rsidR="00FA7430" w:rsidRPr="00F07385">
        <w:rPr>
          <w:rFonts w:ascii="Times New Roman" w:eastAsia="Times New Roman" w:hAnsi="Times New Roman" w:cs="Times New Roman"/>
          <w:sz w:val="24"/>
          <w:szCs w:val="24"/>
        </w:rPr>
        <w:t xml:space="preserve">adopted creative legislation in the form of the National Housing Strategy Act, which </w:t>
      </w:r>
      <w:r w:rsidRPr="00F07385">
        <w:rPr>
          <w:rFonts w:ascii="Times New Roman" w:eastAsia="Times New Roman" w:hAnsi="Times New Roman" w:cs="Times New Roman"/>
          <w:sz w:val="24"/>
          <w:szCs w:val="24"/>
        </w:rPr>
        <w:t>state</w:t>
      </w:r>
      <w:r w:rsidR="00FA7430" w:rsidRPr="00F07385">
        <w:rPr>
          <w:rFonts w:ascii="Times New Roman" w:eastAsia="Times New Roman" w:hAnsi="Times New Roman" w:cs="Times New Roman"/>
          <w:sz w:val="24"/>
          <w:szCs w:val="24"/>
        </w:rPr>
        <w:t xml:space="preserve">s that the housing policy of the </w:t>
      </w:r>
      <w:r w:rsidR="003506AA" w:rsidRPr="00F07385">
        <w:rPr>
          <w:rFonts w:ascii="Times New Roman" w:eastAsia="Times New Roman" w:hAnsi="Times New Roman" w:cs="Times New Roman"/>
          <w:sz w:val="24"/>
          <w:szCs w:val="24"/>
        </w:rPr>
        <w:t xml:space="preserve">federal government recognizes that housing is a fundamental human right as found in international human rights law. The legislation also moves forward the possible adjudication of systemic right to housing claims by establishing a Federal Housing Advocate and a National Housing Council. Though the legislation was passed in the </w:t>
      </w:r>
      <w:r w:rsidR="003506AA" w:rsidRPr="00F07385">
        <w:rPr>
          <w:rFonts w:ascii="Times New Roman" w:eastAsia="Times New Roman" w:hAnsi="Times New Roman" w:cs="Times New Roman"/>
          <w:sz w:val="24"/>
          <w:szCs w:val="24"/>
        </w:rPr>
        <w:lastRenderedPageBreak/>
        <w:t>summer of 2019, these posts have not yet been filled, in part as a result of a federal election</w:t>
      </w:r>
      <w:r w:rsidRPr="00F07385">
        <w:rPr>
          <w:rFonts w:ascii="Times New Roman" w:eastAsia="Times New Roman" w:hAnsi="Times New Roman" w:cs="Times New Roman"/>
          <w:sz w:val="24"/>
          <w:szCs w:val="24"/>
        </w:rPr>
        <w:t>. We</w:t>
      </w:r>
      <w:r w:rsidR="003506AA" w:rsidRPr="00F07385">
        <w:rPr>
          <w:rFonts w:ascii="Times New Roman" w:eastAsia="Times New Roman" w:hAnsi="Times New Roman" w:cs="Times New Roman"/>
          <w:sz w:val="24"/>
          <w:szCs w:val="24"/>
        </w:rPr>
        <w:t xml:space="preserve"> look forward to the appointment of the Advocate and Council and would remind the Government of Canada that without these mechanisms the right to adequate housing would be illusory. </w:t>
      </w:r>
    </w:p>
    <w:p w14:paraId="04ADA767" w14:textId="77777777" w:rsidR="00715AB5" w:rsidRPr="00F07385" w:rsidRDefault="00715AB5" w:rsidP="00CA6EB0">
      <w:pPr>
        <w:spacing w:after="0"/>
        <w:rPr>
          <w:rFonts w:ascii="Times New Roman" w:eastAsia="Times New Roman" w:hAnsi="Times New Roman" w:cs="Times New Roman"/>
          <w:b/>
          <w:i/>
          <w:color w:val="4F81BD" w:themeColor="accent1"/>
          <w:sz w:val="24"/>
          <w:szCs w:val="24"/>
        </w:rPr>
      </w:pPr>
    </w:p>
    <w:p w14:paraId="12C5AC28" w14:textId="77777777" w:rsidR="000D461C" w:rsidRDefault="003506AA" w:rsidP="000D461C">
      <w:pPr>
        <w:spacing w:after="0"/>
        <w:rPr>
          <w:rFonts w:ascii="Times New Roman" w:eastAsia="Times New Roman" w:hAnsi="Times New Roman" w:cs="Times New Roman"/>
          <w:b/>
          <w:i/>
          <w:color w:val="4F81BD" w:themeColor="accent1"/>
          <w:sz w:val="24"/>
          <w:szCs w:val="24"/>
        </w:rPr>
      </w:pPr>
      <w:r w:rsidRPr="00F07385">
        <w:rPr>
          <w:rFonts w:ascii="Times New Roman" w:eastAsia="Times New Roman" w:hAnsi="Times New Roman" w:cs="Times New Roman"/>
          <w:b/>
          <w:i/>
          <w:color w:val="4F81BD" w:themeColor="accent1"/>
          <w:sz w:val="24"/>
          <w:szCs w:val="24"/>
        </w:rPr>
        <w:t>Concerns</w:t>
      </w:r>
    </w:p>
    <w:p w14:paraId="393D1901" w14:textId="77777777" w:rsidR="000D461C" w:rsidRDefault="000D461C" w:rsidP="000D461C">
      <w:pPr>
        <w:spacing w:after="0"/>
        <w:rPr>
          <w:rFonts w:ascii="Times New Roman" w:eastAsia="Times New Roman" w:hAnsi="Times New Roman" w:cs="Times New Roman"/>
          <w:b/>
          <w:i/>
          <w:color w:val="4F81BD" w:themeColor="accent1"/>
          <w:sz w:val="24"/>
          <w:szCs w:val="24"/>
        </w:rPr>
      </w:pPr>
    </w:p>
    <w:p w14:paraId="69E4477F" w14:textId="446A3341" w:rsidR="00FA7430" w:rsidRPr="000D461C" w:rsidRDefault="00741CF4" w:rsidP="000D461C">
      <w:pPr>
        <w:pStyle w:val="ListParagraph"/>
        <w:numPr>
          <w:ilvl w:val="0"/>
          <w:numId w:val="26"/>
        </w:numPr>
        <w:spacing w:after="0"/>
        <w:rPr>
          <w:rFonts w:ascii="Times New Roman" w:eastAsia="Times New Roman" w:hAnsi="Times New Roman" w:cs="Times New Roman"/>
          <w:b/>
          <w:i/>
          <w:color w:val="4F81BD" w:themeColor="accent1"/>
          <w:sz w:val="24"/>
          <w:szCs w:val="24"/>
        </w:rPr>
      </w:pPr>
      <w:r w:rsidRPr="000D461C">
        <w:rPr>
          <w:rFonts w:ascii="Times New Roman" w:eastAsia="Times New Roman" w:hAnsi="Times New Roman" w:cs="Times New Roman"/>
          <w:b/>
          <w:color w:val="4F81BD" w:themeColor="accent1"/>
          <w:sz w:val="24"/>
          <w:szCs w:val="24"/>
        </w:rPr>
        <w:t>Lack of an Urban Indigenous Housing Strategy</w:t>
      </w:r>
    </w:p>
    <w:p w14:paraId="05682026" w14:textId="77777777" w:rsidR="00715AB5" w:rsidRPr="00F07385" w:rsidRDefault="00715AB5" w:rsidP="00CA6EB0">
      <w:pPr>
        <w:pStyle w:val="ListParagraph"/>
        <w:spacing w:after="0"/>
        <w:rPr>
          <w:rFonts w:ascii="Times New Roman" w:eastAsia="Times New Roman" w:hAnsi="Times New Roman" w:cs="Times New Roman"/>
          <w:b/>
          <w:color w:val="4A86E8"/>
          <w:sz w:val="24"/>
          <w:szCs w:val="24"/>
        </w:rPr>
      </w:pPr>
    </w:p>
    <w:p w14:paraId="0B114B8D" w14:textId="77777777" w:rsidR="000D461C" w:rsidRDefault="00741CF4" w:rsidP="000D461C">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color w:val="000000"/>
          <w:sz w:val="24"/>
          <w:szCs w:val="24"/>
        </w:rPr>
        <w:t xml:space="preserve">As it stands, the Government has not yet adopted a national housing strategy for Indigenous peoples, nor has it effectively engaged </w:t>
      </w:r>
      <w:r w:rsidR="00715AB5" w:rsidRPr="00F07385">
        <w:rPr>
          <w:rFonts w:ascii="Times New Roman" w:eastAsia="Times New Roman" w:hAnsi="Times New Roman" w:cs="Times New Roman"/>
          <w:color w:val="000000"/>
          <w:sz w:val="24"/>
          <w:szCs w:val="24"/>
        </w:rPr>
        <w:t>I</w:t>
      </w:r>
      <w:r w:rsidRPr="00F07385">
        <w:rPr>
          <w:rFonts w:ascii="Times New Roman" w:eastAsia="Times New Roman" w:hAnsi="Times New Roman" w:cs="Times New Roman"/>
          <w:color w:val="000000"/>
          <w:sz w:val="24"/>
          <w:szCs w:val="24"/>
        </w:rPr>
        <w:t xml:space="preserve">ndigenous housing and service providers. We understand that the Ontario Federation of Indigenous Friendship </w:t>
      </w:r>
      <w:proofErr w:type="spellStart"/>
      <w:r w:rsidRPr="00F07385">
        <w:rPr>
          <w:rFonts w:ascii="Times New Roman" w:eastAsia="Times New Roman" w:hAnsi="Times New Roman" w:cs="Times New Roman"/>
          <w:color w:val="000000"/>
          <w:sz w:val="24"/>
          <w:szCs w:val="24"/>
        </w:rPr>
        <w:t>Centres</w:t>
      </w:r>
      <w:proofErr w:type="spellEnd"/>
      <w:r w:rsidRPr="00F07385">
        <w:rPr>
          <w:rFonts w:ascii="Times New Roman" w:eastAsia="Times New Roman" w:hAnsi="Times New Roman" w:cs="Times New Roman"/>
          <w:color w:val="000000"/>
          <w:sz w:val="24"/>
          <w:szCs w:val="24"/>
        </w:rPr>
        <w:t xml:space="preserve"> is making a submission in this regard, and we support those submissions and recommendations.</w:t>
      </w:r>
    </w:p>
    <w:p w14:paraId="7FDC6A2E" w14:textId="77777777" w:rsidR="000D461C" w:rsidRDefault="000D461C" w:rsidP="000D461C">
      <w:pPr>
        <w:spacing w:after="0"/>
        <w:ind w:left="360"/>
        <w:rPr>
          <w:rFonts w:ascii="Times New Roman" w:eastAsia="Times New Roman" w:hAnsi="Times New Roman" w:cs="Times New Roman"/>
          <w:b/>
          <w:color w:val="4F81BD" w:themeColor="accent1"/>
          <w:sz w:val="24"/>
          <w:szCs w:val="24"/>
        </w:rPr>
      </w:pPr>
    </w:p>
    <w:p w14:paraId="67BF9653" w14:textId="318C0B3C" w:rsidR="00741CF4" w:rsidRPr="000D461C" w:rsidRDefault="00A348B4" w:rsidP="000D461C">
      <w:pPr>
        <w:pStyle w:val="ListParagraph"/>
        <w:numPr>
          <w:ilvl w:val="0"/>
          <w:numId w:val="26"/>
        </w:numPr>
        <w:spacing w:after="0"/>
        <w:rPr>
          <w:rFonts w:ascii="Times New Roman" w:eastAsia="Times New Roman" w:hAnsi="Times New Roman" w:cs="Times New Roman"/>
          <w:sz w:val="24"/>
          <w:szCs w:val="24"/>
        </w:rPr>
      </w:pPr>
      <w:r w:rsidRPr="000D461C">
        <w:rPr>
          <w:rFonts w:ascii="Times New Roman" w:eastAsia="Times New Roman" w:hAnsi="Times New Roman" w:cs="Times New Roman"/>
          <w:b/>
          <w:color w:val="4F81BD" w:themeColor="accent1"/>
          <w:sz w:val="24"/>
          <w:szCs w:val="24"/>
        </w:rPr>
        <w:t xml:space="preserve">The </w:t>
      </w:r>
      <w:r w:rsidR="00715AB5" w:rsidRPr="000D461C">
        <w:rPr>
          <w:rFonts w:ascii="Times New Roman" w:eastAsia="Times New Roman" w:hAnsi="Times New Roman" w:cs="Times New Roman"/>
          <w:b/>
          <w:color w:val="4F81BD" w:themeColor="accent1"/>
          <w:sz w:val="24"/>
          <w:szCs w:val="24"/>
        </w:rPr>
        <w:t xml:space="preserve">Unaffordability of Housing and </w:t>
      </w:r>
      <w:r w:rsidRPr="000D461C">
        <w:rPr>
          <w:rFonts w:ascii="Times New Roman" w:eastAsia="Times New Roman" w:hAnsi="Times New Roman" w:cs="Times New Roman"/>
          <w:b/>
          <w:color w:val="4F81BD" w:themeColor="accent1"/>
          <w:sz w:val="24"/>
          <w:szCs w:val="24"/>
        </w:rPr>
        <w:t xml:space="preserve">Financialization </w:t>
      </w:r>
    </w:p>
    <w:p w14:paraId="02F22FED" w14:textId="77777777" w:rsidR="00715AB5" w:rsidRPr="00F07385" w:rsidRDefault="00715AB5" w:rsidP="00CA6EB0">
      <w:pPr>
        <w:pStyle w:val="ListParagraph"/>
        <w:spacing w:after="0"/>
        <w:ind w:left="567"/>
        <w:rPr>
          <w:rFonts w:ascii="Times New Roman" w:eastAsia="Times New Roman" w:hAnsi="Times New Roman" w:cs="Times New Roman"/>
          <w:b/>
          <w:color w:val="4A86E8"/>
          <w:sz w:val="24"/>
          <w:szCs w:val="24"/>
        </w:rPr>
      </w:pPr>
    </w:p>
    <w:p w14:paraId="1EC6DD39" w14:textId="05071E92" w:rsidR="00911C07" w:rsidRPr="00F07385" w:rsidRDefault="00A348B4"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lang w:val="en-CA"/>
        </w:rPr>
        <w:t xml:space="preserve">It is not clear that the National Housing Strategy will effectively address the unaffordability of housing in the country. </w:t>
      </w:r>
      <w:r w:rsidR="003506AA" w:rsidRPr="00F07385">
        <w:rPr>
          <w:rFonts w:ascii="Times New Roman" w:eastAsia="Times New Roman" w:hAnsi="Times New Roman" w:cs="Times New Roman"/>
          <w:sz w:val="24"/>
          <w:szCs w:val="24"/>
        </w:rPr>
        <w:t>Across Canada, in major and secondary Canadian cities, rental prices have substantially increased over the past few years.  For example, between 2018-2019, the average rent increased by 10.2% in Toronto; 4.5% in Vancouver, and 11.1 % in Montreal.</w:t>
      </w:r>
      <w:r w:rsidR="00431CD0" w:rsidRPr="00F07385">
        <w:rPr>
          <w:rStyle w:val="FootnoteReference"/>
          <w:rFonts w:ascii="Times New Roman" w:eastAsia="Times New Roman" w:hAnsi="Times New Roman" w:cs="Times New Roman"/>
          <w:sz w:val="24"/>
          <w:szCs w:val="24"/>
        </w:rPr>
        <w:footnoteReference w:id="19"/>
      </w:r>
      <w:r w:rsidR="003506AA" w:rsidRPr="00F07385">
        <w:rPr>
          <w:rFonts w:ascii="Times New Roman" w:eastAsia="Times New Roman" w:hAnsi="Times New Roman" w:cs="Times New Roman"/>
          <w:b/>
          <w:sz w:val="24"/>
          <w:szCs w:val="24"/>
        </w:rPr>
        <w:t xml:space="preserve">  </w:t>
      </w:r>
      <w:r w:rsidR="003506AA" w:rsidRPr="00F07385">
        <w:rPr>
          <w:rFonts w:ascii="Times New Roman" w:eastAsia="Times New Roman" w:hAnsi="Times New Roman" w:cs="Times New Roman"/>
          <w:sz w:val="24"/>
          <w:szCs w:val="24"/>
        </w:rPr>
        <w:t xml:space="preserve">In 2019, rental prices were projected to increase an additional 6% across Canada. </w:t>
      </w:r>
      <w:r w:rsidR="00591AF4" w:rsidRPr="00F07385">
        <w:rPr>
          <w:rFonts w:ascii="Times New Roman" w:eastAsia="Times New Roman" w:hAnsi="Times New Roman" w:cs="Times New Roman"/>
          <w:sz w:val="24"/>
          <w:szCs w:val="24"/>
        </w:rPr>
        <w:t xml:space="preserve">Projections indicate that </w:t>
      </w:r>
      <w:r w:rsidR="00715AB5" w:rsidRPr="00F07385">
        <w:rPr>
          <w:rFonts w:ascii="Times New Roman" w:eastAsia="Times New Roman" w:hAnsi="Times New Roman" w:cs="Times New Roman"/>
          <w:sz w:val="24"/>
          <w:szCs w:val="24"/>
        </w:rPr>
        <w:t xml:space="preserve">in </w:t>
      </w:r>
      <w:r w:rsidR="003506AA" w:rsidRPr="00F07385">
        <w:rPr>
          <w:rFonts w:ascii="Times New Roman" w:eastAsia="Times New Roman" w:hAnsi="Times New Roman" w:cs="Times New Roman"/>
          <w:sz w:val="24"/>
          <w:szCs w:val="24"/>
        </w:rPr>
        <w:t>Toronto, the rental prices will increase by 11%, Vancouver 7% and in Ottawa 9%.</w:t>
      </w:r>
      <w:r w:rsidR="00703287" w:rsidRPr="00F07385">
        <w:rPr>
          <w:rStyle w:val="FootnoteReference"/>
          <w:rFonts w:ascii="Times New Roman" w:eastAsia="Times New Roman" w:hAnsi="Times New Roman" w:cs="Times New Roman"/>
          <w:sz w:val="24"/>
          <w:szCs w:val="24"/>
        </w:rPr>
        <w:footnoteReference w:id="20"/>
      </w:r>
    </w:p>
    <w:p w14:paraId="4E219831" w14:textId="77777777" w:rsidR="00911C07" w:rsidRPr="00F07385" w:rsidRDefault="00911C07" w:rsidP="00CA6EB0">
      <w:pPr>
        <w:spacing w:after="0"/>
        <w:rPr>
          <w:rFonts w:ascii="Times New Roman" w:eastAsia="Times New Roman" w:hAnsi="Times New Roman" w:cs="Times New Roman"/>
          <w:sz w:val="24"/>
          <w:szCs w:val="24"/>
        </w:rPr>
      </w:pPr>
    </w:p>
    <w:p w14:paraId="7E855FC1" w14:textId="7F95613D" w:rsidR="00715AB5" w:rsidRPr="00F07385" w:rsidRDefault="003506AA"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While housing prices continue to increase, vacancy rates remain low. According to the Canada Mortgage and Housing Corporation (CMHC), rental vacancy rates across Canada hit</w:t>
      </w:r>
      <w:r w:rsidR="00D82D4C" w:rsidRPr="00F07385">
        <w:rPr>
          <w:rFonts w:ascii="Times New Roman" w:eastAsia="Times New Roman" w:hAnsi="Times New Roman" w:cs="Times New Roman"/>
          <w:sz w:val="24"/>
          <w:szCs w:val="24"/>
        </w:rPr>
        <w:t xml:space="preserve"> its lowest point since 2002.</w:t>
      </w:r>
      <w:r w:rsidR="00D82D4C" w:rsidRPr="00F07385">
        <w:rPr>
          <w:rStyle w:val="FootnoteReference"/>
          <w:rFonts w:ascii="Times New Roman" w:eastAsia="Times New Roman" w:hAnsi="Times New Roman" w:cs="Times New Roman"/>
          <w:sz w:val="24"/>
          <w:szCs w:val="24"/>
        </w:rPr>
        <w:footnoteReference w:id="21"/>
      </w:r>
      <w:r w:rsidRPr="00F07385">
        <w:rPr>
          <w:rFonts w:ascii="Times New Roman" w:eastAsia="Times New Roman" w:hAnsi="Times New Roman" w:cs="Times New Roman"/>
          <w:sz w:val="24"/>
          <w:szCs w:val="24"/>
        </w:rPr>
        <w:t xml:space="preserve">  The year 2019 marked the third consecutive year Canada saw a decline in purpose-built apartment vacancy, with only 2.2% </w:t>
      </w:r>
      <w:r w:rsidR="00266B89" w:rsidRPr="00F07385">
        <w:rPr>
          <w:rFonts w:ascii="Times New Roman" w:eastAsia="Times New Roman" w:hAnsi="Times New Roman" w:cs="Times New Roman"/>
          <w:sz w:val="24"/>
          <w:szCs w:val="24"/>
        </w:rPr>
        <w:t>apartments available to rent.</w:t>
      </w:r>
      <w:r w:rsidR="00266B89" w:rsidRPr="00F07385">
        <w:rPr>
          <w:rStyle w:val="FootnoteReference"/>
          <w:rFonts w:ascii="Times New Roman" w:eastAsia="Times New Roman" w:hAnsi="Times New Roman" w:cs="Times New Roman"/>
          <w:sz w:val="24"/>
          <w:szCs w:val="24"/>
        </w:rPr>
        <w:footnoteReference w:id="22"/>
      </w:r>
      <w:r w:rsidRPr="00F07385">
        <w:rPr>
          <w:rFonts w:ascii="Times New Roman" w:eastAsia="Times New Roman" w:hAnsi="Times New Roman" w:cs="Times New Roman"/>
          <w:sz w:val="24"/>
          <w:szCs w:val="24"/>
        </w:rPr>
        <w:t xml:space="preserve"> Rental vacancies for all bedroom types were not much better, with a</w:t>
      </w:r>
      <w:r w:rsidR="00266B89" w:rsidRPr="00F07385">
        <w:rPr>
          <w:rFonts w:ascii="Times New Roman" w:eastAsia="Times New Roman" w:hAnsi="Times New Roman" w:cs="Times New Roman"/>
          <w:sz w:val="24"/>
          <w:szCs w:val="24"/>
        </w:rPr>
        <w:t>n vacancy rate of only 2.4%.</w:t>
      </w:r>
      <w:r w:rsidR="00266B89" w:rsidRPr="00F07385">
        <w:rPr>
          <w:rStyle w:val="FootnoteReference"/>
          <w:rFonts w:ascii="Times New Roman" w:eastAsia="Times New Roman" w:hAnsi="Times New Roman" w:cs="Times New Roman"/>
          <w:sz w:val="24"/>
          <w:szCs w:val="24"/>
        </w:rPr>
        <w:footnoteReference w:id="23"/>
      </w:r>
      <w:r w:rsidRPr="00F07385">
        <w:rPr>
          <w:rFonts w:ascii="Times New Roman" w:eastAsia="Times New Roman" w:hAnsi="Times New Roman" w:cs="Times New Roman"/>
          <w:sz w:val="24"/>
          <w:szCs w:val="24"/>
        </w:rPr>
        <w:t xml:space="preserve"> In many cases people are remain in their units because they cannot afford to move elsewhere. </w:t>
      </w:r>
    </w:p>
    <w:p w14:paraId="20C06663" w14:textId="77777777" w:rsidR="00715AB5" w:rsidRPr="00F07385" w:rsidRDefault="00715AB5" w:rsidP="00CA6EB0">
      <w:pPr>
        <w:spacing w:after="0"/>
        <w:rPr>
          <w:rFonts w:ascii="Times New Roman" w:eastAsia="Times New Roman" w:hAnsi="Times New Roman" w:cs="Times New Roman"/>
          <w:sz w:val="24"/>
          <w:szCs w:val="24"/>
        </w:rPr>
      </w:pPr>
    </w:p>
    <w:p w14:paraId="1AD9B58C" w14:textId="5BA8AC98" w:rsidR="00911C07" w:rsidRPr="00F07385" w:rsidRDefault="003506AA"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 xml:space="preserve">The increase in housing costs in Canada can be attributed, in part, to large institutional investors, such as private equity firms, asset management firms, and pension funds, who are increasingly dominating the Canadian housing landscape. The prominence of large scale investors creates an incentive for the construction of new units at the luxury end of the market. In many cities there is an abundance of luxury or high-end supply, it is the lower end of the market, including </w:t>
      </w:r>
      <w:r w:rsidR="00715AB5" w:rsidRPr="00F07385">
        <w:rPr>
          <w:rFonts w:ascii="Times New Roman" w:eastAsia="Times New Roman" w:hAnsi="Times New Roman" w:cs="Times New Roman"/>
          <w:sz w:val="24"/>
          <w:szCs w:val="24"/>
        </w:rPr>
        <w:t xml:space="preserve">affordable </w:t>
      </w:r>
      <w:r w:rsidRPr="00F07385">
        <w:rPr>
          <w:rFonts w:ascii="Times New Roman" w:eastAsia="Times New Roman" w:hAnsi="Times New Roman" w:cs="Times New Roman"/>
          <w:sz w:val="24"/>
          <w:szCs w:val="24"/>
        </w:rPr>
        <w:t>rentals</w:t>
      </w:r>
      <w:r w:rsidR="00715AB5" w:rsidRPr="00F07385">
        <w:rPr>
          <w:rFonts w:ascii="Times New Roman" w:eastAsia="Times New Roman" w:hAnsi="Times New Roman" w:cs="Times New Roman"/>
          <w:sz w:val="24"/>
          <w:szCs w:val="24"/>
        </w:rPr>
        <w:t>,</w:t>
      </w:r>
      <w:r w:rsidRPr="00F07385">
        <w:rPr>
          <w:rFonts w:ascii="Times New Roman" w:eastAsia="Times New Roman" w:hAnsi="Times New Roman" w:cs="Times New Roman"/>
          <w:sz w:val="24"/>
          <w:szCs w:val="24"/>
        </w:rPr>
        <w:t xml:space="preserve"> that are difficult </w:t>
      </w:r>
      <w:r w:rsidRPr="00F07385">
        <w:rPr>
          <w:rFonts w:ascii="Times New Roman" w:eastAsia="Times New Roman" w:hAnsi="Times New Roman" w:cs="Times New Roman"/>
          <w:sz w:val="24"/>
          <w:szCs w:val="24"/>
        </w:rPr>
        <w:lastRenderedPageBreak/>
        <w:t xml:space="preserve">to find. Investor driven housing markets in Canada has resulted in a loss of rental units to short term platforms like Air </w:t>
      </w:r>
      <w:proofErr w:type="spellStart"/>
      <w:r w:rsidRPr="00F07385">
        <w:rPr>
          <w:rFonts w:ascii="Times New Roman" w:eastAsia="Times New Roman" w:hAnsi="Times New Roman" w:cs="Times New Roman"/>
          <w:sz w:val="24"/>
          <w:szCs w:val="24"/>
        </w:rPr>
        <w:t>BnB</w:t>
      </w:r>
      <w:proofErr w:type="spellEnd"/>
      <w:r w:rsidRPr="00F07385">
        <w:rPr>
          <w:rFonts w:ascii="Times New Roman" w:eastAsia="Times New Roman" w:hAnsi="Times New Roman" w:cs="Times New Roman"/>
          <w:sz w:val="24"/>
          <w:szCs w:val="24"/>
        </w:rPr>
        <w:t xml:space="preserve">.  It is estimated that Air </w:t>
      </w:r>
      <w:proofErr w:type="spellStart"/>
      <w:r w:rsidRPr="00F07385">
        <w:rPr>
          <w:rFonts w:ascii="Times New Roman" w:eastAsia="Times New Roman" w:hAnsi="Times New Roman" w:cs="Times New Roman"/>
          <w:sz w:val="24"/>
          <w:szCs w:val="24"/>
        </w:rPr>
        <w:t>BnB</w:t>
      </w:r>
      <w:proofErr w:type="spellEnd"/>
      <w:r w:rsidRPr="00F07385">
        <w:rPr>
          <w:rFonts w:ascii="Times New Roman" w:eastAsia="Times New Roman" w:hAnsi="Times New Roman" w:cs="Times New Roman"/>
          <w:sz w:val="24"/>
          <w:szCs w:val="24"/>
        </w:rPr>
        <w:t xml:space="preserve"> and short term rentals removed approximately 31,000 units from the long-term rental market</w:t>
      </w:r>
      <w:r w:rsidR="00715AB5" w:rsidRPr="00F07385">
        <w:rPr>
          <w:rFonts w:ascii="Times New Roman" w:eastAsia="Times New Roman" w:hAnsi="Times New Roman" w:cs="Times New Roman"/>
          <w:sz w:val="24"/>
          <w:szCs w:val="24"/>
        </w:rPr>
        <w:t xml:space="preserve"> in Canada</w:t>
      </w:r>
      <w:r w:rsidRPr="00F07385">
        <w:rPr>
          <w:rFonts w:ascii="Times New Roman" w:eastAsia="Times New Roman" w:hAnsi="Times New Roman" w:cs="Times New Roman"/>
          <w:sz w:val="24"/>
          <w:szCs w:val="24"/>
        </w:rPr>
        <w:t>.</w:t>
      </w:r>
      <w:r w:rsidR="008D29EB" w:rsidRPr="00F07385">
        <w:rPr>
          <w:rStyle w:val="FootnoteReference"/>
          <w:rFonts w:ascii="Times New Roman" w:eastAsia="Times New Roman" w:hAnsi="Times New Roman" w:cs="Times New Roman"/>
          <w:sz w:val="24"/>
          <w:szCs w:val="24"/>
        </w:rPr>
        <w:footnoteReference w:id="24"/>
      </w:r>
      <w:r w:rsidRPr="00F07385">
        <w:rPr>
          <w:rFonts w:ascii="Times New Roman" w:eastAsia="Times New Roman" w:hAnsi="Times New Roman" w:cs="Times New Roman"/>
          <w:sz w:val="24"/>
          <w:szCs w:val="24"/>
        </w:rPr>
        <w:t xml:space="preserve"> </w:t>
      </w:r>
    </w:p>
    <w:p w14:paraId="2D168DE8" w14:textId="77777777" w:rsidR="00911C07" w:rsidRPr="00F07385" w:rsidRDefault="00911C07" w:rsidP="00CA6EB0">
      <w:pPr>
        <w:spacing w:after="0"/>
        <w:ind w:left="720"/>
        <w:rPr>
          <w:rFonts w:ascii="Times New Roman" w:eastAsia="Times New Roman" w:hAnsi="Times New Roman" w:cs="Times New Roman"/>
          <w:sz w:val="24"/>
          <w:szCs w:val="24"/>
        </w:rPr>
      </w:pPr>
    </w:p>
    <w:p w14:paraId="554ED326" w14:textId="22AC02A0" w:rsidR="00911C07" w:rsidRPr="00F07385" w:rsidRDefault="003506AA"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 xml:space="preserve">Investor driven housing has also resulted in affordable units being purchased </w:t>
      </w:r>
      <w:proofErr w:type="spellStart"/>
      <w:r w:rsidR="00715AB5" w:rsidRPr="00F07385">
        <w:rPr>
          <w:rFonts w:ascii="Times New Roman" w:eastAsia="Times New Roman" w:hAnsi="Times New Roman" w:cs="Times New Roman"/>
          <w:sz w:val="24"/>
          <w:szCs w:val="24"/>
        </w:rPr>
        <w:t>e</w:t>
      </w:r>
      <w:r w:rsidRPr="00F07385">
        <w:rPr>
          <w:rFonts w:ascii="Times New Roman" w:eastAsia="Times New Roman" w:hAnsi="Times New Roman" w:cs="Times New Roman"/>
          <w:sz w:val="24"/>
          <w:szCs w:val="24"/>
        </w:rPr>
        <w:t>n</w:t>
      </w:r>
      <w:proofErr w:type="spellEnd"/>
      <w:r w:rsidRPr="00F07385">
        <w:rPr>
          <w:rFonts w:ascii="Times New Roman" w:eastAsia="Times New Roman" w:hAnsi="Times New Roman" w:cs="Times New Roman"/>
          <w:sz w:val="24"/>
          <w:szCs w:val="24"/>
        </w:rPr>
        <w:t xml:space="preserve"> masse and then converted into higher end units and short-term rentals.  For example, </w:t>
      </w:r>
      <w:r w:rsidR="008B6BBA" w:rsidRPr="00F07385">
        <w:rPr>
          <w:rFonts w:ascii="Times New Roman" w:eastAsia="Times New Roman" w:hAnsi="Times New Roman" w:cs="Times New Roman"/>
          <w:sz w:val="24"/>
          <w:szCs w:val="24"/>
        </w:rPr>
        <w:t>i</w:t>
      </w:r>
      <w:r w:rsidRPr="00F07385">
        <w:rPr>
          <w:rFonts w:ascii="Times New Roman" w:eastAsia="Times New Roman" w:hAnsi="Times New Roman" w:cs="Times New Roman"/>
          <w:sz w:val="24"/>
          <w:szCs w:val="24"/>
        </w:rPr>
        <w:t xml:space="preserve">n 2019 Starlight </w:t>
      </w:r>
      <w:r w:rsidR="00715AB5" w:rsidRPr="00F07385">
        <w:rPr>
          <w:rFonts w:ascii="Times New Roman" w:eastAsia="Times New Roman" w:hAnsi="Times New Roman" w:cs="Times New Roman"/>
          <w:sz w:val="24"/>
          <w:szCs w:val="24"/>
        </w:rPr>
        <w:t>a</w:t>
      </w:r>
      <w:r w:rsidRPr="00F07385">
        <w:rPr>
          <w:rFonts w:ascii="Times New Roman" w:eastAsia="Times New Roman" w:hAnsi="Times New Roman" w:cs="Times New Roman"/>
          <w:sz w:val="24"/>
          <w:szCs w:val="24"/>
        </w:rPr>
        <w:t xml:space="preserve">n institutional partner with Blackstone </w:t>
      </w:r>
      <w:r w:rsidR="00715AB5" w:rsidRPr="00F07385">
        <w:rPr>
          <w:rFonts w:ascii="Times New Roman" w:eastAsia="Times New Roman" w:hAnsi="Times New Roman" w:cs="Times New Roman"/>
          <w:sz w:val="24"/>
          <w:szCs w:val="24"/>
        </w:rPr>
        <w:t xml:space="preserve">(the largest private equity firm in the world) </w:t>
      </w:r>
      <w:r w:rsidRPr="00F07385">
        <w:rPr>
          <w:rFonts w:ascii="Times New Roman" w:eastAsia="Times New Roman" w:hAnsi="Times New Roman" w:cs="Times New Roman"/>
          <w:sz w:val="24"/>
          <w:szCs w:val="24"/>
        </w:rPr>
        <w:t>purchased 7 affordable rental apartment buildings in the city of Toronto in one transaction.</w:t>
      </w:r>
      <w:r w:rsidR="008B6BBA" w:rsidRPr="00F07385">
        <w:rPr>
          <w:rStyle w:val="FootnoteReference"/>
          <w:rFonts w:ascii="Times New Roman" w:eastAsia="Times New Roman" w:hAnsi="Times New Roman" w:cs="Times New Roman"/>
          <w:sz w:val="24"/>
          <w:szCs w:val="24"/>
        </w:rPr>
        <w:footnoteReference w:id="25"/>
      </w:r>
      <w:r w:rsidRPr="00F07385">
        <w:rPr>
          <w:rFonts w:ascii="Times New Roman" w:eastAsia="Times New Roman" w:hAnsi="Times New Roman" w:cs="Times New Roman"/>
          <w:sz w:val="24"/>
          <w:szCs w:val="24"/>
        </w:rPr>
        <w:t xml:space="preserve"> Starlight - which owns approximately 180 multi-family properties in Toronto alone and 35,000 units across the country - is one of the actors engaged in the practice of “renoviction”.</w:t>
      </w:r>
    </w:p>
    <w:p w14:paraId="4C0738CA" w14:textId="77777777" w:rsidR="00911C07" w:rsidRPr="00F07385" w:rsidRDefault="00911C07" w:rsidP="00CA6EB0">
      <w:pPr>
        <w:spacing w:after="0"/>
        <w:rPr>
          <w:rFonts w:ascii="Times New Roman" w:eastAsia="Times New Roman" w:hAnsi="Times New Roman" w:cs="Times New Roman"/>
          <w:sz w:val="24"/>
          <w:szCs w:val="24"/>
        </w:rPr>
      </w:pPr>
    </w:p>
    <w:p w14:paraId="219E2E53" w14:textId="77777777" w:rsidR="00B5405E" w:rsidRDefault="003506AA" w:rsidP="00B5405E">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w:t>
      </w:r>
      <w:r w:rsidRPr="00F07385">
        <w:rPr>
          <w:rFonts w:ascii="Times New Roman" w:eastAsia="Times New Roman" w:hAnsi="Times New Roman" w:cs="Times New Roman"/>
          <w:i/>
          <w:sz w:val="24"/>
          <w:szCs w:val="24"/>
        </w:rPr>
        <w:t>Renovictions</w:t>
      </w:r>
      <w:r w:rsidRPr="00F07385">
        <w:rPr>
          <w:rFonts w:ascii="Times New Roman" w:eastAsia="Times New Roman" w:hAnsi="Times New Roman" w:cs="Times New Roman"/>
          <w:sz w:val="24"/>
          <w:szCs w:val="24"/>
        </w:rPr>
        <w:t>” occur when landlords, typically large real estate private equity firms, purposely allow their buildings to fall into disrepair</w:t>
      </w:r>
      <w:r w:rsidR="005F5706" w:rsidRPr="00F07385">
        <w:rPr>
          <w:rFonts w:ascii="Times New Roman" w:eastAsia="Times New Roman" w:hAnsi="Times New Roman" w:cs="Times New Roman"/>
          <w:sz w:val="24"/>
          <w:szCs w:val="24"/>
        </w:rPr>
        <w:t xml:space="preserve"> or undertake unnecessary upgrades</w:t>
      </w:r>
      <w:r w:rsidRPr="00F07385">
        <w:rPr>
          <w:rFonts w:ascii="Times New Roman" w:eastAsia="Times New Roman" w:hAnsi="Times New Roman" w:cs="Times New Roman"/>
          <w:sz w:val="24"/>
          <w:szCs w:val="24"/>
        </w:rPr>
        <w:t xml:space="preserve">.  </w:t>
      </w:r>
      <w:r w:rsidR="005F5706" w:rsidRPr="00F07385">
        <w:rPr>
          <w:rFonts w:ascii="Times New Roman" w:eastAsia="Times New Roman" w:hAnsi="Times New Roman" w:cs="Times New Roman"/>
          <w:sz w:val="24"/>
          <w:szCs w:val="24"/>
        </w:rPr>
        <w:t xml:space="preserve">This allows landlords </w:t>
      </w:r>
      <w:r w:rsidRPr="00F07385">
        <w:rPr>
          <w:rFonts w:ascii="Times New Roman" w:eastAsia="Times New Roman" w:hAnsi="Times New Roman" w:cs="Times New Roman"/>
          <w:sz w:val="24"/>
          <w:szCs w:val="24"/>
        </w:rPr>
        <w:t xml:space="preserve">to </w:t>
      </w:r>
      <w:r w:rsidR="005F5706" w:rsidRPr="00F07385">
        <w:rPr>
          <w:rFonts w:ascii="Times New Roman" w:eastAsia="Times New Roman" w:hAnsi="Times New Roman" w:cs="Times New Roman"/>
          <w:sz w:val="24"/>
          <w:szCs w:val="24"/>
        </w:rPr>
        <w:t xml:space="preserve">raise rents above legal guidelines or </w:t>
      </w:r>
      <w:r w:rsidRPr="00F07385">
        <w:rPr>
          <w:rFonts w:ascii="Times New Roman" w:eastAsia="Times New Roman" w:hAnsi="Times New Roman" w:cs="Times New Roman"/>
          <w:sz w:val="24"/>
          <w:szCs w:val="24"/>
        </w:rPr>
        <w:t xml:space="preserve">evict tenants under the guise that the apartments are unlivable and require substantial repair. Once the tenants are evicted and the landlord performs the necessary repairs, the landlord has the discretion to substantially increase the rent.  Rent increases often </w:t>
      </w:r>
      <w:r w:rsidR="005F5706" w:rsidRPr="00F07385">
        <w:rPr>
          <w:rFonts w:ascii="Times New Roman" w:eastAsia="Times New Roman" w:hAnsi="Times New Roman" w:cs="Times New Roman"/>
          <w:sz w:val="24"/>
          <w:szCs w:val="24"/>
        </w:rPr>
        <w:t>push tenants out of their homes</w:t>
      </w:r>
      <w:r w:rsidRPr="00F07385">
        <w:rPr>
          <w:rFonts w:ascii="Times New Roman" w:eastAsia="Times New Roman" w:hAnsi="Times New Roman" w:cs="Times New Roman"/>
          <w:sz w:val="24"/>
          <w:szCs w:val="24"/>
        </w:rPr>
        <w:t>.</w:t>
      </w:r>
      <w:r w:rsidRPr="00F07385">
        <w:rPr>
          <w:rFonts w:ascii="Times New Roman" w:hAnsi="Times New Roman" w:cs="Times New Roman"/>
          <w:sz w:val="24"/>
          <w:szCs w:val="24"/>
          <w:vertAlign w:val="superscript"/>
        </w:rPr>
        <w:footnoteReference w:id="26"/>
      </w:r>
      <w:r w:rsidRPr="00F07385">
        <w:rPr>
          <w:rFonts w:ascii="Times New Roman" w:eastAsia="Times New Roman" w:hAnsi="Times New Roman" w:cs="Times New Roman"/>
          <w:sz w:val="24"/>
          <w:szCs w:val="24"/>
        </w:rPr>
        <w:t xml:space="preserve"> Currently, rent control legislation across the country fails to address the </w:t>
      </w:r>
      <w:r w:rsidR="005F5706" w:rsidRPr="00F07385">
        <w:rPr>
          <w:rFonts w:ascii="Times New Roman" w:eastAsia="Times New Roman" w:hAnsi="Times New Roman" w:cs="Times New Roman"/>
          <w:sz w:val="24"/>
          <w:szCs w:val="24"/>
        </w:rPr>
        <w:t xml:space="preserve">scenario of </w:t>
      </w:r>
      <w:r w:rsidR="004F409E" w:rsidRPr="00F07385">
        <w:rPr>
          <w:rFonts w:ascii="Times New Roman" w:eastAsia="Times New Roman" w:hAnsi="Times New Roman" w:cs="Times New Roman"/>
          <w:sz w:val="24"/>
          <w:szCs w:val="24"/>
        </w:rPr>
        <w:t>“</w:t>
      </w:r>
      <w:r w:rsidRPr="00F07385">
        <w:rPr>
          <w:rFonts w:ascii="Times New Roman" w:eastAsia="Times New Roman" w:hAnsi="Times New Roman" w:cs="Times New Roman"/>
          <w:sz w:val="24"/>
          <w:szCs w:val="24"/>
        </w:rPr>
        <w:t>renoviction</w:t>
      </w:r>
      <w:r w:rsidR="004F409E" w:rsidRPr="00F07385">
        <w:rPr>
          <w:rFonts w:ascii="Times New Roman" w:eastAsia="Times New Roman" w:hAnsi="Times New Roman" w:cs="Times New Roman"/>
          <w:sz w:val="24"/>
          <w:szCs w:val="24"/>
        </w:rPr>
        <w:t>”</w:t>
      </w:r>
      <w:r w:rsidRPr="00F07385">
        <w:rPr>
          <w:rFonts w:ascii="Times New Roman" w:eastAsia="Times New Roman" w:hAnsi="Times New Roman" w:cs="Times New Roman"/>
          <w:sz w:val="24"/>
          <w:szCs w:val="24"/>
        </w:rPr>
        <w:t>, leaving Canadians with little to no legal recourse against their landlords.</w:t>
      </w:r>
      <w:r w:rsidR="009A2E4B" w:rsidRPr="00F07385">
        <w:rPr>
          <w:rStyle w:val="FootnoteReference"/>
          <w:rFonts w:ascii="Times New Roman" w:eastAsia="Times New Roman" w:hAnsi="Times New Roman" w:cs="Times New Roman"/>
          <w:sz w:val="24"/>
          <w:szCs w:val="24"/>
        </w:rPr>
        <w:footnoteReference w:id="27"/>
      </w:r>
    </w:p>
    <w:p w14:paraId="4C63FD85" w14:textId="77777777" w:rsidR="00B5405E" w:rsidRPr="00B5405E" w:rsidRDefault="00B5405E" w:rsidP="00B5405E">
      <w:pPr>
        <w:pStyle w:val="ListParagraph"/>
        <w:rPr>
          <w:rFonts w:ascii="Times New Roman" w:eastAsia="Times New Roman" w:hAnsi="Times New Roman" w:cs="Times New Roman"/>
          <w:color w:val="000000" w:themeColor="text1"/>
          <w:sz w:val="24"/>
          <w:szCs w:val="24"/>
        </w:rPr>
      </w:pPr>
    </w:p>
    <w:p w14:paraId="554A569E" w14:textId="77777777" w:rsidR="00B5405E" w:rsidRPr="00B5405E" w:rsidRDefault="00BC7435" w:rsidP="00B5405E">
      <w:pPr>
        <w:pStyle w:val="ListParagraph"/>
        <w:numPr>
          <w:ilvl w:val="0"/>
          <w:numId w:val="1"/>
        </w:numPr>
        <w:spacing w:after="0"/>
        <w:rPr>
          <w:rFonts w:ascii="Times New Roman" w:eastAsia="Times New Roman" w:hAnsi="Times New Roman" w:cs="Times New Roman"/>
          <w:sz w:val="24"/>
          <w:szCs w:val="24"/>
        </w:rPr>
      </w:pPr>
      <w:r w:rsidRPr="00B5405E">
        <w:rPr>
          <w:rFonts w:ascii="Times New Roman" w:eastAsia="Times New Roman" w:hAnsi="Times New Roman" w:cs="Times New Roman"/>
          <w:color w:val="000000" w:themeColor="text1"/>
          <w:sz w:val="24"/>
          <w:szCs w:val="24"/>
        </w:rPr>
        <w:t>Institutional i</w:t>
      </w:r>
      <w:r w:rsidR="005F5706" w:rsidRPr="00B5405E">
        <w:rPr>
          <w:rFonts w:ascii="Times New Roman" w:eastAsia="Times New Roman" w:hAnsi="Times New Roman" w:cs="Times New Roman"/>
          <w:color w:val="000000" w:themeColor="text1"/>
          <w:sz w:val="24"/>
          <w:szCs w:val="24"/>
        </w:rPr>
        <w:t>nvestors</w:t>
      </w:r>
      <w:r w:rsidR="003506AA" w:rsidRPr="00B5405E">
        <w:rPr>
          <w:rFonts w:ascii="Times New Roman" w:eastAsia="Times New Roman" w:hAnsi="Times New Roman" w:cs="Times New Roman"/>
          <w:color w:val="000000" w:themeColor="text1"/>
          <w:sz w:val="24"/>
          <w:szCs w:val="24"/>
        </w:rPr>
        <w:t xml:space="preserve"> benefit from preferential tax treatment when using Real Estate Investment Trusts as the vehicle for </w:t>
      </w:r>
      <w:r w:rsidR="005F5706" w:rsidRPr="00B5405E">
        <w:rPr>
          <w:rFonts w:ascii="Times New Roman" w:eastAsia="Times New Roman" w:hAnsi="Times New Roman" w:cs="Times New Roman"/>
          <w:color w:val="000000" w:themeColor="text1"/>
          <w:sz w:val="24"/>
          <w:szCs w:val="24"/>
        </w:rPr>
        <w:t>acquiring units</w:t>
      </w:r>
      <w:r w:rsidRPr="00B5405E">
        <w:rPr>
          <w:rFonts w:ascii="Times New Roman" w:eastAsia="Times New Roman" w:hAnsi="Times New Roman" w:cs="Times New Roman"/>
          <w:color w:val="000000" w:themeColor="text1"/>
          <w:sz w:val="24"/>
          <w:szCs w:val="24"/>
        </w:rPr>
        <w:t>, whereby they pay no tax on income</w:t>
      </w:r>
      <w:r w:rsidR="003506AA" w:rsidRPr="00B5405E">
        <w:rPr>
          <w:rFonts w:ascii="Times New Roman" w:eastAsia="Times New Roman" w:hAnsi="Times New Roman" w:cs="Times New Roman"/>
          <w:color w:val="000000" w:themeColor="text1"/>
          <w:sz w:val="24"/>
          <w:szCs w:val="24"/>
        </w:rPr>
        <w:t xml:space="preserve">. </w:t>
      </w:r>
    </w:p>
    <w:p w14:paraId="1FE9DA85" w14:textId="77777777" w:rsidR="00B5405E" w:rsidRPr="00B5405E" w:rsidRDefault="00B5405E" w:rsidP="00B5405E">
      <w:pPr>
        <w:pStyle w:val="ListParagraph"/>
        <w:rPr>
          <w:rFonts w:ascii="Times New Roman" w:eastAsia="Times New Roman" w:hAnsi="Times New Roman" w:cs="Times New Roman"/>
          <w:color w:val="000000" w:themeColor="text1"/>
          <w:sz w:val="24"/>
          <w:szCs w:val="24"/>
        </w:rPr>
      </w:pPr>
    </w:p>
    <w:p w14:paraId="7A52D172" w14:textId="457E8D6E" w:rsidR="00911C07" w:rsidRPr="00B5405E" w:rsidRDefault="00B5405E" w:rsidP="00B5405E">
      <w:pPr>
        <w:pStyle w:val="ListParagraph"/>
        <w:numPr>
          <w:ilvl w:val="0"/>
          <w:numId w:val="1"/>
        </w:numPr>
        <w:spacing w:after="0"/>
        <w:rPr>
          <w:rFonts w:ascii="Times New Roman" w:eastAsia="Times New Roman" w:hAnsi="Times New Roman" w:cs="Times New Roman"/>
          <w:sz w:val="24"/>
          <w:szCs w:val="24"/>
        </w:rPr>
      </w:pPr>
      <w:r>
        <w:rPr>
          <w:rFonts w:ascii="Times New Roman" w:eastAsia="Times New Roman" w:hAnsi="Times New Roman" w:cs="Times New Roman"/>
          <w:color w:val="000000" w:themeColor="text1"/>
          <w:sz w:val="24"/>
          <w:szCs w:val="24"/>
        </w:rPr>
        <w:t>L</w:t>
      </w:r>
      <w:r w:rsidR="003506AA" w:rsidRPr="00B5405E">
        <w:rPr>
          <w:rFonts w:ascii="Times New Roman" w:eastAsia="Times New Roman" w:hAnsi="Times New Roman" w:cs="Times New Roman"/>
          <w:color w:val="000000" w:themeColor="text1"/>
          <w:sz w:val="24"/>
          <w:szCs w:val="24"/>
        </w:rPr>
        <w:t xml:space="preserve">egislation governing </w:t>
      </w:r>
      <w:r w:rsidR="00BC7435" w:rsidRPr="00B5405E">
        <w:rPr>
          <w:rFonts w:ascii="Times New Roman" w:eastAsia="Times New Roman" w:hAnsi="Times New Roman" w:cs="Times New Roman"/>
          <w:color w:val="000000" w:themeColor="text1"/>
          <w:sz w:val="24"/>
          <w:szCs w:val="24"/>
        </w:rPr>
        <w:t xml:space="preserve">the </w:t>
      </w:r>
      <w:r w:rsidR="003506AA" w:rsidRPr="00B5405E">
        <w:rPr>
          <w:rFonts w:ascii="Times New Roman" w:eastAsia="Times New Roman" w:hAnsi="Times New Roman" w:cs="Times New Roman"/>
          <w:color w:val="000000" w:themeColor="text1"/>
          <w:sz w:val="24"/>
          <w:szCs w:val="24"/>
        </w:rPr>
        <w:t xml:space="preserve">Canada Pension Fund Investment Board </w:t>
      </w:r>
      <w:r w:rsidR="005F5706" w:rsidRPr="00B5405E">
        <w:rPr>
          <w:rFonts w:ascii="Times New Roman" w:eastAsia="Times New Roman" w:hAnsi="Times New Roman" w:cs="Times New Roman"/>
          <w:color w:val="000000" w:themeColor="text1"/>
          <w:sz w:val="24"/>
          <w:szCs w:val="24"/>
        </w:rPr>
        <w:t xml:space="preserve">– </w:t>
      </w:r>
      <w:r w:rsidR="003506AA" w:rsidRPr="00B5405E">
        <w:rPr>
          <w:rFonts w:ascii="Times New Roman" w:eastAsia="Times New Roman" w:hAnsi="Times New Roman" w:cs="Times New Roman"/>
          <w:color w:val="000000" w:themeColor="text1"/>
          <w:sz w:val="24"/>
          <w:szCs w:val="24"/>
        </w:rPr>
        <w:t xml:space="preserve">the investment arm of </w:t>
      </w:r>
      <w:r>
        <w:rPr>
          <w:rFonts w:ascii="Times New Roman" w:eastAsia="Times New Roman" w:hAnsi="Times New Roman" w:cs="Times New Roman"/>
          <w:color w:val="000000" w:themeColor="text1"/>
          <w:sz w:val="24"/>
          <w:szCs w:val="24"/>
        </w:rPr>
        <w:t>Canada’s</w:t>
      </w:r>
      <w:r w:rsidR="003506AA" w:rsidRPr="00B5405E">
        <w:rPr>
          <w:rFonts w:ascii="Times New Roman" w:eastAsia="Times New Roman" w:hAnsi="Times New Roman" w:cs="Times New Roman"/>
          <w:color w:val="000000" w:themeColor="text1"/>
          <w:sz w:val="24"/>
          <w:szCs w:val="24"/>
        </w:rPr>
        <w:t xml:space="preserve"> national Pension scheme</w:t>
      </w:r>
      <w:r w:rsidR="005F5706" w:rsidRPr="00B5405E">
        <w:rPr>
          <w:rFonts w:ascii="Times New Roman" w:eastAsia="Times New Roman" w:hAnsi="Times New Roman" w:cs="Times New Roman"/>
          <w:color w:val="000000" w:themeColor="text1"/>
          <w:sz w:val="24"/>
          <w:szCs w:val="24"/>
        </w:rPr>
        <w:t xml:space="preserve"> –</w:t>
      </w:r>
      <w:r w:rsidRPr="00B5405E">
        <w:rPr>
          <w:rFonts w:ascii="Times New Roman" w:eastAsia="Times New Roman" w:hAnsi="Times New Roman" w:cs="Times New Roman"/>
          <w:color w:val="000000" w:themeColor="text1"/>
          <w:sz w:val="24"/>
          <w:szCs w:val="24"/>
        </w:rPr>
        <w:t xml:space="preserve"> </w:t>
      </w:r>
      <w:r w:rsidR="00BC7435" w:rsidRPr="00B5405E">
        <w:rPr>
          <w:rFonts w:ascii="Times New Roman" w:eastAsia="Times New Roman" w:hAnsi="Times New Roman" w:cs="Times New Roman"/>
          <w:color w:val="000000" w:themeColor="text1"/>
          <w:sz w:val="24"/>
          <w:szCs w:val="24"/>
        </w:rPr>
        <w:t>states</w:t>
      </w:r>
      <w:r w:rsidRPr="00B5405E">
        <w:rPr>
          <w:rFonts w:ascii="Times New Roman" w:eastAsia="Times New Roman" w:hAnsi="Times New Roman" w:cs="Times New Roman"/>
          <w:color w:val="000000" w:themeColor="text1"/>
          <w:sz w:val="24"/>
          <w:szCs w:val="24"/>
        </w:rPr>
        <w:t xml:space="preserve"> that the objective of its investments should be to achieve “</w:t>
      </w:r>
      <w:r w:rsidRPr="00B5405E">
        <w:rPr>
          <w:rFonts w:ascii="Times New Roman" w:eastAsia="Times New Roman" w:hAnsi="Times New Roman" w:cs="Times New Roman"/>
          <w:color w:val="000000" w:themeColor="text1"/>
          <w:sz w:val="24"/>
          <w:szCs w:val="24"/>
        </w:rPr>
        <w:t>a maximum rate of return, without undue risk of loss, having regard to the factors that may affect the funding of the Canada Pension Plan and the ability of the Canada Pension Plan to meet its financial obligations on any given business day.</w:t>
      </w:r>
      <w:r w:rsidRPr="00B5405E">
        <w:rPr>
          <w:rFonts w:ascii="Times New Roman" w:eastAsia="Times New Roman" w:hAnsi="Times New Roman" w:cs="Times New Roman"/>
          <w:color w:val="000000" w:themeColor="text1"/>
          <w:sz w:val="24"/>
          <w:szCs w:val="24"/>
        </w:rPr>
        <w:t xml:space="preserve">” </w:t>
      </w:r>
      <w:r w:rsidR="003506AA" w:rsidRPr="00B5405E">
        <w:rPr>
          <w:rFonts w:ascii="Times New Roman" w:eastAsia="Times New Roman" w:hAnsi="Times New Roman" w:cs="Times New Roman"/>
          <w:color w:val="000000" w:themeColor="text1"/>
          <w:sz w:val="24"/>
          <w:szCs w:val="24"/>
        </w:rPr>
        <w:t>There is no legislati</w:t>
      </w:r>
      <w:r w:rsidRPr="00B5405E">
        <w:rPr>
          <w:rFonts w:ascii="Times New Roman" w:eastAsia="Times New Roman" w:hAnsi="Times New Roman" w:cs="Times New Roman"/>
          <w:color w:val="000000" w:themeColor="text1"/>
          <w:sz w:val="24"/>
          <w:szCs w:val="24"/>
        </w:rPr>
        <w:t xml:space="preserve">ve requirement that the Canada Pension Investment Board ensure that its investments </w:t>
      </w:r>
      <w:r w:rsidR="003506AA" w:rsidRPr="00B5405E">
        <w:rPr>
          <w:rFonts w:ascii="Times New Roman" w:eastAsia="Times New Roman" w:hAnsi="Times New Roman" w:cs="Times New Roman"/>
          <w:color w:val="000000" w:themeColor="text1"/>
          <w:sz w:val="24"/>
          <w:szCs w:val="24"/>
        </w:rPr>
        <w:t>are human rights compliant</w:t>
      </w:r>
      <w:r w:rsidR="00BC7435" w:rsidRPr="00B5405E">
        <w:rPr>
          <w:rFonts w:ascii="Times New Roman" w:eastAsia="Times New Roman" w:hAnsi="Times New Roman" w:cs="Times New Roman"/>
          <w:color w:val="000000" w:themeColor="text1"/>
          <w:sz w:val="24"/>
          <w:szCs w:val="24"/>
        </w:rPr>
        <w:t xml:space="preserve"> and do not result in any harm</w:t>
      </w:r>
      <w:r w:rsidR="003506AA" w:rsidRPr="00B5405E">
        <w:rPr>
          <w:rFonts w:ascii="Times New Roman" w:eastAsia="Times New Roman" w:hAnsi="Times New Roman" w:cs="Times New Roman"/>
          <w:color w:val="000000" w:themeColor="text1"/>
          <w:sz w:val="24"/>
          <w:szCs w:val="24"/>
        </w:rPr>
        <w:t xml:space="preserve">. </w:t>
      </w:r>
    </w:p>
    <w:p w14:paraId="17FD9522" w14:textId="77777777" w:rsidR="00E34906" w:rsidRPr="00F07385" w:rsidRDefault="00E34906" w:rsidP="00CA6EB0">
      <w:pPr>
        <w:spacing w:after="0"/>
        <w:rPr>
          <w:rFonts w:ascii="Times New Roman" w:eastAsia="Times New Roman" w:hAnsi="Times New Roman" w:cs="Times New Roman"/>
          <w:color w:val="000000" w:themeColor="text1"/>
          <w:sz w:val="24"/>
          <w:szCs w:val="24"/>
        </w:rPr>
      </w:pPr>
    </w:p>
    <w:p w14:paraId="563A06A9" w14:textId="7EDEFE4F" w:rsidR="00911C07" w:rsidRDefault="003506AA" w:rsidP="00CA6EB0">
      <w:pPr>
        <w:pStyle w:val="ListParagraph"/>
        <w:numPr>
          <w:ilvl w:val="0"/>
          <w:numId w:val="1"/>
        </w:numPr>
        <w:spacing w:after="0"/>
        <w:rPr>
          <w:rFonts w:ascii="Times New Roman" w:eastAsia="Times New Roman" w:hAnsi="Times New Roman" w:cs="Times New Roman"/>
          <w:color w:val="000000" w:themeColor="text1"/>
          <w:sz w:val="24"/>
          <w:szCs w:val="24"/>
        </w:rPr>
      </w:pPr>
      <w:r w:rsidRPr="00F07385">
        <w:rPr>
          <w:rFonts w:ascii="Times New Roman" w:eastAsia="Times New Roman" w:hAnsi="Times New Roman" w:cs="Times New Roman"/>
          <w:color w:val="000000" w:themeColor="text1"/>
          <w:sz w:val="24"/>
          <w:szCs w:val="24"/>
        </w:rPr>
        <w:lastRenderedPageBreak/>
        <w:t>The financialization of housing receives no attention in the National Housing Strategy nor has it been a focus to date of the Ministry of Finance</w:t>
      </w:r>
      <w:r w:rsidR="005F5706" w:rsidRPr="00F07385">
        <w:rPr>
          <w:rFonts w:ascii="Times New Roman" w:eastAsia="Times New Roman" w:hAnsi="Times New Roman" w:cs="Times New Roman"/>
          <w:color w:val="000000" w:themeColor="text1"/>
          <w:sz w:val="24"/>
          <w:szCs w:val="24"/>
        </w:rPr>
        <w:t xml:space="preserve"> or the Ministry of children, families, and social development (the ministry responsible for the NHS)</w:t>
      </w:r>
      <w:r w:rsidRPr="00F07385">
        <w:rPr>
          <w:rFonts w:ascii="Times New Roman" w:eastAsia="Times New Roman" w:hAnsi="Times New Roman" w:cs="Times New Roman"/>
          <w:color w:val="000000" w:themeColor="text1"/>
          <w:sz w:val="24"/>
          <w:szCs w:val="24"/>
        </w:rPr>
        <w:t xml:space="preserve">. </w:t>
      </w:r>
    </w:p>
    <w:p w14:paraId="7BC031E5" w14:textId="77777777" w:rsidR="000D461C" w:rsidRPr="000D461C" w:rsidRDefault="000D461C" w:rsidP="000D461C">
      <w:pPr>
        <w:spacing w:after="0"/>
        <w:rPr>
          <w:rFonts w:ascii="Times New Roman" w:eastAsia="Times New Roman" w:hAnsi="Times New Roman" w:cs="Times New Roman"/>
          <w:color w:val="000000" w:themeColor="text1"/>
          <w:sz w:val="24"/>
          <w:szCs w:val="24"/>
        </w:rPr>
      </w:pPr>
    </w:p>
    <w:p w14:paraId="0C9E2EBE" w14:textId="5841CDEE" w:rsidR="00741CF4" w:rsidRDefault="00741CF4" w:rsidP="00CA6EB0">
      <w:pPr>
        <w:spacing w:after="0"/>
        <w:ind w:left="360"/>
        <w:rPr>
          <w:rFonts w:ascii="Times New Roman" w:eastAsia="Times New Roman" w:hAnsi="Times New Roman" w:cs="Times New Roman"/>
          <w:b/>
          <w:color w:val="4F81BD" w:themeColor="accent1"/>
          <w:sz w:val="24"/>
          <w:szCs w:val="24"/>
        </w:rPr>
      </w:pPr>
      <w:r w:rsidRPr="00F07385">
        <w:rPr>
          <w:rFonts w:ascii="Times New Roman" w:eastAsia="Times New Roman" w:hAnsi="Times New Roman" w:cs="Times New Roman"/>
          <w:b/>
          <w:i/>
          <w:color w:val="4F81BD" w:themeColor="accent1"/>
          <w:sz w:val="24"/>
          <w:szCs w:val="24"/>
        </w:rPr>
        <w:t>Question</w:t>
      </w:r>
      <w:r w:rsidR="007C15D5">
        <w:rPr>
          <w:rFonts w:ascii="Times New Roman" w:eastAsia="Times New Roman" w:hAnsi="Times New Roman" w:cs="Times New Roman"/>
          <w:b/>
          <w:i/>
          <w:color w:val="4F81BD" w:themeColor="accent1"/>
          <w:sz w:val="24"/>
          <w:szCs w:val="24"/>
        </w:rPr>
        <w:t>s</w:t>
      </w:r>
      <w:r w:rsidRPr="00F07385">
        <w:rPr>
          <w:rFonts w:ascii="Times New Roman" w:eastAsia="Times New Roman" w:hAnsi="Times New Roman" w:cs="Times New Roman"/>
          <w:b/>
          <w:i/>
          <w:color w:val="4F81BD" w:themeColor="accent1"/>
          <w:sz w:val="24"/>
          <w:szCs w:val="24"/>
        </w:rPr>
        <w:t>:</w:t>
      </w:r>
      <w:r w:rsidRPr="00F07385">
        <w:rPr>
          <w:rFonts w:ascii="Times New Roman" w:eastAsia="Times New Roman" w:hAnsi="Times New Roman" w:cs="Times New Roman"/>
          <w:b/>
          <w:color w:val="4F81BD" w:themeColor="accent1"/>
          <w:sz w:val="24"/>
          <w:szCs w:val="24"/>
        </w:rPr>
        <w:t xml:space="preserve"> </w:t>
      </w:r>
    </w:p>
    <w:p w14:paraId="10B07932" w14:textId="77777777" w:rsidR="000D461C" w:rsidRPr="00F07385" w:rsidRDefault="000D461C" w:rsidP="00CA6EB0">
      <w:pPr>
        <w:spacing w:after="0"/>
        <w:ind w:left="360"/>
        <w:rPr>
          <w:rFonts w:ascii="Times New Roman" w:eastAsia="Times New Roman" w:hAnsi="Times New Roman" w:cs="Times New Roman"/>
          <w:b/>
          <w:color w:val="4F81BD" w:themeColor="accent1"/>
          <w:sz w:val="24"/>
          <w:szCs w:val="24"/>
        </w:rPr>
      </w:pPr>
    </w:p>
    <w:p w14:paraId="2716B089" w14:textId="6766194E" w:rsidR="00741CF4" w:rsidRDefault="00741CF4" w:rsidP="00CA6EB0">
      <w:pPr>
        <w:numPr>
          <w:ilvl w:val="0"/>
          <w:numId w:val="12"/>
        </w:numPr>
        <w:spacing w:after="0"/>
        <w:rPr>
          <w:rFonts w:ascii="Times New Roman" w:eastAsia="Times New Roman" w:hAnsi="Times New Roman" w:cs="Times New Roman"/>
          <w:b/>
          <w:sz w:val="24"/>
          <w:szCs w:val="24"/>
        </w:rPr>
      </w:pPr>
      <w:r w:rsidRPr="00F07385">
        <w:rPr>
          <w:rFonts w:ascii="Times New Roman" w:eastAsia="Times New Roman" w:hAnsi="Times New Roman" w:cs="Times New Roman"/>
          <w:b/>
          <w:sz w:val="24"/>
          <w:szCs w:val="24"/>
        </w:rPr>
        <w:t>What are governments in Canada doing to regulate short term housing platforms</w:t>
      </w:r>
      <w:r w:rsidR="00B5405E">
        <w:rPr>
          <w:rFonts w:ascii="Times New Roman" w:eastAsia="Times New Roman" w:hAnsi="Times New Roman" w:cs="Times New Roman"/>
          <w:b/>
          <w:sz w:val="24"/>
          <w:szCs w:val="24"/>
        </w:rPr>
        <w:t xml:space="preserve"> to curb the reduction of available rental units</w:t>
      </w:r>
      <w:r w:rsidRPr="00F07385">
        <w:rPr>
          <w:rFonts w:ascii="Times New Roman" w:eastAsia="Times New Roman" w:hAnsi="Times New Roman" w:cs="Times New Roman"/>
          <w:b/>
          <w:sz w:val="24"/>
          <w:szCs w:val="24"/>
        </w:rPr>
        <w:t xml:space="preserve">? </w:t>
      </w:r>
    </w:p>
    <w:p w14:paraId="6C0290C0" w14:textId="77777777" w:rsidR="00E00A6E" w:rsidRPr="00F07385" w:rsidRDefault="00E00A6E" w:rsidP="00E00A6E">
      <w:pPr>
        <w:spacing w:after="0"/>
        <w:rPr>
          <w:rFonts w:ascii="Times New Roman" w:eastAsia="Times New Roman" w:hAnsi="Times New Roman" w:cs="Times New Roman"/>
          <w:b/>
          <w:sz w:val="24"/>
          <w:szCs w:val="24"/>
        </w:rPr>
      </w:pPr>
    </w:p>
    <w:p w14:paraId="2B73EF50" w14:textId="1E5B8695" w:rsidR="00741CF4" w:rsidRDefault="00741CF4" w:rsidP="00CA6EB0">
      <w:pPr>
        <w:numPr>
          <w:ilvl w:val="0"/>
          <w:numId w:val="12"/>
        </w:numPr>
        <w:spacing w:after="0"/>
        <w:rPr>
          <w:rFonts w:ascii="Times New Roman" w:eastAsia="Times New Roman" w:hAnsi="Times New Roman" w:cs="Times New Roman"/>
          <w:b/>
          <w:sz w:val="24"/>
          <w:szCs w:val="24"/>
        </w:rPr>
      </w:pPr>
      <w:r w:rsidRPr="00F07385">
        <w:rPr>
          <w:rFonts w:ascii="Times New Roman" w:eastAsia="Times New Roman" w:hAnsi="Times New Roman" w:cs="Times New Roman"/>
          <w:b/>
          <w:sz w:val="24"/>
          <w:szCs w:val="24"/>
        </w:rPr>
        <w:t xml:space="preserve">When will the Government appoint a federal housing advocate, and will the government ensure that the advocate is appointed as a fully independent mechanism in keeping with the Paris Principles? </w:t>
      </w:r>
    </w:p>
    <w:p w14:paraId="3977FDAD" w14:textId="77777777" w:rsidR="00E00A6E" w:rsidRPr="00F07385" w:rsidRDefault="00E00A6E" w:rsidP="00E00A6E">
      <w:pPr>
        <w:spacing w:after="0"/>
        <w:rPr>
          <w:rFonts w:ascii="Times New Roman" w:eastAsia="Times New Roman" w:hAnsi="Times New Roman" w:cs="Times New Roman"/>
          <w:b/>
          <w:sz w:val="24"/>
          <w:szCs w:val="24"/>
        </w:rPr>
      </w:pPr>
    </w:p>
    <w:p w14:paraId="44C757A1" w14:textId="58CD4FF3" w:rsidR="00B8220E" w:rsidRDefault="00B8220E" w:rsidP="00CA6EB0">
      <w:pPr>
        <w:pStyle w:val="ListParagraph"/>
        <w:numPr>
          <w:ilvl w:val="0"/>
          <w:numId w:val="12"/>
        </w:numPr>
        <w:spacing w:after="0"/>
        <w:rPr>
          <w:rFonts w:ascii="Times New Roman" w:eastAsia="Times New Roman" w:hAnsi="Times New Roman" w:cs="Times New Roman"/>
          <w:b/>
          <w:sz w:val="24"/>
          <w:szCs w:val="24"/>
        </w:rPr>
      </w:pPr>
      <w:r w:rsidRPr="00F07385">
        <w:rPr>
          <w:rFonts w:ascii="Times New Roman" w:eastAsia="Times New Roman" w:hAnsi="Times New Roman" w:cs="Times New Roman"/>
          <w:b/>
          <w:sz w:val="24"/>
          <w:szCs w:val="24"/>
        </w:rPr>
        <w:t xml:space="preserve">What is the Government of Canada doing to ensure that its national pension fund, the Canada Pension Plan, does not invest in residential real estate </w:t>
      </w:r>
      <w:r w:rsidR="00B5405E">
        <w:rPr>
          <w:rFonts w:ascii="Times New Roman" w:eastAsia="Times New Roman" w:hAnsi="Times New Roman" w:cs="Times New Roman"/>
          <w:b/>
          <w:sz w:val="24"/>
          <w:szCs w:val="24"/>
        </w:rPr>
        <w:t xml:space="preserve">in a manner that </w:t>
      </w:r>
      <w:r w:rsidRPr="00F07385">
        <w:rPr>
          <w:rFonts w:ascii="Times New Roman" w:eastAsia="Times New Roman" w:hAnsi="Times New Roman" w:cs="Times New Roman"/>
          <w:b/>
          <w:sz w:val="24"/>
          <w:szCs w:val="24"/>
        </w:rPr>
        <w:t>contribute</w:t>
      </w:r>
      <w:r w:rsidR="00B5405E">
        <w:rPr>
          <w:rFonts w:ascii="Times New Roman" w:eastAsia="Times New Roman" w:hAnsi="Times New Roman" w:cs="Times New Roman"/>
          <w:b/>
          <w:sz w:val="24"/>
          <w:szCs w:val="24"/>
        </w:rPr>
        <w:t>s</w:t>
      </w:r>
      <w:r w:rsidRPr="00F07385">
        <w:rPr>
          <w:rFonts w:ascii="Times New Roman" w:eastAsia="Times New Roman" w:hAnsi="Times New Roman" w:cs="Times New Roman"/>
          <w:b/>
          <w:sz w:val="24"/>
          <w:szCs w:val="24"/>
        </w:rPr>
        <w:t xml:space="preserve"> to the raising of rent levels and the eviction of tenants, in light of the fact that there are no legislative provisions including in the Canada Pension Plan Investment Board Act to ensure that investments are made in compliance with internation</w:t>
      </w:r>
      <w:r w:rsidR="00F07385" w:rsidRPr="00F07385">
        <w:rPr>
          <w:rFonts w:ascii="Times New Roman" w:eastAsia="Times New Roman" w:hAnsi="Times New Roman" w:cs="Times New Roman"/>
          <w:b/>
          <w:sz w:val="24"/>
          <w:szCs w:val="24"/>
        </w:rPr>
        <w:t>al or domestic human rights law?</w:t>
      </w:r>
    </w:p>
    <w:p w14:paraId="5D2630D4" w14:textId="77777777" w:rsidR="000D461C" w:rsidRPr="000D461C" w:rsidRDefault="000D461C" w:rsidP="000D461C">
      <w:pPr>
        <w:spacing w:after="0"/>
        <w:rPr>
          <w:rFonts w:ascii="Times New Roman" w:eastAsia="Times New Roman" w:hAnsi="Times New Roman" w:cs="Times New Roman"/>
          <w:b/>
          <w:sz w:val="24"/>
          <w:szCs w:val="24"/>
        </w:rPr>
      </w:pPr>
    </w:p>
    <w:p w14:paraId="7C935D97" w14:textId="32728DE9" w:rsidR="00911C07" w:rsidRDefault="003506AA" w:rsidP="00CA6EB0">
      <w:pPr>
        <w:numPr>
          <w:ilvl w:val="0"/>
          <w:numId w:val="16"/>
        </w:numPr>
        <w:spacing w:after="0"/>
        <w:rPr>
          <w:rFonts w:ascii="Times New Roman" w:eastAsia="Times New Roman" w:hAnsi="Times New Roman" w:cs="Times New Roman"/>
          <w:b/>
          <w:color w:val="6AA84F"/>
          <w:sz w:val="28"/>
          <w:szCs w:val="28"/>
        </w:rPr>
      </w:pPr>
      <w:r>
        <w:rPr>
          <w:rFonts w:ascii="Times New Roman" w:eastAsia="Times New Roman" w:hAnsi="Times New Roman" w:cs="Times New Roman"/>
          <w:b/>
          <w:color w:val="6AA84F"/>
          <w:sz w:val="28"/>
          <w:szCs w:val="28"/>
        </w:rPr>
        <w:t xml:space="preserve">Issue </w:t>
      </w:r>
      <w:r w:rsidR="00710082">
        <w:rPr>
          <w:rFonts w:ascii="Times New Roman" w:eastAsia="Times New Roman" w:hAnsi="Times New Roman" w:cs="Times New Roman"/>
          <w:b/>
          <w:color w:val="6AA84F"/>
          <w:sz w:val="28"/>
          <w:szCs w:val="28"/>
        </w:rPr>
        <w:t>#</w:t>
      </w:r>
      <w:r>
        <w:rPr>
          <w:rFonts w:ascii="Times New Roman" w:eastAsia="Times New Roman" w:hAnsi="Times New Roman" w:cs="Times New Roman"/>
          <w:b/>
          <w:color w:val="6AA84F"/>
          <w:sz w:val="28"/>
          <w:szCs w:val="28"/>
        </w:rPr>
        <w:t>3: Homelessness</w:t>
      </w:r>
    </w:p>
    <w:p w14:paraId="6A2C2344" w14:textId="77777777" w:rsidR="000D461C" w:rsidRDefault="000D461C" w:rsidP="000D461C">
      <w:pPr>
        <w:spacing w:after="0"/>
        <w:rPr>
          <w:rFonts w:ascii="Times New Roman" w:eastAsia="Times New Roman" w:hAnsi="Times New Roman" w:cs="Times New Roman"/>
          <w:b/>
          <w:color w:val="6AA84F"/>
          <w:sz w:val="28"/>
          <w:szCs w:val="28"/>
        </w:rPr>
      </w:pPr>
    </w:p>
    <w:p w14:paraId="40E4605E" w14:textId="77777777" w:rsidR="00911C07" w:rsidRDefault="003506AA"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The ICESCR Committee’s 2016 Concluding Observations recommended that Canada undertake the following:</w:t>
      </w:r>
    </w:p>
    <w:p w14:paraId="3A51D27A" w14:textId="77777777" w:rsidR="000D461C" w:rsidRPr="000D461C" w:rsidRDefault="000D461C" w:rsidP="000D461C">
      <w:pPr>
        <w:spacing w:after="0"/>
        <w:rPr>
          <w:rFonts w:ascii="Times New Roman" w:eastAsia="Times New Roman" w:hAnsi="Times New Roman" w:cs="Times New Roman"/>
          <w:sz w:val="24"/>
          <w:szCs w:val="24"/>
        </w:rPr>
      </w:pPr>
    </w:p>
    <w:p w14:paraId="1451DFCD" w14:textId="77777777" w:rsidR="00911C07" w:rsidRPr="00F07385" w:rsidRDefault="003506AA" w:rsidP="00CA6EB0">
      <w:pPr>
        <w:numPr>
          <w:ilvl w:val="0"/>
          <w:numId w:val="14"/>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Adopt a national strategy on homelessness to examine the root causes of the increase in the number of homeless persons;</w:t>
      </w:r>
    </w:p>
    <w:p w14:paraId="2403734C" w14:textId="77777777" w:rsidR="00911C07" w:rsidRPr="00F07385" w:rsidRDefault="003506AA" w:rsidP="00CA6EB0">
      <w:pPr>
        <w:numPr>
          <w:ilvl w:val="0"/>
          <w:numId w:val="14"/>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Collect data on the extent of homelessness, disaggregated by geographic location, ethnicity, sex and social condition;</w:t>
      </w:r>
    </w:p>
    <w:p w14:paraId="27B10E54" w14:textId="592AADEA" w:rsidR="00911C07" w:rsidRDefault="003506AA" w:rsidP="00CA6EB0">
      <w:pPr>
        <w:numPr>
          <w:ilvl w:val="0"/>
          <w:numId w:val="14"/>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Take effective measures to ensure the availability of adequate emergency shelters throughout the country and repeal provincial by-laws that penalize homeless persons for finding solutions</w:t>
      </w:r>
      <w:r w:rsidR="008226A6" w:rsidRPr="00F07385">
        <w:rPr>
          <w:rFonts w:ascii="Times New Roman" w:eastAsia="Times New Roman" w:hAnsi="Times New Roman" w:cs="Times New Roman"/>
          <w:sz w:val="24"/>
          <w:szCs w:val="24"/>
        </w:rPr>
        <w:t>.</w:t>
      </w:r>
      <w:r w:rsidR="00FA7430" w:rsidRPr="00F07385">
        <w:rPr>
          <w:rStyle w:val="FootnoteReference"/>
          <w:rFonts w:ascii="Times New Roman" w:eastAsia="Times New Roman" w:hAnsi="Times New Roman" w:cs="Times New Roman"/>
          <w:sz w:val="24"/>
          <w:szCs w:val="24"/>
        </w:rPr>
        <w:footnoteReference w:id="28"/>
      </w:r>
    </w:p>
    <w:p w14:paraId="362B3BF9" w14:textId="77777777" w:rsidR="000D461C" w:rsidRPr="00F07385" w:rsidRDefault="000D461C" w:rsidP="000D461C">
      <w:pPr>
        <w:spacing w:after="0"/>
        <w:rPr>
          <w:rFonts w:ascii="Times New Roman" w:eastAsia="Times New Roman" w:hAnsi="Times New Roman" w:cs="Times New Roman"/>
          <w:sz w:val="24"/>
          <w:szCs w:val="24"/>
        </w:rPr>
      </w:pPr>
    </w:p>
    <w:p w14:paraId="4E7F6A1B" w14:textId="077D11B6" w:rsidR="00911C07" w:rsidRDefault="003506AA"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 xml:space="preserve">As part of the National Housing Strategy, the Federal Government reinvested in a National Homelessness Strategy </w:t>
      </w:r>
      <w:r w:rsidR="00BC7435" w:rsidRPr="00F07385">
        <w:rPr>
          <w:rFonts w:ascii="Times New Roman" w:eastAsia="Times New Roman" w:hAnsi="Times New Roman" w:cs="Times New Roman"/>
          <w:sz w:val="24"/>
          <w:szCs w:val="24"/>
        </w:rPr>
        <w:t>called</w:t>
      </w:r>
      <w:r w:rsidRPr="00F07385">
        <w:rPr>
          <w:rFonts w:ascii="Times New Roman" w:eastAsia="Times New Roman" w:hAnsi="Times New Roman" w:cs="Times New Roman"/>
          <w:sz w:val="24"/>
          <w:szCs w:val="24"/>
        </w:rPr>
        <w:t xml:space="preserve"> </w:t>
      </w:r>
      <w:r w:rsidRPr="00F07385">
        <w:rPr>
          <w:rFonts w:ascii="Times New Roman" w:eastAsia="Times New Roman" w:hAnsi="Times New Roman" w:cs="Times New Roman"/>
          <w:i/>
          <w:sz w:val="24"/>
          <w:szCs w:val="24"/>
        </w:rPr>
        <w:t>Reaching Home</w:t>
      </w:r>
      <w:r w:rsidRPr="00F07385">
        <w:rPr>
          <w:rFonts w:ascii="Times New Roman" w:eastAsia="Times New Roman" w:hAnsi="Times New Roman" w:cs="Times New Roman"/>
          <w:sz w:val="24"/>
          <w:szCs w:val="24"/>
        </w:rPr>
        <w:t>.</w:t>
      </w:r>
      <w:r w:rsidR="008226A6" w:rsidRPr="00F07385">
        <w:rPr>
          <w:rStyle w:val="FootnoteReference"/>
          <w:rFonts w:ascii="Times New Roman" w:eastAsia="Times New Roman" w:hAnsi="Times New Roman" w:cs="Times New Roman"/>
          <w:sz w:val="24"/>
          <w:szCs w:val="24"/>
        </w:rPr>
        <w:t xml:space="preserve"> </w:t>
      </w:r>
      <w:r w:rsidR="008226A6" w:rsidRPr="00F07385">
        <w:rPr>
          <w:rStyle w:val="FootnoteReference"/>
          <w:rFonts w:ascii="Times New Roman" w:eastAsia="Times New Roman" w:hAnsi="Times New Roman" w:cs="Times New Roman"/>
          <w:sz w:val="24"/>
          <w:szCs w:val="24"/>
        </w:rPr>
        <w:footnoteReference w:id="29"/>
      </w:r>
      <w:r w:rsidR="008226A6" w:rsidRPr="00F07385">
        <w:rPr>
          <w:rFonts w:ascii="Times New Roman" w:eastAsia="Times New Roman" w:hAnsi="Times New Roman" w:cs="Times New Roman"/>
          <w:sz w:val="24"/>
          <w:szCs w:val="24"/>
        </w:rPr>
        <w:t xml:space="preserve"> </w:t>
      </w:r>
      <w:r w:rsidRPr="00F07385">
        <w:rPr>
          <w:rFonts w:ascii="Times New Roman" w:eastAsia="Times New Roman" w:hAnsi="Times New Roman" w:cs="Times New Roman"/>
          <w:sz w:val="24"/>
          <w:szCs w:val="24"/>
        </w:rPr>
        <w:t xml:space="preserve"> Amongst its many directives, </w:t>
      </w:r>
      <w:r w:rsidRPr="00F07385">
        <w:rPr>
          <w:rFonts w:ascii="Times New Roman" w:eastAsia="Times New Roman" w:hAnsi="Times New Roman" w:cs="Times New Roman"/>
          <w:i/>
          <w:iCs/>
          <w:sz w:val="24"/>
          <w:szCs w:val="24"/>
        </w:rPr>
        <w:t>R</w:t>
      </w:r>
      <w:r w:rsidR="00AB12EB" w:rsidRPr="00F07385">
        <w:rPr>
          <w:rFonts w:ascii="Times New Roman" w:eastAsia="Times New Roman" w:hAnsi="Times New Roman" w:cs="Times New Roman"/>
          <w:i/>
          <w:iCs/>
          <w:sz w:val="24"/>
          <w:szCs w:val="24"/>
        </w:rPr>
        <w:t>eaching Home</w:t>
      </w:r>
      <w:r w:rsidRPr="00F07385">
        <w:rPr>
          <w:rFonts w:ascii="Times New Roman" w:eastAsia="Times New Roman" w:hAnsi="Times New Roman" w:cs="Times New Roman"/>
          <w:i/>
          <w:sz w:val="24"/>
          <w:szCs w:val="24"/>
        </w:rPr>
        <w:t xml:space="preserve"> </w:t>
      </w:r>
      <w:r w:rsidRPr="00F07385">
        <w:rPr>
          <w:rFonts w:ascii="Times New Roman" w:eastAsia="Times New Roman" w:hAnsi="Times New Roman" w:cs="Times New Roman"/>
          <w:sz w:val="24"/>
          <w:szCs w:val="24"/>
        </w:rPr>
        <w:t>aims to reduce homelessness by 50% by fiscal year 2027-2028</w:t>
      </w:r>
      <w:r w:rsidR="008226A6" w:rsidRPr="00F07385">
        <w:rPr>
          <w:rFonts w:ascii="Times New Roman" w:eastAsia="Times New Roman" w:hAnsi="Times New Roman" w:cs="Times New Roman"/>
          <w:sz w:val="24"/>
          <w:szCs w:val="24"/>
        </w:rPr>
        <w:t>.</w:t>
      </w:r>
      <w:r w:rsidR="008226A6" w:rsidRPr="00F07385">
        <w:rPr>
          <w:rStyle w:val="FootnoteReference"/>
          <w:rFonts w:ascii="Times New Roman" w:eastAsia="Times New Roman" w:hAnsi="Times New Roman" w:cs="Times New Roman"/>
          <w:sz w:val="24"/>
          <w:szCs w:val="24"/>
        </w:rPr>
        <w:t xml:space="preserve"> </w:t>
      </w:r>
      <w:r w:rsidR="008226A6" w:rsidRPr="00F07385">
        <w:rPr>
          <w:rStyle w:val="FootnoteReference"/>
          <w:rFonts w:ascii="Times New Roman" w:eastAsia="Times New Roman" w:hAnsi="Times New Roman" w:cs="Times New Roman"/>
          <w:sz w:val="24"/>
          <w:szCs w:val="24"/>
        </w:rPr>
        <w:footnoteReference w:id="30"/>
      </w:r>
    </w:p>
    <w:p w14:paraId="33A882BE" w14:textId="77777777" w:rsidR="000D461C" w:rsidRPr="000D461C" w:rsidRDefault="000D461C" w:rsidP="000D461C">
      <w:pPr>
        <w:spacing w:after="0"/>
        <w:rPr>
          <w:rFonts w:ascii="Times New Roman" w:eastAsia="Times New Roman" w:hAnsi="Times New Roman" w:cs="Times New Roman"/>
          <w:sz w:val="24"/>
          <w:szCs w:val="24"/>
        </w:rPr>
      </w:pPr>
    </w:p>
    <w:p w14:paraId="08BA9567" w14:textId="77777777" w:rsidR="00B5405E" w:rsidRDefault="00B5405E" w:rsidP="00CA6EB0">
      <w:pPr>
        <w:spacing w:after="0"/>
        <w:rPr>
          <w:rFonts w:ascii="Times New Roman" w:eastAsia="Times New Roman" w:hAnsi="Times New Roman" w:cs="Times New Roman"/>
          <w:b/>
          <w:i/>
          <w:color w:val="4F81BD" w:themeColor="accent1"/>
          <w:sz w:val="24"/>
          <w:szCs w:val="24"/>
        </w:rPr>
      </w:pPr>
    </w:p>
    <w:p w14:paraId="67D3AFC6" w14:textId="77777777" w:rsidR="00B5405E" w:rsidRDefault="00B5405E" w:rsidP="00CA6EB0">
      <w:pPr>
        <w:spacing w:after="0"/>
        <w:rPr>
          <w:rFonts w:ascii="Times New Roman" w:eastAsia="Times New Roman" w:hAnsi="Times New Roman" w:cs="Times New Roman"/>
          <w:b/>
          <w:i/>
          <w:color w:val="4F81BD" w:themeColor="accent1"/>
          <w:sz w:val="24"/>
          <w:szCs w:val="24"/>
        </w:rPr>
      </w:pPr>
    </w:p>
    <w:p w14:paraId="2B42E6E4" w14:textId="77777777" w:rsidR="00B5405E" w:rsidRDefault="00B5405E" w:rsidP="00CA6EB0">
      <w:pPr>
        <w:spacing w:after="0"/>
        <w:rPr>
          <w:rFonts w:ascii="Times New Roman" w:eastAsia="Times New Roman" w:hAnsi="Times New Roman" w:cs="Times New Roman"/>
          <w:b/>
          <w:i/>
          <w:color w:val="4F81BD" w:themeColor="accent1"/>
          <w:sz w:val="24"/>
          <w:szCs w:val="24"/>
        </w:rPr>
      </w:pPr>
    </w:p>
    <w:p w14:paraId="0916737D" w14:textId="3F0B3026" w:rsidR="00911C07" w:rsidRDefault="002A1F19" w:rsidP="00CA6EB0">
      <w:pPr>
        <w:spacing w:after="0"/>
        <w:rPr>
          <w:rFonts w:ascii="Times New Roman" w:eastAsia="Times New Roman" w:hAnsi="Times New Roman" w:cs="Times New Roman"/>
          <w:b/>
          <w:i/>
          <w:color w:val="4F81BD" w:themeColor="accent1"/>
          <w:sz w:val="24"/>
          <w:szCs w:val="24"/>
        </w:rPr>
      </w:pPr>
      <w:r w:rsidRPr="00F07385">
        <w:rPr>
          <w:rFonts w:ascii="Times New Roman" w:eastAsia="Times New Roman" w:hAnsi="Times New Roman" w:cs="Times New Roman"/>
          <w:b/>
          <w:i/>
          <w:color w:val="4F81BD" w:themeColor="accent1"/>
          <w:sz w:val="24"/>
          <w:szCs w:val="24"/>
        </w:rPr>
        <w:lastRenderedPageBreak/>
        <w:t>Positive Aspects</w:t>
      </w:r>
    </w:p>
    <w:p w14:paraId="30EDD22D" w14:textId="77777777" w:rsidR="000D461C" w:rsidRPr="00F07385" w:rsidRDefault="000D461C" w:rsidP="00CA6EB0">
      <w:pPr>
        <w:spacing w:after="0"/>
        <w:rPr>
          <w:rFonts w:ascii="Times New Roman" w:eastAsia="Times New Roman" w:hAnsi="Times New Roman" w:cs="Times New Roman"/>
          <w:b/>
          <w:i/>
          <w:color w:val="4F81BD" w:themeColor="accent1"/>
          <w:sz w:val="24"/>
          <w:szCs w:val="24"/>
        </w:rPr>
      </w:pPr>
    </w:p>
    <w:p w14:paraId="3D59488B" w14:textId="1D88FF7F" w:rsidR="00911C07" w:rsidRPr="00F07385" w:rsidRDefault="003506AA"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CWP</w:t>
      </w:r>
      <w:r w:rsidR="00BC7435" w:rsidRPr="00F07385">
        <w:rPr>
          <w:rFonts w:ascii="Times New Roman" w:eastAsia="Times New Roman" w:hAnsi="Times New Roman" w:cs="Times New Roman"/>
          <w:sz w:val="24"/>
          <w:szCs w:val="24"/>
        </w:rPr>
        <w:t xml:space="preserve"> and partners</w:t>
      </w:r>
      <w:r w:rsidRPr="00F07385">
        <w:rPr>
          <w:rFonts w:ascii="Times New Roman" w:eastAsia="Times New Roman" w:hAnsi="Times New Roman" w:cs="Times New Roman"/>
          <w:sz w:val="24"/>
          <w:szCs w:val="24"/>
        </w:rPr>
        <w:t xml:space="preserve"> </w:t>
      </w:r>
      <w:r w:rsidR="00BC7435" w:rsidRPr="00F07385">
        <w:rPr>
          <w:rFonts w:ascii="Times New Roman" w:eastAsia="Times New Roman" w:hAnsi="Times New Roman" w:cs="Times New Roman"/>
          <w:sz w:val="24"/>
          <w:szCs w:val="24"/>
        </w:rPr>
        <w:t>applauds</w:t>
      </w:r>
      <w:r w:rsidRPr="00F07385">
        <w:rPr>
          <w:rFonts w:ascii="Times New Roman" w:eastAsia="Times New Roman" w:hAnsi="Times New Roman" w:cs="Times New Roman"/>
          <w:sz w:val="24"/>
          <w:szCs w:val="24"/>
        </w:rPr>
        <w:t xml:space="preserve"> the government’s increase in spending dedicating to combating home</w:t>
      </w:r>
      <w:r w:rsidR="00A348B4" w:rsidRPr="00F07385">
        <w:rPr>
          <w:rFonts w:ascii="Times New Roman" w:eastAsia="Times New Roman" w:hAnsi="Times New Roman" w:cs="Times New Roman"/>
          <w:sz w:val="24"/>
          <w:szCs w:val="24"/>
        </w:rPr>
        <w:t>lessness in Canada by 62%</w:t>
      </w:r>
      <w:r w:rsidRPr="00F07385">
        <w:rPr>
          <w:rFonts w:ascii="Times New Roman" w:eastAsia="Times New Roman" w:hAnsi="Times New Roman" w:cs="Times New Roman"/>
          <w:sz w:val="24"/>
          <w:szCs w:val="24"/>
        </w:rPr>
        <w:t>.</w:t>
      </w:r>
      <w:r w:rsidR="008226A6" w:rsidRPr="00F07385">
        <w:rPr>
          <w:rStyle w:val="FootnoteReference"/>
          <w:rFonts w:ascii="Times New Roman" w:eastAsia="Times New Roman" w:hAnsi="Times New Roman" w:cs="Times New Roman"/>
          <w:sz w:val="24"/>
          <w:szCs w:val="24"/>
        </w:rPr>
        <w:footnoteReference w:id="31"/>
      </w:r>
    </w:p>
    <w:p w14:paraId="4FA5ECA3" w14:textId="77777777" w:rsidR="00BC7435" w:rsidRPr="00F07385" w:rsidRDefault="00BC7435" w:rsidP="00CA6EB0">
      <w:pPr>
        <w:pStyle w:val="ListParagraph"/>
        <w:spacing w:after="0"/>
        <w:rPr>
          <w:rFonts w:ascii="Times New Roman" w:eastAsia="Times New Roman" w:hAnsi="Times New Roman" w:cs="Times New Roman"/>
          <w:sz w:val="24"/>
          <w:szCs w:val="24"/>
        </w:rPr>
      </w:pPr>
    </w:p>
    <w:p w14:paraId="2540D6F0" w14:textId="70AAD364" w:rsidR="00911C07" w:rsidRDefault="00BC7435"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 xml:space="preserve">We are pleased to learn that </w:t>
      </w:r>
      <w:r w:rsidR="003506AA" w:rsidRPr="00F07385">
        <w:rPr>
          <w:rFonts w:ascii="Times New Roman" w:eastAsia="Times New Roman" w:hAnsi="Times New Roman" w:cs="Times New Roman"/>
          <w:sz w:val="24"/>
          <w:szCs w:val="24"/>
        </w:rPr>
        <w:t xml:space="preserve">the </w:t>
      </w:r>
      <w:r w:rsidR="003506AA" w:rsidRPr="00F07385">
        <w:rPr>
          <w:rFonts w:ascii="Times New Roman" w:eastAsia="Times New Roman" w:hAnsi="Times New Roman" w:cs="Times New Roman"/>
          <w:i/>
          <w:iCs/>
          <w:sz w:val="24"/>
          <w:szCs w:val="24"/>
        </w:rPr>
        <w:t xml:space="preserve">Reaching Home </w:t>
      </w:r>
      <w:r w:rsidR="003506AA" w:rsidRPr="00F07385">
        <w:rPr>
          <w:rFonts w:ascii="Times New Roman" w:eastAsia="Times New Roman" w:hAnsi="Times New Roman" w:cs="Times New Roman"/>
          <w:sz w:val="24"/>
          <w:szCs w:val="24"/>
        </w:rPr>
        <w:t xml:space="preserve">program will be extended to more cities in the coming months. </w:t>
      </w:r>
    </w:p>
    <w:p w14:paraId="2EA4E2CA" w14:textId="77777777" w:rsidR="000D461C" w:rsidRPr="000D461C" w:rsidRDefault="000D461C" w:rsidP="000D461C">
      <w:pPr>
        <w:spacing w:after="0"/>
        <w:rPr>
          <w:rFonts w:ascii="Times New Roman" w:eastAsia="Times New Roman" w:hAnsi="Times New Roman" w:cs="Times New Roman"/>
          <w:sz w:val="24"/>
          <w:szCs w:val="24"/>
        </w:rPr>
      </w:pPr>
    </w:p>
    <w:p w14:paraId="438271E1" w14:textId="3C8EBB04" w:rsidR="00911C07" w:rsidRDefault="003506AA" w:rsidP="00CA6EB0">
      <w:pPr>
        <w:spacing w:after="0"/>
        <w:rPr>
          <w:rFonts w:ascii="Times New Roman" w:eastAsia="Times New Roman" w:hAnsi="Times New Roman" w:cs="Times New Roman"/>
          <w:b/>
          <w:i/>
          <w:color w:val="4F81BD" w:themeColor="accent1"/>
          <w:sz w:val="24"/>
          <w:szCs w:val="24"/>
        </w:rPr>
      </w:pPr>
      <w:r w:rsidRPr="00F07385">
        <w:rPr>
          <w:rFonts w:ascii="Times New Roman" w:eastAsia="Times New Roman" w:hAnsi="Times New Roman" w:cs="Times New Roman"/>
          <w:b/>
          <w:i/>
          <w:color w:val="4F81BD" w:themeColor="accent1"/>
          <w:sz w:val="24"/>
          <w:szCs w:val="24"/>
        </w:rPr>
        <w:t>Concerns</w:t>
      </w:r>
    </w:p>
    <w:p w14:paraId="06B3A195" w14:textId="77777777" w:rsidR="00E00A6E" w:rsidRDefault="00E00A6E" w:rsidP="00CA6EB0">
      <w:pPr>
        <w:spacing w:after="0"/>
        <w:ind w:left="1080" w:hanging="1080"/>
        <w:rPr>
          <w:rFonts w:ascii="Times New Roman" w:eastAsia="Times New Roman" w:hAnsi="Times New Roman" w:cs="Times New Roman"/>
          <w:b/>
          <w:i/>
          <w:color w:val="4F81BD" w:themeColor="accent1"/>
          <w:sz w:val="24"/>
          <w:szCs w:val="24"/>
        </w:rPr>
      </w:pPr>
    </w:p>
    <w:p w14:paraId="7E57A385" w14:textId="146F238D" w:rsidR="00911C07" w:rsidRPr="00E00A6E" w:rsidRDefault="003506AA" w:rsidP="00E00A6E">
      <w:pPr>
        <w:pStyle w:val="ListParagraph"/>
        <w:numPr>
          <w:ilvl w:val="0"/>
          <w:numId w:val="28"/>
        </w:numPr>
        <w:spacing w:after="0"/>
        <w:rPr>
          <w:rFonts w:ascii="Times New Roman" w:eastAsia="Times New Roman" w:hAnsi="Times New Roman" w:cs="Times New Roman"/>
          <w:b/>
          <w:color w:val="4F81BD" w:themeColor="accent1"/>
          <w:sz w:val="24"/>
          <w:szCs w:val="24"/>
        </w:rPr>
      </w:pPr>
      <w:r w:rsidRPr="00E00A6E">
        <w:rPr>
          <w:rFonts w:ascii="Times New Roman" w:eastAsia="Times New Roman" w:hAnsi="Times New Roman" w:cs="Times New Roman"/>
          <w:b/>
          <w:color w:val="4F81BD" w:themeColor="accent1"/>
          <w:sz w:val="24"/>
          <w:szCs w:val="24"/>
        </w:rPr>
        <w:t xml:space="preserve">“Reaching Home” aims to reduce chronic homelessness by </w:t>
      </w:r>
      <w:r w:rsidR="00097E11" w:rsidRPr="00E00A6E">
        <w:rPr>
          <w:rFonts w:ascii="Times New Roman" w:eastAsia="Times New Roman" w:hAnsi="Times New Roman" w:cs="Times New Roman"/>
          <w:b/>
          <w:color w:val="4F81BD" w:themeColor="accent1"/>
          <w:sz w:val="24"/>
          <w:szCs w:val="24"/>
        </w:rPr>
        <w:t xml:space="preserve">just </w:t>
      </w:r>
      <w:r w:rsidRPr="00E00A6E">
        <w:rPr>
          <w:rFonts w:ascii="Times New Roman" w:eastAsia="Times New Roman" w:hAnsi="Times New Roman" w:cs="Times New Roman"/>
          <w:b/>
          <w:color w:val="4F81BD" w:themeColor="accent1"/>
          <w:sz w:val="24"/>
          <w:szCs w:val="24"/>
        </w:rPr>
        <w:t xml:space="preserve">50% by fiscal year 2027-2028, </w:t>
      </w:r>
      <w:r w:rsidR="00BC7435" w:rsidRPr="00E00A6E">
        <w:rPr>
          <w:rFonts w:ascii="Times New Roman" w:eastAsia="Times New Roman" w:hAnsi="Times New Roman" w:cs="Times New Roman"/>
          <w:b/>
          <w:color w:val="4F81BD" w:themeColor="accent1"/>
          <w:sz w:val="24"/>
          <w:szCs w:val="24"/>
        </w:rPr>
        <w:t>and</w:t>
      </w:r>
      <w:r w:rsidRPr="00E00A6E">
        <w:rPr>
          <w:rFonts w:ascii="Times New Roman" w:eastAsia="Times New Roman" w:hAnsi="Times New Roman" w:cs="Times New Roman"/>
          <w:b/>
          <w:color w:val="4F81BD" w:themeColor="accent1"/>
          <w:sz w:val="24"/>
          <w:szCs w:val="24"/>
        </w:rPr>
        <w:t xml:space="preserve"> there are no longer “Housing First” targets for investment</w:t>
      </w:r>
      <w:r w:rsidR="008226A6" w:rsidRPr="00F07385">
        <w:rPr>
          <w:rStyle w:val="FootnoteReference"/>
          <w:rFonts w:ascii="Times New Roman" w:eastAsia="Times New Roman" w:hAnsi="Times New Roman" w:cs="Times New Roman"/>
          <w:b/>
          <w:color w:val="4F81BD" w:themeColor="accent1"/>
          <w:sz w:val="24"/>
          <w:szCs w:val="24"/>
        </w:rPr>
        <w:footnoteReference w:id="32"/>
      </w:r>
    </w:p>
    <w:p w14:paraId="4D4A202B" w14:textId="77777777" w:rsidR="000D461C" w:rsidRPr="00F07385" w:rsidRDefault="000D461C" w:rsidP="00CA6EB0">
      <w:pPr>
        <w:spacing w:after="0"/>
        <w:ind w:left="1080" w:hanging="1080"/>
        <w:rPr>
          <w:rFonts w:ascii="Times New Roman" w:eastAsia="Times New Roman" w:hAnsi="Times New Roman" w:cs="Times New Roman"/>
          <w:b/>
          <w:color w:val="4F81BD" w:themeColor="accent1"/>
          <w:sz w:val="24"/>
          <w:szCs w:val="24"/>
        </w:rPr>
      </w:pPr>
    </w:p>
    <w:p w14:paraId="66E2005B" w14:textId="3A6D0002" w:rsidR="00BC7435" w:rsidRPr="00F07385" w:rsidRDefault="00BC7435"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 xml:space="preserve">Canada has the resources and capacity to end homelessness by 2030 in keeping with the SDGs. Instead, the Government has taken an overly cautious approach, choosing only to half chronic homelessness. As in the case of reducing poverty by half, the Government’s failure to commit to ending homelessness suggests it does not fully understand that homelessness is a prima facie violation of the right to housing. </w:t>
      </w:r>
    </w:p>
    <w:p w14:paraId="5A2941C1" w14:textId="6C672C04" w:rsidR="00BC7435" w:rsidRPr="00F07385" w:rsidRDefault="00BC7435" w:rsidP="00CA6EB0">
      <w:pPr>
        <w:pStyle w:val="ListParagraph"/>
        <w:spacing w:after="0"/>
        <w:rPr>
          <w:rFonts w:ascii="Times New Roman" w:eastAsia="Times New Roman" w:hAnsi="Times New Roman" w:cs="Times New Roman"/>
          <w:sz w:val="24"/>
          <w:szCs w:val="24"/>
        </w:rPr>
      </w:pPr>
    </w:p>
    <w:p w14:paraId="73509314" w14:textId="347F99A5" w:rsidR="00710082" w:rsidRPr="00F07385" w:rsidRDefault="003506AA"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Housing First initiatives prioritize immediate access to permanent housing, particularly for chronically homeless individuals, provided with wrap-around community-based supports to help individuals maintain their housing</w:t>
      </w:r>
      <w:r w:rsidR="008226A6" w:rsidRPr="00F07385">
        <w:rPr>
          <w:rFonts w:ascii="Times New Roman" w:eastAsia="Times New Roman" w:hAnsi="Times New Roman" w:cs="Times New Roman"/>
          <w:sz w:val="24"/>
          <w:szCs w:val="24"/>
        </w:rPr>
        <w:t>.</w:t>
      </w:r>
      <w:r w:rsidR="008226A6" w:rsidRPr="00F07385">
        <w:rPr>
          <w:rStyle w:val="FootnoteReference"/>
          <w:rFonts w:ascii="Times New Roman" w:eastAsia="Times New Roman" w:hAnsi="Times New Roman" w:cs="Times New Roman"/>
          <w:sz w:val="24"/>
          <w:szCs w:val="24"/>
        </w:rPr>
        <w:t xml:space="preserve"> </w:t>
      </w:r>
      <w:r w:rsidR="008226A6" w:rsidRPr="00F07385">
        <w:rPr>
          <w:rStyle w:val="FootnoteReference"/>
          <w:rFonts w:ascii="Times New Roman" w:eastAsia="Times New Roman" w:hAnsi="Times New Roman" w:cs="Times New Roman"/>
          <w:sz w:val="24"/>
          <w:szCs w:val="24"/>
        </w:rPr>
        <w:footnoteReference w:id="33"/>
      </w:r>
      <w:r w:rsidR="008226A6" w:rsidRPr="00F07385">
        <w:rPr>
          <w:rFonts w:ascii="Times New Roman" w:eastAsia="Times New Roman" w:hAnsi="Times New Roman" w:cs="Times New Roman"/>
          <w:sz w:val="24"/>
          <w:szCs w:val="24"/>
        </w:rPr>
        <w:t xml:space="preserve"> </w:t>
      </w:r>
      <w:r w:rsidRPr="00F07385">
        <w:rPr>
          <w:rFonts w:ascii="Times New Roman" w:eastAsia="Times New Roman" w:hAnsi="Times New Roman" w:cs="Times New Roman"/>
          <w:sz w:val="24"/>
          <w:szCs w:val="24"/>
        </w:rPr>
        <w:t>The Housing First model has tremendous research supporting its efficacy, and has been declared a ‘best practice’ in countries around the globe.</w:t>
      </w:r>
      <w:r w:rsidR="008226A6" w:rsidRPr="00F07385">
        <w:rPr>
          <w:rFonts w:ascii="Times New Roman" w:eastAsia="Times New Roman" w:hAnsi="Times New Roman" w:cs="Times New Roman"/>
          <w:sz w:val="24"/>
          <w:szCs w:val="24"/>
          <w:vertAlign w:val="superscript"/>
        </w:rPr>
        <w:t xml:space="preserve"> </w:t>
      </w:r>
      <w:r w:rsidR="008226A6" w:rsidRPr="00F07385">
        <w:rPr>
          <w:rFonts w:ascii="Times New Roman" w:eastAsia="Times New Roman" w:hAnsi="Times New Roman" w:cs="Times New Roman"/>
          <w:sz w:val="24"/>
          <w:szCs w:val="24"/>
          <w:vertAlign w:val="superscript"/>
        </w:rPr>
        <w:footnoteReference w:id="34"/>
      </w:r>
    </w:p>
    <w:p w14:paraId="1E361839" w14:textId="77777777" w:rsidR="00710082" w:rsidRPr="00F07385" w:rsidRDefault="00710082" w:rsidP="00CA6EB0">
      <w:pPr>
        <w:spacing w:after="0"/>
        <w:rPr>
          <w:rFonts w:ascii="Times New Roman" w:eastAsia="Times New Roman" w:hAnsi="Times New Roman" w:cs="Times New Roman"/>
          <w:sz w:val="24"/>
          <w:szCs w:val="24"/>
        </w:rPr>
      </w:pPr>
    </w:p>
    <w:p w14:paraId="39C22831" w14:textId="60E590A9" w:rsidR="00097E11" w:rsidRPr="00F07385" w:rsidRDefault="003506AA"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 xml:space="preserve">In previous funding programs, the Federal Government </w:t>
      </w:r>
      <w:r w:rsidR="00097E11" w:rsidRPr="00F07385">
        <w:rPr>
          <w:rFonts w:ascii="Times New Roman" w:eastAsia="Times New Roman" w:hAnsi="Times New Roman" w:cs="Times New Roman"/>
          <w:sz w:val="24"/>
          <w:szCs w:val="24"/>
        </w:rPr>
        <w:t>created</w:t>
      </w:r>
      <w:r w:rsidRPr="00F07385">
        <w:rPr>
          <w:rFonts w:ascii="Times New Roman" w:eastAsia="Times New Roman" w:hAnsi="Times New Roman" w:cs="Times New Roman"/>
          <w:sz w:val="24"/>
          <w:szCs w:val="24"/>
        </w:rPr>
        <w:t xml:space="preserve"> Housing First spending targets that </w:t>
      </w:r>
      <w:r w:rsidR="00097E11" w:rsidRPr="00F07385">
        <w:rPr>
          <w:rFonts w:ascii="Times New Roman" w:eastAsia="Times New Roman" w:hAnsi="Times New Roman" w:cs="Times New Roman"/>
          <w:sz w:val="24"/>
          <w:szCs w:val="24"/>
        </w:rPr>
        <w:t xml:space="preserve">had </w:t>
      </w:r>
      <w:r w:rsidRPr="00F07385">
        <w:rPr>
          <w:rFonts w:ascii="Times New Roman" w:eastAsia="Times New Roman" w:hAnsi="Times New Roman" w:cs="Times New Roman"/>
          <w:sz w:val="24"/>
          <w:szCs w:val="24"/>
        </w:rPr>
        <w:t>to be met by communities that received funding</w:t>
      </w:r>
      <w:r w:rsidR="008226A6" w:rsidRPr="00F07385">
        <w:rPr>
          <w:rFonts w:ascii="Times New Roman" w:eastAsia="Times New Roman" w:hAnsi="Times New Roman" w:cs="Times New Roman"/>
          <w:sz w:val="24"/>
          <w:szCs w:val="24"/>
        </w:rPr>
        <w:t>.</w:t>
      </w:r>
      <w:r w:rsidR="008226A6" w:rsidRPr="00F07385">
        <w:rPr>
          <w:rStyle w:val="FootnoteReference"/>
          <w:rFonts w:ascii="Times New Roman" w:eastAsia="Times New Roman" w:hAnsi="Times New Roman" w:cs="Times New Roman"/>
          <w:sz w:val="24"/>
          <w:szCs w:val="24"/>
        </w:rPr>
        <w:t xml:space="preserve"> </w:t>
      </w:r>
      <w:r w:rsidR="008226A6" w:rsidRPr="00F07385">
        <w:rPr>
          <w:rStyle w:val="FootnoteReference"/>
          <w:rFonts w:ascii="Times New Roman" w:eastAsia="Times New Roman" w:hAnsi="Times New Roman" w:cs="Times New Roman"/>
          <w:sz w:val="24"/>
          <w:szCs w:val="24"/>
        </w:rPr>
        <w:footnoteReference w:id="35"/>
      </w:r>
      <w:r w:rsidRPr="00F07385">
        <w:rPr>
          <w:rFonts w:ascii="Times New Roman" w:eastAsia="Times New Roman" w:hAnsi="Times New Roman" w:cs="Times New Roman"/>
          <w:sz w:val="24"/>
          <w:szCs w:val="24"/>
        </w:rPr>
        <w:t xml:space="preserve"> The Federal Government has removed these spending targets, claiming that removing them </w:t>
      </w:r>
      <w:r w:rsidR="00097E11" w:rsidRPr="00F07385">
        <w:rPr>
          <w:rFonts w:ascii="Times New Roman" w:eastAsia="Times New Roman" w:hAnsi="Times New Roman" w:cs="Times New Roman"/>
          <w:sz w:val="24"/>
          <w:szCs w:val="24"/>
        </w:rPr>
        <w:t>will</w:t>
      </w:r>
      <w:r w:rsidRPr="00F07385">
        <w:rPr>
          <w:rFonts w:ascii="Times New Roman" w:eastAsia="Times New Roman" w:hAnsi="Times New Roman" w:cs="Times New Roman"/>
          <w:sz w:val="24"/>
          <w:szCs w:val="24"/>
        </w:rPr>
        <w:t xml:space="preserve"> ensure communities have the flexibility to focus spending towards their local needs</w:t>
      </w:r>
      <w:r w:rsidR="008226A6" w:rsidRPr="00F07385">
        <w:rPr>
          <w:rFonts w:ascii="Times New Roman" w:eastAsia="Times New Roman" w:hAnsi="Times New Roman" w:cs="Times New Roman"/>
          <w:sz w:val="24"/>
          <w:szCs w:val="24"/>
        </w:rPr>
        <w:t>.</w:t>
      </w:r>
      <w:r w:rsidR="008226A6" w:rsidRPr="00F07385">
        <w:rPr>
          <w:rStyle w:val="FootnoteReference"/>
          <w:rFonts w:ascii="Times New Roman" w:eastAsia="Times New Roman" w:hAnsi="Times New Roman" w:cs="Times New Roman"/>
          <w:sz w:val="24"/>
          <w:szCs w:val="24"/>
        </w:rPr>
        <w:t xml:space="preserve"> </w:t>
      </w:r>
      <w:r w:rsidR="008226A6" w:rsidRPr="00F07385">
        <w:rPr>
          <w:rStyle w:val="FootnoteReference"/>
          <w:rFonts w:ascii="Times New Roman" w:eastAsia="Times New Roman" w:hAnsi="Times New Roman" w:cs="Times New Roman"/>
          <w:sz w:val="24"/>
          <w:szCs w:val="24"/>
        </w:rPr>
        <w:footnoteReference w:id="36"/>
      </w:r>
      <w:r w:rsidR="00097E11" w:rsidRPr="00F07385">
        <w:rPr>
          <w:rFonts w:ascii="Times New Roman" w:eastAsia="Times New Roman" w:hAnsi="Times New Roman" w:cs="Times New Roman"/>
          <w:sz w:val="24"/>
          <w:szCs w:val="24"/>
          <w:vertAlign w:val="superscript"/>
        </w:rPr>
        <w:t xml:space="preserve"> </w:t>
      </w:r>
      <w:r w:rsidR="00097E11" w:rsidRPr="00F07385">
        <w:rPr>
          <w:rFonts w:ascii="Times New Roman" w:eastAsia="Times New Roman" w:hAnsi="Times New Roman" w:cs="Times New Roman"/>
          <w:sz w:val="24"/>
          <w:szCs w:val="24"/>
        </w:rPr>
        <w:t>We are concerned that this will result in communities not utilizing the funding for Housing First approaches – which tend to be resource intensive (on the recognition that providing housing for people who are homeless with support services results in may budgetary savings.)</w:t>
      </w:r>
    </w:p>
    <w:p w14:paraId="39B26AE7" w14:textId="77777777" w:rsidR="00BC7435" w:rsidRPr="00F07385" w:rsidRDefault="00BC7435" w:rsidP="00CA6EB0">
      <w:pPr>
        <w:pStyle w:val="ListParagraph"/>
        <w:spacing w:after="0"/>
        <w:rPr>
          <w:rFonts w:ascii="Times New Roman" w:eastAsia="Times New Roman" w:hAnsi="Times New Roman" w:cs="Times New Roman"/>
          <w:sz w:val="24"/>
          <w:szCs w:val="24"/>
        </w:rPr>
      </w:pPr>
    </w:p>
    <w:p w14:paraId="3F6FA1E0" w14:textId="3C385ACD" w:rsidR="00911C07" w:rsidRDefault="003506AA"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lastRenderedPageBreak/>
        <w:t>Internationally it is known that the only country to have reduced homelessness and on target for eliminating homelessness is Finland, and the model they employed wa</w:t>
      </w:r>
      <w:r w:rsidR="008226A6" w:rsidRPr="00F07385">
        <w:rPr>
          <w:rFonts w:ascii="Times New Roman" w:eastAsia="Times New Roman" w:hAnsi="Times New Roman" w:cs="Times New Roman"/>
          <w:sz w:val="24"/>
          <w:szCs w:val="24"/>
        </w:rPr>
        <w:t>s a robust Housing First model.</w:t>
      </w:r>
      <w:r w:rsidR="008226A6" w:rsidRPr="00F07385">
        <w:rPr>
          <w:rStyle w:val="FootnoteReference"/>
          <w:rFonts w:ascii="Times New Roman" w:eastAsia="Times New Roman" w:hAnsi="Times New Roman" w:cs="Times New Roman"/>
          <w:sz w:val="24"/>
          <w:szCs w:val="24"/>
        </w:rPr>
        <w:t xml:space="preserve"> </w:t>
      </w:r>
      <w:r w:rsidR="008226A6" w:rsidRPr="00F07385">
        <w:rPr>
          <w:rStyle w:val="FootnoteReference"/>
          <w:rFonts w:ascii="Times New Roman" w:eastAsia="Times New Roman" w:hAnsi="Times New Roman" w:cs="Times New Roman"/>
          <w:sz w:val="24"/>
          <w:szCs w:val="24"/>
        </w:rPr>
        <w:footnoteReference w:id="37"/>
      </w:r>
    </w:p>
    <w:p w14:paraId="2FC0F2BB" w14:textId="77777777" w:rsidR="000D461C" w:rsidRPr="000D461C" w:rsidRDefault="000D461C" w:rsidP="000D461C">
      <w:pPr>
        <w:spacing w:after="0"/>
        <w:rPr>
          <w:rFonts w:ascii="Times New Roman" w:eastAsia="Times New Roman" w:hAnsi="Times New Roman" w:cs="Times New Roman"/>
          <w:sz w:val="24"/>
          <w:szCs w:val="24"/>
        </w:rPr>
      </w:pPr>
    </w:p>
    <w:p w14:paraId="38A1EEE2" w14:textId="1A83B908" w:rsidR="00911C07" w:rsidRPr="00E00A6E" w:rsidRDefault="003506AA" w:rsidP="00E00A6E">
      <w:pPr>
        <w:pStyle w:val="ListParagraph"/>
        <w:numPr>
          <w:ilvl w:val="0"/>
          <w:numId w:val="28"/>
        </w:numPr>
        <w:spacing w:after="0"/>
        <w:rPr>
          <w:rFonts w:ascii="Times New Roman" w:eastAsia="Times New Roman" w:hAnsi="Times New Roman" w:cs="Times New Roman"/>
          <w:b/>
          <w:color w:val="4F81BD" w:themeColor="accent1"/>
          <w:sz w:val="24"/>
          <w:szCs w:val="24"/>
        </w:rPr>
      </w:pPr>
      <w:r w:rsidRPr="00E00A6E">
        <w:rPr>
          <w:rFonts w:ascii="Times New Roman" w:eastAsia="Times New Roman" w:hAnsi="Times New Roman" w:cs="Times New Roman"/>
          <w:b/>
          <w:color w:val="4F81BD" w:themeColor="accent1"/>
          <w:sz w:val="24"/>
          <w:szCs w:val="24"/>
        </w:rPr>
        <w:t xml:space="preserve">The forced eviction </w:t>
      </w:r>
      <w:r w:rsidR="00097E11" w:rsidRPr="00E00A6E">
        <w:rPr>
          <w:rFonts w:ascii="Times New Roman" w:eastAsia="Times New Roman" w:hAnsi="Times New Roman" w:cs="Times New Roman"/>
          <w:b/>
          <w:color w:val="4F81BD" w:themeColor="accent1"/>
          <w:sz w:val="24"/>
          <w:szCs w:val="24"/>
        </w:rPr>
        <w:t xml:space="preserve">of residents of tent encampments </w:t>
      </w:r>
      <w:r w:rsidRPr="00E00A6E">
        <w:rPr>
          <w:rFonts w:ascii="Times New Roman" w:eastAsia="Times New Roman" w:hAnsi="Times New Roman" w:cs="Times New Roman"/>
          <w:b/>
          <w:color w:val="4F81BD" w:themeColor="accent1"/>
          <w:sz w:val="24"/>
          <w:szCs w:val="24"/>
        </w:rPr>
        <w:t xml:space="preserve">and </w:t>
      </w:r>
      <w:r w:rsidR="00097E11" w:rsidRPr="00E00A6E">
        <w:rPr>
          <w:rFonts w:ascii="Times New Roman" w:eastAsia="Times New Roman" w:hAnsi="Times New Roman" w:cs="Times New Roman"/>
          <w:b/>
          <w:color w:val="4F81BD" w:themeColor="accent1"/>
          <w:sz w:val="24"/>
          <w:szCs w:val="24"/>
        </w:rPr>
        <w:t>the c</w:t>
      </w:r>
      <w:r w:rsidRPr="00E00A6E">
        <w:rPr>
          <w:rFonts w:ascii="Times New Roman" w:eastAsia="Times New Roman" w:hAnsi="Times New Roman" w:cs="Times New Roman"/>
          <w:b/>
          <w:color w:val="4F81BD" w:themeColor="accent1"/>
          <w:sz w:val="24"/>
          <w:szCs w:val="24"/>
        </w:rPr>
        <w:t>riminalization of people living in poverty</w:t>
      </w:r>
    </w:p>
    <w:p w14:paraId="1424B5D4" w14:textId="77777777" w:rsidR="000D461C" w:rsidRPr="00F07385" w:rsidRDefault="000D461C" w:rsidP="00CA6EB0">
      <w:pPr>
        <w:spacing w:after="0"/>
        <w:ind w:left="360"/>
        <w:rPr>
          <w:rFonts w:ascii="Times New Roman" w:eastAsia="Times New Roman" w:hAnsi="Times New Roman" w:cs="Times New Roman"/>
          <w:b/>
          <w:color w:val="4F81BD" w:themeColor="accent1"/>
          <w:sz w:val="24"/>
          <w:szCs w:val="24"/>
        </w:rPr>
      </w:pPr>
    </w:p>
    <w:p w14:paraId="37562C25" w14:textId="6239F14A" w:rsidR="00911C07" w:rsidRPr="00F07385" w:rsidRDefault="003506AA"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 xml:space="preserve">As seen above, the last concluding observations recommended </w:t>
      </w:r>
      <w:r w:rsidR="008226A6" w:rsidRPr="00F07385">
        <w:rPr>
          <w:rFonts w:ascii="Times New Roman" w:eastAsia="Times New Roman" w:hAnsi="Times New Roman" w:cs="Times New Roman"/>
          <w:sz w:val="24"/>
          <w:szCs w:val="24"/>
        </w:rPr>
        <w:t xml:space="preserve">that </w:t>
      </w:r>
      <w:r w:rsidRPr="00F07385">
        <w:rPr>
          <w:rFonts w:ascii="Times New Roman" w:eastAsia="Times New Roman" w:hAnsi="Times New Roman" w:cs="Times New Roman"/>
          <w:sz w:val="24"/>
          <w:szCs w:val="24"/>
        </w:rPr>
        <w:t xml:space="preserve">Canada to </w:t>
      </w:r>
      <w:r w:rsidR="008226A6" w:rsidRPr="00F07385">
        <w:rPr>
          <w:rFonts w:ascii="Times New Roman" w:eastAsia="Times New Roman" w:hAnsi="Times New Roman" w:cs="Times New Roman"/>
          <w:sz w:val="24"/>
          <w:szCs w:val="24"/>
        </w:rPr>
        <w:t xml:space="preserve">“…take effective measures to ensure the availability of adequate emergency shelters throughout the country and repeal provincial by-laws that penalize homeless persons for finding solutions”. </w:t>
      </w:r>
      <w:r w:rsidRPr="00F07385">
        <w:rPr>
          <w:rFonts w:ascii="Times New Roman" w:eastAsia="Times New Roman" w:hAnsi="Times New Roman" w:cs="Times New Roman"/>
          <w:sz w:val="24"/>
          <w:szCs w:val="24"/>
        </w:rPr>
        <w:t xml:space="preserve">However, the NHS and </w:t>
      </w:r>
      <w:r w:rsidRPr="00F07385">
        <w:rPr>
          <w:rFonts w:ascii="Times New Roman" w:eastAsia="Times New Roman" w:hAnsi="Times New Roman" w:cs="Times New Roman"/>
          <w:i/>
          <w:sz w:val="24"/>
          <w:szCs w:val="24"/>
        </w:rPr>
        <w:t xml:space="preserve">Reaching Home </w:t>
      </w:r>
      <w:r w:rsidRPr="00F07385">
        <w:rPr>
          <w:rFonts w:ascii="Times New Roman" w:eastAsia="Times New Roman" w:hAnsi="Times New Roman" w:cs="Times New Roman"/>
          <w:sz w:val="24"/>
          <w:szCs w:val="24"/>
        </w:rPr>
        <w:t>is silent on homeless encampments and the criminalization of street-involved homelessness.</w:t>
      </w:r>
    </w:p>
    <w:p w14:paraId="63EA8F2E" w14:textId="77777777" w:rsidR="00097E11" w:rsidRPr="00F07385" w:rsidRDefault="00097E11" w:rsidP="00CA6EB0">
      <w:pPr>
        <w:pStyle w:val="ListParagraph"/>
        <w:spacing w:after="0"/>
        <w:rPr>
          <w:rFonts w:ascii="Times New Roman" w:eastAsia="Times New Roman" w:hAnsi="Times New Roman" w:cs="Times New Roman"/>
          <w:sz w:val="24"/>
          <w:szCs w:val="24"/>
        </w:rPr>
      </w:pPr>
    </w:p>
    <w:p w14:paraId="7FE84B53" w14:textId="5C8DF9B3" w:rsidR="00911C07" w:rsidRPr="00F07385" w:rsidRDefault="003506AA"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Each winter, there are media reports of urban municipalities having to open emergency shelters to cope with a lack of shelter space and the increasing homeless populations</w:t>
      </w:r>
      <w:r w:rsidR="00922BCC" w:rsidRPr="00F07385">
        <w:rPr>
          <w:rFonts w:ascii="Times New Roman" w:eastAsia="Times New Roman" w:hAnsi="Times New Roman" w:cs="Times New Roman"/>
          <w:sz w:val="24"/>
          <w:szCs w:val="24"/>
        </w:rPr>
        <w:t>.</w:t>
      </w:r>
      <w:r w:rsidR="00922BCC" w:rsidRPr="00F07385">
        <w:rPr>
          <w:rStyle w:val="FootnoteReference"/>
          <w:rFonts w:ascii="Times New Roman" w:eastAsia="Times New Roman" w:hAnsi="Times New Roman" w:cs="Times New Roman"/>
          <w:sz w:val="24"/>
          <w:szCs w:val="24"/>
        </w:rPr>
        <w:footnoteReference w:id="38"/>
      </w:r>
      <w:r w:rsidR="00922BCC" w:rsidRPr="00F07385">
        <w:rPr>
          <w:rFonts w:ascii="Times New Roman" w:eastAsia="Times New Roman" w:hAnsi="Times New Roman" w:cs="Times New Roman"/>
          <w:sz w:val="24"/>
          <w:szCs w:val="24"/>
        </w:rPr>
        <w:t xml:space="preserve">  </w:t>
      </w:r>
      <w:r w:rsidRPr="00F07385">
        <w:rPr>
          <w:rFonts w:ascii="Times New Roman" w:eastAsia="Times New Roman" w:hAnsi="Times New Roman" w:cs="Times New Roman"/>
          <w:sz w:val="24"/>
          <w:szCs w:val="24"/>
        </w:rPr>
        <w:t>Regular shelters have been at capacity for years,</w:t>
      </w:r>
      <w:r w:rsidR="00922BCC" w:rsidRPr="00F07385">
        <w:rPr>
          <w:rFonts w:ascii="Times New Roman" w:eastAsia="Times New Roman" w:hAnsi="Times New Roman" w:cs="Times New Roman"/>
          <w:sz w:val="24"/>
          <w:szCs w:val="24"/>
        </w:rPr>
        <w:t xml:space="preserve"> having to turn people away.</w:t>
      </w:r>
      <w:r w:rsidR="00922BCC" w:rsidRPr="00F07385">
        <w:rPr>
          <w:rStyle w:val="FootnoteReference"/>
          <w:rFonts w:ascii="Times New Roman" w:eastAsia="Times New Roman" w:hAnsi="Times New Roman" w:cs="Times New Roman"/>
          <w:sz w:val="24"/>
          <w:szCs w:val="24"/>
        </w:rPr>
        <w:footnoteReference w:id="39"/>
      </w:r>
      <w:r w:rsidR="00922BCC" w:rsidRPr="00F07385">
        <w:rPr>
          <w:rFonts w:ascii="Times New Roman" w:eastAsia="Times New Roman" w:hAnsi="Times New Roman" w:cs="Times New Roman"/>
          <w:sz w:val="24"/>
          <w:szCs w:val="24"/>
        </w:rPr>
        <w:t xml:space="preserve"> </w:t>
      </w:r>
      <w:r w:rsidRPr="00F07385">
        <w:rPr>
          <w:rFonts w:ascii="Times New Roman" w:eastAsia="Times New Roman" w:hAnsi="Times New Roman" w:cs="Times New Roman"/>
          <w:sz w:val="24"/>
          <w:szCs w:val="24"/>
        </w:rPr>
        <w:t xml:space="preserve"> These emergency shelters have been reported as squalid, and dangerous, with people having property stolen and being assaulted</w:t>
      </w:r>
      <w:r w:rsidR="00922BCC" w:rsidRPr="00F07385">
        <w:rPr>
          <w:rFonts w:ascii="Times New Roman" w:eastAsia="Times New Roman" w:hAnsi="Times New Roman" w:cs="Times New Roman"/>
          <w:sz w:val="24"/>
          <w:szCs w:val="24"/>
        </w:rPr>
        <w:t>.</w:t>
      </w:r>
      <w:r w:rsidR="00922BCC" w:rsidRPr="00F07385">
        <w:rPr>
          <w:rStyle w:val="FootnoteReference"/>
          <w:rFonts w:ascii="Times New Roman" w:eastAsia="Times New Roman" w:hAnsi="Times New Roman" w:cs="Times New Roman"/>
          <w:sz w:val="24"/>
          <w:szCs w:val="24"/>
        </w:rPr>
        <w:footnoteReference w:id="40"/>
      </w:r>
      <w:r w:rsidR="00922BCC" w:rsidRPr="00F07385">
        <w:rPr>
          <w:rFonts w:ascii="Times New Roman" w:eastAsia="Times New Roman" w:hAnsi="Times New Roman" w:cs="Times New Roman"/>
          <w:sz w:val="24"/>
          <w:szCs w:val="24"/>
        </w:rPr>
        <w:t xml:space="preserve"> </w:t>
      </w:r>
      <w:r w:rsidRPr="00F07385">
        <w:rPr>
          <w:rFonts w:ascii="Times New Roman" w:eastAsia="Times New Roman" w:hAnsi="Times New Roman" w:cs="Times New Roman"/>
          <w:sz w:val="24"/>
          <w:szCs w:val="24"/>
        </w:rPr>
        <w:t>These conditions have left homeless people to choose between warmth and safety, with many opting for safety instead</w:t>
      </w:r>
      <w:r w:rsidR="00922BCC" w:rsidRPr="00F07385">
        <w:rPr>
          <w:rFonts w:ascii="Times New Roman" w:eastAsia="Times New Roman" w:hAnsi="Times New Roman" w:cs="Times New Roman"/>
          <w:sz w:val="24"/>
          <w:szCs w:val="24"/>
        </w:rPr>
        <w:t>.</w:t>
      </w:r>
      <w:r w:rsidR="00922BCC" w:rsidRPr="00F07385">
        <w:rPr>
          <w:rStyle w:val="FootnoteReference"/>
          <w:rFonts w:ascii="Times New Roman" w:eastAsia="Times New Roman" w:hAnsi="Times New Roman" w:cs="Times New Roman"/>
          <w:sz w:val="24"/>
          <w:szCs w:val="24"/>
        </w:rPr>
        <w:footnoteReference w:id="41"/>
      </w:r>
    </w:p>
    <w:p w14:paraId="4DB139FE" w14:textId="77777777" w:rsidR="00710082" w:rsidRPr="00F07385" w:rsidRDefault="00710082" w:rsidP="00CA6EB0">
      <w:pPr>
        <w:spacing w:after="0"/>
        <w:rPr>
          <w:rFonts w:ascii="Times New Roman" w:eastAsia="Times New Roman" w:hAnsi="Times New Roman" w:cs="Times New Roman"/>
          <w:sz w:val="24"/>
          <w:szCs w:val="24"/>
        </w:rPr>
      </w:pPr>
    </w:p>
    <w:p w14:paraId="0D9E9EB9" w14:textId="0B2CDCC9" w:rsidR="00911C07" w:rsidRDefault="003506AA"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Many street-involved homeless people have found refuge in encampments as safer alternatives to shelters and to sleeping alone on the street, where they are more likely to face sexual assault, beatings and other forms of violence</w:t>
      </w:r>
      <w:r w:rsidR="00922BCC" w:rsidRPr="00F07385">
        <w:rPr>
          <w:rFonts w:ascii="Times New Roman" w:eastAsia="Times New Roman" w:hAnsi="Times New Roman" w:cs="Times New Roman"/>
          <w:sz w:val="24"/>
          <w:szCs w:val="24"/>
        </w:rPr>
        <w:t>.</w:t>
      </w:r>
      <w:r w:rsidR="00922BCC" w:rsidRPr="00F07385">
        <w:rPr>
          <w:rStyle w:val="FootnoteReference"/>
          <w:rFonts w:ascii="Times New Roman" w:eastAsia="Times New Roman" w:hAnsi="Times New Roman" w:cs="Times New Roman"/>
          <w:sz w:val="24"/>
          <w:szCs w:val="24"/>
        </w:rPr>
        <w:footnoteReference w:id="42"/>
      </w:r>
      <w:r w:rsidR="00922BCC" w:rsidRPr="00F07385">
        <w:rPr>
          <w:rFonts w:ascii="Times New Roman" w:eastAsia="Times New Roman" w:hAnsi="Times New Roman" w:cs="Times New Roman"/>
          <w:sz w:val="24"/>
          <w:szCs w:val="24"/>
        </w:rPr>
        <w:t xml:space="preserve">  </w:t>
      </w:r>
      <w:r w:rsidRPr="00F07385">
        <w:rPr>
          <w:rFonts w:ascii="Times New Roman" w:eastAsia="Times New Roman" w:hAnsi="Times New Roman" w:cs="Times New Roman"/>
          <w:sz w:val="24"/>
          <w:szCs w:val="24"/>
        </w:rPr>
        <w:t>Despite having little to no choice, homeless encampments have been routinely forcibly evicted under threat of criminal penalty if tenants do not comply</w:t>
      </w:r>
      <w:r w:rsidR="00922BCC" w:rsidRPr="00F07385">
        <w:rPr>
          <w:rFonts w:ascii="Times New Roman" w:eastAsia="Times New Roman" w:hAnsi="Times New Roman" w:cs="Times New Roman"/>
          <w:sz w:val="24"/>
          <w:szCs w:val="24"/>
        </w:rPr>
        <w:t>.</w:t>
      </w:r>
      <w:r w:rsidR="00922BCC" w:rsidRPr="00F07385">
        <w:rPr>
          <w:rStyle w:val="FootnoteReference"/>
          <w:rFonts w:ascii="Times New Roman" w:eastAsia="Times New Roman" w:hAnsi="Times New Roman" w:cs="Times New Roman"/>
          <w:sz w:val="24"/>
          <w:szCs w:val="24"/>
        </w:rPr>
        <w:footnoteReference w:id="43"/>
      </w:r>
    </w:p>
    <w:p w14:paraId="5F604D7F" w14:textId="77777777" w:rsidR="000D461C" w:rsidRPr="000D461C" w:rsidRDefault="000D461C" w:rsidP="000D461C">
      <w:pPr>
        <w:spacing w:after="0"/>
        <w:rPr>
          <w:rFonts w:ascii="Times New Roman" w:eastAsia="Times New Roman" w:hAnsi="Times New Roman" w:cs="Times New Roman"/>
          <w:sz w:val="24"/>
          <w:szCs w:val="24"/>
        </w:rPr>
      </w:pPr>
    </w:p>
    <w:p w14:paraId="29F067E1" w14:textId="797771CA" w:rsidR="00922BCC" w:rsidRDefault="00922BCC" w:rsidP="00CA6EB0">
      <w:pPr>
        <w:spacing w:after="0"/>
        <w:rPr>
          <w:rFonts w:ascii="Times New Roman" w:eastAsia="Times New Roman" w:hAnsi="Times New Roman" w:cs="Times New Roman"/>
          <w:b/>
          <w:i/>
          <w:color w:val="4F81BD" w:themeColor="accent1"/>
          <w:sz w:val="24"/>
          <w:szCs w:val="24"/>
        </w:rPr>
      </w:pPr>
      <w:r w:rsidRPr="00F07385">
        <w:rPr>
          <w:rFonts w:ascii="Times New Roman" w:eastAsia="Times New Roman" w:hAnsi="Times New Roman" w:cs="Times New Roman"/>
          <w:b/>
          <w:i/>
          <w:color w:val="4F81BD" w:themeColor="accent1"/>
          <w:sz w:val="24"/>
          <w:szCs w:val="24"/>
        </w:rPr>
        <w:t>Questions</w:t>
      </w:r>
      <w:r w:rsidR="007C15D5">
        <w:rPr>
          <w:rFonts w:ascii="Times New Roman" w:eastAsia="Times New Roman" w:hAnsi="Times New Roman" w:cs="Times New Roman"/>
          <w:b/>
          <w:i/>
          <w:color w:val="4F81BD" w:themeColor="accent1"/>
          <w:sz w:val="24"/>
          <w:szCs w:val="24"/>
        </w:rPr>
        <w:t>:</w:t>
      </w:r>
    </w:p>
    <w:p w14:paraId="50096ECA" w14:textId="77777777" w:rsidR="000D461C" w:rsidRPr="00F07385" w:rsidRDefault="000D461C" w:rsidP="00CA6EB0">
      <w:pPr>
        <w:spacing w:after="0"/>
        <w:rPr>
          <w:rFonts w:ascii="Times New Roman" w:eastAsia="Times New Roman" w:hAnsi="Times New Roman" w:cs="Times New Roman"/>
          <w:color w:val="4F81BD" w:themeColor="accent1"/>
          <w:sz w:val="24"/>
          <w:szCs w:val="24"/>
        </w:rPr>
      </w:pPr>
    </w:p>
    <w:p w14:paraId="06CDF949" w14:textId="30CA6BFF" w:rsidR="00922BCC" w:rsidRPr="00F07385" w:rsidRDefault="00922BCC" w:rsidP="00CA6EB0">
      <w:pPr>
        <w:pStyle w:val="ListParagraph"/>
        <w:numPr>
          <w:ilvl w:val="0"/>
          <w:numId w:val="19"/>
        </w:numPr>
        <w:spacing w:after="0"/>
        <w:rPr>
          <w:rFonts w:ascii="Times New Roman" w:eastAsia="Times New Roman" w:hAnsi="Times New Roman" w:cs="Times New Roman"/>
          <w:b/>
          <w:iCs/>
          <w:sz w:val="24"/>
          <w:szCs w:val="24"/>
        </w:rPr>
      </w:pPr>
      <w:r w:rsidRPr="00F07385">
        <w:rPr>
          <w:rFonts w:ascii="Times New Roman" w:eastAsia="Times New Roman" w:hAnsi="Times New Roman" w:cs="Times New Roman"/>
          <w:b/>
          <w:iCs/>
          <w:sz w:val="24"/>
          <w:szCs w:val="24"/>
        </w:rPr>
        <w:t xml:space="preserve">Since the Government has </w:t>
      </w:r>
      <w:r w:rsidR="00097E11" w:rsidRPr="00F07385">
        <w:rPr>
          <w:rFonts w:ascii="Times New Roman" w:eastAsia="Times New Roman" w:hAnsi="Times New Roman" w:cs="Times New Roman"/>
          <w:b/>
          <w:iCs/>
          <w:sz w:val="24"/>
          <w:szCs w:val="24"/>
        </w:rPr>
        <w:t>eliminated</w:t>
      </w:r>
      <w:r w:rsidRPr="00F07385">
        <w:rPr>
          <w:rFonts w:ascii="Times New Roman" w:eastAsia="Times New Roman" w:hAnsi="Times New Roman" w:cs="Times New Roman"/>
          <w:b/>
          <w:iCs/>
          <w:sz w:val="24"/>
          <w:szCs w:val="24"/>
        </w:rPr>
        <w:t xml:space="preserve"> the Housing First </w:t>
      </w:r>
      <w:r w:rsidR="00097E11" w:rsidRPr="00F07385">
        <w:rPr>
          <w:rFonts w:ascii="Times New Roman" w:eastAsia="Times New Roman" w:hAnsi="Times New Roman" w:cs="Times New Roman"/>
          <w:b/>
          <w:iCs/>
          <w:sz w:val="24"/>
          <w:szCs w:val="24"/>
        </w:rPr>
        <w:t>i</w:t>
      </w:r>
      <w:r w:rsidRPr="00F07385">
        <w:rPr>
          <w:rFonts w:ascii="Times New Roman" w:eastAsia="Times New Roman" w:hAnsi="Times New Roman" w:cs="Times New Roman"/>
          <w:b/>
          <w:iCs/>
          <w:sz w:val="24"/>
          <w:szCs w:val="24"/>
        </w:rPr>
        <w:t>nitiative spending targets</w:t>
      </w:r>
      <w:r w:rsidR="007C15D5">
        <w:rPr>
          <w:rFonts w:ascii="Times New Roman" w:eastAsia="Times New Roman" w:hAnsi="Times New Roman" w:cs="Times New Roman"/>
          <w:b/>
          <w:iCs/>
          <w:sz w:val="24"/>
          <w:szCs w:val="24"/>
        </w:rPr>
        <w:t>,</w:t>
      </w:r>
      <w:r w:rsidR="00097E11" w:rsidRPr="00F07385">
        <w:rPr>
          <w:rFonts w:ascii="Times New Roman" w:eastAsia="Times New Roman" w:hAnsi="Times New Roman" w:cs="Times New Roman"/>
          <w:b/>
          <w:iCs/>
          <w:sz w:val="24"/>
          <w:szCs w:val="24"/>
        </w:rPr>
        <w:t xml:space="preserve"> despite the efficacy of the Housing First model</w:t>
      </w:r>
      <w:r w:rsidRPr="00F07385">
        <w:rPr>
          <w:rFonts w:ascii="Times New Roman" w:eastAsia="Times New Roman" w:hAnsi="Times New Roman" w:cs="Times New Roman"/>
          <w:b/>
          <w:iCs/>
          <w:sz w:val="24"/>
          <w:szCs w:val="24"/>
        </w:rPr>
        <w:t xml:space="preserve">, what is Canada doing to </w:t>
      </w:r>
      <w:r w:rsidRPr="00F07385">
        <w:rPr>
          <w:rFonts w:ascii="Times New Roman" w:eastAsia="Times New Roman" w:hAnsi="Times New Roman" w:cs="Times New Roman"/>
          <w:b/>
          <w:iCs/>
          <w:sz w:val="24"/>
          <w:szCs w:val="24"/>
        </w:rPr>
        <w:lastRenderedPageBreak/>
        <w:t xml:space="preserve">ensure that local communities are investing </w:t>
      </w:r>
      <w:r w:rsidR="007C15D5">
        <w:rPr>
          <w:rFonts w:ascii="Times New Roman" w:eastAsia="Times New Roman" w:hAnsi="Times New Roman" w:cs="Times New Roman"/>
          <w:b/>
          <w:iCs/>
          <w:sz w:val="24"/>
          <w:szCs w:val="24"/>
        </w:rPr>
        <w:t>f</w:t>
      </w:r>
      <w:r w:rsidRPr="00F07385">
        <w:rPr>
          <w:rFonts w:ascii="Times New Roman" w:eastAsia="Times New Roman" w:hAnsi="Times New Roman" w:cs="Times New Roman"/>
          <w:b/>
          <w:iCs/>
          <w:sz w:val="24"/>
          <w:szCs w:val="24"/>
        </w:rPr>
        <w:t xml:space="preserve">ederal funds into programs that </w:t>
      </w:r>
      <w:r w:rsidR="00097E11" w:rsidRPr="00F07385">
        <w:rPr>
          <w:rFonts w:ascii="Times New Roman" w:eastAsia="Times New Roman" w:hAnsi="Times New Roman" w:cs="Times New Roman"/>
          <w:b/>
          <w:iCs/>
          <w:sz w:val="24"/>
          <w:szCs w:val="24"/>
        </w:rPr>
        <w:t>will effectively</w:t>
      </w:r>
      <w:r w:rsidRPr="00F07385">
        <w:rPr>
          <w:rFonts w:ascii="Times New Roman" w:eastAsia="Times New Roman" w:hAnsi="Times New Roman" w:cs="Times New Roman"/>
          <w:b/>
          <w:iCs/>
          <w:sz w:val="24"/>
          <w:szCs w:val="24"/>
        </w:rPr>
        <w:t xml:space="preserve"> eradicate chronic homelessness?</w:t>
      </w:r>
    </w:p>
    <w:p w14:paraId="26E11121" w14:textId="77777777" w:rsidR="00922BCC" w:rsidRPr="00F07385" w:rsidRDefault="00922BCC" w:rsidP="00CA6EB0">
      <w:pPr>
        <w:pStyle w:val="ListParagraph"/>
        <w:spacing w:after="0"/>
        <w:rPr>
          <w:rFonts w:ascii="Times New Roman" w:eastAsia="Times New Roman" w:hAnsi="Times New Roman" w:cs="Times New Roman"/>
          <w:b/>
          <w:iCs/>
          <w:sz w:val="24"/>
          <w:szCs w:val="24"/>
        </w:rPr>
      </w:pPr>
    </w:p>
    <w:p w14:paraId="193BE485" w14:textId="59056607" w:rsidR="00911C07" w:rsidRDefault="00922BCC" w:rsidP="00CA6EB0">
      <w:pPr>
        <w:pStyle w:val="ListParagraph"/>
        <w:numPr>
          <w:ilvl w:val="0"/>
          <w:numId w:val="19"/>
        </w:numPr>
        <w:spacing w:after="0"/>
        <w:rPr>
          <w:rFonts w:ascii="Times New Roman" w:eastAsia="Times New Roman" w:hAnsi="Times New Roman" w:cs="Times New Roman"/>
          <w:b/>
          <w:iCs/>
          <w:sz w:val="24"/>
          <w:szCs w:val="24"/>
        </w:rPr>
      </w:pPr>
      <w:r w:rsidRPr="00F07385">
        <w:rPr>
          <w:rFonts w:ascii="Times New Roman" w:eastAsia="Times New Roman" w:hAnsi="Times New Roman" w:cs="Times New Roman"/>
          <w:b/>
          <w:iCs/>
          <w:sz w:val="24"/>
          <w:szCs w:val="24"/>
        </w:rPr>
        <w:t xml:space="preserve">Considering the recommendations from the Committee’s 2016 Concluding Observations, when will </w:t>
      </w:r>
      <w:r w:rsidR="00097E11" w:rsidRPr="00F07385">
        <w:rPr>
          <w:rFonts w:ascii="Times New Roman" w:eastAsia="Times New Roman" w:hAnsi="Times New Roman" w:cs="Times New Roman"/>
          <w:b/>
          <w:iCs/>
          <w:sz w:val="24"/>
          <w:szCs w:val="24"/>
        </w:rPr>
        <w:t>governments in Canada</w:t>
      </w:r>
      <w:r w:rsidRPr="00F07385">
        <w:rPr>
          <w:rFonts w:ascii="Times New Roman" w:eastAsia="Times New Roman" w:hAnsi="Times New Roman" w:cs="Times New Roman"/>
          <w:b/>
          <w:iCs/>
          <w:sz w:val="24"/>
          <w:szCs w:val="24"/>
        </w:rPr>
        <w:t xml:space="preserve"> meet </w:t>
      </w:r>
      <w:r w:rsidR="00097E11" w:rsidRPr="00F07385">
        <w:rPr>
          <w:rFonts w:ascii="Times New Roman" w:eastAsia="Times New Roman" w:hAnsi="Times New Roman" w:cs="Times New Roman"/>
          <w:b/>
          <w:iCs/>
          <w:sz w:val="24"/>
          <w:szCs w:val="24"/>
        </w:rPr>
        <w:t xml:space="preserve">their </w:t>
      </w:r>
      <w:r w:rsidRPr="00F07385">
        <w:rPr>
          <w:rFonts w:ascii="Times New Roman" w:eastAsia="Times New Roman" w:hAnsi="Times New Roman" w:cs="Times New Roman"/>
          <w:b/>
          <w:iCs/>
          <w:sz w:val="24"/>
          <w:szCs w:val="24"/>
        </w:rPr>
        <w:t xml:space="preserve">international human rights law obligations to protect homeless people from </w:t>
      </w:r>
      <w:r w:rsidR="00097E11" w:rsidRPr="00F07385">
        <w:rPr>
          <w:rFonts w:ascii="Times New Roman" w:eastAsia="Times New Roman" w:hAnsi="Times New Roman" w:cs="Times New Roman"/>
          <w:b/>
          <w:iCs/>
          <w:sz w:val="24"/>
          <w:szCs w:val="24"/>
        </w:rPr>
        <w:t>forced</w:t>
      </w:r>
      <w:r w:rsidRPr="00F07385">
        <w:rPr>
          <w:rFonts w:ascii="Times New Roman" w:eastAsia="Times New Roman" w:hAnsi="Times New Roman" w:cs="Times New Roman"/>
          <w:b/>
          <w:iCs/>
          <w:sz w:val="24"/>
          <w:szCs w:val="24"/>
        </w:rPr>
        <w:t xml:space="preserve"> evictions</w:t>
      </w:r>
      <w:r w:rsidR="00097E11" w:rsidRPr="00F07385">
        <w:rPr>
          <w:rFonts w:ascii="Times New Roman" w:eastAsia="Times New Roman" w:hAnsi="Times New Roman" w:cs="Times New Roman"/>
          <w:b/>
          <w:iCs/>
          <w:sz w:val="24"/>
          <w:szCs w:val="24"/>
        </w:rPr>
        <w:t xml:space="preserve"> from tent encampments</w:t>
      </w:r>
      <w:r w:rsidRPr="00F07385">
        <w:rPr>
          <w:rFonts w:ascii="Times New Roman" w:eastAsia="Times New Roman" w:hAnsi="Times New Roman" w:cs="Times New Roman"/>
          <w:b/>
          <w:iCs/>
          <w:sz w:val="24"/>
          <w:szCs w:val="24"/>
        </w:rPr>
        <w:t xml:space="preserve"> and criminalization?</w:t>
      </w:r>
    </w:p>
    <w:p w14:paraId="41C2E8B0" w14:textId="77777777" w:rsidR="000D461C" w:rsidRPr="000D461C" w:rsidRDefault="000D461C" w:rsidP="000D461C">
      <w:pPr>
        <w:spacing w:after="0"/>
        <w:rPr>
          <w:rFonts w:ascii="Times New Roman" w:eastAsia="Times New Roman" w:hAnsi="Times New Roman" w:cs="Times New Roman"/>
          <w:b/>
          <w:iCs/>
          <w:sz w:val="24"/>
          <w:szCs w:val="24"/>
        </w:rPr>
      </w:pPr>
    </w:p>
    <w:p w14:paraId="14EC2137" w14:textId="77777777" w:rsidR="000D461C" w:rsidRPr="000D461C" w:rsidRDefault="000D461C" w:rsidP="000D461C">
      <w:pPr>
        <w:spacing w:after="0"/>
        <w:rPr>
          <w:rFonts w:ascii="Times New Roman" w:eastAsia="Times New Roman" w:hAnsi="Times New Roman" w:cs="Times New Roman"/>
          <w:b/>
          <w:iCs/>
          <w:sz w:val="24"/>
          <w:szCs w:val="24"/>
        </w:rPr>
      </w:pPr>
    </w:p>
    <w:p w14:paraId="715F9D40" w14:textId="49A4BB7B" w:rsidR="00911C07" w:rsidRDefault="003506AA" w:rsidP="00CA6EB0">
      <w:pPr>
        <w:numPr>
          <w:ilvl w:val="0"/>
          <w:numId w:val="9"/>
        </w:numPr>
        <w:spacing w:after="0"/>
        <w:rPr>
          <w:rFonts w:ascii="Times New Roman" w:eastAsia="Times New Roman" w:hAnsi="Times New Roman" w:cs="Times New Roman"/>
          <w:b/>
          <w:color w:val="6AA84F"/>
          <w:sz w:val="28"/>
          <w:szCs w:val="28"/>
        </w:rPr>
      </w:pPr>
      <w:r>
        <w:rPr>
          <w:rFonts w:ascii="Times New Roman" w:eastAsia="Times New Roman" w:hAnsi="Times New Roman" w:cs="Times New Roman"/>
          <w:b/>
          <w:color w:val="6AA84F"/>
          <w:sz w:val="28"/>
          <w:szCs w:val="28"/>
        </w:rPr>
        <w:t xml:space="preserve">Issue </w:t>
      </w:r>
      <w:r w:rsidR="00710082">
        <w:rPr>
          <w:rFonts w:ascii="Times New Roman" w:eastAsia="Times New Roman" w:hAnsi="Times New Roman" w:cs="Times New Roman"/>
          <w:b/>
          <w:color w:val="6AA84F"/>
          <w:sz w:val="28"/>
          <w:szCs w:val="28"/>
        </w:rPr>
        <w:t>#4</w:t>
      </w:r>
      <w:r>
        <w:rPr>
          <w:rFonts w:ascii="Times New Roman" w:eastAsia="Times New Roman" w:hAnsi="Times New Roman" w:cs="Times New Roman"/>
          <w:b/>
          <w:color w:val="6AA84F"/>
          <w:sz w:val="28"/>
          <w:szCs w:val="28"/>
        </w:rPr>
        <w:t>: Food Insecurity in Northern Canada</w:t>
      </w:r>
    </w:p>
    <w:p w14:paraId="3C51744A" w14:textId="77777777" w:rsidR="000D461C" w:rsidRPr="00F613FA" w:rsidRDefault="000D461C" w:rsidP="000D461C">
      <w:pPr>
        <w:spacing w:after="0"/>
        <w:rPr>
          <w:rFonts w:ascii="Times New Roman" w:eastAsia="Times New Roman" w:hAnsi="Times New Roman" w:cs="Times New Roman"/>
          <w:b/>
          <w:color w:val="6AA84F"/>
          <w:sz w:val="28"/>
          <w:szCs w:val="28"/>
        </w:rPr>
      </w:pPr>
    </w:p>
    <w:p w14:paraId="7C20A146" w14:textId="77777777" w:rsidR="00911C07" w:rsidRDefault="003506AA"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The ICESCR Committee’s 2016 Concluding Observations recommended that Canada undertake the following:</w:t>
      </w:r>
    </w:p>
    <w:p w14:paraId="1BE71D57" w14:textId="77777777" w:rsidR="000D461C" w:rsidRPr="000D461C" w:rsidRDefault="000D461C" w:rsidP="000D461C">
      <w:pPr>
        <w:spacing w:after="0"/>
        <w:rPr>
          <w:rFonts w:ascii="Times New Roman" w:eastAsia="Times New Roman" w:hAnsi="Times New Roman" w:cs="Times New Roman"/>
          <w:sz w:val="24"/>
          <w:szCs w:val="24"/>
        </w:rPr>
      </w:pPr>
    </w:p>
    <w:p w14:paraId="0AD7F28B" w14:textId="77777777" w:rsidR="00911C07" w:rsidRPr="00F07385" w:rsidRDefault="003506AA" w:rsidP="00CA6EB0">
      <w:pPr>
        <w:numPr>
          <w:ilvl w:val="0"/>
          <w:numId w:val="6"/>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Takes effective measures to address the recommendations put forward in the report of the Special Rapporteur on the right to food, following his mission to Canada in 2012;</w:t>
      </w:r>
    </w:p>
    <w:p w14:paraId="19807891" w14:textId="77777777" w:rsidR="00911C07" w:rsidRPr="00F07385" w:rsidRDefault="003506AA" w:rsidP="00CA6EB0">
      <w:pPr>
        <w:numPr>
          <w:ilvl w:val="0"/>
          <w:numId w:val="6"/>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Ensure the food policy is human rights-based and developed in close collaboration with Indigenous Peoples and consultation with civil society organizations</w:t>
      </w:r>
    </w:p>
    <w:p w14:paraId="709E23BF" w14:textId="77777777" w:rsidR="00911C07" w:rsidRPr="00F07385" w:rsidRDefault="003506AA" w:rsidP="00CA6EB0">
      <w:pPr>
        <w:numPr>
          <w:ilvl w:val="0"/>
          <w:numId w:val="6"/>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 xml:space="preserve">Pay particular attention to addressing food insecurity in northern Canada </w:t>
      </w:r>
      <w:r w:rsidRPr="00F07385">
        <w:rPr>
          <w:rFonts w:ascii="Times New Roman" w:eastAsia="Times New Roman" w:hAnsi="Times New Roman" w:cs="Times New Roman"/>
          <w:sz w:val="24"/>
          <w:szCs w:val="24"/>
        </w:rPr>
        <w:tab/>
        <w:t>and take effective measures to protect access to traditional food;</w:t>
      </w:r>
    </w:p>
    <w:p w14:paraId="7DCE44C1" w14:textId="25A23A4C" w:rsidR="00911C07" w:rsidRPr="00F07385" w:rsidRDefault="003506AA" w:rsidP="00CA6EB0">
      <w:pPr>
        <w:numPr>
          <w:ilvl w:val="0"/>
          <w:numId w:val="6"/>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Review the Nutrition North Canada program, giving attention to the necessary transparency and accountability provisions; and to extend the program’s coverage so as to reach those most affected by food insecurity.</w:t>
      </w:r>
      <w:r w:rsidR="00922BCC" w:rsidRPr="00F07385">
        <w:rPr>
          <w:rStyle w:val="FootnoteReference"/>
          <w:rFonts w:ascii="Times New Roman" w:eastAsia="Times New Roman" w:hAnsi="Times New Roman" w:cs="Times New Roman"/>
          <w:sz w:val="24"/>
          <w:szCs w:val="24"/>
        </w:rPr>
        <w:footnoteReference w:id="44"/>
      </w:r>
      <w:r w:rsidR="00922BCC" w:rsidRPr="00F07385">
        <w:rPr>
          <w:rFonts w:ascii="Times New Roman" w:eastAsia="Times New Roman" w:hAnsi="Times New Roman" w:cs="Times New Roman"/>
          <w:sz w:val="24"/>
          <w:szCs w:val="24"/>
        </w:rPr>
        <w:t xml:space="preserve"> </w:t>
      </w:r>
      <w:r w:rsidRPr="00F07385">
        <w:rPr>
          <w:rFonts w:ascii="Times New Roman" w:eastAsia="Times New Roman" w:hAnsi="Times New Roman" w:cs="Times New Roman"/>
          <w:sz w:val="24"/>
          <w:szCs w:val="24"/>
        </w:rPr>
        <w:t xml:space="preserve"> </w:t>
      </w:r>
    </w:p>
    <w:p w14:paraId="6730F747" w14:textId="77777777" w:rsidR="00E34906" w:rsidRPr="00F07385" w:rsidRDefault="00E34906" w:rsidP="00CA6EB0">
      <w:pPr>
        <w:spacing w:after="0"/>
        <w:rPr>
          <w:rFonts w:ascii="Times New Roman" w:eastAsia="Times New Roman" w:hAnsi="Times New Roman" w:cs="Times New Roman"/>
          <w:sz w:val="24"/>
          <w:szCs w:val="24"/>
        </w:rPr>
      </w:pPr>
    </w:p>
    <w:p w14:paraId="6D308F61" w14:textId="77777777" w:rsidR="00911C07" w:rsidRDefault="003506AA"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In June 2019, the Federal Government released the first Food Policy for Canada (FPC), which seeks to do the following:</w:t>
      </w:r>
    </w:p>
    <w:p w14:paraId="0EF019F8" w14:textId="77777777" w:rsidR="000D461C" w:rsidRPr="000D461C" w:rsidRDefault="000D461C" w:rsidP="000D461C">
      <w:pPr>
        <w:spacing w:after="0"/>
        <w:rPr>
          <w:rFonts w:ascii="Times New Roman" w:eastAsia="Times New Roman" w:hAnsi="Times New Roman" w:cs="Times New Roman"/>
          <w:sz w:val="24"/>
          <w:szCs w:val="24"/>
        </w:rPr>
      </w:pPr>
    </w:p>
    <w:p w14:paraId="7AF97266" w14:textId="77777777" w:rsidR="00911C07" w:rsidRPr="00F07385" w:rsidRDefault="003506AA" w:rsidP="00CA6EB0">
      <w:pPr>
        <w:numPr>
          <w:ilvl w:val="0"/>
          <w:numId w:val="15"/>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 xml:space="preserve">Help Canadian communities access healthy food; </w:t>
      </w:r>
    </w:p>
    <w:p w14:paraId="4EA69E20" w14:textId="77777777" w:rsidR="00911C07" w:rsidRPr="00F07385" w:rsidRDefault="003506AA" w:rsidP="00CA6EB0">
      <w:pPr>
        <w:numPr>
          <w:ilvl w:val="0"/>
          <w:numId w:val="15"/>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 xml:space="preserve">Make Canadian food the top choice at home and abroad; </w:t>
      </w:r>
    </w:p>
    <w:p w14:paraId="690D2131" w14:textId="77777777" w:rsidR="00911C07" w:rsidRPr="00F07385" w:rsidRDefault="003506AA" w:rsidP="00CA6EB0">
      <w:pPr>
        <w:numPr>
          <w:ilvl w:val="0"/>
          <w:numId w:val="15"/>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Support food security in northern and Indigenous communities; and,</w:t>
      </w:r>
    </w:p>
    <w:p w14:paraId="37BF4066" w14:textId="5C354BB0" w:rsidR="00911C07" w:rsidRPr="00F07385" w:rsidRDefault="003506AA" w:rsidP="00CA6EB0">
      <w:pPr>
        <w:numPr>
          <w:ilvl w:val="0"/>
          <w:numId w:val="15"/>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Reduce food waste</w:t>
      </w:r>
      <w:r w:rsidR="00922BCC" w:rsidRPr="00F07385">
        <w:rPr>
          <w:rFonts w:ascii="Times New Roman" w:eastAsia="Times New Roman" w:hAnsi="Times New Roman" w:cs="Times New Roman"/>
          <w:sz w:val="24"/>
          <w:szCs w:val="24"/>
          <w:vertAlign w:val="superscript"/>
        </w:rPr>
        <w:footnoteReference w:id="45"/>
      </w:r>
    </w:p>
    <w:p w14:paraId="24DE43EB" w14:textId="77777777" w:rsidR="00E34906" w:rsidRPr="00F07385" w:rsidRDefault="00E34906" w:rsidP="00CA6EB0">
      <w:pPr>
        <w:spacing w:after="0"/>
        <w:rPr>
          <w:rFonts w:ascii="Times New Roman" w:eastAsia="Times New Roman" w:hAnsi="Times New Roman" w:cs="Times New Roman"/>
          <w:sz w:val="24"/>
          <w:szCs w:val="24"/>
        </w:rPr>
      </w:pPr>
    </w:p>
    <w:p w14:paraId="57EB47BA" w14:textId="2C5040B3" w:rsidR="00911C07" w:rsidRPr="00F07385" w:rsidRDefault="003506AA"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The Federal Government also established a Canadian Food Policy Advisory Council to assist the FPC’s vision.</w:t>
      </w:r>
    </w:p>
    <w:p w14:paraId="1DCEEAC5" w14:textId="77777777" w:rsidR="00B8220E" w:rsidRPr="00F07385" w:rsidRDefault="00B8220E" w:rsidP="00CA6EB0">
      <w:pPr>
        <w:pStyle w:val="ListParagraph"/>
        <w:spacing w:after="0"/>
        <w:rPr>
          <w:rFonts w:ascii="Times New Roman" w:eastAsia="Times New Roman" w:hAnsi="Times New Roman" w:cs="Times New Roman"/>
          <w:sz w:val="24"/>
          <w:szCs w:val="24"/>
        </w:rPr>
      </w:pPr>
    </w:p>
    <w:p w14:paraId="782B84DB" w14:textId="3AA4AAEC" w:rsidR="00911C07" w:rsidRDefault="003506AA"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 xml:space="preserve">The Federal Government also undertook a review process of the Nutrition North Canada (NNC) Program. Beginning in May  2016, Canada’s Minister for Indigenous and Northern Affairs hosted public consultations to evaluate NNC in light of the </w:t>
      </w:r>
      <w:r w:rsidRPr="00F07385">
        <w:rPr>
          <w:rFonts w:ascii="Times New Roman" w:eastAsia="Times New Roman" w:hAnsi="Times New Roman" w:cs="Times New Roman"/>
          <w:sz w:val="24"/>
          <w:szCs w:val="24"/>
        </w:rPr>
        <w:lastRenderedPageBreak/>
        <w:t>repeated criticisms of the program.</w:t>
      </w:r>
      <w:r w:rsidR="00922BCC" w:rsidRPr="00F07385">
        <w:rPr>
          <w:rFonts w:ascii="Times New Roman" w:eastAsia="Times New Roman" w:hAnsi="Times New Roman" w:cs="Times New Roman"/>
          <w:sz w:val="24"/>
          <w:szCs w:val="24"/>
          <w:vertAlign w:val="superscript"/>
        </w:rPr>
        <w:footnoteReference w:id="46"/>
      </w:r>
      <w:r w:rsidR="00922BCC" w:rsidRPr="00F07385">
        <w:rPr>
          <w:rFonts w:ascii="Times New Roman" w:eastAsia="Times New Roman" w:hAnsi="Times New Roman" w:cs="Times New Roman"/>
          <w:sz w:val="24"/>
          <w:szCs w:val="24"/>
        </w:rPr>
        <w:t xml:space="preserve"> </w:t>
      </w:r>
      <w:r w:rsidRPr="00F07385">
        <w:rPr>
          <w:rFonts w:ascii="Times New Roman" w:eastAsia="Times New Roman" w:hAnsi="Times New Roman" w:cs="Times New Roman"/>
          <w:sz w:val="24"/>
          <w:szCs w:val="24"/>
        </w:rPr>
        <w:t xml:space="preserve"> Recent updates announced in August 2019, include the following:</w:t>
      </w:r>
    </w:p>
    <w:p w14:paraId="5DA1839B" w14:textId="77777777" w:rsidR="000D461C" w:rsidRPr="000D461C" w:rsidRDefault="000D461C" w:rsidP="000D461C">
      <w:pPr>
        <w:spacing w:after="0"/>
        <w:rPr>
          <w:rFonts w:ascii="Times New Roman" w:eastAsia="Times New Roman" w:hAnsi="Times New Roman" w:cs="Times New Roman"/>
          <w:sz w:val="24"/>
          <w:szCs w:val="24"/>
        </w:rPr>
      </w:pPr>
    </w:p>
    <w:p w14:paraId="3894C10B" w14:textId="77777777" w:rsidR="00911C07" w:rsidRPr="00F07385" w:rsidRDefault="003506AA" w:rsidP="00CA6EB0">
      <w:pPr>
        <w:numPr>
          <w:ilvl w:val="0"/>
          <w:numId w:val="3"/>
        </w:numPr>
        <w:spacing w:after="0"/>
        <w:ind w:left="144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Expanding the non-perishable items that are eligible for transportation by sealift and winter road (less-costly shipping methods);</w:t>
      </w:r>
    </w:p>
    <w:p w14:paraId="3DBE83A9" w14:textId="4A72A3EF" w:rsidR="00911C07" w:rsidRPr="00F07385" w:rsidRDefault="003506AA" w:rsidP="00CA6EB0">
      <w:pPr>
        <w:numPr>
          <w:ilvl w:val="0"/>
          <w:numId w:val="3"/>
        </w:numPr>
        <w:spacing w:after="0"/>
        <w:ind w:left="144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Adding femin</w:t>
      </w:r>
      <w:r w:rsidR="00922BCC" w:rsidRPr="00F07385">
        <w:rPr>
          <w:rFonts w:ascii="Times New Roman" w:eastAsia="Times New Roman" w:hAnsi="Times New Roman" w:cs="Times New Roman"/>
          <w:sz w:val="24"/>
          <w:szCs w:val="24"/>
        </w:rPr>
        <w:t xml:space="preserve">ine hygiene products to the </w:t>
      </w:r>
      <w:r w:rsidRPr="00F07385">
        <w:rPr>
          <w:rFonts w:ascii="Times New Roman" w:eastAsia="Times New Roman" w:hAnsi="Times New Roman" w:cs="Times New Roman"/>
          <w:sz w:val="24"/>
          <w:szCs w:val="24"/>
        </w:rPr>
        <w:t>NNC eligibility list to make those products more affordable; and,</w:t>
      </w:r>
    </w:p>
    <w:p w14:paraId="50CDBADE" w14:textId="40B89B1F" w:rsidR="00911C07" w:rsidRDefault="003506AA" w:rsidP="00CA6EB0">
      <w:pPr>
        <w:numPr>
          <w:ilvl w:val="0"/>
          <w:numId w:val="3"/>
        </w:numPr>
        <w:spacing w:after="0"/>
        <w:ind w:left="144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The development of a Northern-based compliance and audit review process to create better transparency.</w:t>
      </w:r>
      <w:r w:rsidR="00922BCC" w:rsidRPr="00F07385">
        <w:rPr>
          <w:rFonts w:ascii="Times New Roman" w:eastAsia="Times New Roman" w:hAnsi="Times New Roman" w:cs="Times New Roman"/>
          <w:sz w:val="24"/>
          <w:szCs w:val="24"/>
          <w:vertAlign w:val="superscript"/>
        </w:rPr>
        <w:footnoteReference w:id="47"/>
      </w:r>
    </w:p>
    <w:p w14:paraId="5E8ECEA2" w14:textId="77777777" w:rsidR="000D461C" w:rsidRPr="00F07385" w:rsidRDefault="000D461C" w:rsidP="000D461C">
      <w:pPr>
        <w:spacing w:after="0"/>
        <w:rPr>
          <w:rFonts w:ascii="Times New Roman" w:eastAsia="Times New Roman" w:hAnsi="Times New Roman" w:cs="Times New Roman"/>
          <w:sz w:val="24"/>
          <w:szCs w:val="24"/>
        </w:rPr>
      </w:pPr>
    </w:p>
    <w:p w14:paraId="7F86B3A2" w14:textId="4F049555" w:rsidR="00911C07" w:rsidRDefault="002A1F19" w:rsidP="00CA6EB0">
      <w:pPr>
        <w:spacing w:after="0"/>
        <w:rPr>
          <w:rFonts w:ascii="Times New Roman" w:eastAsia="Times New Roman" w:hAnsi="Times New Roman" w:cs="Times New Roman"/>
          <w:b/>
          <w:i/>
          <w:color w:val="4F81BD" w:themeColor="accent1"/>
          <w:sz w:val="24"/>
          <w:szCs w:val="24"/>
        </w:rPr>
      </w:pPr>
      <w:r w:rsidRPr="00F07385">
        <w:rPr>
          <w:rFonts w:ascii="Times New Roman" w:eastAsia="Times New Roman" w:hAnsi="Times New Roman" w:cs="Times New Roman"/>
          <w:b/>
          <w:i/>
          <w:color w:val="4F81BD" w:themeColor="accent1"/>
          <w:sz w:val="24"/>
          <w:szCs w:val="24"/>
        </w:rPr>
        <w:t>Positive Aspects</w:t>
      </w:r>
    </w:p>
    <w:p w14:paraId="3CD7932A" w14:textId="77777777" w:rsidR="00E00A6E" w:rsidRPr="00F07385" w:rsidRDefault="00E00A6E" w:rsidP="00CA6EB0">
      <w:pPr>
        <w:spacing w:after="0"/>
        <w:rPr>
          <w:rFonts w:ascii="Times New Roman" w:eastAsia="Times New Roman" w:hAnsi="Times New Roman" w:cs="Times New Roman"/>
          <w:b/>
          <w:i/>
          <w:color w:val="4F81BD" w:themeColor="accent1"/>
          <w:sz w:val="24"/>
          <w:szCs w:val="24"/>
        </w:rPr>
      </w:pPr>
    </w:p>
    <w:p w14:paraId="6DA637A6" w14:textId="77777777" w:rsidR="00911C07" w:rsidRDefault="003506AA"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CWP welcomes the expansion of the items included in the NNC eligibility list.</w:t>
      </w:r>
    </w:p>
    <w:p w14:paraId="279A03BB" w14:textId="77777777" w:rsidR="000D461C" w:rsidRPr="000D461C" w:rsidRDefault="000D461C" w:rsidP="000D461C">
      <w:pPr>
        <w:spacing w:after="0"/>
        <w:rPr>
          <w:rFonts w:ascii="Times New Roman" w:eastAsia="Times New Roman" w:hAnsi="Times New Roman" w:cs="Times New Roman"/>
          <w:sz w:val="24"/>
          <w:szCs w:val="24"/>
        </w:rPr>
      </w:pPr>
    </w:p>
    <w:p w14:paraId="6A6632F3" w14:textId="77777777" w:rsidR="000D461C" w:rsidRDefault="003506AA" w:rsidP="000D461C">
      <w:pPr>
        <w:spacing w:after="0"/>
        <w:rPr>
          <w:rFonts w:ascii="Times New Roman" w:eastAsia="Times New Roman" w:hAnsi="Times New Roman" w:cs="Times New Roman"/>
          <w:b/>
          <w:i/>
          <w:color w:val="4F81BD" w:themeColor="accent1"/>
          <w:sz w:val="24"/>
          <w:szCs w:val="24"/>
        </w:rPr>
      </w:pPr>
      <w:r w:rsidRPr="00F07385">
        <w:rPr>
          <w:rFonts w:ascii="Times New Roman" w:eastAsia="Times New Roman" w:hAnsi="Times New Roman" w:cs="Times New Roman"/>
          <w:b/>
          <w:i/>
          <w:color w:val="4F81BD" w:themeColor="accent1"/>
          <w:sz w:val="24"/>
          <w:szCs w:val="24"/>
        </w:rPr>
        <w:t xml:space="preserve">Concerns </w:t>
      </w:r>
    </w:p>
    <w:p w14:paraId="6A01BCDB" w14:textId="77777777" w:rsidR="000D461C" w:rsidRDefault="000D461C" w:rsidP="000D461C">
      <w:pPr>
        <w:spacing w:after="0"/>
        <w:rPr>
          <w:rFonts w:ascii="Times New Roman" w:eastAsia="Times New Roman" w:hAnsi="Times New Roman" w:cs="Times New Roman"/>
          <w:b/>
          <w:i/>
          <w:color w:val="4F81BD" w:themeColor="accent1"/>
          <w:sz w:val="24"/>
          <w:szCs w:val="24"/>
        </w:rPr>
      </w:pPr>
    </w:p>
    <w:p w14:paraId="6B3C7EA1" w14:textId="6DBD7562" w:rsidR="00911C07" w:rsidRPr="000D461C" w:rsidRDefault="003506AA" w:rsidP="000D461C">
      <w:pPr>
        <w:pStyle w:val="ListParagraph"/>
        <w:numPr>
          <w:ilvl w:val="0"/>
          <w:numId w:val="27"/>
        </w:numPr>
        <w:spacing w:after="0"/>
        <w:rPr>
          <w:rFonts w:ascii="Times New Roman" w:eastAsia="Times New Roman" w:hAnsi="Times New Roman" w:cs="Times New Roman"/>
          <w:b/>
          <w:i/>
          <w:color w:val="4F81BD" w:themeColor="accent1"/>
          <w:sz w:val="24"/>
          <w:szCs w:val="24"/>
        </w:rPr>
      </w:pPr>
      <w:r w:rsidRPr="000D461C">
        <w:rPr>
          <w:rFonts w:ascii="Times New Roman" w:eastAsia="Times New Roman" w:hAnsi="Times New Roman" w:cs="Times New Roman"/>
          <w:b/>
          <w:color w:val="4F81BD" w:themeColor="accent1"/>
          <w:sz w:val="24"/>
          <w:szCs w:val="24"/>
        </w:rPr>
        <w:t>The NNC Program is inherently flawed, and is unlikely to improve with the 2019, updates to the program</w:t>
      </w:r>
    </w:p>
    <w:p w14:paraId="52D9919F" w14:textId="77777777" w:rsidR="000D461C" w:rsidRPr="00F07385" w:rsidRDefault="000D461C" w:rsidP="00CA6EB0">
      <w:pPr>
        <w:spacing w:after="0"/>
        <w:ind w:left="720"/>
        <w:rPr>
          <w:rFonts w:ascii="Times New Roman" w:eastAsia="Times New Roman" w:hAnsi="Times New Roman" w:cs="Times New Roman"/>
          <w:b/>
          <w:color w:val="4F81BD" w:themeColor="accent1"/>
          <w:sz w:val="24"/>
          <w:szCs w:val="24"/>
        </w:rPr>
      </w:pPr>
    </w:p>
    <w:p w14:paraId="0AD2E51F" w14:textId="3A23FF0B" w:rsidR="00911C07" w:rsidRPr="00F07385" w:rsidRDefault="003506AA"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In a 2019 article published in the Canadian Medical Association Journal, researchers from the University of Toronto found that food insecurity in Nunavut has increased since the implementation of Nutrition North Canada.</w:t>
      </w:r>
      <w:r w:rsidR="003E3994" w:rsidRPr="00F07385">
        <w:rPr>
          <w:rFonts w:ascii="Times New Roman" w:eastAsia="Times New Roman" w:hAnsi="Times New Roman" w:cs="Times New Roman"/>
          <w:sz w:val="24"/>
          <w:szCs w:val="24"/>
          <w:vertAlign w:val="superscript"/>
        </w:rPr>
        <w:footnoteReference w:id="48"/>
      </w:r>
    </w:p>
    <w:p w14:paraId="11FC27A2" w14:textId="77777777" w:rsidR="00097E11" w:rsidRPr="00F07385" w:rsidRDefault="00097E11" w:rsidP="00CA6EB0">
      <w:pPr>
        <w:pStyle w:val="ListParagraph"/>
        <w:spacing w:after="0"/>
        <w:rPr>
          <w:rFonts w:ascii="Times New Roman" w:eastAsia="Times New Roman" w:hAnsi="Times New Roman" w:cs="Times New Roman"/>
          <w:sz w:val="24"/>
          <w:szCs w:val="24"/>
        </w:rPr>
      </w:pPr>
    </w:p>
    <w:p w14:paraId="57AC88D6" w14:textId="11893524" w:rsidR="00911C07" w:rsidRPr="00F07385" w:rsidRDefault="003506AA"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While the spending on the program has increased from $60 million in 2011 to $99 million in 2018, rates of food insecurity have increased. For example, in 2010, prior to the launch of the NNC Program, food insecurity was deemed to affect 33% of families in Nunavut. In 2011, when the program was implemented, food insecurity rates jumped to 39%, and in 2014, the number increased to 46.8%.</w:t>
      </w:r>
      <w:r w:rsidR="003E3994" w:rsidRPr="00F07385">
        <w:rPr>
          <w:rFonts w:ascii="Times New Roman" w:eastAsia="Times New Roman" w:hAnsi="Times New Roman" w:cs="Times New Roman"/>
          <w:sz w:val="24"/>
          <w:szCs w:val="24"/>
          <w:vertAlign w:val="superscript"/>
        </w:rPr>
        <w:footnoteReference w:id="49"/>
      </w:r>
      <w:r w:rsidRPr="00F07385">
        <w:rPr>
          <w:rFonts w:ascii="Times New Roman" w:eastAsia="Times New Roman" w:hAnsi="Times New Roman" w:cs="Times New Roman"/>
          <w:sz w:val="24"/>
          <w:szCs w:val="24"/>
        </w:rPr>
        <w:t xml:space="preserve"> </w:t>
      </w:r>
    </w:p>
    <w:p w14:paraId="57C85DE6" w14:textId="77777777" w:rsidR="00097E11" w:rsidRPr="00F07385" w:rsidRDefault="00097E11" w:rsidP="00CA6EB0">
      <w:pPr>
        <w:spacing w:after="0"/>
        <w:rPr>
          <w:rFonts w:ascii="Times New Roman" w:eastAsia="Times New Roman" w:hAnsi="Times New Roman" w:cs="Times New Roman"/>
          <w:sz w:val="24"/>
          <w:szCs w:val="24"/>
        </w:rPr>
      </w:pPr>
    </w:p>
    <w:p w14:paraId="28ED29A5" w14:textId="68DA36B7" w:rsidR="00E34906" w:rsidRPr="00F07385" w:rsidRDefault="003506AA"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 xml:space="preserve">One of the potential reasons provided by researchers for the increase in food insecurity is that “...the </w:t>
      </w:r>
      <w:r w:rsidRPr="00F07385">
        <w:rPr>
          <w:rFonts w:ascii="Times New Roman" w:eastAsia="Times New Roman" w:hAnsi="Times New Roman" w:cs="Times New Roman"/>
          <w:color w:val="2C2C2C"/>
          <w:sz w:val="24"/>
          <w:szCs w:val="24"/>
        </w:rPr>
        <w:t>government’s decision to focus on subsidizing perishable, nutritious food items at the exclusion of nonperishable products may have prevented families from improving their overall access to food because the prices of common nonperishable and essential items then rose.”</w:t>
      </w:r>
      <w:r w:rsidR="00B8220E" w:rsidRPr="00F07385">
        <w:rPr>
          <w:rStyle w:val="FootnoteReference"/>
          <w:rFonts w:ascii="Times New Roman" w:eastAsia="Times New Roman" w:hAnsi="Times New Roman" w:cs="Times New Roman"/>
          <w:color w:val="2C2C2C"/>
          <w:sz w:val="24"/>
          <w:szCs w:val="24"/>
        </w:rPr>
        <w:footnoteReference w:id="50"/>
      </w:r>
      <w:r w:rsidR="003E3994" w:rsidRPr="00F07385">
        <w:rPr>
          <w:rFonts w:ascii="Times New Roman" w:hAnsi="Times New Roman" w:cs="Times New Roman"/>
          <w:sz w:val="24"/>
          <w:szCs w:val="24"/>
          <w:vertAlign w:val="superscript"/>
        </w:rPr>
        <w:t xml:space="preserve"> </w:t>
      </w:r>
    </w:p>
    <w:p w14:paraId="1671FCC0" w14:textId="77777777" w:rsidR="00097E11" w:rsidRPr="00F07385" w:rsidRDefault="00097E11" w:rsidP="00CA6EB0">
      <w:pPr>
        <w:spacing w:after="0"/>
        <w:rPr>
          <w:rFonts w:ascii="Times New Roman" w:eastAsia="Times New Roman" w:hAnsi="Times New Roman" w:cs="Times New Roman"/>
          <w:sz w:val="24"/>
          <w:szCs w:val="24"/>
        </w:rPr>
      </w:pPr>
    </w:p>
    <w:p w14:paraId="6945C95D" w14:textId="555E7F86" w:rsidR="00E34906" w:rsidRPr="00F07385" w:rsidRDefault="003506AA"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color w:val="2C2C2C"/>
          <w:sz w:val="24"/>
          <w:szCs w:val="24"/>
        </w:rPr>
        <w:t xml:space="preserve">However, the list of items covered by the program has not been the only issue that has been identified as a potential cause of its ineffectiveness. A 2017 journal article, titled </w:t>
      </w:r>
      <w:r w:rsidRPr="00F07385">
        <w:rPr>
          <w:rFonts w:ascii="Times New Roman" w:eastAsia="Times New Roman" w:hAnsi="Times New Roman" w:cs="Times New Roman"/>
          <w:i/>
          <w:color w:val="2C2C2C"/>
          <w:sz w:val="24"/>
          <w:szCs w:val="24"/>
        </w:rPr>
        <w:t>Canada’s northern food subsidy Nutrition North Canada: a comprehensive program evaluatio</w:t>
      </w:r>
      <w:r w:rsidRPr="00F07385">
        <w:rPr>
          <w:rFonts w:ascii="Times New Roman" w:eastAsia="Times New Roman" w:hAnsi="Times New Roman" w:cs="Times New Roman"/>
          <w:color w:val="2C2C2C"/>
          <w:sz w:val="24"/>
          <w:szCs w:val="24"/>
        </w:rPr>
        <w:t xml:space="preserve">n identified the market-based approach to Northern Food Insecurity as being </w:t>
      </w:r>
      <w:r w:rsidRPr="00F07385">
        <w:rPr>
          <w:rFonts w:ascii="Times New Roman" w:eastAsia="Times New Roman" w:hAnsi="Times New Roman" w:cs="Times New Roman"/>
          <w:color w:val="2C2C2C"/>
          <w:sz w:val="24"/>
          <w:szCs w:val="24"/>
        </w:rPr>
        <w:lastRenderedPageBreak/>
        <w:t>a major cause for concern.</w:t>
      </w:r>
      <w:r w:rsidR="003E3994" w:rsidRPr="00F07385">
        <w:rPr>
          <w:rFonts w:ascii="Times New Roman" w:eastAsia="Times New Roman" w:hAnsi="Times New Roman" w:cs="Times New Roman"/>
          <w:color w:val="2C2C2C"/>
          <w:sz w:val="24"/>
          <w:szCs w:val="24"/>
          <w:vertAlign w:val="superscript"/>
        </w:rPr>
        <w:footnoteReference w:id="51"/>
      </w:r>
      <w:r w:rsidR="003E3994" w:rsidRPr="00F07385">
        <w:rPr>
          <w:rFonts w:ascii="Times New Roman" w:eastAsia="Times New Roman" w:hAnsi="Times New Roman" w:cs="Times New Roman"/>
          <w:color w:val="2C2C2C"/>
          <w:sz w:val="24"/>
          <w:szCs w:val="24"/>
        </w:rPr>
        <w:t xml:space="preserve"> </w:t>
      </w:r>
      <w:r w:rsidRPr="00F07385">
        <w:rPr>
          <w:rFonts w:ascii="Times New Roman" w:eastAsia="Times New Roman" w:hAnsi="Times New Roman" w:cs="Times New Roman"/>
          <w:color w:val="2C2C2C"/>
          <w:sz w:val="24"/>
          <w:szCs w:val="24"/>
        </w:rPr>
        <w:t xml:space="preserve"> One market-related issue is a lack of competition and supply, in some communities there are only two retailers, which still can result in high costs for grocery items. </w:t>
      </w:r>
    </w:p>
    <w:p w14:paraId="254F2D65" w14:textId="77777777" w:rsidR="00097E11" w:rsidRPr="00F07385" w:rsidRDefault="00097E11" w:rsidP="00CA6EB0">
      <w:pPr>
        <w:spacing w:after="0"/>
        <w:rPr>
          <w:rFonts w:ascii="Times New Roman" w:eastAsia="Times New Roman" w:hAnsi="Times New Roman" w:cs="Times New Roman"/>
          <w:sz w:val="24"/>
          <w:szCs w:val="24"/>
        </w:rPr>
      </w:pPr>
    </w:p>
    <w:p w14:paraId="33244DC4" w14:textId="5FDE8F01" w:rsidR="00E34906" w:rsidRPr="00F07385" w:rsidRDefault="003506AA" w:rsidP="00CA6EB0">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color w:val="2C2C2C"/>
          <w:sz w:val="24"/>
          <w:szCs w:val="24"/>
        </w:rPr>
        <w:t>Further, the NNC Program presumes that providing subsidies will result in retailers lowering costs for items and being encouraged to maintain affordable prices because of the steady flow of customers. Part of this equation requires data showing what retailers are charging their customers for subsidized food items.</w:t>
      </w:r>
      <w:r w:rsidRPr="00F07385">
        <w:rPr>
          <w:rFonts w:ascii="Times New Roman" w:hAnsi="Times New Roman" w:cs="Times New Roman"/>
          <w:sz w:val="24"/>
          <w:szCs w:val="24"/>
          <w:vertAlign w:val="superscript"/>
        </w:rPr>
        <w:footnoteReference w:id="52"/>
      </w:r>
      <w:r w:rsidRPr="00F07385">
        <w:rPr>
          <w:rFonts w:ascii="Times New Roman" w:eastAsia="Times New Roman" w:hAnsi="Times New Roman" w:cs="Times New Roman"/>
          <w:color w:val="2C2C2C"/>
          <w:sz w:val="24"/>
          <w:szCs w:val="24"/>
        </w:rPr>
        <w:t xml:space="preserve"> The NNC Program requires that retailers report how much they charge their customers, but retailer compliance has been poor.</w:t>
      </w:r>
    </w:p>
    <w:p w14:paraId="7821057B" w14:textId="77777777" w:rsidR="00097E11" w:rsidRPr="00F07385" w:rsidRDefault="00097E11" w:rsidP="00CA6EB0">
      <w:pPr>
        <w:spacing w:after="0"/>
        <w:rPr>
          <w:rFonts w:ascii="Times New Roman" w:eastAsia="Times New Roman" w:hAnsi="Times New Roman" w:cs="Times New Roman"/>
          <w:sz w:val="24"/>
          <w:szCs w:val="24"/>
        </w:rPr>
      </w:pPr>
    </w:p>
    <w:p w14:paraId="353589ED" w14:textId="77777777" w:rsidR="00E00A6E" w:rsidRPr="00E00A6E" w:rsidRDefault="003506AA" w:rsidP="000D461C">
      <w:pPr>
        <w:pStyle w:val="ListParagraph"/>
        <w:numPr>
          <w:ilvl w:val="0"/>
          <w:numId w:val="1"/>
        </w:numPr>
        <w:spacing w:after="0"/>
        <w:rPr>
          <w:rFonts w:ascii="Times New Roman" w:eastAsia="Times New Roman" w:hAnsi="Times New Roman" w:cs="Times New Roman"/>
          <w:sz w:val="24"/>
          <w:szCs w:val="24"/>
        </w:rPr>
      </w:pPr>
      <w:r w:rsidRPr="00F07385">
        <w:rPr>
          <w:rFonts w:ascii="Times New Roman" w:eastAsia="Times New Roman" w:hAnsi="Times New Roman" w:cs="Times New Roman"/>
          <w:color w:val="2C2C2C"/>
          <w:sz w:val="24"/>
          <w:szCs w:val="24"/>
        </w:rPr>
        <w:t>Overall,</w:t>
      </w:r>
      <w:r w:rsidR="003E3994" w:rsidRPr="00F07385">
        <w:rPr>
          <w:rFonts w:ascii="Times New Roman" w:eastAsia="Times New Roman" w:hAnsi="Times New Roman" w:cs="Times New Roman"/>
          <w:color w:val="2C2C2C"/>
          <w:sz w:val="24"/>
          <w:szCs w:val="24"/>
        </w:rPr>
        <w:t xml:space="preserve"> </w:t>
      </w:r>
      <w:r w:rsidRPr="00F07385">
        <w:rPr>
          <w:rFonts w:ascii="Times New Roman" w:eastAsia="Times New Roman" w:hAnsi="Times New Roman" w:cs="Times New Roman"/>
          <w:color w:val="2C2C2C"/>
          <w:sz w:val="24"/>
          <w:szCs w:val="24"/>
        </w:rPr>
        <w:t>CWP is highly concerned that the Government has not adequately responded to the inherent flaws plaguing the NNC program. Food insecurity in northern Canada is a fundamental breach of Canada’s obligations under the present Convention.</w:t>
      </w:r>
    </w:p>
    <w:p w14:paraId="74A4B22B" w14:textId="61F91081" w:rsidR="000D461C" w:rsidRPr="00E00A6E" w:rsidRDefault="003506AA" w:rsidP="00E00A6E">
      <w:pPr>
        <w:spacing w:after="0"/>
        <w:rPr>
          <w:rFonts w:ascii="Times New Roman" w:eastAsia="Times New Roman" w:hAnsi="Times New Roman" w:cs="Times New Roman"/>
          <w:sz w:val="24"/>
          <w:szCs w:val="24"/>
        </w:rPr>
      </w:pPr>
      <w:r w:rsidRPr="00E00A6E">
        <w:rPr>
          <w:rFonts w:ascii="Times New Roman" w:eastAsia="Times New Roman" w:hAnsi="Times New Roman" w:cs="Times New Roman"/>
          <w:color w:val="2C2C2C"/>
          <w:sz w:val="24"/>
          <w:szCs w:val="24"/>
        </w:rPr>
        <w:t xml:space="preserve"> </w:t>
      </w:r>
    </w:p>
    <w:p w14:paraId="73E92219" w14:textId="6D5407F7" w:rsidR="00911C07" w:rsidRPr="000D461C" w:rsidRDefault="003506AA" w:rsidP="000D461C">
      <w:pPr>
        <w:pStyle w:val="ListParagraph"/>
        <w:numPr>
          <w:ilvl w:val="0"/>
          <w:numId w:val="27"/>
        </w:numPr>
        <w:spacing w:after="0"/>
        <w:rPr>
          <w:rFonts w:ascii="Times New Roman" w:eastAsia="Times New Roman" w:hAnsi="Times New Roman" w:cs="Times New Roman"/>
          <w:sz w:val="24"/>
          <w:szCs w:val="24"/>
        </w:rPr>
      </w:pPr>
      <w:r w:rsidRPr="000D461C">
        <w:rPr>
          <w:rFonts w:ascii="Times New Roman" w:eastAsia="Times New Roman" w:hAnsi="Times New Roman" w:cs="Times New Roman"/>
          <w:b/>
          <w:color w:val="4F81BD" w:themeColor="accent1"/>
          <w:sz w:val="24"/>
          <w:szCs w:val="24"/>
        </w:rPr>
        <w:t>The Food Policy for Canada does not reflect that cost</w:t>
      </w:r>
      <w:r w:rsidR="00097E11" w:rsidRPr="000D461C">
        <w:rPr>
          <w:rFonts w:ascii="Times New Roman" w:eastAsia="Times New Roman" w:hAnsi="Times New Roman" w:cs="Times New Roman"/>
          <w:b/>
          <w:color w:val="4F81BD" w:themeColor="accent1"/>
          <w:sz w:val="24"/>
          <w:szCs w:val="24"/>
        </w:rPr>
        <w:t xml:space="preserve"> </w:t>
      </w:r>
      <w:r w:rsidRPr="000D461C">
        <w:rPr>
          <w:rFonts w:ascii="Times New Roman" w:eastAsia="Times New Roman" w:hAnsi="Times New Roman" w:cs="Times New Roman"/>
          <w:b/>
          <w:color w:val="4F81BD" w:themeColor="accent1"/>
          <w:sz w:val="24"/>
          <w:szCs w:val="24"/>
        </w:rPr>
        <w:t>is a barrier to food access</w:t>
      </w:r>
      <w:r w:rsidRPr="000D461C">
        <w:rPr>
          <w:rFonts w:ascii="Times New Roman" w:eastAsia="Times New Roman" w:hAnsi="Times New Roman" w:cs="Times New Roman"/>
          <w:color w:val="4F81BD" w:themeColor="accent1"/>
          <w:sz w:val="24"/>
          <w:szCs w:val="24"/>
        </w:rPr>
        <w:t xml:space="preserve"> </w:t>
      </w:r>
    </w:p>
    <w:p w14:paraId="0594A9D4" w14:textId="77777777" w:rsidR="000D461C" w:rsidRPr="000D461C" w:rsidRDefault="000D461C" w:rsidP="000D461C">
      <w:pPr>
        <w:spacing w:after="0"/>
        <w:rPr>
          <w:rFonts w:ascii="Times New Roman" w:eastAsia="Times New Roman" w:hAnsi="Times New Roman" w:cs="Times New Roman"/>
          <w:sz w:val="24"/>
          <w:szCs w:val="24"/>
        </w:rPr>
      </w:pPr>
    </w:p>
    <w:p w14:paraId="5DE0AF91" w14:textId="30CC9916" w:rsidR="00E34906" w:rsidRPr="000D461C" w:rsidRDefault="003506AA" w:rsidP="00CA6EB0">
      <w:pPr>
        <w:pStyle w:val="ListParagraph"/>
        <w:numPr>
          <w:ilvl w:val="0"/>
          <w:numId w:val="1"/>
        </w:numPr>
        <w:spacing w:after="0"/>
        <w:rPr>
          <w:rFonts w:ascii="Times New Roman" w:eastAsia="Times New Roman" w:hAnsi="Times New Roman" w:cs="Times New Roman"/>
          <w:color w:val="000000" w:themeColor="text1"/>
          <w:sz w:val="24"/>
          <w:szCs w:val="24"/>
        </w:rPr>
      </w:pPr>
      <w:r w:rsidRPr="000D461C">
        <w:rPr>
          <w:rFonts w:ascii="Times New Roman" w:eastAsia="Times New Roman" w:hAnsi="Times New Roman" w:cs="Times New Roman"/>
          <w:color w:val="000000" w:themeColor="text1"/>
          <w:sz w:val="24"/>
          <w:szCs w:val="24"/>
        </w:rPr>
        <w:t xml:space="preserve">The FPC describes its vision as follows, “[That </w:t>
      </w:r>
      <w:r w:rsidRPr="000D461C">
        <w:rPr>
          <w:rFonts w:ascii="Times New Roman" w:eastAsia="Times New Roman" w:hAnsi="Times New Roman" w:cs="Times New Roman"/>
          <w:color w:val="000000" w:themeColor="text1"/>
          <w:sz w:val="24"/>
          <w:szCs w:val="24"/>
          <w:highlight w:val="white"/>
        </w:rPr>
        <w:t>all] people in Canada are able to access a sufficient amount of safe, nutritious, and culturally diverse food. Canada’s food system is resilient and innovative, sustains our environment and supports our economy.”</w:t>
      </w:r>
      <w:r w:rsidR="003E3994" w:rsidRPr="000D461C">
        <w:rPr>
          <w:rFonts w:ascii="Times New Roman" w:eastAsia="Times New Roman" w:hAnsi="Times New Roman" w:cs="Times New Roman"/>
          <w:color w:val="000000" w:themeColor="text1"/>
          <w:sz w:val="24"/>
          <w:szCs w:val="24"/>
          <w:highlight w:val="white"/>
          <w:vertAlign w:val="superscript"/>
        </w:rPr>
        <w:t xml:space="preserve"> </w:t>
      </w:r>
      <w:r w:rsidR="003E3994" w:rsidRPr="000D461C">
        <w:rPr>
          <w:rFonts w:ascii="Times New Roman" w:eastAsia="Times New Roman" w:hAnsi="Times New Roman" w:cs="Times New Roman"/>
          <w:color w:val="000000" w:themeColor="text1"/>
          <w:sz w:val="24"/>
          <w:szCs w:val="24"/>
          <w:highlight w:val="white"/>
          <w:vertAlign w:val="superscript"/>
        </w:rPr>
        <w:footnoteReference w:id="53"/>
      </w:r>
    </w:p>
    <w:p w14:paraId="3419B3F0" w14:textId="77777777" w:rsidR="00097E11" w:rsidRPr="000D461C" w:rsidRDefault="00097E11" w:rsidP="00CA6EB0">
      <w:pPr>
        <w:pStyle w:val="ListParagraph"/>
        <w:spacing w:after="0"/>
        <w:rPr>
          <w:rFonts w:ascii="Times New Roman" w:eastAsia="Times New Roman" w:hAnsi="Times New Roman" w:cs="Times New Roman"/>
          <w:color w:val="000000" w:themeColor="text1"/>
          <w:sz w:val="24"/>
          <w:szCs w:val="24"/>
        </w:rPr>
      </w:pPr>
    </w:p>
    <w:p w14:paraId="2994712C" w14:textId="515306C0" w:rsidR="00097E11" w:rsidRPr="000D461C" w:rsidRDefault="003506AA" w:rsidP="00CA6EB0">
      <w:pPr>
        <w:pStyle w:val="ListParagraph"/>
        <w:numPr>
          <w:ilvl w:val="0"/>
          <w:numId w:val="1"/>
        </w:numPr>
        <w:spacing w:after="0"/>
        <w:rPr>
          <w:rFonts w:ascii="Times New Roman" w:eastAsia="Times New Roman" w:hAnsi="Times New Roman" w:cs="Times New Roman"/>
          <w:color w:val="000000" w:themeColor="text1"/>
          <w:sz w:val="24"/>
          <w:szCs w:val="24"/>
        </w:rPr>
      </w:pPr>
      <w:r w:rsidRPr="000D461C">
        <w:rPr>
          <w:rFonts w:ascii="Times New Roman" w:eastAsia="Times New Roman" w:hAnsi="Times New Roman" w:cs="Times New Roman"/>
          <w:color w:val="000000" w:themeColor="text1"/>
          <w:sz w:val="24"/>
          <w:szCs w:val="24"/>
          <w:highlight w:val="white"/>
        </w:rPr>
        <w:t>Strangely, the FPC does not make any reference to how Canadians pay for food, or how it will assist in lowering financial barriers that so often prevent access to healthy food.</w:t>
      </w:r>
      <w:r w:rsidR="003E3994" w:rsidRPr="000D461C">
        <w:rPr>
          <w:rFonts w:ascii="Times New Roman" w:eastAsia="Times New Roman" w:hAnsi="Times New Roman" w:cs="Times New Roman"/>
          <w:color w:val="000000" w:themeColor="text1"/>
          <w:sz w:val="24"/>
          <w:szCs w:val="24"/>
          <w:highlight w:val="white"/>
          <w:vertAlign w:val="superscript"/>
        </w:rPr>
        <w:footnoteReference w:id="54"/>
      </w:r>
      <w:r w:rsidRPr="000D461C">
        <w:rPr>
          <w:rFonts w:ascii="Times New Roman" w:eastAsia="Times New Roman" w:hAnsi="Times New Roman" w:cs="Times New Roman"/>
          <w:color w:val="000000" w:themeColor="text1"/>
          <w:sz w:val="24"/>
          <w:szCs w:val="24"/>
          <w:highlight w:val="white"/>
        </w:rPr>
        <w:t xml:space="preserve"> The 2019, Federal Budget outlines $50 million earmarked for a Local Food Infrastructure Fund which includes support for local food projects, food banks, farmers markets and other community-driven projects</w:t>
      </w:r>
      <w:r w:rsidR="003E3994" w:rsidRPr="000D461C">
        <w:rPr>
          <w:rFonts w:ascii="Times New Roman" w:eastAsia="Times New Roman" w:hAnsi="Times New Roman" w:cs="Times New Roman"/>
          <w:color w:val="000000" w:themeColor="text1"/>
          <w:sz w:val="24"/>
          <w:szCs w:val="24"/>
          <w:highlight w:val="white"/>
        </w:rPr>
        <w:t>.</w:t>
      </w:r>
      <w:r w:rsidR="003E3994" w:rsidRPr="000D461C">
        <w:rPr>
          <w:rFonts w:ascii="Times New Roman" w:eastAsia="Times New Roman" w:hAnsi="Times New Roman" w:cs="Times New Roman"/>
          <w:color w:val="000000" w:themeColor="text1"/>
          <w:sz w:val="24"/>
          <w:szCs w:val="24"/>
          <w:highlight w:val="white"/>
          <w:vertAlign w:val="superscript"/>
        </w:rPr>
        <w:footnoteReference w:id="55"/>
      </w:r>
      <w:r w:rsidR="003E3994" w:rsidRPr="000D461C">
        <w:rPr>
          <w:rFonts w:ascii="Times New Roman" w:eastAsia="Times New Roman" w:hAnsi="Times New Roman" w:cs="Times New Roman"/>
          <w:color w:val="000000" w:themeColor="text1"/>
          <w:sz w:val="24"/>
          <w:szCs w:val="24"/>
          <w:highlight w:val="white"/>
        </w:rPr>
        <w:t xml:space="preserve">  </w:t>
      </w:r>
      <w:r w:rsidRPr="000D461C">
        <w:rPr>
          <w:rFonts w:ascii="Times New Roman" w:eastAsia="Times New Roman" w:hAnsi="Times New Roman" w:cs="Times New Roman"/>
          <w:color w:val="000000" w:themeColor="text1"/>
          <w:sz w:val="24"/>
          <w:szCs w:val="24"/>
          <w:highlight w:val="white"/>
        </w:rPr>
        <w:t>However, it remains unclear how the proposed FPC budget and the projects therein will a</w:t>
      </w:r>
      <w:r w:rsidR="001C5021" w:rsidRPr="000D461C">
        <w:rPr>
          <w:rFonts w:ascii="Times New Roman" w:eastAsia="Times New Roman" w:hAnsi="Times New Roman" w:cs="Times New Roman"/>
          <w:color w:val="000000" w:themeColor="text1"/>
          <w:sz w:val="24"/>
          <w:szCs w:val="24"/>
          <w:highlight w:val="white"/>
        </w:rPr>
        <w:t>chieve the FPC’s stated vision.</w:t>
      </w:r>
    </w:p>
    <w:p w14:paraId="7936D6F4" w14:textId="77777777" w:rsidR="00097E11" w:rsidRPr="000D461C" w:rsidRDefault="00097E11" w:rsidP="00CA6EB0">
      <w:pPr>
        <w:spacing w:after="0"/>
        <w:rPr>
          <w:rFonts w:ascii="Times New Roman" w:eastAsia="Times New Roman" w:hAnsi="Times New Roman" w:cs="Times New Roman"/>
          <w:color w:val="000000" w:themeColor="text1"/>
          <w:sz w:val="24"/>
          <w:szCs w:val="24"/>
        </w:rPr>
      </w:pPr>
    </w:p>
    <w:p w14:paraId="58E587BF" w14:textId="4BD9EA7B" w:rsidR="00097E11" w:rsidRPr="000D461C" w:rsidRDefault="003506AA" w:rsidP="00CA6EB0">
      <w:pPr>
        <w:pStyle w:val="ListParagraph"/>
        <w:numPr>
          <w:ilvl w:val="0"/>
          <w:numId w:val="1"/>
        </w:numPr>
        <w:spacing w:after="0"/>
        <w:rPr>
          <w:rFonts w:ascii="Times New Roman" w:eastAsia="Times New Roman" w:hAnsi="Times New Roman" w:cs="Times New Roman"/>
          <w:color w:val="000000" w:themeColor="text1"/>
          <w:sz w:val="24"/>
          <w:szCs w:val="24"/>
        </w:rPr>
      </w:pPr>
      <w:r w:rsidRPr="000D461C">
        <w:rPr>
          <w:rFonts w:ascii="Times New Roman" w:eastAsia="Times New Roman" w:hAnsi="Times New Roman" w:cs="Times New Roman"/>
          <w:color w:val="000000" w:themeColor="text1"/>
          <w:sz w:val="24"/>
          <w:szCs w:val="24"/>
          <w:highlight w:val="white"/>
        </w:rPr>
        <w:t xml:space="preserve">Moreover, funding food banks is critical; however, CWP is concerned that the Federal Government’s vision for access to food, involves continued reliance on food banks. CWP is further concerned that there are no targets or measurements of success to use to assess the outcomes of the FPC. </w:t>
      </w:r>
    </w:p>
    <w:p w14:paraId="02055C49" w14:textId="77777777" w:rsidR="00097E11" w:rsidRPr="00F07385" w:rsidRDefault="00097E11" w:rsidP="00CA6EB0">
      <w:pPr>
        <w:spacing w:after="0"/>
        <w:rPr>
          <w:rFonts w:ascii="Times New Roman" w:eastAsia="Times New Roman" w:hAnsi="Times New Roman" w:cs="Times New Roman"/>
          <w:sz w:val="24"/>
          <w:szCs w:val="24"/>
        </w:rPr>
      </w:pPr>
    </w:p>
    <w:p w14:paraId="1CDB3780" w14:textId="77777777" w:rsidR="00B5405E" w:rsidRDefault="00B5405E" w:rsidP="00CA6EB0">
      <w:pPr>
        <w:spacing w:after="0"/>
        <w:rPr>
          <w:rFonts w:ascii="Times New Roman" w:eastAsia="Times New Roman" w:hAnsi="Times New Roman" w:cs="Times New Roman"/>
          <w:b/>
          <w:i/>
          <w:iCs/>
          <w:color w:val="4F81BD" w:themeColor="accent1"/>
          <w:sz w:val="24"/>
          <w:szCs w:val="24"/>
        </w:rPr>
      </w:pPr>
    </w:p>
    <w:p w14:paraId="3B6A4309" w14:textId="77777777" w:rsidR="00B5405E" w:rsidRDefault="00B5405E" w:rsidP="00CA6EB0">
      <w:pPr>
        <w:spacing w:after="0"/>
        <w:rPr>
          <w:rFonts w:ascii="Times New Roman" w:eastAsia="Times New Roman" w:hAnsi="Times New Roman" w:cs="Times New Roman"/>
          <w:b/>
          <w:i/>
          <w:iCs/>
          <w:color w:val="4F81BD" w:themeColor="accent1"/>
          <w:sz w:val="24"/>
          <w:szCs w:val="24"/>
        </w:rPr>
      </w:pPr>
    </w:p>
    <w:p w14:paraId="2849A4CE" w14:textId="20ECE718" w:rsidR="003E3994" w:rsidRDefault="003E3994" w:rsidP="00CA6EB0">
      <w:pPr>
        <w:spacing w:after="0"/>
        <w:rPr>
          <w:rFonts w:ascii="Times New Roman" w:eastAsia="Times New Roman" w:hAnsi="Times New Roman" w:cs="Times New Roman"/>
          <w:b/>
          <w:i/>
          <w:iCs/>
          <w:color w:val="4F81BD" w:themeColor="accent1"/>
          <w:sz w:val="24"/>
          <w:szCs w:val="24"/>
        </w:rPr>
      </w:pPr>
      <w:r w:rsidRPr="00F07385">
        <w:rPr>
          <w:rFonts w:ascii="Times New Roman" w:eastAsia="Times New Roman" w:hAnsi="Times New Roman" w:cs="Times New Roman"/>
          <w:b/>
          <w:i/>
          <w:iCs/>
          <w:color w:val="4F81BD" w:themeColor="accent1"/>
          <w:sz w:val="24"/>
          <w:szCs w:val="24"/>
        </w:rPr>
        <w:lastRenderedPageBreak/>
        <w:t xml:space="preserve">Questions: </w:t>
      </w:r>
    </w:p>
    <w:p w14:paraId="38B0B64F" w14:textId="77777777" w:rsidR="000D461C" w:rsidRPr="00F07385" w:rsidRDefault="000D461C" w:rsidP="00CA6EB0">
      <w:pPr>
        <w:spacing w:after="0"/>
        <w:rPr>
          <w:rFonts w:ascii="Times New Roman" w:eastAsia="Times New Roman" w:hAnsi="Times New Roman" w:cs="Times New Roman"/>
          <w:b/>
          <w:i/>
          <w:iCs/>
          <w:color w:val="4F81BD" w:themeColor="accent1"/>
          <w:sz w:val="24"/>
          <w:szCs w:val="24"/>
        </w:rPr>
      </w:pPr>
    </w:p>
    <w:p w14:paraId="2C4447CE" w14:textId="41FF6D1C" w:rsidR="003E3994" w:rsidRPr="00B5405E" w:rsidRDefault="003E3994" w:rsidP="00CA6EB0">
      <w:pPr>
        <w:numPr>
          <w:ilvl w:val="0"/>
          <w:numId w:val="20"/>
        </w:numPr>
        <w:spacing w:after="0"/>
        <w:rPr>
          <w:rFonts w:ascii="Times New Roman" w:eastAsia="Times New Roman" w:hAnsi="Times New Roman" w:cs="Times New Roman"/>
          <w:b/>
          <w:bCs/>
          <w:color w:val="333333"/>
          <w:sz w:val="24"/>
          <w:szCs w:val="24"/>
        </w:rPr>
      </w:pPr>
      <w:r w:rsidRPr="00B5405E">
        <w:rPr>
          <w:rFonts w:ascii="Times New Roman" w:eastAsia="Times New Roman" w:hAnsi="Times New Roman" w:cs="Times New Roman"/>
          <w:b/>
          <w:bCs/>
          <w:color w:val="333333"/>
          <w:sz w:val="24"/>
          <w:szCs w:val="24"/>
        </w:rPr>
        <w:t>Why doesn’t the FPC include a specific plan to remove cost as a barrier to food access? </w:t>
      </w:r>
    </w:p>
    <w:p w14:paraId="7F099738" w14:textId="77777777" w:rsidR="00B5405E" w:rsidRPr="00F07385" w:rsidRDefault="00B5405E" w:rsidP="00B5405E">
      <w:pPr>
        <w:spacing w:after="0"/>
        <w:ind w:left="720"/>
        <w:rPr>
          <w:rFonts w:ascii="Times New Roman" w:eastAsia="Times New Roman" w:hAnsi="Times New Roman" w:cs="Times New Roman"/>
          <w:b/>
          <w:bCs/>
          <w:color w:val="333333"/>
          <w:sz w:val="24"/>
          <w:szCs w:val="24"/>
        </w:rPr>
      </w:pPr>
    </w:p>
    <w:p w14:paraId="30A4EC06" w14:textId="77777777" w:rsidR="00B5405E" w:rsidRPr="00B5405E" w:rsidRDefault="00B5405E" w:rsidP="00B5405E">
      <w:pPr>
        <w:pStyle w:val="NoSpacing"/>
        <w:numPr>
          <w:ilvl w:val="0"/>
          <w:numId w:val="20"/>
        </w:numPr>
        <w:spacing w:after="0"/>
        <w:rPr>
          <w:rFonts w:ascii="Times New Roman" w:hAnsi="Times New Roman" w:cs="Times New Roman"/>
          <w:b/>
          <w:color w:val="000000" w:themeColor="text1"/>
          <w:sz w:val="24"/>
          <w:szCs w:val="24"/>
        </w:rPr>
      </w:pPr>
      <w:r w:rsidRPr="00B5405E">
        <w:rPr>
          <w:rFonts w:ascii="Times New Roman" w:hAnsi="Times New Roman" w:cs="Times New Roman"/>
          <w:b/>
          <w:color w:val="000000" w:themeColor="text1"/>
          <w:sz w:val="24"/>
          <w:szCs w:val="24"/>
        </w:rPr>
        <w:t>What are the Government’s plans to implement a food distribution plan for northern Canada that respects international human rights law and meets the needs of First Nations and Inuit Peoples and communities?  </w:t>
      </w:r>
    </w:p>
    <w:p w14:paraId="6279A31B" w14:textId="77777777" w:rsidR="007C15D5" w:rsidRPr="00F07385" w:rsidRDefault="007C15D5" w:rsidP="007C15D5">
      <w:pPr>
        <w:spacing w:after="0"/>
        <w:rPr>
          <w:rFonts w:ascii="Times New Roman" w:eastAsia="Times New Roman" w:hAnsi="Times New Roman" w:cs="Times New Roman"/>
          <w:b/>
          <w:bCs/>
          <w:color w:val="333333"/>
          <w:sz w:val="24"/>
          <w:szCs w:val="24"/>
        </w:rPr>
      </w:pPr>
      <w:bookmarkStart w:id="6" w:name="_GoBack"/>
      <w:bookmarkEnd w:id="6"/>
    </w:p>
    <w:p w14:paraId="5FCEF4FE" w14:textId="77777777" w:rsidR="00A454A1" w:rsidRPr="00F07385" w:rsidRDefault="003E3994" w:rsidP="00CA6EB0">
      <w:pPr>
        <w:pStyle w:val="ListParagraph"/>
        <w:spacing w:after="0"/>
        <w:rPr>
          <w:rFonts w:ascii="Times New Roman" w:eastAsia="Times New Roman" w:hAnsi="Times New Roman" w:cs="Times New Roman"/>
          <w:sz w:val="24"/>
          <w:szCs w:val="24"/>
        </w:rPr>
      </w:pPr>
      <w:r w:rsidRPr="00F07385">
        <w:rPr>
          <w:rFonts w:ascii="Times New Roman" w:eastAsia="Times New Roman" w:hAnsi="Times New Roman" w:cs="Times New Roman"/>
          <w:sz w:val="24"/>
          <w:szCs w:val="24"/>
        </w:rPr>
        <w:t xml:space="preserve"> </w:t>
      </w:r>
    </w:p>
    <w:p w14:paraId="5C50BD07" w14:textId="658FD2C0" w:rsidR="00A454A1" w:rsidRPr="00F07385" w:rsidRDefault="00A454A1" w:rsidP="00CA6EB0">
      <w:pPr>
        <w:pStyle w:val="ListParagraph"/>
        <w:numPr>
          <w:ilvl w:val="0"/>
          <w:numId w:val="22"/>
        </w:numPr>
        <w:spacing w:after="0"/>
        <w:rPr>
          <w:rFonts w:ascii="Times New Roman" w:eastAsia="Times New Roman" w:hAnsi="Times New Roman" w:cs="Times New Roman"/>
          <w:b/>
          <w:i/>
          <w:color w:val="4F81BD" w:themeColor="accent1"/>
          <w:sz w:val="24"/>
          <w:szCs w:val="24"/>
        </w:rPr>
      </w:pPr>
      <w:r w:rsidRPr="00F07385">
        <w:rPr>
          <w:rFonts w:ascii="Times New Roman" w:eastAsia="Times New Roman" w:hAnsi="Times New Roman" w:cs="Times New Roman"/>
          <w:b/>
          <w:i/>
          <w:color w:val="4F81BD" w:themeColor="accent1"/>
          <w:sz w:val="24"/>
          <w:szCs w:val="24"/>
        </w:rPr>
        <w:t>Consolidated List of Questions:</w:t>
      </w:r>
    </w:p>
    <w:p w14:paraId="137CC577" w14:textId="77777777" w:rsidR="003F4BA8" w:rsidRPr="00F07385" w:rsidRDefault="003F4BA8" w:rsidP="00CA6EB0">
      <w:pPr>
        <w:spacing w:after="0"/>
        <w:rPr>
          <w:rFonts w:ascii="Times New Roman" w:eastAsia="Times New Roman" w:hAnsi="Times New Roman" w:cs="Times New Roman"/>
          <w:b/>
          <w:i/>
          <w:color w:val="4F81BD" w:themeColor="accent1"/>
          <w:sz w:val="24"/>
          <w:szCs w:val="24"/>
        </w:rPr>
      </w:pPr>
    </w:p>
    <w:p w14:paraId="431D81D6" w14:textId="77777777" w:rsidR="009822F4" w:rsidRPr="00F07385" w:rsidRDefault="003F4BA8" w:rsidP="00CA6EB0">
      <w:pPr>
        <w:pStyle w:val="NoSpacing"/>
        <w:numPr>
          <w:ilvl w:val="0"/>
          <w:numId w:val="24"/>
        </w:numPr>
        <w:spacing w:after="0"/>
        <w:rPr>
          <w:rFonts w:ascii="Times New Roman" w:hAnsi="Times New Roman" w:cs="Times New Roman"/>
          <w:color w:val="4A86E8"/>
          <w:sz w:val="24"/>
          <w:szCs w:val="24"/>
        </w:rPr>
      </w:pPr>
      <w:r w:rsidRPr="00F07385">
        <w:rPr>
          <w:rFonts w:ascii="Times New Roman" w:hAnsi="Times New Roman" w:cs="Times New Roman"/>
          <w:sz w:val="24"/>
          <w:szCs w:val="24"/>
        </w:rPr>
        <w:t>How does the Government of Canada intend ensure that people living in poverty can bring forward human rights claims to address their poverty?</w:t>
      </w:r>
    </w:p>
    <w:p w14:paraId="6010FE8A" w14:textId="77777777" w:rsidR="009822F4" w:rsidRPr="00F07385" w:rsidRDefault="009822F4" w:rsidP="00CA6EB0">
      <w:pPr>
        <w:pStyle w:val="NoSpacing"/>
        <w:spacing w:after="0"/>
        <w:ind w:left="360"/>
        <w:rPr>
          <w:rFonts w:ascii="Times New Roman" w:hAnsi="Times New Roman" w:cs="Times New Roman"/>
          <w:color w:val="4A86E8"/>
          <w:sz w:val="24"/>
          <w:szCs w:val="24"/>
        </w:rPr>
      </w:pPr>
    </w:p>
    <w:p w14:paraId="4992D4E6" w14:textId="77777777" w:rsidR="009822F4" w:rsidRPr="00F07385" w:rsidRDefault="009822F4" w:rsidP="00CA6EB0">
      <w:pPr>
        <w:pStyle w:val="NoSpacing"/>
        <w:numPr>
          <w:ilvl w:val="0"/>
          <w:numId w:val="24"/>
        </w:numPr>
        <w:spacing w:after="0"/>
        <w:rPr>
          <w:rFonts w:ascii="Times New Roman" w:hAnsi="Times New Roman" w:cs="Times New Roman"/>
          <w:color w:val="4A86E8"/>
          <w:sz w:val="24"/>
          <w:szCs w:val="24"/>
        </w:rPr>
      </w:pPr>
      <w:r w:rsidRPr="00F07385">
        <w:rPr>
          <w:rFonts w:ascii="Times New Roman" w:hAnsi="Times New Roman" w:cs="Times New Roman"/>
          <w:bCs/>
          <w:sz w:val="24"/>
          <w:szCs w:val="24"/>
        </w:rPr>
        <w:t>In consideration of the spirit of the preamble and the Canada’s obligations outlined within Article 11.1 of the ICESCR, will the Federal Government commit to updating the MBM Cost Estimates every two (2) years, to ensure the targets provided in the Poverty Reduction Strategy are measured accurately?</w:t>
      </w:r>
    </w:p>
    <w:p w14:paraId="56334B7A" w14:textId="77777777" w:rsidR="009822F4" w:rsidRPr="00F07385" w:rsidRDefault="009822F4" w:rsidP="00CA6EB0">
      <w:pPr>
        <w:pStyle w:val="NoSpacing"/>
        <w:spacing w:after="0"/>
        <w:ind w:left="360"/>
        <w:rPr>
          <w:rFonts w:ascii="Times New Roman" w:hAnsi="Times New Roman" w:cs="Times New Roman"/>
          <w:color w:val="4A86E8"/>
          <w:sz w:val="24"/>
          <w:szCs w:val="24"/>
        </w:rPr>
      </w:pPr>
    </w:p>
    <w:p w14:paraId="10B9E1FF" w14:textId="77777777" w:rsidR="009822F4" w:rsidRPr="00F07385" w:rsidRDefault="009822F4" w:rsidP="00CA6EB0">
      <w:pPr>
        <w:pStyle w:val="NoSpacing"/>
        <w:numPr>
          <w:ilvl w:val="0"/>
          <w:numId w:val="24"/>
        </w:numPr>
        <w:spacing w:after="0"/>
        <w:rPr>
          <w:rFonts w:ascii="Times New Roman" w:hAnsi="Times New Roman" w:cs="Times New Roman"/>
          <w:color w:val="4A86E8"/>
          <w:sz w:val="24"/>
          <w:szCs w:val="24"/>
        </w:rPr>
      </w:pPr>
      <w:r w:rsidRPr="00F07385">
        <w:rPr>
          <w:rFonts w:ascii="Times New Roman" w:hAnsi="Times New Roman" w:cs="Times New Roman"/>
          <w:bCs/>
          <w:sz w:val="24"/>
          <w:szCs w:val="24"/>
        </w:rPr>
        <w:t>In recognition of Canada’s obligations under Article 15.1 to recognize the …right of everyone to take part in cultural life…[and] enjoy the benefits of scientific progress and its applications, will the Canadian Government commit to including information technology, communications services and communications devices to the basket of goods necessary for a family’s basic needs as part of the MBM?</w:t>
      </w:r>
    </w:p>
    <w:p w14:paraId="4A0136B0" w14:textId="77777777" w:rsidR="009822F4" w:rsidRPr="00F07385" w:rsidRDefault="009822F4" w:rsidP="00CA6EB0">
      <w:pPr>
        <w:pStyle w:val="NoSpacing"/>
        <w:spacing w:after="0"/>
        <w:ind w:left="360"/>
        <w:rPr>
          <w:rFonts w:ascii="Times New Roman" w:hAnsi="Times New Roman" w:cs="Times New Roman"/>
          <w:color w:val="4A86E8"/>
          <w:sz w:val="24"/>
          <w:szCs w:val="24"/>
        </w:rPr>
      </w:pPr>
    </w:p>
    <w:p w14:paraId="3E6BA609" w14:textId="77777777" w:rsidR="009822F4" w:rsidRPr="00F07385" w:rsidRDefault="009822F4" w:rsidP="00CA6EB0">
      <w:pPr>
        <w:pStyle w:val="NoSpacing"/>
        <w:numPr>
          <w:ilvl w:val="0"/>
          <w:numId w:val="24"/>
        </w:numPr>
        <w:spacing w:after="0"/>
        <w:rPr>
          <w:rFonts w:ascii="Times New Roman" w:hAnsi="Times New Roman" w:cs="Times New Roman"/>
          <w:color w:val="4A86E8"/>
          <w:sz w:val="24"/>
          <w:szCs w:val="24"/>
        </w:rPr>
      </w:pPr>
      <w:r w:rsidRPr="00F07385">
        <w:rPr>
          <w:rFonts w:ascii="Times New Roman" w:hAnsi="Times New Roman" w:cs="Times New Roman"/>
          <w:bCs/>
          <w:sz w:val="24"/>
          <w:szCs w:val="24"/>
        </w:rPr>
        <w:t>Will the Government of Canada take the steps to ensure that the Territories and First Nation Reserves are included in Canada’s poverty count?</w:t>
      </w:r>
    </w:p>
    <w:p w14:paraId="5D6F486A" w14:textId="77777777" w:rsidR="009822F4" w:rsidRPr="00F07385" w:rsidRDefault="009822F4" w:rsidP="00CA6EB0">
      <w:pPr>
        <w:pStyle w:val="NoSpacing"/>
        <w:spacing w:after="0"/>
        <w:ind w:left="360"/>
        <w:rPr>
          <w:rFonts w:ascii="Times New Roman" w:hAnsi="Times New Roman" w:cs="Times New Roman"/>
          <w:color w:val="4A86E8"/>
          <w:sz w:val="24"/>
          <w:szCs w:val="24"/>
        </w:rPr>
      </w:pPr>
    </w:p>
    <w:p w14:paraId="183C4D30" w14:textId="77777777" w:rsidR="009822F4" w:rsidRPr="00F07385" w:rsidRDefault="009822F4" w:rsidP="00CA6EB0">
      <w:pPr>
        <w:pStyle w:val="NoSpacing"/>
        <w:numPr>
          <w:ilvl w:val="0"/>
          <w:numId w:val="24"/>
        </w:numPr>
        <w:spacing w:after="0"/>
        <w:rPr>
          <w:rFonts w:ascii="Times New Roman" w:hAnsi="Times New Roman" w:cs="Times New Roman"/>
          <w:color w:val="4A86E8"/>
          <w:sz w:val="24"/>
          <w:szCs w:val="24"/>
        </w:rPr>
      </w:pPr>
      <w:r w:rsidRPr="00F07385">
        <w:rPr>
          <w:rFonts w:ascii="Times New Roman" w:hAnsi="Times New Roman" w:cs="Times New Roman"/>
          <w:sz w:val="24"/>
          <w:szCs w:val="24"/>
        </w:rPr>
        <w:t>Will the GOC of Canada attach conditions to social transfers to provinces and territories to ensure welfare rates are set at above poverty levels based on the cost of living in each jurisdiction?</w:t>
      </w:r>
    </w:p>
    <w:p w14:paraId="68F9A310" w14:textId="77777777" w:rsidR="009822F4" w:rsidRPr="00F07385" w:rsidRDefault="009822F4" w:rsidP="00CA6EB0">
      <w:pPr>
        <w:pStyle w:val="NoSpacing"/>
        <w:spacing w:after="0"/>
        <w:ind w:left="360"/>
        <w:rPr>
          <w:rFonts w:ascii="Times New Roman" w:hAnsi="Times New Roman" w:cs="Times New Roman"/>
          <w:color w:val="4A86E8"/>
          <w:sz w:val="24"/>
          <w:szCs w:val="24"/>
        </w:rPr>
      </w:pPr>
    </w:p>
    <w:p w14:paraId="305F23F4" w14:textId="77777777" w:rsidR="009822F4" w:rsidRPr="00F07385" w:rsidRDefault="009822F4" w:rsidP="00CA6EB0">
      <w:pPr>
        <w:pStyle w:val="NoSpacing"/>
        <w:numPr>
          <w:ilvl w:val="0"/>
          <w:numId w:val="24"/>
        </w:numPr>
        <w:spacing w:after="0"/>
        <w:rPr>
          <w:rFonts w:ascii="Times New Roman" w:hAnsi="Times New Roman" w:cs="Times New Roman"/>
          <w:color w:val="4A86E8"/>
          <w:sz w:val="24"/>
          <w:szCs w:val="24"/>
        </w:rPr>
      </w:pPr>
      <w:r w:rsidRPr="00F07385">
        <w:rPr>
          <w:rFonts w:ascii="Times New Roman" w:hAnsi="Times New Roman" w:cs="Times New Roman"/>
          <w:sz w:val="24"/>
          <w:szCs w:val="24"/>
        </w:rPr>
        <w:t>Will sub-national governments responsible for administering social assistance index social assistance rates?</w:t>
      </w:r>
    </w:p>
    <w:p w14:paraId="25192BB6" w14:textId="77777777" w:rsidR="009822F4" w:rsidRPr="00F07385" w:rsidRDefault="009822F4" w:rsidP="00CA6EB0">
      <w:pPr>
        <w:pStyle w:val="NoSpacing"/>
        <w:spacing w:after="0"/>
        <w:ind w:left="360"/>
        <w:rPr>
          <w:rFonts w:ascii="Times New Roman" w:hAnsi="Times New Roman" w:cs="Times New Roman"/>
          <w:color w:val="4A86E8"/>
          <w:sz w:val="24"/>
          <w:szCs w:val="24"/>
        </w:rPr>
      </w:pPr>
    </w:p>
    <w:p w14:paraId="7FF20CF6" w14:textId="77777777" w:rsidR="009822F4" w:rsidRPr="00F07385" w:rsidRDefault="009822F4" w:rsidP="00CA6EB0">
      <w:pPr>
        <w:pStyle w:val="NoSpacing"/>
        <w:numPr>
          <w:ilvl w:val="0"/>
          <w:numId w:val="24"/>
        </w:numPr>
        <w:spacing w:after="0"/>
        <w:rPr>
          <w:rFonts w:ascii="Times New Roman" w:hAnsi="Times New Roman" w:cs="Times New Roman"/>
          <w:color w:val="4A86E8"/>
          <w:sz w:val="24"/>
          <w:szCs w:val="24"/>
        </w:rPr>
      </w:pPr>
      <w:r w:rsidRPr="00F07385">
        <w:rPr>
          <w:rFonts w:ascii="Times New Roman" w:hAnsi="Times New Roman" w:cs="Times New Roman"/>
          <w:sz w:val="24"/>
          <w:szCs w:val="24"/>
        </w:rPr>
        <w:t xml:space="preserve">What are governments in Canada doing to regulate the short term housing platforms? </w:t>
      </w:r>
    </w:p>
    <w:p w14:paraId="7D79F8DA" w14:textId="77777777" w:rsidR="009822F4" w:rsidRPr="00F07385" w:rsidRDefault="009822F4" w:rsidP="00CA6EB0">
      <w:pPr>
        <w:pStyle w:val="NoSpacing"/>
        <w:spacing w:after="0"/>
        <w:ind w:left="360"/>
        <w:rPr>
          <w:rFonts w:ascii="Times New Roman" w:hAnsi="Times New Roman" w:cs="Times New Roman"/>
          <w:color w:val="4A86E8"/>
          <w:sz w:val="24"/>
          <w:szCs w:val="24"/>
        </w:rPr>
      </w:pPr>
    </w:p>
    <w:p w14:paraId="1FAABFF9" w14:textId="77777777" w:rsidR="00B5405E" w:rsidRPr="00B5405E" w:rsidRDefault="009822F4" w:rsidP="00B5405E">
      <w:pPr>
        <w:pStyle w:val="NoSpacing"/>
        <w:numPr>
          <w:ilvl w:val="0"/>
          <w:numId w:val="24"/>
        </w:numPr>
        <w:spacing w:after="0"/>
        <w:rPr>
          <w:rFonts w:ascii="Times New Roman" w:hAnsi="Times New Roman" w:cs="Times New Roman"/>
          <w:color w:val="4A86E8"/>
          <w:sz w:val="24"/>
          <w:szCs w:val="24"/>
        </w:rPr>
      </w:pPr>
      <w:r w:rsidRPr="00F07385">
        <w:rPr>
          <w:rFonts w:ascii="Times New Roman" w:hAnsi="Times New Roman" w:cs="Times New Roman"/>
          <w:sz w:val="24"/>
          <w:szCs w:val="24"/>
        </w:rPr>
        <w:t xml:space="preserve">When will the Government appoint a federal housing advocate, and will the government ensure that the advocate is appointed as a fully independent mechanism in keeping with the Paris Principles? </w:t>
      </w:r>
    </w:p>
    <w:p w14:paraId="74936E46" w14:textId="77777777" w:rsidR="00B5405E" w:rsidRDefault="00B5405E" w:rsidP="00B5405E">
      <w:pPr>
        <w:pStyle w:val="ListParagraph"/>
        <w:rPr>
          <w:rFonts w:ascii="Times New Roman" w:eastAsia="Times New Roman" w:hAnsi="Times New Roman" w:cs="Times New Roman"/>
          <w:bCs/>
          <w:sz w:val="24"/>
          <w:szCs w:val="24"/>
        </w:rPr>
      </w:pPr>
    </w:p>
    <w:p w14:paraId="785A1A31" w14:textId="1FB28BD2" w:rsidR="00B5405E" w:rsidRPr="00B5405E" w:rsidRDefault="00B5405E" w:rsidP="00B5405E">
      <w:pPr>
        <w:pStyle w:val="NoSpacing"/>
        <w:numPr>
          <w:ilvl w:val="0"/>
          <w:numId w:val="24"/>
        </w:numPr>
        <w:spacing w:after="0"/>
        <w:rPr>
          <w:rFonts w:ascii="Times New Roman" w:hAnsi="Times New Roman" w:cs="Times New Roman"/>
          <w:color w:val="4A86E8"/>
          <w:sz w:val="24"/>
          <w:szCs w:val="24"/>
        </w:rPr>
      </w:pPr>
      <w:r w:rsidRPr="00B5405E">
        <w:rPr>
          <w:rFonts w:ascii="Times New Roman" w:eastAsia="Times New Roman" w:hAnsi="Times New Roman" w:cs="Times New Roman"/>
          <w:bCs/>
          <w:sz w:val="24"/>
          <w:szCs w:val="24"/>
        </w:rPr>
        <w:t>What is the Government of Canada doing to ensure that its national pension fund, the Canada Pension Plan, does not invest in residential real estate in a manner that contributes to the raising of rent levels and the eviction of tenants, in light of the fact that there are no legislative provisions including in the Canada Pension Plan Investment Board Act to ensure that investments are made in compliance with international or domestic human rights law?</w:t>
      </w:r>
    </w:p>
    <w:p w14:paraId="4F209438" w14:textId="77777777" w:rsidR="009822F4" w:rsidRPr="00F07385" w:rsidRDefault="009822F4" w:rsidP="00CA6EB0">
      <w:pPr>
        <w:pStyle w:val="NoSpacing"/>
        <w:spacing w:after="0"/>
        <w:ind w:left="360"/>
        <w:rPr>
          <w:rFonts w:ascii="Times New Roman" w:hAnsi="Times New Roman" w:cs="Times New Roman"/>
          <w:color w:val="4A86E8"/>
          <w:sz w:val="24"/>
          <w:szCs w:val="24"/>
        </w:rPr>
      </w:pPr>
    </w:p>
    <w:p w14:paraId="54F3B350" w14:textId="77777777" w:rsidR="009822F4" w:rsidRPr="00F07385" w:rsidRDefault="009822F4" w:rsidP="00CA6EB0">
      <w:pPr>
        <w:pStyle w:val="NoSpacing"/>
        <w:numPr>
          <w:ilvl w:val="0"/>
          <w:numId w:val="24"/>
        </w:numPr>
        <w:spacing w:after="0"/>
        <w:rPr>
          <w:rFonts w:ascii="Times New Roman" w:hAnsi="Times New Roman" w:cs="Times New Roman"/>
          <w:color w:val="4A86E8"/>
          <w:sz w:val="24"/>
          <w:szCs w:val="24"/>
        </w:rPr>
      </w:pPr>
      <w:r w:rsidRPr="00F07385">
        <w:rPr>
          <w:rFonts w:ascii="Times New Roman" w:hAnsi="Times New Roman" w:cs="Times New Roman"/>
          <w:iCs/>
          <w:sz w:val="24"/>
          <w:szCs w:val="24"/>
        </w:rPr>
        <w:lastRenderedPageBreak/>
        <w:t>Since the Government has eliminated the Housing First initiative spending targets despite the efficacy of the Housing First model, what is Canada doing to ensure that local communities are investing Federal funds into programs that will effectively eradicate chronic homelessness?</w:t>
      </w:r>
    </w:p>
    <w:p w14:paraId="505D82BC" w14:textId="77777777" w:rsidR="009822F4" w:rsidRPr="00F07385" w:rsidRDefault="009822F4" w:rsidP="00CA6EB0">
      <w:pPr>
        <w:pStyle w:val="NoSpacing"/>
        <w:spacing w:after="0"/>
        <w:ind w:left="360"/>
        <w:rPr>
          <w:rFonts w:ascii="Times New Roman" w:hAnsi="Times New Roman" w:cs="Times New Roman"/>
          <w:color w:val="4A86E8"/>
          <w:sz w:val="24"/>
          <w:szCs w:val="24"/>
        </w:rPr>
      </w:pPr>
    </w:p>
    <w:p w14:paraId="21B60EF7" w14:textId="77777777" w:rsidR="009822F4" w:rsidRPr="000D461C" w:rsidRDefault="009822F4" w:rsidP="00CA6EB0">
      <w:pPr>
        <w:pStyle w:val="NoSpacing"/>
        <w:numPr>
          <w:ilvl w:val="0"/>
          <w:numId w:val="24"/>
        </w:numPr>
        <w:spacing w:after="0"/>
        <w:rPr>
          <w:rFonts w:ascii="Times New Roman" w:hAnsi="Times New Roman" w:cs="Times New Roman"/>
          <w:color w:val="000000" w:themeColor="text1"/>
          <w:sz w:val="24"/>
          <w:szCs w:val="24"/>
        </w:rPr>
      </w:pPr>
      <w:r w:rsidRPr="000D461C">
        <w:rPr>
          <w:rFonts w:ascii="Times New Roman" w:hAnsi="Times New Roman" w:cs="Times New Roman"/>
          <w:iCs/>
          <w:color w:val="000000" w:themeColor="text1"/>
          <w:sz w:val="24"/>
          <w:szCs w:val="24"/>
        </w:rPr>
        <w:t>Considering the recommendations from the Committee’s 2016 Concluding Observations, when will governments in Canada meet their international human rights law obligations to protect homeless people from forced evictions from tent encampments and criminalization?</w:t>
      </w:r>
    </w:p>
    <w:p w14:paraId="3095106B" w14:textId="77777777" w:rsidR="009822F4" w:rsidRPr="000D461C" w:rsidRDefault="009822F4" w:rsidP="00CA6EB0">
      <w:pPr>
        <w:pStyle w:val="NoSpacing"/>
        <w:spacing w:after="0"/>
        <w:ind w:left="360"/>
        <w:rPr>
          <w:rFonts w:ascii="Times New Roman" w:hAnsi="Times New Roman" w:cs="Times New Roman"/>
          <w:color w:val="000000" w:themeColor="text1"/>
          <w:sz w:val="24"/>
          <w:szCs w:val="24"/>
        </w:rPr>
      </w:pPr>
    </w:p>
    <w:p w14:paraId="789315DD" w14:textId="77777777" w:rsidR="009822F4" w:rsidRPr="000D461C" w:rsidRDefault="009822F4" w:rsidP="00CA6EB0">
      <w:pPr>
        <w:pStyle w:val="NoSpacing"/>
        <w:numPr>
          <w:ilvl w:val="0"/>
          <w:numId w:val="24"/>
        </w:numPr>
        <w:spacing w:after="0"/>
        <w:rPr>
          <w:rFonts w:ascii="Times New Roman" w:hAnsi="Times New Roman" w:cs="Times New Roman"/>
          <w:color w:val="000000" w:themeColor="text1"/>
          <w:sz w:val="24"/>
          <w:szCs w:val="24"/>
        </w:rPr>
      </w:pPr>
      <w:r w:rsidRPr="000D461C">
        <w:rPr>
          <w:rFonts w:ascii="Times New Roman" w:hAnsi="Times New Roman" w:cs="Times New Roman"/>
          <w:bCs/>
          <w:color w:val="000000" w:themeColor="text1"/>
          <w:sz w:val="24"/>
          <w:szCs w:val="24"/>
        </w:rPr>
        <w:t>Why doesn’t the FPC include a specific plan to remove cost as a barrier to food access?</w:t>
      </w:r>
    </w:p>
    <w:p w14:paraId="3EE9A066" w14:textId="77777777" w:rsidR="009822F4" w:rsidRPr="000D461C" w:rsidRDefault="009822F4" w:rsidP="00CA6EB0">
      <w:pPr>
        <w:pStyle w:val="NoSpacing"/>
        <w:spacing w:after="0"/>
        <w:ind w:left="360"/>
        <w:rPr>
          <w:rFonts w:ascii="Times New Roman" w:hAnsi="Times New Roman" w:cs="Times New Roman"/>
          <w:color w:val="000000" w:themeColor="text1"/>
          <w:sz w:val="24"/>
          <w:szCs w:val="24"/>
        </w:rPr>
      </w:pPr>
    </w:p>
    <w:p w14:paraId="74CB5FAE" w14:textId="5D2748AA" w:rsidR="009822F4" w:rsidRPr="000D461C" w:rsidRDefault="009822F4" w:rsidP="00CA6EB0">
      <w:pPr>
        <w:pStyle w:val="NoSpacing"/>
        <w:numPr>
          <w:ilvl w:val="0"/>
          <w:numId w:val="24"/>
        </w:numPr>
        <w:spacing w:after="0"/>
        <w:rPr>
          <w:rFonts w:ascii="Times New Roman" w:hAnsi="Times New Roman" w:cs="Times New Roman"/>
          <w:color w:val="000000" w:themeColor="text1"/>
          <w:sz w:val="24"/>
          <w:szCs w:val="24"/>
        </w:rPr>
      </w:pPr>
      <w:r w:rsidRPr="000D461C">
        <w:rPr>
          <w:rFonts w:ascii="Times New Roman" w:hAnsi="Times New Roman" w:cs="Times New Roman"/>
          <w:bCs/>
          <w:color w:val="000000" w:themeColor="text1"/>
          <w:sz w:val="24"/>
          <w:szCs w:val="24"/>
        </w:rPr>
        <w:t xml:space="preserve">What </w:t>
      </w:r>
      <w:r w:rsidR="00B5405E">
        <w:rPr>
          <w:rFonts w:ascii="Times New Roman" w:hAnsi="Times New Roman" w:cs="Times New Roman"/>
          <w:bCs/>
          <w:color w:val="000000" w:themeColor="text1"/>
          <w:sz w:val="24"/>
          <w:szCs w:val="24"/>
        </w:rPr>
        <w:t xml:space="preserve">are the </w:t>
      </w:r>
      <w:r w:rsidRPr="000D461C">
        <w:rPr>
          <w:rFonts w:ascii="Times New Roman" w:hAnsi="Times New Roman" w:cs="Times New Roman"/>
          <w:bCs/>
          <w:color w:val="000000" w:themeColor="text1"/>
          <w:sz w:val="24"/>
          <w:szCs w:val="24"/>
        </w:rPr>
        <w:t>Government</w:t>
      </w:r>
      <w:r w:rsidR="00B5405E">
        <w:rPr>
          <w:rFonts w:ascii="Times New Roman" w:hAnsi="Times New Roman" w:cs="Times New Roman"/>
          <w:bCs/>
          <w:color w:val="000000" w:themeColor="text1"/>
          <w:sz w:val="24"/>
          <w:szCs w:val="24"/>
        </w:rPr>
        <w:t>’s plans</w:t>
      </w:r>
      <w:r w:rsidRPr="000D461C">
        <w:rPr>
          <w:rFonts w:ascii="Times New Roman" w:hAnsi="Times New Roman" w:cs="Times New Roman"/>
          <w:bCs/>
          <w:color w:val="000000" w:themeColor="text1"/>
          <w:sz w:val="24"/>
          <w:szCs w:val="24"/>
        </w:rPr>
        <w:t xml:space="preserve"> to implement a food distribution plan for northern Canada that respects international human rights law and meets the needs of First Nations and Inuit Peoples and communities?  </w:t>
      </w:r>
    </w:p>
    <w:p w14:paraId="60D5445F" w14:textId="77777777" w:rsidR="003F4BA8" w:rsidRPr="003F4BA8" w:rsidRDefault="003F4BA8" w:rsidP="00CA6EB0">
      <w:pPr>
        <w:spacing w:after="0"/>
        <w:rPr>
          <w:rFonts w:ascii="Times New Roman" w:eastAsia="Times New Roman" w:hAnsi="Times New Roman" w:cs="Times New Roman"/>
          <w:b/>
          <w:i/>
          <w:color w:val="4F81BD" w:themeColor="accent1"/>
        </w:rPr>
      </w:pPr>
    </w:p>
    <w:p w14:paraId="3510EE39" w14:textId="77777777" w:rsidR="00A454A1" w:rsidRPr="003F4BA8" w:rsidRDefault="00A454A1" w:rsidP="00CA6EB0">
      <w:pPr>
        <w:pStyle w:val="NoSpacing"/>
        <w:spacing w:after="0"/>
        <w:rPr>
          <w:rFonts w:ascii="Times New Roman" w:hAnsi="Times New Roman" w:cs="Times New Roman"/>
        </w:rPr>
      </w:pPr>
    </w:p>
    <w:p w14:paraId="59950BFB" w14:textId="77777777" w:rsidR="00A454A1" w:rsidRPr="00A454A1" w:rsidRDefault="00A454A1" w:rsidP="00CA6EB0">
      <w:pPr>
        <w:pStyle w:val="ListParagraph"/>
        <w:spacing w:after="0"/>
        <w:ind w:left="0"/>
        <w:rPr>
          <w:rFonts w:ascii="Times New Roman" w:eastAsia="Times New Roman" w:hAnsi="Times New Roman" w:cs="Times New Roman"/>
        </w:rPr>
      </w:pPr>
    </w:p>
    <w:sectPr w:rsidR="00A454A1" w:rsidRPr="00A454A1" w:rsidSect="005D7AC5">
      <w:footerReference w:type="even" r:id="rId12"/>
      <w:footerReference w:type="default" r:id="rId13"/>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EAAD27" w14:textId="77777777" w:rsidR="0099451F" w:rsidRDefault="0099451F">
      <w:r>
        <w:separator/>
      </w:r>
    </w:p>
  </w:endnote>
  <w:endnote w:type="continuationSeparator" w:id="0">
    <w:p w14:paraId="5ED92860" w14:textId="77777777" w:rsidR="0099451F" w:rsidRDefault="00994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97DC8B" w14:textId="77777777" w:rsidR="00097E11" w:rsidRDefault="00097E11" w:rsidP="00097E1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EF49C0E" w14:textId="77777777" w:rsidR="00097E11" w:rsidRDefault="00097E11" w:rsidP="005D7AC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50BBF5" w14:textId="77777777" w:rsidR="00097E11" w:rsidRDefault="00097E11" w:rsidP="00097E1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F2167">
      <w:rPr>
        <w:rStyle w:val="PageNumber"/>
        <w:noProof/>
      </w:rPr>
      <w:t>2</w:t>
    </w:r>
    <w:r>
      <w:rPr>
        <w:rStyle w:val="PageNumber"/>
      </w:rPr>
      <w:fldChar w:fldCharType="end"/>
    </w:r>
  </w:p>
  <w:p w14:paraId="224783D1" w14:textId="77777777" w:rsidR="00097E11" w:rsidRDefault="00097E11" w:rsidP="005D7AC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FCB3B9" w14:textId="77777777" w:rsidR="0099451F" w:rsidRDefault="0099451F">
      <w:r>
        <w:separator/>
      </w:r>
    </w:p>
  </w:footnote>
  <w:footnote w:type="continuationSeparator" w:id="0">
    <w:p w14:paraId="4523EB82" w14:textId="77777777" w:rsidR="0099451F" w:rsidRDefault="0099451F">
      <w:r>
        <w:continuationSeparator/>
      </w:r>
    </w:p>
  </w:footnote>
  <w:footnote w:id="1">
    <w:p w14:paraId="4E3B64DF" w14:textId="77777777" w:rsidR="00097E11" w:rsidRPr="000527D9" w:rsidRDefault="00097E11" w:rsidP="000527D9">
      <w:pPr>
        <w:pStyle w:val="FootnoteText"/>
        <w:rPr>
          <w:rFonts w:ascii="Times New Roman" w:hAnsi="Times New Roman" w:cs="Times New Roman"/>
          <w:sz w:val="20"/>
          <w:szCs w:val="20"/>
        </w:rPr>
      </w:pPr>
      <w:r w:rsidRPr="000527D9">
        <w:rPr>
          <w:rStyle w:val="FootnoteReference"/>
          <w:rFonts w:ascii="Times New Roman" w:hAnsi="Times New Roman" w:cs="Times New Roman"/>
          <w:sz w:val="20"/>
          <w:szCs w:val="20"/>
        </w:rPr>
        <w:footnoteRef/>
      </w:r>
      <w:r w:rsidRPr="000527D9">
        <w:rPr>
          <w:rFonts w:ascii="Times New Roman" w:hAnsi="Times New Roman" w:cs="Times New Roman"/>
          <w:sz w:val="20"/>
          <w:szCs w:val="20"/>
        </w:rPr>
        <w:t xml:space="preserve"> Citizens for Public Justice, Poverty Trends 2018. (2018, October). Retrieved from https://cpj.ca/poverty-trends-201</w:t>
      </w:r>
    </w:p>
  </w:footnote>
  <w:footnote w:id="2">
    <w:p w14:paraId="5799AF54" w14:textId="77777777" w:rsidR="00097E11" w:rsidRDefault="00097E11" w:rsidP="000527D9">
      <w:pPr>
        <w:pStyle w:val="FootnoteText"/>
      </w:pPr>
      <w:r w:rsidRPr="000527D9">
        <w:rPr>
          <w:rStyle w:val="FootnoteReference"/>
          <w:rFonts w:ascii="Times New Roman" w:hAnsi="Times New Roman" w:cs="Times New Roman"/>
          <w:sz w:val="20"/>
          <w:szCs w:val="20"/>
        </w:rPr>
        <w:footnoteRef/>
      </w:r>
      <w:r w:rsidRPr="000527D9">
        <w:rPr>
          <w:rFonts w:ascii="Times New Roman" w:hAnsi="Times New Roman" w:cs="Times New Roman"/>
          <w:sz w:val="20"/>
          <w:szCs w:val="20"/>
        </w:rPr>
        <w:t xml:space="preserve"> </w:t>
      </w:r>
      <w:proofErr w:type="spellStart"/>
      <w:r w:rsidRPr="000527D9">
        <w:rPr>
          <w:rFonts w:ascii="Times New Roman" w:hAnsi="Times New Roman" w:cs="Times New Roman"/>
          <w:sz w:val="20"/>
          <w:szCs w:val="20"/>
        </w:rPr>
        <w:t>Gaetz</w:t>
      </w:r>
      <w:proofErr w:type="spellEnd"/>
      <w:r w:rsidRPr="000527D9">
        <w:rPr>
          <w:rFonts w:ascii="Times New Roman" w:hAnsi="Times New Roman" w:cs="Times New Roman"/>
          <w:sz w:val="20"/>
          <w:szCs w:val="20"/>
        </w:rPr>
        <w:t>, S., Dej, E., Richter, T., &amp; Redman, M. (2016). </w:t>
      </w:r>
      <w:r w:rsidRPr="000527D9">
        <w:rPr>
          <w:rFonts w:ascii="Times New Roman" w:hAnsi="Times New Roman" w:cs="Times New Roman"/>
          <w:i/>
          <w:iCs/>
          <w:sz w:val="20"/>
          <w:szCs w:val="20"/>
        </w:rPr>
        <w:t>The State of Homelessness in Canada</w:t>
      </w:r>
      <w:r w:rsidRPr="000527D9">
        <w:rPr>
          <w:rFonts w:ascii="Times New Roman" w:hAnsi="Times New Roman" w:cs="Times New Roman"/>
          <w:sz w:val="20"/>
          <w:szCs w:val="20"/>
        </w:rPr>
        <w:t>. Canadian Observatory on Homelessness Press. Retrieved from https://homelesshub.ca/sites/default/files/SOHC16_final_20Oct2016.pdf</w:t>
      </w:r>
    </w:p>
  </w:footnote>
  <w:footnote w:id="3">
    <w:p w14:paraId="3DE80E12" w14:textId="77777777" w:rsidR="00097E11" w:rsidRPr="00185ADC" w:rsidRDefault="00097E11" w:rsidP="000527D9">
      <w:pPr>
        <w:pStyle w:val="FootnoteText"/>
        <w:rPr>
          <w:rFonts w:ascii="Times New Roman" w:hAnsi="Times New Roman" w:cs="Times New Roman"/>
          <w:sz w:val="20"/>
          <w:szCs w:val="20"/>
        </w:rPr>
      </w:pPr>
      <w:r w:rsidRPr="00185ADC">
        <w:rPr>
          <w:rStyle w:val="FootnoteReference"/>
          <w:rFonts w:ascii="Times New Roman" w:hAnsi="Times New Roman" w:cs="Times New Roman"/>
          <w:sz w:val="20"/>
          <w:szCs w:val="20"/>
        </w:rPr>
        <w:footnoteRef/>
      </w:r>
      <w:r w:rsidRPr="00185ADC">
        <w:rPr>
          <w:rFonts w:ascii="Times New Roman" w:hAnsi="Times New Roman" w:cs="Times New Roman"/>
          <w:sz w:val="20"/>
          <w:szCs w:val="20"/>
        </w:rPr>
        <w:t xml:space="preserve"> Proof Food Insecurity Policy Research, Latest household food insecurity data now available. (2018, June 25). Retrieved from https://proof.utoronto.ca/new-data-available/</w:t>
      </w:r>
    </w:p>
  </w:footnote>
  <w:footnote w:id="4">
    <w:p w14:paraId="0614C83B" w14:textId="34BDAE2C" w:rsidR="00097E11" w:rsidRPr="004469B1" w:rsidRDefault="00097E11">
      <w:pPr>
        <w:rPr>
          <w:rFonts w:ascii="Times New Roman" w:hAnsi="Times New Roman" w:cs="Times New Roman"/>
          <w:sz w:val="20"/>
          <w:szCs w:val="20"/>
        </w:rPr>
      </w:pPr>
      <w:r w:rsidRPr="00185ADC">
        <w:rPr>
          <w:rFonts w:ascii="Times New Roman" w:hAnsi="Times New Roman" w:cs="Times New Roman"/>
          <w:sz w:val="20"/>
          <w:szCs w:val="20"/>
          <w:vertAlign w:val="superscript"/>
        </w:rPr>
        <w:footnoteRef/>
      </w:r>
      <w:r w:rsidRPr="00185ADC">
        <w:rPr>
          <w:rFonts w:ascii="Times New Roman" w:hAnsi="Times New Roman" w:cs="Times New Roman"/>
          <w:sz w:val="20"/>
          <w:szCs w:val="20"/>
        </w:rPr>
        <w:t xml:space="preserve"> </w:t>
      </w:r>
      <w:bookmarkStart w:id="1" w:name="_Hlk32082710"/>
      <w:r w:rsidRPr="00185ADC">
        <w:rPr>
          <w:rFonts w:ascii="Times New Roman" w:hAnsi="Times New Roman" w:cs="Times New Roman"/>
          <w:sz w:val="20"/>
          <w:szCs w:val="20"/>
        </w:rPr>
        <w:t>United Nations. (2016, March 23). Concluding observations on the Sixth Periodic Report of Canada. Retrieved from</w:t>
      </w:r>
      <w:r>
        <w:rPr>
          <w:rFonts w:ascii="Times New Roman" w:hAnsi="Times New Roman" w:cs="Times New Roman"/>
          <w:sz w:val="20"/>
          <w:szCs w:val="20"/>
        </w:rPr>
        <w:t xml:space="preserve"> </w:t>
      </w:r>
      <w:r w:rsidRPr="00185ADC">
        <w:rPr>
          <w:rFonts w:ascii="Times New Roman" w:hAnsi="Times New Roman" w:cs="Times New Roman"/>
          <w:sz w:val="20"/>
          <w:szCs w:val="20"/>
        </w:rPr>
        <w:t>http://docstore.ohchr.org/SelfServices/FilesHandler.ashx?enc=4slQ6QSmlBEDzFEovLCuW4yzVsFh%2Fjl1u%2Ft0KVExfQT6EfAENdSjJTaz3raPv3QWT3Y59q3zadXvBYMpLNW5%2FsveoBdxLZoVN%2Fzz31c7YEgqRm0DpoVivqHo2yN5iIam</w:t>
      </w:r>
      <w:bookmarkEnd w:id="1"/>
    </w:p>
  </w:footnote>
  <w:footnote w:id="5">
    <w:p w14:paraId="67702CAC" w14:textId="77777777" w:rsidR="00097E11" w:rsidRPr="004469B1" w:rsidRDefault="00097E11">
      <w:pPr>
        <w:rPr>
          <w:rFonts w:ascii="Times New Roman" w:hAnsi="Times New Roman" w:cs="Times New Roman"/>
          <w:sz w:val="20"/>
          <w:szCs w:val="20"/>
        </w:rPr>
      </w:pPr>
      <w:r w:rsidRPr="004469B1">
        <w:rPr>
          <w:rFonts w:ascii="Times New Roman" w:hAnsi="Times New Roman" w:cs="Times New Roman"/>
          <w:sz w:val="20"/>
          <w:szCs w:val="20"/>
          <w:vertAlign w:val="superscript"/>
        </w:rPr>
        <w:footnoteRef/>
      </w:r>
      <w:r w:rsidRPr="004469B1">
        <w:rPr>
          <w:rFonts w:ascii="Times New Roman" w:hAnsi="Times New Roman" w:cs="Times New Roman"/>
          <w:sz w:val="20"/>
          <w:szCs w:val="20"/>
        </w:rPr>
        <w:t xml:space="preserve"> Social Development Canada. (2018, October 15). Government of Canada. Retrieved from https://www.canada.ca/en/employment-social-development/programs/poverty-reduction/reports/strategy.html</w:t>
      </w:r>
    </w:p>
  </w:footnote>
  <w:footnote w:id="6">
    <w:p w14:paraId="66522053" w14:textId="77777777" w:rsidR="00097E11" w:rsidRPr="00BF2D3F" w:rsidRDefault="00097E11">
      <w:pPr>
        <w:rPr>
          <w:rFonts w:ascii="Times New Roman" w:hAnsi="Times New Roman" w:cs="Times New Roman"/>
          <w:sz w:val="20"/>
          <w:szCs w:val="20"/>
        </w:rPr>
      </w:pPr>
      <w:r w:rsidRPr="00F44214">
        <w:rPr>
          <w:rFonts w:ascii="Times New Roman" w:hAnsi="Times New Roman" w:cs="Times New Roman"/>
          <w:sz w:val="20"/>
          <w:szCs w:val="20"/>
          <w:vertAlign w:val="superscript"/>
        </w:rPr>
        <w:footnoteRef/>
      </w:r>
      <w:r w:rsidRPr="00F44214">
        <w:rPr>
          <w:rFonts w:ascii="Times New Roman" w:hAnsi="Times New Roman" w:cs="Times New Roman"/>
          <w:sz w:val="20"/>
          <w:szCs w:val="20"/>
        </w:rPr>
        <w:t xml:space="preserve"> </w:t>
      </w:r>
      <w:proofErr w:type="spellStart"/>
      <w:r w:rsidRPr="00F44214">
        <w:rPr>
          <w:rFonts w:ascii="Times New Roman" w:hAnsi="Times New Roman" w:cs="Times New Roman"/>
          <w:sz w:val="20"/>
          <w:szCs w:val="20"/>
        </w:rPr>
        <w:t>Biss</w:t>
      </w:r>
      <w:proofErr w:type="spellEnd"/>
      <w:r w:rsidRPr="00F44214">
        <w:rPr>
          <w:rFonts w:ascii="Times New Roman" w:hAnsi="Times New Roman" w:cs="Times New Roman"/>
          <w:sz w:val="20"/>
          <w:szCs w:val="20"/>
        </w:rPr>
        <w:t>, M. (2019, January 14). Why we need to fix Canada’s new measure of poverty. Retrieved February 8, 2020, from https://policyoptions.irpp.org/magazines/december-2018/need-fix-canadas-new-measure-poverty/</w:t>
      </w:r>
    </w:p>
  </w:footnote>
  <w:footnote w:id="7">
    <w:p w14:paraId="77AF0663" w14:textId="77777777" w:rsidR="00097E11" w:rsidRPr="002954F7" w:rsidRDefault="00097E11">
      <w:pPr>
        <w:rPr>
          <w:rFonts w:ascii="Times New Roman" w:hAnsi="Times New Roman" w:cs="Times New Roman"/>
          <w:sz w:val="20"/>
          <w:szCs w:val="20"/>
        </w:rPr>
      </w:pPr>
      <w:r w:rsidRPr="002954F7">
        <w:rPr>
          <w:rFonts w:ascii="Times New Roman" w:hAnsi="Times New Roman" w:cs="Times New Roman"/>
          <w:sz w:val="20"/>
          <w:szCs w:val="20"/>
          <w:vertAlign w:val="superscript"/>
        </w:rPr>
        <w:footnoteRef/>
      </w:r>
      <w:r w:rsidRPr="002954F7">
        <w:rPr>
          <w:rFonts w:ascii="Times New Roman" w:hAnsi="Times New Roman" w:cs="Times New Roman"/>
          <w:sz w:val="20"/>
          <w:szCs w:val="20"/>
        </w:rPr>
        <w:t xml:space="preserve"> Lundy, M. (2019, September 15). Zero vacancies, sky-high rates: Inside Canada's rental housing crisis. Retrieved from https://www.theglobeandmail.com/business/economy/article-zero-vacancies-sky-high-rates-inside-canadas-rental-housing-crisis/</w:t>
      </w:r>
    </w:p>
  </w:footnote>
  <w:footnote w:id="8">
    <w:p w14:paraId="1094F5EF" w14:textId="77777777" w:rsidR="00097E11" w:rsidRPr="00BD45B1" w:rsidRDefault="00097E11" w:rsidP="00451177">
      <w:pPr>
        <w:rPr>
          <w:rFonts w:ascii="Times New Roman" w:eastAsia="Times New Roman" w:hAnsi="Times New Roman" w:cs="Times New Roman"/>
          <w:sz w:val="20"/>
          <w:szCs w:val="20"/>
        </w:rPr>
      </w:pPr>
      <w:r w:rsidRPr="00BD45B1">
        <w:rPr>
          <w:rFonts w:ascii="Times New Roman" w:hAnsi="Times New Roman" w:cs="Times New Roman"/>
          <w:sz w:val="20"/>
          <w:szCs w:val="20"/>
          <w:vertAlign w:val="superscript"/>
        </w:rPr>
        <w:footnoteRef/>
      </w:r>
      <w:r w:rsidRPr="00BD45B1">
        <w:rPr>
          <w:rFonts w:ascii="Times New Roman" w:hAnsi="Times New Roman" w:cs="Times New Roman"/>
          <w:sz w:val="20"/>
          <w:szCs w:val="20"/>
        </w:rPr>
        <w:t xml:space="preserve"> </w:t>
      </w:r>
      <w:proofErr w:type="spellStart"/>
      <w:r w:rsidRPr="00BD45B1">
        <w:rPr>
          <w:rFonts w:ascii="Times New Roman" w:eastAsia="Times New Roman" w:hAnsi="Times New Roman" w:cs="Times New Roman"/>
          <w:color w:val="333333"/>
          <w:sz w:val="20"/>
          <w:szCs w:val="20"/>
        </w:rPr>
        <w:t>Heisz</w:t>
      </w:r>
      <w:proofErr w:type="spellEnd"/>
      <w:r w:rsidRPr="00BD45B1">
        <w:rPr>
          <w:rFonts w:ascii="Times New Roman" w:eastAsia="Times New Roman" w:hAnsi="Times New Roman" w:cs="Times New Roman"/>
          <w:color w:val="333333"/>
          <w:sz w:val="20"/>
          <w:szCs w:val="20"/>
        </w:rPr>
        <w:t>, A. (2019, July 18). An Update on the Market Basket Measure; Comprehensive Review. Retrieved from https://www150.statcan.gc.ca/n1/pub/75f0002m/75f0002m2019009-eng.htm</w:t>
      </w:r>
    </w:p>
  </w:footnote>
  <w:footnote w:id="9">
    <w:p w14:paraId="3DAB8FF1" w14:textId="77777777" w:rsidR="00097E11" w:rsidRPr="00BD45B1" w:rsidRDefault="00097E11" w:rsidP="0099531C">
      <w:pPr>
        <w:pStyle w:val="NoSpacing"/>
        <w:rPr>
          <w:rFonts w:ascii="Times New Roman" w:hAnsi="Times New Roman" w:cs="Times New Roman"/>
          <w:color w:val="000000" w:themeColor="text1"/>
          <w:sz w:val="20"/>
          <w:szCs w:val="20"/>
        </w:rPr>
      </w:pPr>
      <w:r w:rsidRPr="00BD45B1">
        <w:rPr>
          <w:rFonts w:ascii="Times New Roman" w:hAnsi="Times New Roman" w:cs="Times New Roman"/>
          <w:color w:val="000000" w:themeColor="text1"/>
          <w:sz w:val="20"/>
          <w:szCs w:val="20"/>
          <w:vertAlign w:val="superscript"/>
        </w:rPr>
        <w:footnoteRef/>
      </w:r>
      <w:r w:rsidRPr="00BD45B1">
        <w:rPr>
          <w:rFonts w:ascii="Times New Roman" w:hAnsi="Times New Roman" w:cs="Times New Roman"/>
          <w:color w:val="000000" w:themeColor="text1"/>
          <w:sz w:val="20"/>
          <w:szCs w:val="20"/>
        </w:rPr>
        <w:t xml:space="preserve"> Social Development Canada. (2019, March 7). Canada reaches lowest poverty rate in history. Retrieved from https://www.canada.ca/en/employment-social-development/news/2019/03/canada-reaches-lowest-poverty-rate-in-history.html</w:t>
      </w:r>
    </w:p>
  </w:footnote>
  <w:footnote w:id="10">
    <w:p w14:paraId="79BDDA47" w14:textId="77777777" w:rsidR="00097E11" w:rsidRPr="00BD45B1" w:rsidRDefault="00097E11" w:rsidP="0099531C">
      <w:pPr>
        <w:pStyle w:val="NoSpacing"/>
        <w:rPr>
          <w:rFonts w:ascii="Times New Roman" w:hAnsi="Times New Roman" w:cs="Times New Roman"/>
          <w:color w:val="000000" w:themeColor="text1"/>
          <w:sz w:val="20"/>
          <w:szCs w:val="20"/>
        </w:rPr>
      </w:pPr>
      <w:r w:rsidRPr="00BD45B1">
        <w:rPr>
          <w:rFonts w:ascii="Times New Roman" w:hAnsi="Times New Roman" w:cs="Times New Roman"/>
          <w:color w:val="000000" w:themeColor="text1"/>
          <w:sz w:val="20"/>
          <w:szCs w:val="20"/>
          <w:vertAlign w:val="superscript"/>
        </w:rPr>
        <w:footnoteRef/>
      </w:r>
      <w:r w:rsidRPr="00BD45B1">
        <w:rPr>
          <w:rFonts w:ascii="Times New Roman" w:hAnsi="Times New Roman" w:cs="Times New Roman"/>
          <w:color w:val="000000" w:themeColor="text1"/>
          <w:sz w:val="20"/>
          <w:szCs w:val="20"/>
        </w:rPr>
        <w:t xml:space="preserve"> </w:t>
      </w:r>
      <w:proofErr w:type="spellStart"/>
      <w:r w:rsidRPr="00BD45B1">
        <w:rPr>
          <w:rFonts w:ascii="Times New Roman" w:hAnsi="Times New Roman" w:cs="Times New Roman"/>
          <w:color w:val="000000" w:themeColor="text1"/>
          <w:sz w:val="20"/>
          <w:szCs w:val="20"/>
        </w:rPr>
        <w:t>Heisz</w:t>
      </w:r>
      <w:proofErr w:type="spellEnd"/>
      <w:r w:rsidRPr="00BD45B1">
        <w:rPr>
          <w:rFonts w:ascii="Times New Roman" w:hAnsi="Times New Roman" w:cs="Times New Roman"/>
          <w:color w:val="000000" w:themeColor="text1"/>
          <w:sz w:val="20"/>
          <w:szCs w:val="20"/>
        </w:rPr>
        <w:t>, supra note 5</w:t>
      </w:r>
    </w:p>
  </w:footnote>
  <w:footnote w:id="11">
    <w:p w14:paraId="6595EC0E" w14:textId="6D12A877" w:rsidR="00097E11" w:rsidRPr="00BD45B1" w:rsidRDefault="00097E11" w:rsidP="00CA6EB0">
      <w:pPr>
        <w:pStyle w:val="NoSpacing"/>
        <w:spacing w:after="0"/>
        <w:rPr>
          <w:rFonts w:ascii="Times New Roman" w:hAnsi="Times New Roman" w:cs="Times New Roman"/>
          <w:color w:val="000000" w:themeColor="text1"/>
          <w:sz w:val="20"/>
          <w:szCs w:val="20"/>
        </w:rPr>
      </w:pPr>
      <w:r w:rsidRPr="00BD45B1">
        <w:rPr>
          <w:rStyle w:val="FootnoteReference"/>
          <w:rFonts w:ascii="Times New Roman" w:hAnsi="Times New Roman" w:cs="Times New Roman"/>
          <w:color w:val="000000" w:themeColor="text1"/>
          <w:sz w:val="20"/>
          <w:szCs w:val="20"/>
        </w:rPr>
        <w:footnoteRef/>
      </w:r>
      <w:r w:rsidRPr="00BD45B1">
        <w:rPr>
          <w:rFonts w:ascii="Times New Roman" w:hAnsi="Times New Roman" w:cs="Times New Roman"/>
          <w:color w:val="000000" w:themeColor="text1"/>
          <w:sz w:val="20"/>
          <w:szCs w:val="20"/>
        </w:rPr>
        <w:t xml:space="preserve"> </w:t>
      </w:r>
      <w:proofErr w:type="spellStart"/>
      <w:r w:rsidRPr="00BD45B1">
        <w:rPr>
          <w:rFonts w:ascii="Times New Roman" w:hAnsi="Times New Roman" w:cs="Times New Roman"/>
          <w:color w:val="000000" w:themeColor="text1"/>
          <w:sz w:val="20"/>
          <w:szCs w:val="20"/>
        </w:rPr>
        <w:t>Beedie</w:t>
      </w:r>
      <w:proofErr w:type="spellEnd"/>
      <w:r w:rsidRPr="00BD45B1">
        <w:rPr>
          <w:rFonts w:ascii="Times New Roman" w:hAnsi="Times New Roman" w:cs="Times New Roman"/>
          <w:color w:val="000000" w:themeColor="text1"/>
          <w:sz w:val="20"/>
          <w:szCs w:val="20"/>
        </w:rPr>
        <w:t>, N., Macdonald, D., &amp; Wilson, D. (2019). </w:t>
      </w:r>
      <w:r w:rsidRPr="00BD45B1">
        <w:rPr>
          <w:rFonts w:ascii="Times New Roman" w:hAnsi="Times New Roman" w:cs="Times New Roman"/>
          <w:i/>
          <w:iCs/>
          <w:color w:val="000000" w:themeColor="text1"/>
          <w:sz w:val="20"/>
          <w:szCs w:val="20"/>
        </w:rPr>
        <w:t>Towards Justice: Tackling Indigenous Child Poverty in Canada</w:t>
      </w:r>
      <w:r w:rsidRPr="00BD45B1">
        <w:rPr>
          <w:rFonts w:ascii="Times New Roman" w:hAnsi="Times New Roman" w:cs="Times New Roman"/>
          <w:color w:val="000000" w:themeColor="text1"/>
          <w:sz w:val="20"/>
          <w:szCs w:val="20"/>
        </w:rPr>
        <w:t>. Assembly of First Nations. Retrieved from </w:t>
      </w:r>
      <w:hyperlink r:id="rId1" w:tgtFrame="_blank" w:history="1">
        <w:r w:rsidRPr="00BD45B1">
          <w:rPr>
            <w:rStyle w:val="Hyperlink"/>
            <w:rFonts w:ascii="Times New Roman" w:hAnsi="Times New Roman" w:cs="Times New Roman"/>
            <w:color w:val="000000" w:themeColor="text1"/>
            <w:sz w:val="20"/>
            <w:szCs w:val="20"/>
            <w:u w:val="none"/>
          </w:rPr>
          <w:t>https://www.afn.ca/wp-content/uploads/2019/07/Upstream_report_final_English_June-24-2019.pdf</w:t>
        </w:r>
      </w:hyperlink>
    </w:p>
  </w:footnote>
  <w:footnote w:id="12">
    <w:p w14:paraId="3B14ECC9" w14:textId="77777777" w:rsidR="00097E11" w:rsidRPr="00BD45B1" w:rsidRDefault="00097E11" w:rsidP="00454BAA">
      <w:pPr>
        <w:pStyle w:val="FootnoteText"/>
        <w:rPr>
          <w:rFonts w:ascii="Times New Roman" w:hAnsi="Times New Roman" w:cs="Times New Roman"/>
          <w:color w:val="000000" w:themeColor="text1"/>
          <w:sz w:val="20"/>
          <w:szCs w:val="20"/>
        </w:rPr>
      </w:pPr>
      <w:r w:rsidRPr="00BD45B1">
        <w:rPr>
          <w:rStyle w:val="FootnoteReference"/>
          <w:rFonts w:ascii="Times New Roman" w:hAnsi="Times New Roman" w:cs="Times New Roman"/>
          <w:color w:val="000000" w:themeColor="text1"/>
          <w:sz w:val="20"/>
          <w:szCs w:val="20"/>
        </w:rPr>
        <w:footnoteRef/>
      </w:r>
      <w:r w:rsidRPr="00BD45B1">
        <w:rPr>
          <w:rFonts w:ascii="Times New Roman" w:hAnsi="Times New Roman" w:cs="Times New Roman"/>
          <w:color w:val="000000" w:themeColor="text1"/>
          <w:sz w:val="20"/>
          <w:szCs w:val="20"/>
        </w:rPr>
        <w:t xml:space="preserve"> Campaign 2000. (2020). </w:t>
      </w:r>
      <w:r w:rsidRPr="00BD45B1">
        <w:rPr>
          <w:rFonts w:ascii="Times New Roman" w:hAnsi="Times New Roman" w:cs="Times New Roman"/>
          <w:i/>
          <w:iCs/>
          <w:color w:val="000000" w:themeColor="text1"/>
          <w:sz w:val="20"/>
          <w:szCs w:val="20"/>
        </w:rPr>
        <w:t>2020: Setting the Stage for a Poverty-Free Canada Campaign 2000 Report Card on Child and Family Poverty in Canada</w:t>
      </w:r>
      <w:r w:rsidRPr="00BD45B1">
        <w:rPr>
          <w:rFonts w:ascii="Times New Roman" w:hAnsi="Times New Roman" w:cs="Times New Roman"/>
          <w:color w:val="000000" w:themeColor="text1"/>
          <w:sz w:val="20"/>
          <w:szCs w:val="20"/>
        </w:rPr>
        <w:t>. Retrieved from </w:t>
      </w:r>
      <w:hyperlink r:id="rId2" w:tgtFrame="_blank" w:history="1">
        <w:r w:rsidRPr="00BD45B1">
          <w:rPr>
            <w:rStyle w:val="Hyperlink"/>
            <w:rFonts w:ascii="Times New Roman" w:hAnsi="Times New Roman" w:cs="Times New Roman"/>
            <w:color w:val="000000" w:themeColor="text1"/>
            <w:sz w:val="20"/>
            <w:szCs w:val="20"/>
            <w:u w:val="none"/>
          </w:rPr>
          <w:t>https://campaign2000.ca/wp-content/uploads/2020/01/campaign-2000-report-setting-the-stage-for-a-poverty-free-canada-updated-january-24-2020.pdf</w:t>
        </w:r>
      </w:hyperlink>
    </w:p>
    <w:p w14:paraId="3605650D" w14:textId="626F90CB" w:rsidR="00097E11" w:rsidRPr="00454BAA" w:rsidRDefault="00097E11">
      <w:pPr>
        <w:pStyle w:val="FootnoteText"/>
        <w:rPr>
          <w:lang w:val="en-CA"/>
        </w:rPr>
      </w:pPr>
    </w:p>
  </w:footnote>
  <w:footnote w:id="13">
    <w:p w14:paraId="036BCBCF" w14:textId="77777777" w:rsidR="00097E11" w:rsidRDefault="00097E11" w:rsidP="002954F7">
      <w:pPr>
        <w:pStyle w:val="NoSpacing"/>
      </w:pPr>
      <w:r w:rsidRPr="002954F7">
        <w:rPr>
          <w:rFonts w:ascii="Times New Roman" w:hAnsi="Times New Roman" w:cs="Times New Roman"/>
          <w:sz w:val="20"/>
          <w:szCs w:val="20"/>
          <w:vertAlign w:val="superscript"/>
        </w:rPr>
        <w:footnoteRef/>
      </w:r>
      <w:r w:rsidRPr="002954F7">
        <w:rPr>
          <w:rFonts w:ascii="Times New Roman" w:hAnsi="Times New Roman" w:cs="Times New Roman"/>
          <w:sz w:val="20"/>
          <w:szCs w:val="20"/>
        </w:rPr>
        <w:t xml:space="preserve"> Macdonald, D. (2019, July). Unaccommodating; Rental Housing Wage in Canada. Retrieved from </w:t>
      </w:r>
      <w:r w:rsidRPr="002954F7">
        <w:rPr>
          <w:rFonts w:ascii="Times New Roman" w:eastAsia="Times New Roman" w:hAnsi="Times New Roman" w:cs="Times New Roman"/>
          <w:color w:val="000000" w:themeColor="text1"/>
          <w:sz w:val="20"/>
          <w:szCs w:val="20"/>
        </w:rPr>
        <w:t xml:space="preserve">https://www.policyalternatives.ca/sites/default/files/uploads/publications/National%20Office/2018/07/Born%20to%20Win.pdf </w:t>
      </w:r>
      <w:r w:rsidRPr="002954F7">
        <w:rPr>
          <w:rFonts w:ascii="Times New Roman" w:eastAsia="Times New Roman" w:hAnsi="Times New Roman" w:cs="Times New Roman"/>
          <w:sz w:val="20"/>
          <w:szCs w:val="20"/>
        </w:rPr>
        <w:t>at p. 6.</w:t>
      </w:r>
    </w:p>
  </w:footnote>
  <w:footnote w:id="14">
    <w:p w14:paraId="59767AF8" w14:textId="77777777" w:rsidR="00097E11" w:rsidRPr="00B0255C" w:rsidRDefault="00097E11" w:rsidP="00D173EE">
      <w:pPr>
        <w:rPr>
          <w:rFonts w:ascii="Times New Roman" w:eastAsia="Times New Roman" w:hAnsi="Times New Roman" w:cs="Times New Roman"/>
          <w:sz w:val="20"/>
          <w:szCs w:val="20"/>
        </w:rPr>
      </w:pPr>
      <w:r w:rsidRPr="00B0255C">
        <w:rPr>
          <w:rFonts w:ascii="Times New Roman" w:hAnsi="Times New Roman" w:cs="Times New Roman"/>
          <w:sz w:val="20"/>
          <w:szCs w:val="20"/>
          <w:vertAlign w:val="superscript"/>
        </w:rPr>
        <w:footnoteRef/>
      </w:r>
      <w:r w:rsidRPr="00B0255C">
        <w:rPr>
          <w:rFonts w:ascii="Times New Roman" w:hAnsi="Times New Roman" w:cs="Times New Roman"/>
          <w:sz w:val="20"/>
          <w:szCs w:val="20"/>
        </w:rPr>
        <w:t xml:space="preserve"> </w:t>
      </w:r>
      <w:r w:rsidRPr="00B0255C">
        <w:rPr>
          <w:rFonts w:ascii="Times New Roman" w:eastAsia="Times New Roman" w:hAnsi="Times New Roman" w:cs="Times New Roman"/>
          <w:sz w:val="20"/>
          <w:szCs w:val="20"/>
        </w:rPr>
        <w:t xml:space="preserve">Tweddle, A., &amp; Aldridge, H. (2019, November). Welfare in Canada, 2018. </w:t>
      </w:r>
      <w:r w:rsidRPr="00B0255C">
        <w:rPr>
          <w:rFonts w:ascii="Times New Roman" w:hAnsi="Times New Roman" w:cs="Times New Roman"/>
          <w:sz w:val="20"/>
          <w:szCs w:val="20"/>
        </w:rPr>
        <w:t>at p.76.</w:t>
      </w:r>
    </w:p>
  </w:footnote>
  <w:footnote w:id="15">
    <w:p w14:paraId="315873D5" w14:textId="77777777" w:rsidR="00097E11" w:rsidRPr="003936BF" w:rsidRDefault="00097E11">
      <w:pPr>
        <w:pStyle w:val="FootnoteText"/>
        <w:rPr>
          <w:rFonts w:ascii="Times New Roman" w:hAnsi="Times New Roman" w:cs="Times New Roman"/>
          <w:sz w:val="20"/>
          <w:szCs w:val="20"/>
          <w:lang w:val="en-CA"/>
        </w:rPr>
      </w:pPr>
      <w:r w:rsidRPr="003936BF">
        <w:rPr>
          <w:rStyle w:val="FootnoteReference"/>
          <w:rFonts w:ascii="Times New Roman" w:hAnsi="Times New Roman" w:cs="Times New Roman"/>
          <w:sz w:val="20"/>
          <w:szCs w:val="20"/>
        </w:rPr>
        <w:footnoteRef/>
      </w:r>
      <w:r w:rsidRPr="003936BF">
        <w:rPr>
          <w:rFonts w:ascii="Times New Roman" w:hAnsi="Times New Roman" w:cs="Times New Roman"/>
          <w:sz w:val="20"/>
          <w:szCs w:val="20"/>
        </w:rPr>
        <w:t xml:space="preserve"> </w:t>
      </w:r>
      <w:r w:rsidRPr="003936BF">
        <w:rPr>
          <w:rFonts w:ascii="Times New Roman" w:hAnsi="Times New Roman" w:cs="Times New Roman"/>
          <w:i/>
          <w:sz w:val="20"/>
          <w:szCs w:val="20"/>
          <w:lang w:val="en-CA"/>
        </w:rPr>
        <w:t>Supra</w:t>
      </w:r>
      <w:r w:rsidRPr="003936BF">
        <w:rPr>
          <w:rFonts w:ascii="Times New Roman" w:hAnsi="Times New Roman" w:cs="Times New Roman"/>
          <w:sz w:val="20"/>
          <w:szCs w:val="20"/>
          <w:lang w:val="en-CA"/>
        </w:rPr>
        <w:t>, note 8.</w:t>
      </w:r>
    </w:p>
  </w:footnote>
  <w:footnote w:id="16">
    <w:p w14:paraId="453D2901" w14:textId="386F67D4" w:rsidR="00097E11" w:rsidRPr="00454BAA" w:rsidRDefault="00097E11">
      <w:pPr>
        <w:pStyle w:val="FootnoteText"/>
        <w:rPr>
          <w:rFonts w:ascii="Times New Roman" w:hAnsi="Times New Roman" w:cs="Times New Roman"/>
          <w:sz w:val="20"/>
          <w:szCs w:val="20"/>
        </w:rPr>
      </w:pPr>
      <w:r w:rsidRPr="00454BAA">
        <w:rPr>
          <w:rStyle w:val="FootnoteReference"/>
          <w:rFonts w:ascii="Times New Roman" w:hAnsi="Times New Roman" w:cs="Times New Roman"/>
          <w:color w:val="000000" w:themeColor="text1"/>
          <w:sz w:val="20"/>
          <w:szCs w:val="20"/>
        </w:rPr>
        <w:footnoteRef/>
      </w:r>
      <w:r w:rsidRPr="00454BAA">
        <w:rPr>
          <w:rFonts w:ascii="Times New Roman" w:hAnsi="Times New Roman" w:cs="Times New Roman"/>
          <w:color w:val="000000" w:themeColor="text1"/>
          <w:sz w:val="20"/>
          <w:szCs w:val="20"/>
        </w:rPr>
        <w:t xml:space="preserve"> Ontario Human Rights </w:t>
      </w:r>
      <w:proofErr w:type="gramStart"/>
      <w:r w:rsidRPr="00454BAA">
        <w:rPr>
          <w:rFonts w:ascii="Times New Roman" w:hAnsi="Times New Roman" w:cs="Times New Roman"/>
          <w:color w:val="000000" w:themeColor="text1"/>
          <w:sz w:val="20"/>
          <w:szCs w:val="20"/>
        </w:rPr>
        <w:t>Commission .</w:t>
      </w:r>
      <w:proofErr w:type="gramEnd"/>
      <w:r w:rsidRPr="00454BAA">
        <w:rPr>
          <w:rFonts w:ascii="Times New Roman" w:hAnsi="Times New Roman" w:cs="Times New Roman"/>
          <w:color w:val="000000" w:themeColor="text1"/>
          <w:sz w:val="20"/>
          <w:szCs w:val="20"/>
        </w:rPr>
        <w:t xml:space="preserve"> (2012). </w:t>
      </w:r>
      <w:r w:rsidRPr="00454BAA">
        <w:rPr>
          <w:rFonts w:ascii="Times New Roman" w:hAnsi="Times New Roman" w:cs="Times New Roman"/>
          <w:i/>
          <w:iCs/>
          <w:color w:val="000000" w:themeColor="text1"/>
          <w:sz w:val="20"/>
          <w:szCs w:val="20"/>
        </w:rPr>
        <w:t>Ontario Human Rights Commission Submission regarding Interim Reports of the Commission for the Review of Social Assistance in Ontario</w:t>
      </w:r>
      <w:r w:rsidRPr="00454BAA">
        <w:rPr>
          <w:rFonts w:ascii="Times New Roman" w:hAnsi="Times New Roman" w:cs="Times New Roman"/>
          <w:color w:val="000000" w:themeColor="text1"/>
          <w:sz w:val="20"/>
          <w:szCs w:val="20"/>
        </w:rPr>
        <w:t>. Retrieved from </w:t>
      </w:r>
      <w:hyperlink r:id="rId3" w:tgtFrame="_blank" w:history="1">
        <w:r w:rsidRPr="00454BAA">
          <w:rPr>
            <w:rStyle w:val="Hyperlink"/>
            <w:rFonts w:ascii="Times New Roman" w:hAnsi="Times New Roman" w:cs="Times New Roman"/>
            <w:color w:val="000000" w:themeColor="text1"/>
            <w:sz w:val="20"/>
            <w:szCs w:val="20"/>
            <w:u w:val="none"/>
          </w:rPr>
          <w:t>http://www.ohrc.on.ca/en/ontario-human-rights-commission-submission-regarding-interim-reports-commission-review-social</w:t>
        </w:r>
      </w:hyperlink>
      <w:r w:rsidRPr="00454BAA">
        <w:rPr>
          <w:rFonts w:ascii="Times New Roman" w:hAnsi="Times New Roman" w:cs="Times New Roman"/>
          <w:color w:val="000000" w:themeColor="text1"/>
          <w:sz w:val="20"/>
          <w:szCs w:val="20"/>
        </w:rPr>
        <w:t> </w:t>
      </w:r>
    </w:p>
  </w:footnote>
  <w:footnote w:id="17">
    <w:p w14:paraId="53DDEE7D" w14:textId="3BB4666E" w:rsidR="00097E11" w:rsidRPr="003936BF" w:rsidRDefault="00097E11">
      <w:pPr>
        <w:pStyle w:val="FootnoteText"/>
        <w:rPr>
          <w:rFonts w:ascii="Times New Roman" w:hAnsi="Times New Roman" w:cs="Times New Roman"/>
          <w:sz w:val="20"/>
          <w:szCs w:val="20"/>
          <w:lang w:val="en-CA"/>
        </w:rPr>
      </w:pPr>
      <w:r w:rsidRPr="003936BF">
        <w:rPr>
          <w:rStyle w:val="FootnoteReference"/>
          <w:rFonts w:ascii="Times New Roman" w:hAnsi="Times New Roman" w:cs="Times New Roman"/>
          <w:sz w:val="20"/>
          <w:szCs w:val="20"/>
        </w:rPr>
        <w:footnoteRef/>
      </w:r>
      <w:r w:rsidRPr="003936BF">
        <w:rPr>
          <w:rFonts w:ascii="Times New Roman" w:hAnsi="Times New Roman" w:cs="Times New Roman"/>
          <w:sz w:val="20"/>
          <w:szCs w:val="20"/>
        </w:rPr>
        <w:t xml:space="preserve"> United Nations. (2016, March 23). Concluding observations on the Sixth Periodic Report of Canada. Retrieved from http://docstore.ohchr.org/SelfServices/FilesHandler.ashx?enc=4slQ6QSmlBEDzFEovLCuW4yzVsFh%2Fjl1u%2Ft0KVExfQT6EfAENdSjJTaz3raPv3QWT3Y59q3zadXvBYMpLNW5%2FsveoBdxLZoVN%2Fzz31c7YEgqRm0DpoVivqHo2yN5iIam</w:t>
      </w:r>
    </w:p>
  </w:footnote>
  <w:footnote w:id="18">
    <w:p w14:paraId="49CD5D71" w14:textId="77777777" w:rsidR="00097E11" w:rsidRDefault="00097E11" w:rsidP="00715AB5">
      <w:pPr>
        <w:rPr>
          <w:sz w:val="20"/>
          <w:szCs w:val="20"/>
        </w:rPr>
      </w:pPr>
      <w:r w:rsidRPr="003936BF">
        <w:rPr>
          <w:rFonts w:ascii="Times New Roman" w:hAnsi="Times New Roman" w:cs="Times New Roman"/>
          <w:sz w:val="20"/>
          <w:szCs w:val="20"/>
          <w:vertAlign w:val="superscript"/>
        </w:rPr>
        <w:footnoteRef/>
      </w:r>
      <w:r w:rsidRPr="003936BF">
        <w:rPr>
          <w:rFonts w:ascii="Times New Roman" w:hAnsi="Times New Roman" w:cs="Times New Roman"/>
          <w:sz w:val="20"/>
          <w:szCs w:val="20"/>
        </w:rPr>
        <w:t xml:space="preserve"> </w:t>
      </w:r>
      <w:r>
        <w:rPr>
          <w:rFonts w:ascii="Times New Roman" w:hAnsi="Times New Roman" w:cs="Times New Roman"/>
          <w:sz w:val="20"/>
          <w:szCs w:val="20"/>
        </w:rPr>
        <w:t>Employment and Social Development Canada, a Place to Call Home. Retrieved from</w:t>
      </w:r>
      <w:r w:rsidRPr="003936BF">
        <w:rPr>
          <w:rFonts w:ascii="Times New Roman" w:hAnsi="Times New Roman" w:cs="Times New Roman"/>
          <w:sz w:val="20"/>
          <w:szCs w:val="20"/>
        </w:rPr>
        <w:t xml:space="preserve">: </w:t>
      </w:r>
      <w:r w:rsidRPr="008B6BBA">
        <w:rPr>
          <w:rFonts w:ascii="Times New Roman" w:hAnsi="Times New Roman" w:cs="Times New Roman"/>
          <w:sz w:val="20"/>
          <w:szCs w:val="20"/>
        </w:rPr>
        <w:t>https://www.placetocallhome.ca/-/media/sf/project/placetocallhome/pdfs/canada-national-housing-strategy.pdf</w:t>
      </w:r>
    </w:p>
  </w:footnote>
  <w:footnote w:id="19">
    <w:p w14:paraId="73B182E6" w14:textId="3FC44D1A" w:rsidR="00097E11" w:rsidRPr="00703287" w:rsidRDefault="00097E11" w:rsidP="008B6C89">
      <w:pPr>
        <w:rPr>
          <w:rFonts w:ascii="Times New Roman" w:eastAsia="Times New Roman" w:hAnsi="Times New Roman" w:cs="Times New Roman"/>
          <w:sz w:val="20"/>
          <w:szCs w:val="20"/>
        </w:rPr>
      </w:pPr>
      <w:r w:rsidRPr="00703287">
        <w:rPr>
          <w:rStyle w:val="FootnoteReference"/>
          <w:rFonts w:ascii="Times New Roman" w:hAnsi="Times New Roman" w:cs="Times New Roman"/>
          <w:sz w:val="20"/>
          <w:szCs w:val="20"/>
        </w:rPr>
        <w:footnoteRef/>
      </w:r>
      <w:r w:rsidRPr="00703287">
        <w:rPr>
          <w:rFonts w:ascii="Times New Roman" w:hAnsi="Times New Roman" w:cs="Times New Roman"/>
          <w:sz w:val="20"/>
          <w:szCs w:val="20"/>
        </w:rPr>
        <w:t xml:space="preserve"> </w:t>
      </w:r>
      <w:proofErr w:type="spellStart"/>
      <w:r w:rsidRPr="00703287">
        <w:rPr>
          <w:rFonts w:ascii="Times New Roman" w:eastAsia="Times New Roman" w:hAnsi="Times New Roman" w:cs="Times New Roman"/>
          <w:color w:val="000000"/>
          <w:sz w:val="20"/>
          <w:szCs w:val="20"/>
          <w:shd w:val="clear" w:color="auto" w:fill="FFFFFF"/>
        </w:rPr>
        <w:t>Tencer</w:t>
      </w:r>
      <w:proofErr w:type="spellEnd"/>
      <w:r w:rsidRPr="00703287">
        <w:rPr>
          <w:rFonts w:ascii="Times New Roman" w:eastAsia="Times New Roman" w:hAnsi="Times New Roman" w:cs="Times New Roman"/>
          <w:color w:val="000000"/>
          <w:sz w:val="20"/>
          <w:szCs w:val="20"/>
          <w:shd w:val="clear" w:color="auto" w:fill="FFFFFF"/>
        </w:rPr>
        <w:t xml:space="preserve">, D. (2019, March 3). Canadian Rental Rates Rise </w:t>
      </w:r>
      <w:r>
        <w:rPr>
          <w:rFonts w:ascii="Times New Roman" w:eastAsia="Times New Roman" w:hAnsi="Times New Roman" w:cs="Times New Roman"/>
          <w:color w:val="000000"/>
          <w:sz w:val="20"/>
          <w:szCs w:val="20"/>
          <w:shd w:val="clear" w:color="auto" w:fill="FFFFFF"/>
        </w:rPr>
        <w:t>a</w:t>
      </w:r>
      <w:r w:rsidRPr="00703287">
        <w:rPr>
          <w:rFonts w:ascii="Times New Roman" w:eastAsia="Times New Roman" w:hAnsi="Times New Roman" w:cs="Times New Roman"/>
          <w:color w:val="000000"/>
          <w:sz w:val="20"/>
          <w:szCs w:val="20"/>
          <w:shd w:val="clear" w:color="auto" w:fill="FFFFFF"/>
        </w:rPr>
        <w:t>t Fastest Pace In 30 Years. </w:t>
      </w:r>
      <w:r w:rsidRPr="00703287">
        <w:rPr>
          <w:rFonts w:ascii="Times New Roman" w:eastAsia="Times New Roman" w:hAnsi="Times New Roman" w:cs="Times New Roman"/>
          <w:i/>
          <w:iCs/>
          <w:color w:val="000000"/>
          <w:sz w:val="20"/>
          <w:szCs w:val="20"/>
          <w:bdr w:val="none" w:sz="0" w:space="0" w:color="auto" w:frame="1"/>
          <w:shd w:val="clear" w:color="auto" w:fill="FFFFFF"/>
        </w:rPr>
        <w:t>Huffington Post</w:t>
      </w:r>
      <w:r w:rsidRPr="00703287">
        <w:rPr>
          <w:rFonts w:ascii="Times New Roman" w:eastAsia="Times New Roman" w:hAnsi="Times New Roman" w:cs="Times New Roman"/>
          <w:color w:val="000000"/>
          <w:sz w:val="20"/>
          <w:szCs w:val="20"/>
          <w:shd w:val="clear" w:color="auto" w:fill="FFFFFF"/>
        </w:rPr>
        <w:t>. Retrieved from https://www.huffingtonpost.ca/entry/canadian-rental-rates-statcan_ca_5cd58cb1e4b07bc729791c06</w:t>
      </w:r>
    </w:p>
  </w:footnote>
  <w:footnote w:id="20">
    <w:p w14:paraId="7BF7A22B" w14:textId="77777777" w:rsidR="00097E11" w:rsidRPr="00703287" w:rsidRDefault="00097E11" w:rsidP="00703287">
      <w:pPr>
        <w:rPr>
          <w:rFonts w:ascii="Times New Roman" w:eastAsia="Times New Roman" w:hAnsi="Times New Roman" w:cs="Times New Roman"/>
          <w:sz w:val="24"/>
          <w:szCs w:val="24"/>
        </w:rPr>
      </w:pPr>
      <w:r w:rsidRPr="00703287">
        <w:rPr>
          <w:rStyle w:val="FootnoteReference"/>
          <w:rFonts w:ascii="Times New Roman" w:hAnsi="Times New Roman" w:cs="Times New Roman"/>
          <w:sz w:val="20"/>
          <w:szCs w:val="20"/>
        </w:rPr>
        <w:footnoteRef/>
      </w:r>
      <w:r w:rsidRPr="00703287">
        <w:rPr>
          <w:rFonts w:ascii="Times New Roman" w:hAnsi="Times New Roman" w:cs="Times New Roman"/>
          <w:sz w:val="20"/>
          <w:szCs w:val="20"/>
        </w:rPr>
        <w:t xml:space="preserve"> </w:t>
      </w:r>
      <w:r w:rsidRPr="00703287">
        <w:rPr>
          <w:rFonts w:ascii="Times New Roman" w:eastAsia="Times New Roman" w:hAnsi="Times New Roman" w:cs="Times New Roman"/>
          <w:color w:val="000000"/>
          <w:sz w:val="20"/>
          <w:szCs w:val="20"/>
          <w:shd w:val="clear" w:color="auto" w:fill="FFFFFF"/>
        </w:rPr>
        <w:t>Dangerfield, K. (2019, January 4). Monthly rent across Canada expected to rise — especially in these 3 cities: report. </w:t>
      </w:r>
      <w:r w:rsidRPr="00703287">
        <w:rPr>
          <w:rFonts w:ascii="Times New Roman" w:eastAsia="Times New Roman" w:hAnsi="Times New Roman" w:cs="Times New Roman"/>
          <w:i/>
          <w:iCs/>
          <w:color w:val="000000"/>
          <w:sz w:val="20"/>
          <w:szCs w:val="20"/>
          <w:bdr w:val="none" w:sz="0" w:space="0" w:color="auto" w:frame="1"/>
          <w:shd w:val="clear" w:color="auto" w:fill="FFFFFF"/>
        </w:rPr>
        <w:t>Global News</w:t>
      </w:r>
      <w:r w:rsidRPr="00703287">
        <w:rPr>
          <w:rFonts w:ascii="Times New Roman" w:eastAsia="Times New Roman" w:hAnsi="Times New Roman" w:cs="Times New Roman"/>
          <w:color w:val="000000"/>
          <w:sz w:val="20"/>
          <w:szCs w:val="20"/>
          <w:shd w:val="clear" w:color="auto" w:fill="FFFFFF"/>
        </w:rPr>
        <w:t>. Retrieved from https://globalnews.ca/news/4814651/monthly-rents-canada-report/</w:t>
      </w:r>
    </w:p>
  </w:footnote>
  <w:footnote w:id="21">
    <w:p w14:paraId="66154C1F" w14:textId="77777777" w:rsidR="00097E11" w:rsidRPr="00AB12EB" w:rsidRDefault="00097E11" w:rsidP="00D82D4C">
      <w:pPr>
        <w:rPr>
          <w:rFonts w:ascii="Times New Roman" w:eastAsia="Times New Roman" w:hAnsi="Times New Roman" w:cs="Times New Roman"/>
          <w:sz w:val="20"/>
          <w:szCs w:val="20"/>
        </w:rPr>
      </w:pPr>
      <w:r w:rsidRPr="00AB12EB">
        <w:rPr>
          <w:rStyle w:val="FootnoteReference"/>
          <w:rFonts w:ascii="Times New Roman" w:hAnsi="Times New Roman" w:cs="Times New Roman"/>
          <w:sz w:val="20"/>
          <w:szCs w:val="20"/>
        </w:rPr>
        <w:footnoteRef/>
      </w:r>
      <w:r w:rsidRPr="00AB12EB">
        <w:rPr>
          <w:rFonts w:ascii="Times New Roman" w:hAnsi="Times New Roman" w:cs="Times New Roman"/>
          <w:sz w:val="20"/>
          <w:szCs w:val="20"/>
        </w:rPr>
        <w:t xml:space="preserve"> </w:t>
      </w:r>
      <w:r w:rsidRPr="00AB12EB">
        <w:rPr>
          <w:rFonts w:ascii="Times New Roman" w:eastAsia="Times New Roman" w:hAnsi="Times New Roman" w:cs="Times New Roman"/>
          <w:color w:val="000000"/>
          <w:sz w:val="20"/>
          <w:szCs w:val="20"/>
          <w:shd w:val="clear" w:color="auto" w:fill="FFFFFF"/>
        </w:rPr>
        <w:t>CHMC. (2020, January 15). Canada’s National Vacancy Rate Declines for Third Year. Retrieved from https://www.cmhc-schl.gc.ca/en/media-newsroom/news-releases/2020/canadas-national-vacancy-rate-declines-third-year</w:t>
      </w:r>
    </w:p>
  </w:footnote>
  <w:footnote w:id="22">
    <w:p w14:paraId="5A162EE1" w14:textId="77777777" w:rsidR="00097E11" w:rsidRPr="00AB12EB" w:rsidRDefault="00097E11">
      <w:pPr>
        <w:pStyle w:val="FootnoteText"/>
        <w:rPr>
          <w:rFonts w:ascii="Times New Roman" w:hAnsi="Times New Roman" w:cs="Times New Roman"/>
          <w:sz w:val="20"/>
          <w:szCs w:val="20"/>
          <w:lang w:val="en-CA"/>
        </w:rPr>
      </w:pPr>
      <w:r w:rsidRPr="00AB12EB">
        <w:rPr>
          <w:rStyle w:val="FootnoteReference"/>
          <w:rFonts w:ascii="Times New Roman" w:hAnsi="Times New Roman" w:cs="Times New Roman"/>
          <w:sz w:val="20"/>
          <w:szCs w:val="20"/>
        </w:rPr>
        <w:footnoteRef/>
      </w:r>
      <w:r w:rsidRPr="00AB12EB">
        <w:rPr>
          <w:rFonts w:ascii="Times New Roman" w:hAnsi="Times New Roman" w:cs="Times New Roman"/>
          <w:sz w:val="20"/>
          <w:szCs w:val="20"/>
        </w:rPr>
        <w:t xml:space="preserve"> </w:t>
      </w:r>
      <w:r w:rsidRPr="00AB12EB">
        <w:rPr>
          <w:rFonts w:ascii="Times New Roman" w:hAnsi="Times New Roman" w:cs="Times New Roman"/>
          <w:i/>
          <w:sz w:val="20"/>
          <w:szCs w:val="20"/>
          <w:lang w:val="en-CA"/>
        </w:rPr>
        <w:t>Ibid</w:t>
      </w:r>
      <w:r w:rsidRPr="00AB12EB">
        <w:rPr>
          <w:rFonts w:ascii="Times New Roman" w:hAnsi="Times New Roman" w:cs="Times New Roman"/>
          <w:sz w:val="20"/>
          <w:szCs w:val="20"/>
          <w:lang w:val="en-CA"/>
        </w:rPr>
        <w:t>.</w:t>
      </w:r>
    </w:p>
  </w:footnote>
  <w:footnote w:id="23">
    <w:p w14:paraId="201163FA" w14:textId="77777777" w:rsidR="00097E11" w:rsidRPr="00AB12EB" w:rsidRDefault="00097E11">
      <w:pPr>
        <w:pStyle w:val="FootnoteText"/>
        <w:rPr>
          <w:rFonts w:ascii="Times New Roman" w:hAnsi="Times New Roman" w:cs="Times New Roman"/>
          <w:sz w:val="20"/>
          <w:szCs w:val="20"/>
          <w:lang w:val="en-CA"/>
        </w:rPr>
      </w:pPr>
      <w:r w:rsidRPr="00AB12EB">
        <w:rPr>
          <w:rStyle w:val="FootnoteReference"/>
          <w:rFonts w:ascii="Times New Roman" w:hAnsi="Times New Roman" w:cs="Times New Roman"/>
          <w:sz w:val="20"/>
          <w:szCs w:val="20"/>
        </w:rPr>
        <w:footnoteRef/>
      </w:r>
      <w:r w:rsidRPr="00AB12EB">
        <w:rPr>
          <w:rFonts w:ascii="Times New Roman" w:hAnsi="Times New Roman" w:cs="Times New Roman"/>
          <w:i/>
          <w:sz w:val="20"/>
          <w:szCs w:val="20"/>
        </w:rPr>
        <w:t xml:space="preserve"> </w:t>
      </w:r>
      <w:r w:rsidRPr="00AB12EB">
        <w:rPr>
          <w:rFonts w:ascii="Times New Roman" w:hAnsi="Times New Roman" w:cs="Times New Roman"/>
          <w:i/>
          <w:sz w:val="20"/>
          <w:szCs w:val="20"/>
          <w:lang w:val="en-CA"/>
        </w:rPr>
        <w:t>Ibid</w:t>
      </w:r>
      <w:r w:rsidRPr="00AB12EB">
        <w:rPr>
          <w:rFonts w:ascii="Times New Roman" w:hAnsi="Times New Roman" w:cs="Times New Roman"/>
          <w:sz w:val="20"/>
          <w:szCs w:val="20"/>
          <w:lang w:val="en-CA"/>
        </w:rPr>
        <w:t>.</w:t>
      </w:r>
    </w:p>
  </w:footnote>
  <w:footnote w:id="24">
    <w:p w14:paraId="52E8C8A3" w14:textId="7057256D" w:rsidR="00097E11" w:rsidRPr="00AB12EB" w:rsidRDefault="00097E11" w:rsidP="00AB12EB">
      <w:pPr>
        <w:rPr>
          <w:rFonts w:ascii="Times New Roman" w:eastAsia="Times New Roman" w:hAnsi="Times New Roman" w:cs="Times New Roman"/>
          <w:sz w:val="20"/>
          <w:szCs w:val="20"/>
        </w:rPr>
      </w:pPr>
      <w:r w:rsidRPr="00AB12EB">
        <w:rPr>
          <w:rStyle w:val="FootnoteReference"/>
          <w:rFonts w:ascii="Times New Roman" w:hAnsi="Times New Roman" w:cs="Times New Roman"/>
          <w:sz w:val="20"/>
          <w:szCs w:val="20"/>
        </w:rPr>
        <w:footnoteRef/>
      </w:r>
      <w:r w:rsidRPr="00AB12EB">
        <w:rPr>
          <w:rFonts w:ascii="Times New Roman" w:hAnsi="Times New Roman" w:cs="Times New Roman"/>
          <w:sz w:val="20"/>
          <w:szCs w:val="20"/>
        </w:rPr>
        <w:t xml:space="preserve"> </w:t>
      </w:r>
      <w:r w:rsidRPr="00AB12EB">
        <w:rPr>
          <w:rFonts w:ascii="Times New Roman" w:eastAsia="Times New Roman" w:hAnsi="Times New Roman" w:cs="Times New Roman"/>
          <w:color w:val="000000"/>
          <w:sz w:val="20"/>
          <w:szCs w:val="20"/>
          <w:shd w:val="clear" w:color="auto" w:fill="FFFFFF"/>
        </w:rPr>
        <w:t>Cardoso, T. (2019, June 21). Airbnb likely removed 31,000 homes from Canada’s rental market, study finds. Retrieved from https://www.theglobeandmail.com/canada/article-airbnb-likely-removed-31000-homes-from-canadas-rental-market-study/</w:t>
      </w:r>
    </w:p>
  </w:footnote>
  <w:footnote w:id="25">
    <w:p w14:paraId="2E6DF602" w14:textId="589CEB08" w:rsidR="00097E11" w:rsidRPr="008B6BBA" w:rsidRDefault="00097E11">
      <w:pPr>
        <w:pStyle w:val="FootnoteText"/>
      </w:pPr>
      <w:r w:rsidRPr="00AB12EB">
        <w:rPr>
          <w:rStyle w:val="FootnoteReference"/>
          <w:rFonts w:ascii="Times New Roman" w:hAnsi="Times New Roman" w:cs="Times New Roman"/>
          <w:sz w:val="20"/>
          <w:szCs w:val="20"/>
        </w:rPr>
        <w:footnoteRef/>
      </w:r>
      <w:r w:rsidRPr="00AB12EB">
        <w:rPr>
          <w:rFonts w:ascii="Times New Roman" w:hAnsi="Times New Roman" w:cs="Times New Roman"/>
          <w:sz w:val="20"/>
          <w:szCs w:val="20"/>
        </w:rPr>
        <w:t xml:space="preserve"> Starlight, Blackstone acquire eight Toronto rental properties. (2019, March 1). Retrieved from https://www.reminetwork.com/articles/starlight-blackstone-acquire-eight-toronto-rental-properties/</w:t>
      </w:r>
    </w:p>
  </w:footnote>
  <w:footnote w:id="26">
    <w:p w14:paraId="4765FE57" w14:textId="1CEA0BBB" w:rsidR="00097E11" w:rsidRPr="005D7AC5" w:rsidRDefault="00097E11">
      <w:pPr>
        <w:rPr>
          <w:rFonts w:ascii="Times New Roman" w:hAnsi="Times New Roman" w:cs="Times New Roman"/>
          <w:sz w:val="20"/>
          <w:szCs w:val="20"/>
        </w:rPr>
      </w:pPr>
      <w:r w:rsidRPr="005D7AC5">
        <w:rPr>
          <w:rFonts w:ascii="Times New Roman" w:hAnsi="Times New Roman" w:cs="Times New Roman"/>
          <w:sz w:val="20"/>
          <w:szCs w:val="20"/>
          <w:vertAlign w:val="superscript"/>
        </w:rPr>
        <w:footnoteRef/>
      </w:r>
      <w:r w:rsidRPr="005D7AC5">
        <w:rPr>
          <w:rFonts w:ascii="Times New Roman" w:hAnsi="Times New Roman" w:cs="Times New Roman"/>
          <w:sz w:val="20"/>
          <w:szCs w:val="20"/>
        </w:rPr>
        <w:t xml:space="preserve"> </w:t>
      </w:r>
      <w:r w:rsidRPr="00AB12EB">
        <w:rPr>
          <w:rFonts w:ascii="Times New Roman" w:eastAsia="Times New Roman" w:hAnsi="Times New Roman" w:cs="Times New Roman"/>
          <w:sz w:val="20"/>
          <w:szCs w:val="20"/>
        </w:rPr>
        <w:t>There are some reports of landlords actively taking steps to render units unfit for habitation, by turning off heat and/or interfering with other essential services</w:t>
      </w:r>
      <w:r>
        <w:rPr>
          <w:rFonts w:ascii="Times New Roman" w:eastAsia="Times New Roman" w:hAnsi="Times New Roman" w:cs="Times New Roman"/>
          <w:sz w:val="20"/>
          <w:szCs w:val="20"/>
        </w:rPr>
        <w:t xml:space="preserve">, </w:t>
      </w:r>
      <w:r>
        <w:rPr>
          <w:rFonts w:ascii="Times New Roman" w:eastAsia="Times New Roman" w:hAnsi="Times New Roman" w:cs="Times New Roman"/>
          <w:i/>
          <w:iCs/>
          <w:sz w:val="20"/>
          <w:szCs w:val="20"/>
        </w:rPr>
        <w:t xml:space="preserve">see </w:t>
      </w:r>
      <w:r w:rsidRPr="00AB12EB">
        <w:rPr>
          <w:rFonts w:ascii="Times New Roman" w:eastAsia="Times New Roman" w:hAnsi="Times New Roman" w:cs="Times New Roman"/>
          <w:sz w:val="20"/>
          <w:szCs w:val="20"/>
        </w:rPr>
        <w:t>Brockbank, N. (2020, January 27). Tenants at 2 Toronto buildings say same landlord turned off heat, then tried to evict them. </w:t>
      </w:r>
      <w:r w:rsidRPr="00AB12EB">
        <w:rPr>
          <w:rFonts w:ascii="Times New Roman" w:eastAsia="Times New Roman" w:hAnsi="Times New Roman" w:cs="Times New Roman"/>
          <w:i/>
          <w:iCs/>
          <w:sz w:val="20"/>
          <w:szCs w:val="20"/>
        </w:rPr>
        <w:t>The CBC</w:t>
      </w:r>
      <w:r w:rsidRPr="00AB12EB">
        <w:rPr>
          <w:rFonts w:ascii="Times New Roman" w:eastAsia="Times New Roman" w:hAnsi="Times New Roman" w:cs="Times New Roman"/>
          <w:sz w:val="20"/>
          <w:szCs w:val="20"/>
        </w:rPr>
        <w:t>. Retrieved from https://www.cbc.ca/news/canada/toronto/tenants-no-heat-eviction-1.5439556</w:t>
      </w:r>
    </w:p>
  </w:footnote>
  <w:footnote w:id="27">
    <w:p w14:paraId="2EDB2360" w14:textId="77777777" w:rsidR="00097E11" w:rsidRPr="005D7AC5" w:rsidRDefault="00097E11" w:rsidP="005D7AC5">
      <w:pPr>
        <w:pStyle w:val="FootnoteText"/>
        <w:rPr>
          <w:rFonts w:ascii="Times New Roman" w:hAnsi="Times New Roman" w:cs="Times New Roman"/>
          <w:sz w:val="20"/>
          <w:szCs w:val="20"/>
        </w:rPr>
      </w:pPr>
      <w:r w:rsidRPr="005D7AC5">
        <w:rPr>
          <w:rStyle w:val="FootnoteReference"/>
          <w:rFonts w:ascii="Times New Roman" w:hAnsi="Times New Roman" w:cs="Times New Roman"/>
          <w:sz w:val="20"/>
          <w:szCs w:val="20"/>
        </w:rPr>
        <w:footnoteRef/>
      </w:r>
      <w:r w:rsidRPr="005D7AC5">
        <w:rPr>
          <w:rFonts w:ascii="Times New Roman" w:hAnsi="Times New Roman" w:cs="Times New Roman"/>
          <w:sz w:val="20"/>
          <w:szCs w:val="20"/>
        </w:rPr>
        <w:t xml:space="preserve"> Mathieu, E. (2018, March 24). Tenants say ‘flimsy’ law opens door to ‘renovictions’ Retrieved from https://www.thestar.com/news/gta/2018/03/23/tenants-say-flimsy-law-opens-door-to-renovictions.html?li_source=LI&amp;li_medium=star_web_ymbii</w:t>
      </w:r>
    </w:p>
    <w:p w14:paraId="27E8F690" w14:textId="77777777" w:rsidR="00097E11" w:rsidRPr="009A2E4B" w:rsidRDefault="00097E11">
      <w:pPr>
        <w:pStyle w:val="FootnoteText"/>
        <w:rPr>
          <w:lang w:val="en-CA"/>
        </w:rPr>
      </w:pPr>
    </w:p>
  </w:footnote>
  <w:footnote w:id="28">
    <w:p w14:paraId="2218A2BB" w14:textId="77777777" w:rsidR="00097E11" w:rsidRPr="008226A6" w:rsidRDefault="00097E11" w:rsidP="00FA7430">
      <w:pPr>
        <w:pStyle w:val="FootnoteText"/>
        <w:rPr>
          <w:rFonts w:ascii="Times New Roman" w:hAnsi="Times New Roman" w:cs="Times New Roman"/>
          <w:sz w:val="20"/>
          <w:szCs w:val="20"/>
        </w:rPr>
      </w:pPr>
      <w:r w:rsidRPr="008226A6">
        <w:rPr>
          <w:rStyle w:val="FootnoteReference"/>
          <w:rFonts w:ascii="Times New Roman" w:hAnsi="Times New Roman" w:cs="Times New Roman"/>
          <w:sz w:val="20"/>
          <w:szCs w:val="20"/>
        </w:rPr>
        <w:footnoteRef/>
      </w:r>
      <w:r w:rsidRPr="008226A6">
        <w:rPr>
          <w:rFonts w:ascii="Times New Roman" w:hAnsi="Times New Roman" w:cs="Times New Roman"/>
          <w:sz w:val="20"/>
          <w:szCs w:val="20"/>
        </w:rPr>
        <w:t xml:space="preserve"> </w:t>
      </w:r>
      <w:bookmarkStart w:id="2" w:name="_Hlk32062920"/>
      <w:r w:rsidRPr="008226A6">
        <w:rPr>
          <w:rFonts w:ascii="Times New Roman" w:hAnsi="Times New Roman" w:cs="Times New Roman"/>
          <w:sz w:val="20"/>
          <w:szCs w:val="20"/>
        </w:rPr>
        <w:t>United Nations Committee on Economic, Social and Cultural Rights, Concluding observations on the sixth periodic report of Canada (2016). Retrieved from https://tbinternet.ohchr.org/_layouts/15/treatybodyexternal/Download.aspx?symbolno=E%2fC.12%2fCAN%2fCO%2f6&amp;Lang=en</w:t>
      </w:r>
      <w:bookmarkEnd w:id="2"/>
    </w:p>
  </w:footnote>
  <w:footnote w:id="29">
    <w:p w14:paraId="4983DDB5" w14:textId="77777777" w:rsidR="00097E11" w:rsidRPr="008226A6" w:rsidRDefault="00097E11" w:rsidP="008226A6">
      <w:pPr>
        <w:pStyle w:val="FootnoteText"/>
        <w:rPr>
          <w:rFonts w:ascii="Times New Roman" w:hAnsi="Times New Roman" w:cs="Times New Roman"/>
          <w:sz w:val="20"/>
          <w:szCs w:val="20"/>
        </w:rPr>
      </w:pPr>
      <w:r w:rsidRPr="008226A6">
        <w:rPr>
          <w:rStyle w:val="FootnoteReference"/>
          <w:rFonts w:ascii="Times New Roman" w:hAnsi="Times New Roman" w:cs="Times New Roman"/>
          <w:sz w:val="20"/>
          <w:szCs w:val="20"/>
        </w:rPr>
        <w:footnoteRef/>
      </w:r>
      <w:r w:rsidRPr="008226A6">
        <w:rPr>
          <w:rFonts w:ascii="Times New Roman" w:hAnsi="Times New Roman" w:cs="Times New Roman"/>
          <w:sz w:val="20"/>
          <w:szCs w:val="20"/>
        </w:rPr>
        <w:t xml:space="preserve"> Reaching Home: Canada's Homelessness Strategy. (2018, June 11). Retrieved from https://www.canada.ca/en/employment-social-development/news/2018/06/reaching-home-canadas-homelessness-strategy.html </w:t>
      </w:r>
    </w:p>
  </w:footnote>
  <w:footnote w:id="30">
    <w:p w14:paraId="35FFF46E" w14:textId="246BDFE3" w:rsidR="00097E11" w:rsidRPr="008226A6" w:rsidRDefault="00097E11" w:rsidP="008226A6">
      <w:pPr>
        <w:pStyle w:val="FootnoteText"/>
        <w:rPr>
          <w:rFonts w:ascii="Times New Roman" w:hAnsi="Times New Roman" w:cs="Times New Roman"/>
          <w:sz w:val="20"/>
          <w:szCs w:val="20"/>
        </w:rPr>
      </w:pPr>
      <w:r w:rsidRPr="008226A6">
        <w:rPr>
          <w:rStyle w:val="FootnoteReference"/>
          <w:rFonts w:ascii="Times New Roman" w:hAnsi="Times New Roman" w:cs="Times New Roman"/>
          <w:sz w:val="20"/>
          <w:szCs w:val="20"/>
        </w:rPr>
        <w:footnoteRef/>
      </w:r>
      <w:r w:rsidRPr="008226A6">
        <w:rPr>
          <w:rFonts w:ascii="Times New Roman" w:hAnsi="Times New Roman" w:cs="Times New Roman"/>
          <w:sz w:val="20"/>
          <w:szCs w:val="20"/>
        </w:rPr>
        <w:t xml:space="preserve"> </w:t>
      </w:r>
      <w:r w:rsidRPr="00AB12EB">
        <w:rPr>
          <w:rFonts w:ascii="Times New Roman" w:hAnsi="Times New Roman" w:cs="Times New Roman"/>
          <w:i/>
          <w:iCs/>
          <w:sz w:val="20"/>
          <w:szCs w:val="20"/>
        </w:rPr>
        <w:t>Ibid.</w:t>
      </w:r>
    </w:p>
  </w:footnote>
  <w:footnote w:id="31">
    <w:p w14:paraId="0B399E27" w14:textId="77777777" w:rsidR="00097E11" w:rsidRPr="008226A6" w:rsidRDefault="00097E11" w:rsidP="008226A6">
      <w:pPr>
        <w:pStyle w:val="FootnoteText"/>
        <w:rPr>
          <w:rFonts w:ascii="Times New Roman" w:hAnsi="Times New Roman" w:cs="Times New Roman"/>
          <w:sz w:val="20"/>
          <w:szCs w:val="20"/>
        </w:rPr>
      </w:pPr>
      <w:r w:rsidRPr="008226A6">
        <w:rPr>
          <w:rStyle w:val="FootnoteReference"/>
          <w:rFonts w:ascii="Times New Roman" w:hAnsi="Times New Roman" w:cs="Times New Roman"/>
          <w:sz w:val="20"/>
          <w:szCs w:val="20"/>
        </w:rPr>
        <w:footnoteRef/>
      </w:r>
      <w:r w:rsidRPr="008226A6">
        <w:rPr>
          <w:rFonts w:ascii="Times New Roman" w:hAnsi="Times New Roman" w:cs="Times New Roman"/>
          <w:sz w:val="20"/>
          <w:szCs w:val="20"/>
        </w:rPr>
        <w:t xml:space="preserve"> </w:t>
      </w:r>
      <w:bookmarkStart w:id="3" w:name="_Hlk32055767"/>
      <w:r w:rsidRPr="008226A6">
        <w:rPr>
          <w:rFonts w:ascii="Times New Roman" w:hAnsi="Times New Roman" w:cs="Times New Roman"/>
          <w:sz w:val="20"/>
          <w:szCs w:val="20"/>
        </w:rPr>
        <w:t>Federal Program Spending on Housing Affordability, Office of the Parliamentary Budget Officer 22 (2019). Ottawa, ON</w:t>
      </w:r>
      <w:bookmarkEnd w:id="3"/>
      <w:r w:rsidRPr="008226A6">
        <w:rPr>
          <w:rFonts w:ascii="Times New Roman" w:hAnsi="Times New Roman" w:cs="Times New Roman"/>
          <w:sz w:val="20"/>
          <w:szCs w:val="20"/>
        </w:rPr>
        <w:t>.</w:t>
      </w:r>
    </w:p>
  </w:footnote>
  <w:footnote w:id="32">
    <w:p w14:paraId="0DFF1D52" w14:textId="7B3A1D53" w:rsidR="00097E11" w:rsidRPr="00AB12EB" w:rsidRDefault="00097E11" w:rsidP="008226A6">
      <w:pPr>
        <w:pStyle w:val="FootnoteText"/>
        <w:rPr>
          <w:rFonts w:ascii="Times New Roman" w:hAnsi="Times New Roman" w:cs="Times New Roman"/>
          <w:i/>
          <w:iCs/>
          <w:sz w:val="20"/>
          <w:szCs w:val="20"/>
        </w:rPr>
      </w:pPr>
      <w:r w:rsidRPr="008226A6">
        <w:rPr>
          <w:rStyle w:val="FootnoteReference"/>
          <w:rFonts w:ascii="Times New Roman" w:hAnsi="Times New Roman" w:cs="Times New Roman"/>
          <w:sz w:val="20"/>
          <w:szCs w:val="20"/>
        </w:rPr>
        <w:footnoteRef/>
      </w:r>
      <w:r w:rsidRPr="008226A6">
        <w:rPr>
          <w:rFonts w:ascii="Times New Roman" w:hAnsi="Times New Roman" w:cs="Times New Roman"/>
          <w:sz w:val="20"/>
          <w:szCs w:val="20"/>
        </w:rPr>
        <w:t xml:space="preserve"> </w:t>
      </w:r>
      <w:r>
        <w:rPr>
          <w:rFonts w:ascii="Times New Roman" w:hAnsi="Times New Roman" w:cs="Times New Roman"/>
          <w:i/>
          <w:iCs/>
          <w:sz w:val="20"/>
          <w:szCs w:val="20"/>
        </w:rPr>
        <w:t>Ibid.</w:t>
      </w:r>
    </w:p>
  </w:footnote>
  <w:footnote w:id="33">
    <w:p w14:paraId="631B884D" w14:textId="77777777" w:rsidR="00097E11" w:rsidRPr="008226A6" w:rsidRDefault="00097E11" w:rsidP="008226A6">
      <w:pPr>
        <w:pStyle w:val="FootnoteText"/>
        <w:rPr>
          <w:rFonts w:ascii="Times New Roman" w:hAnsi="Times New Roman" w:cs="Times New Roman"/>
          <w:sz w:val="20"/>
          <w:szCs w:val="20"/>
        </w:rPr>
      </w:pPr>
      <w:r w:rsidRPr="008226A6">
        <w:rPr>
          <w:rStyle w:val="FootnoteReference"/>
          <w:rFonts w:ascii="Times New Roman" w:hAnsi="Times New Roman" w:cs="Times New Roman"/>
          <w:sz w:val="20"/>
          <w:szCs w:val="20"/>
        </w:rPr>
        <w:footnoteRef/>
      </w:r>
      <w:r w:rsidRPr="008226A6">
        <w:rPr>
          <w:rFonts w:ascii="Times New Roman" w:hAnsi="Times New Roman" w:cs="Times New Roman"/>
          <w:sz w:val="20"/>
          <w:szCs w:val="20"/>
        </w:rPr>
        <w:t xml:space="preserve"> Employment and Social Development Canada (2019, April 25). Housing First. Retrieved from https://www.canada.ca/en/employment-social-development/programs/homelessness/resources/housing-first.html</w:t>
      </w:r>
    </w:p>
  </w:footnote>
  <w:footnote w:id="34">
    <w:p w14:paraId="049BCEF2" w14:textId="77777777" w:rsidR="00097E11" w:rsidRPr="008226A6" w:rsidRDefault="00097E11" w:rsidP="008226A6">
      <w:pPr>
        <w:rPr>
          <w:rFonts w:ascii="Times New Roman" w:hAnsi="Times New Roman" w:cs="Times New Roman"/>
          <w:sz w:val="20"/>
          <w:szCs w:val="20"/>
        </w:rPr>
      </w:pPr>
      <w:r w:rsidRPr="008226A6">
        <w:rPr>
          <w:rFonts w:ascii="Times New Roman" w:hAnsi="Times New Roman" w:cs="Times New Roman"/>
          <w:sz w:val="20"/>
          <w:szCs w:val="20"/>
          <w:vertAlign w:val="superscript"/>
        </w:rPr>
        <w:footnoteRef/>
      </w:r>
      <w:r w:rsidRPr="008226A6">
        <w:rPr>
          <w:rFonts w:ascii="Times New Roman" w:hAnsi="Times New Roman" w:cs="Times New Roman"/>
          <w:sz w:val="20"/>
          <w:szCs w:val="20"/>
        </w:rPr>
        <w:t xml:space="preserve"> Housing First. (n.d.). Retrieved February 8, 2020, from https://www.homelesshub.ca/solutions/housing-accommodation-and-supports/housing-first</w:t>
      </w:r>
    </w:p>
  </w:footnote>
  <w:footnote w:id="35">
    <w:p w14:paraId="53B0F15E" w14:textId="77777777" w:rsidR="00097E11" w:rsidRPr="004A0552" w:rsidRDefault="00097E11" w:rsidP="008226A6">
      <w:pPr>
        <w:pStyle w:val="FootnoteText"/>
        <w:rPr>
          <w:rFonts w:ascii="Times New Roman" w:hAnsi="Times New Roman" w:cs="Times New Roman"/>
        </w:rPr>
      </w:pPr>
      <w:r w:rsidRPr="008226A6">
        <w:rPr>
          <w:rStyle w:val="FootnoteReference"/>
          <w:rFonts w:ascii="Times New Roman" w:hAnsi="Times New Roman" w:cs="Times New Roman"/>
          <w:sz w:val="20"/>
          <w:szCs w:val="20"/>
        </w:rPr>
        <w:footnoteRef/>
      </w:r>
      <w:r w:rsidRPr="008226A6">
        <w:rPr>
          <w:rFonts w:ascii="Times New Roman" w:hAnsi="Times New Roman" w:cs="Times New Roman"/>
          <w:sz w:val="20"/>
          <w:szCs w:val="20"/>
        </w:rPr>
        <w:t xml:space="preserve"> Federal Program Spending on Housing Affordability, Office of the Parliamentary Budget Officer 22 (2019). Ottawa, ON</w:t>
      </w:r>
    </w:p>
  </w:footnote>
  <w:footnote w:id="36">
    <w:p w14:paraId="70ADB392" w14:textId="77777777" w:rsidR="00097E11" w:rsidRPr="00922BCC" w:rsidRDefault="00097E11" w:rsidP="008226A6">
      <w:pPr>
        <w:pStyle w:val="FootnoteText"/>
        <w:rPr>
          <w:rFonts w:ascii="Times New Roman" w:hAnsi="Times New Roman" w:cs="Times New Roman"/>
          <w:sz w:val="20"/>
          <w:szCs w:val="20"/>
        </w:rPr>
      </w:pPr>
      <w:r w:rsidRPr="00922BCC">
        <w:rPr>
          <w:rStyle w:val="FootnoteReference"/>
          <w:rFonts w:ascii="Times New Roman" w:hAnsi="Times New Roman" w:cs="Times New Roman"/>
          <w:sz w:val="20"/>
          <w:szCs w:val="20"/>
        </w:rPr>
        <w:footnoteRef/>
      </w:r>
      <w:r w:rsidRPr="00922BCC">
        <w:rPr>
          <w:rFonts w:ascii="Times New Roman" w:hAnsi="Times New Roman" w:cs="Times New Roman"/>
          <w:sz w:val="20"/>
          <w:szCs w:val="20"/>
        </w:rPr>
        <w:t xml:space="preserve"> Reaching Home: Canada's Homelessness Strategy. (2018, June 11). Retrieved February 8, 2020, from https://www.canada.ca/en/employment-social-development/news/2018/06/reaching-home-canadas-homelessness-strategy.html</w:t>
      </w:r>
    </w:p>
  </w:footnote>
  <w:footnote w:id="37">
    <w:p w14:paraId="4DDD41F6" w14:textId="77777777" w:rsidR="00097E11" w:rsidRPr="00922BCC" w:rsidRDefault="00097E11" w:rsidP="008226A6">
      <w:pPr>
        <w:pStyle w:val="FootnoteText"/>
        <w:rPr>
          <w:sz w:val="20"/>
          <w:szCs w:val="20"/>
        </w:rPr>
      </w:pPr>
      <w:r w:rsidRPr="00922BCC">
        <w:rPr>
          <w:rStyle w:val="FootnoteReference"/>
          <w:rFonts w:ascii="Times New Roman" w:hAnsi="Times New Roman" w:cs="Times New Roman"/>
          <w:sz w:val="20"/>
          <w:szCs w:val="20"/>
        </w:rPr>
        <w:footnoteRef/>
      </w:r>
      <w:r w:rsidRPr="00922BCC">
        <w:rPr>
          <w:rFonts w:ascii="Times New Roman" w:hAnsi="Times New Roman" w:cs="Times New Roman"/>
          <w:sz w:val="20"/>
          <w:szCs w:val="20"/>
        </w:rPr>
        <w:t xml:space="preserve"> A Home of Your Own: Housing First and ending homelessness in Finland. (2018). Retrieved February 8, 2020, from https://www.homelesshub.ca/resource/home-your-own-housing-first-and-ending-homelessness-finland</w:t>
      </w:r>
    </w:p>
  </w:footnote>
  <w:footnote w:id="38">
    <w:p w14:paraId="45C9D98B" w14:textId="08A855B7" w:rsidR="00097E11" w:rsidRPr="00922BCC" w:rsidRDefault="00097E11" w:rsidP="00922BCC">
      <w:pPr>
        <w:pStyle w:val="FootnoteText"/>
        <w:rPr>
          <w:rFonts w:ascii="Times New Roman" w:hAnsi="Times New Roman" w:cs="Times New Roman"/>
          <w:sz w:val="20"/>
          <w:szCs w:val="20"/>
        </w:rPr>
      </w:pPr>
      <w:r w:rsidRPr="00922BCC">
        <w:rPr>
          <w:rStyle w:val="FootnoteReference"/>
          <w:rFonts w:ascii="Times New Roman" w:hAnsi="Times New Roman" w:cs="Times New Roman"/>
          <w:sz w:val="20"/>
          <w:szCs w:val="20"/>
        </w:rPr>
        <w:footnoteRef/>
      </w:r>
      <w:r w:rsidRPr="00922BCC">
        <w:rPr>
          <w:rFonts w:ascii="Times New Roman" w:hAnsi="Times New Roman" w:cs="Times New Roman"/>
          <w:sz w:val="20"/>
          <w:szCs w:val="20"/>
        </w:rPr>
        <w:t xml:space="preserve"> Pearson, M. (n.d.). 'Very crowded': Demand at Ottawa homeless shelters exceeds capacity during cold snap. Retrieved from https://ottawacitizen.com/news/local-news/ottawa-shelters-packed-during-cold-snap; Crawford, T. (2019, February 2). </w:t>
      </w:r>
    </w:p>
  </w:footnote>
  <w:footnote w:id="39">
    <w:p w14:paraId="521D2819" w14:textId="77777777" w:rsidR="00097E11" w:rsidRPr="00922BCC" w:rsidRDefault="00097E11" w:rsidP="00922BCC">
      <w:pPr>
        <w:pStyle w:val="FootnoteText"/>
        <w:rPr>
          <w:rFonts w:ascii="Times New Roman" w:hAnsi="Times New Roman" w:cs="Times New Roman"/>
          <w:sz w:val="20"/>
          <w:szCs w:val="20"/>
        </w:rPr>
      </w:pPr>
      <w:r w:rsidRPr="00922BCC">
        <w:rPr>
          <w:rStyle w:val="FootnoteReference"/>
          <w:rFonts w:ascii="Times New Roman" w:hAnsi="Times New Roman" w:cs="Times New Roman"/>
          <w:sz w:val="20"/>
          <w:szCs w:val="20"/>
        </w:rPr>
        <w:footnoteRef/>
      </w:r>
      <w:r w:rsidRPr="00922BCC">
        <w:rPr>
          <w:rFonts w:ascii="Times New Roman" w:hAnsi="Times New Roman" w:cs="Times New Roman"/>
          <w:sz w:val="20"/>
          <w:szCs w:val="20"/>
        </w:rPr>
        <w:t xml:space="preserve"> Wright, T. (2019, May 1). Shelters in Canada are turning away women due to lack of resources, funding: studies. </w:t>
      </w:r>
      <w:r w:rsidRPr="00922BCC">
        <w:rPr>
          <w:rFonts w:ascii="Times New Roman" w:hAnsi="Times New Roman" w:cs="Times New Roman"/>
          <w:i/>
          <w:iCs/>
          <w:sz w:val="20"/>
          <w:szCs w:val="20"/>
        </w:rPr>
        <w:t>Global News</w:t>
      </w:r>
      <w:r w:rsidRPr="00922BCC">
        <w:rPr>
          <w:rFonts w:ascii="Times New Roman" w:hAnsi="Times New Roman" w:cs="Times New Roman"/>
          <w:sz w:val="20"/>
          <w:szCs w:val="20"/>
        </w:rPr>
        <w:t>. Retrieved from https://globalnews.ca/news/5228696/canadian-shelters-women-funding/</w:t>
      </w:r>
    </w:p>
  </w:footnote>
  <w:footnote w:id="40">
    <w:p w14:paraId="6B057A6C" w14:textId="77777777" w:rsidR="00097E11" w:rsidRPr="00922BCC" w:rsidRDefault="00097E11" w:rsidP="00922BCC">
      <w:pPr>
        <w:pStyle w:val="FootnoteText"/>
        <w:rPr>
          <w:rFonts w:ascii="Times New Roman" w:hAnsi="Times New Roman" w:cs="Times New Roman"/>
          <w:sz w:val="20"/>
          <w:szCs w:val="20"/>
        </w:rPr>
      </w:pPr>
      <w:r w:rsidRPr="00922BCC">
        <w:rPr>
          <w:rStyle w:val="FootnoteReference"/>
          <w:rFonts w:ascii="Times New Roman" w:hAnsi="Times New Roman" w:cs="Times New Roman"/>
          <w:sz w:val="20"/>
          <w:szCs w:val="20"/>
        </w:rPr>
        <w:footnoteRef/>
      </w:r>
      <w:r w:rsidRPr="00922BCC">
        <w:rPr>
          <w:rFonts w:ascii="Times New Roman" w:hAnsi="Times New Roman" w:cs="Times New Roman"/>
          <w:sz w:val="20"/>
          <w:szCs w:val="20"/>
        </w:rPr>
        <w:t xml:space="preserve"> </w:t>
      </w:r>
      <w:proofErr w:type="spellStart"/>
      <w:r w:rsidRPr="00922BCC">
        <w:rPr>
          <w:rFonts w:ascii="Times New Roman" w:hAnsi="Times New Roman" w:cs="Times New Roman"/>
          <w:sz w:val="20"/>
          <w:szCs w:val="20"/>
        </w:rPr>
        <w:t>Ngabo</w:t>
      </w:r>
      <w:proofErr w:type="spellEnd"/>
      <w:r w:rsidRPr="00922BCC">
        <w:rPr>
          <w:rFonts w:ascii="Times New Roman" w:hAnsi="Times New Roman" w:cs="Times New Roman"/>
          <w:sz w:val="20"/>
          <w:szCs w:val="20"/>
        </w:rPr>
        <w:t>, G. (2019, January 21). Video from Toronto shelters shows 'inhumane' conditions, indicates shelter system is broken, advocate says. </w:t>
      </w:r>
      <w:r w:rsidRPr="00922BCC">
        <w:rPr>
          <w:rFonts w:ascii="Times New Roman" w:hAnsi="Times New Roman" w:cs="Times New Roman"/>
          <w:i/>
          <w:iCs/>
          <w:sz w:val="20"/>
          <w:szCs w:val="20"/>
        </w:rPr>
        <w:t>The Toronto Star</w:t>
      </w:r>
      <w:r w:rsidRPr="00922BCC">
        <w:rPr>
          <w:rFonts w:ascii="Times New Roman" w:hAnsi="Times New Roman" w:cs="Times New Roman"/>
          <w:sz w:val="20"/>
          <w:szCs w:val="20"/>
        </w:rPr>
        <w:t>. Retrieved from https://www.thestar.com/news/gta/2019/01/21/we-are-housing-people-in-places-that-are-not-shelters.html</w:t>
      </w:r>
    </w:p>
  </w:footnote>
  <w:footnote w:id="41">
    <w:p w14:paraId="63809D2D" w14:textId="77777777" w:rsidR="00097E11" w:rsidRPr="00922BCC" w:rsidRDefault="00097E11" w:rsidP="00922BCC">
      <w:pPr>
        <w:pStyle w:val="FootnoteText"/>
        <w:rPr>
          <w:rFonts w:ascii="Times New Roman" w:hAnsi="Times New Roman" w:cs="Times New Roman"/>
          <w:sz w:val="20"/>
          <w:szCs w:val="20"/>
        </w:rPr>
      </w:pPr>
      <w:r w:rsidRPr="00922BCC">
        <w:rPr>
          <w:rStyle w:val="FootnoteReference"/>
          <w:rFonts w:ascii="Times New Roman" w:hAnsi="Times New Roman" w:cs="Times New Roman"/>
          <w:sz w:val="20"/>
          <w:szCs w:val="20"/>
        </w:rPr>
        <w:footnoteRef/>
      </w:r>
      <w:r w:rsidRPr="00922BCC">
        <w:rPr>
          <w:rFonts w:ascii="Times New Roman" w:hAnsi="Times New Roman" w:cs="Times New Roman"/>
          <w:sz w:val="20"/>
          <w:szCs w:val="20"/>
        </w:rPr>
        <w:t>Winter, J. (2018, January 14). It's safer out here. </w:t>
      </w:r>
      <w:r w:rsidRPr="00922BCC">
        <w:rPr>
          <w:rFonts w:ascii="Times New Roman" w:hAnsi="Times New Roman" w:cs="Times New Roman"/>
          <w:i/>
          <w:iCs/>
          <w:sz w:val="20"/>
          <w:szCs w:val="20"/>
        </w:rPr>
        <w:t>The Globe and Mail</w:t>
      </w:r>
      <w:r w:rsidRPr="00922BCC">
        <w:rPr>
          <w:rFonts w:ascii="Times New Roman" w:hAnsi="Times New Roman" w:cs="Times New Roman"/>
          <w:sz w:val="20"/>
          <w:szCs w:val="20"/>
        </w:rPr>
        <w:t xml:space="preserve">. Retrieved from https://www.theglobeandmail.com/news/toronto/torontos-homeless-brave-the-cold-rather-than-stay-in-dangerousshelters/article37601534/ </w:t>
      </w:r>
    </w:p>
  </w:footnote>
  <w:footnote w:id="42">
    <w:p w14:paraId="60BBAC2B" w14:textId="77777777" w:rsidR="00097E11" w:rsidRPr="00922BCC" w:rsidRDefault="00097E11" w:rsidP="00922BCC">
      <w:pPr>
        <w:pStyle w:val="FootnoteText"/>
        <w:rPr>
          <w:rFonts w:ascii="Times New Roman" w:hAnsi="Times New Roman" w:cs="Times New Roman"/>
          <w:sz w:val="20"/>
          <w:szCs w:val="20"/>
        </w:rPr>
      </w:pPr>
      <w:r w:rsidRPr="00922BCC">
        <w:rPr>
          <w:rStyle w:val="FootnoteReference"/>
          <w:rFonts w:ascii="Times New Roman" w:hAnsi="Times New Roman" w:cs="Times New Roman"/>
          <w:sz w:val="20"/>
          <w:szCs w:val="20"/>
        </w:rPr>
        <w:footnoteRef/>
      </w:r>
      <w:r w:rsidRPr="00922BCC">
        <w:rPr>
          <w:rFonts w:ascii="Times New Roman" w:hAnsi="Times New Roman" w:cs="Times New Roman"/>
          <w:sz w:val="20"/>
          <w:szCs w:val="20"/>
        </w:rPr>
        <w:t xml:space="preserve"> </w:t>
      </w:r>
      <w:proofErr w:type="spellStart"/>
      <w:r w:rsidRPr="00922BCC">
        <w:rPr>
          <w:rFonts w:ascii="Times New Roman" w:hAnsi="Times New Roman" w:cs="Times New Roman"/>
          <w:sz w:val="20"/>
          <w:szCs w:val="20"/>
        </w:rPr>
        <w:t>Tutton</w:t>
      </w:r>
      <w:proofErr w:type="spellEnd"/>
      <w:r w:rsidRPr="00922BCC">
        <w:rPr>
          <w:rFonts w:ascii="Times New Roman" w:hAnsi="Times New Roman" w:cs="Times New Roman"/>
          <w:sz w:val="20"/>
          <w:szCs w:val="20"/>
        </w:rPr>
        <w:t>, M. (2015, April 26). From burnings to beating, homeless people face violence on the streets. </w:t>
      </w:r>
      <w:r w:rsidRPr="00922BCC">
        <w:rPr>
          <w:rFonts w:ascii="Times New Roman" w:hAnsi="Times New Roman" w:cs="Times New Roman"/>
          <w:i/>
          <w:iCs/>
          <w:sz w:val="20"/>
          <w:szCs w:val="20"/>
        </w:rPr>
        <w:t>The Canadian Press</w:t>
      </w:r>
      <w:r w:rsidRPr="00922BCC">
        <w:rPr>
          <w:rFonts w:ascii="Times New Roman" w:hAnsi="Times New Roman" w:cs="Times New Roman"/>
          <w:sz w:val="20"/>
          <w:szCs w:val="20"/>
        </w:rPr>
        <w:t>. Retrieved from https://www.ctvnews.ca/canada/from-burnings-to-beatings-homeless-people-face-violence-on-the-streets-1.2345340</w:t>
      </w:r>
    </w:p>
  </w:footnote>
  <w:footnote w:id="43">
    <w:p w14:paraId="520B889B" w14:textId="00220340" w:rsidR="00097E11" w:rsidRPr="00922BCC" w:rsidRDefault="00097E11" w:rsidP="00922BCC">
      <w:pPr>
        <w:pStyle w:val="FootnoteText"/>
        <w:rPr>
          <w:rFonts w:ascii="Times New Roman" w:hAnsi="Times New Roman" w:cs="Times New Roman"/>
          <w:sz w:val="20"/>
          <w:szCs w:val="20"/>
        </w:rPr>
      </w:pPr>
      <w:r w:rsidRPr="00922BCC">
        <w:rPr>
          <w:rStyle w:val="FootnoteReference"/>
          <w:rFonts w:ascii="Times New Roman" w:hAnsi="Times New Roman" w:cs="Times New Roman"/>
          <w:sz w:val="20"/>
          <w:szCs w:val="20"/>
        </w:rPr>
        <w:footnoteRef/>
      </w:r>
      <w:r w:rsidRPr="00922BCC">
        <w:rPr>
          <w:rFonts w:ascii="Times New Roman" w:hAnsi="Times New Roman" w:cs="Times New Roman"/>
          <w:sz w:val="20"/>
          <w:szCs w:val="20"/>
        </w:rPr>
        <w:t xml:space="preserve">Homeless camp residents told to pack up, </w:t>
      </w:r>
      <w:proofErr w:type="spellStart"/>
      <w:r w:rsidRPr="00922BCC">
        <w:rPr>
          <w:rFonts w:ascii="Times New Roman" w:hAnsi="Times New Roman" w:cs="Times New Roman"/>
          <w:sz w:val="20"/>
          <w:szCs w:val="20"/>
        </w:rPr>
        <w:t>councillors</w:t>
      </w:r>
      <w:proofErr w:type="spellEnd"/>
      <w:r w:rsidRPr="00922BCC">
        <w:rPr>
          <w:rFonts w:ascii="Times New Roman" w:hAnsi="Times New Roman" w:cs="Times New Roman"/>
          <w:sz w:val="20"/>
          <w:szCs w:val="20"/>
        </w:rPr>
        <w:t xml:space="preserve"> say. (2019, November 30). </w:t>
      </w:r>
      <w:r w:rsidRPr="00922BCC">
        <w:rPr>
          <w:rFonts w:ascii="Times New Roman" w:hAnsi="Times New Roman" w:cs="Times New Roman"/>
          <w:i/>
          <w:iCs/>
          <w:sz w:val="20"/>
          <w:szCs w:val="20"/>
        </w:rPr>
        <w:t>CBC News</w:t>
      </w:r>
      <w:r w:rsidRPr="00922BCC">
        <w:rPr>
          <w:rFonts w:ascii="Times New Roman" w:hAnsi="Times New Roman" w:cs="Times New Roman"/>
          <w:sz w:val="20"/>
          <w:szCs w:val="20"/>
        </w:rPr>
        <w:t>. Retrieved from https://www.cbc.ca/news/canada/ottawa/homeless-camp-ottawa-tent-city-evicted-1.5379865</w:t>
      </w:r>
    </w:p>
  </w:footnote>
  <w:footnote w:id="44">
    <w:p w14:paraId="0764B3CE" w14:textId="77777777" w:rsidR="00097E11" w:rsidRPr="00922BCC" w:rsidRDefault="00097E11" w:rsidP="00922BCC">
      <w:pPr>
        <w:pStyle w:val="FootnoteText"/>
        <w:rPr>
          <w:rFonts w:ascii="Times New Roman" w:hAnsi="Times New Roman" w:cs="Times New Roman"/>
          <w:sz w:val="20"/>
          <w:szCs w:val="20"/>
        </w:rPr>
      </w:pPr>
      <w:r w:rsidRPr="00922BCC">
        <w:rPr>
          <w:rStyle w:val="FootnoteReference"/>
          <w:rFonts w:ascii="Times New Roman" w:hAnsi="Times New Roman" w:cs="Times New Roman"/>
          <w:sz w:val="20"/>
          <w:szCs w:val="20"/>
        </w:rPr>
        <w:footnoteRef/>
      </w:r>
      <w:r w:rsidRPr="00922BCC">
        <w:rPr>
          <w:rFonts w:ascii="Times New Roman" w:hAnsi="Times New Roman" w:cs="Times New Roman"/>
          <w:sz w:val="20"/>
          <w:szCs w:val="20"/>
        </w:rPr>
        <w:t xml:space="preserve"> United Nations Committee on Economic, Social and Cultural Rights, Concluding observations on the sixth periodic report of Canada (2016). Retrieved from https://tbinternet.ohchr.org/_layouts/15/treatybodyexternal/Download.aspx?symbolno=E%2fC.12%2fCAN%2fCO%2f6&amp;Lang=en</w:t>
      </w:r>
    </w:p>
  </w:footnote>
  <w:footnote w:id="45">
    <w:p w14:paraId="03A58ECF" w14:textId="77777777" w:rsidR="00097E11" w:rsidRPr="00152DFF" w:rsidRDefault="00097E11" w:rsidP="00922BCC">
      <w:pPr>
        <w:rPr>
          <w:rFonts w:ascii="Times New Roman" w:hAnsi="Times New Roman" w:cs="Times New Roman"/>
          <w:sz w:val="20"/>
          <w:szCs w:val="20"/>
        </w:rPr>
      </w:pPr>
      <w:r w:rsidRPr="00152DFF">
        <w:rPr>
          <w:rFonts w:ascii="Times New Roman" w:hAnsi="Times New Roman" w:cs="Times New Roman"/>
          <w:sz w:val="20"/>
          <w:szCs w:val="20"/>
          <w:vertAlign w:val="superscript"/>
        </w:rPr>
        <w:footnoteRef/>
      </w:r>
      <w:r w:rsidRPr="00152DFF">
        <w:rPr>
          <w:rFonts w:ascii="Times New Roman" w:hAnsi="Times New Roman" w:cs="Times New Roman"/>
          <w:sz w:val="20"/>
          <w:szCs w:val="20"/>
        </w:rPr>
        <w:t xml:space="preserve"> </w:t>
      </w:r>
      <w:bookmarkStart w:id="4" w:name="_Hlk32066392"/>
      <w:r w:rsidRPr="00152DFF">
        <w:rPr>
          <w:rFonts w:ascii="Times New Roman" w:hAnsi="Times New Roman" w:cs="Times New Roman"/>
          <w:sz w:val="20"/>
          <w:szCs w:val="20"/>
        </w:rPr>
        <w:t>Agriculture and Agri-Food Canada. (2019, August 12). “Everyone at the Table!” Minister Bibeau highlights investments to improve access to local food as part of the Food Policy for Canada [Press release]. Retrieved from: https://www.canada.ca/en/agriculture-agri-food/news/2019/08/everyone-at-the-table-minister-bibeau-highlights-investments-to-improve-access-to-local-food-as-part-of-the-food-policy-for-canada.html</w:t>
      </w:r>
      <w:bookmarkEnd w:id="4"/>
    </w:p>
  </w:footnote>
  <w:footnote w:id="46">
    <w:p w14:paraId="209851B0" w14:textId="77777777" w:rsidR="00097E11" w:rsidRPr="00152DFF" w:rsidRDefault="00097E11" w:rsidP="00922BCC">
      <w:pPr>
        <w:rPr>
          <w:rFonts w:ascii="Times New Roman" w:hAnsi="Times New Roman" w:cs="Times New Roman"/>
          <w:sz w:val="20"/>
          <w:szCs w:val="20"/>
        </w:rPr>
      </w:pPr>
      <w:r w:rsidRPr="00152DFF">
        <w:rPr>
          <w:rFonts w:ascii="Times New Roman" w:hAnsi="Times New Roman" w:cs="Times New Roman"/>
          <w:sz w:val="20"/>
          <w:szCs w:val="20"/>
          <w:vertAlign w:val="superscript"/>
        </w:rPr>
        <w:footnoteRef/>
      </w:r>
      <w:r w:rsidRPr="00152DFF">
        <w:rPr>
          <w:rFonts w:ascii="Times New Roman" w:hAnsi="Times New Roman" w:cs="Times New Roman"/>
          <w:sz w:val="20"/>
          <w:szCs w:val="20"/>
        </w:rPr>
        <w:t xml:space="preserve"> </w:t>
      </w:r>
      <w:bookmarkStart w:id="5" w:name="_Hlk32065978"/>
      <w:r w:rsidRPr="00152DFF">
        <w:rPr>
          <w:rFonts w:ascii="Times New Roman" w:hAnsi="Times New Roman" w:cs="Times New Roman"/>
          <w:sz w:val="20"/>
          <w:szCs w:val="20"/>
        </w:rPr>
        <w:t>Galloway, T. (2017). Canada’s northern food subsidy Nutrition North Canada: a comprehensive program evaluation. </w:t>
      </w:r>
      <w:r w:rsidRPr="00152DFF">
        <w:rPr>
          <w:rFonts w:ascii="Times New Roman" w:hAnsi="Times New Roman" w:cs="Times New Roman"/>
          <w:i/>
          <w:iCs/>
          <w:sz w:val="20"/>
          <w:szCs w:val="20"/>
        </w:rPr>
        <w:t>Int J Circumpolar Health</w:t>
      </w:r>
      <w:r w:rsidRPr="00152DFF">
        <w:rPr>
          <w:rFonts w:ascii="Times New Roman" w:hAnsi="Times New Roman" w:cs="Times New Roman"/>
          <w:sz w:val="20"/>
          <w:szCs w:val="20"/>
        </w:rPr>
        <w:t>, </w:t>
      </w:r>
      <w:r w:rsidRPr="00152DFF">
        <w:rPr>
          <w:rFonts w:ascii="Times New Roman" w:hAnsi="Times New Roman" w:cs="Times New Roman"/>
          <w:i/>
          <w:iCs/>
          <w:sz w:val="20"/>
          <w:szCs w:val="20"/>
        </w:rPr>
        <w:t>76</w:t>
      </w:r>
      <w:r w:rsidRPr="00152DFF">
        <w:rPr>
          <w:rFonts w:ascii="Times New Roman" w:hAnsi="Times New Roman" w:cs="Times New Roman"/>
          <w:sz w:val="20"/>
          <w:szCs w:val="20"/>
        </w:rPr>
        <w:t xml:space="preserve">(1). </w:t>
      </w:r>
      <w:proofErr w:type="spellStart"/>
      <w:r w:rsidRPr="00152DFF">
        <w:rPr>
          <w:rFonts w:ascii="Times New Roman" w:hAnsi="Times New Roman" w:cs="Times New Roman"/>
          <w:sz w:val="20"/>
          <w:szCs w:val="20"/>
        </w:rPr>
        <w:t>doi</w:t>
      </w:r>
      <w:proofErr w:type="spellEnd"/>
      <w:r w:rsidRPr="00152DFF">
        <w:rPr>
          <w:rFonts w:ascii="Times New Roman" w:hAnsi="Times New Roman" w:cs="Times New Roman"/>
          <w:sz w:val="20"/>
          <w:szCs w:val="20"/>
        </w:rPr>
        <w:t>: 10.1080/22423982.2017.1279451</w:t>
      </w:r>
      <w:bookmarkEnd w:id="5"/>
    </w:p>
  </w:footnote>
  <w:footnote w:id="47">
    <w:p w14:paraId="6FE1D04A" w14:textId="77777777" w:rsidR="00097E11" w:rsidRPr="00152DFF" w:rsidRDefault="00097E11" w:rsidP="00922BCC">
      <w:pPr>
        <w:rPr>
          <w:rFonts w:ascii="Times New Roman" w:hAnsi="Times New Roman" w:cs="Times New Roman"/>
          <w:sz w:val="20"/>
          <w:szCs w:val="20"/>
        </w:rPr>
      </w:pPr>
      <w:r w:rsidRPr="00152DFF">
        <w:rPr>
          <w:rFonts w:ascii="Times New Roman" w:hAnsi="Times New Roman" w:cs="Times New Roman"/>
          <w:sz w:val="20"/>
          <w:szCs w:val="20"/>
          <w:vertAlign w:val="superscript"/>
        </w:rPr>
        <w:footnoteRef/>
      </w:r>
      <w:r w:rsidRPr="00152DFF">
        <w:rPr>
          <w:rFonts w:ascii="Times New Roman" w:hAnsi="Times New Roman" w:cs="Times New Roman"/>
          <w:sz w:val="20"/>
          <w:szCs w:val="20"/>
        </w:rPr>
        <w:t xml:space="preserve"> Changes and Updates to Nutrition North Canada. (2019, August 22). Retrieved from https://www.canada.ca/en/crown-indigenous-relations-northern-affairs/news/2019/08/changes-and-updates-to-nutrition-north-canada.html</w:t>
      </w:r>
    </w:p>
  </w:footnote>
  <w:footnote w:id="48">
    <w:p w14:paraId="74ED22F8" w14:textId="77777777" w:rsidR="00097E11" w:rsidRDefault="00097E11" w:rsidP="003E3994">
      <w:pPr>
        <w:rPr>
          <w:sz w:val="20"/>
          <w:szCs w:val="20"/>
        </w:rPr>
      </w:pPr>
      <w:r w:rsidRPr="00152DFF">
        <w:rPr>
          <w:rFonts w:ascii="Times New Roman" w:hAnsi="Times New Roman" w:cs="Times New Roman"/>
          <w:sz w:val="20"/>
          <w:szCs w:val="20"/>
          <w:vertAlign w:val="superscript"/>
        </w:rPr>
        <w:footnoteRef/>
      </w:r>
      <w:r w:rsidRPr="00152DFF">
        <w:rPr>
          <w:rFonts w:ascii="Times New Roman" w:hAnsi="Times New Roman" w:cs="Times New Roman"/>
          <w:sz w:val="20"/>
          <w:szCs w:val="20"/>
        </w:rPr>
        <w:t xml:space="preserve"> Dunham, J. (2019, May 21). Food insecurity in Nunavut increased after federal subsidy program: study. CTV News. Retrieved from https://www.ctvnews.ca/canada/food-insecurity-in-nunavut-increased-after-federal-subsidy-program-study-1.4430935?cache=yes?clipId=375756</w:t>
      </w:r>
    </w:p>
  </w:footnote>
  <w:footnote w:id="49">
    <w:p w14:paraId="147B3DB3" w14:textId="35A15851" w:rsidR="00097E11" w:rsidRPr="00B8220E" w:rsidRDefault="00097E11" w:rsidP="003E3994">
      <w:pPr>
        <w:rPr>
          <w:rFonts w:ascii="Times New Roman" w:hAnsi="Times New Roman" w:cs="Times New Roman"/>
          <w:i/>
          <w:iCs/>
          <w:sz w:val="20"/>
          <w:szCs w:val="20"/>
        </w:rPr>
      </w:pPr>
      <w:r w:rsidRPr="00152DFF">
        <w:rPr>
          <w:rFonts w:ascii="Times New Roman" w:hAnsi="Times New Roman" w:cs="Times New Roman"/>
          <w:sz w:val="20"/>
          <w:szCs w:val="20"/>
          <w:vertAlign w:val="superscript"/>
        </w:rPr>
        <w:footnoteRef/>
      </w:r>
      <w:r w:rsidRPr="00152DFF">
        <w:rPr>
          <w:rFonts w:ascii="Times New Roman" w:hAnsi="Times New Roman" w:cs="Times New Roman"/>
          <w:sz w:val="20"/>
          <w:szCs w:val="20"/>
        </w:rPr>
        <w:t xml:space="preserve"> </w:t>
      </w:r>
      <w:r>
        <w:rPr>
          <w:rFonts w:ascii="Times New Roman" w:hAnsi="Times New Roman" w:cs="Times New Roman"/>
          <w:i/>
          <w:iCs/>
          <w:sz w:val="20"/>
          <w:szCs w:val="20"/>
        </w:rPr>
        <w:t>Ibid.</w:t>
      </w:r>
    </w:p>
  </w:footnote>
  <w:footnote w:id="50">
    <w:p w14:paraId="70E44F2E" w14:textId="3CB20336" w:rsidR="00097E11" w:rsidRPr="00B8220E" w:rsidRDefault="00097E11">
      <w:pPr>
        <w:pStyle w:val="FootnoteText"/>
        <w:rPr>
          <w:rFonts w:ascii="Times New Roman" w:hAnsi="Times New Roman" w:cs="Times New Roman"/>
          <w:i/>
          <w:iCs/>
          <w:sz w:val="20"/>
          <w:szCs w:val="20"/>
          <w:lang w:val="en-CA"/>
        </w:rPr>
      </w:pPr>
      <w:r w:rsidRPr="00B8220E">
        <w:rPr>
          <w:rStyle w:val="FootnoteReference"/>
          <w:rFonts w:ascii="Times New Roman" w:hAnsi="Times New Roman" w:cs="Times New Roman"/>
          <w:sz w:val="20"/>
          <w:szCs w:val="20"/>
        </w:rPr>
        <w:footnoteRef/>
      </w:r>
      <w:r w:rsidRPr="00B8220E">
        <w:rPr>
          <w:rFonts w:ascii="Times New Roman" w:hAnsi="Times New Roman" w:cs="Times New Roman"/>
          <w:i/>
          <w:iCs/>
          <w:sz w:val="20"/>
          <w:szCs w:val="20"/>
          <w:lang w:val="en-CA"/>
        </w:rPr>
        <w:t>Ibid.</w:t>
      </w:r>
    </w:p>
  </w:footnote>
  <w:footnote w:id="51">
    <w:p w14:paraId="7333CAE7" w14:textId="77777777" w:rsidR="00097E11" w:rsidRPr="00B8220E" w:rsidRDefault="00097E11" w:rsidP="003E3994">
      <w:pPr>
        <w:rPr>
          <w:rFonts w:ascii="Times New Roman" w:hAnsi="Times New Roman" w:cs="Times New Roman"/>
          <w:sz w:val="20"/>
          <w:szCs w:val="20"/>
        </w:rPr>
      </w:pPr>
      <w:r w:rsidRPr="00B8220E">
        <w:rPr>
          <w:rFonts w:ascii="Times New Roman" w:hAnsi="Times New Roman" w:cs="Times New Roman"/>
          <w:sz w:val="20"/>
          <w:szCs w:val="20"/>
          <w:vertAlign w:val="superscript"/>
        </w:rPr>
        <w:footnoteRef/>
      </w:r>
      <w:r w:rsidRPr="00B8220E">
        <w:rPr>
          <w:rFonts w:ascii="Times New Roman" w:hAnsi="Times New Roman" w:cs="Times New Roman"/>
          <w:sz w:val="20"/>
          <w:szCs w:val="20"/>
        </w:rPr>
        <w:t xml:space="preserve"> Galloway, T. (2017). Canada’s northern food subsidy Nutrition North Canada: a comprehensive program evaluation. Int J Circumpolar Health, 76(1). </w:t>
      </w:r>
      <w:proofErr w:type="spellStart"/>
      <w:r w:rsidRPr="00B8220E">
        <w:rPr>
          <w:rFonts w:ascii="Times New Roman" w:hAnsi="Times New Roman" w:cs="Times New Roman"/>
          <w:sz w:val="20"/>
          <w:szCs w:val="20"/>
        </w:rPr>
        <w:t>doi</w:t>
      </w:r>
      <w:proofErr w:type="spellEnd"/>
      <w:r w:rsidRPr="00B8220E">
        <w:rPr>
          <w:rFonts w:ascii="Times New Roman" w:hAnsi="Times New Roman" w:cs="Times New Roman"/>
          <w:sz w:val="20"/>
          <w:szCs w:val="20"/>
        </w:rPr>
        <w:t>: 10.1080/22423982.2017.1279451</w:t>
      </w:r>
    </w:p>
  </w:footnote>
  <w:footnote w:id="52">
    <w:p w14:paraId="27F6AC70" w14:textId="77777777" w:rsidR="00097E11" w:rsidRPr="00B8220E" w:rsidRDefault="00097E11">
      <w:pPr>
        <w:rPr>
          <w:rFonts w:ascii="Times New Roman" w:hAnsi="Times New Roman" w:cs="Times New Roman"/>
          <w:sz w:val="20"/>
          <w:szCs w:val="20"/>
        </w:rPr>
      </w:pPr>
      <w:r w:rsidRPr="00B8220E">
        <w:rPr>
          <w:rFonts w:ascii="Times New Roman" w:hAnsi="Times New Roman" w:cs="Times New Roman"/>
          <w:sz w:val="20"/>
          <w:szCs w:val="20"/>
          <w:vertAlign w:val="superscript"/>
        </w:rPr>
        <w:footnoteRef/>
      </w:r>
      <w:r w:rsidRPr="00B8220E">
        <w:rPr>
          <w:rFonts w:ascii="Times New Roman" w:hAnsi="Times New Roman" w:cs="Times New Roman"/>
          <w:sz w:val="20"/>
          <w:szCs w:val="20"/>
        </w:rPr>
        <w:t xml:space="preserve"> Page 15</w:t>
      </w:r>
    </w:p>
  </w:footnote>
  <w:footnote w:id="53">
    <w:p w14:paraId="3B21E4AE" w14:textId="77777777" w:rsidR="00097E11" w:rsidRPr="00B8220E" w:rsidRDefault="00097E11" w:rsidP="003E3994">
      <w:pPr>
        <w:rPr>
          <w:rFonts w:ascii="Times New Roman" w:hAnsi="Times New Roman" w:cs="Times New Roman"/>
          <w:sz w:val="20"/>
          <w:szCs w:val="20"/>
        </w:rPr>
      </w:pPr>
      <w:r w:rsidRPr="00B8220E">
        <w:rPr>
          <w:rFonts w:ascii="Times New Roman" w:hAnsi="Times New Roman" w:cs="Times New Roman"/>
          <w:sz w:val="20"/>
          <w:szCs w:val="20"/>
          <w:vertAlign w:val="superscript"/>
        </w:rPr>
        <w:footnoteRef/>
      </w:r>
      <w:r w:rsidRPr="00B8220E">
        <w:rPr>
          <w:rFonts w:ascii="Times New Roman" w:hAnsi="Times New Roman" w:cs="Times New Roman"/>
          <w:sz w:val="20"/>
          <w:szCs w:val="20"/>
        </w:rPr>
        <w:t xml:space="preserve"> Agriculture and Agri-Food Canada. (2019, August 12). “Everyone at the Table!” Minister Bibeau highlights investments to improve access to local food as part of the Food Policy for Canada [Press release]. Retrieved from: https://www.canada.ca/en/agriculture-agri-food/news/2019/08/everyone-at-the-table-minister-bibeau-highlights-investments-to-improve-access-to-local-food-as-part-of-the-food-policy-for-canada.html</w:t>
      </w:r>
    </w:p>
  </w:footnote>
  <w:footnote w:id="54">
    <w:p w14:paraId="25C0A7AA" w14:textId="77777777" w:rsidR="00097E11" w:rsidRPr="00B8220E" w:rsidRDefault="00097E11" w:rsidP="003E3994">
      <w:pPr>
        <w:rPr>
          <w:rFonts w:ascii="Times New Roman" w:hAnsi="Times New Roman" w:cs="Times New Roman"/>
          <w:sz w:val="20"/>
          <w:szCs w:val="20"/>
        </w:rPr>
      </w:pPr>
      <w:r w:rsidRPr="00B8220E">
        <w:rPr>
          <w:rFonts w:ascii="Times New Roman" w:hAnsi="Times New Roman" w:cs="Times New Roman"/>
          <w:sz w:val="20"/>
          <w:szCs w:val="20"/>
          <w:vertAlign w:val="superscript"/>
        </w:rPr>
        <w:footnoteRef/>
      </w:r>
      <w:r w:rsidRPr="00B8220E">
        <w:rPr>
          <w:rFonts w:ascii="Times New Roman" w:hAnsi="Times New Roman" w:cs="Times New Roman"/>
          <w:sz w:val="20"/>
          <w:szCs w:val="20"/>
        </w:rPr>
        <w:t xml:space="preserve"> Two pieces added to national food policy: many parts still missing. (2019, June 19). Retrieved from https://foodpolicyforcanada.info.yorku.ca/2019/06/two-pieces-added-to-national-food-policy-many-parts-still-missing/</w:t>
      </w:r>
    </w:p>
  </w:footnote>
  <w:footnote w:id="55">
    <w:p w14:paraId="3F64A8E2" w14:textId="77777777" w:rsidR="00097E11" w:rsidRDefault="00097E11" w:rsidP="003E3994">
      <w:pPr>
        <w:rPr>
          <w:sz w:val="20"/>
          <w:szCs w:val="20"/>
        </w:rPr>
      </w:pPr>
      <w:r w:rsidRPr="00B8220E">
        <w:rPr>
          <w:rFonts w:ascii="Times New Roman" w:hAnsi="Times New Roman" w:cs="Times New Roman"/>
          <w:sz w:val="20"/>
          <w:szCs w:val="20"/>
          <w:vertAlign w:val="superscript"/>
        </w:rPr>
        <w:footnoteRef/>
      </w:r>
      <w:r w:rsidRPr="00B8220E">
        <w:rPr>
          <w:rFonts w:ascii="Times New Roman" w:hAnsi="Times New Roman" w:cs="Times New Roman"/>
          <w:sz w:val="20"/>
          <w:szCs w:val="20"/>
        </w:rPr>
        <w:t xml:space="preserve"> Budget 2019: Introducing a Food Policy for Canada. (2019, March 19). Retrieved from https://www.budget.gc.ca/2019/docs/plan/chap-04-en.html#Introducing-a-Food-Policy-for-Canada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E0F94"/>
    <w:multiLevelType w:val="multilevel"/>
    <w:tmpl w:val="8474FB28"/>
    <w:lvl w:ilvl="0">
      <w:start w:val="1"/>
      <w:numFmt w:val="bullet"/>
      <w:lvlText w:val="●"/>
      <w:lvlJc w:val="left"/>
      <w:pPr>
        <w:ind w:left="644" w:hanging="360"/>
      </w:pPr>
      <w:rPr>
        <w:u w:val="none"/>
      </w:rPr>
    </w:lvl>
    <w:lvl w:ilvl="1">
      <w:start w:val="1"/>
      <w:numFmt w:val="bullet"/>
      <w:lvlText w:val="○"/>
      <w:lvlJc w:val="left"/>
      <w:pPr>
        <w:ind w:left="1364" w:hanging="360"/>
      </w:pPr>
      <w:rPr>
        <w:u w:val="none"/>
      </w:rPr>
    </w:lvl>
    <w:lvl w:ilvl="2">
      <w:start w:val="1"/>
      <w:numFmt w:val="bullet"/>
      <w:lvlText w:val="■"/>
      <w:lvlJc w:val="left"/>
      <w:pPr>
        <w:ind w:left="2084" w:hanging="360"/>
      </w:pPr>
      <w:rPr>
        <w:u w:val="none"/>
      </w:rPr>
    </w:lvl>
    <w:lvl w:ilvl="3">
      <w:start w:val="1"/>
      <w:numFmt w:val="bullet"/>
      <w:lvlText w:val="●"/>
      <w:lvlJc w:val="left"/>
      <w:pPr>
        <w:ind w:left="2804" w:hanging="360"/>
      </w:pPr>
      <w:rPr>
        <w:u w:val="none"/>
      </w:rPr>
    </w:lvl>
    <w:lvl w:ilvl="4">
      <w:start w:val="1"/>
      <w:numFmt w:val="bullet"/>
      <w:lvlText w:val="○"/>
      <w:lvlJc w:val="left"/>
      <w:pPr>
        <w:ind w:left="3524" w:hanging="360"/>
      </w:pPr>
      <w:rPr>
        <w:u w:val="none"/>
      </w:rPr>
    </w:lvl>
    <w:lvl w:ilvl="5">
      <w:start w:val="1"/>
      <w:numFmt w:val="bullet"/>
      <w:lvlText w:val="■"/>
      <w:lvlJc w:val="left"/>
      <w:pPr>
        <w:ind w:left="4244" w:hanging="360"/>
      </w:pPr>
      <w:rPr>
        <w:u w:val="none"/>
      </w:rPr>
    </w:lvl>
    <w:lvl w:ilvl="6">
      <w:start w:val="1"/>
      <w:numFmt w:val="bullet"/>
      <w:lvlText w:val="●"/>
      <w:lvlJc w:val="left"/>
      <w:pPr>
        <w:ind w:left="4964" w:hanging="360"/>
      </w:pPr>
      <w:rPr>
        <w:u w:val="none"/>
      </w:rPr>
    </w:lvl>
    <w:lvl w:ilvl="7">
      <w:start w:val="1"/>
      <w:numFmt w:val="bullet"/>
      <w:lvlText w:val="○"/>
      <w:lvlJc w:val="left"/>
      <w:pPr>
        <w:ind w:left="5684" w:hanging="360"/>
      </w:pPr>
      <w:rPr>
        <w:u w:val="none"/>
      </w:rPr>
    </w:lvl>
    <w:lvl w:ilvl="8">
      <w:start w:val="1"/>
      <w:numFmt w:val="bullet"/>
      <w:lvlText w:val="■"/>
      <w:lvlJc w:val="left"/>
      <w:pPr>
        <w:ind w:left="6404" w:hanging="360"/>
      </w:pPr>
      <w:rPr>
        <w:u w:val="none"/>
      </w:rPr>
    </w:lvl>
  </w:abstractNum>
  <w:abstractNum w:abstractNumId="1" w15:restartNumberingAfterBreak="0">
    <w:nsid w:val="0C2A478E"/>
    <w:multiLevelType w:val="multilevel"/>
    <w:tmpl w:val="B4407286"/>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C874A7"/>
    <w:multiLevelType w:val="hybridMultilevel"/>
    <w:tmpl w:val="75F25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8B4033"/>
    <w:multiLevelType w:val="multilevel"/>
    <w:tmpl w:val="4A889778"/>
    <w:lvl w:ilvl="0">
      <w:start w:val="1"/>
      <w:numFmt w:val="upperRoman"/>
      <w:lvlText w:val="I%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4" w15:restartNumberingAfterBreak="0">
    <w:nsid w:val="12D936B4"/>
    <w:multiLevelType w:val="multilevel"/>
    <w:tmpl w:val="8FD2E8C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172D4853"/>
    <w:multiLevelType w:val="hybridMultilevel"/>
    <w:tmpl w:val="48648406"/>
    <w:lvl w:ilvl="0" w:tplc="C602AF80">
      <w:start w:val="4"/>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4C60EB"/>
    <w:multiLevelType w:val="hybridMultilevel"/>
    <w:tmpl w:val="B2608442"/>
    <w:lvl w:ilvl="0" w:tplc="765E5846">
      <w:start w:val="1"/>
      <w:numFmt w:val="lowerRoman"/>
      <w:lvlText w:val="%1."/>
      <w:lvlJc w:val="right"/>
      <w:pPr>
        <w:ind w:left="720" w:hanging="360"/>
      </w:pPr>
      <w:rPr>
        <w:b/>
        <w:i w:val="0"/>
        <w:iCs/>
        <w:color w:val="4F81BD"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B93B9D"/>
    <w:multiLevelType w:val="hybridMultilevel"/>
    <w:tmpl w:val="F560219E"/>
    <w:lvl w:ilvl="0" w:tplc="10090001">
      <w:start w:val="37"/>
      <w:numFmt w:val="bullet"/>
      <w:lvlText w:val=""/>
      <w:lvlJc w:val="left"/>
      <w:pPr>
        <w:ind w:left="720" w:hanging="360"/>
      </w:pPr>
      <w:rPr>
        <w:rFonts w:ascii="Symbol" w:eastAsia="Times New Roman"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5240BAA"/>
    <w:multiLevelType w:val="multilevel"/>
    <w:tmpl w:val="60A4E4A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74E0BC4"/>
    <w:multiLevelType w:val="hybridMultilevel"/>
    <w:tmpl w:val="866454E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2A1CF1"/>
    <w:multiLevelType w:val="multilevel"/>
    <w:tmpl w:val="0EE0F27A"/>
    <w:lvl w:ilvl="0">
      <w:start w:val="1"/>
      <w:numFmt w:val="bullet"/>
      <w:lvlText w:val="●"/>
      <w:lvlJc w:val="left"/>
      <w:pPr>
        <w:ind w:left="720" w:firstLine="99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E163A1D"/>
    <w:multiLevelType w:val="multilevel"/>
    <w:tmpl w:val="583C70B8"/>
    <w:lvl w:ilvl="0">
      <w:start w:val="3"/>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44A28CD"/>
    <w:multiLevelType w:val="hybridMultilevel"/>
    <w:tmpl w:val="E18C611A"/>
    <w:lvl w:ilvl="0" w:tplc="8F540F22">
      <w:start w:val="1"/>
      <w:numFmt w:val="lowerRoman"/>
      <w:lvlText w:val="%1."/>
      <w:lvlJc w:val="right"/>
      <w:pPr>
        <w:ind w:left="720" w:hanging="360"/>
      </w:pPr>
      <w:rPr>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A43844"/>
    <w:multiLevelType w:val="multilevel"/>
    <w:tmpl w:val="2062C81C"/>
    <w:lvl w:ilvl="0">
      <w:start w:val="1"/>
      <w:numFmt w:val="decimal"/>
      <w:lvlText w:val="%1."/>
      <w:lvlJc w:val="left"/>
      <w:pPr>
        <w:ind w:left="720" w:hanging="360"/>
      </w:pPr>
      <w:rPr>
        <w:b w:val="0"/>
        <w:i w:val="0"/>
        <w:color w:val="000000" w:themeColor="text1"/>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4" w15:restartNumberingAfterBreak="0">
    <w:nsid w:val="40401FF5"/>
    <w:multiLevelType w:val="multilevel"/>
    <w:tmpl w:val="58D076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112C68"/>
    <w:multiLevelType w:val="multilevel"/>
    <w:tmpl w:val="9A10CF24"/>
    <w:lvl w:ilvl="0">
      <w:start w:val="3"/>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ABC494D"/>
    <w:multiLevelType w:val="hybridMultilevel"/>
    <w:tmpl w:val="2C4A6B06"/>
    <w:lvl w:ilvl="0" w:tplc="419C6CDC">
      <w:start w:val="1"/>
      <w:numFmt w:val="lowerRoman"/>
      <w:lvlText w:val="%1."/>
      <w:lvlJc w:val="right"/>
      <w:pPr>
        <w:ind w:left="1080" w:hanging="360"/>
      </w:pPr>
      <w:rPr>
        <w:b/>
        <w:i w:val="0"/>
        <w:iCs/>
        <w:color w:val="4F81BD" w:themeColor="accen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E584B93"/>
    <w:multiLevelType w:val="multilevel"/>
    <w:tmpl w:val="1F02F972"/>
    <w:lvl w:ilvl="0">
      <w:start w:val="1"/>
      <w:numFmt w:val="bullet"/>
      <w:lvlText w:val="●"/>
      <w:lvlJc w:val="left"/>
      <w:pPr>
        <w:ind w:left="207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F827F0A"/>
    <w:multiLevelType w:val="hybridMultilevel"/>
    <w:tmpl w:val="53A08DA4"/>
    <w:lvl w:ilvl="0" w:tplc="006EFA56">
      <w:numFmt w:val="bullet"/>
      <w:lvlText w:val=""/>
      <w:lvlJc w:val="left"/>
      <w:pPr>
        <w:ind w:left="1080" w:hanging="360"/>
      </w:pPr>
      <w:rPr>
        <w:rFonts w:ascii="Symbol" w:eastAsia="Times New Roman" w:hAnsi="Symbol"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 w15:restartNumberingAfterBreak="0">
    <w:nsid w:val="510E3BE5"/>
    <w:multiLevelType w:val="hybridMultilevel"/>
    <w:tmpl w:val="BEF8ADD6"/>
    <w:lvl w:ilvl="0" w:tplc="A1862BF6">
      <w:start w:val="1"/>
      <w:numFmt w:val="decimal"/>
      <w:lvlText w:val="%1."/>
      <w:lvlJc w:val="lef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F50A7E"/>
    <w:multiLevelType w:val="multilevel"/>
    <w:tmpl w:val="850C8CA8"/>
    <w:lvl w:ilvl="0">
      <w:start w:val="2"/>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5CF4509A"/>
    <w:multiLevelType w:val="multilevel"/>
    <w:tmpl w:val="D6503B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DD91F91"/>
    <w:multiLevelType w:val="multilevel"/>
    <w:tmpl w:val="6BB688C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3" w15:restartNumberingAfterBreak="0">
    <w:nsid w:val="6ABF63A9"/>
    <w:multiLevelType w:val="hybridMultilevel"/>
    <w:tmpl w:val="705C125E"/>
    <w:lvl w:ilvl="0" w:tplc="F92A45BC">
      <w:start w:val="1"/>
      <w:numFmt w:val="bullet"/>
      <w:lvlText w:val=""/>
      <w:lvlJc w:val="left"/>
      <w:pPr>
        <w:ind w:left="1080" w:hanging="360"/>
      </w:pPr>
      <w:rPr>
        <w:rFonts w:ascii="Symbol" w:hAnsi="Symbol" w:hint="default"/>
        <w:color w:val="000000" w:themeColor="tex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6CF37222"/>
    <w:multiLevelType w:val="hybridMultilevel"/>
    <w:tmpl w:val="E714857E"/>
    <w:lvl w:ilvl="0" w:tplc="942E3D32">
      <w:start w:val="1"/>
      <w:numFmt w:val="lowerRoman"/>
      <w:lvlText w:val="%1."/>
      <w:lvlJc w:val="right"/>
      <w:pPr>
        <w:ind w:left="1080" w:hanging="360"/>
      </w:pPr>
      <w:rPr>
        <w:b/>
        <w:i w:val="0"/>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D6F1624"/>
    <w:multiLevelType w:val="multilevel"/>
    <w:tmpl w:val="34305B7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7AC107B7"/>
    <w:multiLevelType w:val="multilevel"/>
    <w:tmpl w:val="5678AE4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7" w15:restartNumberingAfterBreak="0">
    <w:nsid w:val="7B2D36EF"/>
    <w:multiLevelType w:val="multilevel"/>
    <w:tmpl w:val="39FCD2C2"/>
    <w:lvl w:ilvl="0">
      <w:start w:val="4"/>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3"/>
  </w:num>
  <w:num w:numId="2">
    <w:abstractNumId w:val="1"/>
  </w:num>
  <w:num w:numId="3">
    <w:abstractNumId w:val="0"/>
  </w:num>
  <w:num w:numId="4">
    <w:abstractNumId w:val="25"/>
  </w:num>
  <w:num w:numId="5">
    <w:abstractNumId w:val="10"/>
  </w:num>
  <w:num w:numId="6">
    <w:abstractNumId w:val="26"/>
  </w:num>
  <w:num w:numId="7">
    <w:abstractNumId w:val="8"/>
  </w:num>
  <w:num w:numId="8">
    <w:abstractNumId w:val="20"/>
  </w:num>
  <w:num w:numId="9">
    <w:abstractNumId w:val="27"/>
  </w:num>
  <w:num w:numId="10">
    <w:abstractNumId w:val="3"/>
  </w:num>
  <w:num w:numId="11">
    <w:abstractNumId w:val="11"/>
  </w:num>
  <w:num w:numId="12">
    <w:abstractNumId w:val="21"/>
  </w:num>
  <w:num w:numId="13">
    <w:abstractNumId w:val="17"/>
  </w:num>
  <w:num w:numId="14">
    <w:abstractNumId w:val="4"/>
  </w:num>
  <w:num w:numId="15">
    <w:abstractNumId w:val="22"/>
  </w:num>
  <w:num w:numId="16">
    <w:abstractNumId w:val="15"/>
  </w:num>
  <w:num w:numId="17">
    <w:abstractNumId w:val="9"/>
  </w:num>
  <w:num w:numId="18">
    <w:abstractNumId w:val="2"/>
  </w:num>
  <w:num w:numId="19">
    <w:abstractNumId w:val="7"/>
  </w:num>
  <w:num w:numId="20">
    <w:abstractNumId w:val="14"/>
  </w:num>
  <w:num w:numId="21">
    <w:abstractNumId w:val="18"/>
  </w:num>
  <w:num w:numId="22">
    <w:abstractNumId w:val="5"/>
  </w:num>
  <w:num w:numId="23">
    <w:abstractNumId w:val="23"/>
  </w:num>
  <w:num w:numId="24">
    <w:abstractNumId w:val="19"/>
  </w:num>
  <w:num w:numId="25">
    <w:abstractNumId w:val="24"/>
  </w:num>
  <w:num w:numId="26">
    <w:abstractNumId w:val="16"/>
  </w:num>
  <w:num w:numId="27">
    <w:abstractNumId w:val="6"/>
  </w:num>
  <w:num w:numId="28">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C07"/>
    <w:rsid w:val="000527D9"/>
    <w:rsid w:val="000977AD"/>
    <w:rsid w:val="00097E11"/>
    <w:rsid w:val="000D461C"/>
    <w:rsid w:val="00164595"/>
    <w:rsid w:val="00185ADC"/>
    <w:rsid w:val="001C5021"/>
    <w:rsid w:val="001C6EF3"/>
    <w:rsid w:val="001E375A"/>
    <w:rsid w:val="00266B89"/>
    <w:rsid w:val="002954F7"/>
    <w:rsid w:val="002A1F19"/>
    <w:rsid w:val="002D0085"/>
    <w:rsid w:val="002D7059"/>
    <w:rsid w:val="002F30B0"/>
    <w:rsid w:val="00343F22"/>
    <w:rsid w:val="003506AA"/>
    <w:rsid w:val="003936BF"/>
    <w:rsid w:val="003D08DE"/>
    <w:rsid w:val="003E3994"/>
    <w:rsid w:val="003F4BA8"/>
    <w:rsid w:val="00431CD0"/>
    <w:rsid w:val="00435B6E"/>
    <w:rsid w:val="004469B1"/>
    <w:rsid w:val="00451177"/>
    <w:rsid w:val="00454BAA"/>
    <w:rsid w:val="004C28F4"/>
    <w:rsid w:val="004F409E"/>
    <w:rsid w:val="00533100"/>
    <w:rsid w:val="00546008"/>
    <w:rsid w:val="00591AF4"/>
    <w:rsid w:val="005D1B87"/>
    <w:rsid w:val="005D7AC5"/>
    <w:rsid w:val="005F321F"/>
    <w:rsid w:val="005F5706"/>
    <w:rsid w:val="00627EF2"/>
    <w:rsid w:val="006765E0"/>
    <w:rsid w:val="006C3A7E"/>
    <w:rsid w:val="006F2167"/>
    <w:rsid w:val="00703287"/>
    <w:rsid w:val="00710082"/>
    <w:rsid w:val="00715AB5"/>
    <w:rsid w:val="00732045"/>
    <w:rsid w:val="00741CF4"/>
    <w:rsid w:val="007A327C"/>
    <w:rsid w:val="007C15D5"/>
    <w:rsid w:val="008226A6"/>
    <w:rsid w:val="00831E24"/>
    <w:rsid w:val="008861F3"/>
    <w:rsid w:val="008B6BBA"/>
    <w:rsid w:val="008B6C89"/>
    <w:rsid w:val="008D29EB"/>
    <w:rsid w:val="00900AB7"/>
    <w:rsid w:val="00911C07"/>
    <w:rsid w:val="00922BCC"/>
    <w:rsid w:val="00967257"/>
    <w:rsid w:val="009822F4"/>
    <w:rsid w:val="00985356"/>
    <w:rsid w:val="0099451F"/>
    <w:rsid w:val="0099531C"/>
    <w:rsid w:val="009A1AFB"/>
    <w:rsid w:val="009A2E4B"/>
    <w:rsid w:val="009A6DCB"/>
    <w:rsid w:val="009B152F"/>
    <w:rsid w:val="009E2793"/>
    <w:rsid w:val="00A348B4"/>
    <w:rsid w:val="00A454A1"/>
    <w:rsid w:val="00A64FDB"/>
    <w:rsid w:val="00AB12EB"/>
    <w:rsid w:val="00AB4703"/>
    <w:rsid w:val="00B0255C"/>
    <w:rsid w:val="00B5405E"/>
    <w:rsid w:val="00B8220E"/>
    <w:rsid w:val="00BC7435"/>
    <w:rsid w:val="00BD45B1"/>
    <w:rsid w:val="00BD4E74"/>
    <w:rsid w:val="00BF2D3F"/>
    <w:rsid w:val="00C00E02"/>
    <w:rsid w:val="00C2130D"/>
    <w:rsid w:val="00CA6EB0"/>
    <w:rsid w:val="00D173EE"/>
    <w:rsid w:val="00D258E0"/>
    <w:rsid w:val="00D34BD6"/>
    <w:rsid w:val="00D82D4C"/>
    <w:rsid w:val="00D85903"/>
    <w:rsid w:val="00DA0923"/>
    <w:rsid w:val="00DC0711"/>
    <w:rsid w:val="00E00A6E"/>
    <w:rsid w:val="00E34906"/>
    <w:rsid w:val="00E53F20"/>
    <w:rsid w:val="00E54D2B"/>
    <w:rsid w:val="00F07385"/>
    <w:rsid w:val="00F26B1B"/>
    <w:rsid w:val="00F44214"/>
    <w:rsid w:val="00F613FA"/>
    <w:rsid w:val="00FA7430"/>
    <w:rsid w:val="00FD11D5"/>
    <w:rsid w:val="00FF61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66EF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outlineLvl w:val="2"/>
    </w:pPr>
    <w:rPr>
      <w:color w:val="434343"/>
      <w:sz w:val="28"/>
      <w:szCs w:val="28"/>
    </w:rPr>
  </w:style>
  <w:style w:type="paragraph" w:styleId="Heading4">
    <w:name w:val="heading 4"/>
    <w:basedOn w:val="Normal"/>
    <w:next w:val="Normal"/>
    <w:pPr>
      <w:keepNext/>
      <w:keepLines/>
      <w:spacing w:before="280"/>
      <w:outlineLvl w:val="3"/>
    </w:pPr>
    <w:rPr>
      <w:color w:val="666666"/>
      <w:sz w:val="24"/>
      <w:szCs w:val="24"/>
    </w:rPr>
  </w:style>
  <w:style w:type="paragraph" w:styleId="Heading5">
    <w:name w:val="heading 5"/>
    <w:basedOn w:val="Normal"/>
    <w:next w:val="Normal"/>
    <w:pPr>
      <w:keepNext/>
      <w:keepLines/>
      <w:spacing w:before="240"/>
      <w:outlineLvl w:val="4"/>
    </w:pPr>
    <w:rPr>
      <w:color w:val="666666"/>
    </w:rPr>
  </w:style>
  <w:style w:type="paragraph" w:styleId="Heading6">
    <w:name w:val="heading 6"/>
    <w:basedOn w:val="Normal"/>
    <w:next w:val="Normal"/>
    <w:pPr>
      <w:keepNext/>
      <w:keepLines/>
      <w:spacing w:before="24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627EF2"/>
    <w:rPr>
      <w:color w:val="0000FF" w:themeColor="hyperlink"/>
      <w:u w:val="single"/>
    </w:rPr>
  </w:style>
  <w:style w:type="paragraph" w:styleId="NoSpacing">
    <w:name w:val="No Spacing"/>
    <w:uiPriority w:val="1"/>
    <w:qFormat/>
    <w:rsid w:val="00627EF2"/>
  </w:style>
  <w:style w:type="character" w:styleId="FollowedHyperlink">
    <w:name w:val="FollowedHyperlink"/>
    <w:basedOn w:val="DefaultParagraphFont"/>
    <w:uiPriority w:val="99"/>
    <w:semiHidden/>
    <w:unhideWhenUsed/>
    <w:rsid w:val="00533100"/>
    <w:rPr>
      <w:color w:val="800080" w:themeColor="followedHyperlink"/>
      <w:u w:val="single"/>
    </w:rPr>
  </w:style>
  <w:style w:type="paragraph" w:styleId="FootnoteText">
    <w:name w:val="footnote text"/>
    <w:basedOn w:val="Normal"/>
    <w:link w:val="FootnoteTextChar"/>
    <w:uiPriority w:val="99"/>
    <w:unhideWhenUsed/>
    <w:rsid w:val="002954F7"/>
    <w:rPr>
      <w:sz w:val="24"/>
      <w:szCs w:val="24"/>
    </w:rPr>
  </w:style>
  <w:style w:type="character" w:customStyle="1" w:styleId="FootnoteTextChar">
    <w:name w:val="Footnote Text Char"/>
    <w:basedOn w:val="DefaultParagraphFont"/>
    <w:link w:val="FootnoteText"/>
    <w:uiPriority w:val="99"/>
    <w:rsid w:val="002954F7"/>
    <w:rPr>
      <w:sz w:val="24"/>
      <w:szCs w:val="24"/>
    </w:rPr>
  </w:style>
  <w:style w:type="paragraph" w:styleId="EndnoteText">
    <w:name w:val="endnote text"/>
    <w:basedOn w:val="Normal"/>
    <w:link w:val="EndnoteTextChar"/>
    <w:uiPriority w:val="99"/>
    <w:semiHidden/>
    <w:unhideWhenUsed/>
    <w:rsid w:val="002954F7"/>
    <w:rPr>
      <w:sz w:val="24"/>
      <w:szCs w:val="24"/>
    </w:rPr>
  </w:style>
  <w:style w:type="character" w:customStyle="1" w:styleId="EndnoteTextChar">
    <w:name w:val="Endnote Text Char"/>
    <w:basedOn w:val="DefaultParagraphFont"/>
    <w:link w:val="EndnoteText"/>
    <w:uiPriority w:val="99"/>
    <w:semiHidden/>
    <w:rsid w:val="002954F7"/>
    <w:rPr>
      <w:sz w:val="24"/>
      <w:szCs w:val="24"/>
    </w:rPr>
  </w:style>
  <w:style w:type="character" w:styleId="FootnoteReference">
    <w:name w:val="footnote reference"/>
    <w:basedOn w:val="DefaultParagraphFont"/>
    <w:uiPriority w:val="99"/>
    <w:unhideWhenUsed/>
    <w:rsid w:val="002954F7"/>
    <w:rPr>
      <w:vertAlign w:val="superscript"/>
    </w:rPr>
  </w:style>
  <w:style w:type="character" w:styleId="EndnoteReference">
    <w:name w:val="endnote reference"/>
    <w:basedOn w:val="DefaultParagraphFont"/>
    <w:uiPriority w:val="99"/>
    <w:semiHidden/>
    <w:unhideWhenUsed/>
    <w:rsid w:val="002954F7"/>
    <w:rPr>
      <w:vertAlign w:val="superscript"/>
    </w:rPr>
  </w:style>
  <w:style w:type="paragraph" w:styleId="Footer">
    <w:name w:val="footer"/>
    <w:basedOn w:val="Normal"/>
    <w:link w:val="FooterChar"/>
    <w:uiPriority w:val="99"/>
    <w:unhideWhenUsed/>
    <w:rsid w:val="005D7AC5"/>
    <w:pPr>
      <w:tabs>
        <w:tab w:val="center" w:pos="4680"/>
        <w:tab w:val="right" w:pos="9360"/>
      </w:tabs>
    </w:pPr>
  </w:style>
  <w:style w:type="character" w:customStyle="1" w:styleId="FooterChar">
    <w:name w:val="Footer Char"/>
    <w:basedOn w:val="DefaultParagraphFont"/>
    <w:link w:val="Footer"/>
    <w:uiPriority w:val="99"/>
    <w:rsid w:val="005D7AC5"/>
  </w:style>
  <w:style w:type="character" w:styleId="PageNumber">
    <w:name w:val="page number"/>
    <w:basedOn w:val="DefaultParagraphFont"/>
    <w:uiPriority w:val="99"/>
    <w:semiHidden/>
    <w:unhideWhenUsed/>
    <w:rsid w:val="005D7AC5"/>
  </w:style>
  <w:style w:type="paragraph" w:styleId="ListParagraph">
    <w:name w:val="List Paragraph"/>
    <w:basedOn w:val="Normal"/>
    <w:uiPriority w:val="34"/>
    <w:qFormat/>
    <w:rsid w:val="00DA0923"/>
    <w:pPr>
      <w:ind w:left="720"/>
      <w:contextualSpacing/>
    </w:pPr>
  </w:style>
  <w:style w:type="character" w:customStyle="1" w:styleId="apple-converted-space">
    <w:name w:val="apple-converted-space"/>
    <w:basedOn w:val="DefaultParagraphFont"/>
    <w:rsid w:val="00454BAA"/>
  </w:style>
  <w:style w:type="character" w:customStyle="1" w:styleId="lawlabel">
    <w:name w:val="lawlabel"/>
    <w:basedOn w:val="DefaultParagraphFont"/>
    <w:rsid w:val="00B540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30912">
      <w:bodyDiv w:val="1"/>
      <w:marLeft w:val="0"/>
      <w:marRight w:val="0"/>
      <w:marTop w:val="0"/>
      <w:marBottom w:val="0"/>
      <w:divBdr>
        <w:top w:val="none" w:sz="0" w:space="0" w:color="auto"/>
        <w:left w:val="none" w:sz="0" w:space="0" w:color="auto"/>
        <w:bottom w:val="none" w:sz="0" w:space="0" w:color="auto"/>
        <w:right w:val="none" w:sz="0" w:space="0" w:color="auto"/>
      </w:divBdr>
    </w:div>
    <w:div w:id="237836116">
      <w:bodyDiv w:val="1"/>
      <w:marLeft w:val="0"/>
      <w:marRight w:val="0"/>
      <w:marTop w:val="0"/>
      <w:marBottom w:val="0"/>
      <w:divBdr>
        <w:top w:val="none" w:sz="0" w:space="0" w:color="auto"/>
        <w:left w:val="none" w:sz="0" w:space="0" w:color="auto"/>
        <w:bottom w:val="none" w:sz="0" w:space="0" w:color="auto"/>
        <w:right w:val="none" w:sz="0" w:space="0" w:color="auto"/>
      </w:divBdr>
    </w:div>
    <w:div w:id="287664308">
      <w:bodyDiv w:val="1"/>
      <w:marLeft w:val="0"/>
      <w:marRight w:val="0"/>
      <w:marTop w:val="0"/>
      <w:marBottom w:val="0"/>
      <w:divBdr>
        <w:top w:val="none" w:sz="0" w:space="0" w:color="auto"/>
        <w:left w:val="none" w:sz="0" w:space="0" w:color="auto"/>
        <w:bottom w:val="none" w:sz="0" w:space="0" w:color="auto"/>
        <w:right w:val="none" w:sz="0" w:space="0" w:color="auto"/>
      </w:divBdr>
    </w:div>
    <w:div w:id="294067685">
      <w:bodyDiv w:val="1"/>
      <w:marLeft w:val="0"/>
      <w:marRight w:val="0"/>
      <w:marTop w:val="0"/>
      <w:marBottom w:val="0"/>
      <w:divBdr>
        <w:top w:val="none" w:sz="0" w:space="0" w:color="auto"/>
        <w:left w:val="none" w:sz="0" w:space="0" w:color="auto"/>
        <w:bottom w:val="none" w:sz="0" w:space="0" w:color="auto"/>
        <w:right w:val="none" w:sz="0" w:space="0" w:color="auto"/>
      </w:divBdr>
    </w:div>
    <w:div w:id="448360545">
      <w:bodyDiv w:val="1"/>
      <w:marLeft w:val="0"/>
      <w:marRight w:val="0"/>
      <w:marTop w:val="0"/>
      <w:marBottom w:val="0"/>
      <w:divBdr>
        <w:top w:val="none" w:sz="0" w:space="0" w:color="auto"/>
        <w:left w:val="none" w:sz="0" w:space="0" w:color="auto"/>
        <w:bottom w:val="none" w:sz="0" w:space="0" w:color="auto"/>
        <w:right w:val="none" w:sz="0" w:space="0" w:color="auto"/>
      </w:divBdr>
      <w:divsChild>
        <w:div w:id="1035353153">
          <w:marLeft w:val="0"/>
          <w:marRight w:val="0"/>
          <w:marTop w:val="0"/>
          <w:marBottom w:val="0"/>
          <w:divBdr>
            <w:top w:val="none" w:sz="0" w:space="0" w:color="auto"/>
            <w:left w:val="none" w:sz="0" w:space="0" w:color="auto"/>
            <w:bottom w:val="none" w:sz="0" w:space="0" w:color="auto"/>
            <w:right w:val="none" w:sz="0" w:space="0" w:color="auto"/>
          </w:divBdr>
        </w:div>
      </w:divsChild>
    </w:div>
    <w:div w:id="453595189">
      <w:bodyDiv w:val="1"/>
      <w:marLeft w:val="0"/>
      <w:marRight w:val="0"/>
      <w:marTop w:val="0"/>
      <w:marBottom w:val="0"/>
      <w:divBdr>
        <w:top w:val="none" w:sz="0" w:space="0" w:color="auto"/>
        <w:left w:val="none" w:sz="0" w:space="0" w:color="auto"/>
        <w:bottom w:val="none" w:sz="0" w:space="0" w:color="auto"/>
        <w:right w:val="none" w:sz="0" w:space="0" w:color="auto"/>
      </w:divBdr>
    </w:div>
    <w:div w:id="539979169">
      <w:bodyDiv w:val="1"/>
      <w:marLeft w:val="0"/>
      <w:marRight w:val="0"/>
      <w:marTop w:val="0"/>
      <w:marBottom w:val="0"/>
      <w:divBdr>
        <w:top w:val="none" w:sz="0" w:space="0" w:color="auto"/>
        <w:left w:val="none" w:sz="0" w:space="0" w:color="auto"/>
        <w:bottom w:val="none" w:sz="0" w:space="0" w:color="auto"/>
        <w:right w:val="none" w:sz="0" w:space="0" w:color="auto"/>
      </w:divBdr>
    </w:div>
    <w:div w:id="581109078">
      <w:bodyDiv w:val="1"/>
      <w:marLeft w:val="0"/>
      <w:marRight w:val="0"/>
      <w:marTop w:val="0"/>
      <w:marBottom w:val="0"/>
      <w:divBdr>
        <w:top w:val="none" w:sz="0" w:space="0" w:color="auto"/>
        <w:left w:val="none" w:sz="0" w:space="0" w:color="auto"/>
        <w:bottom w:val="none" w:sz="0" w:space="0" w:color="auto"/>
        <w:right w:val="none" w:sz="0" w:space="0" w:color="auto"/>
      </w:divBdr>
    </w:div>
    <w:div w:id="597762541">
      <w:bodyDiv w:val="1"/>
      <w:marLeft w:val="0"/>
      <w:marRight w:val="0"/>
      <w:marTop w:val="0"/>
      <w:marBottom w:val="0"/>
      <w:divBdr>
        <w:top w:val="none" w:sz="0" w:space="0" w:color="auto"/>
        <w:left w:val="none" w:sz="0" w:space="0" w:color="auto"/>
        <w:bottom w:val="none" w:sz="0" w:space="0" w:color="auto"/>
        <w:right w:val="none" w:sz="0" w:space="0" w:color="auto"/>
      </w:divBdr>
    </w:div>
    <w:div w:id="685206458">
      <w:bodyDiv w:val="1"/>
      <w:marLeft w:val="0"/>
      <w:marRight w:val="0"/>
      <w:marTop w:val="0"/>
      <w:marBottom w:val="0"/>
      <w:divBdr>
        <w:top w:val="none" w:sz="0" w:space="0" w:color="auto"/>
        <w:left w:val="none" w:sz="0" w:space="0" w:color="auto"/>
        <w:bottom w:val="none" w:sz="0" w:space="0" w:color="auto"/>
        <w:right w:val="none" w:sz="0" w:space="0" w:color="auto"/>
      </w:divBdr>
    </w:div>
    <w:div w:id="750588676">
      <w:bodyDiv w:val="1"/>
      <w:marLeft w:val="0"/>
      <w:marRight w:val="0"/>
      <w:marTop w:val="0"/>
      <w:marBottom w:val="0"/>
      <w:divBdr>
        <w:top w:val="none" w:sz="0" w:space="0" w:color="auto"/>
        <w:left w:val="none" w:sz="0" w:space="0" w:color="auto"/>
        <w:bottom w:val="none" w:sz="0" w:space="0" w:color="auto"/>
        <w:right w:val="none" w:sz="0" w:space="0" w:color="auto"/>
      </w:divBdr>
    </w:div>
    <w:div w:id="767458829">
      <w:bodyDiv w:val="1"/>
      <w:marLeft w:val="0"/>
      <w:marRight w:val="0"/>
      <w:marTop w:val="0"/>
      <w:marBottom w:val="0"/>
      <w:divBdr>
        <w:top w:val="none" w:sz="0" w:space="0" w:color="auto"/>
        <w:left w:val="none" w:sz="0" w:space="0" w:color="auto"/>
        <w:bottom w:val="none" w:sz="0" w:space="0" w:color="auto"/>
        <w:right w:val="none" w:sz="0" w:space="0" w:color="auto"/>
      </w:divBdr>
    </w:div>
    <w:div w:id="814682307">
      <w:bodyDiv w:val="1"/>
      <w:marLeft w:val="0"/>
      <w:marRight w:val="0"/>
      <w:marTop w:val="0"/>
      <w:marBottom w:val="0"/>
      <w:divBdr>
        <w:top w:val="none" w:sz="0" w:space="0" w:color="auto"/>
        <w:left w:val="none" w:sz="0" w:space="0" w:color="auto"/>
        <w:bottom w:val="none" w:sz="0" w:space="0" w:color="auto"/>
        <w:right w:val="none" w:sz="0" w:space="0" w:color="auto"/>
      </w:divBdr>
    </w:div>
    <w:div w:id="823592133">
      <w:bodyDiv w:val="1"/>
      <w:marLeft w:val="0"/>
      <w:marRight w:val="0"/>
      <w:marTop w:val="0"/>
      <w:marBottom w:val="0"/>
      <w:divBdr>
        <w:top w:val="none" w:sz="0" w:space="0" w:color="auto"/>
        <w:left w:val="none" w:sz="0" w:space="0" w:color="auto"/>
        <w:bottom w:val="none" w:sz="0" w:space="0" w:color="auto"/>
        <w:right w:val="none" w:sz="0" w:space="0" w:color="auto"/>
      </w:divBdr>
    </w:div>
    <w:div w:id="830952735">
      <w:bodyDiv w:val="1"/>
      <w:marLeft w:val="0"/>
      <w:marRight w:val="0"/>
      <w:marTop w:val="0"/>
      <w:marBottom w:val="0"/>
      <w:divBdr>
        <w:top w:val="none" w:sz="0" w:space="0" w:color="auto"/>
        <w:left w:val="none" w:sz="0" w:space="0" w:color="auto"/>
        <w:bottom w:val="none" w:sz="0" w:space="0" w:color="auto"/>
        <w:right w:val="none" w:sz="0" w:space="0" w:color="auto"/>
      </w:divBdr>
    </w:div>
    <w:div w:id="873732869">
      <w:bodyDiv w:val="1"/>
      <w:marLeft w:val="0"/>
      <w:marRight w:val="0"/>
      <w:marTop w:val="0"/>
      <w:marBottom w:val="0"/>
      <w:divBdr>
        <w:top w:val="none" w:sz="0" w:space="0" w:color="auto"/>
        <w:left w:val="none" w:sz="0" w:space="0" w:color="auto"/>
        <w:bottom w:val="none" w:sz="0" w:space="0" w:color="auto"/>
        <w:right w:val="none" w:sz="0" w:space="0" w:color="auto"/>
      </w:divBdr>
    </w:div>
    <w:div w:id="875895763">
      <w:bodyDiv w:val="1"/>
      <w:marLeft w:val="0"/>
      <w:marRight w:val="0"/>
      <w:marTop w:val="0"/>
      <w:marBottom w:val="0"/>
      <w:divBdr>
        <w:top w:val="none" w:sz="0" w:space="0" w:color="auto"/>
        <w:left w:val="none" w:sz="0" w:space="0" w:color="auto"/>
        <w:bottom w:val="none" w:sz="0" w:space="0" w:color="auto"/>
        <w:right w:val="none" w:sz="0" w:space="0" w:color="auto"/>
      </w:divBdr>
    </w:div>
    <w:div w:id="1011369725">
      <w:bodyDiv w:val="1"/>
      <w:marLeft w:val="0"/>
      <w:marRight w:val="0"/>
      <w:marTop w:val="0"/>
      <w:marBottom w:val="0"/>
      <w:divBdr>
        <w:top w:val="none" w:sz="0" w:space="0" w:color="auto"/>
        <w:left w:val="none" w:sz="0" w:space="0" w:color="auto"/>
        <w:bottom w:val="none" w:sz="0" w:space="0" w:color="auto"/>
        <w:right w:val="none" w:sz="0" w:space="0" w:color="auto"/>
      </w:divBdr>
    </w:div>
    <w:div w:id="1040203428">
      <w:bodyDiv w:val="1"/>
      <w:marLeft w:val="0"/>
      <w:marRight w:val="0"/>
      <w:marTop w:val="0"/>
      <w:marBottom w:val="0"/>
      <w:divBdr>
        <w:top w:val="none" w:sz="0" w:space="0" w:color="auto"/>
        <w:left w:val="none" w:sz="0" w:space="0" w:color="auto"/>
        <w:bottom w:val="none" w:sz="0" w:space="0" w:color="auto"/>
        <w:right w:val="none" w:sz="0" w:space="0" w:color="auto"/>
      </w:divBdr>
    </w:div>
    <w:div w:id="1110315473">
      <w:bodyDiv w:val="1"/>
      <w:marLeft w:val="0"/>
      <w:marRight w:val="0"/>
      <w:marTop w:val="0"/>
      <w:marBottom w:val="0"/>
      <w:divBdr>
        <w:top w:val="none" w:sz="0" w:space="0" w:color="auto"/>
        <w:left w:val="none" w:sz="0" w:space="0" w:color="auto"/>
        <w:bottom w:val="none" w:sz="0" w:space="0" w:color="auto"/>
        <w:right w:val="none" w:sz="0" w:space="0" w:color="auto"/>
      </w:divBdr>
      <w:divsChild>
        <w:div w:id="835849655">
          <w:marLeft w:val="0"/>
          <w:marRight w:val="0"/>
          <w:marTop w:val="0"/>
          <w:marBottom w:val="0"/>
          <w:divBdr>
            <w:top w:val="none" w:sz="0" w:space="0" w:color="auto"/>
            <w:left w:val="none" w:sz="0" w:space="0" w:color="auto"/>
            <w:bottom w:val="none" w:sz="0" w:space="0" w:color="auto"/>
            <w:right w:val="none" w:sz="0" w:space="0" w:color="auto"/>
          </w:divBdr>
        </w:div>
      </w:divsChild>
    </w:div>
    <w:div w:id="1114442103">
      <w:bodyDiv w:val="1"/>
      <w:marLeft w:val="0"/>
      <w:marRight w:val="0"/>
      <w:marTop w:val="0"/>
      <w:marBottom w:val="0"/>
      <w:divBdr>
        <w:top w:val="none" w:sz="0" w:space="0" w:color="auto"/>
        <w:left w:val="none" w:sz="0" w:space="0" w:color="auto"/>
        <w:bottom w:val="none" w:sz="0" w:space="0" w:color="auto"/>
        <w:right w:val="none" w:sz="0" w:space="0" w:color="auto"/>
      </w:divBdr>
    </w:div>
    <w:div w:id="1176116847">
      <w:bodyDiv w:val="1"/>
      <w:marLeft w:val="0"/>
      <w:marRight w:val="0"/>
      <w:marTop w:val="0"/>
      <w:marBottom w:val="0"/>
      <w:divBdr>
        <w:top w:val="none" w:sz="0" w:space="0" w:color="auto"/>
        <w:left w:val="none" w:sz="0" w:space="0" w:color="auto"/>
        <w:bottom w:val="none" w:sz="0" w:space="0" w:color="auto"/>
        <w:right w:val="none" w:sz="0" w:space="0" w:color="auto"/>
      </w:divBdr>
    </w:div>
    <w:div w:id="1457141505">
      <w:bodyDiv w:val="1"/>
      <w:marLeft w:val="0"/>
      <w:marRight w:val="0"/>
      <w:marTop w:val="0"/>
      <w:marBottom w:val="0"/>
      <w:divBdr>
        <w:top w:val="none" w:sz="0" w:space="0" w:color="auto"/>
        <w:left w:val="none" w:sz="0" w:space="0" w:color="auto"/>
        <w:bottom w:val="none" w:sz="0" w:space="0" w:color="auto"/>
        <w:right w:val="none" w:sz="0" w:space="0" w:color="auto"/>
      </w:divBdr>
    </w:div>
    <w:div w:id="1528716761">
      <w:bodyDiv w:val="1"/>
      <w:marLeft w:val="0"/>
      <w:marRight w:val="0"/>
      <w:marTop w:val="0"/>
      <w:marBottom w:val="0"/>
      <w:divBdr>
        <w:top w:val="none" w:sz="0" w:space="0" w:color="auto"/>
        <w:left w:val="none" w:sz="0" w:space="0" w:color="auto"/>
        <w:bottom w:val="none" w:sz="0" w:space="0" w:color="auto"/>
        <w:right w:val="none" w:sz="0" w:space="0" w:color="auto"/>
      </w:divBdr>
    </w:div>
    <w:div w:id="1557814403">
      <w:bodyDiv w:val="1"/>
      <w:marLeft w:val="0"/>
      <w:marRight w:val="0"/>
      <w:marTop w:val="0"/>
      <w:marBottom w:val="0"/>
      <w:divBdr>
        <w:top w:val="none" w:sz="0" w:space="0" w:color="auto"/>
        <w:left w:val="none" w:sz="0" w:space="0" w:color="auto"/>
        <w:bottom w:val="none" w:sz="0" w:space="0" w:color="auto"/>
        <w:right w:val="none" w:sz="0" w:space="0" w:color="auto"/>
      </w:divBdr>
    </w:div>
    <w:div w:id="1638295246">
      <w:bodyDiv w:val="1"/>
      <w:marLeft w:val="0"/>
      <w:marRight w:val="0"/>
      <w:marTop w:val="0"/>
      <w:marBottom w:val="0"/>
      <w:divBdr>
        <w:top w:val="none" w:sz="0" w:space="0" w:color="auto"/>
        <w:left w:val="none" w:sz="0" w:space="0" w:color="auto"/>
        <w:bottom w:val="none" w:sz="0" w:space="0" w:color="auto"/>
        <w:right w:val="none" w:sz="0" w:space="0" w:color="auto"/>
      </w:divBdr>
    </w:div>
    <w:div w:id="1649242457">
      <w:bodyDiv w:val="1"/>
      <w:marLeft w:val="0"/>
      <w:marRight w:val="0"/>
      <w:marTop w:val="0"/>
      <w:marBottom w:val="0"/>
      <w:divBdr>
        <w:top w:val="none" w:sz="0" w:space="0" w:color="auto"/>
        <w:left w:val="none" w:sz="0" w:space="0" w:color="auto"/>
        <w:bottom w:val="none" w:sz="0" w:space="0" w:color="auto"/>
        <w:right w:val="none" w:sz="0" w:space="0" w:color="auto"/>
      </w:divBdr>
    </w:div>
    <w:div w:id="1701276646">
      <w:bodyDiv w:val="1"/>
      <w:marLeft w:val="0"/>
      <w:marRight w:val="0"/>
      <w:marTop w:val="0"/>
      <w:marBottom w:val="0"/>
      <w:divBdr>
        <w:top w:val="none" w:sz="0" w:space="0" w:color="auto"/>
        <w:left w:val="none" w:sz="0" w:space="0" w:color="auto"/>
        <w:bottom w:val="none" w:sz="0" w:space="0" w:color="auto"/>
        <w:right w:val="none" w:sz="0" w:space="0" w:color="auto"/>
      </w:divBdr>
    </w:div>
    <w:div w:id="1708487849">
      <w:bodyDiv w:val="1"/>
      <w:marLeft w:val="0"/>
      <w:marRight w:val="0"/>
      <w:marTop w:val="0"/>
      <w:marBottom w:val="0"/>
      <w:divBdr>
        <w:top w:val="none" w:sz="0" w:space="0" w:color="auto"/>
        <w:left w:val="none" w:sz="0" w:space="0" w:color="auto"/>
        <w:bottom w:val="none" w:sz="0" w:space="0" w:color="auto"/>
        <w:right w:val="none" w:sz="0" w:space="0" w:color="auto"/>
      </w:divBdr>
    </w:div>
    <w:div w:id="1782992503">
      <w:bodyDiv w:val="1"/>
      <w:marLeft w:val="0"/>
      <w:marRight w:val="0"/>
      <w:marTop w:val="0"/>
      <w:marBottom w:val="0"/>
      <w:divBdr>
        <w:top w:val="none" w:sz="0" w:space="0" w:color="auto"/>
        <w:left w:val="none" w:sz="0" w:space="0" w:color="auto"/>
        <w:bottom w:val="none" w:sz="0" w:space="0" w:color="auto"/>
        <w:right w:val="none" w:sz="0" w:space="0" w:color="auto"/>
      </w:divBdr>
    </w:div>
    <w:div w:id="1820462315">
      <w:bodyDiv w:val="1"/>
      <w:marLeft w:val="0"/>
      <w:marRight w:val="0"/>
      <w:marTop w:val="0"/>
      <w:marBottom w:val="0"/>
      <w:divBdr>
        <w:top w:val="none" w:sz="0" w:space="0" w:color="auto"/>
        <w:left w:val="none" w:sz="0" w:space="0" w:color="auto"/>
        <w:bottom w:val="none" w:sz="0" w:space="0" w:color="auto"/>
        <w:right w:val="none" w:sz="0" w:space="0" w:color="auto"/>
      </w:divBdr>
    </w:div>
    <w:div w:id="1856574024">
      <w:bodyDiv w:val="1"/>
      <w:marLeft w:val="0"/>
      <w:marRight w:val="0"/>
      <w:marTop w:val="0"/>
      <w:marBottom w:val="0"/>
      <w:divBdr>
        <w:top w:val="none" w:sz="0" w:space="0" w:color="auto"/>
        <w:left w:val="none" w:sz="0" w:space="0" w:color="auto"/>
        <w:bottom w:val="none" w:sz="0" w:space="0" w:color="auto"/>
        <w:right w:val="none" w:sz="0" w:space="0" w:color="auto"/>
      </w:divBdr>
    </w:div>
    <w:div w:id="1918712588">
      <w:bodyDiv w:val="1"/>
      <w:marLeft w:val="0"/>
      <w:marRight w:val="0"/>
      <w:marTop w:val="0"/>
      <w:marBottom w:val="0"/>
      <w:divBdr>
        <w:top w:val="none" w:sz="0" w:space="0" w:color="auto"/>
        <w:left w:val="none" w:sz="0" w:space="0" w:color="auto"/>
        <w:bottom w:val="none" w:sz="0" w:space="0" w:color="auto"/>
        <w:right w:val="none" w:sz="0" w:space="0" w:color="auto"/>
      </w:divBdr>
    </w:div>
    <w:div w:id="1950623512">
      <w:bodyDiv w:val="1"/>
      <w:marLeft w:val="0"/>
      <w:marRight w:val="0"/>
      <w:marTop w:val="0"/>
      <w:marBottom w:val="0"/>
      <w:divBdr>
        <w:top w:val="none" w:sz="0" w:space="0" w:color="auto"/>
        <w:left w:val="none" w:sz="0" w:space="0" w:color="auto"/>
        <w:bottom w:val="none" w:sz="0" w:space="0" w:color="auto"/>
        <w:right w:val="none" w:sz="0" w:space="0" w:color="auto"/>
      </w:divBdr>
    </w:div>
    <w:div w:id="1993678647">
      <w:bodyDiv w:val="1"/>
      <w:marLeft w:val="0"/>
      <w:marRight w:val="0"/>
      <w:marTop w:val="0"/>
      <w:marBottom w:val="0"/>
      <w:divBdr>
        <w:top w:val="none" w:sz="0" w:space="0" w:color="auto"/>
        <w:left w:val="none" w:sz="0" w:space="0" w:color="auto"/>
        <w:bottom w:val="none" w:sz="0" w:space="0" w:color="auto"/>
        <w:right w:val="none" w:sz="0" w:space="0" w:color="auto"/>
      </w:divBdr>
      <w:divsChild>
        <w:div w:id="1397823469">
          <w:marLeft w:val="0"/>
          <w:marRight w:val="0"/>
          <w:marTop w:val="0"/>
          <w:marBottom w:val="0"/>
          <w:divBdr>
            <w:top w:val="none" w:sz="0" w:space="0" w:color="auto"/>
            <w:left w:val="none" w:sz="0" w:space="0" w:color="auto"/>
            <w:bottom w:val="none" w:sz="0" w:space="0" w:color="auto"/>
            <w:right w:val="none" w:sz="0" w:space="0" w:color="auto"/>
          </w:divBdr>
          <w:divsChild>
            <w:div w:id="479425404">
              <w:marLeft w:val="0"/>
              <w:marRight w:val="0"/>
              <w:marTop w:val="0"/>
              <w:marBottom w:val="0"/>
              <w:divBdr>
                <w:top w:val="none" w:sz="0" w:space="0" w:color="auto"/>
                <w:left w:val="none" w:sz="0" w:space="0" w:color="auto"/>
                <w:bottom w:val="none" w:sz="0" w:space="0" w:color="auto"/>
                <w:right w:val="none" w:sz="0" w:space="0" w:color="auto"/>
              </w:divBdr>
            </w:div>
            <w:div w:id="205746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062502">
      <w:bodyDiv w:val="1"/>
      <w:marLeft w:val="0"/>
      <w:marRight w:val="0"/>
      <w:marTop w:val="0"/>
      <w:marBottom w:val="0"/>
      <w:divBdr>
        <w:top w:val="none" w:sz="0" w:space="0" w:color="auto"/>
        <w:left w:val="none" w:sz="0" w:space="0" w:color="auto"/>
        <w:bottom w:val="none" w:sz="0" w:space="0" w:color="auto"/>
        <w:right w:val="none" w:sz="0" w:space="0" w:color="auto"/>
      </w:divBdr>
    </w:div>
    <w:div w:id="2086370590">
      <w:bodyDiv w:val="1"/>
      <w:marLeft w:val="0"/>
      <w:marRight w:val="0"/>
      <w:marTop w:val="0"/>
      <w:marBottom w:val="0"/>
      <w:divBdr>
        <w:top w:val="none" w:sz="0" w:space="0" w:color="auto"/>
        <w:left w:val="none" w:sz="0" w:space="0" w:color="auto"/>
        <w:bottom w:val="none" w:sz="0" w:space="0" w:color="auto"/>
        <w:right w:val="none" w:sz="0" w:space="0" w:color="auto"/>
      </w:divBdr>
      <w:divsChild>
        <w:div w:id="5596390">
          <w:marLeft w:val="0"/>
          <w:marRight w:val="0"/>
          <w:marTop w:val="0"/>
          <w:marBottom w:val="0"/>
          <w:divBdr>
            <w:top w:val="none" w:sz="0" w:space="0" w:color="auto"/>
            <w:left w:val="none" w:sz="0" w:space="0" w:color="auto"/>
            <w:bottom w:val="none" w:sz="0" w:space="0" w:color="auto"/>
            <w:right w:val="none" w:sz="0" w:space="0" w:color="auto"/>
          </w:divBdr>
        </w:div>
      </w:divsChild>
    </w:div>
    <w:div w:id="21068772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anesss@cwp-csp.c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eila@cwp-csp.ca" TargetMode="External"/><Relationship Id="rId4" Type="http://schemas.openxmlformats.org/officeDocument/2006/relationships/settings" Target="settings.xml"/><Relationship Id="rId9" Type="http://schemas.openxmlformats.org/officeDocument/2006/relationships/hyperlink" Target="mailto:Leilani@cwp-csp.ca"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ohrc.on.ca/en/ontario-human-rights-commission-submission-regarding-interim-reports-commission-review-social" TargetMode="External"/><Relationship Id="rId2" Type="http://schemas.openxmlformats.org/officeDocument/2006/relationships/hyperlink" Target="https://campaign2000.ca/wp-content/uploads/2020/01/campaign-2000-report-setting-the-stage-for-a-poverty-free-canada-updated-january-24-2020.pdf" TargetMode="External"/><Relationship Id="rId1" Type="http://schemas.openxmlformats.org/officeDocument/2006/relationships/hyperlink" Target="https://www.afn.ca/wp-content/uploads/2019/07/Upstream_report_final_English_June-24-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9A18C0-8DD1-FB4C-B0BF-DEFDC93271C4}">
  <ds:schemaRefs>
    <ds:schemaRef ds:uri="http://schemas.openxmlformats.org/officeDocument/2006/bibliography"/>
  </ds:schemaRefs>
</ds:datastoreItem>
</file>

<file path=customXml/itemProps2.xml><?xml version="1.0" encoding="utf-8"?>
<ds:datastoreItem xmlns:ds="http://schemas.openxmlformats.org/officeDocument/2006/customXml" ds:itemID="{9C3AD48A-5FDB-4AB2-BE92-9825A0AE3E75}"/>
</file>

<file path=customXml/itemProps3.xml><?xml version="1.0" encoding="utf-8"?>
<ds:datastoreItem xmlns:ds="http://schemas.openxmlformats.org/officeDocument/2006/customXml" ds:itemID="{41B50320-9792-41F9-A640-E3EE94C138AC}"/>
</file>

<file path=customXml/itemProps4.xml><?xml version="1.0" encoding="utf-8"?>
<ds:datastoreItem xmlns:ds="http://schemas.openxmlformats.org/officeDocument/2006/customXml" ds:itemID="{F7D1D0D8-2920-42EA-AC41-5DF300E5DA05}"/>
</file>

<file path=docProps/app.xml><?xml version="1.0" encoding="utf-8"?>
<Properties xmlns="http://schemas.openxmlformats.org/officeDocument/2006/extended-properties" xmlns:vt="http://schemas.openxmlformats.org/officeDocument/2006/docPropsVTypes">
  <Template>Normal.dotm</Template>
  <TotalTime>31</TotalTime>
  <Pages>18</Pages>
  <Words>5400</Words>
  <Characters>30785</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Michele Biss</dc:creator>
  <cp:lastModifiedBy>Leilani Farha</cp:lastModifiedBy>
  <cp:revision>4</cp:revision>
  <dcterms:created xsi:type="dcterms:W3CDTF">2020-02-10T10:12:00Z</dcterms:created>
  <dcterms:modified xsi:type="dcterms:W3CDTF">2020-02-10T10:45:00Z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