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4D5A0576" w:rsidR="00767639" w:rsidRPr="002B59FD" w:rsidRDefault="00443601" w:rsidP="00EC092D">
      <w:pPr>
        <w:rPr>
          <w:rFonts w:asciiTheme="minorHAnsi" w:hAnsiTheme="minorHAnsi" w:cstheme="minorHAnsi"/>
          <w:b/>
          <w:sz w:val="28"/>
          <w:szCs w:val="28"/>
          <w:u w:val="single"/>
        </w:rPr>
      </w:pPr>
      <w:r w:rsidRPr="002B59FD">
        <w:rPr>
          <w:rFonts w:asciiTheme="minorHAnsi" w:hAnsiTheme="minorHAnsi" w:cs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D44E5C">
        <w:rPr>
          <w:rFonts w:asciiTheme="minorHAnsi" w:hAnsiTheme="minorHAnsi" w:cstheme="minorHAnsi"/>
          <w:b/>
          <w:sz w:val="28"/>
          <w:szCs w:val="28"/>
          <w:u w:val="single"/>
        </w:rPr>
        <w:t>MAURITIUS</w:t>
      </w:r>
      <w:r w:rsidR="00487DAA">
        <w:rPr>
          <w:rFonts w:asciiTheme="minorHAnsi" w:hAnsiTheme="minorHAnsi" w:cstheme="minorHAnsi"/>
          <w:b/>
          <w:sz w:val="28"/>
          <w:szCs w:val="28"/>
          <w:u w:val="single"/>
        </w:rPr>
        <w:t xml:space="preserve"> </w:t>
      </w:r>
      <w:r w:rsidR="00E24EB5" w:rsidRPr="002B59FD">
        <w:rPr>
          <w:rFonts w:asciiTheme="minorHAnsi" w:hAnsiTheme="minorHAnsi" w:cstheme="minorHAnsi"/>
          <w:b/>
          <w:sz w:val="28"/>
          <w:szCs w:val="28"/>
        </w:rPr>
        <w:t xml:space="preserve">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1C78A9" w:rsidRPr="002B59FD">
        <w:rPr>
          <w:rFonts w:asciiTheme="minorHAnsi" w:hAnsiTheme="minorHAnsi" w:cstheme="minorHAnsi"/>
          <w:b/>
          <w:sz w:val="28"/>
          <w:szCs w:val="28"/>
          <w:u w:val="single"/>
        </w:rPr>
        <w:t>2</w:t>
      </w:r>
      <w:r w:rsidR="001C78A9" w:rsidRPr="002B59FD">
        <w:rPr>
          <w:rFonts w:asciiTheme="minorHAnsi" w:hAnsiTheme="minorHAnsi" w:cstheme="minorHAnsi"/>
          <w:b/>
          <w:sz w:val="28"/>
          <w:szCs w:val="28"/>
          <w:u w:val="single"/>
          <w:vertAlign w:val="superscript"/>
        </w:rPr>
        <w:t>nd</w:t>
      </w:r>
      <w:r w:rsidR="001C78A9" w:rsidRPr="002B59FD">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 xml:space="preserve">session </w:t>
      </w:r>
      <w:r w:rsidR="001C78A9" w:rsidRPr="002B59FD">
        <w:rPr>
          <w:rFonts w:asciiTheme="minorHAnsi" w:hAnsiTheme="minorHAnsi" w:cstheme="minorHAnsi"/>
          <w:b/>
          <w:sz w:val="28"/>
          <w:szCs w:val="28"/>
          <w:u w:val="single"/>
        </w:rPr>
        <w:t>November</w:t>
      </w:r>
      <w:r w:rsidR="000C516F" w:rsidRPr="002B59FD">
        <w:rPr>
          <w:rFonts w:asciiTheme="minorHAnsi" w:hAnsiTheme="minorHAnsi" w:cstheme="minorHAnsi"/>
          <w:b/>
          <w:sz w:val="28"/>
          <w:szCs w:val="28"/>
          <w:u w:val="single"/>
        </w:rPr>
        <w:t>/</w:t>
      </w:r>
      <w:r w:rsidR="001C78A9" w:rsidRPr="002B59FD">
        <w:rPr>
          <w:rFonts w:asciiTheme="minorHAnsi" w:hAnsiTheme="minorHAnsi" w:cstheme="minorHAnsi"/>
          <w:b/>
          <w:sz w:val="28"/>
          <w:szCs w:val="28"/>
          <w:u w:val="single"/>
        </w:rPr>
        <w:t>December</w:t>
      </w:r>
      <w:r w:rsidR="00C717CD" w:rsidRPr="002B59FD">
        <w:rPr>
          <w:rFonts w:asciiTheme="minorHAnsi" w:hAnsiTheme="minorHAnsi" w:cstheme="minorHAnsi"/>
          <w:b/>
          <w:sz w:val="28"/>
          <w:szCs w:val="28"/>
          <w:u w:val="single"/>
        </w:rPr>
        <w:t xml:space="preserve"> 201</w:t>
      </w:r>
      <w:r w:rsidR="00A5266B" w:rsidRPr="002B59FD">
        <w:rPr>
          <w:rFonts w:asciiTheme="minorHAnsi" w:hAnsiTheme="minorHAnsi" w:cstheme="minorHAnsi"/>
          <w:b/>
          <w:sz w:val="28"/>
          <w:szCs w:val="28"/>
          <w:u w:val="single"/>
        </w:rPr>
        <w:t>7</w:t>
      </w:r>
    </w:p>
    <w:p w14:paraId="787EFC65" w14:textId="2C346102"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4C0854">
        <w:rPr>
          <w:rFonts w:asciiTheme="minorHAnsi" w:hAnsiTheme="minorHAnsi" w:cstheme="minorHAnsi"/>
          <w:i/>
        </w:rPr>
        <w:t>October</w:t>
      </w:r>
      <w:r w:rsidR="00A5266B" w:rsidRPr="002B59FD">
        <w:rPr>
          <w:rFonts w:asciiTheme="minorHAnsi" w:hAnsiTheme="minorHAnsi" w:cstheme="minorHAnsi"/>
          <w:i/>
        </w:rPr>
        <w:t xml:space="preserve"> 2017</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2E00373F">
                <wp:simplePos x="0" y="0"/>
                <wp:positionH relativeFrom="column">
                  <wp:posOffset>-125095</wp:posOffset>
                </wp:positionH>
                <wp:positionV relativeFrom="paragraph">
                  <wp:posOffset>252095</wp:posOffset>
                </wp:positionV>
                <wp:extent cx="6324600" cy="240982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09825"/>
                        </a:xfrm>
                        <a:prstGeom prst="rect">
                          <a:avLst/>
                        </a:prstGeom>
                        <a:noFill/>
                        <a:ln w="9525">
                          <a:solidFill>
                            <a:srgbClr val="000000"/>
                          </a:solidFill>
                          <a:miter lim="800000"/>
                          <a:headEnd/>
                          <a:tailEnd/>
                        </a:ln>
                      </wps:spPr>
                      <wps:txbx>
                        <w:txbxContent>
                          <w:p w14:paraId="369AE1AC" w14:textId="5982ACED"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8F6630">
                              <w:rPr>
                                <w:rFonts w:asciiTheme="minorHAnsi" w:hAnsiTheme="minorHAnsi"/>
                                <w:b/>
                                <w:sz w:val="26"/>
                                <w:szCs w:val="26"/>
                              </w:rPr>
                              <w:t>Mauritius</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8F6630">
                              <w:rPr>
                                <w:rFonts w:asciiTheme="minorHAnsi" w:hAnsiTheme="minorHAnsi"/>
                                <w:b/>
                                <w:sz w:val="26"/>
                                <w:szCs w:val="26"/>
                              </w:rPr>
                              <w:t>Mauritius</w:t>
                            </w:r>
                            <w:r w:rsidRPr="00641DFF">
                              <w:rPr>
                                <w:rFonts w:asciiTheme="minorHAnsi" w:hAnsiTheme="minorHAnsi"/>
                                <w:b/>
                                <w:sz w:val="26"/>
                                <w:szCs w:val="26"/>
                              </w:rPr>
                              <w:t xml:space="preserve"> to prohibit made by the </w:t>
                            </w:r>
                            <w:r w:rsidR="008F6630">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xml:space="preserve">, the </w:t>
                            </w:r>
                            <w:r w:rsidR="008F6630">
                              <w:rPr>
                                <w:rFonts w:asciiTheme="minorHAnsi" w:hAnsiTheme="minorHAnsi"/>
                                <w:b/>
                                <w:sz w:val="26"/>
                                <w:szCs w:val="26"/>
                              </w:rPr>
                              <w:t xml:space="preserve">Committee on Economic, </w:t>
                            </w:r>
                            <w:r w:rsidR="00545C9F">
                              <w:rPr>
                                <w:rFonts w:asciiTheme="minorHAnsi" w:hAnsiTheme="minorHAnsi"/>
                                <w:b/>
                                <w:sz w:val="26"/>
                                <w:szCs w:val="26"/>
                              </w:rPr>
                              <w:t xml:space="preserve">Social </w:t>
                            </w:r>
                            <w:r w:rsidR="008F6630">
                              <w:rPr>
                                <w:rFonts w:asciiTheme="minorHAnsi" w:hAnsiTheme="minorHAnsi"/>
                                <w:b/>
                                <w:sz w:val="26"/>
                                <w:szCs w:val="26"/>
                              </w:rPr>
                              <w:t xml:space="preserve">and Cultural </w:t>
                            </w:r>
                            <w:r w:rsidR="00545C9F">
                              <w:rPr>
                                <w:rFonts w:asciiTheme="minorHAnsi" w:hAnsiTheme="minorHAnsi"/>
                                <w:b/>
                                <w:sz w:val="26"/>
                                <w:szCs w:val="26"/>
                              </w:rPr>
                              <w:t>Rights</w:t>
                            </w:r>
                            <w:r w:rsidR="005A3FC9" w:rsidRPr="00641DFF">
                              <w:rPr>
                                <w:rFonts w:asciiTheme="minorHAnsi" w:hAnsiTheme="minorHAnsi"/>
                                <w:b/>
                                <w:sz w:val="26"/>
                                <w:szCs w:val="26"/>
                              </w:rPr>
                              <w:t xml:space="preserve">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57A5D3F8"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8F6630">
                              <w:rPr>
                                <w:rFonts w:asciiTheme="minorHAnsi" w:hAnsiTheme="minorHAnsi"/>
                                <w:b/>
                                <w:sz w:val="26"/>
                                <w:szCs w:val="26"/>
                              </w:rPr>
                              <w:t>Mauritius</w:t>
                            </w:r>
                            <w:r w:rsidRPr="00641DFF">
                              <w:rPr>
                                <w:rFonts w:asciiTheme="minorHAnsi" w:hAnsiTheme="minorHAnsi"/>
                                <w:b/>
                                <w:sz w:val="26"/>
                                <w:szCs w:val="26"/>
                              </w:rPr>
                              <w:t xml:space="preserve">, following examination of the state party’s </w:t>
                            </w:r>
                            <w:r w:rsidR="008F6630">
                              <w:rPr>
                                <w:rFonts w:asciiTheme="minorHAnsi" w:hAnsiTheme="minorHAnsi"/>
                                <w:b/>
                                <w:sz w:val="26"/>
                                <w:szCs w:val="26"/>
                              </w:rPr>
                              <w:t>fourth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included in the Children’s Bill</w:t>
                            </w:r>
                            <w:r w:rsidRPr="00641DFF">
                              <w:rPr>
                                <w:rFonts w:asciiTheme="minorHAnsi" w:hAnsiTheme="minorHAnsi"/>
                                <w:b/>
                                <w:sz w:val="26"/>
                                <w:szCs w:val="26"/>
                              </w:rPr>
                              <w:t xml:space="preserve"> </w:t>
                            </w:r>
                            <w:r w:rsidR="00FE2C0C">
                              <w:rPr>
                                <w:rFonts w:asciiTheme="minorHAnsi" w:hAnsiTheme="minorHAnsi"/>
                                <w:b/>
                                <w:sz w:val="26"/>
                                <w:szCs w:val="26"/>
                              </w:rPr>
                              <w:t xml:space="preserve">and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8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" filled="f">
                <v:textbox>
                  <w:txbxContent>
                    <w:p w14:paraId="369AE1AC" w14:textId="5982ACED"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8F6630">
                        <w:rPr>
                          <w:rFonts w:asciiTheme="minorHAnsi" w:hAnsiTheme="minorHAnsi"/>
                          <w:b/>
                          <w:sz w:val="26"/>
                          <w:szCs w:val="26"/>
                        </w:rPr>
                        <w:t>Mauritius</w:t>
                      </w:r>
                      <w:r w:rsidRPr="00641DFF">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8F6630">
                        <w:rPr>
                          <w:rFonts w:asciiTheme="minorHAnsi" w:hAnsiTheme="minorHAnsi"/>
                          <w:b/>
                          <w:sz w:val="26"/>
                          <w:szCs w:val="26"/>
                        </w:rPr>
                        <w:t>Mauritius</w:t>
                      </w:r>
                      <w:r w:rsidRPr="00641DFF">
                        <w:rPr>
                          <w:rFonts w:asciiTheme="minorHAnsi" w:hAnsiTheme="minorHAnsi"/>
                          <w:b/>
                          <w:sz w:val="26"/>
                          <w:szCs w:val="26"/>
                        </w:rPr>
                        <w:t xml:space="preserve"> to prohibit made by the </w:t>
                      </w:r>
                      <w:r w:rsidR="008F6630">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545C9F">
                        <w:rPr>
                          <w:rFonts w:asciiTheme="minorHAnsi" w:hAnsiTheme="minorHAnsi"/>
                          <w:b/>
                          <w:sz w:val="26"/>
                          <w:szCs w:val="26"/>
                        </w:rPr>
                        <w:t xml:space="preserve">, the </w:t>
                      </w:r>
                      <w:r w:rsidR="008F6630">
                        <w:rPr>
                          <w:rFonts w:asciiTheme="minorHAnsi" w:hAnsiTheme="minorHAnsi"/>
                          <w:b/>
                          <w:sz w:val="26"/>
                          <w:szCs w:val="26"/>
                        </w:rPr>
                        <w:t xml:space="preserve">Committee on Economic, </w:t>
                      </w:r>
                      <w:r w:rsidR="00545C9F">
                        <w:rPr>
                          <w:rFonts w:asciiTheme="minorHAnsi" w:hAnsiTheme="minorHAnsi"/>
                          <w:b/>
                          <w:sz w:val="26"/>
                          <w:szCs w:val="26"/>
                        </w:rPr>
                        <w:t xml:space="preserve">Social </w:t>
                      </w:r>
                      <w:r w:rsidR="008F6630">
                        <w:rPr>
                          <w:rFonts w:asciiTheme="minorHAnsi" w:hAnsiTheme="minorHAnsi"/>
                          <w:b/>
                          <w:sz w:val="26"/>
                          <w:szCs w:val="26"/>
                        </w:rPr>
                        <w:t xml:space="preserve">and Cultural </w:t>
                      </w:r>
                      <w:r w:rsidR="00545C9F">
                        <w:rPr>
                          <w:rFonts w:asciiTheme="minorHAnsi" w:hAnsiTheme="minorHAnsi"/>
                          <w:b/>
                          <w:sz w:val="26"/>
                          <w:szCs w:val="26"/>
                        </w:rPr>
                        <w:t>Rights</w:t>
                      </w:r>
                      <w:r w:rsidR="005A3FC9" w:rsidRPr="00641DFF">
                        <w:rPr>
                          <w:rFonts w:asciiTheme="minorHAnsi" w:hAnsiTheme="minorHAnsi"/>
                          <w:b/>
                          <w:sz w:val="26"/>
                          <w:szCs w:val="26"/>
                        </w:rPr>
                        <w:t xml:space="preserve"> and during the Universal Periodic Review</w:t>
                      </w:r>
                      <w:r w:rsidR="008F6630">
                        <w:rPr>
                          <w:rFonts w:asciiTheme="minorHAnsi" w:hAnsiTheme="minorHAnsi"/>
                          <w:b/>
                          <w:sz w:val="26"/>
                          <w:szCs w:val="26"/>
                        </w:rPr>
                        <w:t xml:space="preserve"> (which the Government accepted)</w:t>
                      </w:r>
                      <w:r w:rsidRPr="00641DFF">
                        <w:rPr>
                          <w:rFonts w:asciiTheme="minorHAnsi" w:hAnsiTheme="minorHAnsi"/>
                          <w:b/>
                          <w:sz w:val="26"/>
                          <w:szCs w:val="26"/>
                        </w:rPr>
                        <w:t>, we hope the Committee Against Torture will:</w:t>
                      </w:r>
                    </w:p>
                    <w:p w14:paraId="70D06393" w14:textId="57A5D3F8" w:rsidR="001730B9" w:rsidRPr="00641DFF" w:rsidRDefault="001730B9" w:rsidP="001730B9">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8F6630">
                        <w:rPr>
                          <w:rFonts w:asciiTheme="minorHAnsi" w:hAnsiTheme="minorHAnsi"/>
                          <w:b/>
                          <w:sz w:val="26"/>
                          <w:szCs w:val="26"/>
                        </w:rPr>
                        <w:t>Mauritius</w:t>
                      </w:r>
                      <w:r w:rsidRPr="00641DFF">
                        <w:rPr>
                          <w:rFonts w:asciiTheme="minorHAnsi" w:hAnsiTheme="minorHAnsi"/>
                          <w:b/>
                          <w:sz w:val="26"/>
                          <w:szCs w:val="26"/>
                        </w:rPr>
                        <w:t xml:space="preserve">, following examination of the state party’s </w:t>
                      </w:r>
                      <w:r w:rsidR="008F6630">
                        <w:rPr>
                          <w:rFonts w:asciiTheme="minorHAnsi" w:hAnsiTheme="minorHAnsi"/>
                          <w:b/>
                          <w:sz w:val="26"/>
                          <w:szCs w:val="26"/>
                        </w:rPr>
                        <w:t>fourth</w:t>
                      </w:r>
                      <w:r w:rsidR="000C5C2A" w:rsidRPr="00641DFF">
                        <w:rPr>
                          <w:rFonts w:asciiTheme="minorHAnsi" w:hAnsiTheme="minorHAnsi"/>
                          <w:b/>
                          <w:sz w:val="26"/>
                          <w:szCs w:val="26"/>
                        </w:rPr>
                        <w:t xml:space="preserve"> periodic </w:t>
                      </w:r>
                      <w:r w:rsidRPr="00641DFF">
                        <w:rPr>
                          <w:rFonts w:asciiTheme="minorHAnsi" w:hAnsiTheme="minorHAnsi"/>
                          <w:b/>
                          <w:sz w:val="26"/>
                          <w:szCs w:val="26"/>
                        </w:rPr>
                        <w:t xml:space="preserve">report, that </w:t>
                      </w:r>
                      <w:r w:rsidR="00FE2C0C">
                        <w:rPr>
                          <w:rFonts w:asciiTheme="minorHAnsi" w:hAnsiTheme="minorHAnsi"/>
                          <w:b/>
                          <w:sz w:val="26"/>
                          <w:szCs w:val="26"/>
                        </w:rPr>
                        <w:t xml:space="preserve">prohibition of corporal punishment of children in all settings </w:t>
                      </w:r>
                      <w:r w:rsidR="00545C9F">
                        <w:rPr>
                          <w:rFonts w:asciiTheme="minorHAnsi" w:hAnsiTheme="minorHAnsi"/>
                          <w:b/>
                          <w:sz w:val="26"/>
                          <w:szCs w:val="26"/>
                        </w:rPr>
                        <w:t xml:space="preserve">is </w:t>
                      </w:r>
                      <w:r w:rsidR="008F6630">
                        <w:rPr>
                          <w:rFonts w:asciiTheme="minorHAnsi" w:hAnsiTheme="minorHAnsi"/>
                          <w:b/>
                          <w:sz w:val="26"/>
                          <w:szCs w:val="26"/>
                        </w:rPr>
                        <w:t>included in the Children’s Bill</w:t>
                      </w:r>
                      <w:r w:rsidRPr="00641DFF">
                        <w:rPr>
                          <w:rFonts w:asciiTheme="minorHAnsi" w:hAnsiTheme="minorHAnsi"/>
                          <w:b/>
                          <w:sz w:val="26"/>
                          <w:szCs w:val="26"/>
                        </w:rPr>
                        <w:t xml:space="preserve"> </w:t>
                      </w:r>
                      <w:r w:rsidR="00FE2C0C">
                        <w:rPr>
                          <w:rFonts w:asciiTheme="minorHAnsi" w:hAnsiTheme="minorHAnsi"/>
                          <w:b/>
                          <w:sz w:val="26"/>
                          <w:szCs w:val="26"/>
                        </w:rPr>
                        <w:t xml:space="preserve">and </w:t>
                      </w:r>
                      <w:r w:rsidR="008F6630">
                        <w:rPr>
                          <w:rFonts w:asciiTheme="minorHAnsi" w:hAnsiTheme="minorHAnsi"/>
                          <w:b/>
                          <w:sz w:val="26"/>
                          <w:szCs w:val="26"/>
                        </w:rPr>
                        <w:t xml:space="preserve">enacted and </w:t>
                      </w:r>
                      <w:r w:rsidR="00FE2C0C">
                        <w:rPr>
                          <w:rFonts w:asciiTheme="minorHAnsi" w:hAnsiTheme="minorHAnsi"/>
                          <w:b/>
                          <w:sz w:val="26"/>
                          <w:szCs w:val="26"/>
                        </w:rPr>
                        <w:t>implemented as a matter of priority</w:t>
                      </w:r>
                      <w:r w:rsidRPr="00641DFF">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0011B26D"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872A00">
        <w:rPr>
          <w:rFonts w:asciiTheme="minorHAnsi" w:hAnsiTheme="minorHAnsi" w:cstheme="minorHAnsi"/>
          <w:b/>
          <w:sz w:val="28"/>
          <w:szCs w:val="28"/>
        </w:rPr>
        <w:t>Mauritius’s</w:t>
      </w:r>
      <w:r w:rsidR="000C516F" w:rsidRPr="002B59FD">
        <w:rPr>
          <w:rFonts w:asciiTheme="minorHAnsi" w:hAnsiTheme="minorHAnsi" w:cstheme="minorHAnsi"/>
          <w:b/>
          <w:sz w:val="28"/>
          <w:szCs w:val="28"/>
        </w:rPr>
        <w:t xml:space="preserve"> report to the Committee Against Torture</w:t>
      </w:r>
    </w:p>
    <w:p w14:paraId="7C4FD9FB" w14:textId="3167735D" w:rsidR="00634A10" w:rsidRPr="002B59FD" w:rsidRDefault="00872A00" w:rsidP="006C1AB9">
      <w:pPr>
        <w:pStyle w:val="Header"/>
        <w:numPr>
          <w:ilvl w:val="1"/>
          <w:numId w:val="14"/>
        </w:numPr>
        <w:adjustRightInd w:val="0"/>
        <w:spacing w:after="120"/>
        <w:rPr>
          <w:rFonts w:asciiTheme="minorHAnsi" w:hAnsiTheme="minorHAnsi" w:cstheme="minorHAnsi"/>
        </w:rPr>
      </w:pPr>
      <w:r>
        <w:rPr>
          <w:rFonts w:asciiTheme="minorHAnsi" w:hAnsiTheme="minorHAnsi" w:cstheme="minorHAnsi"/>
        </w:rPr>
        <w:t xml:space="preserve">Mauritius’ fourth </w:t>
      </w:r>
      <w:r w:rsidR="006E1C44">
        <w:rPr>
          <w:rFonts w:asciiTheme="minorHAnsi" w:hAnsiTheme="minorHAnsi" w:cstheme="minorHAnsi"/>
        </w:rPr>
        <w:t>p</w:t>
      </w:r>
      <w:r w:rsidR="00634A10" w:rsidRPr="002B59FD">
        <w:rPr>
          <w:rFonts w:asciiTheme="minorHAnsi" w:hAnsiTheme="minorHAnsi" w:cstheme="minorHAnsi"/>
        </w:rPr>
        <w:t>eriodic</w:t>
      </w:r>
      <w:r w:rsidR="00B80FA4" w:rsidRPr="002B59FD">
        <w:rPr>
          <w:rFonts w:asciiTheme="minorHAnsi" w:hAnsiTheme="minorHAnsi" w:cstheme="minorHAnsi"/>
        </w:rPr>
        <w:t xml:space="preserve"> report</w:t>
      </w:r>
      <w:r w:rsidR="00A122B4" w:rsidRPr="002B59FD">
        <w:rPr>
          <w:rFonts w:asciiTheme="minorHAnsi" w:hAnsiTheme="minorHAnsi" w:cstheme="minorHAnsi"/>
        </w:rPr>
        <w:t xml:space="preserve"> </w:t>
      </w:r>
      <w:r w:rsidR="0020550E">
        <w:rPr>
          <w:rFonts w:asciiTheme="minorHAnsi" w:hAnsiTheme="minorHAnsi" w:cstheme="minorHAnsi"/>
        </w:rPr>
        <w:t xml:space="preserve">highlights the existing prohibition of corporal punishment in schools and the awareness-raising campaigns on the ill effects of corporal punishment </w:t>
      </w:r>
      <w:r w:rsidR="008F6630">
        <w:rPr>
          <w:rFonts w:asciiTheme="minorHAnsi" w:hAnsiTheme="minorHAnsi" w:cstheme="minorHAnsi"/>
        </w:rPr>
        <w:t>regularly taking place in educational institutions</w:t>
      </w:r>
      <w:r w:rsidR="00545C9F">
        <w:rPr>
          <w:rFonts w:asciiTheme="minorHAnsi" w:hAnsiTheme="minorHAnsi" w:cstheme="minorHAnsi"/>
        </w:rPr>
        <w:t>.</w:t>
      </w:r>
      <w:r w:rsidR="008F6630">
        <w:rPr>
          <w:rStyle w:val="FootnoteReference"/>
          <w:rFonts w:asciiTheme="minorHAnsi" w:hAnsiTheme="minorHAnsi" w:cstheme="minorHAnsi"/>
        </w:rPr>
        <w:footnoteReference w:id="1"/>
      </w:r>
      <w:r w:rsidR="008F6630">
        <w:rPr>
          <w:rFonts w:asciiTheme="minorHAnsi" w:hAnsiTheme="minorHAnsi" w:cstheme="minorHAnsi"/>
        </w:rPr>
        <w:t xml:space="preserve"> The report also mentions that prohibition in all settings is being discussed in relation to the draft Children’s Bill.</w:t>
      </w:r>
      <w:r w:rsidR="008F6630">
        <w:rPr>
          <w:rStyle w:val="FootnoteReference"/>
          <w:rFonts w:asciiTheme="minorHAnsi" w:hAnsiTheme="minorHAnsi" w:cstheme="minorHAnsi"/>
        </w:rPr>
        <w:footnoteReference w:id="2"/>
      </w:r>
    </w:p>
    <w:p w14:paraId="6D21E4B7" w14:textId="05E01329"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B976D3">
        <w:rPr>
          <w:rFonts w:asciiTheme="minorHAnsi" w:hAnsiTheme="minorHAnsi" w:cstheme="minorHAnsi"/>
          <w:b/>
        </w:rPr>
        <w:t>2</w:t>
      </w:r>
      <w:r w:rsidR="008C36BD" w:rsidRPr="002B59FD">
        <w:rPr>
          <w:rFonts w:asciiTheme="minorHAnsi" w:hAnsiTheme="minorHAnsi" w:cstheme="minorHAnsi"/>
          <w:b/>
        </w:rPr>
        <w:t xml:space="preserve"> We hope the Committee will raise the issue of prohibition of corporal punishment of children in its review of </w:t>
      </w:r>
      <w:r w:rsidR="008F6630">
        <w:rPr>
          <w:rFonts w:asciiTheme="minorHAnsi" w:hAnsiTheme="minorHAnsi" w:cstheme="minorHAnsi"/>
          <w:b/>
        </w:rPr>
        <w:t>Mauritius</w:t>
      </w:r>
      <w:r w:rsidR="008C36BD" w:rsidRPr="002B59FD">
        <w:rPr>
          <w:rFonts w:asciiTheme="minorHAnsi" w:hAnsiTheme="minorHAnsi" w:cstheme="minorHAnsi"/>
          <w:b/>
        </w:rPr>
        <w:t xml:space="preserve"> and recommend that </w:t>
      </w:r>
      <w:r w:rsidR="00545C9F">
        <w:rPr>
          <w:rFonts w:asciiTheme="minorHAnsi" w:hAnsiTheme="minorHAnsi" w:cstheme="minorHAnsi"/>
          <w:b/>
        </w:rPr>
        <w:t>explicit</w:t>
      </w:r>
      <w:r w:rsidR="008C36BD" w:rsidRPr="002B59FD">
        <w:rPr>
          <w:rFonts w:asciiTheme="minorHAnsi" w:hAnsiTheme="minorHAnsi" w:cstheme="minorHAnsi"/>
          <w:b/>
        </w:rPr>
        <w:t xml:space="preserve"> prohibition of corporal punishment</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EA2138" w:rsidRPr="002B59FD">
        <w:rPr>
          <w:rFonts w:asciiTheme="minorHAnsi" w:hAnsiTheme="minorHAnsi" w:cstheme="minorHAnsi"/>
          <w:b/>
        </w:rPr>
        <w:t>in all settings</w:t>
      </w:r>
      <w:r w:rsidR="00545C9F">
        <w:rPr>
          <w:rFonts w:asciiTheme="minorHAnsi" w:hAnsiTheme="minorHAnsi" w:cstheme="minorHAnsi"/>
          <w:b/>
        </w:rPr>
        <w:t xml:space="preserve"> including the home</w:t>
      </w:r>
      <w:r w:rsidR="00EA2138" w:rsidRPr="002B59FD">
        <w:rPr>
          <w:rFonts w:asciiTheme="minorHAnsi" w:hAnsiTheme="minorHAnsi" w:cstheme="minorHAnsi"/>
          <w:b/>
        </w:rPr>
        <w: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8F6630">
        <w:rPr>
          <w:rFonts w:asciiTheme="minorHAnsi" w:hAnsiTheme="minorHAnsi" w:cstheme="minorHAnsi"/>
          <w:b/>
        </w:rPr>
        <w:t>included in the draft Children’s Bill</w:t>
      </w:r>
      <w:r w:rsidR="00A344AC" w:rsidRPr="002B59FD">
        <w:rPr>
          <w:rFonts w:asciiTheme="minorHAnsi" w:hAnsiTheme="minorHAnsi" w:cstheme="minorHAnsi"/>
          <w:b/>
        </w:rPr>
        <w:t>.</w:t>
      </w:r>
    </w:p>
    <w:p w14:paraId="47720308" w14:textId="77777777" w:rsidR="00C36A63" w:rsidRPr="002B59FD" w:rsidRDefault="00C36A63" w:rsidP="001B0EE6">
      <w:pPr>
        <w:spacing w:after="120"/>
        <w:ind w:left="284" w:hanging="284"/>
        <w:rPr>
          <w:rFonts w:asciiTheme="minorHAnsi" w:hAnsiTheme="minorHAnsi" w:cstheme="minorHAnsi"/>
          <w:b/>
          <w:sz w:val="28"/>
          <w:szCs w:val="28"/>
        </w:rPr>
      </w:pPr>
    </w:p>
    <w:p w14:paraId="39436F9C" w14:textId="0E2D8D1A"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D44E5C">
        <w:rPr>
          <w:rFonts w:asciiTheme="minorHAnsi" w:hAnsiTheme="minorHAnsi" w:cstheme="minorHAnsi"/>
          <w:b/>
          <w:sz w:val="28"/>
          <w:szCs w:val="28"/>
        </w:rPr>
        <w:t>Mauritius</w:t>
      </w:r>
    </w:p>
    <w:p w14:paraId="6B1D8C03" w14:textId="0B782299" w:rsidR="001730B9" w:rsidRPr="002B59FD" w:rsidRDefault="001730B9" w:rsidP="001730B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D44E5C" w:rsidRPr="00D44E5C">
        <w:rPr>
          <w:rFonts w:asciiTheme="minorHAnsi" w:hAnsiTheme="minorHAnsi" w:cstheme="minorHAnsi"/>
        </w:rPr>
        <w:t>In Mauritius, corporal punishment is unlawful in schools and as a sentence for a crime, but it is not fully prohibited in the home, in all forms of alternative care and day care settings, and in penal institutions.</w:t>
      </w:r>
    </w:p>
    <w:p w14:paraId="4FCDE668" w14:textId="77777777" w:rsidR="00D44E5C" w:rsidRPr="00D44E5C" w:rsidRDefault="001730B9" w:rsidP="00D44E5C">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D44E5C" w:rsidRPr="00D44E5C">
        <w:rPr>
          <w:rFonts w:asciiTheme="minorHAnsi" w:hAnsiTheme="minorHAnsi" w:cstheme="minorHAnsi"/>
        </w:rPr>
        <w:t xml:space="preserve">The Civil Code 1945 states that a child must “honour and respect his father and mother” and that parents must “protect the child’s safety, health and morals” and have a “right and duty to look after, monitor and educate” the child (“droit et devoir de garde, de surveillance et d’éducation”) (art. 371, as amended 1980). There appears to be no confirmation in this Code or in the Criminal Code 1838 of a right to punish/correct a child. However, there is no explicit prohibition of all corporal punishment in childrearing and since Mauritius gained independence from the UK in 1968, the situation regarding corporal punishment of children will undoubtedly have been influenced by the English common law defence of “reasonable chastisement”. Article 13(1) of the Child Protection Act 1994 makes it an offence to “ill-treat a child or otherwise </w:t>
      </w:r>
      <w:r w:rsidR="00D44E5C" w:rsidRPr="00D44E5C">
        <w:rPr>
          <w:rFonts w:asciiTheme="minorHAnsi" w:hAnsiTheme="minorHAnsi" w:cstheme="minorHAnsi"/>
        </w:rPr>
        <w:lastRenderedPageBreak/>
        <w:t>expose a child to harm” but does not prohibit all corporal punishment. Provisions against violence and abuse in the Criminal Code, the Protection of the Child (Miscellaneous Provisions) Act 1998, the Social Aid Act, the Civil Code and the Protection from Domestic Violence Act 1997 are not interpreted as prohibiting all corporal punishment.</w:t>
      </w:r>
    </w:p>
    <w:p w14:paraId="5E1FB9C6" w14:textId="13CC189C" w:rsidR="00D44E5C" w:rsidRPr="00D44E5C" w:rsidRDefault="005879E0" w:rsidP="00D44E5C">
      <w:pPr>
        <w:spacing w:after="120"/>
        <w:ind w:left="482" w:hanging="482"/>
        <w:rPr>
          <w:rFonts w:asciiTheme="minorHAnsi" w:hAnsiTheme="minorHAnsi" w:cstheme="minorHAnsi"/>
        </w:rPr>
      </w:pPr>
      <w:r w:rsidRPr="002B59FD">
        <w:rPr>
          <w:rFonts w:asciiTheme="minorHAnsi" w:hAnsiTheme="minorHAnsi" w:cstheme="minorHAnsi"/>
        </w:rPr>
        <w:t>2.</w:t>
      </w:r>
      <w:r w:rsidR="00D44E5C">
        <w:rPr>
          <w:rFonts w:asciiTheme="minorHAnsi" w:hAnsiTheme="minorHAnsi" w:cstheme="minorHAnsi"/>
        </w:rPr>
        <w:t>3</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1730B9" w:rsidRPr="00487DAA">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D44E5C" w:rsidRPr="00D44E5C">
        <w:rPr>
          <w:rFonts w:asciiTheme="minorHAnsi" w:hAnsiTheme="minorHAnsi" w:cstheme="minorHAnsi"/>
        </w:rPr>
        <w:t>There is no explicit prohibition of corporal punishment in all alternative care settings.</w:t>
      </w:r>
    </w:p>
    <w:p w14:paraId="0FF10C68" w14:textId="0D1262CA" w:rsidR="00487DAA" w:rsidRPr="00487DAA" w:rsidRDefault="002B59FD" w:rsidP="00487DAA">
      <w:pPr>
        <w:spacing w:after="120"/>
        <w:ind w:left="482" w:hanging="482"/>
        <w:rPr>
          <w:rFonts w:asciiTheme="minorHAnsi" w:hAnsiTheme="minorHAnsi" w:cstheme="minorHAnsi"/>
        </w:rPr>
      </w:pPr>
      <w:r w:rsidRPr="002B59FD">
        <w:rPr>
          <w:rFonts w:asciiTheme="minorHAnsi" w:hAnsiTheme="minorHAnsi" w:cstheme="minorHAnsi"/>
        </w:rPr>
        <w:t>2.</w:t>
      </w:r>
      <w:r w:rsidR="00D44E5C">
        <w:rPr>
          <w:rFonts w:asciiTheme="minorHAnsi" w:hAnsiTheme="minorHAnsi" w:cstheme="minorHAnsi"/>
        </w:rPr>
        <w:t>4</w:t>
      </w:r>
      <w:r w:rsidRPr="002B59FD">
        <w:rPr>
          <w:rFonts w:asciiTheme="minorHAnsi" w:hAnsiTheme="minorHAnsi" w:cstheme="minorHAnsi"/>
        </w:rPr>
        <w:t xml:space="preserve"> </w:t>
      </w:r>
      <w:r w:rsidRPr="002B59FD">
        <w:rPr>
          <w:rFonts w:asciiTheme="minorHAnsi" w:hAnsiTheme="minorHAnsi" w:cstheme="minorHAnsi"/>
          <w:b/>
          <w:i/>
        </w:rPr>
        <w:t>Day care settings (</w:t>
      </w:r>
      <w:r w:rsidRPr="00487DAA">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D44E5C" w:rsidRPr="00D44E5C">
        <w:rPr>
          <w:rFonts w:asciiTheme="minorHAnsi" w:hAnsiTheme="minorHAnsi" w:cstheme="minorHAnsi"/>
        </w:rPr>
        <w:t>There is no explicit prohibition of corporal punishment in all early childhood care and all day care for older children. It is possibly unlawful in preschool provision under education law.</w:t>
      </w:r>
    </w:p>
    <w:p w14:paraId="1CCACC9E" w14:textId="0AE9B49F" w:rsidR="00487DAA" w:rsidRPr="00487DAA" w:rsidRDefault="005879E0" w:rsidP="00D44E5C">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D44E5C">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2B59FD" w:rsidRPr="002B59FD">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D44E5C" w:rsidRPr="00D44E5C">
        <w:rPr>
          <w:rFonts w:asciiTheme="minorHAnsi" w:hAnsiTheme="minorHAnsi" w:cstheme="minorHAnsi"/>
        </w:rPr>
        <w:t>Corporal punishment is prohibited in schools in article 13(4) of the Education Regulations 1957. The Ministry of Education and Human Resources has issued a circular to all schools stating that perpetrators of corporal punishment are liable to legal action under the Child Protection Act.</w:t>
      </w:r>
      <w:r w:rsidR="00D44E5C" w:rsidRPr="00D44E5C">
        <w:rPr>
          <w:rFonts w:asciiTheme="minorHAnsi" w:hAnsiTheme="minorHAnsi" w:cstheme="minorHAnsi"/>
          <w:vertAlign w:val="superscript"/>
        </w:rPr>
        <w:footnoteReference w:id="3"/>
      </w:r>
      <w:r w:rsidR="00D44E5C" w:rsidRPr="00D44E5C">
        <w:rPr>
          <w:rFonts w:asciiTheme="minorHAnsi" w:hAnsiTheme="minorHAnsi" w:cstheme="minorHAnsi"/>
        </w:rPr>
        <w:t xml:space="preserve"> The Education Act reportedly prohibits corporal punishment, but we have yet to verify this.</w:t>
      </w:r>
      <w:r w:rsidR="00D44E5C" w:rsidRPr="00D44E5C">
        <w:rPr>
          <w:rFonts w:asciiTheme="minorHAnsi" w:hAnsiTheme="minorHAnsi" w:cstheme="minorHAnsi"/>
          <w:vertAlign w:val="superscript"/>
        </w:rPr>
        <w:footnoteReference w:id="4"/>
      </w:r>
    </w:p>
    <w:p w14:paraId="2574FE1B" w14:textId="1DD8001E" w:rsidR="00487DAA" w:rsidRPr="00487DAA" w:rsidRDefault="00D44E5C" w:rsidP="00D44E5C">
      <w:pPr>
        <w:spacing w:after="120"/>
        <w:ind w:left="482" w:hanging="482"/>
        <w:rPr>
          <w:rFonts w:asciiTheme="minorHAnsi" w:hAnsiTheme="minorHAnsi" w:cstheme="minorHAnsi"/>
        </w:rPr>
      </w:pPr>
      <w:r>
        <w:rPr>
          <w:rFonts w:asciiTheme="minorHAnsi" w:hAnsiTheme="minorHAnsi" w:cstheme="minorHAnsi"/>
        </w:rPr>
        <w:t>2.6</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Pr="00D44E5C">
        <w:rPr>
          <w:rFonts w:asciiTheme="minorHAnsi" w:hAnsiTheme="minorHAnsi" w:cstheme="minorHAnsi"/>
        </w:rPr>
        <w:t xml:space="preserve">There is no explicit prohibition of corporal punishment as a disciplinary measure in penal institutions. The treatment of detainees is governed by the Reform Institutions Act 1988 and associated regulations (the Prisons Regulations, the Rehabilitation Youth Centre Regulations and the Reforms Institutions Regulations). The Act states that “no detainee shall be subject to punishment or privation of any kind”, but article 12 allows the use of “such force as is reasonably necessary … to maintain discipline in the institution”. In 2011, a Juvenile Offenders (Amendment) Bill and a Reform Institutions (Amendment) Bill were under discussion, but we have no further information. </w:t>
      </w:r>
      <w:r w:rsidR="004C0854" w:rsidRPr="006D0FDC">
        <w:rPr>
          <w:rFonts w:asciiTheme="minorHAnsi" w:hAnsiTheme="minorHAnsi"/>
        </w:rPr>
        <w:t>A</w:t>
      </w:r>
      <w:r w:rsidR="004C0854">
        <w:rPr>
          <w:rFonts w:asciiTheme="minorHAnsi" w:hAnsiTheme="minorHAnsi"/>
        </w:rPr>
        <w:t>s at August 2017, the</w:t>
      </w:r>
      <w:r w:rsidR="004C0854" w:rsidRPr="006D0FDC">
        <w:rPr>
          <w:rFonts w:asciiTheme="minorHAnsi" w:hAnsiTheme="minorHAnsi"/>
        </w:rPr>
        <w:t xml:space="preserve"> draft Juvenile Justice Bill </w:t>
      </w:r>
      <w:r w:rsidR="004C0854">
        <w:rPr>
          <w:rFonts w:asciiTheme="minorHAnsi" w:hAnsiTheme="minorHAnsi"/>
        </w:rPr>
        <w:t>was still</w:t>
      </w:r>
      <w:r w:rsidR="004C0854" w:rsidRPr="006D0FDC">
        <w:rPr>
          <w:rFonts w:asciiTheme="minorHAnsi" w:hAnsiTheme="minorHAnsi"/>
        </w:rPr>
        <w:t xml:space="preserve"> under discussion.</w:t>
      </w:r>
      <w:r w:rsidR="004C0854" w:rsidRPr="006D0FDC">
        <w:rPr>
          <w:rStyle w:val="FootnoteReference"/>
          <w:rFonts w:asciiTheme="minorHAnsi" w:hAnsiTheme="minorHAnsi"/>
        </w:rPr>
        <w:footnoteReference w:id="5"/>
      </w:r>
    </w:p>
    <w:p w14:paraId="43DEADCA" w14:textId="24674594" w:rsidR="00487DAA" w:rsidRDefault="001730B9" w:rsidP="00487DAA">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D44E5C">
        <w:rPr>
          <w:rFonts w:asciiTheme="minorHAnsi" w:hAnsiTheme="minorHAnsi" w:cstheme="minorHAnsi"/>
        </w:rPr>
        <w:t>7</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Pr="002B59FD">
        <w:rPr>
          <w:rFonts w:asciiTheme="minorHAnsi" w:hAnsiTheme="minorHAnsi" w:cstheme="minorHAnsi"/>
        </w:rPr>
        <w:t xml:space="preserve"> </w:t>
      </w:r>
      <w:r w:rsidR="00D44E5C" w:rsidRPr="00D44E5C">
        <w:rPr>
          <w:rFonts w:asciiTheme="minorHAnsi" w:hAnsiTheme="minorHAnsi" w:cstheme="minorHAnsi"/>
        </w:rPr>
        <w:t>The Constitutional protection of every person from “inhuman or degrading punishment or other such treatment” is qualified by the provision that “nothing contained in or done under the authority of any law shall be held to be inconsistent with or in contravention of this section to the extent that the law in question authorises the infliction of any description of punishment that was lawful in Mauritius on 11 March 1964” (art. 7). However, there is no provision for judicial corporal punishment in the Juvenile Offenders Act 1935 or the Criminal Code 1838.</w:t>
      </w:r>
    </w:p>
    <w:p w14:paraId="60AA7DE3" w14:textId="77777777" w:rsidR="00D44E5C" w:rsidRPr="00487DAA" w:rsidRDefault="00D44E5C" w:rsidP="00487DAA">
      <w:pPr>
        <w:spacing w:after="120"/>
        <w:ind w:left="482" w:hanging="482"/>
        <w:rPr>
          <w:rFonts w:asciiTheme="minorHAnsi" w:hAnsiTheme="minorHAnsi" w:cstheme="minorHAnsi"/>
        </w:rPr>
      </w:pPr>
    </w:p>
    <w:p w14:paraId="4D27820D" w14:textId="3B31C509" w:rsidR="002B59FD" w:rsidRDefault="00D44E5C"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Pr="002B59FD">
        <w:rPr>
          <w:rFonts w:asciiTheme="minorHAnsi" w:hAnsiTheme="minorHAnsi" w:cstheme="minorHAnsi"/>
          <w:b/>
          <w:sz w:val="28"/>
          <w:szCs w:val="28"/>
        </w:rPr>
        <w:t xml:space="preserve"> </w:t>
      </w:r>
      <w:r>
        <w:rPr>
          <w:rFonts w:asciiTheme="minorHAnsi" w:hAnsiTheme="minorHAnsi" w:cstheme="minorHAnsi"/>
          <w:b/>
          <w:sz w:val="28"/>
          <w:szCs w:val="28"/>
        </w:rPr>
        <w:t>Mauritius’ commitment to prohibiting corporal punishment and progress since</w:t>
      </w:r>
    </w:p>
    <w:p w14:paraId="37C5BD12" w14:textId="6249AB9B" w:rsidR="00D44E5C" w:rsidRPr="00D44E5C" w:rsidRDefault="00D44E5C" w:rsidP="00D44E5C">
      <w:pPr>
        <w:spacing w:after="120"/>
        <w:ind w:left="482" w:hanging="482"/>
        <w:rPr>
          <w:rFonts w:asciiTheme="minorHAnsi" w:hAnsiTheme="minorHAnsi" w:cstheme="minorHAnsi"/>
        </w:rPr>
      </w:pPr>
      <w:r>
        <w:rPr>
          <w:rFonts w:asciiTheme="minorHAnsi" w:hAnsiTheme="minorHAnsi" w:cstheme="minorHAnsi"/>
        </w:rPr>
        <w:t>3.1</w:t>
      </w:r>
      <w:r w:rsidRPr="002B59FD">
        <w:rPr>
          <w:rFonts w:asciiTheme="minorHAnsi" w:hAnsiTheme="minorHAnsi" w:cstheme="minorHAnsi"/>
        </w:rPr>
        <w:t xml:space="preserve"> </w:t>
      </w:r>
      <w:r w:rsidRPr="00D44E5C">
        <w:rPr>
          <w:rFonts w:asciiTheme="minorHAnsi" w:hAnsiTheme="minorHAnsi" w:cstheme="minorHAnsi"/>
        </w:rPr>
        <w:t>A Children’s Bill is being drafted with a view to harmonising legislation with the Convention on the Rights of the Child. Under examination by the Committee Against Torture in 2011, the Government stated its intention to consider prohibiting corporal punishment of children in the Bill.</w:t>
      </w:r>
      <w:r w:rsidRPr="00D44E5C">
        <w:rPr>
          <w:rFonts w:asciiTheme="minorHAnsi" w:hAnsiTheme="minorHAnsi" w:cstheme="minorHAnsi"/>
          <w:vertAlign w:val="superscript"/>
        </w:rPr>
        <w:footnoteReference w:id="6"/>
      </w:r>
      <w:r w:rsidRPr="00D44E5C">
        <w:rPr>
          <w:rFonts w:asciiTheme="minorHAnsi" w:hAnsiTheme="minorHAnsi" w:cstheme="minorHAnsi"/>
        </w:rPr>
        <w:t xml:space="preserve"> Consultations on the Bill with all stakeholders have been carried out. During the Universal Periodic Review of Mauritius in 2013, the Government stated that it had decided to include prohibition of corporal punishment in the Bill.</w:t>
      </w:r>
      <w:r w:rsidRPr="00D44E5C">
        <w:rPr>
          <w:rFonts w:asciiTheme="minorHAnsi" w:hAnsiTheme="minorHAnsi" w:cstheme="minorHAnsi"/>
          <w:vertAlign w:val="superscript"/>
        </w:rPr>
        <w:footnoteReference w:id="7"/>
      </w:r>
      <w:r w:rsidRPr="00D44E5C">
        <w:rPr>
          <w:rFonts w:asciiTheme="minorHAnsi" w:hAnsiTheme="minorHAnsi" w:cstheme="minorHAnsi"/>
        </w:rPr>
        <w:t xml:space="preserve"> In response to the recommendation to prohibit all corporal punishment made during the UPR in 2013, the Government stated that “the </w:t>
      </w:r>
      <w:r w:rsidRPr="00D44E5C">
        <w:rPr>
          <w:rFonts w:asciiTheme="minorHAnsi" w:hAnsiTheme="minorHAnsi" w:cstheme="minorHAnsi"/>
        </w:rPr>
        <w:lastRenderedPageBreak/>
        <w:t>Children’s Bill, which is currently under preparation, proposes to specifically prohibit corporal punishment in order to be in line with the international norms set out in the Convention on the Rights of the Children”.</w:t>
      </w:r>
      <w:r w:rsidRPr="00D44E5C">
        <w:rPr>
          <w:rFonts w:asciiTheme="minorHAnsi" w:hAnsiTheme="minorHAnsi" w:cstheme="minorHAnsi"/>
          <w:vertAlign w:val="superscript"/>
        </w:rPr>
        <w:footnoteReference w:id="8"/>
      </w:r>
      <w:r w:rsidRPr="00D44E5C">
        <w:rPr>
          <w:rFonts w:asciiTheme="minorHAnsi" w:hAnsiTheme="minorHAnsi" w:cstheme="minorHAnsi"/>
        </w:rPr>
        <w:t xml:space="preserve"> </w:t>
      </w:r>
      <w:r w:rsidR="004C0854" w:rsidRPr="006D0FDC">
        <w:rPr>
          <w:rFonts w:asciiTheme="minorHAnsi" w:hAnsiTheme="minorHAnsi"/>
        </w:rPr>
        <w:t>In January 2015, the Government confirmed to the Committee on the Rights of the Child that the draft Bill included prohibition in all settings.</w:t>
      </w:r>
      <w:r w:rsidR="004C0854" w:rsidRPr="006D0FDC">
        <w:rPr>
          <w:rStyle w:val="FootnoteReference"/>
          <w:rFonts w:asciiTheme="minorHAnsi" w:hAnsiTheme="minorHAnsi"/>
        </w:rPr>
        <w:footnoteReference w:id="9"/>
      </w:r>
      <w:r w:rsidR="004C0854">
        <w:rPr>
          <w:rFonts w:asciiTheme="minorHAnsi" w:hAnsiTheme="minorHAnsi"/>
        </w:rPr>
        <w:t xml:space="preserve"> The Bill was being reviewed by the Government in August 2017.</w:t>
      </w:r>
      <w:r w:rsidR="004C0854">
        <w:rPr>
          <w:rStyle w:val="FootnoteReference"/>
          <w:rFonts w:asciiTheme="minorHAnsi" w:hAnsiTheme="minorHAnsi"/>
        </w:rPr>
        <w:footnoteReference w:id="10"/>
      </w:r>
      <w:r w:rsidR="004C0854">
        <w:rPr>
          <w:rFonts w:asciiTheme="minorHAnsi" w:hAnsiTheme="minorHAnsi"/>
        </w:rPr>
        <w:t xml:space="preserve"> The Government reported to the Human Rights Committee in 2017 that a “</w:t>
      </w:r>
      <w:r w:rsidR="004C0854" w:rsidRPr="001674A2">
        <w:rPr>
          <w:rFonts w:asciiTheme="minorHAnsi" w:hAnsiTheme="minorHAnsi"/>
        </w:rPr>
        <w:t>draft Child Protection and Care Bill</w:t>
      </w:r>
      <w:r w:rsidR="004C0854">
        <w:rPr>
          <w:rFonts w:asciiTheme="minorHAnsi" w:hAnsiTheme="minorHAnsi"/>
        </w:rPr>
        <w:t>” would prohibit corporal punishment</w:t>
      </w:r>
      <w:r w:rsidR="004C0854">
        <w:rPr>
          <w:rStyle w:val="FootnoteReference"/>
          <w:rFonts w:asciiTheme="minorHAnsi" w:hAnsiTheme="minorHAnsi"/>
        </w:rPr>
        <w:footnoteReference w:id="11"/>
      </w:r>
      <w:r w:rsidR="004C0854">
        <w:rPr>
          <w:rFonts w:asciiTheme="minorHAnsi" w:hAnsiTheme="minorHAnsi"/>
        </w:rPr>
        <w:t xml:space="preserve"> - it is unclear whether they are two different Bills.</w:t>
      </w:r>
      <w:bookmarkStart w:id="0" w:name="_GoBack"/>
      <w:bookmarkEnd w:id="0"/>
    </w:p>
    <w:p w14:paraId="0EA8B6C2" w14:textId="77777777" w:rsidR="00D44E5C" w:rsidRDefault="00D44E5C" w:rsidP="001730B9">
      <w:pPr>
        <w:spacing w:after="120"/>
        <w:ind w:left="482" w:hanging="482"/>
        <w:rPr>
          <w:rFonts w:asciiTheme="minorHAnsi" w:hAnsiTheme="minorHAnsi" w:cstheme="minorHAnsi"/>
          <w:b/>
          <w:sz w:val="28"/>
          <w:szCs w:val="28"/>
        </w:rPr>
      </w:pPr>
    </w:p>
    <w:p w14:paraId="320C447B" w14:textId="34A3C542" w:rsidR="001730B9" w:rsidRPr="002B59FD" w:rsidRDefault="00D44E5C"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4</w:t>
      </w:r>
      <w:r w:rsidR="001730B9" w:rsidRPr="002B59FD">
        <w:rPr>
          <w:rFonts w:asciiTheme="minorHAnsi" w:hAnsiTheme="minorHAnsi" w:cstheme="minorHAnsi"/>
          <w:b/>
          <w:sz w:val="28"/>
          <w:szCs w:val="28"/>
        </w:rPr>
        <w:t xml:space="preserve"> Recommendations by human rights treaty bodies and during the UPR</w:t>
      </w:r>
    </w:p>
    <w:p w14:paraId="15EED481" w14:textId="411269E8" w:rsidR="00D44E5C" w:rsidRDefault="00D44E5C" w:rsidP="001730B9">
      <w:pPr>
        <w:spacing w:after="120"/>
        <w:ind w:left="482" w:hanging="482"/>
        <w:rPr>
          <w:rFonts w:asciiTheme="minorHAnsi" w:hAnsiTheme="minorHAnsi" w:cstheme="minorHAnsi"/>
          <w:bCs/>
        </w:rPr>
      </w:pPr>
      <w:r>
        <w:rPr>
          <w:rFonts w:asciiTheme="minorHAnsi" w:hAnsiTheme="minorHAnsi" w:cstheme="minorHAnsi"/>
        </w:rPr>
        <w:t>4</w:t>
      </w:r>
      <w:r w:rsidRPr="002B59FD">
        <w:rPr>
          <w:rFonts w:asciiTheme="minorHAnsi" w:hAnsiTheme="minorHAnsi" w:cstheme="minorHAnsi"/>
        </w:rPr>
        <w:t xml:space="preserve">.1 </w:t>
      </w:r>
      <w:r>
        <w:rPr>
          <w:rFonts w:asciiTheme="minorHAnsi" w:hAnsiTheme="minorHAnsi" w:cstheme="minorHAnsi"/>
          <w:b/>
          <w:i/>
        </w:rPr>
        <w:t>CAT</w:t>
      </w:r>
      <w:r w:rsidRPr="002B59FD">
        <w:rPr>
          <w:rFonts w:asciiTheme="minorHAnsi" w:hAnsiTheme="minorHAnsi" w:cstheme="minorHAnsi"/>
          <w:b/>
          <w:i/>
        </w:rPr>
        <w:t>:</w:t>
      </w:r>
      <w:r w:rsidRPr="002B59FD">
        <w:rPr>
          <w:rFonts w:asciiTheme="minorHAnsi" w:hAnsiTheme="minorHAnsi" w:cstheme="minorHAnsi"/>
          <w:i/>
        </w:rPr>
        <w:t xml:space="preserve"> </w:t>
      </w:r>
      <w:r w:rsidRPr="00D44E5C">
        <w:rPr>
          <w:rFonts w:asciiTheme="minorHAnsi" w:hAnsiTheme="minorHAnsi" w:cstheme="minorHAnsi"/>
          <w:bCs/>
        </w:rPr>
        <w:t>In its 2011 concluding observations on the state party’s third report, the Committee Against Torture recommended that prohibition of corporal punishment be included in the Children’s Bill.</w:t>
      </w:r>
      <w:r w:rsidRPr="00D44E5C">
        <w:rPr>
          <w:rFonts w:asciiTheme="minorHAnsi" w:hAnsiTheme="minorHAnsi" w:cstheme="minorHAnsi"/>
          <w:bCs/>
          <w:vertAlign w:val="superscript"/>
        </w:rPr>
        <w:footnoteReference w:id="12"/>
      </w:r>
    </w:p>
    <w:p w14:paraId="1BABF961" w14:textId="70F2DDEC" w:rsidR="001730B9" w:rsidRDefault="00D44E5C" w:rsidP="001730B9">
      <w:pPr>
        <w:spacing w:after="120"/>
        <w:ind w:left="482" w:hanging="482"/>
        <w:rPr>
          <w:rFonts w:asciiTheme="minorHAnsi" w:hAnsiTheme="minorHAnsi" w:cstheme="minorHAnsi"/>
          <w:bCs/>
        </w:rPr>
      </w:pPr>
      <w:r>
        <w:rPr>
          <w:rFonts w:asciiTheme="minorHAnsi" w:hAnsiTheme="minorHAnsi" w:cstheme="minorHAnsi"/>
        </w:rPr>
        <w:t>4.2</w:t>
      </w:r>
      <w:r w:rsidR="001730B9" w:rsidRPr="002B59FD">
        <w:rPr>
          <w:rFonts w:asciiTheme="minorHAnsi" w:hAnsiTheme="minorHAnsi" w:cstheme="minorHAnsi"/>
        </w:rPr>
        <w:t xml:space="preserve"> </w:t>
      </w:r>
      <w:r w:rsidR="001730B9" w:rsidRPr="002B59FD">
        <w:rPr>
          <w:rFonts w:asciiTheme="minorHAnsi" w:hAnsiTheme="minorHAnsi" w:cstheme="minorHAnsi"/>
          <w:b/>
          <w:i/>
        </w:rPr>
        <w:t>CRC:</w:t>
      </w:r>
      <w:r w:rsidR="001730B9" w:rsidRPr="002B59FD">
        <w:rPr>
          <w:rFonts w:asciiTheme="minorHAnsi" w:hAnsiTheme="minorHAnsi" w:cstheme="minorHAnsi"/>
          <w:i/>
        </w:rPr>
        <w:t xml:space="preserve"> </w:t>
      </w:r>
      <w:r w:rsidRPr="00D44E5C">
        <w:rPr>
          <w:rFonts w:asciiTheme="minorHAnsi" w:hAnsiTheme="minorHAnsi" w:cstheme="minorHAnsi"/>
          <w:bCs/>
        </w:rPr>
        <w:t>On three occasions, the Committee on the Rights of the Child has recommended to Mauritius that legislation be enacted to explicitly prohibit corporal punishment in all settings: in its concluding observations on the state party’s initial report in 1996</w:t>
      </w:r>
      <w:r w:rsidRPr="00D44E5C">
        <w:rPr>
          <w:rFonts w:asciiTheme="minorHAnsi" w:hAnsiTheme="minorHAnsi" w:cstheme="minorHAnsi"/>
          <w:bCs/>
          <w:vertAlign w:val="superscript"/>
        </w:rPr>
        <w:footnoteReference w:id="13"/>
      </w:r>
      <w:r w:rsidRPr="00D44E5C">
        <w:rPr>
          <w:rFonts w:asciiTheme="minorHAnsi" w:hAnsiTheme="minorHAnsi" w:cstheme="minorHAnsi"/>
          <w:bCs/>
        </w:rPr>
        <w:t>, on the second report in 2006</w:t>
      </w:r>
      <w:r w:rsidRPr="00D44E5C">
        <w:rPr>
          <w:rFonts w:asciiTheme="minorHAnsi" w:hAnsiTheme="minorHAnsi" w:cstheme="minorHAnsi"/>
          <w:bCs/>
          <w:vertAlign w:val="superscript"/>
        </w:rPr>
        <w:footnoteReference w:id="14"/>
      </w:r>
      <w:r w:rsidRPr="00D44E5C">
        <w:rPr>
          <w:rFonts w:asciiTheme="minorHAnsi" w:hAnsiTheme="minorHAnsi" w:cstheme="minorHAnsi"/>
          <w:bCs/>
        </w:rPr>
        <w:t>, and on the third-fifth report in 2015.</w:t>
      </w:r>
      <w:r w:rsidRPr="00D44E5C">
        <w:rPr>
          <w:rFonts w:asciiTheme="minorHAnsi" w:hAnsiTheme="minorHAnsi" w:cstheme="minorHAnsi"/>
          <w:bCs/>
          <w:vertAlign w:val="superscript"/>
        </w:rPr>
        <w:footnoteReference w:id="15"/>
      </w:r>
    </w:p>
    <w:p w14:paraId="7C879CFA" w14:textId="02CA46B4" w:rsidR="001C78A9" w:rsidRPr="002B59FD" w:rsidRDefault="00D44E5C" w:rsidP="001C78A9">
      <w:pPr>
        <w:spacing w:after="120"/>
        <w:ind w:left="482" w:hanging="482"/>
        <w:rPr>
          <w:rFonts w:asciiTheme="minorHAnsi" w:hAnsiTheme="minorHAnsi" w:cstheme="minorHAnsi"/>
        </w:rPr>
      </w:pPr>
      <w:r>
        <w:rPr>
          <w:rFonts w:asciiTheme="minorHAnsi" w:hAnsiTheme="minorHAnsi" w:cstheme="minorHAnsi"/>
        </w:rPr>
        <w:t>4</w:t>
      </w:r>
      <w:r w:rsidR="001C78A9" w:rsidRPr="002B59FD">
        <w:rPr>
          <w:rFonts w:asciiTheme="minorHAnsi" w:hAnsiTheme="minorHAnsi" w:cstheme="minorHAnsi"/>
        </w:rPr>
        <w:t>.</w:t>
      </w:r>
      <w:r>
        <w:rPr>
          <w:rFonts w:asciiTheme="minorHAnsi" w:hAnsiTheme="minorHAnsi" w:cstheme="minorHAnsi"/>
        </w:rPr>
        <w:t>3</w:t>
      </w:r>
      <w:r w:rsidR="001C78A9" w:rsidRPr="002B59FD">
        <w:rPr>
          <w:rFonts w:asciiTheme="minorHAnsi" w:hAnsiTheme="minorHAnsi" w:cstheme="minorHAnsi"/>
        </w:rPr>
        <w:t xml:space="preserve"> </w:t>
      </w:r>
      <w:r w:rsidRPr="00D44E5C">
        <w:rPr>
          <w:rFonts w:asciiTheme="minorHAnsi" w:hAnsiTheme="minorHAnsi" w:cstheme="minorHAnsi"/>
          <w:b/>
          <w:i/>
        </w:rPr>
        <w:t>CESCR</w:t>
      </w:r>
      <w:r w:rsidR="001C78A9" w:rsidRPr="002B59FD">
        <w:rPr>
          <w:rFonts w:asciiTheme="minorHAnsi" w:hAnsiTheme="minorHAnsi" w:cstheme="minorHAnsi"/>
          <w:b/>
          <w:i/>
        </w:rPr>
        <w:t>:</w:t>
      </w:r>
      <w:r w:rsidR="001C78A9" w:rsidRPr="002B59FD">
        <w:rPr>
          <w:rFonts w:asciiTheme="minorHAnsi" w:hAnsiTheme="minorHAnsi" w:cstheme="minorHAnsi"/>
          <w:i/>
        </w:rPr>
        <w:t xml:space="preserve"> </w:t>
      </w:r>
      <w:r w:rsidRPr="00D44E5C">
        <w:rPr>
          <w:rFonts w:asciiTheme="minorHAnsi" w:hAnsiTheme="minorHAnsi" w:cstheme="minorHAnsi"/>
          <w:bCs/>
        </w:rPr>
        <w:t>In 2010, the Committee on Economic, Social and Cultural Rights recommended that the Government prohibit by law corporal punishment in all settings.</w:t>
      </w:r>
      <w:r w:rsidRPr="00D44E5C">
        <w:rPr>
          <w:rFonts w:asciiTheme="minorHAnsi" w:hAnsiTheme="minorHAnsi" w:cstheme="minorHAnsi"/>
          <w:bCs/>
          <w:vertAlign w:val="superscript"/>
        </w:rPr>
        <w:footnoteReference w:id="16"/>
      </w:r>
    </w:p>
    <w:p w14:paraId="2F8AB7C9" w14:textId="30662268" w:rsidR="001730B9" w:rsidRPr="002B59FD" w:rsidRDefault="00D44E5C" w:rsidP="001730B9">
      <w:pPr>
        <w:spacing w:after="120"/>
        <w:ind w:left="482" w:hanging="482"/>
        <w:rPr>
          <w:rFonts w:asciiTheme="minorHAnsi" w:hAnsiTheme="minorHAnsi" w:cstheme="minorHAnsi"/>
        </w:rPr>
      </w:pPr>
      <w:r>
        <w:rPr>
          <w:rFonts w:asciiTheme="minorHAnsi" w:hAnsiTheme="minorHAnsi" w:cstheme="minorHAnsi"/>
        </w:rPr>
        <w:t>4</w:t>
      </w:r>
      <w:r w:rsidR="001C78A9" w:rsidRPr="002B59FD">
        <w:rPr>
          <w:rFonts w:asciiTheme="minorHAnsi" w:hAnsiTheme="minorHAnsi" w:cstheme="minorHAnsi"/>
        </w:rPr>
        <w:t>.</w:t>
      </w:r>
      <w:r>
        <w:rPr>
          <w:rFonts w:asciiTheme="minorHAnsi" w:hAnsiTheme="minorHAnsi" w:cstheme="minorHAnsi"/>
        </w:rPr>
        <w:t>4</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Pr="00D44E5C">
        <w:rPr>
          <w:rFonts w:asciiTheme="minorHAnsi" w:hAnsiTheme="minorHAnsi" w:cstheme="minorHAnsi"/>
        </w:rPr>
        <w:t>At the second cycle Universal Periodic Review of Mauritius in 2013, a recommendation to adopt legislation explicitly prohibiting corporal punishment was issued to the Government.</w:t>
      </w:r>
      <w:r w:rsidRPr="00D44E5C">
        <w:rPr>
          <w:rFonts w:asciiTheme="minorHAnsi" w:hAnsiTheme="minorHAnsi" w:cstheme="minorHAnsi"/>
          <w:vertAlign w:val="superscript"/>
        </w:rPr>
        <w:footnoteReference w:id="17"/>
      </w:r>
      <w:r w:rsidRPr="00D44E5C">
        <w:rPr>
          <w:rFonts w:asciiTheme="minorHAnsi" w:hAnsiTheme="minorHAnsi" w:cstheme="minorHAnsi"/>
        </w:rPr>
        <w:t xml:space="preserve"> This recommendation was accepted in 2016.</w:t>
      </w:r>
      <w:r w:rsidRPr="00D44E5C">
        <w:rPr>
          <w:rFonts w:asciiTheme="minorHAnsi" w:hAnsiTheme="minorHAnsi" w:cstheme="minorHAnsi"/>
          <w:vertAlign w:val="superscript"/>
        </w:rPr>
        <w:footnoteReference w:id="18"/>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CE11DC"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A7CDA" w14:textId="77777777" w:rsidR="00CE11DC" w:rsidRDefault="00CE11DC">
      <w:r>
        <w:separator/>
      </w:r>
    </w:p>
  </w:endnote>
  <w:endnote w:type="continuationSeparator" w:id="0">
    <w:p w14:paraId="483DDD00" w14:textId="77777777" w:rsidR="00CE11DC" w:rsidRDefault="00CE1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Arial"/>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6755DA3"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4C0854">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D699F" w14:textId="77777777" w:rsidR="00CE11DC" w:rsidRDefault="00CE11DC">
      <w:r>
        <w:separator/>
      </w:r>
    </w:p>
  </w:footnote>
  <w:footnote w:type="continuationSeparator" w:id="0">
    <w:p w14:paraId="34DA771E" w14:textId="77777777" w:rsidR="00CE11DC" w:rsidRDefault="00CE11DC">
      <w:r>
        <w:continuationSeparator/>
      </w:r>
    </w:p>
  </w:footnote>
  <w:footnote w:id="1">
    <w:p w14:paraId="67EE42B0" w14:textId="1770EA78" w:rsidR="008F6630" w:rsidRPr="008F6630" w:rsidRDefault="008F6630">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20 May 2016, CAT/C/MUS/4, Fourth report, paras. 119, 128 and 129</w:t>
      </w:r>
    </w:p>
  </w:footnote>
  <w:footnote w:id="2">
    <w:p w14:paraId="68C19604" w14:textId="0656D34C" w:rsidR="008F6630" w:rsidRPr="008F6630" w:rsidRDefault="008F6630">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20 May 2016, CAT/C/MUS/4, Fourth report, para. 120</w:t>
      </w:r>
    </w:p>
  </w:footnote>
  <w:footnote w:id="3">
    <w:p w14:paraId="1B9EABA2" w14:textId="77777777" w:rsidR="00D44E5C" w:rsidRPr="008F6630" w:rsidRDefault="00D44E5C" w:rsidP="00D44E5C">
      <w:pPr>
        <w:pStyle w:val="FootnoteText"/>
        <w:rPr>
          <w:rFonts w:asciiTheme="minorHAnsi" w:hAnsiTheme="minorHAnsi" w:cstheme="minorHAnsi"/>
          <w:lang w:val="en-US"/>
        </w:rPr>
      </w:pPr>
      <w:r w:rsidRPr="008F6630">
        <w:rPr>
          <w:rStyle w:val="FootnoteReference"/>
          <w:rFonts w:asciiTheme="minorHAnsi" w:hAnsiTheme="minorHAnsi" w:cstheme="minorHAnsi"/>
        </w:rPr>
        <w:footnoteRef/>
      </w:r>
      <w:r w:rsidRPr="008F6630">
        <w:rPr>
          <w:rFonts w:asciiTheme="minorHAnsi" w:hAnsiTheme="minorHAnsi" w:cstheme="minorHAnsi"/>
        </w:rPr>
        <w:t xml:space="preserve"> </w:t>
      </w:r>
      <w:r w:rsidRPr="008F6630">
        <w:rPr>
          <w:rFonts w:asciiTheme="minorHAnsi" w:eastAsiaTheme="minorHAnsi" w:hAnsiTheme="minorHAnsi" w:cstheme="minorHAnsi"/>
          <w:lang w:val="en-US"/>
        </w:rPr>
        <w:t>28 October 2013, CRC/C/MUS/3-5, Third-fifth state party report, para. 41</w:t>
      </w:r>
    </w:p>
  </w:footnote>
  <w:footnote w:id="4">
    <w:p w14:paraId="312B2F6F"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w:t>
      </w:r>
      <w:r w:rsidRPr="008F6630">
        <w:rPr>
          <w:rFonts w:asciiTheme="minorHAnsi" w:eastAsiaTheme="minorHAnsi" w:hAnsiTheme="minorHAnsi" w:cstheme="minorHAnsi"/>
          <w:color w:val="000000"/>
          <w:lang w:val="en-US"/>
        </w:rPr>
        <w:t>[July 2015], CRPD/C/MUS/Q/1/Add.1 Advance Unedited Version, Reply to list of issues, para. 8</w:t>
      </w:r>
    </w:p>
  </w:footnote>
  <w:footnote w:id="5">
    <w:p w14:paraId="02895166" w14:textId="77777777" w:rsidR="004C0854" w:rsidRPr="006D0FDC" w:rsidRDefault="004C0854" w:rsidP="004C0854">
      <w:pPr>
        <w:pStyle w:val="FootnoteText"/>
        <w:rPr>
          <w:rFonts w:asciiTheme="minorHAnsi" w:hAnsiTheme="minorHAnsi"/>
          <w:lang w:val="en-US"/>
        </w:rPr>
      </w:pPr>
      <w:r w:rsidRPr="006D0FDC">
        <w:rPr>
          <w:rStyle w:val="FootnoteReference"/>
          <w:rFonts w:asciiTheme="minorHAnsi" w:hAnsiTheme="minorHAnsi"/>
        </w:rPr>
        <w:footnoteRef/>
      </w:r>
      <w:r w:rsidRPr="006D0FDC">
        <w:rPr>
          <w:rFonts w:asciiTheme="minorHAnsi" w:hAnsiTheme="minorHAnsi"/>
        </w:rPr>
        <w:t xml:space="preserve"> </w:t>
      </w:r>
      <w:r w:rsidRPr="006D0FDC">
        <w:rPr>
          <w:rFonts w:asciiTheme="minorHAnsi" w:eastAsiaTheme="minorHAnsi" w:hAnsiTheme="minorHAnsi"/>
          <w:lang w:val="en-US"/>
        </w:rPr>
        <w:t>19 January 2015, CRC/C/SR.1940, Summary record of 1940th meeting, para. 4; see also 9 November 2014, CRC/C/MUS/Q/3-5/Add.1, Reply to list of issues, para. 199</w:t>
      </w:r>
      <w:r>
        <w:rPr>
          <w:rFonts w:asciiTheme="minorHAnsi" w:eastAsiaTheme="minorHAnsi" w:hAnsiTheme="minorHAnsi"/>
          <w:lang w:val="en-US"/>
        </w:rPr>
        <w:t xml:space="preserve">; and </w:t>
      </w:r>
      <w:r>
        <w:rPr>
          <w:rFonts w:asciiTheme="minorHAnsi" w:hAnsiTheme="minorHAnsi"/>
        </w:rPr>
        <w:t>15</w:t>
      </w:r>
      <w:r w:rsidRPr="006D0FDC">
        <w:rPr>
          <w:rFonts w:asciiTheme="minorHAnsi" w:hAnsiTheme="minorHAnsi"/>
        </w:rPr>
        <w:t xml:space="preserve"> August 201</w:t>
      </w:r>
      <w:r>
        <w:rPr>
          <w:rFonts w:asciiTheme="minorHAnsi" w:hAnsiTheme="minorHAnsi"/>
        </w:rPr>
        <w:t>7</w:t>
      </w:r>
      <w:r w:rsidRPr="006D0FDC">
        <w:rPr>
          <w:rFonts w:asciiTheme="minorHAnsi" w:hAnsiTheme="minorHAnsi"/>
        </w:rPr>
        <w:t>,</w:t>
      </w:r>
      <w:r w:rsidRPr="006D0FDC">
        <w:t xml:space="preserve"> </w:t>
      </w:r>
      <w:r w:rsidRPr="00F272DC">
        <w:rPr>
          <w:rFonts w:asciiTheme="minorHAnsi" w:hAnsiTheme="minorHAnsi"/>
        </w:rPr>
        <w:t>CCPR/C/MUS/Q/5/Add.1</w:t>
      </w:r>
      <w:r>
        <w:rPr>
          <w:rFonts w:asciiTheme="minorHAnsi" w:hAnsiTheme="minorHAnsi"/>
        </w:rPr>
        <w:t>, Reply to list of issues, para. 88</w:t>
      </w:r>
    </w:p>
  </w:footnote>
  <w:footnote w:id="6">
    <w:p w14:paraId="079024B5" w14:textId="77777777" w:rsidR="00D44E5C" w:rsidRPr="008F6630" w:rsidRDefault="00D44E5C" w:rsidP="00D44E5C">
      <w:pPr>
        <w:pStyle w:val="FootnoteText"/>
        <w:rPr>
          <w:rFonts w:asciiTheme="minorHAnsi" w:hAnsiTheme="minorHAnsi" w:cstheme="minorHAnsi"/>
          <w:lang w:val="en-US"/>
        </w:rPr>
      </w:pPr>
      <w:r w:rsidRPr="008F6630">
        <w:rPr>
          <w:rStyle w:val="FootnoteReference"/>
          <w:rFonts w:asciiTheme="minorHAnsi" w:hAnsiTheme="minorHAnsi" w:cstheme="minorHAnsi"/>
        </w:rPr>
        <w:footnoteRef/>
      </w:r>
      <w:r w:rsidRPr="008F6630">
        <w:rPr>
          <w:rFonts w:asciiTheme="minorHAnsi" w:hAnsiTheme="minorHAnsi" w:cstheme="minorHAnsi"/>
        </w:rPr>
        <w:t xml:space="preserve"> Summary record, CAT/C/SR.1001, paras. 35 and 65</w:t>
      </w:r>
    </w:p>
  </w:footnote>
  <w:footnote w:id="7">
    <w:p w14:paraId="3FDCF278" w14:textId="77777777" w:rsidR="00D44E5C" w:rsidRPr="008F6630" w:rsidRDefault="00D44E5C" w:rsidP="00D44E5C">
      <w:pPr>
        <w:rPr>
          <w:rFonts w:asciiTheme="minorHAnsi" w:hAnsiTheme="minorHAnsi" w:cstheme="minorHAnsi"/>
          <w:sz w:val="20"/>
          <w:szCs w:val="20"/>
        </w:rPr>
      </w:pPr>
      <w:r w:rsidRPr="008F6630">
        <w:rPr>
          <w:rStyle w:val="FootnoteReference"/>
          <w:rFonts w:asciiTheme="minorHAnsi" w:hAnsiTheme="minorHAnsi" w:cstheme="minorHAnsi"/>
          <w:sz w:val="20"/>
          <w:szCs w:val="20"/>
        </w:rPr>
        <w:footnoteRef/>
      </w:r>
      <w:r w:rsidRPr="008F6630">
        <w:rPr>
          <w:rFonts w:asciiTheme="minorHAnsi" w:hAnsiTheme="minorHAnsi" w:cstheme="minorHAnsi"/>
          <w:sz w:val="20"/>
          <w:szCs w:val="20"/>
        </w:rPr>
        <w:t xml:space="preserve"> 26 December 2013, A/HRC/25/8, Report of the working group, para. 126</w:t>
      </w:r>
    </w:p>
  </w:footnote>
  <w:footnote w:id="8">
    <w:p w14:paraId="1A4EC0B6" w14:textId="77777777" w:rsidR="00D44E5C" w:rsidRPr="008F6630" w:rsidRDefault="00D44E5C" w:rsidP="00D44E5C">
      <w:pPr>
        <w:rPr>
          <w:rFonts w:asciiTheme="minorHAnsi" w:hAnsiTheme="minorHAnsi" w:cstheme="minorHAnsi"/>
          <w:sz w:val="20"/>
          <w:szCs w:val="20"/>
        </w:rPr>
      </w:pPr>
      <w:r w:rsidRPr="008F6630">
        <w:rPr>
          <w:rStyle w:val="FootnoteReference"/>
          <w:rFonts w:asciiTheme="minorHAnsi" w:hAnsiTheme="minorHAnsi" w:cstheme="minorHAnsi"/>
          <w:sz w:val="20"/>
          <w:szCs w:val="20"/>
        </w:rPr>
        <w:footnoteRef/>
      </w:r>
      <w:r w:rsidRPr="008F6630">
        <w:rPr>
          <w:rFonts w:asciiTheme="minorHAnsi" w:hAnsiTheme="minorHAnsi" w:cstheme="minorHAnsi"/>
          <w:sz w:val="20"/>
          <w:szCs w:val="20"/>
        </w:rPr>
        <w:t xml:space="preserve"> 14 March 2014, A/HRC/25/8/Add.1, Report of the working group: Addendum, para. 32</w:t>
      </w:r>
    </w:p>
  </w:footnote>
  <w:footnote w:id="9">
    <w:p w14:paraId="3F49541E" w14:textId="77777777" w:rsidR="004C0854" w:rsidRPr="006D0FDC" w:rsidRDefault="004C0854" w:rsidP="004C0854">
      <w:pPr>
        <w:pStyle w:val="FootnoteText"/>
        <w:rPr>
          <w:rFonts w:asciiTheme="minorHAnsi" w:hAnsiTheme="minorHAnsi"/>
          <w:lang w:val="en-US"/>
        </w:rPr>
      </w:pPr>
      <w:r w:rsidRPr="006D0FDC">
        <w:rPr>
          <w:rStyle w:val="FootnoteReference"/>
          <w:rFonts w:asciiTheme="minorHAnsi" w:hAnsiTheme="minorHAnsi"/>
        </w:rPr>
        <w:footnoteRef/>
      </w:r>
      <w:r w:rsidRPr="006D0FDC">
        <w:rPr>
          <w:rFonts w:asciiTheme="minorHAnsi" w:hAnsiTheme="minorHAnsi"/>
        </w:rPr>
        <w:t xml:space="preserve"> </w:t>
      </w:r>
      <w:r w:rsidRPr="006D0FDC">
        <w:rPr>
          <w:rFonts w:asciiTheme="minorHAnsi" w:eastAsiaTheme="minorHAnsi" w:hAnsiTheme="minorHAnsi"/>
          <w:lang w:val="en-US"/>
        </w:rPr>
        <w:t>19 January 2015, CRC/C/SR.1940, Summary record of 1940th meeting, para. 21; see also 19 November 2014, CRC/C/MUS/Q/3-5/Add.1, Reply to list of issues, paras. 26 and 66</w:t>
      </w:r>
    </w:p>
  </w:footnote>
  <w:footnote w:id="10">
    <w:p w14:paraId="7B2CDD09" w14:textId="77777777" w:rsidR="004C0854" w:rsidRPr="006D0FDC" w:rsidRDefault="004C0854" w:rsidP="004C0854">
      <w:pPr>
        <w:pStyle w:val="FootnoteText"/>
        <w:rPr>
          <w:rFonts w:asciiTheme="minorHAnsi" w:hAnsiTheme="minorHAnsi"/>
        </w:rPr>
      </w:pPr>
      <w:r w:rsidRPr="006D0FDC">
        <w:rPr>
          <w:rStyle w:val="FootnoteReference"/>
          <w:rFonts w:asciiTheme="minorHAnsi" w:hAnsiTheme="minorHAnsi"/>
        </w:rPr>
        <w:footnoteRef/>
      </w:r>
      <w:r>
        <w:rPr>
          <w:rFonts w:asciiTheme="minorHAnsi" w:hAnsiTheme="minorHAnsi"/>
        </w:rPr>
        <w:t xml:space="preserve"> 15</w:t>
      </w:r>
      <w:r w:rsidRPr="006D0FDC">
        <w:rPr>
          <w:rFonts w:asciiTheme="minorHAnsi" w:hAnsiTheme="minorHAnsi"/>
        </w:rPr>
        <w:t xml:space="preserve"> August 201</w:t>
      </w:r>
      <w:r>
        <w:rPr>
          <w:rFonts w:asciiTheme="minorHAnsi" w:hAnsiTheme="minorHAnsi"/>
        </w:rPr>
        <w:t>7</w:t>
      </w:r>
      <w:r w:rsidRPr="006D0FDC">
        <w:rPr>
          <w:rFonts w:asciiTheme="minorHAnsi" w:hAnsiTheme="minorHAnsi"/>
        </w:rPr>
        <w:t>,</w:t>
      </w:r>
      <w:r w:rsidRPr="006D0FDC">
        <w:t xml:space="preserve"> </w:t>
      </w:r>
      <w:r w:rsidRPr="00F272DC">
        <w:rPr>
          <w:rFonts w:asciiTheme="minorHAnsi" w:hAnsiTheme="minorHAnsi"/>
        </w:rPr>
        <w:t>CCPR/C/MUS/Q/5/Add.1</w:t>
      </w:r>
      <w:r>
        <w:rPr>
          <w:rFonts w:asciiTheme="minorHAnsi" w:hAnsiTheme="minorHAnsi"/>
        </w:rPr>
        <w:t>, Reply to list of issues, para. 2</w:t>
      </w:r>
      <w:r w:rsidRPr="006D0FDC">
        <w:rPr>
          <w:rFonts w:asciiTheme="minorHAnsi" w:hAnsiTheme="minorHAnsi"/>
        </w:rPr>
        <w:t xml:space="preserve"> </w:t>
      </w:r>
    </w:p>
  </w:footnote>
  <w:footnote w:id="11">
    <w:p w14:paraId="03288FD2" w14:textId="77777777" w:rsidR="004C0854" w:rsidRPr="001674A2" w:rsidRDefault="004C0854" w:rsidP="004C0854">
      <w:pPr>
        <w:pStyle w:val="FootnoteText"/>
      </w:pPr>
      <w:r>
        <w:rPr>
          <w:rStyle w:val="FootnoteReference"/>
        </w:rPr>
        <w:footnoteRef/>
      </w:r>
      <w:r>
        <w:t xml:space="preserve"> </w:t>
      </w:r>
      <w:r>
        <w:rPr>
          <w:rFonts w:asciiTheme="minorHAnsi" w:hAnsiTheme="minorHAnsi"/>
        </w:rPr>
        <w:t>15</w:t>
      </w:r>
      <w:r w:rsidRPr="006D0FDC">
        <w:rPr>
          <w:rFonts w:asciiTheme="minorHAnsi" w:hAnsiTheme="minorHAnsi"/>
        </w:rPr>
        <w:t xml:space="preserve"> August 201</w:t>
      </w:r>
      <w:r>
        <w:rPr>
          <w:rFonts w:asciiTheme="minorHAnsi" w:hAnsiTheme="minorHAnsi"/>
        </w:rPr>
        <w:t>7</w:t>
      </w:r>
      <w:r w:rsidRPr="006D0FDC">
        <w:rPr>
          <w:rFonts w:asciiTheme="minorHAnsi" w:hAnsiTheme="minorHAnsi"/>
        </w:rPr>
        <w:t>,</w:t>
      </w:r>
      <w:r w:rsidRPr="006D0FDC">
        <w:t xml:space="preserve"> </w:t>
      </w:r>
      <w:r w:rsidRPr="00F272DC">
        <w:rPr>
          <w:rFonts w:asciiTheme="minorHAnsi" w:hAnsiTheme="minorHAnsi"/>
        </w:rPr>
        <w:t>CCPR/C/MUS/Q/5/Add.1</w:t>
      </w:r>
      <w:r>
        <w:rPr>
          <w:rFonts w:asciiTheme="minorHAnsi" w:hAnsiTheme="minorHAnsi"/>
        </w:rPr>
        <w:t>, Reply to list of issues, para. 62</w:t>
      </w:r>
    </w:p>
  </w:footnote>
  <w:footnote w:id="12">
    <w:p w14:paraId="1334DD66"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15 June 2011, CAT/C/MUS/CO/3, Concluding observations on third report, para. 17</w:t>
      </w:r>
    </w:p>
  </w:footnote>
  <w:footnote w:id="13">
    <w:p w14:paraId="32B38CF3"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30 October 1996, CRC/C/15/Add.64, Concluding observations on initial report, para. 31</w:t>
      </w:r>
    </w:p>
  </w:footnote>
  <w:footnote w:id="14">
    <w:p w14:paraId="2D3305D1"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w:t>
      </w:r>
      <w:r w:rsidRPr="008F6630">
        <w:rPr>
          <w:rFonts w:asciiTheme="minorHAnsi" w:eastAsia="Calibri" w:hAnsiTheme="minorHAnsi" w:cstheme="minorHAnsi"/>
          <w:color w:val="000000"/>
          <w:lang w:val="en-US"/>
        </w:rPr>
        <w:t>17 March 2006, CRC/C/MUS/CO/2, Concluding observations on second report, paras. 37 and 38</w:t>
      </w:r>
    </w:p>
  </w:footnote>
  <w:footnote w:id="15">
    <w:p w14:paraId="1972FDF7"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27 February 2015, CRC/C/MUS/CO/3-5, Concluding observations on third-fifth report, paras. 37, 38 and 44</w:t>
      </w:r>
    </w:p>
  </w:footnote>
  <w:footnote w:id="16">
    <w:p w14:paraId="4FA15544"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8 June 2010, E/C.12/MUS/CO/4, Concluding observations on second to fourth report, para. 23</w:t>
      </w:r>
    </w:p>
  </w:footnote>
  <w:footnote w:id="17">
    <w:p w14:paraId="7F6A57E4" w14:textId="77777777" w:rsidR="00D44E5C" w:rsidRPr="008F6630" w:rsidRDefault="00D44E5C" w:rsidP="00D44E5C">
      <w:pPr>
        <w:pStyle w:val="FootnoteText"/>
        <w:rPr>
          <w:rFonts w:asciiTheme="minorHAnsi" w:hAnsiTheme="minorHAnsi" w:cstheme="minorHAnsi"/>
        </w:rPr>
      </w:pPr>
      <w:r w:rsidRPr="008F6630">
        <w:rPr>
          <w:rStyle w:val="FootnoteReference"/>
          <w:rFonts w:asciiTheme="minorHAnsi" w:hAnsiTheme="minorHAnsi" w:cstheme="minorHAnsi"/>
        </w:rPr>
        <w:footnoteRef/>
      </w:r>
      <w:r w:rsidRPr="008F6630">
        <w:rPr>
          <w:rFonts w:asciiTheme="minorHAnsi" w:hAnsiTheme="minorHAnsi" w:cstheme="minorHAnsi"/>
        </w:rPr>
        <w:t xml:space="preserve"> 26 December 2013, A/HRC/25/8, Report of the working group, para. 129(29)</w:t>
      </w:r>
    </w:p>
  </w:footnote>
  <w:footnote w:id="18">
    <w:p w14:paraId="2DBAB5FF" w14:textId="77777777" w:rsidR="00D44E5C" w:rsidRPr="008F6630" w:rsidRDefault="00D44E5C" w:rsidP="00D44E5C">
      <w:pPr>
        <w:pStyle w:val="FootnoteText"/>
        <w:rPr>
          <w:rFonts w:asciiTheme="minorHAnsi" w:hAnsiTheme="minorHAnsi" w:cstheme="minorHAnsi"/>
          <w:lang w:val="en-US"/>
        </w:rPr>
      </w:pPr>
      <w:r w:rsidRPr="008F6630">
        <w:rPr>
          <w:rStyle w:val="FootnoteReference"/>
          <w:rFonts w:asciiTheme="minorHAnsi" w:hAnsiTheme="minorHAnsi" w:cstheme="minorHAnsi"/>
        </w:rPr>
        <w:footnoteRef/>
      </w:r>
      <w:r w:rsidRPr="008F6630">
        <w:rPr>
          <w:rFonts w:asciiTheme="minorHAnsi" w:hAnsiTheme="minorHAnsi" w:cstheme="minorHAnsi"/>
        </w:rPr>
        <w:t xml:space="preserve"> 2016, Mauritius’ national mid-term report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32740"/>
    <w:rsid w:val="00237875"/>
    <w:rsid w:val="00242520"/>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0854"/>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436C7"/>
    <w:rsid w:val="00A460B6"/>
    <w:rsid w:val="00A50D1D"/>
    <w:rsid w:val="00A52185"/>
    <w:rsid w:val="00A5266B"/>
    <w:rsid w:val="00A53D5E"/>
    <w:rsid w:val="00A66237"/>
    <w:rsid w:val="00A66F36"/>
    <w:rsid w:val="00A84651"/>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1DC"/>
    <w:rsid w:val="00CF3C9D"/>
    <w:rsid w:val="00CF6F86"/>
    <w:rsid w:val="00D04D81"/>
    <w:rsid w:val="00D146FD"/>
    <w:rsid w:val="00D14AE4"/>
    <w:rsid w:val="00D3304F"/>
    <w:rsid w:val="00D35287"/>
    <w:rsid w:val="00D44E5C"/>
    <w:rsid w:val="00D46AF1"/>
    <w:rsid w:val="00D47ABA"/>
    <w:rsid w:val="00D52131"/>
    <w:rsid w:val="00D5594E"/>
    <w:rsid w:val="00D62FB6"/>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7822DD-0207-4C71-82AB-FE22EC7BCB7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2A7E9EA-19DD-45BE-A3AD-223F5EF09398}"/>
</file>

<file path=docProps/app.xml><?xml version="1.0" encoding="utf-8"?>
<Properties xmlns="http://schemas.openxmlformats.org/officeDocument/2006/extended-properties" xmlns:vt="http://schemas.openxmlformats.org/officeDocument/2006/docPropsVTypes">
  <Template>Normal</Template>
  <TotalTime>284</TotalTime>
  <Pages>1</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7109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37</cp:revision>
  <cp:lastPrinted>2005-01-04T09:45:00Z</cp:lastPrinted>
  <dcterms:created xsi:type="dcterms:W3CDTF">2016-06-27T11:24:00Z</dcterms:created>
  <dcterms:modified xsi:type="dcterms:W3CDTF">2017-10-05T15:50:00Z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