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59B7" w14:textId="77777777" w:rsidR="00CB11B2" w:rsidRDefault="00CB11B2" w:rsidP="00CB11B2">
      <w:pPr>
        <w:pStyle w:val="Title"/>
      </w:pPr>
      <w:bookmarkStart w:id="0" w:name="_GoBack"/>
      <w:bookmarkEnd w:id="0"/>
    </w:p>
    <w:p w14:paraId="62F7EA89" w14:textId="77777777" w:rsidR="00CB11B2" w:rsidRDefault="00CB11B2" w:rsidP="00CB11B2">
      <w:pPr>
        <w:pStyle w:val="Title"/>
        <w:jc w:val="center"/>
      </w:pPr>
    </w:p>
    <w:p w14:paraId="2E8344CC" w14:textId="32BBA00D" w:rsidR="00E50C8C" w:rsidRDefault="00595D8E" w:rsidP="00CB11B2">
      <w:pPr>
        <w:pStyle w:val="Title"/>
        <w:jc w:val="center"/>
      </w:pPr>
      <w:r>
        <w:t>Uzbekistan</w:t>
      </w:r>
    </w:p>
    <w:p w14:paraId="4C8D2E05" w14:textId="77777777" w:rsidR="00CB11B2" w:rsidRPr="00613BE8" w:rsidRDefault="00CB11B2" w:rsidP="00CB11B2">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53067059"/>
      <w:bookmarkStart w:id="7" w:name="_Toc53067103"/>
      <w:bookmarkStart w:id="8" w:name="_Toc53067130"/>
      <w:bookmarkStart w:id="9" w:name="_Toc53393796"/>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p>
    <w:p w14:paraId="5F2B411E" w14:textId="77777777" w:rsidR="00CB11B2" w:rsidRPr="00613BE8" w:rsidRDefault="00CB11B2" w:rsidP="00CB11B2">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0" w:name="_Toc53065023"/>
      <w:bookmarkStart w:id="11" w:name="_Toc53065045"/>
      <w:bookmarkStart w:id="12" w:name="_Toc53065074"/>
      <w:bookmarkStart w:id="13" w:name="_Toc53066330"/>
      <w:bookmarkStart w:id="14" w:name="_Toc53066385"/>
      <w:bookmarkStart w:id="15" w:name="_Toc53067060"/>
      <w:bookmarkStart w:id="16" w:name="_Toc53067104"/>
      <w:bookmarkStart w:id="17" w:name="_Toc53067131"/>
      <w:bookmarkStart w:id="18" w:name="_Toc53393797"/>
      <w:r w:rsidRPr="00613BE8">
        <w:rPr>
          <w:rFonts w:asciiTheme="majorHAnsi" w:eastAsiaTheme="majorEastAsia" w:hAnsiTheme="majorHAnsi" w:cstheme="majorBidi"/>
          <w:iCs/>
          <w:color w:val="253356" w:themeColor="accent1" w:themeShade="80"/>
          <w:sz w:val="24"/>
          <w:szCs w:val="24"/>
        </w:rPr>
        <w:t>88</w:t>
      </w:r>
      <w:r w:rsidRPr="00613BE8">
        <w:rPr>
          <w:rFonts w:asciiTheme="majorHAnsi" w:eastAsiaTheme="majorEastAsia" w:hAnsiTheme="majorHAnsi" w:cstheme="majorBidi"/>
          <w:iCs/>
          <w:color w:val="253356" w:themeColor="accent1" w:themeShade="80"/>
          <w:sz w:val="24"/>
          <w:szCs w:val="24"/>
          <w:vertAlign w:val="superscript"/>
        </w:rPr>
        <w:t>th</w:t>
      </w:r>
      <w:r w:rsidRPr="00613BE8">
        <w:rPr>
          <w:rFonts w:asciiTheme="majorHAnsi" w:eastAsiaTheme="majorEastAsia" w:hAnsiTheme="majorHAnsi" w:cstheme="majorBidi"/>
          <w:iCs/>
          <w:color w:val="253356" w:themeColor="accent1" w:themeShade="80"/>
          <w:sz w:val="24"/>
          <w:szCs w:val="24"/>
        </w:rPr>
        <w:t xml:space="preserve"> Pre-Sessional Working Group, February 2021</w:t>
      </w:r>
      <w:bookmarkEnd w:id="10"/>
      <w:bookmarkEnd w:id="11"/>
      <w:bookmarkEnd w:id="12"/>
      <w:bookmarkEnd w:id="13"/>
      <w:bookmarkEnd w:id="14"/>
      <w:bookmarkEnd w:id="15"/>
      <w:bookmarkEnd w:id="16"/>
      <w:bookmarkEnd w:id="17"/>
      <w:bookmarkEnd w:id="18"/>
    </w:p>
    <w:p w14:paraId="196E0ACC" w14:textId="77777777" w:rsidR="00CB11B2" w:rsidRPr="00613BE8" w:rsidRDefault="00CB11B2" w:rsidP="00CB11B2">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9" w:name="_Toc53065024"/>
      <w:bookmarkStart w:id="20" w:name="_Toc53065046"/>
      <w:bookmarkStart w:id="21" w:name="_Toc53065075"/>
      <w:bookmarkStart w:id="22" w:name="_Toc53066331"/>
      <w:bookmarkStart w:id="23" w:name="_Toc53066386"/>
      <w:bookmarkStart w:id="24" w:name="_Toc53067061"/>
      <w:bookmarkStart w:id="25" w:name="_Toc53067105"/>
      <w:bookmarkStart w:id="26" w:name="_Toc53067132"/>
      <w:bookmarkStart w:id="27" w:name="_Toc53393798"/>
      <w:r w:rsidRPr="00613BE8">
        <w:rPr>
          <w:rFonts w:asciiTheme="majorHAnsi" w:eastAsiaTheme="majorEastAsia" w:hAnsiTheme="majorHAnsi" w:cstheme="majorBidi"/>
          <w:iCs/>
          <w:color w:val="253356" w:themeColor="accent1" w:themeShade="80"/>
          <w:sz w:val="24"/>
          <w:szCs w:val="24"/>
        </w:rPr>
        <w:t>NGO Report</w:t>
      </w:r>
      <w:bookmarkEnd w:id="19"/>
      <w:bookmarkEnd w:id="20"/>
      <w:bookmarkEnd w:id="21"/>
      <w:bookmarkEnd w:id="22"/>
      <w:bookmarkEnd w:id="23"/>
      <w:bookmarkEnd w:id="24"/>
      <w:bookmarkEnd w:id="25"/>
      <w:bookmarkEnd w:id="26"/>
      <w:bookmarkEnd w:id="27"/>
    </w:p>
    <w:p w14:paraId="224E90C8" w14:textId="77777777" w:rsidR="009D0094" w:rsidRDefault="009D0094" w:rsidP="00001F72">
      <w:pPr>
        <w:jc w:val="center"/>
      </w:pPr>
    </w:p>
    <w:p w14:paraId="3B1505B9" w14:textId="77777777" w:rsidR="00001F72" w:rsidRDefault="00001F72" w:rsidP="00001F72">
      <w:pPr>
        <w:jc w:val="center"/>
      </w:pPr>
    </w:p>
    <w:p w14:paraId="30896579" w14:textId="77777777" w:rsidR="00001F72" w:rsidRDefault="00001F72" w:rsidP="00001F72">
      <w:pPr>
        <w:jc w:val="center"/>
      </w:pPr>
    </w:p>
    <w:p w14:paraId="22068F94" w14:textId="77777777" w:rsidR="00001F72" w:rsidRDefault="00001F72" w:rsidP="00001F72">
      <w:pPr>
        <w:jc w:val="center"/>
      </w:pPr>
    </w:p>
    <w:p w14:paraId="70BED237" w14:textId="10DF10D3" w:rsidR="00001F72" w:rsidRDefault="00001F72" w:rsidP="00CB11B2"/>
    <w:p w14:paraId="58951A1C" w14:textId="600E28B2" w:rsidR="00CB11B2" w:rsidRDefault="00CB11B2" w:rsidP="00CB11B2"/>
    <w:p w14:paraId="1A3C2DE7" w14:textId="12FDDA5A" w:rsidR="00CB11B2" w:rsidRDefault="00CB11B2" w:rsidP="00CB11B2"/>
    <w:p w14:paraId="2FAE7BA6" w14:textId="5CE60B66" w:rsidR="00CB11B2" w:rsidRDefault="00CB11B2" w:rsidP="00CB11B2"/>
    <w:p w14:paraId="00503215" w14:textId="665B8741" w:rsidR="00CB11B2" w:rsidRDefault="00CB11B2" w:rsidP="00CB11B2"/>
    <w:p w14:paraId="6060BC87" w14:textId="08540E82" w:rsidR="00CB11B2" w:rsidRDefault="00CB11B2" w:rsidP="00CB11B2"/>
    <w:p w14:paraId="1BBD3FAF" w14:textId="71EF3587" w:rsidR="00CB11B2" w:rsidRDefault="00CB11B2" w:rsidP="00CB11B2"/>
    <w:p w14:paraId="00E573EF" w14:textId="119025DE" w:rsidR="00CB11B2" w:rsidRDefault="00CB11B2" w:rsidP="00CB11B2"/>
    <w:p w14:paraId="62096141" w14:textId="659063EF" w:rsidR="00CB11B2" w:rsidRDefault="00CB11B2" w:rsidP="00CB11B2"/>
    <w:p w14:paraId="6031831A" w14:textId="77777777" w:rsidR="00CB11B2" w:rsidRPr="00613BE8" w:rsidRDefault="00CB11B2" w:rsidP="00CB11B2">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8" w:name="_Toc53065025"/>
      <w:bookmarkStart w:id="29" w:name="_Toc53065047"/>
      <w:bookmarkStart w:id="30" w:name="_Toc53065076"/>
      <w:bookmarkStart w:id="31" w:name="_Toc53066332"/>
      <w:bookmarkStart w:id="32" w:name="_Toc53066387"/>
      <w:bookmarkStart w:id="33" w:name="_Toc53067062"/>
      <w:bookmarkStart w:id="34" w:name="_Toc53067106"/>
      <w:bookmarkStart w:id="35" w:name="_Toc53067133"/>
      <w:bookmarkStart w:id="36" w:name="_Toc53393799"/>
      <w:r w:rsidRPr="00613BE8">
        <w:rPr>
          <w:rFonts w:asciiTheme="majorHAnsi" w:eastAsiaTheme="majorEastAsia" w:hAnsiTheme="majorHAnsi" w:cstheme="majorBidi"/>
          <w:b/>
          <w:iCs/>
          <w:color w:val="253356" w:themeColor="accent1" w:themeShade="80"/>
          <w:sz w:val="24"/>
          <w:szCs w:val="24"/>
        </w:rPr>
        <w:t>Submitted By</w:t>
      </w:r>
      <w:bookmarkEnd w:id="28"/>
      <w:bookmarkEnd w:id="29"/>
      <w:bookmarkEnd w:id="30"/>
      <w:bookmarkEnd w:id="31"/>
      <w:bookmarkEnd w:id="32"/>
      <w:bookmarkEnd w:id="33"/>
      <w:bookmarkEnd w:id="34"/>
      <w:bookmarkEnd w:id="35"/>
      <w:bookmarkEnd w:id="36"/>
    </w:p>
    <w:p w14:paraId="667F784D" w14:textId="77777777" w:rsidR="00CB11B2" w:rsidRPr="00613BE8" w:rsidRDefault="00CB11B2" w:rsidP="00CB11B2">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7" w:name="_Toc53065026"/>
      <w:bookmarkStart w:id="38" w:name="_Toc53065048"/>
      <w:bookmarkStart w:id="39" w:name="_Toc53065077"/>
      <w:bookmarkStart w:id="40" w:name="_Toc53066333"/>
      <w:bookmarkStart w:id="41" w:name="_Toc53066388"/>
      <w:bookmarkStart w:id="42" w:name="_Toc53067063"/>
      <w:bookmarkStart w:id="43" w:name="_Toc53067107"/>
      <w:bookmarkStart w:id="44" w:name="_Toc53067134"/>
      <w:bookmarkStart w:id="45" w:name="_Toc53393800"/>
      <w:r w:rsidRPr="00613BE8">
        <w:rPr>
          <w:rFonts w:asciiTheme="majorHAnsi" w:eastAsiaTheme="majorEastAsia" w:hAnsiTheme="majorHAnsi" w:cstheme="majorBidi"/>
          <w:iCs/>
          <w:color w:val="253356" w:themeColor="accent1" w:themeShade="80"/>
          <w:sz w:val="24"/>
          <w:szCs w:val="24"/>
        </w:rPr>
        <w:t>The WORLD Policy Analysis Center</w:t>
      </w:r>
      <w:bookmarkEnd w:id="37"/>
      <w:bookmarkEnd w:id="38"/>
      <w:bookmarkEnd w:id="39"/>
      <w:bookmarkEnd w:id="40"/>
      <w:bookmarkEnd w:id="41"/>
      <w:bookmarkEnd w:id="42"/>
      <w:bookmarkEnd w:id="43"/>
      <w:bookmarkEnd w:id="44"/>
      <w:bookmarkEnd w:id="45"/>
    </w:p>
    <w:p w14:paraId="4337057A" w14:textId="77777777" w:rsidR="00CB11B2" w:rsidRPr="00613BE8" w:rsidRDefault="00CB11B2" w:rsidP="00CB11B2">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6" w:name="_Toc53065027"/>
      <w:bookmarkStart w:id="47" w:name="_Toc53065049"/>
      <w:bookmarkStart w:id="48" w:name="_Toc53065078"/>
      <w:bookmarkStart w:id="49" w:name="_Toc53066334"/>
      <w:bookmarkStart w:id="50" w:name="_Toc53066389"/>
      <w:bookmarkStart w:id="51" w:name="_Toc53067064"/>
      <w:bookmarkStart w:id="52" w:name="_Toc53067108"/>
      <w:bookmarkStart w:id="53" w:name="_Toc53067135"/>
      <w:bookmarkStart w:id="54" w:name="_Toc53393801"/>
      <w:r w:rsidRPr="00613BE8">
        <w:rPr>
          <w:rFonts w:asciiTheme="majorHAnsi" w:eastAsiaTheme="majorEastAsia" w:hAnsiTheme="majorHAnsi" w:cstheme="majorBidi"/>
          <w:iCs/>
          <w:color w:val="253356" w:themeColor="accent1" w:themeShade="80"/>
          <w:sz w:val="24"/>
          <w:szCs w:val="24"/>
        </w:rPr>
        <w:t>University of California, Los Angeles</w:t>
      </w:r>
      <w:bookmarkEnd w:id="46"/>
      <w:bookmarkEnd w:id="47"/>
      <w:bookmarkEnd w:id="48"/>
      <w:bookmarkEnd w:id="49"/>
      <w:bookmarkEnd w:id="50"/>
      <w:bookmarkEnd w:id="51"/>
      <w:bookmarkEnd w:id="52"/>
      <w:bookmarkEnd w:id="53"/>
      <w:bookmarkEnd w:id="54"/>
      <w:r w:rsidRPr="00613BE8">
        <w:rPr>
          <w:rFonts w:asciiTheme="majorHAnsi" w:eastAsiaTheme="majorEastAsia" w:hAnsiTheme="majorHAnsi" w:cstheme="majorBidi"/>
          <w:iCs/>
          <w:color w:val="253356" w:themeColor="accent1" w:themeShade="80"/>
          <w:sz w:val="24"/>
          <w:szCs w:val="24"/>
        </w:rPr>
        <w:t xml:space="preserve"> </w:t>
      </w:r>
    </w:p>
    <w:p w14:paraId="25943A3F" w14:textId="77777777" w:rsidR="00001F72" w:rsidRDefault="00001F72">
      <w:r>
        <w:br w:type="page"/>
      </w:r>
    </w:p>
    <w:sdt>
      <w:sdtPr>
        <w:rPr>
          <w:caps w:val="0"/>
          <w:color w:val="auto"/>
          <w:spacing w:val="0"/>
          <w:sz w:val="20"/>
          <w:szCs w:val="20"/>
        </w:rPr>
        <w:id w:val="-1344084119"/>
        <w:docPartObj>
          <w:docPartGallery w:val="Table of Contents"/>
          <w:docPartUnique/>
        </w:docPartObj>
      </w:sdtPr>
      <w:sdtEndPr>
        <w:rPr>
          <w:b/>
          <w:bCs/>
          <w:noProof/>
        </w:rPr>
      </w:sdtEndPr>
      <w:sdtContent>
        <w:p w14:paraId="357043DA" w14:textId="61E98DCD" w:rsidR="0017330F" w:rsidRDefault="0017330F">
          <w:pPr>
            <w:pStyle w:val="TOCHeading"/>
          </w:pPr>
          <w:r>
            <w:t>Contents</w:t>
          </w:r>
        </w:p>
        <w:p w14:paraId="6341B142" w14:textId="77777777" w:rsidR="002D4378" w:rsidRDefault="002D4378">
          <w:pPr>
            <w:pStyle w:val="TOC1"/>
            <w:tabs>
              <w:tab w:val="right" w:leader="dot" w:pos="9350"/>
            </w:tabs>
          </w:pPr>
        </w:p>
        <w:p w14:paraId="3643C0DE" w14:textId="770DA0CB" w:rsidR="00EE31FC" w:rsidRDefault="0017330F">
          <w:pPr>
            <w:pStyle w:val="TOC1"/>
            <w:tabs>
              <w:tab w:val="right" w:leader="dot" w:pos="9350"/>
            </w:tabs>
            <w:rPr>
              <w:noProof/>
              <w:sz w:val="22"/>
              <w:szCs w:val="22"/>
            </w:rPr>
          </w:pPr>
          <w:r>
            <w:fldChar w:fldCharType="begin"/>
          </w:r>
          <w:r>
            <w:instrText xml:space="preserve"> TOC \o "1-3" \h \z \u </w:instrText>
          </w:r>
          <w:r>
            <w:fldChar w:fldCharType="separate"/>
          </w:r>
          <w:hyperlink w:anchor="_Toc53393802" w:history="1">
            <w:r w:rsidR="00EE31FC" w:rsidRPr="009334E7">
              <w:rPr>
                <w:rStyle w:val="Hyperlink"/>
                <w:b/>
                <w:bCs/>
                <w:noProof/>
              </w:rPr>
              <w:t>Introduction</w:t>
            </w:r>
            <w:r w:rsidR="00EE31FC">
              <w:rPr>
                <w:noProof/>
                <w:webHidden/>
              </w:rPr>
              <w:tab/>
            </w:r>
            <w:r w:rsidR="00EE31FC">
              <w:rPr>
                <w:noProof/>
                <w:webHidden/>
              </w:rPr>
              <w:fldChar w:fldCharType="begin"/>
            </w:r>
            <w:r w:rsidR="00EE31FC">
              <w:rPr>
                <w:noProof/>
                <w:webHidden/>
              </w:rPr>
              <w:instrText xml:space="preserve"> PAGEREF _Toc53393802 \h </w:instrText>
            </w:r>
            <w:r w:rsidR="00EE31FC">
              <w:rPr>
                <w:noProof/>
                <w:webHidden/>
              </w:rPr>
            </w:r>
            <w:r w:rsidR="00EE31FC">
              <w:rPr>
                <w:noProof/>
                <w:webHidden/>
              </w:rPr>
              <w:fldChar w:fldCharType="separate"/>
            </w:r>
            <w:r w:rsidR="00EE31FC">
              <w:rPr>
                <w:noProof/>
                <w:webHidden/>
              </w:rPr>
              <w:t>1</w:t>
            </w:r>
            <w:r w:rsidR="00EE31FC">
              <w:rPr>
                <w:noProof/>
                <w:webHidden/>
              </w:rPr>
              <w:fldChar w:fldCharType="end"/>
            </w:r>
          </w:hyperlink>
        </w:p>
        <w:p w14:paraId="604AE022" w14:textId="43CF1CC3" w:rsidR="00EE31FC" w:rsidRDefault="00A37174">
          <w:pPr>
            <w:pStyle w:val="TOC1"/>
            <w:tabs>
              <w:tab w:val="right" w:leader="dot" w:pos="9350"/>
            </w:tabs>
            <w:rPr>
              <w:noProof/>
              <w:sz w:val="22"/>
              <w:szCs w:val="22"/>
            </w:rPr>
          </w:pPr>
          <w:hyperlink w:anchor="_Toc53393803" w:history="1">
            <w:r w:rsidR="00EE31FC" w:rsidRPr="009334E7">
              <w:rPr>
                <w:rStyle w:val="Hyperlink"/>
                <w:b/>
                <w:bCs/>
                <w:noProof/>
              </w:rPr>
              <w:t>Summary of Findings and Recommendations</w:t>
            </w:r>
            <w:r w:rsidR="00EE31FC">
              <w:rPr>
                <w:noProof/>
                <w:webHidden/>
              </w:rPr>
              <w:tab/>
            </w:r>
            <w:r w:rsidR="00EE31FC">
              <w:rPr>
                <w:noProof/>
                <w:webHidden/>
              </w:rPr>
              <w:fldChar w:fldCharType="begin"/>
            </w:r>
            <w:r w:rsidR="00EE31FC">
              <w:rPr>
                <w:noProof/>
                <w:webHidden/>
              </w:rPr>
              <w:instrText xml:space="preserve"> PAGEREF _Toc53393803 \h </w:instrText>
            </w:r>
            <w:r w:rsidR="00EE31FC">
              <w:rPr>
                <w:noProof/>
                <w:webHidden/>
              </w:rPr>
            </w:r>
            <w:r w:rsidR="00EE31FC">
              <w:rPr>
                <w:noProof/>
                <w:webHidden/>
              </w:rPr>
              <w:fldChar w:fldCharType="separate"/>
            </w:r>
            <w:r w:rsidR="00EE31FC">
              <w:rPr>
                <w:noProof/>
                <w:webHidden/>
              </w:rPr>
              <w:t>2</w:t>
            </w:r>
            <w:r w:rsidR="00EE31FC">
              <w:rPr>
                <w:noProof/>
                <w:webHidden/>
              </w:rPr>
              <w:fldChar w:fldCharType="end"/>
            </w:r>
          </w:hyperlink>
        </w:p>
        <w:p w14:paraId="3385703D" w14:textId="64916D3E" w:rsidR="00EE31FC" w:rsidRDefault="00A37174">
          <w:pPr>
            <w:pStyle w:val="TOC3"/>
            <w:tabs>
              <w:tab w:val="right" w:leader="dot" w:pos="9350"/>
            </w:tabs>
            <w:rPr>
              <w:noProof/>
              <w:sz w:val="22"/>
              <w:szCs w:val="22"/>
            </w:rPr>
          </w:pPr>
          <w:hyperlink w:anchor="_Toc53393804" w:history="1">
            <w:r w:rsidR="00EE31FC" w:rsidRPr="009334E7">
              <w:rPr>
                <w:rStyle w:val="Hyperlink"/>
                <w:noProof/>
              </w:rPr>
              <w:t>General Principles: Equality and Non-Discrimination (Article 2)</w:t>
            </w:r>
            <w:r w:rsidR="00EE31FC">
              <w:rPr>
                <w:noProof/>
                <w:webHidden/>
              </w:rPr>
              <w:tab/>
            </w:r>
            <w:r w:rsidR="00EE31FC">
              <w:rPr>
                <w:noProof/>
                <w:webHidden/>
              </w:rPr>
              <w:fldChar w:fldCharType="begin"/>
            </w:r>
            <w:r w:rsidR="00EE31FC">
              <w:rPr>
                <w:noProof/>
                <w:webHidden/>
              </w:rPr>
              <w:instrText xml:space="preserve"> PAGEREF _Toc53393804 \h </w:instrText>
            </w:r>
            <w:r w:rsidR="00EE31FC">
              <w:rPr>
                <w:noProof/>
                <w:webHidden/>
              </w:rPr>
            </w:r>
            <w:r w:rsidR="00EE31FC">
              <w:rPr>
                <w:noProof/>
                <w:webHidden/>
              </w:rPr>
              <w:fldChar w:fldCharType="separate"/>
            </w:r>
            <w:r w:rsidR="00EE31FC">
              <w:rPr>
                <w:noProof/>
                <w:webHidden/>
              </w:rPr>
              <w:t>2</w:t>
            </w:r>
            <w:r w:rsidR="00EE31FC">
              <w:rPr>
                <w:noProof/>
                <w:webHidden/>
              </w:rPr>
              <w:fldChar w:fldCharType="end"/>
            </w:r>
          </w:hyperlink>
        </w:p>
        <w:p w14:paraId="212F9F9D" w14:textId="5F12F5E3" w:rsidR="00EE31FC" w:rsidRDefault="00A37174">
          <w:pPr>
            <w:pStyle w:val="TOC3"/>
            <w:tabs>
              <w:tab w:val="right" w:leader="dot" w:pos="9350"/>
            </w:tabs>
            <w:rPr>
              <w:noProof/>
              <w:sz w:val="22"/>
              <w:szCs w:val="22"/>
            </w:rPr>
          </w:pPr>
          <w:hyperlink w:anchor="_Toc53393805" w:history="1">
            <w:r w:rsidR="00EE31FC" w:rsidRPr="009334E7">
              <w:rPr>
                <w:rStyle w:val="Hyperlink"/>
                <w:noProof/>
              </w:rPr>
              <w:t>Special Protection Measures: Child Marriage (Articles 19, 24, 28, 34, and General Comment No. 4)</w:t>
            </w:r>
            <w:r w:rsidR="00EE31FC">
              <w:rPr>
                <w:noProof/>
                <w:webHidden/>
              </w:rPr>
              <w:tab/>
            </w:r>
            <w:r w:rsidR="00EE31FC">
              <w:rPr>
                <w:noProof/>
                <w:webHidden/>
              </w:rPr>
              <w:fldChar w:fldCharType="begin"/>
            </w:r>
            <w:r w:rsidR="00EE31FC">
              <w:rPr>
                <w:noProof/>
                <w:webHidden/>
              </w:rPr>
              <w:instrText xml:space="preserve"> PAGEREF _Toc53393805 \h </w:instrText>
            </w:r>
            <w:r w:rsidR="00EE31FC">
              <w:rPr>
                <w:noProof/>
                <w:webHidden/>
              </w:rPr>
            </w:r>
            <w:r w:rsidR="00EE31FC">
              <w:rPr>
                <w:noProof/>
                <w:webHidden/>
              </w:rPr>
              <w:fldChar w:fldCharType="separate"/>
            </w:r>
            <w:r w:rsidR="00EE31FC">
              <w:rPr>
                <w:noProof/>
                <w:webHidden/>
              </w:rPr>
              <w:t>2</w:t>
            </w:r>
            <w:r w:rsidR="00EE31FC">
              <w:rPr>
                <w:noProof/>
                <w:webHidden/>
              </w:rPr>
              <w:fldChar w:fldCharType="end"/>
            </w:r>
          </w:hyperlink>
        </w:p>
        <w:p w14:paraId="3B0B2081" w14:textId="7CA471C6" w:rsidR="00EE31FC" w:rsidRDefault="00EE31FC">
          <w:pPr>
            <w:pStyle w:val="TOC3"/>
            <w:tabs>
              <w:tab w:val="right" w:leader="dot" w:pos="9350"/>
            </w:tabs>
            <w:rPr>
              <w:noProof/>
              <w:sz w:val="22"/>
              <w:szCs w:val="22"/>
            </w:rPr>
          </w:pPr>
        </w:p>
        <w:p w14:paraId="34EABFDE" w14:textId="78BF388C" w:rsidR="00EE31FC" w:rsidRDefault="00A37174">
          <w:pPr>
            <w:pStyle w:val="TOC1"/>
            <w:tabs>
              <w:tab w:val="right" w:leader="dot" w:pos="9350"/>
            </w:tabs>
            <w:rPr>
              <w:noProof/>
              <w:sz w:val="22"/>
              <w:szCs w:val="22"/>
            </w:rPr>
          </w:pPr>
          <w:hyperlink w:anchor="_Toc53393807" w:history="1">
            <w:r w:rsidR="00EE31FC" w:rsidRPr="009334E7">
              <w:rPr>
                <w:rStyle w:val="Hyperlink"/>
                <w:b/>
                <w:bCs/>
                <w:noProof/>
              </w:rPr>
              <w:t>Detail of Constitutional and Legislative Findings</w:t>
            </w:r>
            <w:r w:rsidR="00EE31FC">
              <w:rPr>
                <w:noProof/>
                <w:webHidden/>
              </w:rPr>
              <w:tab/>
            </w:r>
            <w:r w:rsidR="00B1331B">
              <w:rPr>
                <w:noProof/>
                <w:webHidden/>
              </w:rPr>
              <w:t>3</w:t>
            </w:r>
          </w:hyperlink>
        </w:p>
        <w:p w14:paraId="2CCF7AAC" w14:textId="434428A6" w:rsidR="00EE31FC" w:rsidRDefault="00A37174">
          <w:pPr>
            <w:pStyle w:val="TOC3"/>
            <w:tabs>
              <w:tab w:val="right" w:leader="dot" w:pos="9350"/>
            </w:tabs>
            <w:rPr>
              <w:noProof/>
              <w:sz w:val="22"/>
              <w:szCs w:val="22"/>
            </w:rPr>
          </w:pPr>
          <w:hyperlink w:anchor="_Toc53393808" w:history="1">
            <w:r w:rsidR="00EE31FC" w:rsidRPr="009334E7">
              <w:rPr>
                <w:rStyle w:val="Hyperlink"/>
                <w:noProof/>
              </w:rPr>
              <w:t>General Principles: Equality and Non-Discrimination (Article 2)</w:t>
            </w:r>
            <w:r w:rsidR="00EE31FC">
              <w:rPr>
                <w:noProof/>
                <w:webHidden/>
              </w:rPr>
              <w:tab/>
            </w:r>
            <w:r w:rsidR="00B1331B">
              <w:rPr>
                <w:noProof/>
                <w:webHidden/>
              </w:rPr>
              <w:t>3</w:t>
            </w:r>
          </w:hyperlink>
        </w:p>
        <w:p w14:paraId="2EA1D5DA" w14:textId="08D654FE" w:rsidR="00EE31FC" w:rsidRDefault="00A37174">
          <w:pPr>
            <w:pStyle w:val="TOC3"/>
            <w:tabs>
              <w:tab w:val="right" w:leader="dot" w:pos="9350"/>
            </w:tabs>
            <w:rPr>
              <w:noProof/>
              <w:sz w:val="22"/>
              <w:szCs w:val="22"/>
            </w:rPr>
          </w:pPr>
          <w:hyperlink w:anchor="_Toc53393809" w:history="1">
            <w:r w:rsidR="00EE31FC" w:rsidRPr="009334E7">
              <w:rPr>
                <w:rStyle w:val="Hyperlink"/>
                <w:rFonts w:eastAsiaTheme="minorHAnsi"/>
                <w:noProof/>
              </w:rPr>
              <w:t>Special Protection Measures: Child Marriage (Articles 19, 24, 28, 34, and General Comment No. 4)</w:t>
            </w:r>
            <w:r w:rsidR="00EE31FC">
              <w:rPr>
                <w:noProof/>
                <w:webHidden/>
              </w:rPr>
              <w:tab/>
            </w:r>
            <w:r w:rsidR="00B1331B">
              <w:rPr>
                <w:noProof/>
                <w:webHidden/>
              </w:rPr>
              <w:t>6</w:t>
            </w:r>
          </w:hyperlink>
        </w:p>
        <w:p w14:paraId="4BADC246" w14:textId="77777777" w:rsidR="00C77EB8" w:rsidRDefault="00C77EB8">
          <w:pPr>
            <w:pStyle w:val="TOC1"/>
            <w:tabs>
              <w:tab w:val="right" w:leader="dot" w:pos="9350"/>
            </w:tabs>
            <w:rPr>
              <w:rStyle w:val="Hyperlink"/>
              <w:b/>
              <w:bCs/>
              <w:noProof/>
            </w:rPr>
          </w:pPr>
        </w:p>
        <w:p w14:paraId="3D4AE897" w14:textId="5CB60F7B" w:rsidR="00EE31FC" w:rsidRDefault="00A37174">
          <w:pPr>
            <w:pStyle w:val="TOC1"/>
            <w:tabs>
              <w:tab w:val="right" w:leader="dot" w:pos="9350"/>
            </w:tabs>
            <w:rPr>
              <w:noProof/>
              <w:sz w:val="22"/>
              <w:szCs w:val="22"/>
            </w:rPr>
          </w:pPr>
          <w:hyperlink w:anchor="_Toc53393811" w:history="1">
            <w:r w:rsidR="00EE31FC" w:rsidRPr="009334E7">
              <w:rPr>
                <w:rStyle w:val="Hyperlink"/>
                <w:b/>
                <w:bCs/>
                <w:noProof/>
              </w:rPr>
              <w:t>Recommended Questions for List of Issues and Concluding Observations</w:t>
            </w:r>
            <w:r w:rsidR="00EE31FC">
              <w:rPr>
                <w:noProof/>
                <w:webHidden/>
              </w:rPr>
              <w:tab/>
            </w:r>
            <w:r w:rsidR="00B1331B">
              <w:rPr>
                <w:noProof/>
                <w:webHidden/>
              </w:rPr>
              <w:t>8</w:t>
            </w:r>
          </w:hyperlink>
        </w:p>
        <w:p w14:paraId="7DC9C22B" w14:textId="0403FDE0" w:rsidR="00EE31FC" w:rsidRDefault="00A37174">
          <w:pPr>
            <w:pStyle w:val="TOC3"/>
            <w:tabs>
              <w:tab w:val="right" w:leader="dot" w:pos="9350"/>
            </w:tabs>
            <w:rPr>
              <w:noProof/>
              <w:sz w:val="22"/>
              <w:szCs w:val="22"/>
            </w:rPr>
          </w:pPr>
          <w:hyperlink w:anchor="_Toc53393812" w:history="1">
            <w:r w:rsidR="00EE31FC" w:rsidRPr="009334E7">
              <w:rPr>
                <w:rStyle w:val="Hyperlink"/>
                <w:noProof/>
              </w:rPr>
              <w:t>General Principles: Equality and Non-Discrimination (Article 2)</w:t>
            </w:r>
            <w:r w:rsidR="00EE31FC">
              <w:rPr>
                <w:noProof/>
                <w:webHidden/>
              </w:rPr>
              <w:tab/>
            </w:r>
            <w:r w:rsidR="00B1331B">
              <w:rPr>
                <w:noProof/>
                <w:webHidden/>
              </w:rPr>
              <w:t>8</w:t>
            </w:r>
          </w:hyperlink>
        </w:p>
        <w:p w14:paraId="402AD93E" w14:textId="3471FC35" w:rsidR="00EE31FC" w:rsidRDefault="00A37174">
          <w:pPr>
            <w:pStyle w:val="TOC3"/>
            <w:tabs>
              <w:tab w:val="right" w:leader="dot" w:pos="9350"/>
            </w:tabs>
            <w:rPr>
              <w:noProof/>
              <w:sz w:val="22"/>
              <w:szCs w:val="22"/>
            </w:rPr>
          </w:pPr>
          <w:hyperlink w:anchor="_Toc53393813" w:history="1">
            <w:r w:rsidR="00EE31FC" w:rsidRPr="009334E7">
              <w:rPr>
                <w:rStyle w:val="Hyperlink"/>
                <w:rFonts w:eastAsiaTheme="minorHAnsi"/>
                <w:noProof/>
              </w:rPr>
              <w:t>Special Protection Measures: Child Marriage (Articles 19, 24, 28, 34, and General Comment No. 4)</w:t>
            </w:r>
            <w:r w:rsidR="00EE31FC">
              <w:rPr>
                <w:noProof/>
                <w:webHidden/>
              </w:rPr>
              <w:tab/>
            </w:r>
            <w:r w:rsidR="00B1331B">
              <w:rPr>
                <w:noProof/>
                <w:webHidden/>
              </w:rPr>
              <w:t>8</w:t>
            </w:r>
          </w:hyperlink>
        </w:p>
        <w:p w14:paraId="2EE7DF1C" w14:textId="24DBC788" w:rsidR="0017330F" w:rsidRDefault="0017330F">
          <w:r>
            <w:rPr>
              <w:b/>
              <w:bCs/>
              <w:noProof/>
            </w:rPr>
            <w:fldChar w:fldCharType="end"/>
          </w:r>
        </w:p>
      </w:sdtContent>
    </w:sdt>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2AFAF499" w14:textId="14CDB410" w:rsidR="00167519" w:rsidRDefault="00167519">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p>
    <w:p w14:paraId="1BAE4BB3" w14:textId="77777777" w:rsidR="001411DA" w:rsidRDefault="001411DA" w:rsidP="001411DA">
      <w:pPr>
        <w:pStyle w:val="Heading1"/>
        <w:spacing w:before="200"/>
        <w:rPr>
          <w:b/>
          <w:bCs/>
          <w:caps w:val="0"/>
        </w:rPr>
      </w:pPr>
      <w:bookmarkStart w:id="55" w:name="_Toc53393802"/>
      <w:r>
        <w:rPr>
          <w:b/>
          <w:bCs/>
        </w:rPr>
        <w:lastRenderedPageBreak/>
        <w:t>Introduction</w:t>
      </w:r>
      <w:bookmarkEnd w:id="55"/>
    </w:p>
    <w:p w14:paraId="15574804" w14:textId="361A5A7C" w:rsidR="00355FA7" w:rsidRPr="00CB11B2" w:rsidRDefault="00355FA7" w:rsidP="00355FA7">
      <w:pPr>
        <w:rPr>
          <w:sz w:val="22"/>
          <w:szCs w:val="22"/>
        </w:rPr>
      </w:pPr>
      <w:r w:rsidRPr="00CB11B2">
        <w:rPr>
          <w:sz w:val="22"/>
          <w:szCs w:val="22"/>
        </w:rPr>
        <w:t>The WORLD Policy</w:t>
      </w:r>
      <w:r w:rsidRPr="00CB11B2">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CB11B2">
        <w:rPr>
          <w:sz w:val="22"/>
          <w:szCs w:val="22"/>
        </w:rPr>
        <w:t>able to policymakers, citizens, national governments, intergovernmental organizations, civil society, and researchers for all 193 UN member states.</w:t>
      </w:r>
      <w:r w:rsidR="009D7B63" w:rsidRPr="00CB11B2">
        <w:rPr>
          <w:sz w:val="22"/>
          <w:szCs w:val="22"/>
        </w:rPr>
        <w:t xml:space="preserve"> </w:t>
      </w:r>
      <w:r w:rsidRPr="00CB11B2">
        <w:rPr>
          <w:sz w:val="22"/>
          <w:szCs w:val="22"/>
        </w:rPr>
        <w:t>We submit the</w:t>
      </w:r>
      <w:r w:rsidR="0012772B">
        <w:rPr>
          <w:sz w:val="22"/>
          <w:szCs w:val="22"/>
        </w:rPr>
        <w:t xml:space="preserve"> following brief in advance of</w:t>
      </w:r>
      <w:r w:rsidR="009D7B63" w:rsidRPr="00CB11B2">
        <w:rPr>
          <w:sz w:val="22"/>
          <w:szCs w:val="22"/>
        </w:rPr>
        <w:t xml:space="preserve"> the </w:t>
      </w:r>
      <w:r w:rsidR="0085166A" w:rsidRPr="00CB11B2">
        <w:rPr>
          <w:sz w:val="22"/>
          <w:szCs w:val="22"/>
        </w:rPr>
        <w:t>88</w:t>
      </w:r>
      <w:r w:rsidR="00036502" w:rsidRPr="00CB11B2">
        <w:rPr>
          <w:sz w:val="22"/>
          <w:szCs w:val="22"/>
          <w:vertAlign w:val="superscript"/>
        </w:rPr>
        <w:t>th</w:t>
      </w:r>
      <w:r w:rsidR="00036502" w:rsidRPr="00CB11B2">
        <w:rPr>
          <w:sz w:val="22"/>
          <w:szCs w:val="22"/>
        </w:rPr>
        <w:t xml:space="preserve"> </w:t>
      </w:r>
      <w:r w:rsidR="009D7B63" w:rsidRPr="00CB11B2">
        <w:rPr>
          <w:sz w:val="22"/>
          <w:szCs w:val="22"/>
        </w:rPr>
        <w:t xml:space="preserve">Pre-Sessional Working Group of the Committee on the Rights of the Child.  </w:t>
      </w:r>
    </w:p>
    <w:p w14:paraId="3A38D1D2" w14:textId="77777777" w:rsidR="009D7B63" w:rsidRPr="00CB11B2" w:rsidRDefault="009D7B63" w:rsidP="00355FA7">
      <w:pPr>
        <w:rPr>
          <w:sz w:val="22"/>
          <w:szCs w:val="22"/>
        </w:rPr>
      </w:pPr>
      <w:r w:rsidRPr="00CB11B2">
        <w:rPr>
          <w:sz w:val="22"/>
          <w:szCs w:val="22"/>
        </w:rPr>
        <w:t>This brief will focus on the following two areas:</w:t>
      </w:r>
    </w:p>
    <w:p w14:paraId="30D63504" w14:textId="77777777" w:rsidR="009D7B63" w:rsidRPr="00CB11B2" w:rsidRDefault="009D7B63" w:rsidP="009D7B63">
      <w:pPr>
        <w:pStyle w:val="ListParagraph"/>
        <w:numPr>
          <w:ilvl w:val="0"/>
          <w:numId w:val="2"/>
        </w:numPr>
        <w:spacing w:line="360" w:lineRule="auto"/>
        <w:rPr>
          <w:sz w:val="22"/>
          <w:szCs w:val="22"/>
        </w:rPr>
      </w:pPr>
      <w:r w:rsidRPr="00CB11B2">
        <w:rPr>
          <w:sz w:val="22"/>
          <w:szCs w:val="22"/>
        </w:rPr>
        <w:t xml:space="preserve">General Principles: </w:t>
      </w:r>
      <w:r w:rsidRPr="00CB11B2">
        <w:rPr>
          <w:b/>
          <w:sz w:val="22"/>
          <w:szCs w:val="22"/>
        </w:rPr>
        <w:t>Equality and Non-Discrimination</w:t>
      </w:r>
    </w:p>
    <w:p w14:paraId="24BC981F" w14:textId="2CE5A7AF" w:rsidR="009D7B63" w:rsidRPr="00076147" w:rsidRDefault="00036502" w:rsidP="009D7B63">
      <w:pPr>
        <w:pStyle w:val="ListParagraph"/>
        <w:numPr>
          <w:ilvl w:val="0"/>
          <w:numId w:val="2"/>
        </w:numPr>
        <w:spacing w:line="360" w:lineRule="auto"/>
        <w:rPr>
          <w:sz w:val="22"/>
          <w:szCs w:val="22"/>
        </w:rPr>
      </w:pPr>
      <w:r w:rsidRPr="00CB11B2">
        <w:rPr>
          <w:sz w:val="22"/>
          <w:szCs w:val="22"/>
        </w:rPr>
        <w:t>Special Protection Measures</w:t>
      </w:r>
      <w:r w:rsidR="00355FA7" w:rsidRPr="00CB11B2">
        <w:rPr>
          <w:sz w:val="22"/>
          <w:szCs w:val="22"/>
        </w:rPr>
        <w:t xml:space="preserve">: </w:t>
      </w:r>
      <w:r w:rsidR="00355FA7" w:rsidRPr="00CB11B2">
        <w:rPr>
          <w:b/>
          <w:sz w:val="22"/>
          <w:szCs w:val="22"/>
        </w:rPr>
        <w:t>Child Marriage</w:t>
      </w:r>
    </w:p>
    <w:p w14:paraId="4035319E" w14:textId="77777777" w:rsidR="008C3BEA" w:rsidRPr="00CB11B2" w:rsidRDefault="008C3BEA" w:rsidP="008C3BEA">
      <w:pPr>
        <w:rPr>
          <w:sz w:val="22"/>
          <w:szCs w:val="22"/>
        </w:rPr>
      </w:pPr>
      <w:r w:rsidRPr="00CB11B2">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2A4FD43B" w14:textId="614C7D0E" w:rsidR="004A092F" w:rsidRDefault="004A092F" w:rsidP="004A092F">
      <w:pPr>
        <w:spacing w:after="0"/>
        <w:rPr>
          <w:sz w:val="22"/>
          <w:szCs w:val="22"/>
        </w:rPr>
      </w:pPr>
      <w:r w:rsidRPr="00CB11B2">
        <w:rPr>
          <w:sz w:val="22"/>
          <w:szCs w:val="22"/>
        </w:rPr>
        <w:t xml:space="preserve">In this report we provide detailed constitutional and legislative excerpts documenting our findings. These findings are followed by suggested questions the Committee may ask </w:t>
      </w:r>
      <w:r w:rsidR="00211E31" w:rsidRPr="00CB11B2">
        <w:rPr>
          <w:sz w:val="22"/>
          <w:szCs w:val="22"/>
        </w:rPr>
        <w:t>Uzbekistan</w:t>
      </w:r>
      <w:r w:rsidRPr="00CB11B2">
        <w:rPr>
          <w:sz w:val="22"/>
          <w:szCs w:val="22"/>
        </w:rPr>
        <w:t>, as well as topics we hope the Committee will address</w:t>
      </w:r>
      <w:r w:rsidR="00202EED" w:rsidRPr="00CB11B2">
        <w:rPr>
          <w:sz w:val="22"/>
          <w:szCs w:val="22"/>
        </w:rPr>
        <w:t xml:space="preserve"> in its</w:t>
      </w:r>
      <w:r w:rsidRPr="00CB11B2">
        <w:rPr>
          <w:sz w:val="22"/>
          <w:szCs w:val="22"/>
        </w:rPr>
        <w:t xml:space="preserve"> concluding observations. We hope the Committee will recommend that </w:t>
      </w:r>
      <w:r w:rsidR="00211E31" w:rsidRPr="00CB11B2">
        <w:rPr>
          <w:sz w:val="22"/>
          <w:szCs w:val="22"/>
        </w:rPr>
        <w:t>Uzbekistan</w:t>
      </w:r>
      <w:r w:rsidRPr="00CB11B2">
        <w:rPr>
          <w:sz w:val="22"/>
          <w:szCs w:val="22"/>
        </w:rPr>
        <w:t xml:space="preserve"> address any gaps in consultation and collaboration with relevant stakeholders, including civil society organizations. </w:t>
      </w:r>
    </w:p>
    <w:p w14:paraId="4E666C56" w14:textId="77777777" w:rsidR="002D4378" w:rsidRPr="00CB11B2" w:rsidRDefault="002D4378" w:rsidP="004A092F">
      <w:pPr>
        <w:spacing w:after="0"/>
        <w:rPr>
          <w:sz w:val="22"/>
          <w:szCs w:val="22"/>
        </w:rPr>
      </w:pPr>
    </w:p>
    <w:p w14:paraId="0FABCC6F" w14:textId="4CCE81E9" w:rsidR="004A092F" w:rsidRDefault="004A092F" w:rsidP="004A092F">
      <w:pPr>
        <w:spacing w:after="0"/>
      </w:pPr>
    </w:p>
    <w:p w14:paraId="295AA9B5" w14:textId="162D5D8C" w:rsidR="004A092F" w:rsidRDefault="004A092F" w:rsidP="004A092F">
      <w:pPr>
        <w:spacing w:after="0"/>
      </w:pPr>
    </w:p>
    <w:p w14:paraId="656A80B3" w14:textId="41D83FC0" w:rsidR="004A092F" w:rsidRDefault="004A092F" w:rsidP="004A092F">
      <w:pPr>
        <w:spacing w:after="0"/>
      </w:pPr>
    </w:p>
    <w:p w14:paraId="201271BC" w14:textId="31F39FBC" w:rsidR="004A092F" w:rsidRDefault="004A092F" w:rsidP="004A092F">
      <w:pPr>
        <w:spacing w:after="0"/>
      </w:pPr>
    </w:p>
    <w:p w14:paraId="6A43D067" w14:textId="77777777" w:rsidR="004A092F" w:rsidRDefault="004A092F" w:rsidP="004A092F">
      <w:pPr>
        <w:spacing w:after="0"/>
      </w:pPr>
    </w:p>
    <w:p w14:paraId="248C7F09" w14:textId="3CF242ED" w:rsidR="004A092F" w:rsidRDefault="004A092F" w:rsidP="004A092F">
      <w:pPr>
        <w:spacing w:after="0"/>
      </w:pPr>
    </w:p>
    <w:p w14:paraId="26C1583C" w14:textId="69ACBA7B" w:rsidR="001411DA" w:rsidRDefault="001411DA" w:rsidP="004A092F">
      <w:pPr>
        <w:spacing w:after="0"/>
      </w:pPr>
    </w:p>
    <w:p w14:paraId="227B0353" w14:textId="643B41E5" w:rsidR="003831FC" w:rsidRDefault="003831FC" w:rsidP="004A092F">
      <w:pPr>
        <w:spacing w:after="0"/>
      </w:pPr>
    </w:p>
    <w:p w14:paraId="505BD79D" w14:textId="77777777" w:rsidR="003831FC" w:rsidRDefault="003831FC" w:rsidP="004A092F">
      <w:pPr>
        <w:spacing w:after="0"/>
      </w:pPr>
    </w:p>
    <w:p w14:paraId="05943A10" w14:textId="5BDAB9AC" w:rsidR="009D7B63" w:rsidRDefault="009D7B63" w:rsidP="009D7B63">
      <w:pPr>
        <w:pStyle w:val="Heading1"/>
        <w:spacing w:before="200"/>
        <w:rPr>
          <w:b/>
          <w:bCs/>
          <w:caps w:val="0"/>
        </w:rPr>
      </w:pPr>
      <w:bookmarkStart w:id="56" w:name="_Toc53393803"/>
      <w:r w:rsidRPr="00542140">
        <w:rPr>
          <w:b/>
          <w:bCs/>
        </w:rPr>
        <w:t>S</w:t>
      </w:r>
      <w:r w:rsidR="0017330F">
        <w:rPr>
          <w:b/>
          <w:bCs/>
        </w:rPr>
        <w:t>ummary</w:t>
      </w:r>
      <w:r w:rsidRPr="00542140">
        <w:rPr>
          <w:b/>
          <w:bCs/>
        </w:rPr>
        <w:t xml:space="preserve"> </w:t>
      </w:r>
      <w:r w:rsidR="0017330F">
        <w:rPr>
          <w:b/>
          <w:bCs/>
        </w:rPr>
        <w:t>of</w:t>
      </w:r>
      <w:r w:rsidRPr="00542140">
        <w:rPr>
          <w:b/>
          <w:bCs/>
        </w:rPr>
        <w:t xml:space="preserve"> </w:t>
      </w:r>
      <w:r w:rsidR="0017330F">
        <w:rPr>
          <w:b/>
          <w:bCs/>
        </w:rPr>
        <w:t>Findings and Recommendations</w:t>
      </w:r>
      <w:bookmarkEnd w:id="56"/>
    </w:p>
    <w:p w14:paraId="1E470930" w14:textId="20700525" w:rsidR="0085166A" w:rsidRPr="00CB11B2" w:rsidRDefault="0085166A" w:rsidP="00CB11B2">
      <w:pPr>
        <w:pStyle w:val="Heading3"/>
        <w:pBdr>
          <w:bottom w:val="single" w:sz="4" w:space="1" w:color="4A66AC" w:themeColor="accent1"/>
        </w:pBdr>
        <w:rPr>
          <w:sz w:val="22"/>
          <w:szCs w:val="22"/>
        </w:rPr>
      </w:pPr>
      <w:bookmarkStart w:id="57" w:name="_Toc53393804"/>
      <w:r w:rsidRPr="00CB11B2">
        <w:rPr>
          <w:sz w:val="22"/>
          <w:szCs w:val="22"/>
        </w:rPr>
        <w:t xml:space="preserve">General Principles: Equality and Non-Discrimination </w:t>
      </w:r>
      <w:r w:rsidR="00CD6887" w:rsidRPr="00CB11B2">
        <w:rPr>
          <w:sz w:val="22"/>
          <w:szCs w:val="22"/>
        </w:rPr>
        <w:t>(Article 2)</w:t>
      </w:r>
      <w:bookmarkEnd w:id="57"/>
    </w:p>
    <w:p w14:paraId="4BBB2B8F" w14:textId="6BDA4097" w:rsidR="00DF1A8C" w:rsidRPr="00CB11B2" w:rsidRDefault="003F07F4" w:rsidP="00DF1A8C">
      <w:pPr>
        <w:rPr>
          <w:sz w:val="22"/>
          <w:szCs w:val="22"/>
        </w:rPr>
      </w:pPr>
      <w:r w:rsidRPr="00CB11B2">
        <w:rPr>
          <w:sz w:val="22"/>
          <w:szCs w:val="22"/>
        </w:rPr>
        <w:t xml:space="preserve">Uzbekistan’s constitution guarantees equality to and prohibits discrimination </w:t>
      </w:r>
      <w:r w:rsidR="005210ED" w:rsidRPr="00CB11B2">
        <w:rPr>
          <w:sz w:val="22"/>
          <w:szCs w:val="22"/>
        </w:rPr>
        <w:t xml:space="preserve">of all persons regardless of </w:t>
      </w:r>
      <w:r w:rsidRPr="00CB11B2">
        <w:rPr>
          <w:sz w:val="22"/>
          <w:szCs w:val="22"/>
        </w:rPr>
        <w:t xml:space="preserve">sex, race, nationality, language, religion, social origin, and conviction. However, the constitution </w:t>
      </w:r>
      <w:r w:rsidR="005210ED" w:rsidRPr="00CB11B2">
        <w:rPr>
          <w:sz w:val="22"/>
          <w:szCs w:val="22"/>
        </w:rPr>
        <w:t>fails to</w:t>
      </w:r>
      <w:r w:rsidRPr="00CB11B2">
        <w:rPr>
          <w:sz w:val="22"/>
          <w:szCs w:val="22"/>
        </w:rPr>
        <w:t xml:space="preserve"> explicitly prohibit discrimination based on</w:t>
      </w:r>
      <w:r w:rsidR="005210ED" w:rsidRPr="00CB11B2">
        <w:rPr>
          <w:sz w:val="22"/>
          <w:szCs w:val="22"/>
        </w:rPr>
        <w:t xml:space="preserve"> other characteristics and</w:t>
      </w:r>
      <w:r w:rsidR="004A092F" w:rsidRPr="00CB11B2">
        <w:rPr>
          <w:sz w:val="22"/>
          <w:szCs w:val="22"/>
        </w:rPr>
        <w:t xml:space="preserve"> statuses</w:t>
      </w:r>
      <w:r w:rsidR="009A1C40" w:rsidRPr="00CB11B2">
        <w:rPr>
          <w:sz w:val="22"/>
          <w:szCs w:val="22"/>
        </w:rPr>
        <w:t>,</w:t>
      </w:r>
      <w:r w:rsidR="005210ED" w:rsidRPr="00CB11B2">
        <w:rPr>
          <w:sz w:val="22"/>
          <w:szCs w:val="22"/>
        </w:rPr>
        <w:t xml:space="preserve"> including</w:t>
      </w:r>
      <w:r w:rsidRPr="00CB11B2">
        <w:rPr>
          <w:sz w:val="22"/>
          <w:szCs w:val="22"/>
        </w:rPr>
        <w:t xml:space="preserve"> disability status</w:t>
      </w:r>
      <w:r w:rsidR="005210ED" w:rsidRPr="00CB11B2">
        <w:rPr>
          <w:sz w:val="22"/>
          <w:szCs w:val="22"/>
        </w:rPr>
        <w:t xml:space="preserve">. </w:t>
      </w:r>
    </w:p>
    <w:p w14:paraId="0CD08C31" w14:textId="2B789364" w:rsidR="00DF1A8C" w:rsidRPr="00CB11B2" w:rsidRDefault="005C7D2B" w:rsidP="00DF1A8C">
      <w:pPr>
        <w:rPr>
          <w:rFonts w:eastAsia="Times New Roman"/>
          <w:b/>
          <w:bCs/>
          <w:sz w:val="22"/>
          <w:szCs w:val="22"/>
        </w:rPr>
      </w:pPr>
      <w:r w:rsidRPr="00CB11B2">
        <w:rPr>
          <w:rFonts w:eastAsia="Times New Roman"/>
          <w:b/>
          <w:bCs/>
          <w:sz w:val="22"/>
          <w:szCs w:val="22"/>
        </w:rPr>
        <w:t>We hope the Committee will:</w:t>
      </w:r>
    </w:p>
    <w:p w14:paraId="0A404281" w14:textId="77777777" w:rsidR="00C77EB8" w:rsidRPr="00C77EB8" w:rsidRDefault="005C7D2B" w:rsidP="00C77EB8">
      <w:pPr>
        <w:pStyle w:val="ListParagraph"/>
        <w:numPr>
          <w:ilvl w:val="0"/>
          <w:numId w:val="13"/>
        </w:numPr>
        <w:rPr>
          <w:rFonts w:eastAsia="Times New Roman"/>
          <w:sz w:val="22"/>
          <w:szCs w:val="22"/>
        </w:rPr>
      </w:pPr>
      <w:r w:rsidRPr="00CB11B2">
        <w:rPr>
          <w:sz w:val="22"/>
          <w:szCs w:val="22"/>
        </w:rPr>
        <w:t xml:space="preserve">Recommend in its concluding observations that </w:t>
      </w:r>
      <w:r w:rsidR="003F07F4" w:rsidRPr="00CB11B2">
        <w:rPr>
          <w:sz w:val="22"/>
          <w:szCs w:val="22"/>
        </w:rPr>
        <w:t>Uzbekistan</w:t>
      </w:r>
      <w:r w:rsidRPr="00CB11B2">
        <w:rPr>
          <w:sz w:val="22"/>
          <w:szCs w:val="22"/>
        </w:rPr>
        <w:t xml:space="preserve"> </w:t>
      </w:r>
      <w:r w:rsidR="00476CC5">
        <w:rPr>
          <w:sz w:val="22"/>
          <w:szCs w:val="22"/>
        </w:rPr>
        <w:t>amend</w:t>
      </w:r>
      <w:r w:rsidRPr="00CB11B2">
        <w:rPr>
          <w:sz w:val="22"/>
          <w:szCs w:val="22"/>
        </w:rPr>
        <w:t xml:space="preserve"> its constitution to add explicit guarantees of equality and non-discrimination regardless </w:t>
      </w:r>
      <w:r w:rsidR="003F07F4" w:rsidRPr="00CB11B2">
        <w:rPr>
          <w:sz w:val="22"/>
          <w:szCs w:val="22"/>
        </w:rPr>
        <w:t xml:space="preserve">of </w:t>
      </w:r>
      <w:r w:rsidRPr="00CB11B2">
        <w:rPr>
          <w:sz w:val="22"/>
          <w:szCs w:val="22"/>
        </w:rPr>
        <w:t xml:space="preserve">disability status, consistent with CRC commitments. </w:t>
      </w:r>
      <w:r w:rsidRPr="00CB11B2">
        <w:rPr>
          <w:sz w:val="22"/>
          <w:szCs w:val="28"/>
        </w:rPr>
        <w:t xml:space="preserve">These guarantees could be added to Article </w:t>
      </w:r>
      <w:r w:rsidR="003F07F4" w:rsidRPr="00CB11B2">
        <w:rPr>
          <w:sz w:val="22"/>
          <w:szCs w:val="28"/>
        </w:rPr>
        <w:t>18</w:t>
      </w:r>
      <w:r w:rsidRPr="00CB11B2">
        <w:rPr>
          <w:sz w:val="22"/>
          <w:szCs w:val="28"/>
        </w:rPr>
        <w:t xml:space="preserve"> of the constitution, which already guarantees non-discrimination based on other</w:t>
      </w:r>
      <w:r w:rsidR="003F07F4" w:rsidRPr="00CB11B2">
        <w:rPr>
          <w:sz w:val="22"/>
          <w:szCs w:val="28"/>
        </w:rPr>
        <w:t xml:space="preserve"> characteristics and</w:t>
      </w:r>
      <w:r w:rsidRPr="00CB11B2">
        <w:rPr>
          <w:sz w:val="22"/>
          <w:szCs w:val="28"/>
        </w:rPr>
        <w:t xml:space="preserve"> </w:t>
      </w:r>
      <w:r w:rsidR="004A092F" w:rsidRPr="00CB11B2">
        <w:rPr>
          <w:sz w:val="22"/>
          <w:szCs w:val="28"/>
        </w:rPr>
        <w:t>statuses.</w:t>
      </w:r>
    </w:p>
    <w:p w14:paraId="77A6E711" w14:textId="6B5C9F99" w:rsidR="00C77EB8" w:rsidRDefault="00CC72DD" w:rsidP="00C77EB8">
      <w:pPr>
        <w:rPr>
          <w:sz w:val="22"/>
          <w:szCs w:val="22"/>
        </w:rPr>
      </w:pPr>
      <w:r>
        <w:rPr>
          <w:sz w:val="22"/>
          <w:szCs w:val="22"/>
        </w:rPr>
        <w:t>Additionally, although Uzbekistan has passed the Law on Education and the Law on Social Protection of Persons with Disabilities that both legislate the education of students with disabilities, these laws do not explicitly prohibit discriminati</w:t>
      </w:r>
      <w:r w:rsidRPr="00E37894">
        <w:rPr>
          <w:sz w:val="22"/>
          <w:szCs w:val="22"/>
        </w:rPr>
        <w:t xml:space="preserve">on </w:t>
      </w:r>
      <w:r w:rsidR="0064745B" w:rsidRPr="00E37894">
        <w:rPr>
          <w:sz w:val="22"/>
          <w:szCs w:val="22"/>
        </w:rPr>
        <w:t>against</w:t>
      </w:r>
      <w:r w:rsidR="0064745B">
        <w:rPr>
          <w:sz w:val="22"/>
          <w:szCs w:val="22"/>
        </w:rPr>
        <w:t xml:space="preserve"> </w:t>
      </w:r>
      <w:r>
        <w:rPr>
          <w:sz w:val="22"/>
          <w:szCs w:val="22"/>
        </w:rPr>
        <w:t>students with disabilities.</w:t>
      </w:r>
    </w:p>
    <w:p w14:paraId="4A32735F" w14:textId="2E9E9288" w:rsidR="00C77EB8" w:rsidRPr="0051351A" w:rsidRDefault="00C77EB8" w:rsidP="00C77EB8">
      <w:pPr>
        <w:rPr>
          <w:b/>
          <w:bCs/>
          <w:sz w:val="22"/>
          <w:szCs w:val="22"/>
        </w:rPr>
      </w:pPr>
      <w:r w:rsidRPr="0051351A">
        <w:rPr>
          <w:b/>
          <w:bCs/>
          <w:sz w:val="22"/>
          <w:szCs w:val="22"/>
        </w:rPr>
        <w:t>We hope the Committee will:</w:t>
      </w:r>
    </w:p>
    <w:p w14:paraId="0C80D929" w14:textId="510BD3F1" w:rsidR="00C77EB8" w:rsidRPr="0051351A" w:rsidRDefault="00C77EB8" w:rsidP="00C77EB8">
      <w:pPr>
        <w:pStyle w:val="ListParagraph"/>
        <w:numPr>
          <w:ilvl w:val="0"/>
          <w:numId w:val="9"/>
        </w:numPr>
        <w:spacing w:before="0" w:afterLines="100" w:after="240"/>
        <w:ind w:left="765"/>
        <w:rPr>
          <w:sz w:val="22"/>
          <w:szCs w:val="22"/>
        </w:rPr>
      </w:pPr>
      <w:r w:rsidRPr="0051351A">
        <w:rPr>
          <w:sz w:val="22"/>
          <w:szCs w:val="22"/>
        </w:rPr>
        <w:t xml:space="preserve">In its list of issues, ask </w:t>
      </w:r>
      <w:r>
        <w:rPr>
          <w:sz w:val="22"/>
          <w:szCs w:val="22"/>
        </w:rPr>
        <w:t xml:space="preserve">Uzbekistan: </w:t>
      </w:r>
      <w:r w:rsidRPr="0051351A">
        <w:rPr>
          <w:sz w:val="22"/>
          <w:szCs w:val="22"/>
        </w:rPr>
        <w:t xml:space="preserve">Can </w:t>
      </w:r>
      <w:r>
        <w:rPr>
          <w:sz w:val="22"/>
          <w:szCs w:val="22"/>
        </w:rPr>
        <w:t>Uzbekistan</w:t>
      </w:r>
      <w:r w:rsidRPr="0051351A">
        <w:rPr>
          <w:sz w:val="22"/>
          <w:szCs w:val="22"/>
        </w:rPr>
        <w:t xml:space="preserve"> outline any concrete, near-term plans to pass legislation that guarantees non-discrimination</w:t>
      </w:r>
      <w:r w:rsidR="00E37894">
        <w:rPr>
          <w:sz w:val="22"/>
          <w:szCs w:val="22"/>
        </w:rPr>
        <w:t xml:space="preserve"> in education</w:t>
      </w:r>
      <w:r w:rsidRPr="0051351A">
        <w:rPr>
          <w:sz w:val="22"/>
          <w:szCs w:val="22"/>
        </w:rPr>
        <w:t xml:space="preserve"> to students with disabilities?</w:t>
      </w:r>
    </w:p>
    <w:p w14:paraId="46179E9C" w14:textId="4DCEAD86" w:rsidR="00C77EB8" w:rsidRPr="002D4378" w:rsidRDefault="00C77EB8" w:rsidP="00C77EB8">
      <w:pPr>
        <w:pStyle w:val="ListParagraph"/>
        <w:numPr>
          <w:ilvl w:val="1"/>
          <w:numId w:val="9"/>
        </w:numPr>
        <w:spacing w:before="0" w:afterLines="100" w:after="240"/>
        <w:ind w:left="1485"/>
        <w:rPr>
          <w:sz w:val="22"/>
          <w:szCs w:val="22"/>
        </w:rPr>
      </w:pPr>
      <w:r w:rsidRPr="0051351A">
        <w:rPr>
          <w:sz w:val="22"/>
          <w:szCs w:val="22"/>
        </w:rPr>
        <w:t xml:space="preserve">If </w:t>
      </w:r>
      <w:r>
        <w:rPr>
          <w:sz w:val="22"/>
          <w:szCs w:val="22"/>
        </w:rPr>
        <w:t xml:space="preserve">Uzbekistan </w:t>
      </w:r>
      <w:r w:rsidRPr="0051351A">
        <w:rPr>
          <w:sz w:val="22"/>
          <w:szCs w:val="22"/>
        </w:rPr>
        <w:t xml:space="preserve">does not have concrete, near-term plans in place, recommend in its concluding observations that </w:t>
      </w:r>
      <w:r>
        <w:rPr>
          <w:sz w:val="22"/>
          <w:szCs w:val="22"/>
        </w:rPr>
        <w:t xml:space="preserve">Uzbekistan </w:t>
      </w:r>
      <w:r w:rsidRPr="0051351A">
        <w:rPr>
          <w:sz w:val="22"/>
          <w:szCs w:val="22"/>
        </w:rPr>
        <w:t xml:space="preserve">pass and implement legislation that ensures equal education opportunities by guaranteeing non-discrimination </w:t>
      </w:r>
      <w:r w:rsidR="00E37894">
        <w:rPr>
          <w:sz w:val="22"/>
          <w:szCs w:val="22"/>
        </w:rPr>
        <w:t xml:space="preserve">in education </w:t>
      </w:r>
      <w:r>
        <w:rPr>
          <w:sz w:val="22"/>
          <w:szCs w:val="22"/>
        </w:rPr>
        <w:t>to</w:t>
      </w:r>
      <w:r w:rsidRPr="0051351A">
        <w:rPr>
          <w:sz w:val="22"/>
          <w:szCs w:val="22"/>
        </w:rPr>
        <w:t xml:space="preserve"> students with disabilities.</w:t>
      </w:r>
    </w:p>
    <w:p w14:paraId="13E4C6E1" w14:textId="77777777" w:rsidR="00C77EB8" w:rsidRPr="00C77EB8" w:rsidRDefault="00C77EB8" w:rsidP="00C77EB8">
      <w:pPr>
        <w:rPr>
          <w:rFonts w:eastAsia="Times New Roman"/>
          <w:sz w:val="22"/>
          <w:szCs w:val="22"/>
        </w:rPr>
      </w:pPr>
    </w:p>
    <w:p w14:paraId="13928E94" w14:textId="13252E39" w:rsidR="00946CC2" w:rsidRPr="00CB11B2" w:rsidRDefault="00946CC2" w:rsidP="00CB11B2">
      <w:pPr>
        <w:pStyle w:val="Heading3"/>
        <w:pBdr>
          <w:bottom w:val="single" w:sz="4" w:space="1" w:color="4A66AC" w:themeColor="accent1"/>
        </w:pBdr>
        <w:rPr>
          <w:sz w:val="22"/>
          <w:szCs w:val="22"/>
        </w:rPr>
      </w:pPr>
      <w:bookmarkStart w:id="58" w:name="_Toc53393805"/>
      <w:r w:rsidRPr="00CB11B2">
        <w:rPr>
          <w:sz w:val="22"/>
          <w:szCs w:val="22"/>
        </w:rPr>
        <w:t>Special Protection Measures: Child Marriage</w:t>
      </w:r>
      <w:r w:rsidR="00CD6887" w:rsidRPr="00CB11B2">
        <w:rPr>
          <w:sz w:val="22"/>
          <w:szCs w:val="22"/>
        </w:rPr>
        <w:t xml:space="preserve"> (Articles 19, 24, 28, 34, and General Comment No. 4)</w:t>
      </w:r>
      <w:bookmarkEnd w:id="58"/>
    </w:p>
    <w:p w14:paraId="6B5C8214" w14:textId="394C8F13" w:rsidR="00DF1A8C" w:rsidRPr="00CB11B2" w:rsidRDefault="004B35E5" w:rsidP="00946CC2">
      <w:pPr>
        <w:rPr>
          <w:bCs/>
          <w:iCs/>
          <w:sz w:val="22"/>
          <w:szCs w:val="22"/>
        </w:rPr>
      </w:pPr>
      <w:bookmarkStart w:id="59" w:name="_Hlk51775166"/>
      <w:r w:rsidRPr="00CB11B2">
        <w:rPr>
          <w:bCs/>
          <w:iCs/>
          <w:sz w:val="22"/>
          <w:szCs w:val="22"/>
        </w:rPr>
        <w:t xml:space="preserve">Based on our review, Uzbekistan establishes a minimum age of marriage of 17 years for girls and 18 years for boys. However, in special circumstances, girls and boys can be married one year prior to these </w:t>
      </w:r>
      <w:r w:rsidR="004E63C2" w:rsidRPr="00CB11B2">
        <w:rPr>
          <w:bCs/>
          <w:iCs/>
          <w:sz w:val="22"/>
          <w:szCs w:val="22"/>
        </w:rPr>
        <w:t xml:space="preserve">established </w:t>
      </w:r>
      <w:r w:rsidRPr="00CB11B2">
        <w:rPr>
          <w:bCs/>
          <w:iCs/>
          <w:sz w:val="22"/>
          <w:szCs w:val="22"/>
        </w:rPr>
        <w:t>ages</w:t>
      </w:r>
      <w:r w:rsidR="00175BF8" w:rsidRPr="00CB11B2">
        <w:rPr>
          <w:bCs/>
          <w:iCs/>
          <w:sz w:val="22"/>
          <w:szCs w:val="22"/>
        </w:rPr>
        <w:t>,</w:t>
      </w:r>
      <w:r w:rsidRPr="00CB11B2">
        <w:rPr>
          <w:bCs/>
          <w:iCs/>
          <w:sz w:val="22"/>
          <w:szCs w:val="22"/>
        </w:rPr>
        <w:t xml:space="preserve"> </w:t>
      </w:r>
      <w:r w:rsidR="009A1C40" w:rsidRPr="00CB11B2">
        <w:rPr>
          <w:bCs/>
          <w:iCs/>
          <w:sz w:val="22"/>
          <w:szCs w:val="22"/>
        </w:rPr>
        <w:t xml:space="preserve">which permits </w:t>
      </w:r>
      <w:r w:rsidRPr="00CB11B2">
        <w:rPr>
          <w:bCs/>
          <w:iCs/>
          <w:sz w:val="22"/>
          <w:szCs w:val="22"/>
        </w:rPr>
        <w:t>girls as young as 16 to be married.</w:t>
      </w:r>
      <w:bookmarkEnd w:id="59"/>
    </w:p>
    <w:p w14:paraId="25E464A6" w14:textId="42199B02" w:rsidR="00946CC2" w:rsidRPr="00CB11B2" w:rsidRDefault="00946CC2" w:rsidP="00946CC2">
      <w:pPr>
        <w:rPr>
          <w:b/>
          <w:color w:val="000000" w:themeColor="text1"/>
          <w:sz w:val="22"/>
          <w:szCs w:val="22"/>
        </w:rPr>
      </w:pPr>
      <w:r w:rsidRPr="00CB11B2">
        <w:rPr>
          <w:b/>
          <w:color w:val="000000" w:themeColor="text1"/>
          <w:sz w:val="22"/>
          <w:szCs w:val="22"/>
        </w:rPr>
        <w:t>We hope the Committee will:</w:t>
      </w:r>
    </w:p>
    <w:p w14:paraId="45F5EE13" w14:textId="3550CC2F" w:rsidR="00946CC2" w:rsidRPr="00143896" w:rsidRDefault="00946CC2" w:rsidP="00143896">
      <w:pPr>
        <w:numPr>
          <w:ilvl w:val="0"/>
          <w:numId w:val="9"/>
        </w:numPr>
        <w:spacing w:after="0"/>
        <w:ind w:left="720"/>
        <w:contextualSpacing/>
        <w:rPr>
          <w:rFonts w:ascii="Calibri" w:eastAsia="Calibri" w:hAnsi="Calibri" w:cs="Times New Roman"/>
          <w:b/>
          <w:color w:val="000000"/>
          <w:sz w:val="22"/>
          <w:szCs w:val="22"/>
        </w:rPr>
      </w:pPr>
      <w:r w:rsidRPr="00CB11B2">
        <w:rPr>
          <w:rFonts w:ascii="Calibri" w:eastAsia="Calibri" w:hAnsi="Calibri" w:cs="Times New Roman"/>
          <w:color w:val="000000"/>
          <w:sz w:val="22"/>
          <w:szCs w:val="22"/>
        </w:rPr>
        <w:t>In its list of issues, ask</w:t>
      </w:r>
      <w:r w:rsidR="004B35E5" w:rsidRPr="00CB11B2">
        <w:rPr>
          <w:rFonts w:ascii="Calibri" w:eastAsia="Calibri" w:hAnsi="Calibri" w:cs="Times New Roman"/>
          <w:color w:val="000000"/>
          <w:sz w:val="22"/>
          <w:szCs w:val="22"/>
        </w:rPr>
        <w:t xml:space="preserve"> Uzbekistan</w:t>
      </w:r>
      <w:r w:rsidRPr="00CB11B2">
        <w:rPr>
          <w:rFonts w:ascii="Calibri" w:eastAsia="Calibri" w:hAnsi="Calibri" w:cs="Times New Roman"/>
          <w:color w:val="000000"/>
          <w:sz w:val="22"/>
          <w:szCs w:val="22"/>
        </w:rPr>
        <w:t xml:space="preserve">: </w:t>
      </w:r>
      <w:r w:rsidRPr="00CB11B2">
        <w:rPr>
          <w:rFonts w:ascii="Calibri" w:eastAsia="Times New Roman" w:hAnsi="Calibri" w:cs="Times New Roman"/>
          <w:color w:val="000000"/>
          <w:sz w:val="22"/>
          <w:szCs w:val="22"/>
        </w:rPr>
        <w:t xml:space="preserve">Can </w:t>
      </w:r>
      <w:r w:rsidR="004B35E5" w:rsidRPr="00CB11B2">
        <w:rPr>
          <w:rFonts w:ascii="Calibri" w:eastAsia="Calibri" w:hAnsi="Calibri" w:cs="Times New Roman"/>
          <w:color w:val="000000"/>
          <w:sz w:val="22"/>
          <w:szCs w:val="22"/>
        </w:rPr>
        <w:t>Uzbekistan</w:t>
      </w:r>
      <w:r w:rsidRPr="00CB11B2">
        <w:rPr>
          <w:rFonts w:ascii="Calibri" w:eastAsia="Calibri" w:hAnsi="Calibri" w:cs="Times New Roman"/>
          <w:color w:val="000000"/>
          <w:sz w:val="22"/>
          <w:szCs w:val="22"/>
        </w:rPr>
        <w:t xml:space="preserve"> </w:t>
      </w:r>
      <w:r w:rsidRPr="00CB11B2">
        <w:rPr>
          <w:rFonts w:ascii="Calibri" w:eastAsia="Times New Roman" w:hAnsi="Calibri" w:cs="Times New Roman"/>
          <w:color w:val="000000"/>
          <w:sz w:val="22"/>
          <w:szCs w:val="22"/>
        </w:rPr>
        <w:t xml:space="preserve">outline any concrete, </w:t>
      </w:r>
      <w:r w:rsidRPr="00CB11B2">
        <w:rPr>
          <w:sz w:val="22"/>
          <w:szCs w:val="22"/>
        </w:rPr>
        <w:t>near-term plans to pass</w:t>
      </w:r>
      <w:r w:rsidR="009F79CA">
        <w:rPr>
          <w:sz w:val="22"/>
          <w:szCs w:val="22"/>
        </w:rPr>
        <w:t xml:space="preserve"> </w:t>
      </w:r>
      <w:r w:rsidRPr="00CB11B2">
        <w:rPr>
          <w:sz w:val="22"/>
          <w:szCs w:val="22"/>
        </w:rPr>
        <w:t xml:space="preserve">legislation that </w:t>
      </w:r>
      <w:r w:rsidR="00143896">
        <w:rPr>
          <w:sz w:val="22"/>
          <w:szCs w:val="22"/>
        </w:rPr>
        <w:t xml:space="preserve">eliminates the existing gender disparity in the minimum age of marriage by raising </w:t>
      </w:r>
      <w:r w:rsidRPr="00143896">
        <w:rPr>
          <w:sz w:val="22"/>
          <w:szCs w:val="22"/>
        </w:rPr>
        <w:t xml:space="preserve">the minimum age of marriage to 18 years </w:t>
      </w:r>
      <w:r w:rsidR="004B35E5" w:rsidRPr="00143896">
        <w:rPr>
          <w:sz w:val="22"/>
          <w:szCs w:val="22"/>
        </w:rPr>
        <w:t>for girls</w:t>
      </w:r>
      <w:r w:rsidRPr="00143896">
        <w:rPr>
          <w:sz w:val="22"/>
          <w:szCs w:val="22"/>
        </w:rPr>
        <w:t>?</w:t>
      </w:r>
    </w:p>
    <w:p w14:paraId="06BB2A78" w14:textId="4385F08A" w:rsidR="00946CC2" w:rsidRPr="00CB11B2" w:rsidRDefault="00946CC2" w:rsidP="00946CC2">
      <w:pPr>
        <w:numPr>
          <w:ilvl w:val="1"/>
          <w:numId w:val="10"/>
        </w:numPr>
        <w:contextualSpacing/>
        <w:rPr>
          <w:rFonts w:ascii="Calibri" w:eastAsia="Calibri" w:hAnsi="Calibri" w:cs="Times New Roman"/>
          <w:color w:val="000000"/>
          <w:sz w:val="22"/>
          <w:szCs w:val="22"/>
        </w:rPr>
      </w:pPr>
      <w:r w:rsidRPr="00CB11B2">
        <w:rPr>
          <w:rFonts w:ascii="Calibri" w:eastAsia="Calibri" w:hAnsi="Calibri" w:cs="Times New Roman"/>
          <w:color w:val="000000"/>
          <w:sz w:val="22"/>
          <w:szCs w:val="22"/>
        </w:rPr>
        <w:t xml:space="preserve">If </w:t>
      </w:r>
      <w:r w:rsidR="004B35E5" w:rsidRPr="00CB11B2">
        <w:rPr>
          <w:rFonts w:ascii="Calibri" w:eastAsia="Calibri" w:hAnsi="Calibri" w:cs="Times New Roman"/>
          <w:color w:val="000000"/>
          <w:sz w:val="22"/>
          <w:szCs w:val="22"/>
        </w:rPr>
        <w:t>Uzbekistan</w:t>
      </w:r>
      <w:r w:rsidRPr="00CB11B2">
        <w:rPr>
          <w:rFonts w:ascii="Calibri" w:eastAsia="Calibri" w:hAnsi="Calibri" w:cs="Times New Roman"/>
          <w:color w:val="000000"/>
          <w:sz w:val="22"/>
          <w:szCs w:val="22"/>
        </w:rPr>
        <w:t xml:space="preserve"> does not have concrete, near-term plans in</w:t>
      </w:r>
      <w:r w:rsidR="004E63C2" w:rsidRPr="00CB11B2">
        <w:rPr>
          <w:rFonts w:ascii="Calibri" w:eastAsia="Calibri" w:hAnsi="Calibri" w:cs="Times New Roman"/>
          <w:color w:val="000000"/>
          <w:sz w:val="22"/>
          <w:szCs w:val="22"/>
        </w:rPr>
        <w:t xml:space="preserve"> place</w:t>
      </w:r>
      <w:r w:rsidRPr="00CB11B2">
        <w:rPr>
          <w:rFonts w:ascii="Calibri" w:eastAsia="Calibri" w:hAnsi="Calibri" w:cs="Times New Roman"/>
          <w:color w:val="000000"/>
          <w:sz w:val="22"/>
          <w:szCs w:val="22"/>
        </w:rPr>
        <w:t xml:space="preserve">, recommend in its concluding observations that </w:t>
      </w:r>
      <w:r w:rsidR="004E63C2" w:rsidRPr="00CB11B2">
        <w:rPr>
          <w:rFonts w:ascii="Calibri" w:eastAsia="Calibri" w:hAnsi="Calibri" w:cs="Times New Roman"/>
          <w:color w:val="000000"/>
          <w:sz w:val="22"/>
          <w:szCs w:val="22"/>
        </w:rPr>
        <w:t xml:space="preserve">Uzbekistan </w:t>
      </w:r>
      <w:r w:rsidRPr="00CB11B2">
        <w:rPr>
          <w:rFonts w:ascii="Calibri" w:eastAsia="Calibri" w:hAnsi="Calibri" w:cs="Times New Roman"/>
          <w:color w:val="000000"/>
          <w:sz w:val="22"/>
          <w:szCs w:val="22"/>
        </w:rPr>
        <w:t xml:space="preserve">pass and implement legislation that </w:t>
      </w:r>
      <w:r w:rsidR="007B23A7">
        <w:rPr>
          <w:rFonts w:ascii="Calibri" w:eastAsia="Calibri" w:hAnsi="Calibri" w:cs="Times New Roman"/>
          <w:color w:val="000000"/>
          <w:sz w:val="22"/>
          <w:szCs w:val="22"/>
        </w:rPr>
        <w:t>equalizes the minimum age of marriage for boys and girls at 18 years old,</w:t>
      </w:r>
      <w:r w:rsidRPr="00CB11B2">
        <w:rPr>
          <w:rFonts w:ascii="Calibri" w:eastAsia="Calibri" w:hAnsi="Calibri" w:cs="Times New Roman"/>
          <w:color w:val="000000"/>
          <w:sz w:val="22"/>
          <w:szCs w:val="22"/>
        </w:rPr>
        <w:t xml:space="preserve"> consistent with </w:t>
      </w:r>
      <w:r w:rsidR="004A092F" w:rsidRPr="00CB11B2">
        <w:rPr>
          <w:rFonts w:ascii="Calibri" w:eastAsia="Calibri" w:hAnsi="Calibri" w:cs="Times New Roman"/>
          <w:color w:val="000000"/>
          <w:sz w:val="22"/>
          <w:szCs w:val="22"/>
        </w:rPr>
        <w:t>CRC commitments from General Comment No. 4 and concerns the Committee has previously raised</w:t>
      </w:r>
      <w:r w:rsidRPr="00CB11B2">
        <w:rPr>
          <w:rFonts w:ascii="Calibri" w:eastAsia="Calibri" w:hAnsi="Calibri" w:cs="Times New Roman"/>
          <w:color w:val="000000"/>
          <w:sz w:val="22"/>
          <w:szCs w:val="22"/>
        </w:rPr>
        <w:t xml:space="preserve"> (</w:t>
      </w:r>
      <w:r w:rsidR="004E63C2" w:rsidRPr="00CB11B2">
        <w:rPr>
          <w:sz w:val="22"/>
          <w:szCs w:val="22"/>
        </w:rPr>
        <w:t>CRC/C/UZB/CO/3-4, para. 7e</w:t>
      </w:r>
      <w:r w:rsidRPr="00CB11B2">
        <w:rPr>
          <w:rFonts w:ascii="Calibri" w:eastAsia="Calibri" w:hAnsi="Calibri" w:cs="Times New Roman"/>
          <w:color w:val="000000"/>
          <w:sz w:val="22"/>
          <w:szCs w:val="22"/>
        </w:rPr>
        <w:t>)</w:t>
      </w:r>
      <w:r w:rsidR="003C62F6" w:rsidRPr="00CB11B2">
        <w:rPr>
          <w:rFonts w:ascii="Calibri" w:eastAsia="Calibri" w:hAnsi="Calibri" w:cs="Times New Roman"/>
          <w:color w:val="000000"/>
          <w:sz w:val="22"/>
          <w:szCs w:val="22"/>
        </w:rPr>
        <w:t xml:space="preserve">. </w:t>
      </w:r>
    </w:p>
    <w:p w14:paraId="36020574" w14:textId="2BDC104C" w:rsidR="004B35E5" w:rsidRPr="00CB11B2" w:rsidRDefault="004B35E5" w:rsidP="004B35E5">
      <w:pPr>
        <w:numPr>
          <w:ilvl w:val="0"/>
          <w:numId w:val="10"/>
        </w:numPr>
        <w:spacing w:after="0"/>
        <w:contextualSpacing/>
        <w:rPr>
          <w:rFonts w:ascii="Calibri" w:eastAsia="Calibri" w:hAnsi="Calibri" w:cs="Times New Roman"/>
          <w:b/>
          <w:color w:val="000000"/>
          <w:sz w:val="22"/>
          <w:szCs w:val="22"/>
        </w:rPr>
      </w:pPr>
      <w:r w:rsidRPr="00CB11B2">
        <w:rPr>
          <w:rFonts w:ascii="Calibri" w:eastAsia="Calibri" w:hAnsi="Calibri" w:cs="Times New Roman"/>
          <w:color w:val="000000"/>
          <w:sz w:val="22"/>
          <w:szCs w:val="22"/>
        </w:rPr>
        <w:t xml:space="preserve">In its list of issues, ask Uzbekistan: </w:t>
      </w:r>
      <w:r w:rsidRPr="00CB11B2">
        <w:rPr>
          <w:rFonts w:ascii="Calibri" w:eastAsia="Times New Roman" w:hAnsi="Calibri" w:cs="Times New Roman"/>
          <w:color w:val="000000"/>
          <w:sz w:val="22"/>
          <w:szCs w:val="22"/>
        </w:rPr>
        <w:t xml:space="preserve">Can </w:t>
      </w:r>
      <w:r w:rsidRPr="00CB11B2">
        <w:rPr>
          <w:rFonts w:ascii="Calibri" w:eastAsia="Calibri" w:hAnsi="Calibri" w:cs="Times New Roman"/>
          <w:color w:val="000000"/>
          <w:sz w:val="22"/>
          <w:szCs w:val="22"/>
        </w:rPr>
        <w:t xml:space="preserve">Uzbekistan </w:t>
      </w:r>
      <w:r w:rsidRPr="00CB11B2">
        <w:rPr>
          <w:rFonts w:ascii="Calibri" w:eastAsia="Times New Roman" w:hAnsi="Calibri" w:cs="Times New Roman"/>
          <w:color w:val="000000"/>
          <w:sz w:val="22"/>
          <w:szCs w:val="22"/>
        </w:rPr>
        <w:t xml:space="preserve">outline any concrete, </w:t>
      </w:r>
      <w:r w:rsidRPr="00CB11B2">
        <w:rPr>
          <w:sz w:val="22"/>
          <w:szCs w:val="22"/>
        </w:rPr>
        <w:t xml:space="preserve">near-term plans to </w:t>
      </w:r>
      <w:r w:rsidR="004E63C2" w:rsidRPr="00CB11B2">
        <w:rPr>
          <w:sz w:val="22"/>
          <w:szCs w:val="22"/>
        </w:rPr>
        <w:t xml:space="preserve">amend the current Family Code to remove any exceptions </w:t>
      </w:r>
      <w:r w:rsidR="009A1C40" w:rsidRPr="00CB11B2">
        <w:rPr>
          <w:sz w:val="22"/>
          <w:szCs w:val="22"/>
        </w:rPr>
        <w:t xml:space="preserve">or special circumstances </w:t>
      </w:r>
      <w:r w:rsidR="004E63C2" w:rsidRPr="00CB11B2">
        <w:rPr>
          <w:sz w:val="22"/>
          <w:szCs w:val="22"/>
        </w:rPr>
        <w:t>which allow girls and boys to be married at younger ages</w:t>
      </w:r>
      <w:r w:rsidR="00DC7628" w:rsidRPr="00CB11B2">
        <w:rPr>
          <w:sz w:val="22"/>
          <w:szCs w:val="22"/>
        </w:rPr>
        <w:t xml:space="preserve"> than legally established</w:t>
      </w:r>
      <w:r w:rsidR="004E63C2" w:rsidRPr="00CB11B2">
        <w:rPr>
          <w:sz w:val="22"/>
          <w:szCs w:val="22"/>
        </w:rPr>
        <w:t>?</w:t>
      </w:r>
    </w:p>
    <w:p w14:paraId="3E072FA8" w14:textId="24FE8F2D" w:rsidR="004B35E5" w:rsidRPr="00CB11B2" w:rsidRDefault="004E63C2" w:rsidP="004E63C2">
      <w:pPr>
        <w:numPr>
          <w:ilvl w:val="1"/>
          <w:numId w:val="10"/>
        </w:numPr>
        <w:spacing w:after="0"/>
        <w:contextualSpacing/>
        <w:rPr>
          <w:rFonts w:ascii="Calibri" w:eastAsia="Calibri" w:hAnsi="Calibri" w:cs="Times New Roman"/>
          <w:b/>
          <w:color w:val="000000"/>
          <w:sz w:val="22"/>
          <w:szCs w:val="22"/>
        </w:rPr>
      </w:pPr>
      <w:r w:rsidRPr="00CB11B2">
        <w:rPr>
          <w:sz w:val="22"/>
          <w:szCs w:val="22"/>
        </w:rPr>
        <w:t xml:space="preserve">If Uzbekistan does not have concrete, near-term plans in place, </w:t>
      </w:r>
      <w:bookmarkStart w:id="60" w:name="_Hlk52634711"/>
      <w:r w:rsidRPr="00CB11B2">
        <w:rPr>
          <w:sz w:val="22"/>
          <w:szCs w:val="22"/>
        </w:rPr>
        <w:t>recommend in its concluding observations that Uzbekistan amend the Family Code to remove any exceptions to the minimum age of marriage</w:t>
      </w:r>
      <w:r w:rsidR="00CA70B3" w:rsidRPr="00CB11B2">
        <w:rPr>
          <w:sz w:val="22"/>
          <w:szCs w:val="22"/>
        </w:rPr>
        <w:t xml:space="preserve"> for girls and boys</w:t>
      </w:r>
      <w:r w:rsidRPr="00CB11B2">
        <w:rPr>
          <w:sz w:val="22"/>
          <w:szCs w:val="22"/>
        </w:rPr>
        <w:t xml:space="preserve">. </w:t>
      </w:r>
      <w:bookmarkEnd w:id="60"/>
    </w:p>
    <w:p w14:paraId="63366EFD" w14:textId="2F2A14F0" w:rsidR="009D7B63" w:rsidRDefault="009D7B63" w:rsidP="009D7B63">
      <w:pPr>
        <w:rPr>
          <w:sz w:val="22"/>
          <w:szCs w:val="22"/>
        </w:rPr>
      </w:pPr>
    </w:p>
    <w:p w14:paraId="5550E575" w14:textId="77777777" w:rsidR="009F79CA" w:rsidRDefault="009F79CA" w:rsidP="009D7B63">
      <w:pPr>
        <w:rPr>
          <w:sz w:val="22"/>
          <w:szCs w:val="22"/>
        </w:rPr>
      </w:pPr>
    </w:p>
    <w:p w14:paraId="2C029EDC" w14:textId="162C3BED" w:rsidR="00167500" w:rsidRDefault="00167500" w:rsidP="009D7B63">
      <w:pPr>
        <w:rPr>
          <w:sz w:val="22"/>
          <w:szCs w:val="22"/>
        </w:rPr>
      </w:pPr>
    </w:p>
    <w:p w14:paraId="6A2EC080" w14:textId="545B00F2" w:rsidR="0051351A" w:rsidRDefault="0051351A">
      <w:pPr>
        <w:rPr>
          <w:sz w:val="22"/>
          <w:szCs w:val="22"/>
        </w:rPr>
      </w:pPr>
    </w:p>
    <w:p w14:paraId="4240168F" w14:textId="2FAE5334" w:rsidR="003831FC" w:rsidRDefault="003831FC">
      <w:pPr>
        <w:rPr>
          <w:sz w:val="22"/>
          <w:szCs w:val="22"/>
        </w:rPr>
      </w:pPr>
    </w:p>
    <w:p w14:paraId="4DBAB0E8" w14:textId="5C6625A9" w:rsidR="003831FC" w:rsidRDefault="003831FC">
      <w:pPr>
        <w:rPr>
          <w:sz w:val="22"/>
          <w:szCs w:val="22"/>
        </w:rPr>
      </w:pPr>
    </w:p>
    <w:p w14:paraId="55BFB144" w14:textId="37B5C647" w:rsidR="003831FC" w:rsidRDefault="003831FC">
      <w:pPr>
        <w:rPr>
          <w:sz w:val="22"/>
          <w:szCs w:val="22"/>
        </w:rPr>
      </w:pPr>
    </w:p>
    <w:p w14:paraId="53845168" w14:textId="380A3ECC" w:rsidR="003831FC" w:rsidRDefault="003831FC">
      <w:pPr>
        <w:rPr>
          <w:sz w:val="22"/>
          <w:szCs w:val="22"/>
        </w:rPr>
      </w:pPr>
    </w:p>
    <w:p w14:paraId="7C17E8CE" w14:textId="3495949C" w:rsidR="003831FC" w:rsidRDefault="003831FC">
      <w:pPr>
        <w:rPr>
          <w:sz w:val="22"/>
          <w:szCs w:val="22"/>
        </w:rPr>
      </w:pPr>
    </w:p>
    <w:p w14:paraId="6972F811" w14:textId="0A989ACD" w:rsidR="003831FC" w:rsidRDefault="003831FC">
      <w:pPr>
        <w:rPr>
          <w:sz w:val="22"/>
          <w:szCs w:val="22"/>
        </w:rPr>
      </w:pPr>
    </w:p>
    <w:p w14:paraId="1B7752DD" w14:textId="0C128B57" w:rsidR="003831FC" w:rsidRDefault="003831FC">
      <w:pPr>
        <w:rPr>
          <w:sz w:val="22"/>
          <w:szCs w:val="22"/>
        </w:rPr>
      </w:pPr>
    </w:p>
    <w:p w14:paraId="3E784479" w14:textId="7028E6B8" w:rsidR="003831FC" w:rsidRDefault="003831FC">
      <w:pPr>
        <w:rPr>
          <w:sz w:val="22"/>
          <w:szCs w:val="22"/>
        </w:rPr>
      </w:pPr>
    </w:p>
    <w:p w14:paraId="6C28082B" w14:textId="40FC8747" w:rsidR="003831FC" w:rsidRDefault="003831FC">
      <w:pPr>
        <w:rPr>
          <w:sz w:val="22"/>
          <w:szCs w:val="22"/>
        </w:rPr>
      </w:pPr>
    </w:p>
    <w:p w14:paraId="32DE8915" w14:textId="789457FA" w:rsidR="003831FC" w:rsidRDefault="003831FC">
      <w:pPr>
        <w:rPr>
          <w:sz w:val="22"/>
          <w:szCs w:val="22"/>
        </w:rPr>
      </w:pPr>
    </w:p>
    <w:p w14:paraId="6E00152B" w14:textId="2602B7FF" w:rsidR="003831FC" w:rsidRDefault="003831FC">
      <w:pPr>
        <w:rPr>
          <w:sz w:val="22"/>
          <w:szCs w:val="22"/>
        </w:rPr>
      </w:pPr>
    </w:p>
    <w:p w14:paraId="51597F30" w14:textId="728EE3CD" w:rsidR="003831FC" w:rsidRDefault="003831FC">
      <w:pPr>
        <w:rPr>
          <w:sz w:val="22"/>
          <w:szCs w:val="22"/>
        </w:rPr>
      </w:pPr>
    </w:p>
    <w:p w14:paraId="6EC62AA7" w14:textId="5FEC3443" w:rsidR="003831FC" w:rsidRDefault="003831FC">
      <w:pPr>
        <w:rPr>
          <w:sz w:val="22"/>
          <w:szCs w:val="22"/>
        </w:rPr>
      </w:pPr>
    </w:p>
    <w:p w14:paraId="039DE21C" w14:textId="47B47AA8" w:rsidR="003831FC" w:rsidRDefault="003831FC">
      <w:pPr>
        <w:rPr>
          <w:sz w:val="22"/>
          <w:szCs w:val="22"/>
        </w:rPr>
      </w:pPr>
    </w:p>
    <w:p w14:paraId="71D25412" w14:textId="4575E2B8" w:rsidR="003831FC" w:rsidRDefault="003831FC">
      <w:pPr>
        <w:rPr>
          <w:sz w:val="22"/>
          <w:szCs w:val="22"/>
        </w:rPr>
      </w:pPr>
    </w:p>
    <w:p w14:paraId="568791EC" w14:textId="77777777" w:rsidR="003831FC" w:rsidRDefault="003831FC">
      <w:pPr>
        <w:rPr>
          <w:sz w:val="22"/>
          <w:szCs w:val="22"/>
        </w:rPr>
      </w:pPr>
    </w:p>
    <w:p w14:paraId="1C887664" w14:textId="72DF1F3A" w:rsidR="001411DA" w:rsidRPr="00CB11B2" w:rsidRDefault="001411DA" w:rsidP="009D7B63">
      <w:pPr>
        <w:pStyle w:val="Heading1"/>
        <w:spacing w:before="200"/>
        <w:rPr>
          <w:b/>
          <w:bCs/>
          <w:caps w:val="0"/>
        </w:rPr>
      </w:pPr>
      <w:bookmarkStart w:id="61" w:name="_Toc53393807"/>
      <w:bookmarkStart w:id="62" w:name="_Hlk53069992"/>
      <w:r w:rsidRPr="00CB11B2">
        <w:rPr>
          <w:b/>
          <w:bCs/>
        </w:rPr>
        <w:t>Detail</w:t>
      </w:r>
      <w:r w:rsidR="00086ED7">
        <w:rPr>
          <w:b/>
          <w:bCs/>
        </w:rPr>
        <w:t xml:space="preserve"> of Constitutional and Legislative Findings</w:t>
      </w:r>
      <w:bookmarkEnd w:id="61"/>
    </w:p>
    <w:p w14:paraId="0F5756E4" w14:textId="77777777" w:rsidR="00CB11B2" w:rsidRPr="00CB11B2" w:rsidRDefault="00CB11B2" w:rsidP="00CB11B2">
      <w:pPr>
        <w:pStyle w:val="Heading3"/>
        <w:pBdr>
          <w:bottom w:val="single" w:sz="4" w:space="1" w:color="4A66AC" w:themeColor="accent1"/>
        </w:pBdr>
        <w:rPr>
          <w:sz w:val="22"/>
          <w:szCs w:val="22"/>
        </w:rPr>
      </w:pPr>
      <w:bookmarkStart w:id="63" w:name="_Toc53393808"/>
      <w:bookmarkEnd w:id="62"/>
      <w:r w:rsidRPr="00CB11B2">
        <w:rPr>
          <w:sz w:val="22"/>
          <w:szCs w:val="22"/>
        </w:rPr>
        <w:t>General Principles: Equality and Non-Discrimination (Article 2)</w:t>
      </w:r>
      <w:bookmarkEnd w:id="63"/>
    </w:p>
    <w:p w14:paraId="44487FB0" w14:textId="77777777" w:rsidR="009D7B63" w:rsidRPr="00CB11B2" w:rsidRDefault="009D7B63" w:rsidP="009D7B63">
      <w:pPr>
        <w:rPr>
          <w:sz w:val="22"/>
          <w:szCs w:val="22"/>
        </w:rPr>
      </w:pPr>
      <w:r w:rsidRPr="00CB11B2">
        <w:rPr>
          <w:sz w:val="22"/>
          <w:szCs w:val="22"/>
        </w:rPr>
        <w:t xml:space="preserve">Article 2.1 of the CRC states that: </w:t>
      </w:r>
    </w:p>
    <w:p w14:paraId="2C575343" w14:textId="77777777" w:rsidR="009D7B63" w:rsidRPr="00CB11B2" w:rsidRDefault="009D7B63" w:rsidP="009D7B63">
      <w:pPr>
        <w:ind w:left="450" w:right="900"/>
        <w:rPr>
          <w:i/>
          <w:sz w:val="22"/>
          <w:szCs w:val="22"/>
        </w:rPr>
      </w:pPr>
      <w:r w:rsidRPr="00CB11B2">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5503CDEE" w14:textId="77777777" w:rsidR="00C15F4D" w:rsidRPr="002D4378" w:rsidRDefault="00C15F4D" w:rsidP="00C15F4D">
      <w:pPr>
        <w:pStyle w:val="CRCsubheading"/>
        <w:numPr>
          <w:ilvl w:val="0"/>
          <w:numId w:val="17"/>
        </w:numPr>
        <w:ind w:left="360"/>
        <w:rPr>
          <w:rStyle w:val="SubtleEmphasis"/>
          <w:color w:val="1E5E9F" w:themeColor="accent3" w:themeShade="BF"/>
          <w:sz w:val="24"/>
        </w:rPr>
      </w:pPr>
      <w:r w:rsidRPr="002D4378">
        <w:rPr>
          <w:rStyle w:val="SubtleEmphasis"/>
          <w:color w:val="1E5E9F" w:themeColor="accent3" w:themeShade="BF"/>
          <w:sz w:val="24"/>
        </w:rPr>
        <w:t xml:space="preserve">Uzbekistan’s Constitutional Provisions: Missing Explicit Guarantees of Equality and Non-Discrimination for Disability Status </w:t>
      </w:r>
    </w:p>
    <w:p w14:paraId="3F21A895" w14:textId="77777777" w:rsidR="003E25FE" w:rsidRPr="00CB11B2" w:rsidRDefault="003E25FE" w:rsidP="003E25FE">
      <w:pPr>
        <w:rPr>
          <w:rFonts w:eastAsia="Times New Roman"/>
          <w:sz w:val="22"/>
          <w:szCs w:val="22"/>
        </w:rPr>
      </w:pPr>
      <w:r w:rsidRPr="00CB11B2">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CB11B2">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2D220064" w14:textId="7694E7CB" w:rsidR="009D7B63" w:rsidRPr="00CB11B2" w:rsidRDefault="003E25FE" w:rsidP="009D7B63">
      <w:pPr>
        <w:rPr>
          <w:sz w:val="22"/>
          <w:szCs w:val="22"/>
        </w:rPr>
      </w:pPr>
      <w:r w:rsidRPr="00CB11B2">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252398A1" w14:textId="264B20B7" w:rsidR="00323AAE" w:rsidRPr="00C15F4D" w:rsidRDefault="00323AAE" w:rsidP="00015126">
      <w:pPr>
        <w:rPr>
          <w:b/>
          <w:sz w:val="22"/>
          <w:szCs w:val="22"/>
        </w:rPr>
      </w:pPr>
      <w:r w:rsidRPr="00CB11B2">
        <w:rPr>
          <w:sz w:val="22"/>
          <w:szCs w:val="22"/>
        </w:rPr>
        <w:t>Article 18 of the Constitution of Uzbekistan guarantees equality</w:t>
      </w:r>
      <w:r w:rsidR="005210ED" w:rsidRPr="00CB11B2">
        <w:rPr>
          <w:sz w:val="22"/>
          <w:szCs w:val="22"/>
        </w:rPr>
        <w:t xml:space="preserve"> to</w:t>
      </w:r>
      <w:r w:rsidRPr="00CB11B2">
        <w:rPr>
          <w:sz w:val="22"/>
          <w:szCs w:val="22"/>
        </w:rPr>
        <w:t xml:space="preserve"> and prohibits discrimination</w:t>
      </w:r>
      <w:r w:rsidR="005210ED" w:rsidRPr="00CB11B2">
        <w:rPr>
          <w:sz w:val="22"/>
          <w:szCs w:val="22"/>
        </w:rPr>
        <w:t xml:space="preserve"> of all persons regardless of</w:t>
      </w:r>
      <w:r w:rsidRPr="00CB11B2">
        <w:rPr>
          <w:sz w:val="22"/>
          <w:szCs w:val="22"/>
        </w:rPr>
        <w:t xml:space="preserve"> sex, race, nationality, language, religion, social origin,</w:t>
      </w:r>
      <w:r w:rsidR="00EC0E35" w:rsidRPr="00CB11B2">
        <w:rPr>
          <w:sz w:val="22"/>
          <w:szCs w:val="22"/>
        </w:rPr>
        <w:t xml:space="preserve"> and</w:t>
      </w:r>
      <w:r w:rsidRPr="00CB11B2">
        <w:rPr>
          <w:sz w:val="22"/>
          <w:szCs w:val="22"/>
        </w:rPr>
        <w:t xml:space="preserve"> conviction</w:t>
      </w:r>
      <w:r w:rsidR="00EC0E35" w:rsidRPr="00CB11B2">
        <w:rPr>
          <w:sz w:val="22"/>
          <w:szCs w:val="22"/>
        </w:rPr>
        <w:t xml:space="preserve">. </w:t>
      </w:r>
      <w:r w:rsidR="00EC0E35" w:rsidRPr="00C15F4D">
        <w:rPr>
          <w:b/>
          <w:sz w:val="22"/>
          <w:szCs w:val="22"/>
        </w:rPr>
        <w:t>However, the constitution does not</w:t>
      </w:r>
      <w:r w:rsidR="003F07F4" w:rsidRPr="00C15F4D">
        <w:rPr>
          <w:b/>
          <w:sz w:val="22"/>
          <w:szCs w:val="22"/>
        </w:rPr>
        <w:t xml:space="preserve"> explicitly</w:t>
      </w:r>
      <w:r w:rsidR="00EC0E35" w:rsidRPr="00C15F4D">
        <w:rPr>
          <w:b/>
          <w:sz w:val="22"/>
          <w:szCs w:val="22"/>
        </w:rPr>
        <w:t xml:space="preserve"> prohibit </w:t>
      </w:r>
      <w:r w:rsidR="005210ED" w:rsidRPr="00C15F4D">
        <w:rPr>
          <w:b/>
          <w:sz w:val="22"/>
          <w:szCs w:val="22"/>
        </w:rPr>
        <w:t>discrimination based on other characteristics</w:t>
      </w:r>
      <w:r w:rsidR="00DD1F08" w:rsidRPr="00C15F4D">
        <w:rPr>
          <w:b/>
          <w:sz w:val="22"/>
          <w:szCs w:val="22"/>
        </w:rPr>
        <w:t>,</w:t>
      </w:r>
      <w:r w:rsidR="005210ED" w:rsidRPr="00C15F4D">
        <w:rPr>
          <w:b/>
          <w:sz w:val="22"/>
          <w:szCs w:val="22"/>
        </w:rPr>
        <w:t xml:space="preserve"> including disability status.</w:t>
      </w:r>
    </w:p>
    <w:p w14:paraId="5AD9B233" w14:textId="77777777" w:rsidR="00323AAE" w:rsidRPr="00CB11B2" w:rsidRDefault="00323AAE" w:rsidP="0017330F">
      <w:pPr>
        <w:ind w:left="1080"/>
        <w:rPr>
          <w:i/>
          <w:iCs/>
          <w:sz w:val="22"/>
          <w:szCs w:val="22"/>
        </w:rPr>
      </w:pPr>
      <w:r w:rsidRPr="00CB11B2">
        <w:rPr>
          <w:i/>
          <w:iCs/>
          <w:sz w:val="22"/>
          <w:szCs w:val="22"/>
        </w:rPr>
        <w:t xml:space="preserve">Article 18. All citizens of the Republic of Uzbekistan shall have equal rights and freedoms, and shall be equal before the law, without discrimination by sex, race, nationality, language, religion, social origin, convictions, individual and social status. </w:t>
      </w:r>
    </w:p>
    <w:p w14:paraId="3357BAD3" w14:textId="64170335" w:rsidR="00266515" w:rsidRDefault="00323AAE" w:rsidP="002D4378">
      <w:pPr>
        <w:ind w:left="1080"/>
        <w:rPr>
          <w:i/>
          <w:iCs/>
          <w:sz w:val="22"/>
          <w:szCs w:val="22"/>
        </w:rPr>
      </w:pPr>
      <w:r w:rsidRPr="00CB11B2">
        <w:rPr>
          <w:i/>
          <w:iCs/>
          <w:sz w:val="22"/>
          <w:szCs w:val="22"/>
        </w:rPr>
        <w:t>Any privileges may be granted solely by the law and shall conform to the principles of social justice.</w:t>
      </w:r>
    </w:p>
    <w:p w14:paraId="7F5D0603" w14:textId="77777777" w:rsidR="00750C34" w:rsidRDefault="00750C34" w:rsidP="002D4378">
      <w:pPr>
        <w:ind w:left="1080"/>
        <w:rPr>
          <w:i/>
          <w:iCs/>
          <w:sz w:val="22"/>
          <w:szCs w:val="22"/>
        </w:rPr>
      </w:pPr>
    </w:p>
    <w:p w14:paraId="060A68BF" w14:textId="77777777" w:rsidR="00C77EB8" w:rsidRDefault="00C77EB8" w:rsidP="00C15F4D">
      <w:pPr>
        <w:pStyle w:val="CRCsubheading"/>
        <w:numPr>
          <w:ilvl w:val="0"/>
          <w:numId w:val="17"/>
        </w:numPr>
        <w:ind w:left="360"/>
        <w:rPr>
          <w:rStyle w:val="SubtleEmphasis"/>
          <w:color w:val="1E5E9F" w:themeColor="accent3" w:themeShade="BF"/>
          <w:sz w:val="24"/>
        </w:rPr>
      </w:pPr>
      <w:r w:rsidRPr="002D4378">
        <w:rPr>
          <w:rStyle w:val="SubtleEmphasis"/>
          <w:color w:val="1E5E9F" w:themeColor="accent3" w:themeShade="BF"/>
          <w:sz w:val="24"/>
        </w:rPr>
        <w:t>Uzbekistan’s Legislative Provisions: Missing Explicit Non-Discrimination Provisions for Students with Disabilities</w:t>
      </w:r>
    </w:p>
    <w:p w14:paraId="422036EC" w14:textId="01379296" w:rsidR="00C77EB8" w:rsidRPr="00C77EB8" w:rsidRDefault="00C77EB8" w:rsidP="00C77EB8">
      <w:pPr>
        <w:spacing w:afterLines="100" w:after="240"/>
        <w:rPr>
          <w:sz w:val="22"/>
          <w:szCs w:val="22"/>
        </w:rPr>
      </w:pPr>
      <w:r w:rsidRPr="00C77EB8">
        <w:rPr>
          <w:sz w:val="22"/>
          <w:szCs w:val="22"/>
        </w:rPr>
        <w:t>We</w:t>
      </w:r>
      <w:r w:rsidR="00C15F4D">
        <w:rPr>
          <w:sz w:val="22"/>
          <w:szCs w:val="22"/>
        </w:rPr>
        <w:t xml:space="preserve"> </w:t>
      </w:r>
      <w:r w:rsidRPr="00C77EB8">
        <w:rPr>
          <w:sz w:val="22"/>
          <w:szCs w:val="22"/>
        </w:rPr>
        <w:t>systematically reviewed education acts, child protection legislation, and anti-discrimination legislation available through UNESCO’s Observatory on the Right to Education Library and International Labour Organization’s NATLEX database for all 193 UN member states to determine whether national legislation guaranteed non-discrimination in education based on disability status</w:t>
      </w:r>
      <w:r w:rsidR="00C15F4D">
        <w:rPr>
          <w:sz w:val="22"/>
          <w:szCs w:val="22"/>
        </w:rPr>
        <w:t>.</w:t>
      </w:r>
    </w:p>
    <w:p w14:paraId="5533E9AC" w14:textId="18B2147B" w:rsidR="00C77EB8" w:rsidRPr="00302650" w:rsidRDefault="003831FC" w:rsidP="00302650">
      <w:pPr>
        <w:rPr>
          <w:sz w:val="22"/>
          <w:szCs w:val="22"/>
        </w:rPr>
      </w:pPr>
      <w:r>
        <w:rPr>
          <w:sz w:val="22"/>
          <w:szCs w:val="22"/>
        </w:rPr>
        <w:t>Our review identified</w:t>
      </w:r>
      <w:r w:rsidR="00302650">
        <w:rPr>
          <w:sz w:val="22"/>
          <w:szCs w:val="22"/>
        </w:rPr>
        <w:t xml:space="preserve"> </w:t>
      </w:r>
      <w:r>
        <w:rPr>
          <w:sz w:val="22"/>
          <w:szCs w:val="22"/>
        </w:rPr>
        <w:t>provisions from the</w:t>
      </w:r>
      <w:r w:rsidR="00302650">
        <w:rPr>
          <w:sz w:val="22"/>
          <w:szCs w:val="22"/>
        </w:rPr>
        <w:t xml:space="preserve"> Law on Education and the</w:t>
      </w:r>
      <w:r>
        <w:rPr>
          <w:sz w:val="22"/>
          <w:szCs w:val="22"/>
        </w:rPr>
        <w:t xml:space="preserve"> Law on Social Protection of Persons with </w:t>
      </w:r>
      <w:r w:rsidR="00302650">
        <w:rPr>
          <w:sz w:val="22"/>
          <w:szCs w:val="22"/>
        </w:rPr>
        <w:t>D</w:t>
      </w:r>
      <w:r>
        <w:rPr>
          <w:sz w:val="22"/>
          <w:szCs w:val="22"/>
        </w:rPr>
        <w:t xml:space="preserve">isabilities that </w:t>
      </w:r>
      <w:r w:rsidR="00302650">
        <w:rPr>
          <w:sz w:val="22"/>
          <w:szCs w:val="22"/>
        </w:rPr>
        <w:t xml:space="preserve">legislate </w:t>
      </w:r>
      <w:r>
        <w:rPr>
          <w:sz w:val="22"/>
          <w:szCs w:val="22"/>
        </w:rPr>
        <w:t>the education of students with disabilitie</w:t>
      </w:r>
      <w:r w:rsidR="00302650">
        <w:rPr>
          <w:sz w:val="22"/>
          <w:szCs w:val="22"/>
        </w:rPr>
        <w:t xml:space="preserve">s, but these provisions do not </w:t>
      </w:r>
      <w:r w:rsidR="0064745B">
        <w:rPr>
          <w:sz w:val="22"/>
          <w:szCs w:val="22"/>
        </w:rPr>
        <w:t xml:space="preserve">explicitly </w:t>
      </w:r>
      <w:r w:rsidR="005E2569">
        <w:rPr>
          <w:sz w:val="22"/>
          <w:szCs w:val="22"/>
        </w:rPr>
        <w:t xml:space="preserve">prohibit </w:t>
      </w:r>
      <w:r w:rsidR="00302650">
        <w:rPr>
          <w:sz w:val="22"/>
          <w:szCs w:val="22"/>
        </w:rPr>
        <w:t xml:space="preserve">discrimination </w:t>
      </w:r>
      <w:r w:rsidR="005E2569">
        <w:rPr>
          <w:sz w:val="22"/>
          <w:szCs w:val="22"/>
        </w:rPr>
        <w:t xml:space="preserve">against </w:t>
      </w:r>
      <w:r w:rsidR="00302650">
        <w:rPr>
          <w:sz w:val="22"/>
          <w:szCs w:val="22"/>
        </w:rPr>
        <w:t>students with disabilities. W</w:t>
      </w:r>
      <w:r w:rsidR="00C77EB8" w:rsidRPr="0051351A">
        <w:rPr>
          <w:sz w:val="22"/>
          <w:szCs w:val="22"/>
        </w:rPr>
        <w:t>e recognize there may be other policies and programs that currently govern or extend equal educational opportunities based on disability, or general practices</w:t>
      </w:r>
      <w:r w:rsidR="00302650">
        <w:rPr>
          <w:sz w:val="22"/>
          <w:szCs w:val="22"/>
        </w:rPr>
        <w:t>.</w:t>
      </w:r>
    </w:p>
    <w:p w14:paraId="71A7B91E" w14:textId="77777777" w:rsidR="00CB11B2" w:rsidRPr="00797031" w:rsidRDefault="00CB11B2" w:rsidP="00CB11B2">
      <w:pPr>
        <w:pStyle w:val="Heading3"/>
        <w:pBdr>
          <w:bottom w:val="single" w:sz="4" w:space="1" w:color="4A66AC" w:themeColor="accent1"/>
        </w:pBdr>
        <w:rPr>
          <w:rFonts w:eastAsiaTheme="minorHAnsi"/>
          <w:sz w:val="22"/>
          <w:szCs w:val="22"/>
        </w:rPr>
      </w:pPr>
      <w:bookmarkStart w:id="64" w:name="_Toc53393809"/>
      <w:r w:rsidRPr="00797031">
        <w:rPr>
          <w:rFonts w:eastAsiaTheme="minorHAnsi"/>
          <w:sz w:val="22"/>
          <w:szCs w:val="22"/>
        </w:rPr>
        <w:t>Special Protection Measures: Child Marriage (Articles 19, 24, 28, 34, and General Comment No. 4)</w:t>
      </w:r>
      <w:bookmarkEnd w:id="64"/>
    </w:p>
    <w:p w14:paraId="026BCC34" w14:textId="632E6BA8" w:rsidR="007F217D" w:rsidRPr="00CB11B2" w:rsidRDefault="007F217D" w:rsidP="009D7B63">
      <w:pPr>
        <w:spacing w:line="360" w:lineRule="auto"/>
        <w:rPr>
          <w:sz w:val="22"/>
          <w:szCs w:val="22"/>
        </w:rPr>
      </w:pPr>
      <w:r w:rsidRPr="00CB11B2">
        <w:rPr>
          <w:sz w:val="22"/>
          <w:szCs w:val="22"/>
        </w:rPr>
        <w:t>General Comment No. 4 (2003) states that:</w:t>
      </w:r>
    </w:p>
    <w:p w14:paraId="106562E1" w14:textId="3F25557F" w:rsidR="007F217D" w:rsidRPr="00CB11B2" w:rsidRDefault="007F217D" w:rsidP="007F217D">
      <w:pPr>
        <w:ind w:left="720"/>
        <w:rPr>
          <w:i/>
          <w:sz w:val="22"/>
          <w:szCs w:val="22"/>
        </w:rPr>
      </w:pPr>
      <w:r w:rsidRPr="00CB11B2">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CB11B2" w:rsidRDefault="00547101" w:rsidP="00547101">
      <w:pPr>
        <w:rPr>
          <w:sz w:val="22"/>
          <w:szCs w:val="22"/>
        </w:rPr>
      </w:pPr>
      <w:r w:rsidRPr="00CB11B2">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5A0EC0E3" w14:textId="70C48C9A" w:rsidR="00547101" w:rsidRPr="00CB11B2" w:rsidRDefault="003E25FE" w:rsidP="00547101">
      <w:pPr>
        <w:rPr>
          <w:sz w:val="22"/>
          <w:szCs w:val="22"/>
        </w:rPr>
      </w:pPr>
      <w:r w:rsidRPr="00CB11B2">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683D763B" w14:textId="02B3131B" w:rsidR="00555A67" w:rsidRPr="002D4378" w:rsidRDefault="00015126" w:rsidP="00015126">
      <w:pPr>
        <w:pStyle w:val="CRCsubheading"/>
        <w:numPr>
          <w:ilvl w:val="0"/>
          <w:numId w:val="17"/>
        </w:numPr>
        <w:ind w:left="360"/>
        <w:rPr>
          <w:rStyle w:val="SubtleEmphasis"/>
          <w:color w:val="1E5E9F" w:themeColor="accent3" w:themeShade="BF"/>
          <w:sz w:val="24"/>
        </w:rPr>
      </w:pPr>
      <w:r w:rsidRPr="002D4378">
        <w:rPr>
          <w:rStyle w:val="SubtleEmphasis"/>
          <w:color w:val="1E5E9F" w:themeColor="accent3" w:themeShade="BF"/>
          <w:sz w:val="24"/>
        </w:rPr>
        <w:t xml:space="preserve">Uzbekistan’s Legislative Provisions: Children Can Marry at the Age of 16 in Special Circumstances </w:t>
      </w:r>
    </w:p>
    <w:p w14:paraId="3DA5C866" w14:textId="1FA84D88" w:rsidR="00516741" w:rsidRPr="00CB11B2" w:rsidRDefault="00680B74" w:rsidP="00015126">
      <w:pPr>
        <w:rPr>
          <w:bCs/>
          <w:iCs/>
          <w:sz w:val="22"/>
          <w:szCs w:val="22"/>
        </w:rPr>
      </w:pPr>
      <w:r w:rsidRPr="00CB11B2">
        <w:rPr>
          <w:bCs/>
          <w:iCs/>
          <w:sz w:val="22"/>
          <w:szCs w:val="22"/>
        </w:rPr>
        <w:t xml:space="preserve">Based on our review, the </w:t>
      </w:r>
      <w:r w:rsidR="00595D8E" w:rsidRPr="00CB11B2">
        <w:rPr>
          <w:bCs/>
          <w:iCs/>
          <w:sz w:val="22"/>
          <w:szCs w:val="22"/>
        </w:rPr>
        <w:t xml:space="preserve">Family Code of Uzbekistan </w:t>
      </w:r>
      <w:r w:rsidR="00516741" w:rsidRPr="00CB11B2">
        <w:rPr>
          <w:bCs/>
          <w:iCs/>
          <w:sz w:val="22"/>
          <w:szCs w:val="22"/>
        </w:rPr>
        <w:t>establishes</w:t>
      </w:r>
      <w:r w:rsidR="004B35E5" w:rsidRPr="00CB11B2">
        <w:rPr>
          <w:bCs/>
          <w:iCs/>
          <w:sz w:val="22"/>
          <w:szCs w:val="22"/>
        </w:rPr>
        <w:t xml:space="preserve"> a minimum age of marriage </w:t>
      </w:r>
      <w:r w:rsidR="00516741" w:rsidRPr="00CB11B2">
        <w:rPr>
          <w:bCs/>
          <w:iCs/>
          <w:sz w:val="22"/>
          <w:szCs w:val="22"/>
        </w:rPr>
        <w:t>of</w:t>
      </w:r>
      <w:r w:rsidR="004B35E5" w:rsidRPr="00CB11B2">
        <w:rPr>
          <w:bCs/>
          <w:iCs/>
          <w:sz w:val="22"/>
          <w:szCs w:val="22"/>
        </w:rPr>
        <w:t xml:space="preserve"> 17 years for girls and 18 years for boys. In special circumstances, girls and boys can be married one year prior to these ages, ultimately allowing girls as young as 16 to be married. </w:t>
      </w:r>
    </w:p>
    <w:p w14:paraId="4B9DA957" w14:textId="77777777" w:rsidR="00516741" w:rsidRPr="00CB11B2" w:rsidRDefault="00516741" w:rsidP="0017330F">
      <w:pPr>
        <w:ind w:left="1080"/>
        <w:rPr>
          <w:b/>
          <w:bCs/>
          <w:sz w:val="22"/>
          <w:szCs w:val="22"/>
          <w:lang w:val="ru-RU"/>
        </w:rPr>
      </w:pPr>
      <w:r w:rsidRPr="00CB11B2">
        <w:rPr>
          <w:b/>
          <w:bCs/>
          <w:sz w:val="22"/>
          <w:szCs w:val="22"/>
          <w:lang w:val="ru-RU"/>
        </w:rPr>
        <w:t>Семейный кодекс РУз</w:t>
      </w:r>
    </w:p>
    <w:p w14:paraId="258FAB71" w14:textId="17BFF9DF" w:rsidR="00516741" w:rsidRPr="00CB11B2" w:rsidRDefault="00516741" w:rsidP="0017330F">
      <w:pPr>
        <w:ind w:left="1080"/>
        <w:rPr>
          <w:sz w:val="22"/>
          <w:szCs w:val="22"/>
          <w:lang w:val="ru-RU"/>
        </w:rPr>
      </w:pPr>
      <w:r w:rsidRPr="00CB11B2">
        <w:rPr>
          <w:sz w:val="22"/>
          <w:szCs w:val="22"/>
          <w:lang w:val="ru-RU"/>
        </w:rPr>
        <w:t>Раздел II. Брак</w:t>
      </w:r>
    </w:p>
    <w:p w14:paraId="13B0D383" w14:textId="77777777" w:rsidR="00516741" w:rsidRPr="00CB11B2" w:rsidRDefault="00516741" w:rsidP="0017330F">
      <w:pPr>
        <w:ind w:left="1080"/>
        <w:rPr>
          <w:sz w:val="22"/>
          <w:szCs w:val="22"/>
          <w:lang w:val="ru-RU"/>
        </w:rPr>
      </w:pPr>
      <w:r w:rsidRPr="00CB11B2">
        <w:rPr>
          <w:sz w:val="22"/>
          <w:szCs w:val="22"/>
          <w:lang w:val="ru-RU"/>
        </w:rPr>
        <w:t>Статья 14. Добровольность вступления в брак</w:t>
      </w:r>
    </w:p>
    <w:p w14:paraId="01AF0AAE" w14:textId="77777777" w:rsidR="00516741" w:rsidRPr="00CB11B2" w:rsidRDefault="00516741" w:rsidP="0017330F">
      <w:pPr>
        <w:ind w:left="1080"/>
        <w:rPr>
          <w:sz w:val="22"/>
          <w:szCs w:val="22"/>
          <w:lang w:val="ru-RU"/>
        </w:rPr>
      </w:pPr>
      <w:r w:rsidRPr="00CB11B2">
        <w:rPr>
          <w:sz w:val="22"/>
          <w:szCs w:val="22"/>
          <w:lang w:val="ru-RU"/>
        </w:rPr>
        <w:t>Брак заключается добровольно.</w:t>
      </w:r>
    </w:p>
    <w:p w14:paraId="333970A1" w14:textId="77777777" w:rsidR="00516741" w:rsidRPr="00CB11B2" w:rsidRDefault="00516741" w:rsidP="0017330F">
      <w:pPr>
        <w:ind w:left="1080"/>
        <w:rPr>
          <w:sz w:val="22"/>
          <w:szCs w:val="22"/>
          <w:lang w:val="ru-RU"/>
        </w:rPr>
      </w:pPr>
      <w:r w:rsidRPr="00CB11B2">
        <w:rPr>
          <w:sz w:val="22"/>
          <w:szCs w:val="22"/>
          <w:lang w:val="ru-RU"/>
        </w:rPr>
        <w:t>Для заключения брака необходимо, чтобы будущие супруги обладали способностью свободно выражать свое согласие. Принуждение к заключению брака запрещается.</w:t>
      </w:r>
    </w:p>
    <w:p w14:paraId="3DA2ABE7" w14:textId="77777777" w:rsidR="00516741" w:rsidRPr="00CB11B2" w:rsidRDefault="00516741" w:rsidP="0017330F">
      <w:pPr>
        <w:ind w:left="1080"/>
        <w:rPr>
          <w:sz w:val="22"/>
          <w:szCs w:val="22"/>
          <w:lang w:val="ru-RU"/>
        </w:rPr>
      </w:pPr>
      <w:r w:rsidRPr="00CB11B2">
        <w:rPr>
          <w:sz w:val="22"/>
          <w:szCs w:val="22"/>
          <w:lang w:val="ru-RU"/>
        </w:rPr>
        <w:t>Статья 15. Брачный возраст</w:t>
      </w:r>
    </w:p>
    <w:p w14:paraId="24A99E7A" w14:textId="77777777" w:rsidR="00516741" w:rsidRPr="00CB11B2" w:rsidRDefault="00516741" w:rsidP="0017330F">
      <w:pPr>
        <w:ind w:left="1080"/>
        <w:rPr>
          <w:sz w:val="22"/>
          <w:szCs w:val="22"/>
          <w:lang w:val="ru-RU"/>
        </w:rPr>
      </w:pPr>
      <w:r w:rsidRPr="00CB11B2">
        <w:rPr>
          <w:sz w:val="22"/>
          <w:szCs w:val="22"/>
          <w:lang w:val="ru-RU"/>
        </w:rPr>
        <w:t>Брачный возраст устанавливается для мужчин в восемнадцать лет, для женщин в семнадцать лет.</w:t>
      </w:r>
    </w:p>
    <w:p w14:paraId="56A700AA" w14:textId="66990DAB" w:rsidR="00680B74" w:rsidRDefault="00516741" w:rsidP="00076147">
      <w:pPr>
        <w:ind w:left="1080"/>
        <w:rPr>
          <w:sz w:val="22"/>
          <w:szCs w:val="22"/>
        </w:rPr>
      </w:pPr>
      <w:r w:rsidRPr="00CB11B2">
        <w:rPr>
          <w:sz w:val="22"/>
          <w:szCs w:val="22"/>
          <w:lang w:val="ru-RU"/>
        </w:rPr>
        <w:t xml:space="preserve">При наличии уважительных причин, в исключительных случаях (беременность, рождение ребенка, объявление несовершеннолетнего полностью дееспособным (эмансипация) хоким района, города по месту государственной регистрации брака может по просьбе лиц, желающих вступить в брак, снижать брачный возраст, но не более чем на один год. </w:t>
      </w:r>
      <w:r w:rsidRPr="00CB11B2">
        <w:rPr>
          <w:sz w:val="22"/>
          <w:szCs w:val="22"/>
        </w:rPr>
        <w:t>(</w:t>
      </w:r>
      <w:r w:rsidRPr="00CB11B2">
        <w:rPr>
          <w:sz w:val="22"/>
          <w:szCs w:val="22"/>
          <w:lang w:val="ru-RU"/>
        </w:rPr>
        <w:t>Часть</w:t>
      </w:r>
      <w:r w:rsidRPr="00CB11B2">
        <w:rPr>
          <w:sz w:val="22"/>
          <w:szCs w:val="22"/>
        </w:rPr>
        <w:t xml:space="preserve"> </w:t>
      </w:r>
      <w:r w:rsidRPr="00CB11B2">
        <w:rPr>
          <w:sz w:val="22"/>
          <w:szCs w:val="22"/>
          <w:lang w:val="ru-RU"/>
        </w:rPr>
        <w:t>в</w:t>
      </w:r>
      <w:r w:rsidRPr="00CB11B2">
        <w:rPr>
          <w:sz w:val="22"/>
          <w:szCs w:val="22"/>
        </w:rPr>
        <w:t xml:space="preserve"> </w:t>
      </w:r>
      <w:r w:rsidRPr="00CB11B2">
        <w:rPr>
          <w:sz w:val="22"/>
          <w:szCs w:val="22"/>
          <w:lang w:val="ru-RU"/>
        </w:rPr>
        <w:t>редакции</w:t>
      </w:r>
      <w:r w:rsidRPr="00CB11B2">
        <w:rPr>
          <w:sz w:val="22"/>
          <w:szCs w:val="22"/>
        </w:rPr>
        <w:t xml:space="preserve"> </w:t>
      </w:r>
      <w:r w:rsidRPr="00CB11B2">
        <w:rPr>
          <w:sz w:val="22"/>
          <w:szCs w:val="22"/>
          <w:lang w:val="ru-RU"/>
        </w:rPr>
        <w:t>Закона</w:t>
      </w:r>
      <w:r w:rsidRPr="00CB11B2">
        <w:rPr>
          <w:sz w:val="22"/>
          <w:szCs w:val="22"/>
        </w:rPr>
        <w:t xml:space="preserve"> </w:t>
      </w:r>
      <w:r w:rsidRPr="00CB11B2">
        <w:rPr>
          <w:sz w:val="22"/>
          <w:szCs w:val="22"/>
          <w:lang w:val="ru-RU"/>
        </w:rPr>
        <w:t>РУз</w:t>
      </w:r>
      <w:r w:rsidRPr="00CB11B2">
        <w:rPr>
          <w:sz w:val="22"/>
          <w:szCs w:val="22"/>
        </w:rPr>
        <w:t xml:space="preserve"> </w:t>
      </w:r>
      <w:r w:rsidRPr="00CB11B2">
        <w:rPr>
          <w:sz w:val="22"/>
          <w:szCs w:val="22"/>
          <w:lang w:val="ru-RU"/>
        </w:rPr>
        <w:t>от</w:t>
      </w:r>
      <w:r w:rsidRPr="00CB11B2">
        <w:rPr>
          <w:sz w:val="22"/>
          <w:szCs w:val="22"/>
        </w:rPr>
        <w:t xml:space="preserve"> 30.04.2013 </w:t>
      </w:r>
      <w:r w:rsidRPr="00CB11B2">
        <w:rPr>
          <w:sz w:val="22"/>
          <w:szCs w:val="22"/>
          <w:lang w:val="ru-RU"/>
        </w:rPr>
        <w:t>г</w:t>
      </w:r>
      <w:r w:rsidRPr="00CB11B2">
        <w:rPr>
          <w:sz w:val="22"/>
          <w:szCs w:val="22"/>
        </w:rPr>
        <w:t xml:space="preserve">. № </w:t>
      </w:r>
      <w:r w:rsidRPr="00CB11B2">
        <w:rPr>
          <w:sz w:val="22"/>
          <w:szCs w:val="22"/>
          <w:lang w:val="ru-RU"/>
        </w:rPr>
        <w:t>ЗРУ</w:t>
      </w:r>
      <w:r w:rsidRPr="00CB11B2">
        <w:rPr>
          <w:sz w:val="22"/>
          <w:szCs w:val="22"/>
        </w:rPr>
        <w:t>-352)</w:t>
      </w:r>
    </w:p>
    <w:p w14:paraId="18AE4E9D" w14:textId="720A8951" w:rsidR="00302650" w:rsidRDefault="00302650" w:rsidP="00076147">
      <w:pPr>
        <w:ind w:left="1080"/>
        <w:rPr>
          <w:sz w:val="22"/>
          <w:szCs w:val="22"/>
        </w:rPr>
      </w:pPr>
    </w:p>
    <w:p w14:paraId="1942CFAE" w14:textId="75350F00" w:rsidR="00302650" w:rsidRDefault="00302650" w:rsidP="00076147">
      <w:pPr>
        <w:ind w:left="1080"/>
        <w:rPr>
          <w:sz w:val="22"/>
          <w:szCs w:val="22"/>
        </w:rPr>
      </w:pPr>
    </w:p>
    <w:p w14:paraId="0F8D7BAC" w14:textId="7E7C8286" w:rsidR="00302650" w:rsidRDefault="00302650" w:rsidP="00076147">
      <w:pPr>
        <w:ind w:left="1080"/>
        <w:rPr>
          <w:sz w:val="22"/>
          <w:szCs w:val="22"/>
        </w:rPr>
      </w:pPr>
    </w:p>
    <w:p w14:paraId="09A858DA" w14:textId="570300FB" w:rsidR="00302650" w:rsidRDefault="00302650" w:rsidP="00076147">
      <w:pPr>
        <w:ind w:left="1080"/>
        <w:rPr>
          <w:sz w:val="22"/>
          <w:szCs w:val="22"/>
        </w:rPr>
      </w:pPr>
    </w:p>
    <w:p w14:paraId="29498749" w14:textId="373B3AB8" w:rsidR="00302650" w:rsidRDefault="00302650" w:rsidP="00076147">
      <w:pPr>
        <w:ind w:left="1080"/>
        <w:rPr>
          <w:sz w:val="22"/>
          <w:szCs w:val="22"/>
        </w:rPr>
      </w:pPr>
    </w:p>
    <w:p w14:paraId="764873AA" w14:textId="01FE3F16" w:rsidR="00302650" w:rsidRDefault="00302650" w:rsidP="00076147">
      <w:pPr>
        <w:ind w:left="1080"/>
        <w:rPr>
          <w:sz w:val="22"/>
          <w:szCs w:val="22"/>
        </w:rPr>
      </w:pPr>
    </w:p>
    <w:p w14:paraId="11C6E338" w14:textId="7D530244" w:rsidR="00302650" w:rsidRDefault="00302650" w:rsidP="00076147">
      <w:pPr>
        <w:ind w:left="1080"/>
        <w:rPr>
          <w:sz w:val="22"/>
          <w:szCs w:val="22"/>
        </w:rPr>
      </w:pPr>
    </w:p>
    <w:p w14:paraId="748AE0CA" w14:textId="6465A6A0" w:rsidR="00302650" w:rsidRDefault="00302650" w:rsidP="00076147">
      <w:pPr>
        <w:ind w:left="1080"/>
        <w:rPr>
          <w:sz w:val="22"/>
          <w:szCs w:val="22"/>
        </w:rPr>
      </w:pPr>
    </w:p>
    <w:p w14:paraId="2AB6452F" w14:textId="16F51CBA" w:rsidR="00302650" w:rsidRDefault="00302650" w:rsidP="00076147">
      <w:pPr>
        <w:ind w:left="1080"/>
        <w:rPr>
          <w:sz w:val="22"/>
          <w:szCs w:val="22"/>
        </w:rPr>
      </w:pPr>
    </w:p>
    <w:p w14:paraId="545BD1ED" w14:textId="6F3C49EE" w:rsidR="00302650" w:rsidRDefault="00302650" w:rsidP="00076147">
      <w:pPr>
        <w:ind w:left="1080"/>
        <w:rPr>
          <w:sz w:val="22"/>
          <w:szCs w:val="22"/>
        </w:rPr>
      </w:pPr>
    </w:p>
    <w:p w14:paraId="5CA248F6" w14:textId="58D5F7C9" w:rsidR="00302650" w:rsidRPr="00076147" w:rsidRDefault="00E37894" w:rsidP="00E37894">
      <w:pPr>
        <w:rPr>
          <w:sz w:val="22"/>
          <w:szCs w:val="22"/>
        </w:rPr>
      </w:pPr>
      <w:r>
        <w:rPr>
          <w:sz w:val="22"/>
          <w:szCs w:val="22"/>
        </w:rPr>
        <w:br w:type="page"/>
      </w:r>
    </w:p>
    <w:p w14:paraId="73943838" w14:textId="28CE318D" w:rsidR="00176567" w:rsidRPr="00176567" w:rsidRDefault="007F7A85" w:rsidP="00176567">
      <w:pPr>
        <w:pStyle w:val="Heading1"/>
        <w:spacing w:beforeLines="160" w:before="384"/>
        <w:rPr>
          <w:b/>
          <w:bCs/>
          <w:caps w:val="0"/>
        </w:rPr>
      </w:pPr>
      <w:bookmarkStart w:id="65" w:name="_Toc53393811"/>
      <w:bookmarkStart w:id="66" w:name="_Hlk53070118"/>
      <w:r w:rsidRPr="00CB11B2">
        <w:rPr>
          <w:b/>
          <w:bCs/>
          <w:caps w:val="0"/>
        </w:rPr>
        <w:t>R</w:t>
      </w:r>
      <w:bookmarkEnd w:id="65"/>
      <w:r w:rsidR="00B80201">
        <w:rPr>
          <w:b/>
          <w:bCs/>
          <w:caps w:val="0"/>
        </w:rPr>
        <w:t>ECOMMENDED QUESTIONS FOR THE LIST OF ISSUES AND CONCLUDING OBSERVATIONS</w:t>
      </w:r>
      <w:r w:rsidR="002D4378">
        <w:rPr>
          <w:b/>
          <w:bCs/>
          <w:caps w:val="0"/>
        </w:rPr>
        <w:t xml:space="preserve">    </w:t>
      </w:r>
    </w:p>
    <w:p w14:paraId="69507818" w14:textId="5B94D58B" w:rsidR="002D4378" w:rsidRPr="00302650" w:rsidRDefault="002D4378" w:rsidP="00176567">
      <w:pPr>
        <w:spacing w:beforeLines="160" w:before="384" w:line="240" w:lineRule="auto"/>
        <w:rPr>
          <w:b/>
          <w:bCs/>
          <w:sz w:val="22"/>
          <w:szCs w:val="22"/>
        </w:rPr>
      </w:pPr>
      <w:r w:rsidRPr="00302650">
        <w:rPr>
          <w:b/>
          <w:bCs/>
          <w:sz w:val="22"/>
          <w:szCs w:val="22"/>
        </w:rPr>
        <w:t>We hope the committee will:</w:t>
      </w:r>
    </w:p>
    <w:p w14:paraId="24AD339C" w14:textId="3D706E65" w:rsidR="00CB11B2" w:rsidRPr="00CB11B2" w:rsidRDefault="00CB11B2" w:rsidP="00CB11B2">
      <w:pPr>
        <w:pStyle w:val="Heading3"/>
        <w:pBdr>
          <w:bottom w:val="single" w:sz="4" w:space="1" w:color="4A66AC" w:themeColor="accent1"/>
        </w:pBdr>
        <w:rPr>
          <w:sz w:val="22"/>
          <w:szCs w:val="22"/>
        </w:rPr>
      </w:pPr>
      <w:bookmarkStart w:id="67" w:name="_Toc53393812"/>
      <w:bookmarkEnd w:id="66"/>
      <w:r w:rsidRPr="00CB11B2">
        <w:rPr>
          <w:sz w:val="22"/>
          <w:szCs w:val="22"/>
        </w:rPr>
        <w:t>General Principles: Equality and Non-Discrimination (Article 2)</w:t>
      </w:r>
      <w:bookmarkEnd w:id="67"/>
    </w:p>
    <w:p w14:paraId="4EAB2133" w14:textId="77CF2924" w:rsidR="00355FA7" w:rsidRDefault="007F7A85" w:rsidP="00355FA7">
      <w:pPr>
        <w:pStyle w:val="ListParagraph"/>
        <w:numPr>
          <w:ilvl w:val="0"/>
          <w:numId w:val="9"/>
        </w:numPr>
        <w:spacing w:after="160"/>
        <w:ind w:left="720"/>
        <w:rPr>
          <w:sz w:val="22"/>
          <w:szCs w:val="22"/>
        </w:rPr>
      </w:pPr>
      <w:r w:rsidRPr="00CB11B2">
        <w:rPr>
          <w:sz w:val="22"/>
          <w:szCs w:val="22"/>
        </w:rPr>
        <w:t xml:space="preserve">Recommend in its concluding observations that Uzbekistan </w:t>
      </w:r>
      <w:r w:rsidR="00476CC5">
        <w:rPr>
          <w:sz w:val="22"/>
          <w:szCs w:val="22"/>
        </w:rPr>
        <w:t>amend</w:t>
      </w:r>
      <w:r w:rsidRPr="00CB11B2">
        <w:rPr>
          <w:sz w:val="22"/>
          <w:szCs w:val="22"/>
        </w:rPr>
        <w:t xml:space="preserve"> its constitution to add explicit guarantees of equality and non-discrimination regardless of disability status, consistent with CRC commitments. These guarantees could be added to Article 18 of the constitution, which already guarantees non-discrimination based on other characteristics and statuses.</w:t>
      </w:r>
    </w:p>
    <w:p w14:paraId="2DC1F90C" w14:textId="77777777" w:rsidR="00C77EB8" w:rsidRDefault="00C77EB8" w:rsidP="003831FC">
      <w:pPr>
        <w:rPr>
          <w:sz w:val="22"/>
          <w:szCs w:val="22"/>
        </w:rPr>
      </w:pPr>
      <w:r w:rsidRPr="008F45FC">
        <w:rPr>
          <w:sz w:val="22"/>
          <w:szCs w:val="22"/>
        </w:rPr>
        <w:t>In its list of issues, ask Uzbekistan</w:t>
      </w:r>
      <w:r>
        <w:rPr>
          <w:sz w:val="22"/>
          <w:szCs w:val="22"/>
        </w:rPr>
        <w:t>:</w:t>
      </w:r>
    </w:p>
    <w:p w14:paraId="057C0AF1" w14:textId="238FB283" w:rsidR="00C77EB8" w:rsidRPr="008F45FC" w:rsidRDefault="00C77EB8" w:rsidP="003831FC">
      <w:pPr>
        <w:pStyle w:val="ListParagraph"/>
        <w:numPr>
          <w:ilvl w:val="0"/>
          <w:numId w:val="9"/>
        </w:numPr>
        <w:spacing w:after="160"/>
        <w:ind w:left="720"/>
        <w:rPr>
          <w:sz w:val="22"/>
          <w:szCs w:val="22"/>
        </w:rPr>
      </w:pPr>
      <w:r w:rsidRPr="008F45FC">
        <w:rPr>
          <w:sz w:val="22"/>
          <w:szCs w:val="22"/>
        </w:rPr>
        <w:t>Can Uzbekistan outline any concrete, near-term plans to pass legislation that guarantees non-discrimination</w:t>
      </w:r>
      <w:r w:rsidR="00E37894">
        <w:rPr>
          <w:sz w:val="22"/>
          <w:szCs w:val="22"/>
        </w:rPr>
        <w:t xml:space="preserve"> in education</w:t>
      </w:r>
      <w:r w:rsidRPr="008F45FC">
        <w:rPr>
          <w:sz w:val="22"/>
          <w:szCs w:val="22"/>
        </w:rPr>
        <w:t xml:space="preserve"> to students with disabilities?</w:t>
      </w:r>
    </w:p>
    <w:p w14:paraId="0A2AF9E8" w14:textId="27B93C86" w:rsidR="00C77EB8" w:rsidRPr="00CC72DD" w:rsidRDefault="00C77EB8" w:rsidP="00CC72DD">
      <w:pPr>
        <w:pStyle w:val="ListParagraph"/>
        <w:numPr>
          <w:ilvl w:val="1"/>
          <w:numId w:val="9"/>
        </w:numPr>
        <w:spacing w:before="0" w:afterLines="100" w:after="240"/>
        <w:rPr>
          <w:sz w:val="22"/>
          <w:szCs w:val="22"/>
        </w:rPr>
      </w:pPr>
      <w:r w:rsidRPr="0051351A">
        <w:rPr>
          <w:sz w:val="22"/>
          <w:szCs w:val="22"/>
        </w:rPr>
        <w:t xml:space="preserve">If </w:t>
      </w:r>
      <w:r>
        <w:rPr>
          <w:sz w:val="22"/>
          <w:szCs w:val="22"/>
        </w:rPr>
        <w:t xml:space="preserve">Uzbekistan </w:t>
      </w:r>
      <w:r w:rsidRPr="0051351A">
        <w:rPr>
          <w:sz w:val="22"/>
          <w:szCs w:val="22"/>
        </w:rPr>
        <w:t xml:space="preserve">does not have concrete, near-term plans in place, recommend in its concluding observations that </w:t>
      </w:r>
      <w:r>
        <w:rPr>
          <w:sz w:val="22"/>
          <w:szCs w:val="22"/>
        </w:rPr>
        <w:t xml:space="preserve">Uzbekistan </w:t>
      </w:r>
      <w:r w:rsidRPr="0051351A">
        <w:rPr>
          <w:sz w:val="22"/>
          <w:szCs w:val="22"/>
        </w:rPr>
        <w:t xml:space="preserve">pass and implement legislation that ensures equal education opportunities by guaranteeing non-discrimination in education </w:t>
      </w:r>
      <w:r>
        <w:rPr>
          <w:sz w:val="22"/>
          <w:szCs w:val="22"/>
        </w:rPr>
        <w:t>to</w:t>
      </w:r>
      <w:r w:rsidRPr="0051351A">
        <w:rPr>
          <w:sz w:val="22"/>
          <w:szCs w:val="22"/>
        </w:rPr>
        <w:t xml:space="preserve"> students with disabilities.</w:t>
      </w:r>
    </w:p>
    <w:p w14:paraId="0B62001E" w14:textId="77777777" w:rsidR="00CB11B2" w:rsidRPr="00797031" w:rsidRDefault="00CB11B2" w:rsidP="00CB11B2">
      <w:pPr>
        <w:pStyle w:val="Heading3"/>
        <w:pBdr>
          <w:bottom w:val="single" w:sz="4" w:space="1" w:color="4A66AC" w:themeColor="accent1"/>
        </w:pBdr>
        <w:rPr>
          <w:rFonts w:eastAsiaTheme="minorHAnsi"/>
          <w:sz w:val="22"/>
          <w:szCs w:val="22"/>
        </w:rPr>
      </w:pPr>
      <w:bookmarkStart w:id="68" w:name="_Toc53066393"/>
      <w:bookmarkStart w:id="69" w:name="_Toc53393813"/>
      <w:r w:rsidRPr="00797031">
        <w:rPr>
          <w:rFonts w:eastAsiaTheme="minorHAnsi"/>
          <w:sz w:val="22"/>
          <w:szCs w:val="22"/>
        </w:rPr>
        <w:t>Special Protection Measures: Child Marriage (Articles 19, 24, 28, 34, and General Comment No. 4)</w:t>
      </w:r>
      <w:bookmarkEnd w:id="68"/>
      <w:bookmarkEnd w:id="69"/>
    </w:p>
    <w:p w14:paraId="039C808F" w14:textId="77777777" w:rsidR="007F7A85" w:rsidRPr="00CB11B2" w:rsidRDefault="007F7A85" w:rsidP="00A44A62">
      <w:pPr>
        <w:rPr>
          <w:rFonts w:eastAsia="Times New Roman" w:cstheme="minorHAnsi"/>
          <w:color w:val="000000"/>
          <w:sz w:val="22"/>
          <w:szCs w:val="22"/>
        </w:rPr>
      </w:pPr>
      <w:r w:rsidRPr="00CB11B2">
        <w:rPr>
          <w:rFonts w:eastAsia="Calibri" w:cstheme="minorHAnsi"/>
          <w:color w:val="000000"/>
          <w:sz w:val="22"/>
          <w:szCs w:val="22"/>
        </w:rPr>
        <w:t xml:space="preserve">In its list of issues, ask Uzbekistan: </w:t>
      </w:r>
    </w:p>
    <w:p w14:paraId="2B9854CD" w14:textId="0469B68D" w:rsidR="007F7A85" w:rsidRPr="00CB11B2" w:rsidRDefault="007F7A85" w:rsidP="00A44A62">
      <w:pPr>
        <w:pStyle w:val="ListParagraph"/>
        <w:numPr>
          <w:ilvl w:val="0"/>
          <w:numId w:val="9"/>
        </w:numPr>
        <w:ind w:left="720"/>
        <w:rPr>
          <w:rFonts w:eastAsia="Calibri" w:cstheme="minorHAnsi"/>
          <w:b/>
          <w:color w:val="000000"/>
          <w:sz w:val="22"/>
          <w:szCs w:val="22"/>
        </w:rPr>
      </w:pPr>
      <w:r w:rsidRPr="00CB11B2">
        <w:rPr>
          <w:rFonts w:eastAsia="Times New Roman" w:cstheme="minorHAnsi"/>
          <w:color w:val="000000"/>
          <w:sz w:val="22"/>
          <w:szCs w:val="22"/>
        </w:rPr>
        <w:t xml:space="preserve">Can </w:t>
      </w:r>
      <w:r w:rsidRPr="00CB11B2">
        <w:rPr>
          <w:rFonts w:eastAsia="Calibri" w:cstheme="minorHAnsi"/>
          <w:color w:val="000000"/>
          <w:sz w:val="22"/>
          <w:szCs w:val="22"/>
        </w:rPr>
        <w:t xml:space="preserve">Uzbekistan </w:t>
      </w:r>
      <w:r w:rsidRPr="00CB11B2">
        <w:rPr>
          <w:rFonts w:eastAsia="Times New Roman" w:cstheme="minorHAnsi"/>
          <w:color w:val="000000"/>
          <w:sz w:val="22"/>
          <w:szCs w:val="22"/>
        </w:rPr>
        <w:t xml:space="preserve">outline any concrete, </w:t>
      </w:r>
      <w:r w:rsidRPr="00CB11B2">
        <w:rPr>
          <w:rFonts w:cstheme="minorHAnsi"/>
          <w:sz w:val="22"/>
          <w:szCs w:val="22"/>
        </w:rPr>
        <w:t>near-term plans to pass legislation that</w:t>
      </w:r>
      <w:r w:rsidR="00143896">
        <w:rPr>
          <w:rFonts w:cstheme="minorHAnsi"/>
          <w:sz w:val="22"/>
          <w:szCs w:val="22"/>
        </w:rPr>
        <w:t xml:space="preserve"> </w:t>
      </w:r>
      <w:r w:rsidR="00143896">
        <w:rPr>
          <w:sz w:val="22"/>
          <w:szCs w:val="22"/>
        </w:rPr>
        <w:t>eliminates the existing gender disparity in the minimum age of marriage by raising</w:t>
      </w:r>
      <w:r w:rsidRPr="00CB11B2">
        <w:rPr>
          <w:rFonts w:cstheme="minorHAnsi"/>
          <w:sz w:val="22"/>
          <w:szCs w:val="22"/>
        </w:rPr>
        <w:t xml:space="preserve"> the minimum age of marriage to 18 years for girls?</w:t>
      </w:r>
    </w:p>
    <w:p w14:paraId="6ED24031" w14:textId="0F3524A1" w:rsidR="00A44A62" w:rsidRPr="00CB11B2" w:rsidRDefault="007F7A85" w:rsidP="00B849AF">
      <w:pPr>
        <w:pStyle w:val="ListParagraph"/>
        <w:numPr>
          <w:ilvl w:val="0"/>
          <w:numId w:val="9"/>
        </w:numPr>
        <w:spacing w:before="0" w:after="0"/>
        <w:ind w:left="720"/>
        <w:rPr>
          <w:rFonts w:eastAsia="Calibri" w:cstheme="minorHAnsi"/>
          <w:b/>
          <w:color w:val="000000"/>
          <w:sz w:val="22"/>
          <w:szCs w:val="22"/>
        </w:rPr>
      </w:pPr>
      <w:r w:rsidRPr="00CB11B2">
        <w:rPr>
          <w:rFonts w:eastAsia="Times New Roman" w:cstheme="minorHAnsi"/>
          <w:color w:val="000000"/>
          <w:sz w:val="22"/>
          <w:szCs w:val="22"/>
        </w:rPr>
        <w:t xml:space="preserve">Can </w:t>
      </w:r>
      <w:r w:rsidRPr="00CB11B2">
        <w:rPr>
          <w:rFonts w:eastAsia="Calibri" w:cstheme="minorHAnsi"/>
          <w:color w:val="000000"/>
          <w:sz w:val="22"/>
          <w:szCs w:val="22"/>
        </w:rPr>
        <w:t xml:space="preserve">Uzbekistan </w:t>
      </w:r>
      <w:r w:rsidRPr="00CB11B2">
        <w:rPr>
          <w:rFonts w:eastAsia="Times New Roman" w:cstheme="minorHAnsi"/>
          <w:color w:val="000000"/>
          <w:sz w:val="22"/>
          <w:szCs w:val="22"/>
        </w:rPr>
        <w:t xml:space="preserve">outline any concrete, </w:t>
      </w:r>
      <w:r w:rsidRPr="00CB11B2">
        <w:rPr>
          <w:rFonts w:cstheme="minorHAnsi"/>
          <w:sz w:val="22"/>
          <w:szCs w:val="22"/>
        </w:rPr>
        <w:t>near-term plans to amend the current Family Code to remove any exceptions or special circumstances which allow girls and boys to be married at younger ages than legally established?</w:t>
      </w:r>
    </w:p>
    <w:p w14:paraId="04CAE69F" w14:textId="77777777" w:rsidR="00A44A62" w:rsidRPr="00CB11B2" w:rsidRDefault="00A44A62" w:rsidP="00B849AF">
      <w:pPr>
        <w:spacing w:before="0" w:after="0"/>
        <w:rPr>
          <w:rFonts w:eastAsia="Calibri" w:cstheme="minorHAnsi"/>
          <w:b/>
          <w:color w:val="000000"/>
          <w:sz w:val="22"/>
          <w:szCs w:val="22"/>
        </w:rPr>
      </w:pPr>
    </w:p>
    <w:p w14:paraId="268144BB" w14:textId="19147D9C" w:rsidR="00A44A62" w:rsidRPr="00CB11B2" w:rsidRDefault="00A44A62" w:rsidP="00A44A62">
      <w:pPr>
        <w:rPr>
          <w:rFonts w:eastAsia="Calibri" w:cstheme="minorHAnsi"/>
          <w:color w:val="000000"/>
          <w:sz w:val="22"/>
          <w:szCs w:val="22"/>
        </w:rPr>
      </w:pPr>
      <w:r w:rsidRPr="00CB11B2">
        <w:rPr>
          <w:rFonts w:eastAsia="Calibri" w:cstheme="minorHAnsi"/>
          <w:color w:val="000000"/>
          <w:sz w:val="22"/>
          <w:szCs w:val="22"/>
        </w:rPr>
        <w:t xml:space="preserve">Recommend in its concluding observations that Uzbekistan: </w:t>
      </w:r>
    </w:p>
    <w:p w14:paraId="34FB6738" w14:textId="1389679D" w:rsidR="0099050E" w:rsidRPr="00CB11B2" w:rsidRDefault="00A44A62" w:rsidP="00A44A62">
      <w:pPr>
        <w:pStyle w:val="ListParagraph"/>
        <w:numPr>
          <w:ilvl w:val="0"/>
          <w:numId w:val="14"/>
        </w:numPr>
        <w:rPr>
          <w:rFonts w:eastAsia="Calibri" w:cstheme="minorHAnsi"/>
          <w:color w:val="000000"/>
          <w:sz w:val="22"/>
          <w:szCs w:val="22"/>
        </w:rPr>
      </w:pPr>
      <w:r w:rsidRPr="00CB11B2">
        <w:rPr>
          <w:rFonts w:eastAsia="Calibri" w:cstheme="minorHAnsi"/>
          <w:color w:val="000000"/>
          <w:sz w:val="22"/>
          <w:szCs w:val="22"/>
        </w:rPr>
        <w:t>P</w:t>
      </w:r>
      <w:r w:rsidR="0099050E" w:rsidRPr="00CB11B2">
        <w:rPr>
          <w:rFonts w:eastAsia="Calibri" w:cstheme="minorHAnsi"/>
          <w:color w:val="000000"/>
          <w:sz w:val="22"/>
          <w:szCs w:val="22"/>
        </w:rPr>
        <w:t xml:space="preserve">ass and implement legislation that </w:t>
      </w:r>
      <w:r w:rsidR="007B23A7">
        <w:rPr>
          <w:rFonts w:eastAsia="Calibri" w:cstheme="minorHAnsi"/>
          <w:color w:val="000000"/>
          <w:sz w:val="22"/>
          <w:szCs w:val="22"/>
        </w:rPr>
        <w:t>equalizes the minimum age of marriage for boys and girls</w:t>
      </w:r>
      <w:r w:rsidR="00143896">
        <w:rPr>
          <w:rFonts w:eastAsia="Calibri" w:cstheme="minorHAnsi"/>
          <w:color w:val="000000"/>
          <w:sz w:val="22"/>
          <w:szCs w:val="22"/>
        </w:rPr>
        <w:t xml:space="preserve"> </w:t>
      </w:r>
      <w:r w:rsidR="007B23A7">
        <w:rPr>
          <w:rFonts w:eastAsia="Calibri" w:cstheme="minorHAnsi"/>
          <w:color w:val="000000"/>
          <w:sz w:val="22"/>
          <w:szCs w:val="22"/>
        </w:rPr>
        <w:t>at 18 years old</w:t>
      </w:r>
      <w:r w:rsidR="0099050E" w:rsidRPr="00CB11B2">
        <w:rPr>
          <w:rFonts w:eastAsia="Calibri" w:cstheme="minorHAnsi"/>
          <w:color w:val="000000"/>
          <w:sz w:val="22"/>
          <w:szCs w:val="22"/>
        </w:rPr>
        <w:t>, consistent with CRC commitments from General Comment No. 4 and concerns the Committee has previously raised (</w:t>
      </w:r>
      <w:r w:rsidR="0099050E" w:rsidRPr="00CB11B2">
        <w:rPr>
          <w:rFonts w:cstheme="minorHAnsi"/>
          <w:sz w:val="22"/>
          <w:szCs w:val="22"/>
        </w:rPr>
        <w:t>CRC/C/UZB/CO/3-4, para. 7e</w:t>
      </w:r>
      <w:r w:rsidR="0099050E" w:rsidRPr="00CB11B2">
        <w:rPr>
          <w:rFonts w:eastAsia="Calibri" w:cstheme="minorHAnsi"/>
          <w:color w:val="000000"/>
          <w:sz w:val="22"/>
          <w:szCs w:val="22"/>
        </w:rPr>
        <w:t xml:space="preserve">). </w:t>
      </w:r>
    </w:p>
    <w:p w14:paraId="167BA95D" w14:textId="7CF81D67" w:rsidR="009D7B63" w:rsidRDefault="00A44A62" w:rsidP="00CC72DD">
      <w:pPr>
        <w:pStyle w:val="ListParagraph"/>
        <w:numPr>
          <w:ilvl w:val="0"/>
          <w:numId w:val="14"/>
        </w:numPr>
        <w:rPr>
          <w:rFonts w:cstheme="minorHAnsi"/>
          <w:sz w:val="22"/>
          <w:szCs w:val="22"/>
        </w:rPr>
      </w:pPr>
      <w:r w:rsidRPr="00CB11B2">
        <w:rPr>
          <w:rFonts w:cstheme="minorHAnsi"/>
          <w:sz w:val="22"/>
          <w:szCs w:val="22"/>
        </w:rPr>
        <w:t>A</w:t>
      </w:r>
      <w:r w:rsidR="0099050E" w:rsidRPr="00CB11B2">
        <w:rPr>
          <w:rFonts w:cstheme="minorHAnsi"/>
          <w:sz w:val="22"/>
          <w:szCs w:val="22"/>
        </w:rPr>
        <w:t>mend the Family Code to remove any exceptions to the minimum age of marriage</w:t>
      </w:r>
      <w:r w:rsidR="00CA70B3" w:rsidRPr="00CB11B2">
        <w:rPr>
          <w:rFonts w:cstheme="minorHAnsi"/>
          <w:sz w:val="22"/>
          <w:szCs w:val="22"/>
        </w:rPr>
        <w:t xml:space="preserve"> for girls and boys</w:t>
      </w:r>
      <w:r w:rsidR="0099050E" w:rsidRPr="00CB11B2">
        <w:rPr>
          <w:rFonts w:cstheme="minorHAnsi"/>
          <w:sz w:val="22"/>
          <w:szCs w:val="22"/>
        </w:rPr>
        <w:t xml:space="preserve">. </w:t>
      </w:r>
    </w:p>
    <w:p w14:paraId="08539E20" w14:textId="77777777" w:rsidR="00CC72DD" w:rsidRPr="00CC72DD" w:rsidRDefault="00CC72DD" w:rsidP="00CC72DD">
      <w:pPr>
        <w:pStyle w:val="ListParagraph"/>
        <w:rPr>
          <w:rFonts w:cstheme="minorHAnsi"/>
          <w:sz w:val="22"/>
          <w:szCs w:val="22"/>
        </w:rPr>
      </w:pPr>
    </w:p>
    <w:p w14:paraId="211D0471" w14:textId="15E50B83" w:rsidR="009D7B63" w:rsidRPr="00CB11B2" w:rsidRDefault="00355FA7" w:rsidP="00547101">
      <w:pPr>
        <w:pStyle w:val="Heading4"/>
        <w:rPr>
          <w:i/>
          <w:sz w:val="18"/>
          <w:szCs w:val="18"/>
        </w:rPr>
      </w:pPr>
      <w:r w:rsidRPr="00CB11B2">
        <w:rPr>
          <w:i/>
          <w:sz w:val="18"/>
          <w:szCs w:val="18"/>
        </w:rPr>
        <w:t>Brief</w:t>
      </w:r>
      <w:r w:rsidR="00DB42CE" w:rsidRPr="00CB11B2">
        <w:rPr>
          <w:i/>
          <w:sz w:val="18"/>
          <w:szCs w:val="18"/>
        </w:rPr>
        <w:t>ing</w:t>
      </w:r>
      <w:r w:rsidR="009D7B63" w:rsidRPr="00CB11B2">
        <w:rPr>
          <w:i/>
          <w:sz w:val="18"/>
          <w:szCs w:val="18"/>
        </w:rPr>
        <w:t xml:space="preserve"> prepared by the WORLD Policy Analysis Center, University of California, Los Angeles</w:t>
      </w:r>
    </w:p>
    <w:p w14:paraId="71402A9B" w14:textId="77777777" w:rsidR="00885A45" w:rsidRPr="00CB11B2" w:rsidRDefault="00885A45" w:rsidP="00547101">
      <w:pPr>
        <w:pStyle w:val="NoSpacing"/>
        <w:rPr>
          <w:sz w:val="22"/>
          <w:szCs w:val="22"/>
        </w:rPr>
      </w:pPr>
    </w:p>
    <w:sectPr w:rsidR="00885A45" w:rsidRPr="00CB11B2"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E408E" w14:textId="77777777" w:rsidR="00001F72" w:rsidRDefault="00001F72" w:rsidP="00001F72">
      <w:pPr>
        <w:spacing w:after="0" w:line="240" w:lineRule="auto"/>
      </w:pPr>
      <w:r>
        <w:separator/>
      </w:r>
    </w:p>
  </w:endnote>
  <w:endnote w:type="continuationSeparator" w:id="0">
    <w:p w14:paraId="503995EE" w14:textId="77777777" w:rsidR="00001F72" w:rsidRDefault="00001F72"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2D7BA" w14:textId="7ABF38AB" w:rsidR="00C079EE" w:rsidRDefault="00C079EE">
    <w:pPr>
      <w:pStyle w:val="Footer"/>
      <w:pBdr>
        <w:top w:val="single" w:sz="4" w:space="1" w:color="D9D9D9" w:themeColor="background1" w:themeShade="D9"/>
      </w:pBdr>
      <w:jc w:val="right"/>
    </w:pPr>
  </w:p>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32381845" w:rsidR="00E96637" w:rsidRDefault="00A37174">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7</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en-GB"/>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CBDC" w14:textId="77777777" w:rsidR="00001F72" w:rsidRDefault="00001F72" w:rsidP="00001F72">
      <w:pPr>
        <w:spacing w:after="0" w:line="240" w:lineRule="auto"/>
      </w:pPr>
      <w:r>
        <w:separator/>
      </w:r>
    </w:p>
  </w:footnote>
  <w:footnote w:type="continuationSeparator" w:id="0">
    <w:p w14:paraId="6538CA79" w14:textId="77777777" w:rsidR="00001F72" w:rsidRDefault="00001F72"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447CB5F3"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750C34">
      <w:t>October 28</w:t>
    </w:r>
    <w:r w:rsidR="002D3BC2">
      <w:t>, 2020</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6B0266"/>
    <w:multiLevelType w:val="hybridMultilevel"/>
    <w:tmpl w:val="D34C9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445F8"/>
    <w:multiLevelType w:val="hybridMultilevel"/>
    <w:tmpl w:val="DA6A9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E558E"/>
    <w:multiLevelType w:val="hybridMultilevel"/>
    <w:tmpl w:val="0486E6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9E65FD"/>
    <w:multiLevelType w:val="hybridMultilevel"/>
    <w:tmpl w:val="E91E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2E4397"/>
    <w:multiLevelType w:val="hybridMultilevel"/>
    <w:tmpl w:val="8B64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3F73F4"/>
    <w:multiLevelType w:val="hybridMultilevel"/>
    <w:tmpl w:val="647A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1E1DFB"/>
    <w:multiLevelType w:val="hybridMultilevel"/>
    <w:tmpl w:val="4BF8CF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9"/>
  </w:num>
  <w:num w:numId="3">
    <w:abstractNumId w:val="8"/>
  </w:num>
  <w:num w:numId="4">
    <w:abstractNumId w:val="7"/>
  </w:num>
  <w:num w:numId="5">
    <w:abstractNumId w:val="5"/>
  </w:num>
  <w:num w:numId="6">
    <w:abstractNumId w:val="1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
  </w:num>
  <w:num w:numId="11">
    <w:abstractNumId w:val="13"/>
  </w:num>
  <w:num w:numId="12">
    <w:abstractNumId w:val="11"/>
  </w:num>
  <w:num w:numId="13">
    <w:abstractNumId w:val="4"/>
  </w:num>
  <w:num w:numId="14">
    <w:abstractNumId w:val="3"/>
  </w:num>
  <w:num w:numId="15">
    <w:abstractNumId w:val="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029C"/>
    <w:rsid w:val="00015126"/>
    <w:rsid w:val="000257E5"/>
    <w:rsid w:val="00036502"/>
    <w:rsid w:val="00076147"/>
    <w:rsid w:val="00084AA0"/>
    <w:rsid w:val="00086ED7"/>
    <w:rsid w:val="000B1ECA"/>
    <w:rsid w:val="000C1859"/>
    <w:rsid w:val="00100CB8"/>
    <w:rsid w:val="001208F7"/>
    <w:rsid w:val="00124E5E"/>
    <w:rsid w:val="0012772B"/>
    <w:rsid w:val="001411DA"/>
    <w:rsid w:val="00143896"/>
    <w:rsid w:val="00167500"/>
    <w:rsid w:val="00167519"/>
    <w:rsid w:val="0017330F"/>
    <w:rsid w:val="00175BF8"/>
    <w:rsid w:val="00176567"/>
    <w:rsid w:val="00202EED"/>
    <w:rsid w:val="00211E31"/>
    <w:rsid w:val="00217BEC"/>
    <w:rsid w:val="00221B64"/>
    <w:rsid w:val="00222D7F"/>
    <w:rsid w:val="002444B6"/>
    <w:rsid w:val="00245A74"/>
    <w:rsid w:val="00266515"/>
    <w:rsid w:val="00285F79"/>
    <w:rsid w:val="002968A5"/>
    <w:rsid w:val="002A6AC4"/>
    <w:rsid w:val="002D0611"/>
    <w:rsid w:val="002D3BC2"/>
    <w:rsid w:val="002D4378"/>
    <w:rsid w:val="00302650"/>
    <w:rsid w:val="00323AAE"/>
    <w:rsid w:val="00352B0D"/>
    <w:rsid w:val="00355FA7"/>
    <w:rsid w:val="00364EAE"/>
    <w:rsid w:val="003770D2"/>
    <w:rsid w:val="003831FC"/>
    <w:rsid w:val="00392F5D"/>
    <w:rsid w:val="003C62F6"/>
    <w:rsid w:val="003E25FE"/>
    <w:rsid w:val="003F07F4"/>
    <w:rsid w:val="00476CC5"/>
    <w:rsid w:val="00497315"/>
    <w:rsid w:val="004A092F"/>
    <w:rsid w:val="004A57C6"/>
    <w:rsid w:val="004B35E5"/>
    <w:rsid w:val="004E63C2"/>
    <w:rsid w:val="0051351A"/>
    <w:rsid w:val="00516741"/>
    <w:rsid w:val="005210ED"/>
    <w:rsid w:val="00547101"/>
    <w:rsid w:val="00555A67"/>
    <w:rsid w:val="00563206"/>
    <w:rsid w:val="00595D8E"/>
    <w:rsid w:val="005C7D2B"/>
    <w:rsid w:val="005D2778"/>
    <w:rsid w:val="005E2569"/>
    <w:rsid w:val="0064745B"/>
    <w:rsid w:val="00647BE8"/>
    <w:rsid w:val="00650165"/>
    <w:rsid w:val="00680B74"/>
    <w:rsid w:val="006816E9"/>
    <w:rsid w:val="00750250"/>
    <w:rsid w:val="00750C34"/>
    <w:rsid w:val="007B23A7"/>
    <w:rsid w:val="007C3BE7"/>
    <w:rsid w:val="007F217D"/>
    <w:rsid w:val="007F7A85"/>
    <w:rsid w:val="00843D23"/>
    <w:rsid w:val="0085166A"/>
    <w:rsid w:val="00877C51"/>
    <w:rsid w:val="00881C96"/>
    <w:rsid w:val="00885A45"/>
    <w:rsid w:val="008C3BEA"/>
    <w:rsid w:val="008F45FC"/>
    <w:rsid w:val="00946CC2"/>
    <w:rsid w:val="00957E6D"/>
    <w:rsid w:val="0099050E"/>
    <w:rsid w:val="00992873"/>
    <w:rsid w:val="009A1C40"/>
    <w:rsid w:val="009B2279"/>
    <w:rsid w:val="009D0094"/>
    <w:rsid w:val="009D7B63"/>
    <w:rsid w:val="009F79CA"/>
    <w:rsid w:val="00A37174"/>
    <w:rsid w:val="00A44A62"/>
    <w:rsid w:val="00A56226"/>
    <w:rsid w:val="00AA36D1"/>
    <w:rsid w:val="00B1331B"/>
    <w:rsid w:val="00B31FE1"/>
    <w:rsid w:val="00B42901"/>
    <w:rsid w:val="00B729E4"/>
    <w:rsid w:val="00B76C3E"/>
    <w:rsid w:val="00B80201"/>
    <w:rsid w:val="00B849AF"/>
    <w:rsid w:val="00B929EF"/>
    <w:rsid w:val="00BB1F33"/>
    <w:rsid w:val="00C079EE"/>
    <w:rsid w:val="00C15F4D"/>
    <w:rsid w:val="00C77EB8"/>
    <w:rsid w:val="00CA70B3"/>
    <w:rsid w:val="00CB11B2"/>
    <w:rsid w:val="00CB46F7"/>
    <w:rsid w:val="00CC72DD"/>
    <w:rsid w:val="00CD6887"/>
    <w:rsid w:val="00D238E4"/>
    <w:rsid w:val="00D37113"/>
    <w:rsid w:val="00D53009"/>
    <w:rsid w:val="00DB42CE"/>
    <w:rsid w:val="00DC7628"/>
    <w:rsid w:val="00DD1F08"/>
    <w:rsid w:val="00DD541A"/>
    <w:rsid w:val="00DF1A8C"/>
    <w:rsid w:val="00E37894"/>
    <w:rsid w:val="00E50C8C"/>
    <w:rsid w:val="00E96637"/>
    <w:rsid w:val="00EC0E35"/>
    <w:rsid w:val="00EE31FC"/>
    <w:rsid w:val="00EF78D8"/>
    <w:rsid w:val="00F64127"/>
    <w:rsid w:val="00FD2593"/>
    <w:rsid w:val="00FE6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1B2"/>
  </w:style>
  <w:style w:type="paragraph" w:styleId="Heading1">
    <w:name w:val="heading 1"/>
    <w:basedOn w:val="Normal"/>
    <w:next w:val="Normal"/>
    <w:link w:val="Heading1Char"/>
    <w:uiPriority w:val="9"/>
    <w:qFormat/>
    <w:rsid w:val="00CB11B2"/>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B11B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B11B2"/>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CB11B2"/>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CB11B2"/>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CB11B2"/>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CB11B2"/>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CB11B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B11B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1B2"/>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CB11B2"/>
    <w:rPr>
      <w:caps/>
      <w:spacing w:val="15"/>
      <w:shd w:val="clear" w:color="auto" w:fill="D9DFEF" w:themeFill="accent1" w:themeFillTint="33"/>
    </w:rPr>
  </w:style>
  <w:style w:type="character" w:customStyle="1" w:styleId="Heading3Char">
    <w:name w:val="Heading 3 Char"/>
    <w:basedOn w:val="DefaultParagraphFont"/>
    <w:link w:val="Heading3"/>
    <w:uiPriority w:val="9"/>
    <w:rsid w:val="00CB11B2"/>
    <w:rPr>
      <w:caps/>
      <w:color w:val="243255" w:themeColor="accent1" w:themeShade="7F"/>
      <w:spacing w:val="15"/>
    </w:rPr>
  </w:style>
  <w:style w:type="character" w:customStyle="1" w:styleId="Heading4Char">
    <w:name w:val="Heading 4 Char"/>
    <w:basedOn w:val="DefaultParagraphFont"/>
    <w:link w:val="Heading4"/>
    <w:uiPriority w:val="9"/>
    <w:rsid w:val="00CB11B2"/>
    <w:rPr>
      <w:caps/>
      <w:color w:val="374C80" w:themeColor="accent1" w:themeShade="BF"/>
      <w:spacing w:val="10"/>
    </w:rPr>
  </w:style>
  <w:style w:type="character" w:customStyle="1" w:styleId="Heading5Char">
    <w:name w:val="Heading 5 Char"/>
    <w:basedOn w:val="DefaultParagraphFont"/>
    <w:link w:val="Heading5"/>
    <w:uiPriority w:val="9"/>
    <w:semiHidden/>
    <w:rsid w:val="00CB11B2"/>
    <w:rPr>
      <w:caps/>
      <w:color w:val="374C80" w:themeColor="accent1" w:themeShade="BF"/>
      <w:spacing w:val="10"/>
    </w:rPr>
  </w:style>
  <w:style w:type="character" w:customStyle="1" w:styleId="Heading6Char">
    <w:name w:val="Heading 6 Char"/>
    <w:basedOn w:val="DefaultParagraphFont"/>
    <w:link w:val="Heading6"/>
    <w:uiPriority w:val="9"/>
    <w:semiHidden/>
    <w:rsid w:val="00CB11B2"/>
    <w:rPr>
      <w:caps/>
      <w:color w:val="374C80" w:themeColor="accent1" w:themeShade="BF"/>
      <w:spacing w:val="10"/>
    </w:rPr>
  </w:style>
  <w:style w:type="character" w:customStyle="1" w:styleId="Heading7Char">
    <w:name w:val="Heading 7 Char"/>
    <w:basedOn w:val="DefaultParagraphFont"/>
    <w:link w:val="Heading7"/>
    <w:uiPriority w:val="9"/>
    <w:semiHidden/>
    <w:rsid w:val="00CB11B2"/>
    <w:rPr>
      <w:caps/>
      <w:color w:val="374C80" w:themeColor="accent1" w:themeShade="BF"/>
      <w:spacing w:val="10"/>
    </w:rPr>
  </w:style>
  <w:style w:type="character" w:customStyle="1" w:styleId="Heading8Char">
    <w:name w:val="Heading 8 Char"/>
    <w:basedOn w:val="DefaultParagraphFont"/>
    <w:link w:val="Heading8"/>
    <w:uiPriority w:val="9"/>
    <w:semiHidden/>
    <w:rsid w:val="00CB11B2"/>
    <w:rPr>
      <w:caps/>
      <w:spacing w:val="10"/>
      <w:sz w:val="18"/>
      <w:szCs w:val="18"/>
    </w:rPr>
  </w:style>
  <w:style w:type="character" w:customStyle="1" w:styleId="Heading9Char">
    <w:name w:val="Heading 9 Char"/>
    <w:basedOn w:val="DefaultParagraphFont"/>
    <w:link w:val="Heading9"/>
    <w:uiPriority w:val="9"/>
    <w:semiHidden/>
    <w:rsid w:val="00CB11B2"/>
    <w:rPr>
      <w:i/>
      <w:iCs/>
      <w:caps/>
      <w:spacing w:val="10"/>
      <w:sz w:val="18"/>
      <w:szCs w:val="18"/>
    </w:rPr>
  </w:style>
  <w:style w:type="paragraph" w:styleId="Caption">
    <w:name w:val="caption"/>
    <w:basedOn w:val="Normal"/>
    <w:next w:val="Normal"/>
    <w:uiPriority w:val="35"/>
    <w:semiHidden/>
    <w:unhideWhenUsed/>
    <w:qFormat/>
    <w:rsid w:val="00CB11B2"/>
    <w:rPr>
      <w:b/>
      <w:bCs/>
      <w:color w:val="374C80" w:themeColor="accent1" w:themeShade="BF"/>
      <w:sz w:val="16"/>
      <w:szCs w:val="16"/>
    </w:rPr>
  </w:style>
  <w:style w:type="paragraph" w:styleId="Title">
    <w:name w:val="Title"/>
    <w:basedOn w:val="Normal"/>
    <w:next w:val="Normal"/>
    <w:link w:val="TitleChar"/>
    <w:uiPriority w:val="10"/>
    <w:qFormat/>
    <w:rsid w:val="00CB11B2"/>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CB11B2"/>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CB11B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B11B2"/>
    <w:rPr>
      <w:caps/>
      <w:color w:val="595959" w:themeColor="text1" w:themeTint="A6"/>
      <w:spacing w:val="10"/>
      <w:sz w:val="21"/>
      <w:szCs w:val="21"/>
    </w:rPr>
  </w:style>
  <w:style w:type="character" w:styleId="Strong">
    <w:name w:val="Strong"/>
    <w:uiPriority w:val="22"/>
    <w:qFormat/>
    <w:rsid w:val="00CB11B2"/>
    <w:rPr>
      <w:b/>
      <w:bCs/>
    </w:rPr>
  </w:style>
  <w:style w:type="character" w:styleId="Emphasis">
    <w:name w:val="Emphasis"/>
    <w:uiPriority w:val="20"/>
    <w:qFormat/>
    <w:rsid w:val="00CB11B2"/>
    <w:rPr>
      <w:caps/>
      <w:color w:val="243255" w:themeColor="accent1" w:themeShade="7F"/>
      <w:spacing w:val="5"/>
    </w:rPr>
  </w:style>
  <w:style w:type="paragraph" w:styleId="NoSpacing">
    <w:name w:val="No Spacing"/>
    <w:link w:val="NoSpacingChar"/>
    <w:uiPriority w:val="1"/>
    <w:qFormat/>
    <w:rsid w:val="00CB11B2"/>
    <w:pPr>
      <w:spacing w:after="0" w:line="240" w:lineRule="auto"/>
    </w:pPr>
  </w:style>
  <w:style w:type="paragraph" w:styleId="Quote">
    <w:name w:val="Quote"/>
    <w:basedOn w:val="Normal"/>
    <w:next w:val="Normal"/>
    <w:link w:val="QuoteChar"/>
    <w:uiPriority w:val="29"/>
    <w:qFormat/>
    <w:rsid w:val="00CB11B2"/>
    <w:rPr>
      <w:i/>
      <w:iCs/>
      <w:sz w:val="24"/>
      <w:szCs w:val="24"/>
    </w:rPr>
  </w:style>
  <w:style w:type="character" w:customStyle="1" w:styleId="QuoteChar">
    <w:name w:val="Quote Char"/>
    <w:basedOn w:val="DefaultParagraphFont"/>
    <w:link w:val="Quote"/>
    <w:uiPriority w:val="29"/>
    <w:rsid w:val="00CB11B2"/>
    <w:rPr>
      <w:i/>
      <w:iCs/>
      <w:sz w:val="24"/>
      <w:szCs w:val="24"/>
    </w:rPr>
  </w:style>
  <w:style w:type="paragraph" w:styleId="IntenseQuote">
    <w:name w:val="Intense Quote"/>
    <w:basedOn w:val="Normal"/>
    <w:next w:val="Normal"/>
    <w:link w:val="IntenseQuoteChar"/>
    <w:uiPriority w:val="30"/>
    <w:qFormat/>
    <w:rsid w:val="00CB11B2"/>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CB11B2"/>
    <w:rPr>
      <w:color w:val="4A66AC" w:themeColor="accent1"/>
      <w:sz w:val="24"/>
      <w:szCs w:val="24"/>
    </w:rPr>
  </w:style>
  <w:style w:type="character" w:styleId="SubtleEmphasis">
    <w:name w:val="Subtle Emphasis"/>
    <w:uiPriority w:val="19"/>
    <w:qFormat/>
    <w:rsid w:val="00CB11B2"/>
    <w:rPr>
      <w:i/>
      <w:iCs/>
      <w:color w:val="243255" w:themeColor="accent1" w:themeShade="7F"/>
    </w:rPr>
  </w:style>
  <w:style w:type="character" w:styleId="IntenseEmphasis">
    <w:name w:val="Intense Emphasis"/>
    <w:uiPriority w:val="21"/>
    <w:qFormat/>
    <w:rsid w:val="00CB11B2"/>
    <w:rPr>
      <w:b/>
      <w:bCs/>
      <w:caps/>
      <w:color w:val="243255" w:themeColor="accent1" w:themeShade="7F"/>
      <w:spacing w:val="10"/>
    </w:rPr>
  </w:style>
  <w:style w:type="character" w:styleId="SubtleReference">
    <w:name w:val="Subtle Reference"/>
    <w:uiPriority w:val="31"/>
    <w:qFormat/>
    <w:rsid w:val="00CB11B2"/>
    <w:rPr>
      <w:b/>
      <w:bCs/>
      <w:color w:val="4A66AC" w:themeColor="accent1"/>
    </w:rPr>
  </w:style>
  <w:style w:type="character" w:styleId="IntenseReference">
    <w:name w:val="Intense Reference"/>
    <w:uiPriority w:val="32"/>
    <w:qFormat/>
    <w:rsid w:val="00CB11B2"/>
    <w:rPr>
      <w:b/>
      <w:bCs/>
      <w:i/>
      <w:iCs/>
      <w:caps/>
      <w:color w:val="4A66AC" w:themeColor="accent1"/>
    </w:rPr>
  </w:style>
  <w:style w:type="character" w:styleId="BookTitle">
    <w:name w:val="Book Title"/>
    <w:uiPriority w:val="33"/>
    <w:qFormat/>
    <w:rsid w:val="00CB11B2"/>
    <w:rPr>
      <w:b/>
      <w:bCs/>
      <w:i/>
      <w:iCs/>
      <w:spacing w:val="0"/>
    </w:rPr>
  </w:style>
  <w:style w:type="paragraph" w:styleId="TOCHeading">
    <w:name w:val="TOC Heading"/>
    <w:basedOn w:val="Heading1"/>
    <w:next w:val="Normal"/>
    <w:uiPriority w:val="39"/>
    <w:unhideWhenUsed/>
    <w:qFormat/>
    <w:rsid w:val="00CB11B2"/>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17330F"/>
    <w:pPr>
      <w:spacing w:after="100"/>
      <w:ind w:left="400"/>
    </w:pPr>
  </w:style>
  <w:style w:type="paragraph" w:customStyle="1" w:styleId="CRCsubheading">
    <w:name w:val="CRC subheading"/>
    <w:basedOn w:val="Normal"/>
    <w:link w:val="CRCsubheadingChar"/>
    <w:qFormat/>
    <w:rsid w:val="00015126"/>
    <w:rPr>
      <w:i/>
      <w:color w:val="143F6A" w:themeColor="accent3" w:themeShade="80"/>
      <w:sz w:val="28"/>
      <w:szCs w:val="24"/>
    </w:rPr>
  </w:style>
  <w:style w:type="character" w:customStyle="1" w:styleId="CRCsubheadingChar">
    <w:name w:val="CRC subheading Char"/>
    <w:basedOn w:val="DefaultParagraphFont"/>
    <w:link w:val="CRCsubheading"/>
    <w:rsid w:val="00015126"/>
    <w:rPr>
      <w:i/>
      <w:color w:val="143F6A" w:themeColor="accent3" w:themeShade="80"/>
      <w:sz w:val="28"/>
      <w:szCs w:val="24"/>
    </w:rPr>
  </w:style>
  <w:style w:type="paragraph" w:styleId="Revision">
    <w:name w:val="Revision"/>
    <w:hidden/>
    <w:uiPriority w:val="99"/>
    <w:semiHidden/>
    <w:rsid w:val="00D238E4"/>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031686973">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2D4F2-5A6F-48ED-9C1A-325C2FF051DE}">
  <ds:schemaRefs>
    <ds:schemaRef ds:uri="http://schemas.openxmlformats.org/officeDocument/2006/bibliography"/>
  </ds:schemaRefs>
</ds:datastoreItem>
</file>

<file path=customXml/itemProps2.xml><?xml version="1.0" encoding="utf-8"?>
<ds:datastoreItem xmlns:ds="http://schemas.openxmlformats.org/officeDocument/2006/customXml" ds:itemID="{BAF53996-1B80-41E9-B17F-24CFD3F9E2B4}"/>
</file>

<file path=customXml/itemProps3.xml><?xml version="1.0" encoding="utf-8"?>
<ds:datastoreItem xmlns:ds="http://schemas.openxmlformats.org/officeDocument/2006/customXml" ds:itemID="{0CC4A7EB-BC5B-4B1E-8C80-24BB10B3DD8B}"/>
</file>

<file path=customXml/itemProps4.xml><?xml version="1.0" encoding="utf-8"?>
<ds:datastoreItem xmlns:ds="http://schemas.openxmlformats.org/officeDocument/2006/customXml" ds:itemID="{252748C4-D9F0-42A1-A65F-C9C85350CF91}"/>
</file>

<file path=docProps/app.xml><?xml version="1.0" encoding="utf-8"?>
<Properties xmlns="http://schemas.openxmlformats.org/officeDocument/2006/extended-properties" xmlns:vt="http://schemas.openxmlformats.org/officeDocument/2006/docPropsVTypes">
  <Template>Normal.dotm</Template>
  <TotalTime>1</TotalTime>
  <Pages>9</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2020-12-09T23:51:00Z</dcterms:created>
  <dcterms:modified xsi:type="dcterms:W3CDTF">2020-12-09T23:51:00Z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