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EB7E00" w14:textId="18774912" w:rsidR="00851026" w:rsidRPr="0030219E"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30219E">
        <w:rPr>
          <w:rFonts w:asciiTheme="minorHAnsi" w:hAnsiTheme="minorHAnsi" w:cstheme="minorHAnsi"/>
          <w:b/>
          <w:bCs/>
          <w:noProof/>
          <w:color w:val="0E101A"/>
        </w:rPr>
        <w:drawing>
          <wp:inline distT="0" distB="0" distL="0" distR="0" wp14:anchorId="6741F2FF" wp14:editId="59FD988B">
            <wp:extent cx="2317898" cy="1163932"/>
            <wp:effectExtent l="0" t="0" r="0" b="508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4354" cy="1207346"/>
                    </a:xfrm>
                    <a:prstGeom prst="rect">
                      <a:avLst/>
                    </a:prstGeom>
                  </pic:spPr>
                </pic:pic>
              </a:graphicData>
            </a:graphic>
          </wp:inline>
        </w:drawing>
      </w:r>
    </w:p>
    <w:p w14:paraId="30FDECEF" w14:textId="10453D6E" w:rsidR="00851026" w:rsidRPr="0030219E" w:rsidRDefault="00851026" w:rsidP="00A666EB">
      <w:pPr>
        <w:pStyle w:val="NormalWeb"/>
        <w:spacing w:before="0" w:beforeAutospacing="0" w:after="240" w:afterAutospacing="0" w:line="360" w:lineRule="auto"/>
        <w:jc w:val="center"/>
        <w:rPr>
          <w:rFonts w:asciiTheme="minorHAnsi" w:hAnsiTheme="minorHAnsi" w:cstheme="minorHAnsi"/>
          <w:b/>
          <w:bCs/>
          <w:color w:val="0E101A"/>
        </w:rPr>
      </w:pPr>
      <w:r w:rsidRPr="0030219E">
        <w:rPr>
          <w:rFonts w:asciiTheme="minorHAnsi" w:hAnsiTheme="minorHAnsi" w:cstheme="minorHAnsi"/>
          <w:b/>
          <w:bCs/>
          <w:color w:val="0E101A"/>
        </w:rPr>
        <w:t xml:space="preserve">Opening </w:t>
      </w:r>
      <w:proofErr w:type="gramStart"/>
      <w:r w:rsidR="00997C29" w:rsidRPr="0030219E">
        <w:rPr>
          <w:rFonts w:asciiTheme="minorHAnsi" w:hAnsiTheme="minorHAnsi" w:cstheme="minorHAnsi"/>
          <w:b/>
          <w:bCs/>
          <w:color w:val="0E101A"/>
        </w:rPr>
        <w:t>3</w:t>
      </w:r>
      <w:r w:rsidR="0020672E" w:rsidRPr="0030219E">
        <w:rPr>
          <w:rFonts w:asciiTheme="minorHAnsi" w:hAnsiTheme="minorHAnsi" w:cstheme="minorHAnsi"/>
          <w:b/>
          <w:bCs/>
          <w:color w:val="0E101A"/>
        </w:rPr>
        <w:t>1</w:t>
      </w:r>
      <w:r w:rsidRPr="0030219E">
        <w:rPr>
          <w:rFonts w:asciiTheme="minorHAnsi" w:hAnsiTheme="minorHAnsi" w:cstheme="minorHAnsi"/>
          <w:b/>
          <w:bCs/>
          <w:color w:val="0E101A"/>
          <w:vertAlign w:val="superscript"/>
        </w:rPr>
        <w:t>th</w:t>
      </w:r>
      <w:proofErr w:type="gramEnd"/>
      <w:r w:rsidRPr="0030219E">
        <w:rPr>
          <w:rFonts w:asciiTheme="minorHAnsi" w:hAnsiTheme="minorHAnsi" w:cstheme="minorHAnsi"/>
          <w:b/>
          <w:bCs/>
          <w:color w:val="0E101A"/>
        </w:rPr>
        <w:t xml:space="preserve"> session of the CRPD Committee - </w:t>
      </w:r>
      <w:r w:rsidR="0020672E" w:rsidRPr="0030219E">
        <w:rPr>
          <w:rFonts w:asciiTheme="minorHAnsi" w:hAnsiTheme="minorHAnsi" w:cstheme="minorHAnsi"/>
          <w:b/>
          <w:bCs/>
          <w:color w:val="0E101A"/>
        </w:rPr>
        <w:t>12</w:t>
      </w:r>
      <w:r w:rsidRPr="0030219E">
        <w:rPr>
          <w:rFonts w:asciiTheme="minorHAnsi" w:hAnsiTheme="minorHAnsi" w:cstheme="minorHAnsi"/>
          <w:b/>
          <w:bCs/>
          <w:color w:val="0E101A"/>
        </w:rPr>
        <w:t xml:space="preserve"> </w:t>
      </w:r>
      <w:r w:rsidR="0020672E" w:rsidRPr="0030219E">
        <w:rPr>
          <w:rFonts w:asciiTheme="minorHAnsi" w:hAnsiTheme="minorHAnsi" w:cstheme="minorHAnsi"/>
          <w:b/>
          <w:bCs/>
          <w:color w:val="0E101A"/>
        </w:rPr>
        <w:t>August</w:t>
      </w:r>
      <w:r w:rsidRPr="0030219E">
        <w:rPr>
          <w:rFonts w:asciiTheme="minorHAnsi" w:hAnsiTheme="minorHAnsi" w:cstheme="minorHAnsi"/>
          <w:b/>
          <w:bCs/>
          <w:color w:val="0E101A"/>
        </w:rPr>
        <w:t xml:space="preserve"> 202</w:t>
      </w:r>
      <w:r w:rsidR="00997C29" w:rsidRPr="0030219E">
        <w:rPr>
          <w:rFonts w:asciiTheme="minorHAnsi" w:hAnsiTheme="minorHAnsi" w:cstheme="minorHAnsi"/>
          <w:b/>
          <w:bCs/>
          <w:color w:val="0E101A"/>
        </w:rPr>
        <w:t>4</w:t>
      </w:r>
    </w:p>
    <w:p w14:paraId="76904789" w14:textId="10DC20DD" w:rsidR="00851026" w:rsidRPr="0030219E" w:rsidRDefault="00241E3B" w:rsidP="00A666EB">
      <w:pPr>
        <w:pStyle w:val="Heading1"/>
        <w:spacing w:before="0" w:after="240" w:line="360" w:lineRule="auto"/>
        <w:jc w:val="center"/>
        <w:rPr>
          <w:rFonts w:asciiTheme="minorHAnsi" w:hAnsiTheme="minorHAnsi" w:cstheme="minorHAnsi"/>
          <w:b/>
          <w:bCs/>
          <w:sz w:val="24"/>
          <w:szCs w:val="24"/>
        </w:rPr>
      </w:pPr>
      <w:r w:rsidRPr="0030219E">
        <w:rPr>
          <w:rFonts w:asciiTheme="minorHAnsi" w:hAnsiTheme="minorHAnsi" w:cstheme="minorHAnsi"/>
          <w:b/>
          <w:bCs/>
          <w:sz w:val="24"/>
          <w:szCs w:val="24"/>
        </w:rPr>
        <w:t>Statement</w:t>
      </w:r>
      <w:r w:rsidR="00CC4A8B" w:rsidRPr="0030219E">
        <w:rPr>
          <w:rFonts w:asciiTheme="minorHAnsi" w:hAnsiTheme="minorHAnsi" w:cstheme="minorHAnsi"/>
          <w:b/>
          <w:bCs/>
          <w:sz w:val="24"/>
          <w:szCs w:val="24"/>
        </w:rPr>
        <w:t xml:space="preserve"> by</w:t>
      </w:r>
      <w:r w:rsidR="0020672E" w:rsidRPr="0030219E">
        <w:rPr>
          <w:rFonts w:asciiTheme="minorHAnsi" w:hAnsiTheme="minorHAnsi" w:cstheme="minorHAnsi"/>
          <w:b/>
          <w:bCs/>
          <w:sz w:val="24"/>
          <w:szCs w:val="24"/>
        </w:rPr>
        <w:t xml:space="preserve"> </w:t>
      </w:r>
      <w:r w:rsidR="00795F74">
        <w:rPr>
          <w:rFonts w:asciiTheme="minorHAnsi" w:hAnsiTheme="minorHAnsi" w:cstheme="minorHAnsi"/>
          <w:b/>
          <w:bCs/>
          <w:sz w:val="24"/>
          <w:szCs w:val="24"/>
        </w:rPr>
        <w:t>Juan Ignacio PÉREZ BELLO, Senior Human Rights Advisor</w:t>
      </w:r>
      <w:r w:rsidR="00341BA3" w:rsidRPr="0030219E">
        <w:rPr>
          <w:rFonts w:asciiTheme="minorHAnsi" w:hAnsiTheme="minorHAnsi" w:cstheme="minorHAnsi"/>
          <w:b/>
          <w:bCs/>
          <w:sz w:val="24"/>
          <w:szCs w:val="24"/>
        </w:rPr>
        <w:t>,</w:t>
      </w:r>
      <w:r w:rsidR="00CC4A8B" w:rsidRPr="0030219E">
        <w:rPr>
          <w:rFonts w:asciiTheme="minorHAnsi" w:hAnsiTheme="minorHAnsi" w:cstheme="minorHAnsi"/>
          <w:b/>
          <w:bCs/>
          <w:sz w:val="24"/>
          <w:szCs w:val="24"/>
        </w:rPr>
        <w:t xml:space="preserve"> International Disability Alliance</w:t>
      </w:r>
    </w:p>
    <w:p w14:paraId="31E11F6B" w14:textId="77777777" w:rsidR="004F5F82"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Distinguished members of the CRPD Committee,</w:t>
      </w:r>
    </w:p>
    <w:p w14:paraId="1B157C82" w14:textId="150D45AF" w:rsidR="004F5F82"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It is with great honor that I address you today </w:t>
      </w:r>
      <w:r w:rsidR="00795F74">
        <w:rPr>
          <w:rFonts w:asciiTheme="minorHAnsi" w:hAnsiTheme="minorHAnsi" w:cstheme="minorHAnsi"/>
          <w:color w:val="0E101A"/>
        </w:rPr>
        <w:t xml:space="preserve">on behalf </w:t>
      </w:r>
      <w:r w:rsidRPr="0030219E">
        <w:rPr>
          <w:rFonts w:asciiTheme="minorHAnsi" w:hAnsiTheme="minorHAnsi" w:cstheme="minorHAnsi"/>
          <w:color w:val="0E101A"/>
        </w:rPr>
        <w:t>of the International Disability Alliance (IDA)</w:t>
      </w:r>
      <w:r w:rsidR="002C715E" w:rsidRPr="0030219E">
        <w:rPr>
          <w:rFonts w:asciiTheme="minorHAnsi" w:hAnsiTheme="minorHAnsi" w:cstheme="minorHAnsi"/>
          <w:color w:val="0E101A"/>
        </w:rPr>
        <w:t>,</w:t>
      </w:r>
      <w:r w:rsidR="00795F74">
        <w:rPr>
          <w:rFonts w:asciiTheme="minorHAnsi" w:hAnsiTheme="minorHAnsi" w:cstheme="minorHAnsi"/>
          <w:color w:val="0E101A"/>
        </w:rPr>
        <w:t xml:space="preserve"> </w:t>
      </w:r>
      <w:proofErr w:type="gramStart"/>
      <w:r w:rsidR="00795F74">
        <w:rPr>
          <w:rFonts w:asciiTheme="minorHAnsi" w:hAnsiTheme="minorHAnsi" w:cstheme="minorHAnsi"/>
          <w:color w:val="0E101A"/>
        </w:rPr>
        <w:t>in particular</w:t>
      </w:r>
      <w:proofErr w:type="gramEnd"/>
      <w:r w:rsidR="00795F74">
        <w:rPr>
          <w:rFonts w:asciiTheme="minorHAnsi" w:hAnsiTheme="minorHAnsi" w:cstheme="minorHAnsi"/>
          <w:color w:val="0E101A"/>
        </w:rPr>
        <w:t xml:space="preserve"> its President </w:t>
      </w:r>
      <w:proofErr w:type="spellStart"/>
      <w:r w:rsidR="00795F74" w:rsidRPr="00795F74">
        <w:rPr>
          <w:rFonts w:asciiTheme="minorHAnsi" w:hAnsiTheme="minorHAnsi" w:cstheme="minorHAnsi"/>
          <w:b/>
          <w:bCs/>
          <w:color w:val="0E101A"/>
        </w:rPr>
        <w:t>Mr</w:t>
      </w:r>
      <w:proofErr w:type="spellEnd"/>
      <w:r w:rsidR="00795F74" w:rsidRPr="00795F74">
        <w:rPr>
          <w:rFonts w:asciiTheme="minorHAnsi" w:hAnsiTheme="minorHAnsi" w:cstheme="minorHAnsi"/>
          <w:b/>
          <w:bCs/>
          <w:color w:val="0E101A"/>
        </w:rPr>
        <w:t xml:space="preserve"> Nawaf </w:t>
      </w:r>
      <w:proofErr w:type="spellStart"/>
      <w:r w:rsidR="00795F74" w:rsidRPr="00795F74">
        <w:rPr>
          <w:rFonts w:asciiTheme="minorHAnsi" w:hAnsiTheme="minorHAnsi" w:cstheme="minorHAnsi"/>
          <w:b/>
          <w:bCs/>
          <w:color w:val="0E101A"/>
        </w:rPr>
        <w:t>Kabbara</w:t>
      </w:r>
      <w:proofErr w:type="spellEnd"/>
      <w:r w:rsidR="00795F74">
        <w:rPr>
          <w:rFonts w:asciiTheme="minorHAnsi" w:hAnsiTheme="minorHAnsi" w:cstheme="minorHAnsi"/>
          <w:color w:val="0E101A"/>
        </w:rPr>
        <w:t>, whose trip for this occasion was not possible.</w:t>
      </w:r>
      <w:r w:rsidR="002C715E" w:rsidRPr="0030219E">
        <w:rPr>
          <w:rFonts w:asciiTheme="minorHAnsi" w:hAnsiTheme="minorHAnsi" w:cstheme="minorHAnsi"/>
          <w:color w:val="0E101A"/>
        </w:rPr>
        <w:t xml:space="preserve"> </w:t>
      </w:r>
      <w:r w:rsidR="00795F74">
        <w:rPr>
          <w:rFonts w:asciiTheme="minorHAnsi" w:hAnsiTheme="minorHAnsi" w:cstheme="minorHAnsi"/>
          <w:color w:val="0E101A"/>
        </w:rPr>
        <w:t>IDA is the</w:t>
      </w:r>
      <w:r w:rsidR="002C715E" w:rsidRPr="0030219E">
        <w:rPr>
          <w:rFonts w:asciiTheme="minorHAnsi" w:hAnsiTheme="minorHAnsi" w:cstheme="minorHAnsi"/>
          <w:color w:val="0E101A"/>
          <w:lang w:val="en-GB"/>
        </w:rPr>
        <w:t xml:space="preserve"> unique international network of global and regional organisations of persons with disabilities whose members represent </w:t>
      </w:r>
      <w:proofErr w:type="gramStart"/>
      <w:r w:rsidR="002C715E" w:rsidRPr="0030219E">
        <w:rPr>
          <w:rFonts w:asciiTheme="minorHAnsi" w:hAnsiTheme="minorHAnsi" w:cstheme="minorHAnsi"/>
          <w:color w:val="0E101A"/>
          <w:lang w:val="en-GB"/>
        </w:rPr>
        <w:t>a large number of</w:t>
      </w:r>
      <w:proofErr w:type="gramEnd"/>
      <w:r w:rsidR="002C715E" w:rsidRPr="0030219E">
        <w:rPr>
          <w:rFonts w:asciiTheme="minorHAnsi" w:hAnsiTheme="minorHAnsi" w:cstheme="minorHAnsi"/>
          <w:color w:val="0E101A"/>
          <w:lang w:val="en-GB"/>
        </w:rPr>
        <w:t xml:space="preserve"> national organisations of persons with disabilities (OPDs) from around the globe</w:t>
      </w:r>
      <w:r w:rsidRPr="0030219E">
        <w:rPr>
          <w:rFonts w:asciiTheme="minorHAnsi" w:hAnsiTheme="minorHAnsi" w:cstheme="minorHAnsi"/>
          <w:color w:val="0E101A"/>
        </w:rPr>
        <w:t xml:space="preserve">. </w:t>
      </w:r>
      <w:r w:rsidR="002C715E" w:rsidRPr="0030219E">
        <w:rPr>
          <w:rFonts w:asciiTheme="minorHAnsi" w:hAnsiTheme="minorHAnsi" w:cstheme="minorHAnsi"/>
          <w:color w:val="0E101A"/>
        </w:rPr>
        <w:t>IDA</w:t>
      </w:r>
      <w:r w:rsidRPr="0030219E">
        <w:rPr>
          <w:rFonts w:asciiTheme="minorHAnsi" w:hAnsiTheme="minorHAnsi" w:cstheme="minorHAnsi"/>
          <w:color w:val="0E101A"/>
        </w:rPr>
        <w:t xml:space="preserve"> commend</w:t>
      </w:r>
      <w:r w:rsidR="002C715E" w:rsidRPr="0030219E">
        <w:rPr>
          <w:rFonts w:asciiTheme="minorHAnsi" w:hAnsiTheme="minorHAnsi" w:cstheme="minorHAnsi"/>
          <w:color w:val="0E101A"/>
        </w:rPr>
        <w:t>s</w:t>
      </w:r>
      <w:r w:rsidRPr="0030219E">
        <w:rPr>
          <w:rFonts w:asciiTheme="minorHAnsi" w:hAnsiTheme="minorHAnsi" w:cstheme="minorHAnsi"/>
          <w:color w:val="0E101A"/>
        </w:rPr>
        <w:t xml:space="preserve"> the </w:t>
      </w:r>
      <w:r w:rsidR="008167FF" w:rsidRPr="0030219E">
        <w:rPr>
          <w:rFonts w:asciiTheme="minorHAnsi" w:hAnsiTheme="minorHAnsi" w:cstheme="minorHAnsi"/>
          <w:color w:val="0E101A"/>
        </w:rPr>
        <w:t>efforts</w:t>
      </w:r>
      <w:r w:rsidRPr="0030219E">
        <w:rPr>
          <w:rFonts w:asciiTheme="minorHAnsi" w:hAnsiTheme="minorHAnsi" w:cstheme="minorHAnsi"/>
          <w:color w:val="0E101A"/>
        </w:rPr>
        <w:t xml:space="preserve"> of the CRPD Committee and its Secretariat</w:t>
      </w:r>
      <w:r w:rsidR="008167FF" w:rsidRPr="0030219E">
        <w:rPr>
          <w:rFonts w:asciiTheme="minorHAnsi" w:hAnsiTheme="minorHAnsi" w:cstheme="minorHAnsi"/>
          <w:color w:val="0E101A"/>
        </w:rPr>
        <w:t xml:space="preserve"> to carrying out its relevant work</w:t>
      </w:r>
      <w:r w:rsidR="00646D23" w:rsidRPr="0030219E">
        <w:rPr>
          <w:rFonts w:asciiTheme="minorHAnsi" w:hAnsiTheme="minorHAnsi" w:cstheme="minorHAnsi"/>
          <w:color w:val="0E101A"/>
        </w:rPr>
        <w:t>.</w:t>
      </w:r>
    </w:p>
    <w:p w14:paraId="04582D8E" w14:textId="666420E1" w:rsidR="00C31689" w:rsidRPr="0030219E" w:rsidRDefault="00C31689" w:rsidP="00C31689">
      <w:pPr>
        <w:pStyle w:val="NormalWeb"/>
        <w:spacing w:after="240" w:line="360" w:lineRule="auto"/>
        <w:jc w:val="center"/>
        <w:rPr>
          <w:rFonts w:asciiTheme="minorHAnsi" w:hAnsiTheme="minorHAnsi" w:cstheme="minorHAnsi"/>
          <w:color w:val="0E101A"/>
        </w:rPr>
      </w:pPr>
      <w:r w:rsidRPr="0030219E">
        <w:rPr>
          <w:rFonts w:asciiTheme="minorHAnsi" w:hAnsiTheme="minorHAnsi" w:cstheme="minorHAnsi"/>
          <w:color w:val="0E101A"/>
        </w:rPr>
        <w:t>***</w:t>
      </w:r>
    </w:p>
    <w:p w14:paraId="3B6C2AD3" w14:textId="37598D5F" w:rsidR="002C715E" w:rsidRPr="0030219E" w:rsidRDefault="00CE6DC5" w:rsidP="002C715E">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Let me </w:t>
      </w:r>
      <w:r w:rsidR="002C715E" w:rsidRPr="0030219E">
        <w:rPr>
          <w:rFonts w:asciiTheme="minorHAnsi" w:hAnsiTheme="minorHAnsi" w:cstheme="minorHAnsi"/>
          <w:color w:val="0E101A"/>
        </w:rPr>
        <w:t>commence</w:t>
      </w:r>
      <w:r w:rsidRPr="0030219E">
        <w:rPr>
          <w:rFonts w:asciiTheme="minorHAnsi" w:hAnsiTheme="minorHAnsi" w:cstheme="minorHAnsi"/>
          <w:color w:val="0E101A"/>
        </w:rPr>
        <w:t xml:space="preserve"> by honoring the memory of Sir Robert Martin, the first ever CRPD Committee member with </w:t>
      </w:r>
      <w:r w:rsidR="00B20F0D">
        <w:rPr>
          <w:rFonts w:asciiTheme="minorHAnsi" w:hAnsiTheme="minorHAnsi" w:cstheme="minorHAnsi"/>
          <w:color w:val="0E101A"/>
        </w:rPr>
        <w:t xml:space="preserve">a </w:t>
      </w:r>
      <w:r w:rsidRPr="0030219E">
        <w:rPr>
          <w:rFonts w:asciiTheme="minorHAnsi" w:hAnsiTheme="minorHAnsi" w:cstheme="minorHAnsi"/>
          <w:color w:val="0E101A"/>
        </w:rPr>
        <w:t xml:space="preserve">learning disability and whose passing during the inter-sessional period deeply saddened the disability community worldwide. As IDA expressed in early May, "Sir Robert’s legacy of activism and advocacy will endure as we continue to fight for the right to independent living for all persons with disabilities around the world. Rest in power, Sir Robert." </w:t>
      </w:r>
      <w:r w:rsidR="002C715E" w:rsidRPr="0030219E">
        <w:rPr>
          <w:rFonts w:asciiTheme="minorHAnsi" w:hAnsiTheme="minorHAnsi" w:cstheme="minorHAnsi"/>
          <w:color w:val="0E101A"/>
        </w:rPr>
        <w:t xml:space="preserve">Another recent loss for the disability community was that of </w:t>
      </w:r>
      <w:r w:rsidR="002C715E" w:rsidRPr="0030219E">
        <w:rPr>
          <w:rFonts w:asciiTheme="minorHAnsi" w:hAnsiTheme="minorHAnsi" w:cstheme="minorHAnsi"/>
          <w:color w:val="0E101A"/>
          <w:lang w:val="en-CH"/>
        </w:rPr>
        <w:t xml:space="preserve">Dr. Bhargavi Davar, Executive Director of Transformation Communities for Inclusion (TCI) Global, </w:t>
      </w:r>
      <w:r w:rsidR="00B20F0D">
        <w:rPr>
          <w:rFonts w:asciiTheme="minorHAnsi" w:hAnsiTheme="minorHAnsi" w:cstheme="minorHAnsi"/>
          <w:color w:val="0E101A"/>
          <w:lang w:val="en-CH"/>
        </w:rPr>
        <w:t xml:space="preserve">an </w:t>
      </w:r>
      <w:r w:rsidR="002C715E" w:rsidRPr="0030219E">
        <w:rPr>
          <w:rFonts w:asciiTheme="minorHAnsi" w:hAnsiTheme="minorHAnsi" w:cstheme="minorHAnsi"/>
          <w:color w:val="0E101A"/>
          <w:lang w:val="en-CH"/>
        </w:rPr>
        <w:t>organization that IDA had the privilege to partner with. D</w:t>
      </w:r>
      <w:r w:rsidR="002C715E" w:rsidRPr="002C715E">
        <w:rPr>
          <w:rFonts w:asciiTheme="minorHAnsi" w:hAnsiTheme="minorHAnsi" w:cstheme="minorHAnsi"/>
          <w:color w:val="0E101A"/>
          <w:lang w:val="en-CH"/>
        </w:rPr>
        <w:t>eeply rooted in cross disability solidarity</w:t>
      </w:r>
      <w:r w:rsidR="002C715E" w:rsidRPr="0030219E">
        <w:rPr>
          <w:rFonts w:asciiTheme="minorHAnsi" w:hAnsiTheme="minorHAnsi" w:cstheme="minorHAnsi"/>
          <w:color w:val="0E101A"/>
          <w:lang w:val="en-CH"/>
        </w:rPr>
        <w:t xml:space="preserve">, Dr. Bhargavi Davar brought new </w:t>
      </w:r>
      <w:r w:rsidR="002C715E" w:rsidRPr="002C715E">
        <w:rPr>
          <w:rFonts w:asciiTheme="minorHAnsi" w:hAnsiTheme="minorHAnsi" w:cstheme="minorHAnsi"/>
          <w:color w:val="0E101A"/>
          <w:lang w:val="en-CH"/>
        </w:rPr>
        <w:t>perspectives into the movement of persons with psychosocial disabilities</w:t>
      </w:r>
      <w:r w:rsidR="002C715E" w:rsidRPr="0030219E">
        <w:rPr>
          <w:rFonts w:asciiTheme="minorHAnsi" w:hAnsiTheme="minorHAnsi" w:cstheme="minorHAnsi"/>
          <w:color w:val="0E101A"/>
          <w:lang w:val="en-CH"/>
        </w:rPr>
        <w:t>, directing efforts</w:t>
      </w:r>
      <w:r w:rsidR="002C715E" w:rsidRPr="002C715E">
        <w:rPr>
          <w:rFonts w:asciiTheme="minorHAnsi" w:hAnsiTheme="minorHAnsi" w:cstheme="minorHAnsi"/>
          <w:color w:val="0E101A"/>
          <w:lang w:val="en-CH"/>
        </w:rPr>
        <w:t xml:space="preserve"> </w:t>
      </w:r>
      <w:r w:rsidR="002C715E" w:rsidRPr="0030219E">
        <w:rPr>
          <w:rFonts w:asciiTheme="minorHAnsi" w:hAnsiTheme="minorHAnsi" w:cstheme="minorHAnsi"/>
          <w:color w:val="0E101A"/>
          <w:lang w:val="en-CH"/>
        </w:rPr>
        <w:t>to</w:t>
      </w:r>
      <w:r w:rsidR="002C715E" w:rsidRPr="002C715E">
        <w:rPr>
          <w:rFonts w:asciiTheme="minorHAnsi" w:hAnsiTheme="minorHAnsi" w:cstheme="minorHAnsi"/>
          <w:color w:val="0E101A"/>
          <w:lang w:val="en-CH"/>
        </w:rPr>
        <w:t xml:space="preserve"> decolonizing the mental health space</w:t>
      </w:r>
      <w:r w:rsidR="002C715E" w:rsidRPr="0030219E">
        <w:rPr>
          <w:rFonts w:asciiTheme="minorHAnsi" w:hAnsiTheme="minorHAnsi" w:cstheme="minorHAnsi"/>
          <w:color w:val="0E101A"/>
          <w:lang w:val="en-CH"/>
        </w:rPr>
        <w:t xml:space="preserve">. She shall be missed. </w:t>
      </w:r>
    </w:p>
    <w:p w14:paraId="5123C00E" w14:textId="5E73D357" w:rsidR="00C31689" w:rsidRPr="0030219E" w:rsidRDefault="00C31689" w:rsidP="00C31689">
      <w:pPr>
        <w:pStyle w:val="NormalWeb"/>
        <w:spacing w:after="240" w:line="360" w:lineRule="auto"/>
        <w:jc w:val="center"/>
        <w:rPr>
          <w:rFonts w:asciiTheme="minorHAnsi" w:hAnsiTheme="minorHAnsi" w:cstheme="minorHAnsi"/>
          <w:color w:val="0E101A"/>
          <w:lang w:val="en-CH"/>
        </w:rPr>
      </w:pPr>
      <w:r w:rsidRPr="0030219E">
        <w:rPr>
          <w:rFonts w:asciiTheme="minorHAnsi" w:hAnsiTheme="minorHAnsi" w:cstheme="minorHAnsi"/>
          <w:color w:val="0E101A"/>
          <w:lang w:val="en-CH"/>
        </w:rPr>
        <w:t>***</w:t>
      </w:r>
    </w:p>
    <w:p w14:paraId="19C6E2C8" w14:textId="034BC70C" w:rsidR="00C31689" w:rsidRPr="0030219E" w:rsidRDefault="00C31689"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Moving to work related matters, IDA has been active to </w:t>
      </w:r>
      <w:r w:rsidR="00013D8E">
        <w:rPr>
          <w:rFonts w:asciiTheme="minorHAnsi" w:hAnsiTheme="minorHAnsi" w:cstheme="minorHAnsi"/>
          <w:color w:val="0E101A"/>
        </w:rPr>
        <w:t>promote</w:t>
      </w:r>
      <w:r w:rsidRPr="0030219E">
        <w:rPr>
          <w:rFonts w:asciiTheme="minorHAnsi" w:hAnsiTheme="minorHAnsi" w:cstheme="minorHAnsi"/>
          <w:color w:val="0E101A"/>
        </w:rPr>
        <w:t xml:space="preserve"> visibility and transparency of </w:t>
      </w:r>
      <w:r w:rsidR="00646D23" w:rsidRPr="0030219E">
        <w:rPr>
          <w:rFonts w:asciiTheme="minorHAnsi" w:hAnsiTheme="minorHAnsi" w:cstheme="minorHAnsi"/>
          <w:color w:val="0E101A"/>
        </w:rPr>
        <w:t>the 2024</w:t>
      </w:r>
      <w:r w:rsidRPr="0030219E">
        <w:rPr>
          <w:rFonts w:asciiTheme="minorHAnsi" w:hAnsiTheme="minorHAnsi" w:cstheme="minorHAnsi"/>
          <w:color w:val="0E101A"/>
        </w:rPr>
        <w:t xml:space="preserve"> CRPD Committee</w:t>
      </w:r>
      <w:r w:rsidR="00646D23" w:rsidRPr="0030219E">
        <w:rPr>
          <w:rFonts w:asciiTheme="minorHAnsi" w:hAnsiTheme="minorHAnsi" w:cstheme="minorHAnsi"/>
          <w:color w:val="0E101A"/>
        </w:rPr>
        <w:t xml:space="preserve"> Elections</w:t>
      </w:r>
      <w:r w:rsidRPr="0030219E">
        <w:rPr>
          <w:rFonts w:asciiTheme="minorHAnsi" w:hAnsiTheme="minorHAnsi" w:cstheme="minorHAnsi"/>
          <w:color w:val="0E101A"/>
        </w:rPr>
        <w:t xml:space="preserve">. Out of 15 candidates, 7 shared videos and 10 provided written responses to TB-Net and IDA's initiative to allow candidates to publicly share their motivations and suitability. In addition, </w:t>
      </w:r>
      <w:r w:rsidR="00646D23" w:rsidRPr="0030219E">
        <w:rPr>
          <w:rFonts w:asciiTheme="minorHAnsi" w:hAnsiTheme="minorHAnsi" w:cstheme="minorHAnsi"/>
          <w:color w:val="0E101A"/>
        </w:rPr>
        <w:t>almost all candidates</w:t>
      </w:r>
      <w:r w:rsidRPr="0030219E">
        <w:rPr>
          <w:rFonts w:asciiTheme="minorHAnsi" w:hAnsiTheme="minorHAnsi" w:cstheme="minorHAnsi"/>
          <w:color w:val="0E101A"/>
        </w:rPr>
        <w:t xml:space="preserve"> participated on the first </w:t>
      </w:r>
      <w:r w:rsidR="00646D23" w:rsidRPr="0030219E">
        <w:rPr>
          <w:rFonts w:asciiTheme="minorHAnsi" w:hAnsiTheme="minorHAnsi" w:cstheme="minorHAnsi"/>
          <w:color w:val="0E101A"/>
        </w:rPr>
        <w:t xml:space="preserve">ever </w:t>
      </w:r>
      <w:r w:rsidRPr="0030219E">
        <w:rPr>
          <w:rFonts w:asciiTheme="minorHAnsi" w:hAnsiTheme="minorHAnsi" w:cstheme="minorHAnsi"/>
          <w:color w:val="0E101A"/>
        </w:rPr>
        <w:t xml:space="preserve">online public </w:t>
      </w:r>
      <w:r w:rsidR="00646D23" w:rsidRPr="0030219E">
        <w:rPr>
          <w:rFonts w:asciiTheme="minorHAnsi" w:hAnsiTheme="minorHAnsi" w:cstheme="minorHAnsi"/>
          <w:color w:val="0E101A"/>
        </w:rPr>
        <w:t xml:space="preserve">presentation </w:t>
      </w:r>
      <w:r w:rsidRPr="0030219E">
        <w:rPr>
          <w:rFonts w:asciiTheme="minorHAnsi" w:hAnsiTheme="minorHAnsi" w:cstheme="minorHAnsi"/>
          <w:color w:val="0E101A"/>
        </w:rPr>
        <w:t xml:space="preserve">event, hosted by the Geneva Human Rights Platform, with </w:t>
      </w:r>
      <w:r w:rsidR="00B20F0D">
        <w:rPr>
          <w:rFonts w:asciiTheme="minorHAnsi" w:hAnsiTheme="minorHAnsi" w:cstheme="minorHAnsi"/>
          <w:color w:val="0E101A"/>
        </w:rPr>
        <w:t xml:space="preserve">the </w:t>
      </w:r>
      <w:r w:rsidRPr="0030219E">
        <w:rPr>
          <w:rFonts w:asciiTheme="minorHAnsi" w:hAnsiTheme="minorHAnsi" w:cstheme="minorHAnsi"/>
          <w:color w:val="0E101A"/>
        </w:rPr>
        <w:t xml:space="preserve">participation of and support </w:t>
      </w:r>
      <w:r w:rsidR="00B20F0D">
        <w:rPr>
          <w:rFonts w:asciiTheme="minorHAnsi" w:hAnsiTheme="minorHAnsi" w:cstheme="minorHAnsi"/>
          <w:color w:val="0E101A"/>
        </w:rPr>
        <w:t>from</w:t>
      </w:r>
      <w:r w:rsidR="00B20F0D" w:rsidRPr="0030219E">
        <w:rPr>
          <w:rFonts w:asciiTheme="minorHAnsi" w:hAnsiTheme="minorHAnsi" w:cstheme="minorHAnsi"/>
          <w:color w:val="0E101A"/>
        </w:rPr>
        <w:t xml:space="preserve"> </w:t>
      </w:r>
      <w:r w:rsidRPr="0030219E">
        <w:rPr>
          <w:rFonts w:asciiTheme="minorHAnsi" w:hAnsiTheme="minorHAnsi" w:cstheme="minorHAnsi"/>
          <w:color w:val="0E101A"/>
        </w:rPr>
        <w:t xml:space="preserve">IDA, TB-Net and the GQUAL campaign. </w:t>
      </w:r>
      <w:r w:rsidRPr="0030219E">
        <w:rPr>
          <w:rFonts w:asciiTheme="minorHAnsi" w:hAnsiTheme="minorHAnsi" w:cstheme="minorHAnsi"/>
          <w:color w:val="0E101A"/>
        </w:rPr>
        <w:lastRenderedPageBreak/>
        <w:t xml:space="preserve">The election </w:t>
      </w:r>
      <w:proofErr w:type="gramStart"/>
      <w:r w:rsidRPr="0030219E">
        <w:rPr>
          <w:rFonts w:asciiTheme="minorHAnsi" w:hAnsiTheme="minorHAnsi" w:cstheme="minorHAnsi"/>
          <w:color w:val="0E101A"/>
        </w:rPr>
        <w:t xml:space="preserve">outcome </w:t>
      </w:r>
      <w:r w:rsidR="00646D23" w:rsidRPr="0030219E">
        <w:rPr>
          <w:rFonts w:asciiTheme="minorHAnsi" w:hAnsiTheme="minorHAnsi" w:cstheme="minorHAnsi"/>
          <w:color w:val="0E101A"/>
        </w:rPr>
        <w:t>maintained</w:t>
      </w:r>
      <w:proofErr w:type="gramEnd"/>
      <w:r w:rsidR="00646D23" w:rsidRPr="0030219E">
        <w:rPr>
          <w:rFonts w:asciiTheme="minorHAnsi" w:hAnsiTheme="minorHAnsi" w:cstheme="minorHAnsi"/>
          <w:color w:val="0E101A"/>
        </w:rPr>
        <w:t xml:space="preserve"> </w:t>
      </w:r>
      <w:r w:rsidRPr="0030219E">
        <w:rPr>
          <w:rFonts w:asciiTheme="minorHAnsi" w:hAnsiTheme="minorHAnsi" w:cstheme="minorHAnsi"/>
          <w:color w:val="0E101A"/>
        </w:rPr>
        <w:t>gender balance and brought in a deaf member for the period 2025-2028, increasing diversity. It is regrettable, however, that the Committee will continue to lack members from Eastern Europe</w:t>
      </w:r>
      <w:r w:rsidR="00B20F0D">
        <w:rPr>
          <w:rFonts w:asciiTheme="minorHAnsi" w:hAnsiTheme="minorHAnsi" w:cstheme="minorHAnsi"/>
          <w:color w:val="0E101A"/>
        </w:rPr>
        <w:t>, and we hope for even more disability diversity in the future</w:t>
      </w:r>
      <w:r w:rsidRPr="0030219E">
        <w:rPr>
          <w:rFonts w:asciiTheme="minorHAnsi" w:hAnsiTheme="minorHAnsi" w:cstheme="minorHAnsi"/>
          <w:color w:val="0E101A"/>
        </w:rPr>
        <w:t xml:space="preserve">. </w:t>
      </w:r>
    </w:p>
    <w:p w14:paraId="00EB9173" w14:textId="2C20BE3A" w:rsidR="00CE6DC5" w:rsidRPr="0030219E" w:rsidRDefault="0020672E"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IDA continues to prioritize support for organizations of persons with disabilities and the CRPD Committee's mandate and we greatly appreciate the Committee's ongoing engagement with </w:t>
      </w:r>
      <w:r w:rsidR="00013D8E">
        <w:rPr>
          <w:rFonts w:asciiTheme="minorHAnsi" w:hAnsiTheme="minorHAnsi" w:cstheme="minorHAnsi"/>
          <w:color w:val="0E101A"/>
        </w:rPr>
        <w:t>OPDs</w:t>
      </w:r>
      <w:r w:rsidRPr="0030219E">
        <w:rPr>
          <w:rFonts w:asciiTheme="minorHAnsi" w:hAnsiTheme="minorHAnsi" w:cstheme="minorHAnsi"/>
          <w:color w:val="0E101A"/>
        </w:rPr>
        <w:t xml:space="preserve"> from the countries under review. </w:t>
      </w:r>
      <w:r w:rsidR="00CE6DC5" w:rsidRPr="0030219E">
        <w:rPr>
          <w:rFonts w:asciiTheme="minorHAnsi" w:hAnsiTheme="minorHAnsi" w:cstheme="minorHAnsi"/>
          <w:color w:val="0E101A"/>
        </w:rPr>
        <w:t xml:space="preserve">For this session, we are pleased to have </w:t>
      </w:r>
      <w:r w:rsidR="00646D23" w:rsidRPr="0030219E">
        <w:rPr>
          <w:rFonts w:asciiTheme="minorHAnsi" w:hAnsiTheme="minorHAnsi" w:cstheme="minorHAnsi"/>
          <w:color w:val="0E101A"/>
        </w:rPr>
        <w:t xml:space="preserve">many OPDs </w:t>
      </w:r>
      <w:r w:rsidR="00CE6DC5" w:rsidRPr="0030219E">
        <w:rPr>
          <w:rFonts w:asciiTheme="minorHAnsi" w:hAnsiTheme="minorHAnsi" w:cstheme="minorHAnsi"/>
          <w:color w:val="0E101A"/>
        </w:rPr>
        <w:t xml:space="preserve">representatives attending in person. </w:t>
      </w:r>
    </w:p>
    <w:p w14:paraId="38ED0351" w14:textId="3A0A55CE" w:rsidR="00091A40" w:rsidRPr="0030219E" w:rsidRDefault="004F5F82" w:rsidP="00A666EB">
      <w:pPr>
        <w:pStyle w:val="NormalWeb"/>
        <w:spacing w:after="240" w:line="360" w:lineRule="auto"/>
        <w:jc w:val="both"/>
        <w:rPr>
          <w:rFonts w:asciiTheme="minorHAnsi" w:hAnsiTheme="minorHAnsi" w:cstheme="minorHAnsi"/>
          <w:color w:val="0E101A"/>
          <w:lang w:val="en-CH"/>
        </w:rPr>
      </w:pPr>
      <w:r w:rsidRPr="0030219E">
        <w:rPr>
          <w:rFonts w:asciiTheme="minorHAnsi" w:hAnsiTheme="minorHAnsi" w:cstheme="minorHAnsi"/>
          <w:color w:val="0E101A"/>
        </w:rPr>
        <w:t xml:space="preserve">IDA remains committed to </w:t>
      </w:r>
      <w:r w:rsidR="00B20F0D">
        <w:rPr>
          <w:rFonts w:asciiTheme="minorHAnsi" w:hAnsiTheme="minorHAnsi" w:cstheme="minorHAnsi"/>
          <w:color w:val="0E101A"/>
        </w:rPr>
        <w:t xml:space="preserve">engaging </w:t>
      </w:r>
      <w:r w:rsidRPr="0030219E">
        <w:rPr>
          <w:rFonts w:asciiTheme="minorHAnsi" w:hAnsiTheme="minorHAnsi" w:cstheme="minorHAnsi"/>
          <w:color w:val="0E101A"/>
        </w:rPr>
        <w:t>with other UN Treaty Bod</w:t>
      </w:r>
      <w:r w:rsidR="00B20F0D">
        <w:rPr>
          <w:rFonts w:asciiTheme="minorHAnsi" w:hAnsiTheme="minorHAnsi" w:cstheme="minorHAnsi"/>
          <w:color w:val="0E101A"/>
        </w:rPr>
        <w:t xml:space="preserve">y processes </w:t>
      </w:r>
      <w:r w:rsidRPr="0030219E">
        <w:rPr>
          <w:rFonts w:asciiTheme="minorHAnsi" w:hAnsiTheme="minorHAnsi" w:cstheme="minorHAnsi"/>
          <w:color w:val="0E101A"/>
        </w:rPr>
        <w:t xml:space="preserve">to </w:t>
      </w:r>
      <w:r w:rsidR="00646D23" w:rsidRPr="0030219E">
        <w:rPr>
          <w:rFonts w:asciiTheme="minorHAnsi" w:hAnsiTheme="minorHAnsi" w:cstheme="minorHAnsi"/>
          <w:color w:val="0E101A"/>
        </w:rPr>
        <w:t>mainstream</w:t>
      </w:r>
      <w:r w:rsidRPr="0030219E">
        <w:rPr>
          <w:rFonts w:asciiTheme="minorHAnsi" w:hAnsiTheme="minorHAnsi" w:cstheme="minorHAnsi"/>
          <w:color w:val="0E101A"/>
        </w:rPr>
        <w:t xml:space="preserve"> CRPD standards into their work</w:t>
      </w:r>
      <w:r w:rsidR="00B20F0D">
        <w:rPr>
          <w:rFonts w:asciiTheme="minorHAnsi" w:hAnsiTheme="minorHAnsi" w:cstheme="minorHAnsi"/>
          <w:color w:val="0E101A"/>
        </w:rPr>
        <w:t>, and we encourage ongoing inter-Committee collaboration</w:t>
      </w:r>
      <w:r w:rsidR="00013D8E">
        <w:rPr>
          <w:rFonts w:asciiTheme="minorHAnsi" w:hAnsiTheme="minorHAnsi" w:cstheme="minorHAnsi"/>
          <w:color w:val="0E101A"/>
        </w:rPr>
        <w:t xml:space="preserve"> for that purpose</w:t>
      </w:r>
      <w:r w:rsidRPr="0030219E">
        <w:rPr>
          <w:rFonts w:asciiTheme="minorHAnsi" w:hAnsiTheme="minorHAnsi" w:cstheme="minorHAnsi"/>
          <w:color w:val="0E101A"/>
        </w:rPr>
        <w:t xml:space="preserve">. </w:t>
      </w:r>
      <w:r w:rsidR="00091A40" w:rsidRPr="0030219E">
        <w:rPr>
          <w:rFonts w:asciiTheme="minorHAnsi" w:hAnsiTheme="minorHAnsi" w:cstheme="minorHAnsi"/>
          <w:color w:val="0E101A"/>
        </w:rPr>
        <w:t xml:space="preserve">Recently, the Sub-Committee on Prevention of Torture published its general comment no. 1 on article 4 of the Optional Protocol to the Convention Against Torture, for which IDA </w:t>
      </w:r>
      <w:r w:rsidR="00646D23" w:rsidRPr="0030219E">
        <w:rPr>
          <w:rFonts w:asciiTheme="minorHAnsi" w:hAnsiTheme="minorHAnsi" w:cstheme="minorHAnsi"/>
          <w:color w:val="0E101A"/>
        </w:rPr>
        <w:t>submitted a</w:t>
      </w:r>
      <w:r w:rsidR="00091A40" w:rsidRPr="0030219E">
        <w:rPr>
          <w:rFonts w:asciiTheme="minorHAnsi" w:hAnsiTheme="minorHAnsi" w:cstheme="minorHAnsi"/>
          <w:color w:val="0E101A"/>
        </w:rPr>
        <w:t xml:space="preserve"> written contribution. The general comment confirms </w:t>
      </w:r>
      <w:r w:rsidR="00646D23" w:rsidRPr="0030219E">
        <w:rPr>
          <w:rFonts w:asciiTheme="minorHAnsi" w:hAnsiTheme="minorHAnsi" w:cstheme="minorHAnsi"/>
          <w:color w:val="0E101A"/>
        </w:rPr>
        <w:t>SPT's</w:t>
      </w:r>
      <w:r w:rsidR="00091A40" w:rsidRPr="0030219E">
        <w:rPr>
          <w:rFonts w:asciiTheme="minorHAnsi" w:hAnsiTheme="minorHAnsi" w:cstheme="minorHAnsi"/>
          <w:color w:val="0E101A"/>
        </w:rPr>
        <w:t xml:space="preserve"> mandate to</w:t>
      </w:r>
      <w:r w:rsidR="00967421" w:rsidRPr="0030219E">
        <w:rPr>
          <w:rFonts w:asciiTheme="minorHAnsi" w:hAnsiTheme="minorHAnsi" w:cstheme="minorHAnsi"/>
          <w:color w:val="0E101A"/>
        </w:rPr>
        <w:t xml:space="preserve"> undertake</w:t>
      </w:r>
      <w:r w:rsidR="00091A40" w:rsidRPr="0030219E">
        <w:rPr>
          <w:rFonts w:asciiTheme="minorHAnsi" w:hAnsiTheme="minorHAnsi" w:cstheme="minorHAnsi"/>
          <w:color w:val="0E101A"/>
        </w:rPr>
        <w:t xml:space="preserve"> visit</w:t>
      </w:r>
      <w:r w:rsidR="00967421" w:rsidRPr="0030219E">
        <w:rPr>
          <w:rFonts w:asciiTheme="minorHAnsi" w:hAnsiTheme="minorHAnsi" w:cstheme="minorHAnsi"/>
          <w:color w:val="0E101A"/>
        </w:rPr>
        <w:t>s</w:t>
      </w:r>
      <w:r w:rsidR="00091A40" w:rsidRPr="0030219E">
        <w:rPr>
          <w:rFonts w:asciiTheme="minorHAnsi" w:hAnsiTheme="minorHAnsi" w:cstheme="minorHAnsi"/>
          <w:color w:val="0E101A"/>
        </w:rPr>
        <w:t xml:space="preserve"> </w:t>
      </w:r>
      <w:r w:rsidR="00967421" w:rsidRPr="0030219E">
        <w:rPr>
          <w:rFonts w:asciiTheme="minorHAnsi" w:hAnsiTheme="minorHAnsi" w:cstheme="minorHAnsi"/>
          <w:color w:val="0E101A"/>
        </w:rPr>
        <w:t xml:space="preserve">to </w:t>
      </w:r>
      <w:r w:rsidR="00091A40" w:rsidRPr="0030219E">
        <w:rPr>
          <w:rFonts w:asciiTheme="minorHAnsi" w:hAnsiTheme="minorHAnsi" w:cstheme="minorHAnsi"/>
          <w:color w:val="0E101A"/>
        </w:rPr>
        <w:t xml:space="preserve">places where disability-specific deprivation of liberty occurs. While its drafting could have been </w:t>
      </w:r>
      <w:r w:rsidR="00967421" w:rsidRPr="0030219E">
        <w:rPr>
          <w:rFonts w:asciiTheme="minorHAnsi" w:hAnsiTheme="minorHAnsi" w:cstheme="minorHAnsi"/>
          <w:color w:val="0E101A"/>
        </w:rPr>
        <w:t>clearer</w:t>
      </w:r>
      <w:r w:rsidR="00091A40" w:rsidRPr="0030219E">
        <w:rPr>
          <w:rFonts w:asciiTheme="minorHAnsi" w:hAnsiTheme="minorHAnsi" w:cstheme="minorHAnsi"/>
          <w:color w:val="0E101A"/>
        </w:rPr>
        <w:t xml:space="preserve">, paragraphs 57 and 58 address the situation of persons with disabilities who, </w:t>
      </w:r>
      <w:r w:rsidR="00091A40" w:rsidRPr="0030219E">
        <w:rPr>
          <w:rFonts w:asciiTheme="minorHAnsi" w:hAnsiTheme="minorHAnsi" w:cstheme="minorHAnsi"/>
          <w:color w:val="0E101A"/>
          <w:lang w:val="en-CH"/>
        </w:rPr>
        <w:t xml:space="preserve">regardless of any legal framework or administrative decision, are forced to live and remain in institutions (of any kind) due to lack of support services and measures to live in the community. The Sub-Committee equates that situation to "deprivation of liberty" </w:t>
      </w:r>
      <w:r w:rsidR="00967421" w:rsidRPr="0030219E">
        <w:rPr>
          <w:rFonts w:asciiTheme="minorHAnsi" w:hAnsiTheme="minorHAnsi" w:cstheme="minorHAnsi"/>
          <w:color w:val="0E101A"/>
          <w:lang w:val="en-CH"/>
        </w:rPr>
        <w:t xml:space="preserve">for the purpose of </w:t>
      </w:r>
      <w:r w:rsidR="00091A40" w:rsidRPr="0030219E">
        <w:rPr>
          <w:rFonts w:asciiTheme="minorHAnsi" w:hAnsiTheme="minorHAnsi" w:cstheme="minorHAnsi"/>
          <w:color w:val="0E101A"/>
          <w:lang w:val="en-CH"/>
        </w:rPr>
        <w:t xml:space="preserve">confirming its monitoring mandate on them. </w:t>
      </w:r>
    </w:p>
    <w:p w14:paraId="12944B8D" w14:textId="40E60AFA" w:rsidR="00091A40" w:rsidRPr="0030219E" w:rsidRDefault="00967421" w:rsidP="00A666EB">
      <w:pPr>
        <w:pStyle w:val="NormalWeb"/>
        <w:spacing w:after="240" w:line="360" w:lineRule="auto"/>
        <w:jc w:val="both"/>
        <w:rPr>
          <w:rFonts w:asciiTheme="minorHAnsi" w:hAnsiTheme="minorHAnsi" w:cstheme="minorHAnsi"/>
          <w:color w:val="0E101A"/>
          <w:lang w:val="en-CH"/>
        </w:rPr>
      </w:pPr>
      <w:r w:rsidRPr="0030219E">
        <w:rPr>
          <w:rFonts w:asciiTheme="minorHAnsi" w:hAnsiTheme="minorHAnsi" w:cstheme="minorHAnsi"/>
          <w:color w:val="0E101A"/>
          <w:lang w:val="en-CH"/>
        </w:rPr>
        <w:t>IDA has also contributed with written submissions</w:t>
      </w:r>
      <w:r w:rsidR="005E54EF" w:rsidRPr="0030219E">
        <w:rPr>
          <w:rFonts w:asciiTheme="minorHAnsi" w:hAnsiTheme="minorHAnsi" w:cstheme="minorHAnsi"/>
          <w:color w:val="0E101A"/>
          <w:lang w:val="en-CH"/>
        </w:rPr>
        <w:t xml:space="preserve"> </w:t>
      </w:r>
      <w:r w:rsidRPr="0030219E">
        <w:rPr>
          <w:rFonts w:asciiTheme="minorHAnsi" w:hAnsiTheme="minorHAnsi" w:cstheme="minorHAnsi"/>
          <w:color w:val="0E101A"/>
          <w:lang w:val="en-CH"/>
        </w:rPr>
        <w:t>to the process of CEDAW Committee</w:t>
      </w:r>
      <w:r w:rsidR="005E54EF" w:rsidRPr="0030219E">
        <w:rPr>
          <w:rFonts w:asciiTheme="minorHAnsi" w:hAnsiTheme="minorHAnsi" w:cstheme="minorHAnsi"/>
          <w:color w:val="0E101A"/>
          <w:lang w:val="en-CH"/>
        </w:rPr>
        <w:t>'s</w:t>
      </w:r>
      <w:r w:rsidRPr="0030219E">
        <w:rPr>
          <w:rFonts w:asciiTheme="minorHAnsi" w:hAnsiTheme="minorHAnsi" w:cstheme="minorHAnsi"/>
          <w:color w:val="0E101A"/>
          <w:lang w:val="en-CH"/>
        </w:rPr>
        <w:t xml:space="preserve"> general recommendation No 40 on the equal and inclusive representation of women in decision-making systems, which could be adopted in the upcoming</w:t>
      </w:r>
      <w:r w:rsidR="00213D4F" w:rsidRPr="0030219E">
        <w:rPr>
          <w:rFonts w:asciiTheme="minorHAnsi" w:hAnsiTheme="minorHAnsi" w:cstheme="minorHAnsi"/>
          <w:color w:val="0E101A"/>
          <w:lang w:val="en-CH"/>
        </w:rPr>
        <w:t xml:space="preserve"> CEDAW</w:t>
      </w:r>
      <w:r w:rsidRPr="0030219E">
        <w:rPr>
          <w:rFonts w:asciiTheme="minorHAnsi" w:hAnsiTheme="minorHAnsi" w:cstheme="minorHAnsi"/>
          <w:color w:val="0E101A"/>
          <w:lang w:val="en-CH"/>
        </w:rPr>
        <w:t xml:space="preserve"> session. </w:t>
      </w:r>
      <w:r w:rsidR="005E54EF" w:rsidRPr="0030219E">
        <w:rPr>
          <w:rFonts w:asciiTheme="minorHAnsi" w:hAnsiTheme="minorHAnsi" w:cstheme="minorHAnsi"/>
          <w:color w:val="0E101A"/>
          <w:lang w:val="en-CH"/>
        </w:rPr>
        <w:t>IDA</w:t>
      </w:r>
      <w:r w:rsidR="00213D4F" w:rsidRPr="0030219E">
        <w:rPr>
          <w:rFonts w:asciiTheme="minorHAnsi" w:hAnsiTheme="minorHAnsi" w:cstheme="minorHAnsi"/>
          <w:color w:val="0E101A"/>
          <w:lang w:val="en-CH"/>
        </w:rPr>
        <w:t xml:space="preserve">'s main ask was </w:t>
      </w:r>
      <w:r w:rsidR="005E54EF" w:rsidRPr="0030219E">
        <w:rPr>
          <w:rFonts w:asciiTheme="minorHAnsi" w:hAnsiTheme="minorHAnsi" w:cstheme="minorHAnsi"/>
          <w:color w:val="0E101A"/>
          <w:lang w:val="en-CH"/>
        </w:rPr>
        <w:t>that</w:t>
      </w:r>
      <w:r w:rsidR="00952537" w:rsidRPr="0030219E">
        <w:rPr>
          <w:rFonts w:asciiTheme="minorHAnsi" w:hAnsiTheme="minorHAnsi" w:cstheme="minorHAnsi"/>
          <w:color w:val="0E101A"/>
          <w:lang w:val="en-CH"/>
        </w:rPr>
        <w:t xml:space="preserve"> the intersectional approach promoted in the draft become</w:t>
      </w:r>
      <w:r w:rsidR="00213D4F" w:rsidRPr="0030219E">
        <w:rPr>
          <w:rFonts w:asciiTheme="minorHAnsi" w:hAnsiTheme="minorHAnsi" w:cstheme="minorHAnsi"/>
          <w:color w:val="0E101A"/>
          <w:lang w:val="en-CH"/>
        </w:rPr>
        <w:t>s</w:t>
      </w:r>
      <w:r w:rsidR="005E54EF" w:rsidRPr="0030219E">
        <w:rPr>
          <w:rFonts w:asciiTheme="minorHAnsi" w:hAnsiTheme="minorHAnsi" w:cstheme="minorHAnsi"/>
          <w:color w:val="0E101A"/>
          <w:lang w:val="en-CH"/>
        </w:rPr>
        <w:t xml:space="preserve"> more</w:t>
      </w:r>
      <w:r w:rsidR="00952537" w:rsidRPr="0030219E">
        <w:rPr>
          <w:rFonts w:asciiTheme="minorHAnsi" w:hAnsiTheme="minorHAnsi" w:cstheme="minorHAnsi"/>
          <w:color w:val="0E101A"/>
          <w:lang w:val="en-CH"/>
        </w:rPr>
        <w:t xml:space="preserve"> concrete</w:t>
      </w:r>
      <w:r w:rsidR="005E54EF" w:rsidRPr="0030219E">
        <w:rPr>
          <w:rFonts w:asciiTheme="minorHAnsi" w:hAnsiTheme="minorHAnsi" w:cstheme="minorHAnsi"/>
          <w:color w:val="0E101A"/>
          <w:lang w:val="en-CH"/>
        </w:rPr>
        <w:t xml:space="preserve"> by</w:t>
      </w:r>
      <w:r w:rsidR="00213D4F" w:rsidRPr="0030219E">
        <w:rPr>
          <w:rFonts w:asciiTheme="minorHAnsi" w:hAnsiTheme="minorHAnsi" w:cstheme="minorHAnsi"/>
          <w:color w:val="0E101A"/>
          <w:lang w:val="en-CH"/>
        </w:rPr>
        <w:t>, among other things,</w:t>
      </w:r>
      <w:r w:rsidR="00952537" w:rsidRPr="0030219E">
        <w:rPr>
          <w:rFonts w:asciiTheme="minorHAnsi" w:hAnsiTheme="minorHAnsi" w:cstheme="minorHAnsi"/>
          <w:color w:val="0E101A"/>
          <w:lang w:val="en-CH"/>
        </w:rPr>
        <w:t xml:space="preserve"> </w:t>
      </w:r>
      <w:r w:rsidR="005E54EF" w:rsidRPr="0030219E">
        <w:rPr>
          <w:rFonts w:asciiTheme="minorHAnsi" w:hAnsiTheme="minorHAnsi" w:cstheme="minorHAnsi"/>
          <w:color w:val="0E101A"/>
          <w:lang w:val="en-CH"/>
        </w:rPr>
        <w:t>call</w:t>
      </w:r>
      <w:r w:rsidR="00213D4F" w:rsidRPr="0030219E">
        <w:rPr>
          <w:rFonts w:asciiTheme="minorHAnsi" w:hAnsiTheme="minorHAnsi" w:cstheme="minorHAnsi"/>
          <w:color w:val="0E101A"/>
          <w:lang w:val="en-CH"/>
        </w:rPr>
        <w:t>ing</w:t>
      </w:r>
      <w:r w:rsidR="005E54EF" w:rsidRPr="0030219E">
        <w:rPr>
          <w:rFonts w:asciiTheme="minorHAnsi" w:hAnsiTheme="minorHAnsi" w:cstheme="minorHAnsi"/>
          <w:color w:val="0E101A"/>
          <w:lang w:val="en-CH"/>
        </w:rPr>
        <w:t xml:space="preserve"> States to set</w:t>
      </w:r>
      <w:r w:rsidR="00952537" w:rsidRPr="0030219E">
        <w:rPr>
          <w:rFonts w:asciiTheme="minorHAnsi" w:hAnsiTheme="minorHAnsi" w:cstheme="minorHAnsi"/>
          <w:color w:val="0E101A"/>
          <w:lang w:val="en-CH"/>
        </w:rPr>
        <w:t xml:space="preserve"> explicit requirements on </w:t>
      </w:r>
      <w:r w:rsidR="00213D4F" w:rsidRPr="0030219E">
        <w:rPr>
          <w:rFonts w:asciiTheme="minorHAnsi" w:hAnsiTheme="minorHAnsi" w:cstheme="minorHAnsi"/>
          <w:color w:val="0E101A"/>
          <w:lang w:val="en-CH"/>
        </w:rPr>
        <w:t>underrepresented</w:t>
      </w:r>
      <w:r w:rsidR="005E54EF" w:rsidRPr="0030219E">
        <w:rPr>
          <w:rFonts w:asciiTheme="minorHAnsi" w:hAnsiTheme="minorHAnsi" w:cstheme="minorHAnsi"/>
          <w:color w:val="0E101A"/>
          <w:lang w:val="en-CH"/>
        </w:rPr>
        <w:t xml:space="preserve"> groups of women. For instance, ideally, when</w:t>
      </w:r>
      <w:r w:rsidR="00213D4F" w:rsidRPr="0030219E">
        <w:rPr>
          <w:rFonts w:asciiTheme="minorHAnsi" w:hAnsiTheme="minorHAnsi" w:cstheme="minorHAnsi"/>
          <w:color w:val="0E101A"/>
          <w:lang w:val="en-CH"/>
        </w:rPr>
        <w:t xml:space="preserve"> the</w:t>
      </w:r>
      <w:r w:rsidR="005E54EF" w:rsidRPr="0030219E">
        <w:rPr>
          <w:rFonts w:asciiTheme="minorHAnsi" w:hAnsiTheme="minorHAnsi" w:cstheme="minorHAnsi"/>
          <w:color w:val="0E101A"/>
          <w:lang w:val="en-CH"/>
        </w:rPr>
        <w:t xml:space="preserve"> </w:t>
      </w:r>
      <w:r w:rsidR="005E54EF" w:rsidRPr="00952537">
        <w:rPr>
          <w:rFonts w:asciiTheme="minorHAnsi" w:hAnsiTheme="minorHAnsi" w:cstheme="minorHAnsi"/>
          <w:color w:val="0E101A"/>
          <w:lang w:val="en-GB"/>
        </w:rPr>
        <w:t>request</w:t>
      </w:r>
      <w:r w:rsidR="007A0D16" w:rsidRPr="0030219E">
        <w:rPr>
          <w:rFonts w:asciiTheme="minorHAnsi" w:hAnsiTheme="minorHAnsi" w:cstheme="minorHAnsi"/>
          <w:color w:val="0E101A"/>
          <w:lang w:val="en-GB"/>
        </w:rPr>
        <w:t xml:space="preserve"> of </w:t>
      </w:r>
      <w:r w:rsidR="005E54EF" w:rsidRPr="00952537">
        <w:rPr>
          <w:rFonts w:asciiTheme="minorHAnsi" w:hAnsiTheme="minorHAnsi" w:cstheme="minorHAnsi"/>
          <w:color w:val="0E101A"/>
          <w:lang w:val="en-GB"/>
        </w:rPr>
        <w:t xml:space="preserve">gender parity could be accompanied by </w:t>
      </w:r>
      <w:r w:rsidR="005E54EF" w:rsidRPr="0030219E">
        <w:rPr>
          <w:rFonts w:asciiTheme="minorHAnsi" w:hAnsiTheme="minorHAnsi" w:cstheme="minorHAnsi"/>
          <w:color w:val="0E101A"/>
          <w:lang w:val="en-GB"/>
        </w:rPr>
        <w:t>sub-</w:t>
      </w:r>
      <w:r w:rsidR="005E54EF" w:rsidRPr="00952537">
        <w:rPr>
          <w:rFonts w:asciiTheme="minorHAnsi" w:hAnsiTheme="minorHAnsi" w:cstheme="minorHAnsi"/>
          <w:color w:val="0E101A"/>
          <w:lang w:val="en-GB"/>
        </w:rPr>
        <w:t xml:space="preserve">quotas for women with disabilities, </w:t>
      </w:r>
      <w:r w:rsidR="00213D4F" w:rsidRPr="0030219E">
        <w:rPr>
          <w:rFonts w:asciiTheme="minorHAnsi" w:hAnsiTheme="minorHAnsi" w:cstheme="minorHAnsi"/>
          <w:color w:val="0E101A"/>
          <w:lang w:val="en-GB"/>
        </w:rPr>
        <w:t>proportionate</w:t>
      </w:r>
      <w:r w:rsidR="005E54EF" w:rsidRPr="00952537">
        <w:rPr>
          <w:rFonts w:asciiTheme="minorHAnsi" w:hAnsiTheme="minorHAnsi" w:cstheme="minorHAnsi"/>
          <w:color w:val="0E101A"/>
          <w:lang w:val="en-GB"/>
        </w:rPr>
        <w:t xml:space="preserve"> to their share of the female population</w:t>
      </w:r>
      <w:r w:rsidR="005E54EF" w:rsidRPr="0030219E">
        <w:rPr>
          <w:rFonts w:asciiTheme="minorHAnsi" w:hAnsiTheme="minorHAnsi" w:cstheme="minorHAnsi"/>
          <w:color w:val="0E101A"/>
          <w:lang w:val="en-GB"/>
        </w:rPr>
        <w:t>.</w:t>
      </w:r>
      <w:r w:rsidR="005E54EF" w:rsidRPr="0030219E">
        <w:rPr>
          <w:rFonts w:asciiTheme="minorHAnsi" w:hAnsiTheme="minorHAnsi" w:cstheme="minorHAnsi"/>
          <w:color w:val="0E101A"/>
          <w:lang w:val="en-CH"/>
        </w:rPr>
        <w:t xml:space="preserve"> Consequently, IDA </w:t>
      </w:r>
      <w:r w:rsidR="007A0D16" w:rsidRPr="0030219E">
        <w:rPr>
          <w:rFonts w:asciiTheme="minorHAnsi" w:hAnsiTheme="minorHAnsi" w:cstheme="minorHAnsi"/>
          <w:color w:val="0E101A"/>
          <w:lang w:val="en-CH"/>
        </w:rPr>
        <w:t>welcomes</w:t>
      </w:r>
      <w:r w:rsidR="005E54EF" w:rsidRPr="0030219E">
        <w:rPr>
          <w:rFonts w:asciiTheme="minorHAnsi" w:hAnsiTheme="minorHAnsi" w:cstheme="minorHAnsi"/>
          <w:color w:val="0E101A"/>
          <w:lang w:val="en-CH"/>
        </w:rPr>
        <w:t xml:space="preserve"> CEDAW Committee's recommendation in July to Rwanda to "[a]dopt targeted measures, including temporary special measures such as statutory quotas or reserved seats, to </w:t>
      </w:r>
      <w:r w:rsidR="005E54EF" w:rsidRPr="0030219E">
        <w:rPr>
          <w:rFonts w:asciiTheme="minorHAnsi" w:hAnsiTheme="minorHAnsi" w:cstheme="minorHAnsi"/>
          <w:i/>
          <w:iCs/>
          <w:color w:val="0E101A"/>
          <w:lang w:val="en-CH"/>
        </w:rPr>
        <w:t>ensure the proportionate representation of women with disabilities in decision-making systems</w:t>
      </w:r>
      <w:r w:rsidR="005E54EF" w:rsidRPr="0030219E">
        <w:rPr>
          <w:rFonts w:asciiTheme="minorHAnsi" w:hAnsiTheme="minorHAnsi" w:cstheme="minorHAnsi"/>
          <w:color w:val="0E101A"/>
          <w:lang w:val="en-CH"/>
        </w:rPr>
        <w:t xml:space="preserve">, including in the Chamber of Deputies and in the Senate," in </w:t>
      </w:r>
      <w:r w:rsidR="00213D4F" w:rsidRPr="0030219E">
        <w:rPr>
          <w:rFonts w:asciiTheme="minorHAnsi" w:hAnsiTheme="minorHAnsi" w:cstheme="minorHAnsi"/>
          <w:color w:val="0E101A"/>
          <w:lang w:val="en-CH"/>
        </w:rPr>
        <w:t>line</w:t>
      </w:r>
      <w:r w:rsidR="005E54EF" w:rsidRPr="0030219E">
        <w:rPr>
          <w:rFonts w:asciiTheme="minorHAnsi" w:hAnsiTheme="minorHAnsi" w:cstheme="minorHAnsi"/>
          <w:color w:val="0E101A"/>
          <w:lang w:val="en-CH"/>
        </w:rPr>
        <w:t xml:space="preserve"> </w:t>
      </w:r>
      <w:r w:rsidR="00213D4F" w:rsidRPr="0030219E">
        <w:rPr>
          <w:rFonts w:asciiTheme="minorHAnsi" w:hAnsiTheme="minorHAnsi" w:cstheme="minorHAnsi"/>
          <w:color w:val="0E101A"/>
          <w:lang w:val="en-CH"/>
        </w:rPr>
        <w:t>with</w:t>
      </w:r>
      <w:r w:rsidR="005E54EF" w:rsidRPr="0030219E">
        <w:rPr>
          <w:rFonts w:asciiTheme="minorHAnsi" w:hAnsiTheme="minorHAnsi" w:cstheme="minorHAnsi"/>
          <w:color w:val="0E101A"/>
          <w:lang w:val="en-CH"/>
        </w:rPr>
        <w:t xml:space="preserve"> national OPDs</w:t>
      </w:r>
      <w:r w:rsidR="00213D4F" w:rsidRPr="0030219E">
        <w:rPr>
          <w:rFonts w:asciiTheme="minorHAnsi" w:hAnsiTheme="minorHAnsi" w:cstheme="minorHAnsi"/>
          <w:color w:val="0E101A"/>
          <w:lang w:val="en-CH"/>
        </w:rPr>
        <w:t xml:space="preserve"> demands.</w:t>
      </w:r>
    </w:p>
    <w:p w14:paraId="44F6C8A4" w14:textId="53EEA589" w:rsidR="00213D4F" w:rsidRPr="0030219E" w:rsidRDefault="00B21671"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We know that </w:t>
      </w:r>
      <w:r w:rsidR="00755250" w:rsidRPr="0030219E">
        <w:rPr>
          <w:rFonts w:asciiTheme="minorHAnsi" w:hAnsiTheme="minorHAnsi" w:cstheme="minorHAnsi"/>
          <w:color w:val="0E101A"/>
        </w:rPr>
        <w:t xml:space="preserve">the resource constraints and challenges faced by the CRPD </w:t>
      </w:r>
      <w:r w:rsidR="00A025F8" w:rsidRPr="0030219E">
        <w:rPr>
          <w:rFonts w:asciiTheme="minorHAnsi" w:hAnsiTheme="minorHAnsi" w:cstheme="minorHAnsi"/>
          <w:color w:val="0E101A"/>
        </w:rPr>
        <w:t>Committee,</w:t>
      </w:r>
      <w:r w:rsidR="00755250" w:rsidRPr="0030219E">
        <w:rPr>
          <w:rFonts w:asciiTheme="minorHAnsi" w:hAnsiTheme="minorHAnsi" w:cstheme="minorHAnsi"/>
          <w:color w:val="0E101A"/>
        </w:rPr>
        <w:t xml:space="preserve"> </w:t>
      </w:r>
      <w:r w:rsidR="00650536" w:rsidRPr="0030219E">
        <w:rPr>
          <w:rFonts w:asciiTheme="minorHAnsi" w:hAnsiTheme="minorHAnsi" w:cstheme="minorHAnsi"/>
          <w:color w:val="0E101A"/>
        </w:rPr>
        <w:t>and its</w:t>
      </w:r>
      <w:r w:rsidR="00755250" w:rsidRPr="0030219E">
        <w:rPr>
          <w:rFonts w:asciiTheme="minorHAnsi" w:hAnsiTheme="minorHAnsi" w:cstheme="minorHAnsi"/>
          <w:color w:val="0E101A"/>
        </w:rPr>
        <w:t xml:space="preserve"> Secretariat are significant. </w:t>
      </w:r>
      <w:r w:rsidR="00AF6EBE" w:rsidRPr="0030219E">
        <w:rPr>
          <w:rFonts w:asciiTheme="minorHAnsi" w:hAnsiTheme="minorHAnsi" w:cstheme="minorHAnsi"/>
          <w:color w:val="0E101A"/>
        </w:rPr>
        <w:t xml:space="preserve">IDA must express its regret regarding the </w:t>
      </w:r>
      <w:r w:rsidR="004C5B7D">
        <w:rPr>
          <w:rFonts w:asciiTheme="minorHAnsi" w:hAnsiTheme="minorHAnsi" w:cstheme="minorHAnsi"/>
          <w:color w:val="0E101A"/>
        </w:rPr>
        <w:t>full</w:t>
      </w:r>
      <w:r w:rsidR="004C5B7D" w:rsidRPr="0030219E">
        <w:rPr>
          <w:rFonts w:asciiTheme="minorHAnsi" w:hAnsiTheme="minorHAnsi" w:cstheme="minorHAnsi"/>
          <w:color w:val="0E101A"/>
        </w:rPr>
        <w:t xml:space="preserve"> </w:t>
      </w:r>
      <w:r w:rsidR="00213D4F" w:rsidRPr="0030219E">
        <w:rPr>
          <w:rFonts w:asciiTheme="minorHAnsi" w:hAnsiTheme="minorHAnsi" w:cstheme="minorHAnsi"/>
          <w:color w:val="0E101A"/>
        </w:rPr>
        <w:t xml:space="preserve">cancellation of </w:t>
      </w:r>
      <w:r w:rsidR="007A0D16" w:rsidRPr="0030219E">
        <w:rPr>
          <w:rFonts w:asciiTheme="minorHAnsi" w:hAnsiTheme="minorHAnsi" w:cstheme="minorHAnsi"/>
          <w:color w:val="0E101A"/>
        </w:rPr>
        <w:t xml:space="preserve">a </w:t>
      </w:r>
      <w:r w:rsidR="00213D4F" w:rsidRPr="0030219E">
        <w:rPr>
          <w:rFonts w:asciiTheme="minorHAnsi" w:hAnsiTheme="minorHAnsi" w:cstheme="minorHAnsi"/>
          <w:color w:val="0E101A"/>
        </w:rPr>
        <w:t xml:space="preserve">Pre-sessional Working Group due to the UN liquidity crisis, which keeps </w:t>
      </w:r>
      <w:r w:rsidR="00AF6EBE" w:rsidRPr="0030219E">
        <w:rPr>
          <w:rFonts w:asciiTheme="minorHAnsi" w:hAnsiTheme="minorHAnsi" w:cstheme="minorHAnsi"/>
          <w:color w:val="0E101A"/>
        </w:rPr>
        <w:t>exacerbat</w:t>
      </w:r>
      <w:r w:rsidR="00213D4F" w:rsidRPr="0030219E">
        <w:rPr>
          <w:rFonts w:asciiTheme="minorHAnsi" w:hAnsiTheme="minorHAnsi" w:cstheme="minorHAnsi"/>
          <w:color w:val="0E101A"/>
        </w:rPr>
        <w:t>ing</w:t>
      </w:r>
      <w:r w:rsidR="00AF6EBE" w:rsidRPr="0030219E">
        <w:rPr>
          <w:rFonts w:asciiTheme="minorHAnsi" w:hAnsiTheme="minorHAnsi" w:cstheme="minorHAnsi"/>
          <w:color w:val="0E101A"/>
        </w:rPr>
        <w:t xml:space="preserve"> the already critical backlog </w:t>
      </w:r>
      <w:r w:rsidR="004C5B7D">
        <w:rPr>
          <w:rFonts w:asciiTheme="minorHAnsi" w:hAnsiTheme="minorHAnsi" w:cstheme="minorHAnsi"/>
          <w:color w:val="0E101A"/>
        </w:rPr>
        <w:t>of</w:t>
      </w:r>
      <w:r w:rsidR="00AF6EBE" w:rsidRPr="0030219E">
        <w:rPr>
          <w:rFonts w:asciiTheme="minorHAnsi" w:hAnsiTheme="minorHAnsi" w:cstheme="minorHAnsi"/>
          <w:color w:val="0E101A"/>
        </w:rPr>
        <w:t xml:space="preserve"> State reviews</w:t>
      </w:r>
      <w:r w:rsidR="0080525D" w:rsidRPr="0030219E">
        <w:rPr>
          <w:rFonts w:asciiTheme="minorHAnsi" w:hAnsiTheme="minorHAnsi" w:cstheme="minorHAnsi"/>
          <w:color w:val="0E101A"/>
        </w:rPr>
        <w:t>.</w:t>
      </w:r>
      <w:r w:rsidR="00213D4F" w:rsidRPr="0030219E">
        <w:rPr>
          <w:rFonts w:asciiTheme="minorHAnsi" w:hAnsiTheme="minorHAnsi" w:cstheme="minorHAnsi"/>
          <w:color w:val="0E101A"/>
        </w:rPr>
        <w:t xml:space="preserve"> </w:t>
      </w:r>
      <w:r w:rsidR="0080525D" w:rsidRPr="0030219E">
        <w:rPr>
          <w:rFonts w:asciiTheme="minorHAnsi" w:hAnsiTheme="minorHAnsi" w:cstheme="minorHAnsi"/>
          <w:color w:val="0E101A"/>
        </w:rPr>
        <w:t>IDA also</w:t>
      </w:r>
      <w:r w:rsidR="00213D4F" w:rsidRPr="0030219E">
        <w:rPr>
          <w:rFonts w:asciiTheme="minorHAnsi" w:hAnsiTheme="minorHAnsi" w:cstheme="minorHAnsi"/>
          <w:color w:val="0E101A"/>
        </w:rPr>
        <w:t xml:space="preserve"> insist</w:t>
      </w:r>
      <w:r w:rsidR="0080525D" w:rsidRPr="0030219E">
        <w:rPr>
          <w:rFonts w:asciiTheme="minorHAnsi" w:hAnsiTheme="minorHAnsi" w:cstheme="minorHAnsi"/>
          <w:color w:val="0E101A"/>
        </w:rPr>
        <w:t>s</w:t>
      </w:r>
      <w:r w:rsidR="00213D4F" w:rsidRPr="0030219E">
        <w:rPr>
          <w:rFonts w:asciiTheme="minorHAnsi" w:hAnsiTheme="minorHAnsi" w:cstheme="minorHAnsi"/>
          <w:color w:val="0E101A"/>
        </w:rPr>
        <w:t xml:space="preserve"> on the need to allow for the remote participation for representatives of organizations of persons with disabilities and other groups in UN Treaty Bodies' official meetings. It is immensely disappointing that the </w:t>
      </w:r>
      <w:r w:rsidR="00213D4F" w:rsidRPr="0030219E">
        <w:rPr>
          <w:rFonts w:asciiTheme="minorHAnsi" w:hAnsiTheme="minorHAnsi" w:cstheme="minorHAnsi"/>
          <w:color w:val="0E101A"/>
        </w:rPr>
        <w:lastRenderedPageBreak/>
        <w:t>UNTB</w:t>
      </w:r>
      <w:r w:rsidR="007A0D16" w:rsidRPr="0030219E">
        <w:rPr>
          <w:rFonts w:asciiTheme="minorHAnsi" w:hAnsiTheme="minorHAnsi" w:cstheme="minorHAnsi"/>
          <w:color w:val="0E101A"/>
        </w:rPr>
        <w:t>s</w:t>
      </w:r>
      <w:r w:rsidR="00213D4F" w:rsidRPr="0030219E">
        <w:rPr>
          <w:rFonts w:asciiTheme="minorHAnsi" w:hAnsiTheme="minorHAnsi" w:cstheme="minorHAnsi"/>
          <w:color w:val="0E101A"/>
        </w:rPr>
        <w:t xml:space="preserve"> system shows no advancement in terms of ensuring meaningful </w:t>
      </w:r>
      <w:r w:rsidR="0080525D" w:rsidRPr="0030219E">
        <w:rPr>
          <w:rFonts w:asciiTheme="minorHAnsi" w:hAnsiTheme="minorHAnsi" w:cstheme="minorHAnsi"/>
          <w:color w:val="0E101A"/>
        </w:rPr>
        <w:t xml:space="preserve">civil society </w:t>
      </w:r>
      <w:r w:rsidR="00213D4F" w:rsidRPr="0030219E">
        <w:rPr>
          <w:rFonts w:asciiTheme="minorHAnsi" w:hAnsiTheme="minorHAnsi" w:cstheme="minorHAnsi"/>
          <w:color w:val="0E101A"/>
        </w:rPr>
        <w:t xml:space="preserve">participation for a properly functioning human rights framework. </w:t>
      </w:r>
    </w:p>
    <w:p w14:paraId="166B8E2F" w14:textId="2CBC2365" w:rsidR="00213D4F" w:rsidRPr="0030219E" w:rsidRDefault="00213D4F" w:rsidP="00213D4F">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 xml:space="preserve">In </w:t>
      </w:r>
      <w:r w:rsidR="0080525D" w:rsidRPr="0030219E">
        <w:rPr>
          <w:rFonts w:asciiTheme="minorHAnsi" w:hAnsiTheme="minorHAnsi" w:cstheme="minorHAnsi"/>
          <w:color w:val="0E101A"/>
        </w:rPr>
        <w:t>the lead up to the</w:t>
      </w:r>
      <w:r w:rsidRPr="0030219E">
        <w:rPr>
          <w:rFonts w:asciiTheme="minorHAnsi" w:hAnsiTheme="minorHAnsi" w:cstheme="minorHAnsi"/>
          <w:color w:val="0E101A"/>
        </w:rPr>
        <w:t xml:space="preserve"> General Assembly resolution on </w:t>
      </w:r>
      <w:r w:rsidR="007A0D16" w:rsidRPr="0030219E">
        <w:rPr>
          <w:rFonts w:asciiTheme="minorHAnsi" w:hAnsiTheme="minorHAnsi" w:cstheme="minorHAnsi"/>
          <w:color w:val="0E101A"/>
        </w:rPr>
        <w:t>the</w:t>
      </w:r>
      <w:r w:rsidRPr="0030219E">
        <w:rPr>
          <w:rFonts w:asciiTheme="minorHAnsi" w:hAnsiTheme="minorHAnsi" w:cstheme="minorHAnsi"/>
          <w:color w:val="0E101A"/>
        </w:rPr>
        <w:t xml:space="preserve"> treaty body system in December, IDA urges UN Member States</w:t>
      </w:r>
      <w:r w:rsidR="0080525D" w:rsidRPr="0030219E">
        <w:rPr>
          <w:rFonts w:asciiTheme="minorHAnsi" w:hAnsiTheme="minorHAnsi" w:cstheme="minorHAnsi"/>
          <w:color w:val="0E101A"/>
        </w:rPr>
        <w:t>,</w:t>
      </w:r>
      <w:r w:rsidRPr="0030219E">
        <w:rPr>
          <w:rFonts w:asciiTheme="minorHAnsi" w:hAnsiTheme="minorHAnsi" w:cstheme="minorHAnsi"/>
          <w:color w:val="0E101A"/>
        </w:rPr>
        <w:t xml:space="preserve"> especially </w:t>
      </w:r>
      <w:r w:rsidR="0080525D" w:rsidRPr="0030219E">
        <w:rPr>
          <w:rFonts w:asciiTheme="minorHAnsi" w:hAnsiTheme="minorHAnsi" w:cstheme="minorHAnsi"/>
          <w:color w:val="0E101A"/>
        </w:rPr>
        <w:t xml:space="preserve">at </w:t>
      </w:r>
      <w:r w:rsidRPr="0030219E">
        <w:rPr>
          <w:rFonts w:asciiTheme="minorHAnsi" w:hAnsiTheme="minorHAnsi" w:cstheme="minorHAnsi"/>
          <w:color w:val="0E101A"/>
        </w:rPr>
        <w:t xml:space="preserve">the </w:t>
      </w:r>
      <w:r w:rsidR="00013D8E">
        <w:rPr>
          <w:rFonts w:asciiTheme="minorHAnsi" w:hAnsiTheme="minorHAnsi" w:cstheme="minorHAnsi"/>
          <w:color w:val="0E101A"/>
        </w:rPr>
        <w:t>GA</w:t>
      </w:r>
      <w:r w:rsidRPr="0030219E">
        <w:rPr>
          <w:rFonts w:asciiTheme="minorHAnsi" w:hAnsiTheme="minorHAnsi" w:cstheme="minorHAnsi"/>
          <w:color w:val="0E101A"/>
        </w:rPr>
        <w:t xml:space="preserve">'s Fifth Committee and the ACABQ, </w:t>
      </w:r>
      <w:r w:rsidR="0080525D" w:rsidRPr="0030219E">
        <w:rPr>
          <w:rFonts w:asciiTheme="minorHAnsi" w:hAnsiTheme="minorHAnsi" w:cstheme="minorHAnsi"/>
          <w:color w:val="0E101A"/>
        </w:rPr>
        <w:t xml:space="preserve">not only to favor the predictable calendar of States reviews' but also </w:t>
      </w:r>
      <w:r w:rsidRPr="0030219E">
        <w:rPr>
          <w:rFonts w:asciiTheme="minorHAnsi" w:hAnsiTheme="minorHAnsi" w:cstheme="minorHAnsi"/>
          <w:color w:val="0E101A"/>
        </w:rPr>
        <w:t>to augment the regular budget for the CRPD Committee's activities and devise solutions to address the backlog of State reviews.</w:t>
      </w:r>
    </w:p>
    <w:p w14:paraId="3078B22B" w14:textId="20749901" w:rsidR="00A3317C" w:rsidRPr="0030219E" w:rsidRDefault="00A3317C"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W</w:t>
      </w:r>
      <w:r w:rsidR="0080525D" w:rsidRPr="0030219E">
        <w:rPr>
          <w:rFonts w:asciiTheme="minorHAnsi" w:hAnsiTheme="minorHAnsi" w:cstheme="minorHAnsi"/>
          <w:color w:val="0E101A"/>
        </w:rPr>
        <w:t xml:space="preserve">e look forward to learning about </w:t>
      </w:r>
      <w:r w:rsidRPr="0030219E">
        <w:rPr>
          <w:rFonts w:asciiTheme="minorHAnsi" w:hAnsiTheme="minorHAnsi" w:cstheme="minorHAnsi"/>
          <w:color w:val="0E101A"/>
        </w:rPr>
        <w:t xml:space="preserve">the </w:t>
      </w:r>
      <w:r w:rsidR="0080525D" w:rsidRPr="0030219E">
        <w:rPr>
          <w:rFonts w:asciiTheme="minorHAnsi" w:hAnsiTheme="minorHAnsi" w:cstheme="minorHAnsi"/>
          <w:color w:val="0E101A"/>
        </w:rPr>
        <w:t xml:space="preserve">advancements </w:t>
      </w:r>
      <w:r w:rsidR="007A0D16" w:rsidRPr="0030219E">
        <w:rPr>
          <w:rFonts w:asciiTheme="minorHAnsi" w:hAnsiTheme="minorHAnsi" w:cstheme="minorHAnsi"/>
          <w:color w:val="0E101A"/>
        </w:rPr>
        <w:t>and next steps</w:t>
      </w:r>
      <w:r w:rsidR="0080525D" w:rsidRPr="0030219E">
        <w:rPr>
          <w:rFonts w:asciiTheme="minorHAnsi" w:hAnsiTheme="minorHAnsi" w:cstheme="minorHAnsi"/>
          <w:color w:val="0E101A"/>
        </w:rPr>
        <w:t xml:space="preserve"> towards general comment no. 9 on Article 11 CRPD</w:t>
      </w:r>
      <w:r w:rsidRPr="0030219E">
        <w:rPr>
          <w:rFonts w:asciiTheme="minorHAnsi" w:hAnsiTheme="minorHAnsi" w:cstheme="minorHAnsi"/>
          <w:color w:val="0E101A"/>
        </w:rPr>
        <w:t>.</w:t>
      </w:r>
      <w:r w:rsidR="0080525D" w:rsidRPr="0030219E">
        <w:rPr>
          <w:rFonts w:asciiTheme="minorHAnsi" w:hAnsiTheme="minorHAnsi" w:cstheme="minorHAnsi"/>
          <w:color w:val="0E101A"/>
        </w:rPr>
        <w:t xml:space="preserve"> </w:t>
      </w:r>
      <w:r w:rsidRPr="0030219E">
        <w:rPr>
          <w:rFonts w:asciiTheme="minorHAnsi" w:hAnsiTheme="minorHAnsi" w:cstheme="minorHAnsi"/>
          <w:color w:val="0E101A"/>
        </w:rPr>
        <w:t>I</w:t>
      </w:r>
      <w:r w:rsidR="0080525D" w:rsidRPr="0030219E">
        <w:rPr>
          <w:rFonts w:asciiTheme="minorHAnsi" w:hAnsiTheme="minorHAnsi" w:cstheme="minorHAnsi"/>
          <w:color w:val="0E101A"/>
        </w:rPr>
        <w:t>n times where even decisions of the International Court of Justice</w:t>
      </w:r>
      <w:r w:rsidR="00240CD9">
        <w:rPr>
          <w:rFonts w:asciiTheme="minorHAnsi" w:hAnsiTheme="minorHAnsi" w:cstheme="minorHAnsi"/>
          <w:color w:val="0E101A"/>
        </w:rPr>
        <w:t xml:space="preserve"> are not necessarily respected by all States</w:t>
      </w:r>
      <w:r w:rsidRPr="0030219E">
        <w:rPr>
          <w:rFonts w:asciiTheme="minorHAnsi" w:hAnsiTheme="minorHAnsi" w:cstheme="minorHAnsi"/>
          <w:color w:val="0E101A"/>
        </w:rPr>
        <w:t>,</w:t>
      </w:r>
      <w:r w:rsidR="0080525D" w:rsidRPr="0030219E">
        <w:rPr>
          <w:rFonts w:asciiTheme="minorHAnsi" w:hAnsiTheme="minorHAnsi" w:cstheme="minorHAnsi"/>
          <w:color w:val="0E101A"/>
        </w:rPr>
        <w:t xml:space="preserve"> </w:t>
      </w:r>
      <w:r w:rsidR="004F5F82" w:rsidRPr="0030219E">
        <w:rPr>
          <w:rFonts w:asciiTheme="minorHAnsi" w:hAnsiTheme="minorHAnsi" w:cstheme="minorHAnsi"/>
          <w:color w:val="0E101A"/>
        </w:rPr>
        <w:t>IDA</w:t>
      </w:r>
      <w:r w:rsidR="002C2FCF" w:rsidRPr="0030219E">
        <w:rPr>
          <w:rFonts w:asciiTheme="minorHAnsi" w:hAnsiTheme="minorHAnsi" w:cstheme="minorHAnsi"/>
          <w:color w:val="0E101A"/>
        </w:rPr>
        <w:t xml:space="preserve"> </w:t>
      </w:r>
      <w:r w:rsidRPr="0030219E">
        <w:rPr>
          <w:rFonts w:asciiTheme="minorHAnsi" w:hAnsiTheme="minorHAnsi" w:cstheme="minorHAnsi"/>
          <w:color w:val="0E101A"/>
        </w:rPr>
        <w:t>appreciates</w:t>
      </w:r>
      <w:r w:rsidR="002C2FCF" w:rsidRPr="0030219E">
        <w:rPr>
          <w:rFonts w:asciiTheme="minorHAnsi" w:hAnsiTheme="minorHAnsi" w:cstheme="minorHAnsi"/>
          <w:color w:val="0E101A"/>
        </w:rPr>
        <w:t xml:space="preserve"> the Committee's efforts</w:t>
      </w:r>
      <w:r w:rsidRPr="0030219E">
        <w:rPr>
          <w:rFonts w:asciiTheme="minorHAnsi" w:hAnsiTheme="minorHAnsi" w:cstheme="minorHAnsi"/>
          <w:color w:val="0E101A"/>
        </w:rPr>
        <w:t xml:space="preserve"> </w:t>
      </w:r>
      <w:r w:rsidR="007A0D16" w:rsidRPr="0030219E">
        <w:rPr>
          <w:rFonts w:asciiTheme="minorHAnsi" w:hAnsiTheme="minorHAnsi" w:cstheme="minorHAnsi"/>
          <w:color w:val="0E101A"/>
        </w:rPr>
        <w:t>-</w:t>
      </w:r>
      <w:r w:rsidR="00646D23" w:rsidRPr="0030219E">
        <w:rPr>
          <w:rFonts w:asciiTheme="minorHAnsi" w:hAnsiTheme="minorHAnsi" w:cstheme="minorHAnsi"/>
          <w:color w:val="0E101A"/>
        </w:rPr>
        <w:t>under its mandate</w:t>
      </w:r>
      <w:r w:rsidR="007A0D16" w:rsidRPr="0030219E">
        <w:rPr>
          <w:rFonts w:asciiTheme="minorHAnsi" w:hAnsiTheme="minorHAnsi" w:cstheme="minorHAnsi"/>
          <w:color w:val="0E101A"/>
        </w:rPr>
        <w:t>-</w:t>
      </w:r>
      <w:r w:rsidR="00646D23" w:rsidRPr="0030219E">
        <w:rPr>
          <w:rFonts w:asciiTheme="minorHAnsi" w:hAnsiTheme="minorHAnsi" w:cstheme="minorHAnsi"/>
          <w:color w:val="0E101A"/>
        </w:rPr>
        <w:t xml:space="preserve"> </w:t>
      </w:r>
      <w:r w:rsidR="002C2FCF" w:rsidRPr="0030219E">
        <w:rPr>
          <w:rFonts w:asciiTheme="minorHAnsi" w:hAnsiTheme="minorHAnsi" w:cstheme="minorHAnsi"/>
          <w:color w:val="0E101A"/>
        </w:rPr>
        <w:t xml:space="preserve">to </w:t>
      </w:r>
      <w:r w:rsidRPr="0030219E">
        <w:rPr>
          <w:rFonts w:asciiTheme="minorHAnsi" w:hAnsiTheme="minorHAnsi" w:cstheme="minorHAnsi"/>
          <w:color w:val="0E101A"/>
        </w:rPr>
        <w:t xml:space="preserve">consider </w:t>
      </w:r>
      <w:r w:rsidR="00650536" w:rsidRPr="0030219E">
        <w:rPr>
          <w:rFonts w:asciiTheme="minorHAnsi" w:hAnsiTheme="minorHAnsi" w:cstheme="minorHAnsi"/>
          <w:color w:val="0E101A"/>
        </w:rPr>
        <w:t xml:space="preserve">all the </w:t>
      </w:r>
      <w:r w:rsidR="00017A98" w:rsidRPr="0030219E">
        <w:rPr>
          <w:rFonts w:asciiTheme="minorHAnsi" w:hAnsiTheme="minorHAnsi" w:cstheme="minorHAnsi"/>
          <w:color w:val="0E101A"/>
        </w:rPr>
        <w:t>relevant conflicts, situations of occupation, and other crisis situations around the world</w:t>
      </w:r>
      <w:r w:rsidRPr="0030219E">
        <w:rPr>
          <w:rFonts w:asciiTheme="minorHAnsi" w:hAnsiTheme="minorHAnsi" w:cstheme="minorHAnsi"/>
          <w:color w:val="0E101A"/>
        </w:rPr>
        <w:t>,</w:t>
      </w:r>
      <w:r w:rsidR="00646D23" w:rsidRPr="0030219E">
        <w:rPr>
          <w:rFonts w:asciiTheme="minorHAnsi" w:hAnsiTheme="minorHAnsi" w:cstheme="minorHAnsi"/>
          <w:color w:val="0E101A"/>
        </w:rPr>
        <w:t xml:space="preserve"> striving towards equitable consideration</w:t>
      </w:r>
      <w:r w:rsidR="00240CD9">
        <w:rPr>
          <w:rFonts w:asciiTheme="minorHAnsi" w:hAnsiTheme="minorHAnsi" w:cstheme="minorHAnsi"/>
          <w:color w:val="0E101A"/>
        </w:rPr>
        <w:t xml:space="preserve">. This </w:t>
      </w:r>
      <w:r w:rsidRPr="0030219E">
        <w:rPr>
          <w:rFonts w:asciiTheme="minorHAnsi" w:hAnsiTheme="minorHAnsi" w:cstheme="minorHAnsi"/>
          <w:color w:val="0E101A"/>
        </w:rPr>
        <w:t>includ</w:t>
      </w:r>
      <w:r w:rsidR="00240CD9">
        <w:rPr>
          <w:rFonts w:asciiTheme="minorHAnsi" w:hAnsiTheme="minorHAnsi" w:cstheme="minorHAnsi"/>
          <w:color w:val="0E101A"/>
        </w:rPr>
        <w:t>es</w:t>
      </w:r>
      <w:r w:rsidRPr="0030219E">
        <w:rPr>
          <w:rFonts w:asciiTheme="minorHAnsi" w:hAnsiTheme="minorHAnsi" w:cstheme="minorHAnsi"/>
          <w:color w:val="0E101A"/>
        </w:rPr>
        <w:t xml:space="preserve"> the Committee's late May statement on persons with disabilities subject to unbearable consequences of the ongoing hostilities and violence in the Occupied Palestinian Territory. </w:t>
      </w:r>
      <w:r w:rsidR="00240CD9">
        <w:rPr>
          <w:rFonts w:asciiTheme="minorHAnsi" w:hAnsiTheme="minorHAnsi" w:cstheme="minorHAnsi"/>
          <w:color w:val="0E101A"/>
        </w:rPr>
        <w:t>We also recall positively the 17</w:t>
      </w:r>
      <w:r w:rsidR="00240CD9" w:rsidRPr="004C5B7D">
        <w:rPr>
          <w:rFonts w:asciiTheme="minorHAnsi" w:hAnsiTheme="minorHAnsi" w:cstheme="minorHAnsi"/>
          <w:color w:val="0E101A"/>
          <w:vertAlign w:val="superscript"/>
        </w:rPr>
        <w:t>th</w:t>
      </w:r>
      <w:r w:rsidR="00240CD9">
        <w:rPr>
          <w:rFonts w:asciiTheme="minorHAnsi" w:hAnsiTheme="minorHAnsi" w:cstheme="minorHAnsi"/>
          <w:color w:val="0E101A"/>
        </w:rPr>
        <w:t xml:space="preserve"> session of COSP</w:t>
      </w:r>
      <w:r w:rsidR="004C5B7D">
        <w:rPr>
          <w:rFonts w:asciiTheme="minorHAnsi" w:hAnsiTheme="minorHAnsi" w:cstheme="minorHAnsi"/>
          <w:color w:val="0E101A"/>
        </w:rPr>
        <w:t>'s</w:t>
      </w:r>
      <w:r w:rsidR="00240CD9">
        <w:rPr>
          <w:rFonts w:asciiTheme="minorHAnsi" w:hAnsiTheme="minorHAnsi" w:cstheme="minorHAnsi"/>
          <w:color w:val="0E101A"/>
        </w:rPr>
        <w:t xml:space="preserve"> consideration of Article 11 and the interaction between the Committee, OPDs, and States during the agenda item, and the Security Council’s adoption of resolution 2735 in the same week as </w:t>
      </w:r>
      <w:proofErr w:type="gramStart"/>
      <w:r w:rsidR="00240CD9">
        <w:rPr>
          <w:rFonts w:asciiTheme="minorHAnsi" w:hAnsiTheme="minorHAnsi" w:cstheme="minorHAnsi"/>
          <w:color w:val="0E101A"/>
        </w:rPr>
        <w:t>COSP</w:t>
      </w:r>
      <w:r w:rsidR="001574DE">
        <w:rPr>
          <w:rFonts w:asciiTheme="minorHAnsi" w:hAnsiTheme="minorHAnsi" w:cstheme="minorHAnsi"/>
          <w:color w:val="0E101A"/>
        </w:rPr>
        <w:t>, and</w:t>
      </w:r>
      <w:proofErr w:type="gramEnd"/>
      <w:r w:rsidR="001574DE">
        <w:rPr>
          <w:rFonts w:asciiTheme="minorHAnsi" w:hAnsiTheme="minorHAnsi" w:cstheme="minorHAnsi"/>
          <w:color w:val="0E101A"/>
        </w:rPr>
        <w:t xml:space="preserve"> highlight the 5</w:t>
      </w:r>
      <w:r w:rsidR="001574DE" w:rsidRPr="004C5B7D">
        <w:rPr>
          <w:rFonts w:asciiTheme="minorHAnsi" w:hAnsiTheme="minorHAnsi" w:cstheme="minorHAnsi"/>
          <w:color w:val="0E101A"/>
          <w:vertAlign w:val="superscript"/>
        </w:rPr>
        <w:t>th</w:t>
      </w:r>
      <w:r w:rsidR="001574DE">
        <w:rPr>
          <w:rFonts w:asciiTheme="minorHAnsi" w:hAnsiTheme="minorHAnsi" w:cstheme="minorHAnsi"/>
          <w:color w:val="0E101A"/>
        </w:rPr>
        <w:t xml:space="preserve"> anniversary of Security Council resolution 2475 on 20 June. With such an immense gap between international standards and implementation, we hope the work of the Committee in the coming months and years can help the world progress in this critical area. </w:t>
      </w:r>
    </w:p>
    <w:p w14:paraId="1A38AB87" w14:textId="7697A992" w:rsidR="00A3317C" w:rsidRPr="0030219E" w:rsidRDefault="00A3317C"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Our solidarity goes to all persons, especially persons with disabilities, who are affected by armed conflicts and other situations of risk</w:t>
      </w:r>
      <w:r w:rsidR="00646D23" w:rsidRPr="0030219E">
        <w:rPr>
          <w:rFonts w:asciiTheme="minorHAnsi" w:hAnsiTheme="minorHAnsi" w:cstheme="minorHAnsi"/>
          <w:color w:val="0E101A"/>
        </w:rPr>
        <w:t xml:space="preserve"> worldwide.</w:t>
      </w:r>
    </w:p>
    <w:p w14:paraId="0C112F58" w14:textId="41B45595" w:rsidR="004F5F82" w:rsidRPr="0030219E" w:rsidRDefault="004F5F82" w:rsidP="00A666EB">
      <w:pPr>
        <w:pStyle w:val="NormalWeb"/>
        <w:spacing w:after="240" w:line="360" w:lineRule="auto"/>
        <w:jc w:val="both"/>
        <w:rPr>
          <w:rFonts w:asciiTheme="minorHAnsi" w:hAnsiTheme="minorHAnsi" w:cstheme="minorHAnsi"/>
          <w:color w:val="0E101A"/>
        </w:rPr>
      </w:pPr>
      <w:r w:rsidRPr="0030219E">
        <w:rPr>
          <w:rFonts w:asciiTheme="minorHAnsi" w:hAnsiTheme="minorHAnsi" w:cstheme="minorHAnsi"/>
          <w:color w:val="0E101A"/>
        </w:rPr>
        <w:t>In closing, we reaffirm our support and appreciation for the CRPD Committee's critical work</w:t>
      </w:r>
      <w:r w:rsidR="00646D23" w:rsidRPr="0030219E">
        <w:rPr>
          <w:rFonts w:asciiTheme="minorHAnsi" w:hAnsiTheme="minorHAnsi" w:cstheme="minorHAnsi"/>
          <w:color w:val="0E101A"/>
        </w:rPr>
        <w:t xml:space="preserve">, wishing you all a </w:t>
      </w:r>
      <w:r w:rsidRPr="0030219E">
        <w:rPr>
          <w:rFonts w:asciiTheme="minorHAnsi" w:hAnsiTheme="minorHAnsi" w:cstheme="minorHAnsi"/>
          <w:color w:val="0E101A"/>
        </w:rPr>
        <w:t>successful session.</w:t>
      </w:r>
    </w:p>
    <w:p w14:paraId="4570F3EA" w14:textId="0A51FA45" w:rsidR="004F5F82" w:rsidRPr="005F3FC7" w:rsidRDefault="004F5F82" w:rsidP="00A666EB">
      <w:pPr>
        <w:pStyle w:val="NormalWeb"/>
        <w:spacing w:before="0" w:beforeAutospacing="0" w:after="240" w:afterAutospacing="0" w:line="360" w:lineRule="auto"/>
        <w:jc w:val="both"/>
        <w:rPr>
          <w:rFonts w:asciiTheme="minorHAnsi" w:hAnsiTheme="minorHAnsi" w:cstheme="minorHAnsi"/>
          <w:color w:val="0E101A"/>
        </w:rPr>
      </w:pPr>
      <w:r w:rsidRPr="0030219E">
        <w:rPr>
          <w:rFonts w:asciiTheme="minorHAnsi" w:hAnsiTheme="minorHAnsi" w:cstheme="minorHAnsi"/>
          <w:color w:val="0E101A"/>
        </w:rPr>
        <w:t>Thank you.</w:t>
      </w:r>
    </w:p>
    <w:p w14:paraId="664C8A9E" w14:textId="77777777" w:rsidR="00927725" w:rsidRPr="005F3FC7" w:rsidRDefault="00927725" w:rsidP="00A666EB">
      <w:pPr>
        <w:pStyle w:val="NormalWeb"/>
        <w:spacing w:before="0" w:beforeAutospacing="0" w:after="240" w:afterAutospacing="0" w:line="360" w:lineRule="auto"/>
        <w:jc w:val="both"/>
        <w:rPr>
          <w:rFonts w:asciiTheme="minorHAnsi" w:hAnsiTheme="minorHAnsi" w:cstheme="minorHAnsi"/>
          <w:color w:val="0E101A"/>
        </w:rPr>
      </w:pPr>
    </w:p>
    <w:p w14:paraId="139C79FC" w14:textId="77777777" w:rsidR="00927725" w:rsidRPr="005F3FC7" w:rsidRDefault="00927725" w:rsidP="00A666EB">
      <w:pPr>
        <w:spacing w:line="360" w:lineRule="auto"/>
        <w:rPr>
          <w:rFonts w:cstheme="minorHAnsi"/>
          <w:sz w:val="24"/>
          <w:szCs w:val="24"/>
        </w:rPr>
      </w:pPr>
    </w:p>
    <w:p w14:paraId="30F73173" w14:textId="77777777" w:rsidR="00927725" w:rsidRPr="005F3FC7" w:rsidRDefault="00927725" w:rsidP="00A666EB">
      <w:pPr>
        <w:pStyle w:val="NormalWeb"/>
        <w:spacing w:before="0" w:beforeAutospacing="0" w:after="240" w:afterAutospacing="0" w:line="360" w:lineRule="auto"/>
        <w:jc w:val="both"/>
        <w:rPr>
          <w:rFonts w:asciiTheme="minorHAnsi" w:hAnsiTheme="minorHAnsi" w:cstheme="minorHAnsi"/>
          <w:color w:val="0E101A"/>
        </w:rPr>
      </w:pPr>
    </w:p>
    <w:sectPr w:rsidR="00927725" w:rsidRPr="005F3FC7" w:rsidSect="00C33022">
      <w:footerReference w:type="even" r:id="rId9"/>
      <w:footerReference w:type="default" r:id="rId10"/>
      <w:headerReference w:type="first" r:id="rId11"/>
      <w:type w:val="continuous"/>
      <w:pgSz w:w="11907" w:h="16840" w:code="9"/>
      <w:pgMar w:top="720" w:right="720" w:bottom="720" w:left="720" w:header="851" w:footer="56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0CA77F" w14:textId="77777777" w:rsidR="000A56E6" w:rsidRDefault="000A56E6" w:rsidP="00CC4A8B">
      <w:pPr>
        <w:spacing w:after="0" w:line="240" w:lineRule="auto"/>
      </w:pPr>
      <w:r>
        <w:separator/>
      </w:r>
    </w:p>
  </w:endnote>
  <w:endnote w:type="continuationSeparator" w:id="0">
    <w:p w14:paraId="47113F64" w14:textId="77777777" w:rsidR="000A56E6" w:rsidRDefault="000A56E6" w:rsidP="00CC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648086372"/>
      <w:docPartObj>
        <w:docPartGallery w:val="Page Numbers (Bottom of Page)"/>
        <w:docPartUnique/>
      </w:docPartObj>
    </w:sdtPr>
    <w:sdtContent>
      <w:p w14:paraId="40F78DD7" w14:textId="3BDD0F7D"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A870AF" w14:textId="77777777" w:rsidR="002357E7" w:rsidRDefault="002357E7" w:rsidP="002357E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20619400"/>
      <w:docPartObj>
        <w:docPartGallery w:val="Page Numbers (Bottom of Page)"/>
        <w:docPartUnique/>
      </w:docPartObj>
    </w:sdtPr>
    <w:sdtContent>
      <w:p w14:paraId="6085CA2D" w14:textId="084653F9" w:rsidR="002357E7" w:rsidRDefault="002357E7" w:rsidP="006152E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C6096CB" w14:textId="77777777" w:rsidR="002357E7" w:rsidRDefault="002357E7" w:rsidP="002357E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9E4E7" w14:textId="77777777" w:rsidR="000A56E6" w:rsidRDefault="000A56E6" w:rsidP="00CC4A8B">
      <w:pPr>
        <w:spacing w:after="0" w:line="240" w:lineRule="auto"/>
      </w:pPr>
      <w:r>
        <w:separator/>
      </w:r>
    </w:p>
  </w:footnote>
  <w:footnote w:type="continuationSeparator" w:id="0">
    <w:p w14:paraId="2B98DFAD" w14:textId="77777777" w:rsidR="000A56E6" w:rsidRDefault="000A56E6" w:rsidP="00CC4A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4E054" w14:textId="77777777" w:rsidR="005A6BAE" w:rsidRPr="00CC4A8B" w:rsidRDefault="005A6BAE" w:rsidP="00AE7367">
    <w:pPr>
      <w:pStyle w:val="NormalWeb"/>
      <w:spacing w:before="0" w:beforeAutospacing="0" w:after="0" w:afterAutospacing="0"/>
      <w:jc w:val="center"/>
      <w:rPr>
        <w:rFonts w:ascii="Calibri" w:hAnsi="Calibri" w:cs="Calibri"/>
        <w:b/>
        <w:bCs/>
        <w:color w:val="0E101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43576"/>
    <w:multiLevelType w:val="multilevel"/>
    <w:tmpl w:val="7FCC1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795A37"/>
    <w:multiLevelType w:val="hybridMultilevel"/>
    <w:tmpl w:val="57E4623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826ABA"/>
    <w:multiLevelType w:val="hybridMultilevel"/>
    <w:tmpl w:val="74C877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D16AAB"/>
    <w:multiLevelType w:val="multilevel"/>
    <w:tmpl w:val="BDA4E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EC26D0"/>
    <w:multiLevelType w:val="hybridMultilevel"/>
    <w:tmpl w:val="5F9A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641291">
    <w:abstractNumId w:val="2"/>
  </w:num>
  <w:num w:numId="2" w16cid:durableId="427503028">
    <w:abstractNumId w:val="3"/>
  </w:num>
  <w:num w:numId="3" w16cid:durableId="1565993912">
    <w:abstractNumId w:val="0"/>
  </w:num>
  <w:num w:numId="4" w16cid:durableId="319428625">
    <w:abstractNumId w:val="4"/>
  </w:num>
  <w:num w:numId="5" w16cid:durableId="502202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7"/>
  <w:proofState w:spelling="clean" w:grammar="clean"/>
  <w:defaultTabStop w:val="720"/>
  <w:hyphenationZone w:val="425"/>
  <w:evenAndOddHeaders/>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F596F65-33B3-43FA-82D4-534CC8ACBF31}"/>
    <w:docVar w:name="dgnword-eventsink" w:val="2010282779312"/>
    <w:docVar w:name="dgnword-lastRevisionsView" w:val="0"/>
  </w:docVars>
  <w:rsids>
    <w:rsidRoot w:val="000F3178"/>
    <w:rsid w:val="00000D09"/>
    <w:rsid w:val="000019DE"/>
    <w:rsid w:val="00003F61"/>
    <w:rsid w:val="00005881"/>
    <w:rsid w:val="000124A8"/>
    <w:rsid w:val="00013CF1"/>
    <w:rsid w:val="00013D8E"/>
    <w:rsid w:val="00017A98"/>
    <w:rsid w:val="00027373"/>
    <w:rsid w:val="00030C39"/>
    <w:rsid w:val="00037C56"/>
    <w:rsid w:val="00044BD0"/>
    <w:rsid w:val="00052C01"/>
    <w:rsid w:val="00072924"/>
    <w:rsid w:val="00073F0C"/>
    <w:rsid w:val="00075188"/>
    <w:rsid w:val="00091A40"/>
    <w:rsid w:val="000960CC"/>
    <w:rsid w:val="000A4BE8"/>
    <w:rsid w:val="000A56E6"/>
    <w:rsid w:val="000A6F42"/>
    <w:rsid w:val="000A75D5"/>
    <w:rsid w:val="000B1D57"/>
    <w:rsid w:val="000D1711"/>
    <w:rsid w:val="000D1E3C"/>
    <w:rsid w:val="000E3E52"/>
    <w:rsid w:val="000E600B"/>
    <w:rsid w:val="000F3178"/>
    <w:rsid w:val="00127865"/>
    <w:rsid w:val="00134119"/>
    <w:rsid w:val="0013464E"/>
    <w:rsid w:val="001363A4"/>
    <w:rsid w:val="00140B6D"/>
    <w:rsid w:val="00142192"/>
    <w:rsid w:val="00152525"/>
    <w:rsid w:val="00156D35"/>
    <w:rsid w:val="001574DE"/>
    <w:rsid w:val="00160ADB"/>
    <w:rsid w:val="00161020"/>
    <w:rsid w:val="001B51E9"/>
    <w:rsid w:val="001C27D9"/>
    <w:rsid w:val="001C6A55"/>
    <w:rsid w:val="001D0A35"/>
    <w:rsid w:val="001D0DFC"/>
    <w:rsid w:val="001D370B"/>
    <w:rsid w:val="001D6E82"/>
    <w:rsid w:val="001D7D32"/>
    <w:rsid w:val="001E0D54"/>
    <w:rsid w:val="001E3435"/>
    <w:rsid w:val="001F36A4"/>
    <w:rsid w:val="0020672E"/>
    <w:rsid w:val="00207AD8"/>
    <w:rsid w:val="00211319"/>
    <w:rsid w:val="00213D4F"/>
    <w:rsid w:val="002160E6"/>
    <w:rsid w:val="00226AD9"/>
    <w:rsid w:val="0023014C"/>
    <w:rsid w:val="002357E7"/>
    <w:rsid w:val="00240CD9"/>
    <w:rsid w:val="00241E3B"/>
    <w:rsid w:val="00242E81"/>
    <w:rsid w:val="00252D5E"/>
    <w:rsid w:val="00256A64"/>
    <w:rsid w:val="002646A7"/>
    <w:rsid w:val="002663A3"/>
    <w:rsid w:val="0028460F"/>
    <w:rsid w:val="00292F5C"/>
    <w:rsid w:val="002A1D22"/>
    <w:rsid w:val="002A36B6"/>
    <w:rsid w:val="002A6D78"/>
    <w:rsid w:val="002B0AF4"/>
    <w:rsid w:val="002C2A10"/>
    <w:rsid w:val="002C2FCF"/>
    <w:rsid w:val="002C6107"/>
    <w:rsid w:val="002C715E"/>
    <w:rsid w:val="002E1213"/>
    <w:rsid w:val="002E4382"/>
    <w:rsid w:val="002F399A"/>
    <w:rsid w:val="0030219E"/>
    <w:rsid w:val="003263E0"/>
    <w:rsid w:val="00332C81"/>
    <w:rsid w:val="00341BA3"/>
    <w:rsid w:val="003536AD"/>
    <w:rsid w:val="0035651A"/>
    <w:rsid w:val="0036331E"/>
    <w:rsid w:val="00372C16"/>
    <w:rsid w:val="00375FF9"/>
    <w:rsid w:val="00395D46"/>
    <w:rsid w:val="003974DA"/>
    <w:rsid w:val="003A2E34"/>
    <w:rsid w:val="003A4680"/>
    <w:rsid w:val="003A5B53"/>
    <w:rsid w:val="003B27CF"/>
    <w:rsid w:val="003C05DE"/>
    <w:rsid w:val="003C45B8"/>
    <w:rsid w:val="003C5159"/>
    <w:rsid w:val="003D5F84"/>
    <w:rsid w:val="003E17B2"/>
    <w:rsid w:val="003F3C8C"/>
    <w:rsid w:val="00402DF7"/>
    <w:rsid w:val="004033B1"/>
    <w:rsid w:val="00404A57"/>
    <w:rsid w:val="0040746D"/>
    <w:rsid w:val="00411F29"/>
    <w:rsid w:val="004173AB"/>
    <w:rsid w:val="0042560C"/>
    <w:rsid w:val="00433B54"/>
    <w:rsid w:val="00446941"/>
    <w:rsid w:val="00446E6F"/>
    <w:rsid w:val="004536E1"/>
    <w:rsid w:val="004546F3"/>
    <w:rsid w:val="00454BCB"/>
    <w:rsid w:val="00455DC9"/>
    <w:rsid w:val="00463086"/>
    <w:rsid w:val="004653E0"/>
    <w:rsid w:val="004804E8"/>
    <w:rsid w:val="00486146"/>
    <w:rsid w:val="004C2563"/>
    <w:rsid w:val="004C5B7D"/>
    <w:rsid w:val="004D5C2D"/>
    <w:rsid w:val="004D7993"/>
    <w:rsid w:val="004E2B4A"/>
    <w:rsid w:val="004E67AA"/>
    <w:rsid w:val="004E6EA9"/>
    <w:rsid w:val="004E79F1"/>
    <w:rsid w:val="004F5F82"/>
    <w:rsid w:val="00502105"/>
    <w:rsid w:val="00507C00"/>
    <w:rsid w:val="00514C22"/>
    <w:rsid w:val="00515D0C"/>
    <w:rsid w:val="00527595"/>
    <w:rsid w:val="00531846"/>
    <w:rsid w:val="005332E4"/>
    <w:rsid w:val="0054182B"/>
    <w:rsid w:val="00545110"/>
    <w:rsid w:val="00564383"/>
    <w:rsid w:val="005647AC"/>
    <w:rsid w:val="00564DD8"/>
    <w:rsid w:val="005734CB"/>
    <w:rsid w:val="00582C83"/>
    <w:rsid w:val="0059113A"/>
    <w:rsid w:val="005A6BAE"/>
    <w:rsid w:val="005B4728"/>
    <w:rsid w:val="005C2355"/>
    <w:rsid w:val="005C4C02"/>
    <w:rsid w:val="005E4E7C"/>
    <w:rsid w:val="005E54EF"/>
    <w:rsid w:val="005F12E4"/>
    <w:rsid w:val="005F3FC7"/>
    <w:rsid w:val="005F6A73"/>
    <w:rsid w:val="00601CB4"/>
    <w:rsid w:val="0061317E"/>
    <w:rsid w:val="00614535"/>
    <w:rsid w:val="0061525E"/>
    <w:rsid w:val="00624A9A"/>
    <w:rsid w:val="00625D2D"/>
    <w:rsid w:val="00631798"/>
    <w:rsid w:val="00635229"/>
    <w:rsid w:val="00646D23"/>
    <w:rsid w:val="00650536"/>
    <w:rsid w:val="0065294D"/>
    <w:rsid w:val="00657D5E"/>
    <w:rsid w:val="006631B3"/>
    <w:rsid w:val="006654EE"/>
    <w:rsid w:val="00671F05"/>
    <w:rsid w:val="006825A5"/>
    <w:rsid w:val="00685112"/>
    <w:rsid w:val="0069114B"/>
    <w:rsid w:val="006923BD"/>
    <w:rsid w:val="006A1712"/>
    <w:rsid w:val="006B2784"/>
    <w:rsid w:val="006B3048"/>
    <w:rsid w:val="006D228C"/>
    <w:rsid w:val="006D2765"/>
    <w:rsid w:val="006D305E"/>
    <w:rsid w:val="006D4DA0"/>
    <w:rsid w:val="006E248F"/>
    <w:rsid w:val="006F2689"/>
    <w:rsid w:val="006F344C"/>
    <w:rsid w:val="0071414B"/>
    <w:rsid w:val="0072152D"/>
    <w:rsid w:val="00721A88"/>
    <w:rsid w:val="007306D0"/>
    <w:rsid w:val="00735225"/>
    <w:rsid w:val="00736899"/>
    <w:rsid w:val="00746BA2"/>
    <w:rsid w:val="00751BF0"/>
    <w:rsid w:val="00755250"/>
    <w:rsid w:val="00764858"/>
    <w:rsid w:val="00770B51"/>
    <w:rsid w:val="0077149D"/>
    <w:rsid w:val="00772617"/>
    <w:rsid w:val="007742B0"/>
    <w:rsid w:val="007831D4"/>
    <w:rsid w:val="0078342B"/>
    <w:rsid w:val="00795F74"/>
    <w:rsid w:val="007A0D16"/>
    <w:rsid w:val="007A5003"/>
    <w:rsid w:val="007B5473"/>
    <w:rsid w:val="007C29B8"/>
    <w:rsid w:val="007C3356"/>
    <w:rsid w:val="007C5183"/>
    <w:rsid w:val="007D24F6"/>
    <w:rsid w:val="007D672D"/>
    <w:rsid w:val="007D68DF"/>
    <w:rsid w:val="007E4EC8"/>
    <w:rsid w:val="0080525D"/>
    <w:rsid w:val="00811CEC"/>
    <w:rsid w:val="008158CA"/>
    <w:rsid w:val="008167FF"/>
    <w:rsid w:val="008175EE"/>
    <w:rsid w:val="00824F80"/>
    <w:rsid w:val="00851026"/>
    <w:rsid w:val="008524F6"/>
    <w:rsid w:val="00856B87"/>
    <w:rsid w:val="00864217"/>
    <w:rsid w:val="00867713"/>
    <w:rsid w:val="00876F9F"/>
    <w:rsid w:val="008837DD"/>
    <w:rsid w:val="00885F89"/>
    <w:rsid w:val="008903A9"/>
    <w:rsid w:val="008A587A"/>
    <w:rsid w:val="008F6357"/>
    <w:rsid w:val="008F66A6"/>
    <w:rsid w:val="0091450C"/>
    <w:rsid w:val="00922083"/>
    <w:rsid w:val="00927725"/>
    <w:rsid w:val="0094422B"/>
    <w:rsid w:val="00944583"/>
    <w:rsid w:val="00951BFF"/>
    <w:rsid w:val="00952537"/>
    <w:rsid w:val="00967421"/>
    <w:rsid w:val="0097338A"/>
    <w:rsid w:val="00977783"/>
    <w:rsid w:val="00981330"/>
    <w:rsid w:val="00984F98"/>
    <w:rsid w:val="00992359"/>
    <w:rsid w:val="009952A1"/>
    <w:rsid w:val="00997C29"/>
    <w:rsid w:val="009A2B2F"/>
    <w:rsid w:val="009A5AB6"/>
    <w:rsid w:val="009B33DB"/>
    <w:rsid w:val="009D2BD4"/>
    <w:rsid w:val="009D5FC8"/>
    <w:rsid w:val="009D7E77"/>
    <w:rsid w:val="009E50E1"/>
    <w:rsid w:val="009F09A5"/>
    <w:rsid w:val="009F3A5F"/>
    <w:rsid w:val="00A025F8"/>
    <w:rsid w:val="00A26B45"/>
    <w:rsid w:val="00A30C23"/>
    <w:rsid w:val="00A3317C"/>
    <w:rsid w:val="00A44D5A"/>
    <w:rsid w:val="00A53451"/>
    <w:rsid w:val="00A554A9"/>
    <w:rsid w:val="00A666EB"/>
    <w:rsid w:val="00A750CB"/>
    <w:rsid w:val="00A807E7"/>
    <w:rsid w:val="00A81B06"/>
    <w:rsid w:val="00A90852"/>
    <w:rsid w:val="00A91D2F"/>
    <w:rsid w:val="00AC48F2"/>
    <w:rsid w:val="00AC7129"/>
    <w:rsid w:val="00AD12E6"/>
    <w:rsid w:val="00AE492F"/>
    <w:rsid w:val="00AE7367"/>
    <w:rsid w:val="00AF2E0E"/>
    <w:rsid w:val="00AF38B1"/>
    <w:rsid w:val="00AF425D"/>
    <w:rsid w:val="00AF5AAA"/>
    <w:rsid w:val="00AF6EBE"/>
    <w:rsid w:val="00B1435A"/>
    <w:rsid w:val="00B165A3"/>
    <w:rsid w:val="00B20A62"/>
    <w:rsid w:val="00B20F0D"/>
    <w:rsid w:val="00B21671"/>
    <w:rsid w:val="00B23EF9"/>
    <w:rsid w:val="00B4210A"/>
    <w:rsid w:val="00B46841"/>
    <w:rsid w:val="00B47669"/>
    <w:rsid w:val="00B53D34"/>
    <w:rsid w:val="00B56378"/>
    <w:rsid w:val="00B70062"/>
    <w:rsid w:val="00B729A6"/>
    <w:rsid w:val="00B824B4"/>
    <w:rsid w:val="00B8298E"/>
    <w:rsid w:val="00B92359"/>
    <w:rsid w:val="00B94B33"/>
    <w:rsid w:val="00BA2301"/>
    <w:rsid w:val="00BC2F0A"/>
    <w:rsid w:val="00BC622E"/>
    <w:rsid w:val="00BC777D"/>
    <w:rsid w:val="00BE2D92"/>
    <w:rsid w:val="00BE70F8"/>
    <w:rsid w:val="00BE760E"/>
    <w:rsid w:val="00BF4EE9"/>
    <w:rsid w:val="00BF7D89"/>
    <w:rsid w:val="00C05456"/>
    <w:rsid w:val="00C304D3"/>
    <w:rsid w:val="00C31689"/>
    <w:rsid w:val="00C32BA7"/>
    <w:rsid w:val="00C33022"/>
    <w:rsid w:val="00C43E8F"/>
    <w:rsid w:val="00C51D64"/>
    <w:rsid w:val="00C65A7E"/>
    <w:rsid w:val="00C70461"/>
    <w:rsid w:val="00C7092B"/>
    <w:rsid w:val="00C7272D"/>
    <w:rsid w:val="00C93BB4"/>
    <w:rsid w:val="00CA2509"/>
    <w:rsid w:val="00CA60F9"/>
    <w:rsid w:val="00CB1E57"/>
    <w:rsid w:val="00CB3A0D"/>
    <w:rsid w:val="00CC2748"/>
    <w:rsid w:val="00CC2DBF"/>
    <w:rsid w:val="00CC4A8B"/>
    <w:rsid w:val="00CD0941"/>
    <w:rsid w:val="00CD323A"/>
    <w:rsid w:val="00CE6787"/>
    <w:rsid w:val="00CE6DC5"/>
    <w:rsid w:val="00CF14A8"/>
    <w:rsid w:val="00CF36FA"/>
    <w:rsid w:val="00D01CCD"/>
    <w:rsid w:val="00D048D5"/>
    <w:rsid w:val="00D05BC0"/>
    <w:rsid w:val="00D126C5"/>
    <w:rsid w:val="00D13060"/>
    <w:rsid w:val="00D14E67"/>
    <w:rsid w:val="00D165AB"/>
    <w:rsid w:val="00D24CB3"/>
    <w:rsid w:val="00D34425"/>
    <w:rsid w:val="00D37C6B"/>
    <w:rsid w:val="00D431CC"/>
    <w:rsid w:val="00D44331"/>
    <w:rsid w:val="00D57742"/>
    <w:rsid w:val="00D57CF6"/>
    <w:rsid w:val="00D62686"/>
    <w:rsid w:val="00D6424A"/>
    <w:rsid w:val="00D669DE"/>
    <w:rsid w:val="00D73F34"/>
    <w:rsid w:val="00D755EF"/>
    <w:rsid w:val="00D84371"/>
    <w:rsid w:val="00D84566"/>
    <w:rsid w:val="00DB14F6"/>
    <w:rsid w:val="00DD4406"/>
    <w:rsid w:val="00DD6D61"/>
    <w:rsid w:val="00DE09E2"/>
    <w:rsid w:val="00DE5F5B"/>
    <w:rsid w:val="00DF75C7"/>
    <w:rsid w:val="00E02A4F"/>
    <w:rsid w:val="00E160A6"/>
    <w:rsid w:val="00E25E2C"/>
    <w:rsid w:val="00E2789E"/>
    <w:rsid w:val="00E30446"/>
    <w:rsid w:val="00E31514"/>
    <w:rsid w:val="00E330C3"/>
    <w:rsid w:val="00E354DE"/>
    <w:rsid w:val="00E45BC3"/>
    <w:rsid w:val="00E71951"/>
    <w:rsid w:val="00E744E1"/>
    <w:rsid w:val="00E772AE"/>
    <w:rsid w:val="00E9762C"/>
    <w:rsid w:val="00EA7BDD"/>
    <w:rsid w:val="00EB75BF"/>
    <w:rsid w:val="00EC2805"/>
    <w:rsid w:val="00EC7C6E"/>
    <w:rsid w:val="00ED02A3"/>
    <w:rsid w:val="00ED08C8"/>
    <w:rsid w:val="00ED325E"/>
    <w:rsid w:val="00ED6734"/>
    <w:rsid w:val="00EF1843"/>
    <w:rsid w:val="00EF387B"/>
    <w:rsid w:val="00EF3CD9"/>
    <w:rsid w:val="00EF4496"/>
    <w:rsid w:val="00EF7A65"/>
    <w:rsid w:val="00F0175C"/>
    <w:rsid w:val="00F06F64"/>
    <w:rsid w:val="00F214A4"/>
    <w:rsid w:val="00F26EFB"/>
    <w:rsid w:val="00F42EDF"/>
    <w:rsid w:val="00F5182A"/>
    <w:rsid w:val="00F613FD"/>
    <w:rsid w:val="00F6389C"/>
    <w:rsid w:val="00F71DF3"/>
    <w:rsid w:val="00F75C07"/>
    <w:rsid w:val="00F87033"/>
    <w:rsid w:val="00F9119F"/>
    <w:rsid w:val="00F92580"/>
    <w:rsid w:val="00FA3C94"/>
    <w:rsid w:val="00FA523D"/>
    <w:rsid w:val="00FA7FC7"/>
    <w:rsid w:val="00FB46F7"/>
    <w:rsid w:val="00FB55EE"/>
    <w:rsid w:val="00FC0D73"/>
    <w:rsid w:val="00FC2991"/>
    <w:rsid w:val="00FC6159"/>
    <w:rsid w:val="00FC6398"/>
    <w:rsid w:val="00FC75FE"/>
    <w:rsid w:val="00FD4DBF"/>
    <w:rsid w:val="00FE0463"/>
    <w:rsid w:val="00FE0C7A"/>
    <w:rsid w:val="00FE0EFC"/>
    <w:rsid w:val="00FE5C81"/>
    <w:rsid w:val="00FE63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BF98"/>
  <w15:chartTrackingRefBased/>
  <w15:docId w15:val="{7A5E1395-9685-4979-AB75-AA6B5E725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10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41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B54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317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F3178"/>
    <w:rPr>
      <w:b/>
      <w:bCs/>
    </w:rPr>
  </w:style>
  <w:style w:type="character" w:styleId="CommentReference">
    <w:name w:val="annotation reference"/>
    <w:basedOn w:val="DefaultParagraphFont"/>
    <w:uiPriority w:val="99"/>
    <w:semiHidden/>
    <w:unhideWhenUsed/>
    <w:rsid w:val="00F0175C"/>
    <w:rPr>
      <w:sz w:val="16"/>
      <w:szCs w:val="16"/>
    </w:rPr>
  </w:style>
  <w:style w:type="paragraph" w:styleId="CommentText">
    <w:name w:val="annotation text"/>
    <w:basedOn w:val="Normal"/>
    <w:link w:val="CommentTextChar"/>
    <w:uiPriority w:val="99"/>
    <w:unhideWhenUsed/>
    <w:rsid w:val="00F0175C"/>
    <w:pPr>
      <w:spacing w:line="240" w:lineRule="auto"/>
    </w:pPr>
    <w:rPr>
      <w:sz w:val="20"/>
      <w:szCs w:val="20"/>
    </w:rPr>
  </w:style>
  <w:style w:type="character" w:customStyle="1" w:styleId="CommentTextChar">
    <w:name w:val="Comment Text Char"/>
    <w:basedOn w:val="DefaultParagraphFont"/>
    <w:link w:val="CommentText"/>
    <w:uiPriority w:val="99"/>
    <w:rsid w:val="00F0175C"/>
    <w:rPr>
      <w:sz w:val="20"/>
      <w:szCs w:val="20"/>
    </w:rPr>
  </w:style>
  <w:style w:type="paragraph" w:styleId="CommentSubject">
    <w:name w:val="annotation subject"/>
    <w:basedOn w:val="CommentText"/>
    <w:next w:val="CommentText"/>
    <w:link w:val="CommentSubjectChar"/>
    <w:uiPriority w:val="99"/>
    <w:semiHidden/>
    <w:unhideWhenUsed/>
    <w:rsid w:val="00F0175C"/>
    <w:rPr>
      <w:b/>
      <w:bCs/>
    </w:rPr>
  </w:style>
  <w:style w:type="character" w:customStyle="1" w:styleId="CommentSubjectChar">
    <w:name w:val="Comment Subject Char"/>
    <w:basedOn w:val="CommentTextChar"/>
    <w:link w:val="CommentSubject"/>
    <w:uiPriority w:val="99"/>
    <w:semiHidden/>
    <w:rsid w:val="00F0175C"/>
    <w:rPr>
      <w:b/>
      <w:bCs/>
      <w:sz w:val="20"/>
      <w:szCs w:val="20"/>
    </w:rPr>
  </w:style>
  <w:style w:type="paragraph" w:styleId="BalloonText">
    <w:name w:val="Balloon Text"/>
    <w:basedOn w:val="Normal"/>
    <w:link w:val="BalloonTextChar"/>
    <w:uiPriority w:val="99"/>
    <w:semiHidden/>
    <w:unhideWhenUsed/>
    <w:rsid w:val="00F017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175C"/>
    <w:rPr>
      <w:rFonts w:ascii="Segoe UI" w:hAnsi="Segoe UI" w:cs="Segoe UI"/>
      <w:sz w:val="18"/>
      <w:szCs w:val="18"/>
    </w:rPr>
  </w:style>
  <w:style w:type="paragraph" w:styleId="Revision">
    <w:name w:val="Revision"/>
    <w:hidden/>
    <w:uiPriority w:val="99"/>
    <w:semiHidden/>
    <w:rsid w:val="00B4210A"/>
    <w:pPr>
      <w:spacing w:after="0" w:line="240" w:lineRule="auto"/>
    </w:pPr>
  </w:style>
  <w:style w:type="character" w:styleId="Hyperlink">
    <w:name w:val="Hyperlink"/>
    <w:basedOn w:val="DefaultParagraphFont"/>
    <w:uiPriority w:val="99"/>
    <w:unhideWhenUsed/>
    <w:rsid w:val="004E2B4A"/>
    <w:rPr>
      <w:color w:val="0563C1" w:themeColor="hyperlink"/>
      <w:u w:val="single"/>
    </w:rPr>
  </w:style>
  <w:style w:type="character" w:styleId="UnresolvedMention">
    <w:name w:val="Unresolved Mention"/>
    <w:basedOn w:val="DefaultParagraphFont"/>
    <w:uiPriority w:val="99"/>
    <w:semiHidden/>
    <w:unhideWhenUsed/>
    <w:rsid w:val="004E2B4A"/>
    <w:rPr>
      <w:color w:val="605E5C"/>
      <w:shd w:val="clear" w:color="auto" w:fill="E1DFDD"/>
    </w:rPr>
  </w:style>
  <w:style w:type="character" w:styleId="FollowedHyperlink">
    <w:name w:val="FollowedHyperlink"/>
    <w:basedOn w:val="DefaultParagraphFont"/>
    <w:uiPriority w:val="99"/>
    <w:semiHidden/>
    <w:unhideWhenUsed/>
    <w:rsid w:val="00EA7BDD"/>
    <w:rPr>
      <w:color w:val="954F72" w:themeColor="followedHyperlink"/>
      <w:u w:val="single"/>
    </w:rPr>
  </w:style>
  <w:style w:type="paragraph" w:styleId="Header">
    <w:name w:val="header"/>
    <w:basedOn w:val="Normal"/>
    <w:link w:val="HeaderChar"/>
    <w:uiPriority w:val="99"/>
    <w:unhideWhenUsed/>
    <w:rsid w:val="00CC4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A8B"/>
  </w:style>
  <w:style w:type="paragraph" w:styleId="Footer">
    <w:name w:val="footer"/>
    <w:basedOn w:val="Normal"/>
    <w:link w:val="FooterChar"/>
    <w:uiPriority w:val="99"/>
    <w:unhideWhenUsed/>
    <w:rsid w:val="00CC4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A8B"/>
  </w:style>
  <w:style w:type="paragraph" w:styleId="ListParagraph">
    <w:name w:val="List Paragraph"/>
    <w:basedOn w:val="Normal"/>
    <w:uiPriority w:val="34"/>
    <w:qFormat/>
    <w:rsid w:val="00142192"/>
    <w:pPr>
      <w:spacing w:after="0" w:line="240" w:lineRule="auto"/>
      <w:ind w:left="720"/>
      <w:contextualSpacing/>
    </w:pPr>
    <w:rPr>
      <w:sz w:val="24"/>
      <w:szCs w:val="24"/>
    </w:rPr>
  </w:style>
  <w:style w:type="character" w:customStyle="1" w:styleId="apple-converted-space">
    <w:name w:val="apple-converted-space"/>
    <w:basedOn w:val="DefaultParagraphFont"/>
    <w:rsid w:val="00C65A7E"/>
  </w:style>
  <w:style w:type="character" w:customStyle="1" w:styleId="Heading1Char">
    <w:name w:val="Heading 1 Char"/>
    <w:basedOn w:val="DefaultParagraphFont"/>
    <w:link w:val="Heading1"/>
    <w:uiPriority w:val="9"/>
    <w:rsid w:val="008510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5473"/>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71414B"/>
    <w:rPr>
      <w:rFonts w:asciiTheme="majorHAnsi" w:eastAsiaTheme="majorEastAsia" w:hAnsiTheme="majorHAnsi" w:cstheme="majorBidi"/>
      <w:color w:val="2F5496" w:themeColor="accent1" w:themeShade="BF"/>
      <w:sz w:val="26"/>
      <w:szCs w:val="26"/>
    </w:rPr>
  </w:style>
  <w:style w:type="character" w:styleId="PageNumber">
    <w:name w:val="page number"/>
    <w:basedOn w:val="DefaultParagraphFont"/>
    <w:uiPriority w:val="99"/>
    <w:semiHidden/>
    <w:unhideWhenUsed/>
    <w:rsid w:val="002357E7"/>
  </w:style>
  <w:style w:type="paragraph" w:styleId="EndnoteText">
    <w:name w:val="endnote text"/>
    <w:basedOn w:val="Normal"/>
    <w:link w:val="EndnoteTextChar"/>
    <w:uiPriority w:val="99"/>
    <w:semiHidden/>
    <w:unhideWhenUsed/>
    <w:rsid w:val="00952537"/>
    <w:pPr>
      <w:spacing w:after="0" w:line="240" w:lineRule="auto"/>
    </w:pPr>
    <w:rPr>
      <w:rFonts w:eastAsiaTheme="minorEastAsia"/>
      <w:sz w:val="20"/>
      <w:szCs w:val="20"/>
      <w:lang w:eastAsia="ja-JP"/>
    </w:rPr>
  </w:style>
  <w:style w:type="character" w:customStyle="1" w:styleId="EndnoteTextChar">
    <w:name w:val="Endnote Text Char"/>
    <w:basedOn w:val="DefaultParagraphFont"/>
    <w:link w:val="EndnoteText"/>
    <w:uiPriority w:val="99"/>
    <w:semiHidden/>
    <w:rsid w:val="00952537"/>
    <w:rPr>
      <w:rFonts w:eastAsiaTheme="minorEastAsia"/>
      <w:sz w:val="20"/>
      <w:szCs w:val="20"/>
      <w:lang w:eastAsia="ja-JP"/>
    </w:rPr>
  </w:style>
  <w:style w:type="character" w:styleId="EndnoteReference">
    <w:name w:val="endnote reference"/>
    <w:basedOn w:val="DefaultParagraphFont"/>
    <w:uiPriority w:val="99"/>
    <w:semiHidden/>
    <w:unhideWhenUsed/>
    <w:rsid w:val="009525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780396">
      <w:bodyDiv w:val="1"/>
      <w:marLeft w:val="0"/>
      <w:marRight w:val="0"/>
      <w:marTop w:val="0"/>
      <w:marBottom w:val="0"/>
      <w:divBdr>
        <w:top w:val="none" w:sz="0" w:space="0" w:color="auto"/>
        <w:left w:val="none" w:sz="0" w:space="0" w:color="auto"/>
        <w:bottom w:val="none" w:sz="0" w:space="0" w:color="auto"/>
        <w:right w:val="none" w:sz="0" w:space="0" w:color="auto"/>
      </w:divBdr>
    </w:div>
    <w:div w:id="93792692">
      <w:bodyDiv w:val="1"/>
      <w:marLeft w:val="0"/>
      <w:marRight w:val="0"/>
      <w:marTop w:val="0"/>
      <w:marBottom w:val="0"/>
      <w:divBdr>
        <w:top w:val="none" w:sz="0" w:space="0" w:color="auto"/>
        <w:left w:val="none" w:sz="0" w:space="0" w:color="auto"/>
        <w:bottom w:val="none" w:sz="0" w:space="0" w:color="auto"/>
        <w:right w:val="none" w:sz="0" w:space="0" w:color="auto"/>
      </w:divBdr>
    </w:div>
    <w:div w:id="123230527">
      <w:bodyDiv w:val="1"/>
      <w:marLeft w:val="0"/>
      <w:marRight w:val="0"/>
      <w:marTop w:val="0"/>
      <w:marBottom w:val="0"/>
      <w:divBdr>
        <w:top w:val="none" w:sz="0" w:space="0" w:color="auto"/>
        <w:left w:val="none" w:sz="0" w:space="0" w:color="auto"/>
        <w:bottom w:val="none" w:sz="0" w:space="0" w:color="auto"/>
        <w:right w:val="none" w:sz="0" w:space="0" w:color="auto"/>
      </w:divBdr>
    </w:div>
    <w:div w:id="125977021">
      <w:bodyDiv w:val="1"/>
      <w:marLeft w:val="0"/>
      <w:marRight w:val="0"/>
      <w:marTop w:val="0"/>
      <w:marBottom w:val="0"/>
      <w:divBdr>
        <w:top w:val="none" w:sz="0" w:space="0" w:color="auto"/>
        <w:left w:val="none" w:sz="0" w:space="0" w:color="auto"/>
        <w:bottom w:val="none" w:sz="0" w:space="0" w:color="auto"/>
        <w:right w:val="none" w:sz="0" w:space="0" w:color="auto"/>
      </w:divBdr>
      <w:divsChild>
        <w:div w:id="773524467">
          <w:marLeft w:val="0"/>
          <w:marRight w:val="0"/>
          <w:marTop w:val="0"/>
          <w:marBottom w:val="0"/>
          <w:divBdr>
            <w:top w:val="none" w:sz="0" w:space="0" w:color="auto"/>
            <w:left w:val="none" w:sz="0" w:space="0" w:color="auto"/>
            <w:bottom w:val="none" w:sz="0" w:space="0" w:color="auto"/>
            <w:right w:val="none" w:sz="0" w:space="0" w:color="auto"/>
          </w:divBdr>
          <w:divsChild>
            <w:div w:id="597911016">
              <w:marLeft w:val="0"/>
              <w:marRight w:val="0"/>
              <w:marTop w:val="0"/>
              <w:marBottom w:val="0"/>
              <w:divBdr>
                <w:top w:val="none" w:sz="0" w:space="0" w:color="auto"/>
                <w:left w:val="none" w:sz="0" w:space="0" w:color="auto"/>
                <w:bottom w:val="none" w:sz="0" w:space="0" w:color="auto"/>
                <w:right w:val="none" w:sz="0" w:space="0" w:color="auto"/>
              </w:divBdr>
              <w:divsChild>
                <w:div w:id="1164511927">
                  <w:marLeft w:val="0"/>
                  <w:marRight w:val="0"/>
                  <w:marTop w:val="0"/>
                  <w:marBottom w:val="0"/>
                  <w:divBdr>
                    <w:top w:val="none" w:sz="0" w:space="0" w:color="auto"/>
                    <w:left w:val="none" w:sz="0" w:space="0" w:color="auto"/>
                    <w:bottom w:val="none" w:sz="0" w:space="0" w:color="auto"/>
                    <w:right w:val="none" w:sz="0" w:space="0" w:color="auto"/>
                  </w:divBdr>
                  <w:divsChild>
                    <w:div w:id="25664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8284">
      <w:bodyDiv w:val="1"/>
      <w:marLeft w:val="0"/>
      <w:marRight w:val="0"/>
      <w:marTop w:val="0"/>
      <w:marBottom w:val="0"/>
      <w:divBdr>
        <w:top w:val="none" w:sz="0" w:space="0" w:color="auto"/>
        <w:left w:val="none" w:sz="0" w:space="0" w:color="auto"/>
        <w:bottom w:val="none" w:sz="0" w:space="0" w:color="auto"/>
        <w:right w:val="none" w:sz="0" w:space="0" w:color="auto"/>
      </w:divBdr>
    </w:div>
    <w:div w:id="138110232">
      <w:bodyDiv w:val="1"/>
      <w:marLeft w:val="0"/>
      <w:marRight w:val="0"/>
      <w:marTop w:val="0"/>
      <w:marBottom w:val="0"/>
      <w:divBdr>
        <w:top w:val="none" w:sz="0" w:space="0" w:color="auto"/>
        <w:left w:val="none" w:sz="0" w:space="0" w:color="auto"/>
        <w:bottom w:val="none" w:sz="0" w:space="0" w:color="auto"/>
        <w:right w:val="none" w:sz="0" w:space="0" w:color="auto"/>
      </w:divBdr>
      <w:divsChild>
        <w:div w:id="1400977769">
          <w:marLeft w:val="0"/>
          <w:marRight w:val="0"/>
          <w:marTop w:val="0"/>
          <w:marBottom w:val="0"/>
          <w:divBdr>
            <w:top w:val="none" w:sz="0" w:space="0" w:color="auto"/>
            <w:left w:val="none" w:sz="0" w:space="0" w:color="auto"/>
            <w:bottom w:val="none" w:sz="0" w:space="0" w:color="auto"/>
            <w:right w:val="none" w:sz="0" w:space="0" w:color="auto"/>
          </w:divBdr>
          <w:divsChild>
            <w:div w:id="52274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8997">
      <w:bodyDiv w:val="1"/>
      <w:marLeft w:val="0"/>
      <w:marRight w:val="0"/>
      <w:marTop w:val="0"/>
      <w:marBottom w:val="0"/>
      <w:divBdr>
        <w:top w:val="none" w:sz="0" w:space="0" w:color="auto"/>
        <w:left w:val="none" w:sz="0" w:space="0" w:color="auto"/>
        <w:bottom w:val="none" w:sz="0" w:space="0" w:color="auto"/>
        <w:right w:val="none" w:sz="0" w:space="0" w:color="auto"/>
      </w:divBdr>
      <w:divsChild>
        <w:div w:id="2082554428">
          <w:marLeft w:val="0"/>
          <w:marRight w:val="0"/>
          <w:marTop w:val="0"/>
          <w:marBottom w:val="0"/>
          <w:divBdr>
            <w:top w:val="none" w:sz="0" w:space="0" w:color="auto"/>
            <w:left w:val="none" w:sz="0" w:space="0" w:color="auto"/>
            <w:bottom w:val="none" w:sz="0" w:space="0" w:color="auto"/>
            <w:right w:val="none" w:sz="0" w:space="0" w:color="auto"/>
          </w:divBdr>
          <w:divsChild>
            <w:div w:id="118451624">
              <w:marLeft w:val="0"/>
              <w:marRight w:val="0"/>
              <w:marTop w:val="0"/>
              <w:marBottom w:val="0"/>
              <w:divBdr>
                <w:top w:val="none" w:sz="0" w:space="0" w:color="auto"/>
                <w:left w:val="none" w:sz="0" w:space="0" w:color="auto"/>
                <w:bottom w:val="none" w:sz="0" w:space="0" w:color="auto"/>
                <w:right w:val="none" w:sz="0" w:space="0" w:color="auto"/>
              </w:divBdr>
              <w:divsChild>
                <w:div w:id="107243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205183">
      <w:bodyDiv w:val="1"/>
      <w:marLeft w:val="0"/>
      <w:marRight w:val="0"/>
      <w:marTop w:val="0"/>
      <w:marBottom w:val="0"/>
      <w:divBdr>
        <w:top w:val="none" w:sz="0" w:space="0" w:color="auto"/>
        <w:left w:val="none" w:sz="0" w:space="0" w:color="auto"/>
        <w:bottom w:val="none" w:sz="0" w:space="0" w:color="auto"/>
        <w:right w:val="none" w:sz="0" w:space="0" w:color="auto"/>
      </w:divBdr>
      <w:divsChild>
        <w:div w:id="1468233046">
          <w:marLeft w:val="0"/>
          <w:marRight w:val="0"/>
          <w:marTop w:val="0"/>
          <w:marBottom w:val="0"/>
          <w:divBdr>
            <w:top w:val="none" w:sz="0" w:space="0" w:color="auto"/>
            <w:left w:val="none" w:sz="0" w:space="0" w:color="auto"/>
            <w:bottom w:val="none" w:sz="0" w:space="0" w:color="auto"/>
            <w:right w:val="none" w:sz="0" w:space="0" w:color="auto"/>
          </w:divBdr>
          <w:divsChild>
            <w:div w:id="490609711">
              <w:marLeft w:val="0"/>
              <w:marRight w:val="0"/>
              <w:marTop w:val="0"/>
              <w:marBottom w:val="0"/>
              <w:divBdr>
                <w:top w:val="none" w:sz="0" w:space="0" w:color="auto"/>
                <w:left w:val="none" w:sz="0" w:space="0" w:color="auto"/>
                <w:bottom w:val="none" w:sz="0" w:space="0" w:color="auto"/>
                <w:right w:val="none" w:sz="0" w:space="0" w:color="auto"/>
              </w:divBdr>
              <w:divsChild>
                <w:div w:id="185449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9003961">
      <w:bodyDiv w:val="1"/>
      <w:marLeft w:val="0"/>
      <w:marRight w:val="0"/>
      <w:marTop w:val="0"/>
      <w:marBottom w:val="0"/>
      <w:divBdr>
        <w:top w:val="none" w:sz="0" w:space="0" w:color="auto"/>
        <w:left w:val="none" w:sz="0" w:space="0" w:color="auto"/>
        <w:bottom w:val="none" w:sz="0" w:space="0" w:color="auto"/>
        <w:right w:val="none" w:sz="0" w:space="0" w:color="auto"/>
      </w:divBdr>
    </w:div>
    <w:div w:id="257300338">
      <w:bodyDiv w:val="1"/>
      <w:marLeft w:val="0"/>
      <w:marRight w:val="0"/>
      <w:marTop w:val="0"/>
      <w:marBottom w:val="0"/>
      <w:divBdr>
        <w:top w:val="none" w:sz="0" w:space="0" w:color="auto"/>
        <w:left w:val="none" w:sz="0" w:space="0" w:color="auto"/>
        <w:bottom w:val="none" w:sz="0" w:space="0" w:color="auto"/>
        <w:right w:val="none" w:sz="0" w:space="0" w:color="auto"/>
      </w:divBdr>
    </w:div>
    <w:div w:id="295725430">
      <w:bodyDiv w:val="1"/>
      <w:marLeft w:val="0"/>
      <w:marRight w:val="0"/>
      <w:marTop w:val="0"/>
      <w:marBottom w:val="0"/>
      <w:divBdr>
        <w:top w:val="none" w:sz="0" w:space="0" w:color="auto"/>
        <w:left w:val="none" w:sz="0" w:space="0" w:color="auto"/>
        <w:bottom w:val="none" w:sz="0" w:space="0" w:color="auto"/>
        <w:right w:val="none" w:sz="0" w:space="0" w:color="auto"/>
      </w:divBdr>
      <w:divsChild>
        <w:div w:id="162357232">
          <w:marLeft w:val="0"/>
          <w:marRight w:val="0"/>
          <w:marTop w:val="0"/>
          <w:marBottom w:val="0"/>
          <w:divBdr>
            <w:top w:val="none" w:sz="0" w:space="0" w:color="auto"/>
            <w:left w:val="none" w:sz="0" w:space="0" w:color="auto"/>
            <w:bottom w:val="none" w:sz="0" w:space="0" w:color="auto"/>
            <w:right w:val="none" w:sz="0" w:space="0" w:color="auto"/>
          </w:divBdr>
          <w:divsChild>
            <w:div w:id="553204473">
              <w:marLeft w:val="0"/>
              <w:marRight w:val="0"/>
              <w:marTop w:val="0"/>
              <w:marBottom w:val="0"/>
              <w:divBdr>
                <w:top w:val="none" w:sz="0" w:space="0" w:color="auto"/>
                <w:left w:val="none" w:sz="0" w:space="0" w:color="auto"/>
                <w:bottom w:val="none" w:sz="0" w:space="0" w:color="auto"/>
                <w:right w:val="none" w:sz="0" w:space="0" w:color="auto"/>
              </w:divBdr>
              <w:divsChild>
                <w:div w:id="124671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424127">
      <w:bodyDiv w:val="1"/>
      <w:marLeft w:val="0"/>
      <w:marRight w:val="0"/>
      <w:marTop w:val="0"/>
      <w:marBottom w:val="0"/>
      <w:divBdr>
        <w:top w:val="none" w:sz="0" w:space="0" w:color="auto"/>
        <w:left w:val="none" w:sz="0" w:space="0" w:color="auto"/>
        <w:bottom w:val="none" w:sz="0" w:space="0" w:color="auto"/>
        <w:right w:val="none" w:sz="0" w:space="0" w:color="auto"/>
      </w:divBdr>
    </w:div>
    <w:div w:id="328286931">
      <w:bodyDiv w:val="1"/>
      <w:marLeft w:val="0"/>
      <w:marRight w:val="0"/>
      <w:marTop w:val="0"/>
      <w:marBottom w:val="0"/>
      <w:divBdr>
        <w:top w:val="none" w:sz="0" w:space="0" w:color="auto"/>
        <w:left w:val="none" w:sz="0" w:space="0" w:color="auto"/>
        <w:bottom w:val="none" w:sz="0" w:space="0" w:color="auto"/>
        <w:right w:val="none" w:sz="0" w:space="0" w:color="auto"/>
      </w:divBdr>
    </w:div>
    <w:div w:id="354773417">
      <w:bodyDiv w:val="1"/>
      <w:marLeft w:val="0"/>
      <w:marRight w:val="0"/>
      <w:marTop w:val="0"/>
      <w:marBottom w:val="0"/>
      <w:divBdr>
        <w:top w:val="none" w:sz="0" w:space="0" w:color="auto"/>
        <w:left w:val="none" w:sz="0" w:space="0" w:color="auto"/>
        <w:bottom w:val="none" w:sz="0" w:space="0" w:color="auto"/>
        <w:right w:val="none" w:sz="0" w:space="0" w:color="auto"/>
      </w:divBdr>
      <w:divsChild>
        <w:div w:id="1294677436">
          <w:marLeft w:val="0"/>
          <w:marRight w:val="0"/>
          <w:marTop w:val="0"/>
          <w:marBottom w:val="0"/>
          <w:divBdr>
            <w:top w:val="none" w:sz="0" w:space="0" w:color="auto"/>
            <w:left w:val="none" w:sz="0" w:space="0" w:color="auto"/>
            <w:bottom w:val="none" w:sz="0" w:space="0" w:color="auto"/>
            <w:right w:val="none" w:sz="0" w:space="0" w:color="auto"/>
          </w:divBdr>
          <w:divsChild>
            <w:div w:id="1043677294">
              <w:marLeft w:val="0"/>
              <w:marRight w:val="0"/>
              <w:marTop w:val="0"/>
              <w:marBottom w:val="0"/>
              <w:divBdr>
                <w:top w:val="none" w:sz="0" w:space="0" w:color="auto"/>
                <w:left w:val="none" w:sz="0" w:space="0" w:color="auto"/>
                <w:bottom w:val="none" w:sz="0" w:space="0" w:color="auto"/>
                <w:right w:val="none" w:sz="0" w:space="0" w:color="auto"/>
              </w:divBdr>
              <w:divsChild>
                <w:div w:id="659121257">
                  <w:marLeft w:val="0"/>
                  <w:marRight w:val="0"/>
                  <w:marTop w:val="0"/>
                  <w:marBottom w:val="0"/>
                  <w:divBdr>
                    <w:top w:val="none" w:sz="0" w:space="0" w:color="auto"/>
                    <w:left w:val="none" w:sz="0" w:space="0" w:color="auto"/>
                    <w:bottom w:val="none" w:sz="0" w:space="0" w:color="auto"/>
                    <w:right w:val="none" w:sz="0" w:space="0" w:color="auto"/>
                  </w:divBdr>
                  <w:divsChild>
                    <w:div w:id="15182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554553">
      <w:bodyDiv w:val="1"/>
      <w:marLeft w:val="0"/>
      <w:marRight w:val="0"/>
      <w:marTop w:val="0"/>
      <w:marBottom w:val="0"/>
      <w:divBdr>
        <w:top w:val="none" w:sz="0" w:space="0" w:color="auto"/>
        <w:left w:val="none" w:sz="0" w:space="0" w:color="auto"/>
        <w:bottom w:val="none" w:sz="0" w:space="0" w:color="auto"/>
        <w:right w:val="none" w:sz="0" w:space="0" w:color="auto"/>
      </w:divBdr>
    </w:div>
    <w:div w:id="594091588">
      <w:bodyDiv w:val="1"/>
      <w:marLeft w:val="0"/>
      <w:marRight w:val="0"/>
      <w:marTop w:val="0"/>
      <w:marBottom w:val="0"/>
      <w:divBdr>
        <w:top w:val="none" w:sz="0" w:space="0" w:color="auto"/>
        <w:left w:val="none" w:sz="0" w:space="0" w:color="auto"/>
        <w:bottom w:val="none" w:sz="0" w:space="0" w:color="auto"/>
        <w:right w:val="none" w:sz="0" w:space="0" w:color="auto"/>
      </w:divBdr>
    </w:div>
    <w:div w:id="625163991">
      <w:bodyDiv w:val="1"/>
      <w:marLeft w:val="0"/>
      <w:marRight w:val="0"/>
      <w:marTop w:val="0"/>
      <w:marBottom w:val="0"/>
      <w:divBdr>
        <w:top w:val="none" w:sz="0" w:space="0" w:color="auto"/>
        <w:left w:val="none" w:sz="0" w:space="0" w:color="auto"/>
        <w:bottom w:val="none" w:sz="0" w:space="0" w:color="auto"/>
        <w:right w:val="none" w:sz="0" w:space="0" w:color="auto"/>
      </w:divBdr>
      <w:divsChild>
        <w:div w:id="1833986520">
          <w:marLeft w:val="0"/>
          <w:marRight w:val="0"/>
          <w:marTop w:val="0"/>
          <w:marBottom w:val="0"/>
          <w:divBdr>
            <w:top w:val="none" w:sz="0" w:space="0" w:color="auto"/>
            <w:left w:val="none" w:sz="0" w:space="0" w:color="auto"/>
            <w:bottom w:val="none" w:sz="0" w:space="0" w:color="auto"/>
            <w:right w:val="none" w:sz="0" w:space="0" w:color="auto"/>
          </w:divBdr>
          <w:divsChild>
            <w:div w:id="1784301039">
              <w:marLeft w:val="0"/>
              <w:marRight w:val="0"/>
              <w:marTop w:val="0"/>
              <w:marBottom w:val="0"/>
              <w:divBdr>
                <w:top w:val="none" w:sz="0" w:space="0" w:color="auto"/>
                <w:left w:val="none" w:sz="0" w:space="0" w:color="auto"/>
                <w:bottom w:val="none" w:sz="0" w:space="0" w:color="auto"/>
                <w:right w:val="none" w:sz="0" w:space="0" w:color="auto"/>
              </w:divBdr>
              <w:divsChild>
                <w:div w:id="198249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071083">
      <w:bodyDiv w:val="1"/>
      <w:marLeft w:val="0"/>
      <w:marRight w:val="0"/>
      <w:marTop w:val="0"/>
      <w:marBottom w:val="0"/>
      <w:divBdr>
        <w:top w:val="none" w:sz="0" w:space="0" w:color="auto"/>
        <w:left w:val="none" w:sz="0" w:space="0" w:color="auto"/>
        <w:bottom w:val="none" w:sz="0" w:space="0" w:color="auto"/>
        <w:right w:val="none" w:sz="0" w:space="0" w:color="auto"/>
      </w:divBdr>
    </w:div>
    <w:div w:id="778725060">
      <w:bodyDiv w:val="1"/>
      <w:marLeft w:val="0"/>
      <w:marRight w:val="0"/>
      <w:marTop w:val="0"/>
      <w:marBottom w:val="0"/>
      <w:divBdr>
        <w:top w:val="none" w:sz="0" w:space="0" w:color="auto"/>
        <w:left w:val="none" w:sz="0" w:space="0" w:color="auto"/>
        <w:bottom w:val="none" w:sz="0" w:space="0" w:color="auto"/>
        <w:right w:val="none" w:sz="0" w:space="0" w:color="auto"/>
      </w:divBdr>
      <w:divsChild>
        <w:div w:id="733701972">
          <w:marLeft w:val="0"/>
          <w:marRight w:val="0"/>
          <w:marTop w:val="0"/>
          <w:marBottom w:val="0"/>
          <w:divBdr>
            <w:top w:val="none" w:sz="0" w:space="0" w:color="auto"/>
            <w:left w:val="none" w:sz="0" w:space="0" w:color="auto"/>
            <w:bottom w:val="none" w:sz="0" w:space="0" w:color="auto"/>
            <w:right w:val="none" w:sz="0" w:space="0" w:color="auto"/>
          </w:divBdr>
          <w:divsChild>
            <w:div w:id="1178498461">
              <w:marLeft w:val="0"/>
              <w:marRight w:val="0"/>
              <w:marTop w:val="0"/>
              <w:marBottom w:val="0"/>
              <w:divBdr>
                <w:top w:val="none" w:sz="0" w:space="0" w:color="auto"/>
                <w:left w:val="none" w:sz="0" w:space="0" w:color="auto"/>
                <w:bottom w:val="none" w:sz="0" w:space="0" w:color="auto"/>
                <w:right w:val="none" w:sz="0" w:space="0" w:color="auto"/>
              </w:divBdr>
              <w:divsChild>
                <w:div w:id="553665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238572">
      <w:bodyDiv w:val="1"/>
      <w:marLeft w:val="0"/>
      <w:marRight w:val="0"/>
      <w:marTop w:val="0"/>
      <w:marBottom w:val="0"/>
      <w:divBdr>
        <w:top w:val="none" w:sz="0" w:space="0" w:color="auto"/>
        <w:left w:val="none" w:sz="0" w:space="0" w:color="auto"/>
        <w:bottom w:val="none" w:sz="0" w:space="0" w:color="auto"/>
        <w:right w:val="none" w:sz="0" w:space="0" w:color="auto"/>
      </w:divBdr>
      <w:divsChild>
        <w:div w:id="2042122644">
          <w:marLeft w:val="0"/>
          <w:marRight w:val="0"/>
          <w:marTop w:val="0"/>
          <w:marBottom w:val="0"/>
          <w:divBdr>
            <w:top w:val="none" w:sz="0" w:space="0" w:color="auto"/>
            <w:left w:val="none" w:sz="0" w:space="0" w:color="auto"/>
            <w:bottom w:val="none" w:sz="0" w:space="0" w:color="auto"/>
            <w:right w:val="none" w:sz="0" w:space="0" w:color="auto"/>
          </w:divBdr>
          <w:divsChild>
            <w:div w:id="1426538260">
              <w:marLeft w:val="0"/>
              <w:marRight w:val="0"/>
              <w:marTop w:val="0"/>
              <w:marBottom w:val="0"/>
              <w:divBdr>
                <w:top w:val="none" w:sz="0" w:space="0" w:color="auto"/>
                <w:left w:val="none" w:sz="0" w:space="0" w:color="auto"/>
                <w:bottom w:val="none" w:sz="0" w:space="0" w:color="auto"/>
                <w:right w:val="none" w:sz="0" w:space="0" w:color="auto"/>
              </w:divBdr>
              <w:divsChild>
                <w:div w:id="1805196712">
                  <w:marLeft w:val="0"/>
                  <w:marRight w:val="0"/>
                  <w:marTop w:val="0"/>
                  <w:marBottom w:val="0"/>
                  <w:divBdr>
                    <w:top w:val="none" w:sz="0" w:space="0" w:color="auto"/>
                    <w:left w:val="none" w:sz="0" w:space="0" w:color="auto"/>
                    <w:bottom w:val="none" w:sz="0" w:space="0" w:color="auto"/>
                    <w:right w:val="none" w:sz="0" w:space="0" w:color="auto"/>
                  </w:divBdr>
                  <w:divsChild>
                    <w:div w:id="113614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7236901">
      <w:bodyDiv w:val="1"/>
      <w:marLeft w:val="0"/>
      <w:marRight w:val="0"/>
      <w:marTop w:val="0"/>
      <w:marBottom w:val="0"/>
      <w:divBdr>
        <w:top w:val="none" w:sz="0" w:space="0" w:color="auto"/>
        <w:left w:val="none" w:sz="0" w:space="0" w:color="auto"/>
        <w:bottom w:val="none" w:sz="0" w:space="0" w:color="auto"/>
        <w:right w:val="none" w:sz="0" w:space="0" w:color="auto"/>
      </w:divBdr>
    </w:div>
    <w:div w:id="864828771">
      <w:bodyDiv w:val="1"/>
      <w:marLeft w:val="0"/>
      <w:marRight w:val="0"/>
      <w:marTop w:val="0"/>
      <w:marBottom w:val="0"/>
      <w:divBdr>
        <w:top w:val="none" w:sz="0" w:space="0" w:color="auto"/>
        <w:left w:val="none" w:sz="0" w:space="0" w:color="auto"/>
        <w:bottom w:val="none" w:sz="0" w:space="0" w:color="auto"/>
        <w:right w:val="none" w:sz="0" w:space="0" w:color="auto"/>
      </w:divBdr>
    </w:div>
    <w:div w:id="869681966">
      <w:bodyDiv w:val="1"/>
      <w:marLeft w:val="0"/>
      <w:marRight w:val="0"/>
      <w:marTop w:val="0"/>
      <w:marBottom w:val="0"/>
      <w:divBdr>
        <w:top w:val="none" w:sz="0" w:space="0" w:color="auto"/>
        <w:left w:val="none" w:sz="0" w:space="0" w:color="auto"/>
        <w:bottom w:val="none" w:sz="0" w:space="0" w:color="auto"/>
        <w:right w:val="none" w:sz="0" w:space="0" w:color="auto"/>
      </w:divBdr>
      <w:divsChild>
        <w:div w:id="1445806513">
          <w:marLeft w:val="0"/>
          <w:marRight w:val="0"/>
          <w:marTop w:val="0"/>
          <w:marBottom w:val="0"/>
          <w:divBdr>
            <w:top w:val="none" w:sz="0" w:space="0" w:color="auto"/>
            <w:left w:val="none" w:sz="0" w:space="0" w:color="auto"/>
            <w:bottom w:val="none" w:sz="0" w:space="0" w:color="auto"/>
            <w:right w:val="none" w:sz="0" w:space="0" w:color="auto"/>
          </w:divBdr>
          <w:divsChild>
            <w:div w:id="167838886">
              <w:marLeft w:val="0"/>
              <w:marRight w:val="0"/>
              <w:marTop w:val="0"/>
              <w:marBottom w:val="0"/>
              <w:divBdr>
                <w:top w:val="none" w:sz="0" w:space="0" w:color="auto"/>
                <w:left w:val="none" w:sz="0" w:space="0" w:color="auto"/>
                <w:bottom w:val="none" w:sz="0" w:space="0" w:color="auto"/>
                <w:right w:val="none" w:sz="0" w:space="0" w:color="auto"/>
              </w:divBdr>
              <w:divsChild>
                <w:div w:id="893544736">
                  <w:marLeft w:val="0"/>
                  <w:marRight w:val="0"/>
                  <w:marTop w:val="0"/>
                  <w:marBottom w:val="0"/>
                  <w:divBdr>
                    <w:top w:val="none" w:sz="0" w:space="0" w:color="auto"/>
                    <w:left w:val="none" w:sz="0" w:space="0" w:color="auto"/>
                    <w:bottom w:val="none" w:sz="0" w:space="0" w:color="auto"/>
                    <w:right w:val="none" w:sz="0" w:space="0" w:color="auto"/>
                  </w:divBdr>
                  <w:divsChild>
                    <w:div w:id="9968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7376576">
      <w:bodyDiv w:val="1"/>
      <w:marLeft w:val="0"/>
      <w:marRight w:val="0"/>
      <w:marTop w:val="0"/>
      <w:marBottom w:val="0"/>
      <w:divBdr>
        <w:top w:val="none" w:sz="0" w:space="0" w:color="auto"/>
        <w:left w:val="none" w:sz="0" w:space="0" w:color="auto"/>
        <w:bottom w:val="none" w:sz="0" w:space="0" w:color="auto"/>
        <w:right w:val="none" w:sz="0" w:space="0" w:color="auto"/>
      </w:divBdr>
    </w:div>
    <w:div w:id="894194605">
      <w:bodyDiv w:val="1"/>
      <w:marLeft w:val="0"/>
      <w:marRight w:val="0"/>
      <w:marTop w:val="0"/>
      <w:marBottom w:val="0"/>
      <w:divBdr>
        <w:top w:val="none" w:sz="0" w:space="0" w:color="auto"/>
        <w:left w:val="none" w:sz="0" w:space="0" w:color="auto"/>
        <w:bottom w:val="none" w:sz="0" w:space="0" w:color="auto"/>
        <w:right w:val="none" w:sz="0" w:space="0" w:color="auto"/>
      </w:divBdr>
      <w:divsChild>
        <w:div w:id="1726373464">
          <w:marLeft w:val="0"/>
          <w:marRight w:val="0"/>
          <w:marTop w:val="0"/>
          <w:marBottom w:val="0"/>
          <w:divBdr>
            <w:top w:val="none" w:sz="0" w:space="0" w:color="auto"/>
            <w:left w:val="none" w:sz="0" w:space="0" w:color="auto"/>
            <w:bottom w:val="none" w:sz="0" w:space="0" w:color="auto"/>
            <w:right w:val="none" w:sz="0" w:space="0" w:color="auto"/>
          </w:divBdr>
        </w:div>
        <w:div w:id="2110084037">
          <w:marLeft w:val="0"/>
          <w:marRight w:val="0"/>
          <w:marTop w:val="0"/>
          <w:marBottom w:val="0"/>
          <w:divBdr>
            <w:top w:val="none" w:sz="0" w:space="0" w:color="auto"/>
            <w:left w:val="none" w:sz="0" w:space="0" w:color="auto"/>
            <w:bottom w:val="none" w:sz="0" w:space="0" w:color="auto"/>
            <w:right w:val="none" w:sz="0" w:space="0" w:color="auto"/>
          </w:divBdr>
        </w:div>
        <w:div w:id="1525169779">
          <w:marLeft w:val="0"/>
          <w:marRight w:val="0"/>
          <w:marTop w:val="0"/>
          <w:marBottom w:val="0"/>
          <w:divBdr>
            <w:top w:val="none" w:sz="0" w:space="0" w:color="auto"/>
            <w:left w:val="none" w:sz="0" w:space="0" w:color="auto"/>
            <w:bottom w:val="none" w:sz="0" w:space="0" w:color="auto"/>
            <w:right w:val="none" w:sz="0" w:space="0" w:color="auto"/>
          </w:divBdr>
        </w:div>
        <w:div w:id="1633365126">
          <w:marLeft w:val="0"/>
          <w:marRight w:val="0"/>
          <w:marTop w:val="0"/>
          <w:marBottom w:val="0"/>
          <w:divBdr>
            <w:top w:val="none" w:sz="0" w:space="0" w:color="auto"/>
            <w:left w:val="none" w:sz="0" w:space="0" w:color="auto"/>
            <w:bottom w:val="none" w:sz="0" w:space="0" w:color="auto"/>
            <w:right w:val="none" w:sz="0" w:space="0" w:color="auto"/>
          </w:divBdr>
        </w:div>
        <w:div w:id="869495274">
          <w:marLeft w:val="0"/>
          <w:marRight w:val="0"/>
          <w:marTop w:val="0"/>
          <w:marBottom w:val="0"/>
          <w:divBdr>
            <w:top w:val="none" w:sz="0" w:space="0" w:color="auto"/>
            <w:left w:val="none" w:sz="0" w:space="0" w:color="auto"/>
            <w:bottom w:val="none" w:sz="0" w:space="0" w:color="auto"/>
            <w:right w:val="none" w:sz="0" w:space="0" w:color="auto"/>
          </w:divBdr>
        </w:div>
        <w:div w:id="1045102933">
          <w:marLeft w:val="0"/>
          <w:marRight w:val="0"/>
          <w:marTop w:val="0"/>
          <w:marBottom w:val="0"/>
          <w:divBdr>
            <w:top w:val="none" w:sz="0" w:space="0" w:color="auto"/>
            <w:left w:val="none" w:sz="0" w:space="0" w:color="auto"/>
            <w:bottom w:val="none" w:sz="0" w:space="0" w:color="auto"/>
            <w:right w:val="none" w:sz="0" w:space="0" w:color="auto"/>
          </w:divBdr>
        </w:div>
        <w:div w:id="857886019">
          <w:marLeft w:val="0"/>
          <w:marRight w:val="0"/>
          <w:marTop w:val="0"/>
          <w:marBottom w:val="0"/>
          <w:divBdr>
            <w:top w:val="none" w:sz="0" w:space="0" w:color="auto"/>
            <w:left w:val="none" w:sz="0" w:space="0" w:color="auto"/>
            <w:bottom w:val="none" w:sz="0" w:space="0" w:color="auto"/>
            <w:right w:val="none" w:sz="0" w:space="0" w:color="auto"/>
          </w:divBdr>
        </w:div>
      </w:divsChild>
    </w:div>
    <w:div w:id="905381722">
      <w:bodyDiv w:val="1"/>
      <w:marLeft w:val="0"/>
      <w:marRight w:val="0"/>
      <w:marTop w:val="0"/>
      <w:marBottom w:val="0"/>
      <w:divBdr>
        <w:top w:val="none" w:sz="0" w:space="0" w:color="auto"/>
        <w:left w:val="none" w:sz="0" w:space="0" w:color="auto"/>
        <w:bottom w:val="none" w:sz="0" w:space="0" w:color="auto"/>
        <w:right w:val="none" w:sz="0" w:space="0" w:color="auto"/>
      </w:divBdr>
      <w:divsChild>
        <w:div w:id="1825314005">
          <w:marLeft w:val="0"/>
          <w:marRight w:val="0"/>
          <w:marTop w:val="0"/>
          <w:marBottom w:val="0"/>
          <w:divBdr>
            <w:top w:val="none" w:sz="0" w:space="0" w:color="auto"/>
            <w:left w:val="none" w:sz="0" w:space="0" w:color="auto"/>
            <w:bottom w:val="none" w:sz="0" w:space="0" w:color="auto"/>
            <w:right w:val="none" w:sz="0" w:space="0" w:color="auto"/>
          </w:divBdr>
          <w:divsChild>
            <w:div w:id="1959335580">
              <w:marLeft w:val="0"/>
              <w:marRight w:val="0"/>
              <w:marTop w:val="0"/>
              <w:marBottom w:val="0"/>
              <w:divBdr>
                <w:top w:val="none" w:sz="0" w:space="0" w:color="auto"/>
                <w:left w:val="none" w:sz="0" w:space="0" w:color="auto"/>
                <w:bottom w:val="none" w:sz="0" w:space="0" w:color="auto"/>
                <w:right w:val="none" w:sz="0" w:space="0" w:color="auto"/>
              </w:divBdr>
              <w:divsChild>
                <w:div w:id="180076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159101">
      <w:bodyDiv w:val="1"/>
      <w:marLeft w:val="0"/>
      <w:marRight w:val="0"/>
      <w:marTop w:val="0"/>
      <w:marBottom w:val="0"/>
      <w:divBdr>
        <w:top w:val="none" w:sz="0" w:space="0" w:color="auto"/>
        <w:left w:val="none" w:sz="0" w:space="0" w:color="auto"/>
        <w:bottom w:val="none" w:sz="0" w:space="0" w:color="auto"/>
        <w:right w:val="none" w:sz="0" w:space="0" w:color="auto"/>
      </w:divBdr>
    </w:div>
    <w:div w:id="978459112">
      <w:bodyDiv w:val="1"/>
      <w:marLeft w:val="0"/>
      <w:marRight w:val="0"/>
      <w:marTop w:val="0"/>
      <w:marBottom w:val="0"/>
      <w:divBdr>
        <w:top w:val="none" w:sz="0" w:space="0" w:color="auto"/>
        <w:left w:val="none" w:sz="0" w:space="0" w:color="auto"/>
        <w:bottom w:val="none" w:sz="0" w:space="0" w:color="auto"/>
        <w:right w:val="none" w:sz="0" w:space="0" w:color="auto"/>
      </w:divBdr>
    </w:div>
    <w:div w:id="1012536183">
      <w:bodyDiv w:val="1"/>
      <w:marLeft w:val="0"/>
      <w:marRight w:val="0"/>
      <w:marTop w:val="0"/>
      <w:marBottom w:val="0"/>
      <w:divBdr>
        <w:top w:val="none" w:sz="0" w:space="0" w:color="auto"/>
        <w:left w:val="none" w:sz="0" w:space="0" w:color="auto"/>
        <w:bottom w:val="none" w:sz="0" w:space="0" w:color="auto"/>
        <w:right w:val="none" w:sz="0" w:space="0" w:color="auto"/>
      </w:divBdr>
    </w:div>
    <w:div w:id="1037775172">
      <w:bodyDiv w:val="1"/>
      <w:marLeft w:val="0"/>
      <w:marRight w:val="0"/>
      <w:marTop w:val="0"/>
      <w:marBottom w:val="0"/>
      <w:divBdr>
        <w:top w:val="none" w:sz="0" w:space="0" w:color="auto"/>
        <w:left w:val="none" w:sz="0" w:space="0" w:color="auto"/>
        <w:bottom w:val="none" w:sz="0" w:space="0" w:color="auto"/>
        <w:right w:val="none" w:sz="0" w:space="0" w:color="auto"/>
      </w:divBdr>
    </w:div>
    <w:div w:id="1091970706">
      <w:bodyDiv w:val="1"/>
      <w:marLeft w:val="0"/>
      <w:marRight w:val="0"/>
      <w:marTop w:val="0"/>
      <w:marBottom w:val="0"/>
      <w:divBdr>
        <w:top w:val="none" w:sz="0" w:space="0" w:color="auto"/>
        <w:left w:val="none" w:sz="0" w:space="0" w:color="auto"/>
        <w:bottom w:val="none" w:sz="0" w:space="0" w:color="auto"/>
        <w:right w:val="none" w:sz="0" w:space="0" w:color="auto"/>
      </w:divBdr>
    </w:div>
    <w:div w:id="1205754021">
      <w:bodyDiv w:val="1"/>
      <w:marLeft w:val="0"/>
      <w:marRight w:val="0"/>
      <w:marTop w:val="0"/>
      <w:marBottom w:val="0"/>
      <w:divBdr>
        <w:top w:val="none" w:sz="0" w:space="0" w:color="auto"/>
        <w:left w:val="none" w:sz="0" w:space="0" w:color="auto"/>
        <w:bottom w:val="none" w:sz="0" w:space="0" w:color="auto"/>
        <w:right w:val="none" w:sz="0" w:space="0" w:color="auto"/>
      </w:divBdr>
      <w:divsChild>
        <w:div w:id="1127509949">
          <w:marLeft w:val="0"/>
          <w:marRight w:val="0"/>
          <w:marTop w:val="0"/>
          <w:marBottom w:val="0"/>
          <w:divBdr>
            <w:top w:val="none" w:sz="0" w:space="0" w:color="auto"/>
            <w:left w:val="none" w:sz="0" w:space="0" w:color="auto"/>
            <w:bottom w:val="none" w:sz="0" w:space="0" w:color="auto"/>
            <w:right w:val="none" w:sz="0" w:space="0" w:color="auto"/>
          </w:divBdr>
          <w:divsChild>
            <w:div w:id="1609655585">
              <w:marLeft w:val="0"/>
              <w:marRight w:val="0"/>
              <w:marTop w:val="0"/>
              <w:marBottom w:val="0"/>
              <w:divBdr>
                <w:top w:val="none" w:sz="0" w:space="0" w:color="auto"/>
                <w:left w:val="none" w:sz="0" w:space="0" w:color="auto"/>
                <w:bottom w:val="none" w:sz="0" w:space="0" w:color="auto"/>
                <w:right w:val="none" w:sz="0" w:space="0" w:color="auto"/>
              </w:divBdr>
              <w:divsChild>
                <w:div w:id="56499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97151">
      <w:bodyDiv w:val="1"/>
      <w:marLeft w:val="0"/>
      <w:marRight w:val="0"/>
      <w:marTop w:val="0"/>
      <w:marBottom w:val="0"/>
      <w:divBdr>
        <w:top w:val="none" w:sz="0" w:space="0" w:color="auto"/>
        <w:left w:val="none" w:sz="0" w:space="0" w:color="auto"/>
        <w:bottom w:val="none" w:sz="0" w:space="0" w:color="auto"/>
        <w:right w:val="none" w:sz="0" w:space="0" w:color="auto"/>
      </w:divBdr>
    </w:div>
    <w:div w:id="1296915279">
      <w:bodyDiv w:val="1"/>
      <w:marLeft w:val="0"/>
      <w:marRight w:val="0"/>
      <w:marTop w:val="0"/>
      <w:marBottom w:val="0"/>
      <w:divBdr>
        <w:top w:val="none" w:sz="0" w:space="0" w:color="auto"/>
        <w:left w:val="none" w:sz="0" w:space="0" w:color="auto"/>
        <w:bottom w:val="none" w:sz="0" w:space="0" w:color="auto"/>
        <w:right w:val="none" w:sz="0" w:space="0" w:color="auto"/>
      </w:divBdr>
    </w:div>
    <w:div w:id="1338924185">
      <w:bodyDiv w:val="1"/>
      <w:marLeft w:val="0"/>
      <w:marRight w:val="0"/>
      <w:marTop w:val="0"/>
      <w:marBottom w:val="0"/>
      <w:divBdr>
        <w:top w:val="none" w:sz="0" w:space="0" w:color="auto"/>
        <w:left w:val="none" w:sz="0" w:space="0" w:color="auto"/>
        <w:bottom w:val="none" w:sz="0" w:space="0" w:color="auto"/>
        <w:right w:val="none" w:sz="0" w:space="0" w:color="auto"/>
      </w:divBdr>
    </w:div>
    <w:div w:id="1385064144">
      <w:bodyDiv w:val="1"/>
      <w:marLeft w:val="0"/>
      <w:marRight w:val="0"/>
      <w:marTop w:val="0"/>
      <w:marBottom w:val="0"/>
      <w:divBdr>
        <w:top w:val="none" w:sz="0" w:space="0" w:color="auto"/>
        <w:left w:val="none" w:sz="0" w:space="0" w:color="auto"/>
        <w:bottom w:val="none" w:sz="0" w:space="0" w:color="auto"/>
        <w:right w:val="none" w:sz="0" w:space="0" w:color="auto"/>
      </w:divBdr>
    </w:div>
    <w:div w:id="1452700583">
      <w:bodyDiv w:val="1"/>
      <w:marLeft w:val="0"/>
      <w:marRight w:val="0"/>
      <w:marTop w:val="0"/>
      <w:marBottom w:val="0"/>
      <w:divBdr>
        <w:top w:val="none" w:sz="0" w:space="0" w:color="auto"/>
        <w:left w:val="none" w:sz="0" w:space="0" w:color="auto"/>
        <w:bottom w:val="none" w:sz="0" w:space="0" w:color="auto"/>
        <w:right w:val="none" w:sz="0" w:space="0" w:color="auto"/>
      </w:divBdr>
    </w:div>
    <w:div w:id="1464693894">
      <w:bodyDiv w:val="1"/>
      <w:marLeft w:val="0"/>
      <w:marRight w:val="0"/>
      <w:marTop w:val="0"/>
      <w:marBottom w:val="0"/>
      <w:divBdr>
        <w:top w:val="none" w:sz="0" w:space="0" w:color="auto"/>
        <w:left w:val="none" w:sz="0" w:space="0" w:color="auto"/>
        <w:bottom w:val="none" w:sz="0" w:space="0" w:color="auto"/>
        <w:right w:val="none" w:sz="0" w:space="0" w:color="auto"/>
      </w:divBdr>
    </w:div>
    <w:div w:id="1470512198">
      <w:bodyDiv w:val="1"/>
      <w:marLeft w:val="0"/>
      <w:marRight w:val="0"/>
      <w:marTop w:val="0"/>
      <w:marBottom w:val="0"/>
      <w:divBdr>
        <w:top w:val="none" w:sz="0" w:space="0" w:color="auto"/>
        <w:left w:val="none" w:sz="0" w:space="0" w:color="auto"/>
        <w:bottom w:val="none" w:sz="0" w:space="0" w:color="auto"/>
        <w:right w:val="none" w:sz="0" w:space="0" w:color="auto"/>
      </w:divBdr>
    </w:div>
    <w:div w:id="1559364974">
      <w:bodyDiv w:val="1"/>
      <w:marLeft w:val="0"/>
      <w:marRight w:val="0"/>
      <w:marTop w:val="0"/>
      <w:marBottom w:val="0"/>
      <w:divBdr>
        <w:top w:val="none" w:sz="0" w:space="0" w:color="auto"/>
        <w:left w:val="none" w:sz="0" w:space="0" w:color="auto"/>
        <w:bottom w:val="none" w:sz="0" w:space="0" w:color="auto"/>
        <w:right w:val="none" w:sz="0" w:space="0" w:color="auto"/>
      </w:divBdr>
    </w:div>
    <w:div w:id="1577595931">
      <w:bodyDiv w:val="1"/>
      <w:marLeft w:val="0"/>
      <w:marRight w:val="0"/>
      <w:marTop w:val="0"/>
      <w:marBottom w:val="0"/>
      <w:divBdr>
        <w:top w:val="none" w:sz="0" w:space="0" w:color="auto"/>
        <w:left w:val="none" w:sz="0" w:space="0" w:color="auto"/>
        <w:bottom w:val="none" w:sz="0" w:space="0" w:color="auto"/>
        <w:right w:val="none" w:sz="0" w:space="0" w:color="auto"/>
      </w:divBdr>
    </w:div>
    <w:div w:id="1655185915">
      <w:bodyDiv w:val="1"/>
      <w:marLeft w:val="0"/>
      <w:marRight w:val="0"/>
      <w:marTop w:val="0"/>
      <w:marBottom w:val="0"/>
      <w:divBdr>
        <w:top w:val="none" w:sz="0" w:space="0" w:color="auto"/>
        <w:left w:val="none" w:sz="0" w:space="0" w:color="auto"/>
        <w:bottom w:val="none" w:sz="0" w:space="0" w:color="auto"/>
        <w:right w:val="none" w:sz="0" w:space="0" w:color="auto"/>
      </w:divBdr>
    </w:div>
    <w:div w:id="1769034500">
      <w:bodyDiv w:val="1"/>
      <w:marLeft w:val="0"/>
      <w:marRight w:val="0"/>
      <w:marTop w:val="0"/>
      <w:marBottom w:val="0"/>
      <w:divBdr>
        <w:top w:val="none" w:sz="0" w:space="0" w:color="auto"/>
        <w:left w:val="none" w:sz="0" w:space="0" w:color="auto"/>
        <w:bottom w:val="none" w:sz="0" w:space="0" w:color="auto"/>
        <w:right w:val="none" w:sz="0" w:space="0" w:color="auto"/>
      </w:divBdr>
    </w:div>
    <w:div w:id="1773434895">
      <w:bodyDiv w:val="1"/>
      <w:marLeft w:val="0"/>
      <w:marRight w:val="0"/>
      <w:marTop w:val="0"/>
      <w:marBottom w:val="0"/>
      <w:divBdr>
        <w:top w:val="none" w:sz="0" w:space="0" w:color="auto"/>
        <w:left w:val="none" w:sz="0" w:space="0" w:color="auto"/>
        <w:bottom w:val="none" w:sz="0" w:space="0" w:color="auto"/>
        <w:right w:val="none" w:sz="0" w:space="0" w:color="auto"/>
      </w:divBdr>
    </w:div>
    <w:div w:id="1831024258">
      <w:bodyDiv w:val="1"/>
      <w:marLeft w:val="0"/>
      <w:marRight w:val="0"/>
      <w:marTop w:val="0"/>
      <w:marBottom w:val="0"/>
      <w:divBdr>
        <w:top w:val="none" w:sz="0" w:space="0" w:color="auto"/>
        <w:left w:val="none" w:sz="0" w:space="0" w:color="auto"/>
        <w:bottom w:val="none" w:sz="0" w:space="0" w:color="auto"/>
        <w:right w:val="none" w:sz="0" w:space="0" w:color="auto"/>
      </w:divBdr>
      <w:divsChild>
        <w:div w:id="979117702">
          <w:marLeft w:val="0"/>
          <w:marRight w:val="0"/>
          <w:marTop w:val="0"/>
          <w:marBottom w:val="0"/>
          <w:divBdr>
            <w:top w:val="none" w:sz="0" w:space="0" w:color="auto"/>
            <w:left w:val="none" w:sz="0" w:space="0" w:color="auto"/>
            <w:bottom w:val="none" w:sz="0" w:space="0" w:color="auto"/>
            <w:right w:val="none" w:sz="0" w:space="0" w:color="auto"/>
          </w:divBdr>
          <w:divsChild>
            <w:div w:id="850339914">
              <w:marLeft w:val="0"/>
              <w:marRight w:val="0"/>
              <w:marTop w:val="0"/>
              <w:marBottom w:val="0"/>
              <w:divBdr>
                <w:top w:val="none" w:sz="0" w:space="0" w:color="auto"/>
                <w:left w:val="none" w:sz="0" w:space="0" w:color="auto"/>
                <w:bottom w:val="none" w:sz="0" w:space="0" w:color="auto"/>
                <w:right w:val="none" w:sz="0" w:space="0" w:color="auto"/>
              </w:divBdr>
              <w:divsChild>
                <w:div w:id="26361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590322">
      <w:bodyDiv w:val="1"/>
      <w:marLeft w:val="0"/>
      <w:marRight w:val="0"/>
      <w:marTop w:val="0"/>
      <w:marBottom w:val="0"/>
      <w:divBdr>
        <w:top w:val="none" w:sz="0" w:space="0" w:color="auto"/>
        <w:left w:val="none" w:sz="0" w:space="0" w:color="auto"/>
        <w:bottom w:val="none" w:sz="0" w:space="0" w:color="auto"/>
        <w:right w:val="none" w:sz="0" w:space="0" w:color="auto"/>
      </w:divBdr>
    </w:div>
    <w:div w:id="1927373872">
      <w:bodyDiv w:val="1"/>
      <w:marLeft w:val="0"/>
      <w:marRight w:val="0"/>
      <w:marTop w:val="0"/>
      <w:marBottom w:val="0"/>
      <w:divBdr>
        <w:top w:val="none" w:sz="0" w:space="0" w:color="auto"/>
        <w:left w:val="none" w:sz="0" w:space="0" w:color="auto"/>
        <w:bottom w:val="none" w:sz="0" w:space="0" w:color="auto"/>
        <w:right w:val="none" w:sz="0" w:space="0" w:color="auto"/>
      </w:divBdr>
    </w:div>
    <w:div w:id="1938752895">
      <w:bodyDiv w:val="1"/>
      <w:marLeft w:val="0"/>
      <w:marRight w:val="0"/>
      <w:marTop w:val="0"/>
      <w:marBottom w:val="0"/>
      <w:divBdr>
        <w:top w:val="none" w:sz="0" w:space="0" w:color="auto"/>
        <w:left w:val="none" w:sz="0" w:space="0" w:color="auto"/>
        <w:bottom w:val="none" w:sz="0" w:space="0" w:color="auto"/>
        <w:right w:val="none" w:sz="0" w:space="0" w:color="auto"/>
      </w:divBdr>
      <w:divsChild>
        <w:div w:id="1376932969">
          <w:marLeft w:val="0"/>
          <w:marRight w:val="0"/>
          <w:marTop w:val="0"/>
          <w:marBottom w:val="0"/>
          <w:divBdr>
            <w:top w:val="none" w:sz="0" w:space="0" w:color="auto"/>
            <w:left w:val="none" w:sz="0" w:space="0" w:color="auto"/>
            <w:bottom w:val="none" w:sz="0" w:space="0" w:color="auto"/>
            <w:right w:val="none" w:sz="0" w:space="0" w:color="auto"/>
          </w:divBdr>
          <w:divsChild>
            <w:div w:id="1948922759">
              <w:marLeft w:val="0"/>
              <w:marRight w:val="0"/>
              <w:marTop w:val="0"/>
              <w:marBottom w:val="0"/>
              <w:divBdr>
                <w:top w:val="none" w:sz="0" w:space="0" w:color="auto"/>
                <w:left w:val="none" w:sz="0" w:space="0" w:color="auto"/>
                <w:bottom w:val="none" w:sz="0" w:space="0" w:color="auto"/>
                <w:right w:val="none" w:sz="0" w:space="0" w:color="auto"/>
              </w:divBdr>
              <w:divsChild>
                <w:div w:id="832110598">
                  <w:marLeft w:val="0"/>
                  <w:marRight w:val="0"/>
                  <w:marTop w:val="0"/>
                  <w:marBottom w:val="0"/>
                  <w:divBdr>
                    <w:top w:val="none" w:sz="0" w:space="0" w:color="auto"/>
                    <w:left w:val="none" w:sz="0" w:space="0" w:color="auto"/>
                    <w:bottom w:val="none" w:sz="0" w:space="0" w:color="auto"/>
                    <w:right w:val="none" w:sz="0" w:space="0" w:color="auto"/>
                  </w:divBdr>
                  <w:divsChild>
                    <w:div w:id="39813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220555">
      <w:bodyDiv w:val="1"/>
      <w:marLeft w:val="0"/>
      <w:marRight w:val="0"/>
      <w:marTop w:val="0"/>
      <w:marBottom w:val="0"/>
      <w:divBdr>
        <w:top w:val="none" w:sz="0" w:space="0" w:color="auto"/>
        <w:left w:val="none" w:sz="0" w:space="0" w:color="auto"/>
        <w:bottom w:val="none" w:sz="0" w:space="0" w:color="auto"/>
        <w:right w:val="none" w:sz="0" w:space="0" w:color="auto"/>
      </w:divBdr>
    </w:div>
    <w:div w:id="2012444304">
      <w:bodyDiv w:val="1"/>
      <w:marLeft w:val="0"/>
      <w:marRight w:val="0"/>
      <w:marTop w:val="0"/>
      <w:marBottom w:val="0"/>
      <w:divBdr>
        <w:top w:val="none" w:sz="0" w:space="0" w:color="auto"/>
        <w:left w:val="none" w:sz="0" w:space="0" w:color="auto"/>
        <w:bottom w:val="none" w:sz="0" w:space="0" w:color="auto"/>
        <w:right w:val="none" w:sz="0" w:space="0" w:color="auto"/>
      </w:divBdr>
    </w:div>
    <w:div w:id="2025521653">
      <w:bodyDiv w:val="1"/>
      <w:marLeft w:val="0"/>
      <w:marRight w:val="0"/>
      <w:marTop w:val="0"/>
      <w:marBottom w:val="0"/>
      <w:divBdr>
        <w:top w:val="none" w:sz="0" w:space="0" w:color="auto"/>
        <w:left w:val="none" w:sz="0" w:space="0" w:color="auto"/>
        <w:bottom w:val="none" w:sz="0" w:space="0" w:color="auto"/>
        <w:right w:val="none" w:sz="0" w:space="0" w:color="auto"/>
      </w:divBdr>
    </w:div>
    <w:div w:id="2028287490">
      <w:bodyDiv w:val="1"/>
      <w:marLeft w:val="0"/>
      <w:marRight w:val="0"/>
      <w:marTop w:val="0"/>
      <w:marBottom w:val="0"/>
      <w:divBdr>
        <w:top w:val="none" w:sz="0" w:space="0" w:color="auto"/>
        <w:left w:val="none" w:sz="0" w:space="0" w:color="auto"/>
        <w:bottom w:val="none" w:sz="0" w:space="0" w:color="auto"/>
        <w:right w:val="none" w:sz="0" w:space="0" w:color="auto"/>
      </w:divBdr>
    </w:div>
    <w:div w:id="2049642858">
      <w:bodyDiv w:val="1"/>
      <w:marLeft w:val="0"/>
      <w:marRight w:val="0"/>
      <w:marTop w:val="0"/>
      <w:marBottom w:val="0"/>
      <w:divBdr>
        <w:top w:val="none" w:sz="0" w:space="0" w:color="auto"/>
        <w:left w:val="none" w:sz="0" w:space="0" w:color="auto"/>
        <w:bottom w:val="none" w:sz="0" w:space="0" w:color="auto"/>
        <w:right w:val="none" w:sz="0" w:space="0" w:color="auto"/>
      </w:divBdr>
    </w:div>
    <w:div w:id="2060670390">
      <w:bodyDiv w:val="1"/>
      <w:marLeft w:val="0"/>
      <w:marRight w:val="0"/>
      <w:marTop w:val="0"/>
      <w:marBottom w:val="0"/>
      <w:divBdr>
        <w:top w:val="none" w:sz="0" w:space="0" w:color="auto"/>
        <w:left w:val="none" w:sz="0" w:space="0" w:color="auto"/>
        <w:bottom w:val="none" w:sz="0" w:space="0" w:color="auto"/>
        <w:right w:val="none" w:sz="0" w:space="0" w:color="auto"/>
      </w:divBdr>
    </w:div>
    <w:div w:id="2090273077">
      <w:bodyDiv w:val="1"/>
      <w:marLeft w:val="0"/>
      <w:marRight w:val="0"/>
      <w:marTop w:val="0"/>
      <w:marBottom w:val="0"/>
      <w:divBdr>
        <w:top w:val="none" w:sz="0" w:space="0" w:color="auto"/>
        <w:left w:val="none" w:sz="0" w:space="0" w:color="auto"/>
        <w:bottom w:val="none" w:sz="0" w:space="0" w:color="auto"/>
        <w:right w:val="none" w:sz="0" w:space="0" w:color="auto"/>
      </w:divBdr>
    </w:div>
    <w:div w:id="2099521929">
      <w:bodyDiv w:val="1"/>
      <w:marLeft w:val="0"/>
      <w:marRight w:val="0"/>
      <w:marTop w:val="0"/>
      <w:marBottom w:val="0"/>
      <w:divBdr>
        <w:top w:val="none" w:sz="0" w:space="0" w:color="auto"/>
        <w:left w:val="none" w:sz="0" w:space="0" w:color="auto"/>
        <w:bottom w:val="none" w:sz="0" w:space="0" w:color="auto"/>
        <w:right w:val="none" w:sz="0" w:space="0" w:color="auto"/>
      </w:divBdr>
      <w:divsChild>
        <w:div w:id="691108469">
          <w:marLeft w:val="0"/>
          <w:marRight w:val="0"/>
          <w:marTop w:val="0"/>
          <w:marBottom w:val="0"/>
          <w:divBdr>
            <w:top w:val="none" w:sz="0" w:space="0" w:color="auto"/>
            <w:left w:val="none" w:sz="0" w:space="0" w:color="auto"/>
            <w:bottom w:val="none" w:sz="0" w:space="0" w:color="auto"/>
            <w:right w:val="none" w:sz="0" w:space="0" w:color="auto"/>
          </w:divBdr>
          <w:divsChild>
            <w:div w:id="1775586203">
              <w:marLeft w:val="0"/>
              <w:marRight w:val="0"/>
              <w:marTop w:val="0"/>
              <w:marBottom w:val="0"/>
              <w:divBdr>
                <w:top w:val="none" w:sz="0" w:space="0" w:color="auto"/>
                <w:left w:val="none" w:sz="0" w:space="0" w:color="auto"/>
                <w:bottom w:val="none" w:sz="0" w:space="0" w:color="auto"/>
                <w:right w:val="none" w:sz="0" w:space="0" w:color="auto"/>
              </w:divBdr>
              <w:divsChild>
                <w:div w:id="142588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73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DED61-C3C4-4E5E-8C93-1FE7EFDFB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1085</Words>
  <Characters>6187</Characters>
  <Application>Microsoft Office Word</Application>
  <DocSecurity>0</DocSecurity>
  <Lines>51</Lines>
  <Paragraphs>14</Paragraphs>
  <ScaleCrop>false</ScaleCrop>
  <HeadingPairs>
    <vt:vector size="8" baseType="variant">
      <vt:variant>
        <vt:lpstr>Title</vt:lpstr>
      </vt:variant>
      <vt:variant>
        <vt:i4>1</vt:i4>
      </vt:variant>
      <vt:variant>
        <vt:lpstr>Τίτλος</vt:lpstr>
      </vt:variant>
      <vt:variant>
        <vt:i4>1</vt:i4>
      </vt:variant>
      <vt:variant>
        <vt:lpstr>Título</vt:lpstr>
      </vt:variant>
      <vt:variant>
        <vt:i4>1</vt:i4>
      </vt:variant>
      <vt:variant>
        <vt:lpstr>Titre</vt:lpstr>
      </vt:variant>
      <vt:variant>
        <vt:i4>1</vt:i4>
      </vt:variant>
    </vt:vector>
  </HeadingPairs>
  <TitlesOfParts>
    <vt:vector size="4" baseType="lpstr">
      <vt:lpstr/>
      <vt:lpstr/>
      <vt:lpstr/>
      <vt:lpstr/>
    </vt:vector>
  </TitlesOfParts>
  <Company/>
  <LinksUpToDate>false</LinksUpToDate>
  <CharactersWithSpaces>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Gálvez Petzoldt</dc:creator>
  <cp:keywords/>
  <dc:description/>
  <cp:lastModifiedBy>Juan Ignacio Perez Bello</cp:lastModifiedBy>
  <cp:revision>3</cp:revision>
  <cp:lastPrinted>2022-03-04T06:13:00Z</cp:lastPrinted>
  <dcterms:created xsi:type="dcterms:W3CDTF">2024-08-02T09:10:00Z</dcterms:created>
  <dcterms:modified xsi:type="dcterms:W3CDTF">2024-08-09T08:27:00Z</dcterms:modified>
</cp:coreProperties>
</file>