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BAC19A" w14:textId="3A492FE0" w:rsidR="0023132A" w:rsidRDefault="0023132A" w:rsidP="007D2DCF">
      <w:pPr>
        <w:pStyle w:val="HChG"/>
        <w:ind w:left="0" w:right="0"/>
        <w:jc w:val="center"/>
        <w:rPr>
          <w:sz w:val="24"/>
          <w:szCs w:val="24"/>
        </w:rPr>
      </w:pPr>
    </w:p>
    <w:tbl>
      <w:tblPr>
        <w:tblStyle w:val="TableGrid"/>
        <w:tblW w:w="9469" w:type="dxa"/>
        <w:tblBorders>
          <w:top w:val="none" w:sz="0" w:space="0" w:color="auto"/>
          <w:left w:val="none" w:sz="0" w:space="0" w:color="auto"/>
          <w:bottom w:val="none" w:sz="0" w:space="0" w:color="auto"/>
          <w:right w:val="none" w:sz="0" w:space="0" w:color="auto"/>
          <w:insideH w:val="single" w:sz="24" w:space="0" w:color="auto"/>
          <w:insideV w:val="single" w:sz="18" w:space="0" w:color="auto"/>
        </w:tblBorders>
        <w:tblLook w:val="04A0" w:firstRow="1" w:lastRow="0" w:firstColumn="1" w:lastColumn="0" w:noHBand="0" w:noVBand="1"/>
      </w:tblPr>
      <w:tblGrid>
        <w:gridCol w:w="2741"/>
        <w:gridCol w:w="6728"/>
      </w:tblGrid>
      <w:tr w:rsidR="0023132A" w:rsidRPr="00E54DB5" w14:paraId="266D91DD" w14:textId="77777777" w:rsidTr="007450A0">
        <w:trPr>
          <w:trHeight w:val="1694"/>
        </w:trPr>
        <w:tc>
          <w:tcPr>
            <w:tcW w:w="2736" w:type="dxa"/>
          </w:tcPr>
          <w:p w14:paraId="76C3D4DB" w14:textId="77777777" w:rsidR="0023132A" w:rsidRPr="00E54DB5" w:rsidRDefault="0023132A" w:rsidP="007450A0">
            <w:pPr>
              <w:widowControl w:val="0"/>
              <w:autoSpaceDE w:val="0"/>
              <w:autoSpaceDN w:val="0"/>
              <w:adjustRightInd w:val="0"/>
              <w:rPr>
                <w:rFonts w:ascii="Verdana" w:hAnsi="Verdana"/>
              </w:rPr>
            </w:pPr>
            <w:r>
              <w:rPr>
                <w:rFonts w:ascii="Verdana" w:hAnsi="Verdana"/>
                <w:noProof/>
              </w:rPr>
              <w:drawing>
                <wp:inline distT="0" distB="0" distL="0" distR="0" wp14:anchorId="54819AC8" wp14:editId="0B1BE026">
                  <wp:extent cx="1603375" cy="1205865"/>
                  <wp:effectExtent l="0" t="0" r="0" b="0"/>
                  <wp:docPr id="6" name="Picture 1" descr="apple:Users:Apple:Desktop:LNF_eng_logo_mail.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e:Users:Apple:Desktop:LNF_eng_logo_mail.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03375" cy="1205865"/>
                          </a:xfrm>
                          <a:prstGeom prst="rect">
                            <a:avLst/>
                          </a:prstGeom>
                          <a:noFill/>
                          <a:ln>
                            <a:noFill/>
                          </a:ln>
                        </pic:spPr>
                      </pic:pic>
                    </a:graphicData>
                  </a:graphic>
                </wp:inline>
              </w:drawing>
            </w:r>
          </w:p>
        </w:tc>
        <w:tc>
          <w:tcPr>
            <w:tcW w:w="6733" w:type="dxa"/>
          </w:tcPr>
          <w:p w14:paraId="390F4E4B" w14:textId="77777777" w:rsidR="0023132A" w:rsidRPr="0023132A" w:rsidRDefault="0023132A" w:rsidP="0023132A">
            <w:pPr>
              <w:shd w:val="clear" w:color="auto" w:fill="FFFFFF"/>
              <w:rPr>
                <w:rFonts w:ascii="Verdana" w:hAnsi="Verdana"/>
                <w:noProof/>
                <w:color w:val="92D050"/>
                <w:sz w:val="28"/>
                <w:szCs w:val="28"/>
              </w:rPr>
            </w:pPr>
            <w:r w:rsidRPr="0023132A">
              <w:rPr>
                <w:rFonts w:ascii="Verdana" w:hAnsi="Verdana"/>
                <w:noProof/>
                <w:color w:val="92D050"/>
                <w:sz w:val="28"/>
                <w:szCs w:val="28"/>
              </w:rPr>
              <w:t xml:space="preserve">Nothing about us without us. </w:t>
            </w:r>
          </w:p>
          <w:p w14:paraId="1CF2BD74" w14:textId="50EBE124" w:rsidR="0023132A" w:rsidRPr="0023132A" w:rsidRDefault="0023132A" w:rsidP="0023132A">
            <w:pPr>
              <w:shd w:val="clear" w:color="auto" w:fill="FFFFFF"/>
              <w:rPr>
                <w:rFonts w:ascii="Verdana" w:hAnsi="Verdana"/>
                <w:noProof/>
                <w:color w:val="538135" w:themeColor="accent6" w:themeShade="BF"/>
                <w:sz w:val="28"/>
                <w:szCs w:val="28"/>
              </w:rPr>
            </w:pPr>
            <w:r w:rsidRPr="0023132A">
              <w:rPr>
                <w:rFonts w:ascii="Verdana" w:hAnsi="Verdana"/>
                <w:noProof/>
                <w:color w:val="92D050"/>
                <w:sz w:val="28"/>
                <w:szCs w:val="28"/>
              </w:rPr>
              <w:t xml:space="preserve">For decisions taken together. </w:t>
            </w:r>
          </w:p>
          <w:p w14:paraId="1B27AAFD" w14:textId="4772BE16" w:rsidR="0023132A" w:rsidRPr="00E54DB5" w:rsidRDefault="0023132A" w:rsidP="007450A0">
            <w:pPr>
              <w:pStyle w:val="NormalWeb"/>
              <w:shd w:val="clear" w:color="auto" w:fill="FFFFFF"/>
              <w:spacing w:before="0" w:beforeAutospacing="0" w:after="0" w:afterAutospacing="0"/>
              <w:rPr>
                <w:rStyle w:val="Hyperlink"/>
                <w:rFonts w:ascii="Verdana" w:hAnsi="Verdana"/>
                <w:b/>
                <w:color w:val="8FB719"/>
              </w:rPr>
            </w:pPr>
          </w:p>
          <w:p w14:paraId="5BD76EF8" w14:textId="77777777" w:rsidR="0023132A" w:rsidRPr="00E54DB5" w:rsidRDefault="0023132A" w:rsidP="007450A0">
            <w:pPr>
              <w:pStyle w:val="NormalWeb"/>
              <w:shd w:val="clear" w:color="auto" w:fill="FFFFFF"/>
              <w:spacing w:before="0" w:beforeAutospacing="0" w:after="0" w:afterAutospacing="0"/>
              <w:rPr>
                <w:rFonts w:ascii="Verdana" w:hAnsi="Verdana"/>
                <w:b/>
                <w:color w:val="A5A5A5" w:themeColor="accent3"/>
              </w:rPr>
            </w:pPr>
          </w:p>
          <w:p w14:paraId="72C90FBC" w14:textId="77777777" w:rsidR="0023132A" w:rsidRPr="00E54DB5" w:rsidRDefault="0023132A" w:rsidP="007450A0">
            <w:pPr>
              <w:pStyle w:val="NormalWeb"/>
              <w:shd w:val="clear" w:color="auto" w:fill="FFFFFF"/>
              <w:spacing w:before="0" w:beforeAutospacing="0" w:after="0" w:afterAutospacing="0"/>
              <w:rPr>
                <w:color w:val="262626"/>
              </w:rPr>
            </w:pPr>
            <w:r w:rsidRPr="00E54DB5">
              <w:rPr>
                <w:rFonts w:ascii="Verdana" w:hAnsi="Verdana"/>
                <w:color w:val="262626"/>
              </w:rPr>
              <w:t xml:space="preserve"> </w:t>
            </w:r>
          </w:p>
        </w:tc>
      </w:tr>
    </w:tbl>
    <w:p w14:paraId="11815DAF" w14:textId="77777777" w:rsidR="00410C2B" w:rsidRDefault="00410C2B" w:rsidP="007D2DCF">
      <w:pPr>
        <w:jc w:val="center"/>
        <w:rPr>
          <w:rFonts w:ascii="Times New Roman" w:hAnsi="Times New Roman" w:cs="Times New Roman"/>
          <w:b/>
          <w:i/>
          <w:sz w:val="24"/>
          <w:szCs w:val="24"/>
          <w:lang w:val="en-GB"/>
        </w:rPr>
      </w:pPr>
    </w:p>
    <w:p w14:paraId="0199E35A" w14:textId="77777777" w:rsidR="00CF74BD" w:rsidRPr="00410C2B" w:rsidRDefault="005271CA" w:rsidP="007D2DCF">
      <w:pPr>
        <w:jc w:val="center"/>
        <w:rPr>
          <w:rFonts w:ascii="Times New Roman" w:hAnsi="Times New Roman" w:cs="Times New Roman"/>
          <w:b/>
          <w:i/>
          <w:sz w:val="28"/>
          <w:szCs w:val="28"/>
        </w:rPr>
      </w:pPr>
      <w:r w:rsidRPr="00410C2B">
        <w:rPr>
          <w:rFonts w:ascii="Times New Roman" w:hAnsi="Times New Roman" w:cs="Times New Roman"/>
          <w:b/>
          <w:i/>
          <w:sz w:val="28"/>
          <w:szCs w:val="28"/>
          <w:lang w:val="en-GB"/>
        </w:rPr>
        <w:t xml:space="preserve">Proposal for the </w:t>
      </w:r>
      <w:r w:rsidR="00CF74BD" w:rsidRPr="00410C2B">
        <w:rPr>
          <w:rFonts w:ascii="Times New Roman" w:hAnsi="Times New Roman" w:cs="Times New Roman"/>
          <w:b/>
          <w:i/>
          <w:sz w:val="28"/>
          <w:szCs w:val="28"/>
        </w:rPr>
        <w:t xml:space="preserve">List of issues in relation to the initial report of the </w:t>
      </w:r>
      <w:r w:rsidRPr="00410C2B">
        <w:rPr>
          <w:rFonts w:ascii="Times New Roman" w:hAnsi="Times New Roman" w:cs="Times New Roman"/>
          <w:b/>
          <w:i/>
          <w:sz w:val="28"/>
          <w:szCs w:val="28"/>
        </w:rPr>
        <w:t>Republic of Lithuania</w:t>
      </w:r>
    </w:p>
    <w:p w14:paraId="7D1F1AC0" w14:textId="77777777" w:rsidR="007D3DAC" w:rsidRPr="007D2DCF" w:rsidRDefault="007D3DAC" w:rsidP="007D2DCF">
      <w:pPr>
        <w:jc w:val="center"/>
        <w:rPr>
          <w:rFonts w:ascii="Times New Roman" w:hAnsi="Times New Roman" w:cs="Times New Roman"/>
          <w:sz w:val="24"/>
          <w:szCs w:val="24"/>
        </w:rPr>
      </w:pPr>
    </w:p>
    <w:p w14:paraId="20A088EF" w14:textId="066A536E" w:rsidR="00DB771C" w:rsidRPr="007D2DCF" w:rsidRDefault="00D85ADB" w:rsidP="007D2DCF">
      <w:pPr>
        <w:pStyle w:val="ListParagraph"/>
        <w:spacing w:after="0" w:line="240" w:lineRule="auto"/>
        <w:ind w:left="0"/>
        <w:contextualSpacing w:val="0"/>
        <w:jc w:val="both"/>
        <w:rPr>
          <w:rFonts w:ascii="Times New Roman" w:hAnsi="Times New Roman" w:cs="Times New Roman"/>
          <w:sz w:val="24"/>
          <w:szCs w:val="24"/>
          <w:lang w:val="en-US"/>
        </w:rPr>
      </w:pPr>
      <w:r w:rsidRPr="007D2DCF">
        <w:rPr>
          <w:rStyle w:val="Strong"/>
          <w:rFonts w:ascii="Times New Roman" w:hAnsi="Times New Roman" w:cs="Times New Roman"/>
          <w:b w:val="0"/>
          <w:color w:val="000000"/>
          <w:sz w:val="24"/>
          <w:szCs w:val="24"/>
        </w:rPr>
        <w:t xml:space="preserve">The </w:t>
      </w:r>
      <w:r w:rsidR="007D3DAC" w:rsidRPr="007D2DCF">
        <w:rPr>
          <w:rStyle w:val="Strong"/>
          <w:rFonts w:ascii="Times New Roman" w:hAnsi="Times New Roman" w:cs="Times New Roman"/>
          <w:b w:val="0"/>
          <w:color w:val="000000"/>
          <w:sz w:val="24"/>
          <w:szCs w:val="24"/>
        </w:rPr>
        <w:t>Asso</w:t>
      </w:r>
      <w:r w:rsidRPr="007D2DCF">
        <w:rPr>
          <w:rStyle w:val="Strong"/>
          <w:rFonts w:ascii="Times New Roman" w:hAnsi="Times New Roman" w:cs="Times New Roman"/>
          <w:b w:val="0"/>
          <w:color w:val="000000"/>
          <w:sz w:val="24"/>
          <w:szCs w:val="24"/>
        </w:rPr>
        <w:t>c</w:t>
      </w:r>
      <w:r w:rsidR="007D3DAC" w:rsidRPr="007D2DCF">
        <w:rPr>
          <w:rStyle w:val="Strong"/>
          <w:rFonts w:ascii="Times New Roman" w:hAnsi="Times New Roman" w:cs="Times New Roman"/>
          <w:b w:val="0"/>
          <w:color w:val="000000"/>
          <w:sz w:val="24"/>
          <w:szCs w:val="24"/>
        </w:rPr>
        <w:t>iation „</w:t>
      </w:r>
      <w:r w:rsidR="007D3DAC" w:rsidRPr="007D2DCF">
        <w:rPr>
          <w:rFonts w:ascii="Times New Roman" w:hAnsi="Times New Roman" w:cs="Times New Roman"/>
          <w:color w:val="000000"/>
          <w:sz w:val="24"/>
          <w:szCs w:val="24"/>
        </w:rPr>
        <w:t xml:space="preserve">Lithuanian Forum for the Disabled“ (hereinafter LDF) - the Lithuanian Umbrella organization for Disability Organisations was founded in 2001. </w:t>
      </w:r>
      <w:r w:rsidR="002C72B4">
        <w:rPr>
          <w:rFonts w:ascii="Times New Roman" w:hAnsi="Times New Roman" w:cs="Times New Roman"/>
          <w:sz w:val="24"/>
          <w:szCs w:val="24"/>
          <w:lang w:val="en-US"/>
        </w:rPr>
        <w:t>L</w:t>
      </w:r>
      <w:r w:rsidR="00DB771C" w:rsidRPr="007D2DCF">
        <w:rPr>
          <w:rFonts w:ascii="Times New Roman" w:hAnsi="Times New Roman" w:cs="Times New Roman"/>
          <w:sz w:val="24"/>
          <w:szCs w:val="24"/>
          <w:lang w:val="en-US"/>
        </w:rPr>
        <w:t>D</w:t>
      </w:r>
      <w:r w:rsidR="002C72B4">
        <w:rPr>
          <w:rFonts w:ascii="Times New Roman" w:hAnsi="Times New Roman" w:cs="Times New Roman"/>
          <w:sz w:val="24"/>
          <w:szCs w:val="24"/>
          <w:lang w:val="en-US"/>
        </w:rPr>
        <w:t>F</w:t>
      </w:r>
      <w:r w:rsidR="00DB771C" w:rsidRPr="007D2DCF">
        <w:rPr>
          <w:rFonts w:ascii="Times New Roman" w:hAnsi="Times New Roman" w:cs="Times New Roman"/>
          <w:sz w:val="24"/>
          <w:szCs w:val="24"/>
          <w:lang w:val="en-US"/>
        </w:rPr>
        <w:t xml:space="preserve"> is the biggest platform of organizations in Lithuania representing </w:t>
      </w:r>
      <w:r w:rsidR="00DB771C" w:rsidRPr="007D2DCF">
        <w:rPr>
          <w:rFonts w:ascii="Times New Roman" w:hAnsi="Times New Roman" w:cs="Times New Roman"/>
          <w:color w:val="000000"/>
          <w:sz w:val="24"/>
          <w:szCs w:val="24"/>
          <w:lang w:val="en-US"/>
        </w:rPr>
        <w:t>people with disabilities and their families.</w:t>
      </w:r>
      <w:r w:rsidR="00DB771C" w:rsidRPr="007D2DCF">
        <w:rPr>
          <w:rFonts w:ascii="Times New Roman" w:hAnsi="Times New Roman" w:cs="Times New Roman"/>
          <w:color w:val="000000"/>
          <w:sz w:val="24"/>
          <w:szCs w:val="24"/>
        </w:rPr>
        <w:t xml:space="preserve"> </w:t>
      </w:r>
      <w:r w:rsidR="007D3DAC" w:rsidRPr="007D2DCF">
        <w:rPr>
          <w:rFonts w:ascii="Times New Roman" w:hAnsi="Times New Roman" w:cs="Times New Roman"/>
          <w:color w:val="000000"/>
          <w:sz w:val="24"/>
          <w:szCs w:val="24"/>
        </w:rPr>
        <w:t xml:space="preserve">At the moment it has 14 national member organisations representing about </w:t>
      </w:r>
      <w:r w:rsidR="007D3DAC" w:rsidRPr="007D2DCF">
        <w:rPr>
          <w:rFonts w:ascii="Times New Roman" w:hAnsi="Times New Roman" w:cs="Times New Roman"/>
          <w:color w:val="000000"/>
          <w:sz w:val="24"/>
          <w:szCs w:val="24"/>
          <w:lang w:val="en-US"/>
        </w:rPr>
        <w:t>3</w:t>
      </w:r>
      <w:r w:rsidR="007D3DAC" w:rsidRPr="007D2DCF">
        <w:rPr>
          <w:rFonts w:ascii="Times New Roman" w:hAnsi="Times New Roman" w:cs="Times New Roman"/>
          <w:color w:val="000000"/>
          <w:sz w:val="24"/>
          <w:szCs w:val="24"/>
        </w:rPr>
        <w:t xml:space="preserve">00 000 Lithuanian people with disabilities and their families. </w:t>
      </w:r>
      <w:r w:rsidR="00DB771C" w:rsidRPr="007D2DCF">
        <w:rPr>
          <w:rStyle w:val="Strong"/>
          <w:rFonts w:ascii="Times New Roman" w:hAnsi="Times New Roman" w:cs="Times New Roman"/>
          <w:b w:val="0"/>
          <w:color w:val="000000"/>
          <w:sz w:val="24"/>
          <w:szCs w:val="24"/>
        </w:rPr>
        <w:t>Main</w:t>
      </w:r>
      <w:r w:rsidR="007D3DAC" w:rsidRPr="007D2DCF">
        <w:rPr>
          <w:rStyle w:val="Strong"/>
          <w:rFonts w:ascii="Times New Roman" w:hAnsi="Times New Roman" w:cs="Times New Roman"/>
          <w:b w:val="0"/>
          <w:color w:val="000000"/>
          <w:sz w:val="24"/>
          <w:szCs w:val="24"/>
        </w:rPr>
        <w:t xml:space="preserve"> aim</w:t>
      </w:r>
      <w:r w:rsidR="00DB771C" w:rsidRPr="007D2DCF">
        <w:rPr>
          <w:rStyle w:val="Strong"/>
          <w:rFonts w:ascii="Times New Roman" w:hAnsi="Times New Roman" w:cs="Times New Roman"/>
          <w:b w:val="0"/>
          <w:color w:val="000000"/>
          <w:sz w:val="24"/>
          <w:szCs w:val="24"/>
        </w:rPr>
        <w:t>s of LDF</w:t>
      </w:r>
      <w:r w:rsidR="007D3DAC" w:rsidRPr="007D2DCF">
        <w:rPr>
          <w:rStyle w:val="Strong"/>
          <w:rFonts w:ascii="Times New Roman" w:hAnsi="Times New Roman" w:cs="Times New Roman"/>
          <w:b w:val="0"/>
          <w:color w:val="000000"/>
          <w:sz w:val="24"/>
          <w:szCs w:val="24"/>
        </w:rPr>
        <w:t xml:space="preserve"> is to advocate human and civil rights of Lithuanian people with various disabilities</w:t>
      </w:r>
      <w:r w:rsidR="00DB771C" w:rsidRPr="007D2DCF">
        <w:rPr>
          <w:rStyle w:val="Strong"/>
          <w:rFonts w:ascii="Times New Roman" w:hAnsi="Times New Roman" w:cs="Times New Roman"/>
          <w:b w:val="0"/>
          <w:color w:val="000000"/>
          <w:sz w:val="24"/>
          <w:szCs w:val="24"/>
        </w:rPr>
        <w:t>,</w:t>
      </w:r>
      <w:r w:rsidR="00DB771C" w:rsidRPr="007D2DCF">
        <w:rPr>
          <w:rFonts w:ascii="Times New Roman" w:hAnsi="Times New Roman" w:cs="Times New Roman"/>
          <w:b/>
          <w:bCs/>
          <w:sz w:val="24"/>
          <w:szCs w:val="24"/>
          <w:lang w:val="en-US"/>
        </w:rPr>
        <w:t xml:space="preserve"> to participate in forming social policy and</w:t>
      </w:r>
      <w:r w:rsidR="00DB771C" w:rsidRPr="007D2DCF">
        <w:rPr>
          <w:rFonts w:ascii="Times New Roman" w:hAnsi="Times New Roman" w:cs="Times New Roman"/>
          <w:color w:val="000000"/>
          <w:sz w:val="24"/>
          <w:szCs w:val="24"/>
          <w:lang w:val="en-US"/>
        </w:rPr>
        <w:t xml:space="preserve"> improving situation of the disabled and realizing equal rights of Lithuanian disabled people</w:t>
      </w:r>
      <w:r w:rsidR="00DB771C" w:rsidRPr="007D2DCF">
        <w:rPr>
          <w:rFonts w:ascii="Times New Roman" w:hAnsi="Times New Roman" w:cs="Times New Roman"/>
          <w:sz w:val="24"/>
          <w:szCs w:val="24"/>
          <w:lang w:val="en-US"/>
        </w:rPr>
        <w:t>;</w:t>
      </w:r>
    </w:p>
    <w:p w14:paraId="052C0804" w14:textId="14B5BAEF" w:rsidR="00DB771C" w:rsidRPr="007D2DCF" w:rsidRDefault="00D85ADB" w:rsidP="007D2DCF">
      <w:pPr>
        <w:pStyle w:val="ListParagraph"/>
        <w:spacing w:after="0" w:line="240" w:lineRule="auto"/>
        <w:ind w:left="0"/>
        <w:contextualSpacing w:val="0"/>
        <w:jc w:val="both"/>
        <w:rPr>
          <w:rStyle w:val="Strong"/>
          <w:rFonts w:ascii="Times New Roman" w:hAnsi="Times New Roman" w:cs="Times New Roman"/>
          <w:b w:val="0"/>
          <w:color w:val="000000"/>
          <w:sz w:val="24"/>
          <w:szCs w:val="24"/>
        </w:rPr>
      </w:pPr>
      <w:r w:rsidRPr="007D2DCF">
        <w:rPr>
          <w:rStyle w:val="Strong"/>
          <w:rFonts w:ascii="Times New Roman" w:hAnsi="Times New Roman" w:cs="Times New Roman"/>
          <w:color w:val="000000"/>
          <w:sz w:val="24"/>
          <w:szCs w:val="24"/>
        </w:rPr>
        <w:t>The m</w:t>
      </w:r>
      <w:r w:rsidR="00DB771C" w:rsidRPr="007D2DCF">
        <w:rPr>
          <w:rStyle w:val="Strong"/>
          <w:rFonts w:ascii="Times New Roman" w:hAnsi="Times New Roman" w:cs="Times New Roman"/>
          <w:color w:val="000000"/>
          <w:sz w:val="24"/>
          <w:szCs w:val="24"/>
        </w:rPr>
        <w:t xml:space="preserve">ain </w:t>
      </w:r>
      <w:r w:rsidR="00DB771C" w:rsidRPr="007D2DCF">
        <w:rPr>
          <w:rStyle w:val="Strong"/>
          <w:rFonts w:ascii="Times New Roman" w:hAnsi="Times New Roman" w:cs="Times New Roman"/>
          <w:b w:val="0"/>
          <w:sz w:val="24"/>
          <w:szCs w:val="24"/>
        </w:rPr>
        <w:t>work direction</w:t>
      </w:r>
      <w:r w:rsidRPr="007D2DCF">
        <w:rPr>
          <w:rStyle w:val="Strong"/>
          <w:rFonts w:ascii="Times New Roman" w:hAnsi="Times New Roman" w:cs="Times New Roman"/>
          <w:b w:val="0"/>
          <w:sz w:val="24"/>
          <w:szCs w:val="24"/>
        </w:rPr>
        <w:t>s</w:t>
      </w:r>
      <w:r w:rsidR="00DB771C" w:rsidRPr="007D2DCF">
        <w:rPr>
          <w:rStyle w:val="Strong"/>
          <w:rFonts w:ascii="Times New Roman" w:hAnsi="Times New Roman" w:cs="Times New Roman"/>
          <w:b w:val="0"/>
          <w:sz w:val="24"/>
          <w:szCs w:val="24"/>
        </w:rPr>
        <w:t xml:space="preserve"> of LDF </w:t>
      </w:r>
      <w:r w:rsidRPr="007D2DCF">
        <w:rPr>
          <w:rStyle w:val="Strong"/>
          <w:rFonts w:ascii="Times New Roman" w:hAnsi="Times New Roman" w:cs="Times New Roman"/>
          <w:b w:val="0"/>
          <w:sz w:val="24"/>
          <w:szCs w:val="24"/>
        </w:rPr>
        <w:t>are:</w:t>
      </w:r>
      <w:r w:rsidR="00DB771C" w:rsidRPr="007D2DCF">
        <w:rPr>
          <w:rStyle w:val="Strong"/>
          <w:rFonts w:ascii="Times New Roman" w:hAnsi="Times New Roman" w:cs="Times New Roman"/>
          <w:color w:val="000000"/>
          <w:sz w:val="24"/>
          <w:szCs w:val="24"/>
        </w:rPr>
        <w:t xml:space="preserve"> 1) securing equal rights of the disabled: to </w:t>
      </w:r>
      <w:r w:rsidR="00C87611" w:rsidRPr="007D2DCF">
        <w:rPr>
          <w:rStyle w:val="Strong"/>
          <w:rFonts w:ascii="Times New Roman" w:hAnsi="Times New Roman" w:cs="Times New Roman"/>
          <w:color w:val="000000"/>
          <w:sz w:val="24"/>
          <w:szCs w:val="24"/>
        </w:rPr>
        <w:t>seek for</w:t>
      </w:r>
      <w:r w:rsidR="00DB771C" w:rsidRPr="007D2DCF">
        <w:rPr>
          <w:rStyle w:val="Strong"/>
          <w:rFonts w:ascii="Times New Roman" w:hAnsi="Times New Roman" w:cs="Times New Roman"/>
          <w:color w:val="000000"/>
          <w:sz w:val="24"/>
          <w:szCs w:val="24"/>
        </w:rPr>
        <w:t xml:space="preserve"> effective implementation of provisions of UN Convention on the rights of persons with disabilities</w:t>
      </w:r>
      <w:r w:rsidR="00DB771C" w:rsidRPr="007D2DCF">
        <w:rPr>
          <w:rStyle w:val="Strong"/>
          <w:rFonts w:ascii="Times New Roman" w:hAnsi="Times New Roman" w:cs="Times New Roman"/>
          <w:b w:val="0"/>
          <w:color w:val="000000"/>
          <w:sz w:val="24"/>
          <w:szCs w:val="24"/>
        </w:rPr>
        <w:t xml:space="preserve">, </w:t>
      </w:r>
      <w:r w:rsidR="00DB771C" w:rsidRPr="007D2DCF">
        <w:rPr>
          <w:rStyle w:val="Strong"/>
          <w:rFonts w:ascii="Times New Roman" w:hAnsi="Times New Roman" w:cs="Times New Roman"/>
          <w:color w:val="000000"/>
          <w:sz w:val="24"/>
          <w:szCs w:val="24"/>
        </w:rPr>
        <w:t xml:space="preserve">to promote </w:t>
      </w:r>
      <w:r w:rsidR="00DB771C" w:rsidRPr="007D2DCF">
        <w:rPr>
          <w:rStyle w:val="Strong"/>
          <w:rFonts w:ascii="Times New Roman" w:hAnsi="Times New Roman" w:cs="Times New Roman"/>
          <w:b w:val="0"/>
          <w:sz w:val="24"/>
          <w:szCs w:val="24"/>
        </w:rPr>
        <w:t>participatory approach and strengthen effective participation of disability organizations in all the decision making processes, to cooperate with different agencies on national and local level in creation of appropriate system of social support services for people with disabilities</w:t>
      </w:r>
      <w:r w:rsidR="00C87611" w:rsidRPr="007D2DCF">
        <w:rPr>
          <w:rStyle w:val="Strong"/>
          <w:rFonts w:ascii="Times New Roman" w:hAnsi="Times New Roman" w:cs="Times New Roman"/>
          <w:b w:val="0"/>
          <w:sz w:val="24"/>
          <w:szCs w:val="24"/>
        </w:rPr>
        <w:t>; to spread information about</w:t>
      </w:r>
      <w:r w:rsidR="00C87611" w:rsidRPr="007D2DCF">
        <w:rPr>
          <w:rStyle w:val="Strong"/>
          <w:rFonts w:ascii="Times New Roman" w:hAnsi="Times New Roman" w:cs="Times New Roman"/>
          <w:b w:val="0"/>
          <w:color w:val="000000"/>
          <w:sz w:val="24"/>
          <w:szCs w:val="24"/>
        </w:rPr>
        <w:t xml:space="preserve"> situation of the disabled </w:t>
      </w:r>
      <w:r w:rsidR="00DB771C" w:rsidRPr="007D2DCF">
        <w:rPr>
          <w:rStyle w:val="Strong"/>
          <w:rFonts w:ascii="Times New Roman" w:hAnsi="Times New Roman" w:cs="Times New Roman"/>
          <w:color w:val="000000"/>
          <w:sz w:val="24"/>
          <w:szCs w:val="24"/>
        </w:rPr>
        <w:t xml:space="preserve">and </w:t>
      </w:r>
      <w:r w:rsidR="00C87611" w:rsidRPr="007D2DCF">
        <w:rPr>
          <w:rStyle w:val="Strong"/>
          <w:rFonts w:ascii="Times New Roman" w:hAnsi="Times New Roman" w:cs="Times New Roman"/>
          <w:color w:val="000000"/>
          <w:sz w:val="24"/>
          <w:szCs w:val="24"/>
        </w:rPr>
        <w:t xml:space="preserve">to </w:t>
      </w:r>
      <w:r w:rsidR="00DB771C" w:rsidRPr="007D2DCF">
        <w:rPr>
          <w:rStyle w:val="Strong"/>
          <w:rFonts w:ascii="Times New Roman" w:hAnsi="Times New Roman" w:cs="Times New Roman"/>
          <w:color w:val="000000"/>
          <w:sz w:val="24"/>
          <w:szCs w:val="24"/>
        </w:rPr>
        <w:t>rais</w:t>
      </w:r>
      <w:r w:rsidR="00C87611" w:rsidRPr="007D2DCF">
        <w:rPr>
          <w:rStyle w:val="Strong"/>
          <w:rFonts w:ascii="Times New Roman" w:hAnsi="Times New Roman" w:cs="Times New Roman"/>
          <w:color w:val="000000"/>
          <w:sz w:val="24"/>
          <w:szCs w:val="24"/>
        </w:rPr>
        <w:t>e</w:t>
      </w:r>
      <w:r w:rsidR="00DB771C" w:rsidRPr="007D2DCF">
        <w:rPr>
          <w:rStyle w:val="Strong"/>
          <w:rFonts w:ascii="Times New Roman" w:hAnsi="Times New Roman" w:cs="Times New Roman"/>
          <w:color w:val="000000"/>
          <w:sz w:val="24"/>
          <w:szCs w:val="24"/>
        </w:rPr>
        <w:t xml:space="preserve"> awareness about the disability as human rights issue</w:t>
      </w:r>
      <w:r w:rsidR="00DB771C" w:rsidRPr="007D2DCF">
        <w:rPr>
          <w:rStyle w:val="Strong"/>
          <w:rFonts w:ascii="Times New Roman" w:hAnsi="Times New Roman" w:cs="Times New Roman"/>
          <w:b w:val="0"/>
          <w:color w:val="000000"/>
          <w:sz w:val="24"/>
          <w:szCs w:val="24"/>
        </w:rPr>
        <w:t>.</w:t>
      </w:r>
    </w:p>
    <w:p w14:paraId="0D042FF2" w14:textId="242251AB" w:rsidR="00C87611" w:rsidRPr="007D2DCF" w:rsidRDefault="00C87611" w:rsidP="007D2DCF">
      <w:pPr>
        <w:pStyle w:val="ListParagraph"/>
        <w:spacing w:after="0" w:line="240" w:lineRule="auto"/>
        <w:ind w:left="0"/>
        <w:contextualSpacing w:val="0"/>
        <w:jc w:val="both"/>
        <w:rPr>
          <w:rStyle w:val="Strong"/>
          <w:rFonts w:ascii="Times New Roman" w:hAnsi="Times New Roman" w:cs="Times New Roman"/>
          <w:color w:val="000000"/>
          <w:sz w:val="24"/>
          <w:szCs w:val="24"/>
        </w:rPr>
      </w:pPr>
      <w:r w:rsidRPr="007D2DCF">
        <w:rPr>
          <w:rStyle w:val="Strong"/>
          <w:rFonts w:ascii="Times New Roman" w:hAnsi="Times New Roman" w:cs="Times New Roman"/>
          <w:b w:val="0"/>
          <w:color w:val="000000"/>
          <w:sz w:val="24"/>
          <w:szCs w:val="24"/>
        </w:rPr>
        <w:t xml:space="preserve">In the year 2015 LDF is preparing alternative report for UN Committee on the rights of persons with disabilities to be presented for the review of Lithuania in the 15th Committee session April, 2016. </w:t>
      </w:r>
    </w:p>
    <w:p w14:paraId="48F2E51A" w14:textId="77777777" w:rsidR="00D85ADB" w:rsidRPr="007D2DCF" w:rsidRDefault="00D85ADB" w:rsidP="007D2DCF">
      <w:pPr>
        <w:spacing w:after="0" w:line="240" w:lineRule="auto"/>
        <w:jc w:val="both"/>
        <w:rPr>
          <w:rFonts w:ascii="Times New Roman" w:hAnsi="Times New Roman" w:cs="Times New Roman"/>
          <w:color w:val="000000"/>
          <w:sz w:val="24"/>
          <w:szCs w:val="24"/>
        </w:rPr>
      </w:pPr>
    </w:p>
    <w:p w14:paraId="182C6454" w14:textId="7052210C" w:rsidR="007D3DAC" w:rsidRPr="0023132A" w:rsidRDefault="00C87611" w:rsidP="0023132A">
      <w:pPr>
        <w:spacing w:after="0" w:line="240" w:lineRule="auto"/>
        <w:jc w:val="both"/>
        <w:rPr>
          <w:rFonts w:ascii="Times New Roman" w:hAnsi="Times New Roman" w:cs="Times New Roman"/>
          <w:b/>
          <w:color w:val="000000"/>
          <w:sz w:val="24"/>
          <w:szCs w:val="24"/>
        </w:rPr>
      </w:pPr>
      <w:r w:rsidRPr="0023132A">
        <w:rPr>
          <w:rFonts w:ascii="Times New Roman" w:hAnsi="Times New Roman" w:cs="Times New Roman"/>
          <w:b/>
          <w:color w:val="000000"/>
          <w:sz w:val="24"/>
          <w:szCs w:val="24"/>
        </w:rPr>
        <w:t>Contact information:</w:t>
      </w:r>
    </w:p>
    <w:p w14:paraId="44912262" w14:textId="77777777" w:rsidR="00D85ADB" w:rsidRPr="007D2DCF" w:rsidRDefault="00D85ADB" w:rsidP="007D2DCF">
      <w:pPr>
        <w:spacing w:after="0" w:line="240" w:lineRule="auto"/>
        <w:jc w:val="both"/>
        <w:rPr>
          <w:rStyle w:val="Strong"/>
          <w:rFonts w:ascii="Times New Roman" w:hAnsi="Times New Roman" w:cs="Times New Roman"/>
          <w:b w:val="0"/>
          <w:color w:val="000000"/>
          <w:sz w:val="24"/>
          <w:szCs w:val="24"/>
        </w:rPr>
      </w:pPr>
      <w:r w:rsidRPr="007D2DCF">
        <w:rPr>
          <w:rStyle w:val="Strong"/>
          <w:rFonts w:ascii="Times New Roman" w:hAnsi="Times New Roman" w:cs="Times New Roman"/>
          <w:b w:val="0"/>
          <w:color w:val="000000"/>
          <w:sz w:val="24"/>
          <w:szCs w:val="24"/>
        </w:rPr>
        <w:t xml:space="preserve">President Dovilė Juodkaitė, </w:t>
      </w:r>
    </w:p>
    <w:p w14:paraId="021D995C" w14:textId="630F7F68" w:rsidR="00D85ADB" w:rsidRPr="007D2DCF" w:rsidRDefault="00D85ADB" w:rsidP="007D2DCF">
      <w:pPr>
        <w:spacing w:after="0" w:line="240" w:lineRule="auto"/>
        <w:jc w:val="both"/>
        <w:rPr>
          <w:rStyle w:val="Strong"/>
          <w:rFonts w:ascii="Times New Roman" w:hAnsi="Times New Roman" w:cs="Times New Roman"/>
          <w:b w:val="0"/>
          <w:color w:val="000000"/>
          <w:sz w:val="24"/>
          <w:szCs w:val="24"/>
        </w:rPr>
      </w:pPr>
      <w:r w:rsidRPr="007D2DCF">
        <w:rPr>
          <w:rStyle w:val="Strong"/>
          <w:rFonts w:ascii="Times New Roman" w:hAnsi="Times New Roman" w:cs="Times New Roman"/>
          <w:b w:val="0"/>
          <w:color w:val="000000"/>
          <w:sz w:val="24"/>
          <w:szCs w:val="24"/>
        </w:rPr>
        <w:t xml:space="preserve">email: </w:t>
      </w:r>
      <w:hyperlink r:id="rId10" w:history="1">
        <w:r w:rsidRPr="007D2DCF">
          <w:rPr>
            <w:rStyle w:val="Hyperlink"/>
            <w:rFonts w:ascii="Times New Roman" w:hAnsi="Times New Roman" w:cs="Times New Roman"/>
            <w:sz w:val="24"/>
            <w:szCs w:val="24"/>
          </w:rPr>
          <w:t>d.juodkaite@lnf.lt</w:t>
        </w:r>
      </w:hyperlink>
    </w:p>
    <w:p w14:paraId="294BE905" w14:textId="77777777" w:rsidR="00D85ADB" w:rsidRPr="007D2DCF" w:rsidRDefault="00C87611" w:rsidP="007D2DCF">
      <w:pPr>
        <w:spacing w:after="0" w:line="240" w:lineRule="auto"/>
        <w:jc w:val="both"/>
        <w:rPr>
          <w:rStyle w:val="Strong"/>
          <w:rFonts w:ascii="Times New Roman" w:hAnsi="Times New Roman" w:cs="Times New Roman"/>
          <w:b w:val="0"/>
          <w:color w:val="000000"/>
          <w:sz w:val="24"/>
          <w:szCs w:val="24"/>
        </w:rPr>
      </w:pPr>
      <w:r w:rsidRPr="007D2DCF">
        <w:rPr>
          <w:rStyle w:val="Strong"/>
          <w:rFonts w:ascii="Times New Roman" w:hAnsi="Times New Roman" w:cs="Times New Roman"/>
          <w:b w:val="0"/>
          <w:color w:val="000000"/>
          <w:sz w:val="24"/>
          <w:szCs w:val="24"/>
        </w:rPr>
        <w:t xml:space="preserve">Žemaitės </w:t>
      </w:r>
      <w:r w:rsidR="007D3DAC" w:rsidRPr="007D2DCF">
        <w:rPr>
          <w:rStyle w:val="Strong"/>
          <w:rFonts w:ascii="Times New Roman" w:hAnsi="Times New Roman" w:cs="Times New Roman"/>
          <w:b w:val="0"/>
          <w:color w:val="000000"/>
          <w:sz w:val="24"/>
          <w:szCs w:val="24"/>
        </w:rPr>
        <w:t xml:space="preserve">str. </w:t>
      </w:r>
      <w:r w:rsidRPr="007D2DCF">
        <w:rPr>
          <w:rStyle w:val="Strong"/>
          <w:rFonts w:ascii="Times New Roman" w:hAnsi="Times New Roman" w:cs="Times New Roman"/>
          <w:b w:val="0"/>
          <w:color w:val="000000"/>
          <w:sz w:val="24"/>
          <w:szCs w:val="24"/>
        </w:rPr>
        <w:t>21</w:t>
      </w:r>
      <w:r w:rsidR="007D3DAC" w:rsidRPr="007D2DCF">
        <w:rPr>
          <w:rStyle w:val="Strong"/>
          <w:rFonts w:ascii="Times New Roman" w:hAnsi="Times New Roman" w:cs="Times New Roman"/>
          <w:b w:val="0"/>
          <w:color w:val="000000"/>
          <w:sz w:val="24"/>
          <w:szCs w:val="24"/>
        </w:rPr>
        <w:t xml:space="preserve">, </w:t>
      </w:r>
      <w:r w:rsidRPr="007D2DCF">
        <w:rPr>
          <w:rFonts w:ascii="Times New Roman" w:eastAsia="Calibri" w:hAnsi="Times New Roman" w:cs="Times New Roman"/>
          <w:noProof/>
          <w:color w:val="262626"/>
          <w:sz w:val="24"/>
          <w:szCs w:val="24"/>
        </w:rPr>
        <w:t>LT-03118 Vilnius </w:t>
      </w:r>
      <w:r w:rsidRPr="007D2DCF">
        <w:rPr>
          <w:rStyle w:val="Strong"/>
          <w:rFonts w:ascii="Times New Roman" w:hAnsi="Times New Roman" w:cs="Times New Roman"/>
          <w:b w:val="0"/>
          <w:color w:val="000000"/>
          <w:sz w:val="24"/>
          <w:szCs w:val="24"/>
        </w:rPr>
        <w:t xml:space="preserve">, Lithuania, </w:t>
      </w:r>
    </w:p>
    <w:p w14:paraId="3DA2FBCC" w14:textId="77777777" w:rsidR="00D85ADB" w:rsidRPr="007D2DCF" w:rsidRDefault="007D3DAC" w:rsidP="007D2DCF">
      <w:pPr>
        <w:spacing w:after="0" w:line="240" w:lineRule="auto"/>
        <w:jc w:val="both"/>
        <w:rPr>
          <w:rStyle w:val="Strong"/>
          <w:rFonts w:ascii="Times New Roman" w:hAnsi="Times New Roman" w:cs="Times New Roman"/>
          <w:b w:val="0"/>
          <w:color w:val="000000"/>
          <w:sz w:val="24"/>
          <w:szCs w:val="24"/>
        </w:rPr>
      </w:pPr>
      <w:r w:rsidRPr="007D2DCF">
        <w:rPr>
          <w:rStyle w:val="Strong"/>
          <w:rFonts w:ascii="Times New Roman" w:hAnsi="Times New Roman" w:cs="Times New Roman"/>
          <w:b w:val="0"/>
          <w:color w:val="000000"/>
          <w:sz w:val="24"/>
          <w:szCs w:val="24"/>
        </w:rPr>
        <w:t xml:space="preserve">tel./fax +370 5 2691309; </w:t>
      </w:r>
    </w:p>
    <w:p w14:paraId="48FDAAA9" w14:textId="36FE7CB7" w:rsidR="00D85ADB" w:rsidRPr="007D2DCF" w:rsidRDefault="007D3DAC" w:rsidP="007D2DCF">
      <w:pPr>
        <w:spacing w:after="0" w:line="240" w:lineRule="auto"/>
        <w:jc w:val="both"/>
        <w:rPr>
          <w:rStyle w:val="Strong"/>
          <w:rFonts w:ascii="Times New Roman" w:hAnsi="Times New Roman" w:cs="Times New Roman"/>
          <w:b w:val="0"/>
          <w:color w:val="000000"/>
          <w:sz w:val="24"/>
          <w:szCs w:val="24"/>
        </w:rPr>
      </w:pPr>
      <w:r w:rsidRPr="007D2DCF">
        <w:rPr>
          <w:rStyle w:val="Strong"/>
          <w:rFonts w:ascii="Times New Roman" w:hAnsi="Times New Roman" w:cs="Times New Roman"/>
          <w:b w:val="0"/>
          <w:color w:val="000000"/>
          <w:sz w:val="24"/>
          <w:szCs w:val="24"/>
        </w:rPr>
        <w:t>e-mail</w:t>
      </w:r>
      <w:r w:rsidR="00D85ADB" w:rsidRPr="007D2DCF">
        <w:rPr>
          <w:rStyle w:val="Strong"/>
          <w:rFonts w:ascii="Times New Roman" w:hAnsi="Times New Roman" w:cs="Times New Roman"/>
          <w:b w:val="0"/>
          <w:color w:val="000000"/>
          <w:sz w:val="24"/>
          <w:szCs w:val="24"/>
        </w:rPr>
        <w:t>:</w:t>
      </w:r>
      <w:r w:rsidRPr="007D2DCF">
        <w:rPr>
          <w:rStyle w:val="Strong"/>
          <w:rFonts w:ascii="Times New Roman" w:hAnsi="Times New Roman" w:cs="Times New Roman"/>
          <w:b w:val="0"/>
          <w:color w:val="000000"/>
          <w:sz w:val="24"/>
          <w:szCs w:val="24"/>
        </w:rPr>
        <w:t xml:space="preserve"> </w:t>
      </w:r>
      <w:hyperlink r:id="rId11" w:history="1">
        <w:r w:rsidR="00C87611" w:rsidRPr="007D2DCF">
          <w:rPr>
            <w:rStyle w:val="Hyperlink"/>
            <w:rFonts w:ascii="Times New Roman" w:hAnsi="Times New Roman" w:cs="Times New Roman"/>
            <w:sz w:val="24"/>
            <w:szCs w:val="24"/>
          </w:rPr>
          <w:t>info@lnf.lt</w:t>
        </w:r>
      </w:hyperlink>
      <w:r w:rsidR="00C87611" w:rsidRPr="007D2DCF">
        <w:rPr>
          <w:rStyle w:val="Strong"/>
          <w:rFonts w:ascii="Times New Roman" w:hAnsi="Times New Roman" w:cs="Times New Roman"/>
          <w:b w:val="0"/>
          <w:color w:val="000000"/>
          <w:sz w:val="24"/>
          <w:szCs w:val="24"/>
        </w:rPr>
        <w:t>,</w:t>
      </w:r>
    </w:p>
    <w:p w14:paraId="07B3A5FA" w14:textId="77777777" w:rsidR="00CF74BD" w:rsidRPr="007D2DCF" w:rsidRDefault="00CF74BD" w:rsidP="007D2DCF">
      <w:pPr>
        <w:pStyle w:val="H1G"/>
        <w:ind w:left="0" w:right="0"/>
        <w:rPr>
          <w:szCs w:val="24"/>
          <w:lang w:eastAsia="en-GB"/>
        </w:rPr>
      </w:pPr>
      <w:r w:rsidRPr="007D2DCF">
        <w:rPr>
          <w:szCs w:val="24"/>
          <w:lang w:val="lt-LT" w:eastAsia="en-GB"/>
        </w:rPr>
        <w:tab/>
        <w:t>A.</w:t>
      </w:r>
      <w:r w:rsidRPr="007D2DCF">
        <w:rPr>
          <w:szCs w:val="24"/>
          <w:lang w:val="lt-LT" w:eastAsia="en-GB"/>
        </w:rPr>
        <w:tab/>
        <w:t xml:space="preserve">Purpose and general obligations (arts. </w:t>
      </w:r>
      <w:r w:rsidRPr="007D2DCF">
        <w:rPr>
          <w:szCs w:val="24"/>
          <w:lang w:eastAsia="en-GB"/>
        </w:rPr>
        <w:t>1–4)</w:t>
      </w:r>
    </w:p>
    <w:p w14:paraId="11F316BB" w14:textId="77777777" w:rsidR="00CF74BD" w:rsidRPr="007D2DCF" w:rsidRDefault="00CF74BD" w:rsidP="007D2DCF">
      <w:pPr>
        <w:pStyle w:val="H23G"/>
        <w:ind w:left="0" w:right="0"/>
        <w:rPr>
          <w:sz w:val="24"/>
          <w:szCs w:val="24"/>
          <w:lang w:eastAsia="en-GB"/>
        </w:rPr>
      </w:pPr>
      <w:r w:rsidRPr="007D2DCF">
        <w:rPr>
          <w:sz w:val="24"/>
          <w:szCs w:val="24"/>
          <w:lang w:eastAsia="en-GB"/>
        </w:rPr>
        <w:tab/>
      </w:r>
      <w:r w:rsidRPr="007D2DCF">
        <w:rPr>
          <w:sz w:val="24"/>
          <w:szCs w:val="24"/>
          <w:lang w:eastAsia="en-GB"/>
        </w:rPr>
        <w:tab/>
        <w:t xml:space="preserve">General obligations (art. 4) </w:t>
      </w:r>
    </w:p>
    <w:p w14:paraId="35BBB7AC" w14:textId="3D5A508B" w:rsidR="00366464" w:rsidRPr="007D2DCF" w:rsidRDefault="00403485"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After the ratification of CRPD</w:t>
      </w:r>
      <w:r w:rsidR="00C62345" w:rsidRPr="007D2DCF">
        <w:rPr>
          <w:sz w:val="24"/>
          <w:szCs w:val="24"/>
          <w:lang w:eastAsia="en-GB"/>
        </w:rPr>
        <w:t xml:space="preserve"> on 27 May 2010</w:t>
      </w:r>
      <w:r w:rsidRPr="007D2DCF">
        <w:rPr>
          <w:sz w:val="24"/>
          <w:szCs w:val="24"/>
          <w:lang w:eastAsia="en-GB"/>
        </w:rPr>
        <w:t xml:space="preserve">, </w:t>
      </w:r>
      <w:r w:rsidR="00D860BB" w:rsidRPr="007D2DCF">
        <w:rPr>
          <w:sz w:val="24"/>
          <w:szCs w:val="24"/>
          <w:lang w:eastAsia="en-GB"/>
        </w:rPr>
        <w:t>the</w:t>
      </w:r>
      <w:r w:rsidRPr="007D2DCF">
        <w:rPr>
          <w:sz w:val="24"/>
          <w:szCs w:val="24"/>
          <w:lang w:eastAsia="en-GB"/>
        </w:rPr>
        <w:t xml:space="preserve"> National program for social integration of P</w:t>
      </w:r>
      <w:r w:rsidR="00ED2DA9" w:rsidRPr="007D2DCF">
        <w:rPr>
          <w:sz w:val="24"/>
          <w:szCs w:val="24"/>
          <w:lang w:eastAsia="en-GB"/>
        </w:rPr>
        <w:t xml:space="preserve">ersons </w:t>
      </w:r>
      <w:r w:rsidR="007178F5" w:rsidRPr="007D2DCF">
        <w:rPr>
          <w:sz w:val="24"/>
          <w:szCs w:val="24"/>
          <w:lang w:eastAsia="en-GB"/>
        </w:rPr>
        <w:t>with</w:t>
      </w:r>
      <w:r w:rsidR="00ED2DA9" w:rsidRPr="007D2DCF">
        <w:rPr>
          <w:sz w:val="24"/>
          <w:szCs w:val="24"/>
          <w:lang w:eastAsia="en-GB"/>
        </w:rPr>
        <w:t xml:space="preserve"> </w:t>
      </w:r>
      <w:r w:rsidRPr="007D2DCF">
        <w:rPr>
          <w:sz w:val="24"/>
          <w:szCs w:val="24"/>
          <w:lang w:eastAsia="en-GB"/>
        </w:rPr>
        <w:t>D</w:t>
      </w:r>
      <w:r w:rsidR="00ED2DA9" w:rsidRPr="007D2DCF">
        <w:rPr>
          <w:sz w:val="24"/>
          <w:szCs w:val="24"/>
          <w:lang w:eastAsia="en-GB"/>
        </w:rPr>
        <w:t>isabilities</w:t>
      </w:r>
      <w:r w:rsidR="000C6B5C" w:rsidRPr="007D2DCF">
        <w:rPr>
          <w:sz w:val="24"/>
          <w:szCs w:val="24"/>
          <w:lang w:eastAsia="en-GB"/>
        </w:rPr>
        <w:t xml:space="preserve"> (</w:t>
      </w:r>
      <w:r w:rsidR="00ED2DA9" w:rsidRPr="007D2DCF">
        <w:rPr>
          <w:sz w:val="24"/>
          <w:szCs w:val="24"/>
          <w:lang w:eastAsia="en-GB"/>
        </w:rPr>
        <w:t xml:space="preserve">hereafter, </w:t>
      </w:r>
      <w:r w:rsidR="009425B0" w:rsidRPr="007D2DCF">
        <w:rPr>
          <w:sz w:val="24"/>
          <w:szCs w:val="24"/>
          <w:lang w:eastAsia="en-GB"/>
        </w:rPr>
        <w:t>persons with disabilities</w:t>
      </w:r>
      <w:r w:rsidR="00D860BB" w:rsidRPr="007D2DCF">
        <w:rPr>
          <w:sz w:val="24"/>
          <w:szCs w:val="24"/>
          <w:lang w:eastAsia="en-GB"/>
        </w:rPr>
        <w:t>) was taken as the basis for the strategy on CRPD implementation</w:t>
      </w:r>
      <w:r w:rsidR="00C87611" w:rsidRPr="007D2DCF">
        <w:rPr>
          <w:rStyle w:val="FootnoteReference"/>
          <w:sz w:val="24"/>
          <w:szCs w:val="24"/>
          <w:lang w:eastAsia="en-GB"/>
        </w:rPr>
        <w:footnoteReference w:id="1"/>
      </w:r>
      <w:r w:rsidR="00ED2DA9" w:rsidRPr="007D2DCF">
        <w:rPr>
          <w:sz w:val="24"/>
          <w:szCs w:val="24"/>
          <w:lang w:eastAsia="en-GB"/>
        </w:rPr>
        <w:t xml:space="preserve">. </w:t>
      </w:r>
      <w:r w:rsidRPr="007D2DCF">
        <w:rPr>
          <w:sz w:val="24"/>
          <w:szCs w:val="24"/>
          <w:lang w:eastAsia="en-GB"/>
        </w:rPr>
        <w:t xml:space="preserve">This program was adopted </w:t>
      </w:r>
      <w:r w:rsidR="00BB0690" w:rsidRPr="007D2DCF">
        <w:rPr>
          <w:sz w:val="24"/>
          <w:szCs w:val="24"/>
          <w:lang w:eastAsia="en-GB"/>
        </w:rPr>
        <w:t>i</w:t>
      </w:r>
      <w:r w:rsidRPr="007D2DCF">
        <w:rPr>
          <w:sz w:val="24"/>
          <w:szCs w:val="24"/>
          <w:lang w:eastAsia="en-GB"/>
        </w:rPr>
        <w:t xml:space="preserve">n </w:t>
      </w:r>
      <w:r w:rsidRPr="007D2DCF">
        <w:rPr>
          <w:sz w:val="24"/>
          <w:szCs w:val="24"/>
          <w:lang w:val="en-US" w:eastAsia="en-GB"/>
        </w:rPr>
        <w:t xml:space="preserve">2012 for the period of 2013-2019. Respectfully </w:t>
      </w:r>
      <w:r w:rsidR="00C81D7F" w:rsidRPr="007D2DCF">
        <w:rPr>
          <w:sz w:val="24"/>
          <w:szCs w:val="24"/>
          <w:lang w:val="en-US" w:eastAsia="en-GB"/>
        </w:rPr>
        <w:t xml:space="preserve">there were plans developed for reaching the goals and objectives of the program. </w:t>
      </w:r>
      <w:r w:rsidR="00C81D7F" w:rsidRPr="007D2DCF">
        <w:rPr>
          <w:sz w:val="24"/>
          <w:szCs w:val="24"/>
          <w:lang w:val="en-US" w:eastAsia="en-GB"/>
        </w:rPr>
        <w:lastRenderedPageBreak/>
        <w:t xml:space="preserve">Nevertheless, since this program is under the coordination of the Ministry of Social security and labour, there are mainly measures foreseen and implemented </w:t>
      </w:r>
      <w:r w:rsidR="00F73C7C" w:rsidRPr="007D2DCF">
        <w:rPr>
          <w:sz w:val="24"/>
          <w:szCs w:val="24"/>
          <w:lang w:val="en-US" w:eastAsia="en-GB"/>
        </w:rPr>
        <w:t xml:space="preserve">by the Ministry of Social security (more concretely Department of Disability affairs). There are 4 main objectives of the program, related to social integration of </w:t>
      </w:r>
      <w:r w:rsidR="009425B0" w:rsidRPr="007D2DCF">
        <w:rPr>
          <w:sz w:val="24"/>
          <w:szCs w:val="24"/>
          <w:lang w:val="en-US" w:eastAsia="en-GB"/>
        </w:rPr>
        <w:t>persons with disabilities</w:t>
      </w:r>
      <w:r w:rsidR="00F73C7C" w:rsidRPr="007D2DCF">
        <w:rPr>
          <w:sz w:val="24"/>
          <w:szCs w:val="24"/>
          <w:lang w:val="en-US" w:eastAsia="en-GB"/>
        </w:rPr>
        <w:t xml:space="preserve"> in the areas of social security, health and education, accessibility of infrastructure and information, employment and security of human rights and monitoring. </w:t>
      </w:r>
      <w:r w:rsidR="0094110E" w:rsidRPr="007D2DCF">
        <w:rPr>
          <w:sz w:val="24"/>
          <w:szCs w:val="24"/>
          <w:lang w:val="en-US" w:eastAsia="en-GB"/>
        </w:rPr>
        <w:t xml:space="preserve">The other </w:t>
      </w:r>
      <w:r w:rsidR="00520EB5" w:rsidRPr="007D2DCF">
        <w:rPr>
          <w:sz w:val="24"/>
          <w:szCs w:val="24"/>
          <w:lang w:val="en-US" w:eastAsia="en-GB"/>
        </w:rPr>
        <w:t xml:space="preserve">responsible </w:t>
      </w:r>
      <w:r w:rsidR="0094110E" w:rsidRPr="007D2DCF">
        <w:rPr>
          <w:sz w:val="24"/>
          <w:szCs w:val="24"/>
          <w:lang w:val="en-US" w:eastAsia="en-GB"/>
        </w:rPr>
        <w:t xml:space="preserve">ministries do not implement the necessary measures that would contribute to attaining the objectives. </w:t>
      </w:r>
      <w:r w:rsidR="000C6B5C" w:rsidRPr="007D2DCF">
        <w:rPr>
          <w:sz w:val="24"/>
          <w:szCs w:val="24"/>
          <w:lang w:val="en-US" w:eastAsia="en-GB"/>
        </w:rPr>
        <w:t xml:space="preserve">Thus one can say, that </w:t>
      </w:r>
      <w:r w:rsidR="000C6B5C" w:rsidRPr="007D2DCF">
        <w:rPr>
          <w:b/>
          <w:sz w:val="24"/>
          <w:szCs w:val="24"/>
          <w:lang w:val="en-US" w:eastAsia="en-GB"/>
        </w:rPr>
        <w:t xml:space="preserve">the Program is not an overall strategy of the CRPD implementation, rather </w:t>
      </w:r>
      <w:r w:rsidR="00F73C7C" w:rsidRPr="007D2DCF">
        <w:rPr>
          <w:b/>
          <w:sz w:val="24"/>
          <w:szCs w:val="24"/>
          <w:lang w:val="en-US" w:eastAsia="en-GB"/>
        </w:rPr>
        <w:t>related</w:t>
      </w:r>
      <w:r w:rsidR="000C6B5C" w:rsidRPr="007D2DCF">
        <w:rPr>
          <w:b/>
          <w:sz w:val="24"/>
          <w:szCs w:val="24"/>
          <w:lang w:val="en-US" w:eastAsia="en-GB"/>
        </w:rPr>
        <w:t xml:space="preserve"> only to area of social integration of </w:t>
      </w:r>
      <w:r w:rsidR="009425B0" w:rsidRPr="007D2DCF">
        <w:rPr>
          <w:sz w:val="24"/>
          <w:szCs w:val="24"/>
          <w:lang w:eastAsia="en-GB"/>
        </w:rPr>
        <w:t>persons with disabilities</w:t>
      </w:r>
      <w:r w:rsidR="000C6B5C" w:rsidRPr="007D2DCF">
        <w:rPr>
          <w:sz w:val="24"/>
          <w:szCs w:val="24"/>
          <w:lang w:val="en-US" w:eastAsia="en-GB"/>
        </w:rPr>
        <w:t>. Other authorities (such as Ministry of agriculture, Ministry of economy, Ministry of culture, Ministry of interior, etc</w:t>
      </w:r>
      <w:r w:rsidR="0037186B" w:rsidRPr="007D2DCF">
        <w:rPr>
          <w:sz w:val="24"/>
          <w:szCs w:val="24"/>
          <w:lang w:val="en-US" w:eastAsia="en-GB"/>
        </w:rPr>
        <w:t>)</w:t>
      </w:r>
      <w:r w:rsidR="000C6B5C" w:rsidRPr="007D2DCF">
        <w:rPr>
          <w:sz w:val="24"/>
          <w:szCs w:val="24"/>
          <w:lang w:val="en-US" w:eastAsia="en-GB"/>
        </w:rPr>
        <w:t xml:space="preserve"> are not being involved in the implementation of CRPD.</w:t>
      </w:r>
      <w:r w:rsidR="00366464" w:rsidRPr="007D2DCF">
        <w:rPr>
          <w:sz w:val="24"/>
          <w:szCs w:val="24"/>
          <w:lang w:eastAsia="en-GB"/>
        </w:rPr>
        <w:t xml:space="preserve"> </w:t>
      </w:r>
    </w:p>
    <w:p w14:paraId="7D82185C" w14:textId="7093A305" w:rsidR="00366464" w:rsidRPr="007D2DCF" w:rsidRDefault="00366464"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There is lack of understanding and use of the human rights based approach to disability at all levels of Lithuanian policy making and implementation</w:t>
      </w:r>
      <w:r w:rsidR="006211A9" w:rsidRPr="007D2DCF">
        <w:rPr>
          <w:sz w:val="24"/>
          <w:szCs w:val="24"/>
          <w:lang w:eastAsia="en-GB"/>
        </w:rPr>
        <w:t>.</w:t>
      </w:r>
      <w:r w:rsidRPr="007D2DCF">
        <w:rPr>
          <w:sz w:val="24"/>
          <w:szCs w:val="24"/>
          <w:lang w:eastAsia="en-GB"/>
        </w:rPr>
        <w:t xml:space="preserve"> </w:t>
      </w:r>
    </w:p>
    <w:p w14:paraId="02ED85E6" w14:textId="665BF1AC" w:rsidR="00366464" w:rsidRPr="007D2DCF" w:rsidRDefault="005D6AC3" w:rsidP="007D2DCF">
      <w:pPr>
        <w:pStyle w:val="SingleTxtG"/>
        <w:numPr>
          <w:ilvl w:val="0"/>
          <w:numId w:val="1"/>
        </w:numPr>
        <w:tabs>
          <w:tab w:val="left" w:pos="1701"/>
        </w:tabs>
        <w:ind w:left="0" w:right="0" w:firstLine="0"/>
        <w:rPr>
          <w:sz w:val="24"/>
          <w:szCs w:val="24"/>
          <w:lang w:eastAsia="en-GB"/>
        </w:rPr>
      </w:pPr>
      <w:r w:rsidRPr="007D2DCF">
        <w:rPr>
          <w:sz w:val="24"/>
          <w:szCs w:val="24"/>
          <w:lang w:val="en-US" w:eastAsia="en-GB"/>
        </w:rPr>
        <w:t>The</w:t>
      </w:r>
      <w:r w:rsidR="007F7223" w:rsidRPr="007D2DCF">
        <w:rPr>
          <w:sz w:val="24"/>
          <w:szCs w:val="24"/>
          <w:lang w:val="en-US" w:eastAsia="en-GB"/>
        </w:rPr>
        <w:t xml:space="preserve"> austerity measures </w:t>
      </w:r>
      <w:r w:rsidR="005F1118" w:rsidRPr="007D2DCF">
        <w:rPr>
          <w:sz w:val="24"/>
          <w:szCs w:val="24"/>
          <w:lang w:val="en-US" w:eastAsia="en-GB"/>
        </w:rPr>
        <w:t xml:space="preserve">have reduced </w:t>
      </w:r>
      <w:r w:rsidR="007F7223" w:rsidRPr="007D2DCF">
        <w:rPr>
          <w:sz w:val="24"/>
          <w:szCs w:val="24"/>
          <w:lang w:val="en-US" w:eastAsia="en-GB"/>
        </w:rPr>
        <w:t xml:space="preserve">the financing of National program for social integration of </w:t>
      </w:r>
      <w:r w:rsidR="009425B0" w:rsidRPr="007D2DCF">
        <w:rPr>
          <w:sz w:val="24"/>
          <w:szCs w:val="24"/>
          <w:lang w:val="en-US" w:eastAsia="en-GB"/>
        </w:rPr>
        <w:t>persons with disabilities</w:t>
      </w:r>
      <w:r w:rsidR="007F7223" w:rsidRPr="007D2DCF">
        <w:rPr>
          <w:sz w:val="24"/>
          <w:szCs w:val="24"/>
          <w:lang w:val="en-US" w:eastAsia="en-GB"/>
        </w:rPr>
        <w:t xml:space="preserve"> resulting in less services</w:t>
      </w:r>
      <w:r w:rsidR="005F1118" w:rsidRPr="007D2DCF">
        <w:rPr>
          <w:sz w:val="24"/>
          <w:szCs w:val="24"/>
          <w:lang w:val="en-US" w:eastAsia="en-GB"/>
        </w:rPr>
        <w:t xml:space="preserve"> </w:t>
      </w:r>
      <w:r w:rsidRPr="007D2DCF">
        <w:rPr>
          <w:sz w:val="24"/>
          <w:szCs w:val="24"/>
          <w:lang w:val="en-US" w:eastAsia="en-GB"/>
        </w:rPr>
        <w:t>and measures</w:t>
      </w:r>
      <w:r w:rsidR="007F7223" w:rsidRPr="007D2DCF">
        <w:rPr>
          <w:sz w:val="24"/>
          <w:szCs w:val="24"/>
          <w:lang w:val="en-US" w:eastAsia="en-GB"/>
        </w:rPr>
        <w:t xml:space="preserve"> for </w:t>
      </w:r>
      <w:r w:rsidR="005F1118" w:rsidRPr="007D2DCF">
        <w:rPr>
          <w:sz w:val="24"/>
          <w:szCs w:val="24"/>
          <w:lang w:val="en-US" w:eastAsia="en-GB"/>
        </w:rPr>
        <w:t xml:space="preserve">the </w:t>
      </w:r>
      <w:r w:rsidR="007F7223" w:rsidRPr="007D2DCF">
        <w:rPr>
          <w:sz w:val="24"/>
          <w:szCs w:val="24"/>
          <w:lang w:val="en-US" w:eastAsia="en-GB"/>
        </w:rPr>
        <w:t xml:space="preserve">social integration </w:t>
      </w:r>
      <w:r w:rsidR="005F1118" w:rsidRPr="007D2DCF">
        <w:rPr>
          <w:sz w:val="24"/>
          <w:szCs w:val="24"/>
          <w:lang w:val="en-US" w:eastAsia="en-GB"/>
        </w:rPr>
        <w:t xml:space="preserve">of </w:t>
      </w:r>
      <w:r w:rsidR="009425B0" w:rsidRPr="007D2DCF">
        <w:rPr>
          <w:sz w:val="24"/>
          <w:szCs w:val="24"/>
          <w:lang w:val="en-US" w:eastAsia="en-GB"/>
        </w:rPr>
        <w:t>persons with</w:t>
      </w:r>
      <w:r w:rsidR="00864A98" w:rsidRPr="007D2DCF">
        <w:rPr>
          <w:sz w:val="24"/>
          <w:szCs w:val="24"/>
          <w:lang w:val="en-US" w:eastAsia="en-GB"/>
        </w:rPr>
        <w:t xml:space="preserve"> disabilities</w:t>
      </w:r>
      <w:r w:rsidR="005F1118" w:rsidRPr="007D2DCF">
        <w:rPr>
          <w:sz w:val="24"/>
          <w:szCs w:val="24"/>
          <w:lang w:val="en-US" w:eastAsia="en-GB"/>
        </w:rPr>
        <w:t>. This took place</w:t>
      </w:r>
      <w:r w:rsidR="007F7223" w:rsidRPr="007D2DCF">
        <w:rPr>
          <w:sz w:val="24"/>
          <w:szCs w:val="24"/>
          <w:lang w:val="en-US" w:eastAsia="en-GB"/>
        </w:rPr>
        <w:t xml:space="preserve"> after the ratification of CRPD</w:t>
      </w:r>
      <w:r w:rsidR="005F1118" w:rsidRPr="007D2DCF">
        <w:rPr>
          <w:sz w:val="24"/>
          <w:szCs w:val="24"/>
          <w:lang w:val="en-US" w:eastAsia="en-GB"/>
        </w:rPr>
        <w:t xml:space="preserve"> by the Lithuanian government</w:t>
      </w:r>
      <w:r w:rsidR="007F7223" w:rsidRPr="007D2DCF">
        <w:rPr>
          <w:sz w:val="24"/>
          <w:szCs w:val="24"/>
          <w:lang w:val="en-US" w:eastAsia="en-GB"/>
        </w:rPr>
        <w:t>. No specific financial support was provided for implementation of CRPD, neither for the Ministry of Social Security and labour, nor for the DPOs</w:t>
      </w:r>
      <w:r w:rsidR="007D60DB" w:rsidRPr="007D2DCF">
        <w:rPr>
          <w:sz w:val="24"/>
          <w:szCs w:val="24"/>
          <w:lang w:val="en-US" w:eastAsia="en-GB"/>
        </w:rPr>
        <w:t>.</w:t>
      </w:r>
      <w:r w:rsidR="007F7223" w:rsidRPr="007D2DCF">
        <w:rPr>
          <w:sz w:val="24"/>
          <w:szCs w:val="24"/>
          <w:lang w:val="en-US" w:eastAsia="en-GB"/>
        </w:rPr>
        <w:t xml:space="preserve"> </w:t>
      </w:r>
    </w:p>
    <w:p w14:paraId="6D36816C" w14:textId="3F44493D" w:rsidR="00366464" w:rsidRPr="007D2DCF" w:rsidRDefault="007D60DB" w:rsidP="007D2DCF">
      <w:pPr>
        <w:pStyle w:val="SingleTxtG"/>
        <w:numPr>
          <w:ilvl w:val="0"/>
          <w:numId w:val="1"/>
        </w:numPr>
        <w:tabs>
          <w:tab w:val="left" w:pos="1701"/>
        </w:tabs>
        <w:ind w:left="0" w:right="0" w:firstLine="0"/>
        <w:rPr>
          <w:sz w:val="24"/>
          <w:szCs w:val="24"/>
          <w:lang w:eastAsia="en-GB"/>
        </w:rPr>
      </w:pPr>
      <w:r w:rsidRPr="007D2DCF">
        <w:rPr>
          <w:sz w:val="24"/>
          <w:szCs w:val="24"/>
          <w:lang w:val="en-US" w:eastAsia="en-GB"/>
        </w:rPr>
        <w:t>There is a huge lack of capacity building for D</w:t>
      </w:r>
      <w:r w:rsidR="000470B7" w:rsidRPr="007D2DCF">
        <w:rPr>
          <w:sz w:val="24"/>
          <w:szCs w:val="24"/>
          <w:lang w:val="en-US" w:eastAsia="en-GB"/>
        </w:rPr>
        <w:t xml:space="preserve">isabled People’s </w:t>
      </w:r>
      <w:r w:rsidR="005D6AC3" w:rsidRPr="007D2DCF">
        <w:rPr>
          <w:sz w:val="24"/>
          <w:szCs w:val="24"/>
          <w:lang w:val="en-US" w:eastAsia="en-GB"/>
        </w:rPr>
        <w:t>Organizations</w:t>
      </w:r>
      <w:r w:rsidR="000470B7" w:rsidRPr="007D2DCF">
        <w:rPr>
          <w:sz w:val="24"/>
          <w:szCs w:val="24"/>
          <w:lang w:val="en-US" w:eastAsia="en-GB"/>
        </w:rPr>
        <w:t xml:space="preserve"> (hereafter, DPO)</w:t>
      </w:r>
      <w:r w:rsidRPr="007D2DCF">
        <w:rPr>
          <w:sz w:val="24"/>
          <w:szCs w:val="24"/>
          <w:lang w:val="en-US" w:eastAsia="en-GB"/>
        </w:rPr>
        <w:t xml:space="preserve"> and </w:t>
      </w:r>
      <w:r w:rsidR="009425B0" w:rsidRPr="007D2DCF">
        <w:rPr>
          <w:sz w:val="24"/>
          <w:szCs w:val="24"/>
          <w:lang w:val="en-US" w:eastAsia="en-GB"/>
        </w:rPr>
        <w:t>persons with disabilities</w:t>
      </w:r>
      <w:r w:rsidRPr="007D2DCF">
        <w:rPr>
          <w:sz w:val="24"/>
          <w:szCs w:val="24"/>
          <w:lang w:val="en-US" w:eastAsia="en-GB"/>
        </w:rPr>
        <w:t xml:space="preserve"> on the CRPD, in order to involve and participate effectively in all consultation processes. There is no funding foreseen for this. </w:t>
      </w:r>
    </w:p>
    <w:p w14:paraId="5F100744" w14:textId="24A79F65" w:rsidR="00366464" w:rsidRPr="007D2DCF" w:rsidRDefault="00366464"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 xml:space="preserve">In general DPOs are not </w:t>
      </w:r>
      <w:r w:rsidR="00F7412A" w:rsidRPr="007D2DCF">
        <w:rPr>
          <w:sz w:val="24"/>
          <w:szCs w:val="24"/>
          <w:lang w:eastAsia="en-GB"/>
        </w:rPr>
        <w:t xml:space="preserve">systematically </w:t>
      </w:r>
      <w:r w:rsidRPr="007D2DCF">
        <w:rPr>
          <w:sz w:val="24"/>
          <w:szCs w:val="24"/>
          <w:lang w:eastAsia="en-GB"/>
        </w:rPr>
        <w:t xml:space="preserve">involved in all decision making processes. Ministries are not active in approaching DPOs, only if DPOs themselves request to be involved, then they are invited. But </w:t>
      </w:r>
      <w:r w:rsidR="008A782C" w:rsidRPr="007D2DCF">
        <w:rPr>
          <w:sz w:val="24"/>
          <w:szCs w:val="24"/>
          <w:lang w:eastAsia="en-GB"/>
        </w:rPr>
        <w:t>t</w:t>
      </w:r>
      <w:r w:rsidRPr="007D2DCF">
        <w:rPr>
          <w:sz w:val="24"/>
          <w:szCs w:val="24"/>
          <w:lang w:eastAsia="en-GB"/>
        </w:rPr>
        <w:t>his does not mean that their suggestions will be taken on board.</w:t>
      </w:r>
    </w:p>
    <w:p w14:paraId="5D4726FC" w14:textId="77777777" w:rsidR="00D85ADB" w:rsidRPr="007D2DCF" w:rsidRDefault="000C6B5C" w:rsidP="007D2DCF">
      <w:pPr>
        <w:pStyle w:val="SingleTxtG"/>
        <w:tabs>
          <w:tab w:val="left" w:pos="1701"/>
        </w:tabs>
        <w:ind w:left="0" w:right="0"/>
        <w:rPr>
          <w:b/>
          <w:sz w:val="24"/>
          <w:szCs w:val="24"/>
          <w:lang w:eastAsia="en-GB"/>
        </w:rPr>
      </w:pPr>
      <w:r w:rsidRPr="007D2DCF">
        <w:rPr>
          <w:b/>
          <w:sz w:val="24"/>
          <w:szCs w:val="24"/>
          <w:lang w:eastAsia="en-GB"/>
        </w:rPr>
        <w:t xml:space="preserve">Suggested question:  </w:t>
      </w:r>
      <w:bookmarkStart w:id="0" w:name="_GoBack"/>
      <w:bookmarkEnd w:id="0"/>
    </w:p>
    <w:p w14:paraId="032AF7C8" w14:textId="04FE9662" w:rsidR="00CF6D2E" w:rsidRPr="007D2DCF" w:rsidRDefault="00D85ADB" w:rsidP="007D2DCF">
      <w:pPr>
        <w:pStyle w:val="SingleTxtG"/>
        <w:tabs>
          <w:tab w:val="left" w:pos="1701"/>
        </w:tabs>
        <w:ind w:left="0" w:right="0"/>
        <w:rPr>
          <w:sz w:val="24"/>
          <w:szCs w:val="24"/>
        </w:rPr>
      </w:pPr>
      <w:r w:rsidRPr="007D2DCF">
        <w:rPr>
          <w:b/>
          <w:sz w:val="24"/>
          <w:szCs w:val="24"/>
          <w:lang w:eastAsia="en-GB"/>
        </w:rPr>
        <w:t xml:space="preserve">- </w:t>
      </w:r>
      <w:r w:rsidR="00F32F96" w:rsidRPr="007D2DCF">
        <w:rPr>
          <w:sz w:val="24"/>
          <w:szCs w:val="24"/>
        </w:rPr>
        <w:t xml:space="preserve">What concrete steps is Lithuania taking to </w:t>
      </w:r>
      <w:r w:rsidR="007F7223" w:rsidRPr="007D2DCF">
        <w:rPr>
          <w:sz w:val="24"/>
          <w:szCs w:val="24"/>
          <w:lang w:eastAsia="en-GB"/>
        </w:rPr>
        <w:t xml:space="preserve">to design </w:t>
      </w:r>
      <w:r w:rsidR="00F32F96" w:rsidRPr="007D2DCF">
        <w:rPr>
          <w:sz w:val="24"/>
          <w:szCs w:val="24"/>
          <w:lang w:eastAsia="en-GB"/>
        </w:rPr>
        <w:t xml:space="preserve">an </w:t>
      </w:r>
      <w:r w:rsidR="007F7223" w:rsidRPr="007D2DCF">
        <w:rPr>
          <w:sz w:val="24"/>
          <w:szCs w:val="24"/>
          <w:lang w:eastAsia="en-GB"/>
        </w:rPr>
        <w:t xml:space="preserve">overall strategy for </w:t>
      </w:r>
      <w:r w:rsidR="00F32F96" w:rsidRPr="007D2DCF">
        <w:rPr>
          <w:sz w:val="24"/>
          <w:szCs w:val="24"/>
          <w:lang w:eastAsia="en-GB"/>
        </w:rPr>
        <w:t xml:space="preserve">the </w:t>
      </w:r>
      <w:r w:rsidR="007F7223" w:rsidRPr="007D2DCF">
        <w:rPr>
          <w:sz w:val="24"/>
          <w:szCs w:val="24"/>
          <w:lang w:eastAsia="en-GB"/>
        </w:rPr>
        <w:t>implementation of CRPD</w:t>
      </w:r>
      <w:r w:rsidR="00F32F96" w:rsidRPr="007D2DCF">
        <w:rPr>
          <w:sz w:val="24"/>
          <w:szCs w:val="24"/>
          <w:lang w:eastAsia="en-GB"/>
        </w:rPr>
        <w:t xml:space="preserve"> across all different government sectors</w:t>
      </w:r>
      <w:r w:rsidR="007F7223" w:rsidRPr="007D2DCF">
        <w:rPr>
          <w:sz w:val="24"/>
          <w:szCs w:val="24"/>
          <w:lang w:eastAsia="en-GB"/>
        </w:rPr>
        <w:t xml:space="preserve">, with an involvement of all main stakeholders (all the authorities and institutions) for proper realisation of all the rights of </w:t>
      </w:r>
      <w:r w:rsidR="009425B0" w:rsidRPr="007D2DCF">
        <w:rPr>
          <w:sz w:val="24"/>
          <w:szCs w:val="24"/>
          <w:lang w:eastAsia="en-GB"/>
        </w:rPr>
        <w:t>persons with disabilities</w:t>
      </w:r>
      <w:r w:rsidR="007F7223" w:rsidRPr="007D2DCF">
        <w:rPr>
          <w:sz w:val="24"/>
          <w:szCs w:val="24"/>
          <w:lang w:eastAsia="en-GB"/>
        </w:rPr>
        <w:t xml:space="preserve"> in all areas of life. What financial resources are being </w:t>
      </w:r>
      <w:r w:rsidR="00F32F96" w:rsidRPr="007D2DCF">
        <w:rPr>
          <w:sz w:val="24"/>
          <w:szCs w:val="24"/>
          <w:lang w:eastAsia="en-GB"/>
        </w:rPr>
        <w:t>specifically allocated to the</w:t>
      </w:r>
      <w:r w:rsidR="007D60DB" w:rsidRPr="007D2DCF">
        <w:rPr>
          <w:sz w:val="24"/>
          <w:szCs w:val="24"/>
          <w:lang w:eastAsia="en-GB"/>
        </w:rPr>
        <w:t xml:space="preserve"> implementation of CRPD</w:t>
      </w:r>
      <w:r w:rsidRPr="007D2DCF">
        <w:rPr>
          <w:sz w:val="24"/>
          <w:szCs w:val="24"/>
          <w:lang w:eastAsia="en-GB"/>
        </w:rPr>
        <w:t>?</w:t>
      </w:r>
      <w:r w:rsidR="007D60DB" w:rsidRPr="007D2DCF">
        <w:rPr>
          <w:sz w:val="24"/>
          <w:szCs w:val="24"/>
          <w:lang w:eastAsia="en-GB"/>
        </w:rPr>
        <w:t xml:space="preserve"> How DPOs will be involved in developing the strategy</w:t>
      </w:r>
      <w:r w:rsidRPr="007D2DCF">
        <w:rPr>
          <w:sz w:val="24"/>
          <w:szCs w:val="24"/>
          <w:lang w:eastAsia="en-GB"/>
        </w:rPr>
        <w:t>?</w:t>
      </w:r>
      <w:r w:rsidR="00366464" w:rsidRPr="007D2DCF">
        <w:rPr>
          <w:sz w:val="24"/>
          <w:szCs w:val="24"/>
        </w:rPr>
        <w:t xml:space="preserve"> </w:t>
      </w:r>
    </w:p>
    <w:p w14:paraId="04F3B65D" w14:textId="5C033BC4" w:rsidR="00366464" w:rsidRPr="007D2DCF" w:rsidRDefault="00D85ADB" w:rsidP="007D2DCF">
      <w:pPr>
        <w:pStyle w:val="SingleTxtG"/>
        <w:tabs>
          <w:tab w:val="left" w:pos="1701"/>
        </w:tabs>
        <w:ind w:left="0" w:right="0"/>
        <w:rPr>
          <w:sz w:val="24"/>
          <w:szCs w:val="24"/>
        </w:rPr>
      </w:pPr>
      <w:r w:rsidRPr="007D2DCF">
        <w:rPr>
          <w:sz w:val="24"/>
          <w:szCs w:val="24"/>
        </w:rPr>
        <w:t xml:space="preserve">- </w:t>
      </w:r>
      <w:r w:rsidR="00BC023C" w:rsidRPr="007D2DCF">
        <w:rPr>
          <w:sz w:val="24"/>
          <w:szCs w:val="24"/>
        </w:rPr>
        <w:t xml:space="preserve">What concrete steps is </w:t>
      </w:r>
      <w:r w:rsidR="00366464" w:rsidRPr="007D2DCF">
        <w:rPr>
          <w:sz w:val="24"/>
          <w:szCs w:val="24"/>
        </w:rPr>
        <w:t>Lithuania</w:t>
      </w:r>
      <w:r w:rsidR="00BC023C" w:rsidRPr="007D2DCF">
        <w:rPr>
          <w:sz w:val="24"/>
          <w:szCs w:val="24"/>
        </w:rPr>
        <w:t xml:space="preserve"> taking to</w:t>
      </w:r>
      <w:r w:rsidR="00366464" w:rsidRPr="007D2DCF">
        <w:rPr>
          <w:sz w:val="24"/>
          <w:szCs w:val="24"/>
        </w:rPr>
        <w:t xml:space="preserve"> ensure and financially suppor</w:t>
      </w:r>
      <w:r w:rsidRPr="007D2DCF">
        <w:rPr>
          <w:sz w:val="24"/>
          <w:szCs w:val="24"/>
        </w:rPr>
        <w:t>t</w:t>
      </w:r>
      <w:r w:rsidR="00366464" w:rsidRPr="007D2DCF">
        <w:rPr>
          <w:sz w:val="24"/>
          <w:szCs w:val="24"/>
        </w:rPr>
        <w:t xml:space="preserve">s the close and independent consultation and active involvement of representative organisations of persons with disabilities in developing and implementing all decision making processes? </w:t>
      </w:r>
    </w:p>
    <w:p w14:paraId="405CFA76" w14:textId="0318AC64" w:rsidR="00F7412A" w:rsidRPr="007D2DCF" w:rsidRDefault="00D85ADB" w:rsidP="007D2DCF">
      <w:pPr>
        <w:pStyle w:val="SingleTxtG"/>
        <w:tabs>
          <w:tab w:val="left" w:pos="1701"/>
        </w:tabs>
        <w:ind w:left="0" w:right="0"/>
        <w:rPr>
          <w:sz w:val="24"/>
          <w:szCs w:val="24"/>
        </w:rPr>
      </w:pPr>
      <w:r w:rsidRPr="007D2DCF">
        <w:rPr>
          <w:sz w:val="24"/>
          <w:szCs w:val="24"/>
        </w:rPr>
        <w:t xml:space="preserve">- </w:t>
      </w:r>
      <w:r w:rsidR="00F7412A" w:rsidRPr="007D2DCF">
        <w:rPr>
          <w:sz w:val="24"/>
          <w:szCs w:val="24"/>
        </w:rPr>
        <w:t>Please provide information on what kind of measures have been and will be taken to secure the proper understanding of the human rights model of disability and the scope of disability in accordance with the Convention (including association with disability) in all relevant sectors and by all persons</w:t>
      </w:r>
      <w:r w:rsidRPr="007D2DCF">
        <w:rPr>
          <w:sz w:val="24"/>
          <w:szCs w:val="24"/>
        </w:rPr>
        <w:t>?</w:t>
      </w:r>
    </w:p>
    <w:p w14:paraId="04AAC220" w14:textId="77777777" w:rsidR="00CF74BD" w:rsidRPr="007D2DCF" w:rsidRDefault="00CF74BD" w:rsidP="007D2DCF">
      <w:pPr>
        <w:pStyle w:val="H1G"/>
        <w:ind w:left="0" w:right="0"/>
        <w:rPr>
          <w:szCs w:val="24"/>
          <w:lang w:eastAsia="en-GB"/>
        </w:rPr>
      </w:pPr>
      <w:r w:rsidRPr="007D2DCF">
        <w:rPr>
          <w:szCs w:val="24"/>
          <w:lang w:eastAsia="en-GB"/>
        </w:rPr>
        <w:tab/>
        <w:t>B.</w:t>
      </w:r>
      <w:r w:rsidRPr="007D2DCF">
        <w:rPr>
          <w:szCs w:val="24"/>
          <w:lang w:eastAsia="en-GB"/>
        </w:rPr>
        <w:tab/>
        <w:t xml:space="preserve">Specific </w:t>
      </w:r>
      <w:r w:rsidRPr="007D2DCF">
        <w:rPr>
          <w:szCs w:val="24"/>
        </w:rPr>
        <w:t>rights</w:t>
      </w:r>
      <w:r w:rsidRPr="007D2DCF">
        <w:rPr>
          <w:szCs w:val="24"/>
          <w:lang w:eastAsia="en-GB"/>
        </w:rPr>
        <w:t xml:space="preserve"> (</w:t>
      </w:r>
      <w:r w:rsidRPr="007D2DCF">
        <w:rPr>
          <w:szCs w:val="24"/>
        </w:rPr>
        <w:t>arts. 5–30)</w:t>
      </w:r>
    </w:p>
    <w:p w14:paraId="25E5F821" w14:textId="77777777" w:rsidR="00CF74BD" w:rsidRPr="007D2DCF" w:rsidRDefault="00CF74BD" w:rsidP="007D2DCF">
      <w:pPr>
        <w:pStyle w:val="H23G"/>
        <w:ind w:left="0" w:right="0"/>
        <w:rPr>
          <w:sz w:val="24"/>
          <w:szCs w:val="24"/>
          <w:lang w:eastAsia="en-GB"/>
        </w:rPr>
      </w:pPr>
      <w:r w:rsidRPr="007D2DCF">
        <w:rPr>
          <w:sz w:val="24"/>
          <w:szCs w:val="24"/>
          <w:lang w:eastAsia="en-GB"/>
        </w:rPr>
        <w:tab/>
      </w:r>
      <w:r w:rsidRPr="007D2DCF">
        <w:rPr>
          <w:sz w:val="24"/>
          <w:szCs w:val="24"/>
          <w:lang w:eastAsia="en-GB"/>
        </w:rPr>
        <w:tab/>
        <w:t>Equality and non-discrimination (art. 5)</w:t>
      </w:r>
    </w:p>
    <w:p w14:paraId="026CCDCD" w14:textId="649A382A" w:rsidR="00D1676D" w:rsidRPr="007D2DCF" w:rsidRDefault="006B426E"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 xml:space="preserve">Art. 29 of the </w:t>
      </w:r>
      <w:r w:rsidR="00CF6D2E" w:rsidRPr="007D2DCF">
        <w:rPr>
          <w:sz w:val="24"/>
          <w:szCs w:val="24"/>
          <w:lang w:eastAsia="en-GB"/>
        </w:rPr>
        <w:t>Lithuani</w:t>
      </w:r>
      <w:r w:rsidR="00F06F3D" w:rsidRPr="007D2DCF">
        <w:rPr>
          <w:sz w:val="24"/>
          <w:szCs w:val="24"/>
          <w:lang w:eastAsia="en-GB"/>
        </w:rPr>
        <w:t>a</w:t>
      </w:r>
      <w:r w:rsidR="00CF6D2E" w:rsidRPr="007D2DCF">
        <w:rPr>
          <w:sz w:val="24"/>
          <w:szCs w:val="24"/>
          <w:lang w:eastAsia="en-GB"/>
        </w:rPr>
        <w:t>n</w:t>
      </w:r>
      <w:r w:rsidR="00F06F3D" w:rsidRPr="007D2DCF">
        <w:rPr>
          <w:sz w:val="24"/>
          <w:szCs w:val="24"/>
          <w:lang w:eastAsia="en-GB"/>
        </w:rPr>
        <w:t xml:space="preserve"> Constitution does not mention and indicate disability as a ground of discrimination. Although there is the Law on equal treatment</w:t>
      </w:r>
      <w:r w:rsidR="00D1676D" w:rsidRPr="007D2DCF">
        <w:rPr>
          <w:sz w:val="24"/>
          <w:szCs w:val="24"/>
          <w:lang w:eastAsia="en-GB"/>
        </w:rPr>
        <w:t xml:space="preserve"> (since 2003, last amended in 2008)</w:t>
      </w:r>
      <w:r w:rsidR="005D6AC3" w:rsidRPr="007D2DCF">
        <w:rPr>
          <w:sz w:val="24"/>
          <w:szCs w:val="24"/>
          <w:lang w:eastAsia="en-GB"/>
        </w:rPr>
        <w:footnoteReference w:id="2"/>
      </w:r>
      <w:r w:rsidR="00D1676D" w:rsidRPr="007D2DCF">
        <w:rPr>
          <w:sz w:val="24"/>
          <w:szCs w:val="24"/>
          <w:lang w:eastAsia="en-GB"/>
        </w:rPr>
        <w:t xml:space="preserve"> </w:t>
      </w:r>
      <w:r w:rsidRPr="007D2DCF">
        <w:rPr>
          <w:sz w:val="24"/>
          <w:szCs w:val="24"/>
          <w:lang w:eastAsia="en-GB"/>
        </w:rPr>
        <w:t xml:space="preserve">which </w:t>
      </w:r>
      <w:r w:rsidR="00D1676D" w:rsidRPr="007D2DCF">
        <w:rPr>
          <w:sz w:val="24"/>
          <w:szCs w:val="24"/>
          <w:lang w:eastAsia="en-GB"/>
        </w:rPr>
        <w:t>provide</w:t>
      </w:r>
      <w:r w:rsidRPr="007D2DCF">
        <w:rPr>
          <w:sz w:val="24"/>
          <w:szCs w:val="24"/>
          <w:lang w:eastAsia="en-GB"/>
        </w:rPr>
        <w:t>s for the</w:t>
      </w:r>
      <w:r w:rsidR="00D1676D" w:rsidRPr="007D2DCF">
        <w:rPr>
          <w:sz w:val="24"/>
          <w:szCs w:val="24"/>
          <w:lang w:eastAsia="en-GB"/>
        </w:rPr>
        <w:t xml:space="preserve"> prohibition of discrimination on the basis of disability, </w:t>
      </w:r>
      <w:r w:rsidRPr="007D2DCF">
        <w:rPr>
          <w:sz w:val="24"/>
          <w:szCs w:val="24"/>
          <w:lang w:eastAsia="en-GB"/>
        </w:rPr>
        <w:t xml:space="preserve">– the </w:t>
      </w:r>
      <w:r w:rsidR="00D1676D" w:rsidRPr="007D2DCF">
        <w:rPr>
          <w:sz w:val="24"/>
          <w:szCs w:val="24"/>
          <w:lang w:eastAsia="en-GB"/>
        </w:rPr>
        <w:t xml:space="preserve">Constitutional provision </w:t>
      </w:r>
      <w:r w:rsidRPr="007D2DCF">
        <w:rPr>
          <w:sz w:val="24"/>
          <w:szCs w:val="24"/>
          <w:lang w:eastAsia="en-GB"/>
        </w:rPr>
        <w:t>has not been</w:t>
      </w:r>
      <w:r w:rsidR="00D1676D" w:rsidRPr="007D2DCF">
        <w:rPr>
          <w:sz w:val="24"/>
          <w:szCs w:val="24"/>
          <w:lang w:eastAsia="en-GB"/>
        </w:rPr>
        <w:t xml:space="preserve"> change</w:t>
      </w:r>
      <w:r w:rsidRPr="007D2DCF">
        <w:rPr>
          <w:sz w:val="24"/>
          <w:szCs w:val="24"/>
          <w:lang w:eastAsia="en-GB"/>
        </w:rPr>
        <w:t>d accordingly</w:t>
      </w:r>
      <w:r w:rsidR="00D1676D" w:rsidRPr="007D2DCF">
        <w:rPr>
          <w:sz w:val="24"/>
          <w:szCs w:val="24"/>
          <w:lang w:eastAsia="en-GB"/>
        </w:rPr>
        <w:t>.</w:t>
      </w:r>
    </w:p>
    <w:p w14:paraId="231FF3B6" w14:textId="7C31F87C" w:rsidR="00CF74BD" w:rsidRPr="007D2DCF" w:rsidRDefault="00D1676D"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lastRenderedPageBreak/>
        <w:t xml:space="preserve">The Law on </w:t>
      </w:r>
      <w:r w:rsidR="00D85ADB" w:rsidRPr="007D2DCF">
        <w:rPr>
          <w:sz w:val="24"/>
          <w:szCs w:val="24"/>
          <w:lang w:eastAsia="en-GB"/>
        </w:rPr>
        <w:t>E</w:t>
      </w:r>
      <w:r w:rsidRPr="007D2DCF">
        <w:rPr>
          <w:sz w:val="24"/>
          <w:szCs w:val="24"/>
          <w:lang w:eastAsia="en-GB"/>
        </w:rPr>
        <w:t xml:space="preserve">qual </w:t>
      </w:r>
      <w:r w:rsidR="00D85ADB" w:rsidRPr="007D2DCF">
        <w:rPr>
          <w:sz w:val="24"/>
          <w:szCs w:val="24"/>
          <w:lang w:eastAsia="en-GB"/>
        </w:rPr>
        <w:t>T</w:t>
      </w:r>
      <w:r w:rsidRPr="007D2DCF">
        <w:rPr>
          <w:sz w:val="24"/>
          <w:szCs w:val="24"/>
          <w:lang w:eastAsia="en-GB"/>
        </w:rPr>
        <w:t>reatment does not establish as a form of discrimination “non provisi</w:t>
      </w:r>
      <w:r w:rsidR="00CF6D2E" w:rsidRPr="007D2DCF">
        <w:rPr>
          <w:sz w:val="24"/>
          <w:szCs w:val="24"/>
          <w:lang w:eastAsia="en-GB"/>
        </w:rPr>
        <w:t>on of reasonable accommodation”, it only indicates that in implementing equal treatment an employer has a duty to take measures to enable persons with disabilities to find the job, to work, to plan a career, to training, including providing reasonable accommodation if it will not create disproportional burden</w:t>
      </w:r>
      <w:r w:rsidRPr="007D2DCF">
        <w:rPr>
          <w:sz w:val="24"/>
          <w:szCs w:val="24"/>
          <w:lang w:eastAsia="en-GB"/>
        </w:rPr>
        <w:t>.</w:t>
      </w:r>
    </w:p>
    <w:p w14:paraId="603F5D42" w14:textId="77777777" w:rsidR="00D85ADB" w:rsidRPr="007D2DCF" w:rsidRDefault="00D1676D" w:rsidP="007D2DCF">
      <w:pPr>
        <w:pStyle w:val="SingleTxtG"/>
        <w:tabs>
          <w:tab w:val="left" w:pos="1701"/>
        </w:tabs>
        <w:ind w:left="0" w:right="0"/>
        <w:rPr>
          <w:sz w:val="24"/>
          <w:szCs w:val="24"/>
          <w:lang w:val="en-US"/>
        </w:rPr>
      </w:pPr>
      <w:r w:rsidRPr="007D2DCF">
        <w:rPr>
          <w:b/>
          <w:sz w:val="24"/>
          <w:szCs w:val="24"/>
          <w:lang w:val="en-US"/>
        </w:rPr>
        <w:t>Suggested question:</w:t>
      </w:r>
      <w:r w:rsidRPr="007D2DCF">
        <w:rPr>
          <w:sz w:val="24"/>
          <w:szCs w:val="24"/>
          <w:lang w:val="en-US"/>
        </w:rPr>
        <w:t xml:space="preserve"> </w:t>
      </w:r>
    </w:p>
    <w:p w14:paraId="4C581933" w14:textId="0E76001B" w:rsidR="00D85ADB" w:rsidRPr="007D2DCF" w:rsidRDefault="00D85ADB" w:rsidP="007D2DCF">
      <w:pPr>
        <w:pStyle w:val="SingleTxtG"/>
        <w:tabs>
          <w:tab w:val="left" w:pos="1701"/>
        </w:tabs>
        <w:ind w:left="0" w:right="0"/>
        <w:rPr>
          <w:sz w:val="24"/>
          <w:szCs w:val="24"/>
          <w:lang w:val="en-US"/>
        </w:rPr>
      </w:pPr>
      <w:r w:rsidRPr="007D2DCF">
        <w:rPr>
          <w:sz w:val="24"/>
          <w:szCs w:val="24"/>
          <w:lang w:val="en-US"/>
        </w:rPr>
        <w:t xml:space="preserve">- </w:t>
      </w:r>
      <w:r w:rsidRPr="007D2DCF">
        <w:rPr>
          <w:sz w:val="24"/>
          <w:szCs w:val="24"/>
        </w:rPr>
        <w:t>P</w:t>
      </w:r>
      <w:r w:rsidR="00C574BF" w:rsidRPr="007D2DCF">
        <w:rPr>
          <w:sz w:val="24"/>
          <w:szCs w:val="24"/>
        </w:rPr>
        <w:t>lease provide information on the steps Lithuania is taking</w:t>
      </w:r>
      <w:r w:rsidR="0061418F" w:rsidRPr="007D2DCF">
        <w:rPr>
          <w:sz w:val="24"/>
          <w:szCs w:val="24"/>
        </w:rPr>
        <w:t xml:space="preserve"> </w:t>
      </w:r>
      <w:r w:rsidR="00D1676D" w:rsidRPr="007D2DCF">
        <w:rPr>
          <w:sz w:val="24"/>
          <w:szCs w:val="24"/>
          <w:lang w:val="en-US"/>
        </w:rPr>
        <w:t xml:space="preserve">to </w:t>
      </w:r>
      <w:r w:rsidR="00326781" w:rsidRPr="007D2DCF">
        <w:rPr>
          <w:sz w:val="24"/>
          <w:szCs w:val="24"/>
          <w:lang w:val="en-US"/>
        </w:rPr>
        <w:t xml:space="preserve">include in </w:t>
      </w:r>
      <w:r w:rsidR="00D1676D" w:rsidRPr="007D2DCF">
        <w:rPr>
          <w:sz w:val="24"/>
          <w:szCs w:val="24"/>
          <w:lang w:val="en-US"/>
        </w:rPr>
        <w:t xml:space="preserve">its Constitution </w:t>
      </w:r>
      <w:r w:rsidR="00326781" w:rsidRPr="007D2DCF">
        <w:rPr>
          <w:sz w:val="24"/>
          <w:szCs w:val="24"/>
          <w:lang w:val="en-US"/>
        </w:rPr>
        <w:t>the prohibition of discrimination against</w:t>
      </w:r>
      <w:r w:rsidR="00D1676D" w:rsidRPr="007D2DCF">
        <w:rPr>
          <w:sz w:val="24"/>
          <w:szCs w:val="24"/>
          <w:lang w:val="en-US"/>
        </w:rPr>
        <w:t xml:space="preserve"> persons with disabilities</w:t>
      </w:r>
      <w:r w:rsidRPr="007D2DCF">
        <w:rPr>
          <w:sz w:val="24"/>
          <w:szCs w:val="24"/>
        </w:rPr>
        <w:t xml:space="preserve">. </w:t>
      </w:r>
    </w:p>
    <w:p w14:paraId="4A9469B4" w14:textId="5FEEC713" w:rsidR="00775949" w:rsidRPr="007D2DCF" w:rsidRDefault="00D85ADB" w:rsidP="007D2DCF">
      <w:pPr>
        <w:pStyle w:val="SingleTxtG"/>
        <w:tabs>
          <w:tab w:val="left" w:pos="1701"/>
        </w:tabs>
        <w:ind w:left="0" w:right="0"/>
        <w:rPr>
          <w:sz w:val="24"/>
          <w:szCs w:val="24"/>
        </w:rPr>
      </w:pPr>
      <w:r w:rsidRPr="007D2DCF">
        <w:rPr>
          <w:sz w:val="24"/>
          <w:szCs w:val="24"/>
        </w:rPr>
        <w:t xml:space="preserve">- </w:t>
      </w:r>
      <w:r w:rsidR="00775949" w:rsidRPr="007D2DCF">
        <w:rPr>
          <w:sz w:val="24"/>
          <w:szCs w:val="24"/>
        </w:rPr>
        <w:t>What steps is Lithuania undertaking to ensure that the Equal Treatment legislation include</w:t>
      </w:r>
      <w:r w:rsidR="007335B7" w:rsidRPr="007D2DCF">
        <w:rPr>
          <w:sz w:val="24"/>
          <w:szCs w:val="24"/>
        </w:rPr>
        <w:t>s</w:t>
      </w:r>
      <w:r w:rsidR="00775949" w:rsidRPr="007D2DCF">
        <w:rPr>
          <w:sz w:val="24"/>
          <w:szCs w:val="24"/>
        </w:rPr>
        <w:t xml:space="preserve"> the denial of reasonable accommodation as a ground of prohibited discrimination against persons with disabilities</w:t>
      </w:r>
      <w:r w:rsidR="0061418F" w:rsidRPr="007D2DCF">
        <w:rPr>
          <w:sz w:val="24"/>
          <w:szCs w:val="24"/>
        </w:rPr>
        <w:t xml:space="preserve"> in all areas of life</w:t>
      </w:r>
      <w:r w:rsidR="007335B7" w:rsidRPr="007D2DCF">
        <w:rPr>
          <w:sz w:val="24"/>
          <w:szCs w:val="24"/>
        </w:rPr>
        <w:t>?</w:t>
      </w:r>
    </w:p>
    <w:p w14:paraId="3F239E22" w14:textId="77777777" w:rsidR="002C72B4" w:rsidRDefault="00D85ADB" w:rsidP="007D2DCF">
      <w:pPr>
        <w:pStyle w:val="SingleTxtG"/>
        <w:tabs>
          <w:tab w:val="left" w:pos="1701"/>
        </w:tabs>
        <w:ind w:left="0" w:right="0"/>
        <w:rPr>
          <w:sz w:val="24"/>
          <w:szCs w:val="24"/>
        </w:rPr>
      </w:pPr>
      <w:r w:rsidRPr="007D2DCF">
        <w:rPr>
          <w:sz w:val="24"/>
          <w:szCs w:val="24"/>
        </w:rPr>
        <w:t xml:space="preserve">- </w:t>
      </w:r>
      <w:r w:rsidR="008F68E9" w:rsidRPr="007D2DCF">
        <w:rPr>
          <w:sz w:val="24"/>
          <w:szCs w:val="24"/>
        </w:rPr>
        <w:t>Please provide information on the steps taken by the State party to protect all persons with disabilities, including indigenous people, women and children with disabilities, from multiple discrimination</w:t>
      </w:r>
      <w:r w:rsidR="00DA44C5" w:rsidRPr="007D2DCF">
        <w:rPr>
          <w:sz w:val="24"/>
          <w:szCs w:val="24"/>
        </w:rPr>
        <w:t>.</w:t>
      </w:r>
    </w:p>
    <w:p w14:paraId="37A0AC9D" w14:textId="54765B30" w:rsidR="00BC1CAA" w:rsidRPr="007D2DCF" w:rsidRDefault="00D85ADB" w:rsidP="007D2DCF">
      <w:pPr>
        <w:pStyle w:val="SingleTxtG"/>
        <w:tabs>
          <w:tab w:val="left" w:pos="1701"/>
        </w:tabs>
        <w:ind w:left="0" w:right="0"/>
        <w:rPr>
          <w:sz w:val="24"/>
          <w:szCs w:val="24"/>
        </w:rPr>
      </w:pPr>
      <w:r w:rsidRPr="007D2DCF">
        <w:rPr>
          <w:sz w:val="24"/>
          <w:szCs w:val="24"/>
        </w:rPr>
        <w:t xml:space="preserve">- </w:t>
      </w:r>
      <w:r w:rsidR="00BC1CAA" w:rsidRPr="007D2DCF">
        <w:rPr>
          <w:sz w:val="24"/>
          <w:szCs w:val="24"/>
        </w:rPr>
        <w:t>What plans are there to review anti-discrimination legislation to ensure that discrimination on the basis of disability is prohibited in the public and private spheres and that remedies, sanctions and complaints mechanisms are available to women with disabilities, including in cases of multiple or intersecting forms of discrimination</w:t>
      </w:r>
      <w:r w:rsidRPr="007D2DCF">
        <w:rPr>
          <w:sz w:val="24"/>
          <w:szCs w:val="24"/>
        </w:rPr>
        <w:t>?</w:t>
      </w:r>
    </w:p>
    <w:p w14:paraId="6E3D1021" w14:textId="77777777" w:rsidR="00BC1CAA" w:rsidRPr="007D2DCF" w:rsidRDefault="00BC1CAA" w:rsidP="007D2DCF">
      <w:pPr>
        <w:pStyle w:val="H23G"/>
        <w:ind w:left="0" w:right="0"/>
        <w:rPr>
          <w:sz w:val="24"/>
          <w:szCs w:val="24"/>
          <w:lang w:val="lt-LT" w:eastAsia="en-GB"/>
        </w:rPr>
      </w:pPr>
    </w:p>
    <w:p w14:paraId="1D837185" w14:textId="2DFED8D9" w:rsidR="00D46F3D" w:rsidRPr="007D2DCF" w:rsidRDefault="00F94EA8" w:rsidP="007D2DCF">
      <w:pPr>
        <w:pStyle w:val="H23G"/>
        <w:ind w:left="0" w:right="0"/>
        <w:rPr>
          <w:sz w:val="24"/>
          <w:szCs w:val="24"/>
          <w:lang w:eastAsia="en-GB"/>
        </w:rPr>
      </w:pPr>
      <w:r w:rsidRPr="007D2DCF">
        <w:rPr>
          <w:sz w:val="24"/>
          <w:szCs w:val="24"/>
          <w:lang w:eastAsia="en-GB"/>
        </w:rPr>
        <w:tab/>
      </w:r>
      <w:r w:rsidRPr="007D2DCF">
        <w:rPr>
          <w:sz w:val="24"/>
          <w:szCs w:val="24"/>
          <w:lang w:eastAsia="en-GB"/>
        </w:rPr>
        <w:tab/>
        <w:t>Women with disabilities (a</w:t>
      </w:r>
      <w:r w:rsidR="00D46F3D" w:rsidRPr="007D2DCF">
        <w:rPr>
          <w:sz w:val="24"/>
          <w:szCs w:val="24"/>
          <w:lang w:eastAsia="en-GB"/>
        </w:rPr>
        <w:t>rt 6</w:t>
      </w:r>
      <w:r w:rsidRPr="007D2DCF">
        <w:rPr>
          <w:sz w:val="24"/>
          <w:szCs w:val="24"/>
          <w:lang w:eastAsia="en-GB"/>
        </w:rPr>
        <w:t>)</w:t>
      </w:r>
      <w:r w:rsidR="00D46F3D" w:rsidRPr="007D2DCF">
        <w:rPr>
          <w:sz w:val="24"/>
          <w:szCs w:val="24"/>
          <w:lang w:eastAsia="en-GB"/>
        </w:rPr>
        <w:t xml:space="preserve"> </w:t>
      </w:r>
    </w:p>
    <w:p w14:paraId="38FF15A0" w14:textId="319FC5B0" w:rsidR="00D46F3D" w:rsidRPr="007D2DCF" w:rsidRDefault="007178F5" w:rsidP="002C72B4">
      <w:pPr>
        <w:rPr>
          <w:rFonts w:ascii="Times New Roman" w:hAnsi="Times New Roman" w:cs="Times New Roman"/>
          <w:b/>
          <w:sz w:val="24"/>
          <w:szCs w:val="24"/>
        </w:rPr>
      </w:pPr>
      <w:r w:rsidRPr="007D2DCF">
        <w:rPr>
          <w:rFonts w:ascii="Times New Roman" w:hAnsi="Times New Roman" w:cs="Times New Roman"/>
          <w:b/>
          <w:sz w:val="24"/>
          <w:szCs w:val="24"/>
        </w:rPr>
        <w:t xml:space="preserve">Suggested question: </w:t>
      </w:r>
    </w:p>
    <w:p w14:paraId="6D5D053A" w14:textId="71B2C4AA" w:rsidR="000B4361" w:rsidRPr="007D2DCF" w:rsidRDefault="007178F5" w:rsidP="007D2DCF">
      <w:pPr>
        <w:pStyle w:val="SingleTxtG"/>
        <w:numPr>
          <w:ilvl w:val="0"/>
          <w:numId w:val="14"/>
        </w:numPr>
        <w:tabs>
          <w:tab w:val="left" w:pos="1701"/>
        </w:tabs>
        <w:ind w:left="0" w:right="0"/>
        <w:rPr>
          <w:sz w:val="24"/>
          <w:szCs w:val="24"/>
          <w:lang w:eastAsia="en-GB"/>
        </w:rPr>
      </w:pPr>
      <w:r w:rsidRPr="007D2DCF">
        <w:rPr>
          <w:sz w:val="24"/>
          <w:szCs w:val="24"/>
          <w:lang w:eastAsia="en-GB"/>
        </w:rPr>
        <w:t xml:space="preserve">How </w:t>
      </w:r>
      <w:r w:rsidR="00D85ADB" w:rsidRPr="007D2DCF">
        <w:rPr>
          <w:sz w:val="24"/>
          <w:szCs w:val="24"/>
          <w:lang w:eastAsia="en-GB"/>
        </w:rPr>
        <w:t xml:space="preserve">are the </w:t>
      </w:r>
      <w:r w:rsidRPr="007D2DCF">
        <w:rPr>
          <w:sz w:val="24"/>
          <w:szCs w:val="24"/>
          <w:lang w:eastAsia="en-GB"/>
        </w:rPr>
        <w:t xml:space="preserve">rights of </w:t>
      </w:r>
      <w:r w:rsidR="00D85ADB" w:rsidRPr="007D2DCF">
        <w:rPr>
          <w:sz w:val="24"/>
          <w:szCs w:val="24"/>
          <w:lang w:eastAsia="en-GB"/>
        </w:rPr>
        <w:t>women and girls</w:t>
      </w:r>
      <w:r w:rsidRPr="007D2DCF">
        <w:rPr>
          <w:sz w:val="24"/>
          <w:szCs w:val="24"/>
          <w:lang w:eastAsia="en-GB"/>
        </w:rPr>
        <w:t xml:space="preserve"> with disabilities</w:t>
      </w:r>
      <w:r w:rsidR="00507657" w:rsidRPr="007D2DCF">
        <w:rPr>
          <w:sz w:val="24"/>
          <w:szCs w:val="24"/>
          <w:lang w:eastAsia="en-GB"/>
        </w:rPr>
        <w:t xml:space="preserve"> </w:t>
      </w:r>
      <w:r w:rsidRPr="007D2DCF">
        <w:rPr>
          <w:sz w:val="24"/>
          <w:szCs w:val="24"/>
          <w:lang w:eastAsia="en-GB"/>
        </w:rPr>
        <w:t xml:space="preserve">mainstreamed across </w:t>
      </w:r>
      <w:r w:rsidR="00D85ADB" w:rsidRPr="007D2DCF">
        <w:rPr>
          <w:sz w:val="24"/>
          <w:szCs w:val="24"/>
          <w:lang w:eastAsia="en-GB"/>
        </w:rPr>
        <w:t xml:space="preserve">the </w:t>
      </w:r>
      <w:r w:rsidRPr="007D2DCF">
        <w:rPr>
          <w:sz w:val="24"/>
          <w:szCs w:val="24"/>
          <w:lang w:eastAsia="en-GB"/>
        </w:rPr>
        <w:t>women’s rights agenda</w:t>
      </w:r>
      <w:r w:rsidR="00507657" w:rsidRPr="007D2DCF">
        <w:rPr>
          <w:sz w:val="24"/>
          <w:szCs w:val="24"/>
          <w:lang w:eastAsia="en-GB"/>
        </w:rPr>
        <w:t xml:space="preserve">? </w:t>
      </w:r>
      <w:r w:rsidR="00D85ADB" w:rsidRPr="007D2DCF">
        <w:rPr>
          <w:sz w:val="24"/>
          <w:szCs w:val="24"/>
          <w:lang w:eastAsia="en-GB"/>
        </w:rPr>
        <w:t>Is</w:t>
      </w:r>
      <w:r w:rsidR="000B4361" w:rsidRPr="007D2DCF">
        <w:rPr>
          <w:sz w:val="24"/>
          <w:szCs w:val="24"/>
          <w:lang w:eastAsia="en-GB"/>
        </w:rPr>
        <w:t xml:space="preserve"> this reflect</w:t>
      </w:r>
      <w:r w:rsidR="00D85ADB" w:rsidRPr="007D2DCF">
        <w:rPr>
          <w:sz w:val="24"/>
          <w:szCs w:val="24"/>
          <w:lang w:eastAsia="en-GB"/>
        </w:rPr>
        <w:t>ed</w:t>
      </w:r>
      <w:r w:rsidR="000B4361" w:rsidRPr="007D2DCF">
        <w:rPr>
          <w:sz w:val="24"/>
          <w:szCs w:val="24"/>
          <w:lang w:eastAsia="en-GB"/>
        </w:rPr>
        <w:t xml:space="preserve"> in laws, programmes, </w:t>
      </w:r>
      <w:r w:rsidR="002C72B4" w:rsidRPr="007D2DCF">
        <w:rPr>
          <w:sz w:val="24"/>
          <w:szCs w:val="24"/>
          <w:lang w:eastAsia="en-GB"/>
        </w:rPr>
        <w:t>and strategies</w:t>
      </w:r>
      <w:r w:rsidR="00EB3A90" w:rsidRPr="007D2DCF">
        <w:rPr>
          <w:sz w:val="24"/>
          <w:szCs w:val="24"/>
          <w:lang w:eastAsia="en-GB"/>
        </w:rPr>
        <w:t>?</w:t>
      </w:r>
      <w:r w:rsidR="000B4361" w:rsidRPr="007D2DCF">
        <w:rPr>
          <w:sz w:val="24"/>
          <w:szCs w:val="24"/>
          <w:lang w:eastAsia="en-GB"/>
        </w:rPr>
        <w:t xml:space="preserve"> </w:t>
      </w:r>
    </w:p>
    <w:p w14:paraId="3B2A0DBC" w14:textId="4DF6DC77" w:rsidR="00EB3A90" w:rsidRPr="007D2DCF" w:rsidRDefault="00507657" w:rsidP="007D2DCF">
      <w:pPr>
        <w:pStyle w:val="SingleTxtG"/>
        <w:numPr>
          <w:ilvl w:val="0"/>
          <w:numId w:val="14"/>
        </w:numPr>
        <w:tabs>
          <w:tab w:val="left" w:pos="1701"/>
        </w:tabs>
        <w:ind w:left="0" w:right="0"/>
        <w:rPr>
          <w:sz w:val="24"/>
          <w:szCs w:val="24"/>
          <w:lang w:eastAsia="en-GB"/>
        </w:rPr>
      </w:pPr>
      <w:r w:rsidRPr="007D2DCF">
        <w:rPr>
          <w:sz w:val="24"/>
          <w:szCs w:val="24"/>
          <w:lang w:eastAsia="en-GB"/>
        </w:rPr>
        <w:t>What specific measures</w:t>
      </w:r>
      <w:r w:rsidR="000B4361" w:rsidRPr="007D2DCF">
        <w:rPr>
          <w:sz w:val="24"/>
          <w:szCs w:val="24"/>
          <w:lang w:eastAsia="en-GB"/>
        </w:rPr>
        <w:t xml:space="preserve"> are foreseen</w:t>
      </w:r>
      <w:r w:rsidRPr="007D2DCF">
        <w:rPr>
          <w:sz w:val="24"/>
          <w:szCs w:val="24"/>
          <w:lang w:eastAsia="en-GB"/>
        </w:rPr>
        <w:t xml:space="preserve"> </w:t>
      </w:r>
      <w:r w:rsidR="000B4361" w:rsidRPr="007D2DCF">
        <w:rPr>
          <w:sz w:val="24"/>
          <w:szCs w:val="24"/>
          <w:lang w:eastAsia="en-GB"/>
        </w:rPr>
        <w:t>to</w:t>
      </w:r>
      <w:r w:rsidR="009E74C8" w:rsidRPr="007D2DCF">
        <w:rPr>
          <w:sz w:val="24"/>
          <w:szCs w:val="24"/>
          <w:lang w:eastAsia="en-GB"/>
        </w:rPr>
        <w:t xml:space="preserve"> implement recom</w:t>
      </w:r>
      <w:r w:rsidR="001438ED" w:rsidRPr="007D2DCF">
        <w:rPr>
          <w:sz w:val="24"/>
          <w:szCs w:val="24"/>
          <w:lang w:eastAsia="en-GB"/>
        </w:rPr>
        <w:t>m</w:t>
      </w:r>
      <w:r w:rsidR="009E74C8" w:rsidRPr="007D2DCF">
        <w:rPr>
          <w:sz w:val="24"/>
          <w:szCs w:val="24"/>
          <w:lang w:eastAsia="en-GB"/>
        </w:rPr>
        <w:t>e</w:t>
      </w:r>
      <w:r w:rsidR="001438ED" w:rsidRPr="007D2DCF">
        <w:rPr>
          <w:sz w:val="24"/>
          <w:szCs w:val="24"/>
          <w:lang w:eastAsia="en-GB"/>
        </w:rPr>
        <w:t>n</w:t>
      </w:r>
      <w:r w:rsidR="009E74C8" w:rsidRPr="007D2DCF">
        <w:rPr>
          <w:sz w:val="24"/>
          <w:szCs w:val="24"/>
          <w:lang w:eastAsia="en-GB"/>
        </w:rPr>
        <w:t>dations provided for the Lithuanian Government in CEDAW concluding observations</w:t>
      </w:r>
      <w:r w:rsidR="009E74C8" w:rsidRPr="007D2DCF">
        <w:rPr>
          <w:sz w:val="24"/>
          <w:szCs w:val="24"/>
          <w:lang w:eastAsia="en-GB"/>
        </w:rPr>
        <w:footnoteReference w:id="3"/>
      </w:r>
      <w:r w:rsidR="009E74C8" w:rsidRPr="007D2DCF">
        <w:rPr>
          <w:sz w:val="24"/>
          <w:szCs w:val="24"/>
          <w:lang w:eastAsia="en-GB"/>
        </w:rPr>
        <w:t xml:space="preserve"> with regards increased participation of women with disabilities</w:t>
      </w:r>
      <w:r w:rsidR="000B4361" w:rsidRPr="007D2DCF">
        <w:rPr>
          <w:sz w:val="24"/>
          <w:szCs w:val="24"/>
          <w:lang w:eastAsia="en-GB"/>
        </w:rPr>
        <w:t xml:space="preserve"> in political and public life</w:t>
      </w:r>
      <w:r w:rsidR="00EB3A90" w:rsidRPr="007D2DCF">
        <w:rPr>
          <w:sz w:val="24"/>
          <w:szCs w:val="24"/>
          <w:lang w:eastAsia="en-GB"/>
        </w:rPr>
        <w:t>,  integration and effective participation of women with disabilities, in the labour market</w:t>
      </w:r>
      <w:r w:rsidRPr="007D2DCF">
        <w:rPr>
          <w:sz w:val="24"/>
          <w:szCs w:val="24"/>
          <w:lang w:eastAsia="en-GB"/>
        </w:rPr>
        <w:t xml:space="preserve">, </w:t>
      </w:r>
      <w:r w:rsidR="00EB3A90" w:rsidRPr="007D2DCF">
        <w:rPr>
          <w:sz w:val="24"/>
          <w:szCs w:val="24"/>
          <w:lang w:eastAsia="en-GB"/>
        </w:rPr>
        <w:t>investigation of claims of undocumented forced abortions and sterilization of women with intellectual disabilities in care institutions</w:t>
      </w:r>
      <w:r w:rsidR="001438ED" w:rsidRPr="007D2DCF">
        <w:rPr>
          <w:sz w:val="24"/>
          <w:szCs w:val="24"/>
          <w:lang w:eastAsia="en-GB"/>
        </w:rPr>
        <w:t>?</w:t>
      </w:r>
    </w:p>
    <w:p w14:paraId="4D2A55F2" w14:textId="136C3A93" w:rsidR="00EB3A90" w:rsidRPr="007D2DCF" w:rsidRDefault="00EB3A90" w:rsidP="007D2DCF">
      <w:pPr>
        <w:pStyle w:val="SingleTxtG"/>
        <w:numPr>
          <w:ilvl w:val="0"/>
          <w:numId w:val="14"/>
        </w:numPr>
        <w:tabs>
          <w:tab w:val="left" w:pos="1701"/>
        </w:tabs>
        <w:ind w:left="0" w:right="0"/>
        <w:rPr>
          <w:sz w:val="24"/>
          <w:szCs w:val="24"/>
          <w:lang w:eastAsia="en-GB"/>
        </w:rPr>
      </w:pPr>
      <w:r w:rsidRPr="007D2DCF">
        <w:rPr>
          <w:sz w:val="24"/>
          <w:szCs w:val="24"/>
          <w:lang w:eastAsia="en-GB"/>
        </w:rPr>
        <w:t>What specific action</w:t>
      </w:r>
      <w:r w:rsidR="00BC1CAA" w:rsidRPr="007D2DCF">
        <w:rPr>
          <w:sz w:val="24"/>
          <w:szCs w:val="24"/>
          <w:lang w:eastAsia="en-GB"/>
        </w:rPr>
        <w:t>s</w:t>
      </w:r>
      <w:r w:rsidRPr="007D2DCF">
        <w:rPr>
          <w:sz w:val="24"/>
          <w:szCs w:val="24"/>
          <w:lang w:eastAsia="en-GB"/>
        </w:rPr>
        <w:t xml:space="preserve"> are plan</w:t>
      </w:r>
      <w:r w:rsidR="001438ED" w:rsidRPr="007D2DCF">
        <w:rPr>
          <w:sz w:val="24"/>
          <w:szCs w:val="24"/>
          <w:lang w:eastAsia="en-GB"/>
        </w:rPr>
        <w:t>n</w:t>
      </w:r>
      <w:r w:rsidRPr="007D2DCF">
        <w:rPr>
          <w:sz w:val="24"/>
          <w:szCs w:val="24"/>
          <w:lang w:eastAsia="en-GB"/>
        </w:rPr>
        <w:t>ed to tackle violence against women with disabilities by providing accessible shelters and 24-hour victim support hotlines, training police officers and raising awareness of such violence?</w:t>
      </w:r>
    </w:p>
    <w:p w14:paraId="29266203" w14:textId="7EDD3BA6" w:rsidR="00D46F3D" w:rsidRPr="007D2DCF" w:rsidRDefault="00F94EA8" w:rsidP="007D2DCF">
      <w:pPr>
        <w:pStyle w:val="H23G"/>
        <w:ind w:left="0" w:right="0"/>
        <w:rPr>
          <w:sz w:val="24"/>
          <w:szCs w:val="24"/>
          <w:lang w:eastAsia="en-GB"/>
        </w:rPr>
      </w:pPr>
      <w:r w:rsidRPr="007D2DCF">
        <w:rPr>
          <w:sz w:val="24"/>
          <w:szCs w:val="24"/>
          <w:lang w:eastAsia="en-GB"/>
        </w:rPr>
        <w:tab/>
      </w:r>
      <w:r w:rsidRPr="007D2DCF">
        <w:rPr>
          <w:sz w:val="24"/>
          <w:szCs w:val="24"/>
          <w:lang w:eastAsia="en-GB"/>
        </w:rPr>
        <w:tab/>
        <w:t>Children with disabilities (a</w:t>
      </w:r>
      <w:r w:rsidR="00D46F3D" w:rsidRPr="007D2DCF">
        <w:rPr>
          <w:sz w:val="24"/>
          <w:szCs w:val="24"/>
          <w:lang w:eastAsia="en-GB"/>
        </w:rPr>
        <w:t>rt</w:t>
      </w:r>
      <w:r w:rsidRPr="007D2DCF">
        <w:rPr>
          <w:sz w:val="24"/>
          <w:szCs w:val="24"/>
          <w:lang w:eastAsia="en-GB"/>
        </w:rPr>
        <w:t>.</w:t>
      </w:r>
      <w:r w:rsidR="00D46F3D" w:rsidRPr="007D2DCF">
        <w:rPr>
          <w:sz w:val="24"/>
          <w:szCs w:val="24"/>
          <w:lang w:eastAsia="en-GB"/>
        </w:rPr>
        <w:t xml:space="preserve"> 7</w:t>
      </w:r>
      <w:r w:rsidRPr="007D2DCF">
        <w:rPr>
          <w:sz w:val="24"/>
          <w:szCs w:val="24"/>
          <w:lang w:eastAsia="en-GB"/>
        </w:rPr>
        <w:t>)</w:t>
      </w:r>
    </w:p>
    <w:p w14:paraId="246AC997" w14:textId="129112D5" w:rsidR="000B4361" w:rsidRPr="007D2DCF" w:rsidRDefault="000B4361" w:rsidP="002C72B4">
      <w:pPr>
        <w:rPr>
          <w:rFonts w:ascii="Times New Roman" w:hAnsi="Times New Roman" w:cs="Times New Roman"/>
          <w:b/>
          <w:sz w:val="24"/>
          <w:szCs w:val="24"/>
        </w:rPr>
      </w:pPr>
      <w:r w:rsidRPr="007D2DCF">
        <w:rPr>
          <w:rFonts w:ascii="Times New Roman" w:hAnsi="Times New Roman" w:cs="Times New Roman"/>
          <w:b/>
          <w:sz w:val="24"/>
          <w:szCs w:val="24"/>
        </w:rPr>
        <w:t>Suggested questions:</w:t>
      </w:r>
    </w:p>
    <w:p w14:paraId="4CF7650F" w14:textId="6CEEECB8" w:rsidR="00EB3A90" w:rsidRPr="007D2DCF" w:rsidRDefault="00EB3A90" w:rsidP="007D2DCF">
      <w:pPr>
        <w:pStyle w:val="SingleTxtG"/>
        <w:numPr>
          <w:ilvl w:val="0"/>
          <w:numId w:val="14"/>
        </w:numPr>
        <w:tabs>
          <w:tab w:val="left" w:pos="1701"/>
        </w:tabs>
        <w:ind w:left="0" w:right="0"/>
        <w:rPr>
          <w:sz w:val="24"/>
          <w:szCs w:val="24"/>
          <w:lang w:eastAsia="en-GB"/>
        </w:rPr>
      </w:pPr>
      <w:r w:rsidRPr="007D2DCF">
        <w:rPr>
          <w:sz w:val="24"/>
          <w:szCs w:val="24"/>
          <w:lang w:eastAsia="en-GB"/>
        </w:rPr>
        <w:t>Does</w:t>
      </w:r>
      <w:r w:rsidR="000B4361" w:rsidRPr="007D2DCF">
        <w:rPr>
          <w:sz w:val="24"/>
          <w:szCs w:val="24"/>
          <w:lang w:eastAsia="en-GB"/>
        </w:rPr>
        <w:t xml:space="preserve"> </w:t>
      </w:r>
      <w:r w:rsidR="00D85ADB" w:rsidRPr="007D2DCF">
        <w:rPr>
          <w:sz w:val="24"/>
          <w:szCs w:val="24"/>
          <w:lang w:eastAsia="en-GB"/>
        </w:rPr>
        <w:t xml:space="preserve">the </w:t>
      </w:r>
      <w:r w:rsidR="000B4361" w:rsidRPr="007D2DCF">
        <w:rPr>
          <w:sz w:val="24"/>
          <w:szCs w:val="24"/>
          <w:lang w:eastAsia="en-GB"/>
        </w:rPr>
        <w:t>child rights agenda</w:t>
      </w:r>
      <w:r w:rsidRPr="007D2DCF">
        <w:rPr>
          <w:sz w:val="24"/>
          <w:szCs w:val="24"/>
          <w:lang w:eastAsia="en-GB"/>
        </w:rPr>
        <w:t xml:space="preserve"> </w:t>
      </w:r>
      <w:r w:rsidR="009330A1" w:rsidRPr="007D2DCF">
        <w:rPr>
          <w:sz w:val="24"/>
          <w:szCs w:val="24"/>
          <w:lang w:eastAsia="en-GB"/>
        </w:rPr>
        <w:t>maistream issues of children with disabilities?</w:t>
      </w:r>
    </w:p>
    <w:p w14:paraId="6771C4A0" w14:textId="7A360F33" w:rsidR="000B4361" w:rsidRPr="007D2DCF" w:rsidRDefault="00EB3A90" w:rsidP="007D2DCF">
      <w:pPr>
        <w:pStyle w:val="SingleTxtG"/>
        <w:numPr>
          <w:ilvl w:val="0"/>
          <w:numId w:val="14"/>
        </w:numPr>
        <w:tabs>
          <w:tab w:val="left" w:pos="1701"/>
        </w:tabs>
        <w:ind w:left="0" w:right="0"/>
        <w:rPr>
          <w:sz w:val="24"/>
          <w:szCs w:val="24"/>
          <w:lang w:eastAsia="en-GB"/>
        </w:rPr>
      </w:pPr>
      <w:r w:rsidRPr="007D2DCF">
        <w:rPr>
          <w:sz w:val="24"/>
          <w:szCs w:val="24"/>
          <w:lang w:eastAsia="en-GB"/>
        </w:rPr>
        <w:t xml:space="preserve">What concrete procedures and mechanims are in place to ensure that </w:t>
      </w:r>
      <w:r w:rsidR="000B4361" w:rsidRPr="007D2DCF">
        <w:rPr>
          <w:sz w:val="24"/>
          <w:szCs w:val="24"/>
          <w:lang w:eastAsia="en-GB"/>
        </w:rPr>
        <w:t>children with disabilities</w:t>
      </w:r>
      <w:r w:rsidRPr="007D2DCF">
        <w:rPr>
          <w:sz w:val="24"/>
          <w:szCs w:val="24"/>
          <w:lang w:eastAsia="en-GB"/>
        </w:rPr>
        <w:t xml:space="preserve"> are</w:t>
      </w:r>
      <w:r w:rsidR="000B4361" w:rsidRPr="007D2DCF">
        <w:rPr>
          <w:sz w:val="24"/>
          <w:szCs w:val="24"/>
          <w:lang w:eastAsia="en-GB"/>
        </w:rPr>
        <w:t xml:space="preserve"> included in consultations and decisionmaking processes?</w:t>
      </w:r>
    </w:p>
    <w:p w14:paraId="161FBC97" w14:textId="587CF6DC" w:rsidR="00CF74BD" w:rsidRPr="007D2DCF" w:rsidRDefault="00F94EA8" w:rsidP="007D2DCF">
      <w:pPr>
        <w:pStyle w:val="H23G"/>
        <w:ind w:left="0" w:right="0"/>
        <w:rPr>
          <w:sz w:val="24"/>
          <w:szCs w:val="24"/>
          <w:lang w:eastAsia="en-GB"/>
        </w:rPr>
      </w:pPr>
      <w:r w:rsidRPr="007D2DCF">
        <w:rPr>
          <w:sz w:val="24"/>
          <w:szCs w:val="24"/>
          <w:lang w:eastAsia="en-GB"/>
        </w:rPr>
        <w:tab/>
      </w:r>
      <w:r w:rsidRPr="007D2DCF">
        <w:rPr>
          <w:sz w:val="24"/>
          <w:szCs w:val="24"/>
          <w:lang w:eastAsia="en-GB"/>
        </w:rPr>
        <w:tab/>
      </w:r>
      <w:r w:rsidR="00CF74BD" w:rsidRPr="007D2DCF">
        <w:rPr>
          <w:sz w:val="24"/>
          <w:szCs w:val="24"/>
          <w:lang w:eastAsia="en-GB"/>
        </w:rPr>
        <w:t>Awareness-raising (art. 8)</w:t>
      </w:r>
    </w:p>
    <w:p w14:paraId="5A92B635" w14:textId="54A5C8E9" w:rsidR="00D1676D" w:rsidRPr="007D2DCF" w:rsidRDefault="00D1676D"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 xml:space="preserve">There is a great need for concrete and systematic awareness raising and training initiatives for all sectors, starting with general </w:t>
      </w:r>
      <w:r w:rsidR="00485D05" w:rsidRPr="007D2DCF">
        <w:rPr>
          <w:sz w:val="24"/>
          <w:szCs w:val="24"/>
          <w:lang w:eastAsia="en-GB"/>
        </w:rPr>
        <w:t xml:space="preserve">public </w:t>
      </w:r>
      <w:r w:rsidRPr="007D2DCF">
        <w:rPr>
          <w:sz w:val="24"/>
          <w:szCs w:val="24"/>
          <w:lang w:eastAsia="en-GB"/>
        </w:rPr>
        <w:t xml:space="preserve">to acknowledge the social model of disability </w:t>
      </w:r>
      <w:r w:rsidRPr="007D2DCF">
        <w:rPr>
          <w:sz w:val="24"/>
          <w:szCs w:val="24"/>
          <w:lang w:eastAsia="en-GB"/>
        </w:rPr>
        <w:lastRenderedPageBreak/>
        <w:t xml:space="preserve">and human rights of </w:t>
      </w:r>
      <w:r w:rsidR="009425B0" w:rsidRPr="007D2DCF">
        <w:rPr>
          <w:sz w:val="24"/>
          <w:szCs w:val="24"/>
          <w:lang w:eastAsia="en-GB"/>
        </w:rPr>
        <w:t>persons with disabilities</w:t>
      </w:r>
      <w:r w:rsidRPr="007D2DCF">
        <w:rPr>
          <w:sz w:val="24"/>
          <w:szCs w:val="24"/>
          <w:lang w:eastAsia="en-GB"/>
        </w:rPr>
        <w:t xml:space="preserve">, as well as for the authorities, specialists and </w:t>
      </w:r>
      <w:r w:rsidR="00DE3AA8" w:rsidRPr="007D2DCF">
        <w:rPr>
          <w:sz w:val="24"/>
          <w:szCs w:val="24"/>
          <w:lang w:eastAsia="en-GB"/>
        </w:rPr>
        <w:t>professionals</w:t>
      </w:r>
      <w:r w:rsidRPr="007D2DCF">
        <w:rPr>
          <w:sz w:val="24"/>
          <w:szCs w:val="24"/>
          <w:lang w:eastAsia="en-GB"/>
        </w:rPr>
        <w:t xml:space="preserve"> on all levels to know the provisions of CRPD and implement them in their activities. </w:t>
      </w:r>
    </w:p>
    <w:p w14:paraId="4AB207D2" w14:textId="790EA9B7" w:rsidR="00D85ADB" w:rsidRPr="007D2DCF" w:rsidRDefault="00D1676D" w:rsidP="007D2DCF">
      <w:pPr>
        <w:pStyle w:val="SingleTxtG"/>
        <w:tabs>
          <w:tab w:val="left" w:pos="1701"/>
        </w:tabs>
        <w:ind w:left="0" w:right="0"/>
        <w:rPr>
          <w:sz w:val="24"/>
          <w:szCs w:val="24"/>
          <w:lang w:eastAsia="en-GB"/>
        </w:rPr>
      </w:pPr>
      <w:r w:rsidRPr="007D2DCF">
        <w:rPr>
          <w:b/>
          <w:sz w:val="24"/>
          <w:szCs w:val="24"/>
          <w:lang w:eastAsia="en-GB"/>
        </w:rPr>
        <w:t>Suggested question</w:t>
      </w:r>
      <w:r w:rsidR="00D85ADB" w:rsidRPr="007D2DCF">
        <w:rPr>
          <w:b/>
          <w:sz w:val="24"/>
          <w:szCs w:val="24"/>
          <w:lang w:eastAsia="en-GB"/>
        </w:rPr>
        <w:t>s</w:t>
      </w:r>
      <w:r w:rsidRPr="007D2DCF">
        <w:rPr>
          <w:b/>
          <w:sz w:val="24"/>
          <w:szCs w:val="24"/>
          <w:lang w:eastAsia="en-GB"/>
        </w:rPr>
        <w:t>:</w:t>
      </w:r>
      <w:r w:rsidRPr="007D2DCF">
        <w:rPr>
          <w:sz w:val="24"/>
          <w:szCs w:val="24"/>
          <w:lang w:eastAsia="en-GB"/>
        </w:rPr>
        <w:t xml:space="preserve"> </w:t>
      </w:r>
    </w:p>
    <w:p w14:paraId="51F2D6DE" w14:textId="2677964E" w:rsidR="00D85ADB" w:rsidRPr="007D2DCF" w:rsidRDefault="00D85ADB" w:rsidP="007D2DCF">
      <w:pPr>
        <w:pStyle w:val="SingleTxtG"/>
        <w:numPr>
          <w:ilvl w:val="0"/>
          <w:numId w:val="14"/>
        </w:numPr>
        <w:tabs>
          <w:tab w:val="left" w:pos="1701"/>
        </w:tabs>
        <w:ind w:left="0" w:right="0"/>
        <w:rPr>
          <w:sz w:val="24"/>
          <w:szCs w:val="24"/>
          <w:lang w:eastAsia="en-GB"/>
        </w:rPr>
      </w:pPr>
      <w:r w:rsidRPr="007D2DCF">
        <w:rPr>
          <w:sz w:val="24"/>
          <w:szCs w:val="24"/>
          <w:lang w:eastAsia="en-GB"/>
        </w:rPr>
        <w:t>W</w:t>
      </w:r>
      <w:r w:rsidR="00354734" w:rsidRPr="007D2DCF">
        <w:rPr>
          <w:sz w:val="24"/>
          <w:szCs w:val="24"/>
          <w:lang w:eastAsia="en-GB"/>
        </w:rPr>
        <w:t xml:space="preserve">here there trainings performed, if not when are those anticipated for all level authorities to be informed about the rights of </w:t>
      </w:r>
      <w:r w:rsidR="009425B0" w:rsidRPr="007D2DCF">
        <w:rPr>
          <w:sz w:val="24"/>
          <w:szCs w:val="24"/>
          <w:lang w:eastAsia="en-GB"/>
        </w:rPr>
        <w:t>persons with disabilities</w:t>
      </w:r>
      <w:r w:rsidRPr="007D2DCF">
        <w:rPr>
          <w:sz w:val="24"/>
          <w:szCs w:val="24"/>
          <w:lang w:eastAsia="en-GB"/>
        </w:rPr>
        <w:t>?</w:t>
      </w:r>
    </w:p>
    <w:p w14:paraId="728EB8F6" w14:textId="120BECCA" w:rsidR="00D85ADB" w:rsidRPr="007D2DCF" w:rsidRDefault="00354734" w:rsidP="007D2DCF">
      <w:pPr>
        <w:pStyle w:val="SingleTxtG"/>
        <w:numPr>
          <w:ilvl w:val="0"/>
          <w:numId w:val="14"/>
        </w:numPr>
        <w:tabs>
          <w:tab w:val="left" w:pos="1701"/>
        </w:tabs>
        <w:ind w:left="0" w:right="0"/>
        <w:rPr>
          <w:sz w:val="24"/>
          <w:szCs w:val="24"/>
          <w:lang w:eastAsia="en-GB"/>
        </w:rPr>
      </w:pPr>
      <w:r w:rsidRPr="007D2DCF">
        <w:rPr>
          <w:sz w:val="24"/>
          <w:szCs w:val="24"/>
          <w:lang w:eastAsia="en-GB"/>
        </w:rPr>
        <w:t>What finances are planned for this activity</w:t>
      </w:r>
      <w:r w:rsidR="00D85ADB" w:rsidRPr="007D2DCF">
        <w:rPr>
          <w:sz w:val="24"/>
          <w:szCs w:val="24"/>
          <w:lang w:eastAsia="en-GB"/>
        </w:rPr>
        <w:t>?</w:t>
      </w:r>
      <w:r w:rsidRPr="007D2DCF">
        <w:rPr>
          <w:sz w:val="24"/>
          <w:szCs w:val="24"/>
          <w:lang w:eastAsia="en-GB"/>
        </w:rPr>
        <w:t xml:space="preserve"> Are </w:t>
      </w:r>
      <w:r w:rsidR="009425B0" w:rsidRPr="007D2DCF">
        <w:rPr>
          <w:sz w:val="24"/>
          <w:szCs w:val="24"/>
          <w:lang w:eastAsia="en-GB"/>
        </w:rPr>
        <w:t>persons with disabilities</w:t>
      </w:r>
      <w:r w:rsidRPr="007D2DCF">
        <w:rPr>
          <w:sz w:val="24"/>
          <w:szCs w:val="24"/>
          <w:lang w:eastAsia="en-GB"/>
        </w:rPr>
        <w:t xml:space="preserve"> and their representing organisations being included in those trainings</w:t>
      </w:r>
      <w:r w:rsidR="00D85ADB" w:rsidRPr="007D2DCF">
        <w:rPr>
          <w:sz w:val="24"/>
          <w:szCs w:val="24"/>
          <w:lang w:eastAsia="en-GB"/>
        </w:rPr>
        <w:t>?</w:t>
      </w:r>
    </w:p>
    <w:p w14:paraId="1C693C4F" w14:textId="2C52A707" w:rsidR="00DE3AA8" w:rsidRPr="007D2DCF" w:rsidRDefault="00DE3AA8" w:rsidP="007D2DCF">
      <w:pPr>
        <w:pStyle w:val="SingleTxtG"/>
        <w:numPr>
          <w:ilvl w:val="0"/>
          <w:numId w:val="14"/>
        </w:numPr>
        <w:tabs>
          <w:tab w:val="left" w:pos="1701"/>
        </w:tabs>
        <w:ind w:left="0" w:right="0"/>
        <w:rPr>
          <w:sz w:val="24"/>
          <w:szCs w:val="24"/>
          <w:lang w:val="en-US"/>
        </w:rPr>
      </w:pPr>
      <w:r w:rsidRPr="007D2DCF">
        <w:rPr>
          <w:sz w:val="24"/>
          <w:szCs w:val="24"/>
        </w:rPr>
        <w:t>What steps has Lithuania taken to launch and promote awareness raising campaigns to the general public, about persons with disabilities, DPOs, the media, employers, health and educational professionals at all levels to foster a positive image of persons with disabilities</w:t>
      </w:r>
      <w:r w:rsidRPr="007D2DCF">
        <w:rPr>
          <w:sz w:val="24"/>
          <w:szCs w:val="24"/>
          <w:lang w:val="en-US"/>
        </w:rPr>
        <w:t>?</w:t>
      </w:r>
    </w:p>
    <w:p w14:paraId="7B1CD6CC" w14:textId="77777777" w:rsidR="00DE3AA8" w:rsidRPr="007D2DCF" w:rsidRDefault="00DE3AA8" w:rsidP="007D2DCF">
      <w:pPr>
        <w:pStyle w:val="SingleTxtG"/>
        <w:tabs>
          <w:tab w:val="left" w:pos="1701"/>
        </w:tabs>
        <w:ind w:left="0" w:right="0"/>
        <w:rPr>
          <w:sz w:val="24"/>
          <w:szCs w:val="24"/>
          <w:lang w:val="en-US" w:eastAsia="en-GB"/>
        </w:rPr>
      </w:pPr>
    </w:p>
    <w:p w14:paraId="2A05F04C" w14:textId="4C22826F" w:rsidR="00F472D9" w:rsidRPr="007D2DCF" w:rsidRDefault="00F472D9" w:rsidP="007D2DCF">
      <w:pPr>
        <w:pStyle w:val="SingleTxtG"/>
        <w:tabs>
          <w:tab w:val="left" w:pos="1701"/>
        </w:tabs>
        <w:ind w:left="0" w:right="0"/>
        <w:rPr>
          <w:sz w:val="24"/>
          <w:szCs w:val="24"/>
          <w:lang w:eastAsia="en-GB"/>
        </w:rPr>
      </w:pPr>
      <w:r w:rsidRPr="007D2DCF">
        <w:rPr>
          <w:b/>
          <w:sz w:val="24"/>
          <w:szCs w:val="24"/>
          <w:lang w:eastAsia="en-GB"/>
        </w:rPr>
        <w:t>Accessibility (art.</w:t>
      </w:r>
      <w:r w:rsidRPr="007D2DCF">
        <w:rPr>
          <w:sz w:val="24"/>
          <w:szCs w:val="24"/>
          <w:lang w:eastAsia="en-GB"/>
        </w:rPr>
        <w:t xml:space="preserve"> 9)</w:t>
      </w:r>
    </w:p>
    <w:p w14:paraId="75155F84" w14:textId="6A902419" w:rsidR="00A0050B" w:rsidRPr="007D2DCF" w:rsidRDefault="008B5211"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In Lithuania there is no national accessibility plan or strategy adopted to cover all aspects of accessibility</w:t>
      </w:r>
      <w:r w:rsidR="00B3762B" w:rsidRPr="007D2DCF">
        <w:rPr>
          <w:sz w:val="24"/>
          <w:szCs w:val="24"/>
          <w:lang w:eastAsia="en-GB"/>
        </w:rPr>
        <w:t xml:space="preserve">, with </w:t>
      </w:r>
      <w:r w:rsidR="00A0050B" w:rsidRPr="007D2DCF">
        <w:rPr>
          <w:sz w:val="24"/>
          <w:szCs w:val="24"/>
          <w:lang w:eastAsia="en-GB"/>
        </w:rPr>
        <w:t xml:space="preserve">specific </w:t>
      </w:r>
      <w:r w:rsidRPr="007D2DCF">
        <w:rPr>
          <w:sz w:val="24"/>
          <w:szCs w:val="24"/>
          <w:lang w:eastAsia="en-GB"/>
        </w:rPr>
        <w:t>timeframe for implementation, indicators, monitoring/evaluation</w:t>
      </w:r>
      <w:r w:rsidR="00A0050B" w:rsidRPr="007D2DCF">
        <w:rPr>
          <w:sz w:val="24"/>
          <w:szCs w:val="24"/>
          <w:lang w:eastAsia="en-GB"/>
        </w:rPr>
        <w:t>. There are separate legal documents, regarding building construction and renovation with particular standards. But an implementation of those documents are not very much followed, and no sanctions foreseen/inforced.</w:t>
      </w:r>
    </w:p>
    <w:p w14:paraId="36C5D383" w14:textId="367CEFFA" w:rsidR="00A0050B" w:rsidRPr="007D2DCF" w:rsidRDefault="00A0050B"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 xml:space="preserve">Only recently there are </w:t>
      </w:r>
      <w:r w:rsidR="00DA41A2" w:rsidRPr="007D2DCF">
        <w:rPr>
          <w:sz w:val="24"/>
          <w:szCs w:val="24"/>
          <w:lang w:eastAsia="en-GB"/>
        </w:rPr>
        <w:t>envisaged</w:t>
      </w:r>
      <w:r w:rsidRPr="007D2DCF">
        <w:rPr>
          <w:sz w:val="24"/>
          <w:szCs w:val="24"/>
          <w:lang w:eastAsia="en-GB"/>
        </w:rPr>
        <w:t xml:space="preserve"> for creating ci</w:t>
      </w:r>
      <w:r w:rsidR="00DA41A2" w:rsidRPr="007D2DCF">
        <w:rPr>
          <w:sz w:val="24"/>
          <w:szCs w:val="24"/>
          <w:lang w:eastAsia="en-GB"/>
        </w:rPr>
        <w:t>ty mobility plans, but only in 5</w:t>
      </w:r>
      <w:r w:rsidRPr="007D2DCF">
        <w:rPr>
          <w:sz w:val="24"/>
          <w:szCs w:val="24"/>
          <w:lang w:eastAsia="en-GB"/>
        </w:rPr>
        <w:t xml:space="preserve"> major cities of Lithuania.</w:t>
      </w:r>
    </w:p>
    <w:p w14:paraId="4291BEBA" w14:textId="6C4EB91D" w:rsidR="00D85ADB" w:rsidRPr="007D2DCF" w:rsidRDefault="00D85ADB" w:rsidP="007D2DCF">
      <w:pPr>
        <w:pStyle w:val="SingleTxtG"/>
        <w:tabs>
          <w:tab w:val="left" w:pos="1701"/>
        </w:tabs>
        <w:ind w:left="0" w:right="0"/>
        <w:rPr>
          <w:sz w:val="24"/>
          <w:szCs w:val="24"/>
          <w:lang w:eastAsia="en-GB"/>
        </w:rPr>
      </w:pPr>
      <w:r w:rsidRPr="007D2DCF">
        <w:rPr>
          <w:b/>
          <w:sz w:val="24"/>
          <w:szCs w:val="24"/>
          <w:lang w:eastAsia="en-GB"/>
        </w:rPr>
        <w:t>Suggested questions:</w:t>
      </w:r>
      <w:r w:rsidRPr="007D2DCF">
        <w:rPr>
          <w:sz w:val="24"/>
          <w:szCs w:val="24"/>
          <w:lang w:eastAsia="en-GB"/>
        </w:rPr>
        <w:t xml:space="preserve"> </w:t>
      </w:r>
    </w:p>
    <w:p w14:paraId="525586B4" w14:textId="77777777" w:rsidR="007B00ED" w:rsidRPr="007D2DCF" w:rsidRDefault="00253B35" w:rsidP="007D2DCF">
      <w:pPr>
        <w:pStyle w:val="SingleTxtG"/>
        <w:numPr>
          <w:ilvl w:val="0"/>
          <w:numId w:val="14"/>
        </w:numPr>
        <w:tabs>
          <w:tab w:val="left" w:pos="1701"/>
        </w:tabs>
        <w:ind w:left="0" w:right="0"/>
        <w:rPr>
          <w:sz w:val="24"/>
          <w:szCs w:val="24"/>
        </w:rPr>
      </w:pPr>
      <w:r w:rsidRPr="007D2DCF">
        <w:rPr>
          <w:sz w:val="24"/>
          <w:szCs w:val="24"/>
        </w:rPr>
        <w:t>Has the government adopted an accessibility plan which covers all facets of accessibility including, to physical environment, to transportation, to information and communications, including information and communications technologies and systems, to eliminate all existing barriers within a reasonable timeframe across both urban and rural zones across the country? If so, does this plan have adequate budget allocation and</w:t>
      </w:r>
      <w:r w:rsidR="007B00ED" w:rsidRPr="007D2DCF">
        <w:rPr>
          <w:sz w:val="24"/>
          <w:szCs w:val="24"/>
        </w:rPr>
        <w:t xml:space="preserve"> i</w:t>
      </w:r>
      <w:r w:rsidRPr="007D2DCF">
        <w:rPr>
          <w:sz w:val="24"/>
          <w:szCs w:val="24"/>
        </w:rPr>
        <w:t xml:space="preserve">ntermediate benchmarks to allow for the monitoring of progress, and is the plan anchored in law? </w:t>
      </w:r>
    </w:p>
    <w:p w14:paraId="18FA4405" w14:textId="77777777" w:rsidR="007B00ED" w:rsidRPr="007D2DCF" w:rsidRDefault="00600A05" w:rsidP="007D2DCF">
      <w:pPr>
        <w:pStyle w:val="SingleTxtG"/>
        <w:numPr>
          <w:ilvl w:val="0"/>
          <w:numId w:val="14"/>
        </w:numPr>
        <w:tabs>
          <w:tab w:val="left" w:pos="1701"/>
        </w:tabs>
        <w:ind w:left="0" w:right="0"/>
        <w:rPr>
          <w:sz w:val="24"/>
          <w:szCs w:val="24"/>
        </w:rPr>
      </w:pPr>
      <w:r w:rsidRPr="007D2DCF">
        <w:rPr>
          <w:sz w:val="24"/>
          <w:szCs w:val="24"/>
        </w:rPr>
        <w:t xml:space="preserve">How does the government ensure monitoring, assessment and control of accessibility of the buildings and environment? </w:t>
      </w:r>
    </w:p>
    <w:p w14:paraId="02200381" w14:textId="77777777" w:rsidR="007B00ED" w:rsidRPr="007D2DCF" w:rsidRDefault="007B00ED" w:rsidP="007D2DCF">
      <w:pPr>
        <w:pStyle w:val="SingleTxtG"/>
        <w:numPr>
          <w:ilvl w:val="0"/>
          <w:numId w:val="14"/>
        </w:numPr>
        <w:tabs>
          <w:tab w:val="left" w:pos="1701"/>
        </w:tabs>
        <w:ind w:left="0" w:right="0"/>
        <w:rPr>
          <w:sz w:val="24"/>
          <w:szCs w:val="24"/>
        </w:rPr>
      </w:pPr>
      <w:r w:rsidRPr="007D2DCF">
        <w:rPr>
          <w:sz w:val="24"/>
          <w:szCs w:val="24"/>
        </w:rPr>
        <w:t>H</w:t>
      </w:r>
      <w:r w:rsidR="00600A05" w:rsidRPr="007D2DCF">
        <w:rPr>
          <w:sz w:val="24"/>
          <w:szCs w:val="24"/>
        </w:rPr>
        <w:t>ow many of public buildings are not yet accessible for persons with disabilities? And what and when it is planned for making them accessible? What concrete decisions, plans and programs are foreseen in the nearest future for solving this accessibility question?</w:t>
      </w:r>
    </w:p>
    <w:p w14:paraId="3C0927FE" w14:textId="21332470" w:rsidR="00600A05" w:rsidRPr="007D2DCF" w:rsidRDefault="00600A05" w:rsidP="007D2DCF">
      <w:pPr>
        <w:pStyle w:val="SingleTxtG"/>
        <w:numPr>
          <w:ilvl w:val="0"/>
          <w:numId w:val="14"/>
        </w:numPr>
        <w:tabs>
          <w:tab w:val="left" w:pos="1701"/>
        </w:tabs>
        <w:ind w:left="0" w:right="0"/>
        <w:rPr>
          <w:sz w:val="24"/>
          <w:szCs w:val="24"/>
        </w:rPr>
      </w:pPr>
      <w:r w:rsidRPr="007D2DCF">
        <w:rPr>
          <w:sz w:val="24"/>
          <w:szCs w:val="24"/>
        </w:rPr>
        <w:t>How and when does Lithuania plan to solve the problem of intercity transportation for persons with disabilities, to enable them to move between cities (currently there is no one bus accessible in Lithuania)? What measures are foreseen, who is responsible for their implementation?</w:t>
      </w:r>
    </w:p>
    <w:p w14:paraId="46500A8C" w14:textId="4ADF133C" w:rsidR="00600A05" w:rsidRPr="007D2DCF" w:rsidRDefault="00600A05" w:rsidP="007D2DCF">
      <w:pPr>
        <w:pStyle w:val="SingleTxtG"/>
        <w:numPr>
          <w:ilvl w:val="0"/>
          <w:numId w:val="14"/>
        </w:numPr>
        <w:tabs>
          <w:tab w:val="left" w:pos="1701"/>
        </w:tabs>
        <w:ind w:left="0" w:right="0"/>
        <w:rPr>
          <w:sz w:val="24"/>
          <w:szCs w:val="24"/>
        </w:rPr>
      </w:pPr>
      <w:r w:rsidRPr="007D2DCF">
        <w:rPr>
          <w:sz w:val="24"/>
          <w:szCs w:val="24"/>
        </w:rPr>
        <w:t xml:space="preserve">How does Lithuania ensure that EU structural funds allocated for the </w:t>
      </w:r>
      <w:r w:rsidR="005C0509" w:rsidRPr="007D2DCF">
        <w:rPr>
          <w:sz w:val="24"/>
          <w:szCs w:val="24"/>
        </w:rPr>
        <w:t xml:space="preserve">development of </w:t>
      </w:r>
      <w:r w:rsidR="00731BCD" w:rsidRPr="007D2DCF">
        <w:rPr>
          <w:sz w:val="24"/>
          <w:szCs w:val="24"/>
        </w:rPr>
        <w:t xml:space="preserve">accessible </w:t>
      </w:r>
      <w:r w:rsidRPr="007D2DCF">
        <w:rPr>
          <w:sz w:val="24"/>
          <w:szCs w:val="24"/>
        </w:rPr>
        <w:t xml:space="preserve">infrastructure and communication </w:t>
      </w:r>
      <w:r w:rsidR="005C0509" w:rsidRPr="007D2DCF">
        <w:rPr>
          <w:sz w:val="24"/>
          <w:szCs w:val="24"/>
        </w:rPr>
        <w:t>systems are in conformity with and implement requirements of UN CRPD</w:t>
      </w:r>
      <w:r w:rsidRPr="007D2DCF">
        <w:rPr>
          <w:sz w:val="24"/>
          <w:szCs w:val="24"/>
        </w:rPr>
        <w:t xml:space="preserve">? </w:t>
      </w:r>
      <w:r w:rsidR="005C0509" w:rsidRPr="007D2DCF">
        <w:rPr>
          <w:sz w:val="24"/>
          <w:szCs w:val="24"/>
        </w:rPr>
        <w:t>What concrete institutions are in charge of controlling implementation and conformity of EU infrastructural programs to the accessibility requirements</w:t>
      </w:r>
      <w:r w:rsidRPr="007D2DCF">
        <w:rPr>
          <w:sz w:val="24"/>
          <w:szCs w:val="24"/>
        </w:rPr>
        <w:t xml:space="preserve">? </w:t>
      </w:r>
    </w:p>
    <w:p w14:paraId="08432061" w14:textId="2D63678D" w:rsidR="00F06F3D" w:rsidRPr="007D2DCF" w:rsidRDefault="00CF74BD" w:rsidP="007D2DCF">
      <w:pPr>
        <w:pStyle w:val="H23G"/>
        <w:ind w:left="0" w:right="0"/>
        <w:rPr>
          <w:sz w:val="24"/>
          <w:szCs w:val="24"/>
          <w:lang w:eastAsia="en-GB"/>
        </w:rPr>
      </w:pPr>
      <w:r w:rsidRPr="007D2DCF">
        <w:rPr>
          <w:sz w:val="24"/>
          <w:szCs w:val="24"/>
          <w:lang w:eastAsia="en-GB"/>
        </w:rPr>
        <w:tab/>
      </w:r>
      <w:r w:rsidRPr="007D2DCF">
        <w:rPr>
          <w:sz w:val="24"/>
          <w:szCs w:val="24"/>
          <w:lang w:eastAsia="en-GB"/>
        </w:rPr>
        <w:tab/>
      </w:r>
      <w:r w:rsidR="00F06F3D" w:rsidRPr="007D2DCF">
        <w:rPr>
          <w:sz w:val="24"/>
          <w:szCs w:val="24"/>
          <w:lang w:eastAsia="en-GB"/>
        </w:rPr>
        <w:t>Equality before the law (Art. 12)</w:t>
      </w:r>
    </w:p>
    <w:p w14:paraId="6CD2CCEC" w14:textId="4308BD6D" w:rsidR="00722DB7" w:rsidRPr="007D2DCF" w:rsidRDefault="00722DB7"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There are around 6000 persons under plenary guardianship in Lithuania</w:t>
      </w:r>
      <w:r w:rsidR="00AA79BD" w:rsidRPr="007D2DCF">
        <w:rPr>
          <w:sz w:val="24"/>
          <w:szCs w:val="24"/>
          <w:lang w:eastAsia="en-GB"/>
        </w:rPr>
        <w:t xml:space="preserve">, </w:t>
      </w:r>
      <w:r w:rsidRPr="007D2DCF">
        <w:rPr>
          <w:sz w:val="24"/>
          <w:szCs w:val="24"/>
          <w:lang w:eastAsia="en-GB"/>
        </w:rPr>
        <w:t>constitut</w:t>
      </w:r>
      <w:r w:rsidR="009C3B45" w:rsidRPr="007D2DCF">
        <w:rPr>
          <w:sz w:val="24"/>
          <w:szCs w:val="24"/>
          <w:lang w:eastAsia="en-GB"/>
        </w:rPr>
        <w:t>ing</w:t>
      </w:r>
      <w:r w:rsidRPr="007D2DCF">
        <w:rPr>
          <w:sz w:val="24"/>
          <w:szCs w:val="24"/>
          <w:lang w:eastAsia="en-GB"/>
        </w:rPr>
        <w:t xml:space="preserve"> 1/5 of all persons with intellectual disabilities and mental disabilities (according to an official statistics those persons </w:t>
      </w:r>
      <w:r w:rsidR="009C3B45" w:rsidRPr="007D2DCF">
        <w:rPr>
          <w:sz w:val="24"/>
          <w:szCs w:val="24"/>
          <w:lang w:eastAsia="en-GB"/>
        </w:rPr>
        <w:t>are</w:t>
      </w:r>
      <w:r w:rsidRPr="007D2DCF">
        <w:rPr>
          <w:sz w:val="24"/>
          <w:szCs w:val="24"/>
          <w:lang w:eastAsia="en-GB"/>
        </w:rPr>
        <w:t xml:space="preserve"> 30 500 persons from the total 253 689 disabled). </w:t>
      </w:r>
    </w:p>
    <w:p w14:paraId="6E055112" w14:textId="512D57C9" w:rsidR="007C777D" w:rsidRPr="007D2DCF" w:rsidRDefault="007C777D"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lastRenderedPageBreak/>
        <w:t xml:space="preserve">With the ratification of this Convention, Lithuania </w:t>
      </w:r>
      <w:r w:rsidR="006A58B3" w:rsidRPr="007D2DCF">
        <w:rPr>
          <w:sz w:val="24"/>
          <w:szCs w:val="24"/>
          <w:lang w:eastAsia="en-GB"/>
        </w:rPr>
        <w:t xml:space="preserve">started to </w:t>
      </w:r>
      <w:r w:rsidRPr="007D2DCF">
        <w:rPr>
          <w:sz w:val="24"/>
          <w:szCs w:val="24"/>
          <w:lang w:eastAsia="en-GB"/>
        </w:rPr>
        <w:t xml:space="preserve">harmonize its legal framework with the Convention. Nevertheless, up to now there are only slow movements in changing existing legislation which </w:t>
      </w:r>
      <w:r w:rsidR="006A58B3" w:rsidRPr="007D2DCF">
        <w:rPr>
          <w:sz w:val="24"/>
          <w:szCs w:val="24"/>
          <w:lang w:eastAsia="en-GB"/>
        </w:rPr>
        <w:t xml:space="preserve">only </w:t>
      </w:r>
      <w:r w:rsidRPr="007D2DCF">
        <w:rPr>
          <w:sz w:val="24"/>
          <w:szCs w:val="24"/>
          <w:lang w:eastAsia="en-GB"/>
        </w:rPr>
        <w:t xml:space="preserve">allow </w:t>
      </w:r>
      <w:r w:rsidR="006A58B3" w:rsidRPr="007D2DCF">
        <w:rPr>
          <w:sz w:val="24"/>
          <w:szCs w:val="24"/>
          <w:lang w:eastAsia="en-GB"/>
        </w:rPr>
        <w:t xml:space="preserve">for </w:t>
      </w:r>
      <w:r w:rsidRPr="007D2DCF">
        <w:rPr>
          <w:sz w:val="24"/>
          <w:szCs w:val="24"/>
          <w:lang w:eastAsia="en-GB"/>
        </w:rPr>
        <w:t>substituted decision making for persons with disabilities. Article 2.10 of the Civil Code provides that a person recognized as incapable by court ruling, shall be placed under guardianship. The rights of a person recognized as incapable, are exercised from the date of the ruling of the court by a guardian, who is acting in the interests of the incapable person.</w:t>
      </w:r>
    </w:p>
    <w:p w14:paraId="5D042270" w14:textId="18A6061B" w:rsidR="007C777D" w:rsidRPr="007D2DCF" w:rsidRDefault="007C777D"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 xml:space="preserve">Since 2011 the draft legal capacity legislation has been proposed by the Ministry of Justice. </w:t>
      </w:r>
      <w:r w:rsidR="00722DB7" w:rsidRPr="007D2DCF">
        <w:rPr>
          <w:sz w:val="24"/>
          <w:szCs w:val="24"/>
          <w:lang w:eastAsia="en-GB"/>
        </w:rPr>
        <w:t>On 27 March, 2015 the</w:t>
      </w:r>
      <w:r w:rsidRPr="007D2DCF">
        <w:rPr>
          <w:sz w:val="24"/>
          <w:szCs w:val="24"/>
          <w:lang w:eastAsia="en-GB"/>
        </w:rPr>
        <w:t xml:space="preserve"> new </w:t>
      </w:r>
      <w:r w:rsidR="00722DB7" w:rsidRPr="007D2DCF">
        <w:rPr>
          <w:sz w:val="24"/>
          <w:szCs w:val="24"/>
          <w:lang w:eastAsia="en-GB"/>
        </w:rPr>
        <w:t>law on amendment of Civil code and the code of civil procedure was adopted in order to b</w:t>
      </w:r>
      <w:r w:rsidR="00D549AA" w:rsidRPr="007D2DCF">
        <w:rPr>
          <w:sz w:val="24"/>
          <w:szCs w:val="24"/>
          <w:lang w:eastAsia="en-GB"/>
        </w:rPr>
        <w:t>r</w:t>
      </w:r>
      <w:r w:rsidR="00722DB7" w:rsidRPr="007D2DCF">
        <w:rPr>
          <w:sz w:val="24"/>
          <w:szCs w:val="24"/>
          <w:lang w:eastAsia="en-GB"/>
        </w:rPr>
        <w:t>ing Lithuanian legislation into the compliance with the Art. 12 of CRPD. The Proje</w:t>
      </w:r>
      <w:r w:rsidR="003B5B8F" w:rsidRPr="007D2DCF">
        <w:rPr>
          <w:sz w:val="24"/>
          <w:szCs w:val="24"/>
          <w:lang w:eastAsia="en-GB"/>
        </w:rPr>
        <w:t>c</w:t>
      </w:r>
      <w:r w:rsidR="00722DB7" w:rsidRPr="007D2DCF">
        <w:rPr>
          <w:sz w:val="24"/>
          <w:szCs w:val="24"/>
          <w:lang w:eastAsia="en-GB"/>
        </w:rPr>
        <w:t xml:space="preserve">t contain </w:t>
      </w:r>
      <w:r w:rsidRPr="007D2DCF">
        <w:rPr>
          <w:sz w:val="24"/>
          <w:szCs w:val="24"/>
          <w:lang w:eastAsia="en-GB"/>
        </w:rPr>
        <w:t>provisions on suppor</w:t>
      </w:r>
      <w:r w:rsidR="003B5B8F" w:rsidRPr="007D2DCF">
        <w:rPr>
          <w:sz w:val="24"/>
          <w:szCs w:val="24"/>
          <w:lang w:eastAsia="en-GB"/>
        </w:rPr>
        <w:t>ted</w:t>
      </w:r>
      <w:r w:rsidR="00722DB7" w:rsidRPr="007D2DCF">
        <w:rPr>
          <w:sz w:val="24"/>
          <w:szCs w:val="24"/>
          <w:lang w:eastAsia="en-GB"/>
        </w:rPr>
        <w:t xml:space="preserve"> </w:t>
      </w:r>
      <w:r w:rsidRPr="007D2DCF">
        <w:rPr>
          <w:sz w:val="24"/>
          <w:szCs w:val="24"/>
          <w:lang w:eastAsia="en-GB"/>
        </w:rPr>
        <w:t>decision-making</w:t>
      </w:r>
      <w:r w:rsidR="00722DB7" w:rsidRPr="007D2DCF">
        <w:rPr>
          <w:sz w:val="24"/>
          <w:szCs w:val="24"/>
          <w:lang w:eastAsia="en-GB"/>
        </w:rPr>
        <w:t xml:space="preserve"> (in the form of agreement signed)</w:t>
      </w:r>
      <w:r w:rsidRPr="007D2DCF">
        <w:rPr>
          <w:sz w:val="24"/>
          <w:szCs w:val="24"/>
          <w:lang w:eastAsia="en-GB"/>
        </w:rPr>
        <w:t>, advance directives, and the possibility of restriction or denial of legal capacity in specific areas of life. The court specifies the list of fields regarding which the person concern</w:t>
      </w:r>
      <w:r w:rsidR="00722DB7" w:rsidRPr="007D2DCF">
        <w:rPr>
          <w:sz w:val="24"/>
          <w:szCs w:val="24"/>
          <w:lang w:eastAsia="en-GB"/>
        </w:rPr>
        <w:t>ed will partially or fully lose his/her</w:t>
      </w:r>
      <w:r w:rsidRPr="007D2DCF">
        <w:rPr>
          <w:sz w:val="24"/>
          <w:szCs w:val="24"/>
          <w:lang w:eastAsia="en-GB"/>
        </w:rPr>
        <w:t xml:space="preserve"> legal capacity, and the list of deprivation of rights can be so broad that it in fact may mean full incapacitation. While denial of legal capacity regarding the specified fields shall be reviewed in 1 year time by the special commission formed in the municipalities, there is no statutory review established in case of restriction of legal capacity. The </w:t>
      </w:r>
      <w:r w:rsidR="00722DB7" w:rsidRPr="007D2DCF">
        <w:rPr>
          <w:sz w:val="24"/>
          <w:szCs w:val="24"/>
          <w:lang w:eastAsia="en-GB"/>
        </w:rPr>
        <w:t>law requires</w:t>
      </w:r>
      <w:r w:rsidRPr="007D2DCF">
        <w:rPr>
          <w:sz w:val="24"/>
          <w:szCs w:val="24"/>
          <w:lang w:eastAsia="en-GB"/>
        </w:rPr>
        <w:t xml:space="preserve"> obligatory provision of legal representation in the cases of denial of legal capacity, nevertheless</w:t>
      </w:r>
      <w:r w:rsidR="00722DB7" w:rsidRPr="007D2DCF">
        <w:rPr>
          <w:sz w:val="24"/>
          <w:szCs w:val="24"/>
          <w:lang w:eastAsia="en-GB"/>
        </w:rPr>
        <w:t xml:space="preserve"> it does not provide this right to the person</w:t>
      </w:r>
      <w:r w:rsidRPr="007D2DCF">
        <w:rPr>
          <w:sz w:val="24"/>
          <w:szCs w:val="24"/>
          <w:lang w:eastAsia="en-GB"/>
        </w:rPr>
        <w:t xml:space="preserve"> </w:t>
      </w:r>
      <w:r w:rsidR="003B5B8F" w:rsidRPr="007D2DCF">
        <w:rPr>
          <w:sz w:val="24"/>
          <w:szCs w:val="24"/>
          <w:lang w:eastAsia="en-GB"/>
        </w:rPr>
        <w:t>whose</w:t>
      </w:r>
      <w:r w:rsidRPr="007D2DCF">
        <w:rPr>
          <w:sz w:val="24"/>
          <w:szCs w:val="24"/>
          <w:lang w:eastAsia="en-GB"/>
        </w:rPr>
        <w:t xml:space="preserve"> righ</w:t>
      </w:r>
      <w:r w:rsidR="00722DB7" w:rsidRPr="007D2DCF">
        <w:rPr>
          <w:sz w:val="24"/>
          <w:szCs w:val="24"/>
          <w:lang w:eastAsia="en-GB"/>
        </w:rPr>
        <w:t xml:space="preserve">ts might be restricted. </w:t>
      </w:r>
      <w:r w:rsidR="003B5B8F" w:rsidRPr="007D2DCF">
        <w:rPr>
          <w:sz w:val="24"/>
          <w:szCs w:val="24"/>
          <w:lang w:eastAsia="en-GB"/>
        </w:rPr>
        <w:t xml:space="preserve">NGOs and DPOs fear that </w:t>
      </w:r>
      <w:r w:rsidR="00722DB7" w:rsidRPr="007D2DCF">
        <w:rPr>
          <w:sz w:val="24"/>
          <w:szCs w:val="24"/>
          <w:lang w:eastAsia="en-GB"/>
        </w:rPr>
        <w:t xml:space="preserve">following the longstanding history of declaring persons with </w:t>
      </w:r>
      <w:r w:rsidR="003B5B8F" w:rsidRPr="007D2DCF">
        <w:rPr>
          <w:sz w:val="24"/>
          <w:szCs w:val="24"/>
          <w:lang w:eastAsia="en-GB"/>
        </w:rPr>
        <w:t xml:space="preserve">psychosocial disabilities </w:t>
      </w:r>
      <w:r w:rsidR="00722DB7" w:rsidRPr="007D2DCF">
        <w:rPr>
          <w:sz w:val="24"/>
          <w:szCs w:val="24"/>
          <w:lang w:eastAsia="en-GB"/>
        </w:rPr>
        <w:t xml:space="preserve">incapable, there will remain the same tendency that courts will continue with the most easiest way of defining all the areas of life that the person is not able to </w:t>
      </w:r>
      <w:r w:rsidR="009B04F2" w:rsidRPr="007D2DCF">
        <w:rPr>
          <w:sz w:val="24"/>
          <w:szCs w:val="24"/>
          <w:lang w:eastAsia="en-GB"/>
        </w:rPr>
        <w:t>function independently and declaring him incapable in all those areas</w:t>
      </w:r>
      <w:r w:rsidRPr="007D2DCF">
        <w:rPr>
          <w:sz w:val="24"/>
          <w:szCs w:val="24"/>
          <w:lang w:eastAsia="en-GB"/>
        </w:rPr>
        <w:t>.</w:t>
      </w:r>
    </w:p>
    <w:p w14:paraId="502C82FD" w14:textId="7BFAB33C" w:rsidR="007C777D" w:rsidRPr="007D2DCF" w:rsidRDefault="007C777D"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With respect to the personal rights, such as the right to vote</w:t>
      </w:r>
      <w:r w:rsidR="00ED4612" w:rsidRPr="007D2DCF">
        <w:rPr>
          <w:sz w:val="24"/>
          <w:szCs w:val="24"/>
          <w:lang w:eastAsia="en-GB"/>
        </w:rPr>
        <w:t xml:space="preserve">, </w:t>
      </w:r>
      <w:r w:rsidRPr="007D2DCF">
        <w:rPr>
          <w:sz w:val="24"/>
          <w:szCs w:val="24"/>
          <w:lang w:eastAsia="en-GB"/>
        </w:rPr>
        <w:t xml:space="preserve">it is inscribed even in the Constitution of the Lithuania, that persons being declared as incapable cannot vote, cannot become parliamentarian (art. 34, 56). The above mentioned </w:t>
      </w:r>
      <w:r w:rsidR="00722DB7" w:rsidRPr="007D2DCF">
        <w:rPr>
          <w:sz w:val="24"/>
          <w:szCs w:val="24"/>
          <w:lang w:eastAsia="en-GB"/>
        </w:rPr>
        <w:t>law is</w:t>
      </w:r>
      <w:r w:rsidRPr="007D2DCF">
        <w:rPr>
          <w:sz w:val="24"/>
          <w:szCs w:val="24"/>
          <w:lang w:eastAsia="en-GB"/>
        </w:rPr>
        <w:t xml:space="preserve"> related only to the Civil Code, Code of Civil procedure and some other laws, but do</w:t>
      </w:r>
      <w:r w:rsidR="00A6063E" w:rsidRPr="007D2DCF">
        <w:rPr>
          <w:sz w:val="24"/>
          <w:szCs w:val="24"/>
          <w:lang w:eastAsia="en-GB"/>
        </w:rPr>
        <w:t>es</w:t>
      </w:r>
      <w:r w:rsidRPr="007D2DCF">
        <w:rPr>
          <w:sz w:val="24"/>
          <w:szCs w:val="24"/>
          <w:lang w:eastAsia="en-GB"/>
        </w:rPr>
        <w:t xml:space="preserve"> not relate to the Constitutional provisions. Thus, even if changing the legislative framework of legal capacity in Lithuania, there still remain Constitutional provisions prohibiting particular group of persons to exercise their fundamental rights (participate in elections). </w:t>
      </w:r>
    </w:p>
    <w:p w14:paraId="726CB60A" w14:textId="77777777" w:rsidR="002D5C29" w:rsidRPr="007D2DCF" w:rsidRDefault="00722DB7" w:rsidP="007D2DCF">
      <w:pPr>
        <w:pStyle w:val="SingleTxtG"/>
        <w:tabs>
          <w:tab w:val="left" w:pos="1701"/>
        </w:tabs>
        <w:ind w:left="0" w:right="0"/>
        <w:rPr>
          <w:sz w:val="24"/>
          <w:szCs w:val="24"/>
          <w:lang w:eastAsia="en-GB"/>
        </w:rPr>
      </w:pPr>
      <w:r w:rsidRPr="007D2DCF">
        <w:rPr>
          <w:b/>
          <w:sz w:val="24"/>
          <w:szCs w:val="24"/>
          <w:lang w:eastAsia="en-GB"/>
        </w:rPr>
        <w:t>Sugg</w:t>
      </w:r>
      <w:r w:rsidR="009B04F2" w:rsidRPr="007D2DCF">
        <w:rPr>
          <w:b/>
          <w:sz w:val="24"/>
          <w:szCs w:val="24"/>
          <w:lang w:eastAsia="en-GB"/>
        </w:rPr>
        <w:t>ested questions:</w:t>
      </w:r>
      <w:r w:rsidR="009B04F2" w:rsidRPr="007D2DCF">
        <w:rPr>
          <w:sz w:val="24"/>
          <w:szCs w:val="24"/>
          <w:lang w:eastAsia="en-GB"/>
        </w:rPr>
        <w:t xml:space="preserve"> </w:t>
      </w:r>
    </w:p>
    <w:p w14:paraId="458B77B7" w14:textId="5BBAF5CA" w:rsidR="00E94683" w:rsidRPr="007D2DCF" w:rsidRDefault="00D85ADB" w:rsidP="007D2DCF">
      <w:pPr>
        <w:pStyle w:val="SingleTxtG"/>
        <w:tabs>
          <w:tab w:val="left" w:pos="1701"/>
        </w:tabs>
        <w:ind w:left="0" w:right="0"/>
        <w:rPr>
          <w:sz w:val="24"/>
          <w:szCs w:val="24"/>
          <w:lang w:eastAsia="en-GB"/>
        </w:rPr>
      </w:pPr>
      <w:r w:rsidRPr="007D2DCF">
        <w:rPr>
          <w:sz w:val="24"/>
          <w:szCs w:val="24"/>
          <w:lang w:eastAsia="en-GB"/>
        </w:rPr>
        <w:t xml:space="preserve">- </w:t>
      </w:r>
      <w:r w:rsidR="007B0395" w:rsidRPr="007D2DCF">
        <w:rPr>
          <w:sz w:val="24"/>
          <w:szCs w:val="24"/>
        </w:rPr>
        <w:t xml:space="preserve">What steps have been taken to abandon the substituted decision-making model and to move towards a supported decision-making model regarding the legal capacity of persons with disabilities within the </w:t>
      </w:r>
      <w:r w:rsidR="007B0395" w:rsidRPr="007D2DCF">
        <w:rPr>
          <w:sz w:val="24"/>
          <w:szCs w:val="24"/>
          <w:lang w:eastAsia="en-GB"/>
        </w:rPr>
        <w:t>new law amending the Civil code and the Code of Civil Procedure, as well as concerning amendments to the Constitution, in order to be</w:t>
      </w:r>
      <w:r w:rsidR="007B0395" w:rsidRPr="007D2DCF">
        <w:rPr>
          <w:sz w:val="24"/>
          <w:szCs w:val="24"/>
        </w:rPr>
        <w:t xml:space="preserve"> in compliance with Article 12 CRPD</w:t>
      </w:r>
    </w:p>
    <w:p w14:paraId="56A9FB81" w14:textId="37868212" w:rsidR="00722DB7" w:rsidRPr="007D2DCF" w:rsidRDefault="00D85ADB" w:rsidP="007D2DCF">
      <w:pPr>
        <w:pStyle w:val="SingleTxtG"/>
        <w:tabs>
          <w:tab w:val="left" w:pos="1701"/>
        </w:tabs>
        <w:ind w:left="0" w:right="0"/>
        <w:rPr>
          <w:sz w:val="24"/>
          <w:szCs w:val="24"/>
          <w:lang w:eastAsia="en-GB"/>
        </w:rPr>
      </w:pPr>
      <w:r w:rsidRPr="007D2DCF">
        <w:rPr>
          <w:sz w:val="24"/>
          <w:szCs w:val="24"/>
          <w:lang w:eastAsia="en-GB"/>
        </w:rPr>
        <w:t>- P</w:t>
      </w:r>
      <w:r w:rsidR="005920DC" w:rsidRPr="007D2DCF">
        <w:rPr>
          <w:sz w:val="24"/>
          <w:szCs w:val="24"/>
          <w:lang w:eastAsia="en-GB"/>
        </w:rPr>
        <w:t>lease provide information on the</w:t>
      </w:r>
      <w:r w:rsidR="009B04F2" w:rsidRPr="007D2DCF">
        <w:rPr>
          <w:sz w:val="24"/>
          <w:szCs w:val="24"/>
          <w:lang w:eastAsia="en-GB"/>
        </w:rPr>
        <w:t xml:space="preserve"> financial resources foreseen to enable the reform, funding municipal commissions, training </w:t>
      </w:r>
      <w:r w:rsidR="00AA5241" w:rsidRPr="007D2DCF">
        <w:rPr>
          <w:sz w:val="24"/>
          <w:szCs w:val="24"/>
          <w:lang w:eastAsia="en-GB"/>
        </w:rPr>
        <w:t>civil servants</w:t>
      </w:r>
      <w:r w:rsidR="009B04F2" w:rsidRPr="007D2DCF">
        <w:rPr>
          <w:sz w:val="24"/>
          <w:szCs w:val="24"/>
          <w:lang w:eastAsia="en-GB"/>
        </w:rPr>
        <w:t>, promoting realisation of the alternatives (advanced directives, support through the agreement), awareness raising initiatives for the society and prof</w:t>
      </w:r>
      <w:r w:rsidR="005920DC" w:rsidRPr="007D2DCF">
        <w:rPr>
          <w:sz w:val="24"/>
          <w:szCs w:val="24"/>
          <w:lang w:eastAsia="en-GB"/>
        </w:rPr>
        <w:t>ession</w:t>
      </w:r>
      <w:r w:rsidR="009B04F2" w:rsidRPr="007D2DCF">
        <w:rPr>
          <w:sz w:val="24"/>
          <w:szCs w:val="24"/>
          <w:lang w:eastAsia="en-GB"/>
        </w:rPr>
        <w:t>als on the concept of supported decision making.</w:t>
      </w:r>
    </w:p>
    <w:p w14:paraId="52225B4E" w14:textId="3444F5D4" w:rsidR="009B04F2" w:rsidRPr="007D2DCF" w:rsidRDefault="00D85ADB" w:rsidP="007D2DCF">
      <w:pPr>
        <w:pStyle w:val="SingleTxtG"/>
        <w:tabs>
          <w:tab w:val="left" w:pos="1701"/>
        </w:tabs>
        <w:ind w:left="0" w:right="0"/>
        <w:rPr>
          <w:sz w:val="24"/>
          <w:szCs w:val="24"/>
          <w:lang w:eastAsia="en-GB"/>
        </w:rPr>
      </w:pPr>
      <w:r w:rsidRPr="007D2DCF">
        <w:rPr>
          <w:sz w:val="24"/>
          <w:szCs w:val="24"/>
          <w:lang w:eastAsia="en-GB"/>
        </w:rPr>
        <w:t>- P</w:t>
      </w:r>
      <w:r w:rsidR="00544277" w:rsidRPr="007D2DCF">
        <w:rPr>
          <w:sz w:val="24"/>
          <w:szCs w:val="24"/>
          <w:lang w:eastAsia="en-GB"/>
        </w:rPr>
        <w:t>lease provide information on the</w:t>
      </w:r>
      <w:r w:rsidR="009B04F2" w:rsidRPr="007D2DCF">
        <w:rPr>
          <w:sz w:val="24"/>
          <w:szCs w:val="24"/>
          <w:lang w:eastAsia="en-GB"/>
        </w:rPr>
        <w:t xml:space="preserve"> trainings foreseen for the judges on the new provisions of the legislation and in general </w:t>
      </w:r>
      <w:r w:rsidR="00544277" w:rsidRPr="007D2DCF">
        <w:rPr>
          <w:sz w:val="24"/>
          <w:szCs w:val="24"/>
          <w:lang w:eastAsia="en-GB"/>
        </w:rPr>
        <w:t xml:space="preserve">the </w:t>
      </w:r>
      <w:r w:rsidR="009B04F2" w:rsidRPr="007D2DCF">
        <w:rPr>
          <w:sz w:val="24"/>
          <w:szCs w:val="24"/>
          <w:lang w:eastAsia="en-GB"/>
        </w:rPr>
        <w:t>promoti</w:t>
      </w:r>
      <w:r w:rsidR="00544277" w:rsidRPr="007D2DCF">
        <w:rPr>
          <w:sz w:val="24"/>
          <w:szCs w:val="24"/>
          <w:lang w:eastAsia="en-GB"/>
        </w:rPr>
        <w:t xml:space="preserve">on of </w:t>
      </w:r>
      <w:r w:rsidR="009B04F2" w:rsidRPr="007D2DCF">
        <w:rPr>
          <w:sz w:val="24"/>
          <w:szCs w:val="24"/>
          <w:lang w:eastAsia="en-GB"/>
        </w:rPr>
        <w:t xml:space="preserve">the human rights based approach to persons with </w:t>
      </w:r>
      <w:r w:rsidR="00D7416B" w:rsidRPr="007D2DCF">
        <w:rPr>
          <w:sz w:val="24"/>
          <w:szCs w:val="24"/>
          <w:lang w:eastAsia="en-GB"/>
        </w:rPr>
        <w:t>disabilities</w:t>
      </w:r>
      <w:r w:rsidR="009B04F2" w:rsidRPr="007D2DCF">
        <w:rPr>
          <w:sz w:val="24"/>
          <w:szCs w:val="24"/>
          <w:lang w:eastAsia="en-GB"/>
        </w:rPr>
        <w:t xml:space="preserve">. </w:t>
      </w:r>
      <w:r w:rsidR="003E4682" w:rsidRPr="007D2DCF">
        <w:rPr>
          <w:sz w:val="24"/>
          <w:szCs w:val="24"/>
          <w:lang w:eastAsia="en-GB"/>
        </w:rPr>
        <w:t>When concretely the trainings are foreseen to happen, what is the trainings coverage (if all regions of Lithuanian are included)</w:t>
      </w:r>
      <w:r w:rsidR="00AA79BD" w:rsidRPr="007D2DCF">
        <w:rPr>
          <w:sz w:val="24"/>
          <w:szCs w:val="24"/>
          <w:lang w:eastAsia="en-GB"/>
        </w:rPr>
        <w:t xml:space="preserve"> </w:t>
      </w:r>
      <w:r w:rsidR="009B04F2" w:rsidRPr="007D2DCF">
        <w:rPr>
          <w:sz w:val="24"/>
          <w:szCs w:val="24"/>
          <w:lang w:eastAsia="en-GB"/>
        </w:rPr>
        <w:t>if pe</w:t>
      </w:r>
      <w:r w:rsidR="00AA5241" w:rsidRPr="007D2DCF">
        <w:rPr>
          <w:sz w:val="24"/>
          <w:szCs w:val="24"/>
          <w:lang w:eastAsia="en-GB"/>
        </w:rPr>
        <w:t>r</w:t>
      </w:r>
      <w:r w:rsidR="009B04F2" w:rsidRPr="007D2DCF">
        <w:rPr>
          <w:sz w:val="24"/>
          <w:szCs w:val="24"/>
          <w:lang w:eastAsia="en-GB"/>
        </w:rPr>
        <w:t>sons with disabilities and organisations will be included in the provision of trainings.</w:t>
      </w:r>
    </w:p>
    <w:p w14:paraId="099301CA" w14:textId="77777777" w:rsidR="00451EC5" w:rsidRPr="002C72B4" w:rsidRDefault="00451EC5" w:rsidP="007D2DCF">
      <w:pPr>
        <w:pStyle w:val="SingleTxtG"/>
        <w:tabs>
          <w:tab w:val="left" w:pos="1701"/>
        </w:tabs>
        <w:ind w:left="0" w:right="0"/>
        <w:rPr>
          <w:b/>
          <w:sz w:val="24"/>
          <w:szCs w:val="24"/>
          <w:lang w:val="lt-LT" w:eastAsia="en-GB"/>
        </w:rPr>
      </w:pPr>
    </w:p>
    <w:p w14:paraId="67B84EF7" w14:textId="77777777" w:rsidR="00451EC5" w:rsidRDefault="00451EC5" w:rsidP="007D2DCF">
      <w:pPr>
        <w:pStyle w:val="H23G"/>
        <w:ind w:left="0" w:right="0"/>
        <w:rPr>
          <w:sz w:val="24"/>
          <w:szCs w:val="24"/>
          <w:lang w:eastAsia="en-GB"/>
        </w:rPr>
      </w:pPr>
      <w:r w:rsidRPr="002C72B4">
        <w:rPr>
          <w:sz w:val="24"/>
          <w:szCs w:val="24"/>
          <w:lang w:eastAsia="en-GB"/>
        </w:rPr>
        <w:tab/>
      </w:r>
      <w:r w:rsidRPr="002C72B4">
        <w:rPr>
          <w:sz w:val="24"/>
          <w:szCs w:val="24"/>
          <w:lang w:eastAsia="en-GB"/>
        </w:rPr>
        <w:tab/>
        <w:t>Access to justice (art. 13)</w:t>
      </w:r>
    </w:p>
    <w:p w14:paraId="2C0D9D25" w14:textId="21524E5D" w:rsidR="002C72B4" w:rsidRPr="002C72B4" w:rsidRDefault="002C72B4" w:rsidP="002C72B4">
      <w:pPr>
        <w:rPr>
          <w:b/>
          <w:lang w:val="en-GB" w:eastAsia="en-GB"/>
        </w:rPr>
      </w:pPr>
      <w:r w:rsidRPr="002C72B4">
        <w:rPr>
          <w:b/>
          <w:lang w:val="en-GB" w:eastAsia="en-GB"/>
        </w:rPr>
        <w:t>Suggested question:</w:t>
      </w:r>
    </w:p>
    <w:p w14:paraId="24BA367E" w14:textId="3743B6A0" w:rsidR="00451EC5" w:rsidRPr="007D2DCF" w:rsidRDefault="00087E9E" w:rsidP="007D2DCF">
      <w:pPr>
        <w:pStyle w:val="SingleTxtG"/>
        <w:tabs>
          <w:tab w:val="left" w:pos="1701"/>
        </w:tabs>
        <w:ind w:left="0" w:right="0"/>
        <w:rPr>
          <w:sz w:val="24"/>
          <w:szCs w:val="24"/>
          <w:lang w:eastAsia="en-GB"/>
        </w:rPr>
      </w:pPr>
      <w:r w:rsidRPr="002C72B4">
        <w:rPr>
          <w:sz w:val="24"/>
          <w:szCs w:val="24"/>
          <w:lang w:eastAsia="en-GB"/>
        </w:rPr>
        <w:lastRenderedPageBreak/>
        <w:t xml:space="preserve">- </w:t>
      </w:r>
      <w:r w:rsidR="00451EC5" w:rsidRPr="002C72B4">
        <w:rPr>
          <w:sz w:val="24"/>
          <w:szCs w:val="24"/>
          <w:lang w:eastAsia="en-GB"/>
        </w:rPr>
        <w:t xml:space="preserve">Please explain how Lithuanian government will ensure the implementation of national legislation on access to justice, </w:t>
      </w:r>
      <w:r w:rsidR="00451EC5" w:rsidRPr="002C72B4">
        <w:rPr>
          <w:i/>
          <w:sz w:val="24"/>
          <w:szCs w:val="24"/>
          <w:lang w:eastAsia="en-GB"/>
        </w:rPr>
        <w:t>especially that of children with disabilities</w:t>
      </w:r>
      <w:r w:rsidR="00451EC5" w:rsidRPr="002C72B4">
        <w:rPr>
          <w:sz w:val="24"/>
          <w:szCs w:val="24"/>
          <w:lang w:eastAsia="en-GB"/>
        </w:rPr>
        <w:t>, in compliance with the Convention, and that the mandates, rules, procedures</w:t>
      </w:r>
      <w:r w:rsidR="00451EC5" w:rsidRPr="007D2DCF">
        <w:rPr>
          <w:sz w:val="24"/>
          <w:szCs w:val="24"/>
          <w:lang w:eastAsia="en-GB"/>
        </w:rPr>
        <w:t xml:space="preserve"> and practices of the Lithuanian Justice System and the respective Ombudsmen are in line with the Convention.</w:t>
      </w:r>
    </w:p>
    <w:p w14:paraId="47F5D226" w14:textId="77777777" w:rsidR="00451EC5" w:rsidRPr="007D2DCF" w:rsidRDefault="00451EC5" w:rsidP="007D2DCF">
      <w:pPr>
        <w:pStyle w:val="SingleTxtG"/>
        <w:tabs>
          <w:tab w:val="left" w:pos="1701"/>
        </w:tabs>
        <w:ind w:left="0" w:right="0"/>
        <w:rPr>
          <w:sz w:val="24"/>
          <w:szCs w:val="24"/>
          <w:lang w:eastAsia="en-GB"/>
        </w:rPr>
      </w:pPr>
    </w:p>
    <w:p w14:paraId="7B8C87A3" w14:textId="77777777" w:rsidR="00ED3154" w:rsidRPr="007D2DCF" w:rsidRDefault="00ED3154" w:rsidP="007D2DCF">
      <w:pPr>
        <w:pStyle w:val="SingleTxtG"/>
        <w:tabs>
          <w:tab w:val="left" w:pos="1701"/>
        </w:tabs>
        <w:ind w:left="0" w:right="0"/>
        <w:rPr>
          <w:sz w:val="24"/>
          <w:szCs w:val="24"/>
          <w:highlight w:val="yellow"/>
          <w:lang w:eastAsia="en-GB"/>
        </w:rPr>
      </w:pPr>
      <w:r w:rsidRPr="007D2DCF">
        <w:rPr>
          <w:b/>
          <w:bCs/>
          <w:sz w:val="24"/>
          <w:szCs w:val="24"/>
        </w:rPr>
        <w:t>Liberty and security of person (art. 14)</w:t>
      </w:r>
    </w:p>
    <w:p w14:paraId="593C69E1" w14:textId="2B4C2CB4" w:rsidR="005243A4" w:rsidRPr="007D2DCF" w:rsidRDefault="00E94683"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A</w:t>
      </w:r>
      <w:r w:rsidR="005243A4" w:rsidRPr="007D2DCF">
        <w:rPr>
          <w:sz w:val="24"/>
          <w:szCs w:val="24"/>
          <w:lang w:eastAsia="en-GB"/>
        </w:rPr>
        <w:t xml:space="preserve">fter the ratification of the CRPD in 2010, and even before, taking into respect the existing National Mental health strategy of 2007 with clear objective to strengthen and monitor the human rights of persons with </w:t>
      </w:r>
      <w:r w:rsidR="00F77C41" w:rsidRPr="007D2DCF">
        <w:rPr>
          <w:sz w:val="24"/>
          <w:szCs w:val="24"/>
          <w:lang w:eastAsia="en-GB"/>
        </w:rPr>
        <w:t>psychosocial disabilities</w:t>
      </w:r>
      <w:r w:rsidR="005243A4" w:rsidRPr="007D2DCF">
        <w:rPr>
          <w:sz w:val="24"/>
          <w:szCs w:val="24"/>
          <w:lang w:eastAsia="en-GB"/>
        </w:rPr>
        <w:t xml:space="preserve">, there were no actions nor suggestions in Lithuania to change the existing legislative framework. The current Mental health care </w:t>
      </w:r>
      <w:r w:rsidR="001C3C2B" w:rsidRPr="007D2DCF">
        <w:rPr>
          <w:sz w:val="24"/>
          <w:szCs w:val="24"/>
          <w:lang w:eastAsia="en-GB"/>
        </w:rPr>
        <w:t>A</w:t>
      </w:r>
      <w:r w:rsidR="005243A4" w:rsidRPr="007D2DCF">
        <w:rPr>
          <w:sz w:val="24"/>
          <w:szCs w:val="24"/>
          <w:lang w:eastAsia="en-GB"/>
        </w:rPr>
        <w:t xml:space="preserve">ct is from 1995. Throughout the period from 1995 to 2014 it was amended only once. In 2008 </w:t>
      </w:r>
      <w:r w:rsidR="00F247B5" w:rsidRPr="007D2DCF">
        <w:rPr>
          <w:sz w:val="24"/>
          <w:szCs w:val="24"/>
          <w:lang w:eastAsia="en-GB"/>
        </w:rPr>
        <w:t>the</w:t>
      </w:r>
      <w:r w:rsidR="005243A4" w:rsidRPr="007D2DCF">
        <w:rPr>
          <w:sz w:val="24"/>
          <w:szCs w:val="24"/>
          <w:lang w:eastAsia="en-GB"/>
        </w:rPr>
        <w:t xml:space="preserve"> provision on obligatory legal representation </w:t>
      </w:r>
      <w:r w:rsidR="00F247B5" w:rsidRPr="007D2DCF">
        <w:rPr>
          <w:sz w:val="24"/>
          <w:szCs w:val="24"/>
          <w:lang w:eastAsia="en-GB"/>
        </w:rPr>
        <w:t xml:space="preserve">was </w:t>
      </w:r>
      <w:r w:rsidR="005243A4" w:rsidRPr="007D2DCF">
        <w:rPr>
          <w:sz w:val="24"/>
          <w:szCs w:val="24"/>
          <w:lang w:eastAsia="en-GB"/>
        </w:rPr>
        <w:t xml:space="preserve">included in the law in processes of involuntary hospitalisation of persons with </w:t>
      </w:r>
      <w:r w:rsidR="00F77C41" w:rsidRPr="007D2DCF">
        <w:rPr>
          <w:sz w:val="24"/>
          <w:szCs w:val="24"/>
          <w:lang w:eastAsia="en-GB"/>
        </w:rPr>
        <w:t>psychosocial disabilities</w:t>
      </w:r>
      <w:r w:rsidR="005243A4" w:rsidRPr="007D2DCF">
        <w:rPr>
          <w:sz w:val="24"/>
          <w:szCs w:val="24"/>
          <w:lang w:eastAsia="en-GB"/>
        </w:rPr>
        <w:t>. No other amendments or changes of legal framework were in place, which show major reluctance of the government to apply the human rights standards to the mental health system in Lithuania.</w:t>
      </w:r>
    </w:p>
    <w:p w14:paraId="5A3C3F38" w14:textId="2DAC83D6" w:rsidR="00E90913" w:rsidRPr="007D2DCF" w:rsidRDefault="00E90913"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 xml:space="preserve">In 2014 the task force was </w:t>
      </w:r>
      <w:r w:rsidR="000F49AC" w:rsidRPr="007D2DCF">
        <w:rPr>
          <w:sz w:val="24"/>
          <w:szCs w:val="24"/>
          <w:lang w:eastAsia="en-GB"/>
        </w:rPr>
        <w:t xml:space="preserve">established </w:t>
      </w:r>
      <w:r w:rsidRPr="007D2DCF">
        <w:rPr>
          <w:sz w:val="24"/>
          <w:szCs w:val="24"/>
          <w:lang w:eastAsia="en-GB"/>
        </w:rPr>
        <w:t xml:space="preserve">by the Ministry of Health to </w:t>
      </w:r>
      <w:r w:rsidR="00B175C7" w:rsidRPr="007D2DCF">
        <w:rPr>
          <w:sz w:val="24"/>
          <w:szCs w:val="24"/>
          <w:lang w:eastAsia="en-GB"/>
        </w:rPr>
        <w:t xml:space="preserve">draft </w:t>
      </w:r>
      <w:r w:rsidRPr="007D2DCF">
        <w:rPr>
          <w:sz w:val="24"/>
          <w:szCs w:val="24"/>
          <w:lang w:eastAsia="en-GB"/>
        </w:rPr>
        <w:t xml:space="preserve">the new Mental health care act, nevertheless no representative from the disability organisations or patients organisations are involved formally in the group. Only after </w:t>
      </w:r>
      <w:r w:rsidR="00B175C7" w:rsidRPr="007D2DCF">
        <w:rPr>
          <w:sz w:val="24"/>
          <w:szCs w:val="24"/>
          <w:lang w:eastAsia="en-GB"/>
        </w:rPr>
        <w:t xml:space="preserve">a </w:t>
      </w:r>
      <w:r w:rsidRPr="007D2DCF">
        <w:rPr>
          <w:sz w:val="24"/>
          <w:szCs w:val="24"/>
          <w:lang w:eastAsia="en-GB"/>
        </w:rPr>
        <w:t>written request of the Coalition of “Mental health 2030” addressed to the head of the task force, the representative was invited to participate in the meetings of the group, but was not officially included in the group.</w:t>
      </w:r>
    </w:p>
    <w:p w14:paraId="6BAD592B" w14:textId="0B699A2D" w:rsidR="009D4273" w:rsidRPr="007D2DCF" w:rsidRDefault="009D4273"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Meanwhile, there is conflict of legal norms in Lithuania in regard to involuntary hospitalization. Mental Health Act [1995] is a special law in nature, since it regulates all the issues and relationship that happen in providing mental health care within the mental health care institutions, including involuntary hospitalization and involuntary treatment. Nevertheless Civil code is higher within the hierarchy of legal acts, and its provision on involuntary hospitalisation can also be applied in courts. The broad provision on involuntary hospitalization is included in the newly adopted Civ</w:t>
      </w:r>
      <w:r w:rsidR="002C72B4">
        <w:rPr>
          <w:sz w:val="24"/>
          <w:szCs w:val="24"/>
          <w:lang w:eastAsia="en-GB"/>
        </w:rPr>
        <w:t>i</w:t>
      </w:r>
      <w:r w:rsidRPr="007D2DCF">
        <w:rPr>
          <w:sz w:val="24"/>
          <w:szCs w:val="24"/>
          <w:lang w:eastAsia="en-GB"/>
        </w:rPr>
        <w:t xml:space="preserve">l Code </w:t>
      </w:r>
      <w:r w:rsidR="00777E29" w:rsidRPr="007D2DCF">
        <w:rPr>
          <w:sz w:val="24"/>
          <w:szCs w:val="24"/>
          <w:lang w:eastAsia="en-GB"/>
        </w:rPr>
        <w:t>permitting</w:t>
      </w:r>
      <w:r w:rsidRPr="007D2DCF">
        <w:rPr>
          <w:sz w:val="24"/>
          <w:szCs w:val="24"/>
          <w:lang w:eastAsia="en-GB"/>
        </w:rPr>
        <w:t xml:space="preserve"> involuntary hospitalization based on danger to one’s life, health and property.          </w:t>
      </w:r>
    </w:p>
    <w:p w14:paraId="05BD890C" w14:textId="533F5518" w:rsidR="009D4273" w:rsidRPr="007D2DCF" w:rsidRDefault="009D4273" w:rsidP="007D2DCF">
      <w:pPr>
        <w:pStyle w:val="SingleTxtG"/>
        <w:tabs>
          <w:tab w:val="left" w:pos="1701"/>
        </w:tabs>
        <w:ind w:left="0" w:right="0"/>
        <w:rPr>
          <w:sz w:val="24"/>
          <w:szCs w:val="24"/>
          <w:lang w:eastAsia="en-GB"/>
        </w:rPr>
      </w:pPr>
    </w:p>
    <w:p w14:paraId="2226AE45" w14:textId="3BC1E5D4" w:rsidR="00404F76" w:rsidRPr="007D2DCF" w:rsidRDefault="00ED3154" w:rsidP="007D2DCF">
      <w:pPr>
        <w:pStyle w:val="SingleTxtG"/>
        <w:tabs>
          <w:tab w:val="left" w:pos="1701"/>
        </w:tabs>
        <w:ind w:left="0" w:right="0"/>
        <w:rPr>
          <w:sz w:val="24"/>
          <w:szCs w:val="24"/>
          <w:lang w:eastAsia="en-GB"/>
        </w:rPr>
      </w:pPr>
      <w:r w:rsidRPr="007D2DCF">
        <w:rPr>
          <w:b/>
          <w:sz w:val="24"/>
          <w:szCs w:val="24"/>
          <w:lang w:eastAsia="en-GB"/>
        </w:rPr>
        <w:t>Suggested question</w:t>
      </w:r>
      <w:r w:rsidR="00087E9E" w:rsidRPr="007D2DCF">
        <w:rPr>
          <w:b/>
          <w:sz w:val="24"/>
          <w:szCs w:val="24"/>
          <w:lang w:eastAsia="en-GB"/>
        </w:rPr>
        <w:t>s</w:t>
      </w:r>
      <w:r w:rsidRPr="007D2DCF">
        <w:rPr>
          <w:b/>
          <w:sz w:val="24"/>
          <w:szCs w:val="24"/>
          <w:lang w:eastAsia="en-GB"/>
        </w:rPr>
        <w:t>:</w:t>
      </w:r>
      <w:r w:rsidRPr="007D2DCF">
        <w:rPr>
          <w:sz w:val="24"/>
          <w:szCs w:val="24"/>
          <w:lang w:eastAsia="en-GB"/>
        </w:rPr>
        <w:t xml:space="preserve"> </w:t>
      </w:r>
    </w:p>
    <w:p w14:paraId="68B1B8F7" w14:textId="25D53061" w:rsidR="00ED3154" w:rsidRPr="007D2DCF" w:rsidRDefault="00087E9E" w:rsidP="007D2DCF">
      <w:pPr>
        <w:pStyle w:val="SingleTxtG"/>
        <w:tabs>
          <w:tab w:val="left" w:pos="1701"/>
        </w:tabs>
        <w:ind w:left="0" w:right="0"/>
        <w:rPr>
          <w:sz w:val="24"/>
          <w:szCs w:val="24"/>
          <w:lang w:eastAsia="en-GB"/>
        </w:rPr>
      </w:pPr>
      <w:r w:rsidRPr="007D2DCF">
        <w:rPr>
          <w:sz w:val="24"/>
          <w:szCs w:val="24"/>
          <w:lang w:eastAsia="en-GB"/>
        </w:rPr>
        <w:t xml:space="preserve">- </w:t>
      </w:r>
      <w:r w:rsidR="00AA5241" w:rsidRPr="007D2DCF">
        <w:rPr>
          <w:sz w:val="24"/>
          <w:szCs w:val="24"/>
          <w:lang w:eastAsia="en-GB"/>
        </w:rPr>
        <w:t>W</w:t>
      </w:r>
      <w:r w:rsidR="00404F76" w:rsidRPr="007D2DCF">
        <w:rPr>
          <w:sz w:val="24"/>
          <w:szCs w:val="24"/>
          <w:lang w:eastAsia="en-GB"/>
        </w:rPr>
        <w:t xml:space="preserve">hat steps has </w:t>
      </w:r>
      <w:r w:rsidR="00ED3154" w:rsidRPr="007D2DCF">
        <w:rPr>
          <w:sz w:val="24"/>
          <w:szCs w:val="24"/>
          <w:lang w:eastAsia="en-GB"/>
        </w:rPr>
        <w:t xml:space="preserve">Lithuania </w:t>
      </w:r>
      <w:r w:rsidR="00404F76" w:rsidRPr="007D2DCF">
        <w:rPr>
          <w:sz w:val="24"/>
          <w:szCs w:val="24"/>
          <w:lang w:eastAsia="en-GB"/>
        </w:rPr>
        <w:t xml:space="preserve">undertaken to </w:t>
      </w:r>
      <w:r w:rsidR="00AA5241" w:rsidRPr="007D2DCF">
        <w:rPr>
          <w:sz w:val="24"/>
          <w:szCs w:val="24"/>
          <w:lang w:eastAsia="en-GB"/>
        </w:rPr>
        <w:t xml:space="preserve">reform legislation related to </w:t>
      </w:r>
      <w:r w:rsidR="00ED3154" w:rsidRPr="007D2DCF">
        <w:rPr>
          <w:sz w:val="24"/>
          <w:szCs w:val="24"/>
          <w:lang w:eastAsia="en-GB"/>
        </w:rPr>
        <w:t xml:space="preserve">mental health </w:t>
      </w:r>
      <w:r w:rsidR="00AA5241" w:rsidRPr="007D2DCF">
        <w:rPr>
          <w:sz w:val="24"/>
          <w:szCs w:val="24"/>
          <w:lang w:eastAsia="en-GB"/>
        </w:rPr>
        <w:t xml:space="preserve">to align with the principles and provisions of the </w:t>
      </w:r>
      <w:r w:rsidR="00ED3154" w:rsidRPr="007D2DCF">
        <w:rPr>
          <w:sz w:val="24"/>
          <w:szCs w:val="24"/>
          <w:lang w:eastAsia="en-GB"/>
        </w:rPr>
        <w:t>CRPD,</w:t>
      </w:r>
      <w:r w:rsidR="00AA5241" w:rsidRPr="007D2DCF">
        <w:rPr>
          <w:sz w:val="24"/>
          <w:szCs w:val="24"/>
          <w:lang w:eastAsia="en-GB"/>
        </w:rPr>
        <w:t xml:space="preserve"> including right to</w:t>
      </w:r>
      <w:r w:rsidR="00ED3154" w:rsidRPr="007D2DCF">
        <w:rPr>
          <w:sz w:val="24"/>
          <w:szCs w:val="24"/>
          <w:lang w:eastAsia="en-GB"/>
        </w:rPr>
        <w:t xml:space="preserve"> </w:t>
      </w:r>
      <w:r w:rsidR="00404F76" w:rsidRPr="007D2DCF">
        <w:rPr>
          <w:sz w:val="24"/>
          <w:szCs w:val="24"/>
          <w:lang w:eastAsia="en-GB"/>
        </w:rPr>
        <w:t>liberty</w:t>
      </w:r>
      <w:r w:rsidR="00AA5241" w:rsidRPr="007D2DCF">
        <w:rPr>
          <w:sz w:val="24"/>
          <w:szCs w:val="24"/>
          <w:lang w:eastAsia="en-GB"/>
        </w:rPr>
        <w:t xml:space="preserve"> and security,</w:t>
      </w:r>
      <w:r w:rsidR="00404F76" w:rsidRPr="007D2DCF">
        <w:rPr>
          <w:sz w:val="24"/>
          <w:szCs w:val="24"/>
          <w:lang w:eastAsia="en-GB"/>
        </w:rPr>
        <w:t xml:space="preserve"> </w:t>
      </w:r>
      <w:r w:rsidR="00ED3154" w:rsidRPr="007D2DCF">
        <w:rPr>
          <w:sz w:val="24"/>
          <w:szCs w:val="24"/>
          <w:lang w:eastAsia="en-GB"/>
        </w:rPr>
        <w:t>community based care, informed consent, equality before the law and supported decision making,  prohibition of discrimination prohibition of torture,</w:t>
      </w:r>
      <w:r w:rsidR="00AA5241" w:rsidRPr="007D2DCF">
        <w:rPr>
          <w:sz w:val="24"/>
          <w:szCs w:val="24"/>
          <w:lang w:eastAsia="en-GB"/>
        </w:rPr>
        <w:t xml:space="preserve"> and access to justice</w:t>
      </w:r>
      <w:r w:rsidR="00ED3154" w:rsidRPr="007D2DCF">
        <w:rPr>
          <w:sz w:val="24"/>
          <w:szCs w:val="24"/>
          <w:lang w:eastAsia="en-GB"/>
        </w:rPr>
        <w:t>, etc</w:t>
      </w:r>
      <w:r w:rsidR="00AA5241" w:rsidRPr="007D2DCF">
        <w:rPr>
          <w:sz w:val="24"/>
          <w:szCs w:val="24"/>
          <w:lang w:eastAsia="en-GB"/>
        </w:rPr>
        <w:t>?</w:t>
      </w:r>
    </w:p>
    <w:p w14:paraId="7741BAA1" w14:textId="155C10E4" w:rsidR="00362D07" w:rsidRPr="007D2DCF" w:rsidRDefault="00087E9E" w:rsidP="007D2DCF">
      <w:pPr>
        <w:pStyle w:val="SingleTxtG"/>
        <w:tabs>
          <w:tab w:val="left" w:pos="1701"/>
        </w:tabs>
        <w:ind w:left="0" w:right="0"/>
        <w:rPr>
          <w:bCs/>
          <w:sz w:val="24"/>
          <w:szCs w:val="24"/>
        </w:rPr>
      </w:pPr>
      <w:r w:rsidRPr="007D2DCF">
        <w:rPr>
          <w:sz w:val="24"/>
          <w:szCs w:val="24"/>
          <w:lang w:eastAsia="en-GB"/>
        </w:rPr>
        <w:t xml:space="preserve">- </w:t>
      </w:r>
      <w:r w:rsidR="00E90913" w:rsidRPr="007D2DCF">
        <w:rPr>
          <w:sz w:val="24"/>
          <w:szCs w:val="24"/>
          <w:lang w:eastAsia="en-GB"/>
        </w:rPr>
        <w:t xml:space="preserve">How </w:t>
      </w:r>
      <w:r w:rsidR="00AA5241" w:rsidRPr="007D2DCF">
        <w:rPr>
          <w:sz w:val="24"/>
          <w:szCs w:val="24"/>
          <w:lang w:eastAsia="en-GB"/>
        </w:rPr>
        <w:t xml:space="preserve">will </w:t>
      </w:r>
      <w:r w:rsidR="00E90913" w:rsidRPr="007D2DCF">
        <w:rPr>
          <w:sz w:val="24"/>
          <w:szCs w:val="24"/>
          <w:lang w:eastAsia="en-GB"/>
        </w:rPr>
        <w:t>participation and representation of DPO</w:t>
      </w:r>
      <w:r w:rsidR="00AA5241" w:rsidRPr="007D2DCF">
        <w:rPr>
          <w:sz w:val="24"/>
          <w:szCs w:val="24"/>
          <w:lang w:eastAsia="en-GB"/>
        </w:rPr>
        <w:t>s</w:t>
      </w:r>
      <w:r w:rsidR="00E90913" w:rsidRPr="007D2DCF">
        <w:rPr>
          <w:sz w:val="24"/>
          <w:szCs w:val="24"/>
          <w:lang w:eastAsia="en-GB"/>
        </w:rPr>
        <w:t xml:space="preserve"> be ensured within the </w:t>
      </w:r>
      <w:r w:rsidR="00362D07" w:rsidRPr="007D2DCF">
        <w:rPr>
          <w:sz w:val="24"/>
          <w:szCs w:val="24"/>
          <w:lang w:eastAsia="en-GB"/>
        </w:rPr>
        <w:t xml:space="preserve">whole </w:t>
      </w:r>
      <w:r w:rsidR="00E90913" w:rsidRPr="007D2DCF">
        <w:rPr>
          <w:sz w:val="24"/>
          <w:szCs w:val="24"/>
          <w:lang w:eastAsia="en-GB"/>
        </w:rPr>
        <w:t>process</w:t>
      </w:r>
      <w:r w:rsidR="00362D07" w:rsidRPr="007D2DCF">
        <w:rPr>
          <w:sz w:val="24"/>
          <w:szCs w:val="24"/>
          <w:lang w:eastAsia="en-GB"/>
        </w:rPr>
        <w:t xml:space="preserve"> of </w:t>
      </w:r>
      <w:r w:rsidR="00AA5241" w:rsidRPr="007D2DCF">
        <w:rPr>
          <w:bCs/>
          <w:sz w:val="24"/>
          <w:szCs w:val="24"/>
        </w:rPr>
        <w:t xml:space="preserve">reform of </w:t>
      </w:r>
      <w:r w:rsidR="0066515F" w:rsidRPr="007D2DCF">
        <w:rPr>
          <w:bCs/>
          <w:sz w:val="24"/>
          <w:szCs w:val="24"/>
        </w:rPr>
        <w:t xml:space="preserve">mental health legislation </w:t>
      </w:r>
      <w:r w:rsidR="00AA5241" w:rsidRPr="007D2DCF">
        <w:rPr>
          <w:bCs/>
          <w:sz w:val="24"/>
          <w:szCs w:val="24"/>
        </w:rPr>
        <w:t xml:space="preserve">and </w:t>
      </w:r>
      <w:r w:rsidR="00EF02C9" w:rsidRPr="007D2DCF">
        <w:rPr>
          <w:bCs/>
          <w:sz w:val="24"/>
          <w:szCs w:val="24"/>
        </w:rPr>
        <w:t xml:space="preserve">mental </w:t>
      </w:r>
      <w:r w:rsidR="00793CC7" w:rsidRPr="007D2DCF">
        <w:rPr>
          <w:bCs/>
          <w:sz w:val="24"/>
          <w:szCs w:val="24"/>
        </w:rPr>
        <w:t>health care provision</w:t>
      </w:r>
      <w:r w:rsidR="00AA5241" w:rsidRPr="007D2DCF">
        <w:rPr>
          <w:bCs/>
          <w:sz w:val="24"/>
          <w:szCs w:val="24"/>
        </w:rPr>
        <w:t>?</w:t>
      </w:r>
    </w:p>
    <w:p w14:paraId="6688AC6E" w14:textId="77777777" w:rsidR="004C60EF" w:rsidRPr="007D2DCF" w:rsidRDefault="004C60EF" w:rsidP="007D2DCF">
      <w:pPr>
        <w:pStyle w:val="SingleTxtG"/>
        <w:tabs>
          <w:tab w:val="left" w:pos="1701"/>
        </w:tabs>
        <w:ind w:left="0" w:right="0"/>
        <w:rPr>
          <w:bCs/>
          <w:sz w:val="24"/>
          <w:szCs w:val="24"/>
        </w:rPr>
      </w:pPr>
    </w:p>
    <w:p w14:paraId="0511D03F" w14:textId="063885F1" w:rsidR="005243A4" w:rsidRPr="007D2DCF" w:rsidRDefault="005A5D9C" w:rsidP="007D2DCF">
      <w:pPr>
        <w:pStyle w:val="SingleTxtG"/>
        <w:tabs>
          <w:tab w:val="left" w:pos="1701"/>
        </w:tabs>
        <w:ind w:left="0" w:right="0"/>
        <w:rPr>
          <w:b/>
          <w:bCs/>
          <w:sz w:val="24"/>
          <w:szCs w:val="24"/>
        </w:rPr>
      </w:pPr>
      <w:r w:rsidRPr="007D2DCF">
        <w:rPr>
          <w:b/>
          <w:bCs/>
          <w:sz w:val="24"/>
          <w:szCs w:val="24"/>
        </w:rPr>
        <w:t>Freedom from torture or cruel, inhuman or degrading treatment or punishment (art. 15)</w:t>
      </w:r>
      <w:r w:rsidR="00622E30" w:rsidRPr="007D2DCF">
        <w:rPr>
          <w:rStyle w:val="FootnoteReference"/>
          <w:b/>
          <w:bCs/>
          <w:sz w:val="24"/>
          <w:szCs w:val="24"/>
        </w:rPr>
        <w:footnoteReference w:id="4"/>
      </w:r>
    </w:p>
    <w:p w14:paraId="176EC5AC" w14:textId="77777777" w:rsidR="00613917" w:rsidRPr="007D2DCF" w:rsidRDefault="00613917"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 xml:space="preserve">Residents of social care homes often complain about inadequate nursing assistants (sanitary) behaviour with them: violence, unwarranted restriction of freedom of movement (isolation, capture, denial of leave outside the residential areas off-site). </w:t>
      </w:r>
    </w:p>
    <w:p w14:paraId="0FA22796" w14:textId="67C05B2C" w:rsidR="00613917" w:rsidRPr="007D2DCF" w:rsidRDefault="00FB2DDC"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lastRenderedPageBreak/>
        <w:t>Involuntary hospitalization as deprivation of liberty is used for persons with mental disabilities only and is regulated by the Law on mental health care (hereinafter Mental Health Act)</w:t>
      </w:r>
      <w:r w:rsidRPr="007D2DCF">
        <w:rPr>
          <w:sz w:val="24"/>
          <w:szCs w:val="24"/>
          <w:lang w:eastAsia="en-GB"/>
        </w:rPr>
        <w:footnoteReference w:id="5"/>
      </w:r>
      <w:r w:rsidRPr="007D2DCF">
        <w:rPr>
          <w:sz w:val="24"/>
          <w:szCs w:val="24"/>
          <w:lang w:eastAsia="en-GB"/>
        </w:rPr>
        <w:t>? This Law indicates</w:t>
      </w:r>
      <w:r w:rsidR="00EA6F85" w:rsidRPr="007D2DCF">
        <w:rPr>
          <w:sz w:val="24"/>
          <w:szCs w:val="24"/>
          <w:lang w:eastAsia="en-GB"/>
        </w:rPr>
        <w:t xml:space="preserve"> that involuntary hospitalization of person with mental disorder may be initiated only if there is a real threat to a person by his/her actions, or those actions can cause substantial damage for health or life of his/her or surrounding persons’. </w:t>
      </w:r>
      <w:r w:rsidR="00E40997" w:rsidRPr="007D2DCF">
        <w:rPr>
          <w:sz w:val="24"/>
          <w:szCs w:val="24"/>
          <w:lang w:eastAsia="en-GB"/>
        </w:rPr>
        <w:t>P</w:t>
      </w:r>
      <w:r w:rsidRPr="007D2DCF">
        <w:rPr>
          <w:sz w:val="24"/>
          <w:szCs w:val="24"/>
          <w:lang w:eastAsia="en-GB"/>
        </w:rPr>
        <w:t>ersons can be forcily treated without their informed consent if they are involuntary hospitalized within the psychiatric institutions? Other n</w:t>
      </w:r>
      <w:r w:rsidR="00DF2101" w:rsidRPr="007D2DCF">
        <w:rPr>
          <w:sz w:val="24"/>
          <w:szCs w:val="24"/>
          <w:lang w:eastAsia="en-GB"/>
        </w:rPr>
        <w:t>on-consensual practices such as isolation and v</w:t>
      </w:r>
      <w:r w:rsidR="00613917" w:rsidRPr="007D2DCF">
        <w:rPr>
          <w:sz w:val="24"/>
          <w:szCs w:val="24"/>
          <w:lang w:eastAsia="en-GB"/>
        </w:rPr>
        <w:t>arious restrictions on freedom</w:t>
      </w:r>
      <w:r w:rsidR="00DF2101" w:rsidRPr="007D2DCF">
        <w:rPr>
          <w:sz w:val="24"/>
          <w:szCs w:val="24"/>
          <w:lang w:eastAsia="en-GB"/>
        </w:rPr>
        <w:t xml:space="preserve"> </w:t>
      </w:r>
      <w:r w:rsidR="00613917" w:rsidRPr="007D2DCF">
        <w:rPr>
          <w:sz w:val="24"/>
          <w:szCs w:val="24"/>
          <w:lang w:eastAsia="en-GB"/>
        </w:rPr>
        <w:t xml:space="preserve">(physical </w:t>
      </w:r>
      <w:r w:rsidR="00DF2101" w:rsidRPr="007D2DCF">
        <w:rPr>
          <w:sz w:val="24"/>
          <w:szCs w:val="24"/>
          <w:lang w:eastAsia="en-GB"/>
        </w:rPr>
        <w:t>re</w:t>
      </w:r>
      <w:r w:rsidR="00613917" w:rsidRPr="007D2DCF">
        <w:rPr>
          <w:sz w:val="24"/>
          <w:szCs w:val="24"/>
          <w:lang w:eastAsia="en-GB"/>
        </w:rPr>
        <w:t xml:space="preserve">straints, </w:t>
      </w:r>
      <w:r w:rsidR="00DF2101" w:rsidRPr="007D2DCF">
        <w:rPr>
          <w:sz w:val="24"/>
          <w:szCs w:val="24"/>
          <w:lang w:eastAsia="en-GB"/>
        </w:rPr>
        <w:t>forced drugging</w:t>
      </w:r>
      <w:r w:rsidR="00613917" w:rsidRPr="007D2DCF">
        <w:rPr>
          <w:sz w:val="24"/>
          <w:szCs w:val="24"/>
          <w:lang w:eastAsia="en-GB"/>
        </w:rPr>
        <w:t>) are used in institutions</w:t>
      </w:r>
      <w:r w:rsidR="00622E30" w:rsidRPr="007D2DCF">
        <w:rPr>
          <w:sz w:val="24"/>
          <w:szCs w:val="24"/>
          <w:lang w:eastAsia="en-GB"/>
        </w:rPr>
        <w:t>.</w:t>
      </w:r>
      <w:r w:rsidR="00613917" w:rsidRPr="007D2DCF">
        <w:rPr>
          <w:sz w:val="24"/>
          <w:szCs w:val="24"/>
          <w:lang w:eastAsia="en-GB"/>
        </w:rPr>
        <w:t xml:space="preserve"> </w:t>
      </w:r>
    </w:p>
    <w:p w14:paraId="5AD55FA3" w14:textId="1722321C" w:rsidR="00613917" w:rsidRPr="007D2DCF" w:rsidRDefault="00613917"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Residents sa</w:t>
      </w:r>
      <w:r w:rsidR="00DF2101" w:rsidRPr="007D2DCF">
        <w:rPr>
          <w:sz w:val="24"/>
          <w:szCs w:val="24"/>
          <w:lang w:eastAsia="en-GB"/>
        </w:rPr>
        <w:t>y</w:t>
      </w:r>
      <w:r w:rsidRPr="007D2DCF">
        <w:rPr>
          <w:sz w:val="24"/>
          <w:szCs w:val="24"/>
          <w:lang w:eastAsia="en-GB"/>
        </w:rPr>
        <w:t xml:space="preserve"> that isolation is </w:t>
      </w:r>
      <w:r w:rsidR="00DF2101" w:rsidRPr="007D2DCF">
        <w:rPr>
          <w:sz w:val="24"/>
          <w:szCs w:val="24"/>
          <w:lang w:eastAsia="en-GB"/>
        </w:rPr>
        <w:t xml:space="preserve">also </w:t>
      </w:r>
      <w:r w:rsidRPr="007D2DCF">
        <w:rPr>
          <w:sz w:val="24"/>
          <w:szCs w:val="24"/>
          <w:lang w:eastAsia="en-GB"/>
        </w:rPr>
        <w:t xml:space="preserve">often used as a punishment for </w:t>
      </w:r>
      <w:r w:rsidR="00DF2101" w:rsidRPr="007D2DCF">
        <w:rPr>
          <w:sz w:val="24"/>
          <w:szCs w:val="24"/>
          <w:lang w:eastAsia="en-GB"/>
        </w:rPr>
        <w:t xml:space="preserve">leaving </w:t>
      </w:r>
      <w:r w:rsidRPr="007D2DCF">
        <w:rPr>
          <w:sz w:val="24"/>
          <w:szCs w:val="24"/>
          <w:lang w:eastAsia="en-GB"/>
        </w:rPr>
        <w:t xml:space="preserve">the social care house without staff warning, smoking in the lavatory room, conflict with other residents or suspicion of theft. </w:t>
      </w:r>
    </w:p>
    <w:p w14:paraId="46C2C841" w14:textId="77777777" w:rsidR="00613917" w:rsidRPr="007D2DCF" w:rsidRDefault="00613917"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Not all isolation and other constraints’ cases are recorded or are recorded incorrectly (without detailing the nature of the measure, and the beginning and duration, there is no psychiatrist's signature). There have been cases when people (patients) were not guaranteed access to the toilet, a measure of constraint was applied to other populations (patients) in sight, was not ensured sufficient nursing during the isolation or capture</w:t>
      </w:r>
      <w:r w:rsidRPr="007D2DCF">
        <w:rPr>
          <w:sz w:val="24"/>
          <w:szCs w:val="24"/>
          <w:lang w:eastAsia="en-GB"/>
        </w:rPr>
        <w:footnoteReference w:id="6"/>
      </w:r>
      <w:r w:rsidRPr="007D2DCF">
        <w:rPr>
          <w:sz w:val="24"/>
          <w:szCs w:val="24"/>
          <w:lang w:eastAsia="en-GB"/>
        </w:rPr>
        <w:t xml:space="preserve">. </w:t>
      </w:r>
    </w:p>
    <w:p w14:paraId="364A6B25" w14:textId="77777777" w:rsidR="00F472D9" w:rsidRPr="007D2DCF" w:rsidRDefault="00F472D9" w:rsidP="007D2DCF">
      <w:pPr>
        <w:pStyle w:val="SingleTxtG"/>
        <w:numPr>
          <w:ilvl w:val="0"/>
          <w:numId w:val="1"/>
        </w:numPr>
        <w:tabs>
          <w:tab w:val="left" w:pos="1701"/>
        </w:tabs>
        <w:ind w:left="0" w:right="0" w:firstLine="0"/>
        <w:rPr>
          <w:sz w:val="24"/>
          <w:szCs w:val="24"/>
          <w:lang w:eastAsia="en-GB"/>
        </w:rPr>
      </w:pPr>
    </w:p>
    <w:p w14:paraId="2BD9E6AD" w14:textId="1D143A5B" w:rsidR="00EF02C9" w:rsidRPr="007D2DCF" w:rsidRDefault="005243A4"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Lithuania has ratified OPCAT on 3 December 2013, and designated Seimas Ombudsman office to become the national preventive mechanism. In February 2014, Seimas Ombudsman’s office approved the National torture prevention implementation program. As indicated within the program, there are ap</w:t>
      </w:r>
      <w:r w:rsidR="007B1E9F" w:rsidRPr="007D2DCF">
        <w:rPr>
          <w:sz w:val="24"/>
          <w:szCs w:val="24"/>
          <w:lang w:eastAsia="en-GB"/>
        </w:rPr>
        <w:t>p</w:t>
      </w:r>
      <w:r w:rsidRPr="007D2DCF">
        <w:rPr>
          <w:sz w:val="24"/>
          <w:szCs w:val="24"/>
          <w:lang w:eastAsia="en-GB"/>
        </w:rPr>
        <w:t xml:space="preserve">rox. </w:t>
      </w:r>
      <w:r w:rsidR="00EF02C9" w:rsidRPr="007D2DCF">
        <w:rPr>
          <w:sz w:val="24"/>
          <w:szCs w:val="24"/>
          <w:lang w:eastAsia="en-GB"/>
        </w:rPr>
        <w:t>40</w:t>
      </w:r>
      <w:r w:rsidRPr="007D2DCF">
        <w:rPr>
          <w:sz w:val="24"/>
          <w:szCs w:val="24"/>
          <w:lang w:eastAsia="en-GB"/>
        </w:rPr>
        <w:t>0 closed type instituti</w:t>
      </w:r>
      <w:r w:rsidR="00EF02C9" w:rsidRPr="007D2DCF">
        <w:rPr>
          <w:sz w:val="24"/>
          <w:szCs w:val="24"/>
          <w:lang w:eastAsia="en-GB"/>
        </w:rPr>
        <w:t>ons with 36</w:t>
      </w:r>
      <w:r w:rsidRPr="007D2DCF">
        <w:rPr>
          <w:sz w:val="24"/>
          <w:szCs w:val="24"/>
          <w:lang w:eastAsia="en-GB"/>
        </w:rPr>
        <w:t xml:space="preserve"> thousand places. Only less then 1/3 of those places are within the criminal justice system (prisons, remand prisons, etc.), all the rest are in various health and social care facilities (psychiatric institutions, social care homes for children and adults with disabilities). There is still lack of attention paid by Seimas Ombudsman’s office for those specialized institutions. </w:t>
      </w:r>
    </w:p>
    <w:p w14:paraId="6D5F93DA" w14:textId="724A2C93" w:rsidR="00EB2A6A" w:rsidRPr="007D2DCF" w:rsidRDefault="00EF02C9" w:rsidP="007D2DCF">
      <w:pPr>
        <w:pStyle w:val="SingleTxtG"/>
        <w:tabs>
          <w:tab w:val="left" w:pos="1701"/>
        </w:tabs>
        <w:ind w:left="0" w:right="0"/>
        <w:rPr>
          <w:sz w:val="24"/>
          <w:szCs w:val="24"/>
          <w:lang w:eastAsia="en-GB"/>
        </w:rPr>
      </w:pPr>
      <w:r w:rsidRPr="007D2DCF">
        <w:rPr>
          <w:b/>
          <w:sz w:val="24"/>
          <w:szCs w:val="24"/>
          <w:lang w:eastAsia="en-GB"/>
        </w:rPr>
        <w:t>Suggested question</w:t>
      </w:r>
      <w:r w:rsidR="00087E9E" w:rsidRPr="007D2DCF">
        <w:rPr>
          <w:b/>
          <w:sz w:val="24"/>
          <w:szCs w:val="24"/>
          <w:lang w:eastAsia="en-GB"/>
        </w:rPr>
        <w:t>s</w:t>
      </w:r>
      <w:r w:rsidRPr="007D2DCF">
        <w:rPr>
          <w:b/>
          <w:sz w:val="24"/>
          <w:szCs w:val="24"/>
          <w:lang w:eastAsia="en-GB"/>
        </w:rPr>
        <w:t>:</w:t>
      </w:r>
      <w:r w:rsidRPr="007D2DCF">
        <w:rPr>
          <w:sz w:val="24"/>
          <w:szCs w:val="24"/>
          <w:lang w:eastAsia="en-GB"/>
        </w:rPr>
        <w:t xml:space="preserve"> </w:t>
      </w:r>
    </w:p>
    <w:p w14:paraId="53552250" w14:textId="229CF094" w:rsidR="007B0395" w:rsidRPr="007D2DCF" w:rsidRDefault="00087E9E" w:rsidP="007D2DCF">
      <w:pPr>
        <w:pStyle w:val="SingleTxtG"/>
        <w:tabs>
          <w:tab w:val="left" w:pos="1701"/>
        </w:tabs>
        <w:ind w:left="0" w:right="0"/>
        <w:rPr>
          <w:sz w:val="24"/>
          <w:szCs w:val="24"/>
          <w:lang w:eastAsia="en-GB"/>
        </w:rPr>
      </w:pPr>
      <w:r w:rsidRPr="007D2DCF">
        <w:rPr>
          <w:sz w:val="24"/>
          <w:szCs w:val="24"/>
        </w:rPr>
        <w:t xml:space="preserve">- </w:t>
      </w:r>
      <w:r w:rsidR="007B0395" w:rsidRPr="007D2DCF">
        <w:rPr>
          <w:sz w:val="24"/>
          <w:szCs w:val="24"/>
        </w:rPr>
        <w:t>Please provide information on places of deprivation of liberty for persons with disabilities, such as homes, hostels and psychiatric hospitals, where persons with disabilities are held against their will and on grounds of their disability; please also provide information on mechanisms for the protection of those persons from abuse or violence</w:t>
      </w:r>
    </w:p>
    <w:p w14:paraId="4E249411" w14:textId="6546D99D" w:rsidR="00645E89" w:rsidRPr="007D2DCF" w:rsidRDefault="00087E9E" w:rsidP="007D2DCF">
      <w:pPr>
        <w:pStyle w:val="SingleTxtG"/>
        <w:tabs>
          <w:tab w:val="left" w:pos="1701"/>
        </w:tabs>
        <w:ind w:left="0" w:right="0"/>
        <w:rPr>
          <w:sz w:val="24"/>
          <w:szCs w:val="24"/>
          <w:lang w:eastAsia="en-GB"/>
        </w:rPr>
      </w:pPr>
      <w:r w:rsidRPr="007D2DCF">
        <w:rPr>
          <w:sz w:val="24"/>
          <w:szCs w:val="24"/>
          <w:lang w:eastAsia="en-GB"/>
        </w:rPr>
        <w:t xml:space="preserve">- </w:t>
      </w:r>
      <w:r w:rsidR="00C413EF" w:rsidRPr="007D2DCF">
        <w:rPr>
          <w:sz w:val="24"/>
          <w:szCs w:val="24"/>
          <w:lang w:eastAsia="en-GB"/>
        </w:rPr>
        <w:t xml:space="preserve">What measures are taken to ensure that the national preventive mechanism, Seimas Ombudsman office has the necessary </w:t>
      </w:r>
      <w:r w:rsidR="00EF02C9" w:rsidRPr="007D2DCF">
        <w:rPr>
          <w:sz w:val="24"/>
          <w:szCs w:val="24"/>
          <w:lang w:eastAsia="en-GB"/>
        </w:rPr>
        <w:t xml:space="preserve">financial resources, as well as proper and competent human resources, </w:t>
      </w:r>
      <w:r w:rsidR="00C413EF" w:rsidRPr="007D2DCF">
        <w:rPr>
          <w:sz w:val="24"/>
          <w:szCs w:val="24"/>
          <w:lang w:eastAsia="en-GB"/>
        </w:rPr>
        <w:t>to monitor</w:t>
      </w:r>
      <w:r w:rsidR="00EF02C9" w:rsidRPr="007D2DCF">
        <w:rPr>
          <w:sz w:val="24"/>
          <w:szCs w:val="24"/>
          <w:lang w:eastAsia="en-GB"/>
        </w:rPr>
        <w:t xml:space="preserve"> </w:t>
      </w:r>
      <w:r w:rsidR="00DA5460" w:rsidRPr="007D2DCF">
        <w:rPr>
          <w:sz w:val="24"/>
          <w:szCs w:val="24"/>
          <w:lang w:eastAsia="en-GB"/>
        </w:rPr>
        <w:t>the implementation of article 15 CRPD in Lithuania</w:t>
      </w:r>
      <w:r w:rsidR="00EF02C9" w:rsidRPr="007D2DCF">
        <w:rPr>
          <w:sz w:val="24"/>
          <w:szCs w:val="24"/>
          <w:lang w:eastAsia="en-GB"/>
        </w:rPr>
        <w:t xml:space="preserve">? </w:t>
      </w:r>
    </w:p>
    <w:p w14:paraId="35A8749E" w14:textId="44FC32D6" w:rsidR="00645E89" w:rsidRPr="007D2DCF" w:rsidRDefault="00087E9E" w:rsidP="007D2DCF">
      <w:pPr>
        <w:pStyle w:val="SingleTxtG"/>
        <w:tabs>
          <w:tab w:val="left" w:pos="1701"/>
        </w:tabs>
        <w:ind w:left="0" w:right="0"/>
        <w:rPr>
          <w:sz w:val="24"/>
          <w:szCs w:val="24"/>
          <w:lang w:eastAsia="en-GB"/>
        </w:rPr>
      </w:pPr>
      <w:r w:rsidRPr="007D2DCF">
        <w:rPr>
          <w:sz w:val="24"/>
          <w:szCs w:val="24"/>
          <w:lang w:eastAsia="en-GB"/>
        </w:rPr>
        <w:t xml:space="preserve">- </w:t>
      </w:r>
      <w:r w:rsidR="00645E89" w:rsidRPr="007D2DCF">
        <w:rPr>
          <w:sz w:val="24"/>
          <w:szCs w:val="24"/>
          <w:lang w:eastAsia="en-GB"/>
        </w:rPr>
        <w:t>Wh</w:t>
      </w:r>
      <w:r w:rsidR="007B1E9F" w:rsidRPr="007D2DCF">
        <w:rPr>
          <w:sz w:val="24"/>
          <w:szCs w:val="24"/>
          <w:lang w:eastAsia="en-GB"/>
        </w:rPr>
        <w:t>at plans are envisaged to ensure</w:t>
      </w:r>
      <w:r w:rsidR="00645E89" w:rsidRPr="007D2DCF">
        <w:rPr>
          <w:sz w:val="24"/>
          <w:szCs w:val="24"/>
          <w:lang w:eastAsia="en-GB"/>
        </w:rPr>
        <w:t xml:space="preserve"> there will be specific legal regulations adopted in Lithuania</w:t>
      </w:r>
      <w:r w:rsidR="007B1E9F" w:rsidRPr="007D2DCF">
        <w:rPr>
          <w:sz w:val="24"/>
          <w:szCs w:val="24"/>
          <w:lang w:eastAsia="en-GB"/>
        </w:rPr>
        <w:t xml:space="preserve"> to prohibit forced treatment and non-consensual practices in </w:t>
      </w:r>
      <w:r w:rsidR="00645E89" w:rsidRPr="007D2DCF">
        <w:rPr>
          <w:sz w:val="24"/>
          <w:szCs w:val="24"/>
          <w:lang w:eastAsia="en-GB"/>
        </w:rPr>
        <w:t>compl</w:t>
      </w:r>
      <w:r w:rsidR="007B1E9F" w:rsidRPr="007D2DCF">
        <w:rPr>
          <w:sz w:val="24"/>
          <w:szCs w:val="24"/>
          <w:lang w:eastAsia="en-GB"/>
        </w:rPr>
        <w:t xml:space="preserve">iance with Article 15 </w:t>
      </w:r>
      <w:r w:rsidR="00E474B2" w:rsidRPr="007D2DCF">
        <w:rPr>
          <w:sz w:val="24"/>
          <w:szCs w:val="24"/>
          <w:lang w:eastAsia="en-GB"/>
        </w:rPr>
        <w:t>in</w:t>
      </w:r>
      <w:r w:rsidR="007B1E9F" w:rsidRPr="007D2DCF">
        <w:rPr>
          <w:sz w:val="24"/>
          <w:szCs w:val="24"/>
          <w:lang w:eastAsia="en-GB"/>
        </w:rPr>
        <w:t xml:space="preserve"> all institutions (for social care, </w:t>
      </w:r>
      <w:r w:rsidR="00E474B2" w:rsidRPr="007D2DCF">
        <w:rPr>
          <w:sz w:val="24"/>
          <w:szCs w:val="24"/>
          <w:lang w:eastAsia="en-GB"/>
        </w:rPr>
        <w:t>psychiatric treatment</w:t>
      </w:r>
      <w:r w:rsidR="007B1E9F" w:rsidRPr="007D2DCF">
        <w:rPr>
          <w:sz w:val="24"/>
          <w:szCs w:val="24"/>
          <w:lang w:eastAsia="en-GB"/>
        </w:rPr>
        <w:t>, forensic etc)?</w:t>
      </w:r>
      <w:r w:rsidR="00645E89" w:rsidRPr="007D2DCF">
        <w:rPr>
          <w:sz w:val="24"/>
          <w:szCs w:val="24"/>
          <w:lang w:eastAsia="en-GB"/>
        </w:rPr>
        <w:t xml:space="preserve"> </w:t>
      </w:r>
    </w:p>
    <w:p w14:paraId="107C9A46" w14:textId="77777777" w:rsidR="00D13DAD" w:rsidRPr="007D2DCF" w:rsidRDefault="00D13DAD" w:rsidP="007D2DCF">
      <w:pPr>
        <w:pStyle w:val="SingleTxtG"/>
        <w:tabs>
          <w:tab w:val="left" w:pos="1701"/>
        </w:tabs>
        <w:ind w:left="0" w:right="0"/>
        <w:rPr>
          <w:b/>
          <w:sz w:val="24"/>
          <w:szCs w:val="24"/>
          <w:lang w:eastAsia="en-GB"/>
        </w:rPr>
      </w:pPr>
    </w:p>
    <w:p w14:paraId="183F0987" w14:textId="77777777" w:rsidR="00A674FC" w:rsidRPr="007D2DCF" w:rsidRDefault="00A674FC" w:rsidP="007D2DCF">
      <w:pPr>
        <w:pStyle w:val="SingleTxtG"/>
        <w:tabs>
          <w:tab w:val="left" w:pos="1701"/>
        </w:tabs>
        <w:ind w:left="0" w:right="0"/>
        <w:rPr>
          <w:b/>
          <w:sz w:val="24"/>
          <w:szCs w:val="24"/>
          <w:lang w:eastAsia="en-GB"/>
        </w:rPr>
      </w:pPr>
      <w:r w:rsidRPr="007D2DCF">
        <w:rPr>
          <w:b/>
          <w:sz w:val="24"/>
          <w:szCs w:val="24"/>
          <w:lang w:eastAsia="en-GB"/>
        </w:rPr>
        <w:t>Freedom from exploitation, abuse and violence (Article 16)</w:t>
      </w:r>
    </w:p>
    <w:p w14:paraId="77A64F77" w14:textId="77777777" w:rsidR="00247280" w:rsidRPr="007D2DCF" w:rsidRDefault="00247280" w:rsidP="007D2DCF">
      <w:pPr>
        <w:pStyle w:val="SingleTxtG"/>
        <w:tabs>
          <w:tab w:val="left" w:pos="1701"/>
        </w:tabs>
        <w:ind w:left="0" w:right="0"/>
        <w:rPr>
          <w:sz w:val="24"/>
          <w:szCs w:val="24"/>
          <w:lang w:eastAsia="en-GB"/>
        </w:rPr>
      </w:pPr>
    </w:p>
    <w:p w14:paraId="418C9447" w14:textId="5238CF2A" w:rsidR="00247280" w:rsidRPr="007D2DCF" w:rsidRDefault="00247280"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 xml:space="preserve">With relevance to the ratification of CRPD, situation of disabled girls and women, suffering from violence, have not changed much. There are no temporary shelters for women or girls </w:t>
      </w:r>
      <w:r w:rsidR="00E2623E" w:rsidRPr="007D2DCF">
        <w:rPr>
          <w:sz w:val="24"/>
          <w:szCs w:val="24"/>
          <w:lang w:eastAsia="en-GB"/>
        </w:rPr>
        <w:lastRenderedPageBreak/>
        <w:t xml:space="preserve">(accessible and appropriate for persons </w:t>
      </w:r>
      <w:r w:rsidR="009D4273" w:rsidRPr="007D2DCF">
        <w:rPr>
          <w:sz w:val="24"/>
          <w:szCs w:val="24"/>
          <w:lang w:eastAsia="en-GB"/>
        </w:rPr>
        <w:t>with disabilities</w:t>
      </w:r>
      <w:r w:rsidR="00E2623E" w:rsidRPr="007D2DCF">
        <w:rPr>
          <w:sz w:val="24"/>
          <w:szCs w:val="24"/>
          <w:lang w:eastAsia="en-GB"/>
        </w:rPr>
        <w:t>)</w:t>
      </w:r>
      <w:r w:rsidR="009D4273" w:rsidRPr="007D2DCF">
        <w:rPr>
          <w:sz w:val="24"/>
          <w:szCs w:val="24"/>
          <w:lang w:eastAsia="en-GB"/>
        </w:rPr>
        <w:t xml:space="preserve"> </w:t>
      </w:r>
      <w:r w:rsidRPr="007D2DCF">
        <w:rPr>
          <w:sz w:val="24"/>
          <w:szCs w:val="24"/>
          <w:lang w:eastAsia="en-GB"/>
        </w:rPr>
        <w:t xml:space="preserve">to run out from their careers or families where they might be abused or suffer violence as well. </w:t>
      </w:r>
    </w:p>
    <w:p w14:paraId="492133FF" w14:textId="696710E9" w:rsidR="00247280" w:rsidRPr="007D2DCF" w:rsidRDefault="00E2623E" w:rsidP="007D2DCF">
      <w:pPr>
        <w:pStyle w:val="SingleTxtG"/>
        <w:numPr>
          <w:ilvl w:val="0"/>
          <w:numId w:val="1"/>
        </w:numPr>
        <w:tabs>
          <w:tab w:val="left" w:pos="1701"/>
        </w:tabs>
        <w:ind w:left="0" w:right="0" w:firstLine="0"/>
        <w:rPr>
          <w:sz w:val="24"/>
          <w:szCs w:val="24"/>
          <w:lang w:eastAsia="en-GB"/>
        </w:rPr>
      </w:pPr>
      <w:r w:rsidRPr="007D2DCF">
        <w:rPr>
          <w:bCs/>
          <w:color w:val="000000"/>
          <w:sz w:val="24"/>
          <w:szCs w:val="24"/>
        </w:rPr>
        <w:t>G</w:t>
      </w:r>
      <w:r w:rsidR="00247280" w:rsidRPr="007D2DCF">
        <w:rPr>
          <w:bCs/>
          <w:color w:val="000000"/>
          <w:sz w:val="24"/>
          <w:szCs w:val="24"/>
        </w:rPr>
        <w:t xml:space="preserve">irls </w:t>
      </w:r>
      <w:r w:rsidR="002C72B4">
        <w:rPr>
          <w:bCs/>
          <w:color w:val="000000"/>
          <w:sz w:val="24"/>
          <w:szCs w:val="24"/>
        </w:rPr>
        <w:t xml:space="preserve">and women </w:t>
      </w:r>
      <w:r w:rsidR="00247280" w:rsidRPr="007D2DCF">
        <w:rPr>
          <w:bCs/>
          <w:color w:val="000000"/>
          <w:sz w:val="24"/>
          <w:szCs w:val="24"/>
        </w:rPr>
        <w:t xml:space="preserve">who have mental disabilities </w:t>
      </w:r>
      <w:r w:rsidR="004074C5">
        <w:rPr>
          <w:bCs/>
          <w:color w:val="000000"/>
          <w:sz w:val="24"/>
          <w:szCs w:val="24"/>
        </w:rPr>
        <w:t>are in</w:t>
      </w:r>
      <w:r w:rsidR="00247280" w:rsidRPr="007D2DCF">
        <w:rPr>
          <w:bCs/>
          <w:color w:val="000000"/>
          <w:sz w:val="24"/>
          <w:szCs w:val="24"/>
        </w:rPr>
        <w:t xml:space="preserve"> the most</w:t>
      </w:r>
      <w:r w:rsidR="004074C5">
        <w:rPr>
          <w:bCs/>
          <w:color w:val="000000"/>
          <w:sz w:val="24"/>
          <w:szCs w:val="24"/>
        </w:rPr>
        <w:t xml:space="preserve"> difficult situations</w:t>
      </w:r>
      <w:r w:rsidR="00247280" w:rsidRPr="007D2DCF">
        <w:rPr>
          <w:bCs/>
          <w:color w:val="000000"/>
          <w:sz w:val="24"/>
          <w:szCs w:val="24"/>
        </w:rPr>
        <w:t xml:space="preserve">, because depending on the level of their disability they </w:t>
      </w:r>
      <w:r w:rsidR="009D4273" w:rsidRPr="007D2DCF">
        <w:rPr>
          <w:bCs/>
          <w:color w:val="000000"/>
          <w:sz w:val="24"/>
          <w:szCs w:val="24"/>
        </w:rPr>
        <w:t>are more likely to become victims as they are an easy target for abusers, they become</w:t>
      </w:r>
      <w:r w:rsidR="00247280" w:rsidRPr="007D2DCF">
        <w:rPr>
          <w:bCs/>
          <w:color w:val="000000"/>
          <w:sz w:val="24"/>
          <w:szCs w:val="24"/>
        </w:rPr>
        <w:t xml:space="preserve"> subjects to sexual abuse and violence in the </w:t>
      </w:r>
      <w:r w:rsidR="00247280" w:rsidRPr="007D2DCF">
        <w:rPr>
          <w:sz w:val="24"/>
          <w:szCs w:val="24"/>
          <w:lang w:eastAsia="en-GB"/>
        </w:rPr>
        <w:t>institutions</w:t>
      </w:r>
      <w:r w:rsidRPr="007D2DCF">
        <w:rPr>
          <w:sz w:val="24"/>
          <w:szCs w:val="24"/>
          <w:lang w:eastAsia="en-GB"/>
        </w:rPr>
        <w:footnoteReference w:id="7"/>
      </w:r>
      <w:r w:rsidR="00247280" w:rsidRPr="007D2DCF">
        <w:rPr>
          <w:sz w:val="24"/>
          <w:szCs w:val="24"/>
          <w:lang w:eastAsia="en-GB"/>
        </w:rPr>
        <w:t xml:space="preserve">, as well as in families occasionally. </w:t>
      </w:r>
    </w:p>
    <w:p w14:paraId="19D48D10" w14:textId="7EADC031" w:rsidR="00247280" w:rsidRPr="007D2DCF" w:rsidRDefault="00247280"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 xml:space="preserve">So far the situation have not changed much, as large care institutions are still existing in the country. Thus the abused children, grown up people with disabilities many times do not get the support neither from outside nor from inside the institution. Sometimes incidents happen outside the institutions, in the families, but in day care centres workers usually don’t want to find out whether the girl or boy have faced violence or abuse at home. </w:t>
      </w:r>
    </w:p>
    <w:p w14:paraId="0A3466F9" w14:textId="73C0CF47" w:rsidR="00247280" w:rsidRPr="007D2DCF" w:rsidRDefault="00247280"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Women with intellectual and psycho-social disabilities in many cases are forced to take contracepti</w:t>
      </w:r>
      <w:r w:rsidR="00E50793">
        <w:rPr>
          <w:sz w:val="24"/>
          <w:szCs w:val="24"/>
          <w:lang w:eastAsia="en-GB"/>
        </w:rPr>
        <w:t>ve</w:t>
      </w:r>
      <w:r w:rsidRPr="007D2DCF">
        <w:rPr>
          <w:sz w:val="24"/>
          <w:szCs w:val="24"/>
          <w:lang w:eastAsia="en-GB"/>
        </w:rPr>
        <w:t>s and have abortions against their will if pregnancy cases would appear in large institutions</w:t>
      </w:r>
      <w:r w:rsidRPr="007D2DCF">
        <w:rPr>
          <w:sz w:val="24"/>
          <w:szCs w:val="24"/>
          <w:lang w:eastAsia="en-GB"/>
        </w:rPr>
        <w:footnoteReference w:id="8"/>
      </w:r>
      <w:r w:rsidRPr="007D2DCF">
        <w:rPr>
          <w:sz w:val="24"/>
          <w:szCs w:val="24"/>
          <w:lang w:eastAsia="en-GB"/>
        </w:rPr>
        <w:t xml:space="preserve">. Their right to sexual life is restricted as well as </w:t>
      </w:r>
      <w:r w:rsidR="00F36613">
        <w:rPr>
          <w:sz w:val="24"/>
          <w:szCs w:val="24"/>
          <w:lang w:eastAsia="en-GB"/>
        </w:rPr>
        <w:t>intimate</w:t>
      </w:r>
      <w:r w:rsidRPr="007D2DCF">
        <w:rPr>
          <w:sz w:val="24"/>
          <w:szCs w:val="24"/>
          <w:lang w:eastAsia="en-GB"/>
        </w:rPr>
        <w:t xml:space="preserve"> relationships is forbidden or not tolerated as well</w:t>
      </w:r>
      <w:r w:rsidR="0008024D" w:rsidRPr="007D2DCF">
        <w:rPr>
          <w:sz w:val="24"/>
          <w:szCs w:val="24"/>
          <w:lang w:eastAsia="en-GB"/>
        </w:rPr>
        <w:footnoteReference w:id="9"/>
      </w:r>
      <w:r w:rsidRPr="007D2DCF">
        <w:rPr>
          <w:sz w:val="24"/>
          <w:szCs w:val="24"/>
          <w:lang w:eastAsia="en-GB"/>
        </w:rPr>
        <w:t xml:space="preserve">. </w:t>
      </w:r>
    </w:p>
    <w:p w14:paraId="175F0EDD" w14:textId="46DCC7A3" w:rsidR="00247280" w:rsidRPr="007D2DCF" w:rsidRDefault="00247280"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 xml:space="preserve">No information about their right not to be abused or where to address for help if such cases appear is available in large institutions. There is a lack of easy-to-read and accessible information in the media and other public spheres too. </w:t>
      </w:r>
    </w:p>
    <w:p w14:paraId="3112D3A4" w14:textId="0F3B9DC3" w:rsidR="00360FDA" w:rsidRPr="007D2DCF" w:rsidRDefault="00360FDA" w:rsidP="007D2DCF">
      <w:pPr>
        <w:pStyle w:val="SingleTxtG"/>
        <w:numPr>
          <w:ilvl w:val="0"/>
          <w:numId w:val="1"/>
        </w:numPr>
        <w:tabs>
          <w:tab w:val="left" w:pos="1701"/>
        </w:tabs>
        <w:ind w:left="0" w:right="0" w:firstLine="0"/>
        <w:rPr>
          <w:bCs/>
          <w:color w:val="000000"/>
          <w:sz w:val="24"/>
          <w:szCs w:val="24"/>
        </w:rPr>
      </w:pPr>
      <w:r w:rsidRPr="007D2DCF">
        <w:rPr>
          <w:sz w:val="24"/>
          <w:szCs w:val="24"/>
          <w:lang w:eastAsia="en-GB"/>
        </w:rPr>
        <w:t>According to the Concluding observations adopted by the Human Rights Committee at its 105th session, 9-27 July 2012 with regards to Lithuania’s third periodic report , the Committee was concerned at the continued existence of this problem, and in particular by information that children under 18 years of age, in particular adolescent girls living in boarding schools, special child-education and care homes,</w:t>
      </w:r>
      <w:r w:rsidRPr="007D2DCF">
        <w:rPr>
          <w:sz w:val="24"/>
          <w:szCs w:val="24"/>
        </w:rPr>
        <w:t xml:space="preserve"> governmental and non-governmental child-care homes, and those in risk families, very often become victims of trafficking</w:t>
      </w:r>
      <w:r w:rsidRPr="007D2DCF">
        <w:rPr>
          <w:rStyle w:val="FootnoteReference"/>
          <w:sz w:val="24"/>
          <w:szCs w:val="24"/>
        </w:rPr>
        <w:footnoteReference w:id="10"/>
      </w:r>
      <w:r w:rsidRPr="007D2DCF">
        <w:rPr>
          <w:sz w:val="24"/>
          <w:szCs w:val="24"/>
        </w:rPr>
        <w:t>.</w:t>
      </w:r>
    </w:p>
    <w:p w14:paraId="15301ABF" w14:textId="77777777" w:rsidR="00A674FC" w:rsidRPr="007D2DCF" w:rsidRDefault="00A674FC" w:rsidP="007D2DCF">
      <w:pPr>
        <w:pStyle w:val="SingleTxtG"/>
        <w:tabs>
          <w:tab w:val="left" w:pos="1701"/>
        </w:tabs>
        <w:ind w:left="0" w:right="0"/>
        <w:rPr>
          <w:sz w:val="24"/>
          <w:szCs w:val="24"/>
          <w:lang w:eastAsia="en-GB"/>
        </w:rPr>
      </w:pPr>
      <w:r w:rsidRPr="007D2DCF">
        <w:rPr>
          <w:sz w:val="24"/>
          <w:szCs w:val="24"/>
          <w:lang w:eastAsia="en-GB"/>
        </w:rPr>
        <w:t>Suggested questions:</w:t>
      </w:r>
    </w:p>
    <w:p w14:paraId="717ECDED" w14:textId="32F0984F" w:rsidR="00A674FC" w:rsidRPr="007D2DCF" w:rsidRDefault="00A674FC" w:rsidP="007D2DCF">
      <w:pPr>
        <w:pStyle w:val="SingleTxtG"/>
        <w:tabs>
          <w:tab w:val="left" w:pos="1701"/>
        </w:tabs>
        <w:ind w:left="0" w:right="0"/>
        <w:rPr>
          <w:sz w:val="24"/>
          <w:szCs w:val="24"/>
        </w:rPr>
      </w:pPr>
      <w:r w:rsidRPr="007D2DCF">
        <w:rPr>
          <w:sz w:val="24"/>
          <w:szCs w:val="24"/>
          <w:lang w:eastAsia="en-GB"/>
        </w:rPr>
        <w:t>-</w:t>
      </w:r>
      <w:r w:rsidRPr="007D2DCF">
        <w:rPr>
          <w:sz w:val="24"/>
          <w:szCs w:val="24"/>
        </w:rPr>
        <w:t>Please provide information on the availability of accessible victim support services across the country (including rural areas) such as:</w:t>
      </w:r>
    </w:p>
    <w:p w14:paraId="28AEF44F" w14:textId="530FEFA8" w:rsidR="00A674FC" w:rsidRPr="007D2DCF" w:rsidRDefault="00A674FC" w:rsidP="007D2DCF">
      <w:pPr>
        <w:pStyle w:val="SingleTxtG"/>
        <w:tabs>
          <w:tab w:val="left" w:pos="1701"/>
        </w:tabs>
        <w:ind w:left="0" w:right="0"/>
        <w:rPr>
          <w:sz w:val="24"/>
          <w:szCs w:val="24"/>
        </w:rPr>
      </w:pPr>
      <w:r w:rsidRPr="007D2DCF">
        <w:rPr>
          <w:sz w:val="24"/>
          <w:szCs w:val="24"/>
        </w:rPr>
        <w:t>oAccessible shelters; support groups; legal services;</w:t>
      </w:r>
    </w:p>
    <w:p w14:paraId="5ADF543D" w14:textId="2569DB85" w:rsidR="00A674FC" w:rsidRPr="007D2DCF" w:rsidRDefault="00A674FC" w:rsidP="007D2DCF">
      <w:pPr>
        <w:pStyle w:val="SingleTxtG"/>
        <w:tabs>
          <w:tab w:val="left" w:pos="1701"/>
        </w:tabs>
        <w:ind w:left="0" w:right="0"/>
        <w:rPr>
          <w:sz w:val="24"/>
          <w:szCs w:val="24"/>
        </w:rPr>
      </w:pPr>
      <w:r w:rsidRPr="007D2DCF">
        <w:rPr>
          <w:sz w:val="24"/>
          <w:szCs w:val="24"/>
        </w:rPr>
        <w:t>oAccessible hotlines and reporting and complaints mechanisms.</w:t>
      </w:r>
    </w:p>
    <w:p w14:paraId="44AF8452" w14:textId="69174ED6" w:rsidR="00A674FC" w:rsidRPr="007D2DCF" w:rsidRDefault="00A674FC" w:rsidP="007D2DCF">
      <w:pPr>
        <w:pStyle w:val="SingleTxtG"/>
        <w:tabs>
          <w:tab w:val="left" w:pos="1701"/>
        </w:tabs>
        <w:ind w:left="0" w:right="0"/>
        <w:rPr>
          <w:sz w:val="24"/>
          <w:szCs w:val="24"/>
        </w:rPr>
      </w:pPr>
      <w:r w:rsidRPr="007D2DCF">
        <w:rPr>
          <w:sz w:val="24"/>
          <w:szCs w:val="24"/>
        </w:rPr>
        <w:t>-What accessible awareness raising campaigns exist or are being developed in consultation with DPOs, which reach out to children with disabilities to educate them on their right to be protected against violence, abuse and exploitation?</w:t>
      </w:r>
    </w:p>
    <w:p w14:paraId="2F22717C" w14:textId="3E38598F" w:rsidR="00A674FC" w:rsidRPr="007D2DCF" w:rsidRDefault="00A674FC" w:rsidP="007D2DCF">
      <w:pPr>
        <w:pStyle w:val="SingleTxtG"/>
        <w:tabs>
          <w:tab w:val="left" w:pos="1701"/>
        </w:tabs>
        <w:ind w:left="0" w:right="0"/>
        <w:rPr>
          <w:sz w:val="24"/>
          <w:szCs w:val="24"/>
        </w:rPr>
      </w:pPr>
      <w:r w:rsidRPr="007D2DCF">
        <w:rPr>
          <w:sz w:val="24"/>
          <w:szCs w:val="24"/>
        </w:rPr>
        <w:t xml:space="preserve">-What steps are being taken to collect data on the prevalence of persons with disabilities who are victims of abuse, violence and exploitation including forced institutionalization and treatment, disaggregated by age, gender, disability constituency, ethnicity, geographical location, etc in order to devise effective strategies and laws to better eliminate these practices?  </w:t>
      </w:r>
    </w:p>
    <w:p w14:paraId="5E658523" w14:textId="12D0996B" w:rsidR="00A674FC" w:rsidRPr="007D2DCF" w:rsidRDefault="00A674FC" w:rsidP="007D2DCF">
      <w:pPr>
        <w:pStyle w:val="SingleTxtG"/>
        <w:tabs>
          <w:tab w:val="left" w:pos="1701"/>
        </w:tabs>
        <w:ind w:left="0" w:right="0"/>
        <w:rPr>
          <w:sz w:val="24"/>
          <w:szCs w:val="24"/>
          <w:lang w:eastAsia="en-GB"/>
        </w:rPr>
      </w:pPr>
      <w:r w:rsidRPr="007D2DCF">
        <w:rPr>
          <w:sz w:val="24"/>
          <w:szCs w:val="24"/>
        </w:rPr>
        <w:lastRenderedPageBreak/>
        <w:t>-What kind of measures will be taken in order to identify cases of violence (e.g. police investigation) or provide help for the victims of violence (e.g. orphanages or social support) that would</w:t>
      </w:r>
      <w:r w:rsidRPr="007D2DCF">
        <w:rPr>
          <w:sz w:val="24"/>
          <w:szCs w:val="24"/>
          <w:lang w:eastAsia="en-GB"/>
        </w:rPr>
        <w:t xml:space="preserve"> be made available for the persons with disabilities with the purpose of fighting against violence (e.g. awareness-raising campaigns)?</w:t>
      </w:r>
    </w:p>
    <w:p w14:paraId="77B1691A" w14:textId="77777777" w:rsidR="00A674FC" w:rsidRPr="007D2DCF" w:rsidRDefault="00A674FC" w:rsidP="007D2DCF">
      <w:pPr>
        <w:pStyle w:val="SingleTxtG"/>
        <w:tabs>
          <w:tab w:val="left" w:pos="1701"/>
        </w:tabs>
        <w:ind w:left="0" w:right="0"/>
        <w:rPr>
          <w:sz w:val="24"/>
          <w:szCs w:val="24"/>
          <w:lang w:eastAsia="en-GB"/>
        </w:rPr>
      </w:pPr>
    </w:p>
    <w:p w14:paraId="5AA392E8" w14:textId="3192AF10" w:rsidR="00360FDA" w:rsidRPr="007D2DCF" w:rsidRDefault="00A13E39" w:rsidP="007D2DCF">
      <w:pPr>
        <w:pStyle w:val="SingleTxtG"/>
        <w:tabs>
          <w:tab w:val="left" w:pos="1701"/>
        </w:tabs>
        <w:ind w:left="0" w:right="0"/>
        <w:rPr>
          <w:sz w:val="24"/>
          <w:szCs w:val="24"/>
          <w:lang w:eastAsia="en-GB"/>
        </w:rPr>
      </w:pPr>
      <w:r w:rsidRPr="007D2DCF">
        <w:rPr>
          <w:sz w:val="24"/>
          <w:szCs w:val="24"/>
          <w:lang w:eastAsia="en-GB"/>
        </w:rPr>
        <w:t xml:space="preserve">- </w:t>
      </w:r>
      <w:r w:rsidR="00360FDA" w:rsidRPr="007D2DCF">
        <w:rPr>
          <w:sz w:val="24"/>
          <w:szCs w:val="24"/>
          <w:lang w:eastAsia="en-GB"/>
        </w:rPr>
        <w:t>What specific measures are foreseen to implement recommendations provided for the Lithuanian Government in CEDAW concluding observations</w:t>
      </w:r>
      <w:r w:rsidR="00360FDA" w:rsidRPr="007D2DCF">
        <w:rPr>
          <w:sz w:val="24"/>
          <w:szCs w:val="24"/>
          <w:lang w:eastAsia="en-GB"/>
        </w:rPr>
        <w:footnoteReference w:id="11"/>
      </w:r>
      <w:r w:rsidR="00360FDA" w:rsidRPr="007D2DCF">
        <w:rPr>
          <w:sz w:val="24"/>
          <w:szCs w:val="24"/>
          <w:lang w:eastAsia="en-GB"/>
        </w:rPr>
        <w:t xml:space="preserve"> on investigation of claims of undocumented forced abortions and sterilization of women with intellectual disabilities in care institutions?</w:t>
      </w:r>
    </w:p>
    <w:p w14:paraId="23D4432E" w14:textId="014B11EC" w:rsidR="00360FDA" w:rsidRPr="007D2DCF" w:rsidRDefault="00A13E39" w:rsidP="007D2DCF">
      <w:pPr>
        <w:pStyle w:val="SingleTxtG"/>
        <w:tabs>
          <w:tab w:val="left" w:pos="1701"/>
        </w:tabs>
        <w:ind w:left="0" w:right="0"/>
        <w:rPr>
          <w:sz w:val="24"/>
          <w:szCs w:val="24"/>
          <w:lang w:eastAsia="en-GB"/>
        </w:rPr>
      </w:pPr>
      <w:r w:rsidRPr="007D2DCF">
        <w:rPr>
          <w:b/>
          <w:sz w:val="24"/>
          <w:szCs w:val="24"/>
        </w:rPr>
        <w:t xml:space="preserve">- </w:t>
      </w:r>
      <w:r w:rsidR="00360FDA" w:rsidRPr="007D2DCF">
        <w:rPr>
          <w:sz w:val="24"/>
          <w:szCs w:val="24"/>
          <w:lang w:eastAsia="en-GB"/>
        </w:rPr>
        <w:t xml:space="preserve">What specific measures are foreseen to implement the Human Rights Committee </w:t>
      </w:r>
      <w:r w:rsidRPr="007D2DCF">
        <w:rPr>
          <w:sz w:val="24"/>
          <w:szCs w:val="24"/>
          <w:lang w:eastAsia="en-GB"/>
        </w:rPr>
        <w:t>recommendations</w:t>
      </w:r>
      <w:r w:rsidR="00360FDA" w:rsidRPr="007D2DCF">
        <w:rPr>
          <w:sz w:val="24"/>
          <w:szCs w:val="24"/>
          <w:lang w:eastAsia="en-GB"/>
        </w:rPr>
        <w:t xml:space="preserve"> to pay particular attention to preventing sexual exploitation of children</w:t>
      </w:r>
      <w:r w:rsidR="00C302A6" w:rsidRPr="007D2DCF">
        <w:rPr>
          <w:sz w:val="24"/>
          <w:szCs w:val="24"/>
          <w:lang w:eastAsia="en-GB"/>
        </w:rPr>
        <w:t>; to</w:t>
      </w:r>
      <w:r w:rsidR="00360FDA" w:rsidRPr="007D2DCF">
        <w:rPr>
          <w:sz w:val="24"/>
          <w:szCs w:val="24"/>
          <w:lang w:eastAsia="en-GB"/>
        </w:rPr>
        <w:t xml:space="preserve"> evaluate the impact of its programmes with a view to addressing the root causes of the </w:t>
      </w:r>
      <w:r w:rsidR="00C302A6" w:rsidRPr="007D2DCF">
        <w:rPr>
          <w:sz w:val="24"/>
          <w:szCs w:val="24"/>
          <w:lang w:eastAsia="en-GB"/>
        </w:rPr>
        <w:t xml:space="preserve">trafficking </w:t>
      </w:r>
      <w:r w:rsidR="00360FDA" w:rsidRPr="007D2DCF">
        <w:rPr>
          <w:sz w:val="24"/>
          <w:szCs w:val="24"/>
          <w:lang w:eastAsia="en-GB"/>
        </w:rPr>
        <w:t>problem.</w:t>
      </w:r>
    </w:p>
    <w:p w14:paraId="1EEF3968" w14:textId="77777777" w:rsidR="00A674FC" w:rsidRPr="007D2DCF" w:rsidRDefault="00A674FC" w:rsidP="007D2DCF">
      <w:pPr>
        <w:pStyle w:val="SingleTxtG"/>
        <w:tabs>
          <w:tab w:val="left" w:pos="1701"/>
        </w:tabs>
        <w:ind w:left="0" w:right="0"/>
        <w:rPr>
          <w:b/>
          <w:sz w:val="24"/>
          <w:szCs w:val="24"/>
          <w:lang w:eastAsia="en-GB"/>
        </w:rPr>
      </w:pPr>
    </w:p>
    <w:p w14:paraId="0CD0B087" w14:textId="77777777" w:rsidR="00A674FC" w:rsidRPr="007D2DCF" w:rsidRDefault="00A674FC" w:rsidP="007D2DCF">
      <w:pPr>
        <w:pStyle w:val="SingleTxtG"/>
        <w:tabs>
          <w:tab w:val="left" w:pos="1701"/>
        </w:tabs>
        <w:ind w:left="0" w:right="0"/>
        <w:rPr>
          <w:b/>
          <w:sz w:val="24"/>
          <w:szCs w:val="24"/>
          <w:lang w:eastAsia="en-GB"/>
        </w:rPr>
      </w:pPr>
      <w:r w:rsidRPr="007D2DCF">
        <w:rPr>
          <w:b/>
          <w:sz w:val="24"/>
          <w:szCs w:val="24"/>
          <w:lang w:eastAsia="en-GB"/>
        </w:rPr>
        <w:t>Art 17</w:t>
      </w:r>
    </w:p>
    <w:p w14:paraId="0421252B" w14:textId="08C5F35F" w:rsidR="00564ACB" w:rsidRPr="007D2DCF" w:rsidRDefault="00564ACB"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As noted in the State report, Article 2.25(2) of the Republic of Lithuania Civil Code states that intervention into a human body, removal of parts of his body or organs shall be possible only with his consent. Where a person is incapable his guardian shall give his consent, in the event of castration, sterilisation, abortion, operation, removal of organs of an incapable person, however, authorisation of the court shall be necessary. Such consent shall not be necessary in emergency cases when person’s life is endangered and has to be saved while the person himself is unable to express his will.</w:t>
      </w:r>
    </w:p>
    <w:p w14:paraId="2D162D19" w14:textId="0E2EF94E" w:rsidR="00564ACB" w:rsidRPr="007D2DCF" w:rsidRDefault="00564ACB"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 xml:space="preserve">Thus it is still possible that the guardian gives the permission on behalf of incapable person (after the January 1, 2016, only if the person is declared incapable in the area of health care) to make an intervention into the body of the person concerned. </w:t>
      </w:r>
    </w:p>
    <w:p w14:paraId="5B5B5A3B" w14:textId="44434B28" w:rsidR="00A674FC" w:rsidRPr="007D2DCF" w:rsidRDefault="00A674FC" w:rsidP="007D2DCF">
      <w:pPr>
        <w:pStyle w:val="SingleTxtG"/>
        <w:tabs>
          <w:tab w:val="left" w:pos="1701"/>
        </w:tabs>
        <w:ind w:left="0" w:right="0"/>
        <w:rPr>
          <w:sz w:val="24"/>
          <w:szCs w:val="24"/>
          <w:lang w:eastAsia="en-GB"/>
        </w:rPr>
      </w:pPr>
      <w:r w:rsidRPr="007D2DCF">
        <w:rPr>
          <w:sz w:val="24"/>
          <w:szCs w:val="24"/>
          <w:lang w:eastAsia="en-GB"/>
        </w:rPr>
        <w:t>Suggested questions</w:t>
      </w:r>
    </w:p>
    <w:p w14:paraId="397C6F59" w14:textId="77777777" w:rsidR="00A674FC" w:rsidRPr="007D2DCF" w:rsidRDefault="00A674FC" w:rsidP="007D2DCF">
      <w:pPr>
        <w:pStyle w:val="SingleTxtG"/>
        <w:tabs>
          <w:tab w:val="left" w:pos="1701"/>
        </w:tabs>
        <w:ind w:left="0" w:right="0"/>
        <w:rPr>
          <w:sz w:val="24"/>
          <w:szCs w:val="24"/>
          <w:lang w:eastAsia="en-GB"/>
        </w:rPr>
      </w:pPr>
    </w:p>
    <w:p w14:paraId="75C8821E" w14:textId="77777777" w:rsidR="00A674FC" w:rsidRPr="007D2DCF" w:rsidRDefault="00A674FC" w:rsidP="007D2DCF">
      <w:pPr>
        <w:pStyle w:val="SingleTxtG"/>
        <w:tabs>
          <w:tab w:val="left" w:pos="1701"/>
        </w:tabs>
        <w:ind w:left="0" w:right="0"/>
        <w:rPr>
          <w:sz w:val="24"/>
          <w:szCs w:val="24"/>
          <w:lang w:eastAsia="en-GB"/>
        </w:rPr>
      </w:pPr>
      <w:r w:rsidRPr="007D2DCF">
        <w:rPr>
          <w:sz w:val="24"/>
          <w:szCs w:val="24"/>
          <w:lang w:eastAsia="en-GB"/>
        </w:rPr>
        <w:t>-</w:t>
      </w:r>
      <w:r w:rsidRPr="007D2DCF">
        <w:rPr>
          <w:sz w:val="24"/>
          <w:szCs w:val="24"/>
          <w:lang w:eastAsia="en-GB"/>
        </w:rPr>
        <w:tab/>
        <w:t>What steps are being taken to explicitly incorporate into the law protection of women and girls with disabilities against forced sterilisation, forced abortion, forced contraception and all other forced medication and procedures which is not authorised by individual consent?</w:t>
      </w:r>
    </w:p>
    <w:p w14:paraId="3E52B546" w14:textId="7EE7D216" w:rsidR="00CF74BD" w:rsidRPr="007D2DCF" w:rsidRDefault="00CF74BD" w:rsidP="007D2DCF">
      <w:pPr>
        <w:pStyle w:val="SingleTxtG"/>
        <w:tabs>
          <w:tab w:val="left" w:pos="1701"/>
        </w:tabs>
        <w:ind w:left="0" w:right="0"/>
        <w:rPr>
          <w:b/>
          <w:sz w:val="24"/>
          <w:szCs w:val="24"/>
          <w:lang w:eastAsia="en-GB"/>
        </w:rPr>
      </w:pPr>
    </w:p>
    <w:p w14:paraId="06010637" w14:textId="38AE2BBC" w:rsidR="00CF74BD" w:rsidRPr="007D2DCF" w:rsidRDefault="00CF74BD" w:rsidP="007D2DCF">
      <w:pPr>
        <w:pStyle w:val="H23G"/>
        <w:ind w:left="0" w:right="0"/>
        <w:rPr>
          <w:sz w:val="24"/>
          <w:szCs w:val="24"/>
          <w:lang w:eastAsia="en-GB"/>
        </w:rPr>
      </w:pPr>
      <w:r w:rsidRPr="007D2DCF">
        <w:rPr>
          <w:sz w:val="24"/>
          <w:szCs w:val="24"/>
          <w:lang w:eastAsia="en-GB"/>
        </w:rPr>
        <w:tab/>
      </w:r>
      <w:r w:rsidRPr="007D2DCF">
        <w:rPr>
          <w:sz w:val="24"/>
          <w:szCs w:val="24"/>
          <w:lang w:eastAsia="en-GB"/>
        </w:rPr>
        <w:tab/>
        <w:t>Living independently and being included in the community (art. 19)</w:t>
      </w:r>
    </w:p>
    <w:p w14:paraId="17528593" w14:textId="79106F97" w:rsidR="00E00047" w:rsidRPr="007D2DCF" w:rsidRDefault="00E00047"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 xml:space="preserve">There are around 6000 persons with disabilities living in social care home-institutions in Lithuania. Historically, state-owned social care homes (especially for adults with disabilities) accommodate between 100 and 500 residents. </w:t>
      </w:r>
    </w:p>
    <w:p w14:paraId="413047D7" w14:textId="231E9A58" w:rsidR="00E00047" w:rsidRPr="007D2DCF" w:rsidRDefault="00E60978"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D</w:t>
      </w:r>
      <w:r w:rsidR="00E00047" w:rsidRPr="007D2DCF">
        <w:rPr>
          <w:sz w:val="24"/>
          <w:szCs w:val="24"/>
          <w:lang w:eastAsia="en-GB"/>
        </w:rPr>
        <w:t xml:space="preserve">e-institutionalisation process has been very slow in Lithuania. In 2007, Lithuania adopted a National Mental Health strategy that covers a wide range of principles, priorities and recommendations. One of the objectives is “Deinstitutionalisation and modern services that meet the needs of the patients.”  However, during the later years no measures have been undertaken to address this systemic problem, and the development of psychosocial interventions for children and adults remains a low priority for the Ministry of Health and for the government. </w:t>
      </w:r>
    </w:p>
    <w:p w14:paraId="06928DC0" w14:textId="77777777" w:rsidR="00E00047" w:rsidRPr="007D2DCF" w:rsidRDefault="00E00047"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 xml:space="preserve">In 2012 a working group was established by the Ministry of Social Security and Labour. This working group, which involves various representatives from NGOs and the Ministries, </w:t>
      </w:r>
      <w:r w:rsidRPr="007D2DCF">
        <w:rPr>
          <w:sz w:val="24"/>
          <w:szCs w:val="24"/>
          <w:lang w:eastAsia="en-GB"/>
        </w:rPr>
        <w:lastRenderedPageBreak/>
        <w:t xml:space="preserve">prepared de-institutionalisation guidelines, which were approved and adopted by the Order of the Ministry of Social security and Labour in November 2012. </w:t>
      </w:r>
    </w:p>
    <w:p w14:paraId="028D55E7" w14:textId="3F54C435" w:rsidR="00A26AF1" w:rsidRPr="007D2DCF" w:rsidRDefault="00E00047"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In 2013 there was working group formed for preparing the Transition Plan from Institutional Care to Community Based Services for Disabled, Children without Appropriate Parental Care and Disabled Adults 2014-2020 in Lithuania, which was approved by an Order of the Minister of Social security and labour on February 14, 2014.</w:t>
      </w:r>
    </w:p>
    <w:p w14:paraId="1A673614" w14:textId="1F6A48B7" w:rsidR="00E00047" w:rsidRPr="007D2DCF" w:rsidRDefault="00E00047"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 xml:space="preserve">Since becoming part of European Union, Lithuania has been receiving EU Structural Funds and using them mainly to support and/or maintain, develop mental health, social care services, that are mostly focused in big residential institutions. </w:t>
      </w:r>
      <w:r w:rsidR="00B772DB" w:rsidRPr="007D2DCF">
        <w:rPr>
          <w:sz w:val="24"/>
          <w:szCs w:val="24"/>
          <w:lang w:eastAsia="en-GB"/>
        </w:rPr>
        <w:t>Such a usage is continuing even in 2015,</w:t>
      </w:r>
      <w:r w:rsidR="006F17AE" w:rsidRPr="007D2DCF">
        <w:rPr>
          <w:sz w:val="24"/>
          <w:szCs w:val="24"/>
          <w:lang w:eastAsia="en-GB"/>
        </w:rPr>
        <w:t xml:space="preserve"> when the last financial resour</w:t>
      </w:r>
      <w:r w:rsidR="00B772DB" w:rsidRPr="007D2DCF">
        <w:rPr>
          <w:sz w:val="24"/>
          <w:szCs w:val="24"/>
          <w:lang w:eastAsia="en-GB"/>
        </w:rPr>
        <w:t xml:space="preserve">ces from the previous funding period are allocated for renovation of and reconstructing big long term institutions. </w:t>
      </w:r>
    </w:p>
    <w:p w14:paraId="034DA55E" w14:textId="6813DCB6" w:rsidR="00A26AF1" w:rsidRPr="007D2DCF" w:rsidRDefault="00A26AF1"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 xml:space="preserve">Lithuania has already provided plans for using </w:t>
      </w:r>
      <w:r w:rsidR="006F5D60" w:rsidRPr="007D2DCF">
        <w:rPr>
          <w:sz w:val="24"/>
          <w:szCs w:val="24"/>
          <w:lang w:eastAsia="en-GB"/>
        </w:rPr>
        <w:t xml:space="preserve">EU </w:t>
      </w:r>
      <w:r w:rsidRPr="007D2DCF">
        <w:rPr>
          <w:sz w:val="24"/>
          <w:szCs w:val="24"/>
          <w:lang w:eastAsia="en-GB"/>
        </w:rPr>
        <w:t>funding within the Lithuanian Strategy for the use of European Union Structural Assistance for 2014-2020</w:t>
      </w:r>
      <w:r w:rsidRPr="007D2DCF">
        <w:rPr>
          <w:sz w:val="24"/>
          <w:szCs w:val="24"/>
          <w:lang w:eastAsia="en-GB"/>
        </w:rPr>
        <w:footnoteReference w:id="12"/>
      </w:r>
      <w:r w:rsidRPr="007D2DCF">
        <w:rPr>
          <w:sz w:val="24"/>
          <w:szCs w:val="24"/>
          <w:lang w:eastAsia="en-GB"/>
        </w:rPr>
        <w:t xml:space="preserve">. Partnership Agreement is being </w:t>
      </w:r>
      <w:r w:rsidR="00BA1317" w:rsidRPr="007D2DCF">
        <w:rPr>
          <w:sz w:val="24"/>
          <w:szCs w:val="24"/>
          <w:lang w:eastAsia="en-GB"/>
        </w:rPr>
        <w:t>agreed with</w:t>
      </w:r>
      <w:r w:rsidRPr="007D2DCF">
        <w:rPr>
          <w:sz w:val="24"/>
          <w:szCs w:val="24"/>
          <w:lang w:eastAsia="en-GB"/>
        </w:rPr>
        <w:t xml:space="preserve"> the European Commision.  Nongovernmental organizations has not been involved in the SF planning process, nor consulted on the Draft. Ministry of Social security and labour is responsible for planning the use of SF for the deinstitutionalization process and activities according the Transition Plan from Institutional Care to Community Based Services for Disabled, Children without Appropriate Parental Care and Disabled Adults 2014-2020 in Lithuania.</w:t>
      </w:r>
    </w:p>
    <w:p w14:paraId="0C35EF58" w14:textId="521B1BEC" w:rsidR="00A26AF1" w:rsidRPr="007D2DCF" w:rsidRDefault="00A26AF1"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There is a licensing program of social care services, that should be followed and necessarily received from the Ministry of Social security and labour from 1 January, 2015. Although licensing is based on securing of human rights and following of norms and requirements for premises, st</w:t>
      </w:r>
      <w:r w:rsidR="00B772DB" w:rsidRPr="007D2DCF">
        <w:rPr>
          <w:sz w:val="24"/>
          <w:szCs w:val="24"/>
          <w:lang w:eastAsia="en-GB"/>
        </w:rPr>
        <w:t>aff qualification</w:t>
      </w:r>
      <w:r w:rsidRPr="007D2DCF">
        <w:rPr>
          <w:sz w:val="24"/>
          <w:szCs w:val="24"/>
          <w:lang w:eastAsia="en-GB"/>
        </w:rPr>
        <w:t xml:space="preserve">, etc. But there is a problem now in Lithuania, that </w:t>
      </w:r>
      <w:r w:rsidR="00B772DB" w:rsidRPr="007D2DCF">
        <w:rPr>
          <w:sz w:val="24"/>
          <w:szCs w:val="24"/>
          <w:lang w:eastAsia="en-GB"/>
        </w:rPr>
        <w:t xml:space="preserve">for reaching those </w:t>
      </w:r>
      <w:r w:rsidRPr="007D2DCF">
        <w:rPr>
          <w:sz w:val="24"/>
          <w:szCs w:val="24"/>
          <w:lang w:eastAsia="en-GB"/>
        </w:rPr>
        <w:t>norms and requirements</w:t>
      </w:r>
      <w:r w:rsidR="00B772DB" w:rsidRPr="007D2DCF">
        <w:rPr>
          <w:sz w:val="24"/>
          <w:szCs w:val="24"/>
          <w:lang w:eastAsia="en-GB"/>
        </w:rPr>
        <w:t xml:space="preserve"> (for material conditions of the premises, staff). But his is financial allocations provided to the institutions mainly, which means strengthening of the old type system, in the framework of the deinstitutionalization processes. </w:t>
      </w:r>
    </w:p>
    <w:p w14:paraId="0B84A658" w14:textId="5A3D56F8" w:rsidR="00F6548A" w:rsidRPr="007D2DCF" w:rsidRDefault="00F6548A"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 xml:space="preserve">There are no </w:t>
      </w:r>
      <w:r w:rsidRPr="007D2DCF">
        <w:rPr>
          <w:sz w:val="24"/>
          <w:szCs w:val="24"/>
        </w:rPr>
        <w:t>programmes for personal assistance and financial assistance for persons with disabilities to live in the community</w:t>
      </w:r>
      <w:r w:rsidR="007E20DF" w:rsidRPr="007D2DCF">
        <w:rPr>
          <w:sz w:val="24"/>
          <w:szCs w:val="24"/>
        </w:rPr>
        <w:t>.</w:t>
      </w:r>
      <w:r w:rsidRPr="007D2DCF">
        <w:rPr>
          <w:sz w:val="24"/>
          <w:szCs w:val="24"/>
        </w:rPr>
        <w:t xml:space="preserve"> Personal assistance is not defined and not regulated as a service in the social services catalogue. Those services are provided</w:t>
      </w:r>
      <w:r w:rsidR="00A71B17" w:rsidRPr="007D2DCF">
        <w:rPr>
          <w:sz w:val="24"/>
          <w:szCs w:val="24"/>
        </w:rPr>
        <w:t xml:space="preserve"> usually by NGOs on the basis of projects they implement. But such offering of services is discontinued </w:t>
      </w:r>
      <w:r w:rsidR="007E20DF" w:rsidRPr="007D2DCF">
        <w:rPr>
          <w:sz w:val="24"/>
          <w:szCs w:val="24"/>
        </w:rPr>
        <w:t>when</w:t>
      </w:r>
      <w:r w:rsidR="00A71B17" w:rsidRPr="007D2DCF">
        <w:rPr>
          <w:sz w:val="24"/>
          <w:szCs w:val="24"/>
        </w:rPr>
        <w:t xml:space="preserve"> NGO stop receiving funding. There is municipal obligation to offer social services for persons living in their territory, but those </w:t>
      </w:r>
      <w:r w:rsidR="007E20DF" w:rsidRPr="007D2DCF">
        <w:rPr>
          <w:sz w:val="24"/>
          <w:szCs w:val="24"/>
        </w:rPr>
        <w:t xml:space="preserve">are </w:t>
      </w:r>
      <w:r w:rsidR="00A71B17" w:rsidRPr="007D2DCF">
        <w:rPr>
          <w:sz w:val="24"/>
          <w:szCs w:val="24"/>
        </w:rPr>
        <w:t>limit</w:t>
      </w:r>
      <w:r w:rsidR="007E20DF" w:rsidRPr="007D2DCF">
        <w:rPr>
          <w:sz w:val="24"/>
          <w:szCs w:val="24"/>
        </w:rPr>
        <w:t>ed</w:t>
      </w:r>
      <w:r w:rsidR="00A71B17" w:rsidRPr="007D2DCF">
        <w:rPr>
          <w:sz w:val="24"/>
          <w:szCs w:val="24"/>
        </w:rPr>
        <w:t xml:space="preserve"> to home visiting, transport provision, etc., but not for the full personal assistance provided on the basis of the need of the persons with disabilities to live as independent as possible. </w:t>
      </w:r>
    </w:p>
    <w:p w14:paraId="00E31BC7" w14:textId="0E38A3D3" w:rsidR="00A26AF1" w:rsidRPr="007D2DCF" w:rsidRDefault="00A26AF1" w:rsidP="007D2DCF">
      <w:pPr>
        <w:pStyle w:val="SingleTxtG"/>
        <w:tabs>
          <w:tab w:val="left" w:pos="1701"/>
        </w:tabs>
        <w:ind w:left="0" w:right="0"/>
        <w:rPr>
          <w:sz w:val="24"/>
          <w:szCs w:val="24"/>
          <w:lang w:eastAsia="en-GB"/>
        </w:rPr>
      </w:pPr>
    </w:p>
    <w:p w14:paraId="4C071653" w14:textId="6389CEB5" w:rsidR="00A26AF1" w:rsidRPr="007D2DCF" w:rsidRDefault="00A26AF1" w:rsidP="007D2DCF">
      <w:pPr>
        <w:pStyle w:val="SingleTxtG"/>
        <w:tabs>
          <w:tab w:val="left" w:pos="1701"/>
        </w:tabs>
        <w:ind w:left="0" w:right="0"/>
        <w:rPr>
          <w:b/>
          <w:sz w:val="24"/>
          <w:szCs w:val="24"/>
          <w:lang w:eastAsia="en-GB"/>
        </w:rPr>
      </w:pPr>
      <w:r w:rsidRPr="007D2DCF">
        <w:rPr>
          <w:b/>
          <w:sz w:val="24"/>
          <w:szCs w:val="24"/>
          <w:lang w:eastAsia="en-GB"/>
        </w:rPr>
        <w:t>Suggested question</w:t>
      </w:r>
      <w:r w:rsidR="00087E9E" w:rsidRPr="007D2DCF">
        <w:rPr>
          <w:b/>
          <w:sz w:val="24"/>
          <w:szCs w:val="24"/>
          <w:lang w:eastAsia="en-GB"/>
        </w:rPr>
        <w:t>s</w:t>
      </w:r>
      <w:r w:rsidRPr="007D2DCF">
        <w:rPr>
          <w:b/>
          <w:sz w:val="24"/>
          <w:szCs w:val="24"/>
          <w:lang w:eastAsia="en-GB"/>
        </w:rPr>
        <w:t>:</w:t>
      </w:r>
    </w:p>
    <w:p w14:paraId="7B7B1318" w14:textId="38CBDB82" w:rsidR="00A64D8C" w:rsidRPr="007D2DCF" w:rsidRDefault="00087E9E" w:rsidP="007D2DCF">
      <w:pPr>
        <w:pStyle w:val="SingleTxtG"/>
        <w:tabs>
          <w:tab w:val="left" w:pos="1701"/>
        </w:tabs>
        <w:ind w:left="0" w:right="0"/>
        <w:rPr>
          <w:sz w:val="24"/>
          <w:szCs w:val="24"/>
          <w:lang w:eastAsia="en-GB"/>
        </w:rPr>
      </w:pPr>
      <w:r w:rsidRPr="007D2DCF">
        <w:rPr>
          <w:sz w:val="24"/>
          <w:szCs w:val="24"/>
          <w:lang w:eastAsia="en-GB"/>
        </w:rPr>
        <w:t xml:space="preserve">- </w:t>
      </w:r>
      <w:r w:rsidR="00B772DB" w:rsidRPr="007D2DCF">
        <w:rPr>
          <w:sz w:val="24"/>
          <w:szCs w:val="24"/>
          <w:lang w:eastAsia="en-GB"/>
        </w:rPr>
        <w:t>How many state own</w:t>
      </w:r>
      <w:r w:rsidR="003053E2" w:rsidRPr="007D2DCF">
        <w:rPr>
          <w:sz w:val="24"/>
          <w:szCs w:val="24"/>
          <w:lang w:eastAsia="en-GB"/>
        </w:rPr>
        <w:t>ed</w:t>
      </w:r>
      <w:r w:rsidR="00B772DB" w:rsidRPr="007D2DCF">
        <w:rPr>
          <w:sz w:val="24"/>
          <w:szCs w:val="24"/>
          <w:lang w:eastAsia="en-GB"/>
        </w:rPr>
        <w:t xml:space="preserve"> long term institutions were funded (what was </w:t>
      </w:r>
      <w:r w:rsidR="00136806" w:rsidRPr="007D2DCF">
        <w:rPr>
          <w:sz w:val="24"/>
          <w:szCs w:val="24"/>
          <w:lang w:eastAsia="en-GB"/>
        </w:rPr>
        <w:t xml:space="preserve">an </w:t>
      </w:r>
      <w:r w:rsidR="00B772DB" w:rsidRPr="007D2DCF">
        <w:rPr>
          <w:sz w:val="24"/>
          <w:szCs w:val="24"/>
          <w:lang w:eastAsia="en-GB"/>
        </w:rPr>
        <w:t>amount</w:t>
      </w:r>
      <w:r w:rsidR="00136806" w:rsidRPr="007D2DCF">
        <w:rPr>
          <w:sz w:val="24"/>
          <w:szCs w:val="24"/>
          <w:lang w:eastAsia="en-GB"/>
        </w:rPr>
        <w:t xml:space="preserve"> of funding in total</w:t>
      </w:r>
      <w:r w:rsidR="00B772DB" w:rsidRPr="007D2DCF">
        <w:rPr>
          <w:sz w:val="24"/>
          <w:szCs w:val="24"/>
          <w:lang w:eastAsia="en-GB"/>
        </w:rPr>
        <w:t>) from the European funding, especially the European Structural and Investment Fund (ESIF) and ERSF</w:t>
      </w:r>
      <w:r w:rsidR="00C562A7" w:rsidRPr="007D2DCF">
        <w:rPr>
          <w:sz w:val="24"/>
          <w:szCs w:val="24"/>
          <w:lang w:eastAsia="en-GB"/>
        </w:rPr>
        <w:t xml:space="preserve"> (especially with the purpose of renovation, infrastructure development, energy saving, which is related to strengthening only infrastructure, and not investing in having better care provision, etc.) </w:t>
      </w:r>
      <w:r w:rsidR="00A64D8C" w:rsidRPr="007D2DCF">
        <w:rPr>
          <w:sz w:val="24"/>
          <w:szCs w:val="24"/>
          <w:lang w:eastAsia="en-GB"/>
        </w:rPr>
        <w:t>since</w:t>
      </w:r>
      <w:r w:rsidR="00B772DB" w:rsidRPr="007D2DCF">
        <w:rPr>
          <w:sz w:val="24"/>
          <w:szCs w:val="24"/>
          <w:lang w:eastAsia="en-GB"/>
        </w:rPr>
        <w:t xml:space="preserve"> 2010, </w:t>
      </w:r>
      <w:r w:rsidR="00A64D8C" w:rsidRPr="007D2DCF">
        <w:rPr>
          <w:sz w:val="24"/>
          <w:szCs w:val="24"/>
          <w:lang w:eastAsia="en-GB"/>
        </w:rPr>
        <w:t xml:space="preserve">the year of </w:t>
      </w:r>
      <w:r w:rsidR="00B772DB" w:rsidRPr="007D2DCF">
        <w:rPr>
          <w:sz w:val="24"/>
          <w:szCs w:val="24"/>
          <w:lang w:eastAsia="en-GB"/>
        </w:rPr>
        <w:t xml:space="preserve">ratification of CRPD in Lithuania. </w:t>
      </w:r>
    </w:p>
    <w:p w14:paraId="051DBFDE" w14:textId="7FB0D753" w:rsidR="00136806" w:rsidRPr="007D2DCF" w:rsidRDefault="00087E9E" w:rsidP="007D2DCF">
      <w:pPr>
        <w:pStyle w:val="SingleTxtG"/>
        <w:tabs>
          <w:tab w:val="left" w:pos="1701"/>
        </w:tabs>
        <w:ind w:left="0" w:right="0"/>
        <w:rPr>
          <w:sz w:val="24"/>
          <w:szCs w:val="24"/>
          <w:lang w:eastAsia="en-GB"/>
        </w:rPr>
      </w:pPr>
      <w:r w:rsidRPr="007D2DCF">
        <w:rPr>
          <w:sz w:val="24"/>
          <w:szCs w:val="24"/>
          <w:lang w:eastAsia="en-GB"/>
        </w:rPr>
        <w:t xml:space="preserve">- </w:t>
      </w:r>
      <w:r w:rsidR="00B772DB" w:rsidRPr="007D2DCF">
        <w:rPr>
          <w:sz w:val="24"/>
          <w:szCs w:val="24"/>
          <w:lang w:eastAsia="en-GB"/>
        </w:rPr>
        <w:t xml:space="preserve">How </w:t>
      </w:r>
      <w:r w:rsidR="008650E0" w:rsidRPr="007D2DCF">
        <w:rPr>
          <w:sz w:val="24"/>
          <w:szCs w:val="24"/>
          <w:lang w:eastAsia="en-GB"/>
        </w:rPr>
        <w:t xml:space="preserve">much EU funding has been </w:t>
      </w:r>
      <w:r w:rsidR="00C1464D" w:rsidRPr="007D2DCF">
        <w:rPr>
          <w:sz w:val="24"/>
          <w:szCs w:val="24"/>
          <w:lang w:eastAsia="en-GB"/>
        </w:rPr>
        <w:t xml:space="preserve">provided </w:t>
      </w:r>
      <w:r w:rsidR="008650E0" w:rsidRPr="007D2DCF">
        <w:rPr>
          <w:sz w:val="24"/>
          <w:szCs w:val="24"/>
          <w:lang w:eastAsia="en-GB"/>
        </w:rPr>
        <w:t xml:space="preserve">to </w:t>
      </w:r>
      <w:r w:rsidR="00C1464D" w:rsidRPr="007D2DCF">
        <w:rPr>
          <w:sz w:val="24"/>
          <w:szCs w:val="24"/>
          <w:lang w:eastAsia="en-GB"/>
        </w:rPr>
        <w:t xml:space="preserve">institutions </w:t>
      </w:r>
      <w:r w:rsidR="008650E0" w:rsidRPr="007D2DCF">
        <w:rPr>
          <w:sz w:val="24"/>
          <w:szCs w:val="24"/>
          <w:lang w:eastAsia="en-GB"/>
        </w:rPr>
        <w:t xml:space="preserve">since the entry into force of the </w:t>
      </w:r>
      <w:r w:rsidR="0049328F" w:rsidRPr="007D2DCF">
        <w:rPr>
          <w:sz w:val="24"/>
          <w:szCs w:val="24"/>
          <w:lang w:eastAsia="en-GB"/>
        </w:rPr>
        <w:t>new regulations of European structural funds</w:t>
      </w:r>
      <w:r w:rsidR="008650E0" w:rsidRPr="007D2DCF">
        <w:rPr>
          <w:sz w:val="24"/>
          <w:szCs w:val="24"/>
          <w:lang w:eastAsia="en-GB"/>
        </w:rPr>
        <w:t xml:space="preserve"> in 2015</w:t>
      </w:r>
      <w:r w:rsidR="0049328F" w:rsidRPr="007D2DCF">
        <w:rPr>
          <w:sz w:val="24"/>
          <w:szCs w:val="24"/>
          <w:lang w:eastAsia="en-GB"/>
        </w:rPr>
        <w:t>, and</w:t>
      </w:r>
      <w:r w:rsidR="00136806" w:rsidRPr="007D2DCF">
        <w:rPr>
          <w:sz w:val="24"/>
          <w:szCs w:val="24"/>
          <w:lang w:eastAsia="en-GB"/>
        </w:rPr>
        <w:t xml:space="preserve"> the </w:t>
      </w:r>
      <w:r w:rsidR="007D07B0" w:rsidRPr="007D2DCF">
        <w:rPr>
          <w:sz w:val="24"/>
          <w:szCs w:val="24"/>
          <w:lang w:eastAsia="en-GB"/>
        </w:rPr>
        <w:t xml:space="preserve">adoption of the </w:t>
      </w:r>
      <w:r w:rsidR="00136806" w:rsidRPr="007D2DCF">
        <w:rPr>
          <w:sz w:val="24"/>
          <w:szCs w:val="24"/>
          <w:lang w:eastAsia="en-GB"/>
        </w:rPr>
        <w:t>strategy of Deinstitutionalisation in Lithuania.</w:t>
      </w:r>
    </w:p>
    <w:p w14:paraId="26FCC809" w14:textId="705D2DC9" w:rsidR="005C0509" w:rsidRPr="007D2DCF" w:rsidRDefault="00087E9E" w:rsidP="007D2DCF">
      <w:pPr>
        <w:pStyle w:val="SingleTxtG"/>
        <w:tabs>
          <w:tab w:val="left" w:pos="1701"/>
        </w:tabs>
        <w:ind w:left="0" w:right="0"/>
        <w:rPr>
          <w:sz w:val="24"/>
          <w:szCs w:val="24"/>
          <w:lang w:eastAsia="en-GB"/>
        </w:rPr>
      </w:pPr>
      <w:r w:rsidRPr="007D2DCF">
        <w:rPr>
          <w:sz w:val="24"/>
          <w:szCs w:val="24"/>
          <w:lang w:eastAsia="en-GB"/>
        </w:rPr>
        <w:lastRenderedPageBreak/>
        <w:t xml:space="preserve">- </w:t>
      </w:r>
      <w:r w:rsidR="007D07B0" w:rsidRPr="007D2DCF">
        <w:rPr>
          <w:sz w:val="24"/>
          <w:szCs w:val="24"/>
          <w:lang w:eastAsia="en-GB"/>
        </w:rPr>
        <w:t xml:space="preserve">What concrete steps is Lithuania taking to </w:t>
      </w:r>
      <w:r w:rsidR="007D07B0" w:rsidRPr="007D2DCF">
        <w:rPr>
          <w:sz w:val="24"/>
          <w:szCs w:val="24"/>
        </w:rPr>
        <w:t xml:space="preserve">deinstitutionalize persons with disabilities and to close the long term institutions? </w:t>
      </w:r>
      <w:r w:rsidR="00136806" w:rsidRPr="007D2DCF">
        <w:rPr>
          <w:sz w:val="24"/>
          <w:szCs w:val="24"/>
          <w:lang w:eastAsia="en-GB"/>
        </w:rPr>
        <w:t xml:space="preserve">How many of long term residential institutions are foreseen to be closed </w:t>
      </w:r>
      <w:r w:rsidR="007D07B0" w:rsidRPr="007D2DCF">
        <w:rPr>
          <w:sz w:val="24"/>
          <w:szCs w:val="24"/>
          <w:lang w:eastAsia="en-GB"/>
        </w:rPr>
        <w:t xml:space="preserve">by </w:t>
      </w:r>
      <w:r w:rsidR="00136806" w:rsidRPr="007D2DCF">
        <w:rPr>
          <w:sz w:val="24"/>
          <w:szCs w:val="24"/>
          <w:lang w:eastAsia="en-GB"/>
        </w:rPr>
        <w:t xml:space="preserve">2023, </w:t>
      </w:r>
      <w:r w:rsidR="00AE7DD0" w:rsidRPr="007D2DCF">
        <w:rPr>
          <w:sz w:val="24"/>
          <w:szCs w:val="24"/>
          <w:lang w:eastAsia="en-GB"/>
        </w:rPr>
        <w:t>end of the new</w:t>
      </w:r>
      <w:r w:rsidR="00136806" w:rsidRPr="007D2DCF">
        <w:rPr>
          <w:sz w:val="24"/>
          <w:szCs w:val="24"/>
          <w:lang w:eastAsia="en-GB"/>
        </w:rPr>
        <w:t xml:space="preserve"> European funding period in order to reach the </w:t>
      </w:r>
      <w:r w:rsidR="00AE7DD0" w:rsidRPr="007D2DCF">
        <w:rPr>
          <w:sz w:val="24"/>
          <w:szCs w:val="24"/>
          <w:lang w:eastAsia="en-GB"/>
        </w:rPr>
        <w:t>overall aim</w:t>
      </w:r>
      <w:r w:rsidR="00136806" w:rsidRPr="007D2DCF">
        <w:rPr>
          <w:sz w:val="24"/>
          <w:szCs w:val="24"/>
          <w:lang w:eastAsia="en-GB"/>
        </w:rPr>
        <w:t xml:space="preserve"> of deinstitutionalisation process</w:t>
      </w:r>
      <w:r w:rsidR="008C6A72" w:rsidRPr="007D2DCF">
        <w:rPr>
          <w:sz w:val="24"/>
          <w:szCs w:val="24"/>
          <w:lang w:eastAsia="en-GB"/>
        </w:rPr>
        <w:t>?</w:t>
      </w:r>
      <w:r w:rsidR="00AE7DD0" w:rsidRPr="007D2DCF">
        <w:rPr>
          <w:sz w:val="24"/>
          <w:szCs w:val="24"/>
          <w:lang w:eastAsia="en-GB"/>
        </w:rPr>
        <w:t xml:space="preserve"> what are concrete results for </w:t>
      </w:r>
      <w:r w:rsidR="00C354CE" w:rsidRPr="007D2DCF">
        <w:rPr>
          <w:sz w:val="24"/>
          <w:szCs w:val="24"/>
          <w:lang w:eastAsia="en-GB"/>
        </w:rPr>
        <w:t>deinstitutionalisation</w:t>
      </w:r>
      <w:r w:rsidR="00AE7DD0" w:rsidRPr="007D2DCF">
        <w:rPr>
          <w:sz w:val="24"/>
          <w:szCs w:val="24"/>
          <w:lang w:eastAsia="en-GB"/>
        </w:rPr>
        <w:t xml:space="preserve"> of 6000 of the current residents</w:t>
      </w:r>
      <w:r w:rsidR="00136806" w:rsidRPr="007D2DCF">
        <w:rPr>
          <w:sz w:val="24"/>
          <w:szCs w:val="24"/>
          <w:lang w:eastAsia="en-GB"/>
        </w:rPr>
        <w:t>?</w:t>
      </w:r>
      <w:r w:rsidR="00AE7DD0" w:rsidRPr="007D2DCF">
        <w:rPr>
          <w:sz w:val="24"/>
          <w:szCs w:val="24"/>
          <w:lang w:eastAsia="en-GB"/>
        </w:rPr>
        <w:t xml:space="preserve"> </w:t>
      </w:r>
    </w:p>
    <w:p w14:paraId="70581FE7" w14:textId="6231DA7E" w:rsidR="00CF74BD" w:rsidRPr="007D2DCF" w:rsidRDefault="00CF74BD" w:rsidP="007D2DCF">
      <w:pPr>
        <w:pStyle w:val="SingleTxtG"/>
        <w:tabs>
          <w:tab w:val="left" w:pos="1701"/>
        </w:tabs>
        <w:ind w:left="0" w:right="0"/>
        <w:rPr>
          <w:sz w:val="24"/>
          <w:szCs w:val="24"/>
          <w:lang w:eastAsia="en-GB"/>
        </w:rPr>
      </w:pPr>
      <w:r w:rsidRPr="007D2DCF">
        <w:rPr>
          <w:sz w:val="24"/>
          <w:szCs w:val="24"/>
          <w:lang w:eastAsia="en-GB"/>
        </w:rPr>
        <w:t xml:space="preserve">How are representative organisations of persons with disabilities involved in the policy-making, implementation, monitoring and evaluation of the use of </w:t>
      </w:r>
      <w:r w:rsidR="00F5615D" w:rsidRPr="007D2DCF">
        <w:rPr>
          <w:sz w:val="24"/>
          <w:szCs w:val="24"/>
          <w:lang w:eastAsia="en-GB"/>
        </w:rPr>
        <w:t xml:space="preserve">the EU </w:t>
      </w:r>
      <w:r w:rsidRPr="007D2DCF">
        <w:rPr>
          <w:sz w:val="24"/>
          <w:szCs w:val="24"/>
          <w:lang w:eastAsia="en-GB"/>
        </w:rPr>
        <w:t>funding?</w:t>
      </w:r>
      <w:r w:rsidR="001E3F92" w:rsidRPr="007D2DCF">
        <w:rPr>
          <w:sz w:val="24"/>
          <w:szCs w:val="24"/>
          <w:lang w:eastAsia="en-GB"/>
        </w:rPr>
        <w:t xml:space="preserve"> </w:t>
      </w:r>
      <w:r w:rsidR="005C0509" w:rsidRPr="007D2DCF">
        <w:rPr>
          <w:sz w:val="24"/>
          <w:szCs w:val="24"/>
          <w:lang w:eastAsia="en-GB"/>
        </w:rPr>
        <w:t>What concrete proposals/measures provided by disability NGOs were taken into account and integrated in the deinstitutionalisation plan?</w:t>
      </w:r>
    </w:p>
    <w:p w14:paraId="510B105D" w14:textId="7F5C22C3" w:rsidR="001863EE" w:rsidRPr="007D2DCF" w:rsidRDefault="008C6A72" w:rsidP="007D2DCF">
      <w:pPr>
        <w:pStyle w:val="SingleTxtG"/>
        <w:tabs>
          <w:tab w:val="left" w:pos="1701"/>
        </w:tabs>
        <w:ind w:left="0" w:right="0"/>
        <w:rPr>
          <w:sz w:val="24"/>
          <w:szCs w:val="24"/>
          <w:lang w:eastAsia="en-GB"/>
        </w:rPr>
      </w:pPr>
      <w:r w:rsidRPr="007D2DCF">
        <w:rPr>
          <w:rFonts w:eastAsia="Calibri"/>
          <w:sz w:val="24"/>
          <w:szCs w:val="24"/>
          <w:lang w:val="en-US"/>
        </w:rPr>
        <w:t xml:space="preserve">Is it possible for a person with a disability, regardless of his/her disability, to choose freely where </w:t>
      </w:r>
      <w:r w:rsidRPr="007D2DCF">
        <w:rPr>
          <w:sz w:val="24"/>
          <w:szCs w:val="24"/>
          <w:lang w:val="en-US" w:eastAsia="en-GB"/>
        </w:rPr>
        <w:t>and</w:t>
      </w:r>
      <w:r w:rsidRPr="007D2DCF">
        <w:rPr>
          <w:rFonts w:eastAsia="Calibri"/>
          <w:sz w:val="24"/>
          <w:szCs w:val="24"/>
          <w:lang w:val="en-US"/>
        </w:rPr>
        <w:t xml:space="preserve"> how to live in the local community and at the same time be able to receive the necessary individually assessed support/personal assistance (independent living)?</w:t>
      </w:r>
      <w:r w:rsidR="003C1DBE" w:rsidRPr="007D2DCF">
        <w:rPr>
          <w:sz w:val="24"/>
          <w:szCs w:val="24"/>
          <w:lang w:eastAsia="en-GB"/>
        </w:rPr>
        <w:t xml:space="preserve"> </w:t>
      </w:r>
      <w:r w:rsidR="001863EE" w:rsidRPr="007D2DCF">
        <w:rPr>
          <w:sz w:val="24"/>
          <w:szCs w:val="24"/>
          <w:lang w:eastAsia="en-GB"/>
        </w:rPr>
        <w:t>How and when social service package</w:t>
      </w:r>
      <w:r w:rsidR="00EA72A5" w:rsidRPr="007D2DCF">
        <w:rPr>
          <w:sz w:val="24"/>
          <w:szCs w:val="24"/>
          <w:lang w:eastAsia="en-GB"/>
        </w:rPr>
        <w:t xml:space="preserve"> (covering all individually planned services within the community)</w:t>
      </w:r>
      <w:r w:rsidR="001863EE" w:rsidRPr="007D2DCF">
        <w:rPr>
          <w:sz w:val="24"/>
          <w:szCs w:val="24"/>
          <w:lang w:eastAsia="en-GB"/>
        </w:rPr>
        <w:t xml:space="preserve"> will be developed for persons with </w:t>
      </w:r>
      <w:r w:rsidR="00EA72A5" w:rsidRPr="007D2DCF">
        <w:rPr>
          <w:sz w:val="24"/>
          <w:szCs w:val="24"/>
          <w:lang w:eastAsia="en-GB"/>
        </w:rPr>
        <w:t>disabilities</w:t>
      </w:r>
      <w:r w:rsidR="001863EE" w:rsidRPr="007D2DCF">
        <w:rPr>
          <w:sz w:val="24"/>
          <w:szCs w:val="24"/>
          <w:lang w:eastAsia="en-GB"/>
        </w:rPr>
        <w:t xml:space="preserve"> and </w:t>
      </w:r>
      <w:r w:rsidR="00451EC5" w:rsidRPr="007D2DCF">
        <w:rPr>
          <w:sz w:val="24"/>
          <w:szCs w:val="24"/>
          <w:lang w:eastAsia="en-GB"/>
        </w:rPr>
        <w:t>for the support of</w:t>
      </w:r>
      <w:r w:rsidR="00EA72A5" w:rsidRPr="007D2DCF">
        <w:rPr>
          <w:sz w:val="24"/>
          <w:szCs w:val="24"/>
          <w:lang w:eastAsia="en-GB"/>
        </w:rPr>
        <w:t xml:space="preserve"> </w:t>
      </w:r>
      <w:r w:rsidR="001863EE" w:rsidRPr="007D2DCF">
        <w:rPr>
          <w:sz w:val="24"/>
          <w:szCs w:val="24"/>
          <w:lang w:eastAsia="en-GB"/>
        </w:rPr>
        <w:t>their family members? Who will pay for such services</w:t>
      </w:r>
      <w:r w:rsidR="00451EC5" w:rsidRPr="007D2DCF">
        <w:rPr>
          <w:sz w:val="24"/>
          <w:szCs w:val="24"/>
          <w:lang w:eastAsia="en-GB"/>
        </w:rPr>
        <w:t xml:space="preserve"> (if it will be shared state and municipal function and funding, or exclusively municipal)</w:t>
      </w:r>
      <w:r w:rsidR="001863EE" w:rsidRPr="007D2DCF">
        <w:rPr>
          <w:sz w:val="24"/>
          <w:szCs w:val="24"/>
          <w:lang w:eastAsia="en-GB"/>
        </w:rPr>
        <w:t xml:space="preserve">? Which law acts oblige to pay for those social services? </w:t>
      </w:r>
    </w:p>
    <w:p w14:paraId="430324E1" w14:textId="77777777" w:rsidR="00451EC5" w:rsidRPr="007D2DCF" w:rsidRDefault="00451EC5" w:rsidP="007D2DCF">
      <w:pPr>
        <w:pStyle w:val="SingleTxtG"/>
        <w:tabs>
          <w:tab w:val="left" w:pos="1701"/>
        </w:tabs>
        <w:ind w:left="0" w:right="0"/>
        <w:rPr>
          <w:b/>
          <w:sz w:val="24"/>
          <w:szCs w:val="24"/>
          <w:lang w:val="en-US" w:eastAsia="en-GB"/>
        </w:rPr>
      </w:pPr>
    </w:p>
    <w:p w14:paraId="4E1E7906" w14:textId="152799FE" w:rsidR="007B1E9F" w:rsidRPr="007D2DCF" w:rsidRDefault="007B1E9F" w:rsidP="007D2DCF">
      <w:pPr>
        <w:pStyle w:val="SingleTxtG"/>
        <w:tabs>
          <w:tab w:val="left" w:pos="1701"/>
        </w:tabs>
        <w:ind w:left="0" w:right="0"/>
        <w:rPr>
          <w:b/>
          <w:sz w:val="24"/>
          <w:szCs w:val="24"/>
          <w:lang w:val="en-US" w:eastAsia="en-GB"/>
        </w:rPr>
      </w:pPr>
      <w:r w:rsidRPr="007D2DCF">
        <w:rPr>
          <w:b/>
          <w:sz w:val="24"/>
          <w:szCs w:val="24"/>
          <w:lang w:val="en-US" w:eastAsia="en-GB"/>
        </w:rPr>
        <w:t>Art 21</w:t>
      </w:r>
    </w:p>
    <w:p w14:paraId="20569461" w14:textId="77777777" w:rsidR="00404D92" w:rsidRPr="007D2DCF" w:rsidRDefault="00404D92" w:rsidP="007D2DCF">
      <w:pPr>
        <w:pStyle w:val="SingleTxtG"/>
        <w:tabs>
          <w:tab w:val="left" w:pos="1701"/>
        </w:tabs>
        <w:ind w:left="0" w:right="0"/>
        <w:rPr>
          <w:b/>
          <w:sz w:val="24"/>
          <w:szCs w:val="24"/>
          <w:lang w:val="en-US" w:eastAsia="en-GB"/>
        </w:rPr>
      </w:pPr>
    </w:p>
    <w:p w14:paraId="34871E50" w14:textId="69519754" w:rsidR="00404D92" w:rsidRPr="007D2DCF" w:rsidRDefault="00404D92"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 xml:space="preserve">According to the Law on social Integration of persons with disabilities, art. 4 </w:t>
      </w:r>
      <w:r w:rsidR="00E6121F" w:rsidRPr="007D2DCF">
        <w:rPr>
          <w:sz w:val="24"/>
          <w:szCs w:val="24"/>
          <w:lang w:eastAsia="en-GB"/>
        </w:rPr>
        <w:t xml:space="preserve">recognizes </w:t>
      </w:r>
      <w:r w:rsidRPr="007D2DCF">
        <w:rPr>
          <w:sz w:val="24"/>
          <w:szCs w:val="24"/>
          <w:lang w:eastAsia="en-GB"/>
        </w:rPr>
        <w:t xml:space="preserve">Sign language </w:t>
      </w:r>
      <w:r w:rsidR="00E6121F" w:rsidRPr="007D2DCF">
        <w:rPr>
          <w:sz w:val="24"/>
          <w:szCs w:val="24"/>
          <w:lang w:eastAsia="en-GB"/>
        </w:rPr>
        <w:t>as the</w:t>
      </w:r>
      <w:r w:rsidRPr="007D2DCF">
        <w:rPr>
          <w:sz w:val="24"/>
          <w:szCs w:val="24"/>
          <w:lang w:eastAsia="en-GB"/>
        </w:rPr>
        <w:t xml:space="preserve"> mother tongue for deaf people.</w:t>
      </w:r>
    </w:p>
    <w:p w14:paraId="16F3F745" w14:textId="084C2704" w:rsidR="00404D92" w:rsidRPr="007D2DCF" w:rsidRDefault="00404D92"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 xml:space="preserve">Although for 20 years deaf people in Lithuania are happy about legally </w:t>
      </w:r>
      <w:r w:rsidR="00E70706" w:rsidRPr="007D2DCF">
        <w:rPr>
          <w:sz w:val="24"/>
          <w:szCs w:val="24"/>
          <w:lang w:eastAsia="en-GB"/>
        </w:rPr>
        <w:t>and officially recognized language, nevertheless</w:t>
      </w:r>
      <w:r w:rsidR="00671583" w:rsidRPr="007D2DCF">
        <w:rPr>
          <w:sz w:val="24"/>
          <w:szCs w:val="24"/>
          <w:lang w:eastAsia="en-GB"/>
        </w:rPr>
        <w:t xml:space="preserve"> the problem of </w:t>
      </w:r>
      <w:r w:rsidR="00E70706" w:rsidRPr="007D2DCF">
        <w:rPr>
          <w:sz w:val="24"/>
          <w:szCs w:val="24"/>
          <w:lang w:eastAsia="en-GB"/>
        </w:rPr>
        <w:t>access to information</w:t>
      </w:r>
      <w:r w:rsidRPr="007D2DCF">
        <w:rPr>
          <w:sz w:val="24"/>
          <w:szCs w:val="24"/>
          <w:lang w:eastAsia="en-GB"/>
        </w:rPr>
        <w:t xml:space="preserve"> </w:t>
      </w:r>
      <w:r w:rsidR="00671583" w:rsidRPr="007D2DCF">
        <w:rPr>
          <w:sz w:val="24"/>
          <w:szCs w:val="24"/>
          <w:lang w:eastAsia="en-GB"/>
        </w:rPr>
        <w:t>is one of the most urgent</w:t>
      </w:r>
      <w:r w:rsidRPr="007D2DCF">
        <w:rPr>
          <w:sz w:val="24"/>
          <w:szCs w:val="24"/>
          <w:lang w:eastAsia="en-GB"/>
        </w:rPr>
        <w:t>.</w:t>
      </w:r>
      <w:r w:rsidR="00671583" w:rsidRPr="007D2DCF">
        <w:rPr>
          <w:sz w:val="24"/>
          <w:szCs w:val="24"/>
          <w:lang w:eastAsia="en-GB"/>
        </w:rPr>
        <w:t xml:space="preserve"> There is lack of qualified sign language translators, especially for deaf people seeking higher education in universities. </w:t>
      </w:r>
      <w:r w:rsidR="00EB3C31" w:rsidRPr="007D2DCF">
        <w:rPr>
          <w:sz w:val="24"/>
          <w:szCs w:val="24"/>
          <w:lang w:eastAsia="en-GB"/>
        </w:rPr>
        <w:t xml:space="preserve">The coverage of television information translated does not change for a long time, and the issue of </w:t>
      </w:r>
      <w:r w:rsidR="00F56180" w:rsidRPr="007D2DCF">
        <w:rPr>
          <w:sz w:val="24"/>
          <w:szCs w:val="24"/>
          <w:lang w:eastAsia="en-GB"/>
        </w:rPr>
        <w:t xml:space="preserve">captioning </w:t>
      </w:r>
      <w:r w:rsidR="00C07A90" w:rsidRPr="007D2DCF">
        <w:rPr>
          <w:sz w:val="24"/>
          <w:szCs w:val="24"/>
          <w:lang w:eastAsia="en-GB"/>
        </w:rPr>
        <w:t xml:space="preserve">each and every year remain the main in the negotiations between Lithuanian deaf community and administration of Lithuanian radio and television with the same arguments of lack of financing. With the rapid development of informational society, unfortunately, problems of information access for deaf people change very slowly and </w:t>
      </w:r>
      <w:r w:rsidR="00E6121F" w:rsidRPr="007D2DCF">
        <w:rPr>
          <w:sz w:val="24"/>
          <w:szCs w:val="24"/>
          <w:lang w:eastAsia="en-GB"/>
        </w:rPr>
        <w:t xml:space="preserve">are </w:t>
      </w:r>
      <w:r w:rsidR="00C07A90" w:rsidRPr="007D2DCF">
        <w:rPr>
          <w:sz w:val="24"/>
          <w:szCs w:val="24"/>
          <w:lang w:eastAsia="en-GB"/>
        </w:rPr>
        <w:t>mostly not effective, not making use of the modern technological solutions</w:t>
      </w:r>
      <w:r w:rsidRPr="007D2DCF">
        <w:rPr>
          <w:sz w:val="24"/>
          <w:szCs w:val="24"/>
          <w:lang w:eastAsia="en-GB"/>
        </w:rPr>
        <w:t>.</w:t>
      </w:r>
    </w:p>
    <w:p w14:paraId="7C7D4EF8" w14:textId="77777777" w:rsidR="00C07A90" w:rsidRPr="007D2DCF" w:rsidRDefault="00C07A90" w:rsidP="007D2DCF">
      <w:pPr>
        <w:pStyle w:val="SingleTxtG"/>
        <w:tabs>
          <w:tab w:val="left" w:pos="1701"/>
        </w:tabs>
        <w:ind w:left="0" w:right="0"/>
        <w:rPr>
          <w:b/>
          <w:sz w:val="24"/>
          <w:szCs w:val="24"/>
          <w:lang w:val="en-US" w:eastAsia="en-GB"/>
        </w:rPr>
      </w:pPr>
    </w:p>
    <w:p w14:paraId="6E4B6C10" w14:textId="13479604" w:rsidR="00C07A90" w:rsidRPr="007D2DCF" w:rsidRDefault="00C07A90" w:rsidP="007D2DCF">
      <w:pPr>
        <w:pStyle w:val="SingleTxtG"/>
        <w:tabs>
          <w:tab w:val="left" w:pos="1701"/>
        </w:tabs>
        <w:ind w:left="0" w:right="0"/>
        <w:rPr>
          <w:b/>
          <w:sz w:val="24"/>
          <w:szCs w:val="24"/>
          <w:lang w:val="en-US" w:eastAsia="en-GB"/>
        </w:rPr>
      </w:pPr>
      <w:r w:rsidRPr="007D2DCF">
        <w:rPr>
          <w:b/>
          <w:sz w:val="24"/>
          <w:szCs w:val="24"/>
          <w:lang w:val="en-US" w:eastAsia="en-GB"/>
        </w:rPr>
        <w:t>Suggested questions:</w:t>
      </w:r>
    </w:p>
    <w:p w14:paraId="000CD941" w14:textId="6C81795A" w:rsidR="00FC3431" w:rsidRPr="007D2DCF" w:rsidRDefault="00087E9E" w:rsidP="007D2DCF">
      <w:pPr>
        <w:pStyle w:val="SingleTxtG"/>
        <w:tabs>
          <w:tab w:val="left" w:pos="1701"/>
        </w:tabs>
        <w:ind w:left="0" w:right="0"/>
        <w:rPr>
          <w:sz w:val="24"/>
          <w:szCs w:val="24"/>
          <w:lang w:val="en-US" w:eastAsia="en-GB"/>
        </w:rPr>
      </w:pPr>
      <w:r w:rsidRPr="007D2DCF">
        <w:rPr>
          <w:sz w:val="24"/>
          <w:szCs w:val="24"/>
          <w:lang w:val="en-US" w:eastAsia="en-GB"/>
        </w:rPr>
        <w:t xml:space="preserve">- </w:t>
      </w:r>
      <w:r w:rsidR="0073598A" w:rsidRPr="007D2DCF">
        <w:rPr>
          <w:sz w:val="24"/>
          <w:szCs w:val="24"/>
          <w:lang w:val="en-US" w:eastAsia="en-GB"/>
        </w:rPr>
        <w:t xml:space="preserve">What measures are foreseen to increase the access of information to deaf persons through </w:t>
      </w:r>
      <w:r w:rsidR="00E04953" w:rsidRPr="007D2DCF">
        <w:rPr>
          <w:sz w:val="24"/>
          <w:szCs w:val="24"/>
          <w:lang w:val="en-US" w:eastAsia="en-GB"/>
        </w:rPr>
        <w:t xml:space="preserve">sign language translation and </w:t>
      </w:r>
      <w:r w:rsidR="0073598A" w:rsidRPr="007D2DCF">
        <w:rPr>
          <w:sz w:val="24"/>
          <w:szCs w:val="24"/>
          <w:lang w:val="en-US" w:eastAsia="en-GB"/>
        </w:rPr>
        <w:t xml:space="preserve">expanding </w:t>
      </w:r>
      <w:r w:rsidR="00E04953" w:rsidRPr="007D2DCF">
        <w:rPr>
          <w:sz w:val="24"/>
          <w:szCs w:val="24"/>
          <w:lang w:val="en-US" w:eastAsia="en-GB"/>
        </w:rPr>
        <w:t>captioning</w:t>
      </w:r>
      <w:r w:rsidR="00231D68" w:rsidRPr="007D2DCF">
        <w:rPr>
          <w:sz w:val="24"/>
          <w:szCs w:val="24"/>
          <w:lang w:val="en-US" w:eastAsia="en-GB"/>
        </w:rPr>
        <w:t xml:space="preserve"> in television. What concrete </w:t>
      </w:r>
      <w:r w:rsidR="00FC3431" w:rsidRPr="007D2DCF">
        <w:rPr>
          <w:sz w:val="24"/>
          <w:szCs w:val="24"/>
          <w:lang w:val="en-US" w:eastAsia="en-GB"/>
        </w:rPr>
        <w:t>measures</w:t>
      </w:r>
      <w:r w:rsidR="0073598A" w:rsidRPr="007D2DCF">
        <w:rPr>
          <w:sz w:val="24"/>
          <w:szCs w:val="24"/>
          <w:lang w:val="en-US" w:eastAsia="en-GB"/>
        </w:rPr>
        <w:t xml:space="preserve"> </w:t>
      </w:r>
      <w:r w:rsidR="00231D68" w:rsidRPr="007D2DCF">
        <w:rPr>
          <w:sz w:val="24"/>
          <w:szCs w:val="24"/>
          <w:lang w:val="en-US" w:eastAsia="en-GB"/>
        </w:rPr>
        <w:t xml:space="preserve">are planned for </w:t>
      </w:r>
      <w:r w:rsidR="00FC3431" w:rsidRPr="007D2DCF">
        <w:rPr>
          <w:sz w:val="24"/>
          <w:szCs w:val="24"/>
          <w:lang w:val="en-US" w:eastAsia="en-GB"/>
        </w:rPr>
        <w:t>ensuring public information accessible for deaf persons. What financial resources are planned for those above mentioned measures?</w:t>
      </w:r>
    </w:p>
    <w:p w14:paraId="411635B9" w14:textId="77777777" w:rsidR="00FC3431" w:rsidRPr="007D2DCF" w:rsidRDefault="00FC3431" w:rsidP="007D2DCF">
      <w:pPr>
        <w:pStyle w:val="SingleTxtG"/>
        <w:tabs>
          <w:tab w:val="left" w:pos="1701"/>
        </w:tabs>
        <w:ind w:left="0" w:right="0"/>
        <w:rPr>
          <w:b/>
          <w:sz w:val="24"/>
          <w:szCs w:val="24"/>
          <w:lang w:val="en-US" w:eastAsia="en-GB"/>
        </w:rPr>
      </w:pPr>
    </w:p>
    <w:p w14:paraId="0215B0AD" w14:textId="6D5F29D5" w:rsidR="007B1E9F" w:rsidRPr="007D2DCF" w:rsidRDefault="007B1E9F" w:rsidP="007D2DCF">
      <w:pPr>
        <w:pStyle w:val="SingleTxtG"/>
        <w:tabs>
          <w:tab w:val="left" w:pos="1701"/>
        </w:tabs>
        <w:ind w:left="0" w:right="0"/>
        <w:rPr>
          <w:b/>
          <w:sz w:val="24"/>
          <w:szCs w:val="24"/>
          <w:lang w:val="en-US" w:eastAsia="en-GB"/>
        </w:rPr>
      </w:pPr>
      <w:r w:rsidRPr="007D2DCF">
        <w:rPr>
          <w:b/>
          <w:sz w:val="24"/>
          <w:szCs w:val="24"/>
          <w:lang w:val="en-US" w:eastAsia="en-GB"/>
        </w:rPr>
        <w:t>Art 23</w:t>
      </w:r>
    </w:p>
    <w:p w14:paraId="24C32B70" w14:textId="3E1954AD" w:rsidR="009A3931" w:rsidRPr="007D2DCF" w:rsidRDefault="00C80C5D"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According to the C</w:t>
      </w:r>
      <w:r w:rsidR="006D46CB" w:rsidRPr="007D2DCF">
        <w:rPr>
          <w:sz w:val="24"/>
          <w:szCs w:val="24"/>
          <w:lang w:eastAsia="en-GB"/>
        </w:rPr>
        <w:t>ivil Code</w:t>
      </w:r>
      <w:r w:rsidRPr="007D2DCF">
        <w:rPr>
          <w:sz w:val="24"/>
          <w:szCs w:val="24"/>
          <w:lang w:eastAsia="en-GB"/>
        </w:rPr>
        <w:t>, art.</w:t>
      </w:r>
      <w:r w:rsidR="009A3931" w:rsidRPr="007D2DCF">
        <w:rPr>
          <w:sz w:val="24"/>
          <w:szCs w:val="24"/>
          <w:lang w:eastAsia="en-GB"/>
        </w:rPr>
        <w:t xml:space="preserve"> 3.15 “person who is declared as legally incapable cannot marry. If the case is being initiated against one of the </w:t>
      </w:r>
      <w:r w:rsidR="00435DE2" w:rsidRPr="007D2DCF">
        <w:rPr>
          <w:sz w:val="24"/>
          <w:szCs w:val="24"/>
          <w:lang w:eastAsia="en-GB"/>
        </w:rPr>
        <w:t>spouses to declare him incapable, registration of marriage is delayed until the court decision on incapacity comes into force.</w:t>
      </w:r>
    </w:p>
    <w:p w14:paraId="0C03DD49" w14:textId="7E3D1638" w:rsidR="009927C0" w:rsidRPr="007D2DCF" w:rsidRDefault="00267330"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Persons declared as incapable cannot raise their own children, there is no supp</w:t>
      </w:r>
      <w:r w:rsidR="006D46CB" w:rsidRPr="007D2DCF">
        <w:rPr>
          <w:sz w:val="24"/>
          <w:szCs w:val="24"/>
          <w:lang w:eastAsia="en-GB"/>
        </w:rPr>
        <w:t>ort schemes for those person</w:t>
      </w:r>
      <w:r w:rsidR="00456213" w:rsidRPr="007D2DCF">
        <w:rPr>
          <w:sz w:val="24"/>
          <w:szCs w:val="24"/>
          <w:lang w:eastAsia="en-GB"/>
        </w:rPr>
        <w:t>s</w:t>
      </w:r>
      <w:r w:rsidR="006D46CB" w:rsidRPr="007D2DCF">
        <w:rPr>
          <w:sz w:val="24"/>
          <w:szCs w:val="24"/>
          <w:lang w:eastAsia="en-GB"/>
        </w:rPr>
        <w:t xml:space="preserve"> to realize their parental duties. Instead children are taken away from such parents and given to care institutions. </w:t>
      </w:r>
      <w:r w:rsidR="00087E9E" w:rsidRPr="007D2DCF">
        <w:rPr>
          <w:sz w:val="24"/>
          <w:szCs w:val="24"/>
          <w:lang w:eastAsia="en-GB"/>
        </w:rPr>
        <w:t>L</w:t>
      </w:r>
      <w:r w:rsidRPr="007D2DCF">
        <w:rPr>
          <w:sz w:val="24"/>
          <w:szCs w:val="24"/>
          <w:lang w:eastAsia="en-GB"/>
        </w:rPr>
        <w:t xml:space="preserve">egal incapacity </w:t>
      </w:r>
      <w:r w:rsidR="00087E9E" w:rsidRPr="007D2DCF">
        <w:rPr>
          <w:sz w:val="24"/>
          <w:szCs w:val="24"/>
          <w:lang w:eastAsia="en-GB"/>
        </w:rPr>
        <w:t>serves as an</w:t>
      </w:r>
      <w:r w:rsidRPr="007D2DCF">
        <w:rPr>
          <w:sz w:val="24"/>
          <w:szCs w:val="24"/>
          <w:lang w:eastAsia="en-GB"/>
        </w:rPr>
        <w:t xml:space="preserve"> indication for prohibition to adopt children.</w:t>
      </w:r>
      <w:r w:rsidR="009927C0" w:rsidRPr="007D2DCF">
        <w:rPr>
          <w:sz w:val="24"/>
          <w:szCs w:val="24"/>
          <w:lang w:eastAsia="en-GB"/>
        </w:rPr>
        <w:t xml:space="preserve"> According to the Civil Code, only capable persons can become guardians for a minor. </w:t>
      </w:r>
      <w:r w:rsidR="009927C0" w:rsidRPr="007D2DCF">
        <w:rPr>
          <w:sz w:val="24"/>
          <w:szCs w:val="24"/>
          <w:lang w:eastAsia="en-GB"/>
        </w:rPr>
        <w:lastRenderedPageBreak/>
        <w:t>Guardianship is established to under-aged children if their parents or the only parent is recognized by the court as incapable</w:t>
      </w:r>
      <w:r w:rsidR="009927C0" w:rsidRPr="007D2DCF">
        <w:rPr>
          <w:sz w:val="24"/>
          <w:szCs w:val="24"/>
          <w:lang w:eastAsia="en-GB"/>
        </w:rPr>
        <w:footnoteReference w:id="13"/>
      </w:r>
      <w:r w:rsidR="009927C0" w:rsidRPr="007D2DCF">
        <w:rPr>
          <w:sz w:val="24"/>
          <w:szCs w:val="24"/>
          <w:lang w:eastAsia="en-GB"/>
        </w:rPr>
        <w:t xml:space="preserve">. </w:t>
      </w:r>
    </w:p>
    <w:p w14:paraId="45DB6022" w14:textId="77777777" w:rsidR="009927C0" w:rsidRPr="007D2DCF" w:rsidRDefault="009927C0" w:rsidP="007D2DCF">
      <w:pPr>
        <w:pStyle w:val="SingleTxtG"/>
        <w:tabs>
          <w:tab w:val="left" w:pos="1701"/>
        </w:tabs>
        <w:ind w:left="0" w:right="0"/>
        <w:rPr>
          <w:sz w:val="24"/>
          <w:szCs w:val="24"/>
          <w:lang w:val="en-US" w:eastAsia="en-GB"/>
        </w:rPr>
      </w:pPr>
    </w:p>
    <w:p w14:paraId="7EC3327A" w14:textId="0ECBE171" w:rsidR="00435DE2" w:rsidRPr="007D2DCF" w:rsidRDefault="006D46CB" w:rsidP="007D2DCF">
      <w:pPr>
        <w:pStyle w:val="SingleTxtG"/>
        <w:tabs>
          <w:tab w:val="left" w:pos="1701"/>
        </w:tabs>
        <w:ind w:left="0" w:right="0"/>
        <w:rPr>
          <w:b/>
          <w:sz w:val="24"/>
          <w:szCs w:val="24"/>
          <w:lang w:val="en-US" w:eastAsia="en-GB"/>
        </w:rPr>
      </w:pPr>
      <w:r w:rsidRPr="007D2DCF">
        <w:rPr>
          <w:b/>
          <w:sz w:val="24"/>
          <w:szCs w:val="24"/>
          <w:lang w:val="en-US" w:eastAsia="en-GB"/>
        </w:rPr>
        <w:t>Suggested questions.</w:t>
      </w:r>
    </w:p>
    <w:p w14:paraId="6101B4DC" w14:textId="15BA38F2" w:rsidR="00632AE7" w:rsidRPr="007D2DCF" w:rsidRDefault="00087E9E" w:rsidP="007D2DCF">
      <w:pPr>
        <w:pStyle w:val="SingleTxtG"/>
        <w:tabs>
          <w:tab w:val="left" w:pos="1701"/>
        </w:tabs>
        <w:ind w:left="0" w:right="0"/>
        <w:rPr>
          <w:sz w:val="24"/>
          <w:szCs w:val="24"/>
          <w:lang w:val="en-US" w:eastAsia="en-GB"/>
        </w:rPr>
      </w:pPr>
      <w:r w:rsidRPr="007D2DCF">
        <w:rPr>
          <w:sz w:val="24"/>
          <w:szCs w:val="24"/>
          <w:lang w:val="en-US" w:eastAsia="en-GB"/>
        </w:rPr>
        <w:t xml:space="preserve">- </w:t>
      </w:r>
      <w:r w:rsidR="006D46CB" w:rsidRPr="007D2DCF">
        <w:rPr>
          <w:sz w:val="24"/>
          <w:szCs w:val="24"/>
          <w:lang w:val="en-US" w:eastAsia="en-GB"/>
        </w:rPr>
        <w:t>What steps have been taken to review appropriate legislation</w:t>
      </w:r>
      <w:r w:rsidR="00F56180" w:rsidRPr="007D2DCF">
        <w:rPr>
          <w:sz w:val="24"/>
          <w:szCs w:val="24"/>
          <w:lang w:val="en-US" w:eastAsia="en-GB"/>
        </w:rPr>
        <w:t xml:space="preserve"> </w:t>
      </w:r>
      <w:r w:rsidR="006D46CB" w:rsidRPr="007D2DCF">
        <w:rPr>
          <w:sz w:val="24"/>
          <w:szCs w:val="24"/>
          <w:lang w:val="en-US" w:eastAsia="en-GB"/>
        </w:rPr>
        <w:t>(Civil Code, etc.) to remove discriminatory provisions</w:t>
      </w:r>
      <w:r w:rsidR="00632AE7" w:rsidRPr="007D2DCF">
        <w:rPr>
          <w:sz w:val="24"/>
          <w:szCs w:val="24"/>
          <w:lang w:val="en-US" w:eastAsia="en-GB"/>
        </w:rPr>
        <w:t xml:space="preserve"> not allowing persons declared as incapable to marry?</w:t>
      </w:r>
    </w:p>
    <w:p w14:paraId="792735CA" w14:textId="4B86D6CB" w:rsidR="00632AE7" w:rsidRPr="007D2DCF" w:rsidRDefault="00087E9E" w:rsidP="007D2DCF">
      <w:pPr>
        <w:pStyle w:val="SingleTxtG"/>
        <w:tabs>
          <w:tab w:val="left" w:pos="1701"/>
        </w:tabs>
        <w:ind w:left="0" w:right="0"/>
        <w:rPr>
          <w:sz w:val="24"/>
          <w:szCs w:val="24"/>
        </w:rPr>
      </w:pPr>
      <w:r w:rsidRPr="007D2DCF">
        <w:rPr>
          <w:sz w:val="24"/>
          <w:szCs w:val="24"/>
        </w:rPr>
        <w:t xml:space="preserve">- </w:t>
      </w:r>
      <w:r w:rsidR="006D46CB" w:rsidRPr="007D2DCF">
        <w:rPr>
          <w:sz w:val="24"/>
          <w:szCs w:val="24"/>
        </w:rPr>
        <w:t xml:space="preserve">What steps have been taken to </w:t>
      </w:r>
      <w:r w:rsidR="00632AE7" w:rsidRPr="007D2DCF">
        <w:rPr>
          <w:sz w:val="24"/>
          <w:szCs w:val="24"/>
        </w:rPr>
        <w:t>provide support for persons with disabilities to raise their children and realize their parental duties?</w:t>
      </w:r>
    </w:p>
    <w:p w14:paraId="1246F810" w14:textId="0EEB0610" w:rsidR="0073598A" w:rsidRPr="007D2DCF" w:rsidRDefault="00087E9E" w:rsidP="007D2DCF">
      <w:pPr>
        <w:pStyle w:val="SingleTxtG"/>
        <w:tabs>
          <w:tab w:val="left" w:pos="1701"/>
        </w:tabs>
        <w:ind w:left="0" w:right="0"/>
        <w:rPr>
          <w:sz w:val="24"/>
          <w:szCs w:val="24"/>
          <w:lang w:val="en-US" w:eastAsia="en-GB"/>
        </w:rPr>
      </w:pPr>
      <w:r w:rsidRPr="007D2DCF">
        <w:rPr>
          <w:sz w:val="24"/>
          <w:szCs w:val="24"/>
          <w:lang w:val="en-US" w:eastAsia="en-GB"/>
        </w:rPr>
        <w:t xml:space="preserve">- </w:t>
      </w:r>
      <w:r w:rsidR="00632AE7" w:rsidRPr="007D2DCF">
        <w:rPr>
          <w:sz w:val="24"/>
          <w:szCs w:val="24"/>
          <w:lang w:val="en-US" w:eastAsia="en-GB"/>
        </w:rPr>
        <w:t>W</w:t>
      </w:r>
      <w:r w:rsidR="0073598A" w:rsidRPr="007D2DCF">
        <w:rPr>
          <w:sz w:val="24"/>
          <w:szCs w:val="24"/>
          <w:lang w:val="en-US" w:eastAsia="en-GB"/>
        </w:rPr>
        <w:t>hat support is made available to families/parents with children with disabilities to ensure that children with disabilities can be raised at home (instead of sent to institutions)</w:t>
      </w:r>
      <w:r w:rsidR="00632AE7" w:rsidRPr="007D2DCF">
        <w:rPr>
          <w:sz w:val="24"/>
          <w:szCs w:val="24"/>
          <w:lang w:val="en-US" w:eastAsia="en-GB"/>
        </w:rPr>
        <w:t xml:space="preserve"> </w:t>
      </w:r>
      <w:r w:rsidR="0073598A" w:rsidRPr="007D2DCF">
        <w:rPr>
          <w:sz w:val="24"/>
          <w:szCs w:val="24"/>
          <w:lang w:val="en-US" w:eastAsia="en-GB"/>
        </w:rPr>
        <w:t>- both information and training?</w:t>
      </w:r>
    </w:p>
    <w:p w14:paraId="3BE78904" w14:textId="77777777" w:rsidR="00632AE7" w:rsidRPr="007D2DCF" w:rsidRDefault="00632AE7" w:rsidP="007D2DCF">
      <w:pPr>
        <w:pStyle w:val="SingleTxtG"/>
        <w:tabs>
          <w:tab w:val="left" w:pos="1701"/>
        </w:tabs>
        <w:ind w:left="0" w:right="0"/>
        <w:rPr>
          <w:sz w:val="24"/>
          <w:szCs w:val="24"/>
          <w:lang w:val="en-US" w:eastAsia="en-GB"/>
        </w:rPr>
      </w:pPr>
    </w:p>
    <w:p w14:paraId="1138588E" w14:textId="52BAF4F9" w:rsidR="00FA582C" w:rsidRPr="007D2DCF" w:rsidRDefault="00451EC5" w:rsidP="007D2DCF">
      <w:pPr>
        <w:pStyle w:val="SingleTxtG"/>
        <w:tabs>
          <w:tab w:val="left" w:pos="1701"/>
        </w:tabs>
        <w:ind w:left="0" w:right="0"/>
        <w:rPr>
          <w:b/>
          <w:sz w:val="24"/>
          <w:szCs w:val="24"/>
          <w:lang w:val="en-US" w:eastAsia="en-GB"/>
        </w:rPr>
      </w:pPr>
      <w:r w:rsidRPr="007D2DCF">
        <w:rPr>
          <w:b/>
          <w:sz w:val="24"/>
          <w:szCs w:val="24"/>
          <w:lang w:val="en-US" w:eastAsia="en-GB"/>
        </w:rPr>
        <w:t>Education (art. 24)</w:t>
      </w:r>
    </w:p>
    <w:p w14:paraId="18B0DE32" w14:textId="6A2239CE" w:rsidR="00826943" w:rsidRPr="007D2DCF" w:rsidRDefault="00826943"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 xml:space="preserve">There is a Law on </w:t>
      </w:r>
      <w:r w:rsidR="00087E9E" w:rsidRPr="007D2DCF">
        <w:rPr>
          <w:sz w:val="24"/>
          <w:szCs w:val="24"/>
          <w:lang w:eastAsia="en-GB"/>
        </w:rPr>
        <w:t>E</w:t>
      </w:r>
      <w:r w:rsidRPr="007D2DCF">
        <w:rPr>
          <w:sz w:val="24"/>
          <w:szCs w:val="24"/>
          <w:lang w:eastAsia="en-GB"/>
        </w:rPr>
        <w:t>ducation that ensure</w:t>
      </w:r>
      <w:r w:rsidR="008A3AEC" w:rsidRPr="007D2DCF">
        <w:rPr>
          <w:sz w:val="24"/>
          <w:szCs w:val="24"/>
          <w:lang w:eastAsia="en-GB"/>
        </w:rPr>
        <w:t>s</w:t>
      </w:r>
      <w:r w:rsidRPr="007D2DCF">
        <w:rPr>
          <w:sz w:val="24"/>
          <w:szCs w:val="24"/>
          <w:lang w:eastAsia="en-GB"/>
        </w:rPr>
        <w:t xml:space="preserve"> full accessible inclusive and quality education for children with disabilities. The law also prohibit</w:t>
      </w:r>
      <w:r w:rsidR="008A3AEC" w:rsidRPr="007D2DCF">
        <w:rPr>
          <w:sz w:val="24"/>
          <w:szCs w:val="24"/>
          <w:lang w:eastAsia="en-GB"/>
        </w:rPr>
        <w:t>s</w:t>
      </w:r>
      <w:r w:rsidRPr="007D2DCF">
        <w:rPr>
          <w:sz w:val="24"/>
          <w:szCs w:val="24"/>
          <w:lang w:eastAsia="en-GB"/>
        </w:rPr>
        <w:t xml:space="preserve"> discrimination in education based on disability, and the provision of reasonable accommodation</w:t>
      </w:r>
      <w:r w:rsidR="00A40CAC" w:rsidRPr="007D2DCF">
        <w:rPr>
          <w:sz w:val="24"/>
          <w:szCs w:val="24"/>
          <w:lang w:eastAsia="en-GB"/>
        </w:rPr>
        <w:t xml:space="preserve"> and</w:t>
      </w:r>
      <w:r w:rsidR="00430BAC" w:rsidRPr="007D2DCF">
        <w:rPr>
          <w:sz w:val="24"/>
          <w:szCs w:val="24"/>
          <w:lang w:eastAsia="en-GB"/>
        </w:rPr>
        <w:t xml:space="preserve"> </w:t>
      </w:r>
      <w:r w:rsidRPr="007D2DCF">
        <w:rPr>
          <w:sz w:val="24"/>
          <w:szCs w:val="24"/>
          <w:lang w:eastAsia="en-GB"/>
        </w:rPr>
        <w:t>support is foreseen. But there are very big problems in implementing this law in practice. Schools are not willing to accept children with severe disabilities, with higher</w:t>
      </w:r>
      <w:r w:rsidR="00430BAC" w:rsidRPr="007D2DCF">
        <w:rPr>
          <w:sz w:val="24"/>
          <w:szCs w:val="24"/>
          <w:lang w:eastAsia="en-GB"/>
        </w:rPr>
        <w:t xml:space="preserve"> support needs</w:t>
      </w:r>
      <w:r w:rsidRPr="007D2DCF">
        <w:rPr>
          <w:sz w:val="24"/>
          <w:szCs w:val="24"/>
          <w:lang w:eastAsia="en-GB"/>
        </w:rPr>
        <w:t>, and thus usually such children are sent to the special schools, or even receive education at home. Home schooling is extremely bad practice, since those children are being counted as within the general list of school children and raise the number of inclusive education. Nevertheless they stay at home, and receive very poor education at all.</w:t>
      </w:r>
    </w:p>
    <w:p w14:paraId="5E3CB56D" w14:textId="01B88F06" w:rsidR="00826943" w:rsidRPr="007D2DCF" w:rsidRDefault="00826943"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 xml:space="preserve">The other problem of </w:t>
      </w:r>
      <w:r w:rsidR="001F1EB2" w:rsidRPr="007D2DCF">
        <w:rPr>
          <w:sz w:val="24"/>
          <w:szCs w:val="24"/>
          <w:lang w:eastAsia="en-GB"/>
        </w:rPr>
        <w:t>the lack of will by</w:t>
      </w:r>
      <w:r w:rsidRPr="007D2DCF">
        <w:rPr>
          <w:sz w:val="24"/>
          <w:szCs w:val="24"/>
          <w:lang w:eastAsia="en-GB"/>
        </w:rPr>
        <w:t xml:space="preserve"> schools to accept children with disabilities is low financial contributions from the state</w:t>
      </w:r>
      <w:r w:rsidR="00DB285F" w:rsidRPr="007D2DCF">
        <w:rPr>
          <w:sz w:val="24"/>
          <w:szCs w:val="24"/>
          <w:lang w:eastAsia="en-GB"/>
        </w:rPr>
        <w:t>.</w:t>
      </w:r>
      <w:r w:rsidRPr="007D2DCF">
        <w:rPr>
          <w:sz w:val="24"/>
          <w:szCs w:val="24"/>
          <w:lang w:eastAsia="en-GB"/>
        </w:rPr>
        <w:t xml:space="preserve"> Financing for the schools is based on the </w:t>
      </w:r>
      <w:r w:rsidR="0021167C" w:rsidRPr="007D2DCF">
        <w:rPr>
          <w:sz w:val="24"/>
          <w:szCs w:val="24"/>
          <w:lang w:eastAsia="en-GB"/>
        </w:rPr>
        <w:t xml:space="preserve">allocation per child, and such allocation is increased only by 10 percent </w:t>
      </w:r>
      <w:r w:rsidR="00DB285F" w:rsidRPr="007D2DCF">
        <w:rPr>
          <w:sz w:val="24"/>
          <w:szCs w:val="24"/>
          <w:lang w:eastAsia="en-GB"/>
        </w:rPr>
        <w:t>i</w:t>
      </w:r>
      <w:r w:rsidR="0021167C" w:rsidRPr="007D2DCF">
        <w:rPr>
          <w:sz w:val="24"/>
          <w:szCs w:val="24"/>
          <w:lang w:eastAsia="en-GB"/>
        </w:rPr>
        <w:t xml:space="preserve">n case of child with special educational needs. But there is no individual assessment and differentiation in finances with regards children with specific disabilities or higher </w:t>
      </w:r>
      <w:r w:rsidR="00DB285F" w:rsidRPr="007D2DCF">
        <w:rPr>
          <w:sz w:val="24"/>
          <w:szCs w:val="24"/>
          <w:lang w:eastAsia="en-GB"/>
        </w:rPr>
        <w:t>support</w:t>
      </w:r>
      <w:r w:rsidR="0021167C" w:rsidRPr="007D2DCF">
        <w:rPr>
          <w:sz w:val="24"/>
          <w:szCs w:val="24"/>
          <w:lang w:eastAsia="en-GB"/>
        </w:rPr>
        <w:t xml:space="preserve"> needs. According to the statistics there are around 14 thousand of children with disabilities in Lithuania, but there is no statistics in education system with regards to the distribution of children with </w:t>
      </w:r>
      <w:r w:rsidR="00430BAC" w:rsidRPr="007D2DCF">
        <w:rPr>
          <w:sz w:val="24"/>
          <w:szCs w:val="24"/>
          <w:lang w:eastAsia="en-GB"/>
        </w:rPr>
        <w:t>support</w:t>
      </w:r>
      <w:r w:rsidR="0021167C" w:rsidRPr="007D2DCF">
        <w:rPr>
          <w:sz w:val="24"/>
          <w:szCs w:val="24"/>
          <w:lang w:eastAsia="en-GB"/>
        </w:rPr>
        <w:t xml:space="preserve"> needs and children with disabilities. </w:t>
      </w:r>
    </w:p>
    <w:p w14:paraId="5DBDCF5A" w14:textId="55C88B8E" w:rsidR="00EB2A6A" w:rsidRPr="007D2DCF" w:rsidRDefault="00EB2A6A" w:rsidP="007D2DCF">
      <w:pPr>
        <w:pStyle w:val="SingleTxtG"/>
        <w:tabs>
          <w:tab w:val="left" w:pos="1701"/>
        </w:tabs>
        <w:ind w:left="0" w:right="0"/>
        <w:rPr>
          <w:b/>
          <w:sz w:val="24"/>
          <w:szCs w:val="24"/>
          <w:lang w:val="en-US" w:eastAsia="en-GB"/>
        </w:rPr>
      </w:pPr>
      <w:r w:rsidRPr="007D2DCF">
        <w:rPr>
          <w:b/>
          <w:sz w:val="24"/>
          <w:szCs w:val="24"/>
          <w:lang w:val="en-US" w:eastAsia="en-GB"/>
        </w:rPr>
        <w:t>Suggested questions</w:t>
      </w:r>
    </w:p>
    <w:p w14:paraId="23DDA55B" w14:textId="5E47809B" w:rsidR="004219E3" w:rsidRPr="007D2DCF" w:rsidRDefault="001F1EB2" w:rsidP="007D2DCF">
      <w:pPr>
        <w:pStyle w:val="SingleTxtG"/>
        <w:tabs>
          <w:tab w:val="left" w:pos="1701"/>
        </w:tabs>
        <w:ind w:left="0" w:right="0"/>
        <w:rPr>
          <w:sz w:val="24"/>
          <w:szCs w:val="24"/>
          <w:highlight w:val="green"/>
          <w:lang w:eastAsia="en-GB"/>
        </w:rPr>
      </w:pPr>
      <w:r w:rsidRPr="007D2DCF">
        <w:rPr>
          <w:sz w:val="24"/>
          <w:szCs w:val="24"/>
        </w:rPr>
        <w:t xml:space="preserve">- </w:t>
      </w:r>
      <w:r w:rsidR="004219E3" w:rsidRPr="007D2DCF">
        <w:rPr>
          <w:sz w:val="24"/>
          <w:szCs w:val="24"/>
        </w:rPr>
        <w:t>Please state to what extent children and young people with disabilities are enrolled in the inclusive education system within national education; please provide data disaggregated by sex, age, disability and urban and rural areas.</w:t>
      </w:r>
    </w:p>
    <w:p w14:paraId="523FB5A0" w14:textId="781D9E8F" w:rsidR="00E474B2" w:rsidRPr="007D2DCF" w:rsidRDefault="001F1EB2" w:rsidP="007D2DCF">
      <w:pPr>
        <w:pStyle w:val="SingleTxtG"/>
        <w:tabs>
          <w:tab w:val="left" w:pos="1701"/>
        </w:tabs>
        <w:ind w:left="0" w:right="0"/>
        <w:rPr>
          <w:sz w:val="24"/>
          <w:szCs w:val="24"/>
          <w:lang w:eastAsia="en-GB"/>
        </w:rPr>
      </w:pPr>
      <w:r w:rsidRPr="007D2DCF">
        <w:rPr>
          <w:sz w:val="24"/>
          <w:szCs w:val="24"/>
          <w:lang w:eastAsia="en-GB"/>
        </w:rPr>
        <w:t xml:space="preserve">- </w:t>
      </w:r>
      <w:r w:rsidR="00E474B2" w:rsidRPr="007D2DCF">
        <w:rPr>
          <w:sz w:val="24"/>
          <w:szCs w:val="24"/>
          <w:lang w:eastAsia="en-GB"/>
        </w:rPr>
        <w:t xml:space="preserve">What concrete actions and funding instruments are planned to be implemented to ensure inclusive quality education for all children with disabilities (this includes in practice using qualified specialists, for instance, enough amount of qualified speech therapists working in Lithuanian preschool educational institutions and secondary schools, assistants, support services, special education means, etc.)? </w:t>
      </w:r>
    </w:p>
    <w:p w14:paraId="238B5F93" w14:textId="7B28DFC5" w:rsidR="00E474B2" w:rsidRPr="007D2DCF" w:rsidRDefault="001F1EB2" w:rsidP="007D2DCF">
      <w:pPr>
        <w:pStyle w:val="SingleTxtG"/>
        <w:tabs>
          <w:tab w:val="left" w:pos="1701"/>
        </w:tabs>
        <w:ind w:left="0" w:right="0"/>
        <w:rPr>
          <w:sz w:val="24"/>
          <w:szCs w:val="24"/>
          <w:lang w:eastAsia="en-GB"/>
        </w:rPr>
      </w:pPr>
      <w:r w:rsidRPr="007D2DCF">
        <w:rPr>
          <w:sz w:val="24"/>
          <w:szCs w:val="24"/>
          <w:lang w:eastAsia="en-GB"/>
        </w:rPr>
        <w:t xml:space="preserve">- </w:t>
      </w:r>
      <w:r w:rsidR="00E474B2" w:rsidRPr="007D2DCF">
        <w:rPr>
          <w:sz w:val="24"/>
          <w:szCs w:val="24"/>
          <w:lang w:eastAsia="en-GB"/>
        </w:rPr>
        <w:t xml:space="preserve">What concrete measures are planned to be taken in order to ensure that educational professionals working in all levels of Lithuanian educational system </w:t>
      </w:r>
      <w:r w:rsidR="00804B97" w:rsidRPr="007D2DCF">
        <w:rPr>
          <w:sz w:val="24"/>
          <w:szCs w:val="24"/>
          <w:lang w:eastAsia="en-GB"/>
        </w:rPr>
        <w:t xml:space="preserve">are </w:t>
      </w:r>
      <w:r w:rsidR="00E474B2" w:rsidRPr="007D2DCF">
        <w:rPr>
          <w:sz w:val="24"/>
          <w:szCs w:val="24"/>
          <w:lang w:eastAsia="en-GB"/>
        </w:rPr>
        <w:t xml:space="preserve">trained to </w:t>
      </w:r>
      <w:r w:rsidR="00604F47" w:rsidRPr="007D2DCF">
        <w:rPr>
          <w:sz w:val="24"/>
          <w:szCs w:val="24"/>
          <w:lang w:eastAsia="en-GB"/>
        </w:rPr>
        <w:t>include and support children with disabilities in mainstream education</w:t>
      </w:r>
      <w:r w:rsidR="00E474B2" w:rsidRPr="007D2DCF">
        <w:rPr>
          <w:sz w:val="24"/>
          <w:szCs w:val="24"/>
          <w:lang w:eastAsia="en-GB"/>
        </w:rPr>
        <w:t xml:space="preserve">? Please indicate whether the specialists will be trained to use sign language? </w:t>
      </w:r>
    </w:p>
    <w:p w14:paraId="7D9EFB3A" w14:textId="22036B97" w:rsidR="00E474B2" w:rsidRPr="007D2DCF" w:rsidRDefault="001F1EB2" w:rsidP="007D2DCF">
      <w:pPr>
        <w:pStyle w:val="SingleTxtG"/>
        <w:tabs>
          <w:tab w:val="left" w:pos="1701"/>
        </w:tabs>
        <w:ind w:left="0" w:right="0"/>
        <w:rPr>
          <w:sz w:val="24"/>
          <w:szCs w:val="24"/>
          <w:lang w:eastAsia="en-GB"/>
        </w:rPr>
      </w:pPr>
      <w:r w:rsidRPr="007D2DCF">
        <w:rPr>
          <w:sz w:val="24"/>
          <w:szCs w:val="24"/>
          <w:lang w:eastAsia="en-GB"/>
        </w:rPr>
        <w:t xml:space="preserve">- </w:t>
      </w:r>
      <w:r w:rsidR="00E474B2" w:rsidRPr="007D2DCF">
        <w:rPr>
          <w:sz w:val="24"/>
          <w:szCs w:val="24"/>
          <w:lang w:eastAsia="en-GB"/>
        </w:rPr>
        <w:t xml:space="preserve">What measures will be taken to monitor the progress in achieving quality inclusive education? </w:t>
      </w:r>
    </w:p>
    <w:p w14:paraId="74E59201" w14:textId="78433C65" w:rsidR="00451EC5" w:rsidRPr="007D2DCF" w:rsidRDefault="001F1EB2" w:rsidP="007D2DCF">
      <w:pPr>
        <w:pStyle w:val="SingleTxtG"/>
        <w:tabs>
          <w:tab w:val="left" w:pos="1701"/>
        </w:tabs>
        <w:ind w:left="0" w:right="0"/>
        <w:rPr>
          <w:sz w:val="24"/>
          <w:szCs w:val="24"/>
          <w:lang w:eastAsia="en-GB"/>
        </w:rPr>
      </w:pPr>
      <w:r w:rsidRPr="007D2DCF">
        <w:rPr>
          <w:sz w:val="24"/>
          <w:szCs w:val="24"/>
          <w:lang w:eastAsia="en-GB"/>
        </w:rPr>
        <w:lastRenderedPageBreak/>
        <w:t xml:space="preserve">- </w:t>
      </w:r>
      <w:r w:rsidR="00451EC5" w:rsidRPr="007D2DCF">
        <w:rPr>
          <w:sz w:val="24"/>
          <w:szCs w:val="24"/>
          <w:lang w:eastAsia="en-GB"/>
        </w:rPr>
        <w:t xml:space="preserve">Please indicate what measures are foreseen in order to </w:t>
      </w:r>
      <w:r w:rsidR="00542494" w:rsidRPr="007D2DCF">
        <w:rPr>
          <w:sz w:val="24"/>
          <w:szCs w:val="24"/>
          <w:lang w:eastAsia="en-GB"/>
        </w:rPr>
        <w:t>ensure sufficient number of</w:t>
      </w:r>
      <w:r w:rsidR="00451EC5" w:rsidRPr="007D2DCF">
        <w:rPr>
          <w:sz w:val="24"/>
          <w:szCs w:val="24"/>
          <w:lang w:eastAsia="en-GB"/>
        </w:rPr>
        <w:t xml:space="preserve"> teachers</w:t>
      </w:r>
      <w:r w:rsidR="00542494" w:rsidRPr="007D2DCF">
        <w:rPr>
          <w:sz w:val="24"/>
          <w:szCs w:val="24"/>
          <w:lang w:eastAsia="en-GB"/>
        </w:rPr>
        <w:t xml:space="preserve"> qualified in sign language</w:t>
      </w:r>
      <w:r w:rsidR="00451EC5" w:rsidRPr="007D2DCF">
        <w:rPr>
          <w:sz w:val="24"/>
          <w:szCs w:val="24"/>
          <w:lang w:eastAsia="en-GB"/>
        </w:rPr>
        <w:t xml:space="preserve"> </w:t>
      </w:r>
      <w:r w:rsidR="00542494" w:rsidRPr="007D2DCF">
        <w:rPr>
          <w:sz w:val="24"/>
          <w:szCs w:val="24"/>
          <w:lang w:eastAsia="en-GB"/>
        </w:rPr>
        <w:t>for</w:t>
      </w:r>
      <w:r w:rsidR="00451EC5" w:rsidRPr="007D2DCF">
        <w:rPr>
          <w:sz w:val="24"/>
          <w:szCs w:val="24"/>
          <w:lang w:eastAsia="en-GB"/>
        </w:rPr>
        <w:t xml:space="preserve"> the deaf</w:t>
      </w:r>
      <w:r w:rsidR="00542494" w:rsidRPr="007D2DCF">
        <w:rPr>
          <w:sz w:val="24"/>
          <w:szCs w:val="24"/>
          <w:lang w:eastAsia="en-GB"/>
        </w:rPr>
        <w:t xml:space="preserve"> students</w:t>
      </w:r>
      <w:r w:rsidR="00451EC5" w:rsidRPr="007D2DCF">
        <w:rPr>
          <w:sz w:val="24"/>
          <w:szCs w:val="24"/>
          <w:lang w:eastAsia="en-GB"/>
        </w:rPr>
        <w:t xml:space="preserve"> in Lithuanian schools  </w:t>
      </w:r>
    </w:p>
    <w:p w14:paraId="1D4A35EA" w14:textId="4670E5E7" w:rsidR="00451EC5" w:rsidRPr="007D2DCF" w:rsidRDefault="001F1EB2" w:rsidP="007D2DCF">
      <w:pPr>
        <w:pStyle w:val="SingleTxtG"/>
        <w:tabs>
          <w:tab w:val="left" w:pos="1701"/>
        </w:tabs>
        <w:ind w:left="0" w:right="0"/>
        <w:rPr>
          <w:sz w:val="24"/>
          <w:szCs w:val="24"/>
          <w:lang w:eastAsia="en-GB"/>
        </w:rPr>
      </w:pPr>
      <w:r w:rsidRPr="007D2DCF">
        <w:rPr>
          <w:rFonts w:eastAsia="SimSun"/>
          <w:sz w:val="24"/>
          <w:szCs w:val="24"/>
          <w:lang w:val="en-US"/>
        </w:rPr>
        <w:t xml:space="preserve">- </w:t>
      </w:r>
      <w:r w:rsidR="006018F7" w:rsidRPr="007D2DCF">
        <w:rPr>
          <w:rFonts w:eastAsia="SimSun"/>
          <w:sz w:val="24"/>
          <w:szCs w:val="24"/>
          <w:lang w:val="en-US"/>
        </w:rPr>
        <w:t xml:space="preserve">Please provide more information on reasonable accommodation and </w:t>
      </w:r>
      <w:r w:rsidR="006018F7" w:rsidRPr="007D2DCF">
        <w:rPr>
          <w:rFonts w:eastAsia="SimSun"/>
          <w:sz w:val="24"/>
          <w:szCs w:val="24"/>
          <w:lang w:val="en-US" w:eastAsia="zh-CN"/>
        </w:rPr>
        <w:t xml:space="preserve">support provided within the general education system to students with disabilities to facilitate their effective education. </w:t>
      </w:r>
      <w:r w:rsidR="00451EC5" w:rsidRPr="007D2DCF">
        <w:rPr>
          <w:sz w:val="24"/>
          <w:szCs w:val="24"/>
          <w:lang w:eastAsia="en-GB"/>
        </w:rPr>
        <w:t xml:space="preserve">Please explain what measures will be provided to ensure that children with hearing disabilities would receive appropriate qualified educational assistance in mainstream schools by using their comprehensible sign language. </w:t>
      </w:r>
    </w:p>
    <w:p w14:paraId="6954CA66" w14:textId="77777777" w:rsidR="00451EC5" w:rsidRPr="007D2DCF" w:rsidRDefault="00451EC5" w:rsidP="007D2DCF">
      <w:pPr>
        <w:pStyle w:val="SingleTxtG"/>
        <w:tabs>
          <w:tab w:val="left" w:pos="1701"/>
        </w:tabs>
        <w:ind w:left="0" w:right="0"/>
        <w:rPr>
          <w:sz w:val="24"/>
          <w:szCs w:val="24"/>
          <w:lang w:val="en-US" w:eastAsia="en-GB"/>
        </w:rPr>
      </w:pPr>
    </w:p>
    <w:p w14:paraId="39AA01D3" w14:textId="19D6B0E6" w:rsidR="00FA582C" w:rsidRPr="007D2DCF" w:rsidRDefault="00FA582C" w:rsidP="007D2DCF">
      <w:pPr>
        <w:pStyle w:val="SingleTxtG"/>
        <w:tabs>
          <w:tab w:val="left" w:pos="1701"/>
        </w:tabs>
        <w:ind w:left="0" w:right="0"/>
        <w:rPr>
          <w:b/>
          <w:sz w:val="24"/>
          <w:szCs w:val="24"/>
          <w:lang w:eastAsia="en-GB"/>
        </w:rPr>
      </w:pPr>
      <w:r w:rsidRPr="007D2DCF">
        <w:rPr>
          <w:b/>
          <w:sz w:val="24"/>
          <w:szCs w:val="24"/>
          <w:lang w:eastAsia="en-GB"/>
        </w:rPr>
        <w:t>Health (art. 25)</w:t>
      </w:r>
    </w:p>
    <w:p w14:paraId="099EBAF4" w14:textId="4130E62E" w:rsidR="00EB2A6A" w:rsidRPr="007D2DCF" w:rsidRDefault="009E758F" w:rsidP="007D2DCF">
      <w:pPr>
        <w:pStyle w:val="SingleTxtG"/>
        <w:tabs>
          <w:tab w:val="left" w:pos="1701"/>
        </w:tabs>
        <w:ind w:left="0" w:right="0"/>
        <w:rPr>
          <w:b/>
          <w:sz w:val="24"/>
          <w:szCs w:val="24"/>
          <w:lang w:eastAsia="en-GB"/>
        </w:rPr>
      </w:pPr>
      <w:r w:rsidRPr="007D2DCF">
        <w:rPr>
          <w:b/>
          <w:sz w:val="24"/>
          <w:szCs w:val="24"/>
          <w:lang w:eastAsia="en-GB"/>
        </w:rPr>
        <w:t>Suggested questions:</w:t>
      </w:r>
    </w:p>
    <w:p w14:paraId="51025F3F" w14:textId="4CFC924C" w:rsidR="00451EC5" w:rsidRPr="007D2DCF" w:rsidRDefault="001F1EB2" w:rsidP="007D2DCF">
      <w:pPr>
        <w:pStyle w:val="SingleTxtG"/>
        <w:tabs>
          <w:tab w:val="left" w:pos="1701"/>
        </w:tabs>
        <w:ind w:left="0" w:right="0"/>
        <w:rPr>
          <w:sz w:val="24"/>
          <w:szCs w:val="24"/>
          <w:lang w:eastAsia="en-GB"/>
        </w:rPr>
      </w:pPr>
      <w:r w:rsidRPr="007D2DCF">
        <w:rPr>
          <w:b/>
          <w:sz w:val="24"/>
          <w:szCs w:val="24"/>
          <w:lang w:eastAsia="en-GB"/>
        </w:rPr>
        <w:t xml:space="preserve">- </w:t>
      </w:r>
      <w:r w:rsidR="00451EC5" w:rsidRPr="007D2DCF">
        <w:rPr>
          <w:sz w:val="24"/>
          <w:szCs w:val="24"/>
          <w:lang w:eastAsia="en-GB"/>
        </w:rPr>
        <w:t xml:space="preserve">Please explain </w:t>
      </w:r>
      <w:r w:rsidR="00A13E39" w:rsidRPr="007D2DCF">
        <w:rPr>
          <w:sz w:val="24"/>
          <w:szCs w:val="24"/>
          <w:lang w:eastAsia="en-GB"/>
        </w:rPr>
        <w:t>what steps the</w:t>
      </w:r>
      <w:r w:rsidR="00451EC5" w:rsidRPr="007D2DCF">
        <w:rPr>
          <w:sz w:val="24"/>
          <w:szCs w:val="24"/>
          <w:lang w:eastAsia="en-GB"/>
        </w:rPr>
        <w:t xml:space="preserve"> Lithuanian government </w:t>
      </w:r>
      <w:r w:rsidR="00A01658" w:rsidRPr="007D2DCF">
        <w:rPr>
          <w:sz w:val="24"/>
          <w:szCs w:val="24"/>
          <w:lang w:eastAsia="en-GB"/>
        </w:rPr>
        <w:t xml:space="preserve">has taken to </w:t>
      </w:r>
      <w:r w:rsidR="00451EC5" w:rsidRPr="007D2DCF">
        <w:rPr>
          <w:sz w:val="24"/>
          <w:szCs w:val="24"/>
          <w:lang w:eastAsia="en-GB"/>
        </w:rPr>
        <w:t xml:space="preserve">prevent disability-based discrimination and </w:t>
      </w:r>
      <w:r w:rsidR="00A01658" w:rsidRPr="007D2DCF">
        <w:rPr>
          <w:sz w:val="24"/>
          <w:szCs w:val="24"/>
          <w:lang w:eastAsia="en-GB"/>
        </w:rPr>
        <w:t xml:space="preserve">to ensure </w:t>
      </w:r>
      <w:r w:rsidR="00451EC5" w:rsidRPr="007D2DCF">
        <w:rPr>
          <w:sz w:val="24"/>
          <w:szCs w:val="24"/>
          <w:lang w:eastAsia="en-GB"/>
        </w:rPr>
        <w:t>physical</w:t>
      </w:r>
      <w:r w:rsidR="00A01658" w:rsidRPr="007D2DCF">
        <w:rPr>
          <w:sz w:val="24"/>
          <w:szCs w:val="24"/>
          <w:lang w:eastAsia="en-GB"/>
        </w:rPr>
        <w:t>, communication</w:t>
      </w:r>
      <w:r w:rsidR="00451EC5" w:rsidRPr="007D2DCF">
        <w:rPr>
          <w:sz w:val="24"/>
          <w:szCs w:val="24"/>
          <w:lang w:eastAsia="en-GB"/>
        </w:rPr>
        <w:t xml:space="preserve"> as well as informational accessibility in practice in health care </w:t>
      </w:r>
      <w:r w:rsidR="00EB2A6A" w:rsidRPr="007D2DCF">
        <w:rPr>
          <w:sz w:val="24"/>
          <w:szCs w:val="24"/>
          <w:lang w:eastAsia="en-GB"/>
        </w:rPr>
        <w:t>to all persons with disabilities</w:t>
      </w:r>
      <w:r w:rsidR="00451EC5" w:rsidRPr="007D2DCF">
        <w:rPr>
          <w:sz w:val="24"/>
          <w:szCs w:val="24"/>
          <w:lang w:eastAsia="en-GB"/>
        </w:rPr>
        <w:t xml:space="preserve"> and ensure the training of the health care professionals on human rights of persons with disabilities in the field of health care.</w:t>
      </w:r>
    </w:p>
    <w:p w14:paraId="355FBCC1" w14:textId="549C7268" w:rsidR="00E87210" w:rsidRPr="007D2DCF" w:rsidRDefault="001F1EB2" w:rsidP="007D2DCF">
      <w:pPr>
        <w:pStyle w:val="SingleTxtG"/>
        <w:tabs>
          <w:tab w:val="left" w:pos="1701"/>
        </w:tabs>
        <w:ind w:left="0" w:right="0"/>
        <w:rPr>
          <w:sz w:val="24"/>
          <w:szCs w:val="24"/>
          <w:lang w:eastAsia="en-GB"/>
        </w:rPr>
      </w:pPr>
      <w:r w:rsidRPr="007D2DCF">
        <w:rPr>
          <w:sz w:val="24"/>
          <w:szCs w:val="24"/>
          <w:lang w:eastAsia="en-GB"/>
        </w:rPr>
        <w:t xml:space="preserve">- </w:t>
      </w:r>
      <w:r w:rsidR="00E87210" w:rsidRPr="007D2DCF">
        <w:rPr>
          <w:sz w:val="24"/>
          <w:szCs w:val="24"/>
          <w:lang w:eastAsia="en-GB"/>
        </w:rPr>
        <w:t>What legal provisions exist guaranteeing the right to free and informed consent with respect to medical treatment of persons with disabilities including those who are under regimes of substituted decision-making?  What awareness raising measures and training exist to inform healthcare professionals about the right of persons with disabilities to exercise their right to free and informed consent to treatment?</w:t>
      </w:r>
    </w:p>
    <w:p w14:paraId="17749982" w14:textId="75D3CCF3" w:rsidR="00E87210" w:rsidRPr="007D2DCF" w:rsidRDefault="001F1EB2" w:rsidP="007D2DCF">
      <w:pPr>
        <w:pStyle w:val="SingleTxtG"/>
        <w:tabs>
          <w:tab w:val="left" w:pos="1701"/>
        </w:tabs>
        <w:ind w:left="0" w:right="0"/>
        <w:rPr>
          <w:sz w:val="24"/>
          <w:szCs w:val="24"/>
          <w:lang w:eastAsia="en-GB"/>
        </w:rPr>
      </w:pPr>
      <w:r w:rsidRPr="007D2DCF">
        <w:rPr>
          <w:sz w:val="24"/>
          <w:szCs w:val="24"/>
          <w:lang w:eastAsia="en-GB"/>
        </w:rPr>
        <w:t xml:space="preserve">- </w:t>
      </w:r>
      <w:r w:rsidR="00FA582C" w:rsidRPr="007D2DCF">
        <w:rPr>
          <w:sz w:val="24"/>
          <w:szCs w:val="24"/>
          <w:lang w:eastAsia="en-GB"/>
        </w:rPr>
        <w:t xml:space="preserve">What specific services are being offered for all persons, who have physical or other disabilities and require dialysis, to support </w:t>
      </w:r>
      <w:r w:rsidR="00E253E1" w:rsidRPr="007D2DCF">
        <w:rPr>
          <w:sz w:val="24"/>
          <w:szCs w:val="24"/>
          <w:lang w:eastAsia="en-GB"/>
        </w:rPr>
        <w:t xml:space="preserve">the </w:t>
      </w:r>
      <w:r w:rsidR="00FA582C" w:rsidRPr="007D2DCF">
        <w:rPr>
          <w:sz w:val="24"/>
          <w:szCs w:val="24"/>
          <w:lang w:eastAsia="en-GB"/>
        </w:rPr>
        <w:t xml:space="preserve">access to and </w:t>
      </w:r>
      <w:r w:rsidR="00E253E1" w:rsidRPr="007D2DCF">
        <w:rPr>
          <w:sz w:val="24"/>
          <w:szCs w:val="24"/>
          <w:lang w:eastAsia="en-GB"/>
        </w:rPr>
        <w:t xml:space="preserve">reception </w:t>
      </w:r>
      <w:r w:rsidR="00FA582C" w:rsidRPr="007D2DCF">
        <w:rPr>
          <w:sz w:val="24"/>
          <w:szCs w:val="24"/>
          <w:lang w:eastAsia="en-GB"/>
        </w:rPr>
        <w:t>of such vital treatment?</w:t>
      </w:r>
    </w:p>
    <w:p w14:paraId="70DD9545" w14:textId="41B29652" w:rsidR="00407B33" w:rsidRPr="007D2DCF" w:rsidRDefault="001F1EB2" w:rsidP="007D2DCF">
      <w:pPr>
        <w:pStyle w:val="SingleTxtG"/>
        <w:spacing w:after="0"/>
        <w:ind w:left="0" w:right="0"/>
        <w:rPr>
          <w:sz w:val="24"/>
          <w:szCs w:val="24"/>
          <w:lang w:eastAsia="en-GB"/>
        </w:rPr>
      </w:pPr>
      <w:r w:rsidRPr="007D2DCF">
        <w:rPr>
          <w:sz w:val="24"/>
          <w:szCs w:val="24"/>
          <w:lang w:val="en-US"/>
        </w:rPr>
        <w:t xml:space="preserve">- </w:t>
      </w:r>
      <w:r w:rsidR="00407B33" w:rsidRPr="007D2DCF">
        <w:rPr>
          <w:sz w:val="24"/>
          <w:szCs w:val="24"/>
          <w:lang w:eastAsia="en-GB"/>
        </w:rPr>
        <w:t>Please provide information on measures taken to ensure that sexual and reproductive health services are accessible to persons with disabilities, especially women and girls with disabilities</w:t>
      </w:r>
      <w:r w:rsidR="000D2635" w:rsidRPr="007D2DCF">
        <w:rPr>
          <w:sz w:val="24"/>
          <w:szCs w:val="24"/>
          <w:lang w:eastAsia="en-GB"/>
        </w:rPr>
        <w:t>, including those living in social care homes</w:t>
      </w:r>
      <w:r w:rsidR="00407B33" w:rsidRPr="007D2DCF">
        <w:rPr>
          <w:sz w:val="24"/>
          <w:szCs w:val="24"/>
          <w:lang w:eastAsia="en-GB"/>
        </w:rPr>
        <w:t>.</w:t>
      </w:r>
    </w:p>
    <w:p w14:paraId="1AC9BF60" w14:textId="77777777" w:rsidR="000053D1" w:rsidRPr="007D2DCF" w:rsidRDefault="000053D1" w:rsidP="007D2DCF">
      <w:pPr>
        <w:pStyle w:val="SingleTxtG"/>
        <w:tabs>
          <w:tab w:val="left" w:pos="1701"/>
        </w:tabs>
        <w:ind w:left="0" w:right="0"/>
        <w:rPr>
          <w:sz w:val="24"/>
          <w:szCs w:val="24"/>
          <w:highlight w:val="green"/>
          <w:lang w:val="en-US" w:eastAsia="en-GB"/>
        </w:rPr>
      </w:pPr>
    </w:p>
    <w:p w14:paraId="0FCF2942" w14:textId="77777777" w:rsidR="00451EC5" w:rsidRPr="007D2DCF" w:rsidRDefault="00451EC5" w:rsidP="007D2DCF">
      <w:pPr>
        <w:pStyle w:val="H23G"/>
        <w:ind w:left="0" w:right="0" w:firstLine="0"/>
        <w:rPr>
          <w:sz w:val="24"/>
          <w:szCs w:val="24"/>
          <w:lang w:eastAsia="en-GB"/>
        </w:rPr>
      </w:pPr>
      <w:r w:rsidRPr="007D2DCF">
        <w:rPr>
          <w:sz w:val="24"/>
          <w:szCs w:val="24"/>
          <w:lang w:eastAsia="en-GB"/>
        </w:rPr>
        <w:t xml:space="preserve">Habilitation and rehabilitation (art. 26) </w:t>
      </w:r>
    </w:p>
    <w:p w14:paraId="3C567433" w14:textId="77777777" w:rsidR="009E758F" w:rsidRPr="007D2DCF" w:rsidRDefault="009E758F" w:rsidP="007D2DCF">
      <w:pPr>
        <w:pStyle w:val="SingleTxtG"/>
        <w:tabs>
          <w:tab w:val="left" w:pos="1701"/>
        </w:tabs>
        <w:ind w:left="0" w:right="0"/>
        <w:rPr>
          <w:b/>
          <w:sz w:val="24"/>
          <w:szCs w:val="24"/>
          <w:lang w:eastAsia="en-GB"/>
        </w:rPr>
      </w:pPr>
      <w:r w:rsidRPr="007D2DCF">
        <w:rPr>
          <w:b/>
          <w:sz w:val="24"/>
          <w:szCs w:val="24"/>
          <w:lang w:eastAsia="en-GB"/>
        </w:rPr>
        <w:t>Suggested questions:</w:t>
      </w:r>
    </w:p>
    <w:p w14:paraId="196E7530" w14:textId="7B3D9988" w:rsidR="00451EC5" w:rsidRPr="007D2DCF" w:rsidRDefault="001F1EB2" w:rsidP="007D2DCF">
      <w:pPr>
        <w:pStyle w:val="SingleTxtG"/>
        <w:tabs>
          <w:tab w:val="left" w:pos="1701"/>
        </w:tabs>
        <w:ind w:left="0" w:right="0"/>
        <w:rPr>
          <w:sz w:val="24"/>
          <w:szCs w:val="24"/>
          <w:lang w:eastAsia="en-GB"/>
        </w:rPr>
      </w:pPr>
      <w:r w:rsidRPr="007D2DCF">
        <w:rPr>
          <w:sz w:val="24"/>
          <w:szCs w:val="24"/>
          <w:lang w:eastAsia="en-GB"/>
        </w:rPr>
        <w:t xml:space="preserve">- </w:t>
      </w:r>
      <w:r w:rsidR="00451EC5" w:rsidRPr="007D2DCF">
        <w:rPr>
          <w:sz w:val="24"/>
          <w:szCs w:val="24"/>
          <w:lang w:eastAsia="en-GB"/>
        </w:rPr>
        <w:t xml:space="preserve">Please clarify when psychosocial rehabilitation </w:t>
      </w:r>
      <w:r w:rsidR="00E87210" w:rsidRPr="007D2DCF">
        <w:rPr>
          <w:sz w:val="24"/>
          <w:szCs w:val="24"/>
          <w:lang w:eastAsia="en-GB"/>
        </w:rPr>
        <w:t xml:space="preserve">based on free and informed consent of the individual concerned </w:t>
      </w:r>
      <w:r w:rsidR="00451EC5" w:rsidRPr="007D2DCF">
        <w:rPr>
          <w:sz w:val="24"/>
          <w:szCs w:val="24"/>
          <w:lang w:eastAsia="en-GB"/>
        </w:rPr>
        <w:t>will be included in the rehabilitation classification in Lithuania for persons with psychosocial disabilities.</w:t>
      </w:r>
    </w:p>
    <w:p w14:paraId="5F78A5A1" w14:textId="77777777" w:rsidR="0079583D" w:rsidRPr="007D2DCF" w:rsidRDefault="0079583D" w:rsidP="007D2DCF">
      <w:pPr>
        <w:pStyle w:val="SingleTxtG"/>
        <w:tabs>
          <w:tab w:val="left" w:pos="1701"/>
        </w:tabs>
        <w:ind w:left="0" w:right="0"/>
        <w:rPr>
          <w:sz w:val="24"/>
          <w:szCs w:val="24"/>
          <w:lang w:eastAsia="en-GB"/>
        </w:rPr>
      </w:pPr>
    </w:p>
    <w:p w14:paraId="2D2D869F" w14:textId="77777777" w:rsidR="0079583D" w:rsidRPr="007D2DCF" w:rsidRDefault="0079583D" w:rsidP="007D2DCF">
      <w:pPr>
        <w:pStyle w:val="SingleTxtG"/>
        <w:tabs>
          <w:tab w:val="left" w:pos="1701"/>
        </w:tabs>
        <w:ind w:left="0" w:right="0"/>
        <w:rPr>
          <w:b/>
          <w:sz w:val="24"/>
          <w:szCs w:val="24"/>
          <w:lang w:val="en-US" w:eastAsia="en-GB"/>
        </w:rPr>
      </w:pPr>
      <w:r w:rsidRPr="007D2DCF">
        <w:rPr>
          <w:b/>
          <w:sz w:val="24"/>
          <w:szCs w:val="24"/>
          <w:lang w:eastAsia="en-GB"/>
        </w:rPr>
        <w:t xml:space="preserve">Employment (art. </w:t>
      </w:r>
      <w:r w:rsidRPr="007D2DCF">
        <w:rPr>
          <w:b/>
          <w:sz w:val="24"/>
          <w:szCs w:val="24"/>
          <w:lang w:val="en-US" w:eastAsia="en-GB"/>
        </w:rPr>
        <w:t>27)</w:t>
      </w:r>
    </w:p>
    <w:p w14:paraId="05408045" w14:textId="1E265BC1" w:rsidR="0079583D" w:rsidRPr="007D2DCF" w:rsidRDefault="00230E5E"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 xml:space="preserve">There are huge amounts of money spent for professional rehabilitation (vocational training) in the country, and each year there are around </w:t>
      </w:r>
      <w:r w:rsidR="0079583D" w:rsidRPr="007D2DCF">
        <w:rPr>
          <w:sz w:val="24"/>
          <w:szCs w:val="24"/>
          <w:lang w:eastAsia="en-GB"/>
        </w:rPr>
        <w:t>500</w:t>
      </w:r>
      <w:r w:rsidRPr="007D2DCF">
        <w:rPr>
          <w:sz w:val="24"/>
          <w:szCs w:val="24"/>
          <w:lang w:eastAsia="en-GB"/>
        </w:rPr>
        <w:t xml:space="preserve"> persons with disabilities referred to the professional rehabilitation program, although there are ap</w:t>
      </w:r>
      <w:r w:rsidR="00B2658F" w:rsidRPr="007D2DCF">
        <w:rPr>
          <w:sz w:val="24"/>
          <w:szCs w:val="24"/>
          <w:lang w:eastAsia="en-GB"/>
        </w:rPr>
        <w:t>p</w:t>
      </w:r>
      <w:r w:rsidRPr="007D2DCF">
        <w:rPr>
          <w:sz w:val="24"/>
          <w:szCs w:val="24"/>
          <w:lang w:eastAsia="en-GB"/>
        </w:rPr>
        <w:t>rox. 10 thousand persons with disabilities registered in the Labour exchange</w:t>
      </w:r>
      <w:r w:rsidR="0079583D" w:rsidRPr="007D2DCF">
        <w:rPr>
          <w:sz w:val="24"/>
          <w:szCs w:val="24"/>
          <w:lang w:eastAsia="en-GB"/>
        </w:rPr>
        <w:t>.</w:t>
      </w:r>
    </w:p>
    <w:p w14:paraId="6FFF3990" w14:textId="77777777" w:rsidR="001F1EB2" w:rsidRPr="007D2DCF" w:rsidRDefault="00CF1926"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According to the data: in 2014</w:t>
      </w:r>
      <w:r w:rsidR="002A475C" w:rsidRPr="007D2DCF">
        <w:rPr>
          <w:sz w:val="24"/>
          <w:szCs w:val="24"/>
          <w:lang w:eastAsia="en-GB"/>
        </w:rPr>
        <w:t xml:space="preserve"> there were</w:t>
      </w:r>
      <w:r w:rsidRPr="007D2DCF">
        <w:rPr>
          <w:sz w:val="24"/>
          <w:szCs w:val="24"/>
          <w:lang w:eastAsia="en-GB"/>
        </w:rPr>
        <w:t xml:space="preserve"> 211 944 persons receiving benefits for lost working capacity, 48 039 of those were employed or participated in various occupational programs, this constitute only 22,7 percent of all the persons.</w:t>
      </w:r>
      <w:r w:rsidR="002A475C" w:rsidRPr="007D2DCF">
        <w:rPr>
          <w:sz w:val="24"/>
          <w:szCs w:val="24"/>
          <w:lang w:eastAsia="en-GB"/>
        </w:rPr>
        <w:t xml:space="preserve"> </w:t>
      </w:r>
    </w:p>
    <w:p w14:paraId="02F4AE5D" w14:textId="7F0A97B8" w:rsidR="00764EF6" w:rsidRPr="007D2DCF" w:rsidRDefault="00764EF6"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In Lithuania social enterpri</w:t>
      </w:r>
      <w:r w:rsidR="00DD162C" w:rsidRPr="007D2DCF">
        <w:rPr>
          <w:sz w:val="24"/>
          <w:szCs w:val="24"/>
          <w:lang w:eastAsia="en-GB"/>
        </w:rPr>
        <w:t>s</w:t>
      </w:r>
      <w:r w:rsidRPr="007D2DCF">
        <w:rPr>
          <w:sz w:val="24"/>
          <w:szCs w:val="24"/>
          <w:lang w:eastAsia="en-GB"/>
        </w:rPr>
        <w:t xml:space="preserve">es system </w:t>
      </w:r>
      <w:r w:rsidR="001F1EB2" w:rsidRPr="007D2DCF">
        <w:rPr>
          <w:sz w:val="24"/>
          <w:szCs w:val="24"/>
          <w:lang w:eastAsia="en-GB"/>
        </w:rPr>
        <w:t>was</w:t>
      </w:r>
      <w:r w:rsidRPr="007D2DCF">
        <w:rPr>
          <w:sz w:val="24"/>
          <w:szCs w:val="24"/>
          <w:lang w:eastAsia="en-GB"/>
        </w:rPr>
        <w:t xml:space="preserve"> established </w:t>
      </w:r>
      <w:r w:rsidR="001F1EB2" w:rsidRPr="007D2DCF">
        <w:rPr>
          <w:sz w:val="24"/>
          <w:szCs w:val="24"/>
          <w:lang w:eastAsia="en-GB"/>
        </w:rPr>
        <w:t>with the intention to</w:t>
      </w:r>
      <w:r w:rsidRPr="007D2DCF">
        <w:rPr>
          <w:sz w:val="24"/>
          <w:szCs w:val="24"/>
          <w:lang w:eastAsia="en-GB"/>
        </w:rPr>
        <w:t xml:space="preserve"> help persons with disbilities to participate in the labout market. In 2014</w:t>
      </w:r>
      <w:r w:rsidR="001F1EB2" w:rsidRPr="007D2DCF">
        <w:rPr>
          <w:sz w:val="24"/>
          <w:szCs w:val="24"/>
          <w:lang w:eastAsia="en-GB"/>
        </w:rPr>
        <w:t>,</w:t>
      </w:r>
      <w:r w:rsidRPr="007D2DCF">
        <w:rPr>
          <w:sz w:val="24"/>
          <w:szCs w:val="24"/>
          <w:lang w:eastAsia="en-GB"/>
        </w:rPr>
        <w:t xml:space="preserve"> there were 137 active enterpri</w:t>
      </w:r>
      <w:r w:rsidR="00A760B9" w:rsidRPr="007D2DCF">
        <w:rPr>
          <w:sz w:val="24"/>
          <w:szCs w:val="24"/>
          <w:lang w:eastAsia="en-GB"/>
        </w:rPr>
        <w:t>s</w:t>
      </w:r>
      <w:r w:rsidRPr="007D2DCF">
        <w:rPr>
          <w:sz w:val="24"/>
          <w:szCs w:val="24"/>
          <w:lang w:eastAsia="en-GB"/>
        </w:rPr>
        <w:t xml:space="preserve">es (70 social and 67 </w:t>
      </w:r>
      <w:r w:rsidR="00AF2D15" w:rsidRPr="007D2DCF">
        <w:rPr>
          <w:sz w:val="24"/>
          <w:szCs w:val="24"/>
          <w:lang w:eastAsia="en-GB"/>
        </w:rPr>
        <w:t>disability social enterpri</w:t>
      </w:r>
      <w:r w:rsidR="00DD162C" w:rsidRPr="007D2DCF">
        <w:rPr>
          <w:sz w:val="24"/>
          <w:szCs w:val="24"/>
          <w:lang w:eastAsia="en-GB"/>
        </w:rPr>
        <w:t>s</w:t>
      </w:r>
      <w:r w:rsidR="00AF2D15" w:rsidRPr="007D2DCF">
        <w:rPr>
          <w:sz w:val="24"/>
          <w:szCs w:val="24"/>
          <w:lang w:eastAsia="en-GB"/>
        </w:rPr>
        <w:t>es</w:t>
      </w:r>
      <w:r w:rsidRPr="007D2DCF">
        <w:rPr>
          <w:sz w:val="24"/>
          <w:szCs w:val="24"/>
          <w:lang w:eastAsia="en-GB"/>
        </w:rPr>
        <w:t xml:space="preserve">), </w:t>
      </w:r>
      <w:r w:rsidR="00AF2D15" w:rsidRPr="007D2DCF">
        <w:rPr>
          <w:sz w:val="24"/>
          <w:szCs w:val="24"/>
          <w:lang w:eastAsia="en-GB"/>
        </w:rPr>
        <w:t xml:space="preserve">with </w:t>
      </w:r>
      <w:r w:rsidRPr="007D2DCF">
        <w:rPr>
          <w:sz w:val="24"/>
          <w:szCs w:val="24"/>
          <w:lang w:eastAsia="en-GB"/>
        </w:rPr>
        <w:t>5</w:t>
      </w:r>
      <w:r w:rsidR="00AF2D15" w:rsidRPr="007D2DCF">
        <w:rPr>
          <w:sz w:val="24"/>
          <w:szCs w:val="24"/>
          <w:lang w:eastAsia="en-GB"/>
        </w:rPr>
        <w:t> </w:t>
      </w:r>
      <w:r w:rsidRPr="007D2DCF">
        <w:rPr>
          <w:sz w:val="24"/>
          <w:szCs w:val="24"/>
          <w:lang w:eastAsia="en-GB"/>
        </w:rPr>
        <w:t>162</w:t>
      </w:r>
      <w:r w:rsidR="00AF2D15" w:rsidRPr="007D2DCF">
        <w:rPr>
          <w:sz w:val="24"/>
          <w:szCs w:val="24"/>
          <w:lang w:eastAsia="en-GB"/>
        </w:rPr>
        <w:t xml:space="preserve"> persons with disabilities working in those</w:t>
      </w:r>
      <w:r w:rsidRPr="007D2DCF">
        <w:rPr>
          <w:sz w:val="24"/>
          <w:szCs w:val="24"/>
          <w:lang w:eastAsia="en-GB"/>
        </w:rPr>
        <w:t xml:space="preserve">. </w:t>
      </w:r>
      <w:r w:rsidR="00AF2D15" w:rsidRPr="007D2DCF">
        <w:rPr>
          <w:sz w:val="24"/>
          <w:szCs w:val="24"/>
          <w:lang w:eastAsia="en-GB"/>
        </w:rPr>
        <w:t>For those enterpri</w:t>
      </w:r>
      <w:r w:rsidR="00A760B9" w:rsidRPr="007D2DCF">
        <w:rPr>
          <w:sz w:val="24"/>
          <w:szCs w:val="24"/>
          <w:lang w:eastAsia="en-GB"/>
        </w:rPr>
        <w:t>s</w:t>
      </w:r>
      <w:r w:rsidR="00AF2D15" w:rsidRPr="007D2DCF">
        <w:rPr>
          <w:sz w:val="24"/>
          <w:szCs w:val="24"/>
          <w:lang w:eastAsia="en-GB"/>
        </w:rPr>
        <w:t xml:space="preserve">es </w:t>
      </w:r>
      <w:r w:rsidRPr="007D2DCF">
        <w:rPr>
          <w:sz w:val="24"/>
          <w:szCs w:val="24"/>
          <w:lang w:eastAsia="en-GB"/>
        </w:rPr>
        <w:t>15639481 EUR (54 mln. Lt.)</w:t>
      </w:r>
      <w:r w:rsidR="001F1EB2" w:rsidRPr="007D2DCF">
        <w:rPr>
          <w:sz w:val="24"/>
          <w:szCs w:val="24"/>
          <w:lang w:eastAsia="en-GB"/>
        </w:rPr>
        <w:t xml:space="preserve"> is foreseen</w:t>
      </w:r>
      <w:r w:rsidR="00AF2D15" w:rsidRPr="007D2DCF">
        <w:rPr>
          <w:sz w:val="24"/>
          <w:szCs w:val="24"/>
          <w:lang w:eastAsia="en-GB"/>
        </w:rPr>
        <w:t xml:space="preserve"> yearly to cover 8 types of subsidies</w:t>
      </w:r>
      <w:r w:rsidRPr="007D2DCF">
        <w:rPr>
          <w:sz w:val="24"/>
          <w:szCs w:val="24"/>
          <w:lang w:eastAsia="en-GB"/>
        </w:rPr>
        <w:t xml:space="preserve">. </w:t>
      </w:r>
      <w:r w:rsidR="00AF2D15" w:rsidRPr="007D2DCF">
        <w:rPr>
          <w:sz w:val="24"/>
          <w:szCs w:val="24"/>
          <w:lang w:eastAsia="en-GB"/>
        </w:rPr>
        <w:lastRenderedPageBreak/>
        <w:t xml:space="preserve">Almost 90 percent of those subsidies is </w:t>
      </w:r>
      <w:r w:rsidR="00420D31" w:rsidRPr="007D2DCF">
        <w:rPr>
          <w:sz w:val="24"/>
          <w:szCs w:val="24"/>
          <w:lang w:eastAsia="en-GB"/>
        </w:rPr>
        <w:t xml:space="preserve">used </w:t>
      </w:r>
      <w:r w:rsidR="00AF2D15" w:rsidRPr="007D2DCF">
        <w:rPr>
          <w:sz w:val="24"/>
          <w:szCs w:val="24"/>
          <w:lang w:eastAsia="en-GB"/>
        </w:rPr>
        <w:t xml:space="preserve">to cover </w:t>
      </w:r>
      <w:r w:rsidR="00420D31" w:rsidRPr="007D2DCF">
        <w:rPr>
          <w:sz w:val="24"/>
          <w:szCs w:val="24"/>
          <w:lang w:eastAsia="en-GB"/>
        </w:rPr>
        <w:t>work salaries and Social payments subsidies. Thus directors of such enterpri</w:t>
      </w:r>
      <w:r w:rsidR="00A760B9" w:rsidRPr="007D2DCF">
        <w:rPr>
          <w:sz w:val="24"/>
          <w:szCs w:val="24"/>
          <w:lang w:eastAsia="en-GB"/>
        </w:rPr>
        <w:t>s</w:t>
      </w:r>
      <w:r w:rsidR="00420D31" w:rsidRPr="007D2DCF">
        <w:rPr>
          <w:sz w:val="24"/>
          <w:szCs w:val="24"/>
          <w:lang w:eastAsia="en-GB"/>
        </w:rPr>
        <w:t xml:space="preserve">es search </w:t>
      </w:r>
      <w:r w:rsidR="001F1EB2" w:rsidRPr="007D2DCF">
        <w:rPr>
          <w:sz w:val="24"/>
          <w:szCs w:val="24"/>
          <w:lang w:eastAsia="en-GB"/>
        </w:rPr>
        <w:t>for</w:t>
      </w:r>
      <w:r w:rsidR="00420D31" w:rsidRPr="007D2DCF">
        <w:rPr>
          <w:sz w:val="24"/>
          <w:szCs w:val="24"/>
          <w:lang w:eastAsia="en-GB"/>
        </w:rPr>
        <w:t xml:space="preserve"> persons with disabilities to employ them, but they usually look for the very mild disability, they offer in most cases only minimum wages, and thus employment</w:t>
      </w:r>
      <w:r w:rsidR="001F1EB2" w:rsidRPr="007D2DCF">
        <w:rPr>
          <w:sz w:val="24"/>
          <w:szCs w:val="24"/>
          <w:lang w:eastAsia="en-GB"/>
        </w:rPr>
        <w:t xml:space="preserve"> in this setting </w:t>
      </w:r>
      <w:r w:rsidR="00420D31" w:rsidRPr="007D2DCF">
        <w:rPr>
          <w:sz w:val="24"/>
          <w:szCs w:val="24"/>
          <w:lang w:eastAsia="en-GB"/>
        </w:rPr>
        <w:t xml:space="preserve">is far from socially responsible business purposes, </w:t>
      </w:r>
      <w:r w:rsidR="00A95BC7" w:rsidRPr="007D2DCF">
        <w:rPr>
          <w:sz w:val="24"/>
          <w:szCs w:val="24"/>
          <w:lang w:eastAsia="en-GB"/>
        </w:rPr>
        <w:t xml:space="preserve">and the incentive comes in the form </w:t>
      </w:r>
      <w:r w:rsidR="00420D31" w:rsidRPr="007D2DCF">
        <w:rPr>
          <w:sz w:val="24"/>
          <w:szCs w:val="24"/>
          <w:lang w:eastAsia="en-GB"/>
        </w:rPr>
        <w:t>of the subsidies they receive from the state. There is a huge turnover of persons with disabilities in such an enterprices, yearly it constitutes up to 2</w:t>
      </w:r>
      <w:r w:rsidR="001F1EB2" w:rsidRPr="007D2DCF">
        <w:rPr>
          <w:sz w:val="24"/>
          <w:szCs w:val="24"/>
          <w:lang w:eastAsia="en-GB"/>
        </w:rPr>
        <w:t xml:space="preserve">000 </w:t>
      </w:r>
      <w:r w:rsidR="00420D31" w:rsidRPr="007D2DCF">
        <w:rPr>
          <w:sz w:val="24"/>
          <w:szCs w:val="24"/>
          <w:lang w:eastAsia="en-GB"/>
        </w:rPr>
        <w:t>persons with disabilities</w:t>
      </w:r>
      <w:r w:rsidRPr="007D2DCF">
        <w:rPr>
          <w:sz w:val="24"/>
          <w:szCs w:val="24"/>
          <w:lang w:eastAsia="en-GB"/>
        </w:rPr>
        <w:t>.</w:t>
      </w:r>
    </w:p>
    <w:p w14:paraId="137F9BF3" w14:textId="0E937A10" w:rsidR="002A475C" w:rsidRPr="007D2DCF" w:rsidRDefault="00420D31"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In Lithuanian there is no qu</w:t>
      </w:r>
      <w:r w:rsidR="00A760B9" w:rsidRPr="007D2DCF">
        <w:rPr>
          <w:sz w:val="24"/>
          <w:szCs w:val="24"/>
          <w:lang w:eastAsia="en-GB"/>
        </w:rPr>
        <w:t>o</w:t>
      </w:r>
      <w:r w:rsidRPr="007D2DCF">
        <w:rPr>
          <w:sz w:val="24"/>
          <w:szCs w:val="24"/>
          <w:lang w:eastAsia="en-GB"/>
        </w:rPr>
        <w:t>ta system introduced</w:t>
      </w:r>
      <w:r w:rsidR="00A95BC7" w:rsidRPr="007D2DCF">
        <w:rPr>
          <w:sz w:val="24"/>
          <w:szCs w:val="24"/>
          <w:lang w:eastAsia="en-GB"/>
        </w:rPr>
        <w:t xml:space="preserve"> to promote the employment of persons with disabilities in </w:t>
      </w:r>
      <w:r w:rsidR="009719E6" w:rsidRPr="007D2DCF">
        <w:rPr>
          <w:sz w:val="24"/>
          <w:szCs w:val="24"/>
          <w:lang w:eastAsia="en-GB"/>
        </w:rPr>
        <w:t xml:space="preserve">the </w:t>
      </w:r>
      <w:r w:rsidR="00A95BC7" w:rsidRPr="007D2DCF">
        <w:rPr>
          <w:sz w:val="24"/>
          <w:szCs w:val="24"/>
          <w:lang w:eastAsia="en-GB"/>
        </w:rPr>
        <w:t>public and private sector</w:t>
      </w:r>
      <w:r w:rsidRPr="007D2DCF">
        <w:rPr>
          <w:sz w:val="24"/>
          <w:szCs w:val="24"/>
          <w:lang w:eastAsia="en-GB"/>
        </w:rPr>
        <w:t xml:space="preserve">. </w:t>
      </w:r>
    </w:p>
    <w:p w14:paraId="581C209F" w14:textId="71E5B914" w:rsidR="005B6F41" w:rsidRPr="007D2DCF" w:rsidRDefault="00690EFA"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I</w:t>
      </w:r>
      <w:r w:rsidR="005B6F41" w:rsidRPr="007D2DCF">
        <w:rPr>
          <w:sz w:val="24"/>
          <w:szCs w:val="24"/>
          <w:lang w:eastAsia="en-GB"/>
        </w:rPr>
        <w:t>n 2011 there was review of Lithuania by UPR procedure</w:t>
      </w:r>
      <w:r w:rsidR="005B6F41" w:rsidRPr="007D2DCF">
        <w:rPr>
          <w:sz w:val="24"/>
          <w:szCs w:val="24"/>
        </w:rPr>
        <w:footnoteReference w:id="14"/>
      </w:r>
      <w:r w:rsidR="005B6F41" w:rsidRPr="007D2DCF">
        <w:rPr>
          <w:sz w:val="24"/>
          <w:szCs w:val="24"/>
          <w:lang w:eastAsia="en-GB"/>
        </w:rPr>
        <w:t xml:space="preserve">. The main </w:t>
      </w:r>
      <w:r w:rsidR="00A760B9" w:rsidRPr="007D2DCF">
        <w:rPr>
          <w:sz w:val="24"/>
          <w:szCs w:val="24"/>
          <w:lang w:eastAsia="en-GB"/>
        </w:rPr>
        <w:t>recommendations</w:t>
      </w:r>
      <w:r w:rsidR="005B6F41" w:rsidRPr="007D2DCF">
        <w:rPr>
          <w:sz w:val="24"/>
          <w:szCs w:val="24"/>
          <w:lang w:eastAsia="en-GB"/>
        </w:rPr>
        <w:t xml:space="preserve"> with regards to rights of persons with disabilities in employment area were following: to take concrete measures aimed at facilitating access to the labour market to persons with disabilities, notably the adoption of a law in this regard; to promote necessary actions in order to guarantee the integration of persons with disabilities in the employment market, in line with the Convention on the rights of Persons with disabilities, etc.</w:t>
      </w:r>
    </w:p>
    <w:p w14:paraId="6BAFBA04" w14:textId="4A1C5EC2" w:rsidR="005B6F41" w:rsidRPr="007D2DCF" w:rsidRDefault="005B6F41" w:rsidP="007D2DCF">
      <w:pPr>
        <w:pStyle w:val="SingleTxtG"/>
        <w:tabs>
          <w:tab w:val="left" w:pos="2410"/>
        </w:tabs>
        <w:ind w:left="0" w:right="0"/>
        <w:rPr>
          <w:sz w:val="24"/>
          <w:szCs w:val="24"/>
          <w:lang w:eastAsia="en-GB"/>
        </w:rPr>
      </w:pPr>
      <w:r w:rsidRPr="007D2DCF">
        <w:rPr>
          <w:sz w:val="24"/>
          <w:szCs w:val="24"/>
          <w:lang w:eastAsia="en-GB"/>
        </w:rPr>
        <w:t>Suggested questions:</w:t>
      </w:r>
    </w:p>
    <w:p w14:paraId="6A716858" w14:textId="382B2874" w:rsidR="009719E6" w:rsidRPr="007D2DCF" w:rsidRDefault="00BD437D" w:rsidP="007D2DCF">
      <w:pPr>
        <w:pStyle w:val="SingleTxtG"/>
        <w:numPr>
          <w:ilvl w:val="0"/>
          <w:numId w:val="14"/>
        </w:numPr>
        <w:tabs>
          <w:tab w:val="left" w:pos="1701"/>
        </w:tabs>
        <w:ind w:left="0" w:right="0"/>
        <w:rPr>
          <w:sz w:val="24"/>
          <w:szCs w:val="24"/>
        </w:rPr>
      </w:pPr>
      <w:r w:rsidRPr="007D2DCF">
        <w:rPr>
          <w:sz w:val="24"/>
          <w:szCs w:val="24"/>
        </w:rPr>
        <w:t>Please provide information on the number and percentage of persons with disabilities in formal employment in the open labour market, both in the public sector and private companies</w:t>
      </w:r>
      <w:r w:rsidR="001D5041" w:rsidRPr="007D2DCF">
        <w:rPr>
          <w:sz w:val="24"/>
          <w:szCs w:val="24"/>
        </w:rPr>
        <w:t xml:space="preserve">, </w:t>
      </w:r>
      <w:r w:rsidR="001D5041" w:rsidRPr="007D2DCF">
        <w:rPr>
          <w:sz w:val="24"/>
          <w:szCs w:val="24"/>
          <w:lang w:val="en-US"/>
        </w:rPr>
        <w:t>disaggregated by sex</w:t>
      </w:r>
      <w:r w:rsidR="00B2658F" w:rsidRPr="007D2DCF">
        <w:rPr>
          <w:sz w:val="24"/>
          <w:szCs w:val="24"/>
          <w:lang w:val="en-US"/>
        </w:rPr>
        <w:t xml:space="preserve"> and type of disability</w:t>
      </w:r>
      <w:r w:rsidRPr="007D2DCF">
        <w:rPr>
          <w:sz w:val="24"/>
          <w:szCs w:val="24"/>
        </w:rPr>
        <w:t xml:space="preserve">. </w:t>
      </w:r>
    </w:p>
    <w:p w14:paraId="03037C23" w14:textId="77777777" w:rsidR="00A13E39" w:rsidRPr="007D2DCF" w:rsidRDefault="00DB7D71" w:rsidP="007D2DCF">
      <w:pPr>
        <w:pStyle w:val="SingleTxtG"/>
        <w:numPr>
          <w:ilvl w:val="0"/>
          <w:numId w:val="14"/>
        </w:numPr>
        <w:tabs>
          <w:tab w:val="left" w:pos="1701"/>
        </w:tabs>
        <w:ind w:left="0" w:right="0"/>
        <w:rPr>
          <w:sz w:val="24"/>
          <w:szCs w:val="24"/>
          <w:lang w:eastAsia="en-GB"/>
        </w:rPr>
      </w:pPr>
      <w:r w:rsidRPr="007D2DCF">
        <w:rPr>
          <w:sz w:val="24"/>
          <w:szCs w:val="24"/>
          <w:lang w:eastAsia="en-GB"/>
        </w:rPr>
        <w:t>What is a long</w:t>
      </w:r>
      <w:r w:rsidR="00D97474" w:rsidRPr="007D2DCF">
        <w:rPr>
          <w:sz w:val="24"/>
          <w:szCs w:val="24"/>
          <w:lang w:eastAsia="en-GB"/>
        </w:rPr>
        <w:t>-</w:t>
      </w:r>
      <w:r w:rsidRPr="007D2DCF">
        <w:rPr>
          <w:sz w:val="24"/>
          <w:szCs w:val="24"/>
          <w:lang w:eastAsia="en-GB"/>
        </w:rPr>
        <w:t>term result of professional rehabilitation? How many persons with disabilities are employed after finishing the program, how many of those stay in the labour market after 12 months</w:t>
      </w:r>
      <w:r w:rsidR="009719E6" w:rsidRPr="007D2DCF">
        <w:rPr>
          <w:sz w:val="24"/>
          <w:szCs w:val="24"/>
          <w:lang w:eastAsia="en-GB"/>
        </w:rPr>
        <w:t>?</w:t>
      </w:r>
      <w:r w:rsidRPr="007D2DCF">
        <w:rPr>
          <w:sz w:val="24"/>
          <w:szCs w:val="24"/>
          <w:lang w:eastAsia="en-GB"/>
        </w:rPr>
        <w:t xml:space="preserve"> </w:t>
      </w:r>
    </w:p>
    <w:p w14:paraId="0CE3B775" w14:textId="77777777" w:rsidR="00690EFA" w:rsidRPr="007D2DCF" w:rsidRDefault="00BD437D" w:rsidP="007D2DCF">
      <w:pPr>
        <w:pStyle w:val="SingleTxtG"/>
        <w:numPr>
          <w:ilvl w:val="0"/>
          <w:numId w:val="14"/>
        </w:numPr>
        <w:tabs>
          <w:tab w:val="left" w:pos="1701"/>
        </w:tabs>
        <w:ind w:left="0" w:right="0"/>
        <w:rPr>
          <w:sz w:val="24"/>
          <w:szCs w:val="24"/>
          <w:lang w:eastAsia="en-GB"/>
        </w:rPr>
      </w:pPr>
      <w:r w:rsidRPr="007D2DCF">
        <w:rPr>
          <w:sz w:val="24"/>
          <w:szCs w:val="24"/>
        </w:rPr>
        <w:t>Please also indicate whether there is legislation to protect the labour rights of persons with disabilities, and whether it provides for protection against dismissal on grounds of disability and guarantees reasonable accommodation.</w:t>
      </w:r>
    </w:p>
    <w:p w14:paraId="1894E6EB" w14:textId="1701C465" w:rsidR="00230E5E" w:rsidRPr="007D2DCF" w:rsidRDefault="00230E5E" w:rsidP="007D2DCF">
      <w:pPr>
        <w:pStyle w:val="SingleTxtG"/>
        <w:numPr>
          <w:ilvl w:val="0"/>
          <w:numId w:val="14"/>
        </w:numPr>
        <w:tabs>
          <w:tab w:val="left" w:pos="1701"/>
        </w:tabs>
        <w:ind w:left="0" w:right="0"/>
        <w:rPr>
          <w:sz w:val="24"/>
          <w:szCs w:val="24"/>
          <w:lang w:eastAsia="en-GB"/>
        </w:rPr>
      </w:pPr>
      <w:r w:rsidRPr="007D2DCF">
        <w:rPr>
          <w:sz w:val="24"/>
          <w:szCs w:val="24"/>
          <w:lang w:eastAsia="en-GB"/>
        </w:rPr>
        <w:t>If amount of money spent for the professional rehabilitation is proportionate with the number of persons participating in the program</w:t>
      </w:r>
      <w:r w:rsidR="0079583D" w:rsidRPr="007D2DCF">
        <w:rPr>
          <w:sz w:val="24"/>
          <w:szCs w:val="24"/>
          <w:lang w:eastAsia="en-GB"/>
        </w:rPr>
        <w:t>?</w:t>
      </w:r>
      <w:r w:rsidRPr="007D2DCF">
        <w:rPr>
          <w:sz w:val="24"/>
          <w:szCs w:val="24"/>
          <w:lang w:eastAsia="en-GB"/>
        </w:rPr>
        <w:t xml:space="preserve"> </w:t>
      </w:r>
    </w:p>
    <w:p w14:paraId="5B72524E" w14:textId="09CA9774" w:rsidR="00230E5E" w:rsidRPr="007D2DCF" w:rsidRDefault="00230E5E" w:rsidP="007D2DCF">
      <w:pPr>
        <w:pStyle w:val="SingleTxtG"/>
        <w:numPr>
          <w:ilvl w:val="0"/>
          <w:numId w:val="14"/>
        </w:numPr>
        <w:tabs>
          <w:tab w:val="left" w:pos="1701"/>
        </w:tabs>
        <w:ind w:left="0" w:right="0"/>
        <w:rPr>
          <w:sz w:val="24"/>
          <w:szCs w:val="24"/>
          <w:lang w:eastAsia="en-GB"/>
        </w:rPr>
      </w:pPr>
      <w:r w:rsidRPr="007D2DCF">
        <w:rPr>
          <w:sz w:val="24"/>
          <w:szCs w:val="24"/>
          <w:lang w:eastAsia="en-GB"/>
        </w:rPr>
        <w:t xml:space="preserve">What measures </w:t>
      </w:r>
      <w:r w:rsidR="0092081A" w:rsidRPr="007D2DCF">
        <w:rPr>
          <w:sz w:val="24"/>
          <w:szCs w:val="24"/>
          <w:lang w:eastAsia="en-GB"/>
        </w:rPr>
        <w:t xml:space="preserve">has Lithuania taken to </w:t>
      </w:r>
      <w:r w:rsidR="00E56EAA" w:rsidRPr="007D2DCF">
        <w:rPr>
          <w:sz w:val="24"/>
          <w:szCs w:val="24"/>
          <w:lang w:eastAsia="en-GB"/>
        </w:rPr>
        <w:t xml:space="preserve">implement recommendation from UPR process to </w:t>
      </w:r>
      <w:r w:rsidR="0092081A" w:rsidRPr="007D2DCF">
        <w:rPr>
          <w:sz w:val="24"/>
          <w:szCs w:val="24"/>
          <w:lang w:eastAsia="en-GB"/>
        </w:rPr>
        <w:t>support the employment of</w:t>
      </w:r>
      <w:r w:rsidRPr="007D2DCF">
        <w:rPr>
          <w:sz w:val="24"/>
          <w:szCs w:val="24"/>
          <w:lang w:eastAsia="en-GB"/>
        </w:rPr>
        <w:t xml:space="preserve"> persons with disabil</w:t>
      </w:r>
      <w:r w:rsidR="00851FFA" w:rsidRPr="007D2DCF">
        <w:rPr>
          <w:sz w:val="24"/>
          <w:szCs w:val="24"/>
          <w:lang w:eastAsia="en-GB"/>
        </w:rPr>
        <w:t>it</w:t>
      </w:r>
      <w:r w:rsidRPr="007D2DCF">
        <w:rPr>
          <w:sz w:val="24"/>
          <w:szCs w:val="24"/>
          <w:lang w:eastAsia="en-GB"/>
        </w:rPr>
        <w:t>ies in the open labour market?</w:t>
      </w:r>
    </w:p>
    <w:p w14:paraId="4B77C33B" w14:textId="47D92CBB" w:rsidR="00230E5E" w:rsidRPr="007D2DCF" w:rsidRDefault="00230E5E" w:rsidP="007D2DCF">
      <w:pPr>
        <w:pStyle w:val="SingleTxtG"/>
        <w:numPr>
          <w:ilvl w:val="0"/>
          <w:numId w:val="14"/>
        </w:numPr>
        <w:tabs>
          <w:tab w:val="left" w:pos="1701"/>
        </w:tabs>
        <w:ind w:left="0" w:right="0"/>
        <w:rPr>
          <w:sz w:val="24"/>
          <w:szCs w:val="24"/>
          <w:lang w:eastAsia="en-GB"/>
        </w:rPr>
      </w:pPr>
      <w:r w:rsidRPr="007D2DCF">
        <w:rPr>
          <w:sz w:val="24"/>
          <w:szCs w:val="24"/>
          <w:lang w:eastAsia="en-GB"/>
        </w:rPr>
        <w:t>When it is planned to amend legal provisions to ensure that all persons with disabilities (despite their workability percentage) can register as unemployed (currently persons assessed as having 0-25 percent of wo</w:t>
      </w:r>
      <w:r w:rsidR="00D20104" w:rsidRPr="007D2DCF">
        <w:rPr>
          <w:sz w:val="24"/>
          <w:szCs w:val="24"/>
          <w:lang w:eastAsia="en-GB"/>
        </w:rPr>
        <w:t>rkability are considered as without workability and may not be registered as unemployed)</w:t>
      </w:r>
      <w:r w:rsidRPr="007D2DCF">
        <w:rPr>
          <w:sz w:val="24"/>
          <w:szCs w:val="24"/>
          <w:lang w:eastAsia="en-GB"/>
        </w:rPr>
        <w:t xml:space="preserve"> and enjoy the benefits of Labour exchange active employment measures?</w:t>
      </w:r>
    </w:p>
    <w:p w14:paraId="21EC3967" w14:textId="77777777" w:rsidR="00EA45AB" w:rsidRPr="007D2DCF" w:rsidRDefault="00EA45AB" w:rsidP="007D2DCF">
      <w:pPr>
        <w:pStyle w:val="SingleTxtG"/>
        <w:tabs>
          <w:tab w:val="left" w:pos="1701"/>
        </w:tabs>
        <w:ind w:left="0" w:right="0"/>
        <w:rPr>
          <w:sz w:val="24"/>
          <w:szCs w:val="24"/>
          <w:lang w:eastAsia="en-GB"/>
        </w:rPr>
      </w:pPr>
    </w:p>
    <w:p w14:paraId="758E6DE2" w14:textId="126E06EB" w:rsidR="00CF74BD" w:rsidRPr="007D2DCF" w:rsidRDefault="00CF74BD" w:rsidP="007D2DCF">
      <w:pPr>
        <w:pStyle w:val="SingleTxtG"/>
        <w:tabs>
          <w:tab w:val="left" w:pos="1701"/>
        </w:tabs>
        <w:ind w:left="0" w:right="0"/>
        <w:rPr>
          <w:b/>
          <w:sz w:val="24"/>
          <w:szCs w:val="24"/>
          <w:lang w:eastAsia="en-GB"/>
        </w:rPr>
      </w:pPr>
      <w:r w:rsidRPr="007D2DCF">
        <w:rPr>
          <w:b/>
          <w:sz w:val="24"/>
          <w:szCs w:val="24"/>
          <w:lang w:eastAsia="en-GB"/>
        </w:rPr>
        <w:t>Participation in political and public life (art. 29)</w:t>
      </w:r>
    </w:p>
    <w:p w14:paraId="52E8B530" w14:textId="1EE380F9" w:rsidR="000D2635" w:rsidRPr="007D2DCF" w:rsidRDefault="000D2635"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In Lithuania there are separate laws that are applied for national, presidential elections, and referendums. The Law on Elections to the Seimas (Lietuvos Respublikos Seimo rinkimų įstatymas),</w:t>
      </w:r>
      <w:r w:rsidRPr="007D2DCF">
        <w:rPr>
          <w:sz w:val="24"/>
          <w:szCs w:val="24"/>
          <w:lang w:eastAsia="en-GB"/>
        </w:rPr>
        <w:footnoteReference w:id="15"/>
      </w:r>
      <w:r w:rsidRPr="007D2DCF">
        <w:rPr>
          <w:sz w:val="24"/>
          <w:szCs w:val="24"/>
          <w:lang w:eastAsia="en-GB"/>
        </w:rPr>
        <w:t xml:space="preserve"> the Law on Presidential Elections (Lietuvos Respublikos Prezidento rinkimų įstatymas)</w:t>
      </w:r>
      <w:r w:rsidRPr="007D2DCF">
        <w:rPr>
          <w:sz w:val="24"/>
          <w:szCs w:val="24"/>
          <w:lang w:eastAsia="en-GB"/>
        </w:rPr>
        <w:footnoteReference w:id="16"/>
      </w:r>
      <w:r w:rsidRPr="007D2DCF">
        <w:rPr>
          <w:sz w:val="24"/>
          <w:szCs w:val="24"/>
          <w:lang w:eastAsia="en-GB"/>
        </w:rPr>
        <w:t xml:space="preserve"> and the Law of Referendum (Lietuvos Respublikos Referendumo įstatymas)</w:t>
      </w:r>
      <w:r w:rsidRPr="007D2DCF">
        <w:rPr>
          <w:sz w:val="24"/>
          <w:szCs w:val="24"/>
          <w:lang w:eastAsia="en-GB"/>
        </w:rPr>
        <w:footnoteReference w:id="17"/>
      </w:r>
      <w:r w:rsidRPr="007D2DCF">
        <w:rPr>
          <w:sz w:val="24"/>
          <w:szCs w:val="24"/>
          <w:lang w:eastAsia="en-GB"/>
        </w:rPr>
        <w:t xml:space="preserve">, the Law on Elections to the European Parliament (Lietuvos Respublikos rinkimų į Europos Parlamentą </w:t>
      </w:r>
      <w:r w:rsidRPr="007D2DCF">
        <w:rPr>
          <w:sz w:val="24"/>
          <w:szCs w:val="24"/>
          <w:lang w:eastAsia="en-GB"/>
        </w:rPr>
        <w:lastRenderedPageBreak/>
        <w:t>įstatymas),</w:t>
      </w:r>
      <w:r w:rsidRPr="007D2DCF">
        <w:rPr>
          <w:sz w:val="24"/>
          <w:szCs w:val="24"/>
          <w:lang w:eastAsia="en-GB"/>
        </w:rPr>
        <w:footnoteReference w:id="18"/>
      </w:r>
      <w:r w:rsidRPr="007D2DCF">
        <w:rPr>
          <w:sz w:val="24"/>
          <w:szCs w:val="24"/>
          <w:lang w:eastAsia="en-GB"/>
        </w:rPr>
        <w:t xml:space="preserve">   and the Law on Elections to Municipal Councils (Lietuvos Respublikos savivaldybių tarybų rinkimų įstatymas),</w:t>
      </w:r>
      <w:r w:rsidRPr="007D2DCF">
        <w:rPr>
          <w:sz w:val="24"/>
          <w:szCs w:val="24"/>
          <w:lang w:eastAsia="en-GB"/>
        </w:rPr>
        <w:footnoteReference w:id="19"/>
      </w:r>
      <w:r w:rsidRPr="007D2DCF">
        <w:rPr>
          <w:sz w:val="24"/>
          <w:szCs w:val="24"/>
          <w:lang w:eastAsia="en-GB"/>
        </w:rPr>
        <w:t xml:space="preserve"> that regulate procedures of the elections to those structures. </w:t>
      </w:r>
    </w:p>
    <w:p w14:paraId="1F04B9FA" w14:textId="0D92AAC8" w:rsidR="000D2635" w:rsidRPr="007D2DCF" w:rsidRDefault="00FA3B66"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 xml:space="preserve">The Paragraph 34 of the Constitution of Lithuania denies the right to take part in voting process for incapable persons who have been declared as incapable by a court order. All relevant electoral legislation for presidential, parliamentary, municipal or European Parliament elections </w:t>
      </w:r>
      <w:r w:rsidR="00D13DAD" w:rsidRPr="007D2DCF">
        <w:rPr>
          <w:sz w:val="24"/>
          <w:szCs w:val="24"/>
          <w:lang w:eastAsia="en-GB"/>
        </w:rPr>
        <w:t xml:space="preserve"> denies</w:t>
      </w:r>
      <w:r w:rsidR="00A760B9" w:rsidRPr="007D2DCF">
        <w:rPr>
          <w:sz w:val="24"/>
          <w:szCs w:val="24"/>
          <w:lang w:eastAsia="en-GB"/>
        </w:rPr>
        <w:t xml:space="preserve"> </w:t>
      </w:r>
      <w:r w:rsidRPr="007D2DCF">
        <w:rPr>
          <w:sz w:val="24"/>
          <w:szCs w:val="24"/>
          <w:lang w:eastAsia="en-GB"/>
        </w:rPr>
        <w:t>voting by persons who have been declared as incapable by a court order. The Central Electoral Commission receives orders from court decisions about persons declared as incapable.</w:t>
      </w:r>
    </w:p>
    <w:p w14:paraId="60C0C7C9" w14:textId="13CEF9D9" w:rsidR="00FA3B66" w:rsidRPr="00E52AA7" w:rsidRDefault="00FA3B66" w:rsidP="007D2DCF">
      <w:pPr>
        <w:pStyle w:val="SingleTxtG"/>
        <w:numPr>
          <w:ilvl w:val="0"/>
          <w:numId w:val="1"/>
        </w:numPr>
        <w:tabs>
          <w:tab w:val="left" w:pos="1701"/>
        </w:tabs>
        <w:ind w:left="0" w:right="0" w:firstLine="0"/>
        <w:rPr>
          <w:sz w:val="24"/>
          <w:szCs w:val="24"/>
          <w:lang w:eastAsia="en-GB"/>
        </w:rPr>
      </w:pPr>
      <w:r w:rsidRPr="00E52AA7">
        <w:rPr>
          <w:sz w:val="24"/>
          <w:szCs w:val="24"/>
          <w:lang w:eastAsia="en-GB"/>
        </w:rPr>
        <w:t>Thus if declared as being incapable by the court, the person may not vote as well as access redress and complaint mechanisms with respect to their political/participation rights.</w:t>
      </w:r>
    </w:p>
    <w:p w14:paraId="2840E883" w14:textId="42856F2F" w:rsidR="00EB27B3" w:rsidRPr="007D2DCF" w:rsidRDefault="00EB27B3" w:rsidP="007D2DCF">
      <w:pPr>
        <w:pStyle w:val="SingleTxtG"/>
        <w:numPr>
          <w:ilvl w:val="0"/>
          <w:numId w:val="1"/>
        </w:numPr>
        <w:tabs>
          <w:tab w:val="left" w:pos="1701"/>
        </w:tabs>
        <w:ind w:left="0" w:right="0" w:firstLine="0"/>
        <w:rPr>
          <w:sz w:val="24"/>
          <w:szCs w:val="24"/>
          <w:lang w:eastAsia="en-GB"/>
        </w:rPr>
      </w:pPr>
      <w:r w:rsidRPr="00E52AA7">
        <w:rPr>
          <w:sz w:val="24"/>
          <w:szCs w:val="24"/>
          <w:lang w:eastAsia="en-GB"/>
        </w:rPr>
        <w:t>As indicated by the C</w:t>
      </w:r>
      <w:r w:rsidR="00B759F3" w:rsidRPr="00E52AA7">
        <w:rPr>
          <w:sz w:val="24"/>
          <w:szCs w:val="24"/>
          <w:lang w:eastAsia="en-GB"/>
        </w:rPr>
        <w:t xml:space="preserve">entral electoral </w:t>
      </w:r>
      <w:r w:rsidRPr="00E52AA7">
        <w:rPr>
          <w:sz w:val="24"/>
          <w:szCs w:val="24"/>
          <w:lang w:eastAsia="en-GB"/>
        </w:rPr>
        <w:t>C</w:t>
      </w:r>
      <w:r w:rsidR="00B759F3" w:rsidRPr="00E52AA7">
        <w:rPr>
          <w:sz w:val="24"/>
          <w:szCs w:val="24"/>
          <w:lang w:eastAsia="en-GB"/>
        </w:rPr>
        <w:t>ommission, there were</w:t>
      </w:r>
      <w:r w:rsidRPr="00E52AA7">
        <w:rPr>
          <w:sz w:val="24"/>
          <w:szCs w:val="24"/>
          <w:lang w:eastAsia="en-GB"/>
        </w:rPr>
        <w:t xml:space="preserve"> 554 polling stations accessible to persons with disabilities from the total number of 2017 polling stations throughout the territory of Lithuania</w:t>
      </w:r>
      <w:r w:rsidR="00B759F3" w:rsidRPr="00E52AA7">
        <w:rPr>
          <w:sz w:val="24"/>
          <w:szCs w:val="24"/>
          <w:lang w:eastAsia="en-GB"/>
        </w:rPr>
        <w:t xml:space="preserve"> in the 2012</w:t>
      </w:r>
      <w:r w:rsidRPr="00E52AA7">
        <w:rPr>
          <w:sz w:val="24"/>
          <w:szCs w:val="24"/>
          <w:lang w:eastAsia="en-GB"/>
        </w:rPr>
        <w:t>. This constitute 27.47%.</w:t>
      </w:r>
      <w:r w:rsidRPr="00E52AA7">
        <w:rPr>
          <w:sz w:val="24"/>
          <w:szCs w:val="24"/>
          <w:lang w:eastAsia="en-GB"/>
        </w:rPr>
        <w:footnoteReference w:id="20"/>
      </w:r>
      <w:r w:rsidRPr="007D2DCF">
        <w:rPr>
          <w:sz w:val="24"/>
          <w:szCs w:val="24"/>
          <w:lang w:eastAsia="en-GB"/>
        </w:rPr>
        <w:t xml:space="preserve"> </w:t>
      </w:r>
    </w:p>
    <w:p w14:paraId="6B4DF1C4" w14:textId="17A51B17" w:rsidR="00EB27B3" w:rsidRPr="007D2DCF" w:rsidRDefault="00EB27B3"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In 2012 during the national elections there was a joint initiative by CEC and disability NGOs to assess the accessibility of polling stations for persons with disabilities, givin</w:t>
      </w:r>
      <w:r w:rsidR="00B759F3" w:rsidRPr="007D2DCF">
        <w:rPr>
          <w:sz w:val="24"/>
          <w:szCs w:val="24"/>
          <w:lang w:eastAsia="en-GB"/>
        </w:rPr>
        <w:t>g the above mentioned results.</w:t>
      </w:r>
    </w:p>
    <w:p w14:paraId="340D0ED5" w14:textId="0CC2D2CD" w:rsidR="00B759F3" w:rsidRPr="007D2DCF" w:rsidRDefault="00B759F3"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 xml:space="preserve">Although the Electoral laws indicate that for persons who cannot independently indicate their decision,  they can choose their own support person when voting (for instance for blind persons), sometimes in practice those support persons are not allowed to enter the voting cabin. </w:t>
      </w:r>
    </w:p>
    <w:p w14:paraId="6BBFC4DD" w14:textId="77777777" w:rsidR="00690EFA" w:rsidRPr="007D2DCF" w:rsidRDefault="00690EFA" w:rsidP="007D2DCF">
      <w:pPr>
        <w:pStyle w:val="SingleTxtG"/>
        <w:tabs>
          <w:tab w:val="left" w:pos="1701"/>
        </w:tabs>
        <w:ind w:left="0" w:right="0"/>
        <w:rPr>
          <w:b/>
          <w:sz w:val="24"/>
          <w:szCs w:val="24"/>
          <w:lang w:eastAsia="en-GB"/>
        </w:rPr>
      </w:pPr>
    </w:p>
    <w:p w14:paraId="39365F4F" w14:textId="77777777" w:rsidR="009E758F" w:rsidRPr="007D2DCF" w:rsidRDefault="009E758F" w:rsidP="007D2DCF">
      <w:pPr>
        <w:pStyle w:val="SingleTxtG"/>
        <w:tabs>
          <w:tab w:val="left" w:pos="1701"/>
        </w:tabs>
        <w:ind w:left="0" w:right="0"/>
        <w:rPr>
          <w:b/>
          <w:sz w:val="24"/>
          <w:szCs w:val="24"/>
          <w:lang w:eastAsia="en-GB"/>
        </w:rPr>
      </w:pPr>
      <w:r w:rsidRPr="007D2DCF">
        <w:rPr>
          <w:b/>
          <w:sz w:val="24"/>
          <w:szCs w:val="24"/>
          <w:lang w:eastAsia="en-GB"/>
        </w:rPr>
        <w:t>Suggested questions:</w:t>
      </w:r>
    </w:p>
    <w:p w14:paraId="741A6A90" w14:textId="368C5BA5" w:rsidR="00CF74BD" w:rsidRPr="007D2DCF" w:rsidRDefault="009719E6" w:rsidP="007D2DCF">
      <w:pPr>
        <w:pStyle w:val="SingleTxtG"/>
        <w:tabs>
          <w:tab w:val="left" w:pos="1701"/>
        </w:tabs>
        <w:ind w:left="0" w:right="0"/>
        <w:rPr>
          <w:sz w:val="24"/>
          <w:szCs w:val="24"/>
          <w:lang w:eastAsia="en-GB"/>
        </w:rPr>
      </w:pPr>
      <w:r w:rsidRPr="007D2DCF">
        <w:rPr>
          <w:sz w:val="24"/>
          <w:szCs w:val="24"/>
        </w:rPr>
        <w:t xml:space="preserve">- </w:t>
      </w:r>
      <w:r w:rsidR="002F339F" w:rsidRPr="007D2DCF">
        <w:rPr>
          <w:sz w:val="24"/>
          <w:szCs w:val="24"/>
          <w:lang w:val="en-US"/>
        </w:rPr>
        <w:t>Does Lithuania plan to repeal or amend the provision</w:t>
      </w:r>
      <w:r w:rsidR="00C82F7D" w:rsidRPr="007D2DCF">
        <w:rPr>
          <w:sz w:val="24"/>
          <w:szCs w:val="24"/>
          <w:lang w:val="en-US"/>
        </w:rPr>
        <w:t xml:space="preserve"> </w:t>
      </w:r>
      <w:r w:rsidR="00FA3B66" w:rsidRPr="007D2DCF">
        <w:rPr>
          <w:sz w:val="24"/>
          <w:szCs w:val="24"/>
          <w:lang w:val="en-US"/>
        </w:rPr>
        <w:t xml:space="preserve">of relevant </w:t>
      </w:r>
      <w:r w:rsidR="00C82F7D" w:rsidRPr="007D2DCF">
        <w:rPr>
          <w:sz w:val="24"/>
          <w:szCs w:val="24"/>
          <w:lang w:val="en-US"/>
        </w:rPr>
        <w:t>electoral law and in the Constitution</w:t>
      </w:r>
      <w:r w:rsidR="002F339F" w:rsidRPr="007D2DCF">
        <w:rPr>
          <w:sz w:val="24"/>
          <w:szCs w:val="24"/>
          <w:lang w:val="en-US"/>
        </w:rPr>
        <w:t xml:space="preserve"> which allow for the deprivation of voting rights</w:t>
      </w:r>
      <w:r w:rsidR="00FA3B66" w:rsidRPr="007D2DCF">
        <w:rPr>
          <w:sz w:val="24"/>
          <w:szCs w:val="24"/>
          <w:lang w:val="en-US"/>
        </w:rPr>
        <w:t xml:space="preserve"> (including the right to stand for elections</w:t>
      </w:r>
      <w:r w:rsidR="005B5471" w:rsidRPr="007D2DCF">
        <w:rPr>
          <w:sz w:val="24"/>
          <w:szCs w:val="24"/>
          <w:lang w:val="en-US"/>
        </w:rPr>
        <w:t>)</w:t>
      </w:r>
      <w:r w:rsidR="00FA3B66" w:rsidRPr="007D2DCF">
        <w:rPr>
          <w:sz w:val="24"/>
          <w:szCs w:val="24"/>
          <w:lang w:val="en-US"/>
        </w:rPr>
        <w:t xml:space="preserve"> </w:t>
      </w:r>
      <w:r w:rsidR="002F339F" w:rsidRPr="007D2DCF">
        <w:rPr>
          <w:sz w:val="24"/>
          <w:szCs w:val="24"/>
          <w:lang w:val="en-US"/>
        </w:rPr>
        <w:t xml:space="preserve"> when a court has declared a person legally incapable</w:t>
      </w:r>
      <w:r w:rsidR="00C82F7D" w:rsidRPr="007D2DCF">
        <w:rPr>
          <w:sz w:val="24"/>
          <w:szCs w:val="24"/>
          <w:lang w:val="en-US"/>
        </w:rPr>
        <w:t xml:space="preserve"> including persons with intellectual disabilities</w:t>
      </w:r>
      <w:r w:rsidR="002F339F" w:rsidRPr="007D2DCF">
        <w:rPr>
          <w:sz w:val="24"/>
          <w:szCs w:val="24"/>
          <w:lang w:val="en-US"/>
        </w:rPr>
        <w:t>?</w:t>
      </w:r>
      <w:r w:rsidR="00C82F7D" w:rsidRPr="007D2DCF">
        <w:rPr>
          <w:sz w:val="24"/>
          <w:szCs w:val="24"/>
          <w:lang w:val="en-US"/>
        </w:rPr>
        <w:t xml:space="preserve"> </w:t>
      </w:r>
      <w:r w:rsidR="002F339F" w:rsidRPr="007D2DCF">
        <w:rPr>
          <w:sz w:val="24"/>
          <w:szCs w:val="24"/>
          <w:lang w:val="en-US"/>
        </w:rPr>
        <w:t xml:space="preserve"> </w:t>
      </w:r>
      <w:r w:rsidR="009D386B" w:rsidRPr="007D2DCF">
        <w:rPr>
          <w:sz w:val="24"/>
          <w:szCs w:val="24"/>
          <w:lang w:val="en-US"/>
        </w:rPr>
        <w:t>W</w:t>
      </w:r>
      <w:r w:rsidR="00CF74BD" w:rsidRPr="007D2DCF">
        <w:rPr>
          <w:sz w:val="24"/>
          <w:szCs w:val="24"/>
          <w:lang w:val="en-US"/>
        </w:rPr>
        <w:t xml:space="preserve">hat measures </w:t>
      </w:r>
      <w:r w:rsidR="009D386B" w:rsidRPr="007D2DCF">
        <w:rPr>
          <w:sz w:val="24"/>
          <w:szCs w:val="24"/>
          <w:lang w:val="en-US"/>
        </w:rPr>
        <w:t xml:space="preserve">and when will be </w:t>
      </w:r>
      <w:r w:rsidR="00CF74BD" w:rsidRPr="007D2DCF">
        <w:rPr>
          <w:sz w:val="24"/>
          <w:szCs w:val="24"/>
          <w:lang w:val="en-US"/>
        </w:rPr>
        <w:t>take</w:t>
      </w:r>
      <w:r w:rsidR="009D386B" w:rsidRPr="007D2DCF">
        <w:rPr>
          <w:sz w:val="24"/>
          <w:szCs w:val="24"/>
          <w:lang w:val="en-US"/>
        </w:rPr>
        <w:t>n</w:t>
      </w:r>
      <w:r w:rsidR="00CF74BD" w:rsidRPr="007D2DCF">
        <w:rPr>
          <w:sz w:val="24"/>
          <w:szCs w:val="24"/>
          <w:lang w:val="en-US"/>
        </w:rPr>
        <w:t xml:space="preserve"> to ensure to all </w:t>
      </w:r>
      <w:r w:rsidR="009D386B" w:rsidRPr="007D2DCF">
        <w:rPr>
          <w:sz w:val="24"/>
          <w:szCs w:val="24"/>
          <w:lang w:val="en-US"/>
        </w:rPr>
        <w:t>Lithuanian</w:t>
      </w:r>
      <w:r w:rsidR="00CF74BD" w:rsidRPr="007D2DCF">
        <w:rPr>
          <w:sz w:val="24"/>
          <w:szCs w:val="24"/>
          <w:lang w:val="en-US"/>
        </w:rPr>
        <w:t xml:space="preserve"> citizens with disabilities enjoy the equal rights </w:t>
      </w:r>
      <w:r w:rsidR="009D386B" w:rsidRPr="007D2DCF">
        <w:rPr>
          <w:sz w:val="24"/>
          <w:szCs w:val="24"/>
          <w:lang w:val="en-US"/>
        </w:rPr>
        <w:t>to vote and stand for elections</w:t>
      </w:r>
      <w:r w:rsidRPr="007D2DCF">
        <w:rPr>
          <w:sz w:val="24"/>
          <w:szCs w:val="24"/>
          <w:lang w:val="en-US"/>
        </w:rPr>
        <w:t>?</w:t>
      </w:r>
    </w:p>
    <w:p w14:paraId="47F5EF4D" w14:textId="77777777" w:rsidR="00690EFA" w:rsidRPr="007D2DCF" w:rsidRDefault="009719E6" w:rsidP="007D2DCF">
      <w:pPr>
        <w:pStyle w:val="SingleTxtG"/>
        <w:tabs>
          <w:tab w:val="left" w:pos="1701"/>
        </w:tabs>
        <w:ind w:left="0" w:right="0"/>
        <w:rPr>
          <w:sz w:val="24"/>
          <w:szCs w:val="24"/>
          <w:lang w:val="en-US"/>
        </w:rPr>
      </w:pPr>
      <w:r w:rsidRPr="007D2DCF">
        <w:rPr>
          <w:sz w:val="24"/>
          <w:szCs w:val="24"/>
          <w:lang w:val="en-US"/>
        </w:rPr>
        <w:t xml:space="preserve">- </w:t>
      </w:r>
      <w:r w:rsidR="0007790C" w:rsidRPr="007D2DCF">
        <w:rPr>
          <w:sz w:val="24"/>
          <w:szCs w:val="24"/>
          <w:lang w:val="en-US"/>
        </w:rPr>
        <w:t>What measures are being introduced to increase comprehensive accessibility during all elections and election campaigns (</w:t>
      </w:r>
      <w:r w:rsidR="0007790C" w:rsidRPr="007D2DCF">
        <w:rPr>
          <w:sz w:val="24"/>
          <w:szCs w:val="24"/>
          <w:lang w:eastAsia="en-GB"/>
        </w:rPr>
        <w:t>accessibility of the voting premises, accessible information</w:t>
      </w:r>
      <w:r w:rsidR="0035729C" w:rsidRPr="007D2DCF">
        <w:rPr>
          <w:sz w:val="24"/>
          <w:szCs w:val="24"/>
          <w:lang w:eastAsia="en-GB"/>
        </w:rPr>
        <w:t xml:space="preserve"> including information in plain language</w:t>
      </w:r>
      <w:r w:rsidR="0007790C" w:rsidRPr="007D2DCF">
        <w:rPr>
          <w:sz w:val="24"/>
          <w:szCs w:val="24"/>
          <w:lang w:eastAsia="en-GB"/>
        </w:rPr>
        <w:t>)</w:t>
      </w:r>
      <w:r w:rsidR="0007790C" w:rsidRPr="007D2DCF">
        <w:rPr>
          <w:sz w:val="24"/>
          <w:szCs w:val="24"/>
          <w:lang w:val="en-US"/>
        </w:rPr>
        <w:t xml:space="preserve"> and to ensure secret ballots and the personal right to vote for persons with disabilities?</w:t>
      </w:r>
    </w:p>
    <w:p w14:paraId="011EA129" w14:textId="3F774A91" w:rsidR="001863EE" w:rsidRPr="007D2DCF" w:rsidRDefault="00690EFA" w:rsidP="007D2DCF">
      <w:pPr>
        <w:pStyle w:val="SingleTxtG"/>
        <w:tabs>
          <w:tab w:val="left" w:pos="1701"/>
        </w:tabs>
        <w:ind w:left="0" w:right="0"/>
        <w:rPr>
          <w:sz w:val="24"/>
          <w:szCs w:val="24"/>
          <w:lang w:eastAsia="en-GB"/>
        </w:rPr>
      </w:pPr>
      <w:r w:rsidRPr="007D2DCF">
        <w:rPr>
          <w:sz w:val="24"/>
          <w:szCs w:val="24"/>
          <w:lang w:val="en-US"/>
        </w:rPr>
        <w:t xml:space="preserve">- </w:t>
      </w:r>
      <w:r w:rsidR="001863EE" w:rsidRPr="007D2DCF">
        <w:rPr>
          <w:sz w:val="24"/>
          <w:szCs w:val="24"/>
          <w:lang w:eastAsia="en-GB"/>
        </w:rPr>
        <w:t xml:space="preserve">How and when Lithuanian government is going to </w:t>
      </w:r>
      <w:r w:rsidR="00D03554" w:rsidRPr="007D2DCF">
        <w:rPr>
          <w:sz w:val="24"/>
          <w:szCs w:val="24"/>
          <w:lang w:eastAsia="en-GB"/>
        </w:rPr>
        <w:t xml:space="preserve">provide access to vote in the elections via the internet </w:t>
      </w:r>
      <w:r w:rsidR="005B5471" w:rsidRPr="007D2DCF">
        <w:rPr>
          <w:sz w:val="24"/>
          <w:szCs w:val="24"/>
          <w:lang w:eastAsia="en-GB"/>
        </w:rPr>
        <w:t>f</w:t>
      </w:r>
      <w:r w:rsidR="001863EE" w:rsidRPr="007D2DCF">
        <w:rPr>
          <w:sz w:val="24"/>
          <w:szCs w:val="24"/>
          <w:lang w:eastAsia="en-GB"/>
        </w:rPr>
        <w:t>or disable</w:t>
      </w:r>
      <w:r w:rsidR="00D03554" w:rsidRPr="007D2DCF">
        <w:rPr>
          <w:sz w:val="24"/>
          <w:szCs w:val="24"/>
          <w:lang w:eastAsia="en-GB"/>
        </w:rPr>
        <w:t>d</w:t>
      </w:r>
      <w:r w:rsidR="001863EE" w:rsidRPr="007D2DCF">
        <w:rPr>
          <w:sz w:val="24"/>
          <w:szCs w:val="24"/>
          <w:lang w:eastAsia="en-GB"/>
        </w:rPr>
        <w:t xml:space="preserve"> people? </w:t>
      </w:r>
    </w:p>
    <w:p w14:paraId="78C15AEB" w14:textId="77777777" w:rsidR="001863EE" w:rsidRPr="007D2DCF" w:rsidRDefault="001863EE" w:rsidP="007D2DCF">
      <w:pPr>
        <w:pStyle w:val="SingleTxtG"/>
        <w:tabs>
          <w:tab w:val="left" w:pos="1701"/>
        </w:tabs>
        <w:ind w:left="0" w:right="0"/>
        <w:rPr>
          <w:sz w:val="24"/>
          <w:szCs w:val="24"/>
          <w:lang w:eastAsia="en-GB"/>
        </w:rPr>
      </w:pPr>
    </w:p>
    <w:p w14:paraId="34771312" w14:textId="77777777" w:rsidR="00CF74BD" w:rsidRPr="007D2DCF" w:rsidRDefault="00CF74BD" w:rsidP="007D2DCF">
      <w:pPr>
        <w:pStyle w:val="H23G"/>
        <w:ind w:left="0" w:right="0"/>
        <w:rPr>
          <w:sz w:val="24"/>
          <w:szCs w:val="24"/>
          <w:lang w:eastAsia="en-GB"/>
        </w:rPr>
      </w:pPr>
      <w:r w:rsidRPr="007D2DCF">
        <w:rPr>
          <w:sz w:val="24"/>
          <w:szCs w:val="24"/>
          <w:lang w:eastAsia="en-GB"/>
        </w:rPr>
        <w:tab/>
      </w:r>
      <w:r w:rsidRPr="007D2DCF">
        <w:rPr>
          <w:sz w:val="24"/>
          <w:szCs w:val="24"/>
          <w:lang w:eastAsia="en-GB"/>
        </w:rPr>
        <w:tab/>
      </w:r>
      <w:r w:rsidRPr="007D2DCF">
        <w:rPr>
          <w:sz w:val="24"/>
          <w:szCs w:val="24"/>
          <w:lang w:eastAsia="en-GB"/>
        </w:rPr>
        <w:tab/>
        <w:t>C.</w:t>
      </w:r>
      <w:r w:rsidRPr="007D2DCF">
        <w:rPr>
          <w:sz w:val="24"/>
          <w:szCs w:val="24"/>
          <w:lang w:eastAsia="en-GB"/>
        </w:rPr>
        <w:tab/>
        <w:t xml:space="preserve">Specific obligations </w:t>
      </w:r>
    </w:p>
    <w:p w14:paraId="57235DA6" w14:textId="77777777" w:rsidR="00CF74BD" w:rsidRPr="007D2DCF" w:rsidRDefault="00CF74BD" w:rsidP="007D2DCF">
      <w:pPr>
        <w:pStyle w:val="H23G"/>
        <w:ind w:left="0" w:right="0"/>
        <w:rPr>
          <w:sz w:val="24"/>
          <w:szCs w:val="24"/>
          <w:lang w:eastAsia="en-GB"/>
        </w:rPr>
      </w:pPr>
      <w:r w:rsidRPr="007D2DCF">
        <w:rPr>
          <w:sz w:val="24"/>
          <w:szCs w:val="24"/>
          <w:lang w:eastAsia="en-GB"/>
        </w:rPr>
        <w:tab/>
      </w:r>
      <w:r w:rsidRPr="007D2DCF">
        <w:rPr>
          <w:sz w:val="24"/>
          <w:szCs w:val="24"/>
          <w:lang w:eastAsia="en-GB"/>
        </w:rPr>
        <w:tab/>
        <w:t>Statistics and data collection (art. 31)</w:t>
      </w:r>
    </w:p>
    <w:p w14:paraId="02CC876B" w14:textId="7BA4EA9A" w:rsidR="00CF74BD" w:rsidRPr="007D2DCF" w:rsidRDefault="009719E6" w:rsidP="007D2DCF">
      <w:pPr>
        <w:pStyle w:val="SingleTxtG"/>
        <w:tabs>
          <w:tab w:val="left" w:pos="1701"/>
        </w:tabs>
        <w:ind w:left="0" w:right="0"/>
        <w:rPr>
          <w:sz w:val="24"/>
          <w:szCs w:val="24"/>
          <w:lang w:eastAsia="en-GB"/>
        </w:rPr>
      </w:pPr>
      <w:r w:rsidRPr="007D2DCF">
        <w:rPr>
          <w:sz w:val="24"/>
          <w:szCs w:val="24"/>
          <w:lang w:eastAsia="en-GB"/>
        </w:rPr>
        <w:t xml:space="preserve">- </w:t>
      </w:r>
      <w:r w:rsidR="00E94683" w:rsidRPr="007D2DCF">
        <w:rPr>
          <w:sz w:val="24"/>
          <w:szCs w:val="24"/>
          <w:lang w:eastAsia="en-GB"/>
        </w:rPr>
        <w:t>How and when Lithuanian Republic is going</w:t>
      </w:r>
      <w:r w:rsidR="00CF74BD" w:rsidRPr="007D2DCF">
        <w:rPr>
          <w:sz w:val="24"/>
          <w:szCs w:val="24"/>
          <w:lang w:eastAsia="en-GB"/>
        </w:rPr>
        <w:t xml:space="preserve"> to implement the Convention </w:t>
      </w:r>
      <w:r w:rsidR="00E94683" w:rsidRPr="007D2DCF">
        <w:rPr>
          <w:sz w:val="24"/>
          <w:szCs w:val="24"/>
          <w:lang w:eastAsia="en-GB"/>
        </w:rPr>
        <w:t xml:space="preserve">with regards the statistics and data collection ensuring that there are </w:t>
      </w:r>
      <w:r w:rsidR="00F421A8" w:rsidRPr="007D2DCF">
        <w:rPr>
          <w:sz w:val="24"/>
          <w:szCs w:val="24"/>
          <w:lang w:eastAsia="en-GB"/>
        </w:rPr>
        <w:t xml:space="preserve">publicly available general </w:t>
      </w:r>
      <w:r w:rsidR="00E94683" w:rsidRPr="007D2DCF">
        <w:rPr>
          <w:sz w:val="24"/>
          <w:szCs w:val="24"/>
          <w:lang w:eastAsia="en-GB"/>
        </w:rPr>
        <w:t>statistic</w:t>
      </w:r>
      <w:r w:rsidR="00F421A8" w:rsidRPr="007D2DCF">
        <w:rPr>
          <w:sz w:val="24"/>
          <w:szCs w:val="24"/>
          <w:lang w:eastAsia="en-GB"/>
        </w:rPr>
        <w:t>s</w:t>
      </w:r>
      <w:r w:rsidR="00E94683" w:rsidRPr="007D2DCF">
        <w:rPr>
          <w:sz w:val="24"/>
          <w:szCs w:val="24"/>
          <w:lang w:eastAsia="en-GB"/>
        </w:rPr>
        <w:t xml:space="preserve"> about the numbers of persons with disabilities desegregated by the kind of disability, age, gender, </w:t>
      </w:r>
      <w:r w:rsidR="00F421A8" w:rsidRPr="007D2DCF">
        <w:rPr>
          <w:sz w:val="24"/>
          <w:szCs w:val="24"/>
          <w:lang w:eastAsia="en-GB"/>
        </w:rPr>
        <w:t xml:space="preserve">including children and </w:t>
      </w:r>
      <w:r w:rsidR="00F421A8" w:rsidRPr="007D2DCF">
        <w:rPr>
          <w:sz w:val="24"/>
          <w:szCs w:val="24"/>
          <w:lang w:eastAsia="en-GB"/>
        </w:rPr>
        <w:lastRenderedPageBreak/>
        <w:t xml:space="preserve">numbers of children with disabilities among the number of children with social educational needs </w:t>
      </w:r>
      <w:r w:rsidR="00CF74BD" w:rsidRPr="007D2DCF">
        <w:rPr>
          <w:sz w:val="24"/>
          <w:szCs w:val="24"/>
          <w:lang w:eastAsia="en-GB"/>
        </w:rPr>
        <w:t>in all fields of life.</w:t>
      </w:r>
      <w:r w:rsidR="00F421A8" w:rsidRPr="007D2DCF">
        <w:rPr>
          <w:sz w:val="24"/>
          <w:szCs w:val="24"/>
          <w:lang w:eastAsia="en-GB"/>
        </w:rPr>
        <w:t xml:space="preserve"> </w:t>
      </w:r>
    </w:p>
    <w:p w14:paraId="248269B2" w14:textId="77777777" w:rsidR="00CF74BD" w:rsidRPr="007D2DCF" w:rsidRDefault="00CF74BD" w:rsidP="007D2DCF">
      <w:pPr>
        <w:pStyle w:val="H23G"/>
        <w:ind w:left="0" w:right="0"/>
        <w:rPr>
          <w:sz w:val="24"/>
          <w:szCs w:val="24"/>
          <w:lang w:eastAsia="en-GB"/>
        </w:rPr>
      </w:pPr>
      <w:r w:rsidRPr="007D2DCF">
        <w:rPr>
          <w:sz w:val="24"/>
          <w:szCs w:val="24"/>
          <w:lang w:eastAsia="en-GB"/>
        </w:rPr>
        <w:tab/>
      </w:r>
      <w:r w:rsidRPr="007D2DCF">
        <w:rPr>
          <w:sz w:val="24"/>
          <w:szCs w:val="24"/>
          <w:lang w:eastAsia="en-GB"/>
        </w:rPr>
        <w:tab/>
        <w:t>Implementation and monitoring (art. 33)</w:t>
      </w:r>
    </w:p>
    <w:p w14:paraId="6AADDAAB" w14:textId="21BC0E5B" w:rsidR="00F84B70" w:rsidRPr="007D2DCF" w:rsidRDefault="007C777D"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 xml:space="preserve">After ratification of CRPD, </w:t>
      </w:r>
      <w:r w:rsidR="00F84B70" w:rsidRPr="007D2DCF">
        <w:rPr>
          <w:sz w:val="24"/>
          <w:szCs w:val="24"/>
          <w:lang w:eastAsia="en-GB"/>
        </w:rPr>
        <w:t>the Government Decision (2010)</w:t>
      </w:r>
      <w:r w:rsidR="00F84B70" w:rsidRPr="007D2DCF">
        <w:rPr>
          <w:sz w:val="24"/>
          <w:szCs w:val="24"/>
        </w:rPr>
        <w:footnoteReference w:id="21"/>
      </w:r>
      <w:r w:rsidR="00F84B70" w:rsidRPr="007D2DCF">
        <w:rPr>
          <w:sz w:val="24"/>
          <w:szCs w:val="24"/>
          <w:lang w:eastAsia="en-GB"/>
        </w:rPr>
        <w:t xml:space="preserve"> was adopted introducing the mechanisms for implementation and monitoring of the Convention.</w:t>
      </w:r>
    </w:p>
    <w:p w14:paraId="5711F014" w14:textId="77777777" w:rsidR="00820581" w:rsidRPr="007D2DCF" w:rsidRDefault="00F84B70"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 xml:space="preserve">According to the Decision </w:t>
      </w:r>
      <w:r w:rsidR="00820581" w:rsidRPr="007D2DCF">
        <w:rPr>
          <w:sz w:val="24"/>
          <w:szCs w:val="24"/>
          <w:lang w:eastAsia="en-GB"/>
        </w:rPr>
        <w:t xml:space="preserve">Ministry of Social security and labour </w:t>
      </w:r>
      <w:r w:rsidRPr="007D2DCF">
        <w:rPr>
          <w:sz w:val="24"/>
          <w:szCs w:val="24"/>
          <w:lang w:eastAsia="en-GB"/>
        </w:rPr>
        <w:t>is</w:t>
      </w:r>
      <w:r w:rsidR="00820581" w:rsidRPr="007D2DCF">
        <w:rPr>
          <w:sz w:val="24"/>
          <w:szCs w:val="24"/>
          <w:lang w:eastAsia="en-GB"/>
        </w:rPr>
        <w:t xml:space="preserve"> appointed as the</w:t>
      </w:r>
      <w:r w:rsidRPr="007D2DCF">
        <w:rPr>
          <w:sz w:val="24"/>
          <w:szCs w:val="24"/>
          <w:lang w:eastAsia="en-GB"/>
        </w:rPr>
        <w:t xml:space="preserve"> focal point </w:t>
      </w:r>
      <w:r w:rsidR="00820581" w:rsidRPr="007D2DCF">
        <w:rPr>
          <w:sz w:val="24"/>
          <w:szCs w:val="24"/>
          <w:lang w:eastAsia="en-GB"/>
        </w:rPr>
        <w:t xml:space="preserve">and the main coordinator for implementation of the Convention </w:t>
      </w:r>
      <w:r w:rsidRPr="007D2DCF">
        <w:rPr>
          <w:sz w:val="24"/>
          <w:szCs w:val="24"/>
          <w:lang w:eastAsia="en-GB"/>
        </w:rPr>
        <w:t>in Lithuania</w:t>
      </w:r>
      <w:r w:rsidR="00820581" w:rsidRPr="007D2DCF">
        <w:rPr>
          <w:sz w:val="24"/>
          <w:szCs w:val="24"/>
          <w:lang w:eastAsia="en-GB"/>
        </w:rPr>
        <w:t xml:space="preserve"> (although the Ministry</w:t>
      </w:r>
      <w:r w:rsidRPr="007D2DCF">
        <w:rPr>
          <w:sz w:val="24"/>
          <w:szCs w:val="24"/>
          <w:lang w:eastAsia="en-GB"/>
        </w:rPr>
        <w:t xml:space="preserve"> is within the governmental structure (but not at the highest level – at the Prime minister or within the Presidency, etc.).  </w:t>
      </w:r>
    </w:p>
    <w:p w14:paraId="46014144" w14:textId="1D1360DA" w:rsidR="00F84B70" w:rsidRPr="007D2DCF" w:rsidRDefault="00F84B70"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Ministry of Social Security and Labour have disability rights competence, since this Ministry and special Department for the Affairs of Disabled at the Ministry is responsible for the disability policy and social integration of people with disabilities since 1991. By declaration of the Ministry of Social Security and Labour it embraces a social model of disability. Nevertheless the Ministry can hardly spearhead new paradigm and values of CRPD to other ministries, as well as has no authority in respect to other ministries or state institutions (being on the same level within the governmental structure) to effectively coordinate implementation of the CRPD.</w:t>
      </w:r>
      <w:r w:rsidR="00820581" w:rsidRPr="007D2DCF">
        <w:rPr>
          <w:sz w:val="24"/>
          <w:szCs w:val="24"/>
          <w:lang w:eastAsia="en-GB"/>
        </w:rPr>
        <w:t xml:space="preserve"> T</w:t>
      </w:r>
      <w:r w:rsidRPr="007D2DCF">
        <w:rPr>
          <w:sz w:val="24"/>
          <w:szCs w:val="24"/>
          <w:lang w:eastAsia="en-GB"/>
        </w:rPr>
        <w:t xml:space="preserve">here are no concrete actions and/or measures described how the focal point (Ministry) is going to ensure coordination across and throughout government for implementation of the CRPD. Also there is no other legislation prepared for describing coordination functions. </w:t>
      </w:r>
    </w:p>
    <w:p w14:paraId="31B91514" w14:textId="01B13714" w:rsidR="00F84B70" w:rsidRPr="007D2DCF" w:rsidRDefault="00F84B70"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There are no provisions indicating any obligations for consulting with and actively involving persons with disabilities in matters relating to implementation of the CPRD.</w:t>
      </w:r>
    </w:p>
    <w:p w14:paraId="1751371D" w14:textId="3CFC1576" w:rsidR="00F84B70" w:rsidRPr="007D2DCF" w:rsidRDefault="00820581"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 xml:space="preserve">Other Ministries and other state institutions indicated as responsible for implementation of specific provisions of the Convention within the area of their competence, are not interested in, not active and there are no mechanisms to obligate them to do something in regards the implementation of the Convention. </w:t>
      </w:r>
    </w:p>
    <w:p w14:paraId="3E577AA1" w14:textId="0B1AFAED" w:rsidR="002B79E5" w:rsidRPr="007D2DCF" w:rsidRDefault="00820581"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A</w:t>
      </w:r>
      <w:r w:rsidR="007C777D" w:rsidRPr="007D2DCF">
        <w:rPr>
          <w:sz w:val="24"/>
          <w:szCs w:val="24"/>
          <w:lang w:eastAsia="en-GB"/>
        </w:rPr>
        <w:t xml:space="preserve">ccording to </w:t>
      </w:r>
      <w:r w:rsidR="00F84B70" w:rsidRPr="007D2DCF">
        <w:rPr>
          <w:sz w:val="24"/>
          <w:szCs w:val="24"/>
          <w:lang w:eastAsia="en-GB"/>
        </w:rPr>
        <w:t xml:space="preserve">the Decision </w:t>
      </w:r>
      <w:r w:rsidR="007C777D" w:rsidRPr="007D2DCF">
        <w:rPr>
          <w:sz w:val="24"/>
          <w:szCs w:val="24"/>
          <w:lang w:eastAsia="en-GB"/>
        </w:rPr>
        <w:t>the function of independent mechanism of the implementation of the Convention</w:t>
      </w:r>
      <w:r w:rsidR="00C3148D" w:rsidRPr="007D2DCF">
        <w:rPr>
          <w:sz w:val="24"/>
          <w:szCs w:val="24"/>
          <w:lang w:eastAsia="en-GB"/>
        </w:rPr>
        <w:t xml:space="preserve"> (according art. 33(2))</w:t>
      </w:r>
      <w:r w:rsidR="007C777D" w:rsidRPr="007D2DCF">
        <w:rPr>
          <w:sz w:val="24"/>
          <w:szCs w:val="24"/>
          <w:lang w:eastAsia="en-GB"/>
        </w:rPr>
        <w:t xml:space="preserve"> has been assigned to the Council for the Affairs of the Disabled under the Ministry of Social security and labour, and for the Office of Equal Opportunities Ombudsperson. </w:t>
      </w:r>
      <w:r w:rsidR="00C3148D" w:rsidRPr="007D2DCF">
        <w:rPr>
          <w:sz w:val="24"/>
          <w:szCs w:val="24"/>
          <w:lang w:eastAsia="en-GB"/>
        </w:rPr>
        <w:t>The Council for the Affairs of the Disabled is designated as the fi</w:t>
      </w:r>
      <w:r w:rsidR="000B5960" w:rsidRPr="007D2DCF">
        <w:rPr>
          <w:sz w:val="24"/>
          <w:szCs w:val="24"/>
          <w:lang w:eastAsia="en-GB"/>
        </w:rPr>
        <w:t>r</w:t>
      </w:r>
      <w:r w:rsidR="00C3148D" w:rsidRPr="007D2DCF">
        <w:rPr>
          <w:sz w:val="24"/>
          <w:szCs w:val="24"/>
          <w:lang w:eastAsia="en-GB"/>
        </w:rPr>
        <w:t xml:space="preserve">st </w:t>
      </w:r>
      <w:r w:rsidR="000B5960" w:rsidRPr="007D2DCF">
        <w:rPr>
          <w:sz w:val="24"/>
          <w:szCs w:val="24"/>
          <w:lang w:eastAsia="en-GB"/>
        </w:rPr>
        <w:t xml:space="preserve">and main </w:t>
      </w:r>
      <w:r w:rsidR="00C3148D" w:rsidRPr="007D2DCF">
        <w:rPr>
          <w:sz w:val="24"/>
          <w:szCs w:val="24"/>
          <w:lang w:eastAsia="en-GB"/>
        </w:rPr>
        <w:t xml:space="preserve">monitoring body (art. 33(2)), </w:t>
      </w:r>
      <w:r w:rsidR="002B79E5" w:rsidRPr="007D2DCF">
        <w:rPr>
          <w:sz w:val="24"/>
          <w:szCs w:val="24"/>
          <w:lang w:eastAsia="en-GB"/>
        </w:rPr>
        <w:t xml:space="preserve">since according to the wording of the Decision “The Council is assigned to monitor … and give advice to the </w:t>
      </w:r>
      <w:r w:rsidR="00622E30" w:rsidRPr="007D2DCF">
        <w:rPr>
          <w:sz w:val="24"/>
          <w:szCs w:val="24"/>
          <w:lang w:eastAsia="en-GB"/>
        </w:rPr>
        <w:t>Ministry</w:t>
      </w:r>
      <w:r w:rsidR="002B79E5" w:rsidRPr="007D2DCF">
        <w:rPr>
          <w:sz w:val="24"/>
          <w:szCs w:val="24"/>
          <w:lang w:eastAsia="en-GB"/>
        </w:rPr>
        <w:t xml:space="preserve"> on implementation of the Convention”. For the Office of Equal Opportunities Ombudsperson it is </w:t>
      </w:r>
      <w:r w:rsidR="007C777D" w:rsidRPr="007D2DCF">
        <w:rPr>
          <w:sz w:val="24"/>
          <w:szCs w:val="24"/>
          <w:lang w:eastAsia="en-GB"/>
        </w:rPr>
        <w:t xml:space="preserve">recommended to control the implementation of the Convention provisions relating to equal treatment, namely: to investigate complaints regarding discrimination on the basis of disability, to make sure that the content of the media is free of advertisements of discriminatory nature on the basis of disability, to investigate cases of administrative offences, to impose administrative penalties, etc. </w:t>
      </w:r>
      <w:r w:rsidR="002B79E5" w:rsidRPr="007D2DCF">
        <w:rPr>
          <w:sz w:val="24"/>
          <w:szCs w:val="24"/>
          <w:lang w:eastAsia="en-GB"/>
        </w:rPr>
        <w:t xml:space="preserve">Such wording of the Decision limit the range of the function for protecting rights of persons with disabilities, because it is only connected with securing equal opportunities, also the Office of Equal Opportunities Ombudsperson does not have full scope of competencies and authorities to carry out protection function (according to Guidelines of Article 33). </w:t>
      </w:r>
    </w:p>
    <w:p w14:paraId="1D7CCD6D" w14:textId="169793C0" w:rsidR="000B5960" w:rsidRPr="007D2DCF" w:rsidRDefault="002B79E5"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Besides, t</w:t>
      </w:r>
      <w:r w:rsidR="000B5960" w:rsidRPr="007D2DCF">
        <w:rPr>
          <w:sz w:val="24"/>
          <w:szCs w:val="24"/>
          <w:lang w:eastAsia="en-GB"/>
        </w:rPr>
        <w:t xml:space="preserve">he Decision itself does not </w:t>
      </w:r>
      <w:r w:rsidR="00A076F9" w:rsidRPr="007D2DCF">
        <w:rPr>
          <w:sz w:val="24"/>
          <w:szCs w:val="24"/>
          <w:lang w:eastAsia="en-GB"/>
        </w:rPr>
        <w:t xml:space="preserve">describe and does not </w:t>
      </w:r>
      <w:r w:rsidR="000B5960" w:rsidRPr="007D2DCF">
        <w:rPr>
          <w:sz w:val="24"/>
          <w:szCs w:val="24"/>
          <w:lang w:eastAsia="en-GB"/>
        </w:rPr>
        <w:t>indicate distribution of the functions among the two</w:t>
      </w:r>
      <w:r w:rsidR="00A076F9" w:rsidRPr="007D2DCF">
        <w:rPr>
          <w:sz w:val="24"/>
          <w:szCs w:val="24"/>
          <w:lang w:eastAsia="en-GB"/>
        </w:rPr>
        <w:t xml:space="preserve"> bodies (Council and Ombudsman) according to the requirements of art. 33(2)</w:t>
      </w:r>
      <w:r w:rsidR="000B5960" w:rsidRPr="007D2DCF">
        <w:rPr>
          <w:sz w:val="24"/>
          <w:szCs w:val="24"/>
          <w:lang w:eastAsia="en-GB"/>
        </w:rPr>
        <w:t xml:space="preserve"> </w:t>
      </w:r>
      <w:r w:rsidR="009B5729" w:rsidRPr="007D2DCF">
        <w:rPr>
          <w:sz w:val="24"/>
          <w:szCs w:val="24"/>
          <w:lang w:eastAsia="en-GB"/>
        </w:rPr>
        <w:t xml:space="preserve">- to </w:t>
      </w:r>
      <w:r w:rsidR="000B5960" w:rsidRPr="007D2DCF">
        <w:rPr>
          <w:sz w:val="24"/>
          <w:szCs w:val="24"/>
          <w:lang w:eastAsia="en-GB"/>
        </w:rPr>
        <w:t>promot</w:t>
      </w:r>
      <w:r w:rsidR="009B5729" w:rsidRPr="007D2DCF">
        <w:rPr>
          <w:sz w:val="24"/>
          <w:szCs w:val="24"/>
          <w:lang w:eastAsia="en-GB"/>
        </w:rPr>
        <w:t>e</w:t>
      </w:r>
      <w:r w:rsidR="000B5960" w:rsidRPr="007D2DCF">
        <w:rPr>
          <w:sz w:val="24"/>
          <w:szCs w:val="24"/>
          <w:lang w:eastAsia="en-GB"/>
        </w:rPr>
        <w:t>, protect and monitor.</w:t>
      </w:r>
      <w:r w:rsidR="009B5729" w:rsidRPr="007D2DCF">
        <w:rPr>
          <w:sz w:val="24"/>
          <w:szCs w:val="24"/>
          <w:lang w:eastAsia="en-GB"/>
        </w:rPr>
        <w:t xml:space="preserve"> Thus it creates the situation where no one is taking </w:t>
      </w:r>
      <w:r w:rsidR="009B5729" w:rsidRPr="007D2DCF">
        <w:rPr>
          <w:sz w:val="24"/>
          <w:szCs w:val="24"/>
          <w:lang w:eastAsia="en-GB"/>
        </w:rPr>
        <w:lastRenderedPageBreak/>
        <w:t>responsibility. Also no financial allocations are given neither to the Council, nor to the Omdusperson’s office for carrying out the newly attributed fun</w:t>
      </w:r>
      <w:r w:rsidR="007B2F75" w:rsidRPr="007D2DCF">
        <w:rPr>
          <w:sz w:val="24"/>
          <w:szCs w:val="24"/>
          <w:lang w:eastAsia="en-GB"/>
        </w:rPr>
        <w:t>c</w:t>
      </w:r>
      <w:r w:rsidR="009B5729" w:rsidRPr="007D2DCF">
        <w:rPr>
          <w:sz w:val="24"/>
          <w:szCs w:val="24"/>
          <w:lang w:eastAsia="en-GB"/>
        </w:rPr>
        <w:t>tions.</w:t>
      </w:r>
    </w:p>
    <w:p w14:paraId="78A2D63F" w14:textId="3F478D24" w:rsidR="007C777D" w:rsidRPr="007D2DCF" w:rsidRDefault="007C777D"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Since 2010, despite the continues critique from the disability NGOs that such an mechanism is not compliant with art. 33</w:t>
      </w:r>
      <w:r w:rsidR="0061769E" w:rsidRPr="007D2DCF">
        <w:rPr>
          <w:sz w:val="24"/>
          <w:szCs w:val="24"/>
          <w:lang w:eastAsia="en-GB"/>
        </w:rPr>
        <w:t>(</w:t>
      </w:r>
      <w:r w:rsidR="00F35955" w:rsidRPr="007D2DCF">
        <w:rPr>
          <w:sz w:val="24"/>
          <w:szCs w:val="24"/>
          <w:lang w:eastAsia="en-GB"/>
        </w:rPr>
        <w:t>2</w:t>
      </w:r>
      <w:r w:rsidR="0061769E" w:rsidRPr="007D2DCF">
        <w:rPr>
          <w:sz w:val="24"/>
          <w:szCs w:val="24"/>
          <w:lang w:eastAsia="en-GB"/>
        </w:rPr>
        <w:t>)</w:t>
      </w:r>
      <w:r w:rsidR="00F35955" w:rsidRPr="007D2DCF">
        <w:rPr>
          <w:sz w:val="24"/>
          <w:szCs w:val="24"/>
          <w:lang w:eastAsia="en-GB"/>
        </w:rPr>
        <w:t xml:space="preserve"> CRPD </w:t>
      </w:r>
      <w:r w:rsidRPr="007D2DCF">
        <w:rPr>
          <w:sz w:val="24"/>
          <w:szCs w:val="24"/>
          <w:lang w:eastAsia="en-GB"/>
        </w:rPr>
        <w:t xml:space="preserve">there were no efforts by the state to maintain and strengthen the monitoring framework. Since the monitoring mechanism was </w:t>
      </w:r>
      <w:r w:rsidR="00E52AA7" w:rsidRPr="007D2DCF">
        <w:rPr>
          <w:sz w:val="24"/>
          <w:szCs w:val="24"/>
          <w:lang w:eastAsia="en-GB"/>
        </w:rPr>
        <w:t>approved</w:t>
      </w:r>
      <w:r w:rsidRPr="007D2DCF">
        <w:rPr>
          <w:sz w:val="24"/>
          <w:szCs w:val="24"/>
          <w:lang w:eastAsia="en-GB"/>
        </w:rPr>
        <w:t xml:space="preserve"> by the Decision of the Government, the latter have no powers to delegate any functions to the Office of Equality Ombudsperson. Untill now there were no atte</w:t>
      </w:r>
      <w:r w:rsidR="000460A7" w:rsidRPr="007D2DCF">
        <w:rPr>
          <w:sz w:val="24"/>
          <w:szCs w:val="24"/>
          <w:lang w:eastAsia="en-GB"/>
        </w:rPr>
        <w:t>m</w:t>
      </w:r>
      <w:r w:rsidRPr="007D2DCF">
        <w:rPr>
          <w:sz w:val="24"/>
          <w:szCs w:val="24"/>
          <w:lang w:eastAsia="en-GB"/>
        </w:rPr>
        <w:t xml:space="preserve">pts to amend the Law on Equal treatment with the functions to control the implementation of the Convention provisions relating to equal treatment. As well, Office of Equal Opportunities Ombudsperson have not been allocated with either additional financial allocations, or additional human resources for recommended functions in controlling provisions of CRPD. </w:t>
      </w:r>
    </w:p>
    <w:p w14:paraId="1A022E1E" w14:textId="5EA1E3CC" w:rsidR="007C777D" w:rsidRPr="007D2DCF" w:rsidRDefault="007C777D"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 xml:space="preserve">Besides, from November 2013, when the previous Ombudsperson suddenly died, there </w:t>
      </w:r>
      <w:r w:rsidR="00664E5E" w:rsidRPr="007D2DCF">
        <w:rPr>
          <w:sz w:val="24"/>
          <w:szCs w:val="24"/>
          <w:lang w:eastAsia="en-GB"/>
        </w:rPr>
        <w:t>wa</w:t>
      </w:r>
      <w:r w:rsidRPr="007D2DCF">
        <w:rPr>
          <w:sz w:val="24"/>
          <w:szCs w:val="24"/>
          <w:lang w:eastAsia="en-GB"/>
        </w:rPr>
        <w:t>s no one elected for this position</w:t>
      </w:r>
      <w:r w:rsidR="00664E5E" w:rsidRPr="007D2DCF">
        <w:rPr>
          <w:sz w:val="24"/>
          <w:szCs w:val="24"/>
          <w:lang w:eastAsia="en-GB"/>
        </w:rPr>
        <w:t xml:space="preserve"> until June, 2015</w:t>
      </w:r>
      <w:r w:rsidR="00664E5E" w:rsidRPr="007D2DCF">
        <w:rPr>
          <w:sz w:val="24"/>
          <w:szCs w:val="24"/>
        </w:rPr>
        <w:footnoteReference w:id="22"/>
      </w:r>
      <w:r w:rsidR="00664E5E" w:rsidRPr="007D2DCF">
        <w:rPr>
          <w:sz w:val="24"/>
          <w:szCs w:val="24"/>
          <w:lang w:eastAsia="en-GB"/>
        </w:rPr>
        <w:t>,</w:t>
      </w:r>
      <w:r w:rsidRPr="007D2DCF">
        <w:rPr>
          <w:sz w:val="24"/>
          <w:szCs w:val="24"/>
          <w:lang w:eastAsia="en-GB"/>
        </w:rPr>
        <w:t xml:space="preserve">.  Lack of political will led to the situation that Office of </w:t>
      </w:r>
      <w:r w:rsidR="00D46F3D" w:rsidRPr="007D2DCF">
        <w:rPr>
          <w:sz w:val="24"/>
          <w:szCs w:val="24"/>
          <w:lang w:eastAsia="en-GB"/>
        </w:rPr>
        <w:t>O</w:t>
      </w:r>
      <w:r w:rsidRPr="007D2DCF">
        <w:rPr>
          <w:sz w:val="24"/>
          <w:szCs w:val="24"/>
          <w:lang w:eastAsia="en-GB"/>
        </w:rPr>
        <w:t xml:space="preserve">mbudsman </w:t>
      </w:r>
      <w:r w:rsidR="00664E5E" w:rsidRPr="007D2DCF">
        <w:rPr>
          <w:sz w:val="24"/>
          <w:szCs w:val="24"/>
          <w:lang w:eastAsia="en-GB"/>
        </w:rPr>
        <w:t xml:space="preserve">for two years </w:t>
      </w:r>
      <w:r w:rsidRPr="007D2DCF">
        <w:rPr>
          <w:sz w:val="24"/>
          <w:szCs w:val="24"/>
          <w:lang w:eastAsia="en-GB"/>
        </w:rPr>
        <w:t>operate</w:t>
      </w:r>
      <w:r w:rsidR="00664E5E" w:rsidRPr="007D2DCF">
        <w:rPr>
          <w:sz w:val="24"/>
          <w:szCs w:val="24"/>
          <w:lang w:eastAsia="en-GB"/>
        </w:rPr>
        <w:t>d</w:t>
      </w:r>
      <w:r w:rsidRPr="007D2DCF">
        <w:rPr>
          <w:sz w:val="24"/>
          <w:szCs w:val="24"/>
          <w:lang w:eastAsia="en-GB"/>
        </w:rPr>
        <w:t xml:space="preserve"> without its head; besides, no human rights professionals as well as public society activists wish to be introduced to this position; This shows that there is very little political initiative in the area of equality, lack of political will to strengthen this office and its functions, including controlling of rights of persons with disabilities..</w:t>
      </w:r>
    </w:p>
    <w:p w14:paraId="60AFF8DB" w14:textId="77777777" w:rsidR="007C777D" w:rsidRPr="007D2DCF" w:rsidRDefault="007C777D" w:rsidP="007D2DCF">
      <w:pPr>
        <w:pStyle w:val="SingleTxtG"/>
        <w:numPr>
          <w:ilvl w:val="0"/>
          <w:numId w:val="1"/>
        </w:numPr>
        <w:tabs>
          <w:tab w:val="left" w:pos="1701"/>
        </w:tabs>
        <w:ind w:left="0" w:right="0" w:firstLine="0"/>
        <w:rPr>
          <w:sz w:val="24"/>
          <w:szCs w:val="24"/>
          <w:lang w:eastAsia="en-GB"/>
        </w:rPr>
      </w:pPr>
      <w:r w:rsidRPr="007D2DCF">
        <w:rPr>
          <w:sz w:val="24"/>
          <w:szCs w:val="24"/>
          <w:lang w:eastAsia="en-GB"/>
        </w:rPr>
        <w:t>Mechanism of UNCRPD provisions’ integration into national law and its implementation face significant obstacles as Ombudsman’s office fails to perform as independent surveillance mechanism; besides, no funds for implementation of UNCRPD are allocated in the national budget.</w:t>
      </w:r>
    </w:p>
    <w:p w14:paraId="26EF4595" w14:textId="77777777" w:rsidR="00690EFA" w:rsidRPr="007D2DCF" w:rsidRDefault="00690EFA" w:rsidP="007D2DCF">
      <w:pPr>
        <w:pStyle w:val="SingleTxtG"/>
        <w:tabs>
          <w:tab w:val="left" w:pos="1701"/>
        </w:tabs>
        <w:ind w:left="0" w:right="0"/>
        <w:rPr>
          <w:b/>
          <w:sz w:val="24"/>
          <w:szCs w:val="24"/>
          <w:lang w:eastAsia="en-GB"/>
        </w:rPr>
      </w:pPr>
    </w:p>
    <w:p w14:paraId="4744C9BA" w14:textId="00C90C69" w:rsidR="00B913E4" w:rsidRPr="007D2DCF" w:rsidRDefault="005A07FD" w:rsidP="007D2DCF">
      <w:pPr>
        <w:pStyle w:val="SingleTxtG"/>
        <w:tabs>
          <w:tab w:val="left" w:pos="1701"/>
        </w:tabs>
        <w:ind w:left="0" w:right="0"/>
        <w:rPr>
          <w:sz w:val="24"/>
          <w:szCs w:val="24"/>
          <w:lang w:eastAsia="en-GB"/>
        </w:rPr>
      </w:pPr>
      <w:r w:rsidRPr="007D2DCF">
        <w:rPr>
          <w:b/>
          <w:sz w:val="24"/>
          <w:szCs w:val="24"/>
          <w:lang w:eastAsia="en-GB"/>
        </w:rPr>
        <w:t>S</w:t>
      </w:r>
      <w:r w:rsidR="007C777D" w:rsidRPr="007D2DCF">
        <w:rPr>
          <w:b/>
          <w:sz w:val="24"/>
          <w:szCs w:val="24"/>
          <w:lang w:eastAsia="en-GB"/>
        </w:rPr>
        <w:t>uggested question</w:t>
      </w:r>
      <w:r w:rsidR="009719E6" w:rsidRPr="007D2DCF">
        <w:rPr>
          <w:b/>
          <w:sz w:val="24"/>
          <w:szCs w:val="24"/>
          <w:lang w:eastAsia="en-GB"/>
        </w:rPr>
        <w:t>s</w:t>
      </w:r>
      <w:r w:rsidR="007C777D" w:rsidRPr="007D2DCF">
        <w:rPr>
          <w:b/>
          <w:sz w:val="24"/>
          <w:szCs w:val="24"/>
          <w:lang w:eastAsia="en-GB"/>
        </w:rPr>
        <w:t>:</w:t>
      </w:r>
      <w:r w:rsidR="007C777D" w:rsidRPr="007D2DCF">
        <w:rPr>
          <w:sz w:val="24"/>
          <w:szCs w:val="24"/>
          <w:lang w:eastAsia="en-GB"/>
        </w:rPr>
        <w:t xml:space="preserve"> </w:t>
      </w:r>
    </w:p>
    <w:p w14:paraId="47ACBBEF" w14:textId="3BEDD25D" w:rsidR="00B913E4" w:rsidRPr="007D2DCF" w:rsidRDefault="009719E6" w:rsidP="007D2DCF">
      <w:pPr>
        <w:pStyle w:val="SingleTxtG"/>
        <w:tabs>
          <w:tab w:val="left" w:pos="1701"/>
        </w:tabs>
        <w:ind w:left="0" w:right="0"/>
        <w:rPr>
          <w:rFonts w:eastAsia="Calibri"/>
          <w:sz w:val="24"/>
          <w:szCs w:val="24"/>
        </w:rPr>
      </w:pPr>
      <w:r w:rsidRPr="007D2DCF">
        <w:rPr>
          <w:sz w:val="24"/>
          <w:szCs w:val="24"/>
        </w:rPr>
        <w:t xml:space="preserve">- </w:t>
      </w:r>
      <w:r w:rsidR="00B913E4" w:rsidRPr="007D2DCF">
        <w:rPr>
          <w:rFonts w:eastAsia="Calibri"/>
          <w:sz w:val="24"/>
          <w:szCs w:val="24"/>
        </w:rPr>
        <w:t xml:space="preserve">Please describe the setup, scope of competence and the concrete distribution of functions between two structures of mechanisms in promoting, monitoring and protecting the implementation of Convention and in which way it is in full compliance with the Paris Principles; </w:t>
      </w:r>
    </w:p>
    <w:p w14:paraId="3ADF53EA" w14:textId="02E35E12" w:rsidR="00EF2488" w:rsidRPr="007D2DCF" w:rsidRDefault="009719E6" w:rsidP="007D2DCF">
      <w:pPr>
        <w:pStyle w:val="SingleTxtG"/>
        <w:tabs>
          <w:tab w:val="left" w:pos="1701"/>
        </w:tabs>
        <w:ind w:left="0" w:right="0"/>
        <w:rPr>
          <w:rFonts w:eastAsia="Calibri"/>
          <w:sz w:val="24"/>
          <w:szCs w:val="24"/>
        </w:rPr>
      </w:pPr>
      <w:r w:rsidRPr="007D2DCF">
        <w:rPr>
          <w:rFonts w:eastAsia="Calibri"/>
          <w:sz w:val="24"/>
          <w:szCs w:val="24"/>
        </w:rPr>
        <w:t>- P</w:t>
      </w:r>
      <w:r w:rsidR="00B913E4" w:rsidRPr="007D2DCF">
        <w:rPr>
          <w:rFonts w:eastAsia="Calibri"/>
          <w:sz w:val="24"/>
          <w:szCs w:val="24"/>
        </w:rPr>
        <w:t>lease explain what kind</w:t>
      </w:r>
      <w:r w:rsidR="00622E30" w:rsidRPr="007D2DCF">
        <w:rPr>
          <w:rFonts w:eastAsia="Calibri"/>
          <w:sz w:val="24"/>
          <w:szCs w:val="24"/>
        </w:rPr>
        <w:t xml:space="preserve"> of </w:t>
      </w:r>
      <w:r w:rsidR="00B913E4" w:rsidRPr="007D2DCF">
        <w:rPr>
          <w:rFonts w:eastAsia="Calibri"/>
          <w:sz w:val="24"/>
          <w:szCs w:val="24"/>
        </w:rPr>
        <w:t xml:space="preserve">human and financial resources were added to these mechanisms, both the Council for the Affairs of the Disabled, as well as </w:t>
      </w:r>
      <w:r w:rsidR="003A3849" w:rsidRPr="007D2DCF">
        <w:rPr>
          <w:rFonts w:eastAsia="Calibri"/>
          <w:sz w:val="24"/>
          <w:szCs w:val="24"/>
        </w:rPr>
        <w:t xml:space="preserve">the </w:t>
      </w:r>
      <w:r w:rsidR="00B913E4" w:rsidRPr="007D2DCF">
        <w:rPr>
          <w:rFonts w:eastAsia="Calibri"/>
          <w:sz w:val="24"/>
          <w:szCs w:val="24"/>
        </w:rPr>
        <w:t>Equality Ombudsman</w:t>
      </w:r>
      <w:r w:rsidR="00831568" w:rsidRPr="007D2DCF">
        <w:rPr>
          <w:rFonts w:eastAsia="Calibri"/>
          <w:sz w:val="24"/>
          <w:szCs w:val="24"/>
        </w:rPr>
        <w:t>’</w:t>
      </w:r>
      <w:r w:rsidR="00B913E4" w:rsidRPr="007D2DCF">
        <w:rPr>
          <w:rFonts w:eastAsia="Calibri"/>
          <w:sz w:val="24"/>
          <w:szCs w:val="24"/>
        </w:rPr>
        <w:t xml:space="preserve">s </w:t>
      </w:r>
      <w:r w:rsidR="00831568" w:rsidRPr="007D2DCF">
        <w:rPr>
          <w:rFonts w:eastAsia="Calibri"/>
          <w:sz w:val="24"/>
          <w:szCs w:val="24"/>
        </w:rPr>
        <w:t>O</w:t>
      </w:r>
      <w:r w:rsidR="00B913E4" w:rsidRPr="007D2DCF">
        <w:rPr>
          <w:rFonts w:eastAsia="Calibri"/>
          <w:sz w:val="24"/>
          <w:szCs w:val="24"/>
        </w:rPr>
        <w:t xml:space="preserve">ffice in connection with the ratification of the Convention as a consequence of the new tasks? How is the required involvement of organizations of persons with disabilities in relation to the monitoring mechanism secured and implemented? </w:t>
      </w:r>
    </w:p>
    <w:p w14:paraId="44A8BA40" w14:textId="3B7F6C2B" w:rsidR="00CF74BD" w:rsidRPr="007D2DCF" w:rsidRDefault="009719E6" w:rsidP="007D2DCF">
      <w:pPr>
        <w:pStyle w:val="SingleTxtG"/>
        <w:tabs>
          <w:tab w:val="left" w:pos="1701"/>
        </w:tabs>
        <w:ind w:left="0" w:right="0"/>
        <w:rPr>
          <w:sz w:val="24"/>
          <w:szCs w:val="24"/>
          <w:lang w:eastAsia="en-GB"/>
        </w:rPr>
      </w:pPr>
      <w:r w:rsidRPr="007D2DCF">
        <w:rPr>
          <w:rFonts w:eastAsia="Calibri"/>
          <w:sz w:val="24"/>
          <w:szCs w:val="24"/>
        </w:rPr>
        <w:t xml:space="preserve">- </w:t>
      </w:r>
      <w:r w:rsidR="00EF2488" w:rsidRPr="007D2DCF">
        <w:rPr>
          <w:rFonts w:eastAsia="Calibri"/>
          <w:sz w:val="24"/>
          <w:szCs w:val="24"/>
        </w:rPr>
        <w:t>Please describe the setup and functioning of the focal point(s) within the administrative system according to article 33 (1) of the Convention, especially focusing on coordination and collaboration between different ministries within the Lithuanian government and the involvement of organizations representing persons with disabilities? Please include a description of the concrete output of this mechanism.</w:t>
      </w:r>
      <w:r w:rsidR="00CF74BD" w:rsidRPr="007D2DCF">
        <w:rPr>
          <w:sz w:val="24"/>
          <w:szCs w:val="24"/>
          <w:lang w:eastAsia="en-GB"/>
        </w:rPr>
        <w:tab/>
      </w:r>
    </w:p>
    <w:p w14:paraId="17FE154D" w14:textId="77777777" w:rsidR="0064377E" w:rsidRPr="007D2DCF" w:rsidRDefault="0064377E" w:rsidP="007D2DCF">
      <w:pPr>
        <w:rPr>
          <w:rFonts w:ascii="Times New Roman" w:hAnsi="Times New Roman" w:cs="Times New Roman"/>
          <w:sz w:val="24"/>
          <w:szCs w:val="24"/>
        </w:rPr>
      </w:pPr>
    </w:p>
    <w:sectPr w:rsidR="0064377E" w:rsidRPr="007D2DCF" w:rsidSect="007D2DCF">
      <w:footerReference w:type="default" r:id="rId12"/>
      <w:pgSz w:w="11906" w:h="16838"/>
      <w:pgMar w:top="1440" w:right="1080" w:bottom="1440" w:left="1080"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52EA46" w14:textId="77777777" w:rsidR="000D64FF" w:rsidRDefault="000D64FF" w:rsidP="007C777D">
      <w:pPr>
        <w:spacing w:after="0" w:line="240" w:lineRule="auto"/>
      </w:pPr>
      <w:r>
        <w:separator/>
      </w:r>
    </w:p>
  </w:endnote>
  <w:endnote w:type="continuationSeparator" w:id="0">
    <w:p w14:paraId="284C0C0B" w14:textId="77777777" w:rsidR="000D64FF" w:rsidRDefault="000D64FF" w:rsidP="007C7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Gisha">
    <w:panose1 w:val="020B0502040204020203"/>
    <w:charset w:val="00"/>
    <w:family w:val="swiss"/>
    <w:pitch w:val="variable"/>
    <w:sig w:usb0="80000807" w:usb1="40000042" w:usb2="00000000" w:usb3="00000000" w:csb0="00000021" w:csb1="00000000"/>
  </w:font>
  <w:font w:name="HAGaramond">
    <w:altName w:val="Arial"/>
    <w:charset w:val="00"/>
    <w:family w:val="swiss"/>
    <w:pitch w:val="default"/>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2117500"/>
      <w:docPartObj>
        <w:docPartGallery w:val="Page Numbers (Bottom of Page)"/>
        <w:docPartUnique/>
      </w:docPartObj>
    </w:sdtPr>
    <w:sdtEndPr>
      <w:rPr>
        <w:noProof/>
      </w:rPr>
    </w:sdtEndPr>
    <w:sdtContent>
      <w:p w14:paraId="23F053E5" w14:textId="0C293E7D" w:rsidR="00410C2B" w:rsidRDefault="00410C2B">
        <w:pPr>
          <w:pStyle w:val="Footer"/>
          <w:jc w:val="right"/>
        </w:pPr>
        <w:r>
          <w:fldChar w:fldCharType="begin"/>
        </w:r>
        <w:r>
          <w:instrText xml:space="preserve"> PAGE   \* MERGEFORMAT </w:instrText>
        </w:r>
        <w:r>
          <w:fldChar w:fldCharType="separate"/>
        </w:r>
        <w:r>
          <w:rPr>
            <w:noProof/>
          </w:rPr>
          <w:t>17</w:t>
        </w:r>
        <w:r>
          <w:rPr>
            <w:noProof/>
          </w:rPr>
          <w:fldChar w:fldCharType="end"/>
        </w:r>
      </w:p>
    </w:sdtContent>
  </w:sdt>
  <w:p w14:paraId="6BC15CAD" w14:textId="77777777" w:rsidR="00410C2B" w:rsidRDefault="00410C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2668E0" w14:textId="77777777" w:rsidR="000D64FF" w:rsidRDefault="000D64FF" w:rsidP="007C777D">
      <w:pPr>
        <w:spacing w:after="0" w:line="240" w:lineRule="auto"/>
      </w:pPr>
      <w:r>
        <w:separator/>
      </w:r>
    </w:p>
  </w:footnote>
  <w:footnote w:type="continuationSeparator" w:id="0">
    <w:p w14:paraId="1DE89DF4" w14:textId="77777777" w:rsidR="000D64FF" w:rsidRDefault="000D64FF" w:rsidP="007C777D">
      <w:pPr>
        <w:spacing w:after="0" w:line="240" w:lineRule="auto"/>
      </w:pPr>
      <w:r>
        <w:continuationSeparator/>
      </w:r>
    </w:p>
  </w:footnote>
  <w:footnote w:id="1">
    <w:p w14:paraId="405B40D3" w14:textId="380F486D" w:rsidR="00E2623E" w:rsidRPr="00E52AA7" w:rsidRDefault="00E2623E">
      <w:pPr>
        <w:pStyle w:val="FootnoteText"/>
        <w:rPr>
          <w:rFonts w:ascii="Times New Roman" w:hAnsi="Times New Roman" w:cs="Times New Roman"/>
          <w:sz w:val="18"/>
          <w:szCs w:val="18"/>
          <w:lang w:val="en-US"/>
        </w:rPr>
      </w:pPr>
      <w:r w:rsidRPr="00E52AA7">
        <w:rPr>
          <w:rStyle w:val="FootnoteReference"/>
          <w:rFonts w:ascii="Times New Roman" w:hAnsi="Times New Roman" w:cs="Times New Roman"/>
          <w:sz w:val="18"/>
          <w:szCs w:val="18"/>
        </w:rPr>
        <w:footnoteRef/>
      </w:r>
      <w:r w:rsidRPr="00E52AA7">
        <w:rPr>
          <w:rFonts w:ascii="Times New Roman" w:hAnsi="Times New Roman" w:cs="Times New Roman"/>
          <w:sz w:val="18"/>
          <w:szCs w:val="18"/>
        </w:rPr>
        <w:t xml:space="preserve"> </w:t>
      </w:r>
      <w:r w:rsidRPr="00E52AA7">
        <w:rPr>
          <w:rFonts w:ascii="Times New Roman" w:hAnsi="Times New Roman" w:cs="Times New Roman"/>
          <w:sz w:val="18"/>
          <w:szCs w:val="18"/>
          <w:lang w:eastAsia="en-GB"/>
        </w:rPr>
        <w:t>That is required to have under the Law on social integrati</w:t>
      </w:r>
      <w:r w:rsidR="002C72B4" w:rsidRPr="00E52AA7">
        <w:rPr>
          <w:rFonts w:ascii="Times New Roman" w:hAnsi="Times New Roman" w:cs="Times New Roman"/>
          <w:sz w:val="18"/>
          <w:szCs w:val="18"/>
          <w:lang w:eastAsia="en-GB"/>
        </w:rPr>
        <w:t>o</w:t>
      </w:r>
      <w:r w:rsidRPr="00E52AA7">
        <w:rPr>
          <w:rFonts w:ascii="Times New Roman" w:hAnsi="Times New Roman" w:cs="Times New Roman"/>
          <w:sz w:val="18"/>
          <w:szCs w:val="18"/>
          <w:lang w:eastAsia="en-GB"/>
        </w:rPr>
        <w:t>n of persons with disabilities, 1991.</w:t>
      </w:r>
    </w:p>
  </w:footnote>
  <w:footnote w:id="2">
    <w:p w14:paraId="494FEEC6" w14:textId="07FA9C0C" w:rsidR="00E2623E" w:rsidRPr="00E52AA7" w:rsidRDefault="00E2623E">
      <w:pPr>
        <w:pStyle w:val="FootnoteText"/>
        <w:rPr>
          <w:rFonts w:ascii="Times New Roman" w:hAnsi="Times New Roman" w:cs="Times New Roman"/>
          <w:sz w:val="18"/>
          <w:szCs w:val="18"/>
          <w:lang w:val="en-US"/>
        </w:rPr>
      </w:pPr>
      <w:r w:rsidRPr="00E52AA7">
        <w:rPr>
          <w:rStyle w:val="FootnoteReference"/>
          <w:rFonts w:ascii="Times New Roman" w:hAnsi="Times New Roman" w:cs="Times New Roman"/>
          <w:sz w:val="18"/>
          <w:szCs w:val="18"/>
        </w:rPr>
        <w:footnoteRef/>
      </w:r>
      <w:r w:rsidRPr="00E52AA7">
        <w:rPr>
          <w:rFonts w:ascii="Times New Roman" w:hAnsi="Times New Roman" w:cs="Times New Roman"/>
          <w:sz w:val="18"/>
          <w:szCs w:val="18"/>
        </w:rPr>
        <w:t xml:space="preserve"> </w:t>
      </w:r>
      <w:r w:rsidRPr="00E52AA7">
        <w:rPr>
          <w:rFonts w:ascii="Times New Roman" w:hAnsi="Times New Roman" w:cs="Times New Roman"/>
          <w:sz w:val="18"/>
          <w:szCs w:val="18"/>
          <w:lang w:val="en-US"/>
        </w:rPr>
        <w:t xml:space="preserve">Law on equal treatment, </w:t>
      </w:r>
      <w:r w:rsidRPr="00E52AA7">
        <w:rPr>
          <w:rFonts w:ascii="Times New Roman" w:hAnsi="Times New Roman" w:cs="Times New Roman"/>
          <w:color w:val="000000"/>
          <w:sz w:val="18"/>
          <w:szCs w:val="18"/>
          <w:shd w:val="clear" w:color="auto" w:fill="FFFFFF"/>
        </w:rPr>
        <w:t>18 November 2003, State News, No. IX – 1826</w:t>
      </w:r>
    </w:p>
  </w:footnote>
  <w:footnote w:id="3">
    <w:p w14:paraId="12AF69F5" w14:textId="71DE8526" w:rsidR="00E2623E" w:rsidRPr="00E52AA7" w:rsidRDefault="00E2623E" w:rsidP="009E74C8">
      <w:pPr>
        <w:pStyle w:val="FootnoteText"/>
        <w:rPr>
          <w:rFonts w:ascii="Times New Roman" w:hAnsi="Times New Roman" w:cs="Times New Roman"/>
          <w:sz w:val="18"/>
          <w:szCs w:val="18"/>
          <w:lang w:val="en-US"/>
        </w:rPr>
      </w:pPr>
      <w:r w:rsidRPr="00E52AA7">
        <w:rPr>
          <w:rStyle w:val="FootnoteReference"/>
          <w:rFonts w:ascii="Times New Roman" w:hAnsi="Times New Roman" w:cs="Times New Roman"/>
          <w:sz w:val="18"/>
          <w:szCs w:val="18"/>
        </w:rPr>
        <w:footnoteRef/>
      </w:r>
      <w:r w:rsidRPr="00E52AA7">
        <w:rPr>
          <w:rFonts w:ascii="Times New Roman" w:hAnsi="Times New Roman" w:cs="Times New Roman"/>
          <w:sz w:val="18"/>
          <w:szCs w:val="18"/>
        </w:rPr>
        <w:t xml:space="preserve"> CEDAW Concluding observations on the fifth periodic report of Lithuania. CEDAW/C/LTU/CO/</w:t>
      </w:r>
      <w:r w:rsidRPr="00E52AA7">
        <w:rPr>
          <w:rFonts w:ascii="Times New Roman" w:hAnsi="Times New Roman" w:cs="Times New Roman"/>
          <w:sz w:val="18"/>
          <w:szCs w:val="18"/>
          <w:lang w:val="en-US"/>
        </w:rPr>
        <w:t>5</w:t>
      </w:r>
    </w:p>
  </w:footnote>
  <w:footnote w:id="4">
    <w:p w14:paraId="41773176" w14:textId="6327D350" w:rsidR="00622E30" w:rsidRPr="00E52AA7" w:rsidRDefault="00622E30" w:rsidP="00622E30">
      <w:pPr>
        <w:pStyle w:val="CommentText"/>
        <w:rPr>
          <w:rFonts w:ascii="Times New Roman" w:hAnsi="Times New Roman" w:cs="Times New Roman"/>
          <w:sz w:val="18"/>
          <w:szCs w:val="18"/>
          <w:lang w:val="en-US"/>
        </w:rPr>
      </w:pPr>
      <w:r w:rsidRPr="00E52AA7">
        <w:rPr>
          <w:rStyle w:val="FootnoteReference"/>
          <w:rFonts w:ascii="Times New Roman" w:hAnsi="Times New Roman" w:cs="Times New Roman"/>
          <w:sz w:val="18"/>
          <w:szCs w:val="18"/>
        </w:rPr>
        <w:footnoteRef/>
      </w:r>
      <w:r w:rsidRPr="00E52AA7">
        <w:rPr>
          <w:rFonts w:ascii="Times New Roman" w:hAnsi="Times New Roman" w:cs="Times New Roman"/>
          <w:sz w:val="18"/>
          <w:szCs w:val="18"/>
        </w:rPr>
        <w:t xml:space="preserve"> Information on issues relevant for this article was provided within the shadow Report of LNF for ICCPR in 2011.</w:t>
      </w:r>
    </w:p>
  </w:footnote>
  <w:footnote w:id="5">
    <w:p w14:paraId="10411C21" w14:textId="77777777" w:rsidR="00E2623E" w:rsidRPr="00E52AA7" w:rsidRDefault="00E2623E" w:rsidP="00FB2DDC">
      <w:pPr>
        <w:pStyle w:val="FootnoteText"/>
        <w:rPr>
          <w:rFonts w:ascii="Times New Roman" w:hAnsi="Times New Roman" w:cs="Times New Roman"/>
          <w:sz w:val="18"/>
          <w:szCs w:val="18"/>
        </w:rPr>
      </w:pPr>
      <w:r w:rsidRPr="00E52AA7">
        <w:rPr>
          <w:rStyle w:val="FootnoteCharacters"/>
          <w:rFonts w:ascii="Times New Roman" w:hAnsi="Times New Roman" w:cs="Times New Roman"/>
          <w:sz w:val="18"/>
          <w:szCs w:val="18"/>
        </w:rPr>
        <w:footnoteRef/>
      </w:r>
      <w:r w:rsidRPr="00E52AA7">
        <w:rPr>
          <w:rFonts w:ascii="Times New Roman" w:hAnsi="Times New Roman" w:cs="Times New Roman"/>
          <w:sz w:val="18"/>
          <w:szCs w:val="18"/>
        </w:rPr>
        <w:tab/>
        <w:t xml:space="preserve"> The Law on Mental Health Care of the Republic of Lithuania, No. </w:t>
      </w:r>
      <w:r w:rsidRPr="00E52AA7">
        <w:rPr>
          <w:rFonts w:ascii="Times New Roman" w:hAnsi="Times New Roman" w:cs="Times New Roman"/>
          <w:bCs/>
          <w:sz w:val="18"/>
          <w:szCs w:val="18"/>
        </w:rPr>
        <w:t xml:space="preserve">I-924 // State News, </w:t>
      </w:r>
      <w:r w:rsidRPr="00E52AA7">
        <w:rPr>
          <w:rFonts w:ascii="Times New Roman" w:hAnsi="Times New Roman" w:cs="Times New Roman"/>
          <w:sz w:val="18"/>
          <w:szCs w:val="18"/>
        </w:rPr>
        <w:t>1995, No. 53-1290</w:t>
      </w:r>
    </w:p>
  </w:footnote>
  <w:footnote w:id="6">
    <w:p w14:paraId="24377EC6" w14:textId="09BF19CE" w:rsidR="00E2623E" w:rsidRPr="00E52AA7" w:rsidRDefault="00E2623E" w:rsidP="00613917">
      <w:pPr>
        <w:pStyle w:val="FootnoteText"/>
        <w:rPr>
          <w:rFonts w:ascii="Times New Roman" w:hAnsi="Times New Roman" w:cs="Times New Roman"/>
          <w:color w:val="000000"/>
          <w:sz w:val="18"/>
          <w:szCs w:val="18"/>
        </w:rPr>
      </w:pPr>
      <w:r w:rsidRPr="00E52AA7">
        <w:rPr>
          <w:rStyle w:val="FootnoteCharacters"/>
          <w:rFonts w:ascii="Times New Roman" w:hAnsi="Times New Roman" w:cs="Times New Roman"/>
          <w:sz w:val="18"/>
          <w:szCs w:val="18"/>
        </w:rPr>
        <w:footnoteRef/>
      </w:r>
      <w:r w:rsidRPr="00E52AA7">
        <w:rPr>
          <w:rFonts w:ascii="Times New Roman" w:hAnsi="Times New Roman" w:cs="Times New Roman"/>
          <w:sz w:val="18"/>
          <w:szCs w:val="18"/>
        </w:rPr>
        <w:tab/>
        <w:t xml:space="preserve"> Human Rights Ombudsman report </w:t>
      </w:r>
      <w:hyperlink r:id="rId1" w:history="1">
        <w:r w:rsidRPr="00E52AA7">
          <w:rPr>
            <w:rStyle w:val="Hyperlink"/>
            <w:rFonts w:ascii="Times New Roman" w:hAnsi="Times New Roman" w:cs="Times New Roman"/>
            <w:sz w:val="18"/>
            <w:szCs w:val="18"/>
          </w:rPr>
          <w:t>http://www.lrski.lt/files/373.pdf /</w:t>
        </w:r>
      </w:hyperlink>
      <w:r w:rsidRPr="00E52AA7">
        <w:rPr>
          <w:rFonts w:ascii="Times New Roman" w:hAnsi="Times New Roman" w:cs="Times New Roman"/>
          <w:color w:val="000000"/>
          <w:sz w:val="18"/>
          <w:szCs w:val="18"/>
        </w:rPr>
        <w:t xml:space="preserve"> pages 36 - 38 last accessed 2011 07 2</w:t>
      </w:r>
    </w:p>
  </w:footnote>
  <w:footnote w:id="7">
    <w:p w14:paraId="58C32B0E" w14:textId="7DCB6B1B" w:rsidR="00E2623E" w:rsidRPr="00E52AA7" w:rsidRDefault="00E2623E">
      <w:pPr>
        <w:pStyle w:val="FootnoteText"/>
        <w:rPr>
          <w:rFonts w:ascii="Times New Roman" w:hAnsi="Times New Roman" w:cs="Times New Roman"/>
          <w:sz w:val="18"/>
          <w:szCs w:val="18"/>
          <w:lang w:val="lt-LT"/>
        </w:rPr>
      </w:pPr>
      <w:r w:rsidRPr="00E52AA7">
        <w:rPr>
          <w:rStyle w:val="FootnoteReference"/>
          <w:rFonts w:ascii="Times New Roman" w:hAnsi="Times New Roman" w:cs="Times New Roman"/>
          <w:sz w:val="18"/>
          <w:szCs w:val="18"/>
        </w:rPr>
        <w:footnoteRef/>
      </w:r>
      <w:r w:rsidRPr="00E52AA7">
        <w:rPr>
          <w:rFonts w:ascii="Times New Roman" w:hAnsi="Times New Roman" w:cs="Times New Roman"/>
          <w:sz w:val="18"/>
          <w:szCs w:val="18"/>
        </w:rPr>
        <w:t xml:space="preserve"> In </w:t>
      </w:r>
      <w:r w:rsidRPr="00E52AA7">
        <w:rPr>
          <w:rFonts w:ascii="Times New Roman" w:hAnsi="Times New Roman" w:cs="Times New Roman"/>
          <w:sz w:val="18"/>
          <w:szCs w:val="18"/>
          <w:lang w:val="en-US"/>
        </w:rPr>
        <w:t xml:space="preserve">2014-2015 there were few incidents of violence and sexual abuse in children institutions against girls with behavior problems. </w:t>
      </w:r>
      <w:r w:rsidR="00E33711" w:rsidRPr="00E52AA7">
        <w:rPr>
          <w:rFonts w:ascii="Times New Roman" w:hAnsi="Times New Roman" w:cs="Times New Roman"/>
          <w:sz w:val="18"/>
          <w:szCs w:val="18"/>
          <w:lang w:val="en-US"/>
        </w:rPr>
        <w:t xml:space="preserve">Incidents happened in </w:t>
      </w:r>
      <w:r w:rsidR="00E33711" w:rsidRPr="00E52AA7">
        <w:rPr>
          <w:rFonts w:ascii="Times New Roman" w:hAnsi="Times New Roman" w:cs="Times New Roman"/>
          <w:sz w:val="18"/>
          <w:szCs w:val="18"/>
          <w:lang w:val="lt-LT"/>
        </w:rPr>
        <w:t xml:space="preserve">Švėkšna special boarding school for children with behavioural problems (girls were exploiting other girls with disabilities and selling them for sexual purposes); </w:t>
      </w:r>
      <w:r w:rsidR="0008024D" w:rsidRPr="00E52AA7">
        <w:rPr>
          <w:rFonts w:ascii="Times New Roman" w:hAnsi="Times New Roman" w:cs="Times New Roman"/>
          <w:sz w:val="18"/>
          <w:szCs w:val="18"/>
          <w:lang w:val="lt-LT"/>
        </w:rPr>
        <w:t>Pedofile i</w:t>
      </w:r>
      <w:r w:rsidR="00E33711" w:rsidRPr="00E52AA7">
        <w:rPr>
          <w:rFonts w:ascii="Times New Roman" w:hAnsi="Times New Roman" w:cs="Times New Roman"/>
          <w:sz w:val="18"/>
          <w:szCs w:val="18"/>
          <w:lang w:val="lt-LT"/>
        </w:rPr>
        <w:t xml:space="preserve">ncident in Viešvilė children </w:t>
      </w:r>
      <w:r w:rsidR="0008024D" w:rsidRPr="00E52AA7">
        <w:rPr>
          <w:rFonts w:ascii="Times New Roman" w:hAnsi="Times New Roman" w:cs="Times New Roman"/>
          <w:sz w:val="18"/>
          <w:szCs w:val="18"/>
          <w:lang w:val="lt-LT"/>
        </w:rPr>
        <w:t xml:space="preserve">home. </w:t>
      </w:r>
      <w:r w:rsidRPr="00E52AA7">
        <w:rPr>
          <w:rFonts w:ascii="Times New Roman" w:hAnsi="Times New Roman" w:cs="Times New Roman"/>
          <w:sz w:val="18"/>
          <w:szCs w:val="18"/>
          <w:lang w:val="en-US"/>
        </w:rPr>
        <w:t xml:space="preserve">Those </w:t>
      </w:r>
      <w:r w:rsidR="00E33711" w:rsidRPr="00E52AA7">
        <w:rPr>
          <w:rFonts w:ascii="Times New Roman" w:hAnsi="Times New Roman" w:cs="Times New Roman"/>
          <w:sz w:val="18"/>
          <w:szCs w:val="18"/>
          <w:lang w:val="en-US"/>
        </w:rPr>
        <w:t xml:space="preserve">incidents only demonstrated absence of targeted measures, and lack attention and no mechanism effective mechanism to prevent, investigate and later on support victims with disabilities.   </w:t>
      </w:r>
      <w:r w:rsidRPr="00E52AA7">
        <w:rPr>
          <w:rFonts w:ascii="Times New Roman" w:hAnsi="Times New Roman" w:cs="Times New Roman"/>
          <w:sz w:val="18"/>
          <w:szCs w:val="18"/>
          <w:lang w:val="lt-LT"/>
        </w:rPr>
        <w:t xml:space="preserve"> </w:t>
      </w:r>
    </w:p>
  </w:footnote>
  <w:footnote w:id="8">
    <w:p w14:paraId="42C11F02" w14:textId="77777777" w:rsidR="00E2623E" w:rsidRPr="00E52AA7" w:rsidRDefault="00E2623E" w:rsidP="00247280">
      <w:pPr>
        <w:pStyle w:val="FootnoteText"/>
        <w:rPr>
          <w:rFonts w:ascii="Times New Roman" w:hAnsi="Times New Roman" w:cs="Times New Roman"/>
          <w:sz w:val="18"/>
          <w:szCs w:val="18"/>
        </w:rPr>
      </w:pPr>
      <w:r w:rsidRPr="00E52AA7">
        <w:rPr>
          <w:rStyle w:val="FootnoteCharacters"/>
          <w:rFonts w:ascii="Times New Roman" w:hAnsi="Times New Roman" w:cs="Times New Roman"/>
          <w:sz w:val="18"/>
          <w:szCs w:val="18"/>
        </w:rPr>
        <w:footnoteRef/>
      </w:r>
      <w:r w:rsidRPr="00E52AA7">
        <w:rPr>
          <w:rFonts w:ascii="Times New Roman" w:hAnsi="Times New Roman" w:cs="Times New Roman"/>
          <w:sz w:val="18"/>
          <w:szCs w:val="18"/>
        </w:rPr>
        <w:tab/>
        <w:t xml:space="preserve">  Press article Club 13 and Co </w:t>
      </w:r>
      <w:hyperlink r:id="rId2" w:history="1">
        <w:r w:rsidRPr="00E52AA7">
          <w:rPr>
            <w:rStyle w:val="Hyperlink"/>
            <w:rFonts w:ascii="Times New Roman" w:hAnsi="Times New Roman" w:cs="Times New Roman"/>
            <w:sz w:val="18"/>
            <w:szCs w:val="18"/>
          </w:rPr>
          <w:t>http://www.club13.lt/straipsniai/kz36/teis_gyn2.htm</w:t>
        </w:r>
      </w:hyperlink>
      <w:r w:rsidRPr="00E52AA7">
        <w:rPr>
          <w:rFonts w:ascii="Times New Roman" w:hAnsi="Times New Roman" w:cs="Times New Roman"/>
          <w:sz w:val="18"/>
          <w:szCs w:val="18"/>
        </w:rPr>
        <w:t xml:space="preserve"> last accessed 2011 07 15</w:t>
      </w:r>
    </w:p>
  </w:footnote>
  <w:footnote w:id="9">
    <w:p w14:paraId="4199CE5E" w14:textId="12A02BEE" w:rsidR="0008024D" w:rsidRPr="00E52AA7" w:rsidRDefault="0008024D">
      <w:pPr>
        <w:pStyle w:val="FootnoteText"/>
        <w:rPr>
          <w:rFonts w:ascii="Times New Roman" w:hAnsi="Times New Roman" w:cs="Times New Roman"/>
          <w:sz w:val="18"/>
          <w:szCs w:val="18"/>
          <w:lang w:val="lt-LT"/>
        </w:rPr>
      </w:pPr>
      <w:r w:rsidRPr="00E52AA7">
        <w:rPr>
          <w:rStyle w:val="FootnoteReference"/>
          <w:rFonts w:ascii="Times New Roman" w:hAnsi="Times New Roman" w:cs="Times New Roman"/>
          <w:sz w:val="18"/>
          <w:szCs w:val="18"/>
        </w:rPr>
        <w:footnoteRef/>
      </w:r>
      <w:r w:rsidRPr="00E52AA7">
        <w:rPr>
          <w:rFonts w:ascii="Times New Roman" w:hAnsi="Times New Roman" w:cs="Times New Roman"/>
          <w:sz w:val="18"/>
          <w:szCs w:val="18"/>
        </w:rPr>
        <w:t xml:space="preserve"> </w:t>
      </w:r>
      <w:r w:rsidRPr="00E52AA7">
        <w:rPr>
          <w:rFonts w:ascii="Times New Roman" w:hAnsi="Times New Roman" w:cs="Times New Roman"/>
          <w:sz w:val="18"/>
          <w:szCs w:val="18"/>
          <w:lang w:val="lt-LT"/>
        </w:rPr>
        <w:t xml:space="preserve">Information provided in the Alternative report, </w:t>
      </w:r>
      <w:r w:rsidRPr="00E52AA7">
        <w:rPr>
          <w:rFonts w:ascii="Times New Roman" w:eastAsia="Calibri" w:hAnsi="Times New Roman" w:cs="Times New Roman"/>
          <w:i/>
          <w:iCs/>
          <w:sz w:val="18"/>
          <w:szCs w:val="18"/>
          <w:lang w:val="en-GB"/>
        </w:rPr>
        <w:t>prepared for the United Nations Human Rights Committee on the occasion of its review of Lithuania’s Third Periodic Report under the International Covenant on Civil and Political Rights.</w:t>
      </w:r>
    </w:p>
  </w:footnote>
  <w:footnote w:id="10">
    <w:p w14:paraId="14DDF638" w14:textId="60E12B67" w:rsidR="00360FDA" w:rsidRPr="00E52AA7" w:rsidRDefault="00360FDA">
      <w:pPr>
        <w:pStyle w:val="FootnoteText"/>
        <w:rPr>
          <w:rFonts w:ascii="Times New Roman" w:hAnsi="Times New Roman" w:cs="Times New Roman"/>
          <w:sz w:val="18"/>
          <w:szCs w:val="18"/>
          <w:lang w:val="lt-LT"/>
        </w:rPr>
      </w:pPr>
      <w:r w:rsidRPr="00E52AA7">
        <w:rPr>
          <w:rStyle w:val="FootnoteReference"/>
          <w:rFonts w:ascii="Times New Roman" w:hAnsi="Times New Roman" w:cs="Times New Roman"/>
          <w:sz w:val="18"/>
          <w:szCs w:val="18"/>
        </w:rPr>
        <w:footnoteRef/>
      </w:r>
      <w:r w:rsidRPr="00E52AA7">
        <w:rPr>
          <w:rFonts w:ascii="Times New Roman" w:hAnsi="Times New Roman" w:cs="Times New Roman"/>
          <w:sz w:val="18"/>
          <w:szCs w:val="18"/>
        </w:rPr>
        <w:t xml:space="preserve"> </w:t>
      </w:r>
    </w:p>
  </w:footnote>
  <w:footnote w:id="11">
    <w:p w14:paraId="5047C3EB" w14:textId="77777777" w:rsidR="00360FDA" w:rsidRPr="00E52AA7" w:rsidRDefault="00360FDA" w:rsidP="00360FDA">
      <w:pPr>
        <w:pStyle w:val="FootnoteText"/>
        <w:rPr>
          <w:rFonts w:ascii="Times New Roman" w:hAnsi="Times New Roman" w:cs="Times New Roman"/>
          <w:sz w:val="18"/>
          <w:szCs w:val="18"/>
          <w:lang w:val="en-US"/>
        </w:rPr>
      </w:pPr>
      <w:r w:rsidRPr="00E52AA7">
        <w:rPr>
          <w:rStyle w:val="FootnoteReference"/>
          <w:rFonts w:ascii="Times New Roman" w:hAnsi="Times New Roman" w:cs="Times New Roman"/>
          <w:sz w:val="18"/>
          <w:szCs w:val="18"/>
        </w:rPr>
        <w:footnoteRef/>
      </w:r>
      <w:r w:rsidRPr="00E52AA7">
        <w:rPr>
          <w:rFonts w:ascii="Times New Roman" w:hAnsi="Times New Roman" w:cs="Times New Roman"/>
          <w:sz w:val="18"/>
          <w:szCs w:val="18"/>
        </w:rPr>
        <w:t xml:space="preserve"> CEDAW Concluding observations on the fifth periodic report of Lithuania. CEDAW/C/LTU/CO/</w:t>
      </w:r>
      <w:r w:rsidRPr="00E52AA7">
        <w:rPr>
          <w:rFonts w:ascii="Times New Roman" w:hAnsi="Times New Roman" w:cs="Times New Roman"/>
          <w:sz w:val="18"/>
          <w:szCs w:val="18"/>
          <w:lang w:val="en-US"/>
        </w:rPr>
        <w:t>5</w:t>
      </w:r>
    </w:p>
  </w:footnote>
  <w:footnote w:id="12">
    <w:p w14:paraId="54CDBD19" w14:textId="77777777" w:rsidR="00E2623E" w:rsidRPr="00E52AA7" w:rsidRDefault="00E2623E" w:rsidP="00A26AF1">
      <w:pPr>
        <w:pStyle w:val="FootnoteText"/>
        <w:rPr>
          <w:rFonts w:ascii="Times New Roman" w:hAnsi="Times New Roman" w:cs="Times New Roman"/>
          <w:sz w:val="18"/>
          <w:szCs w:val="18"/>
          <w:lang w:val="en-US"/>
        </w:rPr>
      </w:pPr>
      <w:r w:rsidRPr="00E52AA7">
        <w:rPr>
          <w:rStyle w:val="FootnoteReference"/>
          <w:rFonts w:ascii="Times New Roman" w:hAnsi="Times New Roman" w:cs="Times New Roman"/>
          <w:sz w:val="18"/>
          <w:szCs w:val="18"/>
        </w:rPr>
        <w:footnoteRef/>
      </w:r>
      <w:r w:rsidRPr="00E52AA7">
        <w:rPr>
          <w:rFonts w:ascii="Times New Roman" w:hAnsi="Times New Roman" w:cs="Times New Roman"/>
          <w:sz w:val="18"/>
          <w:szCs w:val="18"/>
        </w:rPr>
        <w:t xml:space="preserve"> </w:t>
      </w:r>
      <w:r w:rsidRPr="00E52AA7">
        <w:rPr>
          <w:rFonts w:ascii="Times New Roman" w:hAnsi="Times New Roman" w:cs="Times New Roman"/>
          <w:sz w:val="18"/>
          <w:szCs w:val="18"/>
          <w:lang w:val="en-US"/>
        </w:rPr>
        <w:t xml:space="preserve">The Draft Strategy in Lithuanian is available at: </w:t>
      </w:r>
      <w:hyperlink r:id="rId3" w:history="1">
        <w:r w:rsidRPr="00E52AA7">
          <w:rPr>
            <w:rStyle w:val="Hyperlink"/>
            <w:rFonts w:ascii="Times New Roman" w:hAnsi="Times New Roman" w:cs="Times New Roman"/>
            <w:sz w:val="18"/>
            <w:szCs w:val="18"/>
            <w:lang w:val="en-US"/>
          </w:rPr>
          <w:t>http://www.esparama.lt/es_parama_pletra/failai/fm/failai/ES_paramos_ateitis/Veiksmu_programos_projektas_2014_01_30.doc</w:t>
        </w:r>
      </w:hyperlink>
      <w:r w:rsidRPr="00E52AA7">
        <w:rPr>
          <w:rFonts w:ascii="Times New Roman" w:hAnsi="Times New Roman" w:cs="Times New Roman"/>
          <w:sz w:val="18"/>
          <w:szCs w:val="18"/>
          <w:lang w:val="en-US"/>
        </w:rPr>
        <w:t xml:space="preserve"> </w:t>
      </w:r>
    </w:p>
  </w:footnote>
  <w:footnote w:id="13">
    <w:p w14:paraId="0B4CE056" w14:textId="77777777" w:rsidR="00E2623E" w:rsidRPr="00E52AA7" w:rsidRDefault="00E2623E" w:rsidP="009927C0">
      <w:pPr>
        <w:pStyle w:val="FootnoteText"/>
        <w:rPr>
          <w:rFonts w:ascii="Times New Roman" w:hAnsi="Times New Roman" w:cs="Times New Roman"/>
          <w:sz w:val="18"/>
          <w:szCs w:val="18"/>
          <w:lang w:val="en-US"/>
        </w:rPr>
      </w:pPr>
      <w:r w:rsidRPr="00E52AA7">
        <w:rPr>
          <w:rStyle w:val="FootnoteCharacters"/>
          <w:rFonts w:ascii="Times New Roman" w:hAnsi="Times New Roman" w:cs="Times New Roman"/>
          <w:sz w:val="18"/>
          <w:szCs w:val="18"/>
        </w:rPr>
        <w:footnoteRef/>
      </w:r>
      <w:r w:rsidRPr="00E52AA7">
        <w:rPr>
          <w:rFonts w:ascii="Times New Roman" w:hAnsi="Times New Roman" w:cs="Times New Roman"/>
          <w:sz w:val="18"/>
          <w:szCs w:val="18"/>
        </w:rPr>
        <w:tab/>
        <w:t xml:space="preserve"> Civil code of the Republic of Lithuania // State News , 2000, No. 74-2262.</w:t>
      </w:r>
      <w:r w:rsidRPr="00E52AA7">
        <w:rPr>
          <w:rFonts w:ascii="Times New Roman" w:hAnsi="Times New Roman" w:cs="Times New Roman"/>
          <w:sz w:val="18"/>
          <w:szCs w:val="18"/>
          <w:lang w:val="en-US"/>
        </w:rPr>
        <w:t xml:space="preserve"> Art. 3.257</w:t>
      </w:r>
    </w:p>
  </w:footnote>
  <w:footnote w:id="14">
    <w:p w14:paraId="0E7C0D14" w14:textId="7A2FB838" w:rsidR="00E2623E" w:rsidRPr="00E52AA7" w:rsidRDefault="00E2623E" w:rsidP="00D13DAD">
      <w:pPr>
        <w:spacing w:before="120"/>
        <w:rPr>
          <w:rFonts w:ascii="Times New Roman" w:eastAsiaTheme="minorEastAsia" w:hAnsi="Times New Roman" w:cs="Times New Roman"/>
          <w:sz w:val="18"/>
          <w:szCs w:val="18"/>
          <w:lang w:eastAsia="en-IE"/>
        </w:rPr>
      </w:pPr>
      <w:r w:rsidRPr="00E52AA7">
        <w:rPr>
          <w:rStyle w:val="FootnoteReference"/>
          <w:rFonts w:ascii="Times New Roman" w:hAnsi="Times New Roman" w:cs="Times New Roman"/>
          <w:sz w:val="18"/>
          <w:szCs w:val="18"/>
        </w:rPr>
        <w:footnoteRef/>
      </w:r>
      <w:r w:rsidRPr="00E52AA7">
        <w:rPr>
          <w:rFonts w:ascii="Times New Roman" w:hAnsi="Times New Roman" w:cs="Times New Roman"/>
          <w:sz w:val="18"/>
          <w:szCs w:val="18"/>
        </w:rPr>
        <w:t xml:space="preserve"> </w:t>
      </w:r>
      <w:r w:rsidRPr="00E52AA7">
        <w:rPr>
          <w:rFonts w:ascii="Times New Roman" w:eastAsiaTheme="minorEastAsia" w:hAnsi="Times New Roman" w:cs="Times New Roman"/>
          <w:sz w:val="18"/>
          <w:szCs w:val="18"/>
          <w:lang w:eastAsia="en-IE"/>
        </w:rPr>
        <w:t>UN General Assembley, Human Rights Council, Nineteenth session, Universal Periodic Review. Report of the Working Group on the Universal Periodic Review, Lithuania. A/HRC/19/15</w:t>
      </w:r>
    </w:p>
  </w:footnote>
  <w:footnote w:id="15">
    <w:p w14:paraId="17BE6773" w14:textId="77777777" w:rsidR="00E2623E" w:rsidRPr="00E52AA7" w:rsidRDefault="00E2623E" w:rsidP="000D2635">
      <w:pPr>
        <w:pStyle w:val="FootnoteText"/>
        <w:rPr>
          <w:rFonts w:ascii="Times New Roman" w:hAnsi="Times New Roman" w:cs="Times New Roman"/>
          <w:sz w:val="18"/>
          <w:szCs w:val="18"/>
        </w:rPr>
      </w:pPr>
      <w:r w:rsidRPr="00E52AA7">
        <w:rPr>
          <w:rStyle w:val="FootnoteReference"/>
          <w:rFonts w:ascii="Times New Roman" w:hAnsi="Times New Roman" w:cs="Times New Roman"/>
          <w:sz w:val="18"/>
          <w:szCs w:val="18"/>
          <w:lang w:val="lt-LT"/>
        </w:rPr>
        <w:footnoteRef/>
      </w:r>
      <w:r w:rsidRPr="00E52AA7">
        <w:rPr>
          <w:rFonts w:ascii="Times New Roman" w:hAnsi="Times New Roman" w:cs="Times New Roman"/>
          <w:sz w:val="18"/>
          <w:szCs w:val="18"/>
          <w:lang w:val="lt-LT"/>
        </w:rPr>
        <w:t xml:space="preserve"> Lithuania, Seimas (2000) The Law on Elections to the Seimas (</w:t>
      </w:r>
      <w:r w:rsidRPr="00E52AA7">
        <w:rPr>
          <w:rFonts w:ascii="Times New Roman" w:hAnsi="Times New Roman" w:cs="Times New Roman"/>
          <w:i/>
          <w:iCs/>
          <w:sz w:val="18"/>
          <w:szCs w:val="18"/>
          <w:lang w:val="lt-LT"/>
        </w:rPr>
        <w:t>Lietuvos Respublikos Seimo rinkimų įstatymas</w:t>
      </w:r>
      <w:r w:rsidRPr="00E52AA7">
        <w:rPr>
          <w:rFonts w:ascii="Times New Roman" w:hAnsi="Times New Roman" w:cs="Times New Roman"/>
          <w:sz w:val="18"/>
          <w:szCs w:val="18"/>
          <w:lang w:val="lt-LT"/>
        </w:rPr>
        <w:t>), No. I-2721.</w:t>
      </w:r>
    </w:p>
  </w:footnote>
  <w:footnote w:id="16">
    <w:p w14:paraId="7E937227" w14:textId="77777777" w:rsidR="00E2623E" w:rsidRPr="00E52AA7" w:rsidRDefault="00E2623E" w:rsidP="000D2635">
      <w:pPr>
        <w:pStyle w:val="FootnoteText"/>
        <w:rPr>
          <w:rFonts w:ascii="Times New Roman" w:hAnsi="Times New Roman" w:cs="Times New Roman"/>
          <w:sz w:val="18"/>
          <w:szCs w:val="18"/>
        </w:rPr>
      </w:pPr>
      <w:r w:rsidRPr="00E52AA7">
        <w:rPr>
          <w:rStyle w:val="FootnoteReference"/>
          <w:rFonts w:ascii="Times New Roman" w:hAnsi="Times New Roman" w:cs="Times New Roman"/>
          <w:sz w:val="18"/>
          <w:szCs w:val="18"/>
          <w:lang w:val="lt-LT"/>
        </w:rPr>
        <w:footnoteRef/>
      </w:r>
      <w:r w:rsidRPr="00E52AA7">
        <w:rPr>
          <w:rFonts w:ascii="Times New Roman" w:hAnsi="Times New Roman" w:cs="Times New Roman"/>
          <w:sz w:val="18"/>
          <w:szCs w:val="18"/>
          <w:lang w:val="lt-LT"/>
        </w:rPr>
        <w:t xml:space="preserve"> Lithuania, Seimas (2008) The Law on Presidential Elections (</w:t>
      </w:r>
      <w:r w:rsidRPr="00E52AA7">
        <w:rPr>
          <w:rFonts w:ascii="Times New Roman" w:hAnsi="Times New Roman" w:cs="Times New Roman"/>
          <w:i/>
          <w:iCs/>
          <w:sz w:val="18"/>
          <w:szCs w:val="18"/>
          <w:lang w:val="lt-LT"/>
        </w:rPr>
        <w:t>Lietuvos Respublikos Prezidento rinkimų įstatymas</w:t>
      </w:r>
      <w:r w:rsidRPr="00E52AA7">
        <w:rPr>
          <w:rFonts w:ascii="Times New Roman" w:hAnsi="Times New Roman" w:cs="Times New Roman"/>
          <w:sz w:val="18"/>
          <w:szCs w:val="18"/>
          <w:lang w:val="lt-LT"/>
        </w:rPr>
        <w:t>), No. I-28.</w:t>
      </w:r>
    </w:p>
  </w:footnote>
  <w:footnote w:id="17">
    <w:p w14:paraId="798F3807" w14:textId="77777777" w:rsidR="00E2623E" w:rsidRPr="00E52AA7" w:rsidRDefault="00E2623E" w:rsidP="000D2635">
      <w:pPr>
        <w:pStyle w:val="FootnoteText"/>
        <w:rPr>
          <w:rFonts w:ascii="Times New Roman" w:hAnsi="Times New Roman" w:cs="Times New Roman"/>
          <w:sz w:val="18"/>
          <w:szCs w:val="18"/>
          <w:lang w:val="lt-LT"/>
        </w:rPr>
      </w:pPr>
      <w:r w:rsidRPr="00E52AA7">
        <w:rPr>
          <w:rStyle w:val="FootnoteReference"/>
          <w:rFonts w:ascii="Times New Roman" w:hAnsi="Times New Roman" w:cs="Times New Roman"/>
          <w:sz w:val="18"/>
          <w:szCs w:val="18"/>
          <w:lang w:val="lt-LT"/>
        </w:rPr>
        <w:footnoteRef/>
      </w:r>
      <w:r w:rsidRPr="00E52AA7">
        <w:rPr>
          <w:rFonts w:ascii="Times New Roman" w:hAnsi="Times New Roman" w:cs="Times New Roman"/>
          <w:sz w:val="18"/>
          <w:szCs w:val="18"/>
          <w:lang w:val="lt-LT"/>
        </w:rPr>
        <w:t xml:space="preserve"> Lithuania, Seimas (2002) The Law of Referendum (</w:t>
      </w:r>
      <w:r w:rsidRPr="00E52AA7">
        <w:rPr>
          <w:rFonts w:ascii="Times New Roman" w:hAnsi="Times New Roman" w:cs="Times New Roman"/>
          <w:i/>
          <w:iCs/>
          <w:sz w:val="18"/>
          <w:szCs w:val="18"/>
          <w:lang w:val="lt-LT"/>
        </w:rPr>
        <w:t>Lietuvos Respublikos Referendumo įstatymas</w:t>
      </w:r>
      <w:r w:rsidRPr="00E52AA7">
        <w:rPr>
          <w:rFonts w:ascii="Times New Roman" w:hAnsi="Times New Roman" w:cs="Times New Roman"/>
          <w:sz w:val="18"/>
          <w:szCs w:val="18"/>
          <w:lang w:val="lt-LT"/>
        </w:rPr>
        <w:t xml:space="preserve">), No. </w:t>
      </w:r>
      <w:r w:rsidRPr="00E52AA7">
        <w:rPr>
          <w:rStyle w:val="statymonr"/>
          <w:sz w:val="18"/>
          <w:szCs w:val="18"/>
          <w:lang w:val="lt-LT"/>
        </w:rPr>
        <w:t>IX-929.</w:t>
      </w:r>
    </w:p>
  </w:footnote>
  <w:footnote w:id="18">
    <w:p w14:paraId="1469481C" w14:textId="77777777" w:rsidR="00E2623E" w:rsidRPr="00E52AA7" w:rsidRDefault="00E2623E" w:rsidP="000D2635">
      <w:pPr>
        <w:pStyle w:val="FootnoteText"/>
        <w:rPr>
          <w:rFonts w:ascii="Times New Roman" w:hAnsi="Times New Roman" w:cs="Times New Roman"/>
          <w:sz w:val="18"/>
          <w:szCs w:val="18"/>
        </w:rPr>
      </w:pPr>
      <w:r w:rsidRPr="00E52AA7">
        <w:rPr>
          <w:rStyle w:val="FootnoteReference"/>
          <w:rFonts w:ascii="Times New Roman" w:hAnsi="Times New Roman" w:cs="Times New Roman"/>
          <w:sz w:val="18"/>
          <w:szCs w:val="18"/>
          <w:lang w:val="lt-LT"/>
        </w:rPr>
        <w:footnoteRef/>
      </w:r>
      <w:r w:rsidRPr="00E52AA7">
        <w:rPr>
          <w:rFonts w:ascii="Times New Roman" w:hAnsi="Times New Roman" w:cs="Times New Roman"/>
          <w:sz w:val="18"/>
          <w:szCs w:val="18"/>
          <w:lang w:val="lt-LT"/>
        </w:rPr>
        <w:t xml:space="preserve"> Lithuania, Seimas (2003) The Law on Elections to the European Parliament (</w:t>
      </w:r>
      <w:r w:rsidRPr="00E52AA7">
        <w:rPr>
          <w:rFonts w:ascii="Times New Roman" w:hAnsi="Times New Roman" w:cs="Times New Roman"/>
          <w:i/>
          <w:iCs/>
          <w:sz w:val="18"/>
          <w:szCs w:val="18"/>
          <w:lang w:val="lt-LT"/>
        </w:rPr>
        <w:t xml:space="preserve">Lietuvos Respublikos rinkimų į </w:t>
      </w:r>
      <w:r w:rsidRPr="00E52AA7">
        <w:rPr>
          <w:rFonts w:ascii="Times New Roman" w:hAnsi="Times New Roman" w:cs="Times New Roman"/>
          <w:i/>
          <w:iCs/>
          <w:sz w:val="18"/>
          <w:szCs w:val="18"/>
        </w:rPr>
        <w:t>Europos</w:t>
      </w:r>
      <w:r w:rsidRPr="00E52AA7">
        <w:rPr>
          <w:rFonts w:ascii="Times New Roman" w:hAnsi="Times New Roman" w:cs="Times New Roman"/>
          <w:i/>
          <w:iCs/>
          <w:sz w:val="18"/>
          <w:szCs w:val="18"/>
          <w:lang w:val="lt-LT"/>
        </w:rPr>
        <w:t xml:space="preserve"> Parlamentą įstatymas</w:t>
      </w:r>
      <w:r w:rsidRPr="00E52AA7">
        <w:rPr>
          <w:rFonts w:ascii="Times New Roman" w:hAnsi="Times New Roman" w:cs="Times New Roman"/>
          <w:sz w:val="18"/>
          <w:szCs w:val="18"/>
          <w:lang w:val="lt-LT"/>
        </w:rPr>
        <w:t>), No. IX-1837.</w:t>
      </w:r>
    </w:p>
  </w:footnote>
  <w:footnote w:id="19">
    <w:p w14:paraId="26000D93" w14:textId="77777777" w:rsidR="00E2623E" w:rsidRPr="00E52AA7" w:rsidRDefault="00E2623E" w:rsidP="000D2635">
      <w:pPr>
        <w:pStyle w:val="FootnoteText"/>
        <w:rPr>
          <w:rFonts w:ascii="Times New Roman" w:hAnsi="Times New Roman" w:cs="Times New Roman"/>
          <w:sz w:val="18"/>
          <w:szCs w:val="18"/>
        </w:rPr>
      </w:pPr>
      <w:r w:rsidRPr="00E52AA7">
        <w:rPr>
          <w:rStyle w:val="FootnoteReference"/>
          <w:rFonts w:ascii="Times New Roman" w:hAnsi="Times New Roman" w:cs="Times New Roman"/>
          <w:sz w:val="18"/>
          <w:szCs w:val="18"/>
          <w:lang w:val="lt-LT"/>
        </w:rPr>
        <w:footnoteRef/>
      </w:r>
      <w:r w:rsidRPr="00E52AA7">
        <w:rPr>
          <w:rFonts w:ascii="Times New Roman" w:hAnsi="Times New Roman" w:cs="Times New Roman"/>
          <w:sz w:val="18"/>
          <w:szCs w:val="18"/>
          <w:lang w:val="lt-LT"/>
        </w:rPr>
        <w:t xml:space="preserve"> Lithuania, Seimas (2010) The Law on Elections to Municipal Councils (</w:t>
      </w:r>
      <w:r w:rsidRPr="00E52AA7">
        <w:rPr>
          <w:rFonts w:ascii="Times New Roman" w:hAnsi="Times New Roman" w:cs="Times New Roman"/>
          <w:i/>
          <w:iCs/>
          <w:sz w:val="18"/>
          <w:szCs w:val="18"/>
          <w:lang w:val="lt-LT"/>
        </w:rPr>
        <w:t>Lietuvos Respublikos savivaldybių tarybų rinkimų įstatymas</w:t>
      </w:r>
      <w:r w:rsidRPr="00E52AA7">
        <w:rPr>
          <w:rFonts w:ascii="Times New Roman" w:hAnsi="Times New Roman" w:cs="Times New Roman"/>
          <w:sz w:val="18"/>
          <w:szCs w:val="18"/>
          <w:lang w:val="lt-LT"/>
        </w:rPr>
        <w:t>), No. I-532.</w:t>
      </w:r>
    </w:p>
  </w:footnote>
  <w:footnote w:id="20">
    <w:p w14:paraId="62A45016" w14:textId="77777777" w:rsidR="00E2623E" w:rsidRPr="00E52AA7" w:rsidRDefault="00E2623E" w:rsidP="00EB27B3">
      <w:pPr>
        <w:pStyle w:val="FootnoteText"/>
        <w:rPr>
          <w:rFonts w:ascii="Times New Roman" w:hAnsi="Times New Roman" w:cs="Times New Roman"/>
          <w:sz w:val="18"/>
          <w:szCs w:val="18"/>
        </w:rPr>
      </w:pPr>
      <w:r w:rsidRPr="00E52AA7">
        <w:rPr>
          <w:rStyle w:val="FootnoteReference"/>
          <w:rFonts w:ascii="Times New Roman" w:hAnsi="Times New Roman" w:cs="Times New Roman"/>
          <w:sz w:val="18"/>
          <w:szCs w:val="18"/>
        </w:rPr>
        <w:footnoteRef/>
      </w:r>
      <w:r w:rsidRPr="00E52AA7">
        <w:rPr>
          <w:rFonts w:ascii="Times New Roman" w:hAnsi="Times New Roman" w:cs="Times New Roman"/>
          <w:sz w:val="18"/>
          <w:szCs w:val="18"/>
        </w:rPr>
        <w:t xml:space="preserve"> Central Electoral Commission, written answer of the 10 July, 2013 (No. 2-517 (1.5) to the request of NFP-Lithuania.</w:t>
      </w:r>
    </w:p>
  </w:footnote>
  <w:footnote w:id="21">
    <w:p w14:paraId="3980A546" w14:textId="77777777" w:rsidR="00E2623E" w:rsidRPr="00E52AA7" w:rsidRDefault="00E2623E" w:rsidP="00F84B70">
      <w:pPr>
        <w:pStyle w:val="FootnoteText"/>
        <w:rPr>
          <w:rFonts w:ascii="Times New Roman" w:hAnsi="Times New Roman" w:cs="Times New Roman"/>
          <w:sz w:val="18"/>
          <w:szCs w:val="18"/>
          <w:lang w:val="lt-LT"/>
        </w:rPr>
      </w:pPr>
      <w:r w:rsidRPr="00E52AA7">
        <w:rPr>
          <w:rStyle w:val="FootnoteReference"/>
          <w:rFonts w:ascii="Times New Roman" w:hAnsi="Times New Roman" w:cs="Times New Roman"/>
          <w:sz w:val="18"/>
          <w:szCs w:val="18"/>
        </w:rPr>
        <w:footnoteRef/>
      </w:r>
      <w:r w:rsidRPr="00E52AA7">
        <w:rPr>
          <w:rFonts w:ascii="Times New Roman" w:hAnsi="Times New Roman" w:cs="Times New Roman"/>
          <w:sz w:val="18"/>
          <w:szCs w:val="18"/>
        </w:rPr>
        <w:t xml:space="preserve"> December </w:t>
      </w:r>
      <w:r w:rsidRPr="00E52AA7">
        <w:rPr>
          <w:rFonts w:ascii="Times New Roman" w:hAnsi="Times New Roman" w:cs="Times New Roman"/>
          <w:sz w:val="18"/>
          <w:szCs w:val="18"/>
          <w:lang w:val="en-US"/>
        </w:rPr>
        <w:t xml:space="preserve">8, 2010 </w:t>
      </w:r>
      <w:r w:rsidRPr="00E52AA7">
        <w:rPr>
          <w:rFonts w:ascii="Times New Roman" w:hAnsi="Times New Roman" w:cs="Times New Roman"/>
          <w:sz w:val="18"/>
          <w:szCs w:val="18"/>
          <w:lang w:val="lt-LT"/>
        </w:rPr>
        <w:t>Government Decision,</w:t>
      </w:r>
      <w:r w:rsidRPr="00E52AA7">
        <w:rPr>
          <w:rFonts w:ascii="Times New Roman" w:hAnsi="Times New Roman" w:cs="Times New Roman"/>
          <w:sz w:val="18"/>
          <w:szCs w:val="18"/>
        </w:rPr>
        <w:t>No. 1739 On implementation of UN Conventions on the rights of persons with disabilities and its optional protocol.</w:t>
      </w:r>
    </w:p>
  </w:footnote>
  <w:footnote w:id="22">
    <w:p w14:paraId="4A050EBA" w14:textId="1F0CF02E" w:rsidR="00E2623E" w:rsidRPr="00E52AA7" w:rsidRDefault="00E2623E">
      <w:pPr>
        <w:pStyle w:val="FootnoteText"/>
        <w:rPr>
          <w:rFonts w:ascii="Times New Roman" w:hAnsi="Times New Roman" w:cs="Times New Roman"/>
          <w:sz w:val="18"/>
          <w:szCs w:val="18"/>
          <w:lang w:val="en-US"/>
        </w:rPr>
      </w:pPr>
      <w:r w:rsidRPr="00E52AA7">
        <w:rPr>
          <w:rStyle w:val="FootnoteReference"/>
          <w:rFonts w:ascii="Times New Roman" w:hAnsi="Times New Roman" w:cs="Times New Roman"/>
          <w:sz w:val="18"/>
          <w:szCs w:val="18"/>
        </w:rPr>
        <w:footnoteRef/>
      </w:r>
      <w:r w:rsidRPr="00E52AA7">
        <w:rPr>
          <w:rFonts w:ascii="Times New Roman" w:hAnsi="Times New Roman" w:cs="Times New Roman"/>
          <w:sz w:val="18"/>
          <w:szCs w:val="18"/>
        </w:rPr>
        <w:t xml:space="preserve"> </w:t>
      </w:r>
      <w:r w:rsidRPr="00E52AA7">
        <w:rPr>
          <w:rFonts w:ascii="Times New Roman" w:hAnsi="Times New Roman" w:cs="Times New Roman"/>
          <w:sz w:val="18"/>
          <w:szCs w:val="18"/>
          <w:lang w:val="en-US"/>
        </w:rPr>
        <w:t>For two times during this period two candidates were presented to the Parliament for their appointment, but the voting was not positive although both the candidates were very qualified, professional and human rights driven. Finally, when all the deadlines were upcoming for the appointment procedure, the third candidate not even close to the human rights area, and having no practice in non-discrimination issues was appointed.</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singleLevel"/>
    <w:tmpl w:val="00000002"/>
    <w:name w:val="WW8Num2"/>
    <w:lvl w:ilvl="0">
      <w:start w:val="1"/>
      <w:numFmt w:val="bullet"/>
      <w:lvlText w:val=""/>
      <w:lvlJc w:val="left"/>
      <w:pPr>
        <w:tabs>
          <w:tab w:val="num" w:pos="0"/>
        </w:tabs>
        <w:ind w:left="720" w:hanging="360"/>
      </w:pPr>
      <w:rPr>
        <w:rFonts w:ascii="Symbol" w:hAnsi="Symbol"/>
      </w:rPr>
    </w:lvl>
  </w:abstractNum>
  <w:abstractNum w:abstractNumId="1">
    <w:nsid w:val="00000004"/>
    <w:multiLevelType w:val="singleLevel"/>
    <w:tmpl w:val="00000004"/>
    <w:name w:val="WW8Num4"/>
    <w:lvl w:ilvl="0">
      <w:start w:val="1"/>
      <w:numFmt w:val="decimal"/>
      <w:pStyle w:val="FRABodyText"/>
      <w:lvlText w:val="[%1]."/>
      <w:lvlJc w:val="left"/>
      <w:pPr>
        <w:tabs>
          <w:tab w:val="num" w:pos="0"/>
        </w:tabs>
        <w:ind w:left="0" w:hanging="851"/>
      </w:pPr>
    </w:lvl>
  </w:abstractNum>
  <w:abstractNum w:abstractNumId="2">
    <w:nsid w:val="0AE241C7"/>
    <w:multiLevelType w:val="hybridMultilevel"/>
    <w:tmpl w:val="5058CA6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112729AC"/>
    <w:multiLevelType w:val="hybridMultilevel"/>
    <w:tmpl w:val="6FB611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9190F90"/>
    <w:multiLevelType w:val="hybridMultilevel"/>
    <w:tmpl w:val="69CACBE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
    <w:nsid w:val="203C5FDA"/>
    <w:multiLevelType w:val="hybridMultilevel"/>
    <w:tmpl w:val="629C56FE"/>
    <w:lvl w:ilvl="0" w:tplc="04090001">
      <w:start w:val="1"/>
      <w:numFmt w:val="bullet"/>
      <w:lvlText w:val=""/>
      <w:lvlJc w:val="left"/>
      <w:pPr>
        <w:ind w:left="1080" w:hanging="360"/>
      </w:pPr>
      <w:rPr>
        <w:rFonts w:ascii="Symbol" w:hAnsi="Symbol" w:cs="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6">
    <w:nsid w:val="2A622A0C"/>
    <w:multiLevelType w:val="hybridMultilevel"/>
    <w:tmpl w:val="6FB61184"/>
    <w:lvl w:ilvl="0" w:tplc="0809000F">
      <w:start w:val="1"/>
      <w:numFmt w:val="decimal"/>
      <w:lvlText w:val="%1."/>
      <w:lvlJc w:val="left"/>
      <w:pPr>
        <w:ind w:left="7447"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F71432"/>
    <w:multiLevelType w:val="hybridMultilevel"/>
    <w:tmpl w:val="6FB611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67012CC"/>
    <w:multiLevelType w:val="hybridMultilevel"/>
    <w:tmpl w:val="284EA62E"/>
    <w:lvl w:ilvl="0" w:tplc="EA12730C">
      <w:start w:val="5"/>
      <w:numFmt w:val="bullet"/>
      <w:lvlText w:val="-"/>
      <w:lvlJc w:val="left"/>
      <w:pPr>
        <w:ind w:left="1494" w:hanging="360"/>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9">
    <w:nsid w:val="3D07011A"/>
    <w:multiLevelType w:val="hybridMultilevel"/>
    <w:tmpl w:val="6FB611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00A7851"/>
    <w:multiLevelType w:val="hybridMultilevel"/>
    <w:tmpl w:val="7D800DC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
    <w:nsid w:val="4E42741F"/>
    <w:multiLevelType w:val="hybridMultilevel"/>
    <w:tmpl w:val="176E4610"/>
    <w:lvl w:ilvl="0" w:tplc="0D6E7612">
      <w:start w:val="1"/>
      <w:numFmt w:val="decimal"/>
      <w:lvlText w:val="%1."/>
      <w:lvlJc w:val="left"/>
      <w:pPr>
        <w:ind w:left="720" w:hanging="360"/>
      </w:pPr>
      <w:rPr>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83F1EA8"/>
    <w:multiLevelType w:val="hybridMultilevel"/>
    <w:tmpl w:val="9B72F14C"/>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3">
    <w:nsid w:val="7C1512D1"/>
    <w:multiLevelType w:val="hybridMultilevel"/>
    <w:tmpl w:val="B9545256"/>
    <w:lvl w:ilvl="0" w:tplc="DBC22B62">
      <w:start w:val="3"/>
      <w:numFmt w:val="bullet"/>
      <w:lvlText w:val="-"/>
      <w:lvlJc w:val="left"/>
      <w:pPr>
        <w:ind w:left="1494" w:hanging="360"/>
      </w:pPr>
      <w:rPr>
        <w:rFonts w:ascii="Times New Roman" w:eastAsia="Times New Roman" w:hAnsi="Times New Roman" w:cs="Times New Roman" w:hint="default"/>
      </w:rPr>
    </w:lvl>
    <w:lvl w:ilvl="1" w:tplc="04270003" w:tentative="1">
      <w:start w:val="1"/>
      <w:numFmt w:val="bullet"/>
      <w:lvlText w:val="o"/>
      <w:lvlJc w:val="left"/>
      <w:pPr>
        <w:ind w:left="2214" w:hanging="360"/>
      </w:pPr>
      <w:rPr>
        <w:rFonts w:ascii="Courier New" w:hAnsi="Courier New" w:cs="Courier New" w:hint="default"/>
      </w:rPr>
    </w:lvl>
    <w:lvl w:ilvl="2" w:tplc="04270005" w:tentative="1">
      <w:start w:val="1"/>
      <w:numFmt w:val="bullet"/>
      <w:lvlText w:val=""/>
      <w:lvlJc w:val="left"/>
      <w:pPr>
        <w:ind w:left="2934" w:hanging="360"/>
      </w:pPr>
      <w:rPr>
        <w:rFonts w:ascii="Wingdings" w:hAnsi="Wingdings" w:hint="default"/>
      </w:rPr>
    </w:lvl>
    <w:lvl w:ilvl="3" w:tplc="04270001" w:tentative="1">
      <w:start w:val="1"/>
      <w:numFmt w:val="bullet"/>
      <w:lvlText w:val=""/>
      <w:lvlJc w:val="left"/>
      <w:pPr>
        <w:ind w:left="3654" w:hanging="360"/>
      </w:pPr>
      <w:rPr>
        <w:rFonts w:ascii="Symbol" w:hAnsi="Symbol" w:hint="default"/>
      </w:rPr>
    </w:lvl>
    <w:lvl w:ilvl="4" w:tplc="04270003" w:tentative="1">
      <w:start w:val="1"/>
      <w:numFmt w:val="bullet"/>
      <w:lvlText w:val="o"/>
      <w:lvlJc w:val="left"/>
      <w:pPr>
        <w:ind w:left="4374" w:hanging="360"/>
      </w:pPr>
      <w:rPr>
        <w:rFonts w:ascii="Courier New" w:hAnsi="Courier New" w:cs="Courier New" w:hint="default"/>
      </w:rPr>
    </w:lvl>
    <w:lvl w:ilvl="5" w:tplc="04270005" w:tentative="1">
      <w:start w:val="1"/>
      <w:numFmt w:val="bullet"/>
      <w:lvlText w:val=""/>
      <w:lvlJc w:val="left"/>
      <w:pPr>
        <w:ind w:left="5094" w:hanging="360"/>
      </w:pPr>
      <w:rPr>
        <w:rFonts w:ascii="Wingdings" w:hAnsi="Wingdings" w:hint="default"/>
      </w:rPr>
    </w:lvl>
    <w:lvl w:ilvl="6" w:tplc="04270001" w:tentative="1">
      <w:start w:val="1"/>
      <w:numFmt w:val="bullet"/>
      <w:lvlText w:val=""/>
      <w:lvlJc w:val="left"/>
      <w:pPr>
        <w:ind w:left="5814" w:hanging="360"/>
      </w:pPr>
      <w:rPr>
        <w:rFonts w:ascii="Symbol" w:hAnsi="Symbol" w:hint="default"/>
      </w:rPr>
    </w:lvl>
    <w:lvl w:ilvl="7" w:tplc="04270003" w:tentative="1">
      <w:start w:val="1"/>
      <w:numFmt w:val="bullet"/>
      <w:lvlText w:val="o"/>
      <w:lvlJc w:val="left"/>
      <w:pPr>
        <w:ind w:left="6534" w:hanging="360"/>
      </w:pPr>
      <w:rPr>
        <w:rFonts w:ascii="Courier New" w:hAnsi="Courier New" w:cs="Courier New" w:hint="default"/>
      </w:rPr>
    </w:lvl>
    <w:lvl w:ilvl="8" w:tplc="04270005" w:tentative="1">
      <w:start w:val="1"/>
      <w:numFmt w:val="bullet"/>
      <w:lvlText w:val=""/>
      <w:lvlJc w:val="left"/>
      <w:pPr>
        <w:ind w:left="7254" w:hanging="360"/>
      </w:pPr>
      <w:rPr>
        <w:rFonts w:ascii="Wingdings" w:hAnsi="Wingdings" w:hint="default"/>
      </w:rPr>
    </w:lvl>
  </w:abstractNum>
  <w:num w:numId="1">
    <w:abstractNumId w:val="6"/>
  </w:num>
  <w:num w:numId="2">
    <w:abstractNumId w:val="11"/>
  </w:num>
  <w:num w:numId="3">
    <w:abstractNumId w:val="7"/>
  </w:num>
  <w:num w:numId="4">
    <w:abstractNumId w:val="12"/>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2"/>
  </w:num>
  <w:num w:numId="9">
    <w:abstractNumId w:val="10"/>
  </w:num>
  <w:num w:numId="10">
    <w:abstractNumId w:val="5"/>
  </w:num>
  <w:num w:numId="11">
    <w:abstractNumId w:val="4"/>
  </w:num>
  <w:num w:numId="12">
    <w:abstractNumId w:val="9"/>
  </w:num>
  <w:num w:numId="13">
    <w:abstractNumId w:val="3"/>
  </w:num>
  <w:num w:numId="14">
    <w:abstractNumId w:val="8"/>
  </w:num>
  <w:num w:numId="15">
    <w:abstractNumId w:val="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4BD"/>
    <w:rsid w:val="000053D1"/>
    <w:rsid w:val="000460A7"/>
    <w:rsid w:val="000470B7"/>
    <w:rsid w:val="0007790C"/>
    <w:rsid w:val="0008024D"/>
    <w:rsid w:val="00087E9E"/>
    <w:rsid w:val="000A269B"/>
    <w:rsid w:val="000B4361"/>
    <w:rsid w:val="000B5960"/>
    <w:rsid w:val="000C6B5C"/>
    <w:rsid w:val="000D2635"/>
    <w:rsid w:val="000D64FF"/>
    <w:rsid w:val="000F49AC"/>
    <w:rsid w:val="0012476A"/>
    <w:rsid w:val="00136806"/>
    <w:rsid w:val="001427FF"/>
    <w:rsid w:val="001438ED"/>
    <w:rsid w:val="0016080A"/>
    <w:rsid w:val="001710FC"/>
    <w:rsid w:val="00174EDC"/>
    <w:rsid w:val="00181885"/>
    <w:rsid w:val="001863EE"/>
    <w:rsid w:val="001C3C2B"/>
    <w:rsid w:val="001D5041"/>
    <w:rsid w:val="001E3F92"/>
    <w:rsid w:val="001E4F22"/>
    <w:rsid w:val="001E51AB"/>
    <w:rsid w:val="001F1EB2"/>
    <w:rsid w:val="0021167C"/>
    <w:rsid w:val="00211CF4"/>
    <w:rsid w:val="00226DE9"/>
    <w:rsid w:val="00230E5E"/>
    <w:rsid w:val="0023132A"/>
    <w:rsid w:val="00231D68"/>
    <w:rsid w:val="002320FA"/>
    <w:rsid w:val="00247280"/>
    <w:rsid w:val="00253B35"/>
    <w:rsid w:val="002540CF"/>
    <w:rsid w:val="00263003"/>
    <w:rsid w:val="00267330"/>
    <w:rsid w:val="002A475C"/>
    <w:rsid w:val="002B79E5"/>
    <w:rsid w:val="002C72B4"/>
    <w:rsid w:val="002D5C29"/>
    <w:rsid w:val="002D6AC6"/>
    <w:rsid w:val="002D79F3"/>
    <w:rsid w:val="002E48FB"/>
    <w:rsid w:val="002F26D9"/>
    <w:rsid w:val="002F339F"/>
    <w:rsid w:val="002F4ADF"/>
    <w:rsid w:val="003053E2"/>
    <w:rsid w:val="00311DB9"/>
    <w:rsid w:val="00316E4D"/>
    <w:rsid w:val="00326781"/>
    <w:rsid w:val="00335C3E"/>
    <w:rsid w:val="003479AA"/>
    <w:rsid w:val="00354734"/>
    <w:rsid w:val="0035729C"/>
    <w:rsid w:val="00360FDA"/>
    <w:rsid w:val="00362D07"/>
    <w:rsid w:val="00366464"/>
    <w:rsid w:val="00370A5E"/>
    <w:rsid w:val="0037186B"/>
    <w:rsid w:val="003A3849"/>
    <w:rsid w:val="003B5B8F"/>
    <w:rsid w:val="003C1DBE"/>
    <w:rsid w:val="003E4682"/>
    <w:rsid w:val="003E6BCA"/>
    <w:rsid w:val="00403485"/>
    <w:rsid w:val="00404D92"/>
    <w:rsid w:val="00404F76"/>
    <w:rsid w:val="004074C5"/>
    <w:rsid w:val="00407B33"/>
    <w:rsid w:val="00410C2B"/>
    <w:rsid w:val="0042001C"/>
    <w:rsid w:val="00420D31"/>
    <w:rsid w:val="004219E3"/>
    <w:rsid w:val="00425DDB"/>
    <w:rsid w:val="00430BAC"/>
    <w:rsid w:val="0043263C"/>
    <w:rsid w:val="00435DE2"/>
    <w:rsid w:val="00451EC5"/>
    <w:rsid w:val="00456213"/>
    <w:rsid w:val="00461DAA"/>
    <w:rsid w:val="00464BB2"/>
    <w:rsid w:val="00485D05"/>
    <w:rsid w:val="0049328F"/>
    <w:rsid w:val="004B6937"/>
    <w:rsid w:val="004C60EF"/>
    <w:rsid w:val="004F7E01"/>
    <w:rsid w:val="00506D73"/>
    <w:rsid w:val="00507657"/>
    <w:rsid w:val="00520EB5"/>
    <w:rsid w:val="005243A4"/>
    <w:rsid w:val="005271CA"/>
    <w:rsid w:val="00530B7E"/>
    <w:rsid w:val="005410CF"/>
    <w:rsid w:val="00542494"/>
    <w:rsid w:val="00544277"/>
    <w:rsid w:val="00545A41"/>
    <w:rsid w:val="005603AE"/>
    <w:rsid w:val="00564ACB"/>
    <w:rsid w:val="005920DC"/>
    <w:rsid w:val="005A07FD"/>
    <w:rsid w:val="005A5D9C"/>
    <w:rsid w:val="005B5471"/>
    <w:rsid w:val="005B6F41"/>
    <w:rsid w:val="005B7633"/>
    <w:rsid w:val="005B7FDB"/>
    <w:rsid w:val="005C0509"/>
    <w:rsid w:val="005D0889"/>
    <w:rsid w:val="005D6AC3"/>
    <w:rsid w:val="005E0484"/>
    <w:rsid w:val="005F1118"/>
    <w:rsid w:val="00600A05"/>
    <w:rsid w:val="006018F7"/>
    <w:rsid w:val="00604F47"/>
    <w:rsid w:val="00613917"/>
    <w:rsid w:val="0061418F"/>
    <w:rsid w:val="0061769E"/>
    <w:rsid w:val="006211A9"/>
    <w:rsid w:val="00622CA8"/>
    <w:rsid w:val="00622E30"/>
    <w:rsid w:val="00632AE7"/>
    <w:rsid w:val="0064377E"/>
    <w:rsid w:val="00645E89"/>
    <w:rsid w:val="0066373E"/>
    <w:rsid w:val="00664E5E"/>
    <w:rsid w:val="0066515F"/>
    <w:rsid w:val="006663DF"/>
    <w:rsid w:val="00666790"/>
    <w:rsid w:val="00671583"/>
    <w:rsid w:val="00690EFA"/>
    <w:rsid w:val="00692E3B"/>
    <w:rsid w:val="006A58B3"/>
    <w:rsid w:val="006B426E"/>
    <w:rsid w:val="006D46CB"/>
    <w:rsid w:val="006F17AE"/>
    <w:rsid w:val="006F5D60"/>
    <w:rsid w:val="007178F5"/>
    <w:rsid w:val="0072085C"/>
    <w:rsid w:val="00722DB7"/>
    <w:rsid w:val="00730C0A"/>
    <w:rsid w:val="00731B34"/>
    <w:rsid w:val="00731BCD"/>
    <w:rsid w:val="007335B7"/>
    <w:rsid w:val="0073598A"/>
    <w:rsid w:val="007547A6"/>
    <w:rsid w:val="0076319B"/>
    <w:rsid w:val="00764EF6"/>
    <w:rsid w:val="00775949"/>
    <w:rsid w:val="0077619B"/>
    <w:rsid w:val="00777E29"/>
    <w:rsid w:val="00793CC7"/>
    <w:rsid w:val="0079583D"/>
    <w:rsid w:val="007A7038"/>
    <w:rsid w:val="007B00ED"/>
    <w:rsid w:val="007B0395"/>
    <w:rsid w:val="007B1E9F"/>
    <w:rsid w:val="007B2F75"/>
    <w:rsid w:val="007C777D"/>
    <w:rsid w:val="007D0691"/>
    <w:rsid w:val="007D07B0"/>
    <w:rsid w:val="007D2DCF"/>
    <w:rsid w:val="007D3DAC"/>
    <w:rsid w:val="007D60DB"/>
    <w:rsid w:val="007E20DF"/>
    <w:rsid w:val="007E29F6"/>
    <w:rsid w:val="007F7223"/>
    <w:rsid w:val="00802C80"/>
    <w:rsid w:val="00804B97"/>
    <w:rsid w:val="0080762B"/>
    <w:rsid w:val="0081121B"/>
    <w:rsid w:val="00820581"/>
    <w:rsid w:val="008206E3"/>
    <w:rsid w:val="00826943"/>
    <w:rsid w:val="00831568"/>
    <w:rsid w:val="0083274A"/>
    <w:rsid w:val="00851FFA"/>
    <w:rsid w:val="00864A98"/>
    <w:rsid w:val="008650E0"/>
    <w:rsid w:val="00871C95"/>
    <w:rsid w:val="00893B4D"/>
    <w:rsid w:val="0089714F"/>
    <w:rsid w:val="008A3AEC"/>
    <w:rsid w:val="008A782C"/>
    <w:rsid w:val="008B5211"/>
    <w:rsid w:val="008C6A72"/>
    <w:rsid w:val="008D1DAA"/>
    <w:rsid w:val="008D5319"/>
    <w:rsid w:val="008E72F9"/>
    <w:rsid w:val="008F68E9"/>
    <w:rsid w:val="009153AB"/>
    <w:rsid w:val="0092081A"/>
    <w:rsid w:val="00925EDD"/>
    <w:rsid w:val="009330A1"/>
    <w:rsid w:val="0094110E"/>
    <w:rsid w:val="009425B0"/>
    <w:rsid w:val="009719E6"/>
    <w:rsid w:val="0098370B"/>
    <w:rsid w:val="009840AB"/>
    <w:rsid w:val="009927C0"/>
    <w:rsid w:val="009A3931"/>
    <w:rsid w:val="009B04F2"/>
    <w:rsid w:val="009B5729"/>
    <w:rsid w:val="009C3B45"/>
    <w:rsid w:val="009D386B"/>
    <w:rsid w:val="009D4273"/>
    <w:rsid w:val="009E74C8"/>
    <w:rsid w:val="009E758F"/>
    <w:rsid w:val="00A0050B"/>
    <w:rsid w:val="00A01658"/>
    <w:rsid w:val="00A076F9"/>
    <w:rsid w:val="00A13E39"/>
    <w:rsid w:val="00A26AF1"/>
    <w:rsid w:val="00A40CAC"/>
    <w:rsid w:val="00A6063E"/>
    <w:rsid w:val="00A64D8C"/>
    <w:rsid w:val="00A674FC"/>
    <w:rsid w:val="00A71B17"/>
    <w:rsid w:val="00A760B9"/>
    <w:rsid w:val="00A95BC7"/>
    <w:rsid w:val="00AA5241"/>
    <w:rsid w:val="00AA79BD"/>
    <w:rsid w:val="00AE7DD0"/>
    <w:rsid w:val="00AF2D15"/>
    <w:rsid w:val="00B14721"/>
    <w:rsid w:val="00B175C7"/>
    <w:rsid w:val="00B2658F"/>
    <w:rsid w:val="00B3443A"/>
    <w:rsid w:val="00B3762B"/>
    <w:rsid w:val="00B417FB"/>
    <w:rsid w:val="00B759F3"/>
    <w:rsid w:val="00B772DB"/>
    <w:rsid w:val="00B913E4"/>
    <w:rsid w:val="00B9210E"/>
    <w:rsid w:val="00B9412A"/>
    <w:rsid w:val="00BA1317"/>
    <w:rsid w:val="00BA3BB0"/>
    <w:rsid w:val="00BB0690"/>
    <w:rsid w:val="00BC023C"/>
    <w:rsid w:val="00BC1CAA"/>
    <w:rsid w:val="00BD437D"/>
    <w:rsid w:val="00BD6E22"/>
    <w:rsid w:val="00BE00E6"/>
    <w:rsid w:val="00BE277F"/>
    <w:rsid w:val="00BE39B0"/>
    <w:rsid w:val="00C07A90"/>
    <w:rsid w:val="00C1464D"/>
    <w:rsid w:val="00C302A6"/>
    <w:rsid w:val="00C3148D"/>
    <w:rsid w:val="00C34090"/>
    <w:rsid w:val="00C354CE"/>
    <w:rsid w:val="00C413EF"/>
    <w:rsid w:val="00C562A7"/>
    <w:rsid w:val="00C574BF"/>
    <w:rsid w:val="00C62345"/>
    <w:rsid w:val="00C80C5D"/>
    <w:rsid w:val="00C81D7F"/>
    <w:rsid w:val="00C82F7D"/>
    <w:rsid w:val="00C87611"/>
    <w:rsid w:val="00CA337C"/>
    <w:rsid w:val="00CB5F3C"/>
    <w:rsid w:val="00CD71DC"/>
    <w:rsid w:val="00CF1926"/>
    <w:rsid w:val="00CF6D2E"/>
    <w:rsid w:val="00CF74BD"/>
    <w:rsid w:val="00D03554"/>
    <w:rsid w:val="00D116B2"/>
    <w:rsid w:val="00D13DAD"/>
    <w:rsid w:val="00D1676D"/>
    <w:rsid w:val="00D20104"/>
    <w:rsid w:val="00D46F3D"/>
    <w:rsid w:val="00D54447"/>
    <w:rsid w:val="00D549AA"/>
    <w:rsid w:val="00D63DAE"/>
    <w:rsid w:val="00D7416B"/>
    <w:rsid w:val="00D85817"/>
    <w:rsid w:val="00D85ADB"/>
    <w:rsid w:val="00D860BB"/>
    <w:rsid w:val="00D97474"/>
    <w:rsid w:val="00DA41A2"/>
    <w:rsid w:val="00DA44C5"/>
    <w:rsid w:val="00DA5460"/>
    <w:rsid w:val="00DB285F"/>
    <w:rsid w:val="00DB771C"/>
    <w:rsid w:val="00DB7D71"/>
    <w:rsid w:val="00DC07BC"/>
    <w:rsid w:val="00DD0309"/>
    <w:rsid w:val="00DD162C"/>
    <w:rsid w:val="00DE3AA8"/>
    <w:rsid w:val="00DF2101"/>
    <w:rsid w:val="00DF3FB8"/>
    <w:rsid w:val="00DF685D"/>
    <w:rsid w:val="00E00047"/>
    <w:rsid w:val="00E04953"/>
    <w:rsid w:val="00E04A59"/>
    <w:rsid w:val="00E25180"/>
    <w:rsid w:val="00E253E1"/>
    <w:rsid w:val="00E2623E"/>
    <w:rsid w:val="00E33711"/>
    <w:rsid w:val="00E40997"/>
    <w:rsid w:val="00E45E28"/>
    <w:rsid w:val="00E474B2"/>
    <w:rsid w:val="00E479C8"/>
    <w:rsid w:val="00E50793"/>
    <w:rsid w:val="00E515B7"/>
    <w:rsid w:val="00E52AA7"/>
    <w:rsid w:val="00E54481"/>
    <w:rsid w:val="00E56EAA"/>
    <w:rsid w:val="00E60978"/>
    <w:rsid w:val="00E6121F"/>
    <w:rsid w:val="00E70706"/>
    <w:rsid w:val="00E87210"/>
    <w:rsid w:val="00E90913"/>
    <w:rsid w:val="00E94683"/>
    <w:rsid w:val="00EA45AB"/>
    <w:rsid w:val="00EA6F85"/>
    <w:rsid w:val="00EA72A5"/>
    <w:rsid w:val="00EB27B3"/>
    <w:rsid w:val="00EB2A6A"/>
    <w:rsid w:val="00EB3A90"/>
    <w:rsid w:val="00EB3C31"/>
    <w:rsid w:val="00ED2DA9"/>
    <w:rsid w:val="00ED3154"/>
    <w:rsid w:val="00ED3488"/>
    <w:rsid w:val="00ED4612"/>
    <w:rsid w:val="00ED6219"/>
    <w:rsid w:val="00EF02C9"/>
    <w:rsid w:val="00EF2488"/>
    <w:rsid w:val="00F06F3D"/>
    <w:rsid w:val="00F152AD"/>
    <w:rsid w:val="00F247B5"/>
    <w:rsid w:val="00F32F96"/>
    <w:rsid w:val="00F35955"/>
    <w:rsid w:val="00F36613"/>
    <w:rsid w:val="00F421A8"/>
    <w:rsid w:val="00F472D9"/>
    <w:rsid w:val="00F5615D"/>
    <w:rsid w:val="00F56180"/>
    <w:rsid w:val="00F62A15"/>
    <w:rsid w:val="00F6548A"/>
    <w:rsid w:val="00F73C7C"/>
    <w:rsid w:val="00F7412A"/>
    <w:rsid w:val="00F77C41"/>
    <w:rsid w:val="00F80DA4"/>
    <w:rsid w:val="00F84B70"/>
    <w:rsid w:val="00F86694"/>
    <w:rsid w:val="00F94EA8"/>
    <w:rsid w:val="00FA3B66"/>
    <w:rsid w:val="00FA582C"/>
    <w:rsid w:val="00FB2DDC"/>
    <w:rsid w:val="00FC3431"/>
  </w:rsids>
  <m:mathPr>
    <m:mathFont m:val="Cambria Math"/>
    <m:brkBin m:val="before"/>
    <m:brkBinSub m:val="--"/>
    <m:smallFrac m:val="0"/>
    <m:dispDef/>
    <m:lMargin m:val="0"/>
    <m:rMargin m:val="0"/>
    <m:defJc m:val="centerGroup"/>
    <m:wrapIndent m:val="1440"/>
    <m:intLim m:val="subSup"/>
    <m:naryLim m:val="undOvr"/>
  </m:mathPr>
  <w:themeFontLang w:val="lt-L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46E980"/>
  <w15:docId w15:val="{6A8B1877-0646-4713-B1BD-4D0991FDD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74BD"/>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customStyle="1" w:styleId="HChG">
    <w:name w:val="_ H _Ch_G"/>
    <w:basedOn w:val="Normal"/>
    <w:next w:val="Normal"/>
    <w:rsid w:val="00CF74BD"/>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en-GB"/>
    </w:rPr>
  </w:style>
  <w:style w:type="paragraph" w:customStyle="1" w:styleId="H1G">
    <w:name w:val="_ H_1_G"/>
    <w:basedOn w:val="Normal"/>
    <w:next w:val="Normal"/>
    <w:link w:val="H1GChar"/>
    <w:rsid w:val="00CF74BD"/>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n-GB"/>
    </w:rPr>
  </w:style>
  <w:style w:type="paragraph" w:customStyle="1" w:styleId="H23G">
    <w:name w:val="_ H_2/3_G"/>
    <w:basedOn w:val="Normal"/>
    <w:next w:val="Normal"/>
    <w:rsid w:val="00CF74BD"/>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character" w:customStyle="1" w:styleId="H1GChar">
    <w:name w:val="_ H_1_G Char"/>
    <w:link w:val="H1G"/>
    <w:rsid w:val="00CF74BD"/>
    <w:rPr>
      <w:rFonts w:ascii="Times New Roman" w:eastAsia="Times New Roman" w:hAnsi="Times New Roman" w:cs="Times New Roman"/>
      <w:b/>
      <w:sz w:val="24"/>
      <w:szCs w:val="20"/>
      <w:lang w:val="en-GB"/>
    </w:rPr>
  </w:style>
  <w:style w:type="character" w:customStyle="1" w:styleId="SingleTxtGChar">
    <w:name w:val="_ Single Txt_G Char"/>
    <w:link w:val="SingleTxtG"/>
    <w:locked/>
    <w:rsid w:val="00CF74BD"/>
    <w:rPr>
      <w:rFonts w:ascii="Times New Roman" w:eastAsia="Times New Roman" w:hAnsi="Times New Roman" w:cs="Times New Roman"/>
      <w:sz w:val="20"/>
      <w:szCs w:val="20"/>
      <w:lang w:val="en-GB"/>
    </w:rPr>
  </w:style>
  <w:style w:type="character" w:styleId="Strong">
    <w:name w:val="Strong"/>
    <w:basedOn w:val="DefaultParagraphFont"/>
    <w:qFormat/>
    <w:rsid w:val="007C777D"/>
    <w:rPr>
      <w:b/>
      <w:bCs/>
    </w:rPr>
  </w:style>
  <w:style w:type="paragraph" w:styleId="FootnoteText">
    <w:name w:val="footnote text"/>
    <w:aliases w:val="footnotes,Footnote Text Char2 Char,Footnote Text Char Char1 Char,Footnote Text Char2 Char Char Char,Footnote Text Char1 Char Char Char Char,Footnote Text Char Char Char Char Char Char,Fußnotentext RAXEN,footnotes Char,fn,Footnote"/>
    <w:basedOn w:val="Normal"/>
    <w:link w:val="FootnoteTextChar"/>
    <w:unhideWhenUsed/>
    <w:rsid w:val="007C777D"/>
    <w:pPr>
      <w:spacing w:after="0" w:line="240" w:lineRule="auto"/>
    </w:pPr>
    <w:rPr>
      <w:rFonts w:eastAsiaTheme="minorEastAsia"/>
      <w:sz w:val="20"/>
      <w:szCs w:val="20"/>
      <w:lang w:val="en-IE" w:eastAsia="en-IE"/>
    </w:rPr>
  </w:style>
  <w:style w:type="character" w:customStyle="1" w:styleId="FootnoteTextChar">
    <w:name w:val="Footnote Text Char"/>
    <w:aliases w:val="footnotes Char1,Footnote Text Char2 Char Char,Footnote Text Char Char1 Char Char,Footnote Text Char2 Char Char Char Char,Footnote Text Char1 Char Char Char Char Char,Footnote Text Char Char Char Char Char Char Char,footnotes Char Char"/>
    <w:basedOn w:val="DefaultParagraphFont"/>
    <w:link w:val="FootnoteText"/>
    <w:rsid w:val="007C777D"/>
    <w:rPr>
      <w:rFonts w:eastAsiaTheme="minorEastAsia"/>
      <w:sz w:val="20"/>
      <w:szCs w:val="20"/>
      <w:lang w:val="en-IE" w:eastAsia="en-IE"/>
    </w:rPr>
  </w:style>
  <w:style w:type="character" w:customStyle="1" w:styleId="FootnoteCharacters">
    <w:name w:val="Footnote Characters"/>
    <w:rsid w:val="007C777D"/>
    <w:rPr>
      <w:vertAlign w:val="superscript"/>
    </w:rPr>
  </w:style>
  <w:style w:type="paragraph" w:styleId="ListParagraph">
    <w:name w:val="List Paragraph"/>
    <w:basedOn w:val="Normal"/>
    <w:uiPriority w:val="99"/>
    <w:qFormat/>
    <w:rsid w:val="005243A4"/>
    <w:pPr>
      <w:ind w:left="720"/>
      <w:contextualSpacing/>
    </w:pPr>
  </w:style>
  <w:style w:type="character" w:styleId="Hyperlink">
    <w:name w:val="Hyperlink"/>
    <w:rsid w:val="00613917"/>
    <w:rPr>
      <w:color w:val="0000FF"/>
      <w:u w:val="single"/>
    </w:rPr>
  </w:style>
  <w:style w:type="character" w:styleId="CommentReference">
    <w:name w:val="annotation reference"/>
    <w:basedOn w:val="DefaultParagraphFont"/>
    <w:uiPriority w:val="99"/>
    <w:semiHidden/>
    <w:unhideWhenUsed/>
    <w:rsid w:val="00613917"/>
    <w:rPr>
      <w:sz w:val="16"/>
      <w:szCs w:val="16"/>
    </w:rPr>
  </w:style>
  <w:style w:type="paragraph" w:styleId="CommentText">
    <w:name w:val="annotation text"/>
    <w:basedOn w:val="Normal"/>
    <w:link w:val="CommentTextChar"/>
    <w:uiPriority w:val="99"/>
    <w:unhideWhenUsed/>
    <w:rsid w:val="00613917"/>
    <w:pPr>
      <w:spacing w:line="240" w:lineRule="auto"/>
    </w:pPr>
    <w:rPr>
      <w:sz w:val="20"/>
      <w:szCs w:val="20"/>
    </w:rPr>
  </w:style>
  <w:style w:type="character" w:customStyle="1" w:styleId="CommentTextChar">
    <w:name w:val="Comment Text Char"/>
    <w:basedOn w:val="DefaultParagraphFont"/>
    <w:link w:val="CommentText"/>
    <w:uiPriority w:val="99"/>
    <w:rsid w:val="00613917"/>
    <w:rPr>
      <w:sz w:val="20"/>
      <w:szCs w:val="20"/>
    </w:rPr>
  </w:style>
  <w:style w:type="paragraph" w:styleId="CommentSubject">
    <w:name w:val="annotation subject"/>
    <w:basedOn w:val="CommentText"/>
    <w:next w:val="CommentText"/>
    <w:link w:val="CommentSubjectChar"/>
    <w:uiPriority w:val="99"/>
    <w:semiHidden/>
    <w:unhideWhenUsed/>
    <w:rsid w:val="00613917"/>
    <w:rPr>
      <w:b/>
      <w:bCs/>
    </w:rPr>
  </w:style>
  <w:style w:type="character" w:customStyle="1" w:styleId="CommentSubjectChar">
    <w:name w:val="Comment Subject Char"/>
    <w:basedOn w:val="CommentTextChar"/>
    <w:link w:val="CommentSubject"/>
    <w:uiPriority w:val="99"/>
    <w:semiHidden/>
    <w:rsid w:val="00613917"/>
    <w:rPr>
      <w:b/>
      <w:bCs/>
      <w:sz w:val="20"/>
      <w:szCs w:val="20"/>
    </w:rPr>
  </w:style>
  <w:style w:type="paragraph" w:styleId="BalloonText">
    <w:name w:val="Balloon Text"/>
    <w:basedOn w:val="Normal"/>
    <w:link w:val="BalloonTextChar"/>
    <w:uiPriority w:val="99"/>
    <w:semiHidden/>
    <w:unhideWhenUsed/>
    <w:rsid w:val="006139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3917"/>
    <w:rPr>
      <w:rFonts w:ascii="Segoe UI" w:hAnsi="Segoe UI" w:cs="Segoe UI"/>
      <w:sz w:val="18"/>
      <w:szCs w:val="18"/>
    </w:rPr>
  </w:style>
  <w:style w:type="character" w:styleId="FootnoteReference">
    <w:name w:val="footnote reference"/>
    <w:aliases w:val="Footnote Refernece,Footnote Refernece + (Latein) Arial,10 pt,Blau,Footnote symbol,Footnote reference number,note TESI,nota pié di pagina,Footnote Reference Superscript,Footnotes refss,Appel note de bas de p.,callout,4_G,BVI fnr,FR,Re"/>
    <w:unhideWhenUsed/>
    <w:rsid w:val="00A26AF1"/>
    <w:rPr>
      <w:vertAlign w:val="superscript"/>
    </w:rPr>
  </w:style>
  <w:style w:type="table" w:styleId="TableGrid">
    <w:name w:val="Table Grid"/>
    <w:basedOn w:val="TableNormal"/>
    <w:uiPriority w:val="59"/>
    <w:rsid w:val="00E00047"/>
    <w:pPr>
      <w:spacing w:after="0" w:line="240" w:lineRule="auto"/>
    </w:pPr>
    <w:rPr>
      <w:rFonts w:ascii="Gisha" w:eastAsia="Calibri" w:hAnsi="Gisha" w:cs="Times New Roman"/>
      <w:sz w:val="20"/>
      <w:szCs w:val="20"/>
      <w:lang w:eastAsia="lt-L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basedOn w:val="DefaultParagraphFont"/>
    <w:rsid w:val="00FA582C"/>
  </w:style>
  <w:style w:type="paragraph" w:customStyle="1" w:styleId="centrboldm">
    <w:name w:val="centrboldm"/>
    <w:basedOn w:val="Normal"/>
    <w:rsid w:val="00F472D9"/>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lainText">
    <w:name w:val="Plain Text"/>
    <w:basedOn w:val="Normal"/>
    <w:link w:val="PlainTextChar"/>
    <w:uiPriority w:val="99"/>
    <w:semiHidden/>
    <w:unhideWhenUsed/>
    <w:rsid w:val="00451EC5"/>
    <w:pPr>
      <w:spacing w:after="0" w:line="240" w:lineRule="auto"/>
    </w:pPr>
    <w:rPr>
      <w:rFonts w:ascii="Calibri" w:hAnsi="Calibri" w:cs="Times New Roman"/>
    </w:rPr>
  </w:style>
  <w:style w:type="character" w:customStyle="1" w:styleId="PlainTextChar">
    <w:name w:val="Plain Text Char"/>
    <w:basedOn w:val="DefaultParagraphFont"/>
    <w:link w:val="PlainText"/>
    <w:uiPriority w:val="99"/>
    <w:semiHidden/>
    <w:rsid w:val="00451EC5"/>
    <w:rPr>
      <w:rFonts w:ascii="Calibri" w:hAnsi="Calibri" w:cs="Times New Roman"/>
    </w:rPr>
  </w:style>
  <w:style w:type="paragraph" w:styleId="Revision">
    <w:name w:val="Revision"/>
    <w:hidden/>
    <w:uiPriority w:val="99"/>
    <w:semiHidden/>
    <w:rsid w:val="00AA5241"/>
    <w:pPr>
      <w:spacing w:after="0" w:line="240" w:lineRule="auto"/>
    </w:pPr>
  </w:style>
  <w:style w:type="paragraph" w:styleId="Header">
    <w:name w:val="header"/>
    <w:basedOn w:val="Normal"/>
    <w:link w:val="HeaderChar"/>
    <w:rsid w:val="000D2635"/>
    <w:pPr>
      <w:tabs>
        <w:tab w:val="center" w:pos="4513"/>
        <w:tab w:val="right" w:pos="9026"/>
      </w:tabs>
      <w:spacing w:after="0" w:line="240" w:lineRule="auto"/>
    </w:pPr>
    <w:rPr>
      <w:rFonts w:ascii="Calibri" w:eastAsia="Times New Roman" w:hAnsi="Calibri" w:cs="Times New Roman"/>
      <w:lang w:val="en-IE"/>
    </w:rPr>
  </w:style>
  <w:style w:type="character" w:customStyle="1" w:styleId="HeaderChar">
    <w:name w:val="Header Char"/>
    <w:basedOn w:val="DefaultParagraphFont"/>
    <w:link w:val="Header"/>
    <w:rsid w:val="000D2635"/>
    <w:rPr>
      <w:rFonts w:ascii="Calibri" w:eastAsia="Times New Roman" w:hAnsi="Calibri" w:cs="Times New Roman"/>
      <w:lang w:val="en-IE"/>
    </w:rPr>
  </w:style>
  <w:style w:type="paragraph" w:customStyle="1" w:styleId="FRABodyTextnumbered">
    <w:name w:val="(FRA) Body Text numbered"/>
    <w:basedOn w:val="Normal"/>
    <w:rsid w:val="000D2635"/>
    <w:pPr>
      <w:tabs>
        <w:tab w:val="num" w:pos="1277"/>
      </w:tabs>
      <w:spacing w:before="240" w:after="240" w:line="240" w:lineRule="auto"/>
      <w:ind w:left="1277" w:hanging="851"/>
      <w:jc w:val="both"/>
    </w:pPr>
    <w:rPr>
      <w:rFonts w:ascii="Calibri" w:eastAsia="Calibri" w:hAnsi="Calibri" w:cs="Times New Roman"/>
      <w:lang w:val="en-GB"/>
    </w:rPr>
  </w:style>
  <w:style w:type="character" w:customStyle="1" w:styleId="statymonr">
    <w:name w:val="statymonr"/>
    <w:rsid w:val="000D2635"/>
    <w:rPr>
      <w:rFonts w:ascii="Times New Roman" w:hAnsi="Times New Roman" w:cs="Times New Roman"/>
    </w:rPr>
  </w:style>
  <w:style w:type="character" w:customStyle="1" w:styleId="dpav">
    <w:name w:val="dpav"/>
    <w:rsid w:val="000D2635"/>
    <w:rPr>
      <w:rFonts w:ascii="Times New Roman" w:hAnsi="Times New Roman" w:cs="Times New Roman"/>
    </w:rPr>
  </w:style>
  <w:style w:type="paragraph" w:customStyle="1" w:styleId="HMG">
    <w:name w:val="_ H __M_G"/>
    <w:basedOn w:val="Normal"/>
    <w:next w:val="Normal"/>
    <w:rsid w:val="005B6F41"/>
    <w:pPr>
      <w:keepNext/>
      <w:keepLines/>
      <w:tabs>
        <w:tab w:val="right" w:pos="851"/>
      </w:tabs>
      <w:suppressAutoHyphens/>
      <w:spacing w:before="240" w:after="240" w:line="360" w:lineRule="exact"/>
      <w:ind w:left="1134" w:right="1134" w:hanging="1134"/>
    </w:pPr>
    <w:rPr>
      <w:rFonts w:ascii="Times New Roman" w:eastAsia="Times New Roman" w:hAnsi="Times New Roman" w:cs="Times New Roman"/>
      <w:b/>
      <w:sz w:val="34"/>
      <w:szCs w:val="20"/>
      <w:lang w:val="en-GB"/>
    </w:rPr>
  </w:style>
  <w:style w:type="character" w:customStyle="1" w:styleId="mceitemhidden">
    <w:name w:val="mceitemhidden"/>
    <w:uiPriority w:val="99"/>
    <w:rsid w:val="00CF1926"/>
  </w:style>
  <w:style w:type="paragraph" w:styleId="NormalWeb">
    <w:name w:val="Normal (Web)"/>
    <w:basedOn w:val="Normal"/>
    <w:uiPriority w:val="99"/>
    <w:rsid w:val="00764EF6"/>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mceitemhiddenspellword">
    <w:name w:val="mceitemhiddenspellword"/>
    <w:uiPriority w:val="99"/>
    <w:rsid w:val="00764EF6"/>
  </w:style>
  <w:style w:type="character" w:customStyle="1" w:styleId="longtext">
    <w:name w:val="long_text"/>
    <w:basedOn w:val="DefaultParagraphFont"/>
    <w:rsid w:val="009D4273"/>
  </w:style>
  <w:style w:type="paragraph" w:customStyle="1" w:styleId="HAGszvegtrzs">
    <w:name w:val="HAGszövegtörzs"/>
    <w:basedOn w:val="Normal"/>
    <w:rsid w:val="009D4273"/>
    <w:pPr>
      <w:suppressAutoHyphens/>
      <w:spacing w:after="140" w:line="240" w:lineRule="exact"/>
      <w:jc w:val="both"/>
    </w:pPr>
    <w:rPr>
      <w:rFonts w:ascii="HAGaramond" w:eastAsia="Lucida Sans Unicode" w:hAnsi="HAGaramond" w:cs="Tahoma"/>
      <w:sz w:val="21"/>
      <w:szCs w:val="24"/>
      <w:lang w:val="en-US" w:eastAsia="ar-SA"/>
    </w:rPr>
  </w:style>
  <w:style w:type="paragraph" w:customStyle="1" w:styleId="FRABodyText">
    <w:name w:val="(FRA) Body Text"/>
    <w:basedOn w:val="Normal"/>
    <w:rsid w:val="009D4273"/>
    <w:pPr>
      <w:numPr>
        <w:numId w:val="15"/>
      </w:numPr>
      <w:suppressAutoHyphens/>
      <w:spacing w:after="240" w:line="240" w:lineRule="auto"/>
      <w:jc w:val="both"/>
    </w:pPr>
    <w:rPr>
      <w:rFonts w:ascii="Times New Roman" w:eastAsia="Calibri" w:hAnsi="Times New Roman" w:cs="Calibri"/>
      <w:lang w:val="en-GB" w:bidi="en-US"/>
    </w:rPr>
  </w:style>
  <w:style w:type="paragraph" w:styleId="Footer">
    <w:name w:val="footer"/>
    <w:basedOn w:val="Normal"/>
    <w:link w:val="FooterChar"/>
    <w:uiPriority w:val="99"/>
    <w:unhideWhenUsed/>
    <w:rsid w:val="00410C2B"/>
    <w:pPr>
      <w:tabs>
        <w:tab w:val="center" w:pos="4819"/>
        <w:tab w:val="right" w:pos="9638"/>
      </w:tabs>
      <w:spacing w:after="0" w:line="240" w:lineRule="auto"/>
    </w:pPr>
  </w:style>
  <w:style w:type="character" w:customStyle="1" w:styleId="FooterChar">
    <w:name w:val="Footer Char"/>
    <w:basedOn w:val="DefaultParagraphFont"/>
    <w:link w:val="Footer"/>
    <w:uiPriority w:val="99"/>
    <w:rsid w:val="00410C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655349">
      <w:bodyDiv w:val="1"/>
      <w:marLeft w:val="0"/>
      <w:marRight w:val="0"/>
      <w:marTop w:val="0"/>
      <w:marBottom w:val="0"/>
      <w:divBdr>
        <w:top w:val="none" w:sz="0" w:space="0" w:color="auto"/>
        <w:left w:val="none" w:sz="0" w:space="0" w:color="auto"/>
        <w:bottom w:val="none" w:sz="0" w:space="0" w:color="auto"/>
        <w:right w:val="none" w:sz="0" w:space="0" w:color="auto"/>
      </w:divBdr>
    </w:div>
    <w:div w:id="591672087">
      <w:bodyDiv w:val="1"/>
      <w:marLeft w:val="0"/>
      <w:marRight w:val="0"/>
      <w:marTop w:val="0"/>
      <w:marBottom w:val="0"/>
      <w:divBdr>
        <w:top w:val="none" w:sz="0" w:space="0" w:color="auto"/>
        <w:left w:val="none" w:sz="0" w:space="0" w:color="auto"/>
        <w:bottom w:val="none" w:sz="0" w:space="0" w:color="auto"/>
        <w:right w:val="none" w:sz="0" w:space="0" w:color="auto"/>
      </w:divBdr>
    </w:div>
    <w:div w:id="665131179">
      <w:bodyDiv w:val="1"/>
      <w:marLeft w:val="0"/>
      <w:marRight w:val="0"/>
      <w:marTop w:val="0"/>
      <w:marBottom w:val="0"/>
      <w:divBdr>
        <w:top w:val="none" w:sz="0" w:space="0" w:color="auto"/>
        <w:left w:val="none" w:sz="0" w:space="0" w:color="auto"/>
        <w:bottom w:val="none" w:sz="0" w:space="0" w:color="auto"/>
        <w:right w:val="none" w:sz="0" w:space="0" w:color="auto"/>
      </w:divBdr>
    </w:div>
    <w:div w:id="708847442">
      <w:bodyDiv w:val="1"/>
      <w:marLeft w:val="0"/>
      <w:marRight w:val="0"/>
      <w:marTop w:val="0"/>
      <w:marBottom w:val="0"/>
      <w:divBdr>
        <w:top w:val="none" w:sz="0" w:space="0" w:color="auto"/>
        <w:left w:val="none" w:sz="0" w:space="0" w:color="auto"/>
        <w:bottom w:val="none" w:sz="0" w:space="0" w:color="auto"/>
        <w:right w:val="none" w:sz="0" w:space="0" w:color="auto"/>
      </w:divBdr>
    </w:div>
    <w:div w:id="873691852">
      <w:bodyDiv w:val="1"/>
      <w:marLeft w:val="0"/>
      <w:marRight w:val="0"/>
      <w:marTop w:val="0"/>
      <w:marBottom w:val="0"/>
      <w:divBdr>
        <w:top w:val="none" w:sz="0" w:space="0" w:color="auto"/>
        <w:left w:val="none" w:sz="0" w:space="0" w:color="auto"/>
        <w:bottom w:val="none" w:sz="0" w:space="0" w:color="auto"/>
        <w:right w:val="none" w:sz="0" w:space="0" w:color="auto"/>
      </w:divBdr>
    </w:div>
    <w:div w:id="996227080">
      <w:bodyDiv w:val="1"/>
      <w:marLeft w:val="0"/>
      <w:marRight w:val="0"/>
      <w:marTop w:val="0"/>
      <w:marBottom w:val="0"/>
      <w:divBdr>
        <w:top w:val="none" w:sz="0" w:space="0" w:color="auto"/>
        <w:left w:val="none" w:sz="0" w:space="0" w:color="auto"/>
        <w:bottom w:val="none" w:sz="0" w:space="0" w:color="auto"/>
        <w:right w:val="none" w:sz="0" w:space="0" w:color="auto"/>
      </w:divBdr>
    </w:div>
    <w:div w:id="1005859829">
      <w:bodyDiv w:val="1"/>
      <w:marLeft w:val="0"/>
      <w:marRight w:val="0"/>
      <w:marTop w:val="0"/>
      <w:marBottom w:val="0"/>
      <w:divBdr>
        <w:top w:val="none" w:sz="0" w:space="0" w:color="auto"/>
        <w:left w:val="none" w:sz="0" w:space="0" w:color="auto"/>
        <w:bottom w:val="none" w:sz="0" w:space="0" w:color="auto"/>
        <w:right w:val="none" w:sz="0" w:space="0" w:color="auto"/>
      </w:divBdr>
    </w:div>
    <w:div w:id="1146898767">
      <w:bodyDiv w:val="1"/>
      <w:marLeft w:val="0"/>
      <w:marRight w:val="0"/>
      <w:marTop w:val="0"/>
      <w:marBottom w:val="0"/>
      <w:divBdr>
        <w:top w:val="none" w:sz="0" w:space="0" w:color="auto"/>
        <w:left w:val="none" w:sz="0" w:space="0" w:color="auto"/>
        <w:bottom w:val="none" w:sz="0" w:space="0" w:color="auto"/>
        <w:right w:val="none" w:sz="0" w:space="0" w:color="auto"/>
      </w:divBdr>
    </w:div>
    <w:div w:id="1485705731">
      <w:bodyDiv w:val="1"/>
      <w:marLeft w:val="0"/>
      <w:marRight w:val="0"/>
      <w:marTop w:val="0"/>
      <w:marBottom w:val="0"/>
      <w:divBdr>
        <w:top w:val="none" w:sz="0" w:space="0" w:color="auto"/>
        <w:left w:val="none" w:sz="0" w:space="0" w:color="auto"/>
        <w:bottom w:val="none" w:sz="0" w:space="0" w:color="auto"/>
        <w:right w:val="none" w:sz="0" w:space="0" w:color="auto"/>
      </w:divBdr>
    </w:div>
    <w:div w:id="1631285884">
      <w:bodyDiv w:val="1"/>
      <w:marLeft w:val="0"/>
      <w:marRight w:val="0"/>
      <w:marTop w:val="0"/>
      <w:marBottom w:val="0"/>
      <w:divBdr>
        <w:top w:val="none" w:sz="0" w:space="0" w:color="auto"/>
        <w:left w:val="none" w:sz="0" w:space="0" w:color="auto"/>
        <w:bottom w:val="none" w:sz="0" w:space="0" w:color="auto"/>
        <w:right w:val="none" w:sz="0" w:space="0" w:color="auto"/>
      </w:divBdr>
    </w:div>
    <w:div w:id="1804155108">
      <w:bodyDiv w:val="1"/>
      <w:marLeft w:val="0"/>
      <w:marRight w:val="0"/>
      <w:marTop w:val="0"/>
      <w:marBottom w:val="0"/>
      <w:divBdr>
        <w:top w:val="none" w:sz="0" w:space="0" w:color="auto"/>
        <w:left w:val="none" w:sz="0" w:space="0" w:color="auto"/>
        <w:bottom w:val="none" w:sz="0" w:space="0" w:color="auto"/>
        <w:right w:val="none" w:sz="0" w:space="0" w:color="auto"/>
      </w:divBdr>
    </w:div>
    <w:div w:id="2096825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nf.lt/index.php/englis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lnf.lt"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d.juodkaite@lnf.lt"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esparama.lt/es_parama_pletra/failai/fm/failai/ES_paramos_ateitis/Veiksmu_programos_projektas_2014_01_30.doc" TargetMode="External"/><Relationship Id="rId2" Type="http://schemas.openxmlformats.org/officeDocument/2006/relationships/hyperlink" Target="http://www.club13.lt/straipsniai/kz36/teis_gyn2.htm" TargetMode="External"/><Relationship Id="rId1" Type="http://schemas.openxmlformats.org/officeDocument/2006/relationships/hyperlink" Target="http://www.lrski.lt/files/373.pdf%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 StyleName=""/>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E5D699-0670-45D3-A282-1BE5CCF3794D}"/>
</file>

<file path=customXml/itemProps2.xml><?xml version="1.0" encoding="utf-8"?>
<ds:datastoreItem xmlns:ds="http://schemas.openxmlformats.org/officeDocument/2006/customXml" ds:itemID="{AB501847-AC85-4B64-957F-F4E99F44DDF0}"/>
</file>

<file path=customXml/itemProps3.xml><?xml version="1.0" encoding="utf-8"?>
<ds:datastoreItem xmlns:ds="http://schemas.openxmlformats.org/officeDocument/2006/customXml" ds:itemID="{B8A00D3B-5C97-435A-9256-5D1EB39FBFFC}"/>
</file>

<file path=customXml/itemProps4.xml><?xml version="1.0" encoding="utf-8"?>
<ds:datastoreItem xmlns:ds="http://schemas.openxmlformats.org/officeDocument/2006/customXml" ds:itemID="{257FCFFC-80EB-4F8C-90B0-F53D6497C511}"/>
</file>

<file path=docProps/app.xml><?xml version="1.0" encoding="utf-8"?>
<Properties xmlns="http://schemas.openxmlformats.org/officeDocument/2006/extended-properties" xmlns:vt="http://schemas.openxmlformats.org/officeDocument/2006/docPropsVTypes">
  <Template>Normal</Template>
  <TotalTime>22</TotalTime>
  <Pages>17</Pages>
  <Words>34447</Words>
  <Characters>19636</Characters>
  <Application>Microsoft Office Word</Application>
  <DocSecurity>0</DocSecurity>
  <Lines>163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Vartotojas</cp:lastModifiedBy>
  <cp:revision>4</cp:revision>
  <cp:lastPrinted>2015-07-30T07:04:00Z</cp:lastPrinted>
  <dcterms:created xsi:type="dcterms:W3CDTF">2015-07-31T18:02:00Z</dcterms:created>
  <dcterms:modified xsi:type="dcterms:W3CDTF">2015-07-31T18:24:00Z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