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DA4BFC" w14:textId="00A4FA7B" w:rsidR="00AB5BCC" w:rsidRDefault="00AB5BCC" w:rsidP="00AB5BCC">
      <w:pPr>
        <w:spacing w:after="0" w:line="240" w:lineRule="auto"/>
        <w:jc w:val="right"/>
        <w:rPr>
          <w:rFonts w:ascii="Book Antiqua" w:hAnsi="Book Antiqua"/>
          <w:b/>
          <w:bCs/>
          <w:sz w:val="24"/>
          <w:szCs w:val="24"/>
          <w:u w:val="single"/>
        </w:rPr>
      </w:pPr>
      <w:r w:rsidRPr="00AB5BCC">
        <w:rPr>
          <w:rFonts w:ascii="Book Antiqua" w:hAnsi="Book Antiqua"/>
          <w:b/>
          <w:bCs/>
          <w:noProof/>
          <w:sz w:val="24"/>
          <w:szCs w:val="24"/>
        </w:rPr>
        <w:drawing>
          <wp:inline distT="0" distB="0" distL="0" distR="0" wp14:anchorId="6EEEC291" wp14:editId="0495C4A1">
            <wp:extent cx="1081821" cy="541400"/>
            <wp:effectExtent l="0" t="0" r="444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Consigna.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43525" cy="572280"/>
                    </a:xfrm>
                    <a:prstGeom prst="rect">
                      <a:avLst/>
                    </a:prstGeom>
                  </pic:spPr>
                </pic:pic>
              </a:graphicData>
            </a:graphic>
          </wp:inline>
        </w:drawing>
      </w:r>
    </w:p>
    <w:p w14:paraId="5429F7AE" w14:textId="77777777" w:rsidR="00AB5BCC" w:rsidRDefault="00AB5BCC" w:rsidP="00AB5BCC">
      <w:pPr>
        <w:spacing w:after="0" w:line="240" w:lineRule="auto"/>
        <w:jc w:val="right"/>
        <w:rPr>
          <w:rFonts w:ascii="Book Antiqua" w:hAnsi="Book Antiqua"/>
          <w:b/>
          <w:bCs/>
          <w:sz w:val="24"/>
          <w:szCs w:val="24"/>
          <w:u w:val="single"/>
        </w:rPr>
      </w:pPr>
    </w:p>
    <w:p w14:paraId="743CD821" w14:textId="19EEA3F0" w:rsidR="00D0375D" w:rsidRPr="00AB5BCC" w:rsidRDefault="00DC7BCC" w:rsidP="004E24EE">
      <w:pPr>
        <w:spacing w:after="0" w:line="240" w:lineRule="auto"/>
        <w:jc w:val="both"/>
        <w:rPr>
          <w:rFonts w:ascii="Book Antiqua" w:hAnsi="Book Antiqua"/>
          <w:b/>
          <w:bCs/>
          <w:sz w:val="24"/>
          <w:szCs w:val="24"/>
        </w:rPr>
      </w:pPr>
      <w:r w:rsidRPr="00AB5BCC">
        <w:rPr>
          <w:rFonts w:ascii="Book Antiqua" w:hAnsi="Book Antiqua"/>
          <w:b/>
          <w:bCs/>
          <w:sz w:val="24"/>
          <w:szCs w:val="24"/>
        </w:rPr>
        <w:t>Informe sombra de la sociedad civil Chile</w:t>
      </w:r>
      <w:r w:rsidR="00A77818" w:rsidRPr="00AB5BCC">
        <w:rPr>
          <w:rFonts w:ascii="Book Antiqua" w:hAnsi="Book Antiqua"/>
          <w:b/>
          <w:bCs/>
          <w:sz w:val="24"/>
          <w:szCs w:val="24"/>
        </w:rPr>
        <w:t>: Política de drogas como barrera al acceso de derivados cann</w:t>
      </w:r>
      <w:r w:rsidR="00AB5BCC" w:rsidRPr="00AB5BCC">
        <w:rPr>
          <w:rFonts w:ascii="Book Antiqua" w:hAnsi="Book Antiqua"/>
          <w:b/>
          <w:bCs/>
          <w:sz w:val="24"/>
          <w:szCs w:val="24"/>
        </w:rPr>
        <w:t>á</w:t>
      </w:r>
      <w:r w:rsidR="00A77818" w:rsidRPr="00AB5BCC">
        <w:rPr>
          <w:rFonts w:ascii="Book Antiqua" w:hAnsi="Book Antiqua"/>
          <w:b/>
          <w:bCs/>
          <w:sz w:val="24"/>
          <w:szCs w:val="24"/>
        </w:rPr>
        <w:t>bicos para uso medicinal</w:t>
      </w:r>
      <w:r w:rsidR="00AB5BCC">
        <w:rPr>
          <w:rFonts w:ascii="Book Antiqua" w:hAnsi="Book Antiqua"/>
          <w:b/>
          <w:bCs/>
          <w:sz w:val="24"/>
          <w:szCs w:val="24"/>
        </w:rPr>
        <w:t>.</w:t>
      </w:r>
      <w:r w:rsidR="00AB5BCC">
        <w:rPr>
          <w:rStyle w:val="Refdenotaalpie"/>
          <w:rFonts w:ascii="Book Antiqua" w:hAnsi="Book Antiqua"/>
          <w:b/>
          <w:bCs/>
          <w:sz w:val="24"/>
          <w:szCs w:val="24"/>
        </w:rPr>
        <w:footnoteReference w:id="1"/>
      </w:r>
    </w:p>
    <w:p w14:paraId="0BBF9135" w14:textId="77777777" w:rsidR="00B3466B" w:rsidRPr="00B3466B" w:rsidRDefault="00B3466B" w:rsidP="004E24EE">
      <w:pPr>
        <w:spacing w:after="0" w:line="240" w:lineRule="auto"/>
        <w:jc w:val="both"/>
        <w:rPr>
          <w:rFonts w:ascii="Book Antiqua" w:hAnsi="Book Antiqua"/>
          <w:sz w:val="24"/>
          <w:szCs w:val="24"/>
        </w:rPr>
      </w:pPr>
    </w:p>
    <w:p w14:paraId="71CE679E" w14:textId="07EB9F2B" w:rsidR="00855DFE" w:rsidRDefault="00855DFE" w:rsidP="004E24EE">
      <w:pPr>
        <w:spacing w:after="0" w:line="240" w:lineRule="auto"/>
        <w:jc w:val="both"/>
        <w:rPr>
          <w:rFonts w:ascii="Book Antiqua" w:hAnsi="Book Antiqua"/>
          <w:b/>
          <w:bCs/>
          <w:sz w:val="24"/>
          <w:szCs w:val="24"/>
        </w:rPr>
      </w:pPr>
      <w:r w:rsidRPr="00855DFE">
        <w:rPr>
          <w:rFonts w:ascii="Book Antiqua" w:hAnsi="Book Antiqua"/>
          <w:b/>
          <w:bCs/>
          <w:sz w:val="24"/>
          <w:szCs w:val="24"/>
        </w:rPr>
        <w:t>Artículo 12.1 Derecho a la salud</w:t>
      </w:r>
      <w:r>
        <w:rPr>
          <w:rFonts w:ascii="Book Antiqua" w:hAnsi="Book Antiqua"/>
          <w:b/>
          <w:bCs/>
          <w:sz w:val="24"/>
          <w:szCs w:val="24"/>
        </w:rPr>
        <w:t xml:space="preserve"> en Chile</w:t>
      </w:r>
    </w:p>
    <w:p w14:paraId="7545EDF0" w14:textId="16C60EAB" w:rsidR="00C66DB5" w:rsidRDefault="00C66DB5" w:rsidP="004E24EE">
      <w:pPr>
        <w:spacing w:after="0" w:line="240" w:lineRule="auto"/>
        <w:jc w:val="both"/>
        <w:rPr>
          <w:rFonts w:ascii="Book Antiqua" w:hAnsi="Book Antiqua"/>
          <w:b/>
          <w:bCs/>
          <w:sz w:val="24"/>
          <w:szCs w:val="24"/>
        </w:rPr>
      </w:pPr>
    </w:p>
    <w:p w14:paraId="472D80F9" w14:textId="223B0A71" w:rsidR="00C66DB5" w:rsidRDefault="00C66DB5" w:rsidP="004E24EE">
      <w:pPr>
        <w:spacing w:after="0" w:line="240" w:lineRule="auto"/>
        <w:jc w:val="both"/>
        <w:rPr>
          <w:rFonts w:ascii="Book Antiqua" w:hAnsi="Book Antiqua"/>
          <w:b/>
          <w:bCs/>
          <w:sz w:val="24"/>
          <w:szCs w:val="24"/>
        </w:rPr>
      </w:pPr>
      <w:r>
        <w:rPr>
          <w:rFonts w:ascii="Book Antiqua" w:hAnsi="Book Antiqua"/>
          <w:b/>
          <w:bCs/>
          <w:sz w:val="24"/>
          <w:szCs w:val="24"/>
        </w:rPr>
        <w:t>Población afectada</w:t>
      </w:r>
    </w:p>
    <w:p w14:paraId="4E0C5011" w14:textId="49686CCC" w:rsidR="00C66DB5" w:rsidRDefault="00C66DB5" w:rsidP="004E24EE">
      <w:pPr>
        <w:spacing w:after="0" w:line="240" w:lineRule="auto"/>
        <w:jc w:val="both"/>
        <w:rPr>
          <w:rFonts w:ascii="Book Antiqua" w:hAnsi="Book Antiqua"/>
          <w:b/>
          <w:bCs/>
          <w:sz w:val="24"/>
          <w:szCs w:val="24"/>
        </w:rPr>
      </w:pPr>
    </w:p>
    <w:p w14:paraId="4622B908" w14:textId="39682719" w:rsidR="00C66DB5" w:rsidRDefault="00C66DB5" w:rsidP="004E24EE">
      <w:pPr>
        <w:spacing w:after="0" w:line="240" w:lineRule="auto"/>
        <w:jc w:val="both"/>
        <w:rPr>
          <w:rFonts w:ascii="Book Antiqua" w:hAnsi="Book Antiqua"/>
          <w:sz w:val="24"/>
          <w:szCs w:val="24"/>
        </w:rPr>
      </w:pPr>
      <w:r>
        <w:rPr>
          <w:rFonts w:ascii="Book Antiqua" w:hAnsi="Book Antiqua"/>
          <w:sz w:val="24"/>
          <w:szCs w:val="24"/>
        </w:rPr>
        <w:t>En Chile existe una población envejecida con enfermedades crónicas no transmisibles</w:t>
      </w:r>
      <w:r w:rsidR="00BC6E50">
        <w:rPr>
          <w:rFonts w:ascii="Book Antiqua" w:hAnsi="Book Antiqua"/>
          <w:sz w:val="24"/>
          <w:szCs w:val="24"/>
        </w:rPr>
        <w:t xml:space="preserve"> como el cáncer que represento 248.607 AVPP según cifras del MINSAL</w:t>
      </w:r>
      <w:r w:rsidR="00BC6E50">
        <w:rPr>
          <w:rStyle w:val="Refdenotaalpie"/>
          <w:rFonts w:ascii="Book Antiqua" w:hAnsi="Book Antiqua"/>
          <w:sz w:val="24"/>
          <w:szCs w:val="24"/>
        </w:rPr>
        <w:footnoteReference w:id="2"/>
      </w:r>
      <w:r w:rsidR="00BC6E50">
        <w:rPr>
          <w:rFonts w:ascii="Book Antiqua" w:hAnsi="Book Antiqua"/>
          <w:sz w:val="24"/>
          <w:szCs w:val="24"/>
        </w:rPr>
        <w:t xml:space="preserve"> durante </w:t>
      </w:r>
      <w:proofErr w:type="gramStart"/>
      <w:r w:rsidR="00BC6E50">
        <w:rPr>
          <w:rFonts w:ascii="Book Antiqua" w:hAnsi="Book Antiqua"/>
          <w:sz w:val="24"/>
          <w:szCs w:val="24"/>
        </w:rPr>
        <w:t>el años</w:t>
      </w:r>
      <w:proofErr w:type="gramEnd"/>
      <w:r w:rsidR="00BC6E50">
        <w:rPr>
          <w:rFonts w:ascii="Book Antiqua" w:hAnsi="Book Antiqua"/>
          <w:sz w:val="24"/>
          <w:szCs w:val="24"/>
        </w:rPr>
        <w:t xml:space="preserve"> 2014. También hay población con dolor crónico, epilepsia refractaria y esclerosis múltiple que pueden beneficiarse de terapias con fitoterapias derivadas de cannabis sativa.</w:t>
      </w:r>
    </w:p>
    <w:p w14:paraId="6BB0CC50" w14:textId="5D8028C3" w:rsidR="00BC6E50" w:rsidRPr="00BC6E50" w:rsidRDefault="00BC6E50" w:rsidP="004E24EE">
      <w:pPr>
        <w:spacing w:after="0" w:line="240" w:lineRule="auto"/>
        <w:jc w:val="both"/>
        <w:rPr>
          <w:rFonts w:ascii="Book Antiqua" w:hAnsi="Book Antiqua"/>
          <w:b/>
          <w:bCs/>
          <w:sz w:val="24"/>
          <w:szCs w:val="24"/>
        </w:rPr>
      </w:pPr>
    </w:p>
    <w:p w14:paraId="18A8A0D3" w14:textId="7FA90F80" w:rsidR="00BC6E50" w:rsidRPr="00BC6E50" w:rsidRDefault="00BC6E50" w:rsidP="004E24EE">
      <w:pPr>
        <w:spacing w:after="0" w:line="240" w:lineRule="auto"/>
        <w:jc w:val="both"/>
        <w:rPr>
          <w:rFonts w:ascii="Book Antiqua" w:hAnsi="Book Antiqua"/>
          <w:b/>
          <w:bCs/>
          <w:sz w:val="24"/>
          <w:szCs w:val="24"/>
        </w:rPr>
      </w:pPr>
      <w:r w:rsidRPr="00BC6E50">
        <w:rPr>
          <w:rFonts w:ascii="Book Antiqua" w:hAnsi="Book Antiqua"/>
          <w:b/>
          <w:bCs/>
          <w:sz w:val="24"/>
          <w:szCs w:val="24"/>
        </w:rPr>
        <w:t>Situación normativa de la violación del derecho a la salud</w:t>
      </w:r>
    </w:p>
    <w:p w14:paraId="003012D5" w14:textId="77777777" w:rsidR="00855DFE" w:rsidRDefault="00855DFE" w:rsidP="004E24EE">
      <w:pPr>
        <w:spacing w:after="0" w:line="240" w:lineRule="auto"/>
        <w:jc w:val="both"/>
        <w:rPr>
          <w:rFonts w:ascii="Book Antiqua" w:hAnsi="Book Antiqua"/>
          <w:sz w:val="24"/>
          <w:szCs w:val="24"/>
        </w:rPr>
      </w:pPr>
    </w:p>
    <w:p w14:paraId="65137594" w14:textId="166A1EE6" w:rsidR="0036616C" w:rsidRDefault="0036616C" w:rsidP="004E24EE">
      <w:pPr>
        <w:spacing w:after="0" w:line="240" w:lineRule="auto"/>
        <w:jc w:val="both"/>
        <w:rPr>
          <w:rFonts w:ascii="Book Antiqua" w:hAnsi="Book Antiqua"/>
          <w:sz w:val="24"/>
          <w:szCs w:val="24"/>
        </w:rPr>
      </w:pPr>
      <w:r>
        <w:rPr>
          <w:rFonts w:ascii="Book Antiqua" w:hAnsi="Book Antiqua"/>
          <w:sz w:val="24"/>
          <w:szCs w:val="24"/>
        </w:rPr>
        <w:t>En conformidad con las disposiciones de la Convención única de Estupefacientes de 1961, la ley 20.000 de drogas en Chile, permite el uso de sustancias psicoactivas en atención de un tratamiento médico (artículo 50, inciso final)</w:t>
      </w:r>
    </w:p>
    <w:p w14:paraId="0758EB34" w14:textId="77777777" w:rsidR="00D0022A" w:rsidRDefault="00D0022A" w:rsidP="004E24EE">
      <w:pPr>
        <w:spacing w:after="0" w:line="240" w:lineRule="auto"/>
        <w:jc w:val="both"/>
        <w:rPr>
          <w:rFonts w:ascii="Book Antiqua" w:hAnsi="Book Antiqua"/>
          <w:sz w:val="24"/>
          <w:szCs w:val="24"/>
        </w:rPr>
      </w:pPr>
    </w:p>
    <w:p w14:paraId="36929B7D" w14:textId="3163D364" w:rsidR="0036616C" w:rsidRPr="00D0022A" w:rsidRDefault="0036616C" w:rsidP="004E24EE">
      <w:pPr>
        <w:spacing w:after="0" w:line="240" w:lineRule="auto"/>
        <w:jc w:val="both"/>
        <w:rPr>
          <w:rFonts w:ascii="Book Antiqua" w:hAnsi="Book Antiqua"/>
          <w:sz w:val="20"/>
          <w:szCs w:val="20"/>
        </w:rPr>
      </w:pPr>
      <w:r>
        <w:rPr>
          <w:rFonts w:ascii="Book Antiqua" w:hAnsi="Book Antiqua"/>
          <w:sz w:val="24"/>
          <w:szCs w:val="24"/>
        </w:rPr>
        <w:t xml:space="preserve"> </w:t>
      </w:r>
      <w:r w:rsidRPr="00D0022A">
        <w:rPr>
          <w:rFonts w:ascii="Book Antiqua" w:hAnsi="Book Antiqua"/>
          <w:sz w:val="20"/>
          <w:szCs w:val="20"/>
        </w:rPr>
        <w:t>“Se entenderá justificado el uso, consumo, porte o tenencia de alguna de dichas sustancias para la atención de un tratamiento médico.”</w:t>
      </w:r>
    </w:p>
    <w:p w14:paraId="5DB17A05" w14:textId="77777777" w:rsidR="0036616C" w:rsidRDefault="0036616C" w:rsidP="004E24EE">
      <w:pPr>
        <w:spacing w:after="0" w:line="240" w:lineRule="auto"/>
        <w:jc w:val="both"/>
        <w:rPr>
          <w:rFonts w:ascii="Book Antiqua" w:hAnsi="Book Antiqua"/>
          <w:sz w:val="24"/>
          <w:szCs w:val="24"/>
        </w:rPr>
      </w:pPr>
    </w:p>
    <w:p w14:paraId="599BAB86" w14:textId="5648C8E7" w:rsidR="00180F09" w:rsidRDefault="004E24EE" w:rsidP="004E24EE">
      <w:pPr>
        <w:spacing w:after="0" w:line="240" w:lineRule="auto"/>
        <w:jc w:val="both"/>
        <w:rPr>
          <w:rFonts w:ascii="Book Antiqua" w:hAnsi="Book Antiqua"/>
          <w:sz w:val="24"/>
          <w:szCs w:val="24"/>
        </w:rPr>
      </w:pPr>
      <w:r>
        <w:rPr>
          <w:rFonts w:ascii="Book Antiqua" w:hAnsi="Book Antiqua"/>
          <w:sz w:val="24"/>
          <w:szCs w:val="24"/>
        </w:rPr>
        <w:t>Sin embargo, u</w:t>
      </w:r>
      <w:r w:rsidR="00180F09">
        <w:rPr>
          <w:rFonts w:ascii="Book Antiqua" w:hAnsi="Book Antiqua"/>
          <w:sz w:val="24"/>
          <w:szCs w:val="24"/>
        </w:rPr>
        <w:t>no de los problemas colaterales de la ley de drogas en Chile es la falta de acceso a la asistencia médica a las personas que usan cannabis</w:t>
      </w:r>
      <w:r w:rsidR="00095DDD">
        <w:rPr>
          <w:rFonts w:ascii="Book Antiqua" w:hAnsi="Book Antiqua"/>
          <w:sz w:val="24"/>
          <w:szCs w:val="24"/>
        </w:rPr>
        <w:t xml:space="preserve"> sativa o sus derivados</w:t>
      </w:r>
      <w:r w:rsidR="00180F09">
        <w:rPr>
          <w:rFonts w:ascii="Book Antiqua" w:hAnsi="Book Antiqua"/>
          <w:sz w:val="24"/>
          <w:szCs w:val="24"/>
        </w:rPr>
        <w:t xml:space="preserve"> en virtud de dos tipos de argumentos: </w:t>
      </w:r>
    </w:p>
    <w:p w14:paraId="45F06C80" w14:textId="77777777" w:rsidR="00B305D8" w:rsidRDefault="00B305D8" w:rsidP="004E24EE">
      <w:pPr>
        <w:spacing w:after="0" w:line="240" w:lineRule="auto"/>
        <w:jc w:val="both"/>
        <w:rPr>
          <w:rFonts w:ascii="Book Antiqua" w:hAnsi="Book Antiqua"/>
          <w:sz w:val="24"/>
          <w:szCs w:val="24"/>
        </w:rPr>
      </w:pPr>
    </w:p>
    <w:p w14:paraId="264C4D43" w14:textId="222EA8F6" w:rsidR="00180F09" w:rsidRDefault="00D978BB" w:rsidP="004E24EE">
      <w:pPr>
        <w:pStyle w:val="Prrafodelista"/>
        <w:numPr>
          <w:ilvl w:val="0"/>
          <w:numId w:val="1"/>
        </w:numPr>
        <w:spacing w:after="0" w:line="240" w:lineRule="auto"/>
        <w:jc w:val="both"/>
        <w:rPr>
          <w:rFonts w:ascii="Book Antiqua" w:hAnsi="Book Antiqua"/>
          <w:sz w:val="24"/>
          <w:szCs w:val="24"/>
        </w:rPr>
      </w:pPr>
      <w:r>
        <w:rPr>
          <w:rFonts w:ascii="Book Antiqua" w:hAnsi="Book Antiqua"/>
          <w:sz w:val="24"/>
          <w:szCs w:val="24"/>
        </w:rPr>
        <w:t>Falta de evidencia científica a favor del uso de este tipo de medicamentos o derivados de la planta de cannabis sativa.</w:t>
      </w:r>
    </w:p>
    <w:p w14:paraId="7314B144" w14:textId="12AB757B" w:rsidR="00D978BB" w:rsidRDefault="00D978BB" w:rsidP="004E24EE">
      <w:pPr>
        <w:pStyle w:val="Prrafodelista"/>
        <w:numPr>
          <w:ilvl w:val="0"/>
          <w:numId w:val="1"/>
        </w:numPr>
        <w:spacing w:after="0" w:line="240" w:lineRule="auto"/>
        <w:jc w:val="both"/>
        <w:rPr>
          <w:rFonts w:ascii="Book Antiqua" w:hAnsi="Book Antiqua"/>
          <w:sz w:val="24"/>
          <w:szCs w:val="24"/>
        </w:rPr>
      </w:pPr>
      <w:r>
        <w:rPr>
          <w:rFonts w:ascii="Book Antiqua" w:hAnsi="Book Antiqua"/>
          <w:sz w:val="24"/>
          <w:szCs w:val="24"/>
        </w:rPr>
        <w:t>Exigencias regulatorias principalmente burocráticas orientadas a favorecer el ingreso de derivados</w:t>
      </w:r>
      <w:r w:rsidR="00EA340B">
        <w:rPr>
          <w:rFonts w:ascii="Book Antiqua" w:hAnsi="Book Antiqua"/>
          <w:sz w:val="24"/>
          <w:szCs w:val="24"/>
        </w:rPr>
        <w:t xml:space="preserve"> de calidad farmacológica a través de estudios clínicos conducentes a registro sanitario.</w:t>
      </w:r>
    </w:p>
    <w:p w14:paraId="3296247D" w14:textId="77777777" w:rsidR="00B305D8" w:rsidRDefault="00B305D8" w:rsidP="004E24EE">
      <w:pPr>
        <w:pStyle w:val="Prrafodelista"/>
        <w:spacing w:after="0" w:line="240" w:lineRule="auto"/>
        <w:jc w:val="both"/>
        <w:rPr>
          <w:rFonts w:ascii="Book Antiqua" w:hAnsi="Book Antiqua"/>
          <w:sz w:val="24"/>
          <w:szCs w:val="24"/>
        </w:rPr>
      </w:pPr>
    </w:p>
    <w:p w14:paraId="6DD36DD4" w14:textId="132E2A00" w:rsidR="004E24EE" w:rsidRDefault="004E24EE" w:rsidP="004E24EE">
      <w:pPr>
        <w:spacing w:after="0" w:line="240" w:lineRule="auto"/>
        <w:jc w:val="both"/>
        <w:rPr>
          <w:rFonts w:ascii="Book Antiqua" w:hAnsi="Book Antiqua"/>
          <w:sz w:val="24"/>
          <w:szCs w:val="24"/>
        </w:rPr>
      </w:pPr>
      <w:r>
        <w:rPr>
          <w:rFonts w:ascii="Book Antiqua" w:hAnsi="Book Antiqua"/>
          <w:sz w:val="24"/>
          <w:szCs w:val="24"/>
        </w:rPr>
        <w:t xml:space="preserve">En 1, el Estado ha respondido con el decreto </w:t>
      </w:r>
      <w:proofErr w:type="spellStart"/>
      <w:r>
        <w:rPr>
          <w:rFonts w:ascii="Book Antiqua" w:hAnsi="Book Antiqua"/>
          <w:sz w:val="24"/>
          <w:szCs w:val="24"/>
        </w:rPr>
        <w:t>N</w:t>
      </w:r>
      <w:r w:rsidR="00D0022A">
        <w:rPr>
          <w:rFonts w:ascii="Book Antiqua" w:hAnsi="Book Antiqua"/>
          <w:sz w:val="24"/>
          <w:szCs w:val="24"/>
        </w:rPr>
        <w:t>°</w:t>
      </w:r>
      <w:proofErr w:type="spellEnd"/>
      <w:r w:rsidR="00D0022A">
        <w:rPr>
          <w:rFonts w:ascii="Book Antiqua" w:hAnsi="Book Antiqua"/>
          <w:sz w:val="24"/>
          <w:szCs w:val="24"/>
        </w:rPr>
        <w:t xml:space="preserve"> </w:t>
      </w:r>
      <w:r>
        <w:rPr>
          <w:rFonts w:ascii="Book Antiqua" w:hAnsi="Book Antiqua"/>
          <w:sz w:val="24"/>
          <w:szCs w:val="24"/>
        </w:rPr>
        <w:t>84 de 2015 que autoriza a los médicos chilenos a prescribir cannabis y sus derivados bajo el formato de receta médica retenida.</w:t>
      </w:r>
    </w:p>
    <w:p w14:paraId="40A98EC9" w14:textId="77777777" w:rsidR="004E24EE" w:rsidRDefault="004E24EE" w:rsidP="004E24EE">
      <w:pPr>
        <w:spacing w:after="0" w:line="240" w:lineRule="auto"/>
        <w:jc w:val="both"/>
        <w:rPr>
          <w:rFonts w:ascii="Book Antiqua" w:hAnsi="Book Antiqua"/>
          <w:sz w:val="24"/>
          <w:szCs w:val="24"/>
        </w:rPr>
      </w:pPr>
    </w:p>
    <w:p w14:paraId="5AD5DF91" w14:textId="77777777" w:rsidR="000C50C7" w:rsidRDefault="004E24EE" w:rsidP="004E24EE">
      <w:pPr>
        <w:spacing w:after="0" w:line="240" w:lineRule="auto"/>
        <w:jc w:val="both"/>
        <w:rPr>
          <w:rFonts w:ascii="Book Antiqua" w:hAnsi="Book Antiqua"/>
          <w:sz w:val="24"/>
          <w:szCs w:val="24"/>
        </w:rPr>
      </w:pPr>
      <w:r>
        <w:rPr>
          <w:rFonts w:ascii="Book Antiqua" w:hAnsi="Book Antiqua"/>
          <w:sz w:val="24"/>
          <w:szCs w:val="24"/>
        </w:rPr>
        <w:t>Respecto al número 2,</w:t>
      </w:r>
      <w:r w:rsidR="000C50C7">
        <w:rPr>
          <w:rFonts w:ascii="Book Antiqua" w:hAnsi="Book Antiqua"/>
          <w:sz w:val="24"/>
          <w:szCs w:val="24"/>
        </w:rPr>
        <w:t xml:space="preserve"> la regulación ha puesto barreras en el acceso a medicamento.</w:t>
      </w:r>
    </w:p>
    <w:p w14:paraId="60BE1E1B" w14:textId="77777777" w:rsidR="000C50C7" w:rsidRDefault="000C50C7" w:rsidP="004E24EE">
      <w:pPr>
        <w:spacing w:after="0" w:line="240" w:lineRule="auto"/>
        <w:jc w:val="both"/>
        <w:rPr>
          <w:rFonts w:ascii="Book Antiqua" w:hAnsi="Book Antiqua"/>
          <w:sz w:val="24"/>
          <w:szCs w:val="24"/>
        </w:rPr>
      </w:pPr>
    </w:p>
    <w:p w14:paraId="004C6B7A" w14:textId="119DB57F" w:rsidR="009300D1" w:rsidRDefault="009300D1" w:rsidP="004E24EE">
      <w:pPr>
        <w:spacing w:after="0" w:line="240" w:lineRule="auto"/>
        <w:jc w:val="both"/>
        <w:rPr>
          <w:rFonts w:ascii="Book Antiqua" w:hAnsi="Book Antiqua"/>
          <w:sz w:val="24"/>
          <w:szCs w:val="24"/>
        </w:rPr>
      </w:pPr>
      <w:r>
        <w:rPr>
          <w:rFonts w:ascii="Book Antiqua" w:hAnsi="Book Antiqua"/>
          <w:sz w:val="24"/>
          <w:szCs w:val="24"/>
        </w:rPr>
        <w:t xml:space="preserve">La regulación en la práctica abierta desde 2014 no ha permitido el registro aún de ningún medicamento derivados el cannabis, por lo que no se encuentra disponible en farmacias públicas ni privadas. </w:t>
      </w:r>
    </w:p>
    <w:p w14:paraId="080CF40C" w14:textId="77777777" w:rsidR="009300D1" w:rsidRDefault="009300D1" w:rsidP="004E24EE">
      <w:pPr>
        <w:spacing w:after="0" w:line="240" w:lineRule="auto"/>
        <w:jc w:val="both"/>
        <w:rPr>
          <w:rFonts w:ascii="Book Antiqua" w:hAnsi="Book Antiqua"/>
          <w:sz w:val="24"/>
          <w:szCs w:val="24"/>
        </w:rPr>
      </w:pPr>
    </w:p>
    <w:p w14:paraId="7D9BB9C4" w14:textId="533D44AB" w:rsidR="009300D1" w:rsidRDefault="000C50C7" w:rsidP="004E24EE">
      <w:pPr>
        <w:spacing w:after="0" w:line="240" w:lineRule="auto"/>
        <w:jc w:val="both"/>
        <w:rPr>
          <w:rFonts w:ascii="Book Antiqua" w:hAnsi="Book Antiqua"/>
          <w:sz w:val="24"/>
          <w:szCs w:val="24"/>
        </w:rPr>
      </w:pPr>
      <w:r>
        <w:rPr>
          <w:rFonts w:ascii="Book Antiqua" w:hAnsi="Book Antiqua"/>
          <w:sz w:val="24"/>
          <w:szCs w:val="24"/>
        </w:rPr>
        <w:t>S</w:t>
      </w:r>
      <w:r w:rsidR="00EA340B">
        <w:rPr>
          <w:rFonts w:ascii="Book Antiqua" w:hAnsi="Book Antiqua"/>
          <w:sz w:val="24"/>
          <w:szCs w:val="24"/>
        </w:rPr>
        <w:t xml:space="preserve">i bien es cierto el registro sanitario es el mecanismo regulatorio solicitado para una gran cantidad de medicamentos para uso humano, </w:t>
      </w:r>
      <w:r w:rsidR="009300D1">
        <w:rPr>
          <w:rFonts w:ascii="Book Antiqua" w:hAnsi="Book Antiqua"/>
          <w:sz w:val="24"/>
          <w:szCs w:val="24"/>
        </w:rPr>
        <w:t>su cabal exigencia ha hecho que los productores de este tipo de medicamentos no hayan registrado aún sus medicamentos.</w:t>
      </w:r>
    </w:p>
    <w:p w14:paraId="6351560F" w14:textId="77777777" w:rsidR="009300D1" w:rsidRDefault="009300D1" w:rsidP="004E24EE">
      <w:pPr>
        <w:spacing w:after="0" w:line="240" w:lineRule="auto"/>
        <w:jc w:val="both"/>
        <w:rPr>
          <w:rFonts w:ascii="Book Antiqua" w:hAnsi="Book Antiqua"/>
          <w:sz w:val="24"/>
          <w:szCs w:val="24"/>
        </w:rPr>
      </w:pPr>
    </w:p>
    <w:p w14:paraId="7B285DD8" w14:textId="1A7B9E54" w:rsidR="009300D1" w:rsidRDefault="009300D1" w:rsidP="009300D1">
      <w:pPr>
        <w:spacing w:after="0" w:line="240" w:lineRule="auto"/>
        <w:jc w:val="both"/>
        <w:rPr>
          <w:rFonts w:ascii="Book Antiqua" w:hAnsi="Book Antiqua"/>
          <w:sz w:val="24"/>
          <w:szCs w:val="24"/>
        </w:rPr>
      </w:pPr>
      <w:r>
        <w:rPr>
          <w:rFonts w:ascii="Book Antiqua" w:hAnsi="Book Antiqua"/>
          <w:sz w:val="24"/>
          <w:szCs w:val="24"/>
        </w:rPr>
        <w:t xml:space="preserve">El derecho a la salud aquí vulnerado se escuda en una protección burocrática del Estado: en efecto, se está regulando el registro de </w:t>
      </w:r>
      <w:r w:rsidR="00D0022A">
        <w:rPr>
          <w:rFonts w:ascii="Book Antiqua" w:hAnsi="Book Antiqua"/>
          <w:sz w:val="24"/>
          <w:szCs w:val="24"/>
        </w:rPr>
        <w:t>fármacos,</w:t>
      </w:r>
      <w:r>
        <w:rPr>
          <w:rFonts w:ascii="Book Antiqua" w:hAnsi="Book Antiqua"/>
          <w:sz w:val="24"/>
          <w:szCs w:val="24"/>
        </w:rPr>
        <w:t xml:space="preserve"> pero en la práctica se está impidiendo el acceso a los mismos, que postergan sus necesidades bajo la tutelada espera de los registros sanitarios.</w:t>
      </w:r>
    </w:p>
    <w:p w14:paraId="194E9EE4" w14:textId="77777777" w:rsidR="009300D1" w:rsidRDefault="009300D1" w:rsidP="009300D1">
      <w:pPr>
        <w:spacing w:after="0" w:line="240" w:lineRule="auto"/>
        <w:jc w:val="both"/>
        <w:rPr>
          <w:rFonts w:ascii="Book Antiqua" w:hAnsi="Book Antiqua"/>
          <w:sz w:val="24"/>
          <w:szCs w:val="24"/>
        </w:rPr>
      </w:pPr>
    </w:p>
    <w:p w14:paraId="736A11A5" w14:textId="73307E59" w:rsidR="00EA340B" w:rsidRDefault="009300D1" w:rsidP="004E24EE">
      <w:pPr>
        <w:spacing w:after="0" w:line="240" w:lineRule="auto"/>
        <w:jc w:val="both"/>
        <w:rPr>
          <w:rFonts w:ascii="Book Antiqua" w:hAnsi="Book Antiqua"/>
          <w:sz w:val="24"/>
          <w:szCs w:val="24"/>
        </w:rPr>
      </w:pPr>
      <w:r>
        <w:rPr>
          <w:rFonts w:ascii="Book Antiqua" w:hAnsi="Book Antiqua"/>
          <w:sz w:val="24"/>
          <w:szCs w:val="24"/>
        </w:rPr>
        <w:t xml:space="preserve">Además, </w:t>
      </w:r>
      <w:r w:rsidR="00EA340B">
        <w:rPr>
          <w:rFonts w:ascii="Book Antiqua" w:hAnsi="Book Antiqua"/>
          <w:sz w:val="24"/>
          <w:szCs w:val="24"/>
        </w:rPr>
        <w:t>no es menos cierto que algunos países han regulado</w:t>
      </w:r>
      <w:r w:rsidR="00BC6E50">
        <w:rPr>
          <w:rFonts w:ascii="Book Antiqua" w:hAnsi="Book Antiqua"/>
          <w:sz w:val="24"/>
          <w:szCs w:val="24"/>
        </w:rPr>
        <w:t xml:space="preserve"> el </w:t>
      </w:r>
      <w:r w:rsidR="00EA340B">
        <w:rPr>
          <w:rFonts w:ascii="Book Antiqua" w:hAnsi="Book Antiqua"/>
          <w:sz w:val="24"/>
          <w:szCs w:val="24"/>
        </w:rPr>
        <w:t xml:space="preserve">cannabis y sus derivados </w:t>
      </w:r>
      <w:proofErr w:type="gramStart"/>
      <w:r w:rsidR="00EA340B">
        <w:rPr>
          <w:rFonts w:ascii="Book Antiqua" w:hAnsi="Book Antiqua"/>
          <w:sz w:val="24"/>
          <w:szCs w:val="24"/>
        </w:rPr>
        <w:t>de acuerdo a</w:t>
      </w:r>
      <w:proofErr w:type="gramEnd"/>
      <w:r w:rsidR="00EA340B">
        <w:rPr>
          <w:rFonts w:ascii="Book Antiqua" w:hAnsi="Book Antiqua"/>
          <w:sz w:val="24"/>
          <w:szCs w:val="24"/>
        </w:rPr>
        <w:t xml:space="preserve"> formas legales que incumplen los criterios requeridos para registra</w:t>
      </w:r>
      <w:r w:rsidR="00E75967">
        <w:rPr>
          <w:rFonts w:ascii="Book Antiqua" w:hAnsi="Book Antiqua"/>
          <w:sz w:val="24"/>
          <w:szCs w:val="24"/>
        </w:rPr>
        <w:t>r</w:t>
      </w:r>
      <w:r w:rsidR="00EA340B">
        <w:rPr>
          <w:rFonts w:ascii="Book Antiqua" w:hAnsi="Book Antiqua"/>
          <w:sz w:val="24"/>
          <w:szCs w:val="24"/>
        </w:rPr>
        <w:t xml:space="preserve"> un derivado.</w:t>
      </w:r>
    </w:p>
    <w:p w14:paraId="2B83F82A" w14:textId="77777777" w:rsidR="00A77818" w:rsidRDefault="00A77818" w:rsidP="004E24EE">
      <w:pPr>
        <w:spacing w:after="0" w:line="240" w:lineRule="auto"/>
        <w:jc w:val="both"/>
        <w:rPr>
          <w:rFonts w:ascii="Book Antiqua" w:hAnsi="Book Antiqua"/>
          <w:sz w:val="24"/>
          <w:szCs w:val="24"/>
        </w:rPr>
      </w:pPr>
    </w:p>
    <w:p w14:paraId="6D028749" w14:textId="382248BC" w:rsidR="00A77818" w:rsidRDefault="00A77818" w:rsidP="004E24EE">
      <w:pPr>
        <w:spacing w:after="0" w:line="240" w:lineRule="auto"/>
        <w:jc w:val="both"/>
        <w:rPr>
          <w:rFonts w:ascii="Book Antiqua" w:hAnsi="Book Antiqua"/>
          <w:sz w:val="24"/>
          <w:szCs w:val="24"/>
        </w:rPr>
      </w:pPr>
      <w:r>
        <w:rPr>
          <w:rFonts w:ascii="Book Antiqua" w:hAnsi="Book Antiqua"/>
          <w:sz w:val="24"/>
          <w:szCs w:val="24"/>
        </w:rPr>
        <w:t>Esto tiene una consecuencia geopolítica, pues algunos países que han regulado el acceso a partir de fallos de las cortes de justicia ya han facilitado el acceso de est</w:t>
      </w:r>
      <w:r w:rsidR="00BC6E50">
        <w:rPr>
          <w:rFonts w:ascii="Book Antiqua" w:hAnsi="Book Antiqua"/>
          <w:sz w:val="24"/>
          <w:szCs w:val="24"/>
        </w:rPr>
        <w:t>o</w:t>
      </w:r>
      <w:r>
        <w:rPr>
          <w:rFonts w:ascii="Book Antiqua" w:hAnsi="Book Antiqua"/>
          <w:sz w:val="24"/>
          <w:szCs w:val="24"/>
        </w:rPr>
        <w:t>s fitofárma</w:t>
      </w:r>
      <w:r w:rsidR="0036616C">
        <w:rPr>
          <w:rFonts w:ascii="Book Antiqua" w:hAnsi="Book Antiqua"/>
          <w:sz w:val="24"/>
          <w:szCs w:val="24"/>
        </w:rPr>
        <w:t>c</w:t>
      </w:r>
      <w:r>
        <w:rPr>
          <w:rFonts w:ascii="Book Antiqua" w:hAnsi="Book Antiqua"/>
          <w:sz w:val="24"/>
          <w:szCs w:val="24"/>
        </w:rPr>
        <w:t xml:space="preserve">os, mientras las exigencias regulatorias impiden, mientras no se consigan los resultados esperados, que los </w:t>
      </w:r>
      <w:r w:rsidR="0036616C">
        <w:rPr>
          <w:rFonts w:ascii="Book Antiqua" w:hAnsi="Book Antiqua"/>
          <w:sz w:val="24"/>
          <w:szCs w:val="24"/>
        </w:rPr>
        <w:t>pacientes</w:t>
      </w:r>
      <w:r>
        <w:rPr>
          <w:rFonts w:ascii="Book Antiqua" w:hAnsi="Book Antiqua"/>
          <w:sz w:val="24"/>
          <w:szCs w:val="24"/>
        </w:rPr>
        <w:t xml:space="preserve"> accedan a la misma. </w:t>
      </w:r>
    </w:p>
    <w:p w14:paraId="3DFFB8A7" w14:textId="77777777" w:rsidR="009300D1" w:rsidRDefault="009300D1" w:rsidP="004E24EE">
      <w:pPr>
        <w:spacing w:after="0" w:line="240" w:lineRule="auto"/>
        <w:jc w:val="both"/>
        <w:rPr>
          <w:rFonts w:ascii="Book Antiqua" w:hAnsi="Book Antiqua"/>
          <w:sz w:val="24"/>
          <w:szCs w:val="24"/>
        </w:rPr>
      </w:pPr>
    </w:p>
    <w:p w14:paraId="4D353523" w14:textId="6D0DF7F2" w:rsidR="00095DDD" w:rsidRDefault="009300D1" w:rsidP="004E24EE">
      <w:pPr>
        <w:spacing w:after="0" w:line="240" w:lineRule="auto"/>
        <w:jc w:val="both"/>
        <w:rPr>
          <w:rFonts w:ascii="Book Antiqua" w:hAnsi="Book Antiqua"/>
          <w:sz w:val="24"/>
          <w:szCs w:val="24"/>
        </w:rPr>
      </w:pPr>
      <w:r>
        <w:rPr>
          <w:rFonts w:ascii="Book Antiqua" w:hAnsi="Book Antiqua"/>
          <w:sz w:val="24"/>
          <w:szCs w:val="24"/>
        </w:rPr>
        <w:t>En Chile, donde se exige la regulación a partir del registro del medicamento, aún no se dispone de medicamentos y los pacientes deben recurrir al cultivo personal o a los clubes de usuarios que han tenido en alguna medida una reacción del Ministerio Público en su contra, desatando casos por ofensas a la ley de drogas, fundamentalmente cultivo sin autorización, porte y consumo de cannabis sativa y sus resinas.</w:t>
      </w:r>
    </w:p>
    <w:p w14:paraId="4BEDF6B9" w14:textId="031F0222" w:rsidR="00D0022A" w:rsidRDefault="00D0022A" w:rsidP="004E24EE">
      <w:pPr>
        <w:spacing w:after="0" w:line="240" w:lineRule="auto"/>
        <w:jc w:val="both"/>
        <w:rPr>
          <w:rFonts w:ascii="Book Antiqua" w:hAnsi="Book Antiqua"/>
          <w:sz w:val="24"/>
          <w:szCs w:val="24"/>
        </w:rPr>
      </w:pPr>
    </w:p>
    <w:p w14:paraId="57A18D8B" w14:textId="6519B64D" w:rsidR="00D0022A" w:rsidRDefault="00D0022A" w:rsidP="004E24EE">
      <w:pPr>
        <w:spacing w:after="0" w:line="240" w:lineRule="auto"/>
        <w:jc w:val="both"/>
        <w:rPr>
          <w:rFonts w:ascii="Book Antiqua" w:hAnsi="Book Antiqua"/>
          <w:sz w:val="24"/>
          <w:szCs w:val="24"/>
        </w:rPr>
      </w:pPr>
      <w:r>
        <w:rPr>
          <w:rFonts w:ascii="Book Antiqua" w:hAnsi="Book Antiqua"/>
          <w:sz w:val="24"/>
          <w:szCs w:val="24"/>
        </w:rPr>
        <w:t>Muchos casos de esta naturaleza llegan finalmente a los tribunales de justicia, dónde los imputados deben demostrar que esas plantas o sus resinas son en atención de un tratamiento médico.</w:t>
      </w:r>
    </w:p>
    <w:p w14:paraId="6F0B537F" w14:textId="77777777" w:rsidR="00D0022A" w:rsidRDefault="00D0022A" w:rsidP="004E24EE">
      <w:pPr>
        <w:spacing w:after="0" w:line="240" w:lineRule="auto"/>
        <w:jc w:val="both"/>
        <w:rPr>
          <w:rFonts w:ascii="Book Antiqua" w:hAnsi="Book Antiqua"/>
          <w:sz w:val="24"/>
          <w:szCs w:val="24"/>
        </w:rPr>
      </w:pPr>
    </w:p>
    <w:p w14:paraId="2673A5EE" w14:textId="1849B288" w:rsidR="00D0022A" w:rsidRDefault="00D0022A" w:rsidP="004E24EE">
      <w:pPr>
        <w:spacing w:after="0" w:line="240" w:lineRule="auto"/>
        <w:jc w:val="both"/>
        <w:rPr>
          <w:rFonts w:ascii="Book Antiqua" w:hAnsi="Book Antiqua"/>
          <w:sz w:val="24"/>
          <w:szCs w:val="24"/>
        </w:rPr>
      </w:pPr>
      <w:r>
        <w:rPr>
          <w:rFonts w:ascii="Book Antiqua" w:hAnsi="Book Antiqua"/>
          <w:sz w:val="24"/>
          <w:szCs w:val="24"/>
        </w:rPr>
        <w:t>Este tipo de casos consume recursos financieros importantes, tanto de las fiscalías como de las defensorías y atenta contra las libertades de las personas, que muchas veces permanecen bajo reclusión a la espera de la dictación de las medidas cautelares que los jueces respecto a los actos enjuiciados tomen.</w:t>
      </w:r>
    </w:p>
    <w:p w14:paraId="77127B91" w14:textId="5E52BEBB" w:rsidR="00D0022A" w:rsidRDefault="00D0022A" w:rsidP="004E24EE">
      <w:pPr>
        <w:spacing w:after="0" w:line="240" w:lineRule="auto"/>
        <w:jc w:val="both"/>
        <w:rPr>
          <w:rFonts w:ascii="Book Antiqua" w:hAnsi="Book Antiqua"/>
          <w:sz w:val="24"/>
          <w:szCs w:val="24"/>
        </w:rPr>
      </w:pPr>
    </w:p>
    <w:p w14:paraId="276BF609" w14:textId="470EA374" w:rsidR="00D0022A" w:rsidRDefault="00D0022A" w:rsidP="004E24EE">
      <w:pPr>
        <w:spacing w:after="0" w:line="240" w:lineRule="auto"/>
        <w:jc w:val="both"/>
        <w:rPr>
          <w:rFonts w:ascii="Book Antiqua" w:hAnsi="Book Antiqua"/>
          <w:sz w:val="24"/>
          <w:szCs w:val="24"/>
        </w:rPr>
      </w:pPr>
      <w:r>
        <w:rPr>
          <w:rFonts w:ascii="Book Antiqua" w:hAnsi="Book Antiqua"/>
          <w:sz w:val="24"/>
          <w:szCs w:val="24"/>
        </w:rPr>
        <w:lastRenderedPageBreak/>
        <w:t xml:space="preserve">Un importante número de casos se están resolviendo a favor de los consumidores, ejemplo el caso contra el club de usuarios medicinales </w:t>
      </w:r>
      <w:proofErr w:type="spellStart"/>
      <w:r w:rsidRPr="00D0022A">
        <w:rPr>
          <w:rFonts w:ascii="Book Antiqua" w:hAnsi="Book Antiqua"/>
          <w:i/>
          <w:iCs/>
          <w:sz w:val="24"/>
          <w:szCs w:val="24"/>
        </w:rPr>
        <w:t>green</w:t>
      </w:r>
      <w:proofErr w:type="spellEnd"/>
      <w:r w:rsidRPr="00D0022A">
        <w:rPr>
          <w:rFonts w:ascii="Book Antiqua" w:hAnsi="Book Antiqua"/>
          <w:i/>
          <w:iCs/>
          <w:sz w:val="24"/>
          <w:szCs w:val="24"/>
        </w:rPr>
        <w:t xml:space="preserve"> </w:t>
      </w:r>
      <w:proofErr w:type="spellStart"/>
      <w:r w:rsidRPr="00D0022A">
        <w:rPr>
          <w:rFonts w:ascii="Book Antiqua" w:hAnsi="Book Antiqua"/>
          <w:i/>
          <w:iCs/>
          <w:sz w:val="24"/>
          <w:szCs w:val="24"/>
        </w:rPr>
        <w:t>life</w:t>
      </w:r>
      <w:proofErr w:type="spellEnd"/>
      <w:r w:rsidR="002539CC">
        <w:rPr>
          <w:rFonts w:ascii="Book Antiqua" w:hAnsi="Book Antiqua"/>
          <w:sz w:val="24"/>
          <w:szCs w:val="24"/>
        </w:rPr>
        <w:t xml:space="preserve"> (</w:t>
      </w:r>
      <w:r w:rsidR="002539CC" w:rsidRPr="002539CC">
        <w:rPr>
          <w:rFonts w:ascii="Book Antiqua" w:hAnsi="Book Antiqua"/>
          <w:sz w:val="24"/>
          <w:szCs w:val="24"/>
        </w:rPr>
        <w:t>R</w:t>
      </w:r>
      <w:r w:rsidR="002539CC">
        <w:rPr>
          <w:rFonts w:ascii="Book Antiqua" w:hAnsi="Book Antiqua"/>
          <w:sz w:val="24"/>
          <w:szCs w:val="24"/>
        </w:rPr>
        <w:t>.</w:t>
      </w:r>
      <w:r w:rsidR="002539CC" w:rsidRPr="002539CC">
        <w:rPr>
          <w:rFonts w:ascii="Book Antiqua" w:hAnsi="Book Antiqua"/>
          <w:sz w:val="24"/>
          <w:szCs w:val="24"/>
        </w:rPr>
        <w:t>U</w:t>
      </w:r>
      <w:r w:rsidR="002539CC">
        <w:rPr>
          <w:rFonts w:ascii="Book Antiqua" w:hAnsi="Book Antiqua"/>
          <w:sz w:val="24"/>
          <w:szCs w:val="24"/>
        </w:rPr>
        <w:t>.</w:t>
      </w:r>
      <w:r w:rsidR="002539CC" w:rsidRPr="002539CC">
        <w:rPr>
          <w:rFonts w:ascii="Book Antiqua" w:hAnsi="Book Antiqua"/>
          <w:sz w:val="24"/>
          <w:szCs w:val="24"/>
        </w:rPr>
        <w:t>C</w:t>
      </w:r>
      <w:r w:rsidR="002539CC">
        <w:rPr>
          <w:rFonts w:ascii="Book Antiqua" w:hAnsi="Book Antiqua"/>
          <w:sz w:val="24"/>
          <w:szCs w:val="24"/>
        </w:rPr>
        <w:t xml:space="preserve"> </w:t>
      </w:r>
      <w:proofErr w:type="spellStart"/>
      <w:r w:rsidR="002539CC">
        <w:rPr>
          <w:rFonts w:ascii="Book Antiqua" w:hAnsi="Book Antiqua"/>
          <w:sz w:val="24"/>
          <w:szCs w:val="24"/>
        </w:rPr>
        <w:t>N°</w:t>
      </w:r>
      <w:proofErr w:type="spellEnd"/>
      <w:r w:rsidR="002539CC" w:rsidRPr="002539CC">
        <w:rPr>
          <w:rFonts w:ascii="Book Antiqua" w:hAnsi="Book Antiqua"/>
          <w:sz w:val="24"/>
          <w:szCs w:val="24"/>
        </w:rPr>
        <w:t xml:space="preserve"> 1700500087-4</w:t>
      </w:r>
      <w:r w:rsidR="002539CC">
        <w:rPr>
          <w:rFonts w:ascii="Book Antiqua" w:hAnsi="Book Antiqua"/>
          <w:sz w:val="24"/>
          <w:szCs w:val="24"/>
        </w:rPr>
        <w:t>)</w:t>
      </w:r>
      <w:r w:rsidR="002539CC" w:rsidRPr="002539CC">
        <w:rPr>
          <w:rFonts w:ascii="Book Antiqua" w:hAnsi="Book Antiqua"/>
          <w:sz w:val="24"/>
          <w:szCs w:val="24"/>
        </w:rPr>
        <w:t xml:space="preserve"> </w:t>
      </w:r>
      <w:r>
        <w:rPr>
          <w:rFonts w:ascii="Book Antiqua" w:hAnsi="Book Antiqua"/>
          <w:sz w:val="24"/>
          <w:szCs w:val="24"/>
        </w:rPr>
        <w:t>que en primera instancia absolvió de todos los cargos s los imputados.</w:t>
      </w:r>
      <w:r w:rsidR="002539CC">
        <w:rPr>
          <w:rFonts w:ascii="Book Antiqua" w:hAnsi="Book Antiqua"/>
          <w:sz w:val="24"/>
          <w:szCs w:val="24"/>
        </w:rPr>
        <w:t xml:space="preserve"> Así también está el caso favorable de Paulina </w:t>
      </w:r>
      <w:proofErr w:type="spellStart"/>
      <w:r w:rsidR="002539CC">
        <w:rPr>
          <w:rFonts w:ascii="Book Antiqua" w:hAnsi="Book Antiqua"/>
          <w:sz w:val="24"/>
          <w:szCs w:val="24"/>
        </w:rPr>
        <w:t>Gonzalez</w:t>
      </w:r>
      <w:proofErr w:type="spellEnd"/>
      <w:r w:rsidR="002539CC">
        <w:rPr>
          <w:rFonts w:ascii="Book Antiqua" w:hAnsi="Book Antiqua"/>
          <w:sz w:val="24"/>
          <w:szCs w:val="24"/>
        </w:rPr>
        <w:t>, en el que la corte suprema fallo absolviendo (</w:t>
      </w:r>
      <w:r w:rsidR="002539CC" w:rsidRPr="002539CC">
        <w:rPr>
          <w:rFonts w:ascii="Book Antiqua" w:hAnsi="Book Antiqua"/>
          <w:sz w:val="24"/>
          <w:szCs w:val="24"/>
        </w:rPr>
        <w:t xml:space="preserve">R.U.C. </w:t>
      </w:r>
      <w:proofErr w:type="spellStart"/>
      <w:r w:rsidR="002539CC" w:rsidRPr="002539CC">
        <w:rPr>
          <w:rFonts w:ascii="Book Antiqua" w:hAnsi="Book Antiqua"/>
          <w:sz w:val="24"/>
          <w:szCs w:val="24"/>
        </w:rPr>
        <w:t>Nº</w:t>
      </w:r>
      <w:proofErr w:type="spellEnd"/>
      <w:r w:rsidR="002539CC" w:rsidRPr="002539CC">
        <w:rPr>
          <w:rFonts w:ascii="Book Antiqua" w:hAnsi="Book Antiqua"/>
          <w:sz w:val="24"/>
          <w:szCs w:val="24"/>
        </w:rPr>
        <w:t xml:space="preserve"> 1300243332-4</w:t>
      </w:r>
      <w:r w:rsidR="002539CC">
        <w:rPr>
          <w:rFonts w:ascii="Book Antiqua" w:hAnsi="Book Antiqua"/>
          <w:sz w:val="24"/>
          <w:szCs w:val="24"/>
        </w:rPr>
        <w:t>)</w:t>
      </w:r>
    </w:p>
    <w:p w14:paraId="1767D1BB" w14:textId="77777777" w:rsidR="009300D1" w:rsidRDefault="009300D1" w:rsidP="004E24EE">
      <w:pPr>
        <w:spacing w:after="0" w:line="240" w:lineRule="auto"/>
        <w:jc w:val="both"/>
        <w:rPr>
          <w:rFonts w:ascii="Book Antiqua" w:hAnsi="Book Antiqua"/>
          <w:sz w:val="24"/>
          <w:szCs w:val="24"/>
        </w:rPr>
      </w:pPr>
    </w:p>
    <w:p w14:paraId="110024D0" w14:textId="23F5D011" w:rsidR="00095DDD" w:rsidRDefault="002539CC" w:rsidP="004E24EE">
      <w:pPr>
        <w:spacing w:after="0" w:line="240" w:lineRule="auto"/>
        <w:jc w:val="both"/>
        <w:rPr>
          <w:rFonts w:ascii="Book Antiqua" w:hAnsi="Book Antiqua"/>
          <w:sz w:val="24"/>
          <w:szCs w:val="24"/>
        </w:rPr>
      </w:pPr>
      <w:proofErr w:type="gramStart"/>
      <w:r>
        <w:rPr>
          <w:rFonts w:ascii="Book Antiqua" w:hAnsi="Book Antiqua"/>
          <w:sz w:val="24"/>
          <w:szCs w:val="24"/>
        </w:rPr>
        <w:t>Finalmente</w:t>
      </w:r>
      <w:proofErr w:type="gramEnd"/>
      <w:r>
        <w:rPr>
          <w:rFonts w:ascii="Book Antiqua" w:hAnsi="Book Antiqua"/>
          <w:sz w:val="24"/>
          <w:szCs w:val="24"/>
        </w:rPr>
        <w:t xml:space="preserve"> el acceso a la sustancia queda sometido al criterio de los tribunales de justicia, vulnerando así el derecho a tener un máximo nivel de salud posible y el de acceder a asistencia médica, debido a la rigurosidad del proceso de obtención de registro farmacéutico que en otros países se ha resuelto por vías judiciales (Canadá) o administrativas (Uruguay) de diferente naturaleza.</w:t>
      </w:r>
    </w:p>
    <w:p w14:paraId="5827939D" w14:textId="77777777" w:rsidR="00BC6E50" w:rsidRDefault="00BC6E50" w:rsidP="00BC6E50">
      <w:pPr>
        <w:rPr>
          <w:rFonts w:ascii="Book Antiqua" w:hAnsi="Book Antiqua"/>
          <w:sz w:val="24"/>
          <w:szCs w:val="24"/>
        </w:rPr>
      </w:pPr>
    </w:p>
    <w:p w14:paraId="48CEB524" w14:textId="21FF3F2E" w:rsidR="00855DFE" w:rsidRDefault="00855DFE" w:rsidP="00BC6E50">
      <w:pPr>
        <w:rPr>
          <w:rFonts w:ascii="Book Antiqua" w:hAnsi="Book Antiqua"/>
          <w:b/>
          <w:bCs/>
          <w:sz w:val="24"/>
          <w:szCs w:val="24"/>
        </w:rPr>
      </w:pPr>
      <w:r w:rsidRPr="00855DFE">
        <w:rPr>
          <w:rFonts w:ascii="Book Antiqua" w:hAnsi="Book Antiqua"/>
          <w:b/>
          <w:bCs/>
          <w:sz w:val="24"/>
          <w:szCs w:val="24"/>
        </w:rPr>
        <w:t>Recomendaciones</w:t>
      </w:r>
      <w:r>
        <w:rPr>
          <w:rFonts w:ascii="Book Antiqua" w:hAnsi="Book Antiqua"/>
          <w:b/>
          <w:bCs/>
          <w:sz w:val="24"/>
          <w:szCs w:val="24"/>
        </w:rPr>
        <w:t xml:space="preserve"> de preguntas</w:t>
      </w:r>
    </w:p>
    <w:p w14:paraId="5734FDAA" w14:textId="2E16AF6D" w:rsidR="00855DFE" w:rsidRDefault="00855DFE" w:rsidP="00BC6E50">
      <w:pPr>
        <w:pStyle w:val="Prrafodelista"/>
        <w:numPr>
          <w:ilvl w:val="0"/>
          <w:numId w:val="3"/>
        </w:numPr>
        <w:spacing w:after="0" w:line="240" w:lineRule="auto"/>
        <w:jc w:val="both"/>
        <w:rPr>
          <w:rFonts w:ascii="Book Antiqua" w:hAnsi="Book Antiqua"/>
          <w:sz w:val="24"/>
          <w:szCs w:val="24"/>
        </w:rPr>
      </w:pPr>
      <w:r w:rsidRPr="00BC6E50">
        <w:rPr>
          <w:rFonts w:ascii="Book Antiqua" w:hAnsi="Book Antiqua"/>
          <w:sz w:val="24"/>
          <w:szCs w:val="24"/>
        </w:rPr>
        <w:t>¿Qué medidas ha facilitado el Estado chileno para permitir el acceso a medicinas derivadas de cannabinoides?</w:t>
      </w:r>
    </w:p>
    <w:p w14:paraId="3754BC38" w14:textId="14AC7612" w:rsidR="00BC6E50" w:rsidRPr="00BC6E50" w:rsidRDefault="00BC6E50" w:rsidP="00BC6E50">
      <w:pPr>
        <w:pStyle w:val="Prrafodelista"/>
        <w:numPr>
          <w:ilvl w:val="0"/>
          <w:numId w:val="3"/>
        </w:numPr>
        <w:spacing w:after="0" w:line="240" w:lineRule="auto"/>
        <w:jc w:val="both"/>
        <w:rPr>
          <w:rFonts w:ascii="Book Antiqua" w:hAnsi="Book Antiqua"/>
          <w:sz w:val="24"/>
          <w:szCs w:val="24"/>
        </w:rPr>
      </w:pPr>
      <w:r>
        <w:rPr>
          <w:rFonts w:ascii="Book Antiqua" w:hAnsi="Book Antiqua"/>
          <w:sz w:val="24"/>
          <w:szCs w:val="24"/>
        </w:rPr>
        <w:t>¿cómo concilia el Estado las obligaciones de garantizar acceso a las sustancias controladas en la Convención de 1961 con las normativas regulatorias que impiden el acceso al uso de derivados de cannabis?</w:t>
      </w:r>
    </w:p>
    <w:p w14:paraId="3512712E" w14:textId="1F8CC1D0" w:rsidR="00855DFE" w:rsidRDefault="00855DFE" w:rsidP="004E24EE">
      <w:pPr>
        <w:spacing w:after="0" w:line="240" w:lineRule="auto"/>
        <w:jc w:val="both"/>
        <w:rPr>
          <w:rFonts w:ascii="Book Antiqua" w:hAnsi="Book Antiqua"/>
          <w:sz w:val="24"/>
          <w:szCs w:val="24"/>
        </w:rPr>
      </w:pPr>
    </w:p>
    <w:p w14:paraId="75F402B4" w14:textId="1C32EA8C" w:rsidR="00855DFE" w:rsidRDefault="00855DFE" w:rsidP="004E24EE">
      <w:pPr>
        <w:spacing w:after="0" w:line="240" w:lineRule="auto"/>
        <w:jc w:val="both"/>
        <w:rPr>
          <w:rFonts w:ascii="Book Antiqua" w:hAnsi="Book Antiqua"/>
          <w:b/>
          <w:bCs/>
          <w:sz w:val="24"/>
          <w:szCs w:val="24"/>
        </w:rPr>
      </w:pPr>
      <w:r w:rsidRPr="00855DFE">
        <w:rPr>
          <w:rFonts w:ascii="Book Antiqua" w:hAnsi="Book Antiqua"/>
          <w:b/>
          <w:bCs/>
          <w:sz w:val="24"/>
          <w:szCs w:val="24"/>
        </w:rPr>
        <w:t>Recomendaciones de sugerencias</w:t>
      </w:r>
    </w:p>
    <w:p w14:paraId="685CBF2B" w14:textId="491ECB4F" w:rsidR="00855DFE" w:rsidRDefault="00855DFE" w:rsidP="004E24EE">
      <w:pPr>
        <w:spacing w:after="0" w:line="240" w:lineRule="auto"/>
        <w:jc w:val="both"/>
        <w:rPr>
          <w:rFonts w:ascii="Book Antiqua" w:hAnsi="Book Antiqua"/>
          <w:b/>
          <w:bCs/>
          <w:sz w:val="24"/>
          <w:szCs w:val="24"/>
        </w:rPr>
      </w:pPr>
    </w:p>
    <w:p w14:paraId="3D6A64C0" w14:textId="50D0269E" w:rsidR="00855DFE" w:rsidRDefault="00855DFE" w:rsidP="00C66DB5">
      <w:pPr>
        <w:pStyle w:val="Prrafodelista"/>
        <w:numPr>
          <w:ilvl w:val="0"/>
          <w:numId w:val="2"/>
        </w:numPr>
        <w:spacing w:after="0" w:line="240" w:lineRule="auto"/>
        <w:jc w:val="both"/>
        <w:rPr>
          <w:rFonts w:ascii="Book Antiqua" w:hAnsi="Book Antiqua"/>
          <w:sz w:val="24"/>
          <w:szCs w:val="24"/>
        </w:rPr>
      </w:pPr>
      <w:r w:rsidRPr="00C66DB5">
        <w:rPr>
          <w:rFonts w:ascii="Book Antiqua" w:hAnsi="Book Antiqua"/>
          <w:sz w:val="24"/>
          <w:szCs w:val="24"/>
        </w:rPr>
        <w:t xml:space="preserve">Se sugiere avanzar en la regulación de los derivados de los cannabinoides con mayor rapidez, de manera de obtener </w:t>
      </w:r>
      <w:r w:rsidR="00C66DB5" w:rsidRPr="00C66DB5">
        <w:rPr>
          <w:rFonts w:ascii="Book Antiqua" w:hAnsi="Book Antiqua"/>
          <w:sz w:val="24"/>
          <w:szCs w:val="24"/>
        </w:rPr>
        <w:t>registros farmacológicos con premura. E</w:t>
      </w:r>
      <w:r w:rsidR="009315B8">
        <w:rPr>
          <w:rFonts w:ascii="Book Antiqua" w:hAnsi="Book Antiqua"/>
          <w:sz w:val="24"/>
          <w:szCs w:val="24"/>
        </w:rPr>
        <w:t>n</w:t>
      </w:r>
      <w:r w:rsidR="00C66DB5" w:rsidRPr="00C66DB5">
        <w:rPr>
          <w:rFonts w:ascii="Book Antiqua" w:hAnsi="Book Antiqua"/>
          <w:sz w:val="24"/>
          <w:szCs w:val="24"/>
        </w:rPr>
        <w:t xml:space="preserve"> esto se puede optimizar el trabajo técnico de la agencia reguladora que es la ANAMED</w:t>
      </w:r>
    </w:p>
    <w:p w14:paraId="757256B6" w14:textId="22F819E1" w:rsidR="00C66DB5" w:rsidRDefault="00C66DB5" w:rsidP="00C66DB5">
      <w:pPr>
        <w:pStyle w:val="Prrafodelista"/>
        <w:numPr>
          <w:ilvl w:val="0"/>
          <w:numId w:val="2"/>
        </w:numPr>
        <w:spacing w:after="0" w:line="240" w:lineRule="auto"/>
        <w:jc w:val="both"/>
        <w:rPr>
          <w:rFonts w:ascii="Book Antiqua" w:hAnsi="Book Antiqua"/>
          <w:sz w:val="24"/>
          <w:szCs w:val="24"/>
        </w:rPr>
      </w:pPr>
      <w:r>
        <w:rPr>
          <w:rFonts w:ascii="Book Antiqua" w:hAnsi="Book Antiqua"/>
          <w:sz w:val="24"/>
          <w:szCs w:val="24"/>
        </w:rPr>
        <w:t xml:space="preserve">Se sugiere distinguir las vías regulatorias medicinales de la recreacionales o de uso adulto. Para el uso medicinal se debe establecer una base de calidad, basado en procesos técnicos agrícolas y de producción de fármacos. Para el uso adulto se debe permitir establecer una agencia regulatoria </w:t>
      </w:r>
      <w:proofErr w:type="gramStart"/>
      <w:r>
        <w:rPr>
          <w:rFonts w:ascii="Book Antiqua" w:hAnsi="Book Antiqua"/>
          <w:sz w:val="24"/>
          <w:szCs w:val="24"/>
        </w:rPr>
        <w:t>de la cannabis</w:t>
      </w:r>
      <w:proofErr w:type="gramEnd"/>
      <w:r>
        <w:rPr>
          <w:rFonts w:ascii="Book Antiqua" w:hAnsi="Book Antiqua"/>
          <w:sz w:val="24"/>
          <w:szCs w:val="24"/>
        </w:rPr>
        <w:t xml:space="preserve"> en Chile que asegures disposición de semillas, técnicas de cultivo, calidad y control de productos para el consumo humano</w:t>
      </w:r>
    </w:p>
    <w:p w14:paraId="23058FBA" w14:textId="77777777" w:rsidR="00C66DB5" w:rsidRPr="00C66DB5" w:rsidRDefault="00C66DB5" w:rsidP="009315B8">
      <w:pPr>
        <w:pStyle w:val="Prrafodelista"/>
        <w:spacing w:after="0" w:line="240" w:lineRule="auto"/>
        <w:jc w:val="both"/>
        <w:rPr>
          <w:rFonts w:ascii="Book Antiqua" w:hAnsi="Book Antiqua"/>
          <w:sz w:val="24"/>
          <w:szCs w:val="24"/>
        </w:rPr>
      </w:pPr>
      <w:bookmarkStart w:id="0" w:name="_GoBack"/>
      <w:bookmarkEnd w:id="0"/>
    </w:p>
    <w:p w14:paraId="3EBDD354" w14:textId="13612658" w:rsidR="00C66DB5" w:rsidRDefault="00C66DB5" w:rsidP="004E24EE">
      <w:pPr>
        <w:spacing w:after="0" w:line="240" w:lineRule="auto"/>
        <w:jc w:val="both"/>
        <w:rPr>
          <w:rFonts w:ascii="Book Antiqua" w:hAnsi="Book Antiqua"/>
          <w:sz w:val="24"/>
          <w:szCs w:val="24"/>
        </w:rPr>
      </w:pPr>
    </w:p>
    <w:p w14:paraId="1108B5DE" w14:textId="77777777" w:rsidR="00C66DB5" w:rsidRPr="00855DFE" w:rsidRDefault="00C66DB5" w:rsidP="004E24EE">
      <w:pPr>
        <w:spacing w:after="0" w:line="240" w:lineRule="auto"/>
        <w:jc w:val="both"/>
        <w:rPr>
          <w:rFonts w:ascii="Book Antiqua" w:hAnsi="Book Antiqua"/>
          <w:sz w:val="24"/>
          <w:szCs w:val="24"/>
        </w:rPr>
      </w:pPr>
    </w:p>
    <w:p w14:paraId="156F19F7" w14:textId="77777777" w:rsidR="00095DDD" w:rsidRDefault="00095DDD" w:rsidP="004E24EE">
      <w:pPr>
        <w:jc w:val="both"/>
        <w:rPr>
          <w:rFonts w:ascii="Book Antiqua" w:hAnsi="Book Antiqua"/>
          <w:sz w:val="24"/>
          <w:szCs w:val="24"/>
        </w:rPr>
      </w:pPr>
      <w:r>
        <w:rPr>
          <w:rFonts w:ascii="Book Antiqua" w:hAnsi="Book Antiqua"/>
          <w:sz w:val="24"/>
          <w:szCs w:val="24"/>
        </w:rPr>
        <w:br w:type="page"/>
      </w:r>
    </w:p>
    <w:p w14:paraId="6243DF16" w14:textId="77777777" w:rsidR="00095DDD" w:rsidRPr="00A9650C" w:rsidRDefault="00095DDD" w:rsidP="004E24EE">
      <w:pPr>
        <w:spacing w:after="0" w:line="240" w:lineRule="auto"/>
        <w:jc w:val="both"/>
        <w:rPr>
          <w:rFonts w:ascii="Book Antiqua" w:hAnsi="Book Antiqua"/>
          <w:sz w:val="24"/>
          <w:szCs w:val="24"/>
        </w:rPr>
      </w:pPr>
    </w:p>
    <w:p w14:paraId="60D23E55" w14:textId="77777777" w:rsidR="00095DDD" w:rsidRPr="00A9650C" w:rsidRDefault="00095DDD" w:rsidP="004E24EE">
      <w:pPr>
        <w:spacing w:after="0" w:line="240" w:lineRule="auto"/>
        <w:jc w:val="both"/>
        <w:rPr>
          <w:rFonts w:ascii="Book Antiqua" w:hAnsi="Book Antiqua"/>
          <w:sz w:val="24"/>
          <w:szCs w:val="24"/>
        </w:rPr>
      </w:pPr>
    </w:p>
    <w:p w14:paraId="7CAE3FEE" w14:textId="77777777" w:rsidR="00095DDD" w:rsidRPr="00A9650C" w:rsidRDefault="00095DDD" w:rsidP="004E24EE">
      <w:pPr>
        <w:spacing w:after="0" w:line="240" w:lineRule="auto"/>
        <w:jc w:val="both"/>
        <w:rPr>
          <w:rFonts w:ascii="Book Antiqua" w:hAnsi="Book Antiqua"/>
          <w:sz w:val="24"/>
          <w:szCs w:val="24"/>
        </w:rPr>
      </w:pPr>
      <w:r w:rsidRPr="00A9650C">
        <w:rPr>
          <w:rFonts w:ascii="Book Antiqua" w:hAnsi="Book Antiqua"/>
          <w:sz w:val="24"/>
          <w:szCs w:val="24"/>
        </w:rPr>
        <w:t xml:space="preserve">1. Los </w:t>
      </w:r>
      <w:proofErr w:type="gramStart"/>
      <w:r w:rsidRPr="00A9650C">
        <w:rPr>
          <w:rFonts w:ascii="Book Antiqua" w:hAnsi="Book Antiqua"/>
          <w:sz w:val="24"/>
          <w:szCs w:val="24"/>
        </w:rPr>
        <w:t>Estados Partes</w:t>
      </w:r>
      <w:proofErr w:type="gramEnd"/>
      <w:r w:rsidRPr="00A9650C">
        <w:rPr>
          <w:rFonts w:ascii="Book Antiqua" w:hAnsi="Book Antiqua"/>
          <w:sz w:val="24"/>
          <w:szCs w:val="24"/>
        </w:rPr>
        <w:t xml:space="preserve"> en el presente Pacto reconocen el derecho de toda persona al disfrute del más alto nivel posible de salud física y mental.</w:t>
      </w:r>
    </w:p>
    <w:p w14:paraId="43D793BC" w14:textId="77777777" w:rsidR="00095DDD" w:rsidRPr="00A9650C" w:rsidRDefault="00095DDD" w:rsidP="004E24EE">
      <w:pPr>
        <w:spacing w:after="0" w:line="240" w:lineRule="auto"/>
        <w:jc w:val="both"/>
        <w:rPr>
          <w:rFonts w:ascii="Book Antiqua" w:hAnsi="Book Antiqua"/>
          <w:sz w:val="24"/>
          <w:szCs w:val="24"/>
        </w:rPr>
      </w:pPr>
    </w:p>
    <w:p w14:paraId="404B59F4" w14:textId="77777777" w:rsidR="00095DDD" w:rsidRPr="00A9650C" w:rsidRDefault="00095DDD" w:rsidP="004E24EE">
      <w:pPr>
        <w:spacing w:after="0" w:line="240" w:lineRule="auto"/>
        <w:jc w:val="both"/>
        <w:rPr>
          <w:rFonts w:ascii="Book Antiqua" w:hAnsi="Book Antiqua"/>
          <w:sz w:val="24"/>
          <w:szCs w:val="24"/>
        </w:rPr>
      </w:pPr>
      <w:r w:rsidRPr="00A9650C">
        <w:rPr>
          <w:rFonts w:ascii="Book Antiqua" w:hAnsi="Book Antiqua"/>
          <w:sz w:val="24"/>
          <w:szCs w:val="24"/>
        </w:rPr>
        <w:t xml:space="preserve">2. Entre las medidas que deberán adoptar los </w:t>
      </w:r>
      <w:proofErr w:type="gramStart"/>
      <w:r w:rsidRPr="00A9650C">
        <w:rPr>
          <w:rFonts w:ascii="Book Antiqua" w:hAnsi="Book Antiqua"/>
          <w:sz w:val="24"/>
          <w:szCs w:val="24"/>
        </w:rPr>
        <w:t>Estados Partes</w:t>
      </w:r>
      <w:proofErr w:type="gramEnd"/>
      <w:r w:rsidRPr="00A9650C">
        <w:rPr>
          <w:rFonts w:ascii="Book Antiqua" w:hAnsi="Book Antiqua"/>
          <w:sz w:val="24"/>
          <w:szCs w:val="24"/>
        </w:rPr>
        <w:t xml:space="preserve"> en el Pacto a fin de asegurar la plena efectividad de este derecho, figurarán las necesarias para:</w:t>
      </w:r>
    </w:p>
    <w:p w14:paraId="25C6CA7F" w14:textId="77777777" w:rsidR="00095DDD" w:rsidRPr="00A9650C" w:rsidRDefault="00095DDD" w:rsidP="004E24EE">
      <w:pPr>
        <w:spacing w:after="0" w:line="240" w:lineRule="auto"/>
        <w:jc w:val="both"/>
        <w:rPr>
          <w:rFonts w:ascii="Book Antiqua" w:hAnsi="Book Antiqua"/>
          <w:sz w:val="24"/>
          <w:szCs w:val="24"/>
        </w:rPr>
      </w:pPr>
    </w:p>
    <w:p w14:paraId="56533058" w14:textId="77777777" w:rsidR="00095DDD" w:rsidRPr="00A9650C" w:rsidRDefault="00095DDD" w:rsidP="004E24EE">
      <w:pPr>
        <w:spacing w:after="0" w:line="240" w:lineRule="auto"/>
        <w:jc w:val="both"/>
        <w:rPr>
          <w:rFonts w:ascii="Book Antiqua" w:hAnsi="Book Antiqua"/>
          <w:sz w:val="24"/>
          <w:szCs w:val="24"/>
        </w:rPr>
      </w:pPr>
      <w:r w:rsidRPr="00A9650C">
        <w:rPr>
          <w:rFonts w:ascii="Book Antiqua" w:hAnsi="Book Antiqua"/>
          <w:sz w:val="24"/>
          <w:szCs w:val="24"/>
        </w:rPr>
        <w:t>a) La reducción de la mortinatalidad y de la mortalidad infantil, y el sano desarrollo de los niños;</w:t>
      </w:r>
    </w:p>
    <w:p w14:paraId="50728160" w14:textId="77777777" w:rsidR="00095DDD" w:rsidRPr="00A9650C" w:rsidRDefault="00095DDD" w:rsidP="004E24EE">
      <w:pPr>
        <w:spacing w:after="0" w:line="240" w:lineRule="auto"/>
        <w:jc w:val="both"/>
        <w:rPr>
          <w:rFonts w:ascii="Book Antiqua" w:hAnsi="Book Antiqua"/>
          <w:sz w:val="24"/>
          <w:szCs w:val="24"/>
        </w:rPr>
      </w:pPr>
    </w:p>
    <w:p w14:paraId="53DA1ECF" w14:textId="77777777" w:rsidR="00095DDD" w:rsidRPr="00A9650C" w:rsidRDefault="00095DDD" w:rsidP="004E24EE">
      <w:pPr>
        <w:spacing w:after="0" w:line="240" w:lineRule="auto"/>
        <w:jc w:val="both"/>
        <w:rPr>
          <w:rFonts w:ascii="Book Antiqua" w:hAnsi="Book Antiqua"/>
          <w:sz w:val="24"/>
          <w:szCs w:val="24"/>
        </w:rPr>
      </w:pPr>
      <w:r w:rsidRPr="00A9650C">
        <w:rPr>
          <w:rFonts w:ascii="Book Antiqua" w:hAnsi="Book Antiqua"/>
          <w:sz w:val="24"/>
          <w:szCs w:val="24"/>
        </w:rPr>
        <w:t>b) El mejoramiento en todos sus aspectos de la higiene del trabajo y del medio ambiente;</w:t>
      </w:r>
    </w:p>
    <w:p w14:paraId="71DCCA5B" w14:textId="77777777" w:rsidR="00095DDD" w:rsidRPr="00A9650C" w:rsidRDefault="00095DDD" w:rsidP="004E24EE">
      <w:pPr>
        <w:spacing w:after="0" w:line="240" w:lineRule="auto"/>
        <w:jc w:val="both"/>
        <w:rPr>
          <w:rFonts w:ascii="Book Antiqua" w:hAnsi="Book Antiqua"/>
          <w:sz w:val="24"/>
          <w:szCs w:val="24"/>
        </w:rPr>
      </w:pPr>
    </w:p>
    <w:p w14:paraId="3E4BF91F" w14:textId="77777777" w:rsidR="00095DDD" w:rsidRPr="00A9650C" w:rsidRDefault="00095DDD" w:rsidP="004E24EE">
      <w:pPr>
        <w:spacing w:after="0" w:line="240" w:lineRule="auto"/>
        <w:jc w:val="both"/>
        <w:rPr>
          <w:rFonts w:ascii="Book Antiqua" w:hAnsi="Book Antiqua"/>
          <w:sz w:val="24"/>
          <w:szCs w:val="24"/>
        </w:rPr>
      </w:pPr>
      <w:r w:rsidRPr="00A9650C">
        <w:rPr>
          <w:rFonts w:ascii="Book Antiqua" w:hAnsi="Book Antiqua"/>
          <w:sz w:val="24"/>
          <w:szCs w:val="24"/>
        </w:rPr>
        <w:t>c) La prevención y el tratamiento de las enfermedades epidémicas, endémicas, profesionales y de otra índole, y la lucha contra ellas;</w:t>
      </w:r>
    </w:p>
    <w:p w14:paraId="03A1020B" w14:textId="77777777" w:rsidR="00095DDD" w:rsidRPr="00A9650C" w:rsidRDefault="00095DDD" w:rsidP="004E24EE">
      <w:pPr>
        <w:spacing w:after="0" w:line="240" w:lineRule="auto"/>
        <w:jc w:val="both"/>
        <w:rPr>
          <w:rFonts w:ascii="Book Antiqua" w:hAnsi="Book Antiqua"/>
          <w:sz w:val="24"/>
          <w:szCs w:val="24"/>
        </w:rPr>
      </w:pPr>
    </w:p>
    <w:p w14:paraId="52D80310" w14:textId="77777777" w:rsidR="00095DDD" w:rsidRDefault="00095DDD" w:rsidP="004E24EE">
      <w:pPr>
        <w:spacing w:after="0" w:line="240" w:lineRule="auto"/>
        <w:jc w:val="both"/>
        <w:rPr>
          <w:rFonts w:ascii="Book Antiqua" w:hAnsi="Book Antiqua"/>
          <w:sz w:val="24"/>
          <w:szCs w:val="24"/>
        </w:rPr>
      </w:pPr>
      <w:r w:rsidRPr="00A9650C">
        <w:rPr>
          <w:rFonts w:ascii="Book Antiqua" w:hAnsi="Book Antiqua"/>
          <w:sz w:val="24"/>
          <w:szCs w:val="24"/>
        </w:rPr>
        <w:t xml:space="preserve">d) La creación de condiciones que aseguren a todos </w:t>
      </w:r>
      <w:proofErr w:type="gramStart"/>
      <w:r w:rsidRPr="00A9650C">
        <w:rPr>
          <w:rFonts w:ascii="Book Antiqua" w:hAnsi="Book Antiqua"/>
          <w:sz w:val="24"/>
          <w:szCs w:val="24"/>
        </w:rPr>
        <w:t>asistencia médica y servicios médicos</w:t>
      </w:r>
      <w:proofErr w:type="gramEnd"/>
      <w:r w:rsidRPr="00A9650C">
        <w:rPr>
          <w:rFonts w:ascii="Book Antiqua" w:hAnsi="Book Antiqua"/>
          <w:sz w:val="24"/>
          <w:szCs w:val="24"/>
        </w:rPr>
        <w:t xml:space="preserve"> en caso de enfermedad.</w:t>
      </w:r>
      <w:r>
        <w:rPr>
          <w:rFonts w:ascii="Book Antiqua" w:hAnsi="Book Antiqua"/>
          <w:sz w:val="24"/>
          <w:szCs w:val="24"/>
        </w:rPr>
        <w:t>”</w:t>
      </w:r>
    </w:p>
    <w:p w14:paraId="3E9EDE60" w14:textId="77777777" w:rsidR="00E75967" w:rsidRPr="00EA340B" w:rsidRDefault="00E75967" w:rsidP="004E24EE">
      <w:pPr>
        <w:spacing w:after="0" w:line="240" w:lineRule="auto"/>
        <w:jc w:val="both"/>
        <w:rPr>
          <w:rFonts w:ascii="Book Antiqua" w:hAnsi="Book Antiqua"/>
          <w:sz w:val="24"/>
          <w:szCs w:val="24"/>
        </w:rPr>
      </w:pPr>
    </w:p>
    <w:sectPr w:rsidR="00E75967" w:rsidRPr="00EA340B">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11BB3F" w14:textId="77777777" w:rsidR="0049656D" w:rsidRDefault="0049656D" w:rsidP="00AB5BCC">
      <w:pPr>
        <w:spacing w:after="0" w:line="240" w:lineRule="auto"/>
      </w:pPr>
      <w:r>
        <w:separator/>
      </w:r>
    </w:p>
  </w:endnote>
  <w:endnote w:type="continuationSeparator" w:id="0">
    <w:p w14:paraId="603EA883" w14:textId="77777777" w:rsidR="0049656D" w:rsidRDefault="0049656D" w:rsidP="00AB5B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158E1C" w14:textId="77777777" w:rsidR="0049656D" w:rsidRDefault="0049656D" w:rsidP="00AB5BCC">
      <w:pPr>
        <w:spacing w:after="0" w:line="240" w:lineRule="auto"/>
      </w:pPr>
      <w:r>
        <w:separator/>
      </w:r>
    </w:p>
  </w:footnote>
  <w:footnote w:type="continuationSeparator" w:id="0">
    <w:p w14:paraId="6989B618" w14:textId="77777777" w:rsidR="0049656D" w:rsidRDefault="0049656D" w:rsidP="00AB5BCC">
      <w:pPr>
        <w:spacing w:after="0" w:line="240" w:lineRule="auto"/>
      </w:pPr>
      <w:r>
        <w:continuationSeparator/>
      </w:r>
    </w:p>
  </w:footnote>
  <w:footnote w:id="1">
    <w:p w14:paraId="4F1E677F" w14:textId="77777777" w:rsidR="00AB5BCC" w:rsidRPr="00BC6E50" w:rsidRDefault="00AB5BCC" w:rsidP="00AB5BCC">
      <w:pPr>
        <w:spacing w:after="0" w:line="240" w:lineRule="auto"/>
        <w:jc w:val="both"/>
        <w:rPr>
          <w:rFonts w:ascii="Book Antiqua" w:hAnsi="Book Antiqua"/>
        </w:rPr>
      </w:pPr>
      <w:r w:rsidRPr="00BC6E50">
        <w:rPr>
          <w:rStyle w:val="Refdenotaalpie"/>
          <w:rFonts w:ascii="Book Antiqua" w:hAnsi="Book Antiqua"/>
        </w:rPr>
        <w:footnoteRef/>
      </w:r>
      <w:r w:rsidRPr="00BC6E50">
        <w:rPr>
          <w:rFonts w:ascii="Book Antiqua" w:hAnsi="Book Antiqua"/>
        </w:rPr>
        <w:t xml:space="preserve"> Dr. Sergio Sánchez Bustos- Fundación Latinoamérica Reforma</w:t>
      </w:r>
    </w:p>
    <w:p w14:paraId="7313DD2A" w14:textId="5C754A21" w:rsidR="00AB5BCC" w:rsidRPr="00BC6E50" w:rsidRDefault="00AB5BCC">
      <w:pPr>
        <w:pStyle w:val="Textonotapie"/>
        <w:rPr>
          <w:rFonts w:ascii="Book Antiqua" w:hAnsi="Book Antiqua"/>
          <w:sz w:val="22"/>
          <w:szCs w:val="22"/>
        </w:rPr>
      </w:pPr>
    </w:p>
  </w:footnote>
  <w:footnote w:id="2">
    <w:p w14:paraId="47EA2CC4" w14:textId="5511F975" w:rsidR="00BC6E50" w:rsidRPr="00BC6E50" w:rsidRDefault="00BC6E50">
      <w:pPr>
        <w:pStyle w:val="Textonotapie"/>
        <w:rPr>
          <w:rFonts w:ascii="Book Antiqua" w:hAnsi="Book Antiqua"/>
          <w:sz w:val="22"/>
          <w:szCs w:val="22"/>
        </w:rPr>
      </w:pPr>
      <w:r w:rsidRPr="00BC6E50">
        <w:rPr>
          <w:rStyle w:val="Refdenotaalpie"/>
          <w:rFonts w:ascii="Book Antiqua" w:hAnsi="Book Antiqua"/>
          <w:sz w:val="22"/>
          <w:szCs w:val="22"/>
        </w:rPr>
        <w:footnoteRef/>
      </w:r>
      <w:r w:rsidRPr="00BC6E50">
        <w:rPr>
          <w:rFonts w:ascii="Book Antiqua" w:hAnsi="Book Antiqua"/>
          <w:sz w:val="22"/>
          <w:szCs w:val="22"/>
        </w:rPr>
        <w:t xml:space="preserve"> </w:t>
      </w:r>
      <w:r w:rsidRPr="00BC6E50">
        <w:rPr>
          <w:rFonts w:ascii="Book Antiqua" w:hAnsi="Book Antiqua"/>
          <w:sz w:val="22"/>
          <w:szCs w:val="22"/>
        </w:rPr>
        <w:t>http://www.deis.cl/indicadores-basicos-de-salud/anos-de-vida-potencial-perdidos-avpp/</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528F1"/>
    <w:multiLevelType w:val="hybridMultilevel"/>
    <w:tmpl w:val="A30A4C46"/>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15:restartNumberingAfterBreak="0">
    <w:nsid w:val="16F32E7D"/>
    <w:multiLevelType w:val="hybridMultilevel"/>
    <w:tmpl w:val="8208D242"/>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 w15:restartNumberingAfterBreak="0">
    <w:nsid w:val="7D1E3160"/>
    <w:multiLevelType w:val="hybridMultilevel"/>
    <w:tmpl w:val="8746F786"/>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7BCC"/>
    <w:rsid w:val="00095DDD"/>
    <w:rsid w:val="000C50C7"/>
    <w:rsid w:val="00180F09"/>
    <w:rsid w:val="002539CC"/>
    <w:rsid w:val="0036616C"/>
    <w:rsid w:val="0049656D"/>
    <w:rsid w:val="004E24EE"/>
    <w:rsid w:val="00847468"/>
    <w:rsid w:val="00855DFE"/>
    <w:rsid w:val="009300D1"/>
    <w:rsid w:val="009315B8"/>
    <w:rsid w:val="00A068F2"/>
    <w:rsid w:val="00A77818"/>
    <w:rsid w:val="00A9650C"/>
    <w:rsid w:val="00AB5BCC"/>
    <w:rsid w:val="00B305D8"/>
    <w:rsid w:val="00B3466B"/>
    <w:rsid w:val="00BC6E50"/>
    <w:rsid w:val="00C66DB5"/>
    <w:rsid w:val="00D0022A"/>
    <w:rsid w:val="00D0375D"/>
    <w:rsid w:val="00D978BB"/>
    <w:rsid w:val="00DC7BCC"/>
    <w:rsid w:val="00E75967"/>
    <w:rsid w:val="00EA340B"/>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63D2A0"/>
  <w15:chartTrackingRefBased/>
  <w15:docId w15:val="{EC7FF31B-0BCF-456B-B6BB-AFEB610DAB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D978BB"/>
    <w:pPr>
      <w:ind w:left="720"/>
      <w:contextualSpacing/>
    </w:pPr>
  </w:style>
  <w:style w:type="paragraph" w:styleId="Textonotapie">
    <w:name w:val="footnote text"/>
    <w:basedOn w:val="Normal"/>
    <w:link w:val="TextonotapieCar"/>
    <w:uiPriority w:val="99"/>
    <w:semiHidden/>
    <w:unhideWhenUsed/>
    <w:rsid w:val="00AB5BCC"/>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AB5BCC"/>
    <w:rPr>
      <w:sz w:val="20"/>
      <w:szCs w:val="20"/>
    </w:rPr>
  </w:style>
  <w:style w:type="character" w:styleId="Refdenotaalpie">
    <w:name w:val="footnote reference"/>
    <w:basedOn w:val="Fuentedeprrafopredeter"/>
    <w:uiPriority w:val="99"/>
    <w:semiHidden/>
    <w:unhideWhenUsed/>
    <w:rsid w:val="00AB5BC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988B2CD-A9BD-4EA0-87F9-3994B3EB6CB9}">
  <ds:schemaRefs>
    <ds:schemaRef ds:uri="http://schemas.openxmlformats.org/officeDocument/2006/bibliography"/>
  </ds:schemaRefs>
</ds:datastoreItem>
</file>

<file path=customXml/itemProps2.xml><?xml version="1.0" encoding="utf-8"?>
<ds:datastoreItem xmlns:ds="http://schemas.openxmlformats.org/officeDocument/2006/customXml" ds:itemID="{F5B7402B-40DE-4E71-BDDB-45E95ED888A5}"/>
</file>

<file path=customXml/itemProps3.xml><?xml version="1.0" encoding="utf-8"?>
<ds:datastoreItem xmlns:ds="http://schemas.openxmlformats.org/officeDocument/2006/customXml" ds:itemID="{D57040D4-D6F3-416E-B838-E07D54D445D9}"/>
</file>

<file path=customXml/itemProps4.xml><?xml version="1.0" encoding="utf-8"?>
<ds:datastoreItem xmlns:ds="http://schemas.openxmlformats.org/officeDocument/2006/customXml" ds:itemID="{599A3FA6-2E47-4863-88D9-0AD045F9351F}"/>
</file>

<file path=docProps/app.xml><?xml version="1.0" encoding="utf-8"?>
<Properties xmlns="http://schemas.openxmlformats.org/officeDocument/2006/extended-properties" xmlns:vt="http://schemas.openxmlformats.org/officeDocument/2006/docPropsVTypes">
  <Template>Normal</Template>
  <TotalTime>281</TotalTime>
  <Pages>4</Pages>
  <Words>995</Words>
  <Characters>5477</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Sergio Sánchez-Bustos</dc:creator>
  <cp:keywords/>
  <dc:description/>
  <cp:lastModifiedBy>Sergio Sánchez-Bustos</cp:lastModifiedBy>
  <cp:revision>7</cp:revision>
  <dcterms:created xsi:type="dcterms:W3CDTF">2020-01-22T00:50:00Z</dcterms:created>
  <dcterms:modified xsi:type="dcterms:W3CDTF">2020-01-24T10:59:00Z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