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4303E" w:rsidR="08ED6F80" w:rsidP="7B5D3425" w:rsidRDefault="08ED6F80" w14:paraId="19F1E4AC" w14:textId="7696CEB0">
      <w:pPr>
        <w:jc w:val="center"/>
        <w:rPr>
          <w:rFonts w:ascii="Times New Roman" w:hAnsi="Times New Roman" w:eastAsia="Times New Roman" w:cs="Times New Roman"/>
          <w:color w:val="000000" w:themeColor="text1"/>
          <w:sz w:val="32"/>
          <w:szCs w:val="32"/>
        </w:rPr>
      </w:pPr>
      <w:r>
        <w:br/>
      </w:r>
      <w:r w:rsidRPr="0024303E">
        <w:rPr>
          <w:rFonts w:ascii="Times New Roman" w:hAnsi="Times New Roman" w:eastAsia="Times New Roman" w:cs="Times New Roman"/>
          <w:b/>
          <w:bCs/>
          <w:color w:val="000000" w:themeColor="text1"/>
          <w:sz w:val="32"/>
          <w:szCs w:val="32"/>
        </w:rPr>
        <w:t xml:space="preserve">Assessment of Economic and Social Rights Fulfilment in </w:t>
      </w:r>
      <w:r w:rsidRPr="0024303E" w:rsidR="1B83F06D">
        <w:rPr>
          <w:rFonts w:ascii="Times New Roman" w:hAnsi="Times New Roman" w:eastAsia="Times New Roman" w:cs="Times New Roman"/>
          <w:b/>
          <w:bCs/>
          <w:color w:val="000000" w:themeColor="text1"/>
          <w:sz w:val="32"/>
          <w:szCs w:val="32"/>
        </w:rPr>
        <w:t>Croatia</w:t>
      </w:r>
    </w:p>
    <w:p w:rsidRPr="00181789" w:rsidR="08ED6F80" w:rsidP="00181789" w:rsidRDefault="08ED6F80" w14:paraId="35021FAC" w14:textId="74D841A5">
      <w:pPr>
        <w:rPr>
          <w:rFonts w:ascii="Times New Roman" w:hAnsi="Times New Roman" w:eastAsia="Times New Roman" w:cs="Times New Roman"/>
          <w:color w:val="000000" w:themeColor="text1"/>
        </w:rPr>
      </w:pPr>
      <w:r w:rsidRPr="2BFE3680" w:rsidR="08ED6F80">
        <w:rPr>
          <w:rFonts w:ascii="Times New Roman" w:hAnsi="Times New Roman" w:eastAsia="Times New Roman" w:cs="Times New Roman"/>
          <w:color w:val="000000" w:themeColor="text1" w:themeTint="FF" w:themeShade="FF"/>
        </w:rPr>
        <w:t>Submission from the Human Rights Measurement Initiative to the United Nations Committee on Economic, Social and Cultural Rights for the</w:t>
      </w:r>
      <w:r w:rsidRPr="2BFE3680" w:rsidR="08ED6F80">
        <w:rPr>
          <w:rFonts w:ascii="Times New Roman" w:hAnsi="Times New Roman" w:eastAsia="Times New Roman" w:cs="Times New Roman"/>
        </w:rPr>
        <w:t xml:space="preserve"> 7</w:t>
      </w:r>
      <w:r w:rsidRPr="2BFE3680" w:rsidR="4490FB98">
        <w:rPr>
          <w:rFonts w:ascii="Times New Roman" w:hAnsi="Times New Roman" w:eastAsia="Times New Roman" w:cs="Times New Roman"/>
        </w:rPr>
        <w:t>7t</w:t>
      </w:r>
      <w:r w:rsidRPr="2BFE3680" w:rsidR="08ED6F80">
        <w:rPr>
          <w:rFonts w:ascii="Times New Roman" w:hAnsi="Times New Roman" w:eastAsia="Times New Roman" w:cs="Times New Roman"/>
        </w:rPr>
        <w:t xml:space="preserve">h </w:t>
      </w:r>
      <w:r w:rsidRPr="2BFE3680" w:rsidR="08ED6F80">
        <w:rPr>
          <w:rFonts w:ascii="Times New Roman" w:hAnsi="Times New Roman" w:eastAsia="Times New Roman" w:cs="Times New Roman"/>
          <w:color w:val="000000" w:themeColor="text1" w:themeTint="FF" w:themeShade="FF"/>
        </w:rPr>
        <w:t xml:space="preserve">Pre-Sessional Working Group Geneva, </w:t>
      </w:r>
      <w:r w:rsidRPr="2BFE3680" w:rsidR="66665F93">
        <w:rPr>
          <w:rFonts w:ascii="Times New Roman" w:hAnsi="Times New Roman" w:eastAsia="Times New Roman" w:cs="Times New Roman"/>
          <w:color w:val="000000" w:themeColor="text1" w:themeTint="FF" w:themeShade="FF"/>
        </w:rPr>
        <w:t>February 2025</w:t>
      </w:r>
      <w:r w:rsidRPr="2BFE3680" w:rsidR="08ED6F80">
        <w:rPr>
          <w:rFonts w:ascii="Times New Roman" w:hAnsi="Times New Roman" w:eastAsia="Times New Roman" w:cs="Times New Roman"/>
          <w:color w:val="000000" w:themeColor="text1" w:themeTint="FF" w:themeShade="FF"/>
        </w:rPr>
        <w:t>.</w:t>
      </w:r>
    </w:p>
    <w:p w:rsidRPr="00181789" w:rsidR="08ED6F80" w:rsidP="00181789" w:rsidRDefault="08ED6F80" w14:paraId="470953F9" w14:textId="3465C853">
      <w:pPr>
        <w:rPr>
          <w:rFonts w:ascii="Times New Roman" w:hAnsi="Times New Roman" w:eastAsia="Times New Roman" w:cs="Times New Roman"/>
          <w:color w:val="000000" w:themeColor="text1"/>
        </w:rPr>
      </w:pPr>
      <w:r w:rsidRPr="00181789">
        <w:rPr>
          <w:rFonts w:ascii="Times New Roman" w:hAnsi="Times New Roman" w:eastAsia="Times New Roman" w:cs="Times New Roman"/>
          <w:b/>
          <w:bCs/>
          <w:color w:val="000000" w:themeColor="text1"/>
        </w:rPr>
        <w:t xml:space="preserve">I. Reporting Organisation </w:t>
      </w:r>
    </w:p>
    <w:p w:rsidRPr="00181789" w:rsidR="08ED6F80" w:rsidP="00181789" w:rsidRDefault="08ED6F80" w14:paraId="09BDE8B1" w14:textId="685D4B1C">
      <w:pPr>
        <w:pStyle w:val="ListParagraph"/>
        <w:numPr>
          <w:ilvl w:val="0"/>
          <w:numId w:val="1"/>
        </w:num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The Human Rights Measurement Initiative (HRMI)</w:t>
      </w:r>
      <w:r w:rsidRPr="00181789" w:rsidR="003B17E7">
        <w:rPr>
          <w:rStyle w:val="FootnoteReference"/>
          <w:rFonts w:ascii="Times New Roman" w:hAnsi="Times New Roman" w:eastAsia="Times New Roman" w:cs="Times New Roman"/>
          <w:color w:val="000000" w:themeColor="text1"/>
        </w:rPr>
        <w:footnoteReference w:id="1"/>
      </w:r>
      <w:r w:rsidRPr="00181789">
        <w:rPr>
          <w:rFonts w:ascii="Times New Roman" w:hAnsi="Times New Roman" w:eastAsia="Times New Roman" w:cs="Times New Roman"/>
          <w:color w:val="000000" w:themeColor="text1"/>
        </w:rPr>
        <w:t xml:space="preserve"> measures the human rights performance of countries, including </w:t>
      </w:r>
      <w:r w:rsidR="00F30F5C">
        <w:rPr>
          <w:rFonts w:ascii="Times New Roman" w:hAnsi="Times New Roman" w:eastAsia="Times New Roman" w:cs="Times New Roman"/>
          <w:color w:val="000000" w:themeColor="text1"/>
        </w:rPr>
        <w:t>Croatia</w:t>
      </w:r>
      <w:r w:rsidRPr="00181789">
        <w:rPr>
          <w:rFonts w:ascii="Times New Roman" w:hAnsi="Times New Roman" w:eastAsia="Times New Roman" w:cs="Times New Roman"/>
          <w:color w:val="000000" w:themeColor="text1"/>
        </w:rPr>
        <w:t xml:space="preserve">. HRMI is an independent, not-for-profit NGO with a primary base of operations in New Zealand, and a second base in the United States at the University of Georgia’s </w:t>
      </w:r>
      <w:proofErr w:type="spellStart"/>
      <w:r w:rsidRPr="00181789">
        <w:rPr>
          <w:rFonts w:ascii="Times New Roman" w:hAnsi="Times New Roman" w:eastAsia="Times New Roman" w:cs="Times New Roman"/>
          <w:color w:val="000000" w:themeColor="text1"/>
        </w:rPr>
        <w:t>Center</w:t>
      </w:r>
      <w:proofErr w:type="spellEnd"/>
      <w:r w:rsidRPr="00181789">
        <w:rPr>
          <w:rFonts w:ascii="Times New Roman" w:hAnsi="Times New Roman" w:eastAsia="Times New Roman" w:cs="Times New Roman"/>
          <w:color w:val="000000" w:themeColor="text1"/>
        </w:rPr>
        <w:t xml:space="preserve"> for the Study of Global Issues (GLOBIS).</w:t>
      </w:r>
      <w:r w:rsidRPr="00181789" w:rsidR="00821C81">
        <w:rPr>
          <w:rStyle w:val="FootnoteReference"/>
          <w:rFonts w:ascii="Times New Roman" w:hAnsi="Times New Roman" w:eastAsia="Times New Roman" w:cs="Times New Roman"/>
          <w:color w:val="000000" w:themeColor="text1"/>
        </w:rPr>
        <w:footnoteReference w:id="2"/>
      </w:r>
    </w:p>
    <w:p w:rsidRPr="00181789" w:rsidR="08ED6F80" w:rsidP="00181789" w:rsidRDefault="08ED6F80" w14:paraId="58C83694" w14:textId="099E1330">
      <w:pPr>
        <w:rPr>
          <w:rFonts w:ascii="Times New Roman" w:hAnsi="Times New Roman" w:eastAsia="Times New Roman" w:cs="Times New Roman"/>
          <w:color w:val="000000" w:themeColor="text1"/>
        </w:rPr>
      </w:pPr>
      <w:r w:rsidRPr="00181789">
        <w:rPr>
          <w:rFonts w:ascii="Times New Roman" w:hAnsi="Times New Roman" w:eastAsia="Times New Roman" w:cs="Times New Roman"/>
          <w:b/>
          <w:bCs/>
          <w:color w:val="000000" w:themeColor="text1"/>
        </w:rPr>
        <w:t xml:space="preserve"> II. Assessment Methodology</w:t>
      </w:r>
    </w:p>
    <w:p w:rsidRPr="00181789" w:rsidR="08ED6F80" w:rsidP="00181789" w:rsidRDefault="08ED6F80" w14:paraId="043A9339" w14:textId="25B2F828">
      <w:pPr>
        <w:rPr>
          <w:rFonts w:ascii="Times New Roman" w:hAnsi="Times New Roman" w:eastAsia="Times New Roman" w:cs="Times New Roman"/>
          <w:color w:val="000000" w:themeColor="text1"/>
        </w:rPr>
      </w:pPr>
      <w:r w:rsidRPr="00181789" w:rsidR="08ED6F80">
        <w:rPr>
          <w:rFonts w:ascii="Times New Roman" w:hAnsi="Times New Roman" w:eastAsia="Times New Roman" w:cs="Times New Roman"/>
          <w:color w:val="000000" w:themeColor="text1"/>
        </w:rPr>
        <w:t xml:space="preserve">2. HRMI uses the award-winning and peer-reviewed SERF Index </w:t>
      </w:r>
      <w:r w:rsidRPr="00181789" w:rsidR="08ED6F80">
        <w:rPr>
          <w:rFonts w:ascii="Times New Roman" w:hAnsi="Times New Roman" w:eastAsia="Times New Roman" w:cs="Times New Roman"/>
          <w:color w:val="000000" w:themeColor="text1"/>
        </w:rPr>
        <w:t xml:space="preserve">methodology</w:t>
      </w:r>
      <w:r w:rsidRPr="00181789" w:rsidR="08ED6F80">
        <w:rPr>
          <w:rFonts w:ascii="Times New Roman" w:hAnsi="Times New Roman" w:eastAsia="Times New Roman" w:cs="Times New Roman"/>
          <w:color w:val="000000" w:themeColor="text1"/>
        </w:rPr>
        <w:t xml:space="preserve"> to measure the fulfilment of economic and social rights (ESR</w:t>
      </w:r>
      <w:r w:rsidRPr="00181789" w:rsidR="08ED6F80">
        <w:rPr>
          <w:rFonts w:ascii="Times New Roman" w:hAnsi="Times New Roman" w:eastAsia="Times New Roman" w:cs="Times New Roman"/>
          <w:color w:val="000000" w:themeColor="text1"/>
        </w:rPr>
        <w:t xml:space="preserve">).</w:t>
      </w:r>
      <w:r w:rsidRPr="00181789" w:rsidR="00F81876">
        <w:rPr>
          <w:rStyle w:val="FootnoteReference"/>
          <w:rFonts w:ascii="Times New Roman" w:hAnsi="Times New Roman" w:eastAsia="Times New Roman" w:cs="Times New Roman"/>
          <w:color w:val="000000" w:themeColor="text1"/>
        </w:rPr>
        <w:footnoteReference w:id="3"/>
      </w:r>
    </w:p>
    <w:p w:rsidRPr="00181789" w:rsidR="08ED6F80" w:rsidP="00181789" w:rsidRDefault="08ED6F80" w14:paraId="3DFF2B03" w14:textId="20601188">
      <w:pPr>
        <w:rPr>
          <w:rFonts w:ascii="Times New Roman" w:hAnsi="Times New Roman" w:eastAsia="Times New Roman" w:cs="Times New Roman"/>
          <w:color w:val="000000" w:themeColor="text1"/>
        </w:rPr>
      </w:pPr>
      <w:r w:rsidRPr="2BFE3680" w:rsidR="08ED6F80">
        <w:rPr>
          <w:rFonts w:ascii="Times New Roman" w:hAnsi="Times New Roman" w:eastAsia="Times New Roman" w:cs="Times New Roman"/>
          <w:color w:val="000000" w:themeColor="text1" w:themeTint="FF" w:themeShade="FF"/>
        </w:rPr>
        <w:t xml:space="preserve">3. This methodology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(ESRs) as defined in the International Covenant on Economic, Social, and Cultural Rights (ICESCR). A country’s </w:t>
      </w:r>
      <w:r w:rsidRPr="2BFE3680" w:rsidR="08ED6F80">
        <w:rPr>
          <w:rFonts w:ascii="Times New Roman" w:hAnsi="Times New Roman" w:eastAsia="Times New Roman" w:cs="Times New Roman"/>
          <w:color w:val="000000" w:themeColor="text1" w:themeTint="FF" w:themeShade="FF"/>
        </w:rPr>
        <w:t>income-adjusted</w:t>
      </w:r>
      <w:r w:rsidRPr="2BFE3680" w:rsidR="08ED6F80">
        <w:rPr>
          <w:rFonts w:ascii="Times New Roman" w:hAnsi="Times New Roman" w:eastAsia="Times New Roman" w:cs="Times New Roman"/>
          <w:color w:val="000000" w:themeColor="text1" w:themeTint="FF" w:themeShade="FF"/>
        </w:rPr>
        <w:t xml:space="preserve"> HRMI score is a measure of how well its government is converting its resources into good human rights outcomes for its people. </w:t>
      </w:r>
    </w:p>
    <w:p w:rsidRPr="00181789" w:rsidR="08ED6F80" w:rsidP="00181789" w:rsidRDefault="0005177F" w14:paraId="358102E7" w14:textId="6A77DC41">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4</w:t>
      </w:r>
      <w:r w:rsidRPr="00181789" w:rsidR="08ED6F80">
        <w:rPr>
          <w:rFonts w:ascii="Times New Roman" w:hAnsi="Times New Roman" w:eastAsia="Times New Roman" w:cs="Times New Roman"/>
          <w:color w:val="000000" w:themeColor="text1"/>
        </w:rPr>
        <w:t>. HRMI supplements these scores with qualitative information sourced by a confidential survey of on-the-ground human rights experts, such as NGO researchers, journalists, and human rights lawyers and advocates.</w:t>
      </w:r>
      <w:r w:rsidRPr="00181789" w:rsidR="00EB510B">
        <w:rPr>
          <w:rStyle w:val="FootnoteReference"/>
          <w:rFonts w:ascii="Times New Roman" w:hAnsi="Times New Roman" w:eastAsia="Times New Roman" w:cs="Times New Roman"/>
          <w:color w:val="000000" w:themeColor="text1"/>
        </w:rPr>
        <w:footnoteReference w:id="4"/>
      </w:r>
      <w:r w:rsidRPr="00181789" w:rsidR="08ED6F80">
        <w:rPr>
          <w:rFonts w:ascii="Times New Roman" w:hAnsi="Times New Roman" w:eastAsia="Times New Roman" w:cs="Times New Roman"/>
          <w:color w:val="000000" w:themeColor="text1"/>
        </w:rPr>
        <w:t xml:space="preserve"> For more details on HRMI’s methodology, please refer to the resources on our website.</w:t>
      </w:r>
      <w:r w:rsidRPr="00181789" w:rsidR="00EB510B">
        <w:rPr>
          <w:rStyle w:val="FootnoteReference"/>
          <w:rFonts w:ascii="Times New Roman" w:hAnsi="Times New Roman" w:eastAsia="Times New Roman" w:cs="Times New Roman"/>
          <w:color w:val="000000" w:themeColor="text1"/>
        </w:rPr>
        <w:footnoteReference w:id="5"/>
      </w:r>
    </w:p>
    <w:p w:rsidRPr="00181789" w:rsidR="7B5D3425" w:rsidP="00181789" w:rsidRDefault="0005177F" w14:paraId="6962CD28" w14:textId="6EB85E33">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lastRenderedPageBreak/>
        <w:t>5</w:t>
      </w:r>
      <w:r w:rsidRPr="00181789" w:rsidR="08ED6F80">
        <w:rPr>
          <w:rFonts w:ascii="Times New Roman" w:hAnsi="Times New Roman" w:eastAsia="Times New Roman" w:cs="Times New Roman"/>
          <w:color w:val="000000" w:themeColor="text1"/>
        </w:rPr>
        <w:t>. All HRMI’s data are published annually on the Rights Tracker and are freely available for non-commercial use under a Creative Commons License.</w:t>
      </w:r>
      <w:r w:rsidRPr="00181789" w:rsidR="008A6739">
        <w:rPr>
          <w:rStyle w:val="FootnoteReference"/>
          <w:rFonts w:ascii="Times New Roman" w:hAnsi="Times New Roman" w:eastAsia="Times New Roman" w:cs="Times New Roman"/>
          <w:color w:val="000000" w:themeColor="text1"/>
        </w:rPr>
        <w:footnoteReference w:id="6"/>
      </w:r>
      <w:r w:rsidRPr="00181789" w:rsidR="00F51DA6">
        <w:rPr>
          <w:rFonts w:ascii="Times New Roman" w:hAnsi="Times New Roman" w:eastAsia="Times New Roman" w:cs="Times New Roman"/>
          <w:color w:val="000000" w:themeColor="text1"/>
        </w:rPr>
        <w:t xml:space="preserve"> </w:t>
      </w:r>
      <w:r w:rsidRPr="00181789" w:rsidR="08ED6F80">
        <w:rPr>
          <w:rFonts w:ascii="Times New Roman" w:hAnsi="Times New Roman" w:eastAsia="Times New Roman" w:cs="Times New Roman"/>
          <w:color w:val="000000" w:themeColor="text1"/>
        </w:rPr>
        <w:t>HRMI’s Rights Tracker is a certified Digital Public Good with the Digital Public Good Alliance.</w:t>
      </w:r>
      <w:r w:rsidRPr="00181789" w:rsidR="008A6739">
        <w:rPr>
          <w:rStyle w:val="FootnoteReference"/>
          <w:rFonts w:ascii="Times New Roman" w:hAnsi="Times New Roman" w:eastAsia="Times New Roman" w:cs="Times New Roman"/>
          <w:color w:val="000000" w:themeColor="text1"/>
        </w:rPr>
        <w:footnoteReference w:id="7"/>
      </w:r>
    </w:p>
    <w:p w:rsidRPr="00181789" w:rsidR="08ED6F80" w:rsidP="00181789" w:rsidRDefault="08ED6F80" w14:paraId="368C9BBE" w14:textId="0EB2FF8C">
      <w:pPr>
        <w:rPr>
          <w:rFonts w:ascii="Times New Roman" w:hAnsi="Times New Roman" w:eastAsia="Times New Roman" w:cs="Times New Roman"/>
          <w:color w:val="000000" w:themeColor="text1"/>
        </w:rPr>
      </w:pPr>
      <w:r w:rsidRPr="00181789">
        <w:rPr>
          <w:rFonts w:ascii="Times New Roman" w:hAnsi="Times New Roman" w:eastAsia="Times New Roman" w:cs="Times New Roman"/>
          <w:b/>
          <w:bCs/>
          <w:color w:val="000000" w:themeColor="text1"/>
        </w:rPr>
        <w:t>III. Overview of Economic and Social Rights Fulfilment in Croatia</w:t>
      </w:r>
    </w:p>
    <w:p w:rsidRPr="00181789" w:rsidR="08ED6F80" w:rsidP="00181789" w:rsidRDefault="08ED6F80" w14:paraId="7D53824B" w14:textId="672793CB">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 xml:space="preserve"> </w:t>
      </w:r>
      <w:r w:rsidRPr="00181789" w:rsidR="0005177F">
        <w:rPr>
          <w:rFonts w:ascii="Times New Roman" w:hAnsi="Times New Roman" w:eastAsia="Times New Roman" w:cs="Times New Roman"/>
          <w:color w:val="000000" w:themeColor="text1"/>
        </w:rPr>
        <w:t>6</w:t>
      </w:r>
      <w:r w:rsidRPr="00181789">
        <w:rPr>
          <w:rFonts w:ascii="Times New Roman" w:hAnsi="Times New Roman" w:eastAsia="Times New Roman" w:cs="Times New Roman"/>
          <w:color w:val="000000" w:themeColor="text1"/>
        </w:rPr>
        <w:t>. HRMI’s most recent ESR scores for Croatia measures its achievement as of 2021 and show significant room for improvement. They are shown in the table below.</w:t>
      </w:r>
    </w:p>
    <w:p w:rsidRPr="00181789" w:rsidR="08ED6F80" w:rsidP="00181789" w:rsidRDefault="08ED6F80" w14:paraId="0A568216" w14:textId="4167BF8C">
      <w:pPr>
        <w:rPr>
          <w:rFonts w:ascii="Times New Roman" w:hAnsi="Times New Roman" w:eastAsia="Aptos" w:cs="Times New Roman"/>
          <w:color w:val="000000" w:themeColor="text1"/>
        </w:rPr>
      </w:pPr>
      <w:r w:rsidR="08ED6F80">
        <w:drawing>
          <wp:inline wp14:editId="1D66F7A7" wp14:anchorId="058767EB">
            <wp:extent cx="6349388" cy="2533650"/>
            <wp:effectExtent l="0" t="0" r="0" b="0"/>
            <wp:docPr id="245362261" name="Picture 245362261" title=""/>
            <wp:cNvGraphicFramePr>
              <a:graphicFrameLocks noChangeAspect="1"/>
            </wp:cNvGraphicFramePr>
            <a:graphic>
              <a:graphicData uri="http://schemas.openxmlformats.org/drawingml/2006/picture">
                <pic:pic>
                  <pic:nvPicPr>
                    <pic:cNvPr id="0" name="Picture 245362261"/>
                    <pic:cNvPicPr/>
                  </pic:nvPicPr>
                  <pic:blipFill>
                    <a:blip r:embed="R36aa6c0536294db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349388" cy="2533650"/>
                    </a:xfrm>
                    <a:prstGeom prst="rect">
                      <a:avLst/>
                    </a:prstGeom>
                  </pic:spPr>
                </pic:pic>
              </a:graphicData>
            </a:graphic>
          </wp:inline>
        </w:drawing>
      </w:r>
    </w:p>
    <w:p w:rsidRPr="00181789" w:rsidR="08ED6F80" w:rsidP="00181789" w:rsidRDefault="00C30DA6" w14:paraId="213CBCC3" w14:textId="52F3DB2A">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7</w:t>
      </w:r>
      <w:r w:rsidRPr="00181789" w:rsidR="08ED6F80">
        <w:rPr>
          <w:rFonts w:ascii="Times New Roman" w:hAnsi="Times New Roman" w:eastAsia="Times New Roman" w:cs="Times New Roman"/>
          <w:color w:val="000000" w:themeColor="text1"/>
        </w:rPr>
        <w:t>. Croatia’s scores for 2021 are as follows:</w:t>
      </w:r>
      <w:r w:rsidRPr="00181789" w:rsidR="00627A36">
        <w:rPr>
          <w:rStyle w:val="FootnoteReference"/>
          <w:rFonts w:ascii="Times New Roman" w:hAnsi="Times New Roman" w:eastAsia="Times New Roman" w:cs="Times New Roman"/>
          <w:color w:val="000000" w:themeColor="text1"/>
        </w:rPr>
        <w:footnoteReference w:id="8"/>
      </w:r>
    </w:p>
    <w:p w:rsidRPr="00181789" w:rsidR="08ED6F80" w:rsidP="00181789" w:rsidRDefault="08ED6F80" w14:paraId="43F5346F" w14:textId="2B7B3F04">
      <w:pPr>
        <w:rPr>
          <w:rFonts w:ascii="Times New Roman" w:hAnsi="Times New Roman" w:eastAsia="Times New Roman" w:cs="Times New Roman"/>
          <w:color w:val="000000" w:themeColor="text1"/>
        </w:rPr>
      </w:pPr>
      <w:r w:rsidRPr="2BFE3680" w:rsidR="08ED6F80">
        <w:rPr>
          <w:rFonts w:ascii="Times New Roman" w:hAnsi="Times New Roman" w:eastAsia="Times New Roman" w:cs="Times New Roman"/>
          <w:color w:val="000000" w:themeColor="text1" w:themeTint="FF" w:themeShade="FF"/>
        </w:rPr>
        <w:t>▪ Overall Quality of Life score = 78.0%</w:t>
      </w:r>
    </w:p>
    <w:p w:rsidRPr="00181789" w:rsidR="08ED6F80" w:rsidP="00181789" w:rsidRDefault="08ED6F80" w14:paraId="7FA9AFB7" w14:textId="7A963C39">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 xml:space="preserve">▪ Right to education = 74.2% </w:t>
      </w:r>
    </w:p>
    <w:p w:rsidRPr="00181789" w:rsidR="08ED6F80" w:rsidP="00181789" w:rsidRDefault="08ED6F80" w14:paraId="2A8EE4F8" w14:textId="7ACF3C3A">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 xml:space="preserve">▪ Right to food = 90.6% </w:t>
      </w:r>
    </w:p>
    <w:p w:rsidRPr="00181789" w:rsidR="08ED6F80" w:rsidP="00181789" w:rsidRDefault="08ED6F80" w14:paraId="220B120E" w14:textId="4BD4CC3E">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 Right to health = 86.1%</w:t>
      </w:r>
    </w:p>
    <w:p w:rsidRPr="00181789" w:rsidR="08ED6F80" w:rsidP="00181789" w:rsidRDefault="08ED6F80" w14:paraId="4BD821BF" w14:textId="18FF5C5D">
      <w:pPr>
        <w:rPr>
          <w:rFonts w:ascii="Times New Roman" w:hAnsi="Times New Roman" w:eastAsia="Times New Roman" w:cs="Times New Roman"/>
          <w:color w:val="000000" w:themeColor="text1"/>
        </w:rPr>
      </w:pPr>
      <w:r w:rsidRPr="2BFE3680" w:rsidR="08ED6F80">
        <w:rPr>
          <w:rFonts w:ascii="Times New Roman" w:hAnsi="Times New Roman" w:eastAsia="Times New Roman" w:cs="Times New Roman"/>
          <w:color w:val="000000" w:themeColor="text1" w:themeTint="FF" w:themeShade="FF"/>
        </w:rPr>
        <w:t xml:space="preserve">▪ Right to housing = 81.8% </w:t>
      </w:r>
    </w:p>
    <w:p w:rsidRPr="00181789" w:rsidR="7B5D3425" w:rsidP="00181789" w:rsidRDefault="08ED6F80" w14:paraId="3540812C" w14:textId="2210CF47">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 xml:space="preserve">▪ Right to work = 57.3% </w:t>
      </w:r>
    </w:p>
    <w:p w:rsidRPr="00181789" w:rsidR="08ED6F80" w:rsidP="00181789" w:rsidRDefault="00C30DA6" w14:paraId="237C2023" w14:textId="2AB87CB0">
      <w:pPr>
        <w:rPr>
          <w:rFonts w:ascii="Times New Roman" w:hAnsi="Times New Roman" w:eastAsia="Times New Roman" w:cs="Times New Roman"/>
          <w:color w:val="000000" w:themeColor="text1"/>
        </w:rPr>
      </w:pPr>
      <w:r w:rsidR="00C30DA6">
        <w:rPr>
          <w:rFonts w:ascii="Times New Roman" w:hAnsi="Times New Roman" w:eastAsia="Times New Roman" w:cs="Times New Roman"/>
          <w:color w:val="000000" w:themeColor="text1"/>
        </w:rPr>
        <w:lastRenderedPageBreak/>
        <w:t>8</w:t>
      </w:r>
      <w:r w:rsidRPr="00181789" w:rsidR="08ED6F80">
        <w:rPr>
          <w:rFonts w:ascii="Times New Roman" w:hAnsi="Times New Roman" w:eastAsia="Times New Roman" w:cs="Times New Roman"/>
          <w:color w:val="000000" w:themeColor="text1"/>
        </w:rPr>
        <w:t>. These scores fall between the ‘very bad’ and ‘fair’ ranges, with none reaching the ‘good’ range.</w:t>
      </w:r>
      <w:r w:rsidRPr="00181789" w:rsidR="009F6516">
        <w:rPr>
          <w:rStyle w:val="FootnoteReference"/>
          <w:rFonts w:ascii="Times New Roman" w:hAnsi="Times New Roman" w:eastAsia="Times New Roman" w:cs="Times New Roman"/>
          <w:color w:val="000000" w:themeColor="text1"/>
        </w:rPr>
        <w:footnoteReference w:id="9"/>
      </w:r>
      <w:r w:rsidRPr="2BFE3680" w:rsidR="410CE3F5">
        <w:rPr>
          <w:rFonts w:ascii="Times New Roman" w:hAnsi="Times New Roman" w:eastAsia="Times New Roman" w:cs="Times New Roman"/>
          <w:color w:val="000000" w:themeColor="text1" w:themeTint="FF" w:themeShade="FF"/>
        </w:rPr>
        <w:t xml:space="preserve"> </w:t>
      </w:r>
      <w:r w:rsidRPr="2BFE3680" w:rsidR="410CE3F5">
        <w:rPr>
          <w:rFonts w:ascii="Times New Roman" w:hAnsi="Times New Roman" w:eastAsia="Times New Roman" w:cs="Times New Roman"/>
          <w:i w:val="1"/>
          <w:iCs w:val="1"/>
          <w:color w:val="000000" w:themeColor="text1" w:themeTint="FF" w:themeShade="FF"/>
        </w:rPr>
        <w:t xml:space="preserve">This means that Croatia has a long way to go to meet its ICESCR </w:t>
      </w:r>
      <w:r w:rsidRPr="2BFE3680" w:rsidR="410CE3F5">
        <w:rPr>
          <w:rFonts w:ascii="Times New Roman" w:hAnsi="Times New Roman" w:eastAsia="Times New Roman" w:cs="Times New Roman"/>
          <w:i w:val="1"/>
          <w:iCs w:val="1"/>
          <w:color w:val="000000" w:themeColor="text1" w:themeTint="FF" w:themeShade="FF"/>
        </w:rPr>
        <w:t>obligations, and</w:t>
      </w:r>
      <w:r w:rsidRPr="2BFE3680" w:rsidR="410CE3F5">
        <w:rPr>
          <w:rFonts w:ascii="Times New Roman" w:hAnsi="Times New Roman" w:eastAsia="Times New Roman" w:cs="Times New Roman"/>
          <w:i w:val="1"/>
          <w:iCs w:val="1"/>
          <w:color w:val="000000" w:themeColor="text1" w:themeTint="FF" w:themeShade="FF"/>
        </w:rPr>
        <w:t xml:space="preserve"> </w:t>
      </w:r>
      <w:r w:rsidRPr="2BFE3680" w:rsidR="7F425A3B">
        <w:rPr>
          <w:rFonts w:ascii="Times New Roman" w:hAnsi="Times New Roman" w:eastAsia="Times New Roman" w:cs="Times New Roman"/>
          <w:i w:val="1"/>
          <w:iCs w:val="1"/>
          <w:color w:val="000000" w:themeColor="text1" w:themeTint="FF" w:themeShade="FF"/>
        </w:rPr>
        <w:t>currently has</w:t>
      </w:r>
      <w:r w:rsidRPr="2BFE3680" w:rsidR="410CE3F5">
        <w:rPr>
          <w:rFonts w:ascii="Times New Roman" w:hAnsi="Times New Roman" w:eastAsia="Times New Roman" w:cs="Times New Roman"/>
          <w:i w:val="1"/>
          <w:iCs w:val="1"/>
          <w:color w:val="000000" w:themeColor="text1" w:themeTint="FF" w:themeShade="FF"/>
        </w:rPr>
        <w:t xml:space="preserve"> the resources to lift achievement significantly. </w:t>
      </w:r>
    </w:p>
    <w:p w:rsidRPr="00181789" w:rsidR="08ED6F80" w:rsidP="00181789" w:rsidRDefault="00C30DA6" w14:paraId="4F518C81" w14:textId="4CC42A5E">
      <w:pPr>
        <w:rPr>
          <w:rFonts w:ascii="Times New Roman" w:hAnsi="Times New Roman" w:eastAsia="Times New Roman" w:cs="Times New Roman"/>
          <w:color w:val="000000" w:themeColor="text1"/>
        </w:rPr>
      </w:pPr>
      <w:r w:rsidR="00C30DA6">
        <w:rPr>
          <w:rFonts w:ascii="Times New Roman" w:hAnsi="Times New Roman" w:eastAsia="Times New Roman" w:cs="Times New Roman"/>
          <w:color w:val="000000" w:themeColor="text1"/>
        </w:rPr>
        <w:t>9</w:t>
      </w:r>
      <w:r w:rsidRPr="00181789" w:rsidR="08ED6F80">
        <w:rPr>
          <w:rFonts w:ascii="Times New Roman" w:hAnsi="Times New Roman" w:eastAsia="Times New Roman" w:cs="Times New Roman"/>
          <w:color w:val="000000" w:themeColor="text1"/>
        </w:rPr>
        <w:t xml:space="preserve">. Croatia scores 78.0% on </w:t>
      </w:r>
      <w:r w:rsidRPr="00181789" w:rsidR="08ED6F80">
        <w:rPr>
          <w:rFonts w:ascii="Times New Roman" w:hAnsi="Times New Roman" w:eastAsia="Times New Roman" w:cs="Times New Roman"/>
          <w:color w:val="000000" w:themeColor="text1"/>
        </w:rPr>
        <w:t>Quality of Life</w:t>
      </w:r>
      <w:r w:rsidR="004F5C3B">
        <w:rPr>
          <w:rFonts w:ascii="Times New Roman" w:hAnsi="Times New Roman" w:eastAsia="Times New Roman" w:cs="Times New Roman"/>
          <w:color w:val="000000" w:themeColor="text1"/>
        </w:rPr>
        <w:t xml:space="preserve"> rights</w:t>
      </w:r>
      <w:r w:rsidRPr="00181789" w:rsidR="08ED6F80">
        <w:rPr>
          <w:rFonts w:ascii="Times New Roman" w:hAnsi="Times New Roman" w:eastAsia="Times New Roman" w:cs="Times New Roman"/>
          <w:color w:val="000000" w:themeColor="text1"/>
        </w:rPr>
        <w:t xml:space="preserve"> when scored against the '</w:t>
      </w:r>
      <w:r w:rsidRPr="00181789" w:rsidR="567578F9">
        <w:rPr>
          <w:rFonts w:ascii="Times New Roman" w:hAnsi="Times New Roman" w:eastAsia="Times New Roman" w:cs="Times New Roman"/>
          <w:color w:val="000000" w:themeColor="text1"/>
        </w:rPr>
        <w:t xml:space="preserve">i</w:t>
      </w:r>
      <w:r w:rsidRPr="00181789" w:rsidR="08ED6F80">
        <w:rPr>
          <w:rFonts w:ascii="Times New Roman" w:hAnsi="Times New Roman" w:eastAsia="Times New Roman" w:cs="Times New Roman"/>
          <w:color w:val="000000" w:themeColor="text1"/>
        </w:rPr>
        <w:t xml:space="preserve">ncome adjusted' benchmark. This score </w:t>
      </w:r>
      <w:r w:rsidRPr="00181789" w:rsidR="08ED6F80">
        <w:rPr>
          <w:rFonts w:ascii="Times New Roman" w:hAnsi="Times New Roman" w:eastAsia="Times New Roman" w:cs="Times New Roman"/>
          <w:color w:val="000000" w:themeColor="text1"/>
        </w:rPr>
        <w:t>takes into account</w:t>
      </w:r>
      <w:r w:rsidRPr="00181789" w:rsidR="08ED6F80">
        <w:rPr>
          <w:rFonts w:ascii="Times New Roman" w:hAnsi="Times New Roman" w:eastAsia="Times New Roman" w:cs="Times New Roman"/>
          <w:color w:val="000000" w:themeColor="text1"/>
        </w:rPr>
        <w:t xml:space="preserve"> Croatia's resources and how well it is using them to make sure its people's Quality of Life rights are </w:t>
      </w:r>
      <w:r w:rsidRPr="00181789" w:rsidR="08ED6F80">
        <w:rPr>
          <w:rFonts w:ascii="Times New Roman" w:hAnsi="Times New Roman" w:eastAsia="Times New Roman" w:cs="Times New Roman"/>
          <w:color w:val="000000" w:themeColor="text1"/>
        </w:rPr>
        <w:t xml:space="preserve">fulfilled.</w:t>
      </w:r>
      <w:r w:rsidRPr="00181789" w:rsidR="005951AB">
        <w:rPr>
          <w:rStyle w:val="FootnoteReference"/>
          <w:rFonts w:ascii="Times New Roman" w:hAnsi="Times New Roman" w:eastAsia="Times New Roman" w:cs="Times New Roman"/>
          <w:color w:val="000000" w:themeColor="text1"/>
        </w:rPr>
        <w:footnoteReference w:id="10"/>
      </w:r>
    </w:p>
    <w:p w:rsidRPr="00181789" w:rsidR="08ED6F80" w:rsidP="00181789" w:rsidRDefault="00C30DA6" w14:paraId="627C7400" w14:textId="556B0BA0">
      <w:pPr>
        <w:rPr>
          <w:rFonts w:ascii="Times New Roman" w:hAnsi="Times New Roman" w:eastAsia="Times New Roman" w:cs="Times New Roman"/>
          <w:color w:val="000000" w:themeColor="text1"/>
        </w:rPr>
      </w:pPr>
      <w:r w:rsidRPr="2BFE3680" w:rsidR="00C30DA6">
        <w:rPr>
          <w:rFonts w:ascii="Times New Roman" w:hAnsi="Times New Roman" w:eastAsia="Times New Roman" w:cs="Times New Roman"/>
          <w:color w:val="000000" w:themeColor="text1" w:themeTint="FF" w:themeShade="FF"/>
        </w:rPr>
        <w:t>10</w:t>
      </w:r>
      <w:r w:rsidRPr="2BFE3680" w:rsidR="08ED6F80">
        <w:rPr>
          <w:rFonts w:ascii="Times New Roman" w:hAnsi="Times New Roman" w:eastAsia="Times New Roman" w:cs="Times New Roman"/>
          <w:color w:val="000000" w:themeColor="text1" w:themeTint="FF" w:themeShade="FF"/>
        </w:rPr>
        <w:t xml:space="preserve">. This score tells us that Croatia is only doing 78.0% of what should be possible right now with the resources it has. </w:t>
      </w:r>
      <w:r w:rsidRPr="2BFE3680" w:rsidR="79EE1333">
        <w:rPr>
          <w:rFonts w:ascii="Times New Roman" w:hAnsi="Times New Roman" w:eastAsia="Times New Roman" w:cs="Times New Roman"/>
          <w:color w:val="000000" w:themeColor="text1" w:themeTint="FF" w:themeShade="FF"/>
        </w:rPr>
        <w:t>S</w:t>
      </w:r>
      <w:r w:rsidRPr="2BFE3680" w:rsidR="08ED6F80">
        <w:rPr>
          <w:rFonts w:ascii="Times New Roman" w:hAnsi="Times New Roman" w:eastAsia="Times New Roman" w:cs="Times New Roman"/>
          <w:color w:val="000000" w:themeColor="text1" w:themeTint="FF" w:themeShade="FF"/>
        </w:rPr>
        <w:t xml:space="preserve">ince anything less than 100% indicates that a country is not meeting its current duty under international human rights law, our assessment is that Croatia has </w:t>
      </w:r>
      <w:r w:rsidRPr="2BFE3680" w:rsidR="3ED27BFD">
        <w:rPr>
          <w:rFonts w:ascii="Times New Roman" w:hAnsi="Times New Roman" w:eastAsia="Times New Roman" w:cs="Times New Roman"/>
          <w:color w:val="000000" w:themeColor="text1" w:themeTint="FF" w:themeShade="FF"/>
        </w:rPr>
        <w:t xml:space="preserve">a long way </w:t>
      </w:r>
      <w:r w:rsidRPr="2BFE3680" w:rsidR="08ED6F80">
        <w:rPr>
          <w:rFonts w:ascii="Times New Roman" w:hAnsi="Times New Roman" w:eastAsia="Times New Roman" w:cs="Times New Roman"/>
          <w:color w:val="000000" w:themeColor="text1" w:themeTint="FF" w:themeShade="FF"/>
        </w:rPr>
        <w:t>to go to meet its immediate economic and social rights duty.</w:t>
      </w:r>
    </w:p>
    <w:p w:rsidRPr="00181789" w:rsidR="08ED6F80" w:rsidP="00181789" w:rsidRDefault="08ED6F80" w14:paraId="6BDA6BB5" w14:textId="65D90BFA">
      <w:pPr>
        <w:rPr>
          <w:rFonts w:ascii="Times New Roman" w:hAnsi="Times New Roman" w:eastAsia="Times New Roman" w:cs="Times New Roman"/>
          <w:color w:val="000000" w:themeColor="text1"/>
        </w:rPr>
      </w:pPr>
      <w:r w:rsidRPr="00181789">
        <w:rPr>
          <w:rFonts w:ascii="Times New Roman" w:hAnsi="Times New Roman" w:eastAsia="Times New Roman" w:cs="Times New Roman"/>
          <w:b/>
          <w:bCs/>
          <w:color w:val="000000" w:themeColor="text1"/>
        </w:rPr>
        <w:t xml:space="preserve">IV. Right to Education </w:t>
      </w:r>
    </w:p>
    <w:p w:rsidRPr="00181789" w:rsidR="08ED6F80" w:rsidP="00181789" w:rsidRDefault="08ED6F80" w14:paraId="799CEB2A" w14:textId="5E3A46A9">
      <w:pPr>
        <w:rPr>
          <w:rFonts w:ascii="Times New Roman" w:hAnsi="Times New Roman" w:eastAsia="Aptos" w:cs="Times New Roman"/>
          <w:color w:val="000000" w:themeColor="text1"/>
        </w:rPr>
      </w:pPr>
      <w:r w:rsidR="08ED6F80">
        <w:drawing>
          <wp:inline wp14:editId="2D5C44CC" wp14:anchorId="5AF152C0">
            <wp:extent cx="5758442" cy="2962275"/>
            <wp:effectExtent l="0" t="0" r="0" b="0"/>
            <wp:docPr id="146911206" name="Picture 146911206" title=""/>
            <wp:cNvGraphicFramePr>
              <a:graphicFrameLocks noChangeAspect="1"/>
            </wp:cNvGraphicFramePr>
            <a:graphic>
              <a:graphicData uri="http://schemas.openxmlformats.org/drawingml/2006/picture">
                <pic:pic>
                  <pic:nvPicPr>
                    <pic:cNvPr id="0" name="Picture 146911206"/>
                    <pic:cNvPicPr/>
                  </pic:nvPicPr>
                  <pic:blipFill>
                    <a:blip r:embed="R426ac62f83e14a0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58442" cy="2962275"/>
                    </a:xfrm>
                    <a:prstGeom prst="rect">
                      <a:avLst/>
                    </a:prstGeom>
                  </pic:spPr>
                </pic:pic>
              </a:graphicData>
            </a:graphic>
          </wp:inline>
        </w:drawing>
      </w:r>
    </w:p>
    <w:p w:rsidRPr="00181789" w:rsidR="7B5D3425" w:rsidP="00181789" w:rsidRDefault="08ED6F80" w14:paraId="4FCC5E82" w14:textId="2B21B16C">
      <w:pPr>
        <w:rPr>
          <w:rFonts w:ascii="Times New Roman" w:hAnsi="Times New Roman" w:eastAsia="Times New Roman" w:cs="Times New Roman"/>
          <w:color w:val="000000" w:themeColor="text1"/>
        </w:rPr>
      </w:pPr>
      <w:r w:rsidRPr="00181789" w:rsidR="08ED6F80">
        <w:rPr>
          <w:rFonts w:ascii="Times New Roman" w:hAnsi="Times New Roman" w:eastAsia="Times New Roman" w:cs="Times New Roman"/>
          <w:color w:val="000000" w:themeColor="text1"/>
        </w:rPr>
        <w:t>1</w:t>
      </w:r>
      <w:r w:rsidR="00C30DA6">
        <w:rPr>
          <w:rFonts w:ascii="Times New Roman" w:hAnsi="Times New Roman" w:eastAsia="Times New Roman" w:cs="Times New Roman"/>
          <w:color w:val="000000" w:themeColor="text1"/>
        </w:rPr>
        <w:t>2</w:t>
      </w:r>
      <w:r w:rsidRPr="00181789" w:rsidR="08ED6F80">
        <w:rPr>
          <w:rFonts w:ascii="Times New Roman" w:hAnsi="Times New Roman" w:eastAsia="Times New Roman" w:cs="Times New Roman"/>
          <w:color w:val="000000" w:themeColor="text1"/>
        </w:rPr>
        <w:t xml:space="preserve">. HRMI defines the right to education in accordance with ICESCR Article 13 and CESCR General Comments 11 and 13. In the case of </w:t>
      </w:r>
      <w:r w:rsidRPr="00181789" w:rsidR="464B6FFE">
        <w:rPr>
          <w:rFonts w:ascii="Times New Roman" w:hAnsi="Times New Roman" w:eastAsia="Times New Roman" w:cs="Times New Roman"/>
          <w:color w:val="000000" w:themeColor="text1"/>
        </w:rPr>
        <w:t>high-</w:t>
      </w:r>
      <w:r w:rsidRPr="00181789" w:rsidR="08ED6F80">
        <w:rPr>
          <w:rFonts w:ascii="Times New Roman" w:hAnsi="Times New Roman" w:eastAsia="Times New Roman" w:cs="Times New Roman"/>
          <w:color w:val="000000" w:themeColor="text1"/>
        </w:rPr>
        <w:t xml:space="preserve">income countries, such as </w:t>
      </w:r>
      <w:r w:rsidRPr="00181789" w:rsidR="15E19B0B">
        <w:rPr>
          <w:rFonts w:ascii="Times New Roman" w:hAnsi="Times New Roman" w:eastAsia="Times New Roman" w:cs="Times New Roman"/>
          <w:color w:val="000000" w:themeColor="text1"/>
        </w:rPr>
        <w:t>Croatia</w:t>
      </w:r>
      <w:r w:rsidRPr="00181789" w:rsidR="08ED6F80">
        <w:rPr>
          <w:rFonts w:ascii="Times New Roman" w:hAnsi="Times New Roman" w:eastAsia="Times New Roman" w:cs="Times New Roman"/>
          <w:color w:val="000000" w:themeColor="text1"/>
        </w:rPr>
        <w:t>,</w:t>
      </w:r>
      <w:r w:rsidRPr="00181789" w:rsidR="4B16091F">
        <w:rPr>
          <w:rFonts w:ascii="Times New Roman" w:hAnsi="Times New Roman" w:eastAsia="Times New Roman" w:cs="Times New Roman"/>
          <w:color w:val="000000" w:themeColor="text1"/>
        </w:rPr>
        <w:t xml:space="preserve"> HRMI </w:t>
      </w:r>
      <w:r w:rsidRPr="00181789" w:rsidR="4B16091F">
        <w:rPr>
          <w:rFonts w:ascii="Times New Roman" w:hAnsi="Times New Roman" w:eastAsia="Times New Roman" w:cs="Times New Roman"/>
          <w:color w:val="000000" w:themeColor="text1"/>
        </w:rPr>
        <w:lastRenderedPageBreak/>
        <w:t>further breaks down the right to education into f</w:t>
      </w:r>
      <w:r w:rsidR="003C6CAF">
        <w:rPr>
          <w:rFonts w:ascii="Times New Roman" w:hAnsi="Times New Roman" w:eastAsia="Times New Roman" w:cs="Times New Roman"/>
          <w:color w:val="000000" w:themeColor="text1"/>
        </w:rPr>
        <w:t>our</w:t>
      </w:r>
      <w:r w:rsidRPr="00181789" w:rsidR="4B16091F">
        <w:rPr>
          <w:rFonts w:ascii="Times New Roman" w:hAnsi="Times New Roman" w:eastAsia="Times New Roman" w:cs="Times New Roman"/>
          <w:color w:val="000000" w:themeColor="text1"/>
        </w:rPr>
        <w:t xml:space="preserve"> areas of measurement: secondary school enrolment, quality of education for maths, quality of education for reading and quality of education for science. </w:t>
      </w:r>
      <w:r w:rsidRPr="00181789" w:rsidR="4B964079">
        <w:rPr>
          <w:rFonts w:ascii="Times New Roman" w:hAnsi="Times New Roman" w:eastAsia="Times New Roman" w:cs="Times New Roman"/>
          <w:color w:val="000000" w:themeColor="text1"/>
        </w:rPr>
        <w:t xml:space="preserve">Quality of education </w:t>
      </w:r>
      <w:r w:rsidRPr="00181789" w:rsidR="4B16091F">
        <w:rPr>
          <w:rFonts w:ascii="Times New Roman" w:hAnsi="Times New Roman" w:eastAsia="Times New Roman" w:cs="Times New Roman"/>
          <w:color w:val="000000" w:themeColor="text1"/>
        </w:rPr>
        <w:t xml:space="preserve">is measured u</w:t>
      </w:r>
      <w:r w:rsidRPr="00181789" w:rsidR="7071B6C9">
        <w:rPr>
          <w:rFonts w:ascii="Times New Roman" w:hAnsi="Times New Roman" w:eastAsia="Times New Roman" w:cs="Times New Roman"/>
          <w:color w:val="000000" w:themeColor="text1"/>
        </w:rPr>
        <w:t xml:space="preserve">sing</w:t>
      </w:r>
      <w:r w:rsidRPr="00181789" w:rsidR="4B16091F">
        <w:rPr>
          <w:rFonts w:ascii="Times New Roman" w:hAnsi="Times New Roman" w:eastAsia="Times New Roman" w:cs="Times New Roman"/>
          <w:color w:val="000000" w:themeColor="text1"/>
        </w:rPr>
        <w:t xml:space="preserve"> PISA score data from UNESCO and OECD</w:t>
      </w:r>
      <w:r w:rsidRPr="00181789" w:rsidR="2D29BD7C">
        <w:rPr>
          <w:rFonts w:ascii="Times New Roman" w:hAnsi="Times New Roman" w:eastAsia="Times New Roman" w:cs="Times New Roman"/>
          <w:color w:val="000000" w:themeColor="text1"/>
        </w:rPr>
        <w:t xml:space="preserve"> and combining that data with HRMI </w:t>
      </w:r>
      <w:r w:rsidRPr="00181789" w:rsidR="2D29BD7C">
        <w:rPr>
          <w:rFonts w:ascii="Times New Roman" w:hAnsi="Times New Roman" w:eastAsia="Times New Roman" w:cs="Times New Roman"/>
          <w:color w:val="000000" w:themeColor="text1"/>
        </w:rPr>
        <w:t xml:space="preserve">methodology</w:t>
      </w:r>
      <w:r w:rsidRPr="00181789" w:rsidR="2D29BD7C">
        <w:rPr>
          <w:rFonts w:ascii="Times New Roman" w:hAnsi="Times New Roman" w:eastAsia="Times New Roman" w:cs="Times New Roman"/>
          <w:color w:val="000000" w:themeColor="text1"/>
        </w:rPr>
        <w:t xml:space="preserve"> to adjust for income</w:t>
      </w:r>
      <w:r w:rsidRPr="00181789" w:rsidR="4B16091F">
        <w:rPr>
          <w:rFonts w:ascii="Times New Roman" w:hAnsi="Times New Roman" w:eastAsia="Times New Roman" w:cs="Times New Roman"/>
          <w:color w:val="000000" w:themeColor="text1"/>
        </w:rPr>
        <w:t xml:space="preserve">.</w:t>
      </w:r>
      <w:r w:rsidRPr="00181789" w:rsidR="00991133">
        <w:rPr>
          <w:rStyle w:val="FootnoteReference"/>
          <w:rFonts w:ascii="Times New Roman" w:hAnsi="Times New Roman" w:eastAsia="Times New Roman" w:cs="Times New Roman"/>
          <w:color w:val="000000" w:themeColor="text1"/>
        </w:rPr>
        <w:footnoteReference w:id="12"/>
      </w:r>
      <w:r w:rsidRPr="00181789" w:rsidR="4B16091F">
        <w:rPr>
          <w:rFonts w:ascii="Times New Roman" w:hAnsi="Times New Roman" w:eastAsia="Times New Roman" w:cs="Times New Roman"/>
          <w:color w:val="000000" w:themeColor="text1"/>
          <w:vertAlign w:val="superscript"/>
        </w:rPr>
        <w:t xml:space="preserve"> </w:t>
      </w:r>
      <w:r w:rsidRPr="00181789" w:rsidR="4B16091F">
        <w:rPr>
          <w:rFonts w:ascii="Times New Roman" w:hAnsi="Times New Roman" w:eastAsia="Times New Roman" w:cs="Times New Roman"/>
          <w:color w:val="000000" w:themeColor="text1"/>
        </w:rPr>
        <w:t xml:space="preserve">Our scores show significant challenges </w:t>
      </w:r>
      <w:r w:rsidRPr="00181789" w:rsidR="2D1A9E2F">
        <w:rPr>
          <w:rFonts w:ascii="Times New Roman" w:hAnsi="Times New Roman" w:eastAsia="Times New Roman" w:cs="Times New Roman"/>
          <w:color w:val="000000" w:themeColor="text1"/>
        </w:rPr>
        <w:t xml:space="preserve">across all </w:t>
      </w:r>
      <w:r w:rsidRPr="00181789" w:rsidR="4B16091F">
        <w:rPr>
          <w:rFonts w:ascii="Times New Roman" w:hAnsi="Times New Roman" w:eastAsia="Times New Roman" w:cs="Times New Roman"/>
          <w:color w:val="000000" w:themeColor="text1"/>
        </w:rPr>
        <w:t xml:space="preserve">areas, as the scores </w:t>
      </w:r>
      <w:r w:rsidRPr="00181789" w:rsidR="43913668">
        <w:rPr>
          <w:rFonts w:ascii="Times New Roman" w:hAnsi="Times New Roman" w:eastAsia="Times New Roman" w:cs="Times New Roman"/>
          <w:color w:val="000000" w:themeColor="text1"/>
        </w:rPr>
        <w:t xml:space="preserve">mostly </w:t>
      </w:r>
      <w:r w:rsidRPr="00181789" w:rsidR="4B16091F">
        <w:rPr>
          <w:rFonts w:ascii="Times New Roman" w:hAnsi="Times New Roman" w:eastAsia="Times New Roman" w:cs="Times New Roman"/>
          <w:color w:val="000000" w:themeColor="text1"/>
        </w:rPr>
        <w:t>lie within the ‘very bad’ range</w:t>
      </w:r>
      <w:r w:rsidRPr="00181789" w:rsidR="2D0A5214">
        <w:rPr>
          <w:rFonts w:ascii="Times New Roman" w:hAnsi="Times New Roman" w:eastAsia="Times New Roman" w:cs="Times New Roman"/>
          <w:color w:val="000000" w:themeColor="text1"/>
        </w:rPr>
        <w:t xml:space="preserve">, with only secondary education </w:t>
      </w:r>
      <w:r w:rsidRPr="00181789" w:rsidR="316460D8">
        <w:rPr>
          <w:rFonts w:ascii="Times New Roman" w:hAnsi="Times New Roman" w:eastAsia="Times New Roman" w:cs="Times New Roman"/>
          <w:color w:val="000000" w:themeColor="text1"/>
        </w:rPr>
        <w:t xml:space="preserve">enrolment </w:t>
      </w:r>
      <w:r w:rsidRPr="00181789" w:rsidR="2D0A5214">
        <w:rPr>
          <w:rFonts w:ascii="Times New Roman" w:hAnsi="Times New Roman" w:eastAsia="Times New Roman" w:cs="Times New Roman"/>
          <w:color w:val="000000" w:themeColor="text1"/>
        </w:rPr>
        <w:t>lying within the ‘fair’ range.</w:t>
      </w:r>
      <w:r w:rsidRPr="00181789" w:rsidR="00800F29">
        <w:rPr>
          <w:rStyle w:val="FootnoteReference"/>
          <w:rFonts w:ascii="Times New Roman" w:hAnsi="Times New Roman" w:eastAsia="Times New Roman" w:cs="Times New Roman"/>
          <w:color w:val="000000" w:themeColor="text1"/>
        </w:rPr>
        <w:footnoteReference w:id="13"/>
      </w:r>
    </w:p>
    <w:p w:rsidRPr="00181789" w:rsidR="00F44FF7" w:rsidP="00181789" w:rsidRDefault="00F44FF7" w14:paraId="1C54EDE4" w14:textId="38CAF72B">
      <w:pPr>
        <w:rPr>
          <w:rFonts w:ascii="Times New Roman" w:hAnsi="Times New Roman" w:eastAsia="Times New Roman" w:cs="Times New Roman"/>
        </w:rPr>
      </w:pPr>
      <w:r w:rsidRPr="00181789">
        <w:rPr>
          <w:rFonts w:ascii="Times New Roman" w:hAnsi="Times New Roman" w:cs="Times New Roman"/>
          <w:noProof/>
        </w:rPr>
        <w:drawing>
          <wp:inline distT="0" distB="0" distL="0" distR="0" wp14:anchorId="5D78FB98" wp14:editId="23303FA7">
            <wp:extent cx="3781425" cy="2457118"/>
            <wp:effectExtent l="0" t="0" r="0" b="635"/>
            <wp:docPr id="1015035298" name="Picture 1"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035298" name="Picture 1" descr="A graph with blue dots and numbers&#10;&#10;Description automatically generated"/>
                    <pic:cNvPicPr/>
                  </pic:nvPicPr>
                  <pic:blipFill>
                    <a:blip r:embed="rId10"/>
                    <a:stretch>
                      <a:fillRect/>
                    </a:stretch>
                  </pic:blipFill>
                  <pic:spPr>
                    <a:xfrm>
                      <a:off x="0" y="0"/>
                      <a:ext cx="3819344" cy="2481757"/>
                    </a:xfrm>
                    <a:prstGeom prst="rect">
                      <a:avLst/>
                    </a:prstGeom>
                  </pic:spPr>
                </pic:pic>
              </a:graphicData>
            </a:graphic>
          </wp:inline>
        </w:drawing>
      </w:r>
    </w:p>
    <w:p w:rsidRPr="00181789" w:rsidR="7B5D3425" w:rsidP="00181789" w:rsidRDefault="08ED6F80" w14:paraId="4226164C" w14:textId="613D56F6">
      <w:pPr>
        <w:rPr>
          <w:rFonts w:ascii="Times New Roman" w:hAnsi="Times New Roman" w:eastAsia="Times New Roman" w:cs="Times New Roman"/>
          <w:color w:val="000000" w:themeColor="text1"/>
        </w:rPr>
      </w:pPr>
      <w:r w:rsidRPr="2BFE3680" w:rsidR="08ED6F80">
        <w:rPr>
          <w:rFonts w:ascii="Times New Roman" w:hAnsi="Times New Roman" w:eastAsia="Times New Roman" w:cs="Times New Roman"/>
          <w:color w:val="000000" w:themeColor="text1" w:themeTint="FF" w:themeShade="FF"/>
        </w:rPr>
        <w:t>1</w:t>
      </w:r>
      <w:r w:rsidRPr="2BFE3680" w:rsidR="00C30DA6">
        <w:rPr>
          <w:rFonts w:ascii="Times New Roman" w:hAnsi="Times New Roman" w:eastAsia="Times New Roman" w:cs="Times New Roman"/>
          <w:color w:val="000000" w:themeColor="text1" w:themeTint="FF" w:themeShade="FF"/>
        </w:rPr>
        <w:t>3</w:t>
      </w:r>
      <w:r w:rsidRPr="2BFE3680" w:rsidR="08ED6F80">
        <w:rPr>
          <w:rFonts w:ascii="Times New Roman" w:hAnsi="Times New Roman" w:eastAsia="Times New Roman" w:cs="Times New Roman"/>
          <w:color w:val="000000" w:themeColor="text1" w:themeTint="FF" w:themeShade="FF"/>
        </w:rPr>
        <w:t xml:space="preserve">. </w:t>
      </w:r>
      <w:r w:rsidRPr="2BFE3680" w:rsidR="1738EF1E">
        <w:rPr>
          <w:rFonts w:ascii="Times New Roman" w:hAnsi="Times New Roman" w:eastAsia="Times New Roman" w:cs="Times New Roman"/>
          <w:color w:val="000000" w:themeColor="text1" w:themeTint="FF" w:themeShade="FF"/>
        </w:rPr>
        <w:t>Croatia</w:t>
      </w:r>
      <w:r w:rsidRPr="2BFE3680" w:rsidR="08ED6F80">
        <w:rPr>
          <w:rFonts w:ascii="Times New Roman" w:hAnsi="Times New Roman" w:eastAsia="Times New Roman" w:cs="Times New Roman"/>
          <w:color w:val="000000" w:themeColor="text1" w:themeTint="FF" w:themeShade="FF"/>
        </w:rPr>
        <w:t xml:space="preserve">’s score for </w:t>
      </w:r>
      <w:r w:rsidRPr="2BFE3680" w:rsidR="2FC7A625">
        <w:rPr>
          <w:rFonts w:ascii="Times New Roman" w:hAnsi="Times New Roman" w:eastAsia="Times New Roman" w:cs="Times New Roman"/>
          <w:color w:val="000000" w:themeColor="text1" w:themeTint="FF" w:themeShade="FF"/>
        </w:rPr>
        <w:t>secondary</w:t>
      </w:r>
      <w:r w:rsidRPr="2BFE3680" w:rsidR="08ED6F80">
        <w:rPr>
          <w:rFonts w:ascii="Times New Roman" w:hAnsi="Times New Roman" w:eastAsia="Times New Roman" w:cs="Times New Roman"/>
          <w:color w:val="000000" w:themeColor="text1" w:themeTint="FF" w:themeShade="FF"/>
        </w:rPr>
        <w:t xml:space="preserve"> school education (adjusted for income)</w:t>
      </w:r>
      <w:r w:rsidRPr="2BFE3680" w:rsidR="4001AD2F">
        <w:rPr>
          <w:rFonts w:ascii="Times New Roman" w:hAnsi="Times New Roman" w:eastAsia="Times New Roman" w:cs="Times New Roman"/>
          <w:color w:val="000000" w:themeColor="text1" w:themeTint="FF" w:themeShade="FF"/>
        </w:rPr>
        <w:t xml:space="preserve"> is </w:t>
      </w:r>
      <w:r w:rsidRPr="2BFE3680" w:rsidR="3D4775BA">
        <w:rPr>
          <w:rFonts w:ascii="Times New Roman" w:hAnsi="Times New Roman" w:eastAsia="Times New Roman" w:cs="Times New Roman"/>
          <w:color w:val="000000" w:themeColor="text1" w:themeTint="FF" w:themeShade="FF"/>
        </w:rPr>
        <w:t>concerningly low</w:t>
      </w:r>
      <w:r w:rsidRPr="2BFE3680" w:rsidR="4E585820">
        <w:rPr>
          <w:rFonts w:ascii="Times New Roman" w:hAnsi="Times New Roman" w:eastAsia="Times New Roman" w:cs="Times New Roman"/>
          <w:color w:val="000000" w:themeColor="text1" w:themeTint="FF" w:themeShade="FF"/>
        </w:rPr>
        <w:t>.</w:t>
      </w:r>
      <w:r w:rsidRPr="2BFE3680" w:rsidR="6CFE8358">
        <w:rPr>
          <w:rFonts w:ascii="Times New Roman" w:hAnsi="Times New Roman" w:eastAsia="Times New Roman" w:cs="Times New Roman"/>
          <w:color w:val="000000" w:themeColor="text1" w:themeTint="FF" w:themeShade="FF"/>
        </w:rPr>
        <w:t xml:space="preserve"> Our most recent score </w:t>
      </w:r>
      <w:r w:rsidRPr="2BFE3680" w:rsidR="22302BE7">
        <w:rPr>
          <w:rFonts w:ascii="Times New Roman" w:hAnsi="Times New Roman" w:eastAsia="Times New Roman" w:cs="Times New Roman"/>
          <w:color w:val="000000" w:themeColor="text1" w:themeTint="FF" w:themeShade="FF"/>
        </w:rPr>
        <w:t xml:space="preserve">from 2021 </w:t>
      </w:r>
      <w:r w:rsidRPr="2BFE3680" w:rsidR="22302BE7">
        <w:rPr>
          <w:rFonts w:ascii="Times New Roman" w:hAnsi="Times New Roman" w:eastAsia="Times New Roman" w:cs="Times New Roman"/>
          <w:color w:val="000000" w:themeColor="text1" w:themeTint="FF" w:themeShade="FF"/>
        </w:rPr>
        <w:t>indicates</w:t>
      </w:r>
      <w:r w:rsidRPr="2BFE3680" w:rsidR="22302BE7">
        <w:rPr>
          <w:rFonts w:ascii="Times New Roman" w:hAnsi="Times New Roman" w:eastAsia="Times New Roman" w:cs="Times New Roman"/>
          <w:color w:val="000000" w:themeColor="text1" w:themeTint="FF" w:themeShade="FF"/>
        </w:rPr>
        <w:t xml:space="preserve"> </w:t>
      </w:r>
      <w:r w:rsidRPr="2BFE3680" w:rsidR="56BF5591">
        <w:rPr>
          <w:rFonts w:ascii="Times New Roman" w:hAnsi="Times New Roman" w:eastAsia="Times New Roman" w:cs="Times New Roman"/>
          <w:color w:val="000000" w:themeColor="text1" w:themeTint="FF" w:themeShade="FF"/>
        </w:rPr>
        <w:t>only</w:t>
      </w:r>
      <w:r w:rsidRPr="2BFE3680" w:rsidR="00840713">
        <w:rPr>
          <w:rFonts w:ascii="Times New Roman" w:hAnsi="Times New Roman" w:eastAsia="Times New Roman" w:cs="Times New Roman"/>
          <w:color w:val="000000" w:themeColor="text1" w:themeTint="FF" w:themeShade="FF"/>
        </w:rPr>
        <w:t xml:space="preserve"> </w:t>
      </w:r>
      <w:r w:rsidRPr="2BFE3680" w:rsidR="00840713">
        <w:rPr>
          <w:rFonts w:ascii="Times New Roman" w:hAnsi="Times New Roman" w:eastAsia="Times New Roman" w:cs="Times New Roman"/>
          <w:color w:val="000000" w:themeColor="text1" w:themeTint="FF" w:themeShade="FF"/>
        </w:rPr>
        <w:t>slight</w:t>
      </w:r>
      <w:r w:rsidRPr="2BFE3680" w:rsidR="22302BE7">
        <w:rPr>
          <w:rFonts w:ascii="Times New Roman" w:hAnsi="Times New Roman" w:eastAsia="Times New Roman" w:cs="Times New Roman"/>
          <w:color w:val="000000" w:themeColor="text1" w:themeTint="FF" w:themeShade="FF"/>
        </w:rPr>
        <w:t xml:space="preserve"> increase over the last decade, as the score increased to </w:t>
      </w:r>
      <w:r w:rsidRPr="2BFE3680" w:rsidR="512F5A0B">
        <w:rPr>
          <w:rFonts w:ascii="Times New Roman" w:hAnsi="Times New Roman" w:eastAsia="Times New Roman" w:cs="Times New Roman"/>
          <w:color w:val="000000" w:themeColor="text1" w:themeTint="FF" w:themeShade="FF"/>
        </w:rPr>
        <w:t xml:space="preserve">86.9%. </w:t>
      </w:r>
    </w:p>
    <w:p w:rsidRPr="00181789" w:rsidR="08ED6F80" w:rsidP="00181789" w:rsidRDefault="08ED6F80" w14:paraId="46BE1767" w14:textId="756FE518">
      <w:pPr>
        <w:rPr>
          <w:rFonts w:ascii="Times New Roman" w:hAnsi="Times New Roman" w:eastAsia="Times New Roman" w:cs="Times New Roman"/>
          <w:color w:val="000000" w:themeColor="text1"/>
        </w:rPr>
      </w:pPr>
      <w:r w:rsidRPr="00181789" w:rsidR="08ED6F80">
        <w:rPr>
          <w:rFonts w:ascii="Times New Roman" w:hAnsi="Times New Roman" w:eastAsia="Times New Roman" w:cs="Times New Roman"/>
          <w:color w:val="000000" w:themeColor="text1"/>
        </w:rPr>
        <w:t>1</w:t>
      </w:r>
      <w:r w:rsidR="00C30DA6">
        <w:rPr>
          <w:rFonts w:ascii="Times New Roman" w:hAnsi="Times New Roman" w:eastAsia="Times New Roman" w:cs="Times New Roman"/>
          <w:color w:val="000000" w:themeColor="text1"/>
        </w:rPr>
        <w:t>4</w:t>
      </w:r>
      <w:r w:rsidRPr="00181789" w:rsidR="08ED6F80">
        <w:rPr>
          <w:rFonts w:ascii="Times New Roman" w:hAnsi="Times New Roman" w:eastAsia="Times New Roman" w:cs="Times New Roman"/>
          <w:color w:val="000000" w:themeColor="text1"/>
        </w:rPr>
        <w:t xml:space="preserve">. </w:t>
      </w:r>
      <w:r w:rsidRPr="00181789" w:rsidR="4A04E73B">
        <w:rPr>
          <w:rFonts w:ascii="Times New Roman" w:hAnsi="Times New Roman" w:eastAsia="Times New Roman" w:cs="Times New Roman"/>
          <w:color w:val="000000" w:themeColor="text1"/>
        </w:rPr>
        <w:t xml:space="preserve">Quality </w:t>
      </w:r>
      <w:r w:rsidRPr="00181789" w:rsidR="08ED6F80">
        <w:rPr>
          <w:rFonts w:ascii="Times New Roman" w:hAnsi="Times New Roman" w:eastAsia="Times New Roman" w:cs="Times New Roman"/>
          <w:color w:val="000000" w:themeColor="text1"/>
        </w:rPr>
        <w:t xml:space="preserve">education is also faring very poorly, as </w:t>
      </w:r>
      <w:r w:rsidRPr="00181789" w:rsidR="48859B18">
        <w:rPr>
          <w:rFonts w:ascii="Times New Roman" w:hAnsi="Times New Roman" w:eastAsia="Times New Roman" w:cs="Times New Roman"/>
          <w:color w:val="000000" w:themeColor="text1"/>
        </w:rPr>
        <w:t xml:space="preserve">Croatia’s score of 57% for maths education </w:t>
      </w:r>
      <w:r w:rsidRPr="00181789" w:rsidR="63ED3801">
        <w:rPr>
          <w:rFonts w:ascii="Times New Roman" w:hAnsi="Times New Roman" w:eastAsia="Times New Roman" w:cs="Times New Roman"/>
          <w:color w:val="000000" w:themeColor="text1"/>
        </w:rPr>
        <w:t>lies</w:t>
      </w:r>
      <w:r w:rsidRPr="00181789" w:rsidR="48859B18">
        <w:rPr>
          <w:rFonts w:ascii="Times New Roman" w:hAnsi="Times New Roman" w:eastAsia="Times New Roman" w:cs="Times New Roman"/>
          <w:color w:val="000000" w:themeColor="text1"/>
        </w:rPr>
        <w:t xml:space="preserve"> within the ‘very bad’ range.</w:t>
      </w:r>
      <w:r w:rsidRPr="00181789" w:rsidR="1DD6447B">
        <w:rPr>
          <w:rFonts w:ascii="Times New Roman" w:hAnsi="Times New Roman" w:eastAsia="Times New Roman" w:cs="Times New Roman"/>
          <w:color w:val="000000" w:themeColor="text1"/>
        </w:rPr>
        <w:t xml:space="preserve"> </w:t>
      </w:r>
      <w:r w:rsidRPr="00181789" w:rsidR="34E562C2">
        <w:rPr>
          <w:rFonts w:ascii="Times New Roman" w:hAnsi="Times New Roman" w:eastAsia="Times New Roman" w:cs="Times New Roman"/>
          <w:color w:val="000000" w:themeColor="text1"/>
        </w:rPr>
        <w:t xml:space="preserve">The score draws on indicator data from </w:t>
      </w:r>
      <w:r w:rsidRPr="00181789" w:rsidR="39ECB262">
        <w:rPr>
          <w:rFonts w:ascii="Times New Roman" w:hAnsi="Times New Roman" w:eastAsia="Times New Roman" w:cs="Times New Roman"/>
          <w:color w:val="000000" w:themeColor="text1"/>
        </w:rPr>
        <w:t>OECD</w:t>
      </w:r>
      <w:r w:rsidRPr="00181789" w:rsidR="34E562C2">
        <w:rPr>
          <w:rFonts w:ascii="Times New Roman" w:hAnsi="Times New Roman" w:eastAsia="Times New Roman" w:cs="Times New Roman"/>
          <w:color w:val="000000" w:themeColor="text1"/>
        </w:rPr>
        <w:t xml:space="preserve"> showing that only 41.5% of students were able to achieve level 3 or higher on the PISA math test in 2021.</w:t>
      </w:r>
      <w:r w:rsidRPr="00181789" w:rsidR="3D7A9885">
        <w:rPr>
          <w:rFonts w:ascii="Times New Roman" w:hAnsi="Times New Roman" w:eastAsia="Times New Roman" w:cs="Times New Roman"/>
          <w:color w:val="000000" w:themeColor="text1"/>
        </w:rPr>
        <w:t xml:space="preserve"> </w:t>
      </w:r>
      <w:r w:rsidRPr="00181789" w:rsidR="08ED6F80">
        <w:rPr>
          <w:rFonts w:ascii="Times New Roman" w:hAnsi="Times New Roman" w:eastAsia="Times New Roman" w:cs="Times New Roman"/>
          <w:color w:val="000000" w:themeColor="text1"/>
        </w:rPr>
        <w:t xml:space="preserve">The HRMI score has been dropping </w:t>
      </w:r>
      <w:r w:rsidRPr="00181789" w:rsidR="2152A94E">
        <w:rPr>
          <w:rFonts w:ascii="Times New Roman" w:hAnsi="Times New Roman" w:eastAsia="Times New Roman" w:cs="Times New Roman"/>
          <w:color w:val="000000" w:themeColor="text1"/>
        </w:rPr>
        <w:t>since 2014</w:t>
      </w:r>
      <w:r w:rsidRPr="00181789" w:rsidR="08ED6F80">
        <w:rPr>
          <w:rFonts w:ascii="Times New Roman" w:hAnsi="Times New Roman" w:eastAsia="Times New Roman" w:cs="Times New Roman"/>
          <w:color w:val="000000" w:themeColor="text1"/>
        </w:rPr>
        <w:t xml:space="preserve">, </w:t>
      </w:r>
      <w:r w:rsidRPr="00181789" w:rsidR="4A757622">
        <w:rPr>
          <w:rFonts w:ascii="Times New Roman" w:hAnsi="Times New Roman" w:eastAsia="Times New Roman" w:cs="Times New Roman"/>
          <w:color w:val="000000" w:themeColor="text1"/>
        </w:rPr>
        <w:t>dropping from a peak score of 61.6% to 57.0% in 2021.</w:t>
      </w:r>
      <w:r w:rsidRPr="00181789" w:rsidR="32D3CD10">
        <w:rPr>
          <w:rFonts w:ascii="Times New Roman" w:hAnsi="Times New Roman" w:eastAsia="Times New Roman" w:cs="Times New Roman"/>
          <w:color w:val="000000" w:themeColor="text1"/>
        </w:rPr>
        <w:t xml:space="preserve"> Croatia is rank</w:t>
      </w:r>
      <w:r w:rsidRPr="00181789" w:rsidR="4207E323">
        <w:rPr>
          <w:rFonts w:ascii="Times New Roman" w:hAnsi="Times New Roman" w:eastAsia="Times New Roman" w:cs="Times New Roman"/>
          <w:color w:val="000000" w:themeColor="text1"/>
        </w:rPr>
        <w:t>ed</w:t>
      </w:r>
      <w:r w:rsidRPr="00181789" w:rsidR="32D3CD10">
        <w:rPr>
          <w:rFonts w:ascii="Times New Roman" w:hAnsi="Times New Roman" w:eastAsia="Times New Roman" w:cs="Times New Roman"/>
          <w:color w:val="000000" w:themeColor="text1"/>
        </w:rPr>
        <w:t xml:space="preserve"> 13</w:t>
      </w:r>
      <w:r w:rsidRPr="00181789" w:rsidR="32D3CD10">
        <w:rPr>
          <w:rFonts w:ascii="Times New Roman" w:hAnsi="Times New Roman" w:eastAsia="Times New Roman" w:cs="Times New Roman"/>
          <w:color w:val="000000" w:themeColor="text1"/>
          <w:vertAlign w:val="superscript"/>
        </w:rPr>
        <w:t>th</w:t>
      </w:r>
      <w:r w:rsidRPr="00181789" w:rsidR="32D3CD10">
        <w:rPr>
          <w:rFonts w:ascii="Times New Roman" w:hAnsi="Times New Roman" w:eastAsia="Times New Roman" w:cs="Times New Roman"/>
          <w:color w:val="000000" w:themeColor="text1"/>
        </w:rPr>
        <w:t xml:space="preserve"> </w:t>
      </w:r>
      <w:r w:rsidRPr="00181789" w:rsidR="110CB35F">
        <w:rPr>
          <w:rFonts w:ascii="Times New Roman" w:hAnsi="Times New Roman" w:eastAsia="Times New Roman" w:cs="Times New Roman"/>
          <w:color w:val="000000" w:themeColor="text1"/>
        </w:rPr>
        <w:t xml:space="preserve">from the bottom </w:t>
      </w:r>
      <w:r w:rsidRPr="00181789" w:rsidR="32D3CD10">
        <w:rPr>
          <w:rFonts w:ascii="Times New Roman" w:hAnsi="Times New Roman" w:eastAsia="Times New Roman" w:cs="Times New Roman"/>
          <w:color w:val="000000" w:themeColor="text1"/>
        </w:rPr>
        <w:t xml:space="preserve">compared to 49 other high-income </w:t>
      </w:r>
      <w:r w:rsidRPr="00181789" w:rsidR="32D3CD10">
        <w:rPr>
          <w:rFonts w:ascii="Times New Roman" w:hAnsi="Times New Roman" w:eastAsia="Times New Roman" w:cs="Times New Roman"/>
          <w:color w:val="000000" w:themeColor="text1"/>
        </w:rPr>
        <w:t>countries.</w:t>
      </w:r>
      <w:r w:rsidRPr="00181789" w:rsidR="00800F29">
        <w:rPr>
          <w:rStyle w:val="FootnoteReference"/>
          <w:rFonts w:ascii="Times New Roman" w:hAnsi="Times New Roman" w:eastAsia="Times New Roman" w:cs="Times New Roman"/>
          <w:color w:val="000000" w:themeColor="text1"/>
        </w:rPr>
        <w:footnoteReference w:id="14"/>
      </w:r>
      <w:r w:rsidRPr="00181789" w:rsidR="6EB70F91">
        <w:rPr>
          <w:rFonts w:ascii="Times New Roman" w:hAnsi="Times New Roman" w:eastAsia="Times New Roman" w:cs="Times New Roman"/>
          <w:color w:val="000000" w:themeColor="text1"/>
        </w:rPr>
        <w:t xml:space="preserve"> </w:t>
      </w:r>
    </w:p>
    <w:p w:rsidRPr="00181789" w:rsidR="58F9F1B7" w:rsidP="00181789" w:rsidRDefault="08ED6F80" w14:paraId="328A1A4C" w14:textId="016D3B3F">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1</w:t>
      </w:r>
      <w:r w:rsidR="00C30DA6">
        <w:rPr>
          <w:rFonts w:ascii="Times New Roman" w:hAnsi="Times New Roman" w:eastAsia="Times New Roman" w:cs="Times New Roman"/>
          <w:color w:val="000000" w:themeColor="text1"/>
        </w:rPr>
        <w:t>5</w:t>
      </w:r>
      <w:r w:rsidRPr="00181789">
        <w:rPr>
          <w:rFonts w:ascii="Times New Roman" w:hAnsi="Times New Roman" w:eastAsia="Times New Roman" w:cs="Times New Roman"/>
          <w:color w:val="000000" w:themeColor="text1"/>
        </w:rPr>
        <w:t xml:space="preserve">. The quality of education score </w:t>
      </w:r>
      <w:r w:rsidRPr="00181789" w:rsidR="0D73BEEE">
        <w:rPr>
          <w:rFonts w:ascii="Times New Roman" w:hAnsi="Times New Roman" w:eastAsia="Times New Roman" w:cs="Times New Roman"/>
          <w:color w:val="000000" w:themeColor="text1"/>
        </w:rPr>
        <w:t xml:space="preserve">for reading </w:t>
      </w:r>
      <w:r w:rsidRPr="00181789">
        <w:rPr>
          <w:rFonts w:ascii="Times New Roman" w:hAnsi="Times New Roman" w:eastAsia="Times New Roman" w:cs="Times New Roman"/>
          <w:color w:val="000000" w:themeColor="text1"/>
        </w:rPr>
        <w:t>is also in the ‘very bad’ range</w:t>
      </w:r>
      <w:r w:rsidRPr="00181789" w:rsidR="716433CB">
        <w:rPr>
          <w:rFonts w:ascii="Times New Roman" w:hAnsi="Times New Roman" w:eastAsia="Times New Roman" w:cs="Times New Roman"/>
          <w:color w:val="000000" w:themeColor="text1"/>
        </w:rPr>
        <w:t xml:space="preserve"> and has been declining in recent years</w:t>
      </w:r>
      <w:r w:rsidRPr="00181789">
        <w:rPr>
          <w:rFonts w:ascii="Times New Roman" w:hAnsi="Times New Roman" w:eastAsia="Times New Roman" w:cs="Times New Roman"/>
          <w:color w:val="000000" w:themeColor="text1"/>
        </w:rPr>
        <w:t xml:space="preserve">. </w:t>
      </w:r>
      <w:r w:rsidRPr="00181789" w:rsidR="6F5D9216">
        <w:rPr>
          <w:rFonts w:ascii="Times New Roman" w:hAnsi="Times New Roman" w:eastAsia="Times New Roman" w:cs="Times New Roman"/>
          <w:color w:val="000000" w:themeColor="text1"/>
        </w:rPr>
        <w:t>The HRMI score peaked in 2012-201</w:t>
      </w:r>
      <w:r w:rsidRPr="00181789" w:rsidR="63CCA6FF">
        <w:rPr>
          <w:rFonts w:ascii="Times New Roman" w:hAnsi="Times New Roman" w:eastAsia="Times New Roman" w:cs="Times New Roman"/>
          <w:color w:val="000000" w:themeColor="text1"/>
        </w:rPr>
        <w:t xml:space="preserve">4 with a score of 72.3% but has now dropped to 64.8% in 2021. </w:t>
      </w:r>
    </w:p>
    <w:p w:rsidRPr="00181789" w:rsidR="14EB2F15" w:rsidP="00181789" w:rsidRDefault="4634778D" w14:paraId="5E53166F" w14:textId="045182A4" w14:noSpellErr="1">
      <w:pPr>
        <w:rPr>
          <w:rFonts w:ascii="Times New Roman" w:hAnsi="Times New Roman" w:eastAsia="Times New Roman" w:cs="Times New Roman"/>
          <w:color w:val="000000" w:themeColor="text1"/>
        </w:rPr>
      </w:pPr>
      <w:r w:rsidRPr="00181789" w:rsidR="4634778D">
        <w:rPr>
          <w:rFonts w:ascii="Times New Roman" w:hAnsi="Times New Roman" w:eastAsia="Times New Roman" w:cs="Times New Roman"/>
          <w:color w:val="000000" w:themeColor="text1"/>
        </w:rPr>
        <w:t>1</w:t>
      </w:r>
      <w:r w:rsidR="00C30DA6">
        <w:rPr>
          <w:rFonts w:ascii="Times New Roman" w:hAnsi="Times New Roman" w:eastAsia="Times New Roman" w:cs="Times New Roman"/>
          <w:color w:val="000000" w:themeColor="text1"/>
        </w:rPr>
        <w:t>6</w:t>
      </w:r>
      <w:r w:rsidRPr="00181789" w:rsidR="4634778D">
        <w:rPr>
          <w:rFonts w:ascii="Times New Roman" w:hAnsi="Times New Roman" w:eastAsia="Times New Roman" w:cs="Times New Roman"/>
          <w:color w:val="000000" w:themeColor="text1"/>
        </w:rPr>
        <w:t>. The last quality of education score for science</w:t>
      </w:r>
      <w:r w:rsidRPr="00181789" w:rsidR="00E3592C">
        <w:rPr>
          <w:rFonts w:ascii="Times New Roman" w:hAnsi="Times New Roman" w:eastAsia="Times New Roman" w:cs="Times New Roman"/>
          <w:color w:val="000000" w:themeColor="text1"/>
        </w:rPr>
        <w:t>, similarly to maths and reading,</w:t>
      </w:r>
      <w:r w:rsidRPr="00181789" w:rsidR="4634778D">
        <w:rPr>
          <w:rFonts w:ascii="Times New Roman" w:hAnsi="Times New Roman" w:eastAsia="Times New Roman" w:cs="Times New Roman"/>
          <w:color w:val="000000" w:themeColor="text1"/>
        </w:rPr>
        <w:t xml:space="preserve"> has been declining over </w:t>
      </w:r>
      <w:r w:rsidRPr="00181789" w:rsidR="00724AE9">
        <w:rPr>
          <w:rFonts w:ascii="Times New Roman" w:hAnsi="Times New Roman" w:eastAsia="Times New Roman" w:cs="Times New Roman"/>
          <w:color w:val="000000" w:themeColor="text1"/>
        </w:rPr>
        <w:t xml:space="preserve">recent years. </w:t>
      </w:r>
      <w:r w:rsidRPr="00181789" w:rsidR="4634778D">
        <w:rPr>
          <w:rFonts w:ascii="Times New Roman" w:hAnsi="Times New Roman" w:eastAsia="Times New Roman" w:cs="Times New Roman"/>
          <w:color w:val="000000" w:themeColor="text1"/>
        </w:rPr>
        <w:t xml:space="preserve">The score peaked in </w:t>
      </w:r>
      <w:r w:rsidRPr="00181789" w:rsidR="59FE1111">
        <w:rPr>
          <w:rFonts w:ascii="Times New Roman" w:hAnsi="Times New Roman" w:eastAsia="Times New Roman" w:cs="Times New Roman"/>
          <w:color w:val="000000" w:themeColor="text1"/>
        </w:rPr>
        <w:t xml:space="preserve">2012, reaching 77.7%, but has been declining ever since. </w:t>
      </w:r>
      <w:r w:rsidRPr="00181789" w:rsidR="00C612D1">
        <w:rPr>
          <w:rFonts w:ascii="Times New Roman" w:hAnsi="Times New Roman" w:eastAsia="Times New Roman" w:cs="Times New Roman"/>
          <w:color w:val="000000" w:themeColor="text1"/>
        </w:rPr>
        <w:t>In 2021</w:t>
      </w:r>
      <w:r w:rsidRPr="00181789" w:rsidR="008C1BE6">
        <w:rPr>
          <w:rFonts w:ascii="Times New Roman" w:hAnsi="Times New Roman" w:eastAsia="Times New Roman" w:cs="Times New Roman"/>
          <w:color w:val="000000" w:themeColor="text1"/>
        </w:rPr>
        <w:t xml:space="preserve">, Croatia achieved a HRMI score of only 62.5%. Compared to </w:t>
      </w:r>
      <w:r w:rsidRPr="00181789" w:rsidR="001639DA">
        <w:rPr>
          <w:rFonts w:ascii="Times New Roman" w:hAnsi="Times New Roman" w:eastAsia="Times New Roman" w:cs="Times New Roman"/>
          <w:color w:val="000000" w:themeColor="text1"/>
        </w:rPr>
        <w:t>49 other high-income countries, this score places Croatia in the bottom half</w:t>
      </w:r>
      <w:r w:rsidRPr="00181789" w:rsidR="00AD02A8">
        <w:rPr>
          <w:rFonts w:ascii="Times New Roman" w:hAnsi="Times New Roman" w:eastAsia="Times New Roman" w:cs="Times New Roman"/>
          <w:color w:val="000000" w:themeColor="text1"/>
        </w:rPr>
        <w:t xml:space="preserve"> at 18</w:t>
      </w:r>
      <w:r w:rsidRPr="00181789" w:rsidR="00AD02A8">
        <w:rPr>
          <w:rFonts w:ascii="Times New Roman" w:hAnsi="Times New Roman" w:eastAsia="Times New Roman" w:cs="Times New Roman"/>
          <w:color w:val="000000" w:themeColor="text1"/>
          <w:vertAlign w:val="superscript"/>
        </w:rPr>
        <w:t>th</w:t>
      </w:r>
      <w:r w:rsidRPr="00181789" w:rsidR="00AD02A8">
        <w:rPr>
          <w:rFonts w:ascii="Times New Roman" w:hAnsi="Times New Roman" w:eastAsia="Times New Roman" w:cs="Times New Roman"/>
          <w:color w:val="000000" w:themeColor="text1"/>
        </w:rPr>
        <w:t xml:space="preserve"> from the </w:t>
      </w:r>
      <w:r w:rsidRPr="00181789" w:rsidR="00AD02A8">
        <w:rPr>
          <w:rFonts w:ascii="Times New Roman" w:hAnsi="Times New Roman" w:eastAsia="Times New Roman" w:cs="Times New Roman"/>
          <w:color w:val="000000" w:themeColor="text1"/>
        </w:rPr>
        <w:t xml:space="preserve">bottom.</w:t>
      </w:r>
      <w:r w:rsidRPr="00181789" w:rsidR="00AD02A8">
        <w:rPr>
          <w:rStyle w:val="FootnoteReference"/>
          <w:rFonts w:ascii="Times New Roman" w:hAnsi="Times New Roman" w:eastAsia="Times New Roman" w:cs="Times New Roman"/>
          <w:color w:val="000000" w:themeColor="text1"/>
        </w:rPr>
        <w:footnoteReference w:id="15"/>
      </w:r>
      <w:r w:rsidRPr="00181789" w:rsidR="00AD02A8">
        <w:rPr>
          <w:rFonts w:ascii="Times New Roman" w:hAnsi="Times New Roman" w:eastAsia="Times New Roman" w:cs="Times New Roman"/>
          <w:color w:val="000000" w:themeColor="text1"/>
        </w:rPr>
        <w:t xml:space="preserve"> </w:t>
      </w:r>
    </w:p>
    <w:p w:rsidR="020E32DD" w:rsidP="2BFE3680" w:rsidRDefault="020E32DD" w14:paraId="4B296684" w14:textId="3D16AD12">
      <w:pPr>
        <w:pStyle w:val="Normal"/>
      </w:pPr>
      <w:r w:rsidR="020E32DD">
        <w:drawing>
          <wp:inline wp14:editId="1D692592" wp14:anchorId="16DB7C18">
            <wp:extent cx="5943600" cy="3848100"/>
            <wp:effectExtent l="0" t="0" r="0" b="0"/>
            <wp:docPr id="3789492" name="" title=""/>
            <wp:cNvGraphicFramePr>
              <a:graphicFrameLocks noChangeAspect="1"/>
            </wp:cNvGraphicFramePr>
            <a:graphic>
              <a:graphicData uri="http://schemas.openxmlformats.org/drawingml/2006/picture">
                <pic:pic>
                  <pic:nvPicPr>
                    <pic:cNvPr id="0" name=""/>
                    <pic:cNvPicPr/>
                  </pic:nvPicPr>
                  <pic:blipFill>
                    <a:blip r:embed="Rf3f7e2ff7ca74ccf">
                      <a:extLst>
                        <a:ext xmlns:a="http://schemas.openxmlformats.org/drawingml/2006/main" uri="{28A0092B-C50C-407E-A947-70E740481C1C}">
                          <a14:useLocalDpi val="0"/>
                        </a:ext>
                      </a:extLst>
                    </a:blip>
                    <a:stretch>
                      <a:fillRect/>
                    </a:stretch>
                  </pic:blipFill>
                  <pic:spPr>
                    <a:xfrm>
                      <a:off x="0" y="0"/>
                      <a:ext cx="5943600" cy="3848100"/>
                    </a:xfrm>
                    <a:prstGeom prst="rect">
                      <a:avLst/>
                    </a:prstGeom>
                  </pic:spPr>
                </pic:pic>
              </a:graphicData>
            </a:graphic>
          </wp:inline>
        </w:drawing>
      </w:r>
    </w:p>
    <w:p w:rsidRPr="00181789" w:rsidR="32F5620E" w:rsidP="00181789" w:rsidRDefault="32F5620E" w14:paraId="7F9EA14D" w14:textId="5B886CD4">
      <w:pPr>
        <w:rPr>
          <w:rFonts w:ascii="Times New Roman" w:hAnsi="Times New Roman" w:eastAsia="Times New Roman" w:cs="Times New Roman"/>
          <w:b/>
          <w:bCs/>
          <w:color w:val="000000" w:themeColor="text1"/>
          <w:lang w:val="en-US"/>
        </w:rPr>
      </w:pPr>
      <w:r w:rsidRPr="00181789">
        <w:rPr>
          <w:rFonts w:ascii="Times New Roman" w:hAnsi="Times New Roman" w:eastAsia="Times New Roman" w:cs="Times New Roman"/>
          <w:b/>
          <w:bCs/>
          <w:color w:val="000000" w:themeColor="text1"/>
          <w:lang w:val="en-US"/>
        </w:rPr>
        <w:t xml:space="preserve">V. Right to Food </w:t>
      </w:r>
    </w:p>
    <w:p w:rsidRPr="00181789" w:rsidR="00F27E2B" w:rsidP="00181789" w:rsidRDefault="00D14416" w14:paraId="21F036B4" w14:textId="428465D8">
      <w:pPr>
        <w:rPr>
          <w:rFonts w:ascii="Times New Roman" w:hAnsi="Times New Roman" w:eastAsia="Times New Roman" w:cs="Times New Roman"/>
          <w:color w:val="000000" w:themeColor="text1"/>
        </w:rPr>
      </w:pPr>
      <w:r w:rsidR="00D14416">
        <w:drawing>
          <wp:inline wp14:editId="26DF27C6" wp14:anchorId="6C43DE5E">
            <wp:extent cx="4986894" cy="1790700"/>
            <wp:effectExtent l="0" t="0" r="0" b="0"/>
            <wp:docPr id="495469279" name="Picture 1" descr="A screenshot of a computer&#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e46c21f6b64f4848">
                      <a:extLst>
                        <a:ext xmlns:a="http://schemas.openxmlformats.org/drawingml/2006/main" uri="{28A0092B-C50C-407E-A947-70E740481C1C}">
                          <a14:useLocalDpi val="0"/>
                        </a:ext>
                      </a:extLst>
                    </a:blip>
                    <a:stretch>
                      <a:fillRect/>
                    </a:stretch>
                  </pic:blipFill>
                  <pic:spPr>
                    <a:xfrm rot="0" flipH="0" flipV="0">
                      <a:off x="0" y="0"/>
                      <a:ext cx="4986894" cy="1790700"/>
                    </a:xfrm>
                    <a:prstGeom prst="rect">
                      <a:avLst/>
                    </a:prstGeom>
                  </pic:spPr>
                </pic:pic>
              </a:graphicData>
            </a:graphic>
          </wp:inline>
        </w:drawing>
      </w:r>
    </w:p>
    <w:p w:rsidRPr="00181789" w:rsidR="32F5620E" w:rsidP="00181789" w:rsidRDefault="32F5620E" w14:paraId="5107777E" w14:textId="11B7A9C2">
      <w:pPr>
        <w:rPr>
          <w:rFonts w:ascii="Times New Roman" w:hAnsi="Times New Roman" w:eastAsia="Times New Roman" w:cs="Times New Roman"/>
          <w:color w:val="000000" w:themeColor="text1"/>
        </w:rPr>
      </w:pPr>
      <w:r w:rsidRPr="00181789" w:rsidR="32F5620E">
        <w:rPr>
          <w:rFonts w:ascii="Times New Roman" w:hAnsi="Times New Roman" w:eastAsia="Times New Roman" w:cs="Times New Roman"/>
          <w:color w:val="000000" w:themeColor="text1"/>
        </w:rPr>
        <w:t>1</w:t>
      </w:r>
      <w:r w:rsidR="00C30DA6">
        <w:rPr>
          <w:rFonts w:ascii="Times New Roman" w:hAnsi="Times New Roman" w:eastAsia="Times New Roman" w:cs="Times New Roman"/>
          <w:color w:val="000000" w:themeColor="text1"/>
        </w:rPr>
        <w:t>7</w:t>
      </w:r>
      <w:r w:rsidRPr="00181789" w:rsidR="32F5620E">
        <w:rPr>
          <w:rFonts w:ascii="Times New Roman" w:hAnsi="Times New Roman" w:eastAsia="Times New Roman" w:cs="Times New Roman"/>
          <w:color w:val="000000" w:themeColor="text1"/>
        </w:rPr>
        <w:t xml:space="preserve">. HRMI defines the right to food in accordance with ICESCR Article 11 and CESCR General Comment 12. For high-income countries, such as </w:t>
      </w:r>
      <w:r w:rsidRPr="00181789" w:rsidR="70F4F280">
        <w:rPr>
          <w:rFonts w:ascii="Times New Roman" w:hAnsi="Times New Roman" w:eastAsia="Times New Roman" w:cs="Times New Roman"/>
          <w:color w:val="000000" w:themeColor="text1"/>
        </w:rPr>
        <w:t>Croatia</w:t>
      </w:r>
      <w:r w:rsidRPr="00181789" w:rsidR="32F5620E">
        <w:rPr>
          <w:rFonts w:ascii="Times New Roman" w:hAnsi="Times New Roman" w:eastAsia="Times New Roman" w:cs="Times New Roman"/>
          <w:color w:val="000000" w:themeColor="text1"/>
        </w:rPr>
        <w:t xml:space="preserve">, HRMI measures the percentage of individuals in the population who have </w:t>
      </w:r>
      <w:r w:rsidR="000F1077">
        <w:rPr>
          <w:rFonts w:ascii="Times New Roman" w:hAnsi="Times New Roman" w:eastAsia="Times New Roman" w:cs="Times New Roman"/>
          <w:color w:val="000000" w:themeColor="text1"/>
        </w:rPr>
        <w:t>not</w:t>
      </w:r>
      <w:r w:rsidRPr="00181789" w:rsidR="32F5620E">
        <w:rPr>
          <w:rFonts w:ascii="Times New Roman" w:hAnsi="Times New Roman" w:eastAsia="Times New Roman" w:cs="Times New Roman"/>
          <w:color w:val="000000" w:themeColor="text1"/>
        </w:rPr>
        <w:t xml:space="preserve"> experienced food insecurity at moderate or severe levels during the reference period using the global Food Insecurity Experience Scale from </w:t>
      </w:r>
      <w:r w:rsidRPr="00181789" w:rsidR="32F5620E">
        <w:rPr>
          <w:rFonts w:ascii="Times New Roman" w:hAnsi="Times New Roman" w:eastAsia="Times New Roman" w:cs="Times New Roman"/>
          <w:color w:val="000000" w:themeColor="text1"/>
        </w:rPr>
        <w:lastRenderedPageBreak/>
        <w:t>FAOSTAT.</w:t>
      </w:r>
      <w:r w:rsidRPr="00181789" w:rsidR="00724AE9">
        <w:rPr>
          <w:rStyle w:val="FootnoteReference"/>
          <w:rFonts w:ascii="Times New Roman" w:hAnsi="Times New Roman" w:eastAsia="Times New Roman" w:cs="Times New Roman"/>
          <w:color w:val="000000" w:themeColor="text1"/>
        </w:rPr>
        <w:footnoteReference w:id="16"/>
      </w:r>
      <w:r w:rsidRPr="00181789" w:rsidR="32F5620E">
        <w:rPr>
          <w:rFonts w:ascii="Times New Roman" w:hAnsi="Times New Roman" w:eastAsia="Times New Roman" w:cs="Times New Roman"/>
          <w:color w:val="000000" w:themeColor="text1"/>
        </w:rPr>
        <w:t xml:space="preserve"> </w:t>
      </w:r>
      <w:r w:rsidRPr="00181789" w:rsidR="563D5FCD">
        <w:rPr>
          <w:rFonts w:ascii="Times New Roman" w:hAnsi="Times New Roman" w:eastAsia="Times New Roman" w:cs="Times New Roman"/>
          <w:color w:val="000000" w:themeColor="text1"/>
        </w:rPr>
        <w:t>Croatia</w:t>
      </w:r>
      <w:r w:rsidRPr="00181789" w:rsidR="32F5620E">
        <w:rPr>
          <w:rFonts w:ascii="Times New Roman" w:hAnsi="Times New Roman" w:eastAsia="Times New Roman" w:cs="Times New Roman"/>
          <w:color w:val="000000" w:themeColor="text1"/>
        </w:rPr>
        <w:t xml:space="preserve">’s score for the right to food is </w:t>
      </w:r>
      <w:r w:rsidRPr="00181789" w:rsidR="120BBA3C">
        <w:rPr>
          <w:rFonts w:ascii="Times New Roman" w:hAnsi="Times New Roman" w:eastAsia="Times New Roman" w:cs="Times New Roman"/>
          <w:color w:val="000000" w:themeColor="text1"/>
        </w:rPr>
        <w:t>90.6</w:t>
      </w:r>
      <w:r w:rsidRPr="00181789" w:rsidR="32F5620E">
        <w:rPr>
          <w:rFonts w:ascii="Times New Roman" w:hAnsi="Times New Roman" w:eastAsia="Times New Roman" w:cs="Times New Roman"/>
          <w:color w:val="000000" w:themeColor="text1"/>
        </w:rPr>
        <w:t>% and falls in the ‘bad’ range.</w:t>
      </w:r>
      <w:r w:rsidRPr="00181789" w:rsidR="009B148D">
        <w:rPr>
          <w:rStyle w:val="FootnoteReference"/>
          <w:rFonts w:ascii="Times New Roman" w:hAnsi="Times New Roman" w:eastAsia="Times New Roman" w:cs="Times New Roman"/>
          <w:color w:val="000000" w:themeColor="text1"/>
        </w:rPr>
        <w:footnoteReference w:id="17"/>
      </w:r>
      <w:r w:rsidRPr="00181789" w:rsidR="32F5620E">
        <w:rPr>
          <w:rFonts w:ascii="Times New Roman" w:hAnsi="Times New Roman" w:eastAsia="Times New Roman" w:cs="Times New Roman"/>
          <w:color w:val="000000" w:themeColor="text1"/>
        </w:rPr>
        <w:t xml:space="preserve"> This means that </w:t>
      </w:r>
      <w:r w:rsidRPr="00181789" w:rsidR="11C5658F">
        <w:rPr>
          <w:rFonts w:ascii="Times New Roman" w:hAnsi="Times New Roman" w:eastAsia="Times New Roman" w:cs="Times New Roman"/>
          <w:color w:val="000000" w:themeColor="text1"/>
        </w:rPr>
        <w:t>Croatia</w:t>
      </w:r>
      <w:r w:rsidRPr="00181789" w:rsidR="32F5620E">
        <w:rPr>
          <w:rFonts w:ascii="Times New Roman" w:hAnsi="Times New Roman" w:eastAsia="Times New Roman" w:cs="Times New Roman"/>
          <w:color w:val="000000" w:themeColor="text1"/>
        </w:rPr>
        <w:t xml:space="preserve"> is doing </w:t>
      </w:r>
      <w:r w:rsidRPr="00181789" w:rsidR="2EB32A99">
        <w:rPr>
          <w:rFonts w:ascii="Times New Roman" w:hAnsi="Times New Roman" w:eastAsia="Times New Roman" w:cs="Times New Roman"/>
          <w:color w:val="000000" w:themeColor="text1"/>
        </w:rPr>
        <w:t>90.6</w:t>
      </w:r>
      <w:r w:rsidRPr="00181789" w:rsidR="32F5620E">
        <w:rPr>
          <w:rFonts w:ascii="Times New Roman" w:hAnsi="Times New Roman" w:eastAsia="Times New Roman" w:cs="Times New Roman"/>
          <w:color w:val="000000" w:themeColor="text1"/>
        </w:rPr>
        <w:t xml:space="preserve">% of what ought to be possible to ensure the right to food for its people. </w:t>
      </w:r>
    </w:p>
    <w:p w:rsidRPr="00181789" w:rsidR="0005177F" w:rsidP="00181789" w:rsidRDefault="008F0CB2" w14:paraId="53CD0662" w14:textId="5C06FB2A">
      <w:pPr>
        <w:rPr>
          <w:rFonts w:ascii="Times New Roman" w:hAnsi="Times New Roman" w:eastAsia="Times New Roman" w:cs="Times New Roman"/>
          <w:color w:val="000000" w:themeColor="text1"/>
        </w:rPr>
      </w:pPr>
      <w:r w:rsidR="008F0CB2">
        <w:drawing>
          <wp:inline wp14:editId="63A8FF59" wp14:anchorId="12DE687B">
            <wp:extent cx="4596464" cy="3028458"/>
            <wp:effectExtent l="0" t="0" r="0" b="7620"/>
            <wp:docPr id="654437419" name="Picture 1" descr="A graph with numbers and a line&#10;&#10;Description automatically generated with medium confidence" title=""/>
            <wp:cNvGraphicFramePr>
              <a:graphicFrameLocks noChangeAspect="1"/>
            </wp:cNvGraphicFramePr>
            <a:graphic>
              <a:graphicData uri="http://schemas.openxmlformats.org/drawingml/2006/picture">
                <pic:pic>
                  <pic:nvPicPr>
                    <pic:cNvPr id="0" name="Picture 1"/>
                    <pic:cNvPicPr/>
                  </pic:nvPicPr>
                  <pic:blipFill>
                    <a:blip r:embed="Redbd5bae5ce74268">
                      <a:extLst>
                        <a:ext xmlns:a="http://schemas.openxmlformats.org/drawingml/2006/main" uri="{28A0092B-C50C-407E-A947-70E740481C1C}">
                          <a14:useLocalDpi val="0"/>
                        </a:ext>
                      </a:extLst>
                    </a:blip>
                    <a:stretch>
                      <a:fillRect/>
                    </a:stretch>
                  </pic:blipFill>
                  <pic:spPr>
                    <a:xfrm rot="0" flipH="0" flipV="0">
                      <a:off x="0" y="0"/>
                      <a:ext cx="4596464" cy="3028458"/>
                    </a:xfrm>
                    <a:prstGeom prst="rect">
                      <a:avLst/>
                    </a:prstGeom>
                  </pic:spPr>
                </pic:pic>
              </a:graphicData>
            </a:graphic>
          </wp:inline>
        </w:drawing>
      </w:r>
    </w:p>
    <w:p w:rsidRPr="00181789" w:rsidR="00731B99" w:rsidP="00181789" w:rsidRDefault="0005177F" w14:paraId="4EFB0A9C" w14:textId="3A95A5CC">
      <w:pPr>
        <w:rPr>
          <w:rFonts w:ascii="Times New Roman" w:hAnsi="Times New Roman" w:eastAsia="Times New Roman" w:cs="Times New Roman"/>
          <w:color w:val="000000" w:themeColor="text1"/>
        </w:rPr>
      </w:pPr>
      <w:r w:rsidRPr="00181789" w:rsidR="0005177F">
        <w:rPr>
          <w:rFonts w:ascii="Times New Roman" w:hAnsi="Times New Roman" w:eastAsia="Times New Roman" w:cs="Times New Roman"/>
          <w:color w:val="000000" w:themeColor="text1"/>
        </w:rPr>
        <w:t>1</w:t>
      </w:r>
      <w:r w:rsidR="00C30DA6">
        <w:rPr>
          <w:rFonts w:ascii="Times New Roman" w:hAnsi="Times New Roman" w:eastAsia="Times New Roman" w:cs="Times New Roman"/>
          <w:color w:val="000000" w:themeColor="text1"/>
        </w:rPr>
        <w:t>8</w:t>
      </w:r>
      <w:r w:rsidRPr="00181789" w:rsidR="0005177F">
        <w:rPr>
          <w:rFonts w:ascii="Times New Roman" w:hAnsi="Times New Roman" w:eastAsia="Times New Roman" w:cs="Times New Roman"/>
          <w:color w:val="000000" w:themeColor="text1"/>
        </w:rPr>
        <w:t>.</w:t>
      </w:r>
      <w:r w:rsidRPr="00181789" w:rsidR="00F57ECF">
        <w:rPr>
          <w:rFonts w:ascii="Times New Roman" w:hAnsi="Times New Roman" w:eastAsia="Times New Roman" w:cs="Times New Roman"/>
          <w:color w:val="000000" w:themeColor="text1"/>
        </w:rPr>
        <w:t xml:space="preserve"> </w:t>
      </w:r>
      <w:r w:rsidRPr="00181789" w:rsidR="00731B99">
        <w:rPr>
          <w:rFonts w:ascii="Times New Roman" w:hAnsi="Times New Roman" w:eastAsia="Times New Roman" w:cs="Times New Roman"/>
          <w:color w:val="000000" w:themeColor="text1"/>
        </w:rPr>
        <w:t xml:space="preserve">Over the </w:t>
      </w:r>
      <w:r w:rsidRPr="00181789" w:rsidR="7EE703F9">
        <w:rPr>
          <w:rFonts w:ascii="Times New Roman" w:hAnsi="Times New Roman" w:eastAsia="Times New Roman" w:cs="Times New Roman"/>
          <w:color w:val="000000" w:themeColor="text1"/>
        </w:rPr>
        <w:t>last decade</w:t>
      </w:r>
      <w:r w:rsidRPr="00181789" w:rsidR="00F57ECF">
        <w:rPr>
          <w:rFonts w:ascii="Times New Roman" w:hAnsi="Times New Roman" w:eastAsia="Times New Roman" w:cs="Times New Roman"/>
          <w:color w:val="000000" w:themeColor="text1"/>
        </w:rPr>
        <w:t xml:space="preserve">, the HRMI score for the right to food has been declining.</w:t>
      </w:r>
      <w:r w:rsidRPr="00181789" w:rsidR="00626229">
        <w:rPr>
          <w:rFonts w:ascii="Times New Roman" w:hAnsi="Times New Roman" w:eastAsia="Times New Roman" w:cs="Times New Roman"/>
          <w:color w:val="000000" w:themeColor="text1"/>
        </w:rPr>
        <w:t xml:space="preserve"> </w:t>
      </w:r>
      <w:r w:rsidRPr="00181789" w:rsidR="00A02F03">
        <w:rPr>
          <w:rFonts w:ascii="Times New Roman" w:hAnsi="Times New Roman" w:eastAsia="Times New Roman" w:cs="Times New Roman"/>
          <w:color w:val="000000" w:themeColor="text1"/>
        </w:rPr>
        <w:t xml:space="preserve">Compared to </w:t>
      </w:r>
      <w:r w:rsidRPr="00181789" w:rsidR="009F3858">
        <w:rPr>
          <w:rFonts w:ascii="Times New Roman" w:hAnsi="Times New Roman" w:eastAsia="Times New Roman" w:cs="Times New Roman"/>
          <w:color w:val="000000" w:themeColor="text1"/>
        </w:rPr>
        <w:t xml:space="preserve">29 </w:t>
      </w:r>
      <w:r w:rsidRPr="00181789" w:rsidR="00A02F03">
        <w:rPr>
          <w:rFonts w:ascii="Times New Roman" w:hAnsi="Times New Roman" w:eastAsia="Times New Roman" w:cs="Times New Roman"/>
          <w:color w:val="000000" w:themeColor="text1"/>
        </w:rPr>
        <w:t>other high</w:t>
      </w:r>
      <w:r w:rsidRPr="00181789" w:rsidR="009F3858">
        <w:rPr>
          <w:rFonts w:ascii="Times New Roman" w:hAnsi="Times New Roman" w:eastAsia="Times New Roman" w:cs="Times New Roman"/>
          <w:color w:val="000000" w:themeColor="text1"/>
        </w:rPr>
        <w:t>-</w:t>
      </w:r>
      <w:r w:rsidRPr="00181789" w:rsidR="00A02F03">
        <w:rPr>
          <w:rFonts w:ascii="Times New Roman" w:hAnsi="Times New Roman" w:eastAsia="Times New Roman" w:cs="Times New Roman"/>
          <w:color w:val="000000" w:themeColor="text1"/>
        </w:rPr>
        <w:t xml:space="preserve">income countries within the </w:t>
      </w:r>
      <w:r w:rsidRPr="00181789" w:rsidR="009F3858">
        <w:rPr>
          <w:rFonts w:ascii="Times New Roman" w:hAnsi="Times New Roman" w:eastAsia="Times New Roman" w:cs="Times New Roman"/>
          <w:color w:val="000000" w:themeColor="text1"/>
        </w:rPr>
        <w:t>Europe and Central Asia region, Croatia is 8</w:t>
      </w:r>
      <w:r w:rsidRPr="00181789" w:rsidR="009F3858">
        <w:rPr>
          <w:rFonts w:ascii="Times New Roman" w:hAnsi="Times New Roman" w:eastAsia="Times New Roman" w:cs="Times New Roman"/>
          <w:color w:val="000000" w:themeColor="text1"/>
          <w:vertAlign w:val="superscript"/>
        </w:rPr>
        <w:t>th</w:t>
      </w:r>
      <w:r w:rsidRPr="00181789" w:rsidR="009F3858">
        <w:rPr>
          <w:rFonts w:ascii="Times New Roman" w:hAnsi="Times New Roman" w:eastAsia="Times New Roman" w:cs="Times New Roman"/>
          <w:color w:val="000000" w:themeColor="text1"/>
        </w:rPr>
        <w:t xml:space="preserve"> from the bottom.</w:t>
      </w:r>
      <w:r w:rsidRPr="00181789" w:rsidR="009F3858">
        <w:rPr>
          <w:rStyle w:val="FootnoteReference"/>
          <w:rFonts w:ascii="Times New Roman" w:hAnsi="Times New Roman" w:eastAsia="Times New Roman" w:cs="Times New Roman"/>
          <w:color w:val="000000" w:themeColor="text1"/>
        </w:rPr>
        <w:footnoteReference w:id="18"/>
      </w:r>
    </w:p>
    <w:p w:rsidRPr="00181789" w:rsidR="7F1830A1" w:rsidP="00181789" w:rsidRDefault="7F1830A1" w14:paraId="5DED8560" w14:textId="302F9A4B">
      <w:pPr>
        <w:spacing w:after="0" w:line="240" w:lineRule="auto"/>
        <w:rPr>
          <w:rFonts w:ascii="Times New Roman" w:hAnsi="Times New Roman" w:eastAsia="Times New Roman" w:cs="Times New Roman"/>
          <w:color w:val="000000" w:themeColor="text1"/>
        </w:rPr>
      </w:pPr>
      <w:r w:rsidRPr="00181789">
        <w:rPr>
          <w:rFonts w:ascii="Times New Roman" w:hAnsi="Times New Roman" w:eastAsia="Times New Roman" w:cs="Times New Roman"/>
          <w:b/>
          <w:bCs/>
          <w:color w:val="000000" w:themeColor="text1"/>
          <w:lang w:val="en-NZ"/>
        </w:rPr>
        <w:t>VI. Right to Health</w:t>
      </w:r>
    </w:p>
    <w:p w:rsidRPr="00181789" w:rsidR="14EB2F15" w:rsidP="00181789" w:rsidRDefault="00BE1B45" w14:paraId="78DBCADB" w14:textId="60A0A58A">
      <w:pPr>
        <w:spacing w:after="0" w:line="240" w:lineRule="auto"/>
        <w:rPr>
          <w:rFonts w:ascii="Times New Roman" w:hAnsi="Times New Roman" w:eastAsia="Times New Roman" w:cs="Times New Roman"/>
          <w:color w:val="000000" w:themeColor="text1"/>
        </w:rPr>
      </w:pPr>
      <w:r w:rsidR="00BE1B45">
        <w:drawing>
          <wp:inline wp14:editId="65387CFE" wp14:anchorId="0DFB7E5F">
            <wp:extent cx="5809396" cy="2699259"/>
            <wp:effectExtent l="0" t="0" r="0" b="4445"/>
            <wp:docPr id="863488326" name="Picture 1" descr="A screenshot of a survey&#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eada6522c2fd4dfa">
                      <a:extLst>
                        <a:ext xmlns:a="http://schemas.openxmlformats.org/drawingml/2006/main" uri="{28A0092B-C50C-407E-A947-70E740481C1C}">
                          <a14:useLocalDpi val="0"/>
                        </a:ext>
                      </a:extLst>
                    </a:blip>
                    <a:stretch>
                      <a:fillRect/>
                    </a:stretch>
                  </pic:blipFill>
                  <pic:spPr>
                    <a:xfrm rot="0" flipH="0" flipV="0">
                      <a:off x="0" y="0"/>
                      <a:ext cx="5809396" cy="2699259"/>
                    </a:xfrm>
                    <a:prstGeom prst="rect">
                      <a:avLst/>
                    </a:prstGeom>
                  </pic:spPr>
                </pic:pic>
              </a:graphicData>
            </a:graphic>
          </wp:inline>
        </w:drawing>
      </w:r>
    </w:p>
    <w:p w:rsidRPr="00181789" w:rsidR="009F3858" w:rsidP="00181789" w:rsidRDefault="009F3858" w14:paraId="6BE79789" w14:textId="77777777">
      <w:pPr>
        <w:spacing w:after="0" w:line="240" w:lineRule="auto"/>
        <w:rPr>
          <w:rFonts w:ascii="Times New Roman" w:hAnsi="Times New Roman" w:eastAsia="Times New Roman" w:cs="Times New Roman"/>
          <w:color w:val="000000" w:themeColor="text1"/>
        </w:rPr>
      </w:pPr>
    </w:p>
    <w:p w:rsidRPr="00181789" w:rsidR="7F1830A1" w:rsidP="2BFE3680" w:rsidRDefault="7F1830A1" w14:paraId="002118BC" w14:textId="3CE10221">
      <w:pPr>
        <w:spacing w:after="0" w:line="240" w:lineRule="auto"/>
        <w:rPr>
          <w:rFonts w:ascii="Times New Roman" w:hAnsi="Times New Roman" w:eastAsia="Times New Roman" w:cs="Times New Roman"/>
          <w:color w:val="000000" w:themeColor="text1"/>
          <w:lang w:val="en-NZ"/>
        </w:rPr>
      </w:pPr>
      <w:r w:rsidRPr="2BFE3680" w:rsidR="7F1830A1">
        <w:rPr>
          <w:rFonts w:ascii="Times New Roman" w:hAnsi="Times New Roman" w:eastAsia="Times New Roman" w:cs="Times New Roman"/>
          <w:color w:val="000000" w:themeColor="text1" w:themeTint="FF" w:themeShade="FF"/>
          <w:lang w:val="en-NZ"/>
        </w:rPr>
        <w:t>1</w:t>
      </w:r>
      <w:r w:rsidRPr="2BFE3680" w:rsidR="00C30DA6">
        <w:rPr>
          <w:rFonts w:ascii="Times New Roman" w:hAnsi="Times New Roman" w:eastAsia="Times New Roman" w:cs="Times New Roman"/>
          <w:color w:val="000000" w:themeColor="text1" w:themeTint="FF" w:themeShade="FF"/>
          <w:lang w:val="en-NZ"/>
        </w:rPr>
        <w:t>9</w:t>
      </w:r>
      <w:r w:rsidRPr="2BFE3680" w:rsidR="7F1830A1">
        <w:rPr>
          <w:rFonts w:ascii="Times New Roman" w:hAnsi="Times New Roman" w:eastAsia="Times New Roman" w:cs="Times New Roman"/>
          <w:color w:val="000000" w:themeColor="text1" w:themeTint="FF" w:themeShade="FF"/>
          <w:lang w:val="en-NZ"/>
        </w:rPr>
        <w:t xml:space="preserve">. HRMI defines the right to health </w:t>
      </w:r>
      <w:r w:rsidRPr="2BFE3680" w:rsidR="7F1830A1">
        <w:rPr>
          <w:rFonts w:ascii="Times New Roman" w:hAnsi="Times New Roman" w:eastAsia="Times New Roman" w:cs="Times New Roman"/>
          <w:color w:val="000000" w:themeColor="text1" w:themeTint="FF" w:themeShade="FF"/>
          <w:lang w:val="en-NZ"/>
        </w:rPr>
        <w:t>in accordance with</w:t>
      </w:r>
      <w:r w:rsidRPr="2BFE3680" w:rsidR="7F1830A1">
        <w:rPr>
          <w:rFonts w:ascii="Times New Roman" w:hAnsi="Times New Roman" w:eastAsia="Times New Roman" w:cs="Times New Roman"/>
          <w:color w:val="000000" w:themeColor="text1" w:themeTint="FF" w:themeShade="FF"/>
          <w:lang w:val="en-NZ"/>
        </w:rPr>
        <w:t xml:space="preserve"> ICESCR Article 12.1 and CESCR General Comment 14. In the case of high-income countries, such as Croatia, HRMI uses three indicators to measure the country’s achievements </w:t>
      </w:r>
      <w:r w:rsidRPr="2BFE3680" w:rsidR="7F1830A1">
        <w:rPr>
          <w:rFonts w:ascii="Times New Roman" w:hAnsi="Times New Roman" w:eastAsia="Times New Roman" w:cs="Times New Roman"/>
          <w:color w:val="000000" w:themeColor="text1" w:themeTint="FF" w:themeShade="FF"/>
          <w:lang w:val="en-NZ"/>
        </w:rPr>
        <w:t>regarding</w:t>
      </w:r>
      <w:r w:rsidRPr="2BFE3680" w:rsidR="7F1830A1">
        <w:rPr>
          <w:rFonts w:ascii="Times New Roman" w:hAnsi="Times New Roman" w:eastAsia="Times New Roman" w:cs="Times New Roman"/>
          <w:color w:val="000000" w:themeColor="text1" w:themeTint="FF" w:themeShade="FF"/>
          <w:lang w:val="en-NZ"/>
        </w:rPr>
        <w:t xml:space="preserve"> the right to health; percentage of </w:t>
      </w:r>
      <w:r w:rsidRPr="2BFE3680" w:rsidR="7F1830A1">
        <w:rPr>
          <w:rFonts w:ascii="Times New Roman" w:hAnsi="Times New Roman" w:eastAsia="Times New Roman" w:cs="Times New Roman"/>
          <w:color w:val="000000" w:themeColor="text1" w:themeTint="FF" w:themeShade="FF"/>
          <w:lang w:val="en-NZ"/>
        </w:rPr>
        <w:t>children surviving to age 5, senior (60-80 years old) survival rate</w:t>
      </w:r>
      <w:r w:rsidRPr="2BFE3680" w:rsidR="31D5F034">
        <w:rPr>
          <w:rFonts w:ascii="Times New Roman" w:hAnsi="Times New Roman" w:eastAsia="Times New Roman" w:cs="Times New Roman"/>
          <w:color w:val="000000" w:themeColor="text1" w:themeTint="FF" w:themeShade="FF"/>
          <w:lang w:val="en-NZ"/>
        </w:rPr>
        <w:t>,</w:t>
      </w:r>
      <w:r w:rsidRPr="2BFE3680" w:rsidR="7F1830A1">
        <w:rPr>
          <w:rFonts w:ascii="Times New Roman" w:hAnsi="Times New Roman" w:eastAsia="Times New Roman" w:cs="Times New Roman"/>
          <w:color w:val="000000" w:themeColor="text1" w:themeTint="FF" w:themeShade="FF"/>
          <w:lang w:val="en-NZ"/>
        </w:rPr>
        <w:t xml:space="preserve"> and percentage of babies who do not have a low birth weight. HRMI sources its data from UN IGME, UNPD, Max Planck Institute Mortality Database, </w:t>
      </w:r>
      <w:r w:rsidRPr="2BFE3680" w:rsidR="7F1830A1">
        <w:rPr>
          <w:rFonts w:ascii="Times New Roman" w:hAnsi="Times New Roman" w:eastAsia="Times New Roman" w:cs="Times New Roman"/>
          <w:color w:val="000000" w:themeColor="text1" w:themeTint="FF" w:themeShade="FF"/>
          <w:lang w:val="en-NZ"/>
        </w:rPr>
        <w:t>OECD</w:t>
      </w:r>
      <w:r w:rsidRPr="2BFE3680" w:rsidR="7F1830A1">
        <w:rPr>
          <w:rFonts w:ascii="Times New Roman" w:hAnsi="Times New Roman" w:eastAsia="Times New Roman" w:cs="Times New Roman"/>
          <w:color w:val="000000" w:themeColor="text1" w:themeTint="FF" w:themeShade="FF"/>
          <w:lang w:val="en-NZ"/>
        </w:rPr>
        <w:t xml:space="preserve"> and World Bank World Development Indicators. Croatia’s overall HRMI score for the right to health is </w:t>
      </w:r>
      <w:r w:rsidRPr="2BFE3680" w:rsidR="00BE1B45">
        <w:rPr>
          <w:rFonts w:ascii="Times New Roman" w:hAnsi="Times New Roman" w:eastAsia="Times New Roman" w:cs="Times New Roman"/>
          <w:color w:val="000000" w:themeColor="text1" w:themeTint="FF" w:themeShade="FF"/>
          <w:lang w:val="en-NZ"/>
        </w:rPr>
        <w:t>86.1</w:t>
      </w:r>
      <w:r w:rsidRPr="2BFE3680" w:rsidR="7F1830A1">
        <w:rPr>
          <w:rFonts w:ascii="Times New Roman" w:hAnsi="Times New Roman" w:eastAsia="Times New Roman" w:cs="Times New Roman"/>
          <w:color w:val="000000" w:themeColor="text1" w:themeTint="FF" w:themeShade="FF"/>
          <w:lang w:val="en-NZ"/>
        </w:rPr>
        <w:t>%, meaning</w:t>
      </w:r>
      <w:r w:rsidRPr="2BFE3680" w:rsidR="00BE1B45">
        <w:rPr>
          <w:rFonts w:ascii="Times New Roman" w:hAnsi="Times New Roman" w:eastAsia="Times New Roman" w:cs="Times New Roman"/>
          <w:color w:val="000000" w:themeColor="text1" w:themeTint="FF" w:themeShade="FF"/>
          <w:lang w:val="en-NZ"/>
        </w:rPr>
        <w:t xml:space="preserve"> that</w:t>
      </w:r>
      <w:r w:rsidRPr="2BFE3680" w:rsidR="7F1830A1">
        <w:rPr>
          <w:rFonts w:ascii="Times New Roman" w:hAnsi="Times New Roman" w:eastAsia="Times New Roman" w:cs="Times New Roman"/>
          <w:color w:val="000000" w:themeColor="text1" w:themeTint="FF" w:themeShade="FF"/>
          <w:lang w:val="en-NZ"/>
        </w:rPr>
        <w:t xml:space="preserve"> </w:t>
      </w:r>
      <w:r w:rsidRPr="2BFE3680" w:rsidR="6021C9ED">
        <w:rPr>
          <w:rFonts w:ascii="Times New Roman" w:hAnsi="Times New Roman" w:eastAsia="Times New Roman" w:cs="Times New Roman"/>
          <w:color w:val="000000" w:themeColor="text1" w:themeTint="FF" w:themeShade="FF"/>
          <w:lang w:val="en-NZ"/>
        </w:rPr>
        <w:t>Croatia</w:t>
      </w:r>
      <w:r w:rsidRPr="2BFE3680" w:rsidR="7F1830A1">
        <w:rPr>
          <w:rFonts w:ascii="Times New Roman" w:hAnsi="Times New Roman" w:eastAsia="Times New Roman" w:cs="Times New Roman"/>
          <w:color w:val="000000" w:themeColor="text1" w:themeTint="FF" w:themeShade="FF"/>
          <w:lang w:val="en-NZ"/>
        </w:rPr>
        <w:t xml:space="preserve"> is achieving</w:t>
      </w:r>
      <w:r w:rsidRPr="2BFE3680" w:rsidR="698290AB">
        <w:rPr>
          <w:rFonts w:ascii="Times New Roman" w:hAnsi="Times New Roman" w:eastAsia="Times New Roman" w:cs="Times New Roman"/>
          <w:color w:val="000000" w:themeColor="text1" w:themeTint="FF" w:themeShade="FF"/>
          <w:lang w:val="en-NZ"/>
        </w:rPr>
        <w:t xml:space="preserve"> only</w:t>
      </w:r>
      <w:r w:rsidRPr="2BFE3680" w:rsidR="7F1830A1">
        <w:rPr>
          <w:rFonts w:ascii="Times New Roman" w:hAnsi="Times New Roman" w:eastAsia="Times New Roman" w:cs="Times New Roman"/>
          <w:color w:val="000000" w:themeColor="text1" w:themeTint="FF" w:themeShade="FF"/>
          <w:lang w:val="en-NZ"/>
        </w:rPr>
        <w:t xml:space="preserve"> </w:t>
      </w:r>
      <w:r w:rsidRPr="2BFE3680" w:rsidR="00BE1B45">
        <w:rPr>
          <w:rFonts w:ascii="Times New Roman" w:hAnsi="Times New Roman" w:eastAsia="Times New Roman" w:cs="Times New Roman"/>
          <w:color w:val="000000" w:themeColor="text1" w:themeTint="FF" w:themeShade="FF"/>
          <w:lang w:val="en-NZ"/>
        </w:rPr>
        <w:t>86.1</w:t>
      </w:r>
      <w:r w:rsidRPr="2BFE3680" w:rsidR="7F1830A1">
        <w:rPr>
          <w:rFonts w:ascii="Times New Roman" w:hAnsi="Times New Roman" w:eastAsia="Times New Roman" w:cs="Times New Roman"/>
          <w:color w:val="000000" w:themeColor="text1" w:themeTint="FF" w:themeShade="FF"/>
          <w:lang w:val="en-NZ"/>
        </w:rPr>
        <w:t>% of what is possible</w:t>
      </w:r>
      <w:r w:rsidRPr="2BFE3680" w:rsidR="431CFA4E">
        <w:rPr>
          <w:rFonts w:ascii="Times New Roman" w:hAnsi="Times New Roman" w:eastAsia="Times New Roman" w:cs="Times New Roman"/>
          <w:color w:val="000000" w:themeColor="text1" w:themeTint="FF" w:themeShade="FF"/>
          <w:lang w:val="en-NZ"/>
        </w:rPr>
        <w:t xml:space="preserve">, </w:t>
      </w:r>
      <w:r w:rsidRPr="2BFE3680" w:rsidR="7F1830A1">
        <w:rPr>
          <w:rFonts w:ascii="Times New Roman" w:hAnsi="Times New Roman" w:eastAsia="Times New Roman" w:cs="Times New Roman"/>
          <w:color w:val="000000" w:themeColor="text1" w:themeTint="FF" w:themeShade="FF"/>
          <w:lang w:val="en-NZ"/>
        </w:rPr>
        <w:t xml:space="preserve">taking its economic resources into consideration. </w:t>
      </w:r>
    </w:p>
    <w:p w:rsidR="2BFE3680" w:rsidP="2BFE3680" w:rsidRDefault="2BFE3680" w14:paraId="47F83AE8" w14:textId="1B75F14B">
      <w:pPr>
        <w:spacing w:after="0" w:line="240" w:lineRule="auto"/>
        <w:rPr>
          <w:rFonts w:ascii="Times New Roman" w:hAnsi="Times New Roman" w:eastAsia="Times New Roman" w:cs="Times New Roman"/>
          <w:color w:val="000000" w:themeColor="text1" w:themeTint="FF" w:themeShade="FF"/>
          <w:lang w:val="en-NZ"/>
        </w:rPr>
      </w:pPr>
    </w:p>
    <w:p w:rsidRPr="00181789" w:rsidR="14EB2F15" w:rsidP="00181789" w:rsidRDefault="00C808F4" w14:paraId="6B5FA9D2" w14:textId="337D5842">
      <w:pPr>
        <w:spacing w:after="0" w:line="240" w:lineRule="auto"/>
        <w:rPr>
          <w:rFonts w:ascii="Times New Roman" w:hAnsi="Times New Roman" w:eastAsia="Times New Roman" w:cs="Times New Roman"/>
          <w:color w:val="000000" w:themeColor="text1"/>
        </w:rPr>
      </w:pPr>
      <w:r w:rsidRPr="00181789">
        <w:rPr>
          <w:rFonts w:ascii="Times New Roman" w:hAnsi="Times New Roman" w:cs="Times New Roman"/>
          <w:noProof/>
        </w:rPr>
        <w:drawing>
          <wp:inline distT="0" distB="0" distL="0" distR="0" wp14:anchorId="6AAFAA80" wp14:editId="36F85C76">
            <wp:extent cx="4095750" cy="2762881"/>
            <wp:effectExtent l="0" t="0" r="0" b="0"/>
            <wp:docPr id="598350000" name="Picture 1" descr="A graph of growth in the ye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350000" name="Picture 1" descr="A graph of growth in the year&#10;&#10;Description automatically generated with medium confidence"/>
                    <pic:cNvPicPr/>
                  </pic:nvPicPr>
                  <pic:blipFill>
                    <a:blip r:embed="rId15"/>
                    <a:stretch>
                      <a:fillRect/>
                    </a:stretch>
                  </pic:blipFill>
                  <pic:spPr>
                    <a:xfrm>
                      <a:off x="0" y="0"/>
                      <a:ext cx="4102169" cy="2767211"/>
                    </a:xfrm>
                    <a:prstGeom prst="rect">
                      <a:avLst/>
                    </a:prstGeom>
                  </pic:spPr>
                </pic:pic>
              </a:graphicData>
            </a:graphic>
          </wp:inline>
        </w:drawing>
      </w:r>
    </w:p>
    <w:p w:rsidRPr="00181789" w:rsidR="001E7983" w:rsidP="2BFE3680" w:rsidRDefault="00FE76A7" w14:paraId="6ADA8EEA" w14:textId="0127B475">
      <w:pPr>
        <w:rPr>
          <w:rFonts w:ascii="Times New Roman" w:hAnsi="Times New Roman" w:eastAsia="Times New Roman" w:cs="Times New Roman"/>
          <w:color w:val="000000" w:themeColor="text1" w:themeTint="FF" w:themeShade="FF"/>
          <w:lang w:val="en-US"/>
        </w:rPr>
      </w:pPr>
      <w:r w:rsidRPr="2BFE3680" w:rsidR="00C30DA6">
        <w:rPr>
          <w:rFonts w:ascii="Times New Roman" w:hAnsi="Times New Roman" w:eastAsia="Times New Roman" w:cs="Times New Roman"/>
          <w:color w:val="000000" w:themeColor="text1" w:themeTint="FF" w:themeShade="FF"/>
          <w:lang w:val="en-US"/>
        </w:rPr>
        <w:t>20</w:t>
      </w:r>
      <w:r w:rsidRPr="2BFE3680" w:rsidR="7F1830A1">
        <w:rPr>
          <w:rFonts w:ascii="Times New Roman" w:hAnsi="Times New Roman" w:eastAsia="Times New Roman" w:cs="Times New Roman"/>
          <w:color w:val="000000" w:themeColor="text1" w:themeTint="FF" w:themeShade="FF"/>
          <w:lang w:val="en-US"/>
        </w:rPr>
        <w:t xml:space="preserve">. </w:t>
      </w:r>
      <w:r w:rsidRPr="2BFE3680" w:rsidR="12CB5A8D">
        <w:rPr>
          <w:rFonts w:ascii="Times New Roman" w:hAnsi="Times New Roman" w:eastAsia="Times New Roman" w:cs="Times New Roman"/>
          <w:color w:val="000000" w:themeColor="text1" w:themeTint="FF" w:themeShade="FF"/>
          <w:lang w:val="en-US"/>
        </w:rPr>
        <w:t>Croatia’s c</w:t>
      </w:r>
      <w:r w:rsidRPr="2BFE3680" w:rsidR="7F1830A1">
        <w:rPr>
          <w:rFonts w:ascii="Times New Roman" w:hAnsi="Times New Roman" w:eastAsia="Times New Roman" w:cs="Times New Roman"/>
          <w:color w:val="000000" w:themeColor="text1" w:themeTint="FF" w:themeShade="FF"/>
          <w:lang w:val="en-US"/>
        </w:rPr>
        <w:t xml:space="preserve">hild health </w:t>
      </w:r>
      <w:r w:rsidRPr="2BFE3680" w:rsidR="1BA17D79">
        <w:rPr>
          <w:rFonts w:ascii="Times New Roman" w:hAnsi="Times New Roman" w:eastAsia="Times New Roman" w:cs="Times New Roman"/>
          <w:color w:val="000000" w:themeColor="text1" w:themeTint="FF" w:themeShade="FF"/>
          <w:lang w:val="en-US"/>
        </w:rPr>
        <w:t>score has</w:t>
      </w:r>
      <w:r w:rsidRPr="2BFE3680" w:rsidR="700645F8">
        <w:rPr>
          <w:rFonts w:ascii="Times New Roman" w:hAnsi="Times New Roman" w:eastAsia="Times New Roman" w:cs="Times New Roman"/>
          <w:color w:val="000000" w:themeColor="text1" w:themeTint="FF" w:themeShade="FF"/>
          <w:lang w:val="en-US"/>
        </w:rPr>
        <w:t xml:space="preserve"> </w:t>
      </w:r>
      <w:r w:rsidRPr="2BFE3680" w:rsidR="700645F8">
        <w:rPr>
          <w:rFonts w:ascii="Times New Roman" w:hAnsi="Times New Roman" w:eastAsia="Times New Roman" w:cs="Times New Roman"/>
          <w:color w:val="000000" w:themeColor="text1" w:themeTint="FF" w:themeShade="FF"/>
          <w:lang w:val="en-US"/>
        </w:rPr>
        <w:t>remained</w:t>
      </w:r>
      <w:r w:rsidRPr="2BFE3680" w:rsidR="700645F8">
        <w:rPr>
          <w:rFonts w:ascii="Times New Roman" w:hAnsi="Times New Roman" w:eastAsia="Times New Roman" w:cs="Times New Roman"/>
          <w:color w:val="000000" w:themeColor="text1" w:themeTint="FF" w:themeShade="FF"/>
          <w:lang w:val="en-US"/>
        </w:rPr>
        <w:t xml:space="preserve"> high, in the ‘good’ range, </w:t>
      </w:r>
      <w:r w:rsidRPr="2BFE3680" w:rsidR="34B8C927">
        <w:rPr>
          <w:rFonts w:ascii="Times New Roman" w:hAnsi="Times New Roman" w:eastAsia="Times New Roman" w:cs="Times New Roman"/>
          <w:color w:val="000000" w:themeColor="text1" w:themeTint="FF" w:themeShade="FF"/>
          <w:lang w:val="en-US"/>
        </w:rPr>
        <w:t xml:space="preserve">for </w:t>
      </w:r>
      <w:r w:rsidRPr="2BFE3680" w:rsidR="00F945C7">
        <w:rPr>
          <w:rFonts w:ascii="Times New Roman" w:hAnsi="Times New Roman" w:eastAsia="Times New Roman" w:cs="Times New Roman"/>
          <w:color w:val="000000" w:themeColor="text1" w:themeTint="FF" w:themeShade="FF"/>
          <w:lang w:val="en-US"/>
        </w:rPr>
        <w:t>the last two decades</w:t>
      </w:r>
      <w:r w:rsidRPr="2BFE3680" w:rsidR="7E3E663D">
        <w:rPr>
          <w:rFonts w:ascii="Times New Roman" w:hAnsi="Times New Roman" w:eastAsia="Times New Roman" w:cs="Times New Roman"/>
          <w:color w:val="000000" w:themeColor="text1" w:themeTint="FF" w:themeShade="FF"/>
          <w:lang w:val="en-US"/>
        </w:rPr>
        <w:t xml:space="preserve">, like every country in Europe. </w:t>
      </w:r>
    </w:p>
    <w:p w:rsidRPr="00181789" w:rsidR="001E7983" w:rsidP="00181789" w:rsidRDefault="00FE76A7" w14:paraId="28AAAE5B" w14:textId="6489D9CD">
      <w:pPr>
        <w:rPr>
          <w:rFonts w:ascii="Times New Roman" w:hAnsi="Times New Roman" w:eastAsia="Times New Roman" w:cs="Times New Roman"/>
          <w:color w:val="000000" w:themeColor="text1"/>
          <w:lang w:val="en-US"/>
        </w:rPr>
      </w:pPr>
      <w:r w:rsidRPr="00181789" w:rsidR="00FE76A7">
        <w:rPr>
          <w:rFonts w:ascii="Times New Roman" w:hAnsi="Times New Roman" w:eastAsia="Times New Roman" w:cs="Times New Roman"/>
          <w:color w:val="000000" w:themeColor="text1"/>
          <w:lang w:val="en-US"/>
        </w:rPr>
        <w:t>2</w:t>
      </w:r>
      <w:r w:rsidR="00C30DA6">
        <w:rPr>
          <w:rFonts w:ascii="Times New Roman" w:hAnsi="Times New Roman" w:eastAsia="Times New Roman" w:cs="Times New Roman"/>
          <w:color w:val="000000" w:themeColor="text1"/>
          <w:lang w:val="en-US"/>
        </w:rPr>
        <w:t>1</w:t>
      </w:r>
      <w:r w:rsidRPr="00181789" w:rsidR="7F1830A1">
        <w:rPr>
          <w:rFonts w:ascii="Times New Roman" w:hAnsi="Times New Roman" w:eastAsia="Times New Roman" w:cs="Times New Roman"/>
          <w:color w:val="000000" w:themeColor="text1"/>
          <w:lang w:val="en-US"/>
        </w:rPr>
        <w:t xml:space="preserve">. </w:t>
      </w:r>
      <w:r w:rsidRPr="00181789" w:rsidR="008160DF">
        <w:rPr>
          <w:rFonts w:ascii="Times New Roman" w:hAnsi="Times New Roman" w:eastAsia="Times New Roman" w:cs="Times New Roman"/>
          <w:color w:val="000000" w:themeColor="text1"/>
          <w:lang w:val="en-US"/>
        </w:rPr>
        <w:t>C</w:t>
      </w:r>
      <w:r w:rsidRPr="00181789" w:rsidR="00E65361">
        <w:rPr>
          <w:rFonts w:ascii="Times New Roman" w:hAnsi="Times New Roman" w:eastAsia="Times New Roman" w:cs="Times New Roman"/>
          <w:color w:val="000000" w:themeColor="text1"/>
          <w:lang w:val="en-US"/>
        </w:rPr>
        <w:t>roatia has</w:t>
      </w:r>
      <w:r w:rsidRPr="00181789" w:rsidR="008160DF">
        <w:rPr>
          <w:rFonts w:ascii="Times New Roman" w:hAnsi="Times New Roman" w:eastAsia="Times New Roman" w:cs="Times New Roman"/>
          <w:color w:val="000000" w:themeColor="text1"/>
          <w:lang w:val="en-US"/>
        </w:rPr>
        <w:t xml:space="preserve"> faced</w:t>
      </w:r>
      <w:r w:rsidRPr="00181789" w:rsidR="00E65361">
        <w:rPr>
          <w:rFonts w:ascii="Times New Roman" w:hAnsi="Times New Roman" w:eastAsia="Times New Roman" w:cs="Times New Roman"/>
          <w:color w:val="000000" w:themeColor="text1"/>
          <w:lang w:val="en-US"/>
        </w:rPr>
        <w:t xml:space="preserve"> significant struggles with </w:t>
      </w:r>
      <w:r w:rsidRPr="00181789" w:rsidR="00F0141C">
        <w:rPr>
          <w:rFonts w:ascii="Times New Roman" w:hAnsi="Times New Roman" w:eastAsia="Times New Roman" w:cs="Times New Roman"/>
          <w:color w:val="000000" w:themeColor="text1"/>
          <w:lang w:val="en-US"/>
        </w:rPr>
        <w:t xml:space="preserve">adult health over the </w:t>
      </w:r>
      <w:r w:rsidRPr="00181789" w:rsidR="00376AAE">
        <w:rPr>
          <w:rFonts w:ascii="Times New Roman" w:hAnsi="Times New Roman" w:eastAsia="Times New Roman" w:cs="Times New Roman"/>
          <w:color w:val="000000" w:themeColor="text1"/>
          <w:lang w:val="en-US"/>
        </w:rPr>
        <w:t>past decade. There was improvement over the 2003-201</w:t>
      </w:r>
      <w:r w:rsidRPr="00181789" w:rsidR="00570144">
        <w:rPr>
          <w:rFonts w:ascii="Times New Roman" w:hAnsi="Times New Roman" w:eastAsia="Times New Roman" w:cs="Times New Roman"/>
          <w:color w:val="000000" w:themeColor="text1"/>
          <w:lang w:val="en-US"/>
        </w:rPr>
        <w:t>4</w:t>
      </w:r>
      <w:r w:rsidRPr="00181789" w:rsidR="00376AAE">
        <w:rPr>
          <w:rFonts w:ascii="Times New Roman" w:hAnsi="Times New Roman" w:eastAsia="Times New Roman" w:cs="Times New Roman"/>
          <w:color w:val="000000" w:themeColor="text1"/>
          <w:lang w:val="en-US"/>
        </w:rPr>
        <w:t xml:space="preserve"> period as the score went from a low of 66.2% in 2003 to a peak score of 79.5% in</w:t>
      </w:r>
      <w:r w:rsidRPr="00181789" w:rsidR="00570144">
        <w:rPr>
          <w:rFonts w:ascii="Times New Roman" w:hAnsi="Times New Roman" w:eastAsia="Times New Roman" w:cs="Times New Roman"/>
          <w:color w:val="000000" w:themeColor="text1"/>
          <w:lang w:val="en-US"/>
        </w:rPr>
        <w:t xml:space="preserve"> 2014. </w:t>
      </w:r>
      <w:r w:rsidRPr="00181789" w:rsidR="00570144">
        <w:rPr>
          <w:rFonts w:ascii="Times New Roman" w:hAnsi="Times New Roman" w:eastAsia="Times New Roman" w:cs="Times New Roman"/>
          <w:color w:val="000000" w:themeColor="text1"/>
          <w:lang w:val="en-US"/>
        </w:rPr>
        <w:t xml:space="preserve">However, the score has been declining sin</w:t>
      </w:r>
      <w:r w:rsidRPr="00181789" w:rsidR="00CC218E">
        <w:rPr>
          <w:rFonts w:ascii="Times New Roman" w:hAnsi="Times New Roman" w:eastAsia="Times New Roman" w:cs="Times New Roman"/>
          <w:color w:val="000000" w:themeColor="text1"/>
          <w:lang w:val="en-US"/>
        </w:rPr>
        <w:t xml:space="preserve">ce 2014, steadily worsening over the</w:t>
      </w:r>
      <w:r w:rsidRPr="00181789" w:rsidR="00CC218E">
        <w:rPr>
          <w:rFonts w:ascii="Times New Roman" w:hAnsi="Times New Roman" w:eastAsia="Times New Roman" w:cs="Times New Roman"/>
          <w:color w:val="000000" w:themeColor="text1"/>
          <w:lang w:val="en-US"/>
        </w:rPr>
        <w:t xml:space="preserve"> period</w:t>
      </w:r>
      <w:r w:rsidRPr="00181789" w:rsidR="14D33320">
        <w:rPr>
          <w:rFonts w:ascii="Times New Roman" w:hAnsi="Times New Roman" w:eastAsia="Times New Roman" w:cs="Times New Roman"/>
          <w:color w:val="000000" w:themeColor="text1"/>
          <w:lang w:val="en-US"/>
        </w:rPr>
        <w:t xml:space="preserve"> of the Covid-19 pandemic, likely reflecting significant loss of life</w:t>
      </w:r>
      <w:r w:rsidRPr="00181789" w:rsidR="00CC218E">
        <w:rPr>
          <w:rFonts w:ascii="Times New Roman" w:hAnsi="Times New Roman" w:eastAsia="Times New Roman" w:cs="Times New Roman"/>
          <w:color w:val="000000" w:themeColor="text1"/>
          <w:lang w:val="en-US"/>
        </w:rPr>
        <w:t xml:space="preserve">.</w:t>
      </w:r>
      <w:r w:rsidRPr="00181789" w:rsidR="00CC218E">
        <w:rPr>
          <w:rFonts w:ascii="Times New Roman" w:hAnsi="Times New Roman" w:eastAsia="Times New Roman" w:cs="Times New Roman"/>
          <w:color w:val="000000" w:themeColor="text1"/>
          <w:lang w:val="en-US"/>
        </w:rPr>
        <w:t xml:space="preserve"> In 2021, the HRMI score was 71.4% as </w:t>
      </w:r>
      <w:r w:rsidRPr="00181789" w:rsidR="00F74296">
        <w:rPr>
          <w:rFonts w:ascii="Times New Roman" w:hAnsi="Times New Roman" w:eastAsia="Times New Roman" w:cs="Times New Roman"/>
          <w:color w:val="000000" w:themeColor="text1"/>
          <w:lang w:val="en-US"/>
        </w:rPr>
        <w:t xml:space="preserve">the senior survival rate was only 53.6%. </w:t>
      </w:r>
      <w:r w:rsidRPr="00181789" w:rsidR="000D570C">
        <w:rPr>
          <w:rFonts w:ascii="Times New Roman" w:hAnsi="Times New Roman" w:eastAsia="Times New Roman" w:cs="Times New Roman"/>
          <w:color w:val="000000" w:themeColor="text1"/>
          <w:lang w:val="en-US"/>
        </w:rPr>
        <w:t>Within the Europe</w:t>
      </w:r>
      <w:r w:rsidRPr="00181789" w:rsidR="00F34DA0">
        <w:rPr>
          <w:rFonts w:ascii="Times New Roman" w:hAnsi="Times New Roman" w:eastAsia="Times New Roman" w:cs="Times New Roman"/>
          <w:color w:val="000000" w:themeColor="text1"/>
          <w:lang w:val="en-US"/>
        </w:rPr>
        <w:t xml:space="preserve"> and Central Asia region, compared to 31 other high-income countries, Croatia is 7</w:t>
      </w:r>
      <w:r w:rsidRPr="00181789" w:rsidR="00F34DA0">
        <w:rPr>
          <w:rFonts w:ascii="Times New Roman" w:hAnsi="Times New Roman" w:eastAsia="Times New Roman" w:cs="Times New Roman"/>
          <w:color w:val="000000" w:themeColor="text1"/>
          <w:vertAlign w:val="superscript"/>
          <w:lang w:val="en-US"/>
        </w:rPr>
        <w:t>th</w:t>
      </w:r>
      <w:r w:rsidRPr="00181789" w:rsidR="00F34DA0">
        <w:rPr>
          <w:rFonts w:ascii="Times New Roman" w:hAnsi="Times New Roman" w:eastAsia="Times New Roman" w:cs="Times New Roman"/>
          <w:color w:val="000000" w:themeColor="text1"/>
          <w:lang w:val="en-US"/>
        </w:rPr>
        <w:t xml:space="preserve"> from the bottom.</w:t>
      </w:r>
      <w:r w:rsidRPr="00181789" w:rsidR="00F34DA0">
        <w:rPr>
          <w:rStyle w:val="FootnoteReference"/>
          <w:rFonts w:ascii="Times New Roman" w:hAnsi="Times New Roman" w:eastAsia="Times New Roman" w:cs="Times New Roman"/>
          <w:color w:val="000000" w:themeColor="text1"/>
          <w:lang w:val="en-US"/>
        </w:rPr>
        <w:footnoteReference w:id="19"/>
      </w:r>
    </w:p>
    <w:p w:rsidRPr="00181789" w:rsidR="00E65361" w:rsidP="00181789" w:rsidRDefault="004D3C6E" w14:paraId="73FBBD34" w14:textId="07A3CC40">
      <w:pPr>
        <w:rPr>
          <w:rFonts w:ascii="Times New Roman" w:hAnsi="Times New Roman" w:eastAsia="Times New Roman" w:cs="Times New Roman"/>
          <w:color w:val="000000" w:themeColor="text1"/>
          <w:lang w:val="en-US"/>
        </w:rPr>
      </w:pPr>
      <w:r w:rsidR="004D3C6E">
        <w:drawing>
          <wp:inline wp14:editId="0F6BDA55" wp14:anchorId="31DF5CFC">
            <wp:extent cx="4640979" cy="3217944"/>
            <wp:effectExtent l="0" t="0" r="0" b="0"/>
            <wp:docPr id="1877623606" name="Picture 1" title=""/>
            <wp:cNvGraphicFramePr>
              <a:graphicFrameLocks noChangeAspect="1"/>
            </wp:cNvGraphicFramePr>
            <a:graphic>
              <a:graphicData uri="http://schemas.openxmlformats.org/drawingml/2006/picture">
                <pic:pic>
                  <pic:nvPicPr>
                    <pic:cNvPr id="0" name="Picture 1"/>
                    <pic:cNvPicPr/>
                  </pic:nvPicPr>
                  <pic:blipFill>
                    <a:blip r:embed="R848280dba2ad4a7c">
                      <a:extLst>
                        <a:ext xmlns:a="http://schemas.openxmlformats.org/drawingml/2006/main" uri="{28A0092B-C50C-407E-A947-70E740481C1C}">
                          <a14:useLocalDpi val="0"/>
                        </a:ext>
                      </a:extLst>
                    </a:blip>
                    <a:stretch>
                      <a:fillRect/>
                    </a:stretch>
                  </pic:blipFill>
                  <pic:spPr>
                    <a:xfrm rot="0" flipH="0" flipV="0">
                      <a:off x="0" y="0"/>
                      <a:ext cx="4640979" cy="3217944"/>
                    </a:xfrm>
                    <a:prstGeom prst="rect">
                      <a:avLst/>
                    </a:prstGeom>
                  </pic:spPr>
                </pic:pic>
              </a:graphicData>
            </a:graphic>
          </wp:inline>
        </w:drawing>
      </w:r>
    </w:p>
    <w:p w:rsidRPr="00181789" w:rsidR="004977F8" w:rsidP="00181789" w:rsidRDefault="7F1830A1" w14:paraId="48CBBA04" w14:textId="35D40A64">
      <w:pPr>
        <w:rPr>
          <w:rFonts w:ascii="Times New Roman" w:hAnsi="Times New Roman" w:eastAsia="Times New Roman" w:cs="Times New Roman"/>
          <w:color w:val="000000" w:themeColor="text1"/>
          <w:lang w:val="en-US"/>
        </w:rPr>
      </w:pPr>
      <w:r w:rsidRPr="2BFE3680" w:rsidR="7F1830A1">
        <w:rPr>
          <w:rFonts w:ascii="Times New Roman" w:hAnsi="Times New Roman" w:eastAsia="Times New Roman" w:cs="Times New Roman"/>
          <w:color w:val="000000" w:themeColor="text1" w:themeTint="FF" w:themeShade="FF"/>
          <w:lang w:val="en-US"/>
        </w:rPr>
        <w:t>2</w:t>
      </w:r>
      <w:r w:rsidRPr="2BFE3680" w:rsidR="00C30DA6">
        <w:rPr>
          <w:rFonts w:ascii="Times New Roman" w:hAnsi="Times New Roman" w:eastAsia="Times New Roman" w:cs="Times New Roman"/>
          <w:color w:val="000000" w:themeColor="text1" w:themeTint="FF" w:themeShade="FF"/>
          <w:lang w:val="en-US"/>
        </w:rPr>
        <w:t>2</w:t>
      </w:r>
      <w:r w:rsidRPr="2BFE3680" w:rsidR="7F1830A1">
        <w:rPr>
          <w:rFonts w:ascii="Times New Roman" w:hAnsi="Times New Roman" w:eastAsia="Times New Roman" w:cs="Times New Roman"/>
          <w:color w:val="000000" w:themeColor="text1" w:themeTint="FF" w:themeShade="FF"/>
          <w:lang w:val="en-US"/>
        </w:rPr>
        <w:t xml:space="preserve">. </w:t>
      </w:r>
      <w:r w:rsidRPr="2BFE3680" w:rsidR="04FD1721">
        <w:rPr>
          <w:rFonts w:ascii="Times New Roman" w:hAnsi="Times New Roman" w:eastAsia="Times New Roman" w:cs="Times New Roman"/>
          <w:color w:val="000000" w:themeColor="text1" w:themeTint="FF" w:themeShade="FF"/>
          <w:lang w:val="en-US"/>
        </w:rPr>
        <w:t>Scores for r</w:t>
      </w:r>
      <w:r w:rsidRPr="2BFE3680" w:rsidR="00501D18">
        <w:rPr>
          <w:rFonts w:ascii="Times New Roman" w:hAnsi="Times New Roman" w:eastAsia="Times New Roman" w:cs="Times New Roman"/>
          <w:color w:val="000000" w:themeColor="text1" w:themeTint="FF" w:themeShade="FF"/>
          <w:lang w:val="en-US"/>
        </w:rPr>
        <w:t>eproductive r</w:t>
      </w:r>
      <w:r w:rsidRPr="2BFE3680" w:rsidR="5D37144F">
        <w:rPr>
          <w:rFonts w:ascii="Times New Roman" w:hAnsi="Times New Roman" w:eastAsia="Times New Roman" w:cs="Times New Roman"/>
          <w:color w:val="000000" w:themeColor="text1" w:themeTint="FF" w:themeShade="FF"/>
          <w:lang w:val="en-US"/>
        </w:rPr>
        <w:t>ights</w:t>
      </w:r>
      <w:r w:rsidRPr="2BFE3680" w:rsidR="00501D18">
        <w:rPr>
          <w:rFonts w:ascii="Times New Roman" w:hAnsi="Times New Roman" w:eastAsia="Times New Roman" w:cs="Times New Roman"/>
          <w:color w:val="000000" w:themeColor="text1" w:themeTint="FF" w:themeShade="FF"/>
          <w:lang w:val="en-US"/>
        </w:rPr>
        <w:t xml:space="preserve"> have been</w:t>
      </w:r>
      <w:r w:rsidRPr="2BFE3680" w:rsidR="2A2E26F1">
        <w:rPr>
          <w:rFonts w:ascii="Times New Roman" w:hAnsi="Times New Roman" w:eastAsia="Times New Roman" w:cs="Times New Roman"/>
          <w:color w:val="000000" w:themeColor="text1" w:themeTint="FF" w:themeShade="FF"/>
          <w:lang w:val="en-US"/>
        </w:rPr>
        <w:t xml:space="preserve"> volatile over two decades, and</w:t>
      </w:r>
      <w:r w:rsidRPr="2BFE3680" w:rsidR="00501D18">
        <w:rPr>
          <w:rFonts w:ascii="Times New Roman" w:hAnsi="Times New Roman" w:eastAsia="Times New Roman" w:cs="Times New Roman"/>
          <w:color w:val="000000" w:themeColor="text1" w:themeTint="FF" w:themeShade="FF"/>
          <w:lang w:val="en-US"/>
        </w:rPr>
        <w:t xml:space="preserve"> declining </w:t>
      </w:r>
      <w:r w:rsidRPr="2BFE3680" w:rsidR="0008167D">
        <w:rPr>
          <w:rFonts w:ascii="Times New Roman" w:hAnsi="Times New Roman" w:eastAsia="Times New Roman" w:cs="Times New Roman"/>
          <w:color w:val="000000" w:themeColor="text1" w:themeTint="FF" w:themeShade="FF"/>
          <w:lang w:val="en-US"/>
        </w:rPr>
        <w:t xml:space="preserve">fairly </w:t>
      </w:r>
      <w:r w:rsidRPr="2BFE3680" w:rsidR="00501D18">
        <w:rPr>
          <w:rFonts w:ascii="Times New Roman" w:hAnsi="Times New Roman" w:eastAsia="Times New Roman" w:cs="Times New Roman"/>
          <w:color w:val="000000" w:themeColor="text1" w:themeTint="FF" w:themeShade="FF"/>
          <w:lang w:val="en-US"/>
        </w:rPr>
        <w:t>steadily</w:t>
      </w:r>
      <w:r w:rsidRPr="2BFE3680" w:rsidR="00501D18">
        <w:rPr>
          <w:rFonts w:ascii="Times New Roman" w:hAnsi="Times New Roman" w:eastAsia="Times New Roman" w:cs="Times New Roman"/>
          <w:color w:val="000000" w:themeColor="text1" w:themeTint="FF" w:themeShade="FF"/>
          <w:lang w:val="en-US"/>
        </w:rPr>
        <w:t xml:space="preserve"> within Croatia since 2013</w:t>
      </w:r>
      <w:r w:rsidRPr="2BFE3680" w:rsidR="00C72AFB">
        <w:rPr>
          <w:rFonts w:ascii="Times New Roman" w:hAnsi="Times New Roman" w:eastAsia="Times New Roman" w:cs="Times New Roman"/>
          <w:color w:val="000000" w:themeColor="text1" w:themeTint="FF" w:themeShade="FF"/>
          <w:lang w:val="en-US"/>
        </w:rPr>
        <w:t xml:space="preserve">, worsening </w:t>
      </w:r>
      <w:r w:rsidRPr="2BFE3680" w:rsidR="00A81960">
        <w:rPr>
          <w:rFonts w:ascii="Times New Roman" w:hAnsi="Times New Roman" w:eastAsia="Times New Roman" w:cs="Times New Roman"/>
          <w:color w:val="000000" w:themeColor="text1" w:themeTint="FF" w:themeShade="FF"/>
          <w:lang w:val="en-US"/>
        </w:rPr>
        <w:t xml:space="preserve">from a peak score of 94.0%. </w:t>
      </w:r>
      <w:r w:rsidRPr="2BFE3680" w:rsidR="7F1830A1">
        <w:rPr>
          <w:rFonts w:ascii="Times New Roman" w:hAnsi="Times New Roman" w:eastAsia="Times New Roman" w:cs="Times New Roman"/>
          <w:color w:val="000000" w:themeColor="text1" w:themeTint="FF" w:themeShade="FF"/>
          <w:lang w:val="en-US"/>
        </w:rPr>
        <w:t>In 2021, 9</w:t>
      </w:r>
      <w:r w:rsidRPr="2BFE3680" w:rsidR="00B706FF">
        <w:rPr>
          <w:rFonts w:ascii="Times New Roman" w:hAnsi="Times New Roman" w:eastAsia="Times New Roman" w:cs="Times New Roman"/>
          <w:color w:val="000000" w:themeColor="text1" w:themeTint="FF" w:themeShade="FF"/>
          <w:lang w:val="en-US"/>
        </w:rPr>
        <w:t>4.5</w:t>
      </w:r>
      <w:r w:rsidRPr="2BFE3680" w:rsidR="7F1830A1">
        <w:rPr>
          <w:rFonts w:ascii="Times New Roman" w:hAnsi="Times New Roman" w:eastAsia="Times New Roman" w:cs="Times New Roman"/>
          <w:color w:val="000000" w:themeColor="text1" w:themeTint="FF" w:themeShade="FF"/>
          <w:lang w:val="en-US"/>
        </w:rPr>
        <w:t xml:space="preserve">% of babies were born without a low birth </w:t>
      </w:r>
      <w:r w:rsidRPr="2BFE3680" w:rsidR="003C4872">
        <w:rPr>
          <w:rFonts w:ascii="Times New Roman" w:hAnsi="Times New Roman" w:eastAsia="Times New Roman" w:cs="Times New Roman"/>
          <w:color w:val="000000" w:themeColor="text1" w:themeTint="FF" w:themeShade="FF"/>
          <w:lang w:val="en-US"/>
        </w:rPr>
        <w:t>weight</w:t>
      </w:r>
      <w:r w:rsidRPr="2BFE3680" w:rsidR="7F1830A1">
        <w:rPr>
          <w:rFonts w:ascii="Times New Roman" w:hAnsi="Times New Roman" w:eastAsia="Times New Roman" w:cs="Times New Roman"/>
          <w:color w:val="000000" w:themeColor="text1" w:themeTint="FF" w:themeShade="FF"/>
          <w:lang w:val="en-US"/>
        </w:rPr>
        <w:t xml:space="preserve">. This </w:t>
      </w:r>
      <w:r w:rsidRPr="2BFE3680" w:rsidR="35A04A98">
        <w:rPr>
          <w:rFonts w:ascii="Times New Roman" w:hAnsi="Times New Roman" w:eastAsia="Times New Roman" w:cs="Times New Roman"/>
          <w:color w:val="000000" w:themeColor="text1" w:themeTint="FF" w:themeShade="FF"/>
          <w:lang w:val="en-US"/>
        </w:rPr>
        <w:t xml:space="preserve">led </w:t>
      </w:r>
      <w:r w:rsidRPr="2BFE3680" w:rsidR="7F1830A1">
        <w:rPr>
          <w:rFonts w:ascii="Times New Roman" w:hAnsi="Times New Roman" w:eastAsia="Times New Roman" w:cs="Times New Roman"/>
          <w:color w:val="000000" w:themeColor="text1" w:themeTint="FF" w:themeShade="FF"/>
          <w:lang w:val="en-US"/>
        </w:rPr>
        <w:t xml:space="preserve">to a </w:t>
      </w:r>
      <w:r w:rsidRPr="2BFE3680" w:rsidR="2D0453D0">
        <w:rPr>
          <w:rFonts w:ascii="Times New Roman" w:hAnsi="Times New Roman" w:eastAsia="Times New Roman" w:cs="Times New Roman"/>
          <w:color w:val="000000" w:themeColor="text1" w:themeTint="FF" w:themeShade="FF"/>
          <w:lang w:val="en-US"/>
        </w:rPr>
        <w:t xml:space="preserve">2021 </w:t>
      </w:r>
      <w:r w:rsidRPr="2BFE3680" w:rsidR="7F1830A1">
        <w:rPr>
          <w:rFonts w:ascii="Times New Roman" w:hAnsi="Times New Roman" w:eastAsia="Times New Roman" w:cs="Times New Roman"/>
          <w:color w:val="000000" w:themeColor="text1" w:themeTint="FF" w:themeShade="FF"/>
          <w:lang w:val="en-US"/>
        </w:rPr>
        <w:t>HRMI score of 8</w:t>
      </w:r>
      <w:r w:rsidRPr="2BFE3680" w:rsidR="00735A95">
        <w:rPr>
          <w:rFonts w:ascii="Times New Roman" w:hAnsi="Times New Roman" w:eastAsia="Times New Roman" w:cs="Times New Roman"/>
          <w:color w:val="000000" w:themeColor="text1" w:themeTint="FF" w:themeShade="FF"/>
          <w:lang w:val="en-US"/>
        </w:rPr>
        <w:t>8.4</w:t>
      </w:r>
      <w:r w:rsidRPr="2BFE3680" w:rsidR="7F1830A1">
        <w:rPr>
          <w:rFonts w:ascii="Times New Roman" w:hAnsi="Times New Roman" w:eastAsia="Times New Roman" w:cs="Times New Roman"/>
          <w:color w:val="000000" w:themeColor="text1" w:themeTint="FF" w:themeShade="FF"/>
          <w:lang w:val="en-US"/>
        </w:rPr>
        <w:t>%</w:t>
      </w:r>
      <w:r w:rsidRPr="2BFE3680" w:rsidR="06D4EDBB">
        <w:rPr>
          <w:rFonts w:ascii="Times New Roman" w:hAnsi="Times New Roman" w:eastAsia="Times New Roman" w:cs="Times New Roman"/>
          <w:color w:val="000000" w:themeColor="text1" w:themeTint="FF" w:themeShade="FF"/>
          <w:lang w:val="en-US"/>
        </w:rPr>
        <w:t xml:space="preserve">, </w:t>
      </w:r>
      <w:r w:rsidRPr="2BFE3680" w:rsidR="7F1830A1">
        <w:rPr>
          <w:rFonts w:ascii="Times New Roman" w:hAnsi="Times New Roman" w:eastAsia="Times New Roman" w:cs="Times New Roman"/>
          <w:color w:val="000000" w:themeColor="text1" w:themeTint="FF" w:themeShade="FF"/>
          <w:lang w:val="en-US"/>
        </w:rPr>
        <w:t>in the ‘</w:t>
      </w:r>
      <w:r w:rsidRPr="2BFE3680" w:rsidR="00F63773">
        <w:rPr>
          <w:rFonts w:ascii="Times New Roman" w:hAnsi="Times New Roman" w:eastAsia="Times New Roman" w:cs="Times New Roman"/>
          <w:color w:val="000000" w:themeColor="text1" w:themeTint="FF" w:themeShade="FF"/>
          <w:lang w:val="en-US"/>
        </w:rPr>
        <w:t>fair</w:t>
      </w:r>
      <w:r w:rsidRPr="2BFE3680" w:rsidR="7F1830A1">
        <w:rPr>
          <w:rFonts w:ascii="Times New Roman" w:hAnsi="Times New Roman" w:eastAsia="Times New Roman" w:cs="Times New Roman"/>
          <w:color w:val="000000" w:themeColor="text1" w:themeTint="FF" w:themeShade="FF"/>
          <w:lang w:val="en-US"/>
        </w:rPr>
        <w:t>’ range</w:t>
      </w:r>
      <w:r w:rsidRPr="2BFE3680" w:rsidR="00C72AFB">
        <w:rPr>
          <w:rFonts w:ascii="Times New Roman" w:hAnsi="Times New Roman" w:eastAsia="Times New Roman" w:cs="Times New Roman"/>
          <w:color w:val="000000" w:themeColor="text1" w:themeTint="FF" w:themeShade="FF"/>
          <w:lang w:val="en-US"/>
        </w:rPr>
        <w:t>.</w:t>
      </w:r>
      <w:r w:rsidRPr="2BFE3680" w:rsidR="4414B70B">
        <w:rPr>
          <w:rFonts w:ascii="Times New Roman" w:hAnsi="Times New Roman" w:eastAsia="Times New Roman" w:cs="Times New Roman"/>
          <w:color w:val="000000" w:themeColor="text1" w:themeTint="FF" w:themeShade="FF"/>
          <w:lang w:val="en-US"/>
        </w:rPr>
        <w:t xml:space="preserve"> Improvement is urgently needed to reverse this trend.</w:t>
      </w:r>
    </w:p>
    <w:p w:rsidRPr="00181789" w:rsidR="004F5BA5" w:rsidP="00181789" w:rsidRDefault="004F5BA5" w14:paraId="4245E46B" w14:textId="77777777">
      <w:pPr>
        <w:spacing w:after="0" w:line="240" w:lineRule="auto"/>
        <w:rPr>
          <w:rFonts w:ascii="Times New Roman" w:hAnsi="Times New Roman" w:eastAsia="Times New Roman" w:cs="Times New Roman"/>
          <w:b/>
          <w:bCs/>
          <w:lang w:eastAsia="en-GB"/>
        </w:rPr>
      </w:pPr>
      <w:r w:rsidRPr="00181789">
        <w:rPr>
          <w:rFonts w:ascii="Times New Roman" w:hAnsi="Times New Roman" w:eastAsia="Times New Roman" w:cs="Times New Roman"/>
          <w:b/>
          <w:bCs/>
          <w:lang w:eastAsia="en-GB"/>
        </w:rPr>
        <w:t>VII. Right to Housing</w:t>
      </w:r>
    </w:p>
    <w:p w:rsidRPr="00181789" w:rsidR="003157B0" w:rsidP="00181789" w:rsidRDefault="00451505" w14:paraId="532715E3" w14:textId="226D48BC">
      <w:pPr>
        <w:spacing w:after="0" w:line="240" w:lineRule="auto"/>
        <w:rPr>
          <w:rFonts w:ascii="Times New Roman" w:hAnsi="Times New Roman" w:eastAsia="Times New Roman" w:cs="Times New Roman"/>
          <w:b/>
          <w:bCs/>
          <w:lang w:eastAsia="en-GB"/>
        </w:rPr>
      </w:pPr>
      <w:r w:rsidR="00451505">
        <w:drawing>
          <wp:inline wp14:editId="08E11E2E" wp14:anchorId="558C12A3">
            <wp:extent cx="4973040" cy="2089101"/>
            <wp:effectExtent l="0" t="0" r="0" b="0"/>
            <wp:docPr id="759896859" name="Picture 1" descr="A screenshot of a web page&#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7e55076a4f4e47c5">
                      <a:extLst>
                        <a:ext xmlns:a="http://schemas.openxmlformats.org/drawingml/2006/main" uri="{28A0092B-C50C-407E-A947-70E740481C1C}">
                          <a14:useLocalDpi val="0"/>
                        </a:ext>
                      </a:extLst>
                    </a:blip>
                    <a:stretch>
                      <a:fillRect/>
                    </a:stretch>
                  </pic:blipFill>
                  <pic:spPr>
                    <a:xfrm rot="0" flipH="0" flipV="0">
                      <a:off x="0" y="0"/>
                      <a:ext cx="4973040" cy="2089101"/>
                    </a:xfrm>
                    <a:prstGeom prst="rect">
                      <a:avLst/>
                    </a:prstGeom>
                  </pic:spPr>
                </pic:pic>
              </a:graphicData>
            </a:graphic>
          </wp:inline>
        </w:drawing>
      </w:r>
    </w:p>
    <w:p w:rsidRPr="00181789" w:rsidR="004F5BA5" w:rsidP="00181789" w:rsidRDefault="004F5BA5" w14:paraId="0E58C52D" w14:textId="77777777">
      <w:pPr>
        <w:spacing w:after="0" w:line="240" w:lineRule="auto"/>
        <w:rPr>
          <w:rFonts w:ascii="Times New Roman" w:hAnsi="Times New Roman" w:eastAsia="Times New Roman" w:cs="Times New Roman"/>
          <w:lang w:eastAsia="en-GB"/>
        </w:rPr>
      </w:pPr>
    </w:p>
    <w:p w:rsidR="00451505" w:rsidP="00181789" w:rsidRDefault="004F5BA5" w14:paraId="458CC968" w14:textId="54113BC6">
      <w:pPr>
        <w:spacing w:after="0" w:line="240" w:lineRule="auto"/>
        <w:rPr>
          <w:rFonts w:ascii="Times New Roman" w:hAnsi="Times New Roman" w:eastAsia="Times New Roman" w:cs="Times New Roman"/>
          <w:lang w:eastAsia="en-GB"/>
        </w:rPr>
      </w:pPr>
      <w:r w:rsidRPr="00181789" w:rsidR="004F5BA5">
        <w:rPr>
          <w:rFonts w:ascii="Times New Roman" w:hAnsi="Times New Roman" w:eastAsia="Times New Roman" w:cs="Times New Roman"/>
          <w:lang w:eastAsia="en-GB"/>
        </w:rPr>
        <w:t>2</w:t>
      </w:r>
      <w:r w:rsidR="00C30DA6">
        <w:rPr>
          <w:rFonts w:ascii="Times New Roman" w:hAnsi="Times New Roman" w:eastAsia="Times New Roman" w:cs="Times New Roman"/>
          <w:lang w:eastAsia="en-GB"/>
        </w:rPr>
        <w:t>3</w:t>
      </w:r>
      <w:r w:rsidRPr="00181789" w:rsidR="004F5BA5">
        <w:rPr>
          <w:rFonts w:ascii="Times New Roman" w:hAnsi="Times New Roman" w:eastAsia="Times New Roman" w:cs="Times New Roman"/>
          <w:lang w:eastAsia="en-GB"/>
        </w:rPr>
        <w:t xml:space="preserve">. HRMI defines the right to housing </w:t>
      </w:r>
      <w:r w:rsidRPr="00181789" w:rsidR="004F5BA5">
        <w:rPr>
          <w:rFonts w:ascii="Times New Roman" w:hAnsi="Times New Roman" w:eastAsia="Times New Roman" w:cs="Times New Roman"/>
          <w:lang w:eastAsia="en-GB"/>
        </w:rPr>
        <w:t xml:space="preserve">in accordance with</w:t>
      </w:r>
      <w:r w:rsidRPr="00181789" w:rsidR="004F5BA5">
        <w:rPr>
          <w:rFonts w:ascii="Times New Roman" w:hAnsi="Times New Roman" w:eastAsia="Times New Roman" w:cs="Times New Roman"/>
          <w:lang w:eastAsia="en-GB"/>
        </w:rPr>
        <w:t xml:space="preserve"> ICESCR Article 11.1 and CESCR General Comment 4. In the case of high-income countries, such as Croatia, HRMI </w:t>
      </w:r>
      <w:r w:rsidRPr="00181789" w:rsidR="00CF7AD0">
        <w:rPr>
          <w:rFonts w:ascii="Times New Roman" w:hAnsi="Times New Roman" w:eastAsia="Times New Roman" w:cs="Times New Roman"/>
          <w:lang w:eastAsia="en-GB"/>
        </w:rPr>
        <w:t xml:space="preserve">uses two assessment </w:t>
      </w:r>
      <w:r w:rsidRPr="00181789" w:rsidR="008E2764">
        <w:rPr>
          <w:rFonts w:ascii="Times New Roman" w:hAnsi="Times New Roman" w:eastAsia="Times New Roman" w:cs="Times New Roman"/>
          <w:lang w:eastAsia="en-GB"/>
        </w:rPr>
        <w:t>standards:</w:t>
      </w:r>
      <w:r w:rsidRPr="00181789" w:rsidR="00CF7AD0">
        <w:rPr>
          <w:rFonts w:ascii="Times New Roman" w:hAnsi="Times New Roman" w:eastAsia="Times New Roman" w:cs="Times New Roman"/>
          <w:lang w:eastAsia="en-GB"/>
        </w:rPr>
        <w:t xml:space="preserve"> affordable housing and safely managed sanitation</w:t>
      </w:r>
      <w:r w:rsidRPr="00181789" w:rsidR="00FA7702">
        <w:rPr>
          <w:rFonts w:ascii="Times New Roman" w:hAnsi="Times New Roman" w:eastAsia="Times New Roman" w:cs="Times New Roman"/>
          <w:lang w:eastAsia="en-GB"/>
        </w:rPr>
        <w:t xml:space="preserve">. Affordable housing data is </w:t>
      </w:r>
      <w:r w:rsidRPr="00181789" w:rsidR="5D22350F">
        <w:rPr>
          <w:rFonts w:ascii="Times New Roman" w:hAnsi="Times New Roman" w:eastAsia="Times New Roman" w:cs="Times New Roman"/>
          <w:lang w:eastAsia="en-GB"/>
        </w:rPr>
        <w:t xml:space="preserve">taken </w:t>
      </w:r>
      <w:r w:rsidRPr="00181789" w:rsidR="00FA7702">
        <w:rPr>
          <w:rFonts w:ascii="Times New Roman" w:hAnsi="Times New Roman" w:eastAsia="Times New Roman" w:cs="Times New Roman"/>
          <w:lang w:eastAsia="en-GB"/>
        </w:rPr>
        <w:t xml:space="preserve">from </w:t>
      </w:r>
      <w:r w:rsidRPr="00181789" w:rsidR="00DA3F3E">
        <w:rPr>
          <w:rFonts w:ascii="Times New Roman" w:hAnsi="Times New Roman" w:eastAsia="Times New Roman" w:cs="Times New Roman"/>
          <w:lang w:eastAsia="en-GB"/>
        </w:rPr>
        <w:t>Eurostats</w:t>
      </w:r>
      <w:r w:rsidRPr="00181789" w:rsidR="00DA3F3E">
        <w:rPr>
          <w:rFonts w:ascii="Times New Roman" w:hAnsi="Times New Roman" w:eastAsia="Times New Roman" w:cs="Times New Roman"/>
          <w:lang w:eastAsia="en-GB"/>
        </w:rPr>
        <w:t xml:space="preserve"> and </w:t>
      </w:r>
      <w:r w:rsidRPr="00181789" w:rsidR="00F52011">
        <w:rPr>
          <w:rFonts w:ascii="Times New Roman" w:hAnsi="Times New Roman" w:eastAsia="Times New Roman" w:cs="Times New Roman"/>
          <w:lang w:eastAsia="en-GB"/>
        </w:rPr>
        <w:t>safely managed sanitation data is gathered from the WHO U</w:t>
      </w:r>
      <w:r w:rsidRPr="00181789" w:rsidR="008E2764">
        <w:rPr>
          <w:rFonts w:ascii="Times New Roman" w:hAnsi="Times New Roman" w:eastAsia="Times New Roman" w:cs="Times New Roman"/>
          <w:lang w:eastAsia="en-GB"/>
        </w:rPr>
        <w:t>NICEF Joint Monitoring Project.</w:t>
      </w:r>
      <w:r w:rsidRPr="00181789" w:rsidR="008E2764">
        <w:rPr>
          <w:rStyle w:val="FootnoteReference"/>
          <w:rFonts w:ascii="Times New Roman" w:hAnsi="Times New Roman" w:eastAsia="Times New Roman" w:cs="Times New Roman"/>
          <w:lang w:eastAsia="en-GB"/>
        </w:rPr>
        <w:footnoteReference w:id="20"/>
      </w:r>
      <w:r w:rsidRPr="00181789" w:rsidR="00CC4BE0">
        <w:rPr>
          <w:rFonts w:ascii="Times New Roman" w:hAnsi="Times New Roman" w:eastAsia="Times New Roman" w:cs="Times New Roman"/>
          <w:lang w:eastAsia="en-GB"/>
        </w:rPr>
        <w:t xml:space="preserve"> </w:t>
      </w:r>
      <w:r w:rsidRPr="00181789" w:rsidR="004F5BA5">
        <w:rPr>
          <w:rFonts w:ascii="Times New Roman" w:hAnsi="Times New Roman" w:eastAsia="Times New Roman" w:cs="Times New Roman"/>
          <w:lang w:eastAsia="en-GB"/>
        </w:rPr>
        <w:t xml:space="preserve">For </w:t>
      </w:r>
      <w:r w:rsidRPr="00181789" w:rsidR="00CC4BE0">
        <w:rPr>
          <w:rFonts w:ascii="Times New Roman" w:hAnsi="Times New Roman" w:eastAsia="Times New Roman" w:cs="Times New Roman"/>
          <w:lang w:eastAsia="en-GB"/>
        </w:rPr>
        <w:t>affordable housing</w:t>
      </w:r>
      <w:r w:rsidRPr="00181789" w:rsidR="00891DE6">
        <w:rPr>
          <w:rFonts w:ascii="Times New Roman" w:hAnsi="Times New Roman" w:eastAsia="Times New Roman" w:cs="Times New Roman"/>
          <w:lang w:eastAsia="en-GB"/>
        </w:rPr>
        <w:t xml:space="preserve"> and safely managed sanitation, both scores are in the ‘bad’ range.</w:t>
      </w:r>
      <w:r w:rsidRPr="00181789" w:rsidR="006035EC">
        <w:rPr>
          <w:rStyle w:val="FootnoteReference"/>
          <w:rFonts w:ascii="Times New Roman" w:hAnsi="Times New Roman" w:eastAsia="Times New Roman" w:cs="Times New Roman"/>
          <w:lang w:eastAsia="en-GB"/>
        </w:rPr>
        <w:footnoteReference w:id="21"/>
      </w:r>
    </w:p>
    <w:p w:rsidRPr="00181789" w:rsidR="0008167D" w:rsidP="00181789" w:rsidRDefault="0008167D" w14:paraId="3ACB8C02" w14:textId="77777777">
      <w:pPr>
        <w:spacing w:after="0" w:line="240" w:lineRule="auto"/>
        <w:rPr>
          <w:rFonts w:ascii="Times New Roman" w:hAnsi="Times New Roman" w:eastAsia="Times New Roman" w:cs="Times New Roman"/>
          <w:lang w:eastAsia="en-GB"/>
        </w:rPr>
      </w:pPr>
    </w:p>
    <w:p w:rsidRPr="00181789" w:rsidR="00451505" w:rsidP="00181789" w:rsidRDefault="00451505" w14:paraId="2FDC09B2" w14:textId="426BA23C">
      <w:pPr>
        <w:spacing w:after="0" w:line="240" w:lineRule="auto"/>
        <w:rPr>
          <w:rFonts w:ascii="Times New Roman" w:hAnsi="Times New Roman" w:eastAsia="Times New Roman" w:cs="Times New Roman"/>
          <w:lang w:eastAsia="en-GB"/>
        </w:rPr>
      </w:pPr>
      <w:r w:rsidRPr="00181789" w:rsidR="00451505">
        <w:rPr>
          <w:rFonts w:ascii="Times New Roman" w:hAnsi="Times New Roman" w:eastAsia="Times New Roman" w:cs="Times New Roman"/>
          <w:lang w:eastAsia="en-GB"/>
        </w:rPr>
        <w:lastRenderedPageBreak/>
        <w:t>2</w:t>
      </w:r>
      <w:r w:rsidR="00C30DA6">
        <w:rPr>
          <w:rFonts w:ascii="Times New Roman" w:hAnsi="Times New Roman" w:eastAsia="Times New Roman" w:cs="Times New Roman"/>
          <w:lang w:eastAsia="en-GB"/>
        </w:rPr>
        <w:t>4</w:t>
      </w:r>
      <w:r w:rsidRPr="00181789" w:rsidR="00451505">
        <w:rPr>
          <w:rFonts w:ascii="Times New Roman" w:hAnsi="Times New Roman" w:eastAsia="Times New Roman" w:cs="Times New Roman"/>
          <w:lang w:eastAsia="en-GB"/>
        </w:rPr>
        <w:t xml:space="preserve">. Affordable housing within Croatia has had significant improvement 2010-2020 period. </w:t>
      </w:r>
      <w:r w:rsidRPr="00181789" w:rsidR="00BB58B9">
        <w:rPr>
          <w:rFonts w:ascii="Times New Roman" w:hAnsi="Times New Roman" w:eastAsia="Times New Roman" w:cs="Times New Roman"/>
          <w:lang w:eastAsia="en-GB"/>
        </w:rPr>
        <w:t xml:space="preserve">The score increased by </w:t>
      </w:r>
      <w:r w:rsidRPr="00181789" w:rsidR="001C5584">
        <w:rPr>
          <w:rFonts w:ascii="Times New Roman" w:hAnsi="Times New Roman" w:eastAsia="Times New Roman" w:cs="Times New Roman"/>
          <w:lang w:eastAsia="en-GB"/>
        </w:rPr>
        <w:t xml:space="preserve">33.7</w:t>
      </w:r>
      <w:r w:rsidRPr="00181789" w:rsidR="5AD8254D">
        <w:rPr>
          <w:rFonts w:ascii="Times New Roman" w:hAnsi="Times New Roman" w:eastAsia="Times New Roman" w:cs="Times New Roman"/>
          <w:lang w:eastAsia="en-GB"/>
        </w:rPr>
        <w:t xml:space="preserve"> percentage points</w:t>
      </w:r>
      <w:r w:rsidRPr="00181789" w:rsidR="001C5584">
        <w:rPr>
          <w:rFonts w:ascii="Times New Roman" w:hAnsi="Times New Roman" w:eastAsia="Times New Roman" w:cs="Times New Roman"/>
          <w:lang w:eastAsia="en-GB"/>
        </w:rPr>
        <w:t xml:space="preserve"> over this decade, achieving a peak HRMI score of </w:t>
      </w:r>
      <w:r w:rsidRPr="00181789" w:rsidR="00D141CE">
        <w:rPr>
          <w:rFonts w:ascii="Times New Roman" w:hAnsi="Times New Roman" w:eastAsia="Times New Roman" w:cs="Times New Roman"/>
          <w:lang w:eastAsia="en-GB"/>
        </w:rPr>
        <w:t xml:space="preserve">88.3% in 2020. However, the score dropped </w:t>
      </w:r>
      <w:r w:rsidRPr="00181789" w:rsidR="7BB7D64E">
        <w:rPr>
          <w:rFonts w:ascii="Times New Roman" w:hAnsi="Times New Roman" w:eastAsia="Times New Roman" w:cs="Times New Roman"/>
          <w:lang w:eastAsia="en-GB"/>
        </w:rPr>
        <w:t xml:space="preserve">back slightly </w:t>
      </w:r>
      <w:r w:rsidRPr="00181789" w:rsidR="00D141CE">
        <w:rPr>
          <w:rFonts w:ascii="Times New Roman" w:hAnsi="Times New Roman" w:eastAsia="Times New Roman" w:cs="Times New Roman"/>
          <w:lang w:eastAsia="en-GB"/>
        </w:rPr>
        <w:t xml:space="preserve">to 84.3% in 2021. </w:t>
      </w:r>
      <w:r w:rsidRPr="00181789" w:rsidR="006035EC">
        <w:rPr>
          <w:rFonts w:ascii="Times New Roman" w:hAnsi="Times New Roman" w:eastAsia="Times New Roman" w:cs="Times New Roman"/>
          <w:lang w:eastAsia="en-GB"/>
        </w:rPr>
        <w:t>Compared to 37 other countries, Croatia is</w:t>
      </w:r>
      <w:r w:rsidRPr="00181789" w:rsidR="00E77088">
        <w:rPr>
          <w:rFonts w:ascii="Times New Roman" w:hAnsi="Times New Roman" w:eastAsia="Times New Roman" w:cs="Times New Roman"/>
          <w:lang w:eastAsia="en-GB"/>
        </w:rPr>
        <w:t xml:space="preserve"> </w:t>
      </w:r>
      <w:r w:rsidRPr="00181789" w:rsidR="006035EC">
        <w:rPr>
          <w:rFonts w:ascii="Times New Roman" w:hAnsi="Times New Roman" w:eastAsia="Times New Roman" w:cs="Times New Roman"/>
          <w:lang w:eastAsia="en-GB"/>
        </w:rPr>
        <w:t>14</w:t>
      </w:r>
      <w:r w:rsidRPr="00181789" w:rsidR="006035EC">
        <w:rPr>
          <w:rFonts w:ascii="Times New Roman" w:hAnsi="Times New Roman" w:eastAsia="Times New Roman" w:cs="Times New Roman"/>
          <w:vertAlign w:val="superscript"/>
          <w:lang w:eastAsia="en-GB"/>
        </w:rPr>
        <w:t>th</w:t>
      </w:r>
      <w:r w:rsidRPr="00181789" w:rsidR="00E77088">
        <w:rPr>
          <w:rFonts w:ascii="Times New Roman" w:hAnsi="Times New Roman" w:eastAsia="Times New Roman" w:cs="Times New Roman"/>
          <w:lang w:eastAsia="en-GB"/>
        </w:rPr>
        <w:t>.</w:t>
      </w:r>
      <w:r w:rsidRPr="00181789" w:rsidR="006035EC">
        <w:rPr>
          <w:rStyle w:val="FootnoteReference"/>
          <w:rFonts w:ascii="Times New Roman" w:hAnsi="Times New Roman" w:eastAsia="Times New Roman" w:cs="Times New Roman"/>
          <w:lang w:eastAsia="en-GB"/>
        </w:rPr>
        <w:footnoteReference w:id="22"/>
      </w:r>
    </w:p>
    <w:p w:rsidRPr="00181789" w:rsidR="0012319E" w:rsidP="00181789" w:rsidRDefault="0012319E" w14:paraId="42918EFC" w14:textId="356397AF">
      <w:pPr>
        <w:spacing w:after="0" w:line="240" w:lineRule="auto"/>
        <w:rPr>
          <w:rFonts w:ascii="Times New Roman" w:hAnsi="Times New Roman" w:eastAsia="Times New Roman" w:cs="Times New Roman"/>
          <w:lang w:eastAsia="en-GB"/>
        </w:rPr>
      </w:pPr>
      <w:r w:rsidRPr="00181789">
        <w:rPr>
          <w:rFonts w:ascii="Times New Roman" w:hAnsi="Times New Roman" w:cs="Times New Roman"/>
          <w:noProof/>
        </w:rPr>
        <w:drawing>
          <wp:inline distT="0" distB="0" distL="0" distR="0" wp14:anchorId="48BED217" wp14:editId="46CF9C15">
            <wp:extent cx="3714750" cy="2564607"/>
            <wp:effectExtent l="0" t="0" r="0" b="7620"/>
            <wp:docPr id="1126551193" name="Picture 1"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551193" name="Picture 1" descr="A graph with blue dots and numbers&#10;&#10;Description automatically generated"/>
                    <pic:cNvPicPr/>
                  </pic:nvPicPr>
                  <pic:blipFill>
                    <a:blip r:embed="rId18"/>
                    <a:stretch>
                      <a:fillRect/>
                    </a:stretch>
                  </pic:blipFill>
                  <pic:spPr>
                    <a:xfrm>
                      <a:off x="0" y="0"/>
                      <a:ext cx="3748536" cy="2587932"/>
                    </a:xfrm>
                    <a:prstGeom prst="rect">
                      <a:avLst/>
                    </a:prstGeom>
                  </pic:spPr>
                </pic:pic>
              </a:graphicData>
            </a:graphic>
          </wp:inline>
        </w:drawing>
      </w:r>
    </w:p>
    <w:p w:rsidRPr="00181789" w:rsidR="004F5BA5" w:rsidP="00181789" w:rsidRDefault="004F5BA5" w14:paraId="494CD13E" w14:textId="77777777">
      <w:pPr>
        <w:spacing w:after="0" w:line="240" w:lineRule="auto"/>
        <w:rPr>
          <w:rFonts w:ascii="Times New Roman" w:hAnsi="Times New Roman" w:eastAsia="Times New Roman" w:cs="Times New Roman"/>
          <w:lang w:eastAsia="en-GB"/>
        </w:rPr>
      </w:pPr>
    </w:p>
    <w:p w:rsidR="001E5C96" w:rsidP="00181789" w:rsidRDefault="004F5BA5" w14:paraId="3F4EB4B3" w14:textId="151924D3">
      <w:pPr>
        <w:spacing w:after="0" w:line="240" w:lineRule="auto"/>
        <w:rPr>
          <w:rFonts w:ascii="Times New Roman" w:hAnsi="Times New Roman" w:eastAsia="Times New Roman" w:cs="Times New Roman"/>
          <w:lang w:eastAsia="en-GB"/>
        </w:rPr>
      </w:pPr>
      <w:r w:rsidRPr="00181789" w:rsidR="004F5BA5">
        <w:rPr>
          <w:rFonts w:ascii="Times New Roman" w:hAnsi="Times New Roman" w:eastAsia="Times New Roman" w:cs="Times New Roman"/>
          <w:lang w:eastAsia="en-GB"/>
        </w:rPr>
        <w:t>2</w:t>
      </w:r>
      <w:r w:rsidR="00C30DA6">
        <w:rPr>
          <w:rFonts w:ascii="Times New Roman" w:hAnsi="Times New Roman" w:eastAsia="Times New Roman" w:cs="Times New Roman"/>
          <w:lang w:eastAsia="en-GB"/>
        </w:rPr>
        <w:t>5</w:t>
      </w:r>
      <w:r w:rsidRPr="00181789" w:rsidR="00CA4D40">
        <w:rPr>
          <w:rFonts w:ascii="Times New Roman" w:hAnsi="Times New Roman" w:eastAsia="Times New Roman" w:cs="Times New Roman"/>
          <w:lang w:eastAsia="en-GB"/>
        </w:rPr>
        <w:t xml:space="preserve">. The right to safely managed sanitation has been </w:t>
      </w:r>
      <w:r w:rsidRPr="00181789" w:rsidR="00962C67">
        <w:rPr>
          <w:rFonts w:ascii="Times New Roman" w:hAnsi="Times New Roman" w:eastAsia="Times New Roman" w:cs="Times New Roman"/>
          <w:lang w:eastAsia="en-GB"/>
        </w:rPr>
        <w:t xml:space="preserve">decreasing steadily over the past two decades. Starting with a peak HRMI score of 85.4% in 2000, </w:t>
      </w:r>
      <w:r w:rsidRPr="00181789" w:rsidR="009C403D">
        <w:rPr>
          <w:rFonts w:ascii="Times New Roman" w:hAnsi="Times New Roman" w:eastAsia="Times New Roman" w:cs="Times New Roman"/>
          <w:lang w:eastAsia="en-GB"/>
        </w:rPr>
        <w:t xml:space="preserve">the score has dropped to a low of 79.4% in 2021. Among other </w:t>
      </w:r>
      <w:r w:rsidRPr="00181789" w:rsidR="00EF1C7D">
        <w:rPr>
          <w:rFonts w:ascii="Times New Roman" w:hAnsi="Times New Roman" w:eastAsia="Times New Roman" w:cs="Times New Roman"/>
          <w:lang w:eastAsia="en-GB"/>
        </w:rPr>
        <w:t>high-income countries in the Europe and Central Asia region, Croatia is fifth from the bottom.</w:t>
      </w:r>
      <w:r w:rsidRPr="00181789" w:rsidR="00EF1C7D">
        <w:rPr>
          <w:rStyle w:val="FootnoteReference"/>
          <w:rFonts w:ascii="Times New Roman" w:hAnsi="Times New Roman" w:eastAsia="Times New Roman" w:cs="Times New Roman"/>
          <w:lang w:eastAsia="en-GB"/>
        </w:rPr>
        <w:footnoteReference w:id="23"/>
      </w:r>
    </w:p>
    <w:p w:rsidRPr="00181789" w:rsidR="00231C18" w:rsidP="00181789" w:rsidRDefault="00231C18" w14:paraId="78FD64ED" w14:textId="77777777">
      <w:pPr>
        <w:spacing w:after="0" w:line="240" w:lineRule="auto"/>
        <w:rPr>
          <w:rFonts w:ascii="Times New Roman" w:hAnsi="Times New Roman" w:eastAsia="Times New Roman" w:cs="Times New Roman"/>
          <w:lang w:eastAsia="en-GB"/>
        </w:rPr>
      </w:pPr>
    </w:p>
    <w:p w:rsidRPr="00181789" w:rsidR="004977F8" w:rsidP="00181789" w:rsidRDefault="004977F8" w14:paraId="4AAC0A63" w14:textId="2BE18D7A">
      <w:pPr>
        <w:rPr>
          <w:rFonts w:ascii="Times New Roman" w:hAnsi="Times New Roman" w:eastAsia="Times New Roman" w:cs="Times New Roman"/>
          <w:color w:val="000000" w:themeColor="text1"/>
          <w:vertAlign w:val="superscript"/>
          <w:lang w:val="en-US"/>
        </w:rPr>
      </w:pPr>
      <w:r w:rsidRPr="00181789">
        <w:rPr>
          <w:rFonts w:ascii="Times New Roman" w:hAnsi="Times New Roman" w:eastAsia="Times New Roman" w:cs="Times New Roman"/>
          <w:b/>
          <w:bCs/>
        </w:rPr>
        <w:t>VII</w:t>
      </w:r>
      <w:r w:rsidRPr="00181789" w:rsidR="001E5C96">
        <w:rPr>
          <w:rFonts w:ascii="Times New Roman" w:hAnsi="Times New Roman" w:eastAsia="Times New Roman" w:cs="Times New Roman"/>
          <w:b/>
          <w:bCs/>
        </w:rPr>
        <w:t>I</w:t>
      </w:r>
      <w:r w:rsidRPr="00181789">
        <w:rPr>
          <w:rFonts w:ascii="Times New Roman" w:hAnsi="Times New Roman" w:eastAsia="Times New Roman" w:cs="Times New Roman"/>
          <w:b/>
          <w:bCs/>
        </w:rPr>
        <w:t xml:space="preserve">. Right to Work </w:t>
      </w:r>
    </w:p>
    <w:p w:rsidRPr="00181789" w:rsidR="004977F8" w:rsidP="00181789" w:rsidRDefault="00C57CC3" w14:paraId="45175720" w14:textId="51CDA75E">
      <w:pPr>
        <w:spacing w:after="0" w:line="240" w:lineRule="auto"/>
        <w:rPr>
          <w:rFonts w:ascii="Times New Roman" w:hAnsi="Times New Roman" w:eastAsia="Times New Roman" w:cs="Times New Roman"/>
        </w:rPr>
      </w:pPr>
      <w:r w:rsidR="00C57CC3">
        <w:drawing>
          <wp:inline wp14:editId="0211D040" wp14:anchorId="599AB104">
            <wp:extent cx="5686306" cy="2351678"/>
            <wp:effectExtent l="0" t="0" r="0" b="8255"/>
            <wp:docPr id="1338888804" name="Picture 1" title=""/>
            <wp:cNvGraphicFramePr>
              <a:graphicFrameLocks noChangeAspect="1"/>
            </wp:cNvGraphicFramePr>
            <a:graphic>
              <a:graphicData uri="http://schemas.openxmlformats.org/drawingml/2006/picture">
                <pic:pic>
                  <pic:nvPicPr>
                    <pic:cNvPr id="0" name="Picture 1"/>
                    <pic:cNvPicPr/>
                  </pic:nvPicPr>
                  <pic:blipFill>
                    <a:blip r:embed="R0e200f888e664f83">
                      <a:extLst>
                        <a:ext xmlns:a="http://schemas.openxmlformats.org/drawingml/2006/main" uri="{28A0092B-C50C-407E-A947-70E740481C1C}">
                          <a14:useLocalDpi val="0"/>
                        </a:ext>
                      </a:extLst>
                    </a:blip>
                    <a:stretch>
                      <a:fillRect/>
                    </a:stretch>
                  </pic:blipFill>
                  <pic:spPr>
                    <a:xfrm rot="0" flipH="0" flipV="0">
                      <a:off x="0" y="0"/>
                      <a:ext cx="5686306" cy="2351678"/>
                    </a:xfrm>
                    <a:prstGeom prst="rect">
                      <a:avLst/>
                    </a:prstGeom>
                  </pic:spPr>
                </pic:pic>
              </a:graphicData>
            </a:graphic>
          </wp:inline>
        </w:drawing>
      </w:r>
    </w:p>
    <w:p w:rsidRPr="00181789" w:rsidR="004977F8" w:rsidP="32E2D70C" w:rsidRDefault="004977F8" w14:paraId="2B763454" w14:textId="31BF39C5">
      <w:pPr>
        <w:rPr>
          <w:rFonts w:ascii="Times New Roman" w:hAnsi="Times New Roman" w:eastAsia="Times New Roman" w:cs="Times New Roman"/>
        </w:rPr>
      </w:pPr>
      <w:r w:rsidRPr="32E2D70C" w:rsidR="004977F8">
        <w:rPr>
          <w:rFonts w:ascii="Times New Roman" w:hAnsi="Times New Roman" w:eastAsia="Times New Roman" w:cs="Times New Roman"/>
        </w:rPr>
        <w:t>2</w:t>
      </w:r>
      <w:r w:rsidR="00C30DA6">
        <w:rPr>
          <w:rFonts w:ascii="Times New Roman" w:hAnsi="Times New Roman" w:eastAsia="Times New Roman" w:cs="Times New Roman"/>
        </w:rPr>
        <w:t>6</w:t>
      </w:r>
      <w:r w:rsidRPr="32E2D70C" w:rsidR="004977F8">
        <w:rPr>
          <w:rFonts w:ascii="Times New Roman" w:hAnsi="Times New Roman" w:eastAsia="Times New Roman" w:cs="Times New Roman"/>
        </w:rPr>
        <w:t xml:space="preserve">. HRMI measures the right to work </w:t>
      </w:r>
      <w:r w:rsidRPr="32E2D70C" w:rsidR="004977F8">
        <w:rPr>
          <w:rFonts w:ascii="Times New Roman" w:hAnsi="Times New Roman" w:eastAsia="Times New Roman" w:cs="Times New Roman"/>
        </w:rPr>
        <w:t xml:space="preserve">in accordance with</w:t>
      </w:r>
      <w:r w:rsidRPr="32E2D70C" w:rsidR="004977F8">
        <w:rPr>
          <w:rFonts w:ascii="Times New Roman" w:hAnsi="Times New Roman" w:eastAsia="Times New Roman" w:cs="Times New Roman"/>
        </w:rPr>
        <w:t xml:space="preserve"> ICESCR Articles 6 and 7. For high-income countries, such as </w:t>
      </w:r>
      <w:r w:rsidRPr="32E2D70C" w:rsidR="00C57CC3">
        <w:rPr>
          <w:rFonts w:ascii="Times New Roman" w:hAnsi="Times New Roman" w:eastAsia="Times New Roman" w:cs="Times New Roman"/>
        </w:rPr>
        <w:t>Croatia</w:t>
      </w:r>
      <w:r w:rsidRPr="32E2D70C" w:rsidR="004977F8">
        <w:rPr>
          <w:rFonts w:ascii="Times New Roman" w:hAnsi="Times New Roman" w:eastAsia="Times New Roman" w:cs="Times New Roman"/>
        </w:rPr>
        <w:t xml:space="preserve">, HRMI measures the right to work by drawing on data from </w:t>
      </w:r>
      <w:r w:rsidRPr="32E2D70C" w:rsidR="004977F8">
        <w:rPr>
          <w:rFonts w:ascii="Times New Roman" w:hAnsi="Times New Roman" w:eastAsia="Times New Roman" w:cs="Times New Roman"/>
        </w:rPr>
        <w:lastRenderedPageBreak/>
        <w:t xml:space="preserve">the Luxembourg Income Study, the </w:t>
      </w:r>
      <w:r w:rsidRPr="32E2D70C" w:rsidR="004977F8">
        <w:rPr>
          <w:rFonts w:ascii="Times New Roman" w:hAnsi="Times New Roman" w:eastAsia="Times New Roman" w:cs="Times New Roman"/>
        </w:rPr>
        <w:t>OECD</w:t>
      </w:r>
      <w:r w:rsidRPr="32E2D70C" w:rsidR="004977F8">
        <w:rPr>
          <w:rFonts w:ascii="Times New Roman" w:hAnsi="Times New Roman" w:eastAsia="Times New Roman" w:cs="Times New Roman"/>
        </w:rPr>
        <w:t xml:space="preserve"> and World Bank </w:t>
      </w:r>
      <w:r w:rsidRPr="32E2D70C" w:rsidR="004977F8">
        <w:rPr>
          <w:rFonts w:ascii="Times New Roman" w:hAnsi="Times New Roman" w:eastAsia="Times New Roman" w:cs="Times New Roman"/>
        </w:rPr>
        <w:t>PovcalNet</w:t>
      </w:r>
      <w:r w:rsidRPr="32E2D70C" w:rsidR="004977F8">
        <w:rPr>
          <w:rFonts w:ascii="Times New Roman" w:hAnsi="Times New Roman" w:eastAsia="Times New Roman" w:cs="Times New Roman"/>
        </w:rPr>
        <w:t>. Specifically, HRMI u</w:t>
      </w:r>
      <w:r w:rsidRPr="32E2D70C" w:rsidR="791BE466">
        <w:rPr>
          <w:rFonts w:ascii="Times New Roman" w:hAnsi="Times New Roman" w:eastAsia="Times New Roman" w:cs="Times New Roman"/>
        </w:rPr>
        <w:t xml:space="preserve">ses </w:t>
      </w:r>
      <w:r w:rsidRPr="32E2D70C" w:rsidR="004977F8">
        <w:rPr>
          <w:rFonts w:ascii="Times New Roman" w:hAnsi="Times New Roman" w:eastAsia="Times New Roman" w:cs="Times New Roman"/>
        </w:rPr>
        <w:t xml:space="preserve">data </w:t>
      </w:r>
      <w:r w:rsidRPr="32E2D70C" w:rsidR="004977F8">
        <w:rPr>
          <w:rFonts w:ascii="Times New Roman" w:hAnsi="Times New Roman" w:eastAsia="Times New Roman" w:cs="Times New Roman"/>
        </w:rPr>
        <w:t>regarding</w:t>
      </w:r>
      <w:r w:rsidRPr="32E2D70C" w:rsidR="004977F8">
        <w:rPr>
          <w:rFonts w:ascii="Times New Roman" w:hAnsi="Times New Roman" w:eastAsia="Times New Roman" w:cs="Times New Roman"/>
        </w:rPr>
        <w:t xml:space="preserve"> how many people are not </w:t>
      </w:r>
      <w:r w:rsidRPr="32E2D70C" w:rsidR="004977F8">
        <w:rPr>
          <w:rFonts w:ascii="Times New Roman" w:hAnsi="Times New Roman" w:eastAsia="Times New Roman" w:cs="Times New Roman"/>
        </w:rPr>
        <w:t>relatively poor</w:t>
      </w:r>
      <w:r w:rsidRPr="32E2D70C" w:rsidR="004977F8">
        <w:rPr>
          <w:rFonts w:ascii="Times New Roman" w:hAnsi="Times New Roman" w:eastAsia="Times New Roman" w:cs="Times New Roman"/>
        </w:rPr>
        <w:t xml:space="preserve"> as well as the percentage of people who have not been unemployed long-term.</w:t>
      </w:r>
      <w:r w:rsidRPr="32E2D70C">
        <w:rPr>
          <w:rStyle w:val="FootnoteReference"/>
          <w:rFonts w:ascii="Times New Roman" w:hAnsi="Times New Roman" w:eastAsia="Times New Roman" w:cs="Times New Roman"/>
        </w:rPr>
        <w:footnoteReference w:id="24"/>
      </w:r>
      <w:r w:rsidRPr="32E2D70C" w:rsidR="004977F8">
        <w:rPr>
          <w:rFonts w:ascii="Times New Roman" w:hAnsi="Times New Roman" w:eastAsia="Times New Roman" w:cs="Times New Roman"/>
        </w:rPr>
        <w:t xml:space="preserve"> </w:t>
      </w:r>
      <w:r w:rsidRPr="32E2D70C" w:rsidR="00C57CC3">
        <w:rPr>
          <w:rFonts w:ascii="Times New Roman" w:hAnsi="Times New Roman" w:eastAsia="Times New Roman" w:cs="Times New Roman"/>
        </w:rPr>
        <w:t>C</w:t>
      </w:r>
      <w:r w:rsidRPr="32E2D70C" w:rsidR="00906110">
        <w:rPr>
          <w:rFonts w:ascii="Times New Roman" w:hAnsi="Times New Roman" w:eastAsia="Times New Roman" w:cs="Times New Roman"/>
        </w:rPr>
        <w:t>roatia</w:t>
      </w:r>
      <w:r w:rsidRPr="32E2D70C" w:rsidR="004977F8">
        <w:rPr>
          <w:rFonts w:ascii="Times New Roman" w:hAnsi="Times New Roman" w:eastAsia="Times New Roman" w:cs="Times New Roman"/>
        </w:rPr>
        <w:t xml:space="preserve"> has achieved an overall HRMI score for the right to work of </w:t>
      </w:r>
      <w:r w:rsidRPr="32E2D70C" w:rsidR="00906110">
        <w:rPr>
          <w:rFonts w:ascii="Times New Roman" w:hAnsi="Times New Roman" w:eastAsia="Times New Roman" w:cs="Times New Roman"/>
        </w:rPr>
        <w:t>57.3</w:t>
      </w:r>
      <w:r w:rsidRPr="32E2D70C" w:rsidR="004977F8">
        <w:rPr>
          <w:rFonts w:ascii="Times New Roman" w:hAnsi="Times New Roman" w:eastAsia="Times New Roman" w:cs="Times New Roman"/>
        </w:rPr>
        <w:t xml:space="preserve">%, with a relative income score of </w:t>
      </w:r>
      <w:r w:rsidRPr="32E2D70C" w:rsidR="00913849">
        <w:rPr>
          <w:rFonts w:ascii="Times New Roman" w:hAnsi="Times New Roman" w:eastAsia="Times New Roman" w:cs="Times New Roman"/>
        </w:rPr>
        <w:t>62.9</w:t>
      </w:r>
      <w:r w:rsidRPr="32E2D70C" w:rsidR="004977F8">
        <w:rPr>
          <w:rFonts w:ascii="Times New Roman" w:hAnsi="Times New Roman" w:eastAsia="Times New Roman" w:cs="Times New Roman"/>
        </w:rPr>
        <w:t xml:space="preserve">% and an employment score of </w:t>
      </w:r>
      <w:r w:rsidRPr="32E2D70C" w:rsidR="00913849">
        <w:rPr>
          <w:rFonts w:ascii="Times New Roman" w:hAnsi="Times New Roman" w:eastAsia="Times New Roman" w:cs="Times New Roman"/>
        </w:rPr>
        <w:t>51.7</w:t>
      </w:r>
      <w:r w:rsidRPr="32E2D70C" w:rsidR="004977F8">
        <w:rPr>
          <w:rFonts w:ascii="Times New Roman" w:hAnsi="Times New Roman" w:eastAsia="Times New Roman" w:cs="Times New Roman"/>
        </w:rPr>
        <w:t>%.</w:t>
      </w:r>
      <w:r w:rsidRPr="32E2D70C">
        <w:rPr>
          <w:rStyle w:val="FootnoteReference"/>
          <w:rFonts w:ascii="Times New Roman" w:hAnsi="Times New Roman" w:eastAsia="Times New Roman" w:cs="Times New Roman"/>
        </w:rPr>
        <w:footnoteReference w:id="25"/>
      </w:r>
    </w:p>
    <w:p w:rsidRPr="00181789" w:rsidR="004977F8" w:rsidP="00181789" w:rsidRDefault="00FC0453" w14:paraId="70C23BDA" w14:textId="23056FA8">
      <w:pPr>
        <w:rPr>
          <w:rFonts w:ascii="Times New Roman" w:hAnsi="Times New Roman" w:eastAsia="Times New Roman" w:cs="Times New Roman"/>
          <w:lang w:val="en-US"/>
        </w:rPr>
      </w:pPr>
      <w:r w:rsidR="00FC0453">
        <w:drawing>
          <wp:inline wp14:editId="7FADC6EC" wp14:anchorId="22993588">
            <wp:extent cx="4198228" cy="2743200"/>
            <wp:effectExtent l="0" t="0" r="8890" b="0"/>
            <wp:docPr id="433481768" name="Picture 1" title=""/>
            <wp:cNvGraphicFramePr>
              <a:graphicFrameLocks noChangeAspect="1"/>
            </wp:cNvGraphicFramePr>
            <a:graphic>
              <a:graphicData uri="http://schemas.openxmlformats.org/drawingml/2006/picture">
                <pic:pic>
                  <pic:nvPicPr>
                    <pic:cNvPr id="0" name="Picture 1"/>
                    <pic:cNvPicPr/>
                  </pic:nvPicPr>
                  <pic:blipFill>
                    <a:blip r:embed="R8e23c32414314b22">
                      <a:extLst>
                        <a:ext xmlns:a="http://schemas.openxmlformats.org/drawingml/2006/main" uri="{28A0092B-C50C-407E-A947-70E740481C1C}">
                          <a14:useLocalDpi val="0"/>
                        </a:ext>
                      </a:extLst>
                    </a:blip>
                    <a:stretch>
                      <a:fillRect/>
                    </a:stretch>
                  </pic:blipFill>
                  <pic:spPr>
                    <a:xfrm rot="0" flipH="0" flipV="0">
                      <a:off x="0" y="0"/>
                      <a:ext cx="4198228" cy="2743200"/>
                    </a:xfrm>
                    <a:prstGeom prst="rect">
                      <a:avLst/>
                    </a:prstGeom>
                  </pic:spPr>
                </pic:pic>
              </a:graphicData>
            </a:graphic>
          </wp:inline>
        </w:drawing>
      </w:r>
    </w:p>
    <w:p w:rsidRPr="00181789" w:rsidR="004977F8" w:rsidP="00181789" w:rsidRDefault="004977F8" w14:paraId="31A3B527" w14:textId="584CD9E9">
      <w:pPr>
        <w:rPr>
          <w:rFonts w:ascii="Times New Roman" w:hAnsi="Times New Roman" w:eastAsia="Times New Roman" w:cs="Times New Roman"/>
          <w:lang w:val="en-US"/>
        </w:rPr>
      </w:pPr>
      <w:r w:rsidRPr="00181789">
        <w:rPr>
          <w:rFonts w:ascii="Times New Roman" w:hAnsi="Times New Roman" w:eastAsia="Times New Roman" w:cs="Times New Roman"/>
          <w:lang w:val="en-US"/>
        </w:rPr>
        <w:t>2</w:t>
      </w:r>
      <w:r w:rsidR="00C30DA6">
        <w:rPr>
          <w:rFonts w:ascii="Times New Roman" w:hAnsi="Times New Roman" w:eastAsia="Times New Roman" w:cs="Times New Roman"/>
          <w:lang w:val="en-US"/>
        </w:rPr>
        <w:t>7</w:t>
      </w:r>
      <w:r w:rsidRPr="00181789">
        <w:rPr>
          <w:rFonts w:ascii="Times New Roman" w:hAnsi="Times New Roman" w:eastAsia="Times New Roman" w:cs="Times New Roman"/>
          <w:lang w:val="en-US"/>
        </w:rPr>
        <w:t>. The percentage of people who were not relatively poor in 202</w:t>
      </w:r>
      <w:r w:rsidRPr="00181789" w:rsidR="00B11ABE">
        <w:rPr>
          <w:rFonts w:ascii="Times New Roman" w:hAnsi="Times New Roman" w:eastAsia="Times New Roman" w:cs="Times New Roman"/>
          <w:lang w:val="en-US"/>
        </w:rPr>
        <w:t>1</w:t>
      </w:r>
      <w:r w:rsidRPr="00181789">
        <w:rPr>
          <w:rFonts w:ascii="Times New Roman" w:hAnsi="Times New Roman" w:eastAsia="Times New Roman" w:cs="Times New Roman"/>
          <w:lang w:val="en-US"/>
        </w:rPr>
        <w:t xml:space="preserve"> was 87.6%, leading to a HRMI score of only </w:t>
      </w:r>
      <w:r w:rsidRPr="00181789" w:rsidR="00B11ABE">
        <w:rPr>
          <w:rFonts w:ascii="Times New Roman" w:hAnsi="Times New Roman" w:eastAsia="Times New Roman" w:cs="Times New Roman"/>
          <w:lang w:val="en-US"/>
        </w:rPr>
        <w:t>62.9</w:t>
      </w:r>
      <w:r w:rsidRPr="00181789">
        <w:rPr>
          <w:rFonts w:ascii="Times New Roman" w:hAnsi="Times New Roman" w:eastAsia="Times New Roman" w:cs="Times New Roman"/>
          <w:lang w:val="en-US"/>
        </w:rPr>
        <w:t xml:space="preserve">%, falling within the ‘very bad’ range. However, </w:t>
      </w:r>
      <w:r w:rsidRPr="00181789" w:rsidR="00B11ABE">
        <w:rPr>
          <w:rFonts w:ascii="Times New Roman" w:hAnsi="Times New Roman" w:eastAsia="Times New Roman" w:cs="Times New Roman"/>
          <w:lang w:val="en-US"/>
        </w:rPr>
        <w:t>Croatia’</w:t>
      </w:r>
      <w:r w:rsidRPr="00181789">
        <w:rPr>
          <w:rFonts w:ascii="Times New Roman" w:hAnsi="Times New Roman" w:eastAsia="Times New Roman" w:cs="Times New Roman"/>
          <w:lang w:val="en-US"/>
        </w:rPr>
        <w:t xml:space="preserve">s score has improved from a low of </w:t>
      </w:r>
      <w:r w:rsidRPr="00181789" w:rsidR="006A2E30">
        <w:rPr>
          <w:rFonts w:ascii="Times New Roman" w:hAnsi="Times New Roman" w:eastAsia="Times New Roman" w:cs="Times New Roman"/>
          <w:lang w:val="en-US"/>
        </w:rPr>
        <w:t>58.3</w:t>
      </w:r>
      <w:r w:rsidRPr="00181789">
        <w:rPr>
          <w:rFonts w:ascii="Times New Roman" w:hAnsi="Times New Roman" w:eastAsia="Times New Roman" w:cs="Times New Roman"/>
          <w:lang w:val="en-US"/>
        </w:rPr>
        <w:t>% in 20</w:t>
      </w:r>
      <w:r w:rsidRPr="00181789" w:rsidR="006A2E30">
        <w:rPr>
          <w:rFonts w:ascii="Times New Roman" w:hAnsi="Times New Roman" w:eastAsia="Times New Roman" w:cs="Times New Roman"/>
          <w:lang w:val="en-US"/>
        </w:rPr>
        <w:t>09</w:t>
      </w:r>
      <w:r w:rsidRPr="00181789">
        <w:rPr>
          <w:rFonts w:ascii="Times New Roman" w:hAnsi="Times New Roman" w:eastAsia="Times New Roman" w:cs="Times New Roman"/>
          <w:lang w:val="en-US"/>
        </w:rPr>
        <w:t xml:space="preserve"> to a score of </w:t>
      </w:r>
      <w:r w:rsidRPr="00181789" w:rsidR="006A2E30">
        <w:rPr>
          <w:rFonts w:ascii="Times New Roman" w:hAnsi="Times New Roman" w:eastAsia="Times New Roman" w:cs="Times New Roman"/>
          <w:lang w:val="en-US"/>
        </w:rPr>
        <w:t>62.9</w:t>
      </w:r>
      <w:r w:rsidRPr="00181789">
        <w:rPr>
          <w:rFonts w:ascii="Times New Roman" w:hAnsi="Times New Roman" w:eastAsia="Times New Roman" w:cs="Times New Roman"/>
          <w:lang w:val="en-US"/>
        </w:rPr>
        <w:t xml:space="preserve">% in 2021. </w:t>
      </w:r>
    </w:p>
    <w:p w:rsidRPr="0008167D" w:rsidR="00181789" w:rsidP="00181789" w:rsidRDefault="004977F8" w14:paraId="61441F9F" w14:textId="1D28E7F5">
      <w:pPr>
        <w:rPr>
          <w:rFonts w:ascii="Times New Roman" w:hAnsi="Times New Roman" w:eastAsia="Times New Roman" w:cs="Times New Roman"/>
        </w:rPr>
      </w:pPr>
      <w:r w:rsidRPr="00181789" w:rsidR="004977F8">
        <w:rPr>
          <w:rFonts w:ascii="Times New Roman" w:hAnsi="Times New Roman" w:eastAsia="Times New Roman" w:cs="Times New Roman"/>
        </w:rPr>
        <w:t>2</w:t>
      </w:r>
      <w:r w:rsidR="00C30DA6">
        <w:rPr>
          <w:rFonts w:ascii="Times New Roman" w:hAnsi="Times New Roman" w:eastAsia="Times New Roman" w:cs="Times New Roman"/>
        </w:rPr>
        <w:t>8</w:t>
      </w:r>
      <w:r w:rsidRPr="00181789" w:rsidR="004977F8">
        <w:rPr>
          <w:rFonts w:ascii="Times New Roman" w:hAnsi="Times New Roman" w:eastAsia="Times New Roman" w:cs="Times New Roman"/>
        </w:rPr>
        <w:t>. The HRMI score for long-term employment is residing within the ‘</w:t>
      </w:r>
      <w:r w:rsidRPr="00181789" w:rsidR="00092251">
        <w:rPr>
          <w:rFonts w:ascii="Times New Roman" w:hAnsi="Times New Roman" w:eastAsia="Times New Roman" w:cs="Times New Roman"/>
        </w:rPr>
        <w:t xml:space="preserve">very </w:t>
      </w:r>
      <w:r w:rsidRPr="00181789" w:rsidR="004977F8">
        <w:rPr>
          <w:rFonts w:ascii="Times New Roman" w:hAnsi="Times New Roman" w:eastAsia="Times New Roman" w:cs="Times New Roman"/>
        </w:rPr>
        <w:t xml:space="preserve">bad’ range. Over the course of the last two decades, </w:t>
      </w:r>
      <w:r w:rsidRPr="00181789" w:rsidR="00092251">
        <w:rPr>
          <w:rFonts w:ascii="Times New Roman" w:hAnsi="Times New Roman" w:eastAsia="Times New Roman" w:cs="Times New Roman"/>
        </w:rPr>
        <w:t>Croatia</w:t>
      </w:r>
      <w:r w:rsidRPr="00181789" w:rsidR="004977F8">
        <w:rPr>
          <w:rFonts w:ascii="Times New Roman" w:hAnsi="Times New Roman" w:eastAsia="Times New Roman" w:cs="Times New Roman"/>
        </w:rPr>
        <w:t xml:space="preserve"> has had several rises and falls regarding this right but has ultimately </w:t>
      </w:r>
      <w:r w:rsidRPr="00181789" w:rsidR="00092251">
        <w:rPr>
          <w:rFonts w:ascii="Times New Roman" w:hAnsi="Times New Roman" w:eastAsia="Times New Roman" w:cs="Times New Roman"/>
        </w:rPr>
        <w:t>not recovered</w:t>
      </w:r>
      <w:r w:rsidRPr="00181789" w:rsidR="004977F8">
        <w:rPr>
          <w:rFonts w:ascii="Times New Roman" w:hAnsi="Times New Roman" w:eastAsia="Times New Roman" w:cs="Times New Roman"/>
        </w:rPr>
        <w:t xml:space="preserve"> since reaching a peak HRMI score of </w:t>
      </w:r>
      <w:r w:rsidRPr="00181789" w:rsidR="00836C66">
        <w:rPr>
          <w:rFonts w:ascii="Times New Roman" w:hAnsi="Times New Roman" w:eastAsia="Times New Roman" w:cs="Times New Roman"/>
        </w:rPr>
        <w:t>64.9</w:t>
      </w:r>
      <w:r w:rsidRPr="00181789" w:rsidR="004977F8">
        <w:rPr>
          <w:rFonts w:ascii="Times New Roman" w:hAnsi="Times New Roman" w:eastAsia="Times New Roman" w:cs="Times New Roman"/>
        </w:rPr>
        <w:t>% in 20</w:t>
      </w:r>
      <w:r w:rsidRPr="00181789" w:rsidR="00836C66">
        <w:rPr>
          <w:rFonts w:ascii="Times New Roman" w:hAnsi="Times New Roman" w:eastAsia="Times New Roman" w:cs="Times New Roman"/>
        </w:rPr>
        <w:t>20</w:t>
      </w:r>
      <w:r w:rsidRPr="00181789" w:rsidR="004977F8">
        <w:rPr>
          <w:rFonts w:ascii="Times New Roman" w:hAnsi="Times New Roman" w:eastAsia="Times New Roman" w:cs="Times New Roman"/>
        </w:rPr>
        <w:t xml:space="preserve">. Compared to </w:t>
      </w:r>
      <w:r w:rsidRPr="00181789" w:rsidR="00836C20">
        <w:rPr>
          <w:rFonts w:ascii="Times New Roman" w:hAnsi="Times New Roman" w:eastAsia="Times New Roman" w:cs="Times New Roman"/>
        </w:rPr>
        <w:t xml:space="preserve">38 </w:t>
      </w:r>
      <w:r w:rsidRPr="00181789" w:rsidR="004977F8">
        <w:rPr>
          <w:rFonts w:ascii="Times New Roman" w:hAnsi="Times New Roman" w:eastAsia="Times New Roman" w:cs="Times New Roman"/>
        </w:rPr>
        <w:t xml:space="preserve">other countries, </w:t>
      </w:r>
      <w:r w:rsidRPr="00181789" w:rsidR="00836C20">
        <w:rPr>
          <w:rFonts w:ascii="Times New Roman" w:hAnsi="Times New Roman" w:eastAsia="Times New Roman" w:cs="Times New Roman"/>
        </w:rPr>
        <w:t>Croatia</w:t>
      </w:r>
      <w:r w:rsidRPr="00181789" w:rsidR="004977F8">
        <w:rPr>
          <w:rFonts w:ascii="Times New Roman" w:hAnsi="Times New Roman" w:eastAsia="Times New Roman" w:cs="Times New Roman"/>
        </w:rPr>
        <w:t xml:space="preserve"> is </w:t>
      </w:r>
      <w:r w:rsidRPr="00181789" w:rsidR="00836C20">
        <w:rPr>
          <w:rFonts w:ascii="Times New Roman" w:hAnsi="Times New Roman" w:eastAsia="Times New Roman" w:cs="Times New Roman"/>
        </w:rPr>
        <w:t>16</w:t>
      </w:r>
      <w:r w:rsidRPr="00181789" w:rsidR="00836C20">
        <w:rPr>
          <w:rFonts w:ascii="Times New Roman" w:hAnsi="Times New Roman" w:eastAsia="Times New Roman" w:cs="Times New Roman"/>
          <w:vertAlign w:val="superscript"/>
        </w:rPr>
        <w:t>th</w:t>
      </w:r>
      <w:r w:rsidRPr="00181789" w:rsidR="00836C20">
        <w:rPr>
          <w:rFonts w:ascii="Times New Roman" w:hAnsi="Times New Roman" w:eastAsia="Times New Roman" w:cs="Times New Roman"/>
        </w:rPr>
        <w:t xml:space="preserve"> from the bottom</w:t>
      </w:r>
      <w:r w:rsidRPr="00181789" w:rsidR="004977F8">
        <w:rPr>
          <w:rFonts w:ascii="Times New Roman" w:hAnsi="Times New Roman" w:eastAsia="Times New Roman" w:cs="Times New Roman"/>
        </w:rPr>
        <w:t xml:space="preserve"> among high-income countries for this right.</w:t>
      </w:r>
      <w:r w:rsidRPr="00181789">
        <w:rPr>
          <w:rStyle w:val="FootnoteReference"/>
          <w:rFonts w:ascii="Times New Roman" w:hAnsi="Times New Roman" w:eastAsia="Times New Roman" w:cs="Times New Roman"/>
        </w:rPr>
        <w:footnoteReference w:id="26"/>
      </w:r>
    </w:p>
    <w:p w:rsidRPr="00181789" w:rsidR="00181789" w:rsidP="00181789" w:rsidRDefault="00181789" w14:paraId="0D7E0FC6" w14:textId="77777777">
      <w:pPr>
        <w:spacing w:after="0" w:line="240" w:lineRule="auto"/>
        <w:rPr>
          <w:rFonts w:ascii="Times New Roman" w:hAnsi="Times New Roman" w:eastAsia="Times New Roman" w:cs="Times New Roman"/>
          <w:lang w:eastAsia="en-GB"/>
        </w:rPr>
      </w:pPr>
    </w:p>
    <w:p w:rsidRPr="00181789" w:rsidR="00181789" w:rsidP="00181789" w:rsidRDefault="00F30F5C" w14:paraId="382FDFD2" w14:textId="7D96CB10">
      <w:pPr>
        <w:spacing w:after="0" w:line="240" w:lineRule="auto"/>
        <w:rPr>
          <w:rFonts w:ascii="Times New Roman" w:hAnsi="Times New Roman" w:eastAsia="Times New Roman" w:cs="Times New Roman"/>
          <w:b/>
          <w:bCs/>
          <w:lang w:eastAsia="en-GB"/>
        </w:rPr>
      </w:pPr>
      <w:r>
        <w:rPr>
          <w:rFonts w:ascii="Times New Roman" w:hAnsi="Times New Roman" w:eastAsia="Times New Roman" w:cs="Times New Roman"/>
          <w:b/>
          <w:bCs/>
          <w:lang w:eastAsia="en-GB"/>
        </w:rPr>
        <w:t>I</w:t>
      </w:r>
      <w:r w:rsidRPr="00181789" w:rsidR="00181789">
        <w:rPr>
          <w:rFonts w:ascii="Times New Roman" w:hAnsi="Times New Roman" w:eastAsia="Times New Roman" w:cs="Times New Roman"/>
          <w:b/>
          <w:bCs/>
          <w:lang w:eastAsia="en-GB"/>
        </w:rPr>
        <w:t>X. Concluding Remarks</w:t>
      </w:r>
    </w:p>
    <w:p w:rsidRPr="00181789" w:rsidR="00181789" w:rsidP="00181789" w:rsidRDefault="00181789" w14:paraId="1FAA3A4E" w14:textId="77777777">
      <w:pPr>
        <w:spacing w:after="0" w:line="240" w:lineRule="auto"/>
        <w:rPr>
          <w:rFonts w:ascii="Times New Roman" w:hAnsi="Times New Roman" w:eastAsia="Times New Roman" w:cs="Times New Roman"/>
          <w:lang w:eastAsia="en-GB"/>
        </w:rPr>
      </w:pPr>
    </w:p>
    <w:p w:rsidRPr="00181789" w:rsidR="00181789" w:rsidP="2BFE3680" w:rsidRDefault="00C30DA6" w14:paraId="0D713D0F" w14:textId="0FE07883">
      <w:pPr>
        <w:spacing w:after="0" w:line="240" w:lineRule="auto"/>
        <w:rPr>
          <w:rFonts w:ascii="Times New Roman" w:hAnsi="Times New Roman" w:eastAsia="Times New Roman" w:cs="Times New Roman"/>
          <w:lang w:eastAsia="en-GB"/>
        </w:rPr>
      </w:pPr>
      <w:r w:rsidRPr="2BFE3680" w:rsidR="00C30DA6">
        <w:rPr>
          <w:rFonts w:ascii="Times New Roman" w:hAnsi="Times New Roman" w:eastAsia="Times New Roman" w:cs="Times New Roman"/>
          <w:lang w:eastAsia="en-GB"/>
        </w:rPr>
        <w:t>29</w:t>
      </w:r>
      <w:r w:rsidRPr="2BFE3680" w:rsidR="00181789">
        <w:rPr>
          <w:rFonts w:ascii="Times New Roman" w:hAnsi="Times New Roman" w:eastAsia="Times New Roman" w:cs="Times New Roman"/>
          <w:lang w:eastAsia="en-GB"/>
        </w:rPr>
        <w:t xml:space="preserve">. </w:t>
      </w:r>
      <w:r w:rsidRPr="2BFE3680" w:rsidR="73A13E86">
        <w:rPr>
          <w:rFonts w:ascii="Times New Roman" w:hAnsi="Times New Roman" w:eastAsia="Times New Roman" w:cs="Times New Roman"/>
          <w:lang w:eastAsia="en-GB"/>
        </w:rPr>
        <w:t xml:space="preserve">Croatia’s best score </w:t>
      </w:r>
      <w:r w:rsidRPr="2BFE3680" w:rsidR="1CABA4C3">
        <w:rPr>
          <w:rFonts w:ascii="Times New Roman" w:hAnsi="Times New Roman" w:eastAsia="Times New Roman" w:cs="Times New Roman"/>
          <w:lang w:eastAsia="en-GB"/>
        </w:rPr>
        <w:t>is</w:t>
      </w:r>
      <w:r w:rsidRPr="2BFE3680" w:rsidR="73A13E86">
        <w:rPr>
          <w:rFonts w:ascii="Times New Roman" w:hAnsi="Times New Roman" w:eastAsia="Times New Roman" w:cs="Times New Roman"/>
          <w:lang w:eastAsia="en-GB"/>
        </w:rPr>
        <w:t xml:space="preserve"> for child health (based on survival to age five)</w:t>
      </w:r>
      <w:r w:rsidRPr="2BFE3680" w:rsidR="6AC60130">
        <w:rPr>
          <w:rFonts w:ascii="Times New Roman" w:hAnsi="Times New Roman" w:eastAsia="Times New Roman" w:cs="Times New Roman"/>
          <w:lang w:eastAsia="en-GB"/>
        </w:rPr>
        <w:t>, which has been consistently high over two decades, along with the rest of Europe.</w:t>
      </w:r>
    </w:p>
    <w:p w:rsidRPr="00181789" w:rsidR="00181789" w:rsidP="2BFE3680" w:rsidRDefault="00C30DA6" w14:paraId="73F17DA3" w14:textId="5365FF1F">
      <w:pPr>
        <w:spacing w:after="0" w:line="240" w:lineRule="auto"/>
        <w:rPr>
          <w:rFonts w:ascii="Times New Roman" w:hAnsi="Times New Roman" w:eastAsia="Times New Roman" w:cs="Times New Roman"/>
          <w:lang w:eastAsia="en-GB"/>
        </w:rPr>
      </w:pPr>
    </w:p>
    <w:p w:rsidRPr="00181789" w:rsidR="00181789" w:rsidP="2BFE3680" w:rsidRDefault="00C30DA6" w14:paraId="3A5A6153" w14:textId="6F4FD0B1">
      <w:pPr>
        <w:spacing w:after="0" w:line="240" w:lineRule="auto"/>
        <w:rPr>
          <w:rFonts w:ascii="Times New Roman" w:hAnsi="Times New Roman" w:eastAsia="Times New Roman" w:cs="Times New Roman"/>
          <w:lang w:eastAsia="en-GB"/>
        </w:rPr>
      </w:pPr>
      <w:r w:rsidRPr="2BFE3680" w:rsidR="6AC60130">
        <w:rPr>
          <w:rFonts w:ascii="Times New Roman" w:hAnsi="Times New Roman" w:eastAsia="Times New Roman" w:cs="Times New Roman"/>
          <w:lang w:eastAsia="en-GB"/>
        </w:rPr>
        <w:t xml:space="preserve">30. Croatia’s most concerning scores are for the rights to work, quality education, fair income, and employment. </w:t>
      </w:r>
    </w:p>
    <w:p w:rsidRPr="00181789" w:rsidR="00181789" w:rsidP="2BFE3680" w:rsidRDefault="00C30DA6" w14:paraId="23AE58B8" w14:textId="14A484AF">
      <w:pPr>
        <w:spacing w:after="0" w:line="240" w:lineRule="auto"/>
        <w:rPr>
          <w:rFonts w:ascii="Times New Roman" w:hAnsi="Times New Roman" w:eastAsia="Times New Roman" w:cs="Times New Roman"/>
          <w:lang w:eastAsia="en-GB"/>
        </w:rPr>
      </w:pPr>
    </w:p>
    <w:p w:rsidRPr="00181789" w:rsidR="00181789" w:rsidP="2BFE3680" w:rsidRDefault="00C30DA6" w14:paraId="70F94F1B" w14:textId="54A863D5">
      <w:pPr>
        <w:spacing w:after="0" w:line="240" w:lineRule="auto"/>
        <w:rPr>
          <w:rFonts w:ascii="Times New Roman" w:hAnsi="Times New Roman" w:eastAsia="Times New Roman" w:cs="Times New Roman"/>
          <w:lang w:eastAsia="en-GB"/>
        </w:rPr>
      </w:pPr>
      <w:r w:rsidRPr="2BFE3680" w:rsidR="0B3B6E18">
        <w:rPr>
          <w:rFonts w:ascii="Times New Roman" w:hAnsi="Times New Roman" w:eastAsia="Times New Roman" w:cs="Times New Roman"/>
          <w:lang w:eastAsia="en-GB"/>
        </w:rPr>
        <w:t xml:space="preserve">31. Croatia’s biggest improvements have been for the right to a job, and the right to affordable housing. </w:t>
      </w:r>
    </w:p>
    <w:p w:rsidRPr="00181789" w:rsidR="00181789" w:rsidP="2BFE3680" w:rsidRDefault="00C30DA6" w14:paraId="397AACD4" w14:textId="79B59279">
      <w:pPr>
        <w:spacing w:after="0" w:line="240" w:lineRule="auto"/>
        <w:rPr>
          <w:rFonts w:ascii="Times New Roman" w:hAnsi="Times New Roman" w:eastAsia="Times New Roman" w:cs="Times New Roman"/>
          <w:lang w:eastAsia="en-GB"/>
        </w:rPr>
      </w:pPr>
    </w:p>
    <w:p w:rsidRPr="00181789" w:rsidR="00181789" w:rsidP="00181789" w:rsidRDefault="00C30DA6" w14:paraId="608B92F5" w14:textId="66633942">
      <w:pPr>
        <w:spacing w:after="0" w:line="240" w:lineRule="auto"/>
        <w:rPr>
          <w:rFonts w:ascii="Times New Roman" w:hAnsi="Times New Roman" w:eastAsia="Times New Roman" w:cs="Times New Roman"/>
          <w:lang w:eastAsia="en-GB"/>
        </w:rPr>
      </w:pPr>
      <w:r w:rsidRPr="2BFE3680" w:rsidR="73A13E86">
        <w:rPr>
          <w:rFonts w:ascii="Times New Roman" w:hAnsi="Times New Roman" w:eastAsia="Times New Roman" w:cs="Times New Roman"/>
          <w:lang w:eastAsia="en-GB"/>
        </w:rPr>
        <w:t>3</w:t>
      </w:r>
      <w:r w:rsidRPr="2BFE3680" w:rsidR="729E84E1">
        <w:rPr>
          <w:rFonts w:ascii="Times New Roman" w:hAnsi="Times New Roman" w:eastAsia="Times New Roman" w:cs="Times New Roman"/>
          <w:lang w:eastAsia="en-GB"/>
        </w:rPr>
        <w:t>2</w:t>
      </w:r>
      <w:r w:rsidRPr="2BFE3680" w:rsidR="73A13E86">
        <w:rPr>
          <w:rFonts w:ascii="Times New Roman" w:hAnsi="Times New Roman" w:eastAsia="Times New Roman" w:cs="Times New Roman"/>
          <w:lang w:eastAsia="en-GB"/>
        </w:rPr>
        <w:t xml:space="preserve">. </w:t>
      </w:r>
      <w:r w:rsidRPr="2BFE3680" w:rsidR="00181789">
        <w:rPr>
          <w:rFonts w:ascii="Times New Roman" w:hAnsi="Times New Roman" w:eastAsia="Times New Roman" w:cs="Times New Roman"/>
          <w:lang w:eastAsia="en-GB"/>
        </w:rPr>
        <w:t xml:space="preserve">HRMI respectfully </w:t>
      </w:r>
      <w:r w:rsidRPr="2BFE3680" w:rsidR="00181789">
        <w:rPr>
          <w:rFonts w:ascii="Times New Roman" w:hAnsi="Times New Roman" w:eastAsia="Times New Roman" w:cs="Times New Roman"/>
          <w:lang w:eastAsia="en-GB"/>
        </w:rPr>
        <w:t>submits</w:t>
      </w:r>
      <w:r w:rsidRPr="2BFE3680" w:rsidR="00181789">
        <w:rPr>
          <w:rFonts w:ascii="Times New Roman" w:hAnsi="Times New Roman" w:eastAsia="Times New Roman" w:cs="Times New Roman"/>
          <w:lang w:eastAsia="en-GB"/>
        </w:rPr>
        <w:t xml:space="preserve"> its data and findings on the fulfilment of economic and social rights in Croatia. We hope that this Submission will serve as a useful resource to the Committee on Economic, Social and Cultural Rights for drafting specific and meaningful questions to </w:t>
      </w:r>
      <w:r w:rsidRPr="2BFE3680" w:rsidR="001C518B">
        <w:rPr>
          <w:rFonts w:ascii="Times New Roman" w:hAnsi="Times New Roman" w:eastAsia="Times New Roman" w:cs="Times New Roman"/>
          <w:lang w:eastAsia="en-GB"/>
        </w:rPr>
        <w:t>Croatia</w:t>
      </w:r>
      <w:r w:rsidRPr="2BFE3680" w:rsidR="00181789">
        <w:rPr>
          <w:rFonts w:ascii="Times New Roman" w:hAnsi="Times New Roman" w:eastAsia="Times New Roman" w:cs="Times New Roman"/>
          <w:lang w:eastAsia="en-GB"/>
        </w:rPr>
        <w:t xml:space="preserve"> during the CESCR’s 77th Pre-Sessional Working Group.</w:t>
      </w:r>
    </w:p>
    <w:p w:rsidRPr="0024303E" w:rsidR="7B5D3425" w:rsidP="7B5D3425" w:rsidRDefault="7B5D3425" w14:paraId="1CBF6162" w14:textId="0E406943">
      <w:pPr>
        <w:rPr>
          <w:rFonts w:ascii="Times New Roman" w:hAnsi="Times New Roman" w:cs="Times New Roman"/>
        </w:rPr>
      </w:pPr>
    </w:p>
    <w:sectPr w:rsidRPr="0024303E" w:rsidR="7B5D3425">
      <w:headerReference w:type="default" r:id="rId2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2712D" w:rsidP="003B17E7" w:rsidRDefault="00F2712D" w14:paraId="2F9DA866" w14:textId="77777777">
      <w:pPr>
        <w:spacing w:after="0" w:line="240" w:lineRule="auto"/>
      </w:pPr>
      <w:r>
        <w:separator/>
      </w:r>
    </w:p>
  </w:endnote>
  <w:endnote w:type="continuationSeparator" w:id="0">
    <w:p w:rsidR="00F2712D" w:rsidP="003B17E7" w:rsidRDefault="00F2712D" w14:paraId="3F393C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2712D" w:rsidP="003B17E7" w:rsidRDefault="00F2712D" w14:paraId="2806533D" w14:textId="77777777">
      <w:pPr>
        <w:spacing w:after="0" w:line="240" w:lineRule="auto"/>
      </w:pPr>
      <w:r>
        <w:separator/>
      </w:r>
    </w:p>
  </w:footnote>
  <w:footnote w:type="continuationSeparator" w:id="0">
    <w:p w:rsidR="00F2712D" w:rsidP="003B17E7" w:rsidRDefault="00F2712D" w14:paraId="38899EDE" w14:textId="77777777">
      <w:pPr>
        <w:spacing w:after="0" w:line="240" w:lineRule="auto"/>
      </w:pPr>
      <w:r>
        <w:continuationSeparator/>
      </w:r>
    </w:p>
  </w:footnote>
  <w:footnote w:id="1">
    <w:p w:rsidRPr="00EB510B" w:rsidR="003B17E7" w:rsidRDefault="003B17E7" w14:paraId="6E1BE6BF" w14:textId="35712F09">
      <w:pPr>
        <w:pStyle w:val="FootnoteText"/>
        <w:rPr>
          <w:rFonts w:ascii="Times New Roman" w:hAnsi="Times New Roman" w:cs="Times New Roman"/>
          <w:lang w:val="en-NZ"/>
        </w:rPr>
      </w:pPr>
      <w:r w:rsidRPr="00EB510B">
        <w:rPr>
          <w:rStyle w:val="FootnoteReference"/>
          <w:rFonts w:ascii="Times New Roman" w:hAnsi="Times New Roman" w:cs="Times New Roman"/>
        </w:rPr>
        <w:footnoteRef/>
      </w:r>
      <w:r w:rsidRPr="00EB510B">
        <w:rPr>
          <w:rFonts w:ascii="Times New Roman" w:hAnsi="Times New Roman" w:cs="Times New Roman"/>
        </w:rPr>
        <w:t xml:space="preserve"> </w:t>
      </w:r>
      <w:r w:rsidRPr="00EB510B" w:rsidR="00821C81">
        <w:rPr>
          <w:rFonts w:ascii="Times New Roman" w:hAnsi="Times New Roman" w:cs="Times New Roman"/>
        </w:rPr>
        <w:t>Visit HRMI’s website to learn more about our mission and work, https://humanrightsmeasurement.org/. </w:t>
      </w:r>
    </w:p>
  </w:footnote>
  <w:footnote w:id="2">
    <w:p w:rsidRPr="00EB510B" w:rsidR="00821C81" w:rsidRDefault="00821C81" w14:paraId="38FCF75B" w14:textId="0355AFD3">
      <w:pPr>
        <w:pStyle w:val="FootnoteText"/>
        <w:rPr>
          <w:rFonts w:ascii="Times New Roman" w:hAnsi="Times New Roman" w:cs="Times New Roman"/>
          <w:lang w:val="en-NZ"/>
        </w:rPr>
      </w:pPr>
      <w:r w:rsidRPr="00EB510B">
        <w:rPr>
          <w:rStyle w:val="FootnoteReference"/>
          <w:rFonts w:ascii="Times New Roman" w:hAnsi="Times New Roman" w:cs="Times New Roman"/>
        </w:rPr>
        <w:footnoteRef/>
      </w:r>
      <w:r w:rsidRPr="00EB510B">
        <w:rPr>
          <w:rFonts w:ascii="Times New Roman" w:hAnsi="Times New Roman" w:cs="Times New Roman"/>
        </w:rPr>
        <w:t xml:space="preserve"> </w:t>
      </w:r>
      <w:r w:rsidRPr="00EB510B" w:rsidR="00F81876">
        <w:rPr>
          <w:rFonts w:ascii="Times New Roman" w:hAnsi="Times New Roman" w:cs="Times New Roman"/>
        </w:rPr>
        <w:t>This content represents the opinions of the Human Rights Measurements Initiative. It carries no endorsement of the University of Georgia.</w:t>
      </w:r>
    </w:p>
  </w:footnote>
  <w:footnote w:id="3">
    <w:p w:rsidRPr="00EB510B" w:rsidR="00F81876" w:rsidRDefault="00F81876" w14:paraId="20429742" w14:textId="72CD5D53">
      <w:pPr>
        <w:pStyle w:val="FootnoteText"/>
        <w:rPr>
          <w:rFonts w:ascii="Times New Roman" w:hAnsi="Times New Roman" w:cs="Times New Roman"/>
          <w:lang w:val="en-NZ"/>
        </w:rPr>
      </w:pPr>
      <w:r w:rsidRPr="00EB510B">
        <w:rPr>
          <w:rStyle w:val="FootnoteReference"/>
          <w:rFonts w:ascii="Times New Roman" w:hAnsi="Times New Roman" w:cs="Times New Roman"/>
        </w:rPr>
        <w:footnoteRef/>
      </w:r>
      <w:r w:rsidRPr="00EB510B">
        <w:rPr>
          <w:rFonts w:ascii="Times New Roman" w:hAnsi="Times New Roman" w:cs="Times New Roman"/>
        </w:rPr>
        <w:t xml:space="preserve"> See HRMI’s methodology for measuring economic and social rights: https://humanrightsmeasurement.org/methodology and https://rightstracker.org/page/methodology. </w:t>
      </w:r>
    </w:p>
  </w:footnote>
  <w:footnote w:id="4">
    <w:p w:rsidRPr="00EB510B" w:rsidR="00EB510B" w:rsidRDefault="00EB510B" w14:paraId="4A90BF4A" w14:textId="1C2345BC">
      <w:pPr>
        <w:pStyle w:val="FootnoteText"/>
        <w:rPr>
          <w:rFonts w:ascii="Times New Roman" w:hAnsi="Times New Roman" w:cs="Times New Roman"/>
          <w:lang w:val="en-NZ"/>
        </w:rPr>
      </w:pPr>
      <w:r w:rsidRPr="00EB510B">
        <w:rPr>
          <w:rStyle w:val="FootnoteReference"/>
          <w:rFonts w:ascii="Times New Roman" w:hAnsi="Times New Roman" w:cs="Times New Roman"/>
        </w:rPr>
        <w:footnoteRef/>
      </w:r>
      <w:r w:rsidRPr="00EB510B">
        <w:rPr>
          <w:rFonts w:ascii="Times New Roman" w:hAnsi="Times New Roman" w:cs="Times New Roman"/>
        </w:rPr>
        <w:t xml:space="preserve"> </w:t>
      </w:r>
      <w:r w:rsidRPr="00EB510B">
        <w:rPr>
          <w:rFonts w:ascii="Times New Roman" w:hAnsi="Times New Roman" w:cs="Times New Roman"/>
          <w:lang w:val="en-NZ"/>
        </w:rPr>
        <w:t>Ibid</w:t>
      </w:r>
    </w:p>
  </w:footnote>
  <w:footnote w:id="5">
    <w:p w:rsidRPr="00EB510B" w:rsidR="00EB510B" w:rsidRDefault="00EB510B" w14:paraId="340E3F57" w14:textId="41CEB402">
      <w:pPr>
        <w:pStyle w:val="FootnoteText"/>
        <w:rPr>
          <w:lang w:val="en-NZ"/>
        </w:rPr>
      </w:pPr>
      <w:r w:rsidRPr="00EB510B">
        <w:rPr>
          <w:rStyle w:val="FootnoteReference"/>
          <w:rFonts w:ascii="Times New Roman" w:hAnsi="Times New Roman" w:cs="Times New Roman"/>
        </w:rPr>
        <w:footnoteRef/>
      </w:r>
      <w:r w:rsidRPr="00EB510B">
        <w:rPr>
          <w:rFonts w:ascii="Times New Roman" w:hAnsi="Times New Roman" w:cs="Times New Roman"/>
        </w:rPr>
        <w:t xml:space="preserve"> </w:t>
      </w:r>
      <w:r w:rsidRPr="00EB510B">
        <w:rPr>
          <w:rFonts w:ascii="Times New Roman" w:hAnsi="Times New Roman" w:cs="Times New Roman"/>
          <w:lang w:val="en-NZ"/>
        </w:rPr>
        <w:t>Ibid</w:t>
      </w:r>
    </w:p>
  </w:footnote>
  <w:footnote w:id="6">
    <w:p w:rsidRPr="0024303E" w:rsidR="008A6739" w:rsidRDefault="008A6739" w14:paraId="61FEC600" w14:textId="1EB7551F">
      <w:pPr>
        <w:pStyle w:val="FootnoteText"/>
        <w:rPr>
          <w:rFonts w:ascii="Times New Roman" w:hAnsi="Times New Roman" w:cs="Times New Roman"/>
          <w:lang w:val="en-NZ"/>
        </w:rPr>
      </w:pPr>
      <w:r w:rsidRPr="0024303E">
        <w:rPr>
          <w:rStyle w:val="FootnoteReference"/>
          <w:rFonts w:ascii="Times New Roman" w:hAnsi="Times New Roman" w:cs="Times New Roman"/>
        </w:rPr>
        <w:footnoteRef/>
      </w:r>
      <w:r w:rsidRPr="0024303E">
        <w:rPr>
          <w:rFonts w:ascii="Times New Roman" w:hAnsi="Times New Roman" w:cs="Times New Roman"/>
        </w:rPr>
        <w:t xml:space="preserve"> HRMI 2023 Rights Tracker, https://rightstracker.org/ </w:t>
      </w:r>
    </w:p>
  </w:footnote>
  <w:footnote w:id="7">
    <w:p w:rsidRPr="0024303E" w:rsidR="008A6739" w:rsidRDefault="008A6739" w14:paraId="7F0E49E8" w14:textId="1FBA0242">
      <w:pPr>
        <w:pStyle w:val="FootnoteText"/>
        <w:rPr>
          <w:rFonts w:ascii="Times New Roman" w:hAnsi="Times New Roman" w:cs="Times New Roman"/>
          <w:lang w:val="en-NZ"/>
        </w:rPr>
      </w:pPr>
      <w:r w:rsidRPr="0024303E">
        <w:rPr>
          <w:rStyle w:val="FootnoteReference"/>
          <w:rFonts w:ascii="Times New Roman" w:hAnsi="Times New Roman" w:cs="Times New Roman"/>
        </w:rPr>
        <w:footnoteRef/>
      </w:r>
      <w:r w:rsidRPr="0024303E">
        <w:rPr>
          <w:rFonts w:ascii="Times New Roman" w:hAnsi="Times New Roman" w:cs="Times New Roman"/>
        </w:rPr>
        <w:t xml:space="preserve"> </w:t>
      </w:r>
      <w:r w:rsidRPr="0024303E" w:rsidR="00627A36">
        <w:rPr>
          <w:rFonts w:ascii="Times New Roman" w:hAnsi="Times New Roman" w:cs="Times New Roman"/>
        </w:rPr>
        <w:t>See Human Rights Measurement Initiative (HRMI) Digital Public Good Certificate, https://app.digitalpublicgoods.net/a/10388? The Digital Public Goods Alliance is endorsed by the UN Secretary General’s “Roadmap for Digital Cooperation,” https://www.un.org/en/content/digital-cooperationroadmap/assets/pdf/Roadmap_for_Digital_Cooperation_EN.pdf. It defines digital public goods as: “</w:t>
      </w:r>
      <w:proofErr w:type="gramStart"/>
      <w:r w:rsidRPr="0024303E" w:rsidR="00627A36">
        <w:rPr>
          <w:rFonts w:ascii="Times New Roman" w:hAnsi="Times New Roman" w:cs="Times New Roman"/>
        </w:rPr>
        <w:t>open source</w:t>
      </w:r>
      <w:proofErr w:type="gramEnd"/>
      <w:r w:rsidRPr="0024303E" w:rsidR="00627A36">
        <w:rPr>
          <w:rFonts w:ascii="Times New Roman" w:hAnsi="Times New Roman" w:cs="Times New Roman"/>
        </w:rPr>
        <w:t xml:space="preserve"> software, open data, open AI models, open standards and open content that adhere to privacy and other applicable laws and best practices, do no harm, and help attain the SDGs,” https://digitalpublicgoods.net/standard/. </w:t>
      </w:r>
    </w:p>
  </w:footnote>
  <w:footnote w:id="8">
    <w:p w:rsidRPr="00627A36" w:rsidR="00627A36" w:rsidRDefault="00627A36" w14:paraId="3810881D" w14:textId="6B9876F3">
      <w:pPr>
        <w:pStyle w:val="FootnoteText"/>
        <w:rPr>
          <w:lang w:val="en-NZ"/>
        </w:rPr>
      </w:pPr>
      <w:r w:rsidRPr="0024303E">
        <w:rPr>
          <w:rStyle w:val="FootnoteReference"/>
          <w:rFonts w:ascii="Times New Roman" w:hAnsi="Times New Roman" w:cs="Times New Roman"/>
        </w:rPr>
        <w:footnoteRef/>
      </w:r>
      <w:r w:rsidRPr="0024303E">
        <w:rPr>
          <w:rFonts w:ascii="Times New Roman" w:hAnsi="Times New Roman" w:cs="Times New Roman"/>
        </w:rPr>
        <w:t xml:space="preserve"> </w:t>
      </w:r>
      <w:r w:rsidRPr="0024303E">
        <w:rPr>
          <w:rFonts w:ascii="Times New Roman" w:hAnsi="Times New Roman" w:cs="Times New Roman"/>
          <w:lang w:val="en-NZ"/>
        </w:rPr>
        <w:t xml:space="preserve">HRMI 2024 Rights Tracker, </w:t>
      </w:r>
      <w:r w:rsidRPr="0024303E" w:rsidR="0024303E">
        <w:rPr>
          <w:rFonts w:ascii="Times New Roman" w:hAnsi="Times New Roman" w:cs="Times New Roman"/>
          <w:lang w:val="en-NZ"/>
        </w:rPr>
        <w:t>https://rightstracker.org/country/HRV?qolFdScore=hrmi&amp;tab=report-esr</w:t>
      </w:r>
    </w:p>
  </w:footnote>
  <w:footnote w:id="9">
    <w:p w:rsidRPr="00F51DA6" w:rsidR="009F6516" w:rsidRDefault="009F6516" w14:paraId="03A6F381" w14:textId="503F0662">
      <w:pPr>
        <w:pStyle w:val="FootnoteText"/>
        <w:rPr>
          <w:rFonts w:ascii="Times New Roman" w:hAnsi="Times New Roman" w:cs="Times New Roman"/>
          <w:lang w:val="en-NZ"/>
        </w:rPr>
      </w:pPr>
      <w:r w:rsidRPr="00F51DA6">
        <w:rPr>
          <w:rStyle w:val="FootnoteReference"/>
          <w:rFonts w:ascii="Times New Roman" w:hAnsi="Times New Roman" w:cs="Times New Roman"/>
        </w:rPr>
        <w:footnoteRef/>
      </w:r>
      <w:r w:rsidRPr="00F51DA6">
        <w:rPr>
          <w:rFonts w:ascii="Times New Roman" w:hAnsi="Times New Roman" w:cs="Times New Roman"/>
        </w:rPr>
        <w:t xml:space="preserve"> 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https://rightstracker.org/page/methodology. </w:t>
      </w:r>
    </w:p>
  </w:footnote>
  <w:footnote w:id="10">
    <w:p w:rsidRPr="00F51DA6" w:rsidR="005951AB" w:rsidRDefault="005951AB" w14:paraId="1078D79D" w14:textId="15860D0E">
      <w:pPr>
        <w:pStyle w:val="FootnoteText"/>
        <w:rPr>
          <w:rFonts w:ascii="Times New Roman" w:hAnsi="Times New Roman" w:cs="Times New Roman"/>
          <w:lang w:val="en-NZ"/>
        </w:rPr>
      </w:pPr>
      <w:r w:rsidRPr="00F51DA6">
        <w:rPr>
          <w:rStyle w:val="FootnoteReference"/>
          <w:rFonts w:ascii="Times New Roman" w:hAnsi="Times New Roman" w:cs="Times New Roman"/>
        </w:rPr>
        <w:footnoteRef/>
      </w:r>
      <w:r w:rsidRPr="00F51DA6">
        <w:rPr>
          <w:rFonts w:ascii="Times New Roman" w:hAnsi="Times New Roman" w:cs="Times New Roman"/>
        </w:rPr>
        <w:t xml:space="preserve"> </w:t>
      </w:r>
      <w:r w:rsidRPr="00F51DA6">
        <w:rPr>
          <w:rFonts w:ascii="Times New Roman" w:hAnsi="Times New Roman" w:cs="Times New Roman"/>
          <w:lang w:val="en-NZ"/>
        </w:rPr>
        <w:t xml:space="preserve">HRMI 2024 Rights Tracker, </w:t>
      </w:r>
      <w:r w:rsidRPr="00F51DA6" w:rsidR="00F51DA6">
        <w:rPr>
          <w:rFonts w:ascii="Times New Roman" w:hAnsi="Times New Roman" w:cs="Times New Roman"/>
          <w:lang w:val="en-NZ"/>
        </w:rPr>
        <w:t>https://rightstracker.org/country/HRV?qolFdScore=hrmi&amp;tab=report-esr</w:t>
      </w:r>
    </w:p>
  </w:footnote>
  <w:footnote w:id="12">
    <w:p w:rsidRPr="00F27E2B" w:rsidR="00991133" w:rsidRDefault="00991133" w14:paraId="26923FBC" w14:textId="5117997F">
      <w:pPr>
        <w:pStyle w:val="FootnoteText"/>
        <w:rPr>
          <w:rFonts w:ascii="Times New Roman" w:hAnsi="Times New Roman" w:cs="Times New Roman"/>
          <w:lang w:val="en-NZ"/>
        </w:rPr>
      </w:pPr>
      <w:r w:rsidRPr="00F27E2B">
        <w:rPr>
          <w:rStyle w:val="FootnoteReference"/>
          <w:rFonts w:ascii="Times New Roman" w:hAnsi="Times New Roman" w:cs="Times New Roman"/>
        </w:rPr>
        <w:footnoteRef/>
      </w:r>
      <w:r w:rsidRPr="00F27E2B">
        <w:rPr>
          <w:rFonts w:ascii="Times New Roman" w:hAnsi="Times New Roman" w:cs="Times New Roman"/>
        </w:rPr>
        <w:t xml:space="preserve"> </w:t>
      </w:r>
      <w:r w:rsidRPr="00F27E2B">
        <w:rPr>
          <w:rFonts w:ascii="Times New Roman" w:hAnsi="Times New Roman" w:cs="Times New Roman"/>
          <w:lang w:val="en-NZ"/>
        </w:rPr>
        <w:t xml:space="preserve">HRMI 2024 Rights Tracker, </w:t>
      </w:r>
      <w:r w:rsidRPr="00F27E2B" w:rsidR="00B12F46">
        <w:rPr>
          <w:rFonts w:ascii="Times New Roman" w:hAnsi="Times New Roman" w:cs="Times New Roman"/>
          <w:lang w:val="en-NZ"/>
        </w:rPr>
        <w:t>https://rightstracker.org/country/HRV?qolFdScore=indicator&amp;tab=report-esr</w:t>
      </w:r>
    </w:p>
  </w:footnote>
  <w:footnote w:id="13">
    <w:p w:rsidRPr="00F27E2B" w:rsidR="00800F29" w:rsidRDefault="00800F29" w14:paraId="7675780C" w14:textId="3BF1D0D6">
      <w:pPr>
        <w:pStyle w:val="FootnoteText"/>
        <w:rPr>
          <w:rFonts w:ascii="Times New Roman" w:hAnsi="Times New Roman" w:cs="Times New Roman"/>
          <w:lang w:val="en-NZ"/>
        </w:rPr>
      </w:pPr>
      <w:r w:rsidRPr="00F27E2B">
        <w:rPr>
          <w:rStyle w:val="FootnoteReference"/>
          <w:rFonts w:ascii="Times New Roman" w:hAnsi="Times New Roman" w:cs="Times New Roman"/>
        </w:rPr>
        <w:footnoteRef/>
      </w:r>
      <w:r w:rsidRPr="00F27E2B">
        <w:rPr>
          <w:rFonts w:ascii="Times New Roman" w:hAnsi="Times New Roman" w:cs="Times New Roman"/>
        </w:rPr>
        <w:t xml:space="preserve"> </w:t>
      </w:r>
      <w:r w:rsidRPr="00F27E2B">
        <w:rPr>
          <w:rFonts w:ascii="Times New Roman" w:hAnsi="Times New Roman" w:cs="Times New Roman"/>
          <w:lang w:val="en-NZ"/>
        </w:rPr>
        <w:t>HRMI 2024 Rights Tracker, https://rightstracker.org/country/HRV?qolFdScore=hrmi&amp;tab=report-esr</w:t>
      </w:r>
    </w:p>
  </w:footnote>
  <w:footnote w:id="14">
    <w:p w:rsidRPr="00800F29" w:rsidR="00800F29" w:rsidRDefault="00800F29" w14:paraId="6B1C47CF" w14:textId="04C16C17">
      <w:pPr>
        <w:pStyle w:val="FootnoteText"/>
        <w:rPr>
          <w:lang w:val="en-NZ"/>
        </w:rPr>
      </w:pPr>
      <w:r w:rsidRPr="00F27E2B">
        <w:rPr>
          <w:rStyle w:val="FootnoteReference"/>
          <w:rFonts w:ascii="Times New Roman" w:hAnsi="Times New Roman" w:cs="Times New Roman"/>
        </w:rPr>
        <w:footnoteRef/>
      </w:r>
      <w:r w:rsidRPr="00F27E2B">
        <w:rPr>
          <w:rFonts w:ascii="Times New Roman" w:hAnsi="Times New Roman" w:cs="Times New Roman"/>
        </w:rPr>
        <w:t xml:space="preserve"> </w:t>
      </w:r>
      <w:r w:rsidRPr="00F27E2B" w:rsidR="00000500">
        <w:rPr>
          <w:rFonts w:ascii="Times New Roman" w:hAnsi="Times New Roman" w:cs="Times New Roman"/>
          <w:lang w:val="en-NZ"/>
        </w:rPr>
        <w:t>HRMI 2024 Rights Tracker, https://rightstracker.org/metric/pisa-math?tab=report-esr&amp;qolFdScore=hrmi&amp;atRisk=11&amp;income=hi</w:t>
      </w:r>
    </w:p>
  </w:footnote>
  <w:footnote w:id="15">
    <w:p w:rsidRPr="00F30F5C" w:rsidR="00AD02A8" w:rsidRDefault="00AD02A8" w14:paraId="022807E6" w14:textId="2C888F64">
      <w:pPr>
        <w:pStyle w:val="FootnoteText"/>
        <w:rPr>
          <w:rFonts w:ascii="Times New Roman" w:hAnsi="Times New Roman" w:cs="Times New Roman"/>
          <w:lang w:val="en-NZ"/>
        </w:rPr>
      </w:pPr>
      <w:r w:rsidRPr="00F30F5C">
        <w:rPr>
          <w:rStyle w:val="FootnoteReference"/>
          <w:rFonts w:ascii="Times New Roman" w:hAnsi="Times New Roman" w:cs="Times New Roman"/>
        </w:rPr>
        <w:footnoteRef/>
      </w:r>
      <w:r w:rsidRPr="00F30F5C">
        <w:rPr>
          <w:rFonts w:ascii="Times New Roman" w:hAnsi="Times New Roman" w:cs="Times New Roman"/>
        </w:rPr>
        <w:t xml:space="preserve"> </w:t>
      </w:r>
      <w:r w:rsidRPr="00F30F5C">
        <w:rPr>
          <w:rFonts w:ascii="Times New Roman" w:hAnsi="Times New Roman" w:cs="Times New Roman"/>
          <w:lang w:val="en-NZ"/>
        </w:rPr>
        <w:t>HRMI 2024 Rights Tracker, https://rightstracker.org/metric/pisa-science?tab=report-esr&amp;qolFdScore=hrmi&amp;atRisk=11&amp;income=hi</w:t>
      </w:r>
    </w:p>
  </w:footnote>
  <w:footnote w:id="16">
    <w:p w:rsidRPr="00F30F5C" w:rsidR="00724AE9" w:rsidRDefault="00724AE9" w14:paraId="11D43DD1" w14:textId="1903F7B2">
      <w:pPr>
        <w:pStyle w:val="FootnoteText"/>
        <w:rPr>
          <w:rFonts w:ascii="Times New Roman" w:hAnsi="Times New Roman" w:cs="Times New Roman"/>
          <w:lang w:val="en-NZ"/>
        </w:rPr>
      </w:pPr>
      <w:r w:rsidRPr="00F30F5C">
        <w:rPr>
          <w:rStyle w:val="FootnoteReference"/>
          <w:rFonts w:ascii="Times New Roman" w:hAnsi="Times New Roman" w:cs="Times New Roman"/>
        </w:rPr>
        <w:footnoteRef/>
      </w:r>
      <w:r w:rsidRPr="00F30F5C">
        <w:rPr>
          <w:rFonts w:ascii="Times New Roman" w:hAnsi="Times New Roman" w:cs="Times New Roman"/>
        </w:rPr>
        <w:t xml:space="preserve"> </w:t>
      </w:r>
      <w:r w:rsidRPr="00F30F5C">
        <w:rPr>
          <w:rFonts w:ascii="Times New Roman" w:hAnsi="Times New Roman" w:cs="Times New Roman"/>
          <w:lang w:val="en-NZ"/>
        </w:rPr>
        <w:t xml:space="preserve">HRMI 2024 Rights Tracker, </w:t>
      </w:r>
      <w:r w:rsidRPr="00F30F5C" w:rsidR="009B148D">
        <w:rPr>
          <w:rFonts w:ascii="Times New Roman" w:hAnsi="Times New Roman" w:cs="Times New Roman"/>
          <w:lang w:val="en-NZ"/>
        </w:rPr>
        <w:t>https://rightstracker.org/country/HRV?qolFdScore=indicator&amp;tab=report-esr</w:t>
      </w:r>
    </w:p>
  </w:footnote>
  <w:footnote w:id="17">
    <w:p w:rsidRPr="009B148D" w:rsidR="009B148D" w:rsidRDefault="009B148D" w14:paraId="3AA657F3" w14:textId="601864C7">
      <w:pPr>
        <w:pStyle w:val="FootnoteText"/>
        <w:rPr>
          <w:lang w:val="en-NZ"/>
        </w:rPr>
      </w:pPr>
      <w:r w:rsidRPr="00F30F5C">
        <w:rPr>
          <w:rStyle w:val="FootnoteReference"/>
          <w:rFonts w:ascii="Times New Roman" w:hAnsi="Times New Roman" w:cs="Times New Roman"/>
        </w:rPr>
        <w:footnoteRef/>
      </w:r>
      <w:r w:rsidRPr="00F30F5C">
        <w:rPr>
          <w:rFonts w:ascii="Times New Roman" w:hAnsi="Times New Roman" w:cs="Times New Roman"/>
        </w:rPr>
        <w:t xml:space="preserve"> </w:t>
      </w:r>
      <w:r w:rsidRPr="00F30F5C">
        <w:rPr>
          <w:rFonts w:ascii="Times New Roman" w:hAnsi="Times New Roman" w:cs="Times New Roman"/>
          <w:lang w:val="en-NZ"/>
        </w:rPr>
        <w:t xml:space="preserve">HRMI 2024 Rights Tracker, </w:t>
      </w:r>
      <w:r w:rsidRPr="00F30F5C" w:rsidR="009D371C">
        <w:rPr>
          <w:rFonts w:ascii="Times New Roman" w:hAnsi="Times New Roman" w:cs="Times New Roman"/>
          <w:lang w:val="en-NZ"/>
        </w:rPr>
        <w:t>https://rightstracker.org/country/HRV?qolFdScore=hrmi&amp;tab=report-esr</w:t>
      </w:r>
    </w:p>
  </w:footnote>
  <w:footnote w:id="18">
    <w:p w:rsidRPr="00F30F5C" w:rsidR="009F3858" w:rsidRDefault="009F3858" w14:paraId="5896058B" w14:textId="115EE81E">
      <w:pPr>
        <w:pStyle w:val="FootnoteText"/>
        <w:rPr>
          <w:rFonts w:ascii="Times New Roman" w:hAnsi="Times New Roman" w:cs="Times New Roman"/>
          <w:lang w:val="en-NZ"/>
        </w:rPr>
      </w:pPr>
      <w:r w:rsidRPr="00F30F5C">
        <w:rPr>
          <w:rStyle w:val="FootnoteReference"/>
          <w:rFonts w:ascii="Times New Roman" w:hAnsi="Times New Roman" w:cs="Times New Roman"/>
        </w:rPr>
        <w:footnoteRef/>
      </w:r>
      <w:r w:rsidRPr="00F30F5C">
        <w:rPr>
          <w:rFonts w:ascii="Times New Roman" w:hAnsi="Times New Roman" w:cs="Times New Roman"/>
        </w:rPr>
        <w:t xml:space="preserve"> </w:t>
      </w:r>
      <w:r w:rsidRPr="00F30F5C">
        <w:rPr>
          <w:rFonts w:ascii="Times New Roman" w:hAnsi="Times New Roman" w:cs="Times New Roman"/>
          <w:lang w:val="en-NZ"/>
        </w:rPr>
        <w:t>HRMI 2024 Rights Tracker, https://rightstracker.org/metric/pisa-science?tab=report-esr&amp;qolFdScore=hrmi&amp;atRisk=11&amp;income=hi&amp;subregion=europe</w:t>
      </w:r>
    </w:p>
  </w:footnote>
  <w:footnote w:id="19">
    <w:p w:rsidRPr="004F27CA" w:rsidR="00F34DA0" w:rsidRDefault="00F34DA0" w14:paraId="59B5EA25" w14:textId="0CE65C8B">
      <w:pPr>
        <w:pStyle w:val="FootnoteText"/>
        <w:rPr>
          <w:rFonts w:ascii="Times New Roman" w:hAnsi="Times New Roman" w:cs="Times New Roman"/>
          <w:lang w:val="en-NZ"/>
        </w:rPr>
      </w:pPr>
      <w:r w:rsidRPr="004F27CA">
        <w:rPr>
          <w:rStyle w:val="FootnoteReference"/>
          <w:rFonts w:ascii="Times New Roman" w:hAnsi="Times New Roman" w:cs="Times New Roman"/>
        </w:rPr>
        <w:footnoteRef/>
      </w:r>
      <w:r w:rsidRPr="004F27CA">
        <w:rPr>
          <w:rFonts w:ascii="Times New Roman" w:hAnsi="Times New Roman" w:cs="Times New Roman"/>
        </w:rPr>
        <w:t xml:space="preserve"> </w:t>
      </w:r>
      <w:r w:rsidRPr="004F27CA">
        <w:rPr>
          <w:rFonts w:ascii="Times New Roman" w:hAnsi="Times New Roman" w:cs="Times New Roman"/>
          <w:lang w:val="en-NZ"/>
        </w:rPr>
        <w:t xml:space="preserve">HRMI 2024 Rights Tracker, </w:t>
      </w:r>
      <w:r w:rsidRPr="004F27CA" w:rsidR="008160DF">
        <w:rPr>
          <w:rFonts w:ascii="Times New Roman" w:hAnsi="Times New Roman" w:cs="Times New Roman"/>
          <w:lang w:val="en-NZ"/>
        </w:rPr>
        <w:t>https://rightstracker.org/metric/senior-survival?tab=report-esr&amp;qolFdScore=hrmi&amp;atRisk=11&amp;income=hi&amp;region=europe-central-asia</w:t>
      </w:r>
    </w:p>
  </w:footnote>
  <w:footnote w:id="20">
    <w:p w:rsidRPr="00F30F5C" w:rsidR="008E2764" w:rsidRDefault="008E2764" w14:paraId="514A671E" w14:textId="12ED4430">
      <w:pPr>
        <w:pStyle w:val="FootnoteText"/>
        <w:rPr>
          <w:rFonts w:ascii="Times New Roman" w:hAnsi="Times New Roman" w:cs="Times New Roman"/>
          <w:lang w:val="en-NZ"/>
        </w:rPr>
      </w:pPr>
      <w:r w:rsidRPr="00F30F5C">
        <w:rPr>
          <w:rStyle w:val="FootnoteReference"/>
          <w:rFonts w:ascii="Times New Roman" w:hAnsi="Times New Roman" w:cs="Times New Roman"/>
        </w:rPr>
        <w:footnoteRef/>
      </w:r>
      <w:r w:rsidRPr="00F30F5C">
        <w:rPr>
          <w:rFonts w:ascii="Times New Roman" w:hAnsi="Times New Roman" w:cs="Times New Roman"/>
        </w:rPr>
        <w:t xml:space="preserve"> </w:t>
      </w:r>
      <w:r w:rsidRPr="00F30F5C">
        <w:rPr>
          <w:rFonts w:ascii="Times New Roman" w:hAnsi="Times New Roman" w:cs="Times New Roman"/>
          <w:lang w:val="en-NZ"/>
        </w:rPr>
        <w:t xml:space="preserve">HRMI 2024 Rights Tracker, </w:t>
      </w:r>
      <w:r w:rsidRPr="00F30F5C" w:rsidR="00CC4BE0">
        <w:rPr>
          <w:rFonts w:ascii="Times New Roman" w:hAnsi="Times New Roman" w:cs="Times New Roman"/>
          <w:lang w:val="en-NZ"/>
        </w:rPr>
        <w:t>https://rightstracker.org/country/HRV?qolFdScore=indicator&amp;tab=report-esr</w:t>
      </w:r>
    </w:p>
  </w:footnote>
  <w:footnote w:id="21">
    <w:p w:rsidRPr="00F30F5C" w:rsidR="006035EC" w:rsidRDefault="006035EC" w14:paraId="42E0039C" w14:textId="520F108A">
      <w:pPr>
        <w:pStyle w:val="FootnoteText"/>
        <w:rPr>
          <w:rFonts w:ascii="Times New Roman" w:hAnsi="Times New Roman" w:cs="Times New Roman"/>
          <w:lang w:val="en-NZ"/>
        </w:rPr>
      </w:pPr>
      <w:r w:rsidRPr="00F30F5C">
        <w:rPr>
          <w:rStyle w:val="FootnoteReference"/>
          <w:rFonts w:ascii="Times New Roman" w:hAnsi="Times New Roman" w:cs="Times New Roman"/>
        </w:rPr>
        <w:footnoteRef/>
      </w:r>
      <w:r w:rsidRPr="00F30F5C">
        <w:rPr>
          <w:rFonts w:ascii="Times New Roman" w:hAnsi="Times New Roman" w:cs="Times New Roman"/>
        </w:rPr>
        <w:t xml:space="preserve"> </w:t>
      </w:r>
      <w:r w:rsidRPr="00F30F5C">
        <w:rPr>
          <w:rFonts w:ascii="Times New Roman" w:hAnsi="Times New Roman" w:cs="Times New Roman"/>
          <w:lang w:val="en-NZ"/>
        </w:rPr>
        <w:t xml:space="preserve">HRMI 2024 Rights Tracker, </w:t>
      </w:r>
      <w:r w:rsidRPr="00F30F5C" w:rsidR="00E77088">
        <w:rPr>
          <w:rFonts w:ascii="Times New Roman" w:hAnsi="Times New Roman" w:cs="Times New Roman"/>
          <w:lang w:val="en-NZ"/>
        </w:rPr>
        <w:t>https://rightstracker.org/country/HRV?qolFdScore=hrmi&amp;tab=report-esr</w:t>
      </w:r>
    </w:p>
  </w:footnote>
  <w:footnote w:id="22">
    <w:p w:rsidRPr="00F30F5C" w:rsidR="006035EC" w:rsidRDefault="006035EC" w14:paraId="46DE5347" w14:textId="0FFD8292">
      <w:pPr>
        <w:pStyle w:val="FootnoteText"/>
        <w:rPr>
          <w:rFonts w:ascii="Times New Roman" w:hAnsi="Times New Roman" w:cs="Times New Roman"/>
          <w:lang w:val="en-NZ"/>
        </w:rPr>
      </w:pPr>
      <w:r w:rsidRPr="00F30F5C">
        <w:rPr>
          <w:rStyle w:val="FootnoteReference"/>
          <w:rFonts w:ascii="Times New Roman" w:hAnsi="Times New Roman" w:cs="Times New Roman"/>
        </w:rPr>
        <w:footnoteRef/>
      </w:r>
      <w:r w:rsidRPr="00F30F5C">
        <w:rPr>
          <w:rFonts w:ascii="Times New Roman" w:hAnsi="Times New Roman" w:cs="Times New Roman"/>
        </w:rPr>
        <w:t xml:space="preserve"> </w:t>
      </w:r>
      <w:r w:rsidRPr="00F30F5C">
        <w:rPr>
          <w:rFonts w:ascii="Times New Roman" w:hAnsi="Times New Roman" w:cs="Times New Roman"/>
          <w:lang w:val="en-NZ"/>
        </w:rPr>
        <w:t>HRMI 2024 Rights Tracker, https://rightstracker.org/metric/affordable-housing?tab=report-esr&amp;qolFdScore=hrmi&amp;atRisk=11</w:t>
      </w:r>
    </w:p>
  </w:footnote>
  <w:footnote w:id="23">
    <w:p w:rsidRPr="00EF1C7D" w:rsidR="00EF1C7D" w:rsidRDefault="00EF1C7D" w14:paraId="56FC8AF7" w14:textId="18F575C7">
      <w:pPr>
        <w:pStyle w:val="FootnoteText"/>
        <w:rPr>
          <w:lang w:val="en-NZ"/>
        </w:rPr>
      </w:pPr>
      <w:r w:rsidRPr="00F30F5C">
        <w:rPr>
          <w:rStyle w:val="FootnoteReference"/>
          <w:rFonts w:ascii="Times New Roman" w:hAnsi="Times New Roman" w:cs="Times New Roman"/>
        </w:rPr>
        <w:footnoteRef/>
      </w:r>
      <w:r w:rsidRPr="00F30F5C">
        <w:rPr>
          <w:rFonts w:ascii="Times New Roman" w:hAnsi="Times New Roman" w:cs="Times New Roman"/>
        </w:rPr>
        <w:t xml:space="preserve"> </w:t>
      </w:r>
      <w:r w:rsidRPr="00F30F5C">
        <w:rPr>
          <w:rFonts w:ascii="Times New Roman" w:hAnsi="Times New Roman" w:cs="Times New Roman"/>
          <w:lang w:val="en-NZ"/>
        </w:rPr>
        <w:t xml:space="preserve">HRMI 2024 Rights Tracker, </w:t>
      </w:r>
      <w:r w:rsidRPr="00F30F5C" w:rsidR="00806777">
        <w:rPr>
          <w:rFonts w:ascii="Times New Roman" w:hAnsi="Times New Roman" w:cs="Times New Roman"/>
          <w:lang w:val="en-NZ"/>
        </w:rPr>
        <w:t>https://rightstracker.org/metric/safe-sanitation?tab=report-esr&amp;qolFdScore=hrmi&amp;atRisk=11&amp;income=hi&amp;region=europe-central-asia</w:t>
      </w:r>
    </w:p>
  </w:footnote>
  <w:footnote w:id="24">
    <w:p w:rsidRPr="009601C2" w:rsidR="004977F8" w:rsidP="009601C2" w:rsidRDefault="004977F8" w14:paraId="039EBCDC" w14:textId="012FF376">
      <w:pPr>
        <w:pStyle w:val="NoSpacing"/>
        <w:rPr>
          <w:rFonts w:ascii="Times New Roman" w:hAnsi="Times New Roman" w:cs="Times New Roman"/>
          <w:sz w:val="20"/>
          <w:szCs w:val="20"/>
          <w:lang w:val="en-NZ"/>
        </w:rPr>
      </w:pPr>
      <w:r w:rsidRPr="009601C2">
        <w:rPr>
          <w:rStyle w:val="FootnoteReference"/>
          <w:rFonts w:ascii="Times New Roman" w:hAnsi="Times New Roman" w:cs="Times New Roman"/>
          <w:sz w:val="20"/>
          <w:szCs w:val="20"/>
        </w:rPr>
        <w:footnoteRef/>
      </w:r>
      <w:r w:rsidRPr="009601C2">
        <w:rPr>
          <w:rFonts w:ascii="Times New Roman" w:hAnsi="Times New Roman" w:cs="Times New Roman"/>
          <w:sz w:val="20"/>
          <w:szCs w:val="20"/>
        </w:rPr>
        <w:t xml:space="preserve"> </w:t>
      </w:r>
      <w:r w:rsidRPr="009601C2">
        <w:rPr>
          <w:rFonts w:ascii="Times New Roman" w:hAnsi="Times New Roman" w:cs="Times New Roman"/>
          <w:sz w:val="20"/>
          <w:szCs w:val="20"/>
          <w:lang w:val="en-NZ"/>
        </w:rPr>
        <w:t xml:space="preserve">HRMI 2024 Rights Tracker, </w:t>
      </w:r>
      <w:r w:rsidRPr="009601C2" w:rsidR="00906110">
        <w:rPr>
          <w:rFonts w:ascii="Times New Roman" w:hAnsi="Times New Roman" w:cs="Times New Roman"/>
          <w:sz w:val="20"/>
          <w:szCs w:val="20"/>
          <w:lang w:val="en-NZ"/>
        </w:rPr>
        <w:t>https://rightstracker.org/country/HRV?qolFdScore=indicator&amp;tab=report-esr</w:t>
      </w:r>
    </w:p>
  </w:footnote>
  <w:footnote w:id="25">
    <w:p w:rsidRPr="009601C2" w:rsidR="004977F8" w:rsidP="009601C2" w:rsidRDefault="004977F8" w14:paraId="7BC00362" w14:textId="761568CD">
      <w:pPr>
        <w:pStyle w:val="NoSpacing"/>
        <w:rPr>
          <w:rFonts w:ascii="Times New Roman" w:hAnsi="Times New Roman" w:cs="Times New Roman"/>
          <w:sz w:val="20"/>
          <w:szCs w:val="20"/>
          <w:lang w:val="en-NZ"/>
        </w:rPr>
      </w:pPr>
      <w:r w:rsidRPr="009601C2">
        <w:rPr>
          <w:rStyle w:val="FootnoteReference"/>
          <w:rFonts w:ascii="Times New Roman" w:hAnsi="Times New Roman" w:cs="Times New Roman"/>
          <w:sz w:val="20"/>
          <w:szCs w:val="20"/>
        </w:rPr>
        <w:footnoteRef/>
      </w:r>
      <w:r w:rsidRPr="009601C2">
        <w:rPr>
          <w:rFonts w:ascii="Times New Roman" w:hAnsi="Times New Roman" w:cs="Times New Roman"/>
          <w:sz w:val="20"/>
          <w:szCs w:val="20"/>
        </w:rPr>
        <w:t xml:space="preserve"> </w:t>
      </w:r>
      <w:r w:rsidRPr="009601C2">
        <w:rPr>
          <w:rFonts w:ascii="Times New Roman" w:hAnsi="Times New Roman" w:cs="Times New Roman"/>
          <w:sz w:val="20"/>
          <w:szCs w:val="20"/>
          <w:lang w:val="en-NZ"/>
        </w:rPr>
        <w:t xml:space="preserve">HRMI 2024 Rights Tracker, </w:t>
      </w:r>
      <w:r w:rsidRPr="009601C2" w:rsidR="00913849">
        <w:rPr>
          <w:rFonts w:ascii="Times New Roman" w:hAnsi="Times New Roman" w:cs="Times New Roman"/>
          <w:sz w:val="20"/>
          <w:szCs w:val="20"/>
          <w:lang w:val="en-NZ"/>
        </w:rPr>
        <w:t>https://rightstracker.org/country/HRV?qolFdScore=hrmi&amp;tab=report-esr</w:t>
      </w:r>
    </w:p>
  </w:footnote>
  <w:footnote w:id="26">
    <w:p w:rsidRPr="00C46CFB" w:rsidR="004977F8" w:rsidP="009601C2" w:rsidRDefault="004977F8" w14:paraId="3850489E" w14:textId="1867332B">
      <w:pPr>
        <w:pStyle w:val="NoSpacing"/>
        <w:rPr>
          <w:lang w:val="en-NZ"/>
        </w:rPr>
      </w:pPr>
      <w:r w:rsidRPr="009601C2">
        <w:rPr>
          <w:rStyle w:val="FootnoteReference"/>
          <w:rFonts w:ascii="Times New Roman" w:hAnsi="Times New Roman" w:cs="Times New Roman"/>
          <w:sz w:val="20"/>
          <w:szCs w:val="20"/>
        </w:rPr>
        <w:footnoteRef/>
      </w:r>
      <w:r w:rsidRPr="009601C2">
        <w:rPr>
          <w:rFonts w:ascii="Times New Roman" w:hAnsi="Times New Roman" w:cs="Times New Roman"/>
          <w:sz w:val="20"/>
          <w:szCs w:val="20"/>
        </w:rPr>
        <w:t xml:space="preserve"> </w:t>
      </w:r>
      <w:r w:rsidRPr="009601C2">
        <w:rPr>
          <w:rFonts w:ascii="Times New Roman" w:hAnsi="Times New Roman" w:cs="Times New Roman"/>
          <w:sz w:val="20"/>
          <w:szCs w:val="20"/>
          <w:lang w:val="en-NZ"/>
        </w:rPr>
        <w:t xml:space="preserve">HRMI 2024 rights Tracker, </w:t>
      </w:r>
      <w:r w:rsidRPr="009601C2" w:rsidR="009601C2">
        <w:rPr>
          <w:rFonts w:ascii="Times New Roman" w:hAnsi="Times New Roman" w:cs="Times New Roman"/>
          <w:sz w:val="20"/>
          <w:szCs w:val="20"/>
          <w:lang w:val="en-NZ"/>
        </w:rPr>
        <w:t>https://rightstracker.org/metric/longterm-unemployment?tab=report-esr&amp;qolFdScore=hrmi&amp;atRisk=11&amp;income=hi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9199C" w:rsidRDefault="00F9199C" w14:paraId="15527CCA" w14:textId="7A22F5BD">
    <w:pPr>
      <w:pStyle w:val="Header"/>
    </w:pPr>
    <w:r>
      <w:rPr>
        <w:noProof/>
      </w:rPr>
      <w:drawing>
        <wp:inline distT="0" distB="0" distL="0" distR="0" wp14:anchorId="2A3A5404" wp14:editId="1AB5D6C7">
          <wp:extent cx="2580928" cy="1008106"/>
          <wp:effectExtent l="0" t="0" r="0" b="1905"/>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06150" cy="10179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8C4A6"/>
    <w:multiLevelType w:val="hybridMultilevel"/>
    <w:tmpl w:val="C3CCEFF6"/>
    <w:lvl w:ilvl="0" w:tplc="41ACCD42">
      <w:start w:val="1"/>
      <w:numFmt w:val="decimal"/>
      <w:lvlText w:val="%1."/>
      <w:lvlJc w:val="left"/>
      <w:pPr>
        <w:ind w:left="720" w:hanging="360"/>
      </w:pPr>
      <w:rPr>
        <w:rFonts w:hint="default" w:ascii="Times New Roman" w:hAnsi="Times New Roman"/>
      </w:rPr>
    </w:lvl>
    <w:lvl w:ilvl="1" w:tplc="D0F6EF3C">
      <w:start w:val="1"/>
      <w:numFmt w:val="lowerLetter"/>
      <w:lvlText w:val="%2."/>
      <w:lvlJc w:val="left"/>
      <w:pPr>
        <w:ind w:left="1440" w:hanging="360"/>
      </w:pPr>
    </w:lvl>
    <w:lvl w:ilvl="2" w:tplc="742E74A8">
      <w:start w:val="1"/>
      <w:numFmt w:val="lowerRoman"/>
      <w:lvlText w:val="%3."/>
      <w:lvlJc w:val="right"/>
      <w:pPr>
        <w:ind w:left="2160" w:hanging="180"/>
      </w:pPr>
    </w:lvl>
    <w:lvl w:ilvl="3" w:tplc="D7FEC00C">
      <w:start w:val="1"/>
      <w:numFmt w:val="decimal"/>
      <w:lvlText w:val="%4."/>
      <w:lvlJc w:val="left"/>
      <w:pPr>
        <w:ind w:left="2880" w:hanging="360"/>
      </w:pPr>
    </w:lvl>
    <w:lvl w:ilvl="4" w:tplc="13842C48">
      <w:start w:val="1"/>
      <w:numFmt w:val="lowerLetter"/>
      <w:lvlText w:val="%5."/>
      <w:lvlJc w:val="left"/>
      <w:pPr>
        <w:ind w:left="3600" w:hanging="360"/>
      </w:pPr>
    </w:lvl>
    <w:lvl w:ilvl="5" w:tplc="4D82E4B0">
      <w:start w:val="1"/>
      <w:numFmt w:val="lowerRoman"/>
      <w:lvlText w:val="%6."/>
      <w:lvlJc w:val="right"/>
      <w:pPr>
        <w:ind w:left="4320" w:hanging="180"/>
      </w:pPr>
    </w:lvl>
    <w:lvl w:ilvl="6" w:tplc="B2D07844">
      <w:start w:val="1"/>
      <w:numFmt w:val="decimal"/>
      <w:lvlText w:val="%7."/>
      <w:lvlJc w:val="left"/>
      <w:pPr>
        <w:ind w:left="5040" w:hanging="360"/>
      </w:pPr>
    </w:lvl>
    <w:lvl w:ilvl="7" w:tplc="60840C62">
      <w:start w:val="1"/>
      <w:numFmt w:val="lowerLetter"/>
      <w:lvlText w:val="%8."/>
      <w:lvlJc w:val="left"/>
      <w:pPr>
        <w:ind w:left="5760" w:hanging="360"/>
      </w:pPr>
    </w:lvl>
    <w:lvl w:ilvl="8" w:tplc="6218A0F8">
      <w:start w:val="1"/>
      <w:numFmt w:val="lowerRoman"/>
      <w:lvlText w:val="%9."/>
      <w:lvlJc w:val="right"/>
      <w:pPr>
        <w:ind w:left="6480" w:hanging="180"/>
      </w:pPr>
    </w:lvl>
  </w:abstractNum>
  <w:abstractNum w:abstractNumId="1" w15:restartNumberingAfterBreak="0">
    <w:nsid w:val="6B960630"/>
    <w:multiLevelType w:val="hybridMultilevel"/>
    <w:tmpl w:val="6972CD94"/>
    <w:lvl w:ilvl="0" w:tplc="3E22F0BA">
      <w:start w:val="1"/>
      <w:numFmt w:val="decimal"/>
      <w:lvlText w:val="%1."/>
      <w:lvlJc w:val="left"/>
      <w:pPr>
        <w:ind w:left="720" w:hanging="360"/>
      </w:pPr>
      <w:rPr>
        <w:rFonts w:hint="default" w:ascii="Times New Roman" w:hAnsi="Times New Roman"/>
      </w:rPr>
    </w:lvl>
    <w:lvl w:ilvl="1" w:tplc="8F52D8D6">
      <w:start w:val="1"/>
      <w:numFmt w:val="lowerLetter"/>
      <w:lvlText w:val="%2."/>
      <w:lvlJc w:val="left"/>
      <w:pPr>
        <w:ind w:left="1440" w:hanging="360"/>
      </w:pPr>
    </w:lvl>
    <w:lvl w:ilvl="2" w:tplc="451227E6">
      <w:start w:val="1"/>
      <w:numFmt w:val="lowerRoman"/>
      <w:lvlText w:val="%3."/>
      <w:lvlJc w:val="right"/>
      <w:pPr>
        <w:ind w:left="2160" w:hanging="180"/>
      </w:pPr>
    </w:lvl>
    <w:lvl w:ilvl="3" w:tplc="EFA40E06">
      <w:start w:val="1"/>
      <w:numFmt w:val="decimal"/>
      <w:lvlText w:val="%4."/>
      <w:lvlJc w:val="left"/>
      <w:pPr>
        <w:ind w:left="2880" w:hanging="360"/>
      </w:pPr>
    </w:lvl>
    <w:lvl w:ilvl="4" w:tplc="7068D9E4">
      <w:start w:val="1"/>
      <w:numFmt w:val="lowerLetter"/>
      <w:lvlText w:val="%5."/>
      <w:lvlJc w:val="left"/>
      <w:pPr>
        <w:ind w:left="3600" w:hanging="360"/>
      </w:pPr>
    </w:lvl>
    <w:lvl w:ilvl="5" w:tplc="B33A290E">
      <w:start w:val="1"/>
      <w:numFmt w:val="lowerRoman"/>
      <w:lvlText w:val="%6."/>
      <w:lvlJc w:val="right"/>
      <w:pPr>
        <w:ind w:left="4320" w:hanging="180"/>
      </w:pPr>
    </w:lvl>
    <w:lvl w:ilvl="6" w:tplc="6FB031BC">
      <w:start w:val="1"/>
      <w:numFmt w:val="decimal"/>
      <w:lvlText w:val="%7."/>
      <w:lvlJc w:val="left"/>
      <w:pPr>
        <w:ind w:left="5040" w:hanging="360"/>
      </w:pPr>
    </w:lvl>
    <w:lvl w:ilvl="7" w:tplc="7624BD12">
      <w:start w:val="1"/>
      <w:numFmt w:val="lowerLetter"/>
      <w:lvlText w:val="%8."/>
      <w:lvlJc w:val="left"/>
      <w:pPr>
        <w:ind w:left="5760" w:hanging="360"/>
      </w:pPr>
    </w:lvl>
    <w:lvl w:ilvl="8" w:tplc="E3F27FDC">
      <w:start w:val="1"/>
      <w:numFmt w:val="lowerRoman"/>
      <w:lvlText w:val="%9."/>
      <w:lvlJc w:val="right"/>
      <w:pPr>
        <w:ind w:left="6480" w:hanging="180"/>
      </w:pPr>
    </w:lvl>
  </w:abstractNum>
  <w:num w:numId="1" w16cid:durableId="218589807">
    <w:abstractNumId w:val="0"/>
  </w:num>
  <w:num w:numId="2" w16cid:durableId="391580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9578D9"/>
    <w:rsid w:val="00000500"/>
    <w:rsid w:val="0005177F"/>
    <w:rsid w:val="0008167D"/>
    <w:rsid w:val="00092251"/>
    <w:rsid w:val="000A40AF"/>
    <w:rsid w:val="000D570C"/>
    <w:rsid w:val="000F1077"/>
    <w:rsid w:val="0012319E"/>
    <w:rsid w:val="001639DA"/>
    <w:rsid w:val="00181789"/>
    <w:rsid w:val="001C518B"/>
    <w:rsid w:val="001C5584"/>
    <w:rsid w:val="001E5C96"/>
    <w:rsid w:val="001E7983"/>
    <w:rsid w:val="00231C18"/>
    <w:rsid w:val="0024303E"/>
    <w:rsid w:val="003157B0"/>
    <w:rsid w:val="00325956"/>
    <w:rsid w:val="00353609"/>
    <w:rsid w:val="00376AAE"/>
    <w:rsid w:val="003B17E7"/>
    <w:rsid w:val="003C4872"/>
    <w:rsid w:val="003C6CAF"/>
    <w:rsid w:val="004438D4"/>
    <w:rsid w:val="00451505"/>
    <w:rsid w:val="004977F8"/>
    <w:rsid w:val="004D3C6E"/>
    <w:rsid w:val="004F27CA"/>
    <w:rsid w:val="004F5BA5"/>
    <w:rsid w:val="004F5C3B"/>
    <w:rsid w:val="00501D18"/>
    <w:rsid w:val="0054044E"/>
    <w:rsid w:val="00546A28"/>
    <w:rsid w:val="00570144"/>
    <w:rsid w:val="005951AB"/>
    <w:rsid w:val="006035EC"/>
    <w:rsid w:val="00626229"/>
    <w:rsid w:val="00626F27"/>
    <w:rsid w:val="00627A36"/>
    <w:rsid w:val="006A2E30"/>
    <w:rsid w:val="006E73D8"/>
    <w:rsid w:val="00724AE9"/>
    <w:rsid w:val="00731B99"/>
    <w:rsid w:val="00735A95"/>
    <w:rsid w:val="00800F29"/>
    <w:rsid w:val="00806777"/>
    <w:rsid w:val="008160DF"/>
    <w:rsid w:val="00821C81"/>
    <w:rsid w:val="00834315"/>
    <w:rsid w:val="00836C20"/>
    <w:rsid w:val="00836C66"/>
    <w:rsid w:val="00840713"/>
    <w:rsid w:val="00891DE6"/>
    <w:rsid w:val="008A0CCB"/>
    <w:rsid w:val="008A6739"/>
    <w:rsid w:val="008C1BE6"/>
    <w:rsid w:val="008E2764"/>
    <w:rsid w:val="008E498E"/>
    <w:rsid w:val="008F0CB2"/>
    <w:rsid w:val="00906110"/>
    <w:rsid w:val="00913849"/>
    <w:rsid w:val="009601C2"/>
    <w:rsid w:val="00962C67"/>
    <w:rsid w:val="00991133"/>
    <w:rsid w:val="00992E92"/>
    <w:rsid w:val="009B148D"/>
    <w:rsid w:val="009B7A38"/>
    <w:rsid w:val="009C403D"/>
    <w:rsid w:val="009D371C"/>
    <w:rsid w:val="009F3858"/>
    <w:rsid w:val="009F6516"/>
    <w:rsid w:val="00A02F03"/>
    <w:rsid w:val="00A81960"/>
    <w:rsid w:val="00AD02A8"/>
    <w:rsid w:val="00AD2725"/>
    <w:rsid w:val="00B11ABE"/>
    <w:rsid w:val="00B12F46"/>
    <w:rsid w:val="00B706FF"/>
    <w:rsid w:val="00BB58B9"/>
    <w:rsid w:val="00BE1B45"/>
    <w:rsid w:val="00C029FA"/>
    <w:rsid w:val="00C30DA6"/>
    <w:rsid w:val="00C57CC3"/>
    <w:rsid w:val="00C612D1"/>
    <w:rsid w:val="00C72AFB"/>
    <w:rsid w:val="00C808F4"/>
    <w:rsid w:val="00CA4D40"/>
    <w:rsid w:val="00CC218E"/>
    <w:rsid w:val="00CC4BE0"/>
    <w:rsid w:val="00CF7AD0"/>
    <w:rsid w:val="00D141CE"/>
    <w:rsid w:val="00D14416"/>
    <w:rsid w:val="00D90A42"/>
    <w:rsid w:val="00DA3F3E"/>
    <w:rsid w:val="00DA7980"/>
    <w:rsid w:val="00E06DB6"/>
    <w:rsid w:val="00E111A6"/>
    <w:rsid w:val="00E3592C"/>
    <w:rsid w:val="00E65361"/>
    <w:rsid w:val="00E65C06"/>
    <w:rsid w:val="00E73D82"/>
    <w:rsid w:val="00E77088"/>
    <w:rsid w:val="00E90D5C"/>
    <w:rsid w:val="00EB510B"/>
    <w:rsid w:val="00EF1C7D"/>
    <w:rsid w:val="00F0141C"/>
    <w:rsid w:val="00F2712D"/>
    <w:rsid w:val="00F27E2B"/>
    <w:rsid w:val="00F30F5C"/>
    <w:rsid w:val="00F34DA0"/>
    <w:rsid w:val="00F44FF7"/>
    <w:rsid w:val="00F51DA6"/>
    <w:rsid w:val="00F52011"/>
    <w:rsid w:val="00F57ECF"/>
    <w:rsid w:val="00F63773"/>
    <w:rsid w:val="00F74296"/>
    <w:rsid w:val="00F81876"/>
    <w:rsid w:val="00F9199C"/>
    <w:rsid w:val="00F945C7"/>
    <w:rsid w:val="00FA7702"/>
    <w:rsid w:val="00FC0453"/>
    <w:rsid w:val="00FC4DC5"/>
    <w:rsid w:val="00FE76A7"/>
    <w:rsid w:val="020E32DD"/>
    <w:rsid w:val="04FD1721"/>
    <w:rsid w:val="05370E2A"/>
    <w:rsid w:val="05AD31A7"/>
    <w:rsid w:val="06C21791"/>
    <w:rsid w:val="06C9BD1C"/>
    <w:rsid w:val="06D4EDBB"/>
    <w:rsid w:val="06E48E64"/>
    <w:rsid w:val="0834F711"/>
    <w:rsid w:val="08ED6F80"/>
    <w:rsid w:val="0902F3C3"/>
    <w:rsid w:val="092981D7"/>
    <w:rsid w:val="0A3F4391"/>
    <w:rsid w:val="0B3B6E18"/>
    <w:rsid w:val="0B54B1F3"/>
    <w:rsid w:val="0D3D9057"/>
    <w:rsid w:val="0D73BEEE"/>
    <w:rsid w:val="0E74E831"/>
    <w:rsid w:val="0E903CAC"/>
    <w:rsid w:val="0F1DFA2A"/>
    <w:rsid w:val="110CB35F"/>
    <w:rsid w:val="115C5667"/>
    <w:rsid w:val="11C5658F"/>
    <w:rsid w:val="11CB55D8"/>
    <w:rsid w:val="11DDB015"/>
    <w:rsid w:val="120BBA3C"/>
    <w:rsid w:val="12CB5A8D"/>
    <w:rsid w:val="131DF664"/>
    <w:rsid w:val="13FBDF82"/>
    <w:rsid w:val="14D33320"/>
    <w:rsid w:val="14EB2F15"/>
    <w:rsid w:val="15CB1E3A"/>
    <w:rsid w:val="15E19B0B"/>
    <w:rsid w:val="1738EF1E"/>
    <w:rsid w:val="17E3CF98"/>
    <w:rsid w:val="1980F95F"/>
    <w:rsid w:val="1B83F06D"/>
    <w:rsid w:val="1BA17D79"/>
    <w:rsid w:val="1CABA4C3"/>
    <w:rsid w:val="1DD0843A"/>
    <w:rsid w:val="1DD6447B"/>
    <w:rsid w:val="202780A7"/>
    <w:rsid w:val="207A9C9C"/>
    <w:rsid w:val="20C9302E"/>
    <w:rsid w:val="214C944B"/>
    <w:rsid w:val="2152A94E"/>
    <w:rsid w:val="22302BE7"/>
    <w:rsid w:val="241D08AC"/>
    <w:rsid w:val="25761DA5"/>
    <w:rsid w:val="289C41A3"/>
    <w:rsid w:val="2A2E26F1"/>
    <w:rsid w:val="2B738B39"/>
    <w:rsid w:val="2BFE3680"/>
    <w:rsid w:val="2C32821C"/>
    <w:rsid w:val="2D0453D0"/>
    <w:rsid w:val="2D0A5214"/>
    <w:rsid w:val="2D1A9E2F"/>
    <w:rsid w:val="2D29BD7C"/>
    <w:rsid w:val="2D34264B"/>
    <w:rsid w:val="2D3B8422"/>
    <w:rsid w:val="2EB32A99"/>
    <w:rsid w:val="2F32CAF5"/>
    <w:rsid w:val="2FC7A625"/>
    <w:rsid w:val="316460D8"/>
    <w:rsid w:val="319DE55F"/>
    <w:rsid w:val="31D5F034"/>
    <w:rsid w:val="3276B2F5"/>
    <w:rsid w:val="329D1A6A"/>
    <w:rsid w:val="32D3CD10"/>
    <w:rsid w:val="32E2D70C"/>
    <w:rsid w:val="32F5620E"/>
    <w:rsid w:val="3424C1DD"/>
    <w:rsid w:val="34288E29"/>
    <w:rsid w:val="34B8C927"/>
    <w:rsid w:val="34E562C2"/>
    <w:rsid w:val="35618004"/>
    <w:rsid w:val="35A04A98"/>
    <w:rsid w:val="36316108"/>
    <w:rsid w:val="39C5617F"/>
    <w:rsid w:val="39ECB262"/>
    <w:rsid w:val="3BF78FE2"/>
    <w:rsid w:val="3D273570"/>
    <w:rsid w:val="3D4775BA"/>
    <w:rsid w:val="3D7A9885"/>
    <w:rsid w:val="3DB1D272"/>
    <w:rsid w:val="3ED27BFD"/>
    <w:rsid w:val="3ED78B6B"/>
    <w:rsid w:val="4001AD2F"/>
    <w:rsid w:val="40845617"/>
    <w:rsid w:val="410CE3F5"/>
    <w:rsid w:val="4207E323"/>
    <w:rsid w:val="431CFA4E"/>
    <w:rsid w:val="43913668"/>
    <w:rsid w:val="4414B70B"/>
    <w:rsid w:val="4490FB98"/>
    <w:rsid w:val="44A1BD59"/>
    <w:rsid w:val="4562B2F5"/>
    <w:rsid w:val="45ACF5BD"/>
    <w:rsid w:val="4634778D"/>
    <w:rsid w:val="464B6FFE"/>
    <w:rsid w:val="4727DEAA"/>
    <w:rsid w:val="47A4558F"/>
    <w:rsid w:val="4853517B"/>
    <w:rsid w:val="4861AE36"/>
    <w:rsid w:val="48859B18"/>
    <w:rsid w:val="4A04E73B"/>
    <w:rsid w:val="4A3FFCCB"/>
    <w:rsid w:val="4A757622"/>
    <w:rsid w:val="4B16091F"/>
    <w:rsid w:val="4B964079"/>
    <w:rsid w:val="4BABFADF"/>
    <w:rsid w:val="4CDFDA6C"/>
    <w:rsid w:val="4E585820"/>
    <w:rsid w:val="4E93A136"/>
    <w:rsid w:val="51208FC3"/>
    <w:rsid w:val="512F5A0B"/>
    <w:rsid w:val="529578D9"/>
    <w:rsid w:val="5306933A"/>
    <w:rsid w:val="54B0C16F"/>
    <w:rsid w:val="563D5FCD"/>
    <w:rsid w:val="567578F9"/>
    <w:rsid w:val="56BF5591"/>
    <w:rsid w:val="56E3C1BC"/>
    <w:rsid w:val="57A14EDF"/>
    <w:rsid w:val="58952479"/>
    <w:rsid w:val="58A81DF3"/>
    <w:rsid w:val="58B3F63A"/>
    <w:rsid w:val="58F9F1B7"/>
    <w:rsid w:val="591AF01C"/>
    <w:rsid w:val="59FE1111"/>
    <w:rsid w:val="5A04E917"/>
    <w:rsid w:val="5A354C4E"/>
    <w:rsid w:val="5AD8254D"/>
    <w:rsid w:val="5C771B9B"/>
    <w:rsid w:val="5D22350F"/>
    <w:rsid w:val="5D37144F"/>
    <w:rsid w:val="5E3C5C99"/>
    <w:rsid w:val="5E78A63F"/>
    <w:rsid w:val="5FB85184"/>
    <w:rsid w:val="6021C9ED"/>
    <w:rsid w:val="607BFDAE"/>
    <w:rsid w:val="622BE727"/>
    <w:rsid w:val="6322D673"/>
    <w:rsid w:val="63CCA6FF"/>
    <w:rsid w:val="63E73B12"/>
    <w:rsid w:val="63ED3801"/>
    <w:rsid w:val="64C12CE3"/>
    <w:rsid w:val="64E016B5"/>
    <w:rsid w:val="66665F93"/>
    <w:rsid w:val="676A0255"/>
    <w:rsid w:val="698290AB"/>
    <w:rsid w:val="6AC60130"/>
    <w:rsid w:val="6B14DCB0"/>
    <w:rsid w:val="6BA5BEC4"/>
    <w:rsid w:val="6BB51755"/>
    <w:rsid w:val="6BE14BD7"/>
    <w:rsid w:val="6C95D9CB"/>
    <w:rsid w:val="6CF79940"/>
    <w:rsid w:val="6CFE8358"/>
    <w:rsid w:val="6E1CCBD9"/>
    <w:rsid w:val="6E36C3F4"/>
    <w:rsid w:val="6EB70F91"/>
    <w:rsid w:val="6EE78421"/>
    <w:rsid w:val="6F5D9216"/>
    <w:rsid w:val="6F8E765F"/>
    <w:rsid w:val="6FFEE322"/>
    <w:rsid w:val="700645F8"/>
    <w:rsid w:val="7071B6C9"/>
    <w:rsid w:val="70F4F280"/>
    <w:rsid w:val="716433CB"/>
    <w:rsid w:val="729E84E1"/>
    <w:rsid w:val="73A13E86"/>
    <w:rsid w:val="7467904D"/>
    <w:rsid w:val="766A411D"/>
    <w:rsid w:val="7675ECBC"/>
    <w:rsid w:val="77BB02A5"/>
    <w:rsid w:val="7854386D"/>
    <w:rsid w:val="7858AA2F"/>
    <w:rsid w:val="78978885"/>
    <w:rsid w:val="78A59017"/>
    <w:rsid w:val="78BDF199"/>
    <w:rsid w:val="791BE466"/>
    <w:rsid w:val="79EE1333"/>
    <w:rsid w:val="7A5809CD"/>
    <w:rsid w:val="7AE327DE"/>
    <w:rsid w:val="7B5D3425"/>
    <w:rsid w:val="7BB7D64E"/>
    <w:rsid w:val="7DE019C6"/>
    <w:rsid w:val="7E23E895"/>
    <w:rsid w:val="7E3E663D"/>
    <w:rsid w:val="7EE703F9"/>
    <w:rsid w:val="7F1830A1"/>
    <w:rsid w:val="7F42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78D9"/>
  <w15:chartTrackingRefBased/>
  <w15:docId w15:val="{74DDCFEF-BCFE-4EFD-9C81-DAADE0376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7B5D3425"/>
    <w:rPr>
      <w:lang w:val="en-GB"/>
    </w:rPr>
  </w:style>
  <w:style w:type="paragraph" w:styleId="Heading1">
    <w:name w:val="heading 1"/>
    <w:basedOn w:val="Normal"/>
    <w:next w:val="Normal"/>
    <w:link w:val="Heading1Char"/>
    <w:uiPriority w:val="9"/>
    <w:qFormat/>
    <w:rsid w:val="7B5D342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7B5D342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7B5D34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7B5D34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7B5D34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7B5D34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7B5D34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B5D3425"/>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B5D3425"/>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7B5D3425"/>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7B5D3425"/>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7B5D3425"/>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7B5D342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B5D3425"/>
    <w:pPr>
      <w:ind w:left="720"/>
      <w:contextualSpacing/>
    </w:pPr>
  </w:style>
  <w:style w:type="paragraph" w:styleId="TOC1">
    <w:name w:val="toc 1"/>
    <w:basedOn w:val="Normal"/>
    <w:next w:val="Normal"/>
    <w:uiPriority w:val="39"/>
    <w:unhideWhenUsed/>
    <w:rsid w:val="7B5D3425"/>
    <w:pPr>
      <w:spacing w:after="100"/>
    </w:pPr>
  </w:style>
  <w:style w:type="paragraph" w:styleId="TOC2">
    <w:name w:val="toc 2"/>
    <w:basedOn w:val="Normal"/>
    <w:next w:val="Normal"/>
    <w:uiPriority w:val="39"/>
    <w:unhideWhenUsed/>
    <w:rsid w:val="7B5D3425"/>
    <w:pPr>
      <w:spacing w:after="100"/>
      <w:ind w:left="220"/>
    </w:pPr>
  </w:style>
  <w:style w:type="paragraph" w:styleId="TOC3">
    <w:name w:val="toc 3"/>
    <w:basedOn w:val="Normal"/>
    <w:next w:val="Normal"/>
    <w:uiPriority w:val="39"/>
    <w:unhideWhenUsed/>
    <w:rsid w:val="7B5D3425"/>
    <w:pPr>
      <w:spacing w:after="100"/>
      <w:ind w:left="440"/>
    </w:pPr>
  </w:style>
  <w:style w:type="paragraph" w:styleId="TOC4">
    <w:name w:val="toc 4"/>
    <w:basedOn w:val="Normal"/>
    <w:next w:val="Normal"/>
    <w:uiPriority w:val="39"/>
    <w:unhideWhenUsed/>
    <w:rsid w:val="7B5D3425"/>
    <w:pPr>
      <w:spacing w:after="100"/>
      <w:ind w:left="660"/>
    </w:pPr>
  </w:style>
  <w:style w:type="paragraph" w:styleId="TOC5">
    <w:name w:val="toc 5"/>
    <w:basedOn w:val="Normal"/>
    <w:next w:val="Normal"/>
    <w:uiPriority w:val="39"/>
    <w:unhideWhenUsed/>
    <w:rsid w:val="7B5D3425"/>
    <w:pPr>
      <w:spacing w:after="100"/>
      <w:ind w:left="880"/>
    </w:pPr>
  </w:style>
  <w:style w:type="paragraph" w:styleId="TOC6">
    <w:name w:val="toc 6"/>
    <w:basedOn w:val="Normal"/>
    <w:next w:val="Normal"/>
    <w:uiPriority w:val="39"/>
    <w:unhideWhenUsed/>
    <w:rsid w:val="7B5D3425"/>
    <w:pPr>
      <w:spacing w:after="100"/>
      <w:ind w:left="1100"/>
    </w:pPr>
  </w:style>
  <w:style w:type="paragraph" w:styleId="TOC7">
    <w:name w:val="toc 7"/>
    <w:basedOn w:val="Normal"/>
    <w:next w:val="Normal"/>
    <w:uiPriority w:val="39"/>
    <w:unhideWhenUsed/>
    <w:rsid w:val="7B5D3425"/>
    <w:pPr>
      <w:spacing w:after="100"/>
      <w:ind w:left="1320"/>
    </w:pPr>
  </w:style>
  <w:style w:type="paragraph" w:styleId="TOC8">
    <w:name w:val="toc 8"/>
    <w:basedOn w:val="Normal"/>
    <w:next w:val="Normal"/>
    <w:uiPriority w:val="39"/>
    <w:unhideWhenUsed/>
    <w:rsid w:val="7B5D3425"/>
    <w:pPr>
      <w:spacing w:after="100"/>
      <w:ind w:left="1540"/>
    </w:pPr>
  </w:style>
  <w:style w:type="paragraph" w:styleId="TOC9">
    <w:name w:val="toc 9"/>
    <w:basedOn w:val="Normal"/>
    <w:next w:val="Normal"/>
    <w:uiPriority w:val="39"/>
    <w:unhideWhenUsed/>
    <w:rsid w:val="7B5D3425"/>
    <w:pPr>
      <w:spacing w:after="100"/>
      <w:ind w:left="1760"/>
    </w:pPr>
  </w:style>
  <w:style w:type="paragraph" w:styleId="EndnoteText">
    <w:name w:val="endnote text"/>
    <w:basedOn w:val="Normal"/>
    <w:uiPriority w:val="99"/>
    <w:semiHidden/>
    <w:unhideWhenUsed/>
    <w:rsid w:val="7B5D3425"/>
    <w:pPr>
      <w:spacing w:after="0" w:line="240" w:lineRule="auto"/>
    </w:pPr>
    <w:rPr>
      <w:sz w:val="20"/>
      <w:szCs w:val="20"/>
    </w:rPr>
  </w:style>
  <w:style w:type="paragraph" w:styleId="Footer">
    <w:name w:val="footer"/>
    <w:basedOn w:val="Normal"/>
    <w:uiPriority w:val="99"/>
    <w:unhideWhenUsed/>
    <w:rsid w:val="7B5D3425"/>
    <w:pPr>
      <w:tabs>
        <w:tab w:val="center" w:pos="4680"/>
        <w:tab w:val="right" w:pos="9360"/>
      </w:tabs>
      <w:spacing w:after="0" w:line="240" w:lineRule="auto"/>
    </w:pPr>
  </w:style>
  <w:style w:type="paragraph" w:styleId="FootnoteText">
    <w:name w:val="footnote text"/>
    <w:basedOn w:val="Normal"/>
    <w:link w:val="FootnoteTextChar"/>
    <w:uiPriority w:val="99"/>
    <w:semiHidden/>
    <w:unhideWhenUsed/>
    <w:rsid w:val="7B5D3425"/>
    <w:pPr>
      <w:spacing w:after="0" w:line="240" w:lineRule="auto"/>
    </w:pPr>
    <w:rPr>
      <w:sz w:val="20"/>
      <w:szCs w:val="20"/>
    </w:rPr>
  </w:style>
  <w:style w:type="paragraph" w:styleId="Header">
    <w:name w:val="header"/>
    <w:basedOn w:val="Normal"/>
    <w:link w:val="HeaderChar"/>
    <w:uiPriority w:val="99"/>
    <w:unhideWhenUsed/>
    <w:rsid w:val="7B5D3425"/>
    <w:pPr>
      <w:tabs>
        <w:tab w:val="center" w:pos="4680"/>
        <w:tab w:val="right" w:pos="9360"/>
      </w:tabs>
      <w:spacing w:after="0" w:line="240" w:lineRule="auto"/>
    </w:pPr>
  </w:style>
  <w:style w:type="character" w:styleId="FootnoteReference">
    <w:name w:val="footnote reference"/>
    <w:basedOn w:val="DefaultParagraphFont"/>
    <w:uiPriority w:val="99"/>
    <w:semiHidden/>
    <w:unhideWhenUsed/>
    <w:rsid w:val="003B17E7"/>
    <w:rPr>
      <w:vertAlign w:val="superscript"/>
    </w:rPr>
  </w:style>
  <w:style w:type="paragraph" w:styleId="NoSpacing">
    <w:name w:val="No Spacing"/>
    <w:uiPriority w:val="1"/>
    <w:qFormat/>
    <w:rsid w:val="009601C2"/>
    <w:pPr>
      <w:spacing w:after="0" w:line="240" w:lineRule="auto"/>
    </w:pPr>
    <w:rPr>
      <w:lang w:val="en-GB"/>
    </w:rPr>
  </w:style>
  <w:style w:type="character" w:styleId="FootnoteTextChar" w:customStyle="1">
    <w:name w:val="Footnote Text Char"/>
    <w:basedOn w:val="DefaultParagraphFont"/>
    <w:link w:val="FootnoteText"/>
    <w:uiPriority w:val="99"/>
    <w:semiHidden/>
    <w:rsid w:val="004F5BA5"/>
    <w:rPr>
      <w:sz w:val="20"/>
      <w:szCs w:val="20"/>
      <w:lang w:val="en-GB"/>
    </w:rPr>
  </w:style>
  <w:style w:type="character" w:styleId="HeaderChar" w:customStyle="1">
    <w:name w:val="Header Char"/>
    <w:basedOn w:val="DefaultParagraphFont"/>
    <w:link w:val="Header"/>
    <w:uiPriority w:val="99"/>
    <w:rsid w:val="00F9199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8" Type="http://schemas.openxmlformats.org/officeDocument/2006/relationships/image" Target="media/image11.png"/><Relationship Id="R0e200f888e664f83" Type="http://schemas.openxmlformats.org/officeDocument/2006/relationships/image" Target="/media/image16.png"/><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1.xml"/><Relationship Id="R848280dba2ad4a7c" Type="http://schemas.openxmlformats.org/officeDocument/2006/relationships/image" Target="/media/image14.png"/><Relationship Id="rId7" Type="http://schemas.openxmlformats.org/officeDocument/2006/relationships/endnotes" Target="endnotes.xml"/><Relationship Id="Re46c21f6b64f4848" Type="http://schemas.openxmlformats.org/officeDocument/2006/relationships/image" Target="/media/image11.png"/><Relationship Id="Redbd5bae5ce74268" Type="http://schemas.openxmlformats.org/officeDocument/2006/relationships/image" Target="/media/image12.png"/><Relationship Id="rId25" Type="http://schemas.openxmlformats.org/officeDocument/2006/relationships/customXml" Target="../customXml/item3.xml"/><Relationship Id="rId2" Type="http://schemas.openxmlformats.org/officeDocument/2006/relationships/numbering" Target="numbering.xml"/><Relationship Id="Reada6522c2fd4dfa"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36aa6c0536294db1" Type="http://schemas.openxmlformats.org/officeDocument/2006/relationships/image" Target="/media/imagee.png"/><Relationship Id="Rf3f7e2ff7ca74ccf" Type="http://schemas.openxmlformats.org/officeDocument/2006/relationships/image" Target="/media/image10.png"/><Relationship Id="R7e55076a4f4e47c5" Type="http://schemas.openxmlformats.org/officeDocument/2006/relationships/image" Target="/media/image15.png"/><Relationship Id="rId10" Type="http://schemas.openxmlformats.org/officeDocument/2006/relationships/image" Target="media/image3.png"/><Relationship Id="R8e23c32414314b22" Type="http://schemas.openxmlformats.org/officeDocument/2006/relationships/image" Target="/media/image17.png"/><Relationship Id="rId4" Type="http://schemas.openxmlformats.org/officeDocument/2006/relationships/settings" Target="settings.xml"/><Relationship Id="rId22" Type="http://schemas.openxmlformats.org/officeDocument/2006/relationships/fontTable" Target="fontTable.xml"/><Relationship Id="R426ac62f83e14a05" Type="http://schemas.openxmlformats.org/officeDocument/2006/relationships/image" Target="/media/imagef.png"/></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4700153e-9639-4cfa-a15c-8a58c5042dbb">
      <UserInfo>
        <DisplayName/>
        <AccountId xsi:nil="true"/>
        <AccountType/>
      </UserInfo>
    </SharedWithUsers>
    <lcf76f155ced4ddcb4097134ff3c332f xmlns="6c67dc65-b19e-4983-9ae1-ee219317400e">
      <Terms xmlns="http://schemas.microsoft.com/office/infopath/2007/PartnerControls"/>
    </lcf76f155ced4ddcb4097134ff3c332f>
    <TaxCatchAll xmlns="4700153e-9639-4cfa-a15c-8a58c5042dbb" xsi:nil="true"/>
  </documentManagement>
</p:properties>
</file>

<file path=customXml/itemProps1.xml><?xml version="1.0" encoding="utf-8"?>
<ds:datastoreItem xmlns:ds="http://schemas.openxmlformats.org/officeDocument/2006/customXml" ds:itemID="{B0C280FD-879B-4587-8836-5F44D28805B8}">
  <ds:schemaRefs>
    <ds:schemaRef ds:uri="http://schemas.openxmlformats.org/officeDocument/2006/bibliography"/>
  </ds:schemaRefs>
</ds:datastoreItem>
</file>

<file path=customXml/itemProps2.xml><?xml version="1.0" encoding="utf-8"?>
<ds:datastoreItem xmlns:ds="http://schemas.openxmlformats.org/officeDocument/2006/customXml" ds:itemID="{D31225ED-5429-48A7-A656-3D5D92C0FC60}"/>
</file>

<file path=customXml/itemProps3.xml><?xml version="1.0" encoding="utf-8"?>
<ds:datastoreItem xmlns:ds="http://schemas.openxmlformats.org/officeDocument/2006/customXml" ds:itemID="{D04E589A-8C6C-4C8D-B3A1-2184DC62AFCB}"/>
</file>

<file path=customXml/itemProps4.xml><?xml version="1.0" encoding="utf-8"?>
<ds:datastoreItem xmlns:ds="http://schemas.openxmlformats.org/officeDocument/2006/customXml" ds:itemID="{AC0B991F-E851-417C-9F70-1DB7B5F8313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4</cp:revision>
  <dcterms:created xsi:type="dcterms:W3CDTF">2024-11-20T03:35:00Z</dcterms:created>
  <dcterms:modified xsi:type="dcterms:W3CDTF">2024-12-19T02:07:39Z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0x010100975F7373F5F2DB45819FD1C9CD261BD1</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