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26860" w14:textId="77777777" w:rsidR="00484398" w:rsidRPr="00C3495B" w:rsidRDefault="00484398" w:rsidP="00484398">
      <w:pPr>
        <w:spacing w:line="360" w:lineRule="auto"/>
        <w:jc w:val="right"/>
        <w:rPr>
          <w:rFonts w:ascii="Times New Roman Italic" w:hAnsi="Times New Roman Italic"/>
          <w:sz w:val="28"/>
          <w:u w:val="single"/>
          <w:lang w:val="en-GB"/>
        </w:rPr>
      </w:pPr>
      <w:r w:rsidRPr="00C3495B">
        <w:rPr>
          <w:rFonts w:ascii="Times New Roman Italic" w:hAnsi="Times New Roman Italic"/>
          <w:sz w:val="28"/>
          <w:u w:val="single"/>
          <w:lang w:val="en-GB"/>
        </w:rPr>
        <w:t>Check against delivery</w:t>
      </w:r>
    </w:p>
    <w:p w14:paraId="67CB101A" w14:textId="77777777" w:rsidR="00484398" w:rsidRPr="00C3495B" w:rsidRDefault="00484398" w:rsidP="00484398">
      <w:pPr>
        <w:spacing w:line="360" w:lineRule="auto"/>
        <w:jc w:val="center"/>
        <w:rPr>
          <w:rFonts w:ascii="Times New Roman Bold" w:hAnsi="Times New Roman Bold"/>
          <w:sz w:val="28"/>
          <w:lang w:val="en-GB"/>
        </w:rPr>
      </w:pPr>
    </w:p>
    <w:p w14:paraId="74359E91" w14:textId="77777777" w:rsidR="00484398" w:rsidRPr="00C3495B" w:rsidRDefault="00484398" w:rsidP="00484398">
      <w:pPr>
        <w:spacing w:line="360" w:lineRule="auto"/>
        <w:jc w:val="center"/>
        <w:rPr>
          <w:rFonts w:ascii="Times New Roman Bold" w:hAnsi="Times New Roman Bold"/>
          <w:sz w:val="28"/>
          <w:lang w:val="en-GB"/>
        </w:rPr>
      </w:pPr>
    </w:p>
    <w:p w14:paraId="48111ACF" w14:textId="77777777" w:rsidR="00484398" w:rsidRPr="00C3495B" w:rsidRDefault="00484398" w:rsidP="00484398">
      <w:pPr>
        <w:spacing w:line="360" w:lineRule="auto"/>
        <w:jc w:val="center"/>
        <w:rPr>
          <w:rFonts w:ascii="Times New Roman Bold" w:hAnsi="Times New Roman Bold"/>
          <w:sz w:val="28"/>
          <w:lang w:val="en-GB"/>
        </w:rPr>
      </w:pPr>
    </w:p>
    <w:p w14:paraId="533E5409" w14:textId="0A3D46D4" w:rsidR="00484398" w:rsidRPr="00C3495B" w:rsidRDefault="00484398" w:rsidP="00484398">
      <w:pPr>
        <w:spacing w:line="360" w:lineRule="auto"/>
        <w:jc w:val="center"/>
        <w:rPr>
          <w:rFonts w:ascii="Times New Roman Bold" w:hAnsi="Times New Roman Bold"/>
          <w:sz w:val="28"/>
          <w:lang w:val="en-GB"/>
        </w:rPr>
      </w:pPr>
      <w:r w:rsidRPr="00C3495B">
        <w:rPr>
          <w:rFonts w:ascii="Times New Roman Bold" w:hAnsi="Times New Roman Bold"/>
          <w:sz w:val="28"/>
          <w:lang w:val="en-GB"/>
        </w:rPr>
        <w:t>Forty-first Session of the Committee on the Protection of the Rights of All Migrant Workers and Members of Their Families</w:t>
      </w:r>
    </w:p>
    <w:p w14:paraId="192AB922" w14:textId="77777777" w:rsidR="00484398" w:rsidRPr="00C3495B" w:rsidRDefault="00484398" w:rsidP="00484398">
      <w:pPr>
        <w:spacing w:line="360" w:lineRule="auto"/>
        <w:rPr>
          <w:rFonts w:ascii="Times New Roman Bold" w:hAnsi="Times New Roman Bold"/>
          <w:sz w:val="28"/>
          <w:lang w:val="en-GB"/>
        </w:rPr>
      </w:pPr>
    </w:p>
    <w:p w14:paraId="170D1B5B" w14:textId="77777777" w:rsidR="00484398" w:rsidRPr="00C3495B" w:rsidRDefault="00484398" w:rsidP="00484398">
      <w:pPr>
        <w:jc w:val="center"/>
        <w:rPr>
          <w:rFonts w:ascii="Times New Roman Bold" w:hAnsi="Times New Roman Bold"/>
          <w:sz w:val="28"/>
          <w:lang w:val="en-GB"/>
        </w:rPr>
      </w:pPr>
    </w:p>
    <w:p w14:paraId="6CDF28E7" w14:textId="77777777" w:rsidR="00484398" w:rsidRPr="00C3495B" w:rsidRDefault="00484398" w:rsidP="00484398">
      <w:pPr>
        <w:rPr>
          <w:rFonts w:ascii="Times New Roman Bold" w:hAnsi="Times New Roman Bold"/>
          <w:sz w:val="28"/>
          <w:lang w:val="en-GB"/>
        </w:rPr>
      </w:pPr>
    </w:p>
    <w:p w14:paraId="4831249F" w14:textId="77777777" w:rsidR="00484398" w:rsidRPr="00C3495B" w:rsidRDefault="00484398" w:rsidP="00484398">
      <w:pPr>
        <w:jc w:val="center"/>
        <w:rPr>
          <w:rFonts w:ascii="Times New Roman Bold" w:hAnsi="Times New Roman Bold"/>
          <w:sz w:val="28"/>
          <w:lang w:val="en-GB"/>
        </w:rPr>
      </w:pPr>
      <w:r w:rsidRPr="00C3495B">
        <w:rPr>
          <w:noProof/>
          <w:lang w:val="en-GB" w:eastAsia="en-GB"/>
        </w:rPr>
        <w:drawing>
          <wp:anchor distT="57150" distB="57150" distL="57150" distR="57150" simplePos="0" relativeHeight="251659264" behindDoc="0" locked="0" layoutInCell="1" allowOverlap="1" wp14:anchorId="5BDB8FA2" wp14:editId="7175CBD0">
            <wp:simplePos x="0" y="0"/>
            <wp:positionH relativeFrom="margin">
              <wp:posOffset>1884045</wp:posOffset>
            </wp:positionH>
            <wp:positionV relativeFrom="page">
              <wp:posOffset>3577590</wp:posOffset>
            </wp:positionV>
            <wp:extent cx="1806575" cy="774065"/>
            <wp:effectExtent l="0" t="0" r="3175" b="6985"/>
            <wp:wrapSquare wrapText="bothSides"/>
            <wp:docPr id="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6575" cy="774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56C799" w14:textId="77777777" w:rsidR="00484398" w:rsidRPr="00C3495B" w:rsidRDefault="00484398" w:rsidP="00484398">
      <w:pPr>
        <w:jc w:val="center"/>
        <w:rPr>
          <w:rFonts w:ascii="Times New Roman Bold" w:hAnsi="Times New Roman Bold"/>
          <w:sz w:val="28"/>
          <w:lang w:val="en-GB"/>
        </w:rPr>
      </w:pPr>
    </w:p>
    <w:p w14:paraId="3C33F846" w14:textId="77777777" w:rsidR="00484398" w:rsidRPr="00C3495B" w:rsidRDefault="00484398" w:rsidP="00484398">
      <w:pPr>
        <w:jc w:val="center"/>
        <w:rPr>
          <w:rFonts w:ascii="Times New Roman Bold" w:hAnsi="Times New Roman Bold"/>
          <w:sz w:val="28"/>
          <w:lang w:val="en-GB"/>
        </w:rPr>
      </w:pPr>
    </w:p>
    <w:p w14:paraId="30C8580B" w14:textId="77777777" w:rsidR="00484398" w:rsidRPr="00C3495B" w:rsidRDefault="00484398" w:rsidP="00484398">
      <w:pPr>
        <w:jc w:val="center"/>
        <w:rPr>
          <w:rFonts w:ascii="Times New Roman Bold" w:hAnsi="Times New Roman Bold"/>
          <w:sz w:val="28"/>
          <w:lang w:val="en-GB"/>
        </w:rPr>
      </w:pPr>
    </w:p>
    <w:p w14:paraId="10E663D5" w14:textId="77777777" w:rsidR="00484398" w:rsidRPr="00C3495B" w:rsidRDefault="00484398" w:rsidP="00484398">
      <w:pPr>
        <w:jc w:val="center"/>
        <w:rPr>
          <w:rFonts w:ascii="Times New Roman Bold" w:hAnsi="Times New Roman Bold"/>
          <w:sz w:val="28"/>
          <w:lang w:val="en-GB"/>
        </w:rPr>
      </w:pPr>
    </w:p>
    <w:p w14:paraId="7190A0F1" w14:textId="77777777" w:rsidR="00484398" w:rsidRPr="00C3495B" w:rsidRDefault="00484398" w:rsidP="00484398">
      <w:pPr>
        <w:jc w:val="center"/>
        <w:rPr>
          <w:rFonts w:ascii="Times New Roman Bold" w:hAnsi="Times New Roman Bold"/>
          <w:sz w:val="28"/>
          <w:lang w:val="en-GB"/>
        </w:rPr>
      </w:pPr>
    </w:p>
    <w:p w14:paraId="547B3117" w14:textId="77777777" w:rsidR="00484398" w:rsidRPr="00C3495B" w:rsidRDefault="00484398" w:rsidP="00484398">
      <w:pPr>
        <w:jc w:val="center"/>
        <w:rPr>
          <w:rFonts w:ascii="Times New Roman Bold" w:hAnsi="Times New Roman Bold"/>
          <w:color w:val="000000" w:themeColor="text1"/>
          <w:sz w:val="28"/>
          <w:lang w:val="en-GB"/>
        </w:rPr>
      </w:pPr>
    </w:p>
    <w:p w14:paraId="15171CCB" w14:textId="77777777" w:rsidR="00484398" w:rsidRPr="00C3495B" w:rsidRDefault="00484398" w:rsidP="00484398">
      <w:pPr>
        <w:jc w:val="center"/>
        <w:rPr>
          <w:rFonts w:ascii="Times New Roman Bold" w:hAnsi="Times New Roman Bold"/>
          <w:color w:val="000000" w:themeColor="text1"/>
          <w:sz w:val="28"/>
          <w:lang w:val="en-GB"/>
        </w:rPr>
      </w:pPr>
      <w:r w:rsidRPr="00C3495B">
        <w:rPr>
          <w:rFonts w:ascii="Times New Roman Bold" w:hAnsi="Times New Roman Bold"/>
          <w:color w:val="000000" w:themeColor="text1"/>
          <w:sz w:val="28"/>
          <w:lang w:val="en-GB"/>
        </w:rPr>
        <w:t xml:space="preserve">Opening address by </w:t>
      </w:r>
    </w:p>
    <w:p w14:paraId="32B85EA1" w14:textId="77777777" w:rsidR="00484398" w:rsidRPr="00C3495B" w:rsidRDefault="00484398" w:rsidP="00484398">
      <w:pPr>
        <w:jc w:val="center"/>
        <w:rPr>
          <w:rFonts w:ascii="Times New Roman Bold" w:hAnsi="Times New Roman Bold"/>
          <w:sz w:val="28"/>
          <w:lang w:val="en-GB"/>
        </w:rPr>
      </w:pPr>
      <w:r w:rsidRPr="00C3495B">
        <w:rPr>
          <w:rFonts w:ascii="Times New Roman Bold" w:hAnsi="Times New Roman Bold"/>
          <w:sz w:val="28"/>
          <w:lang w:val="en-GB"/>
        </w:rPr>
        <w:t>Mr. Antti Korkeakivi</w:t>
      </w:r>
    </w:p>
    <w:p w14:paraId="661319E2" w14:textId="77777777" w:rsidR="00484398" w:rsidRPr="00C3495B" w:rsidRDefault="00484398" w:rsidP="00484398">
      <w:pPr>
        <w:jc w:val="center"/>
        <w:rPr>
          <w:sz w:val="28"/>
          <w:szCs w:val="28"/>
          <w:lang w:val="en-GB"/>
        </w:rPr>
      </w:pPr>
      <w:r w:rsidRPr="00C3495B">
        <w:rPr>
          <w:sz w:val="28"/>
          <w:szCs w:val="28"/>
          <w:lang w:val="en-GB"/>
        </w:rPr>
        <w:t xml:space="preserve">Chief </w:t>
      </w:r>
    </w:p>
    <w:p w14:paraId="05D4D350" w14:textId="77777777" w:rsidR="00484398" w:rsidRPr="00C3495B" w:rsidRDefault="00484398" w:rsidP="00484398">
      <w:pPr>
        <w:jc w:val="center"/>
        <w:rPr>
          <w:sz w:val="28"/>
          <w:szCs w:val="28"/>
          <w:lang w:val="en-GB"/>
        </w:rPr>
      </w:pPr>
    </w:p>
    <w:p w14:paraId="50BB603B" w14:textId="77777777" w:rsidR="00484398" w:rsidRPr="00C3495B" w:rsidRDefault="00484398" w:rsidP="00484398">
      <w:pPr>
        <w:jc w:val="center"/>
        <w:rPr>
          <w:sz w:val="28"/>
          <w:szCs w:val="28"/>
          <w:lang w:val="en-GB"/>
        </w:rPr>
      </w:pPr>
      <w:r w:rsidRPr="00C3495B">
        <w:rPr>
          <w:sz w:val="28"/>
          <w:szCs w:val="28"/>
          <w:lang w:val="en-GB"/>
        </w:rPr>
        <w:t>Human Rights Treaties Branch</w:t>
      </w:r>
    </w:p>
    <w:p w14:paraId="3F678BCE" w14:textId="77777777" w:rsidR="00484398" w:rsidRPr="00C3495B" w:rsidRDefault="00484398" w:rsidP="00484398">
      <w:pPr>
        <w:jc w:val="center"/>
        <w:rPr>
          <w:sz w:val="28"/>
          <w:szCs w:val="28"/>
          <w:lang w:val="en-GB"/>
        </w:rPr>
      </w:pPr>
      <w:r w:rsidRPr="00C3495B">
        <w:rPr>
          <w:sz w:val="28"/>
          <w:szCs w:val="28"/>
          <w:lang w:val="en-GB"/>
        </w:rPr>
        <w:t>Office of the United Nations High Commissioner for Human Rights</w:t>
      </w:r>
    </w:p>
    <w:p w14:paraId="026B258C" w14:textId="77777777" w:rsidR="00484398" w:rsidRPr="00C3495B" w:rsidRDefault="00484398" w:rsidP="00484398">
      <w:pPr>
        <w:jc w:val="center"/>
        <w:rPr>
          <w:sz w:val="28"/>
          <w:szCs w:val="28"/>
          <w:lang w:val="en-GB"/>
        </w:rPr>
      </w:pPr>
      <w:r w:rsidRPr="00C3495B">
        <w:rPr>
          <w:sz w:val="28"/>
          <w:szCs w:val="28"/>
          <w:lang w:val="en-GB"/>
        </w:rPr>
        <w:t>Representative of the Secretary-General</w:t>
      </w:r>
    </w:p>
    <w:p w14:paraId="638C18D1" w14:textId="77777777" w:rsidR="00484398" w:rsidRPr="00C3495B" w:rsidRDefault="00484398" w:rsidP="00484398">
      <w:pPr>
        <w:jc w:val="center"/>
        <w:rPr>
          <w:sz w:val="28"/>
          <w:szCs w:val="28"/>
          <w:lang w:val="en-GB"/>
        </w:rPr>
      </w:pPr>
    </w:p>
    <w:p w14:paraId="10A0E32C" w14:textId="77777777" w:rsidR="00484398" w:rsidRPr="00C3495B" w:rsidRDefault="00484398" w:rsidP="00484398">
      <w:pPr>
        <w:jc w:val="center"/>
        <w:rPr>
          <w:sz w:val="28"/>
          <w:szCs w:val="28"/>
          <w:lang w:val="en-GB"/>
        </w:rPr>
      </w:pPr>
    </w:p>
    <w:p w14:paraId="0737BFEB" w14:textId="77777777" w:rsidR="00484398" w:rsidRPr="00C3495B" w:rsidRDefault="00484398" w:rsidP="00484398">
      <w:pPr>
        <w:jc w:val="center"/>
        <w:rPr>
          <w:sz w:val="28"/>
          <w:szCs w:val="28"/>
          <w:lang w:val="en-GB"/>
        </w:rPr>
      </w:pPr>
    </w:p>
    <w:p w14:paraId="00CA3EF1" w14:textId="77777777" w:rsidR="00484398" w:rsidRPr="00C3495B" w:rsidRDefault="00484398" w:rsidP="00484398">
      <w:pPr>
        <w:jc w:val="center"/>
        <w:rPr>
          <w:sz w:val="28"/>
          <w:szCs w:val="28"/>
          <w:lang w:val="en-GB"/>
        </w:rPr>
      </w:pPr>
    </w:p>
    <w:p w14:paraId="69DD493D" w14:textId="77777777" w:rsidR="00484398" w:rsidRPr="00C3495B" w:rsidRDefault="00484398" w:rsidP="00484398">
      <w:pPr>
        <w:jc w:val="center"/>
        <w:rPr>
          <w:sz w:val="28"/>
          <w:szCs w:val="28"/>
          <w:lang w:val="en-GB"/>
        </w:rPr>
      </w:pPr>
    </w:p>
    <w:p w14:paraId="694F9102" w14:textId="77777777" w:rsidR="00484398" w:rsidRPr="00C3495B" w:rsidRDefault="00484398" w:rsidP="00484398">
      <w:pPr>
        <w:jc w:val="center"/>
        <w:rPr>
          <w:sz w:val="28"/>
          <w:szCs w:val="28"/>
          <w:lang w:val="en-GB"/>
        </w:rPr>
      </w:pPr>
    </w:p>
    <w:p w14:paraId="2C7AFBF4" w14:textId="77777777" w:rsidR="00484398" w:rsidRPr="00C3495B" w:rsidRDefault="00484398" w:rsidP="00484398">
      <w:pPr>
        <w:jc w:val="center"/>
        <w:rPr>
          <w:sz w:val="28"/>
          <w:szCs w:val="28"/>
          <w:lang w:val="en-GB"/>
        </w:rPr>
      </w:pPr>
    </w:p>
    <w:p w14:paraId="05208DA5" w14:textId="77777777" w:rsidR="00484398" w:rsidRPr="00C3495B" w:rsidRDefault="00484398" w:rsidP="00484398">
      <w:pPr>
        <w:jc w:val="center"/>
        <w:rPr>
          <w:sz w:val="28"/>
          <w:szCs w:val="28"/>
          <w:lang w:val="en-GB"/>
        </w:rPr>
      </w:pPr>
    </w:p>
    <w:p w14:paraId="4CE6A9CA" w14:textId="77777777" w:rsidR="00484398" w:rsidRPr="00C3495B" w:rsidRDefault="00484398" w:rsidP="00484398">
      <w:pPr>
        <w:jc w:val="center"/>
        <w:rPr>
          <w:sz w:val="28"/>
          <w:szCs w:val="28"/>
          <w:lang w:val="en-GB"/>
        </w:rPr>
      </w:pPr>
    </w:p>
    <w:p w14:paraId="480C82B9" w14:textId="088E8323" w:rsidR="00484398" w:rsidRPr="00C3495B" w:rsidRDefault="00484398" w:rsidP="00484398">
      <w:pPr>
        <w:jc w:val="center"/>
        <w:rPr>
          <w:sz w:val="28"/>
          <w:szCs w:val="28"/>
          <w:lang w:val="en-GB"/>
        </w:rPr>
      </w:pPr>
      <w:r w:rsidRPr="00C3495B">
        <w:rPr>
          <w:sz w:val="28"/>
          <w:szCs w:val="28"/>
          <w:lang w:val="en-GB"/>
        </w:rPr>
        <w:t xml:space="preserve">Geneva, 1 </w:t>
      </w:r>
      <w:r w:rsidR="006536C9" w:rsidRPr="00C3495B">
        <w:rPr>
          <w:sz w:val="28"/>
          <w:szCs w:val="28"/>
          <w:lang w:val="en-GB"/>
        </w:rPr>
        <w:t>December</w:t>
      </w:r>
      <w:r w:rsidRPr="00C3495B">
        <w:rPr>
          <w:sz w:val="28"/>
          <w:szCs w:val="28"/>
          <w:lang w:val="en-GB"/>
        </w:rPr>
        <w:t xml:space="preserve"> 2025</w:t>
      </w:r>
    </w:p>
    <w:p w14:paraId="22FFD2F8" w14:textId="77777777" w:rsidR="00484398" w:rsidRPr="00C3495B" w:rsidRDefault="00484398" w:rsidP="00484398">
      <w:pPr>
        <w:jc w:val="center"/>
        <w:rPr>
          <w:rFonts w:ascii="Times New Roman Bold" w:hAnsi="Times New Roman Bold"/>
          <w:sz w:val="28"/>
          <w:lang w:val="en-GB"/>
        </w:rPr>
      </w:pPr>
    </w:p>
    <w:p w14:paraId="4B4D2CD0" w14:textId="77777777" w:rsidR="00484398" w:rsidRPr="00C3495B" w:rsidRDefault="00484398" w:rsidP="00484398">
      <w:pPr>
        <w:spacing w:after="160" w:line="259" w:lineRule="auto"/>
        <w:rPr>
          <w:rFonts w:ascii="Times New Roman Bold" w:hAnsi="Times New Roman Bold"/>
          <w:sz w:val="28"/>
          <w:lang w:val="en-GB"/>
        </w:rPr>
      </w:pPr>
      <w:r w:rsidRPr="00C3495B">
        <w:rPr>
          <w:rFonts w:ascii="Times New Roman Bold" w:hAnsi="Times New Roman Bold"/>
          <w:sz w:val="28"/>
          <w:lang w:val="en-GB"/>
        </w:rPr>
        <w:br w:type="page"/>
      </w:r>
    </w:p>
    <w:p w14:paraId="6ABD14A8" w14:textId="77777777" w:rsidR="00484398" w:rsidRPr="00C3495B" w:rsidRDefault="00484398" w:rsidP="00484398">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C3495B">
        <w:rPr>
          <w:i/>
          <w:iCs/>
          <w:sz w:val="28"/>
          <w:szCs w:val="28"/>
          <w:lang w:val="en-GB"/>
        </w:rPr>
        <w:lastRenderedPageBreak/>
        <w:t>Distinguished Chair and Committee members,</w:t>
      </w:r>
    </w:p>
    <w:p w14:paraId="72CE5CDA" w14:textId="32F9A389" w:rsidR="00484398" w:rsidRPr="00C3495B" w:rsidRDefault="00484398" w:rsidP="00484398">
      <w:pPr>
        <w:pStyle w:val="BodyText1"/>
        <w:spacing w:after="400" w:line="360" w:lineRule="auto"/>
        <w:rPr>
          <w:i/>
          <w:color w:val="auto"/>
          <w:sz w:val="28"/>
          <w:szCs w:val="28"/>
          <w:lang w:val="en-GB"/>
        </w:rPr>
      </w:pPr>
      <w:r w:rsidRPr="00C3495B">
        <w:rPr>
          <w:i/>
          <w:color w:val="auto"/>
          <w:sz w:val="28"/>
          <w:szCs w:val="28"/>
          <w:lang w:val="en-GB"/>
        </w:rPr>
        <w:t>Colleagues, Ladies and Gentlemen,</w:t>
      </w:r>
      <w:r w:rsidR="00095E9E" w:rsidRPr="00C3495B">
        <w:rPr>
          <w:i/>
          <w:color w:val="auto"/>
          <w:sz w:val="28"/>
          <w:szCs w:val="28"/>
          <w:lang w:val="en-GB"/>
        </w:rPr>
        <w:t xml:space="preserve"> </w:t>
      </w:r>
    </w:p>
    <w:p w14:paraId="71CCFFA5" w14:textId="39495F47" w:rsidR="00484398" w:rsidRPr="00C3495B" w:rsidRDefault="00484398" w:rsidP="00484398">
      <w:pPr>
        <w:pStyle w:val="BodyText1"/>
        <w:spacing w:after="400" w:line="360" w:lineRule="auto"/>
        <w:rPr>
          <w:i/>
          <w:color w:val="auto"/>
          <w:sz w:val="28"/>
          <w:szCs w:val="28"/>
          <w:lang w:val="en-GB"/>
        </w:rPr>
      </w:pPr>
      <w:r w:rsidRPr="00C3495B">
        <w:rPr>
          <w:i/>
          <w:color w:val="auto"/>
          <w:sz w:val="28"/>
          <w:szCs w:val="28"/>
          <w:lang w:val="en-GB"/>
        </w:rPr>
        <w:tab/>
      </w:r>
      <w:r w:rsidRPr="00C3495B">
        <w:rPr>
          <w:sz w:val="28"/>
          <w:szCs w:val="28"/>
          <w:lang w:val="en-GB"/>
        </w:rPr>
        <w:t>On behalf of the United Nations Secretary-General, I have the honour of opening the fort</w:t>
      </w:r>
      <w:r w:rsidR="00410BC9" w:rsidRPr="00C3495B">
        <w:rPr>
          <w:sz w:val="28"/>
          <w:szCs w:val="28"/>
          <w:lang w:val="en-GB"/>
        </w:rPr>
        <w:t>y-first</w:t>
      </w:r>
      <w:r w:rsidRPr="00C3495B">
        <w:rPr>
          <w:sz w:val="28"/>
          <w:szCs w:val="28"/>
          <w:lang w:val="en-GB"/>
        </w:rPr>
        <w:t xml:space="preserve"> session of the Committee on the Protection of the Rights of All Migrant Workers and Members of Their Families.</w:t>
      </w:r>
    </w:p>
    <w:p w14:paraId="2AB2DDBD" w14:textId="3405708C" w:rsidR="00DA2BAE" w:rsidRPr="00C3495B" w:rsidRDefault="00484398" w:rsidP="00DA2BAE">
      <w:pPr>
        <w:spacing w:after="400" w:line="360" w:lineRule="auto"/>
        <w:jc w:val="both"/>
        <w:rPr>
          <w:sz w:val="28"/>
          <w:szCs w:val="28"/>
          <w:lang w:val="en-GB"/>
        </w:rPr>
      </w:pPr>
      <w:r w:rsidRPr="00C3495B">
        <w:rPr>
          <w:sz w:val="28"/>
          <w:szCs w:val="28"/>
          <w:lang w:val="en-GB"/>
        </w:rPr>
        <w:tab/>
        <w:t xml:space="preserve">I am </w:t>
      </w:r>
      <w:r w:rsidR="00F209B5" w:rsidRPr="00C3495B">
        <w:rPr>
          <w:sz w:val="28"/>
          <w:szCs w:val="28"/>
          <w:lang w:val="en-GB"/>
        </w:rPr>
        <w:t>p</w:t>
      </w:r>
      <w:r w:rsidR="00DA2BAE">
        <w:rPr>
          <w:sz w:val="28"/>
          <w:szCs w:val="28"/>
          <w:lang w:val="en-GB"/>
        </w:rPr>
        <w:t xml:space="preserve">rivileged </w:t>
      </w:r>
      <w:r w:rsidR="00F209B5" w:rsidRPr="00C3495B">
        <w:rPr>
          <w:sz w:val="28"/>
          <w:szCs w:val="28"/>
          <w:lang w:val="en-GB"/>
        </w:rPr>
        <w:t>to</w:t>
      </w:r>
      <w:r w:rsidRPr="00C3495B">
        <w:rPr>
          <w:sz w:val="28"/>
          <w:szCs w:val="28"/>
          <w:lang w:val="en-GB"/>
        </w:rPr>
        <w:t xml:space="preserve"> address this </w:t>
      </w:r>
      <w:r w:rsidR="00354B17" w:rsidRPr="00C3495B">
        <w:rPr>
          <w:sz w:val="28"/>
          <w:szCs w:val="28"/>
          <w:lang w:val="en-GB"/>
        </w:rPr>
        <w:t>meeting</w:t>
      </w:r>
      <w:r w:rsidR="00DA2BAE">
        <w:rPr>
          <w:sz w:val="28"/>
          <w:szCs w:val="28"/>
          <w:lang w:val="en-GB"/>
        </w:rPr>
        <w:t xml:space="preserve"> today</w:t>
      </w:r>
      <w:r w:rsidRPr="00C3495B">
        <w:rPr>
          <w:sz w:val="28"/>
          <w:szCs w:val="28"/>
          <w:lang w:val="en-GB"/>
        </w:rPr>
        <w:t xml:space="preserve"> and</w:t>
      </w:r>
      <w:r w:rsidR="00DA2BAE">
        <w:rPr>
          <w:sz w:val="28"/>
          <w:szCs w:val="28"/>
          <w:lang w:val="en-GB"/>
        </w:rPr>
        <w:t xml:space="preserve"> would like to</w:t>
      </w:r>
      <w:r w:rsidRPr="00C3495B">
        <w:rPr>
          <w:sz w:val="28"/>
          <w:szCs w:val="28"/>
          <w:lang w:val="en-GB"/>
        </w:rPr>
        <w:t xml:space="preserve"> extend a warm welcome to all</w:t>
      </w:r>
      <w:r w:rsidR="00DA2BAE">
        <w:rPr>
          <w:sz w:val="28"/>
          <w:szCs w:val="28"/>
          <w:lang w:val="en-GB"/>
        </w:rPr>
        <w:t xml:space="preserve"> of you</w:t>
      </w:r>
      <w:r w:rsidR="00354B17" w:rsidRPr="00C3495B">
        <w:rPr>
          <w:sz w:val="28"/>
          <w:szCs w:val="28"/>
          <w:lang w:val="en-GB"/>
        </w:rPr>
        <w:t>.</w:t>
      </w:r>
      <w:r w:rsidR="00CD5712" w:rsidRPr="00C3495B">
        <w:rPr>
          <w:sz w:val="28"/>
          <w:szCs w:val="28"/>
          <w:lang w:val="en-GB"/>
        </w:rPr>
        <w:t xml:space="preserve"> </w:t>
      </w:r>
    </w:p>
    <w:p w14:paraId="645F9E43" w14:textId="009C19BC" w:rsidR="00D14CDD" w:rsidRPr="00C83E0D" w:rsidRDefault="00484398" w:rsidP="00C83E0D">
      <w:pPr>
        <w:pStyle w:val="BodyText1"/>
        <w:spacing w:after="480" w:line="360" w:lineRule="auto"/>
        <w:rPr>
          <w:sz w:val="28"/>
          <w:szCs w:val="28"/>
          <w:lang w:val="en-GB"/>
        </w:rPr>
      </w:pPr>
      <w:r w:rsidRPr="00C3495B">
        <w:rPr>
          <w:sz w:val="28"/>
          <w:szCs w:val="28"/>
          <w:lang w:val="en-GB"/>
        </w:rPr>
        <w:tab/>
        <w:t>During th</w:t>
      </w:r>
      <w:r w:rsidR="00DA2BAE">
        <w:rPr>
          <w:sz w:val="28"/>
          <w:szCs w:val="28"/>
          <w:lang w:val="en-GB"/>
        </w:rPr>
        <w:t xml:space="preserve">e </w:t>
      </w:r>
      <w:r w:rsidR="00D511D1">
        <w:rPr>
          <w:sz w:val="28"/>
          <w:szCs w:val="28"/>
          <w:lang w:val="en-GB"/>
        </w:rPr>
        <w:t>forty-first</w:t>
      </w:r>
      <w:r w:rsidR="0077707D">
        <w:rPr>
          <w:sz w:val="28"/>
          <w:szCs w:val="28"/>
          <w:lang w:val="en-GB"/>
        </w:rPr>
        <w:t xml:space="preserve"> </w:t>
      </w:r>
      <w:r w:rsidRPr="00C3495B">
        <w:rPr>
          <w:sz w:val="28"/>
          <w:szCs w:val="28"/>
          <w:lang w:val="en-GB"/>
        </w:rPr>
        <w:t xml:space="preserve">session, </w:t>
      </w:r>
      <w:r w:rsidR="003E0642" w:rsidRPr="00C3495B">
        <w:rPr>
          <w:sz w:val="28"/>
          <w:szCs w:val="28"/>
          <w:lang w:val="en-GB"/>
        </w:rPr>
        <w:t>your</w:t>
      </w:r>
      <w:r w:rsidR="009F3F6B" w:rsidRPr="00C3495B">
        <w:rPr>
          <w:sz w:val="28"/>
          <w:szCs w:val="28"/>
          <w:lang w:val="en-GB"/>
        </w:rPr>
        <w:t xml:space="preserve"> </w:t>
      </w:r>
      <w:r w:rsidR="0077707D">
        <w:rPr>
          <w:sz w:val="28"/>
          <w:szCs w:val="28"/>
          <w:lang w:val="en-GB"/>
        </w:rPr>
        <w:t>C</w:t>
      </w:r>
      <w:r w:rsidR="00DA2BAE" w:rsidRPr="00C3495B">
        <w:rPr>
          <w:sz w:val="28"/>
          <w:szCs w:val="28"/>
          <w:lang w:val="en-GB"/>
        </w:rPr>
        <w:t>ommittee</w:t>
      </w:r>
      <w:r w:rsidR="005872D7" w:rsidRPr="00C3495B">
        <w:rPr>
          <w:sz w:val="28"/>
          <w:szCs w:val="28"/>
          <w:lang w:val="en-GB"/>
        </w:rPr>
        <w:t xml:space="preserve"> </w:t>
      </w:r>
      <w:r w:rsidRPr="00C3495B">
        <w:rPr>
          <w:sz w:val="28"/>
          <w:szCs w:val="28"/>
          <w:lang w:val="en-GB"/>
        </w:rPr>
        <w:t xml:space="preserve">will consider </w:t>
      </w:r>
      <w:r w:rsidR="005872D7" w:rsidRPr="00C3495B">
        <w:rPr>
          <w:sz w:val="28"/>
          <w:szCs w:val="28"/>
          <w:lang w:val="en-GB"/>
        </w:rPr>
        <w:t>the second periodic report</w:t>
      </w:r>
      <w:r w:rsidR="00D0459D" w:rsidRPr="00C3495B">
        <w:rPr>
          <w:sz w:val="28"/>
          <w:szCs w:val="28"/>
          <w:lang w:val="en-GB"/>
        </w:rPr>
        <w:t>s</w:t>
      </w:r>
      <w:r w:rsidR="005872D7" w:rsidRPr="00C3495B">
        <w:rPr>
          <w:sz w:val="28"/>
          <w:szCs w:val="28"/>
          <w:lang w:val="en-GB"/>
        </w:rPr>
        <w:t xml:space="preserve"> of Honduras, Indonesia and Mauritania</w:t>
      </w:r>
      <w:r w:rsidRPr="00C3495B">
        <w:rPr>
          <w:sz w:val="28"/>
          <w:szCs w:val="28"/>
          <w:lang w:val="en-GB"/>
        </w:rPr>
        <w:t xml:space="preserve">. </w:t>
      </w:r>
      <w:r w:rsidR="000B20DE" w:rsidRPr="00C3495B">
        <w:rPr>
          <w:sz w:val="28"/>
          <w:szCs w:val="28"/>
          <w:lang w:val="en-GB"/>
        </w:rPr>
        <w:t>The Committee will also adopt a list of issues</w:t>
      </w:r>
      <w:r w:rsidR="00686382">
        <w:rPr>
          <w:sz w:val="28"/>
          <w:szCs w:val="28"/>
          <w:lang w:val="en-GB"/>
        </w:rPr>
        <w:t xml:space="preserve"> in relation to</w:t>
      </w:r>
      <w:r w:rsidR="000B20DE" w:rsidRPr="00C3495B">
        <w:rPr>
          <w:sz w:val="28"/>
          <w:szCs w:val="28"/>
          <w:lang w:val="en-GB"/>
        </w:rPr>
        <w:t xml:space="preserve"> the fourth periodic report of Colombia under the traditional procedure, as well as </w:t>
      </w:r>
      <w:r w:rsidR="00D0459D" w:rsidRPr="00C3495B">
        <w:rPr>
          <w:sz w:val="28"/>
          <w:szCs w:val="28"/>
          <w:lang w:val="en-GB"/>
        </w:rPr>
        <w:t xml:space="preserve">the </w:t>
      </w:r>
      <w:r w:rsidR="000B20DE" w:rsidRPr="00C3495B">
        <w:rPr>
          <w:sz w:val="28"/>
          <w:szCs w:val="28"/>
          <w:lang w:val="en-GB"/>
        </w:rPr>
        <w:t>lists of issues prior to reporting under the simplified reporting procedure for Albania</w:t>
      </w:r>
      <w:r w:rsidR="00D0459D" w:rsidRPr="00C3495B">
        <w:rPr>
          <w:sz w:val="28"/>
          <w:szCs w:val="28"/>
          <w:lang w:val="en-GB"/>
        </w:rPr>
        <w:t>’s third periodic report</w:t>
      </w:r>
      <w:r w:rsidR="000B20DE" w:rsidRPr="00C3495B">
        <w:rPr>
          <w:sz w:val="28"/>
          <w:szCs w:val="28"/>
          <w:lang w:val="en-GB"/>
        </w:rPr>
        <w:t xml:space="preserve">, and </w:t>
      </w:r>
      <w:r w:rsidR="00D0459D" w:rsidRPr="00C3495B">
        <w:rPr>
          <w:sz w:val="28"/>
          <w:szCs w:val="28"/>
          <w:lang w:val="en-GB"/>
        </w:rPr>
        <w:t>Uganda’s</w:t>
      </w:r>
      <w:r w:rsidR="000B20DE" w:rsidRPr="00C3495B">
        <w:rPr>
          <w:sz w:val="28"/>
          <w:szCs w:val="28"/>
          <w:lang w:val="en-GB"/>
        </w:rPr>
        <w:t xml:space="preserve"> second periodic report</w:t>
      </w:r>
      <w:r w:rsidR="00686382">
        <w:rPr>
          <w:sz w:val="28"/>
          <w:szCs w:val="28"/>
          <w:lang w:val="en-GB"/>
        </w:rPr>
        <w:t xml:space="preserve"> </w:t>
      </w:r>
      <w:r w:rsidR="00686382" w:rsidRPr="00824946">
        <w:rPr>
          <w:sz w:val="28"/>
          <w:szCs w:val="28"/>
          <w:lang w:val="en-GB"/>
        </w:rPr>
        <w:t>with respect to the implementation of the International Convention on the Protection of the Rights of All Migrant Workers and Members of their Families</w:t>
      </w:r>
      <w:r w:rsidR="00686382">
        <w:rPr>
          <w:sz w:val="28"/>
          <w:szCs w:val="28"/>
          <w:lang w:val="en-GB"/>
        </w:rPr>
        <w:t>.</w:t>
      </w:r>
    </w:p>
    <w:p w14:paraId="496DDD5B" w14:textId="408C6085" w:rsidR="00D14CDD" w:rsidRPr="00824946" w:rsidRDefault="00D14CDD" w:rsidP="00D14CD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t>Distinguished Chair and Committee members,</w:t>
      </w:r>
    </w:p>
    <w:p w14:paraId="06985CB4" w14:textId="77777777" w:rsidR="0077707D" w:rsidRDefault="00D14CDD" w:rsidP="0077707D">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t>Colleagues, Ladies and Gentleme</w:t>
      </w:r>
      <w:r>
        <w:rPr>
          <w:i/>
          <w:iCs/>
          <w:sz w:val="28"/>
          <w:szCs w:val="28"/>
          <w:lang w:val="en-GB"/>
        </w:rPr>
        <w:t>n,</w:t>
      </w:r>
    </w:p>
    <w:p w14:paraId="2A750545" w14:textId="77777777" w:rsidR="0077707D" w:rsidRDefault="0077707D" w:rsidP="00B24289">
      <w:pPr>
        <w:ind w:firstLine="720"/>
        <w:jc w:val="both"/>
        <w:rPr>
          <w:i/>
          <w:iCs/>
          <w:sz w:val="28"/>
          <w:szCs w:val="28"/>
          <w:lang w:val="en-GB"/>
        </w:rPr>
      </w:pPr>
    </w:p>
    <w:p w14:paraId="5B85E0DF" w14:textId="595BE98F" w:rsidR="00D5234A" w:rsidRDefault="00872E08" w:rsidP="00D5234A">
      <w:pPr>
        <w:pStyle w:val="BodyText1"/>
        <w:spacing w:line="360" w:lineRule="auto"/>
        <w:rPr>
          <w:sz w:val="28"/>
          <w:szCs w:val="28"/>
          <w:lang w:val="en-GB"/>
        </w:rPr>
      </w:pPr>
      <w:r>
        <w:rPr>
          <w:sz w:val="28"/>
          <w:szCs w:val="28"/>
          <w:lang w:val="en-GB"/>
        </w:rPr>
        <w:tab/>
      </w:r>
      <w:r w:rsidR="00D5234A">
        <w:rPr>
          <w:sz w:val="28"/>
          <w:szCs w:val="28"/>
          <w:lang w:val="en-GB"/>
        </w:rPr>
        <w:t>D</w:t>
      </w:r>
      <w:r w:rsidR="00B4182A" w:rsidRPr="00872E08">
        <w:rPr>
          <w:sz w:val="28"/>
          <w:szCs w:val="28"/>
          <w:lang w:val="en-GB"/>
        </w:rPr>
        <w:t>uring your current session, you</w:t>
      </w:r>
      <w:r w:rsidR="00D5234A">
        <w:rPr>
          <w:sz w:val="28"/>
          <w:szCs w:val="28"/>
          <w:lang w:val="en-GB"/>
        </w:rPr>
        <w:t xml:space="preserve"> will, together with the </w:t>
      </w:r>
      <w:r w:rsidR="004168A7" w:rsidRPr="00872E08">
        <w:rPr>
          <w:sz w:val="28"/>
          <w:szCs w:val="28"/>
          <w:lang w:val="en-GB"/>
        </w:rPr>
        <w:t>Committee on the Elimination o</w:t>
      </w:r>
      <w:r w:rsidR="00675F09" w:rsidRPr="00872E08">
        <w:rPr>
          <w:sz w:val="28"/>
          <w:szCs w:val="28"/>
          <w:lang w:val="en-GB"/>
        </w:rPr>
        <w:t>f Racial Discrimination</w:t>
      </w:r>
      <w:r w:rsidR="00D5234A">
        <w:rPr>
          <w:sz w:val="28"/>
          <w:szCs w:val="28"/>
          <w:lang w:val="en-GB"/>
        </w:rPr>
        <w:t xml:space="preserve">, launch the </w:t>
      </w:r>
      <w:r w:rsidR="00D0459D" w:rsidRPr="00872E08">
        <w:rPr>
          <w:sz w:val="28"/>
          <w:szCs w:val="28"/>
          <w:lang w:val="en-GB"/>
        </w:rPr>
        <w:t>General Recommendation and General Comment</w:t>
      </w:r>
      <w:r w:rsidR="00B24289" w:rsidRPr="00872E08">
        <w:rPr>
          <w:sz w:val="28"/>
          <w:szCs w:val="28"/>
          <w:lang w:val="en-GB"/>
        </w:rPr>
        <w:t xml:space="preserve"> on guidelines for eradicating xenophobia towards migrants and others perceived as such.</w:t>
      </w:r>
      <w:r w:rsidR="00D5234A">
        <w:rPr>
          <w:sz w:val="28"/>
          <w:szCs w:val="28"/>
          <w:lang w:val="en-GB"/>
        </w:rPr>
        <w:t xml:space="preserve"> We are glad to see this new example of your dedication to cooperation across mechanisms and treaty bodies, which you have already demonstrated in the past, including through your </w:t>
      </w:r>
      <w:r w:rsidR="0032175D" w:rsidRPr="00872E08">
        <w:rPr>
          <w:sz w:val="28"/>
          <w:szCs w:val="28"/>
          <w:lang w:val="en-GB"/>
        </w:rPr>
        <w:t xml:space="preserve">General Comment No 6, </w:t>
      </w:r>
      <w:r w:rsidR="000F299C" w:rsidRPr="00872E08">
        <w:rPr>
          <w:sz w:val="28"/>
          <w:szCs w:val="28"/>
          <w:lang w:val="en-GB"/>
        </w:rPr>
        <w:t xml:space="preserve">on the convergent protection of migrants through </w:t>
      </w:r>
      <w:r w:rsidR="00842DFE" w:rsidRPr="00872E08">
        <w:rPr>
          <w:sz w:val="28"/>
          <w:szCs w:val="28"/>
          <w:lang w:val="en-GB"/>
        </w:rPr>
        <w:t>your Convention and the Global Compact for Migration</w:t>
      </w:r>
      <w:r w:rsidR="00D5234A">
        <w:rPr>
          <w:sz w:val="28"/>
          <w:szCs w:val="28"/>
          <w:lang w:val="en-GB"/>
        </w:rPr>
        <w:t xml:space="preserve"> and your joint </w:t>
      </w:r>
      <w:r w:rsidR="00D5234A" w:rsidRPr="00872E08">
        <w:rPr>
          <w:sz w:val="28"/>
          <w:szCs w:val="28"/>
          <w:lang w:val="en-GB"/>
        </w:rPr>
        <w:t xml:space="preserve">general comment </w:t>
      </w:r>
      <w:r w:rsidR="00D5234A">
        <w:rPr>
          <w:sz w:val="28"/>
          <w:szCs w:val="28"/>
          <w:lang w:val="en-GB"/>
        </w:rPr>
        <w:t xml:space="preserve">with the </w:t>
      </w:r>
      <w:r w:rsidR="00D5234A" w:rsidRPr="00872E08">
        <w:rPr>
          <w:sz w:val="28"/>
          <w:szCs w:val="28"/>
          <w:lang w:val="en-GB"/>
        </w:rPr>
        <w:t xml:space="preserve">Committee on the Rights of the Child </w:t>
      </w:r>
      <w:r w:rsidR="00D5234A">
        <w:rPr>
          <w:sz w:val="28"/>
          <w:szCs w:val="28"/>
          <w:lang w:val="en-GB"/>
        </w:rPr>
        <w:t xml:space="preserve">on </w:t>
      </w:r>
      <w:r w:rsidR="00D5234A" w:rsidRPr="00872E08">
        <w:rPr>
          <w:sz w:val="28"/>
          <w:szCs w:val="28"/>
          <w:lang w:val="en-GB"/>
        </w:rPr>
        <w:t xml:space="preserve">the rights of children in the context of international migration </w:t>
      </w:r>
    </w:p>
    <w:p w14:paraId="0F8AB61A" w14:textId="77777777" w:rsidR="004E04C7" w:rsidRPr="00D775E1" w:rsidRDefault="004E04C7" w:rsidP="00D775E1">
      <w:pPr>
        <w:pStyle w:val="BodyText1"/>
        <w:spacing w:line="360" w:lineRule="auto"/>
        <w:rPr>
          <w:sz w:val="28"/>
          <w:szCs w:val="28"/>
          <w:lang w:val="en-GB"/>
        </w:rPr>
      </w:pPr>
    </w:p>
    <w:p w14:paraId="1F5983E0" w14:textId="28BC162A" w:rsidR="003A1EFA" w:rsidRDefault="00A84D70" w:rsidP="00B45D26">
      <w:pPr>
        <w:pStyle w:val="BodyText1"/>
        <w:spacing w:line="360" w:lineRule="auto"/>
        <w:rPr>
          <w:sz w:val="28"/>
          <w:szCs w:val="28"/>
          <w:lang w:val="en-GB"/>
        </w:rPr>
      </w:pPr>
      <w:r w:rsidRPr="00C3495B">
        <w:rPr>
          <w:sz w:val="28"/>
          <w:szCs w:val="28"/>
          <w:lang w:val="en-GB"/>
        </w:rPr>
        <w:t>The</w:t>
      </w:r>
      <w:r w:rsidR="00B77AF7" w:rsidRPr="00C3495B">
        <w:rPr>
          <w:sz w:val="28"/>
          <w:szCs w:val="28"/>
          <w:lang w:val="en-GB"/>
        </w:rPr>
        <w:t xml:space="preserve"> </w:t>
      </w:r>
      <w:r w:rsidR="003D2EB9" w:rsidRPr="00C3495B">
        <w:rPr>
          <w:sz w:val="28"/>
          <w:szCs w:val="28"/>
          <w:lang w:val="en-GB"/>
        </w:rPr>
        <w:t>Joint General Recommendation and Comment</w:t>
      </w:r>
      <w:r w:rsidR="003D2EB9" w:rsidRPr="00C3495B" w:rsidDel="003D2EB9">
        <w:rPr>
          <w:sz w:val="28"/>
          <w:szCs w:val="28"/>
          <w:lang w:val="en-GB"/>
        </w:rPr>
        <w:t xml:space="preserve"> </w:t>
      </w:r>
      <w:r w:rsidRPr="00C3495B">
        <w:rPr>
          <w:sz w:val="28"/>
          <w:szCs w:val="28"/>
          <w:lang w:val="en-GB"/>
        </w:rPr>
        <w:t xml:space="preserve">reflect a </w:t>
      </w:r>
      <w:r w:rsidR="0003490F" w:rsidRPr="00C3495B">
        <w:rPr>
          <w:sz w:val="28"/>
          <w:szCs w:val="28"/>
          <w:lang w:val="en-GB"/>
        </w:rPr>
        <w:t xml:space="preserve">comprehensive </w:t>
      </w:r>
      <w:r w:rsidRPr="00C3495B">
        <w:rPr>
          <w:sz w:val="28"/>
          <w:szCs w:val="28"/>
          <w:lang w:val="en-GB"/>
        </w:rPr>
        <w:t>understanding of how xenophobia operates across societies and institutions, disproportionately affect</w:t>
      </w:r>
      <w:r w:rsidR="00B77AF7" w:rsidRPr="00C3495B">
        <w:rPr>
          <w:sz w:val="28"/>
          <w:szCs w:val="28"/>
          <w:lang w:val="en-GB"/>
        </w:rPr>
        <w:t>ing</w:t>
      </w:r>
      <w:r w:rsidRPr="00C3495B">
        <w:rPr>
          <w:sz w:val="28"/>
          <w:szCs w:val="28"/>
          <w:lang w:val="en-GB"/>
        </w:rPr>
        <w:t xml:space="preserve"> migrants and those perceived as such. By integrating legal interpretation, policy guidance, and international human rights standards, the </w:t>
      </w:r>
      <w:r w:rsidR="0003490F" w:rsidRPr="00C3495B">
        <w:rPr>
          <w:sz w:val="28"/>
          <w:szCs w:val="28"/>
          <w:lang w:val="en-GB"/>
        </w:rPr>
        <w:t xml:space="preserve">two </w:t>
      </w:r>
      <w:r w:rsidR="00B77AF7" w:rsidRPr="00C3495B">
        <w:rPr>
          <w:sz w:val="28"/>
          <w:szCs w:val="28"/>
          <w:lang w:val="en-GB"/>
        </w:rPr>
        <w:t>c</w:t>
      </w:r>
      <w:r w:rsidRPr="00C3495B">
        <w:rPr>
          <w:sz w:val="28"/>
          <w:szCs w:val="28"/>
          <w:lang w:val="en-GB"/>
        </w:rPr>
        <w:t xml:space="preserve">ommittees </w:t>
      </w:r>
      <w:r w:rsidR="0003490F" w:rsidRPr="00C3495B">
        <w:rPr>
          <w:sz w:val="28"/>
          <w:szCs w:val="28"/>
          <w:lang w:val="en-GB"/>
        </w:rPr>
        <w:t>provide</w:t>
      </w:r>
      <w:r w:rsidRPr="00C3495B">
        <w:rPr>
          <w:sz w:val="28"/>
          <w:szCs w:val="28"/>
          <w:lang w:val="en-GB"/>
        </w:rPr>
        <w:t xml:space="preserve"> States and stakeholders with practical tools to dismantle discriminatory structures, foster inclusive societies, and uphold the dignity and rights of all individuals. In doing so, they </w:t>
      </w:r>
      <w:r w:rsidR="00B77AF7" w:rsidRPr="00C3495B">
        <w:rPr>
          <w:sz w:val="28"/>
          <w:szCs w:val="28"/>
          <w:lang w:val="en-GB"/>
        </w:rPr>
        <w:t>advance</w:t>
      </w:r>
      <w:r w:rsidRPr="00C3495B">
        <w:rPr>
          <w:sz w:val="28"/>
          <w:szCs w:val="28"/>
          <w:lang w:val="en-GB"/>
        </w:rPr>
        <w:t xml:space="preserve"> the realization of several Sustainable Development Goals, particularly the overarching commitment to “</w:t>
      </w:r>
      <w:r w:rsidRPr="00D775E1">
        <w:rPr>
          <w:sz w:val="28"/>
          <w:szCs w:val="28"/>
          <w:lang w:val="en-GB"/>
        </w:rPr>
        <w:t>leave no one behind</w:t>
      </w:r>
      <w:r w:rsidRPr="00C3495B">
        <w:rPr>
          <w:sz w:val="28"/>
          <w:szCs w:val="28"/>
          <w:lang w:val="en-GB"/>
        </w:rPr>
        <w:t>.”</w:t>
      </w:r>
      <w:bookmarkStart w:id="0" w:name="_Hlk162095114"/>
      <w:r w:rsidR="00B77AF7" w:rsidRPr="00C3495B">
        <w:rPr>
          <w:sz w:val="28"/>
          <w:szCs w:val="28"/>
          <w:lang w:val="en-GB"/>
        </w:rPr>
        <w:t xml:space="preserve"> </w:t>
      </w:r>
      <w:r w:rsidR="00B45D26">
        <w:rPr>
          <w:sz w:val="28"/>
          <w:szCs w:val="28"/>
          <w:lang w:val="en-GB"/>
        </w:rPr>
        <w:t xml:space="preserve"> </w:t>
      </w:r>
    </w:p>
    <w:p w14:paraId="1CCDF46D" w14:textId="77777777" w:rsidR="00B45D26" w:rsidRPr="00C83E0D" w:rsidRDefault="00B45D26" w:rsidP="00B45D26">
      <w:pPr>
        <w:pStyle w:val="BodyText1"/>
        <w:spacing w:line="360" w:lineRule="auto"/>
        <w:rPr>
          <w:sz w:val="28"/>
          <w:szCs w:val="28"/>
          <w:lang w:val="en-GB"/>
        </w:rPr>
      </w:pPr>
    </w:p>
    <w:p w14:paraId="59A0E758" w14:textId="25D6A24C" w:rsidR="00FB6D75" w:rsidRDefault="000D2A37" w:rsidP="005F7B2B">
      <w:pPr>
        <w:pStyle w:val="BodyText1"/>
        <w:spacing w:after="480" w:line="360" w:lineRule="auto"/>
        <w:rPr>
          <w:sz w:val="28"/>
          <w:szCs w:val="28"/>
          <w:lang w:val="en-GB"/>
        </w:rPr>
      </w:pPr>
      <w:r>
        <w:rPr>
          <w:sz w:val="28"/>
          <w:szCs w:val="28"/>
          <w:lang w:val="en-GB"/>
        </w:rPr>
        <w:t xml:space="preserve">I would also like to commend your cooperation with the Special Rapporteurs. Last month your Chair, </w:t>
      </w:r>
      <w:r w:rsidRPr="00C3495B">
        <w:rPr>
          <w:sz w:val="28"/>
          <w:szCs w:val="28"/>
          <w:lang w:val="en-GB"/>
        </w:rPr>
        <w:t>Ms. Fatimata Diallo, Chair of the CMW Committee,</w:t>
      </w:r>
      <w:r>
        <w:rPr>
          <w:sz w:val="28"/>
          <w:szCs w:val="28"/>
          <w:lang w:val="en-GB"/>
        </w:rPr>
        <w:t xml:space="preserve"> participated in</w:t>
      </w:r>
      <w:r w:rsidRPr="00C3495B">
        <w:rPr>
          <w:sz w:val="28"/>
          <w:szCs w:val="28"/>
          <w:lang w:val="en-GB"/>
        </w:rPr>
        <w:t xml:space="preserve"> </w:t>
      </w:r>
      <w:r>
        <w:rPr>
          <w:sz w:val="28"/>
          <w:szCs w:val="28"/>
          <w:lang w:val="en-GB"/>
        </w:rPr>
        <w:t>a</w:t>
      </w:r>
      <w:r w:rsidRPr="00C3495B">
        <w:rPr>
          <w:sz w:val="28"/>
          <w:szCs w:val="28"/>
          <w:lang w:val="en-GB"/>
        </w:rPr>
        <w:t xml:space="preserve"> side event convened by the Special Rapporteur </w:t>
      </w:r>
      <w:r>
        <w:rPr>
          <w:sz w:val="28"/>
          <w:szCs w:val="28"/>
          <w:lang w:val="en-GB"/>
        </w:rPr>
        <w:t xml:space="preserve">on Migrants </w:t>
      </w:r>
      <w:r w:rsidRPr="00C3495B">
        <w:rPr>
          <w:sz w:val="28"/>
          <w:szCs w:val="28"/>
          <w:lang w:val="en-GB"/>
        </w:rPr>
        <w:t>in New York. This engagement further strengthen</w:t>
      </w:r>
      <w:r w:rsidR="005F7B2B">
        <w:rPr>
          <w:sz w:val="28"/>
          <w:szCs w:val="28"/>
          <w:lang w:val="en-GB"/>
        </w:rPr>
        <w:t>s</w:t>
      </w:r>
      <w:r w:rsidRPr="00C3495B">
        <w:rPr>
          <w:sz w:val="28"/>
          <w:szCs w:val="28"/>
          <w:lang w:val="en-GB"/>
        </w:rPr>
        <w:t xml:space="preserve"> dialogue between the Committee and the mandate, contributing to a more coordinated and human rights-based approach to migration governance.</w:t>
      </w:r>
      <w:r w:rsidR="005F7B2B">
        <w:rPr>
          <w:sz w:val="28"/>
          <w:szCs w:val="28"/>
          <w:lang w:val="en-GB"/>
        </w:rPr>
        <w:t xml:space="preserve"> </w:t>
      </w:r>
      <w:r>
        <w:rPr>
          <w:sz w:val="28"/>
          <w:szCs w:val="28"/>
          <w:lang w:val="en-GB"/>
        </w:rPr>
        <w:t xml:space="preserve">The Special </w:t>
      </w:r>
      <w:r w:rsidR="005F7B2B">
        <w:rPr>
          <w:sz w:val="28"/>
          <w:szCs w:val="28"/>
          <w:lang w:val="en-GB"/>
        </w:rPr>
        <w:t>R</w:t>
      </w:r>
      <w:r>
        <w:rPr>
          <w:sz w:val="28"/>
          <w:szCs w:val="28"/>
          <w:lang w:val="en-GB"/>
        </w:rPr>
        <w:t xml:space="preserve">apporteur has in his recent report highlighted the </w:t>
      </w:r>
      <w:r w:rsidR="005F7B2B">
        <w:rPr>
          <w:sz w:val="28"/>
          <w:szCs w:val="28"/>
          <w:lang w:val="en-GB"/>
        </w:rPr>
        <w:t xml:space="preserve">increasing </w:t>
      </w:r>
      <w:r>
        <w:rPr>
          <w:sz w:val="28"/>
          <w:szCs w:val="28"/>
          <w:lang w:val="en-GB"/>
        </w:rPr>
        <w:t>challeng</w:t>
      </w:r>
      <w:r w:rsidR="005F7B2B">
        <w:rPr>
          <w:sz w:val="28"/>
          <w:szCs w:val="28"/>
          <w:lang w:val="en-GB"/>
        </w:rPr>
        <w:t>e</w:t>
      </w:r>
      <w:r>
        <w:rPr>
          <w:sz w:val="28"/>
          <w:szCs w:val="28"/>
          <w:lang w:val="en-GB"/>
        </w:rPr>
        <w:t xml:space="preserve"> of “</w:t>
      </w:r>
      <w:r w:rsidRPr="000D2A37">
        <w:rPr>
          <w:sz w:val="28"/>
          <w:szCs w:val="28"/>
          <w:lang w:val="en-GB"/>
        </w:rPr>
        <w:t>Externalization of migration governance and its effect on the</w:t>
      </w:r>
      <w:r w:rsidR="005F7B2B">
        <w:rPr>
          <w:sz w:val="28"/>
          <w:szCs w:val="28"/>
          <w:lang w:val="en-GB"/>
        </w:rPr>
        <w:t xml:space="preserve"> </w:t>
      </w:r>
      <w:r w:rsidRPr="000D2A37">
        <w:rPr>
          <w:sz w:val="28"/>
          <w:szCs w:val="28"/>
          <w:lang w:val="en-GB"/>
        </w:rPr>
        <w:t>human rights</w:t>
      </w:r>
      <w:r>
        <w:rPr>
          <w:sz w:val="28"/>
          <w:szCs w:val="28"/>
          <w:lang w:val="en-GB"/>
        </w:rPr>
        <w:t xml:space="preserve">”, entailing </w:t>
      </w:r>
      <w:r w:rsidR="005B2879" w:rsidRPr="00C3495B">
        <w:rPr>
          <w:sz w:val="28"/>
          <w:szCs w:val="28"/>
          <w:lang w:val="en-GB"/>
        </w:rPr>
        <w:t xml:space="preserve">shifting responsibility for migration governance from destination countries to other States through agreements </w:t>
      </w:r>
      <w:r w:rsidR="00E44A5F" w:rsidRPr="00C3495B">
        <w:rPr>
          <w:sz w:val="28"/>
          <w:szCs w:val="28"/>
          <w:lang w:val="en-GB"/>
        </w:rPr>
        <w:t>designed</w:t>
      </w:r>
      <w:r w:rsidR="005B2879" w:rsidRPr="00C3495B">
        <w:rPr>
          <w:sz w:val="28"/>
          <w:szCs w:val="28"/>
          <w:lang w:val="en-GB"/>
        </w:rPr>
        <w:t xml:space="preserve"> to</w:t>
      </w:r>
      <w:r w:rsidR="00E44A5F" w:rsidRPr="00C3495B">
        <w:rPr>
          <w:sz w:val="28"/>
          <w:szCs w:val="28"/>
          <w:lang w:val="en-GB"/>
        </w:rPr>
        <w:t xml:space="preserve"> restrict or</w:t>
      </w:r>
      <w:r w:rsidR="005B2879" w:rsidRPr="00C3495B">
        <w:rPr>
          <w:sz w:val="28"/>
          <w:szCs w:val="28"/>
          <w:lang w:val="en-GB"/>
        </w:rPr>
        <w:t xml:space="preserve"> prevent migration. </w:t>
      </w:r>
      <w:r w:rsidR="005F7B2B" w:rsidRPr="005F7B2B">
        <w:rPr>
          <w:sz w:val="28"/>
          <w:szCs w:val="28"/>
          <w:lang w:val="en-GB"/>
        </w:rPr>
        <w:t>Recognizing that</w:t>
      </w:r>
      <w:r w:rsidR="005F7B2B">
        <w:rPr>
          <w:sz w:val="28"/>
          <w:szCs w:val="28"/>
          <w:lang w:val="en-GB"/>
        </w:rPr>
        <w:t xml:space="preserve"> </w:t>
      </w:r>
      <w:r w:rsidR="005F7B2B" w:rsidRPr="005F7B2B">
        <w:rPr>
          <w:sz w:val="28"/>
          <w:szCs w:val="28"/>
          <w:lang w:val="en-GB"/>
        </w:rPr>
        <w:t>externalization measures entail a risk of human rights violations, the Special</w:t>
      </w:r>
      <w:r w:rsidR="005F7B2B">
        <w:rPr>
          <w:sz w:val="28"/>
          <w:szCs w:val="28"/>
          <w:lang w:val="en-GB"/>
        </w:rPr>
        <w:t xml:space="preserve"> </w:t>
      </w:r>
      <w:r w:rsidR="005F7B2B" w:rsidRPr="005F7B2B">
        <w:rPr>
          <w:sz w:val="28"/>
          <w:szCs w:val="28"/>
          <w:lang w:val="en-GB"/>
        </w:rPr>
        <w:t>Rapporteur</w:t>
      </w:r>
      <w:bookmarkStart w:id="1" w:name="_Hlk189660018"/>
      <w:r w:rsidR="005F7B2B">
        <w:rPr>
          <w:sz w:val="28"/>
          <w:szCs w:val="28"/>
          <w:lang w:val="en-GB"/>
        </w:rPr>
        <w:t xml:space="preserve"> makes a range concrete recommendations, including a call for </w:t>
      </w:r>
      <w:r w:rsidR="005B2879" w:rsidRPr="00C3495B">
        <w:rPr>
          <w:sz w:val="28"/>
          <w:szCs w:val="28"/>
          <w:lang w:val="en-GB"/>
        </w:rPr>
        <w:t>human rights impact assessments</w:t>
      </w:r>
      <w:r w:rsidR="002364C4" w:rsidRPr="00C3495B">
        <w:rPr>
          <w:sz w:val="28"/>
          <w:szCs w:val="28"/>
          <w:lang w:val="en-GB"/>
        </w:rPr>
        <w:t xml:space="preserve"> </w:t>
      </w:r>
      <w:r w:rsidR="005F7B2B">
        <w:rPr>
          <w:sz w:val="28"/>
          <w:szCs w:val="28"/>
          <w:lang w:val="en-GB"/>
        </w:rPr>
        <w:t>that are conducted in advance and in a systematic manner.</w:t>
      </w:r>
    </w:p>
    <w:p w14:paraId="3E750E0F" w14:textId="479A03AC" w:rsidR="00690521" w:rsidRPr="00C3495B" w:rsidRDefault="00A269C1" w:rsidP="00A269C1">
      <w:pPr>
        <w:pStyle w:val="BodyText1"/>
        <w:spacing w:after="480" w:line="360" w:lineRule="auto"/>
        <w:rPr>
          <w:sz w:val="28"/>
          <w:szCs w:val="28"/>
          <w:lang w:val="en-GB"/>
        </w:rPr>
      </w:pPr>
      <w:r>
        <w:rPr>
          <w:sz w:val="28"/>
          <w:szCs w:val="28"/>
          <w:lang w:val="en-GB"/>
        </w:rPr>
        <w:t>Allow me also to highlight the important conclusions and recommendations contained in the recent OHCHR s</w:t>
      </w:r>
      <w:r w:rsidRPr="00A269C1">
        <w:rPr>
          <w:sz w:val="28"/>
          <w:szCs w:val="28"/>
          <w:lang w:val="en-GB"/>
        </w:rPr>
        <w:t>tudy on human rights monitoring in the context of</w:t>
      </w:r>
      <w:r>
        <w:rPr>
          <w:sz w:val="28"/>
          <w:szCs w:val="28"/>
          <w:lang w:val="en-GB"/>
        </w:rPr>
        <w:t xml:space="preserve"> </w:t>
      </w:r>
      <w:r w:rsidRPr="00A269C1">
        <w:rPr>
          <w:sz w:val="28"/>
          <w:szCs w:val="28"/>
          <w:lang w:val="en-GB"/>
        </w:rPr>
        <w:t>migration</w:t>
      </w:r>
      <w:r>
        <w:rPr>
          <w:sz w:val="28"/>
          <w:szCs w:val="28"/>
          <w:lang w:val="en-GB"/>
        </w:rPr>
        <w:t>, submitted to the 60</w:t>
      </w:r>
      <w:r w:rsidRPr="00A269C1">
        <w:rPr>
          <w:sz w:val="28"/>
          <w:szCs w:val="28"/>
          <w:vertAlign w:val="superscript"/>
          <w:lang w:val="en-GB"/>
        </w:rPr>
        <w:t>th</w:t>
      </w:r>
      <w:r>
        <w:rPr>
          <w:sz w:val="28"/>
          <w:szCs w:val="28"/>
          <w:lang w:val="en-GB"/>
        </w:rPr>
        <w:t xml:space="preserve"> session of the Human Rights Council, held in September-October 2025. </w:t>
      </w:r>
      <w:r w:rsidRPr="00A269C1">
        <w:rPr>
          <w:sz w:val="28"/>
          <w:szCs w:val="28"/>
          <w:lang w:val="en-GB"/>
        </w:rPr>
        <w:t>The</w:t>
      </w:r>
      <w:r>
        <w:rPr>
          <w:sz w:val="28"/>
          <w:szCs w:val="28"/>
          <w:lang w:val="en-GB"/>
        </w:rPr>
        <w:t xml:space="preserve"> study finds that</w:t>
      </w:r>
      <w:r w:rsidRPr="00A269C1">
        <w:rPr>
          <w:sz w:val="28"/>
          <w:szCs w:val="28"/>
          <w:lang w:val="en-GB"/>
        </w:rPr>
        <w:t xml:space="preserve"> </w:t>
      </w:r>
      <w:r>
        <w:rPr>
          <w:sz w:val="28"/>
          <w:szCs w:val="28"/>
          <w:lang w:val="en-GB"/>
        </w:rPr>
        <w:t xml:space="preserve">there </w:t>
      </w:r>
      <w:r w:rsidRPr="00A269C1">
        <w:rPr>
          <w:sz w:val="28"/>
          <w:szCs w:val="28"/>
          <w:lang w:val="en-GB"/>
        </w:rPr>
        <w:t>is an urgent need for robust, systematic and comprehensive human rights</w:t>
      </w:r>
      <w:r>
        <w:rPr>
          <w:sz w:val="28"/>
          <w:szCs w:val="28"/>
          <w:lang w:val="en-GB"/>
        </w:rPr>
        <w:t xml:space="preserve"> </w:t>
      </w:r>
      <w:r w:rsidRPr="00A269C1">
        <w:rPr>
          <w:sz w:val="28"/>
          <w:szCs w:val="28"/>
          <w:lang w:val="en-GB"/>
        </w:rPr>
        <w:t>monitoring across all aspects of migration and border governance</w:t>
      </w:r>
      <w:r>
        <w:rPr>
          <w:sz w:val="28"/>
          <w:szCs w:val="28"/>
          <w:lang w:val="en-GB"/>
        </w:rPr>
        <w:t xml:space="preserve"> and it stresses that t</w:t>
      </w:r>
      <w:r w:rsidRPr="00A269C1">
        <w:rPr>
          <w:sz w:val="28"/>
          <w:szCs w:val="28"/>
          <w:lang w:val="en-GB"/>
        </w:rPr>
        <w:t>his is most effective</w:t>
      </w:r>
      <w:r>
        <w:rPr>
          <w:sz w:val="28"/>
          <w:szCs w:val="28"/>
          <w:lang w:val="en-GB"/>
        </w:rPr>
        <w:t xml:space="preserve"> </w:t>
      </w:r>
      <w:r w:rsidRPr="00A269C1">
        <w:rPr>
          <w:sz w:val="28"/>
          <w:szCs w:val="28"/>
          <w:lang w:val="en-GB"/>
        </w:rPr>
        <w:t>when States’ internal mechanisms and independent human rights monitoring work in</w:t>
      </w:r>
      <w:r>
        <w:rPr>
          <w:sz w:val="28"/>
          <w:szCs w:val="28"/>
          <w:lang w:val="en-GB"/>
        </w:rPr>
        <w:t xml:space="preserve"> </w:t>
      </w:r>
      <w:r w:rsidRPr="00A269C1">
        <w:rPr>
          <w:sz w:val="28"/>
          <w:szCs w:val="28"/>
          <w:lang w:val="en-GB"/>
        </w:rPr>
        <w:t>a complementary manner.</w:t>
      </w:r>
    </w:p>
    <w:p w14:paraId="11D30DD6" w14:textId="78399A08" w:rsidR="00690521" w:rsidRDefault="00FB6D75" w:rsidP="005F7B2B">
      <w:pPr>
        <w:pStyle w:val="BodyText1"/>
        <w:spacing w:line="360" w:lineRule="auto"/>
        <w:rPr>
          <w:sz w:val="28"/>
          <w:szCs w:val="28"/>
          <w:lang w:val="en-GB"/>
        </w:rPr>
      </w:pPr>
      <w:r w:rsidRPr="00C3495B">
        <w:rPr>
          <w:sz w:val="28"/>
          <w:szCs w:val="28"/>
          <w:lang w:val="en-GB"/>
        </w:rPr>
        <w:tab/>
      </w:r>
    </w:p>
    <w:p w14:paraId="768A66B8" w14:textId="77777777" w:rsidR="00A269C1" w:rsidRDefault="00A269C1" w:rsidP="00A269C1">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C3495B">
        <w:rPr>
          <w:i/>
          <w:iCs/>
          <w:sz w:val="28"/>
          <w:szCs w:val="28"/>
          <w:lang w:val="en-GB"/>
        </w:rPr>
        <w:t>Distinguished Chair and Committee members,</w:t>
      </w:r>
    </w:p>
    <w:p w14:paraId="56659440" w14:textId="77777777" w:rsidR="00A269C1" w:rsidRPr="00C3495B" w:rsidRDefault="00A269C1" w:rsidP="00A269C1">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p>
    <w:p w14:paraId="3A41F1D1" w14:textId="4DD2BD7C" w:rsidR="00690521" w:rsidRDefault="00AC2041" w:rsidP="004E5DA4">
      <w:pPr>
        <w:pStyle w:val="BodyText1"/>
        <w:spacing w:line="360" w:lineRule="auto"/>
        <w:rPr>
          <w:sz w:val="28"/>
          <w:szCs w:val="28"/>
          <w:lang w:val="en-GB"/>
        </w:rPr>
      </w:pPr>
      <w:r w:rsidRPr="00C3495B">
        <w:rPr>
          <w:sz w:val="28"/>
          <w:szCs w:val="28"/>
          <w:lang w:val="en-GB"/>
        </w:rPr>
        <w:t xml:space="preserve">As stated by the </w:t>
      </w:r>
      <w:r w:rsidR="00180AC3" w:rsidRPr="00C3495B">
        <w:rPr>
          <w:sz w:val="28"/>
          <w:szCs w:val="28"/>
          <w:lang w:val="en-GB"/>
        </w:rPr>
        <w:t xml:space="preserve">UN </w:t>
      </w:r>
      <w:r w:rsidRPr="00C3495B">
        <w:rPr>
          <w:sz w:val="28"/>
          <w:szCs w:val="28"/>
          <w:lang w:val="en-GB"/>
        </w:rPr>
        <w:t>High Commissioner</w:t>
      </w:r>
      <w:r w:rsidR="00095E9E" w:rsidRPr="00C3495B">
        <w:rPr>
          <w:sz w:val="28"/>
          <w:szCs w:val="28"/>
          <w:lang w:val="en-GB"/>
        </w:rPr>
        <w:t xml:space="preserve"> for Human Rights</w:t>
      </w:r>
      <w:r w:rsidR="00180AC3" w:rsidRPr="00C3495B">
        <w:rPr>
          <w:sz w:val="28"/>
          <w:szCs w:val="28"/>
          <w:lang w:val="en-GB"/>
        </w:rPr>
        <w:t xml:space="preserve">, the Convention on the Rights of Migrant Workers is </w:t>
      </w:r>
      <w:r w:rsidR="00F26E77" w:rsidRPr="00C3495B">
        <w:rPr>
          <w:sz w:val="28"/>
          <w:szCs w:val="28"/>
          <w:lang w:val="en-GB"/>
        </w:rPr>
        <w:t>a</w:t>
      </w:r>
      <w:r w:rsidR="00180AC3" w:rsidRPr="00C3495B">
        <w:rPr>
          <w:sz w:val="28"/>
          <w:szCs w:val="28"/>
          <w:lang w:val="en-GB"/>
        </w:rPr>
        <w:t xml:space="preserve"> Convention of the future. </w:t>
      </w:r>
      <w:r w:rsidR="00F26E77" w:rsidRPr="00C3495B">
        <w:rPr>
          <w:sz w:val="28"/>
          <w:szCs w:val="28"/>
          <w:lang w:val="en-GB"/>
        </w:rPr>
        <w:t>W</w:t>
      </w:r>
      <w:r w:rsidR="00716E1E" w:rsidRPr="00C3495B">
        <w:rPr>
          <w:sz w:val="28"/>
          <w:szCs w:val="28"/>
          <w:lang w:val="en-GB"/>
        </w:rPr>
        <w:t xml:space="preserve">hile </w:t>
      </w:r>
      <w:r w:rsidR="00F26E77" w:rsidRPr="00C3495B">
        <w:rPr>
          <w:sz w:val="28"/>
          <w:szCs w:val="28"/>
          <w:lang w:val="en-GB"/>
        </w:rPr>
        <w:t xml:space="preserve">reaching </w:t>
      </w:r>
      <w:r w:rsidR="00716E1E" w:rsidRPr="00C3495B">
        <w:rPr>
          <w:sz w:val="28"/>
          <w:szCs w:val="28"/>
          <w:lang w:val="en-GB"/>
        </w:rPr>
        <w:t xml:space="preserve">60 ratifications </w:t>
      </w:r>
      <w:r w:rsidR="00AE6755" w:rsidRPr="00C3495B">
        <w:rPr>
          <w:sz w:val="28"/>
          <w:szCs w:val="28"/>
          <w:lang w:val="en-GB"/>
        </w:rPr>
        <w:t>in</w:t>
      </w:r>
      <w:r w:rsidR="00716E1E" w:rsidRPr="00C3495B">
        <w:rPr>
          <w:sz w:val="28"/>
          <w:szCs w:val="28"/>
          <w:lang w:val="en-GB"/>
        </w:rPr>
        <w:t xml:space="preserve"> 2025</w:t>
      </w:r>
      <w:r w:rsidR="00AE6755" w:rsidRPr="00C3495B">
        <w:rPr>
          <w:sz w:val="28"/>
          <w:szCs w:val="28"/>
          <w:lang w:val="en-GB"/>
        </w:rPr>
        <w:t xml:space="preserve"> is a major achievement</w:t>
      </w:r>
      <w:r w:rsidR="00716E1E" w:rsidRPr="00C3495B">
        <w:rPr>
          <w:sz w:val="28"/>
          <w:szCs w:val="28"/>
          <w:lang w:val="en-GB"/>
        </w:rPr>
        <w:t xml:space="preserve">, </w:t>
      </w:r>
      <w:r w:rsidR="00AE6755" w:rsidRPr="00C3495B">
        <w:rPr>
          <w:sz w:val="28"/>
          <w:szCs w:val="28"/>
          <w:lang w:val="en-GB"/>
        </w:rPr>
        <w:t>much</w:t>
      </w:r>
      <w:r w:rsidR="00716E1E" w:rsidRPr="00C3495B">
        <w:rPr>
          <w:sz w:val="28"/>
          <w:szCs w:val="28"/>
          <w:lang w:val="en-GB"/>
        </w:rPr>
        <w:t xml:space="preserve"> work</w:t>
      </w:r>
      <w:r w:rsidR="00AE6755" w:rsidRPr="00C3495B">
        <w:rPr>
          <w:sz w:val="28"/>
          <w:szCs w:val="28"/>
          <w:lang w:val="en-GB"/>
        </w:rPr>
        <w:t xml:space="preserve"> remains</w:t>
      </w:r>
      <w:r w:rsidR="00716E1E" w:rsidRPr="00C3495B">
        <w:rPr>
          <w:sz w:val="28"/>
          <w:szCs w:val="28"/>
          <w:lang w:val="en-GB"/>
        </w:rPr>
        <w:t>.</w:t>
      </w:r>
      <w:r w:rsidRPr="00C3495B">
        <w:rPr>
          <w:sz w:val="28"/>
          <w:szCs w:val="28"/>
          <w:lang w:val="en-GB"/>
        </w:rPr>
        <w:t xml:space="preserve"> </w:t>
      </w:r>
      <w:r w:rsidR="005F7B2B">
        <w:rPr>
          <w:sz w:val="28"/>
          <w:szCs w:val="28"/>
          <w:lang w:val="en-GB"/>
        </w:rPr>
        <w:t xml:space="preserve">We encourage all States that have not yet done so to consider becoming party to </w:t>
      </w:r>
      <w:r w:rsidR="00D304E3" w:rsidRPr="00C3495B">
        <w:rPr>
          <w:sz w:val="28"/>
          <w:szCs w:val="28"/>
          <w:lang w:val="en-GB"/>
        </w:rPr>
        <w:t xml:space="preserve">the </w:t>
      </w:r>
      <w:r w:rsidR="00AE6755" w:rsidRPr="00C3495B">
        <w:rPr>
          <w:sz w:val="28"/>
          <w:szCs w:val="28"/>
          <w:lang w:val="en-GB"/>
        </w:rPr>
        <w:t>Convention</w:t>
      </w:r>
      <w:r w:rsidR="005F7B2B">
        <w:rPr>
          <w:sz w:val="28"/>
          <w:szCs w:val="28"/>
          <w:lang w:val="en-GB"/>
        </w:rPr>
        <w:t xml:space="preserve">, including those </w:t>
      </w:r>
      <w:r w:rsidR="00D304E3" w:rsidRPr="00C3495B">
        <w:rPr>
          <w:sz w:val="28"/>
          <w:szCs w:val="28"/>
          <w:lang w:val="en-GB"/>
        </w:rPr>
        <w:t>that hav</w:t>
      </w:r>
      <w:r w:rsidR="00AE6755" w:rsidRPr="00C3495B">
        <w:rPr>
          <w:sz w:val="28"/>
          <w:szCs w:val="28"/>
          <w:lang w:val="en-GB"/>
        </w:rPr>
        <w:t xml:space="preserve">e </w:t>
      </w:r>
      <w:r w:rsidR="00D304E3" w:rsidRPr="00C3495B">
        <w:rPr>
          <w:sz w:val="28"/>
          <w:szCs w:val="28"/>
          <w:lang w:val="en-GB"/>
        </w:rPr>
        <w:t xml:space="preserve">signed but </w:t>
      </w:r>
      <w:r w:rsidR="00AE6755" w:rsidRPr="00C3495B">
        <w:rPr>
          <w:sz w:val="28"/>
          <w:szCs w:val="28"/>
          <w:lang w:val="en-GB"/>
        </w:rPr>
        <w:t>not</w:t>
      </w:r>
      <w:r w:rsidR="00D304E3" w:rsidRPr="00C3495B">
        <w:rPr>
          <w:sz w:val="28"/>
          <w:szCs w:val="28"/>
          <w:lang w:val="en-GB"/>
        </w:rPr>
        <w:t xml:space="preserve"> yet </w:t>
      </w:r>
      <w:r w:rsidR="00AE6755" w:rsidRPr="00C3495B">
        <w:rPr>
          <w:sz w:val="28"/>
          <w:szCs w:val="28"/>
          <w:lang w:val="en-GB"/>
        </w:rPr>
        <w:t>ratified</w:t>
      </w:r>
      <w:r w:rsidR="006B4B5D" w:rsidRPr="00C3495B">
        <w:rPr>
          <w:sz w:val="28"/>
          <w:szCs w:val="28"/>
          <w:lang w:val="en-GB"/>
        </w:rPr>
        <w:t xml:space="preserve"> it</w:t>
      </w:r>
      <w:r w:rsidR="00D304E3" w:rsidRPr="00C3495B">
        <w:rPr>
          <w:sz w:val="28"/>
          <w:szCs w:val="28"/>
          <w:lang w:val="en-GB"/>
        </w:rPr>
        <w:t>.</w:t>
      </w:r>
      <w:r w:rsidR="004E5DA4">
        <w:rPr>
          <w:sz w:val="28"/>
          <w:szCs w:val="28"/>
          <w:lang w:val="en-GB"/>
        </w:rPr>
        <w:t xml:space="preserve"> I welcome the fact that your </w:t>
      </w:r>
      <w:r w:rsidRPr="00C3495B">
        <w:rPr>
          <w:sz w:val="28"/>
          <w:szCs w:val="28"/>
          <w:lang w:val="en-GB"/>
        </w:rPr>
        <w:t xml:space="preserve">Committee </w:t>
      </w:r>
      <w:r w:rsidR="00AE6755" w:rsidRPr="00C3495B">
        <w:rPr>
          <w:sz w:val="28"/>
          <w:szCs w:val="28"/>
          <w:lang w:val="en-GB"/>
        </w:rPr>
        <w:t>continues</w:t>
      </w:r>
      <w:r w:rsidRPr="00C3495B">
        <w:rPr>
          <w:sz w:val="28"/>
          <w:szCs w:val="28"/>
          <w:lang w:val="en-GB"/>
        </w:rPr>
        <w:t xml:space="preserve"> </w:t>
      </w:r>
      <w:r w:rsidR="00AE6755" w:rsidRPr="00C3495B">
        <w:rPr>
          <w:sz w:val="28"/>
          <w:szCs w:val="28"/>
          <w:lang w:val="en-GB"/>
        </w:rPr>
        <w:t>to promote the</w:t>
      </w:r>
      <w:r w:rsidRPr="00C3495B">
        <w:rPr>
          <w:sz w:val="28"/>
          <w:szCs w:val="28"/>
          <w:lang w:val="en-GB"/>
        </w:rPr>
        <w:t xml:space="preserve"> ratification of the Convention, </w:t>
      </w:r>
      <w:r w:rsidR="00AE6755" w:rsidRPr="00C3495B">
        <w:rPr>
          <w:sz w:val="28"/>
          <w:szCs w:val="28"/>
          <w:lang w:val="en-GB"/>
        </w:rPr>
        <w:t>working</w:t>
      </w:r>
      <w:r w:rsidRPr="00C3495B">
        <w:rPr>
          <w:sz w:val="28"/>
          <w:szCs w:val="28"/>
          <w:lang w:val="en-GB"/>
        </w:rPr>
        <w:t xml:space="preserve"> with States Parties, the Inter-Parliamentary Union</w:t>
      </w:r>
      <w:r w:rsidR="00AE6755" w:rsidRPr="00C3495B">
        <w:rPr>
          <w:sz w:val="28"/>
          <w:szCs w:val="28"/>
          <w:lang w:val="en-GB"/>
        </w:rPr>
        <w:t>,</w:t>
      </w:r>
      <w:r w:rsidRPr="00C3495B">
        <w:rPr>
          <w:sz w:val="28"/>
          <w:szCs w:val="28"/>
          <w:lang w:val="en-GB"/>
        </w:rPr>
        <w:t xml:space="preserve"> and civil society </w:t>
      </w:r>
      <w:r w:rsidR="00AE6755" w:rsidRPr="00C3495B">
        <w:rPr>
          <w:sz w:val="28"/>
          <w:szCs w:val="28"/>
          <w:lang w:val="en-GB"/>
        </w:rPr>
        <w:t>organizations to raise awareness</w:t>
      </w:r>
      <w:r w:rsidR="004E5DA4">
        <w:rPr>
          <w:sz w:val="28"/>
          <w:szCs w:val="28"/>
          <w:lang w:val="en-GB"/>
        </w:rPr>
        <w:t xml:space="preserve"> about the important benefits that ratifying the Convention yields fir States and rights holders alike.</w:t>
      </w:r>
    </w:p>
    <w:p w14:paraId="01031B59" w14:textId="77777777" w:rsidR="004E5DA4" w:rsidRPr="00C83E0D" w:rsidRDefault="004E5DA4" w:rsidP="004E5DA4">
      <w:pPr>
        <w:pStyle w:val="BodyText1"/>
        <w:spacing w:line="360" w:lineRule="auto"/>
        <w:rPr>
          <w:sz w:val="28"/>
          <w:szCs w:val="28"/>
          <w:lang w:val="en-GB"/>
        </w:rPr>
      </w:pPr>
    </w:p>
    <w:p w14:paraId="50043E31" w14:textId="77777777" w:rsidR="00946388" w:rsidRDefault="00946388" w:rsidP="004E04C7">
      <w:pPr>
        <w:pStyle w:val="BodyText1"/>
        <w:spacing w:line="360" w:lineRule="auto"/>
        <w:rPr>
          <w:sz w:val="28"/>
          <w:szCs w:val="28"/>
          <w:lang w:val="en-GB"/>
        </w:rPr>
      </w:pPr>
    </w:p>
    <w:p w14:paraId="031DBFD9" w14:textId="11F5329F" w:rsidR="00E841C1" w:rsidRDefault="0094242F" w:rsidP="004E04C7">
      <w:pPr>
        <w:pStyle w:val="BodyText1"/>
        <w:spacing w:line="360" w:lineRule="auto"/>
        <w:rPr>
          <w:sz w:val="28"/>
          <w:szCs w:val="28"/>
          <w:lang w:val="en-GB"/>
        </w:rPr>
      </w:pPr>
      <w:r w:rsidRPr="00C3495B">
        <w:rPr>
          <w:sz w:val="28"/>
          <w:szCs w:val="28"/>
          <w:lang w:val="en-GB"/>
        </w:rPr>
        <w:t xml:space="preserve">The </w:t>
      </w:r>
      <w:r w:rsidR="00E841C1" w:rsidRPr="00C3495B">
        <w:rPr>
          <w:sz w:val="28"/>
          <w:szCs w:val="28"/>
          <w:lang w:val="en-GB"/>
        </w:rPr>
        <w:t xml:space="preserve">UN </w:t>
      </w:r>
      <w:r w:rsidRPr="00C3495B">
        <w:rPr>
          <w:sz w:val="28"/>
          <w:szCs w:val="28"/>
          <w:lang w:val="en-GB"/>
        </w:rPr>
        <w:t xml:space="preserve">Human Rights Treaty Body system is facing </w:t>
      </w:r>
      <w:r w:rsidR="00E841C1" w:rsidRPr="00C3495B">
        <w:rPr>
          <w:sz w:val="28"/>
          <w:szCs w:val="28"/>
          <w:lang w:val="en-GB"/>
        </w:rPr>
        <w:t xml:space="preserve">serious </w:t>
      </w:r>
      <w:r w:rsidRPr="00C3495B">
        <w:rPr>
          <w:sz w:val="28"/>
          <w:szCs w:val="28"/>
          <w:lang w:val="en-GB"/>
        </w:rPr>
        <w:t xml:space="preserve">challenges that </w:t>
      </w:r>
      <w:r w:rsidR="00E841C1" w:rsidRPr="00C3495B">
        <w:rPr>
          <w:sz w:val="28"/>
          <w:szCs w:val="28"/>
          <w:lang w:val="en-GB"/>
        </w:rPr>
        <w:t>undermine</w:t>
      </w:r>
      <w:r w:rsidRPr="00C3495B">
        <w:rPr>
          <w:sz w:val="28"/>
          <w:szCs w:val="28"/>
          <w:lang w:val="en-GB"/>
        </w:rPr>
        <w:t xml:space="preserve"> its ability to </w:t>
      </w:r>
      <w:r w:rsidR="006B4B5D" w:rsidRPr="00C3495B">
        <w:rPr>
          <w:sz w:val="28"/>
          <w:szCs w:val="28"/>
          <w:lang w:val="en-GB"/>
        </w:rPr>
        <w:t>carry out its work</w:t>
      </w:r>
      <w:r w:rsidRPr="00C3495B">
        <w:rPr>
          <w:sz w:val="28"/>
          <w:szCs w:val="28"/>
          <w:lang w:val="en-GB"/>
        </w:rPr>
        <w:t xml:space="preserve">. The ongoing liquidity crisis has </w:t>
      </w:r>
      <w:r w:rsidR="00AB1852" w:rsidRPr="00C3495B">
        <w:rPr>
          <w:sz w:val="28"/>
          <w:szCs w:val="28"/>
          <w:lang w:val="en-GB"/>
        </w:rPr>
        <w:t xml:space="preserve">placed severe </w:t>
      </w:r>
      <w:r w:rsidRPr="00C3495B">
        <w:rPr>
          <w:sz w:val="28"/>
          <w:szCs w:val="28"/>
          <w:lang w:val="en-GB"/>
        </w:rPr>
        <w:t xml:space="preserve">constraints </w:t>
      </w:r>
      <w:r w:rsidR="00AB1852" w:rsidRPr="00C3495B">
        <w:rPr>
          <w:sz w:val="28"/>
          <w:szCs w:val="28"/>
          <w:lang w:val="en-GB"/>
        </w:rPr>
        <w:t xml:space="preserve">on </w:t>
      </w:r>
      <w:r w:rsidR="00E841C1" w:rsidRPr="00C3495B">
        <w:rPr>
          <w:sz w:val="28"/>
          <w:szCs w:val="28"/>
          <w:lang w:val="en-GB"/>
        </w:rPr>
        <w:t>t</w:t>
      </w:r>
      <w:r w:rsidR="00946F2E" w:rsidRPr="00C3495B">
        <w:rPr>
          <w:sz w:val="28"/>
          <w:szCs w:val="28"/>
          <w:lang w:val="en-GB"/>
        </w:rPr>
        <w:t xml:space="preserve">reaty </w:t>
      </w:r>
      <w:r w:rsidR="00E841C1" w:rsidRPr="00C3495B">
        <w:rPr>
          <w:sz w:val="28"/>
          <w:szCs w:val="28"/>
          <w:lang w:val="en-GB"/>
        </w:rPr>
        <w:t>b</w:t>
      </w:r>
      <w:r w:rsidR="00946F2E" w:rsidRPr="00C3495B">
        <w:rPr>
          <w:sz w:val="28"/>
          <w:szCs w:val="28"/>
          <w:lang w:val="en-GB"/>
        </w:rPr>
        <w:t xml:space="preserve">odies, </w:t>
      </w:r>
      <w:r w:rsidR="00E841C1" w:rsidRPr="00C3495B">
        <w:rPr>
          <w:sz w:val="28"/>
          <w:szCs w:val="28"/>
          <w:lang w:val="en-GB"/>
        </w:rPr>
        <w:t xml:space="preserve">with shrinking resources preventing them from fully implementing their mandates as envisioned in core international human rights instruments. Consequently, this has limited </w:t>
      </w:r>
      <w:r w:rsidR="004E5DA4">
        <w:rPr>
          <w:sz w:val="28"/>
          <w:szCs w:val="28"/>
          <w:lang w:val="en-GB"/>
        </w:rPr>
        <w:t xml:space="preserve">also your </w:t>
      </w:r>
      <w:r w:rsidR="00E841C1" w:rsidRPr="00C3495B">
        <w:rPr>
          <w:sz w:val="28"/>
          <w:szCs w:val="28"/>
          <w:lang w:val="en-GB"/>
        </w:rPr>
        <w:t>Committee’s capacity to p</w:t>
      </w:r>
      <w:r w:rsidRPr="00C3495B">
        <w:rPr>
          <w:sz w:val="28"/>
          <w:szCs w:val="28"/>
          <w:lang w:val="en-GB"/>
        </w:rPr>
        <w:t xml:space="preserve">rotect </w:t>
      </w:r>
      <w:r w:rsidR="00E841C1" w:rsidRPr="00C3495B">
        <w:rPr>
          <w:sz w:val="28"/>
          <w:szCs w:val="28"/>
          <w:lang w:val="en-GB"/>
        </w:rPr>
        <w:t xml:space="preserve">migrant workers’ rights and address violations </w:t>
      </w:r>
      <w:r w:rsidR="00AB1852" w:rsidRPr="00C3495B">
        <w:rPr>
          <w:sz w:val="28"/>
          <w:szCs w:val="28"/>
          <w:lang w:val="en-GB"/>
        </w:rPr>
        <w:t>effectively</w:t>
      </w:r>
      <w:r w:rsidRPr="00C3495B">
        <w:rPr>
          <w:sz w:val="28"/>
          <w:szCs w:val="28"/>
          <w:lang w:val="en-GB"/>
        </w:rPr>
        <w:t>.</w:t>
      </w:r>
      <w:r w:rsidR="00E841C1" w:rsidRPr="00C3495B">
        <w:rPr>
          <w:sz w:val="28"/>
          <w:szCs w:val="28"/>
          <w:lang w:val="en-GB"/>
        </w:rPr>
        <w:t xml:space="preserve"> </w:t>
      </w:r>
    </w:p>
    <w:p w14:paraId="460B74B3" w14:textId="75F1A4CA" w:rsidR="00690521" w:rsidRPr="00C3495B" w:rsidRDefault="004E5DA4" w:rsidP="000F2072">
      <w:pPr>
        <w:pStyle w:val="BodyText1"/>
        <w:spacing w:line="360" w:lineRule="auto"/>
        <w:rPr>
          <w:sz w:val="28"/>
          <w:szCs w:val="28"/>
          <w:lang w:val="en-GB"/>
        </w:rPr>
      </w:pPr>
      <w:r w:rsidRPr="00C3495B">
        <w:rPr>
          <w:sz w:val="28"/>
          <w:szCs w:val="28"/>
          <w:lang w:val="en-GB"/>
        </w:rPr>
        <w:t xml:space="preserve">This year alone, treaty bodies lost over 30 percent of </w:t>
      </w:r>
      <w:r>
        <w:rPr>
          <w:sz w:val="28"/>
          <w:szCs w:val="28"/>
          <w:lang w:val="en-GB"/>
        </w:rPr>
        <w:t xml:space="preserve">their </w:t>
      </w:r>
      <w:r w:rsidRPr="00C3495B">
        <w:rPr>
          <w:sz w:val="28"/>
          <w:szCs w:val="28"/>
          <w:lang w:val="en-GB"/>
        </w:rPr>
        <w:t xml:space="preserve">meeting time. This has caused major delays, including the postponement </w:t>
      </w:r>
      <w:r>
        <w:rPr>
          <w:sz w:val="28"/>
          <w:szCs w:val="28"/>
          <w:lang w:val="en-GB"/>
        </w:rPr>
        <w:t xml:space="preserve">of </w:t>
      </w:r>
      <w:r w:rsidRPr="00C3495B">
        <w:rPr>
          <w:sz w:val="28"/>
          <w:szCs w:val="28"/>
          <w:lang w:val="en-GB"/>
        </w:rPr>
        <w:t>39 State party reviews.</w:t>
      </w:r>
    </w:p>
    <w:p w14:paraId="4403B45C" w14:textId="77777777" w:rsidR="004E5DA4" w:rsidRDefault="00690521" w:rsidP="004E04C7">
      <w:pPr>
        <w:pStyle w:val="BodyText1"/>
        <w:spacing w:line="360" w:lineRule="auto"/>
        <w:rPr>
          <w:sz w:val="28"/>
          <w:szCs w:val="28"/>
          <w:lang w:val="en-GB"/>
        </w:rPr>
      </w:pPr>
      <w:r>
        <w:rPr>
          <w:sz w:val="28"/>
          <w:szCs w:val="28"/>
          <w:lang w:val="en-GB"/>
        </w:rPr>
        <w:tab/>
      </w:r>
    </w:p>
    <w:p w14:paraId="482ADC0E" w14:textId="77777777" w:rsidR="00946388" w:rsidRDefault="004E5DA4" w:rsidP="00946388">
      <w:pPr>
        <w:pStyle w:val="BodyText1"/>
        <w:spacing w:line="360" w:lineRule="auto"/>
        <w:rPr>
          <w:sz w:val="28"/>
          <w:szCs w:val="28"/>
          <w:lang w:val="en-GB"/>
        </w:rPr>
      </w:pPr>
      <w:r>
        <w:rPr>
          <w:sz w:val="28"/>
          <w:szCs w:val="28"/>
          <w:lang w:val="en-GB"/>
        </w:rPr>
        <w:t>The High Commissioner has highlighted that, i</w:t>
      </w:r>
      <w:r w:rsidR="0094242F" w:rsidRPr="00C3495B">
        <w:rPr>
          <w:sz w:val="28"/>
          <w:szCs w:val="28"/>
          <w:lang w:val="en-GB"/>
        </w:rPr>
        <w:t>f this trend continues, we risk reaching a breaking point.</w:t>
      </w:r>
      <w:r w:rsidR="00946388">
        <w:rPr>
          <w:sz w:val="28"/>
          <w:szCs w:val="28"/>
          <w:lang w:val="en-GB"/>
        </w:rPr>
        <w:t xml:space="preserve"> </w:t>
      </w:r>
      <w:r w:rsidRPr="004E5DA4">
        <w:rPr>
          <w:sz w:val="28"/>
          <w:szCs w:val="28"/>
          <w:lang w:val="en-GB"/>
        </w:rPr>
        <w:t xml:space="preserve">Let me assure you that the Office is doing its utmost to ensure that this Committee and other treaty bodies can implement their mandates, including by highlighting the direct impact that resource limitations have on human rights protection on the ground. The messaging has been consistent. </w:t>
      </w:r>
    </w:p>
    <w:p w14:paraId="19EA9848" w14:textId="77777777" w:rsidR="00946388" w:rsidRDefault="00946388" w:rsidP="00946388">
      <w:pPr>
        <w:pStyle w:val="BodyText1"/>
        <w:spacing w:line="360" w:lineRule="auto"/>
        <w:rPr>
          <w:sz w:val="28"/>
          <w:szCs w:val="28"/>
          <w:lang w:val="en-GB"/>
        </w:rPr>
      </w:pPr>
    </w:p>
    <w:p w14:paraId="5114F6F9" w14:textId="24C767DA" w:rsidR="00946388" w:rsidRDefault="004E5DA4" w:rsidP="00946388">
      <w:pPr>
        <w:pStyle w:val="BodyText1"/>
        <w:spacing w:line="360" w:lineRule="auto"/>
        <w:rPr>
          <w:sz w:val="28"/>
          <w:szCs w:val="28"/>
          <w:lang w:val="en-GB"/>
        </w:rPr>
      </w:pPr>
      <w:r w:rsidRPr="004E5DA4">
        <w:rPr>
          <w:sz w:val="28"/>
          <w:szCs w:val="28"/>
          <w:lang w:val="en-GB"/>
        </w:rPr>
        <w:t>This</w:t>
      </w:r>
      <w:r w:rsidR="00946388">
        <w:rPr>
          <w:sz w:val="28"/>
          <w:szCs w:val="28"/>
          <w:lang w:val="en-GB"/>
        </w:rPr>
        <w:t xml:space="preserve"> challenge</w:t>
      </w:r>
      <w:r w:rsidRPr="004E5DA4">
        <w:rPr>
          <w:sz w:val="28"/>
          <w:szCs w:val="28"/>
          <w:lang w:val="en-GB"/>
        </w:rPr>
        <w:t xml:space="preserve"> will no doubt be addressed as an issue of high importance </w:t>
      </w:r>
      <w:r w:rsidR="00946388">
        <w:rPr>
          <w:sz w:val="28"/>
          <w:szCs w:val="28"/>
          <w:lang w:val="en-GB"/>
        </w:rPr>
        <w:t>at</w:t>
      </w:r>
      <w:r w:rsidRPr="004E5DA4">
        <w:rPr>
          <w:sz w:val="28"/>
          <w:szCs w:val="28"/>
          <w:lang w:val="en-GB"/>
        </w:rPr>
        <w:t xml:space="preserve"> the Chairpersons’ informal meeting </w:t>
      </w:r>
      <w:r>
        <w:rPr>
          <w:sz w:val="28"/>
          <w:szCs w:val="28"/>
          <w:lang w:val="en-GB"/>
        </w:rPr>
        <w:t>this week</w:t>
      </w:r>
      <w:r w:rsidRPr="004E5DA4">
        <w:rPr>
          <w:sz w:val="28"/>
          <w:szCs w:val="28"/>
          <w:lang w:val="en-GB"/>
        </w:rPr>
        <w:t xml:space="preserve"> and </w:t>
      </w:r>
      <w:r>
        <w:rPr>
          <w:sz w:val="28"/>
          <w:szCs w:val="28"/>
          <w:lang w:val="en-GB"/>
        </w:rPr>
        <w:t>their</w:t>
      </w:r>
      <w:r w:rsidRPr="004E5DA4">
        <w:rPr>
          <w:sz w:val="28"/>
          <w:szCs w:val="28"/>
          <w:lang w:val="en-GB"/>
        </w:rPr>
        <w:t xml:space="preserve"> formal annual meeting next June. </w:t>
      </w:r>
    </w:p>
    <w:p w14:paraId="7BCB3066" w14:textId="77777777" w:rsidR="00946388" w:rsidRDefault="00946388" w:rsidP="00946388">
      <w:pPr>
        <w:pStyle w:val="BodyText1"/>
        <w:spacing w:line="360" w:lineRule="auto"/>
        <w:rPr>
          <w:sz w:val="28"/>
          <w:szCs w:val="28"/>
          <w:lang w:val="en-GB"/>
        </w:rPr>
      </w:pPr>
    </w:p>
    <w:p w14:paraId="4511A6EC" w14:textId="11791E61" w:rsidR="004E5DA4" w:rsidRPr="004E5DA4" w:rsidRDefault="00946388" w:rsidP="00946388">
      <w:pPr>
        <w:pStyle w:val="BodyText1"/>
        <w:spacing w:line="360" w:lineRule="auto"/>
        <w:rPr>
          <w:sz w:val="28"/>
          <w:szCs w:val="28"/>
          <w:lang w:val="en-GB"/>
        </w:rPr>
      </w:pPr>
      <w:r>
        <w:rPr>
          <w:sz w:val="28"/>
          <w:szCs w:val="28"/>
          <w:lang w:val="en-GB"/>
        </w:rPr>
        <w:t xml:space="preserve">Let me assure you that </w:t>
      </w:r>
      <w:r w:rsidR="004E5DA4" w:rsidRPr="004E5DA4">
        <w:rPr>
          <w:iCs/>
          <w:sz w:val="28"/>
          <w:szCs w:val="28"/>
          <w:lang w:val="en-GB"/>
        </w:rPr>
        <w:t>OHCHR will continue to work alongside th</w:t>
      </w:r>
      <w:r>
        <w:rPr>
          <w:iCs/>
          <w:sz w:val="28"/>
          <w:szCs w:val="28"/>
          <w:lang w:val="en-GB"/>
        </w:rPr>
        <w:t>is</w:t>
      </w:r>
      <w:r w:rsidR="004E5DA4" w:rsidRPr="004E5DA4">
        <w:rPr>
          <w:iCs/>
          <w:sz w:val="28"/>
          <w:szCs w:val="28"/>
          <w:lang w:val="en-GB"/>
        </w:rPr>
        <w:t xml:space="preserve"> Committee and all the treaty bodies to strengthen the system and</w:t>
      </w:r>
      <w:r>
        <w:rPr>
          <w:iCs/>
          <w:sz w:val="28"/>
          <w:szCs w:val="28"/>
          <w:lang w:val="en-GB"/>
        </w:rPr>
        <w:t xml:space="preserve"> to obtain </w:t>
      </w:r>
      <w:r w:rsidR="004E5DA4" w:rsidRPr="004E5DA4">
        <w:rPr>
          <w:iCs/>
          <w:sz w:val="28"/>
          <w:szCs w:val="28"/>
          <w:lang w:val="en-GB"/>
        </w:rPr>
        <w:t xml:space="preserve">necessary resources to advance </w:t>
      </w:r>
      <w:r>
        <w:rPr>
          <w:iCs/>
          <w:sz w:val="28"/>
          <w:szCs w:val="28"/>
          <w:lang w:val="en-GB"/>
        </w:rPr>
        <w:t>your vital work</w:t>
      </w:r>
      <w:r w:rsidR="004E5DA4" w:rsidRPr="004E5DA4">
        <w:rPr>
          <w:iCs/>
          <w:sz w:val="28"/>
          <w:szCs w:val="28"/>
          <w:lang w:val="en-GB"/>
        </w:rPr>
        <w:t xml:space="preserve">. </w:t>
      </w:r>
    </w:p>
    <w:p w14:paraId="65BC590A" w14:textId="77777777" w:rsidR="00946388" w:rsidRDefault="00946388" w:rsidP="004E5DA4">
      <w:pPr>
        <w:pStyle w:val="BodyText1"/>
        <w:rPr>
          <w:sz w:val="28"/>
          <w:szCs w:val="28"/>
          <w:lang w:val="en-GB"/>
        </w:rPr>
      </w:pPr>
    </w:p>
    <w:p w14:paraId="513D8280" w14:textId="092EDBCD" w:rsidR="004E5DA4" w:rsidRPr="004E5DA4" w:rsidRDefault="00946388" w:rsidP="004E5DA4">
      <w:pPr>
        <w:pStyle w:val="BodyText1"/>
        <w:rPr>
          <w:sz w:val="28"/>
          <w:szCs w:val="28"/>
          <w:lang w:val="en-GB"/>
        </w:rPr>
      </w:pPr>
      <w:r>
        <w:rPr>
          <w:sz w:val="28"/>
          <w:szCs w:val="28"/>
          <w:lang w:val="en-GB"/>
        </w:rPr>
        <w:t xml:space="preserve">Mme </w:t>
      </w:r>
      <w:r w:rsidR="004E5DA4" w:rsidRPr="004E5DA4">
        <w:rPr>
          <w:sz w:val="28"/>
          <w:szCs w:val="28"/>
          <w:lang w:val="en-GB"/>
        </w:rPr>
        <w:t>Chair, Distinguished members,</w:t>
      </w:r>
    </w:p>
    <w:p w14:paraId="6F9776DF" w14:textId="0C8025A5" w:rsidR="00484398" w:rsidRDefault="00484398" w:rsidP="004E04C7">
      <w:pPr>
        <w:pStyle w:val="BodyText1"/>
        <w:spacing w:line="360" w:lineRule="auto"/>
        <w:rPr>
          <w:sz w:val="28"/>
          <w:szCs w:val="28"/>
          <w:lang w:val="en-GB"/>
        </w:rPr>
      </w:pPr>
    </w:p>
    <w:p w14:paraId="20B8337D" w14:textId="2B30E277" w:rsidR="00484398" w:rsidRPr="00C3495B" w:rsidRDefault="00484398" w:rsidP="004E04C7">
      <w:pPr>
        <w:pStyle w:val="BodyText1"/>
        <w:spacing w:line="360" w:lineRule="auto"/>
        <w:rPr>
          <w:sz w:val="28"/>
          <w:szCs w:val="28"/>
          <w:lang w:val="en-GB"/>
        </w:rPr>
      </w:pPr>
      <w:r w:rsidRPr="00C3495B">
        <w:rPr>
          <w:sz w:val="28"/>
          <w:szCs w:val="28"/>
          <w:lang w:val="en-GB"/>
        </w:rPr>
        <w:t>I wish you a successful session and I thank you for your attention</w:t>
      </w:r>
      <w:bookmarkEnd w:id="1"/>
      <w:r w:rsidRPr="00C3495B">
        <w:rPr>
          <w:sz w:val="28"/>
          <w:szCs w:val="28"/>
          <w:lang w:val="en-GB"/>
        </w:rPr>
        <w:t>.</w:t>
      </w:r>
      <w:permStart w:id="136264430" w:edGrp="everyone"/>
      <w:permEnd w:id="136264430"/>
    </w:p>
    <w:bookmarkEnd w:id="0"/>
    <w:p w14:paraId="27639B49" w14:textId="3059CF84" w:rsidR="00F63903" w:rsidRPr="00C3495B" w:rsidRDefault="00484398" w:rsidP="00B66703">
      <w:pPr>
        <w:tabs>
          <w:tab w:val="left" w:pos="1134"/>
        </w:tabs>
        <w:suppressAutoHyphens/>
        <w:spacing w:before="240" w:line="240" w:lineRule="atLeast"/>
        <w:ind w:left="1134" w:right="1134"/>
        <w:jc w:val="center"/>
        <w:textAlignment w:val="baseline"/>
        <w:rPr>
          <w:lang w:val="en-GB"/>
        </w:rPr>
      </w:pPr>
      <w:r w:rsidRPr="00C3495B">
        <w:rPr>
          <w:bCs/>
          <w:sz w:val="28"/>
          <w:szCs w:val="28"/>
          <w:u w:val="single"/>
          <w:lang w:val="en-GB"/>
        </w:rPr>
        <w:tab/>
      </w:r>
      <w:r w:rsidRPr="00C3495B">
        <w:rPr>
          <w:bCs/>
          <w:sz w:val="28"/>
          <w:szCs w:val="28"/>
          <w:u w:val="single"/>
          <w:lang w:val="en-GB"/>
        </w:rPr>
        <w:tab/>
      </w:r>
      <w:r w:rsidRPr="00C3495B">
        <w:rPr>
          <w:bCs/>
          <w:sz w:val="28"/>
          <w:szCs w:val="28"/>
          <w:u w:val="single"/>
          <w:lang w:val="en-GB"/>
        </w:rPr>
        <w:tab/>
      </w:r>
    </w:p>
    <w:sectPr w:rsidR="00F63903" w:rsidRPr="00C3495B" w:rsidSect="00C83E0D">
      <w:footerReference w:type="default" r:id="rId11"/>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ED5F6" w14:textId="77777777" w:rsidR="005E71F6" w:rsidRDefault="005E71F6" w:rsidP="00C26B9C">
      <w:r>
        <w:separator/>
      </w:r>
    </w:p>
  </w:endnote>
  <w:endnote w:type="continuationSeparator" w:id="0">
    <w:p w14:paraId="0980516F" w14:textId="77777777" w:rsidR="005E71F6" w:rsidRDefault="005E71F6" w:rsidP="00C26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ヒラギノ角ゴ Pro W3">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Italic">
    <w:altName w:val="Times New Roman"/>
    <w:panose1 w:val="02020503050405090304"/>
    <w:charset w:val="00"/>
    <w:family w:val="roman"/>
    <w:pitch w:val="default"/>
  </w:font>
  <w:font w:name="Times New Roman Bold">
    <w:altName w:val="Times New Roman"/>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115054"/>
      <w:docPartObj>
        <w:docPartGallery w:val="Page Numbers (Bottom of Page)"/>
        <w:docPartUnique/>
      </w:docPartObj>
    </w:sdtPr>
    <w:sdtEndPr>
      <w:rPr>
        <w:noProof/>
      </w:rPr>
    </w:sdtEndPr>
    <w:sdtContent>
      <w:p w14:paraId="7FD02DA5" w14:textId="325F698C" w:rsidR="00C26B9C" w:rsidRDefault="00C26B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1A3BD1" w14:textId="77777777" w:rsidR="00C26B9C" w:rsidRDefault="00C26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EA911" w14:textId="77777777" w:rsidR="005E71F6" w:rsidRDefault="005E71F6" w:rsidP="00C26B9C">
      <w:r>
        <w:separator/>
      </w:r>
    </w:p>
  </w:footnote>
  <w:footnote w:type="continuationSeparator" w:id="0">
    <w:p w14:paraId="380553A0" w14:textId="77777777" w:rsidR="005E71F6" w:rsidRDefault="005E71F6" w:rsidP="00C26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F4EC9"/>
    <w:multiLevelType w:val="hybridMultilevel"/>
    <w:tmpl w:val="A98E1C2C"/>
    <w:lvl w:ilvl="0" w:tplc="8100540C">
      <w:numFmt w:val="bullet"/>
      <w:lvlText w:val="-"/>
      <w:lvlJc w:val="left"/>
      <w:pPr>
        <w:ind w:left="1080" w:hanging="360"/>
      </w:pPr>
      <w:rPr>
        <w:rFonts w:ascii="Times New Roman" w:eastAsia="ヒラギノ角ゴ Pro W3"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2014405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documentProtection w:edit="readOnly" w:formatting="1" w:enforcement="1" w:cryptProviderType="rsaAES" w:cryptAlgorithmClass="hash" w:cryptAlgorithmType="typeAny" w:cryptAlgorithmSid="14" w:cryptSpinCount="100000" w:hash="hqnxY07m6WtsfC6RpG8qc8PWBPhH9eDzN4JfmFkRUP3af+FQK7rjUCKMnkImQ2aq3rL767A0tQET3UddMjXJgA==" w:salt="PwoKI+kkbPc5I6pFiEXhKA=="/>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92A"/>
    <w:rsid w:val="00002489"/>
    <w:rsid w:val="000111C4"/>
    <w:rsid w:val="00014B48"/>
    <w:rsid w:val="0002552C"/>
    <w:rsid w:val="0003490F"/>
    <w:rsid w:val="0004059D"/>
    <w:rsid w:val="00040C49"/>
    <w:rsid w:val="00063973"/>
    <w:rsid w:val="0006500C"/>
    <w:rsid w:val="000861C3"/>
    <w:rsid w:val="00094EE7"/>
    <w:rsid w:val="00095E9E"/>
    <w:rsid w:val="000A4147"/>
    <w:rsid w:val="000B20DE"/>
    <w:rsid w:val="000B610A"/>
    <w:rsid w:val="000B6E16"/>
    <w:rsid w:val="000C0DBB"/>
    <w:rsid w:val="000C3024"/>
    <w:rsid w:val="000D2A37"/>
    <w:rsid w:val="000F2072"/>
    <w:rsid w:val="000F299C"/>
    <w:rsid w:val="000F595C"/>
    <w:rsid w:val="00104388"/>
    <w:rsid w:val="00112A8B"/>
    <w:rsid w:val="0011645A"/>
    <w:rsid w:val="00135A8E"/>
    <w:rsid w:val="00140764"/>
    <w:rsid w:val="00180AC3"/>
    <w:rsid w:val="001845A6"/>
    <w:rsid w:val="001977F6"/>
    <w:rsid w:val="001A631E"/>
    <w:rsid w:val="001B2185"/>
    <w:rsid w:val="001B62D6"/>
    <w:rsid w:val="001B70AA"/>
    <w:rsid w:val="001C4D79"/>
    <w:rsid w:val="001C775F"/>
    <w:rsid w:val="001D186C"/>
    <w:rsid w:val="001E0693"/>
    <w:rsid w:val="001F11B8"/>
    <w:rsid w:val="001F289E"/>
    <w:rsid w:val="001F58E7"/>
    <w:rsid w:val="00201B33"/>
    <w:rsid w:val="00227730"/>
    <w:rsid w:val="002319E3"/>
    <w:rsid w:val="002364C4"/>
    <w:rsid w:val="002427C0"/>
    <w:rsid w:val="00275996"/>
    <w:rsid w:val="002967DB"/>
    <w:rsid w:val="002A127C"/>
    <w:rsid w:val="002A5B34"/>
    <w:rsid w:val="002A75D8"/>
    <w:rsid w:val="002D114F"/>
    <w:rsid w:val="002D5682"/>
    <w:rsid w:val="002E25B6"/>
    <w:rsid w:val="002E469C"/>
    <w:rsid w:val="002E659D"/>
    <w:rsid w:val="00303CD3"/>
    <w:rsid w:val="0032175D"/>
    <w:rsid w:val="00334C6C"/>
    <w:rsid w:val="003400F5"/>
    <w:rsid w:val="003423F6"/>
    <w:rsid w:val="00354B17"/>
    <w:rsid w:val="003702E3"/>
    <w:rsid w:val="00374DB5"/>
    <w:rsid w:val="00376CCF"/>
    <w:rsid w:val="00385E25"/>
    <w:rsid w:val="00392DB1"/>
    <w:rsid w:val="003A1EFA"/>
    <w:rsid w:val="003A23C4"/>
    <w:rsid w:val="003A64A3"/>
    <w:rsid w:val="003B4DA5"/>
    <w:rsid w:val="003D2EB9"/>
    <w:rsid w:val="003E0642"/>
    <w:rsid w:val="003E1796"/>
    <w:rsid w:val="003F404B"/>
    <w:rsid w:val="004014BD"/>
    <w:rsid w:val="00410BC9"/>
    <w:rsid w:val="004168A7"/>
    <w:rsid w:val="00422D6B"/>
    <w:rsid w:val="004302FC"/>
    <w:rsid w:val="004346B9"/>
    <w:rsid w:val="00442475"/>
    <w:rsid w:val="00460CAF"/>
    <w:rsid w:val="0046602E"/>
    <w:rsid w:val="0047435F"/>
    <w:rsid w:val="00482DA9"/>
    <w:rsid w:val="00483A3E"/>
    <w:rsid w:val="00484398"/>
    <w:rsid w:val="004A6650"/>
    <w:rsid w:val="004A75F4"/>
    <w:rsid w:val="004E04C7"/>
    <w:rsid w:val="004E5DA4"/>
    <w:rsid w:val="004F2729"/>
    <w:rsid w:val="004F2B6C"/>
    <w:rsid w:val="00513D3F"/>
    <w:rsid w:val="0051498A"/>
    <w:rsid w:val="00515E25"/>
    <w:rsid w:val="0052609F"/>
    <w:rsid w:val="00527FE8"/>
    <w:rsid w:val="00532D1E"/>
    <w:rsid w:val="005371A3"/>
    <w:rsid w:val="00552333"/>
    <w:rsid w:val="00552E6B"/>
    <w:rsid w:val="00556B24"/>
    <w:rsid w:val="00570194"/>
    <w:rsid w:val="005823C4"/>
    <w:rsid w:val="005872D7"/>
    <w:rsid w:val="0059680A"/>
    <w:rsid w:val="005970F4"/>
    <w:rsid w:val="005A662A"/>
    <w:rsid w:val="005B2879"/>
    <w:rsid w:val="005B4B68"/>
    <w:rsid w:val="005B7221"/>
    <w:rsid w:val="005C55F8"/>
    <w:rsid w:val="005E4176"/>
    <w:rsid w:val="005E71F6"/>
    <w:rsid w:val="005E7FA5"/>
    <w:rsid w:val="005F016C"/>
    <w:rsid w:val="005F7B2B"/>
    <w:rsid w:val="00600416"/>
    <w:rsid w:val="00600482"/>
    <w:rsid w:val="006020BF"/>
    <w:rsid w:val="00620D1C"/>
    <w:rsid w:val="00622347"/>
    <w:rsid w:val="00634DD4"/>
    <w:rsid w:val="006426CB"/>
    <w:rsid w:val="00646CD4"/>
    <w:rsid w:val="006536C9"/>
    <w:rsid w:val="00656396"/>
    <w:rsid w:val="006650F3"/>
    <w:rsid w:val="00675F09"/>
    <w:rsid w:val="00686382"/>
    <w:rsid w:val="00690521"/>
    <w:rsid w:val="006B4B5D"/>
    <w:rsid w:val="006B5694"/>
    <w:rsid w:val="006C3480"/>
    <w:rsid w:val="006C41D6"/>
    <w:rsid w:val="006C517C"/>
    <w:rsid w:val="006E54C8"/>
    <w:rsid w:val="006F74D1"/>
    <w:rsid w:val="00706C2B"/>
    <w:rsid w:val="00716E1E"/>
    <w:rsid w:val="007350DB"/>
    <w:rsid w:val="00740DCD"/>
    <w:rsid w:val="007630E7"/>
    <w:rsid w:val="00771C36"/>
    <w:rsid w:val="00775A78"/>
    <w:rsid w:val="00776196"/>
    <w:rsid w:val="0077707D"/>
    <w:rsid w:val="00780410"/>
    <w:rsid w:val="0078785C"/>
    <w:rsid w:val="00787FFE"/>
    <w:rsid w:val="00793840"/>
    <w:rsid w:val="00796A32"/>
    <w:rsid w:val="007A2A75"/>
    <w:rsid w:val="007B6460"/>
    <w:rsid w:val="007E1B44"/>
    <w:rsid w:val="007F2618"/>
    <w:rsid w:val="00805BB0"/>
    <w:rsid w:val="00834D9F"/>
    <w:rsid w:val="00842DFE"/>
    <w:rsid w:val="00847C9B"/>
    <w:rsid w:val="00852403"/>
    <w:rsid w:val="00872E08"/>
    <w:rsid w:val="0088455D"/>
    <w:rsid w:val="008A250B"/>
    <w:rsid w:val="008B3B3C"/>
    <w:rsid w:val="008D3820"/>
    <w:rsid w:val="008D701F"/>
    <w:rsid w:val="008E4256"/>
    <w:rsid w:val="00906919"/>
    <w:rsid w:val="0094242F"/>
    <w:rsid w:val="00946388"/>
    <w:rsid w:val="00946F2E"/>
    <w:rsid w:val="00953CB0"/>
    <w:rsid w:val="00961CF5"/>
    <w:rsid w:val="009A435F"/>
    <w:rsid w:val="009A46EC"/>
    <w:rsid w:val="009B1F52"/>
    <w:rsid w:val="009C1865"/>
    <w:rsid w:val="009F3F6B"/>
    <w:rsid w:val="00A025D9"/>
    <w:rsid w:val="00A1253A"/>
    <w:rsid w:val="00A269C1"/>
    <w:rsid w:val="00A338CE"/>
    <w:rsid w:val="00A33DE7"/>
    <w:rsid w:val="00A51BA7"/>
    <w:rsid w:val="00A5356E"/>
    <w:rsid w:val="00A562E1"/>
    <w:rsid w:val="00A660A4"/>
    <w:rsid w:val="00A67987"/>
    <w:rsid w:val="00A84D70"/>
    <w:rsid w:val="00AB1852"/>
    <w:rsid w:val="00AC2041"/>
    <w:rsid w:val="00AD4F5E"/>
    <w:rsid w:val="00AD6674"/>
    <w:rsid w:val="00AE6755"/>
    <w:rsid w:val="00B07DEB"/>
    <w:rsid w:val="00B1774D"/>
    <w:rsid w:val="00B21B36"/>
    <w:rsid w:val="00B24289"/>
    <w:rsid w:val="00B33785"/>
    <w:rsid w:val="00B4182A"/>
    <w:rsid w:val="00B443B1"/>
    <w:rsid w:val="00B45D26"/>
    <w:rsid w:val="00B46938"/>
    <w:rsid w:val="00B61603"/>
    <w:rsid w:val="00B66017"/>
    <w:rsid w:val="00B66703"/>
    <w:rsid w:val="00B77AF7"/>
    <w:rsid w:val="00B8433D"/>
    <w:rsid w:val="00B90F2B"/>
    <w:rsid w:val="00BA1BB0"/>
    <w:rsid w:val="00BB239A"/>
    <w:rsid w:val="00BC6E14"/>
    <w:rsid w:val="00BE052A"/>
    <w:rsid w:val="00BF1AD3"/>
    <w:rsid w:val="00BF204B"/>
    <w:rsid w:val="00C10361"/>
    <w:rsid w:val="00C26B9C"/>
    <w:rsid w:val="00C319ED"/>
    <w:rsid w:val="00C3495B"/>
    <w:rsid w:val="00C5526F"/>
    <w:rsid w:val="00C750A4"/>
    <w:rsid w:val="00C76B53"/>
    <w:rsid w:val="00C83E0D"/>
    <w:rsid w:val="00C8677C"/>
    <w:rsid w:val="00C86B0D"/>
    <w:rsid w:val="00C8713A"/>
    <w:rsid w:val="00CD5712"/>
    <w:rsid w:val="00CD6935"/>
    <w:rsid w:val="00CF2059"/>
    <w:rsid w:val="00D0459D"/>
    <w:rsid w:val="00D0624C"/>
    <w:rsid w:val="00D13467"/>
    <w:rsid w:val="00D14035"/>
    <w:rsid w:val="00D14CDD"/>
    <w:rsid w:val="00D304E3"/>
    <w:rsid w:val="00D511D1"/>
    <w:rsid w:val="00D5234A"/>
    <w:rsid w:val="00D543C4"/>
    <w:rsid w:val="00D56A46"/>
    <w:rsid w:val="00D61973"/>
    <w:rsid w:val="00D74606"/>
    <w:rsid w:val="00D775E1"/>
    <w:rsid w:val="00DA2BAE"/>
    <w:rsid w:val="00DA4AA3"/>
    <w:rsid w:val="00DA733D"/>
    <w:rsid w:val="00DB1E78"/>
    <w:rsid w:val="00DB27D1"/>
    <w:rsid w:val="00DC1EFA"/>
    <w:rsid w:val="00DD0112"/>
    <w:rsid w:val="00DD6314"/>
    <w:rsid w:val="00DE1BEE"/>
    <w:rsid w:val="00DE2A02"/>
    <w:rsid w:val="00DE3B7B"/>
    <w:rsid w:val="00DE4E1F"/>
    <w:rsid w:val="00DF6785"/>
    <w:rsid w:val="00E03E40"/>
    <w:rsid w:val="00E44A5F"/>
    <w:rsid w:val="00E47FF9"/>
    <w:rsid w:val="00E5592A"/>
    <w:rsid w:val="00E737A5"/>
    <w:rsid w:val="00E7416E"/>
    <w:rsid w:val="00E841C1"/>
    <w:rsid w:val="00EA5545"/>
    <w:rsid w:val="00EA7230"/>
    <w:rsid w:val="00EB6AFA"/>
    <w:rsid w:val="00EC01D5"/>
    <w:rsid w:val="00EC1137"/>
    <w:rsid w:val="00F209B5"/>
    <w:rsid w:val="00F21E06"/>
    <w:rsid w:val="00F26E77"/>
    <w:rsid w:val="00F3227F"/>
    <w:rsid w:val="00F3708E"/>
    <w:rsid w:val="00F37735"/>
    <w:rsid w:val="00F530CD"/>
    <w:rsid w:val="00F6332F"/>
    <w:rsid w:val="00F63903"/>
    <w:rsid w:val="00F83449"/>
    <w:rsid w:val="00FB6D75"/>
    <w:rsid w:val="00FC4308"/>
    <w:rsid w:val="00FC48CF"/>
    <w:rsid w:val="00FC795D"/>
    <w:rsid w:val="00FF5C0A"/>
    <w:rsid w:val="00FF6296"/>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5B3926"/>
  <w15:chartTrackingRefBased/>
  <w15:docId w15:val="{C9E33A88-7C2B-4C26-B7CB-ACD4CA88A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398"/>
    <w:pPr>
      <w:spacing w:after="0" w:line="240" w:lineRule="auto"/>
    </w:pPr>
    <w:rPr>
      <w:rFonts w:ascii="Times New Roman" w:eastAsia="ヒラギノ角ゴ Pro W3" w:hAnsi="Times New Roman" w:cs="Times New Roman"/>
      <w:color w:val="000000"/>
      <w:kern w:val="0"/>
      <w:sz w:val="20"/>
      <w:lang w:val="fr-FR" w:eastAsia="en-US"/>
      <w14:ligatures w14:val="none"/>
    </w:rPr>
  </w:style>
  <w:style w:type="paragraph" w:styleId="Heading1">
    <w:name w:val="heading 1"/>
    <w:basedOn w:val="Normal"/>
    <w:next w:val="Normal"/>
    <w:link w:val="Heading1Char"/>
    <w:uiPriority w:val="9"/>
    <w:qFormat/>
    <w:rsid w:val="00E5592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E5592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E5592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E5592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lang w:eastAsia="zh-CN"/>
      <w14:ligatures w14:val="standardContextual"/>
    </w:rPr>
  </w:style>
  <w:style w:type="paragraph" w:styleId="Heading5">
    <w:name w:val="heading 5"/>
    <w:basedOn w:val="Normal"/>
    <w:next w:val="Normal"/>
    <w:link w:val="Heading5Char"/>
    <w:uiPriority w:val="9"/>
    <w:semiHidden/>
    <w:unhideWhenUsed/>
    <w:qFormat/>
    <w:rsid w:val="00E5592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lang w:eastAsia="zh-CN"/>
      <w14:ligatures w14:val="standardContextual"/>
    </w:rPr>
  </w:style>
  <w:style w:type="paragraph" w:styleId="Heading6">
    <w:name w:val="heading 6"/>
    <w:basedOn w:val="Normal"/>
    <w:next w:val="Normal"/>
    <w:link w:val="Heading6Char"/>
    <w:uiPriority w:val="9"/>
    <w:semiHidden/>
    <w:unhideWhenUsed/>
    <w:qFormat/>
    <w:rsid w:val="00E5592A"/>
    <w:pPr>
      <w:keepNext/>
      <w:keepLines/>
      <w:spacing w:before="40" w:line="278" w:lineRule="auto"/>
      <w:outlineLvl w:val="5"/>
    </w:pPr>
    <w:rPr>
      <w:rFonts w:asciiTheme="minorHAnsi" w:eastAsiaTheme="majorEastAsia" w:hAnsiTheme="minorHAnsi" w:cstheme="majorBidi"/>
      <w:i/>
      <w:iCs/>
      <w:color w:val="595959" w:themeColor="text1" w:themeTint="A6"/>
      <w:kern w:val="2"/>
      <w:sz w:val="24"/>
      <w:lang w:eastAsia="zh-CN"/>
      <w14:ligatures w14:val="standardContextual"/>
    </w:rPr>
  </w:style>
  <w:style w:type="paragraph" w:styleId="Heading7">
    <w:name w:val="heading 7"/>
    <w:basedOn w:val="Normal"/>
    <w:next w:val="Normal"/>
    <w:link w:val="Heading7Char"/>
    <w:uiPriority w:val="9"/>
    <w:semiHidden/>
    <w:unhideWhenUsed/>
    <w:qFormat/>
    <w:rsid w:val="00E5592A"/>
    <w:pPr>
      <w:keepNext/>
      <w:keepLines/>
      <w:spacing w:before="40" w:line="278" w:lineRule="auto"/>
      <w:outlineLvl w:val="6"/>
    </w:pPr>
    <w:rPr>
      <w:rFonts w:asciiTheme="minorHAnsi" w:eastAsiaTheme="majorEastAsia" w:hAnsiTheme="minorHAnsi" w:cstheme="majorBidi"/>
      <w:color w:val="595959" w:themeColor="text1" w:themeTint="A6"/>
      <w:kern w:val="2"/>
      <w:sz w:val="24"/>
      <w:lang w:eastAsia="zh-CN"/>
      <w14:ligatures w14:val="standardContextual"/>
    </w:rPr>
  </w:style>
  <w:style w:type="paragraph" w:styleId="Heading8">
    <w:name w:val="heading 8"/>
    <w:basedOn w:val="Normal"/>
    <w:next w:val="Normal"/>
    <w:link w:val="Heading8Char"/>
    <w:uiPriority w:val="9"/>
    <w:semiHidden/>
    <w:unhideWhenUsed/>
    <w:qFormat/>
    <w:rsid w:val="00E5592A"/>
    <w:pPr>
      <w:keepNext/>
      <w:keepLines/>
      <w:spacing w:line="278" w:lineRule="auto"/>
      <w:outlineLvl w:val="7"/>
    </w:pPr>
    <w:rPr>
      <w:rFonts w:asciiTheme="minorHAnsi" w:eastAsiaTheme="majorEastAsia" w:hAnsiTheme="minorHAnsi" w:cstheme="majorBidi"/>
      <w:i/>
      <w:iCs/>
      <w:color w:val="272727" w:themeColor="text1" w:themeTint="D8"/>
      <w:kern w:val="2"/>
      <w:sz w:val="24"/>
      <w:lang w:eastAsia="zh-CN"/>
      <w14:ligatures w14:val="standardContextual"/>
    </w:rPr>
  </w:style>
  <w:style w:type="paragraph" w:styleId="Heading9">
    <w:name w:val="heading 9"/>
    <w:basedOn w:val="Normal"/>
    <w:next w:val="Normal"/>
    <w:link w:val="Heading9Char"/>
    <w:uiPriority w:val="9"/>
    <w:semiHidden/>
    <w:unhideWhenUsed/>
    <w:qFormat/>
    <w:rsid w:val="00E5592A"/>
    <w:pPr>
      <w:keepNext/>
      <w:keepLines/>
      <w:spacing w:line="278" w:lineRule="auto"/>
      <w:outlineLvl w:val="8"/>
    </w:pPr>
    <w:rPr>
      <w:rFonts w:asciiTheme="minorHAnsi" w:eastAsiaTheme="majorEastAsia" w:hAnsiTheme="minorHAnsi" w:cstheme="majorBidi"/>
      <w:color w:val="272727" w:themeColor="text1" w:themeTint="D8"/>
      <w:kern w:val="2"/>
      <w:sz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9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59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59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59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9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9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9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9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92A"/>
    <w:rPr>
      <w:rFonts w:eastAsiaTheme="majorEastAsia" w:cstheme="majorBidi"/>
      <w:color w:val="272727" w:themeColor="text1" w:themeTint="D8"/>
    </w:rPr>
  </w:style>
  <w:style w:type="paragraph" w:styleId="Title">
    <w:name w:val="Title"/>
    <w:basedOn w:val="Normal"/>
    <w:next w:val="Normal"/>
    <w:link w:val="TitleChar"/>
    <w:uiPriority w:val="10"/>
    <w:qFormat/>
    <w:rsid w:val="00E5592A"/>
    <w:pPr>
      <w:spacing w:after="80"/>
      <w:contextualSpacing/>
    </w:pPr>
    <w:rPr>
      <w:rFonts w:asciiTheme="majorHAnsi" w:eastAsiaTheme="majorEastAsia" w:hAnsiTheme="majorHAnsi" w:cstheme="majorBidi"/>
      <w:color w:val="auto"/>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E559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92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E559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92A"/>
    <w:pPr>
      <w:spacing w:before="160" w:after="160" w:line="278" w:lineRule="auto"/>
      <w:jc w:val="center"/>
    </w:pPr>
    <w:rPr>
      <w:rFonts w:asciiTheme="minorHAnsi" w:eastAsiaTheme="minorEastAsia" w:hAnsiTheme="minorHAnsi" w:cstheme="minorBidi"/>
      <w:i/>
      <w:iCs/>
      <w:color w:val="404040" w:themeColor="text1" w:themeTint="BF"/>
      <w:kern w:val="2"/>
      <w:sz w:val="24"/>
      <w:lang w:eastAsia="zh-CN"/>
      <w14:ligatures w14:val="standardContextual"/>
    </w:rPr>
  </w:style>
  <w:style w:type="character" w:customStyle="1" w:styleId="QuoteChar">
    <w:name w:val="Quote Char"/>
    <w:basedOn w:val="DefaultParagraphFont"/>
    <w:link w:val="Quote"/>
    <w:uiPriority w:val="29"/>
    <w:rsid w:val="00E5592A"/>
    <w:rPr>
      <w:i/>
      <w:iCs/>
      <w:color w:val="404040" w:themeColor="text1" w:themeTint="BF"/>
    </w:rPr>
  </w:style>
  <w:style w:type="paragraph" w:styleId="ListParagraph">
    <w:name w:val="List Paragraph"/>
    <w:basedOn w:val="Normal"/>
    <w:uiPriority w:val="34"/>
    <w:qFormat/>
    <w:rsid w:val="00E5592A"/>
    <w:pPr>
      <w:spacing w:after="160" w:line="278" w:lineRule="auto"/>
      <w:ind w:left="720"/>
      <w:contextualSpacing/>
    </w:pPr>
    <w:rPr>
      <w:rFonts w:asciiTheme="minorHAnsi" w:eastAsiaTheme="minorEastAsia" w:hAnsiTheme="minorHAnsi" w:cstheme="minorBidi"/>
      <w:color w:val="auto"/>
      <w:kern w:val="2"/>
      <w:sz w:val="24"/>
      <w:lang w:eastAsia="zh-CN"/>
      <w14:ligatures w14:val="standardContextual"/>
    </w:rPr>
  </w:style>
  <w:style w:type="character" w:styleId="IntenseEmphasis">
    <w:name w:val="Intense Emphasis"/>
    <w:basedOn w:val="DefaultParagraphFont"/>
    <w:uiPriority w:val="21"/>
    <w:qFormat/>
    <w:rsid w:val="00E5592A"/>
    <w:rPr>
      <w:i/>
      <w:iCs/>
      <w:color w:val="0F4761" w:themeColor="accent1" w:themeShade="BF"/>
    </w:rPr>
  </w:style>
  <w:style w:type="paragraph" w:styleId="IntenseQuote">
    <w:name w:val="Intense Quote"/>
    <w:basedOn w:val="Normal"/>
    <w:next w:val="Normal"/>
    <w:link w:val="IntenseQuoteChar"/>
    <w:uiPriority w:val="30"/>
    <w:qFormat/>
    <w:rsid w:val="00E5592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lang w:eastAsia="zh-CN"/>
      <w14:ligatures w14:val="standardContextual"/>
    </w:rPr>
  </w:style>
  <w:style w:type="character" w:customStyle="1" w:styleId="IntenseQuoteChar">
    <w:name w:val="Intense Quote Char"/>
    <w:basedOn w:val="DefaultParagraphFont"/>
    <w:link w:val="IntenseQuote"/>
    <w:uiPriority w:val="30"/>
    <w:rsid w:val="00E5592A"/>
    <w:rPr>
      <w:i/>
      <w:iCs/>
      <w:color w:val="0F4761" w:themeColor="accent1" w:themeShade="BF"/>
    </w:rPr>
  </w:style>
  <w:style w:type="character" w:styleId="IntenseReference">
    <w:name w:val="Intense Reference"/>
    <w:basedOn w:val="DefaultParagraphFont"/>
    <w:uiPriority w:val="32"/>
    <w:qFormat/>
    <w:rsid w:val="00E5592A"/>
    <w:rPr>
      <w:b/>
      <w:bCs/>
      <w:smallCaps/>
      <w:color w:val="0F4761" w:themeColor="accent1" w:themeShade="BF"/>
      <w:spacing w:val="5"/>
    </w:rPr>
  </w:style>
  <w:style w:type="paragraph" w:customStyle="1" w:styleId="BodyText1">
    <w:name w:val="Body Text1"/>
    <w:rsid w:val="00484398"/>
    <w:pPr>
      <w:spacing w:after="0" w:line="240" w:lineRule="auto"/>
      <w:jc w:val="both"/>
    </w:pPr>
    <w:rPr>
      <w:rFonts w:ascii="Times New Roman" w:eastAsia="ヒラギノ角ゴ Pro W3" w:hAnsi="Times New Roman" w:cs="Times New Roman"/>
      <w:color w:val="000000"/>
      <w:kern w:val="0"/>
      <w:szCs w:val="20"/>
      <w:lang w:val="en-US" w:eastAsia="en-GB"/>
      <w14:ligatures w14:val="none"/>
    </w:rPr>
  </w:style>
  <w:style w:type="paragraph" w:styleId="Header">
    <w:name w:val="header"/>
    <w:basedOn w:val="Normal"/>
    <w:link w:val="HeaderChar"/>
    <w:uiPriority w:val="99"/>
    <w:unhideWhenUsed/>
    <w:rsid w:val="00C26B9C"/>
    <w:pPr>
      <w:tabs>
        <w:tab w:val="center" w:pos="4513"/>
        <w:tab w:val="right" w:pos="9026"/>
      </w:tabs>
    </w:pPr>
  </w:style>
  <w:style w:type="character" w:customStyle="1" w:styleId="HeaderChar">
    <w:name w:val="Header Char"/>
    <w:basedOn w:val="DefaultParagraphFont"/>
    <w:link w:val="Header"/>
    <w:uiPriority w:val="99"/>
    <w:rsid w:val="00C26B9C"/>
    <w:rPr>
      <w:rFonts w:ascii="Times New Roman" w:eastAsia="ヒラギノ角ゴ Pro W3" w:hAnsi="Times New Roman" w:cs="Times New Roman"/>
      <w:color w:val="000000"/>
      <w:kern w:val="0"/>
      <w:sz w:val="20"/>
      <w:lang w:val="fr-FR" w:eastAsia="en-US"/>
      <w14:ligatures w14:val="none"/>
    </w:rPr>
  </w:style>
  <w:style w:type="paragraph" w:styleId="Footer">
    <w:name w:val="footer"/>
    <w:basedOn w:val="Normal"/>
    <w:link w:val="FooterChar"/>
    <w:uiPriority w:val="99"/>
    <w:unhideWhenUsed/>
    <w:rsid w:val="00C26B9C"/>
    <w:pPr>
      <w:tabs>
        <w:tab w:val="center" w:pos="4513"/>
        <w:tab w:val="right" w:pos="9026"/>
      </w:tabs>
    </w:pPr>
  </w:style>
  <w:style w:type="character" w:customStyle="1" w:styleId="FooterChar">
    <w:name w:val="Footer Char"/>
    <w:basedOn w:val="DefaultParagraphFont"/>
    <w:link w:val="Footer"/>
    <w:uiPriority w:val="99"/>
    <w:rsid w:val="00C26B9C"/>
    <w:rPr>
      <w:rFonts w:ascii="Times New Roman" w:eastAsia="ヒラギノ角ゴ Pro W3" w:hAnsi="Times New Roman" w:cs="Times New Roman"/>
      <w:color w:val="000000"/>
      <w:kern w:val="0"/>
      <w:sz w:val="20"/>
      <w:lang w:val="fr-FR" w:eastAsia="en-US"/>
      <w14:ligatures w14:val="none"/>
    </w:rPr>
  </w:style>
  <w:style w:type="paragraph" w:styleId="Revision">
    <w:name w:val="Revision"/>
    <w:hidden/>
    <w:uiPriority w:val="99"/>
    <w:semiHidden/>
    <w:rsid w:val="00095E9E"/>
    <w:pPr>
      <w:spacing w:after="0" w:line="240" w:lineRule="auto"/>
    </w:pPr>
    <w:rPr>
      <w:rFonts w:ascii="Times New Roman" w:eastAsia="ヒラギノ角ゴ Pro W3" w:hAnsi="Times New Roman" w:cs="Times New Roman"/>
      <w:color w:val="000000"/>
      <w:kern w:val="0"/>
      <w:sz w:val="20"/>
      <w:lang w:val="fr-FR" w:eastAsia="en-US"/>
      <w14:ligatures w14:val="none"/>
    </w:rPr>
  </w:style>
  <w:style w:type="character" w:styleId="CommentReference">
    <w:name w:val="annotation reference"/>
    <w:basedOn w:val="DefaultParagraphFont"/>
    <w:semiHidden/>
    <w:unhideWhenUsed/>
    <w:rsid w:val="00095E9E"/>
    <w:rPr>
      <w:sz w:val="16"/>
      <w:szCs w:val="16"/>
    </w:rPr>
  </w:style>
  <w:style w:type="paragraph" w:styleId="CommentText">
    <w:name w:val="annotation text"/>
    <w:basedOn w:val="Normal"/>
    <w:link w:val="CommentTextChar"/>
    <w:uiPriority w:val="99"/>
    <w:unhideWhenUsed/>
    <w:rsid w:val="00095E9E"/>
    <w:rPr>
      <w:szCs w:val="20"/>
    </w:rPr>
  </w:style>
  <w:style w:type="character" w:customStyle="1" w:styleId="CommentTextChar">
    <w:name w:val="Comment Text Char"/>
    <w:basedOn w:val="DefaultParagraphFont"/>
    <w:link w:val="CommentText"/>
    <w:uiPriority w:val="99"/>
    <w:rsid w:val="00095E9E"/>
    <w:rPr>
      <w:rFonts w:ascii="Times New Roman" w:eastAsia="ヒラギノ角ゴ Pro W3" w:hAnsi="Times New Roman" w:cs="Times New Roman"/>
      <w:color w:val="000000"/>
      <w:kern w:val="0"/>
      <w:sz w:val="20"/>
      <w:szCs w:val="20"/>
      <w:lang w:val="fr-FR" w:eastAsia="en-US"/>
      <w14:ligatures w14:val="none"/>
    </w:rPr>
  </w:style>
  <w:style w:type="paragraph" w:styleId="CommentSubject">
    <w:name w:val="annotation subject"/>
    <w:basedOn w:val="CommentText"/>
    <w:next w:val="CommentText"/>
    <w:link w:val="CommentSubjectChar"/>
    <w:uiPriority w:val="99"/>
    <w:semiHidden/>
    <w:unhideWhenUsed/>
    <w:rsid w:val="00095E9E"/>
    <w:rPr>
      <w:b/>
      <w:bCs/>
    </w:rPr>
  </w:style>
  <w:style w:type="character" w:customStyle="1" w:styleId="CommentSubjectChar">
    <w:name w:val="Comment Subject Char"/>
    <w:basedOn w:val="CommentTextChar"/>
    <w:link w:val="CommentSubject"/>
    <w:uiPriority w:val="99"/>
    <w:semiHidden/>
    <w:rsid w:val="00095E9E"/>
    <w:rPr>
      <w:rFonts w:ascii="Times New Roman" w:eastAsia="ヒラギノ角ゴ Pro W3" w:hAnsi="Times New Roman" w:cs="Times New Roman"/>
      <w:b/>
      <w:bCs/>
      <w:color w:val="000000"/>
      <w:kern w:val="0"/>
      <w:sz w:val="20"/>
      <w:szCs w:val="20"/>
      <w:lang w:val="fr-FR"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2025-11-20T15:06:08+00:00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b59f11c04630f907074f507a52cfb13">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9910e5ddb5bdbb6b6a869f53de1def0b"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4069AA-FC46-4785-AA87-99D60E5AF4E1}">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5F6FE957-D5EF-438E-91F2-B65987ACCC63}">
  <ds:schemaRefs>
    <ds:schemaRef ds:uri="http://schemas.microsoft.com/sharepoint/v3/contenttype/forms"/>
  </ds:schemaRefs>
</ds:datastoreItem>
</file>

<file path=customXml/itemProps3.xml><?xml version="1.0" encoding="utf-8"?>
<ds:datastoreItem xmlns:ds="http://schemas.openxmlformats.org/officeDocument/2006/customXml" ds:itemID="{75DCEACC-60D7-4C40-A071-9BE8E49AC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5</Pages>
  <Words>981</Words>
  <Characters>5595</Characters>
  <Application>Microsoft Office Word</Application>
  <DocSecurity>8</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Filippo Ceccotti (OHCHR Intern)</dc:creator>
  <cp:keywords/>
  <dc:description/>
  <cp:lastModifiedBy>Isabelle Fleche</cp:lastModifiedBy>
  <cp:revision>3</cp:revision>
  <cp:lastPrinted>2025-11-20T09:37:00Z</cp:lastPrinted>
  <dcterms:created xsi:type="dcterms:W3CDTF">2025-11-29T09:12:00Z</dcterms:created>
  <dcterms:modified xsi:type="dcterms:W3CDTF">2025-12-03T21:42:00Z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y fmtid="{D5CDD505-2E9C-101B-9397-08002B2CF9AE}" pid="4" name="GrammarlyDocumentId">
    <vt:lpwstr>2ce7e26d-46b9-48f4-b913-48c78c712136</vt:lpwstr>
  </property>
</Properties>
</file>