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6B197" w14:textId="77777777" w:rsidR="00B72A41" w:rsidRPr="00576CC3" w:rsidRDefault="00B72A41" w:rsidP="00576CC3">
      <w:pPr>
        <w:spacing w:after="0" w:line="240" w:lineRule="auto"/>
        <w:contextualSpacing/>
        <w:rPr>
          <w:rFonts w:eastAsiaTheme="minorEastAsia" w:cs="Arial"/>
          <w:b/>
          <w:bCs/>
          <w:sz w:val="22"/>
          <w:szCs w:val="22"/>
        </w:rPr>
      </w:pPr>
    </w:p>
    <w:p w14:paraId="45E012E8" w14:textId="77777777" w:rsidR="00B72A41" w:rsidRPr="00576CC3" w:rsidRDefault="00B72A41" w:rsidP="00576CC3">
      <w:pPr>
        <w:spacing w:after="0" w:line="240" w:lineRule="auto"/>
        <w:contextualSpacing/>
        <w:rPr>
          <w:rFonts w:eastAsiaTheme="minorEastAsia" w:cs="Arial"/>
          <w:b/>
          <w:bCs/>
          <w:sz w:val="22"/>
          <w:szCs w:val="22"/>
        </w:rPr>
      </w:pPr>
    </w:p>
    <w:p w14:paraId="44AE0312" w14:textId="71A83D4A" w:rsidR="00B72A41" w:rsidRPr="00576CC3" w:rsidRDefault="000B7D67" w:rsidP="000B7D67">
      <w:pPr>
        <w:spacing w:after="0" w:line="240" w:lineRule="auto"/>
        <w:contextualSpacing/>
        <w:jc w:val="center"/>
        <w:rPr>
          <w:rFonts w:eastAsiaTheme="minorEastAsia" w:cs="Arial"/>
          <w:b/>
          <w:bCs/>
          <w:sz w:val="22"/>
          <w:szCs w:val="22"/>
        </w:rPr>
      </w:pPr>
      <w:r w:rsidRPr="000B7D67">
        <w:rPr>
          <w:rFonts w:eastAsiaTheme="minorEastAsia" w:cs="Arial"/>
          <w:noProof/>
          <w:sz w:val="22"/>
          <w:szCs w:val="22"/>
        </w:rPr>
        <w:drawing>
          <wp:inline distT="0" distB="0" distL="0" distR="0" wp14:anchorId="5E4439B7" wp14:editId="617E838F">
            <wp:extent cx="1480185" cy="1429123"/>
            <wp:effectExtent l="0" t="0" r="5715" b="0"/>
            <wp:docPr id="346718692"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18692" name="Picture 2" descr="A black and white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1471" cy="1440020"/>
                    </a:xfrm>
                    <a:prstGeom prst="rect">
                      <a:avLst/>
                    </a:prstGeom>
                    <a:noFill/>
                    <a:ln>
                      <a:noFill/>
                    </a:ln>
                  </pic:spPr>
                </pic:pic>
              </a:graphicData>
            </a:graphic>
          </wp:inline>
        </w:drawing>
      </w:r>
    </w:p>
    <w:p w14:paraId="62D335B7" w14:textId="77777777" w:rsidR="00B72A41" w:rsidRPr="00576CC3" w:rsidRDefault="00B72A41" w:rsidP="00576CC3">
      <w:pPr>
        <w:spacing w:after="0" w:line="240" w:lineRule="auto"/>
        <w:contextualSpacing/>
        <w:rPr>
          <w:rFonts w:eastAsiaTheme="minorEastAsia" w:cs="Arial"/>
          <w:b/>
          <w:bCs/>
          <w:sz w:val="22"/>
          <w:szCs w:val="22"/>
        </w:rPr>
      </w:pPr>
    </w:p>
    <w:p w14:paraId="075B80B4" w14:textId="77777777" w:rsidR="00B72A41" w:rsidRPr="00576CC3" w:rsidRDefault="00B72A41" w:rsidP="00576CC3">
      <w:pPr>
        <w:spacing w:after="0" w:line="240" w:lineRule="auto"/>
        <w:contextualSpacing/>
        <w:rPr>
          <w:rFonts w:eastAsiaTheme="minorEastAsia" w:cs="Arial"/>
          <w:b/>
          <w:bCs/>
          <w:sz w:val="22"/>
          <w:szCs w:val="22"/>
        </w:rPr>
      </w:pPr>
    </w:p>
    <w:p w14:paraId="2E496B69" w14:textId="77777777" w:rsidR="00B72A41" w:rsidRPr="00576CC3" w:rsidRDefault="00B72A41" w:rsidP="00576CC3">
      <w:pPr>
        <w:spacing w:after="0" w:line="240" w:lineRule="auto"/>
        <w:contextualSpacing/>
        <w:rPr>
          <w:rFonts w:eastAsiaTheme="minorEastAsia" w:cs="Arial"/>
          <w:b/>
          <w:bCs/>
          <w:sz w:val="22"/>
          <w:szCs w:val="22"/>
        </w:rPr>
      </w:pPr>
    </w:p>
    <w:p w14:paraId="1259C49A" w14:textId="77777777" w:rsidR="00B72A41" w:rsidRPr="006D138F" w:rsidRDefault="00B72A41" w:rsidP="00576CC3">
      <w:pPr>
        <w:spacing w:after="0" w:line="240" w:lineRule="auto"/>
        <w:contextualSpacing/>
        <w:rPr>
          <w:rFonts w:eastAsiaTheme="minorEastAsia" w:cs="Arial"/>
          <w:b/>
          <w:bCs/>
          <w:sz w:val="26"/>
          <w:szCs w:val="26"/>
        </w:rPr>
      </w:pPr>
    </w:p>
    <w:p w14:paraId="35E30123" w14:textId="4D4D291D" w:rsidR="006D138F" w:rsidRDefault="00F10B4C" w:rsidP="00576CC3">
      <w:pPr>
        <w:spacing w:after="0" w:line="240" w:lineRule="auto"/>
        <w:contextualSpacing/>
        <w:rPr>
          <w:rFonts w:eastAsiaTheme="minorEastAsia" w:cs="Arial"/>
          <w:b/>
          <w:bCs/>
          <w:sz w:val="26"/>
          <w:szCs w:val="26"/>
        </w:rPr>
      </w:pPr>
      <w:r w:rsidRPr="006D138F">
        <w:rPr>
          <w:rFonts w:eastAsiaTheme="minorEastAsia" w:cs="Arial"/>
          <w:b/>
          <w:bCs/>
          <w:sz w:val="26"/>
          <w:szCs w:val="26"/>
        </w:rPr>
        <w:t>G</w:t>
      </w:r>
      <w:r w:rsidR="006D138F" w:rsidRPr="006D138F">
        <w:rPr>
          <w:rFonts w:eastAsiaTheme="minorEastAsia" w:cs="Arial"/>
          <w:b/>
          <w:bCs/>
          <w:sz w:val="26"/>
          <w:szCs w:val="26"/>
        </w:rPr>
        <w:t xml:space="preserve">rowing Rights Instead of Poverty Partnership (GRIPP) Submission to CESCR </w:t>
      </w:r>
      <w:r w:rsidR="000B7D67">
        <w:rPr>
          <w:rFonts w:eastAsiaTheme="minorEastAsia" w:cs="Arial"/>
          <w:b/>
          <w:bCs/>
          <w:sz w:val="26"/>
          <w:szCs w:val="26"/>
        </w:rPr>
        <w:t>7</w:t>
      </w:r>
      <w:r w:rsidR="000B7D67" w:rsidRPr="000B7D67">
        <w:rPr>
          <w:rFonts w:eastAsiaTheme="minorEastAsia" w:cs="Arial"/>
          <w:b/>
          <w:bCs/>
          <w:sz w:val="26"/>
          <w:szCs w:val="26"/>
          <w:vertAlign w:val="superscript"/>
        </w:rPr>
        <w:t>th</w:t>
      </w:r>
      <w:r w:rsidR="000B7D67">
        <w:rPr>
          <w:rFonts w:eastAsiaTheme="minorEastAsia" w:cs="Arial"/>
          <w:b/>
          <w:bCs/>
          <w:sz w:val="26"/>
          <w:szCs w:val="26"/>
        </w:rPr>
        <w:t xml:space="preserve"> Review of the United Kingdom</w:t>
      </w:r>
    </w:p>
    <w:p w14:paraId="09F9EDF7" w14:textId="77777777" w:rsidR="000B7D67" w:rsidRPr="006D138F" w:rsidRDefault="000B7D67" w:rsidP="00576CC3">
      <w:pPr>
        <w:spacing w:after="0" w:line="240" w:lineRule="auto"/>
        <w:contextualSpacing/>
        <w:rPr>
          <w:rFonts w:eastAsiaTheme="minorEastAsia" w:cs="Arial"/>
          <w:b/>
          <w:bCs/>
          <w:sz w:val="26"/>
          <w:szCs w:val="26"/>
        </w:rPr>
      </w:pPr>
    </w:p>
    <w:p w14:paraId="0FE28913" w14:textId="02B53E75" w:rsidR="006D138F" w:rsidRPr="006D138F" w:rsidRDefault="006D138F" w:rsidP="00576CC3">
      <w:pPr>
        <w:spacing w:after="0" w:line="240" w:lineRule="auto"/>
        <w:contextualSpacing/>
        <w:rPr>
          <w:rFonts w:eastAsiaTheme="minorEastAsia" w:cs="Arial"/>
          <w:b/>
          <w:bCs/>
          <w:sz w:val="26"/>
          <w:szCs w:val="26"/>
        </w:rPr>
      </w:pPr>
      <w:r w:rsidRPr="006D138F">
        <w:rPr>
          <w:rFonts w:eastAsiaTheme="minorEastAsia" w:cs="Arial"/>
          <w:b/>
          <w:bCs/>
          <w:sz w:val="26"/>
          <w:szCs w:val="26"/>
        </w:rPr>
        <w:t>By RAPAR</w:t>
      </w:r>
      <w:r w:rsidR="00FF4914">
        <w:rPr>
          <w:rFonts w:eastAsiaTheme="minorEastAsia" w:cs="Arial"/>
          <w:b/>
          <w:bCs/>
          <w:sz w:val="26"/>
          <w:szCs w:val="26"/>
        </w:rPr>
        <w:t xml:space="preserve">, </w:t>
      </w:r>
      <w:r w:rsidRPr="006D138F">
        <w:rPr>
          <w:rFonts w:eastAsiaTheme="minorEastAsia" w:cs="Arial"/>
          <w:b/>
          <w:bCs/>
          <w:sz w:val="26"/>
          <w:szCs w:val="26"/>
        </w:rPr>
        <w:t>Thrive Teesside</w:t>
      </w:r>
      <w:r w:rsidR="00FF4914">
        <w:rPr>
          <w:rFonts w:eastAsiaTheme="minorEastAsia" w:cs="Arial"/>
          <w:b/>
          <w:bCs/>
          <w:sz w:val="26"/>
          <w:szCs w:val="26"/>
        </w:rPr>
        <w:t xml:space="preserve"> and ATD Fourth World</w:t>
      </w:r>
    </w:p>
    <w:p w14:paraId="21112B6E" w14:textId="77777777" w:rsidR="000B7D67" w:rsidRPr="006D138F" w:rsidRDefault="000B7D67" w:rsidP="00576CC3">
      <w:pPr>
        <w:spacing w:after="0" w:line="240" w:lineRule="auto"/>
        <w:contextualSpacing/>
        <w:rPr>
          <w:rFonts w:eastAsiaTheme="minorEastAsia" w:cs="Arial"/>
          <w:b/>
          <w:bCs/>
          <w:sz w:val="26"/>
          <w:szCs w:val="26"/>
        </w:rPr>
      </w:pPr>
    </w:p>
    <w:p w14:paraId="73AFA7F6" w14:textId="77777777" w:rsidR="000B7D67" w:rsidRDefault="006D138F" w:rsidP="00576CC3">
      <w:pPr>
        <w:spacing w:after="0" w:line="240" w:lineRule="auto"/>
        <w:contextualSpacing/>
        <w:rPr>
          <w:rFonts w:eastAsiaTheme="minorEastAsia" w:cs="Arial"/>
          <w:b/>
          <w:bCs/>
          <w:sz w:val="26"/>
          <w:szCs w:val="26"/>
        </w:rPr>
      </w:pPr>
      <w:r w:rsidRPr="006D138F">
        <w:rPr>
          <w:rFonts w:eastAsiaTheme="minorEastAsia" w:cs="Arial"/>
          <w:b/>
          <w:bCs/>
          <w:sz w:val="26"/>
          <w:szCs w:val="26"/>
        </w:rPr>
        <w:t>January 2025</w:t>
      </w:r>
    </w:p>
    <w:p w14:paraId="06329F17" w14:textId="77777777" w:rsidR="000B7D67" w:rsidRDefault="000B7D67" w:rsidP="00576CC3">
      <w:pPr>
        <w:spacing w:after="0" w:line="240" w:lineRule="auto"/>
        <w:contextualSpacing/>
        <w:rPr>
          <w:rFonts w:eastAsiaTheme="minorEastAsia" w:cs="Arial"/>
          <w:b/>
          <w:bCs/>
          <w:sz w:val="26"/>
          <w:szCs w:val="26"/>
        </w:rPr>
      </w:pPr>
    </w:p>
    <w:p w14:paraId="246DBB91" w14:textId="77777777" w:rsidR="00FF4914" w:rsidRDefault="00FF4914" w:rsidP="00576CC3">
      <w:pPr>
        <w:spacing w:after="0" w:line="240" w:lineRule="auto"/>
        <w:contextualSpacing/>
        <w:rPr>
          <w:rFonts w:eastAsiaTheme="minorEastAsia" w:cs="Arial"/>
          <w:b/>
          <w:bCs/>
          <w:sz w:val="26"/>
          <w:szCs w:val="26"/>
        </w:rPr>
      </w:pPr>
    </w:p>
    <w:p w14:paraId="08DA9BDB" w14:textId="147738FE" w:rsidR="00FF4914" w:rsidRPr="00FF4914" w:rsidRDefault="00FF4914" w:rsidP="00FF4914">
      <w:pPr>
        <w:spacing w:after="0" w:line="240" w:lineRule="auto"/>
        <w:contextualSpacing/>
        <w:jc w:val="center"/>
        <w:rPr>
          <w:rFonts w:eastAsiaTheme="minorEastAsia" w:cs="Arial"/>
          <w:b/>
          <w:bCs/>
          <w:sz w:val="26"/>
          <w:szCs w:val="26"/>
        </w:rPr>
      </w:pPr>
      <w:r w:rsidRPr="00FF4914">
        <w:rPr>
          <w:rFonts w:eastAsiaTheme="minorEastAsia" w:cs="Arial"/>
          <w:b/>
          <w:bCs/>
          <w:noProof/>
          <w:sz w:val="26"/>
          <w:szCs w:val="26"/>
        </w:rPr>
        <w:drawing>
          <wp:inline distT="0" distB="0" distL="0" distR="0" wp14:anchorId="110F090B" wp14:editId="242F1368">
            <wp:extent cx="4508500" cy="3381375"/>
            <wp:effectExtent l="0" t="0" r="6350" b="9525"/>
            <wp:docPr id="1941045325" name="Picture 4" descr="A group of people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45325" name="Picture 4" descr="A group of people around a 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08500" cy="3381375"/>
                    </a:xfrm>
                    <a:prstGeom prst="rect">
                      <a:avLst/>
                    </a:prstGeom>
                    <a:noFill/>
                    <a:ln>
                      <a:noFill/>
                    </a:ln>
                  </pic:spPr>
                </pic:pic>
              </a:graphicData>
            </a:graphic>
          </wp:inline>
        </w:drawing>
      </w:r>
    </w:p>
    <w:p w14:paraId="356FEF38" w14:textId="77777777" w:rsidR="00FF4914" w:rsidRDefault="00FF4914" w:rsidP="00576CC3">
      <w:pPr>
        <w:spacing w:after="0" w:line="240" w:lineRule="auto"/>
        <w:contextualSpacing/>
        <w:rPr>
          <w:rFonts w:eastAsiaTheme="minorEastAsia" w:cs="Arial"/>
          <w:b/>
          <w:bCs/>
          <w:sz w:val="26"/>
          <w:szCs w:val="26"/>
        </w:rPr>
      </w:pPr>
    </w:p>
    <w:p w14:paraId="3403210B" w14:textId="77777777" w:rsidR="000B7D67" w:rsidRDefault="000B7D67" w:rsidP="00576CC3">
      <w:pPr>
        <w:spacing w:after="0" w:line="240" w:lineRule="auto"/>
        <w:contextualSpacing/>
        <w:rPr>
          <w:rFonts w:eastAsiaTheme="minorEastAsia" w:cs="Arial"/>
          <w:b/>
          <w:bCs/>
          <w:sz w:val="26"/>
          <w:szCs w:val="26"/>
        </w:rPr>
      </w:pPr>
    </w:p>
    <w:p w14:paraId="5925E60B" w14:textId="77777777" w:rsidR="000B7D67" w:rsidRDefault="000B7D67" w:rsidP="00576CC3">
      <w:pPr>
        <w:spacing w:after="0" w:line="240" w:lineRule="auto"/>
        <w:contextualSpacing/>
        <w:rPr>
          <w:rFonts w:eastAsiaTheme="minorEastAsia" w:cs="Arial"/>
          <w:b/>
          <w:bCs/>
          <w:sz w:val="26"/>
          <w:szCs w:val="26"/>
        </w:rPr>
      </w:pPr>
    </w:p>
    <w:p w14:paraId="2E63E82B" w14:textId="77777777" w:rsidR="000B7D67" w:rsidRDefault="000B7D67" w:rsidP="00576CC3">
      <w:pPr>
        <w:spacing w:after="0" w:line="240" w:lineRule="auto"/>
        <w:contextualSpacing/>
        <w:rPr>
          <w:rFonts w:eastAsiaTheme="minorEastAsia" w:cs="Arial"/>
          <w:b/>
          <w:bCs/>
          <w:sz w:val="26"/>
          <w:szCs w:val="26"/>
        </w:rPr>
      </w:pPr>
    </w:p>
    <w:p w14:paraId="55BFBB6A" w14:textId="658968F3" w:rsidR="006D138F" w:rsidRPr="006D138F" w:rsidRDefault="006D138F" w:rsidP="000B7D67">
      <w:pPr>
        <w:spacing w:after="0" w:line="240" w:lineRule="auto"/>
        <w:contextualSpacing/>
        <w:jc w:val="center"/>
        <w:rPr>
          <w:rFonts w:eastAsiaTheme="minorEastAsia" w:cs="Arial"/>
          <w:b/>
          <w:bCs/>
          <w:sz w:val="26"/>
          <w:szCs w:val="26"/>
        </w:rPr>
      </w:pPr>
    </w:p>
    <w:p w14:paraId="63BED736" w14:textId="6628066C" w:rsidR="4F4E54D5" w:rsidRPr="00576CC3" w:rsidRDefault="4F4E54D5" w:rsidP="00576CC3">
      <w:pPr>
        <w:spacing w:after="0" w:line="240" w:lineRule="auto"/>
        <w:contextualSpacing/>
        <w:rPr>
          <w:rFonts w:eastAsiaTheme="minorEastAsia" w:cs="Arial"/>
          <w:b/>
          <w:bCs/>
          <w:sz w:val="22"/>
          <w:szCs w:val="22"/>
          <w:lang w:val="en-US"/>
        </w:rPr>
      </w:pPr>
    </w:p>
    <w:p w14:paraId="579F2485" w14:textId="77777777" w:rsidR="001071F7" w:rsidRDefault="001071F7">
      <w:pPr>
        <w:rPr>
          <w:rFonts w:eastAsiaTheme="minorEastAsia" w:cs="Arial"/>
          <w:b/>
          <w:bCs/>
          <w:sz w:val="26"/>
          <w:szCs w:val="26"/>
        </w:rPr>
      </w:pPr>
      <w:r>
        <w:rPr>
          <w:rFonts w:eastAsiaTheme="minorEastAsia" w:cs="Arial"/>
          <w:b/>
          <w:bCs/>
          <w:sz w:val="26"/>
          <w:szCs w:val="26"/>
        </w:rPr>
        <w:br w:type="page"/>
      </w:r>
    </w:p>
    <w:p w14:paraId="58923EB5" w14:textId="616415A4" w:rsidR="6B8BC083" w:rsidRPr="00576CC3" w:rsidRDefault="0FEB33AE" w:rsidP="00576CC3">
      <w:pPr>
        <w:spacing w:after="0" w:line="240" w:lineRule="auto"/>
        <w:contextualSpacing/>
        <w:rPr>
          <w:rFonts w:eastAsiaTheme="minorEastAsia" w:cs="Arial"/>
          <w:b/>
          <w:bCs/>
          <w:sz w:val="26"/>
          <w:szCs w:val="26"/>
          <w:lang w:val="en-US"/>
        </w:rPr>
      </w:pPr>
      <w:r w:rsidRPr="00576CC3">
        <w:rPr>
          <w:rFonts w:eastAsiaTheme="minorEastAsia" w:cs="Arial"/>
          <w:b/>
          <w:bCs/>
          <w:sz w:val="26"/>
          <w:szCs w:val="26"/>
        </w:rPr>
        <w:lastRenderedPageBreak/>
        <w:t>Introduction</w:t>
      </w:r>
    </w:p>
    <w:p w14:paraId="59122FFB" w14:textId="4960FC5D" w:rsidR="6B8BC083" w:rsidRPr="00576CC3" w:rsidRDefault="5C0CFC57" w:rsidP="00576CC3">
      <w:pPr>
        <w:spacing w:after="0" w:line="240" w:lineRule="auto"/>
        <w:contextualSpacing/>
        <w:rPr>
          <w:rFonts w:eastAsiaTheme="minorEastAsia" w:cs="Arial"/>
          <w:sz w:val="22"/>
          <w:szCs w:val="22"/>
        </w:rPr>
      </w:pPr>
      <w:r w:rsidRPr="00576CC3">
        <w:rPr>
          <w:rFonts w:eastAsiaTheme="minorEastAsia" w:cs="Arial"/>
          <w:sz w:val="22"/>
          <w:szCs w:val="22"/>
        </w:rPr>
        <w:t>Our</w:t>
      </w:r>
      <w:r w:rsidR="71945091" w:rsidRPr="00576CC3">
        <w:rPr>
          <w:rFonts w:eastAsiaTheme="minorEastAsia" w:cs="Arial"/>
          <w:sz w:val="22"/>
          <w:szCs w:val="22"/>
        </w:rPr>
        <w:t xml:space="preserve"> dream</w:t>
      </w:r>
      <w:r w:rsidR="7E5C01CB" w:rsidRPr="00576CC3">
        <w:rPr>
          <w:rFonts w:eastAsiaTheme="minorEastAsia" w:cs="Arial"/>
          <w:sz w:val="22"/>
          <w:szCs w:val="22"/>
        </w:rPr>
        <w:t xml:space="preserve"> –and </w:t>
      </w:r>
      <w:r w:rsidR="6CE867CB" w:rsidRPr="00576CC3">
        <w:rPr>
          <w:rFonts w:eastAsiaTheme="minorEastAsia" w:cs="Arial"/>
          <w:sz w:val="22"/>
          <w:szCs w:val="22"/>
        </w:rPr>
        <w:t>the way we wrote</w:t>
      </w:r>
      <w:r w:rsidR="42C6E7D2" w:rsidRPr="00576CC3">
        <w:rPr>
          <w:rFonts w:eastAsiaTheme="minorEastAsia" w:cs="Arial"/>
          <w:sz w:val="22"/>
          <w:szCs w:val="22"/>
        </w:rPr>
        <w:t xml:space="preserve"> this</w:t>
      </w:r>
      <w:r w:rsidR="71945091" w:rsidRPr="00576CC3">
        <w:rPr>
          <w:rFonts w:eastAsiaTheme="minorEastAsia" w:cs="Arial"/>
          <w:sz w:val="22"/>
          <w:szCs w:val="22"/>
        </w:rPr>
        <w:t xml:space="preserve"> </w:t>
      </w:r>
      <w:r w:rsidR="42582C30" w:rsidRPr="00576CC3">
        <w:rPr>
          <w:rFonts w:eastAsiaTheme="minorEastAsia" w:cs="Arial"/>
          <w:sz w:val="22"/>
          <w:szCs w:val="22"/>
        </w:rPr>
        <w:t>report</w:t>
      </w:r>
      <w:r w:rsidR="45B7777A" w:rsidRPr="00576CC3">
        <w:rPr>
          <w:rFonts w:eastAsiaTheme="minorEastAsia" w:cs="Arial"/>
          <w:sz w:val="22"/>
          <w:szCs w:val="22"/>
        </w:rPr>
        <w:t>-</w:t>
      </w:r>
      <w:r w:rsidR="00DB6E30" w:rsidRPr="00576CC3">
        <w:rPr>
          <w:rFonts w:eastAsiaTheme="minorEastAsia" w:cs="Arial"/>
          <w:sz w:val="22"/>
          <w:szCs w:val="22"/>
        </w:rPr>
        <w:t xml:space="preserve"> </w:t>
      </w:r>
      <w:r w:rsidR="42582C30" w:rsidRPr="00576CC3">
        <w:rPr>
          <w:rFonts w:eastAsiaTheme="minorEastAsia" w:cs="Arial"/>
          <w:sz w:val="22"/>
          <w:szCs w:val="22"/>
        </w:rPr>
        <w:t xml:space="preserve">is </w:t>
      </w:r>
      <w:r w:rsidR="75134053" w:rsidRPr="00576CC3">
        <w:rPr>
          <w:rFonts w:eastAsiaTheme="minorEastAsia" w:cs="Arial"/>
          <w:sz w:val="22"/>
          <w:szCs w:val="22"/>
        </w:rPr>
        <w:t>with</w:t>
      </w:r>
      <w:r w:rsidR="42C6E7D2" w:rsidRPr="00576CC3">
        <w:rPr>
          <w:rFonts w:eastAsiaTheme="minorEastAsia" w:cs="Arial"/>
          <w:sz w:val="22"/>
          <w:szCs w:val="22"/>
        </w:rPr>
        <w:t xml:space="preserve"> learnt and liv</w:t>
      </w:r>
      <w:r w:rsidR="00235235" w:rsidRPr="00576CC3">
        <w:rPr>
          <w:rFonts w:eastAsiaTheme="minorEastAsia" w:cs="Arial"/>
          <w:sz w:val="22"/>
          <w:szCs w:val="22"/>
        </w:rPr>
        <w:t>ing/</w:t>
      </w:r>
      <w:r w:rsidR="42C6E7D2" w:rsidRPr="00576CC3">
        <w:rPr>
          <w:rFonts w:eastAsiaTheme="minorEastAsia" w:cs="Arial"/>
          <w:sz w:val="22"/>
          <w:szCs w:val="22"/>
        </w:rPr>
        <w:t>ed experience</w:t>
      </w:r>
      <w:r w:rsidR="68EE785C" w:rsidRPr="00576CC3">
        <w:rPr>
          <w:rStyle w:val="FootnoteReference"/>
          <w:rFonts w:eastAsiaTheme="minorEastAsia" w:cs="Arial"/>
          <w:sz w:val="22"/>
          <w:szCs w:val="22"/>
        </w:rPr>
        <w:footnoteReference w:id="1"/>
      </w:r>
      <w:r w:rsidR="42C6E7D2" w:rsidRPr="00576CC3">
        <w:rPr>
          <w:rFonts w:eastAsiaTheme="minorEastAsia" w:cs="Arial"/>
          <w:sz w:val="22"/>
          <w:szCs w:val="22"/>
        </w:rPr>
        <w:t xml:space="preserve"> </w:t>
      </w:r>
      <w:r w:rsidR="6167A2A9" w:rsidRPr="00576CC3">
        <w:rPr>
          <w:rFonts w:eastAsiaTheme="minorEastAsia" w:cs="Arial"/>
          <w:sz w:val="22"/>
          <w:szCs w:val="22"/>
        </w:rPr>
        <w:t>join</w:t>
      </w:r>
      <w:r w:rsidR="54540AF9" w:rsidRPr="00576CC3">
        <w:rPr>
          <w:rFonts w:eastAsiaTheme="minorEastAsia" w:cs="Arial"/>
          <w:sz w:val="22"/>
          <w:szCs w:val="22"/>
        </w:rPr>
        <w:t>ing</w:t>
      </w:r>
      <w:r w:rsidR="6167A2A9" w:rsidRPr="00576CC3">
        <w:rPr>
          <w:rFonts w:eastAsiaTheme="minorEastAsia" w:cs="Arial"/>
          <w:sz w:val="22"/>
          <w:szCs w:val="22"/>
        </w:rPr>
        <w:t xml:space="preserve"> forces </w:t>
      </w:r>
      <w:r w:rsidR="68DF54EC" w:rsidRPr="00576CC3">
        <w:rPr>
          <w:rFonts w:eastAsiaTheme="minorEastAsia" w:cs="Arial"/>
          <w:sz w:val="22"/>
          <w:szCs w:val="22"/>
        </w:rPr>
        <w:t xml:space="preserve">to </w:t>
      </w:r>
      <w:r w:rsidR="6167A2A9" w:rsidRPr="00576CC3">
        <w:rPr>
          <w:rFonts w:eastAsiaTheme="minorEastAsia" w:cs="Arial"/>
          <w:sz w:val="22"/>
          <w:szCs w:val="22"/>
        </w:rPr>
        <w:t>build a new way forward</w:t>
      </w:r>
      <w:r w:rsidR="71945091" w:rsidRPr="00576CC3">
        <w:rPr>
          <w:rFonts w:eastAsiaTheme="minorEastAsia" w:cs="Arial"/>
          <w:sz w:val="22"/>
          <w:szCs w:val="22"/>
        </w:rPr>
        <w:t xml:space="preserve">. </w:t>
      </w:r>
      <w:r w:rsidR="00BF0A68" w:rsidRPr="00576CC3">
        <w:rPr>
          <w:rFonts w:eastAsiaTheme="minorEastAsia" w:cs="Arial"/>
          <w:sz w:val="22"/>
          <w:szCs w:val="22"/>
        </w:rPr>
        <w:t>T</w:t>
      </w:r>
      <w:r w:rsidR="1BA04D68" w:rsidRPr="00576CC3">
        <w:rPr>
          <w:rFonts w:eastAsiaTheme="minorEastAsia" w:cs="Arial"/>
          <w:sz w:val="22"/>
          <w:szCs w:val="22"/>
        </w:rPr>
        <w:t xml:space="preserve">he journey has been </w:t>
      </w:r>
      <w:r w:rsidR="00BF0A68" w:rsidRPr="00576CC3">
        <w:rPr>
          <w:rFonts w:eastAsiaTheme="minorEastAsia" w:cs="Arial"/>
          <w:sz w:val="22"/>
          <w:szCs w:val="22"/>
        </w:rPr>
        <w:t xml:space="preserve">steep and treacherous </w:t>
      </w:r>
      <w:r w:rsidR="1BA04D68" w:rsidRPr="00576CC3">
        <w:rPr>
          <w:rFonts w:eastAsiaTheme="minorEastAsia" w:cs="Arial"/>
          <w:sz w:val="22"/>
          <w:szCs w:val="22"/>
        </w:rPr>
        <w:t>for those who came together to write this report. Through homelessne</w:t>
      </w:r>
      <w:r w:rsidR="7B02A6F6" w:rsidRPr="00576CC3">
        <w:rPr>
          <w:rFonts w:eastAsiaTheme="minorEastAsia" w:cs="Arial"/>
          <w:sz w:val="22"/>
          <w:szCs w:val="22"/>
        </w:rPr>
        <w:t xml:space="preserve">ss, legal and moral injustices, significant </w:t>
      </w:r>
      <w:r w:rsidR="643544ED" w:rsidRPr="00576CC3">
        <w:rPr>
          <w:rFonts w:eastAsiaTheme="minorEastAsia" w:cs="Arial"/>
          <w:sz w:val="22"/>
          <w:szCs w:val="22"/>
        </w:rPr>
        <w:t>and</w:t>
      </w:r>
      <w:r w:rsidR="7B02A6F6" w:rsidRPr="00576CC3">
        <w:rPr>
          <w:rFonts w:eastAsiaTheme="minorEastAsia" w:cs="Arial"/>
          <w:sz w:val="22"/>
          <w:szCs w:val="22"/>
        </w:rPr>
        <w:t xml:space="preserve"> life</w:t>
      </w:r>
      <w:r w:rsidR="512EB981" w:rsidRPr="00576CC3">
        <w:rPr>
          <w:rFonts w:eastAsiaTheme="minorEastAsia" w:cs="Arial"/>
          <w:sz w:val="22"/>
          <w:szCs w:val="22"/>
        </w:rPr>
        <w:t>-</w:t>
      </w:r>
      <w:r w:rsidR="7B02A6F6" w:rsidRPr="00576CC3">
        <w:rPr>
          <w:rFonts w:eastAsiaTheme="minorEastAsia" w:cs="Arial"/>
          <w:sz w:val="22"/>
          <w:szCs w:val="22"/>
        </w:rPr>
        <w:t xml:space="preserve">threatening episodes of ill health and while fighting battles on every front, regardless of the cost, regardless of </w:t>
      </w:r>
      <w:r w:rsidR="0FA6F38B" w:rsidRPr="00576CC3">
        <w:rPr>
          <w:rFonts w:eastAsiaTheme="minorEastAsia" w:cs="Arial"/>
          <w:sz w:val="22"/>
          <w:szCs w:val="22"/>
        </w:rPr>
        <w:t xml:space="preserve">the challenges – we </w:t>
      </w:r>
      <w:r w:rsidR="00235235" w:rsidRPr="00576CC3">
        <w:rPr>
          <w:rFonts w:eastAsiaTheme="minorEastAsia" w:cs="Arial"/>
          <w:sz w:val="22"/>
          <w:szCs w:val="22"/>
        </w:rPr>
        <w:t>gathered</w:t>
      </w:r>
      <w:r w:rsidR="0FA6F38B" w:rsidRPr="00576CC3">
        <w:rPr>
          <w:rFonts w:eastAsiaTheme="minorEastAsia" w:cs="Arial"/>
          <w:sz w:val="22"/>
          <w:szCs w:val="22"/>
        </w:rPr>
        <w:t xml:space="preserve"> time and again because</w:t>
      </w:r>
      <w:r w:rsidR="00CD1D7B" w:rsidRPr="00576CC3">
        <w:rPr>
          <w:rFonts w:eastAsiaTheme="minorEastAsia" w:cs="Arial"/>
          <w:sz w:val="22"/>
          <w:szCs w:val="22"/>
        </w:rPr>
        <w:t>,</w:t>
      </w:r>
      <w:r w:rsidR="0FA6F38B" w:rsidRPr="00576CC3">
        <w:rPr>
          <w:rFonts w:eastAsiaTheme="minorEastAsia" w:cs="Arial"/>
          <w:sz w:val="22"/>
          <w:szCs w:val="22"/>
        </w:rPr>
        <w:t xml:space="preserve"> to us</w:t>
      </w:r>
      <w:r w:rsidR="00CD1D7B" w:rsidRPr="00576CC3">
        <w:rPr>
          <w:rFonts w:eastAsiaTheme="minorEastAsia" w:cs="Arial"/>
          <w:sz w:val="22"/>
          <w:szCs w:val="22"/>
        </w:rPr>
        <w:t>,</w:t>
      </w:r>
      <w:r w:rsidR="0FA6F38B" w:rsidRPr="00576CC3">
        <w:rPr>
          <w:rFonts w:eastAsiaTheme="minorEastAsia" w:cs="Arial"/>
          <w:sz w:val="22"/>
          <w:szCs w:val="22"/>
        </w:rPr>
        <w:t xml:space="preserve"> this report is critically important. </w:t>
      </w:r>
      <w:r w:rsidR="53773F68" w:rsidRPr="00576CC3">
        <w:rPr>
          <w:rFonts w:eastAsiaTheme="minorEastAsia" w:cs="Arial"/>
          <w:sz w:val="22"/>
          <w:szCs w:val="22"/>
        </w:rPr>
        <w:t xml:space="preserve">This </w:t>
      </w:r>
      <w:r w:rsidR="3A1F4BA3" w:rsidRPr="00576CC3">
        <w:rPr>
          <w:rFonts w:eastAsiaTheme="minorEastAsia" w:cs="Arial"/>
          <w:sz w:val="22"/>
          <w:szCs w:val="22"/>
        </w:rPr>
        <w:t>review of the UK</w:t>
      </w:r>
      <w:r w:rsidR="78514DEA" w:rsidRPr="00576CC3">
        <w:rPr>
          <w:rFonts w:eastAsiaTheme="minorEastAsia" w:cs="Arial"/>
          <w:sz w:val="22"/>
          <w:szCs w:val="22"/>
        </w:rPr>
        <w:t xml:space="preserve"> by the CESCR</w:t>
      </w:r>
      <w:r w:rsidR="04F50B7E" w:rsidRPr="00576CC3">
        <w:rPr>
          <w:rFonts w:eastAsiaTheme="minorEastAsia" w:cs="Arial"/>
          <w:sz w:val="22"/>
          <w:szCs w:val="22"/>
        </w:rPr>
        <w:t xml:space="preserve"> has offered us a unique opportunity to unite – </w:t>
      </w:r>
      <w:r w:rsidR="55818BA4" w:rsidRPr="00576CC3">
        <w:rPr>
          <w:rFonts w:eastAsiaTheme="minorEastAsia" w:cs="Arial"/>
          <w:sz w:val="22"/>
          <w:szCs w:val="22"/>
        </w:rPr>
        <w:t xml:space="preserve">across </w:t>
      </w:r>
      <w:r w:rsidR="04F50B7E" w:rsidRPr="00576CC3">
        <w:rPr>
          <w:rFonts w:eastAsiaTheme="minorEastAsia" w:cs="Arial"/>
          <w:sz w:val="22"/>
          <w:szCs w:val="22"/>
        </w:rPr>
        <w:t>communities often divided and pitted against each other by authoritative powers – to raise our unified voices</w:t>
      </w:r>
      <w:r w:rsidR="6A3AED45" w:rsidRPr="00576CC3">
        <w:rPr>
          <w:rFonts w:eastAsiaTheme="minorEastAsia" w:cs="Arial"/>
          <w:sz w:val="22"/>
          <w:szCs w:val="22"/>
        </w:rPr>
        <w:t xml:space="preserve"> direct</w:t>
      </w:r>
      <w:r w:rsidR="00235235" w:rsidRPr="00576CC3">
        <w:rPr>
          <w:rFonts w:eastAsiaTheme="minorEastAsia" w:cs="Arial"/>
          <w:sz w:val="22"/>
          <w:szCs w:val="22"/>
        </w:rPr>
        <w:t xml:space="preserve">ly </w:t>
      </w:r>
      <w:r w:rsidR="6A3AED45" w:rsidRPr="00576CC3">
        <w:rPr>
          <w:rFonts w:eastAsiaTheme="minorEastAsia" w:cs="Arial"/>
          <w:sz w:val="22"/>
          <w:szCs w:val="22"/>
        </w:rPr>
        <w:t xml:space="preserve">from our communities </w:t>
      </w:r>
      <w:r w:rsidR="00235235" w:rsidRPr="00576CC3">
        <w:rPr>
          <w:rFonts w:eastAsiaTheme="minorEastAsia" w:cs="Arial"/>
          <w:sz w:val="22"/>
          <w:szCs w:val="22"/>
        </w:rPr>
        <w:t xml:space="preserve">in order </w:t>
      </w:r>
      <w:r w:rsidR="6A3AED45" w:rsidRPr="00576CC3">
        <w:rPr>
          <w:rFonts w:eastAsiaTheme="minorEastAsia" w:cs="Arial"/>
          <w:sz w:val="22"/>
          <w:szCs w:val="22"/>
        </w:rPr>
        <w:t>to hold our government to account</w:t>
      </w:r>
      <w:r w:rsidR="04F50B7E" w:rsidRPr="00576CC3">
        <w:rPr>
          <w:rFonts w:eastAsiaTheme="minorEastAsia" w:cs="Arial"/>
          <w:sz w:val="22"/>
          <w:szCs w:val="22"/>
        </w:rPr>
        <w:t>.</w:t>
      </w:r>
    </w:p>
    <w:p w14:paraId="4A1F215B" w14:textId="20AE2E85" w:rsidR="6B8BC083" w:rsidRPr="00576CC3" w:rsidRDefault="4C4D5ECE" w:rsidP="00576CC3">
      <w:pPr>
        <w:spacing w:after="0" w:line="240" w:lineRule="auto"/>
        <w:ind w:left="720"/>
        <w:contextualSpacing/>
        <w:rPr>
          <w:rFonts w:eastAsiaTheme="minorEastAsia" w:cs="Arial"/>
          <w:i/>
          <w:iCs/>
          <w:sz w:val="22"/>
          <w:szCs w:val="22"/>
        </w:rPr>
      </w:pPr>
      <w:r w:rsidRPr="00576CC3">
        <w:rPr>
          <w:rFonts w:eastAsiaTheme="minorEastAsia" w:cs="Arial"/>
          <w:i/>
          <w:iCs/>
          <w:sz w:val="22"/>
          <w:szCs w:val="22"/>
        </w:rPr>
        <w:t xml:space="preserve">‘We are blamed for our ill health. We are blamed for not working. We are blamed for our broken </w:t>
      </w:r>
      <w:r w:rsidR="44F2A5E8" w:rsidRPr="00576CC3">
        <w:rPr>
          <w:rFonts w:eastAsiaTheme="minorEastAsia" w:cs="Arial"/>
          <w:i/>
          <w:iCs/>
          <w:sz w:val="22"/>
          <w:szCs w:val="22"/>
        </w:rPr>
        <w:t>f</w:t>
      </w:r>
      <w:r w:rsidRPr="00576CC3">
        <w:rPr>
          <w:rFonts w:eastAsiaTheme="minorEastAsia" w:cs="Arial"/>
          <w:i/>
          <w:iCs/>
          <w:sz w:val="22"/>
          <w:szCs w:val="22"/>
        </w:rPr>
        <w:t>amilies. We</w:t>
      </w:r>
      <w:r w:rsidR="16456E15" w:rsidRPr="00576CC3">
        <w:rPr>
          <w:rFonts w:eastAsiaTheme="minorEastAsia" w:cs="Arial"/>
          <w:i/>
          <w:iCs/>
          <w:sz w:val="22"/>
          <w:szCs w:val="22"/>
        </w:rPr>
        <w:t xml:space="preserve"> </w:t>
      </w:r>
      <w:r w:rsidRPr="00576CC3">
        <w:rPr>
          <w:rFonts w:eastAsiaTheme="minorEastAsia" w:cs="Arial"/>
          <w:i/>
          <w:iCs/>
          <w:sz w:val="22"/>
          <w:szCs w:val="22"/>
        </w:rPr>
        <w:t>are blamed for our poverty</w:t>
      </w:r>
      <w:r w:rsidR="7500DD2B" w:rsidRPr="00576CC3">
        <w:rPr>
          <w:rFonts w:eastAsiaTheme="minorEastAsia" w:cs="Arial"/>
          <w:i/>
          <w:iCs/>
          <w:sz w:val="22"/>
          <w:szCs w:val="22"/>
        </w:rPr>
        <w:t xml:space="preserve"> – when in fact it is the state that is denying us those rights.’ </w:t>
      </w:r>
      <w:r w:rsidR="00576CC3" w:rsidRPr="00576CC3">
        <w:rPr>
          <w:rFonts w:eastAsiaTheme="minorEastAsia" w:cs="Arial"/>
          <w:i/>
          <w:iCs/>
          <w:sz w:val="22"/>
          <w:szCs w:val="22"/>
        </w:rPr>
        <w:t>–</w:t>
      </w:r>
      <w:r w:rsidR="7500DD2B" w:rsidRPr="00576CC3">
        <w:rPr>
          <w:rFonts w:eastAsiaTheme="minorEastAsia" w:cs="Arial"/>
          <w:i/>
          <w:iCs/>
          <w:sz w:val="22"/>
          <w:szCs w:val="22"/>
        </w:rPr>
        <w:t xml:space="preserve"> </w:t>
      </w:r>
      <w:r w:rsidR="00576CC3" w:rsidRPr="00576CC3">
        <w:rPr>
          <w:rFonts w:eastAsiaTheme="minorEastAsia" w:cs="Arial"/>
          <w:i/>
          <w:iCs/>
          <w:sz w:val="22"/>
          <w:szCs w:val="22"/>
        </w:rPr>
        <w:t>GRIPP submission to CESCR 7</w:t>
      </w:r>
      <w:r w:rsidR="00576CC3" w:rsidRPr="00576CC3">
        <w:rPr>
          <w:rFonts w:eastAsiaTheme="minorEastAsia" w:cs="Arial"/>
          <w:i/>
          <w:iCs/>
          <w:sz w:val="22"/>
          <w:szCs w:val="22"/>
          <w:vertAlign w:val="superscript"/>
        </w:rPr>
        <w:t>th</w:t>
      </w:r>
      <w:r w:rsidR="00576CC3" w:rsidRPr="00576CC3">
        <w:rPr>
          <w:rFonts w:eastAsiaTheme="minorEastAsia" w:cs="Arial"/>
          <w:i/>
          <w:iCs/>
          <w:sz w:val="22"/>
          <w:szCs w:val="22"/>
        </w:rPr>
        <w:t xml:space="preserve"> Review, January 2023</w:t>
      </w:r>
    </w:p>
    <w:p w14:paraId="42345289" w14:textId="77777777" w:rsidR="00B72A41" w:rsidRPr="00576CC3" w:rsidRDefault="00B72A41" w:rsidP="00576CC3">
      <w:pPr>
        <w:spacing w:after="0" w:line="240" w:lineRule="auto"/>
        <w:ind w:left="720"/>
        <w:contextualSpacing/>
        <w:rPr>
          <w:rFonts w:eastAsiaTheme="minorEastAsia" w:cs="Arial"/>
          <w:i/>
          <w:iCs/>
          <w:sz w:val="22"/>
          <w:szCs w:val="22"/>
          <w:lang w:val="en-US"/>
        </w:rPr>
      </w:pPr>
    </w:p>
    <w:p w14:paraId="33153776" w14:textId="037F3ADC" w:rsidR="733A5024" w:rsidRPr="00576CC3" w:rsidRDefault="008B0F10"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Following the </w:t>
      </w:r>
      <w:r w:rsidR="43DB8F76" w:rsidRPr="00576CC3">
        <w:rPr>
          <w:rFonts w:eastAsiaTheme="minorEastAsia" w:cs="Arial"/>
          <w:sz w:val="22"/>
          <w:szCs w:val="22"/>
        </w:rPr>
        <w:t xml:space="preserve">visit of the </w:t>
      </w:r>
      <w:r w:rsidRPr="00576CC3">
        <w:rPr>
          <w:rFonts w:eastAsiaTheme="minorEastAsia" w:cs="Arial"/>
          <w:sz w:val="22"/>
          <w:szCs w:val="22"/>
        </w:rPr>
        <w:t xml:space="preserve">UN </w:t>
      </w:r>
      <w:r w:rsidR="779BA8F3" w:rsidRPr="00576CC3">
        <w:rPr>
          <w:rFonts w:eastAsiaTheme="minorEastAsia" w:cs="Arial"/>
          <w:sz w:val="22"/>
          <w:szCs w:val="22"/>
        </w:rPr>
        <w:t>S</w:t>
      </w:r>
      <w:r w:rsidRPr="00576CC3">
        <w:rPr>
          <w:rFonts w:eastAsiaTheme="minorEastAsia" w:cs="Arial"/>
          <w:sz w:val="22"/>
          <w:szCs w:val="22"/>
        </w:rPr>
        <w:t xml:space="preserve">pecial </w:t>
      </w:r>
      <w:r w:rsidR="548C35D5" w:rsidRPr="00576CC3">
        <w:rPr>
          <w:rFonts w:eastAsiaTheme="minorEastAsia" w:cs="Arial"/>
          <w:sz w:val="22"/>
          <w:szCs w:val="22"/>
        </w:rPr>
        <w:t>R</w:t>
      </w:r>
      <w:r w:rsidR="468D31B8" w:rsidRPr="00576CC3">
        <w:rPr>
          <w:rFonts w:eastAsiaTheme="minorEastAsia" w:cs="Arial"/>
          <w:sz w:val="22"/>
          <w:szCs w:val="22"/>
        </w:rPr>
        <w:t>a</w:t>
      </w:r>
      <w:r w:rsidR="6CCE72CB" w:rsidRPr="00576CC3">
        <w:rPr>
          <w:rFonts w:eastAsiaTheme="minorEastAsia" w:cs="Arial"/>
          <w:sz w:val="22"/>
          <w:szCs w:val="22"/>
        </w:rPr>
        <w:t>p</w:t>
      </w:r>
      <w:r w:rsidRPr="00576CC3">
        <w:rPr>
          <w:rFonts w:eastAsiaTheme="minorEastAsia" w:cs="Arial"/>
          <w:sz w:val="22"/>
          <w:szCs w:val="22"/>
        </w:rPr>
        <w:t>port</w:t>
      </w:r>
      <w:r w:rsidR="2D999849" w:rsidRPr="00576CC3">
        <w:rPr>
          <w:rFonts w:eastAsiaTheme="minorEastAsia" w:cs="Arial"/>
          <w:sz w:val="22"/>
          <w:szCs w:val="22"/>
        </w:rPr>
        <w:t>eur</w:t>
      </w:r>
      <w:r w:rsidRPr="00576CC3">
        <w:rPr>
          <w:rFonts w:eastAsiaTheme="minorEastAsia" w:cs="Arial"/>
          <w:sz w:val="22"/>
          <w:szCs w:val="22"/>
        </w:rPr>
        <w:t xml:space="preserve"> on </w:t>
      </w:r>
      <w:r w:rsidR="726B8B43" w:rsidRPr="00576CC3">
        <w:rPr>
          <w:rFonts w:eastAsiaTheme="minorEastAsia" w:cs="Arial"/>
          <w:sz w:val="22"/>
          <w:szCs w:val="22"/>
        </w:rPr>
        <w:t>e</w:t>
      </w:r>
      <w:r w:rsidR="4FDAAB1E" w:rsidRPr="00576CC3">
        <w:rPr>
          <w:rFonts w:eastAsiaTheme="minorEastAsia" w:cs="Arial"/>
          <w:sz w:val="22"/>
          <w:szCs w:val="22"/>
        </w:rPr>
        <w:t xml:space="preserve">xtreme </w:t>
      </w:r>
      <w:r w:rsidR="2FABC132" w:rsidRPr="00576CC3">
        <w:rPr>
          <w:rFonts w:eastAsiaTheme="minorEastAsia" w:cs="Arial"/>
          <w:sz w:val="22"/>
          <w:szCs w:val="22"/>
        </w:rPr>
        <w:t>p</w:t>
      </w:r>
      <w:r w:rsidRPr="00576CC3">
        <w:rPr>
          <w:rFonts w:eastAsiaTheme="minorEastAsia" w:cs="Arial"/>
          <w:sz w:val="22"/>
          <w:szCs w:val="22"/>
        </w:rPr>
        <w:t xml:space="preserve">overty </w:t>
      </w:r>
      <w:r w:rsidR="37857BAF" w:rsidRPr="00576CC3">
        <w:rPr>
          <w:rFonts w:eastAsiaTheme="minorEastAsia" w:cs="Arial"/>
          <w:sz w:val="22"/>
          <w:szCs w:val="22"/>
        </w:rPr>
        <w:t xml:space="preserve">and </w:t>
      </w:r>
      <w:r w:rsidR="765C2CBE" w:rsidRPr="00576CC3">
        <w:rPr>
          <w:rFonts w:eastAsiaTheme="minorEastAsia" w:cs="Arial"/>
          <w:sz w:val="22"/>
          <w:szCs w:val="22"/>
        </w:rPr>
        <w:t>h</w:t>
      </w:r>
      <w:r w:rsidR="37857BAF" w:rsidRPr="00576CC3">
        <w:rPr>
          <w:rFonts w:eastAsiaTheme="minorEastAsia" w:cs="Arial"/>
          <w:sz w:val="22"/>
          <w:szCs w:val="22"/>
        </w:rPr>
        <w:t xml:space="preserve">uman </w:t>
      </w:r>
      <w:r w:rsidR="04A65B53" w:rsidRPr="00576CC3">
        <w:rPr>
          <w:rFonts w:eastAsiaTheme="minorEastAsia" w:cs="Arial"/>
          <w:sz w:val="22"/>
          <w:szCs w:val="22"/>
        </w:rPr>
        <w:t>r</w:t>
      </w:r>
      <w:r w:rsidR="37857BAF" w:rsidRPr="00576CC3">
        <w:rPr>
          <w:rFonts w:eastAsiaTheme="minorEastAsia" w:cs="Arial"/>
          <w:sz w:val="22"/>
          <w:szCs w:val="22"/>
        </w:rPr>
        <w:t xml:space="preserve">ights </w:t>
      </w:r>
      <w:r w:rsidRPr="00576CC3">
        <w:rPr>
          <w:rFonts w:eastAsiaTheme="minorEastAsia" w:cs="Arial"/>
          <w:sz w:val="22"/>
          <w:szCs w:val="22"/>
        </w:rPr>
        <w:t>to the UK in 201</w:t>
      </w:r>
      <w:r w:rsidR="4F4D5131" w:rsidRPr="00576CC3">
        <w:rPr>
          <w:rFonts w:eastAsiaTheme="minorEastAsia" w:cs="Arial"/>
          <w:sz w:val="22"/>
          <w:szCs w:val="22"/>
        </w:rPr>
        <w:t>8</w:t>
      </w:r>
      <w:r w:rsidRPr="00576CC3">
        <w:rPr>
          <w:rFonts w:eastAsiaTheme="minorEastAsia" w:cs="Arial"/>
          <w:sz w:val="22"/>
          <w:szCs w:val="22"/>
        </w:rPr>
        <w:t>, a movement began that brough</w:t>
      </w:r>
      <w:r w:rsidR="003F2BA5" w:rsidRPr="00576CC3">
        <w:rPr>
          <w:rFonts w:eastAsiaTheme="minorEastAsia" w:cs="Arial"/>
          <w:sz w:val="22"/>
          <w:szCs w:val="22"/>
        </w:rPr>
        <w:t>t</w:t>
      </w:r>
      <w:r w:rsidRPr="00576CC3">
        <w:rPr>
          <w:rFonts w:eastAsiaTheme="minorEastAsia" w:cs="Arial"/>
          <w:sz w:val="22"/>
          <w:szCs w:val="22"/>
        </w:rPr>
        <w:t xml:space="preserve"> our groups and communities together to </w:t>
      </w:r>
      <w:r w:rsidR="00235235" w:rsidRPr="00576CC3">
        <w:rPr>
          <w:rFonts w:eastAsiaTheme="minorEastAsia" w:cs="Arial"/>
          <w:sz w:val="22"/>
          <w:szCs w:val="22"/>
        </w:rPr>
        <w:t>develop</w:t>
      </w:r>
      <w:r w:rsidRPr="00576CC3">
        <w:rPr>
          <w:rFonts w:eastAsiaTheme="minorEastAsia" w:cs="Arial"/>
          <w:sz w:val="22"/>
          <w:szCs w:val="22"/>
        </w:rPr>
        <w:t xml:space="preserve"> understanding </w:t>
      </w:r>
      <w:r w:rsidR="00235235" w:rsidRPr="00576CC3">
        <w:rPr>
          <w:rFonts w:eastAsiaTheme="minorEastAsia" w:cs="Arial"/>
          <w:sz w:val="22"/>
          <w:szCs w:val="22"/>
        </w:rPr>
        <w:t>about</w:t>
      </w:r>
      <w:r w:rsidRPr="00576CC3">
        <w:rPr>
          <w:rFonts w:eastAsiaTheme="minorEastAsia" w:cs="Arial"/>
          <w:sz w:val="22"/>
          <w:szCs w:val="22"/>
        </w:rPr>
        <w:t xml:space="preserve"> ESCR and to collect evidence for an ICESCR review of the UK. Via the </w:t>
      </w:r>
      <w:hyperlink r:id="rId13">
        <w:proofErr w:type="spellStart"/>
        <w:r w:rsidR="00DB6E30" w:rsidRPr="00576CC3">
          <w:rPr>
            <w:rStyle w:val="Hyperlink"/>
            <w:rFonts w:eastAsiaTheme="minorEastAsia" w:cs="Arial"/>
            <w:sz w:val="22"/>
            <w:szCs w:val="22"/>
          </w:rPr>
          <w:t>RightsBridge</w:t>
        </w:r>
        <w:proofErr w:type="spellEnd"/>
      </w:hyperlink>
      <w:r w:rsidRPr="00576CC3">
        <w:rPr>
          <w:rStyle w:val="Hyperlink"/>
          <w:rFonts w:eastAsiaTheme="minorEastAsia" w:cs="Arial"/>
          <w:sz w:val="22"/>
          <w:szCs w:val="22"/>
        </w:rPr>
        <w:t>,</w:t>
      </w:r>
      <w:r w:rsidRPr="00576CC3">
        <w:rPr>
          <w:rFonts w:eastAsiaTheme="minorEastAsia" w:cs="Arial"/>
          <w:sz w:val="22"/>
          <w:szCs w:val="22"/>
        </w:rPr>
        <w:t xml:space="preserve"> during lockdown, we </w:t>
      </w:r>
      <w:r w:rsidR="00235235" w:rsidRPr="00576CC3">
        <w:rPr>
          <w:rFonts w:eastAsiaTheme="minorEastAsia" w:cs="Arial"/>
          <w:sz w:val="22"/>
          <w:szCs w:val="22"/>
        </w:rPr>
        <w:t>united</w:t>
      </w:r>
      <w:r w:rsidR="00E65317" w:rsidRPr="00576CC3">
        <w:rPr>
          <w:rFonts w:eastAsiaTheme="minorEastAsia" w:cs="Arial"/>
          <w:sz w:val="22"/>
          <w:szCs w:val="22"/>
        </w:rPr>
        <w:t xml:space="preserve"> and </w:t>
      </w:r>
      <w:r w:rsidRPr="00576CC3">
        <w:rPr>
          <w:rFonts w:eastAsiaTheme="minorEastAsia" w:cs="Arial"/>
          <w:sz w:val="22"/>
          <w:szCs w:val="22"/>
        </w:rPr>
        <w:t>adapted</w:t>
      </w:r>
      <w:r w:rsidR="00E65317" w:rsidRPr="00576CC3">
        <w:rPr>
          <w:rFonts w:eastAsiaTheme="minorEastAsia" w:cs="Arial"/>
          <w:sz w:val="22"/>
          <w:szCs w:val="22"/>
        </w:rPr>
        <w:t>. I</w:t>
      </w:r>
      <w:r w:rsidRPr="00576CC3">
        <w:rPr>
          <w:rFonts w:eastAsiaTheme="minorEastAsia" w:cs="Arial"/>
          <w:sz w:val="22"/>
          <w:szCs w:val="22"/>
        </w:rPr>
        <w:t>n October 2021</w:t>
      </w:r>
      <w:r w:rsidR="00E65317" w:rsidRPr="00576CC3">
        <w:rPr>
          <w:rFonts w:eastAsiaTheme="minorEastAsia" w:cs="Arial"/>
          <w:sz w:val="22"/>
          <w:szCs w:val="22"/>
        </w:rPr>
        <w:t>,</w:t>
      </w:r>
      <w:r w:rsidRPr="00576CC3">
        <w:rPr>
          <w:rFonts w:eastAsiaTheme="minorEastAsia" w:cs="Arial"/>
          <w:sz w:val="22"/>
          <w:szCs w:val="22"/>
        </w:rPr>
        <w:t xml:space="preserve"> we evolved to become GRIPP. </w:t>
      </w:r>
      <w:r w:rsidR="49021CC2" w:rsidRPr="00576CC3">
        <w:rPr>
          <w:rFonts w:eastAsiaTheme="minorEastAsia" w:cs="Arial"/>
          <w:sz w:val="22"/>
          <w:szCs w:val="22"/>
        </w:rPr>
        <w:t xml:space="preserve">The </w:t>
      </w:r>
      <w:r w:rsidR="00EA5398" w:rsidRPr="00576CC3">
        <w:rPr>
          <w:rFonts w:eastAsiaTheme="minorEastAsia" w:cs="Arial"/>
          <w:sz w:val="22"/>
          <w:szCs w:val="22"/>
        </w:rPr>
        <w:t>Growing Rights Instead of Poverty Partnership (GRIPP)</w:t>
      </w:r>
      <w:r w:rsidR="50B5018D" w:rsidRPr="00576CC3">
        <w:rPr>
          <w:rFonts w:eastAsiaTheme="minorEastAsia" w:cs="Arial"/>
          <w:sz w:val="22"/>
          <w:szCs w:val="22"/>
        </w:rPr>
        <w:t>, made up of grassroots and traditional human rights and anti-poverty organisations,</w:t>
      </w:r>
      <w:r w:rsidR="00EA5398" w:rsidRPr="00576CC3">
        <w:rPr>
          <w:rFonts w:eastAsiaTheme="minorEastAsia" w:cs="Arial"/>
          <w:sz w:val="22"/>
          <w:szCs w:val="22"/>
        </w:rPr>
        <w:t xml:space="preserve"> is working together to end poverty across the nations and regions of the UK. </w:t>
      </w:r>
    </w:p>
    <w:p w14:paraId="5014C9E3" w14:textId="77777777" w:rsidR="00B72A41" w:rsidRPr="00576CC3" w:rsidRDefault="00B72A41" w:rsidP="00576CC3">
      <w:pPr>
        <w:spacing w:after="0" w:line="240" w:lineRule="auto"/>
        <w:contextualSpacing/>
        <w:rPr>
          <w:rFonts w:eastAsiaTheme="minorEastAsia" w:cs="Arial"/>
          <w:sz w:val="22"/>
          <w:szCs w:val="22"/>
        </w:rPr>
      </w:pPr>
    </w:p>
    <w:p w14:paraId="6B3F0532" w14:textId="414C3BAF" w:rsidR="6B8BC083" w:rsidRPr="00576CC3" w:rsidRDefault="555E5A80"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 xml:space="preserve">In the words of Brian Scott, </w:t>
      </w:r>
      <w:r w:rsidR="00235235" w:rsidRPr="00576CC3">
        <w:rPr>
          <w:rFonts w:eastAsiaTheme="minorEastAsia" w:cs="Arial"/>
          <w:sz w:val="22"/>
          <w:szCs w:val="22"/>
        </w:rPr>
        <w:t>living/ed</w:t>
      </w:r>
      <w:r w:rsidR="1F3BE5A5" w:rsidRPr="00576CC3">
        <w:rPr>
          <w:rFonts w:eastAsiaTheme="minorEastAsia" w:cs="Arial"/>
          <w:sz w:val="22"/>
          <w:szCs w:val="22"/>
        </w:rPr>
        <w:t>-</w:t>
      </w:r>
      <w:r w:rsidRPr="00576CC3">
        <w:rPr>
          <w:rFonts w:eastAsiaTheme="minorEastAsia" w:cs="Arial"/>
          <w:sz w:val="22"/>
          <w:szCs w:val="22"/>
        </w:rPr>
        <w:t xml:space="preserve">experience activist, </w:t>
      </w:r>
      <w:r w:rsidRPr="00576CC3">
        <w:rPr>
          <w:rFonts w:eastAsiaTheme="minorEastAsia" w:cs="Arial"/>
          <w:i/>
          <w:iCs/>
          <w:sz w:val="22"/>
          <w:szCs w:val="22"/>
        </w:rPr>
        <w:t>‘"We need</w:t>
      </w:r>
      <w:r w:rsidR="2B2A5536" w:rsidRPr="00576CC3">
        <w:rPr>
          <w:rFonts w:eastAsiaTheme="minorEastAsia" w:cs="Arial"/>
          <w:i/>
          <w:iCs/>
          <w:sz w:val="22"/>
          <w:szCs w:val="22"/>
        </w:rPr>
        <w:t xml:space="preserve"> to</w:t>
      </w:r>
      <w:r w:rsidRPr="00576CC3">
        <w:rPr>
          <w:rFonts w:eastAsiaTheme="minorEastAsia" w:cs="Arial"/>
          <w:i/>
          <w:iCs/>
          <w:sz w:val="22"/>
          <w:szCs w:val="22"/>
        </w:rPr>
        <w:t xml:space="preserve"> stop seeing life as a 'them and us'</w:t>
      </w:r>
      <w:r w:rsidR="4FFCDC6E" w:rsidRPr="00576CC3">
        <w:rPr>
          <w:rFonts w:eastAsiaTheme="minorEastAsia" w:cs="Arial"/>
          <w:i/>
          <w:iCs/>
          <w:sz w:val="22"/>
          <w:szCs w:val="22"/>
        </w:rPr>
        <w:t>;</w:t>
      </w:r>
      <w:r w:rsidRPr="00576CC3">
        <w:rPr>
          <w:rFonts w:eastAsiaTheme="minorEastAsia" w:cs="Arial"/>
          <w:i/>
          <w:iCs/>
          <w:sz w:val="22"/>
          <w:szCs w:val="22"/>
        </w:rPr>
        <w:t xml:space="preserve"> there is only us...."</w:t>
      </w:r>
    </w:p>
    <w:p w14:paraId="1F907B99" w14:textId="77777777" w:rsidR="00B72A41" w:rsidRPr="00576CC3" w:rsidRDefault="00B72A41" w:rsidP="00576CC3">
      <w:pPr>
        <w:spacing w:after="0" w:line="240" w:lineRule="auto"/>
        <w:contextualSpacing/>
        <w:jc w:val="both"/>
        <w:rPr>
          <w:rFonts w:eastAsiaTheme="minorEastAsia" w:cs="Arial"/>
          <w:sz w:val="22"/>
          <w:szCs w:val="22"/>
        </w:rPr>
      </w:pPr>
    </w:p>
    <w:p w14:paraId="2702F908" w14:textId="4891E1CE" w:rsidR="6B8BC083" w:rsidRPr="00576CC3" w:rsidRDefault="5F7FC4E2" w:rsidP="00576CC3">
      <w:pPr>
        <w:spacing w:after="0" w:line="240" w:lineRule="auto"/>
        <w:contextualSpacing/>
        <w:jc w:val="both"/>
        <w:rPr>
          <w:rFonts w:eastAsiaTheme="minorEastAsia" w:cs="Arial"/>
          <w:sz w:val="22"/>
          <w:szCs w:val="22"/>
        </w:rPr>
      </w:pPr>
      <w:r w:rsidRPr="00576CC3">
        <w:rPr>
          <w:rFonts w:eastAsiaTheme="minorEastAsia" w:cs="Arial"/>
          <w:sz w:val="22"/>
          <w:szCs w:val="22"/>
        </w:rPr>
        <w:t>As GRIPP, we recogni</w:t>
      </w:r>
      <w:r w:rsidR="671E83A6" w:rsidRPr="00576CC3">
        <w:rPr>
          <w:rFonts w:eastAsiaTheme="minorEastAsia" w:cs="Arial"/>
          <w:sz w:val="22"/>
          <w:szCs w:val="22"/>
        </w:rPr>
        <w:t>s</w:t>
      </w:r>
      <w:r w:rsidRPr="00576CC3">
        <w:rPr>
          <w:rFonts w:eastAsiaTheme="minorEastAsia" w:cs="Arial"/>
          <w:sz w:val="22"/>
          <w:szCs w:val="22"/>
        </w:rPr>
        <w:t>e the beneficial UN process and its potential to support our communities to bring much</w:t>
      </w:r>
      <w:r w:rsidR="442054F0" w:rsidRPr="00576CC3">
        <w:rPr>
          <w:rFonts w:eastAsiaTheme="minorEastAsia" w:cs="Arial"/>
          <w:sz w:val="22"/>
          <w:szCs w:val="22"/>
        </w:rPr>
        <w:t>-</w:t>
      </w:r>
      <w:r w:rsidRPr="00576CC3">
        <w:rPr>
          <w:rFonts w:eastAsiaTheme="minorEastAsia" w:cs="Arial"/>
          <w:sz w:val="22"/>
          <w:szCs w:val="22"/>
        </w:rPr>
        <w:t xml:space="preserve">needed accountability for poverty </w:t>
      </w:r>
      <w:r w:rsidR="145E51FD" w:rsidRPr="00576CC3">
        <w:rPr>
          <w:rFonts w:eastAsiaTheme="minorEastAsia" w:cs="Arial"/>
          <w:sz w:val="22"/>
          <w:szCs w:val="22"/>
        </w:rPr>
        <w:t xml:space="preserve">and rights violations </w:t>
      </w:r>
      <w:r w:rsidRPr="00576CC3">
        <w:rPr>
          <w:rFonts w:eastAsiaTheme="minorEastAsia" w:cs="Arial"/>
          <w:sz w:val="22"/>
          <w:szCs w:val="22"/>
        </w:rPr>
        <w:t xml:space="preserve">in the UK. </w:t>
      </w:r>
      <w:r w:rsidR="46A0B37F" w:rsidRPr="00576CC3">
        <w:rPr>
          <w:rFonts w:eastAsiaTheme="minorEastAsia" w:cs="Arial"/>
          <w:sz w:val="22"/>
          <w:szCs w:val="22"/>
        </w:rPr>
        <w:t>The GRIPP ICESC</w:t>
      </w:r>
      <w:r w:rsidR="04D5FC8B" w:rsidRPr="00576CC3">
        <w:rPr>
          <w:rFonts w:eastAsiaTheme="minorEastAsia" w:cs="Arial"/>
          <w:sz w:val="22"/>
          <w:szCs w:val="22"/>
        </w:rPr>
        <w:t>R</w:t>
      </w:r>
      <w:r w:rsidR="656DA4AB" w:rsidRPr="00576CC3">
        <w:rPr>
          <w:rFonts w:eastAsiaTheme="minorEastAsia" w:cs="Arial"/>
          <w:sz w:val="22"/>
          <w:szCs w:val="22"/>
        </w:rPr>
        <w:t xml:space="preserve"> </w:t>
      </w:r>
      <w:hyperlink r:id="rId14">
        <w:r w:rsidR="7DA01D5E" w:rsidRPr="00576CC3">
          <w:rPr>
            <w:rStyle w:val="Hyperlink"/>
            <w:rFonts w:eastAsiaTheme="minorEastAsia" w:cs="Arial"/>
            <w:sz w:val="22"/>
            <w:szCs w:val="22"/>
          </w:rPr>
          <w:t>report 2023: sub</w:t>
        </w:r>
        <w:r w:rsidR="656DA4AB" w:rsidRPr="00576CC3">
          <w:rPr>
            <w:rStyle w:val="Hyperlink"/>
            <w:rFonts w:eastAsiaTheme="minorEastAsia" w:cs="Arial"/>
            <w:sz w:val="22"/>
            <w:szCs w:val="22"/>
          </w:rPr>
          <w:t>mission for the List of Issues</w:t>
        </w:r>
      </w:hyperlink>
      <w:r w:rsidR="46A0B37F" w:rsidRPr="00576CC3">
        <w:rPr>
          <w:rFonts w:eastAsiaTheme="minorEastAsia" w:cs="Arial"/>
          <w:sz w:val="22"/>
          <w:szCs w:val="22"/>
        </w:rPr>
        <w:t xml:space="preserve"> </w:t>
      </w:r>
      <w:r w:rsidR="22C2D037" w:rsidRPr="00576CC3">
        <w:rPr>
          <w:rFonts w:eastAsiaTheme="minorEastAsia" w:cs="Arial"/>
          <w:sz w:val="22"/>
          <w:szCs w:val="22"/>
        </w:rPr>
        <w:t>was produced</w:t>
      </w:r>
      <w:r w:rsidR="46A0B37F" w:rsidRPr="00576CC3">
        <w:rPr>
          <w:rFonts w:eastAsiaTheme="minorEastAsia" w:cs="Arial"/>
          <w:sz w:val="22"/>
          <w:szCs w:val="22"/>
        </w:rPr>
        <w:t xml:space="preserve"> in January 2023 by ATD Fourth World, Intisaar, RAPAR and Thrive Tee</w:t>
      </w:r>
      <w:r w:rsidR="5AD518D2" w:rsidRPr="00576CC3">
        <w:rPr>
          <w:rFonts w:eastAsiaTheme="minorEastAsia" w:cs="Arial"/>
          <w:sz w:val="22"/>
          <w:szCs w:val="22"/>
        </w:rPr>
        <w:t>s</w:t>
      </w:r>
      <w:r w:rsidR="46A0B37F" w:rsidRPr="00576CC3">
        <w:rPr>
          <w:rFonts w:eastAsiaTheme="minorEastAsia" w:cs="Arial"/>
          <w:sz w:val="22"/>
          <w:szCs w:val="22"/>
        </w:rPr>
        <w:t>side</w:t>
      </w:r>
      <w:r w:rsidR="145E51FD" w:rsidRPr="00576CC3">
        <w:rPr>
          <w:rFonts w:eastAsiaTheme="minorEastAsia" w:cs="Arial"/>
          <w:sz w:val="22"/>
          <w:szCs w:val="22"/>
        </w:rPr>
        <w:t xml:space="preserve"> and is the first of its kind</w:t>
      </w:r>
      <w:r w:rsidR="46A0B37F" w:rsidRPr="00576CC3">
        <w:rPr>
          <w:rFonts w:eastAsiaTheme="minorEastAsia" w:cs="Arial"/>
          <w:sz w:val="22"/>
          <w:szCs w:val="22"/>
        </w:rPr>
        <w:t xml:space="preserve">. </w:t>
      </w:r>
    </w:p>
    <w:p w14:paraId="79EF5811" w14:textId="77777777" w:rsidR="00B72A41" w:rsidRPr="00576CC3" w:rsidRDefault="00B72A41" w:rsidP="00576CC3">
      <w:pPr>
        <w:spacing w:after="0" w:line="240" w:lineRule="auto"/>
        <w:contextualSpacing/>
        <w:jc w:val="both"/>
        <w:rPr>
          <w:rFonts w:eastAsiaTheme="minorEastAsia" w:cs="Arial"/>
          <w:sz w:val="22"/>
          <w:szCs w:val="22"/>
          <w:lang w:val="en-US"/>
        </w:rPr>
      </w:pPr>
    </w:p>
    <w:p w14:paraId="3E059270" w14:textId="719E0EF7" w:rsidR="6B8BC083" w:rsidRPr="00576CC3" w:rsidRDefault="4A164ED8"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This report follows </w:t>
      </w:r>
      <w:r w:rsidR="056F696F" w:rsidRPr="00576CC3">
        <w:rPr>
          <w:rFonts w:eastAsiaTheme="minorEastAsia" w:cs="Arial"/>
          <w:sz w:val="22"/>
          <w:szCs w:val="22"/>
        </w:rPr>
        <w:t xml:space="preserve">our submission for the List of Issues, </w:t>
      </w:r>
      <w:r w:rsidRPr="00576CC3">
        <w:rPr>
          <w:rFonts w:eastAsiaTheme="minorEastAsia" w:cs="Arial"/>
          <w:sz w:val="22"/>
          <w:szCs w:val="22"/>
        </w:rPr>
        <w:t xml:space="preserve">and builds on the extensive research conducted by those with </w:t>
      </w:r>
      <w:r w:rsidR="00235235" w:rsidRPr="00576CC3">
        <w:rPr>
          <w:rFonts w:eastAsiaTheme="minorEastAsia" w:cs="Arial"/>
          <w:sz w:val="22"/>
          <w:szCs w:val="22"/>
        </w:rPr>
        <w:t>living/ed</w:t>
      </w:r>
      <w:r w:rsidRPr="00576CC3">
        <w:rPr>
          <w:rFonts w:eastAsiaTheme="minorEastAsia" w:cs="Arial"/>
          <w:sz w:val="22"/>
          <w:szCs w:val="22"/>
        </w:rPr>
        <w:t xml:space="preserve"> experience</w:t>
      </w:r>
      <w:r w:rsidR="5C1A4115" w:rsidRPr="00576CC3">
        <w:rPr>
          <w:rFonts w:eastAsiaTheme="minorEastAsia" w:cs="Arial"/>
          <w:sz w:val="22"/>
          <w:szCs w:val="22"/>
        </w:rPr>
        <w:t xml:space="preserve"> of poverty in the UK</w:t>
      </w:r>
      <w:r w:rsidR="0BF2BB0F" w:rsidRPr="00576CC3">
        <w:rPr>
          <w:rFonts w:eastAsiaTheme="minorEastAsia" w:cs="Arial"/>
          <w:sz w:val="22"/>
          <w:szCs w:val="22"/>
        </w:rPr>
        <w:t>, alongside their learnt experience colleagues,</w:t>
      </w:r>
      <w:r w:rsidRPr="00576CC3">
        <w:rPr>
          <w:rFonts w:eastAsiaTheme="minorEastAsia" w:cs="Arial"/>
          <w:sz w:val="22"/>
          <w:szCs w:val="22"/>
        </w:rPr>
        <w:t xml:space="preserve"> about </w:t>
      </w:r>
      <w:r w:rsidR="5C47E9D9" w:rsidRPr="00576CC3">
        <w:rPr>
          <w:rFonts w:eastAsiaTheme="minorEastAsia" w:cs="Arial"/>
          <w:sz w:val="22"/>
          <w:szCs w:val="22"/>
        </w:rPr>
        <w:t>the human</w:t>
      </w:r>
      <w:r w:rsidR="4CD35CDD" w:rsidRPr="00576CC3">
        <w:rPr>
          <w:rFonts w:eastAsiaTheme="minorEastAsia" w:cs="Arial"/>
          <w:sz w:val="22"/>
          <w:szCs w:val="22"/>
        </w:rPr>
        <w:t xml:space="preserve"> rights violation</w:t>
      </w:r>
      <w:r w:rsidR="116EA052" w:rsidRPr="00576CC3">
        <w:rPr>
          <w:rFonts w:eastAsiaTheme="minorEastAsia" w:cs="Arial"/>
          <w:sz w:val="22"/>
          <w:szCs w:val="22"/>
        </w:rPr>
        <w:t>s</w:t>
      </w:r>
      <w:r w:rsidR="4CD35CDD" w:rsidRPr="00576CC3">
        <w:rPr>
          <w:rFonts w:eastAsiaTheme="minorEastAsia" w:cs="Arial"/>
          <w:sz w:val="22"/>
          <w:szCs w:val="22"/>
        </w:rPr>
        <w:t xml:space="preserve"> in our</w:t>
      </w:r>
      <w:r w:rsidRPr="00576CC3">
        <w:rPr>
          <w:rFonts w:eastAsiaTheme="minorEastAsia" w:cs="Arial"/>
          <w:sz w:val="22"/>
          <w:szCs w:val="22"/>
        </w:rPr>
        <w:t xml:space="preserve"> communities. </w:t>
      </w:r>
    </w:p>
    <w:p w14:paraId="545F7229" w14:textId="77777777" w:rsidR="00B72A41" w:rsidRPr="00576CC3" w:rsidRDefault="00B72A41" w:rsidP="00576CC3">
      <w:pPr>
        <w:spacing w:after="0" w:line="240" w:lineRule="auto"/>
        <w:contextualSpacing/>
        <w:rPr>
          <w:rFonts w:eastAsiaTheme="minorEastAsia" w:cs="Arial"/>
          <w:sz w:val="22"/>
          <w:szCs w:val="22"/>
          <w:lang w:val="en-US"/>
        </w:rPr>
      </w:pPr>
    </w:p>
    <w:p w14:paraId="01CC43CF" w14:textId="5B636D5A" w:rsidR="00235235" w:rsidRPr="00576CC3" w:rsidRDefault="2563ED57" w:rsidP="00576CC3">
      <w:pPr>
        <w:spacing w:after="0" w:line="240" w:lineRule="auto"/>
        <w:contextualSpacing/>
        <w:rPr>
          <w:rFonts w:eastAsiaTheme="minorEastAsia" w:cs="Arial"/>
          <w:sz w:val="22"/>
          <w:szCs w:val="22"/>
        </w:rPr>
      </w:pPr>
      <w:r w:rsidRPr="00576CC3">
        <w:rPr>
          <w:rFonts w:eastAsiaTheme="minorEastAsia" w:cs="Arial"/>
          <w:sz w:val="22"/>
          <w:szCs w:val="22"/>
        </w:rPr>
        <w:t>The January 2023 report</w:t>
      </w:r>
      <w:r w:rsidR="423ACDD0" w:rsidRPr="00576CC3">
        <w:rPr>
          <w:rFonts w:eastAsiaTheme="minorEastAsia" w:cs="Arial"/>
          <w:sz w:val="22"/>
          <w:szCs w:val="22"/>
        </w:rPr>
        <w:t xml:space="preserve"> </w:t>
      </w:r>
      <w:r w:rsidRPr="00576CC3">
        <w:rPr>
          <w:rFonts w:eastAsiaTheme="minorEastAsia" w:cs="Arial"/>
          <w:sz w:val="22"/>
          <w:szCs w:val="22"/>
        </w:rPr>
        <w:t xml:space="preserve">was used by the UN to create a list of issues which was presented to the UK government. </w:t>
      </w:r>
      <w:r w:rsidR="69D4F209" w:rsidRPr="00576CC3">
        <w:rPr>
          <w:rFonts w:eastAsiaTheme="minorEastAsia" w:cs="Arial"/>
          <w:sz w:val="22"/>
          <w:szCs w:val="22"/>
        </w:rPr>
        <w:t>An</w:t>
      </w:r>
      <w:r w:rsidRPr="00576CC3">
        <w:rPr>
          <w:rFonts w:eastAsiaTheme="minorEastAsia" w:cs="Arial"/>
          <w:sz w:val="22"/>
          <w:szCs w:val="22"/>
        </w:rPr>
        <w:t xml:space="preserve"> evidence-based response from the UK government was anticipated</w:t>
      </w:r>
      <w:r w:rsidR="1148ED7F" w:rsidRPr="00576CC3">
        <w:rPr>
          <w:rFonts w:eastAsiaTheme="minorEastAsia" w:cs="Arial"/>
          <w:sz w:val="22"/>
          <w:szCs w:val="22"/>
        </w:rPr>
        <w:t>; but</w:t>
      </w:r>
      <w:r w:rsidRPr="00576CC3">
        <w:rPr>
          <w:rFonts w:eastAsiaTheme="minorEastAsia" w:cs="Arial"/>
          <w:sz w:val="22"/>
          <w:szCs w:val="22"/>
        </w:rPr>
        <w:t xml:space="preserve"> </w:t>
      </w:r>
      <w:r w:rsidR="32713810" w:rsidRPr="00576CC3">
        <w:rPr>
          <w:rFonts w:eastAsiaTheme="minorEastAsia" w:cs="Arial"/>
          <w:sz w:val="22"/>
          <w:szCs w:val="22"/>
        </w:rPr>
        <w:t>unfortunately,</w:t>
      </w:r>
      <w:r w:rsidRPr="00576CC3">
        <w:rPr>
          <w:rFonts w:eastAsiaTheme="minorEastAsia" w:cs="Arial"/>
          <w:sz w:val="22"/>
          <w:szCs w:val="22"/>
        </w:rPr>
        <w:t xml:space="preserve"> there has been no satisfaction. </w:t>
      </w:r>
      <w:r w:rsidR="49A3FAC1" w:rsidRPr="00576CC3">
        <w:rPr>
          <w:rFonts w:eastAsiaTheme="minorEastAsia" w:cs="Arial"/>
          <w:sz w:val="22"/>
          <w:szCs w:val="22"/>
        </w:rPr>
        <w:t xml:space="preserve">The response received from the UK government lacked insight and understanding of the reality of living in poverty in the UK. </w:t>
      </w:r>
      <w:r w:rsidR="51C11C56" w:rsidRPr="00576CC3">
        <w:rPr>
          <w:rFonts w:eastAsiaTheme="minorEastAsia" w:cs="Arial"/>
          <w:sz w:val="22"/>
          <w:szCs w:val="22"/>
        </w:rPr>
        <w:t xml:space="preserve">Key issues such as diversity and inclusion are not explored. </w:t>
      </w:r>
      <w:r w:rsidR="49A3FAC1" w:rsidRPr="00576CC3">
        <w:rPr>
          <w:rFonts w:eastAsiaTheme="minorEastAsia" w:cs="Arial"/>
          <w:sz w:val="22"/>
          <w:szCs w:val="22"/>
        </w:rPr>
        <w:t>While grateful for the UN’s response</w:t>
      </w:r>
      <w:r w:rsidR="7D8E8D9D" w:rsidRPr="00576CC3">
        <w:rPr>
          <w:rFonts w:eastAsiaTheme="minorEastAsia" w:cs="Arial"/>
          <w:sz w:val="22"/>
          <w:szCs w:val="22"/>
        </w:rPr>
        <w:t xml:space="preserve"> through the List of Issues</w:t>
      </w:r>
      <w:r w:rsidR="49A3FAC1" w:rsidRPr="00576CC3">
        <w:rPr>
          <w:rFonts w:eastAsiaTheme="minorEastAsia" w:cs="Arial"/>
          <w:sz w:val="22"/>
          <w:szCs w:val="22"/>
        </w:rPr>
        <w:t xml:space="preserve">, we </w:t>
      </w:r>
      <w:r w:rsidR="00284F9B" w:rsidRPr="00576CC3">
        <w:rPr>
          <w:rFonts w:eastAsiaTheme="minorEastAsia" w:cs="Arial"/>
          <w:sz w:val="22"/>
          <w:szCs w:val="22"/>
        </w:rPr>
        <w:t>are</w:t>
      </w:r>
      <w:r w:rsidR="49A3FAC1" w:rsidRPr="00576CC3">
        <w:rPr>
          <w:rFonts w:eastAsiaTheme="minorEastAsia" w:cs="Arial"/>
          <w:sz w:val="22"/>
          <w:szCs w:val="22"/>
        </w:rPr>
        <w:t xml:space="preserve"> </w:t>
      </w:r>
      <w:r w:rsidR="00235235" w:rsidRPr="00576CC3">
        <w:rPr>
          <w:rFonts w:eastAsiaTheme="minorEastAsia" w:cs="Arial"/>
          <w:sz w:val="22"/>
          <w:szCs w:val="22"/>
        </w:rPr>
        <w:t>concerned</w:t>
      </w:r>
      <w:r w:rsidR="49A3FAC1" w:rsidRPr="00576CC3">
        <w:rPr>
          <w:rFonts w:eastAsiaTheme="minorEastAsia" w:cs="Arial"/>
          <w:sz w:val="22"/>
          <w:szCs w:val="22"/>
        </w:rPr>
        <w:t xml:space="preserve"> that there are some key issues that haven’t been included on the list</w:t>
      </w:r>
      <w:r w:rsidR="00284F9B" w:rsidRPr="00576CC3">
        <w:rPr>
          <w:rFonts w:eastAsiaTheme="minorEastAsia" w:cs="Arial"/>
          <w:sz w:val="22"/>
          <w:szCs w:val="22"/>
        </w:rPr>
        <w:t xml:space="preserve">. </w:t>
      </w:r>
      <w:r w:rsidR="4B04BE0F" w:rsidRPr="00576CC3">
        <w:rPr>
          <w:rFonts w:eastAsiaTheme="minorEastAsia" w:cs="Arial"/>
          <w:sz w:val="22"/>
          <w:szCs w:val="22"/>
        </w:rPr>
        <w:t>This second report</w:t>
      </w:r>
      <w:r w:rsidR="02C94DF0" w:rsidRPr="00576CC3">
        <w:rPr>
          <w:rFonts w:eastAsiaTheme="minorEastAsia" w:cs="Arial"/>
          <w:sz w:val="22"/>
          <w:szCs w:val="22"/>
        </w:rPr>
        <w:t xml:space="preserve"> from GRIPP</w:t>
      </w:r>
      <w:r w:rsidR="4B04BE0F" w:rsidRPr="00576CC3">
        <w:rPr>
          <w:rFonts w:eastAsiaTheme="minorEastAsia" w:cs="Arial"/>
          <w:sz w:val="22"/>
          <w:szCs w:val="22"/>
        </w:rPr>
        <w:t xml:space="preserve"> expands and amplifies our voice of </w:t>
      </w:r>
      <w:r w:rsidR="00235235" w:rsidRPr="00576CC3">
        <w:rPr>
          <w:rFonts w:eastAsiaTheme="minorEastAsia" w:cs="Arial"/>
          <w:sz w:val="22"/>
          <w:szCs w:val="22"/>
        </w:rPr>
        <w:t>living/ed</w:t>
      </w:r>
      <w:r w:rsidR="4B04BE0F" w:rsidRPr="00576CC3">
        <w:rPr>
          <w:rFonts w:eastAsiaTheme="minorEastAsia" w:cs="Arial"/>
          <w:sz w:val="22"/>
          <w:szCs w:val="22"/>
        </w:rPr>
        <w:t xml:space="preserve"> experience as it seeks to express how one rights violation leads to a domino effect of rights </w:t>
      </w:r>
      <w:r w:rsidR="327F975F" w:rsidRPr="00576CC3">
        <w:rPr>
          <w:rFonts w:eastAsiaTheme="minorEastAsia" w:cs="Arial"/>
          <w:sz w:val="22"/>
          <w:szCs w:val="22"/>
        </w:rPr>
        <w:t>violations,</w:t>
      </w:r>
      <w:r w:rsidR="4B04BE0F" w:rsidRPr="00576CC3">
        <w:rPr>
          <w:rFonts w:eastAsiaTheme="minorEastAsia" w:cs="Arial"/>
          <w:sz w:val="22"/>
          <w:szCs w:val="22"/>
        </w:rPr>
        <w:t xml:space="preserve"> and we intend to clarify the profound and extensive impact this has on the lives of our most vulnerable and marginali</w:t>
      </w:r>
      <w:r w:rsidR="55673C30" w:rsidRPr="00576CC3">
        <w:rPr>
          <w:rFonts w:eastAsiaTheme="minorEastAsia" w:cs="Arial"/>
          <w:sz w:val="22"/>
          <w:szCs w:val="22"/>
        </w:rPr>
        <w:t>s</w:t>
      </w:r>
      <w:r w:rsidR="4B04BE0F" w:rsidRPr="00576CC3">
        <w:rPr>
          <w:rFonts w:eastAsiaTheme="minorEastAsia" w:cs="Arial"/>
          <w:sz w:val="22"/>
          <w:szCs w:val="22"/>
        </w:rPr>
        <w:t xml:space="preserve">ed people. </w:t>
      </w:r>
    </w:p>
    <w:p w14:paraId="091CAC1B" w14:textId="77777777" w:rsidR="00B72A41" w:rsidRPr="00576CC3" w:rsidRDefault="00B72A41" w:rsidP="00576CC3">
      <w:pPr>
        <w:spacing w:after="0" w:line="240" w:lineRule="auto"/>
        <w:contextualSpacing/>
        <w:rPr>
          <w:rFonts w:eastAsiaTheme="minorEastAsia" w:cs="Arial"/>
          <w:sz w:val="22"/>
          <w:szCs w:val="22"/>
        </w:rPr>
      </w:pPr>
    </w:p>
    <w:p w14:paraId="76A7D2A7" w14:textId="3DEB2A8D" w:rsidR="6B8BC083" w:rsidRPr="00576CC3" w:rsidRDefault="676D8A96"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All rights are woven together to create the fabric of a safe,</w:t>
      </w:r>
      <w:r w:rsidR="7B2E15F4" w:rsidRPr="00576CC3">
        <w:rPr>
          <w:rFonts w:eastAsiaTheme="minorEastAsia" w:cs="Arial"/>
          <w:sz w:val="22"/>
          <w:szCs w:val="22"/>
        </w:rPr>
        <w:t xml:space="preserve"> dignified and</w:t>
      </w:r>
      <w:r w:rsidRPr="00576CC3">
        <w:rPr>
          <w:rFonts w:eastAsiaTheme="minorEastAsia" w:cs="Arial"/>
          <w:sz w:val="22"/>
          <w:szCs w:val="22"/>
        </w:rPr>
        <w:t xml:space="preserve"> inclusive life that </w:t>
      </w:r>
      <w:r w:rsidR="5889409A" w:rsidRPr="00576CC3">
        <w:rPr>
          <w:rFonts w:eastAsiaTheme="minorEastAsia" w:cs="Arial"/>
          <w:sz w:val="22"/>
          <w:szCs w:val="22"/>
        </w:rPr>
        <w:t>is fulfilled by the right to</w:t>
      </w:r>
      <w:r w:rsidR="1730C240" w:rsidRPr="00576CC3">
        <w:rPr>
          <w:rFonts w:eastAsiaTheme="minorEastAsia" w:cs="Arial"/>
          <w:sz w:val="22"/>
          <w:szCs w:val="22"/>
        </w:rPr>
        <w:t xml:space="preserve"> participate as an equal citizen.</w:t>
      </w:r>
      <w:r w:rsidR="5889409A" w:rsidRPr="00576CC3">
        <w:rPr>
          <w:rFonts w:eastAsiaTheme="minorEastAsia" w:cs="Arial"/>
          <w:sz w:val="22"/>
          <w:szCs w:val="22"/>
        </w:rPr>
        <w:t xml:space="preserve"> </w:t>
      </w:r>
    </w:p>
    <w:p w14:paraId="3366BAAA" w14:textId="1066FAA0" w:rsidR="189A721D" w:rsidRPr="00576CC3" w:rsidRDefault="42942C42" w:rsidP="00576CC3">
      <w:pPr>
        <w:pStyle w:val="ListParagraph"/>
        <w:spacing w:after="0" w:line="240" w:lineRule="auto"/>
        <w:rPr>
          <w:rFonts w:eastAsiaTheme="minorEastAsia" w:cs="Arial"/>
          <w:i/>
          <w:iCs/>
          <w:sz w:val="22"/>
          <w:szCs w:val="22"/>
        </w:rPr>
      </w:pPr>
      <w:r w:rsidRPr="00576CC3">
        <w:rPr>
          <w:rFonts w:eastAsiaTheme="minorEastAsia" w:cs="Arial"/>
          <w:i/>
          <w:iCs/>
          <w:sz w:val="22"/>
          <w:szCs w:val="22"/>
        </w:rPr>
        <w:t>"It's not a cost</w:t>
      </w:r>
      <w:r w:rsidR="56A042B7" w:rsidRPr="00576CC3">
        <w:rPr>
          <w:rFonts w:eastAsiaTheme="minorEastAsia" w:cs="Arial"/>
          <w:i/>
          <w:iCs/>
          <w:sz w:val="22"/>
          <w:szCs w:val="22"/>
        </w:rPr>
        <w:t>-</w:t>
      </w:r>
      <w:r w:rsidRPr="00576CC3">
        <w:rPr>
          <w:rFonts w:eastAsiaTheme="minorEastAsia" w:cs="Arial"/>
          <w:i/>
          <w:iCs/>
          <w:sz w:val="22"/>
          <w:szCs w:val="22"/>
        </w:rPr>
        <w:t>of</w:t>
      </w:r>
      <w:r w:rsidR="66B343EC" w:rsidRPr="00576CC3">
        <w:rPr>
          <w:rFonts w:eastAsiaTheme="minorEastAsia" w:cs="Arial"/>
          <w:i/>
          <w:iCs/>
          <w:sz w:val="22"/>
          <w:szCs w:val="22"/>
        </w:rPr>
        <w:t>-</w:t>
      </w:r>
      <w:r w:rsidRPr="00576CC3">
        <w:rPr>
          <w:rFonts w:eastAsiaTheme="minorEastAsia" w:cs="Arial"/>
          <w:i/>
          <w:iCs/>
          <w:sz w:val="22"/>
          <w:szCs w:val="22"/>
        </w:rPr>
        <w:t>living crisis, it's a cost</w:t>
      </w:r>
      <w:r w:rsidR="4E6C34BA" w:rsidRPr="00576CC3">
        <w:rPr>
          <w:rFonts w:eastAsiaTheme="minorEastAsia" w:cs="Arial"/>
          <w:i/>
          <w:iCs/>
          <w:sz w:val="22"/>
          <w:szCs w:val="22"/>
        </w:rPr>
        <w:t>-</w:t>
      </w:r>
      <w:r w:rsidRPr="00576CC3">
        <w:rPr>
          <w:rFonts w:eastAsiaTheme="minorEastAsia" w:cs="Arial"/>
          <w:i/>
          <w:iCs/>
          <w:sz w:val="22"/>
          <w:szCs w:val="22"/>
        </w:rPr>
        <w:t>of</w:t>
      </w:r>
      <w:r w:rsidR="1AB7A706" w:rsidRPr="00576CC3">
        <w:rPr>
          <w:rFonts w:eastAsiaTheme="minorEastAsia" w:cs="Arial"/>
          <w:i/>
          <w:iCs/>
          <w:sz w:val="22"/>
          <w:szCs w:val="22"/>
        </w:rPr>
        <w:t>-</w:t>
      </w:r>
      <w:r w:rsidRPr="00576CC3">
        <w:rPr>
          <w:rFonts w:eastAsiaTheme="minorEastAsia" w:cs="Arial"/>
          <w:i/>
          <w:iCs/>
          <w:sz w:val="22"/>
          <w:szCs w:val="22"/>
        </w:rPr>
        <w:t>surviving crisis'...."If you don't have mental health issues before dealing with the</w:t>
      </w:r>
      <w:r w:rsidR="2657C5B0" w:rsidRPr="00576CC3">
        <w:rPr>
          <w:rFonts w:eastAsiaTheme="minorEastAsia" w:cs="Arial"/>
          <w:i/>
          <w:iCs/>
          <w:sz w:val="22"/>
          <w:szCs w:val="22"/>
        </w:rPr>
        <w:t xml:space="preserve"> [Department of Work and Pensions]</w:t>
      </w:r>
      <w:r w:rsidRPr="00576CC3">
        <w:rPr>
          <w:rFonts w:eastAsiaTheme="minorEastAsia" w:cs="Arial"/>
          <w:i/>
          <w:iCs/>
          <w:sz w:val="22"/>
          <w:szCs w:val="22"/>
        </w:rPr>
        <w:t xml:space="preserve">, you soon will have." - </w:t>
      </w:r>
      <w:bookmarkStart w:id="0" w:name="_Hlk187560901"/>
      <w:r w:rsidR="00235235" w:rsidRPr="00576CC3">
        <w:rPr>
          <w:rFonts w:eastAsiaTheme="minorEastAsia" w:cs="Arial"/>
          <w:i/>
          <w:iCs/>
          <w:sz w:val="22"/>
          <w:szCs w:val="22"/>
        </w:rPr>
        <w:t>Living/ed</w:t>
      </w:r>
      <w:r w:rsidR="169BBB28" w:rsidRPr="00576CC3">
        <w:rPr>
          <w:rFonts w:eastAsiaTheme="minorEastAsia" w:cs="Arial"/>
          <w:i/>
          <w:iCs/>
          <w:sz w:val="22"/>
          <w:szCs w:val="22"/>
        </w:rPr>
        <w:t>-</w:t>
      </w:r>
      <w:r w:rsidRPr="00576CC3">
        <w:rPr>
          <w:rFonts w:eastAsiaTheme="minorEastAsia" w:cs="Arial"/>
          <w:i/>
          <w:iCs/>
          <w:sz w:val="22"/>
          <w:szCs w:val="22"/>
        </w:rPr>
        <w:t>experience activist</w:t>
      </w:r>
      <w:bookmarkEnd w:id="0"/>
    </w:p>
    <w:p w14:paraId="15F18F92" w14:textId="77777777" w:rsidR="00B72A41" w:rsidRPr="00576CC3" w:rsidRDefault="00B72A41" w:rsidP="00576CC3">
      <w:pPr>
        <w:spacing w:after="0" w:line="240" w:lineRule="auto"/>
        <w:contextualSpacing/>
        <w:rPr>
          <w:rFonts w:eastAsiaTheme="minorEastAsia" w:cs="Arial"/>
          <w:sz w:val="22"/>
          <w:szCs w:val="22"/>
        </w:rPr>
      </w:pPr>
    </w:p>
    <w:p w14:paraId="64E9B586" w14:textId="2C034EC4" w:rsidR="00D22231" w:rsidRPr="00576CC3" w:rsidRDefault="2DA89823"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It is a challenge which we seek to overcome whereby </w:t>
      </w:r>
      <w:r w:rsidR="00235235" w:rsidRPr="00576CC3">
        <w:rPr>
          <w:rFonts w:eastAsiaTheme="minorEastAsia" w:cs="Arial"/>
          <w:sz w:val="22"/>
          <w:szCs w:val="22"/>
        </w:rPr>
        <w:t>living/ed</w:t>
      </w:r>
      <w:r w:rsidRPr="00576CC3">
        <w:rPr>
          <w:rFonts w:eastAsiaTheme="minorEastAsia" w:cs="Arial"/>
          <w:sz w:val="22"/>
          <w:szCs w:val="22"/>
        </w:rPr>
        <w:t xml:space="preserve"> experience </w:t>
      </w:r>
      <w:r w:rsidR="00235235" w:rsidRPr="00576CC3">
        <w:rPr>
          <w:rFonts w:eastAsiaTheme="minorEastAsia" w:cs="Arial"/>
          <w:sz w:val="22"/>
          <w:szCs w:val="22"/>
        </w:rPr>
        <w:t>remains</w:t>
      </w:r>
      <w:r w:rsidRPr="00576CC3">
        <w:rPr>
          <w:rFonts w:eastAsiaTheme="minorEastAsia" w:cs="Arial"/>
          <w:sz w:val="22"/>
          <w:szCs w:val="22"/>
        </w:rPr>
        <w:t xml:space="preserve"> too often undocumented</w:t>
      </w:r>
      <w:r w:rsidR="4CFF8661" w:rsidRPr="00576CC3">
        <w:rPr>
          <w:rFonts w:eastAsiaTheme="minorEastAsia" w:cs="Arial"/>
          <w:sz w:val="22"/>
          <w:szCs w:val="22"/>
        </w:rPr>
        <w:t>;</w:t>
      </w:r>
      <w:r w:rsidRPr="00576CC3">
        <w:rPr>
          <w:rFonts w:eastAsiaTheme="minorEastAsia" w:cs="Arial"/>
          <w:sz w:val="22"/>
          <w:szCs w:val="22"/>
        </w:rPr>
        <w:t xml:space="preserve"> it is only through including this qualitative data that can we truly tackle stigma and build solutions t</w:t>
      </w:r>
      <w:r w:rsidR="00235235" w:rsidRPr="00576CC3">
        <w:rPr>
          <w:rFonts w:eastAsiaTheme="minorEastAsia" w:cs="Arial"/>
          <w:sz w:val="22"/>
          <w:szCs w:val="22"/>
        </w:rPr>
        <w:t>hat</w:t>
      </w:r>
      <w:r w:rsidRPr="00576CC3">
        <w:rPr>
          <w:rFonts w:eastAsiaTheme="minorEastAsia" w:cs="Arial"/>
          <w:sz w:val="22"/>
          <w:szCs w:val="22"/>
        </w:rPr>
        <w:t xml:space="preserve"> serve the people for whom </w:t>
      </w:r>
      <w:r w:rsidR="64F5AB01" w:rsidRPr="00576CC3">
        <w:rPr>
          <w:rFonts w:eastAsiaTheme="minorEastAsia" w:cs="Arial"/>
          <w:sz w:val="22"/>
          <w:szCs w:val="22"/>
        </w:rPr>
        <w:t xml:space="preserve">services and systems </w:t>
      </w:r>
      <w:r w:rsidR="4C150100" w:rsidRPr="00576CC3">
        <w:rPr>
          <w:rFonts w:eastAsiaTheme="minorEastAsia" w:cs="Arial"/>
          <w:sz w:val="22"/>
          <w:szCs w:val="22"/>
        </w:rPr>
        <w:t xml:space="preserve">were </w:t>
      </w:r>
      <w:r w:rsidR="00235235" w:rsidRPr="00576CC3">
        <w:rPr>
          <w:rFonts w:eastAsiaTheme="minorEastAsia" w:cs="Arial"/>
          <w:sz w:val="22"/>
          <w:szCs w:val="22"/>
        </w:rPr>
        <w:t>intended</w:t>
      </w:r>
      <w:r w:rsidR="4C150100" w:rsidRPr="00576CC3">
        <w:rPr>
          <w:rFonts w:eastAsiaTheme="minorEastAsia" w:cs="Arial"/>
          <w:sz w:val="22"/>
          <w:szCs w:val="22"/>
        </w:rPr>
        <w:t xml:space="preserve"> to support. Through the blood, sweat and tears of </w:t>
      </w:r>
      <w:r w:rsidR="4C150100" w:rsidRPr="00576CC3">
        <w:rPr>
          <w:rFonts w:eastAsiaTheme="minorEastAsia" w:cs="Arial"/>
          <w:sz w:val="22"/>
          <w:szCs w:val="22"/>
        </w:rPr>
        <w:lastRenderedPageBreak/>
        <w:t xml:space="preserve">the brave souls who live through extraordinary oppression and injustice, </w:t>
      </w:r>
      <w:r w:rsidRPr="00576CC3">
        <w:rPr>
          <w:rFonts w:eastAsiaTheme="minorEastAsia" w:cs="Arial"/>
          <w:sz w:val="22"/>
          <w:szCs w:val="22"/>
        </w:rPr>
        <w:t>we bring you</w:t>
      </w:r>
      <w:r w:rsidR="11D4061B" w:rsidRPr="00576CC3">
        <w:rPr>
          <w:rFonts w:eastAsiaTheme="minorEastAsia" w:cs="Arial"/>
          <w:sz w:val="22"/>
          <w:szCs w:val="22"/>
        </w:rPr>
        <w:t xml:space="preserve"> this</w:t>
      </w:r>
      <w:r w:rsidRPr="00576CC3">
        <w:rPr>
          <w:rFonts w:eastAsiaTheme="minorEastAsia" w:cs="Arial"/>
          <w:sz w:val="22"/>
          <w:szCs w:val="22"/>
        </w:rPr>
        <w:t xml:space="preserve"> report laden with authentic evidence from the roots of our communities, where too often the light never reaches. </w:t>
      </w:r>
    </w:p>
    <w:p w14:paraId="5B3AE0BE" w14:textId="77777777" w:rsidR="00B72A41" w:rsidRPr="00576CC3" w:rsidRDefault="00B72A41" w:rsidP="00576CC3">
      <w:pPr>
        <w:spacing w:after="0" w:line="240" w:lineRule="auto"/>
        <w:contextualSpacing/>
        <w:rPr>
          <w:rFonts w:eastAsiaTheme="minorEastAsia" w:cs="Arial"/>
          <w:sz w:val="22"/>
          <w:szCs w:val="22"/>
        </w:rPr>
      </w:pPr>
    </w:p>
    <w:p w14:paraId="08E1B0D9" w14:textId="45894C38" w:rsidR="00970C62" w:rsidRPr="00576CC3" w:rsidRDefault="31FE8A36"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One of many examples </w:t>
      </w:r>
      <w:r w:rsidR="3A557FAD" w:rsidRPr="00576CC3">
        <w:rPr>
          <w:rFonts w:eastAsiaTheme="minorEastAsia" w:cs="Arial"/>
          <w:sz w:val="22"/>
          <w:szCs w:val="22"/>
        </w:rPr>
        <w:t>shared</w:t>
      </w:r>
      <w:r w:rsidRPr="00576CC3">
        <w:rPr>
          <w:rFonts w:eastAsiaTheme="minorEastAsia" w:cs="Arial"/>
          <w:sz w:val="22"/>
          <w:szCs w:val="22"/>
        </w:rPr>
        <w:t xml:space="preserve"> by </w:t>
      </w:r>
      <w:r w:rsidR="00235235" w:rsidRPr="00576CC3">
        <w:rPr>
          <w:rFonts w:eastAsiaTheme="minorEastAsia" w:cs="Arial"/>
          <w:sz w:val="22"/>
          <w:szCs w:val="22"/>
        </w:rPr>
        <w:t>living/ed</w:t>
      </w:r>
      <w:r w:rsidR="6D23780C" w:rsidRPr="00576CC3">
        <w:rPr>
          <w:rFonts w:eastAsiaTheme="minorEastAsia" w:cs="Arial"/>
          <w:sz w:val="22"/>
          <w:szCs w:val="22"/>
        </w:rPr>
        <w:t>-</w:t>
      </w:r>
      <w:r w:rsidRPr="00576CC3">
        <w:rPr>
          <w:rFonts w:eastAsiaTheme="minorEastAsia" w:cs="Arial"/>
          <w:sz w:val="22"/>
          <w:szCs w:val="22"/>
        </w:rPr>
        <w:t>experience activists is t</w:t>
      </w:r>
      <w:r w:rsidR="06BA65F7" w:rsidRPr="00576CC3">
        <w:rPr>
          <w:rFonts w:eastAsiaTheme="minorEastAsia" w:cs="Arial"/>
          <w:sz w:val="22"/>
          <w:szCs w:val="22"/>
        </w:rPr>
        <w:t xml:space="preserve">he </w:t>
      </w:r>
      <w:r w:rsidR="4270A167" w:rsidRPr="00576CC3">
        <w:rPr>
          <w:rFonts w:eastAsiaTheme="minorEastAsia" w:cs="Arial"/>
          <w:sz w:val="22"/>
          <w:szCs w:val="22"/>
        </w:rPr>
        <w:t>knock-on</w:t>
      </w:r>
      <w:r w:rsidR="06BA65F7" w:rsidRPr="00576CC3">
        <w:rPr>
          <w:rFonts w:eastAsiaTheme="minorEastAsia" w:cs="Arial"/>
          <w:sz w:val="22"/>
          <w:szCs w:val="22"/>
        </w:rPr>
        <w:t xml:space="preserve"> effects of benefits controlled by the </w:t>
      </w:r>
      <w:r w:rsidR="00235235" w:rsidRPr="00576CC3">
        <w:rPr>
          <w:rFonts w:eastAsiaTheme="minorEastAsia" w:cs="Arial"/>
          <w:sz w:val="22"/>
          <w:szCs w:val="22"/>
        </w:rPr>
        <w:t>S</w:t>
      </w:r>
      <w:r w:rsidR="06BA65F7" w:rsidRPr="00576CC3">
        <w:rPr>
          <w:rFonts w:eastAsiaTheme="minorEastAsia" w:cs="Arial"/>
          <w:sz w:val="22"/>
          <w:szCs w:val="22"/>
        </w:rPr>
        <w:t xml:space="preserve">tate </w:t>
      </w:r>
      <w:r w:rsidRPr="00576CC3">
        <w:rPr>
          <w:rFonts w:eastAsiaTheme="minorEastAsia" w:cs="Arial"/>
          <w:sz w:val="22"/>
          <w:szCs w:val="22"/>
        </w:rPr>
        <w:t xml:space="preserve">and how this power dynamic </w:t>
      </w:r>
      <w:r w:rsidR="06BA65F7" w:rsidRPr="00576CC3">
        <w:rPr>
          <w:rFonts w:eastAsiaTheme="minorEastAsia" w:cs="Arial"/>
          <w:sz w:val="22"/>
          <w:szCs w:val="22"/>
        </w:rPr>
        <w:t>impacts the ability to access food, housing,</w:t>
      </w:r>
      <w:r w:rsidR="4270A167" w:rsidRPr="00576CC3">
        <w:rPr>
          <w:rFonts w:eastAsiaTheme="minorEastAsia" w:cs="Arial"/>
          <w:sz w:val="22"/>
          <w:szCs w:val="22"/>
        </w:rPr>
        <w:t xml:space="preserve"> work,</w:t>
      </w:r>
      <w:r w:rsidR="06BA65F7" w:rsidRPr="00576CC3">
        <w:rPr>
          <w:rFonts w:eastAsiaTheme="minorEastAsia" w:cs="Arial"/>
          <w:sz w:val="22"/>
          <w:szCs w:val="22"/>
        </w:rPr>
        <w:t xml:space="preserve"> education, family life and too many more to list.</w:t>
      </w:r>
      <w:r w:rsidR="4270A167" w:rsidRPr="00576CC3">
        <w:rPr>
          <w:rFonts w:eastAsiaTheme="minorEastAsia" w:cs="Arial"/>
          <w:sz w:val="22"/>
          <w:szCs w:val="22"/>
        </w:rPr>
        <w:t xml:space="preserve"> </w:t>
      </w:r>
      <w:r w:rsidR="791D3D85" w:rsidRPr="00576CC3">
        <w:rPr>
          <w:rFonts w:eastAsiaTheme="minorEastAsia" w:cs="Arial"/>
          <w:sz w:val="22"/>
          <w:szCs w:val="22"/>
        </w:rPr>
        <w:t xml:space="preserve">This is the indivisibility of rights in real life. </w:t>
      </w:r>
      <w:r w:rsidR="4270A167" w:rsidRPr="00576CC3">
        <w:rPr>
          <w:rFonts w:eastAsiaTheme="minorEastAsia" w:cs="Arial"/>
          <w:sz w:val="22"/>
          <w:szCs w:val="22"/>
        </w:rPr>
        <w:t>Under the current system</w:t>
      </w:r>
      <w:r w:rsidR="7E4EF57B" w:rsidRPr="00576CC3">
        <w:rPr>
          <w:rFonts w:eastAsiaTheme="minorEastAsia" w:cs="Arial"/>
          <w:sz w:val="22"/>
          <w:szCs w:val="22"/>
        </w:rPr>
        <w:t xml:space="preserve">, the UK </w:t>
      </w:r>
      <w:r w:rsidR="6165F0C1" w:rsidRPr="00576CC3">
        <w:rPr>
          <w:rFonts w:eastAsiaTheme="minorEastAsia" w:cs="Arial"/>
          <w:sz w:val="22"/>
          <w:szCs w:val="22"/>
        </w:rPr>
        <w:t>G</w:t>
      </w:r>
      <w:r w:rsidR="7E4EF57B" w:rsidRPr="00576CC3">
        <w:rPr>
          <w:rFonts w:eastAsiaTheme="minorEastAsia" w:cs="Arial"/>
          <w:sz w:val="22"/>
          <w:szCs w:val="22"/>
        </w:rPr>
        <w:t xml:space="preserve">overnment </w:t>
      </w:r>
      <w:r w:rsidR="17B5E24A" w:rsidRPr="00576CC3">
        <w:rPr>
          <w:rFonts w:eastAsiaTheme="minorEastAsia" w:cs="Arial"/>
          <w:sz w:val="22"/>
          <w:szCs w:val="22"/>
        </w:rPr>
        <w:t>fails in</w:t>
      </w:r>
      <w:r w:rsidR="7E4EF57B" w:rsidRPr="00576CC3">
        <w:rPr>
          <w:rFonts w:eastAsiaTheme="minorEastAsia" w:cs="Arial"/>
          <w:sz w:val="22"/>
          <w:szCs w:val="22"/>
        </w:rPr>
        <w:t xml:space="preserve"> </w:t>
      </w:r>
      <w:r w:rsidR="05132661" w:rsidRPr="00576CC3">
        <w:rPr>
          <w:rFonts w:eastAsiaTheme="minorEastAsia" w:cs="Arial"/>
          <w:sz w:val="22"/>
          <w:szCs w:val="22"/>
        </w:rPr>
        <w:t xml:space="preserve">its duty to act in the best interest of its </w:t>
      </w:r>
      <w:r w:rsidR="65025DC4" w:rsidRPr="00576CC3">
        <w:rPr>
          <w:rFonts w:eastAsiaTheme="minorEastAsia" w:cs="Arial"/>
          <w:sz w:val="22"/>
          <w:szCs w:val="22"/>
        </w:rPr>
        <w:t>people</w:t>
      </w:r>
      <w:r w:rsidR="05132661" w:rsidRPr="00576CC3">
        <w:rPr>
          <w:rFonts w:eastAsiaTheme="minorEastAsia" w:cs="Arial"/>
          <w:sz w:val="22"/>
          <w:szCs w:val="22"/>
        </w:rPr>
        <w:t xml:space="preserve"> and</w:t>
      </w:r>
      <w:r w:rsidR="5C5C47F5" w:rsidRPr="00576CC3">
        <w:rPr>
          <w:rFonts w:eastAsiaTheme="minorEastAsia" w:cs="Arial"/>
          <w:sz w:val="22"/>
          <w:szCs w:val="22"/>
        </w:rPr>
        <w:t xml:space="preserve"> to </w:t>
      </w:r>
      <w:r w:rsidR="05132661" w:rsidRPr="00576CC3">
        <w:rPr>
          <w:rFonts w:eastAsiaTheme="minorEastAsia" w:cs="Arial"/>
          <w:sz w:val="22"/>
          <w:szCs w:val="22"/>
        </w:rPr>
        <w:t xml:space="preserve">uphold British </w:t>
      </w:r>
      <w:r w:rsidR="1D8D3C5F" w:rsidRPr="00576CC3">
        <w:rPr>
          <w:rFonts w:eastAsiaTheme="minorEastAsia" w:cs="Arial"/>
          <w:sz w:val="22"/>
          <w:szCs w:val="22"/>
        </w:rPr>
        <w:t>v</w:t>
      </w:r>
      <w:r w:rsidR="05132661" w:rsidRPr="00576CC3">
        <w:rPr>
          <w:rFonts w:eastAsiaTheme="minorEastAsia" w:cs="Arial"/>
          <w:sz w:val="22"/>
          <w:szCs w:val="22"/>
        </w:rPr>
        <w:t>alues</w:t>
      </w:r>
      <w:r w:rsidR="00647ED3" w:rsidRPr="00576CC3">
        <w:rPr>
          <w:rFonts w:eastAsiaTheme="minorEastAsia" w:cs="Arial"/>
          <w:sz w:val="22"/>
          <w:szCs w:val="22"/>
        </w:rPr>
        <w:t xml:space="preserve">.  </w:t>
      </w:r>
      <w:r w:rsidR="00576CC3" w:rsidRPr="00576CC3">
        <w:rPr>
          <w:rFonts w:eastAsiaTheme="minorEastAsia" w:cs="Arial"/>
          <w:sz w:val="22"/>
          <w:szCs w:val="22"/>
        </w:rPr>
        <w:t>One living/ed-experience activist explains how t</w:t>
      </w:r>
      <w:r w:rsidR="00647ED3" w:rsidRPr="00576CC3">
        <w:rPr>
          <w:rFonts w:eastAsiaTheme="minorEastAsia" w:cs="Arial"/>
          <w:sz w:val="22"/>
          <w:szCs w:val="22"/>
        </w:rPr>
        <w:t>he system</w:t>
      </w:r>
      <w:r w:rsidR="3A557FAD" w:rsidRPr="00576CC3">
        <w:rPr>
          <w:rFonts w:eastAsiaTheme="minorEastAsia" w:cs="Arial"/>
          <w:sz w:val="22"/>
          <w:szCs w:val="22"/>
        </w:rPr>
        <w:t xml:space="preserve"> </w:t>
      </w:r>
      <w:r w:rsidR="598A2FBE" w:rsidRPr="00576CC3">
        <w:rPr>
          <w:rFonts w:eastAsiaTheme="minorEastAsia" w:cs="Arial"/>
          <w:sz w:val="22"/>
          <w:szCs w:val="22"/>
        </w:rPr>
        <w:t>is</w:t>
      </w:r>
      <w:r w:rsidR="3A557FAD" w:rsidRPr="00576CC3">
        <w:rPr>
          <w:rFonts w:eastAsiaTheme="minorEastAsia" w:cs="Arial"/>
          <w:sz w:val="22"/>
          <w:szCs w:val="22"/>
        </w:rPr>
        <w:t xml:space="preserve"> experienced as </w:t>
      </w:r>
      <w:r w:rsidR="2AC72CF9" w:rsidRPr="00576CC3">
        <w:rPr>
          <w:rFonts w:eastAsiaTheme="minorEastAsia" w:cs="Arial"/>
          <w:sz w:val="22"/>
          <w:szCs w:val="22"/>
        </w:rPr>
        <w:t>un</w:t>
      </w:r>
      <w:r w:rsidR="3A557FAD" w:rsidRPr="00576CC3">
        <w:rPr>
          <w:rFonts w:eastAsiaTheme="minorEastAsia" w:cs="Arial"/>
          <w:sz w:val="22"/>
          <w:szCs w:val="22"/>
        </w:rPr>
        <w:t xml:space="preserve">supportive and </w:t>
      </w:r>
      <w:r w:rsidR="4270A167" w:rsidRPr="00576CC3">
        <w:rPr>
          <w:rFonts w:eastAsiaTheme="minorEastAsia" w:cs="Arial"/>
          <w:sz w:val="22"/>
          <w:szCs w:val="22"/>
        </w:rPr>
        <w:t>entrench</w:t>
      </w:r>
      <w:r w:rsidR="3A557FAD" w:rsidRPr="00576CC3">
        <w:rPr>
          <w:rFonts w:eastAsiaTheme="minorEastAsia" w:cs="Arial"/>
          <w:sz w:val="22"/>
          <w:szCs w:val="22"/>
        </w:rPr>
        <w:t>ing</w:t>
      </w:r>
      <w:r w:rsidR="4270A167" w:rsidRPr="00576CC3">
        <w:rPr>
          <w:rFonts w:eastAsiaTheme="minorEastAsia" w:cs="Arial"/>
          <w:sz w:val="22"/>
          <w:szCs w:val="22"/>
        </w:rPr>
        <w:t xml:space="preserve"> fear </w:t>
      </w:r>
      <w:r w:rsidR="00647ED3" w:rsidRPr="00576CC3">
        <w:rPr>
          <w:rFonts w:eastAsiaTheme="minorEastAsia" w:cs="Arial"/>
          <w:sz w:val="22"/>
          <w:szCs w:val="22"/>
        </w:rPr>
        <w:t xml:space="preserve">that is </w:t>
      </w:r>
      <w:r w:rsidR="4270A167" w:rsidRPr="00576CC3">
        <w:rPr>
          <w:rFonts w:eastAsiaTheme="minorEastAsia" w:cs="Arial"/>
          <w:sz w:val="22"/>
          <w:szCs w:val="22"/>
        </w:rPr>
        <w:t xml:space="preserve">founded </w:t>
      </w:r>
      <w:r w:rsidR="00647ED3" w:rsidRPr="00576CC3">
        <w:rPr>
          <w:rFonts w:eastAsiaTheme="minorEastAsia" w:cs="Arial"/>
          <w:sz w:val="22"/>
          <w:szCs w:val="22"/>
        </w:rPr>
        <w:t>upon</w:t>
      </w:r>
      <w:r w:rsidR="4270A167" w:rsidRPr="00576CC3">
        <w:rPr>
          <w:rFonts w:eastAsiaTheme="minorEastAsia" w:cs="Arial"/>
          <w:sz w:val="22"/>
          <w:szCs w:val="22"/>
        </w:rPr>
        <w:t xml:space="preserve"> the </w:t>
      </w:r>
      <w:r w:rsidR="00235235" w:rsidRPr="00576CC3">
        <w:rPr>
          <w:rFonts w:eastAsiaTheme="minorEastAsia" w:cs="Arial"/>
          <w:sz w:val="22"/>
          <w:szCs w:val="22"/>
        </w:rPr>
        <w:t>living/ed</w:t>
      </w:r>
      <w:r w:rsidR="4270A167" w:rsidRPr="00576CC3">
        <w:rPr>
          <w:rFonts w:eastAsiaTheme="minorEastAsia" w:cs="Arial"/>
          <w:sz w:val="22"/>
          <w:szCs w:val="22"/>
        </w:rPr>
        <w:t xml:space="preserve"> reality that </w:t>
      </w:r>
      <w:r w:rsidR="11867ACB" w:rsidRPr="00576CC3">
        <w:rPr>
          <w:rFonts w:eastAsiaTheme="minorEastAsia" w:cs="Arial"/>
          <w:i/>
          <w:iCs/>
          <w:sz w:val="22"/>
          <w:szCs w:val="22"/>
        </w:rPr>
        <w:t>‘</w:t>
      </w:r>
      <w:r w:rsidR="4270A167" w:rsidRPr="00576CC3">
        <w:rPr>
          <w:rFonts w:eastAsiaTheme="minorEastAsia" w:cs="Arial"/>
          <w:i/>
          <w:iCs/>
          <w:sz w:val="22"/>
          <w:szCs w:val="22"/>
        </w:rPr>
        <w:t>you have no control over your own life</w:t>
      </w:r>
      <w:r w:rsidR="11867ACB" w:rsidRPr="00576CC3">
        <w:rPr>
          <w:rFonts w:eastAsiaTheme="minorEastAsia" w:cs="Arial"/>
          <w:i/>
          <w:iCs/>
          <w:sz w:val="22"/>
          <w:szCs w:val="22"/>
        </w:rPr>
        <w:t xml:space="preserve"> and the freedom to say </w:t>
      </w:r>
      <w:r w:rsidR="00647ED3" w:rsidRPr="00576CC3">
        <w:rPr>
          <w:rFonts w:eastAsiaTheme="minorEastAsia" w:cs="Arial"/>
          <w:i/>
          <w:iCs/>
          <w:sz w:val="22"/>
          <w:szCs w:val="22"/>
        </w:rPr>
        <w:t>“N</w:t>
      </w:r>
      <w:r w:rsidR="11867ACB" w:rsidRPr="00576CC3">
        <w:rPr>
          <w:rFonts w:eastAsiaTheme="minorEastAsia" w:cs="Arial"/>
          <w:i/>
          <w:iCs/>
          <w:sz w:val="22"/>
          <w:szCs w:val="22"/>
        </w:rPr>
        <w:t>o</w:t>
      </w:r>
      <w:r w:rsidR="00647ED3" w:rsidRPr="00576CC3">
        <w:rPr>
          <w:rFonts w:eastAsiaTheme="minorEastAsia" w:cs="Arial"/>
          <w:i/>
          <w:iCs/>
          <w:sz w:val="22"/>
          <w:szCs w:val="22"/>
        </w:rPr>
        <w:t>”</w:t>
      </w:r>
      <w:r w:rsidR="11867ACB" w:rsidRPr="00576CC3">
        <w:rPr>
          <w:rFonts w:eastAsiaTheme="minorEastAsia" w:cs="Arial"/>
          <w:i/>
          <w:iCs/>
          <w:sz w:val="22"/>
          <w:szCs w:val="22"/>
        </w:rPr>
        <w:t xml:space="preserve"> doesn’t exist</w:t>
      </w:r>
      <w:r w:rsidR="4270A167" w:rsidRPr="00576CC3">
        <w:rPr>
          <w:rFonts w:eastAsiaTheme="minorEastAsia" w:cs="Arial"/>
          <w:i/>
          <w:iCs/>
          <w:sz w:val="22"/>
          <w:szCs w:val="22"/>
        </w:rPr>
        <w:t>.</w:t>
      </w:r>
      <w:r w:rsidR="11867ACB" w:rsidRPr="00576CC3">
        <w:rPr>
          <w:rFonts w:eastAsiaTheme="minorEastAsia" w:cs="Arial"/>
          <w:i/>
          <w:iCs/>
          <w:sz w:val="22"/>
          <w:szCs w:val="22"/>
        </w:rPr>
        <w:t>’</w:t>
      </w:r>
    </w:p>
    <w:p w14:paraId="585D6743" w14:textId="77777777" w:rsidR="00B72A41" w:rsidRPr="00576CC3" w:rsidRDefault="00B72A41" w:rsidP="00576CC3">
      <w:pPr>
        <w:spacing w:after="0" w:line="240" w:lineRule="auto"/>
        <w:contextualSpacing/>
        <w:rPr>
          <w:rFonts w:eastAsiaTheme="minorEastAsia" w:cs="Arial"/>
          <w:sz w:val="22"/>
          <w:szCs w:val="22"/>
        </w:rPr>
      </w:pPr>
    </w:p>
    <w:p w14:paraId="3B0EDAAA" w14:textId="7CCCD03B" w:rsidR="003B12D4" w:rsidRPr="00576CC3" w:rsidRDefault="5E9A883F"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There is no such thing as </w:t>
      </w:r>
      <w:r w:rsidR="7318A70A" w:rsidRPr="00576CC3">
        <w:rPr>
          <w:rFonts w:eastAsiaTheme="minorEastAsia" w:cs="Arial"/>
          <w:sz w:val="22"/>
          <w:szCs w:val="22"/>
        </w:rPr>
        <w:t>“</w:t>
      </w:r>
      <w:r w:rsidRPr="00576CC3">
        <w:rPr>
          <w:rFonts w:eastAsiaTheme="minorEastAsia" w:cs="Arial"/>
          <w:sz w:val="22"/>
          <w:szCs w:val="22"/>
        </w:rPr>
        <w:t>just a little</w:t>
      </w:r>
      <w:r w:rsidR="79608E86" w:rsidRPr="00576CC3">
        <w:rPr>
          <w:rFonts w:eastAsiaTheme="minorEastAsia" w:cs="Arial"/>
          <w:sz w:val="22"/>
          <w:szCs w:val="22"/>
        </w:rPr>
        <w:t>”</w:t>
      </w:r>
      <w:r w:rsidRPr="00576CC3">
        <w:rPr>
          <w:rFonts w:eastAsiaTheme="minorEastAsia" w:cs="Arial"/>
          <w:sz w:val="22"/>
          <w:szCs w:val="22"/>
        </w:rPr>
        <w:t xml:space="preserve"> violation of human rights, and it is not good enough to </w:t>
      </w:r>
      <w:r w:rsidR="318A910B" w:rsidRPr="00576CC3">
        <w:rPr>
          <w:rFonts w:eastAsiaTheme="minorEastAsia" w:cs="Arial"/>
          <w:sz w:val="22"/>
          <w:szCs w:val="22"/>
        </w:rPr>
        <w:t xml:space="preserve">suggest </w:t>
      </w:r>
      <w:r w:rsidRPr="00576CC3">
        <w:rPr>
          <w:rFonts w:eastAsiaTheme="minorEastAsia" w:cs="Arial"/>
          <w:sz w:val="22"/>
          <w:szCs w:val="22"/>
        </w:rPr>
        <w:t xml:space="preserve">that if a violation affects an insufficient number or the incorrect ‘type’ of person it is not significant. </w:t>
      </w:r>
      <w:r w:rsidR="2DF06B2E" w:rsidRPr="00576CC3">
        <w:rPr>
          <w:rFonts w:eastAsiaTheme="minorEastAsia" w:cs="Arial"/>
          <w:sz w:val="22"/>
          <w:szCs w:val="22"/>
        </w:rPr>
        <w:t xml:space="preserve">Any violation of a human right to any human being is not acceptable, and </w:t>
      </w:r>
      <w:r w:rsidR="72CA5501" w:rsidRPr="00576CC3">
        <w:rPr>
          <w:rFonts w:eastAsiaTheme="minorEastAsia" w:cs="Arial"/>
          <w:sz w:val="22"/>
          <w:szCs w:val="22"/>
        </w:rPr>
        <w:t>all rights violations</w:t>
      </w:r>
      <w:r w:rsidR="2DF06B2E" w:rsidRPr="00576CC3">
        <w:rPr>
          <w:rFonts w:eastAsiaTheme="minorEastAsia" w:cs="Arial"/>
          <w:sz w:val="22"/>
          <w:szCs w:val="22"/>
        </w:rPr>
        <w:t xml:space="preserve"> open the flood gates to further injustice and gross harm. </w:t>
      </w:r>
    </w:p>
    <w:p w14:paraId="06F0F125" w14:textId="77777777" w:rsidR="00B72A41" w:rsidRPr="00576CC3" w:rsidRDefault="00B72A41" w:rsidP="00576CC3">
      <w:pPr>
        <w:spacing w:after="0" w:line="240" w:lineRule="auto"/>
        <w:contextualSpacing/>
        <w:rPr>
          <w:rFonts w:eastAsiaTheme="minorEastAsia" w:cs="Arial"/>
          <w:sz w:val="22"/>
          <w:szCs w:val="22"/>
        </w:rPr>
      </w:pPr>
    </w:p>
    <w:p w14:paraId="1EE54D7D" w14:textId="124F4AB0" w:rsidR="00B663F9" w:rsidRPr="00576CC3" w:rsidRDefault="7C40840D" w:rsidP="00576CC3">
      <w:pPr>
        <w:spacing w:after="0" w:line="240" w:lineRule="auto"/>
        <w:contextualSpacing/>
        <w:rPr>
          <w:rFonts w:eastAsiaTheme="minorEastAsia" w:cs="Arial"/>
          <w:sz w:val="22"/>
          <w:szCs w:val="22"/>
        </w:rPr>
      </w:pPr>
      <w:r w:rsidRPr="00576CC3">
        <w:rPr>
          <w:rFonts w:eastAsiaTheme="minorEastAsia" w:cs="Arial"/>
          <w:sz w:val="22"/>
          <w:szCs w:val="22"/>
        </w:rPr>
        <w:t>The journey to develop th</w:t>
      </w:r>
      <w:r w:rsidR="0099BD9B" w:rsidRPr="00576CC3">
        <w:rPr>
          <w:rFonts w:eastAsiaTheme="minorEastAsia" w:cs="Arial"/>
          <w:sz w:val="22"/>
          <w:szCs w:val="22"/>
        </w:rPr>
        <w:t>is</w:t>
      </w:r>
      <w:r w:rsidRPr="00576CC3">
        <w:rPr>
          <w:rFonts w:eastAsiaTheme="minorEastAsia" w:cs="Arial"/>
          <w:sz w:val="22"/>
          <w:szCs w:val="22"/>
        </w:rPr>
        <w:t xml:space="preserve"> report has reinforced our belief and our commitment that it is our human obligation to speak up for each other. To stand quiet as we allow others to suffer, </w:t>
      </w:r>
      <w:r w:rsidR="2D562C64" w:rsidRPr="00576CC3">
        <w:rPr>
          <w:rFonts w:eastAsiaTheme="minorEastAsia" w:cs="Arial"/>
          <w:sz w:val="22"/>
          <w:szCs w:val="22"/>
        </w:rPr>
        <w:t>as</w:t>
      </w:r>
      <w:r w:rsidRPr="00576CC3">
        <w:rPr>
          <w:rFonts w:eastAsiaTheme="minorEastAsia" w:cs="Arial"/>
          <w:sz w:val="22"/>
          <w:szCs w:val="22"/>
        </w:rPr>
        <w:t xml:space="preserve"> we ourselves suffer</w:t>
      </w:r>
      <w:r w:rsidR="2D562C64" w:rsidRPr="00576CC3">
        <w:rPr>
          <w:rFonts w:eastAsiaTheme="minorEastAsia" w:cs="Arial"/>
          <w:sz w:val="22"/>
          <w:szCs w:val="22"/>
        </w:rPr>
        <w:t>,</w:t>
      </w:r>
      <w:r w:rsidRPr="00576CC3">
        <w:rPr>
          <w:rFonts w:eastAsiaTheme="minorEastAsia" w:cs="Arial"/>
          <w:sz w:val="22"/>
          <w:szCs w:val="22"/>
        </w:rPr>
        <w:t xml:space="preserve"> will not build the future we aspire to for today and for the generations who follow.</w:t>
      </w:r>
      <w:r w:rsidR="3A1173A3" w:rsidRPr="00576CC3">
        <w:rPr>
          <w:rFonts w:eastAsiaTheme="minorEastAsia" w:cs="Arial"/>
          <w:sz w:val="22"/>
          <w:szCs w:val="22"/>
        </w:rPr>
        <w:t xml:space="preserve"> From the </w:t>
      </w:r>
      <w:r w:rsidR="629BCD93" w:rsidRPr="00576CC3">
        <w:rPr>
          <w:rFonts w:eastAsiaTheme="minorEastAsia" w:cs="Arial"/>
          <w:sz w:val="22"/>
          <w:szCs w:val="22"/>
        </w:rPr>
        <w:t>people seeking asylum</w:t>
      </w:r>
      <w:r w:rsidR="3A1173A3" w:rsidRPr="00576CC3">
        <w:rPr>
          <w:rFonts w:eastAsiaTheme="minorEastAsia" w:cs="Arial"/>
          <w:sz w:val="22"/>
          <w:szCs w:val="22"/>
        </w:rPr>
        <w:t xml:space="preserve"> who can be picked up and moved ac</w:t>
      </w:r>
      <w:r w:rsidR="007C8C0A" w:rsidRPr="00576CC3">
        <w:rPr>
          <w:rFonts w:eastAsiaTheme="minorEastAsia" w:cs="Arial"/>
          <w:sz w:val="22"/>
          <w:szCs w:val="22"/>
        </w:rPr>
        <w:t xml:space="preserve">ross the country at a </w:t>
      </w:r>
      <w:r w:rsidR="3A1173A3" w:rsidRPr="00576CC3">
        <w:rPr>
          <w:rFonts w:eastAsiaTheme="minorEastAsia" w:cs="Arial"/>
          <w:sz w:val="22"/>
          <w:szCs w:val="22"/>
        </w:rPr>
        <w:t>moment</w:t>
      </w:r>
      <w:r w:rsidR="0D0340C1" w:rsidRPr="00576CC3">
        <w:rPr>
          <w:rFonts w:eastAsiaTheme="minorEastAsia" w:cs="Arial"/>
          <w:sz w:val="22"/>
          <w:szCs w:val="22"/>
        </w:rPr>
        <w:t>’</w:t>
      </w:r>
      <w:r w:rsidR="3A1173A3" w:rsidRPr="00576CC3">
        <w:rPr>
          <w:rFonts w:eastAsiaTheme="minorEastAsia" w:cs="Arial"/>
          <w:sz w:val="22"/>
          <w:szCs w:val="22"/>
        </w:rPr>
        <w:t>s notice, to the mother of the autistic child who can’t afford to replace the coat they have chewed holes in and</w:t>
      </w:r>
      <w:r w:rsidR="5598EB84" w:rsidRPr="00576CC3">
        <w:rPr>
          <w:rFonts w:eastAsiaTheme="minorEastAsia" w:cs="Arial"/>
          <w:sz w:val="22"/>
          <w:szCs w:val="22"/>
        </w:rPr>
        <w:t xml:space="preserve"> faces a meeting filled w</w:t>
      </w:r>
      <w:r w:rsidR="03BCC9A0" w:rsidRPr="00576CC3">
        <w:rPr>
          <w:rFonts w:eastAsiaTheme="minorEastAsia" w:cs="Arial"/>
          <w:sz w:val="22"/>
          <w:szCs w:val="22"/>
        </w:rPr>
        <w:t>i</w:t>
      </w:r>
      <w:r w:rsidR="5598EB84" w:rsidRPr="00576CC3">
        <w:rPr>
          <w:rFonts w:eastAsiaTheme="minorEastAsia" w:cs="Arial"/>
          <w:sz w:val="22"/>
          <w:szCs w:val="22"/>
        </w:rPr>
        <w:t>t</w:t>
      </w:r>
      <w:r w:rsidR="4017E224" w:rsidRPr="00576CC3">
        <w:rPr>
          <w:rFonts w:eastAsiaTheme="minorEastAsia" w:cs="Arial"/>
          <w:sz w:val="22"/>
          <w:szCs w:val="22"/>
        </w:rPr>
        <w:t>h</w:t>
      </w:r>
      <w:r w:rsidR="5598EB84" w:rsidRPr="00576CC3">
        <w:rPr>
          <w:rFonts w:eastAsiaTheme="minorEastAsia" w:cs="Arial"/>
          <w:sz w:val="22"/>
          <w:szCs w:val="22"/>
        </w:rPr>
        <w:t xml:space="preserve"> professionals saying she is guilty of neglect, all our communities are united by fear. </w:t>
      </w:r>
    </w:p>
    <w:p w14:paraId="5E0D137A" w14:textId="6A4D958A" w:rsidR="5316C56D" w:rsidRPr="00576CC3" w:rsidRDefault="00A5056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w:t>
      </w:r>
      <w:r w:rsidR="0543B66C" w:rsidRPr="00576CC3">
        <w:rPr>
          <w:rFonts w:eastAsiaTheme="minorEastAsia" w:cs="Arial"/>
          <w:i/>
          <w:iCs/>
          <w:sz w:val="22"/>
          <w:szCs w:val="22"/>
        </w:rPr>
        <w:t>I live in utter dread of the brown envelope</w:t>
      </w:r>
      <w:r w:rsidR="5B694D52" w:rsidRPr="00576CC3">
        <w:rPr>
          <w:rFonts w:eastAsiaTheme="minorEastAsia" w:cs="Arial"/>
          <w:i/>
          <w:iCs/>
          <w:sz w:val="22"/>
          <w:szCs w:val="22"/>
        </w:rPr>
        <w:t xml:space="preserve"> dropping through my door informing me of the DWP’s decision. I am sure you think I am overreacting, but </w:t>
      </w:r>
      <w:r w:rsidR="70303F93" w:rsidRPr="00576CC3">
        <w:rPr>
          <w:rFonts w:eastAsiaTheme="minorEastAsia" w:cs="Arial"/>
          <w:i/>
          <w:iCs/>
          <w:sz w:val="22"/>
          <w:szCs w:val="22"/>
        </w:rPr>
        <w:t>I will try to explain... For me, decisions made by faceless bur</w:t>
      </w:r>
      <w:r w:rsidR="036CE995" w:rsidRPr="00576CC3">
        <w:rPr>
          <w:rFonts w:eastAsiaTheme="minorEastAsia" w:cs="Arial"/>
          <w:i/>
          <w:iCs/>
          <w:sz w:val="22"/>
          <w:szCs w:val="22"/>
        </w:rPr>
        <w:t>eau</w:t>
      </w:r>
      <w:r w:rsidR="70303F93" w:rsidRPr="00576CC3">
        <w:rPr>
          <w:rFonts w:eastAsiaTheme="minorEastAsia" w:cs="Arial"/>
          <w:i/>
          <w:iCs/>
          <w:sz w:val="22"/>
          <w:szCs w:val="22"/>
        </w:rPr>
        <w:t>crats</w:t>
      </w:r>
      <w:r w:rsidR="7670227E" w:rsidRPr="00576CC3">
        <w:rPr>
          <w:rFonts w:eastAsiaTheme="minorEastAsia" w:cs="Arial"/>
          <w:i/>
          <w:iCs/>
          <w:sz w:val="22"/>
          <w:szCs w:val="22"/>
        </w:rPr>
        <w:t xml:space="preserve"> hundreds of miles away</w:t>
      </w:r>
      <w:r w:rsidR="1244F549" w:rsidRPr="00576CC3">
        <w:rPr>
          <w:rFonts w:eastAsiaTheme="minorEastAsia" w:cs="Arial"/>
          <w:i/>
          <w:iCs/>
          <w:sz w:val="22"/>
          <w:szCs w:val="22"/>
        </w:rPr>
        <w:t xml:space="preserve"> can have a really adverse effect on my life. Their decision, especially if it’</w:t>
      </w:r>
      <w:r w:rsidR="2CD6650D" w:rsidRPr="00576CC3">
        <w:rPr>
          <w:rFonts w:eastAsiaTheme="minorEastAsia" w:cs="Arial"/>
          <w:i/>
          <w:iCs/>
          <w:sz w:val="22"/>
          <w:szCs w:val="22"/>
        </w:rPr>
        <w:t>s</w:t>
      </w:r>
      <w:r w:rsidR="68257B8B" w:rsidRPr="00576CC3">
        <w:rPr>
          <w:rFonts w:eastAsiaTheme="minorEastAsia" w:cs="Arial"/>
          <w:i/>
          <w:iCs/>
          <w:sz w:val="22"/>
          <w:szCs w:val="22"/>
        </w:rPr>
        <w:t xml:space="preserve"> to reduce your benefits, can affect your ability to meet the daily costs of life, put strain on your family, strain on your health (both physical and mental),</w:t>
      </w:r>
      <w:r w:rsidR="1F900EBD" w:rsidRPr="00576CC3">
        <w:rPr>
          <w:rFonts w:eastAsiaTheme="minorEastAsia" w:cs="Arial"/>
          <w:i/>
          <w:iCs/>
          <w:sz w:val="22"/>
          <w:szCs w:val="22"/>
        </w:rPr>
        <w:t xml:space="preserve"> and (can and has) led to family and marital break-ups and, unfortunately, has led to some people committing suicide.</w:t>
      </w:r>
      <w:r w:rsidRPr="00576CC3">
        <w:rPr>
          <w:rFonts w:eastAsiaTheme="minorEastAsia" w:cs="Arial"/>
          <w:i/>
          <w:iCs/>
          <w:sz w:val="22"/>
          <w:szCs w:val="22"/>
        </w:rPr>
        <w:t>” -</w:t>
      </w:r>
      <w:r w:rsidR="76C10105" w:rsidRPr="00576CC3">
        <w:rPr>
          <w:rFonts w:eastAsiaTheme="minorEastAsia" w:cs="Arial"/>
          <w:i/>
          <w:iCs/>
          <w:sz w:val="22"/>
          <w:szCs w:val="22"/>
        </w:rPr>
        <w:t xml:space="preserve"> </w:t>
      </w:r>
      <w:r w:rsidRPr="00576CC3">
        <w:rPr>
          <w:rFonts w:eastAsiaTheme="minorEastAsia" w:cs="Arial"/>
          <w:i/>
          <w:iCs/>
          <w:sz w:val="22"/>
          <w:szCs w:val="22"/>
        </w:rPr>
        <w:t>Living/ed-experience activist</w:t>
      </w:r>
    </w:p>
    <w:p w14:paraId="4C9CEB55" w14:textId="77777777" w:rsidR="00B72A41" w:rsidRPr="00576CC3" w:rsidRDefault="00B72A41" w:rsidP="00576CC3">
      <w:pPr>
        <w:spacing w:after="0" w:line="240" w:lineRule="auto"/>
        <w:contextualSpacing/>
        <w:rPr>
          <w:rFonts w:eastAsiaTheme="minorEastAsia" w:cs="Arial"/>
          <w:sz w:val="22"/>
          <w:szCs w:val="22"/>
        </w:rPr>
      </w:pPr>
    </w:p>
    <w:p w14:paraId="579D3491" w14:textId="645FDC8D" w:rsidR="00EE418B" w:rsidRPr="00576CC3" w:rsidRDefault="557AC344"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In this report we are claiming back our power as a people, to have a voice in what is decided for us and done to us. Our experience is our expertise, and there is no textbook substitute for a lifetime of day in day out practical application – </w:t>
      </w:r>
      <w:r w:rsidR="00F8597F" w:rsidRPr="00576CC3">
        <w:rPr>
          <w:rFonts w:eastAsiaTheme="minorEastAsia" w:cs="Arial"/>
          <w:sz w:val="22"/>
          <w:szCs w:val="22"/>
        </w:rPr>
        <w:t>“</w:t>
      </w:r>
      <w:r w:rsidRPr="00576CC3">
        <w:rPr>
          <w:rFonts w:eastAsiaTheme="minorEastAsia" w:cs="Arial"/>
          <w:sz w:val="22"/>
          <w:szCs w:val="22"/>
        </w:rPr>
        <w:t>until you live it, you don’t know the impact.</w:t>
      </w:r>
      <w:r w:rsidR="00F8597F" w:rsidRPr="00576CC3">
        <w:rPr>
          <w:rFonts w:eastAsiaTheme="minorEastAsia" w:cs="Arial"/>
          <w:sz w:val="22"/>
          <w:szCs w:val="22"/>
        </w:rPr>
        <w:t xml:space="preserve">” - </w:t>
      </w:r>
      <w:r w:rsidR="00F8597F" w:rsidRPr="00576CC3">
        <w:rPr>
          <w:rFonts w:eastAsiaTheme="minorEastAsia" w:cs="Arial"/>
          <w:i/>
          <w:iCs/>
          <w:sz w:val="22"/>
          <w:szCs w:val="22"/>
        </w:rPr>
        <w:t>Living/ed-experience activist</w:t>
      </w:r>
    </w:p>
    <w:p w14:paraId="163A5C35" w14:textId="77777777" w:rsidR="00B72A41" w:rsidRPr="00576CC3" w:rsidRDefault="00B72A41" w:rsidP="00576CC3">
      <w:pPr>
        <w:spacing w:after="0" w:line="240" w:lineRule="auto"/>
        <w:contextualSpacing/>
        <w:rPr>
          <w:rFonts w:eastAsiaTheme="minorEastAsia" w:cs="Arial"/>
          <w:sz w:val="22"/>
          <w:szCs w:val="22"/>
        </w:rPr>
      </w:pPr>
    </w:p>
    <w:p w14:paraId="1CF57C91" w14:textId="205B9BD8" w:rsidR="557AC344" w:rsidRPr="00576CC3" w:rsidRDefault="557AC344" w:rsidP="00576CC3">
      <w:pPr>
        <w:spacing w:after="0" w:line="240" w:lineRule="auto"/>
        <w:contextualSpacing/>
        <w:rPr>
          <w:rFonts w:eastAsiaTheme="minorEastAsia" w:cs="Arial"/>
          <w:sz w:val="22"/>
          <w:szCs w:val="22"/>
        </w:rPr>
      </w:pPr>
      <w:r w:rsidRPr="00576CC3">
        <w:rPr>
          <w:rFonts w:eastAsiaTheme="minorEastAsia" w:cs="Arial"/>
          <w:sz w:val="22"/>
          <w:szCs w:val="22"/>
        </w:rPr>
        <w:t>To do this, we are present</w:t>
      </w:r>
      <w:r w:rsidR="00F8597F" w:rsidRPr="00576CC3">
        <w:rPr>
          <w:rFonts w:eastAsiaTheme="minorEastAsia" w:cs="Arial"/>
          <w:sz w:val="22"/>
          <w:szCs w:val="22"/>
        </w:rPr>
        <w:t>ing</w:t>
      </w:r>
      <w:r w:rsidRPr="00576CC3">
        <w:rPr>
          <w:rFonts w:eastAsiaTheme="minorEastAsia" w:cs="Arial"/>
          <w:sz w:val="22"/>
          <w:szCs w:val="22"/>
        </w:rPr>
        <w:t xml:space="preserve"> statements from three GRIPP organisations focusing on different aspects of how the UK Government is harming its people: Article 9 – Right to Social Security by Thrive Tee</w:t>
      </w:r>
      <w:r w:rsidR="004E3416">
        <w:rPr>
          <w:rFonts w:eastAsiaTheme="minorEastAsia" w:cs="Arial"/>
          <w:sz w:val="22"/>
          <w:szCs w:val="22"/>
        </w:rPr>
        <w:t>s</w:t>
      </w:r>
      <w:r w:rsidRPr="00576CC3">
        <w:rPr>
          <w:rFonts w:eastAsiaTheme="minorEastAsia" w:cs="Arial"/>
          <w:sz w:val="22"/>
          <w:szCs w:val="22"/>
        </w:rPr>
        <w:t xml:space="preserve">side, Article 10 – Right to assistance and protection of family life by ATD Fourth World, </w:t>
      </w:r>
      <w:r w:rsidR="004E2552" w:rsidRPr="00576CC3">
        <w:rPr>
          <w:rFonts w:eastAsiaTheme="minorEastAsia" w:cs="Arial"/>
          <w:sz w:val="22"/>
          <w:szCs w:val="22"/>
        </w:rPr>
        <w:t>Article 6</w:t>
      </w:r>
      <w:r w:rsidR="00144061" w:rsidRPr="00576CC3">
        <w:rPr>
          <w:rFonts w:eastAsiaTheme="minorEastAsia" w:cs="Arial"/>
          <w:sz w:val="22"/>
          <w:szCs w:val="22"/>
        </w:rPr>
        <w:t xml:space="preserve"> -</w:t>
      </w:r>
      <w:r w:rsidR="004E2552" w:rsidRPr="00576CC3">
        <w:rPr>
          <w:rFonts w:eastAsiaTheme="minorEastAsia" w:cs="Arial"/>
          <w:sz w:val="22"/>
          <w:szCs w:val="22"/>
        </w:rPr>
        <w:t xml:space="preserve"> [</w:t>
      </w:r>
      <w:r w:rsidRPr="00576CC3">
        <w:rPr>
          <w:rFonts w:eastAsiaTheme="minorEastAsia" w:cs="Arial"/>
          <w:sz w:val="22"/>
          <w:szCs w:val="22"/>
        </w:rPr>
        <w:t>No</w:t>
      </w:r>
      <w:r w:rsidR="004E2552" w:rsidRPr="00576CC3">
        <w:rPr>
          <w:rFonts w:eastAsiaTheme="minorEastAsia" w:cs="Arial"/>
          <w:sz w:val="22"/>
          <w:szCs w:val="22"/>
        </w:rPr>
        <w:t>]</w:t>
      </w:r>
      <w:r w:rsidRPr="00576CC3">
        <w:rPr>
          <w:rFonts w:eastAsiaTheme="minorEastAsia" w:cs="Arial"/>
          <w:sz w:val="22"/>
          <w:szCs w:val="22"/>
        </w:rPr>
        <w:t xml:space="preserve"> Right to Work and </w:t>
      </w:r>
      <w:r w:rsidR="00144061" w:rsidRPr="00576CC3">
        <w:rPr>
          <w:rFonts w:eastAsiaTheme="minorEastAsia" w:cs="Arial"/>
          <w:sz w:val="22"/>
          <w:szCs w:val="22"/>
        </w:rPr>
        <w:t>Article 11 -</w:t>
      </w:r>
      <w:r w:rsidRPr="00576CC3">
        <w:rPr>
          <w:rFonts w:eastAsiaTheme="minorEastAsia" w:cs="Arial"/>
          <w:sz w:val="22"/>
          <w:szCs w:val="22"/>
        </w:rPr>
        <w:t>Adequate Standard of Living in the UK by RAPAR. Following these statements, we summarise our recommendations.</w:t>
      </w:r>
    </w:p>
    <w:p w14:paraId="313456CB" w14:textId="77777777" w:rsidR="00B72A41" w:rsidRPr="00576CC3" w:rsidRDefault="00B72A41" w:rsidP="00576CC3">
      <w:pPr>
        <w:spacing w:after="0" w:line="240" w:lineRule="auto"/>
        <w:contextualSpacing/>
        <w:rPr>
          <w:rFonts w:eastAsiaTheme="minorEastAsia" w:cs="Arial"/>
          <w:sz w:val="22"/>
          <w:szCs w:val="22"/>
        </w:rPr>
      </w:pPr>
    </w:p>
    <w:p w14:paraId="433E87C4" w14:textId="57F01A78" w:rsidR="00C97E15" w:rsidRPr="00576CC3" w:rsidRDefault="19590E2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For too long, our government has been content for our most vulnerable and marginalized people to be hidden in the shroud of darkness, kept quiet, unable to take a stand. With this report, we hope you will listen and </w:t>
      </w:r>
      <w:r w:rsidR="3365E97C" w:rsidRPr="00576CC3">
        <w:rPr>
          <w:rFonts w:eastAsiaTheme="minorEastAsia" w:cs="Arial"/>
          <w:sz w:val="22"/>
          <w:szCs w:val="22"/>
        </w:rPr>
        <w:t>hear</w:t>
      </w:r>
      <w:r w:rsidRPr="00576CC3">
        <w:rPr>
          <w:rFonts w:eastAsiaTheme="minorEastAsia" w:cs="Arial"/>
          <w:sz w:val="22"/>
          <w:szCs w:val="22"/>
        </w:rPr>
        <w:t xml:space="preserve"> the wisdom of those whose every day is the fight for life, dignity, family, equality and equity. Please do not play a role in extinguishing the lantern we have lit, </w:t>
      </w:r>
      <w:r w:rsidR="0093764D" w:rsidRPr="00576CC3">
        <w:rPr>
          <w:rFonts w:eastAsiaTheme="minorEastAsia" w:cs="Arial"/>
          <w:sz w:val="22"/>
          <w:szCs w:val="22"/>
        </w:rPr>
        <w:t>rather</w:t>
      </w:r>
      <w:r w:rsidRPr="00576CC3">
        <w:rPr>
          <w:rFonts w:eastAsiaTheme="minorEastAsia" w:cs="Arial"/>
          <w:sz w:val="22"/>
          <w:szCs w:val="22"/>
        </w:rPr>
        <w:t xml:space="preserve"> we urge productive and committed conversation and a promise to act now.</w:t>
      </w:r>
    </w:p>
    <w:p w14:paraId="43EA94E3" w14:textId="77777777" w:rsidR="00EE418B" w:rsidRDefault="00EE418B" w:rsidP="00576CC3">
      <w:pPr>
        <w:spacing w:after="0" w:line="240" w:lineRule="auto"/>
        <w:contextualSpacing/>
        <w:rPr>
          <w:rFonts w:eastAsiaTheme="minorEastAsia" w:cs="Arial"/>
          <w:b/>
          <w:bCs/>
          <w:sz w:val="22"/>
          <w:szCs w:val="22"/>
        </w:rPr>
      </w:pPr>
    </w:p>
    <w:p w14:paraId="3B5FB19B" w14:textId="49E782CD" w:rsidR="006D138F" w:rsidRDefault="00F10B4C" w:rsidP="00FF4914">
      <w:pPr>
        <w:spacing w:after="0" w:line="240" w:lineRule="auto"/>
        <w:contextualSpacing/>
        <w:rPr>
          <w:rFonts w:eastAsiaTheme="minorEastAsia" w:cs="Arial"/>
          <w:b/>
          <w:bCs/>
          <w:sz w:val="26"/>
          <w:szCs w:val="26"/>
        </w:rPr>
      </w:pPr>
      <w:r w:rsidRPr="00576CC3">
        <w:rPr>
          <w:rFonts w:eastAsiaTheme="minorEastAsia" w:cs="Arial"/>
          <w:b/>
          <w:bCs/>
          <w:sz w:val="26"/>
          <w:szCs w:val="26"/>
        </w:rPr>
        <w:t>Article 9 – Right to Social Security</w:t>
      </w:r>
    </w:p>
    <w:p w14:paraId="424434FC" w14:textId="2B216656" w:rsidR="00531E6F" w:rsidRPr="006D138F" w:rsidRDefault="00F10B4C" w:rsidP="00576CC3">
      <w:pPr>
        <w:pStyle w:val="NoSpacing"/>
        <w:ind w:left="720"/>
        <w:contextualSpacing/>
        <w:rPr>
          <w:rFonts w:eastAsiaTheme="minorEastAsia" w:cs="Arial"/>
          <w:b/>
          <w:bCs/>
          <w:sz w:val="22"/>
          <w:szCs w:val="22"/>
          <w:u w:val="single"/>
        </w:rPr>
      </w:pPr>
      <w:r w:rsidRPr="006D138F">
        <w:rPr>
          <w:rFonts w:eastAsiaTheme="minorEastAsia" w:cs="Arial"/>
          <w:b/>
          <w:bCs/>
          <w:sz w:val="22"/>
          <w:szCs w:val="22"/>
          <w:u w:val="single"/>
        </w:rPr>
        <w:t xml:space="preserve">When Will Humanity Win? </w:t>
      </w:r>
      <w:r w:rsidR="00531E6F" w:rsidRPr="006D138F">
        <w:rPr>
          <w:rFonts w:eastAsiaTheme="minorEastAsia" w:cs="Arial"/>
          <w:b/>
          <w:bCs/>
          <w:sz w:val="22"/>
          <w:szCs w:val="22"/>
          <w:u w:val="single"/>
        </w:rPr>
        <w:t>By Thriving Women</w:t>
      </w:r>
    </w:p>
    <w:p w14:paraId="5837F64A" w14:textId="2A02A36C" w:rsidR="00F10B4C" w:rsidRPr="00576CC3" w:rsidRDefault="00F10B4C" w:rsidP="00576CC3">
      <w:pPr>
        <w:pStyle w:val="NoSpacing"/>
        <w:ind w:left="720"/>
        <w:contextualSpacing/>
        <w:rPr>
          <w:rFonts w:eastAsiaTheme="minorEastAsia" w:cs="Arial"/>
          <w:sz w:val="22"/>
          <w:szCs w:val="22"/>
        </w:rPr>
      </w:pPr>
      <w:r w:rsidRPr="00576CC3">
        <w:rPr>
          <w:rFonts w:eastAsiaTheme="minorEastAsia" w:cs="Arial"/>
          <w:sz w:val="22"/>
          <w:szCs w:val="22"/>
        </w:rPr>
        <w:t xml:space="preserve">(conversations from </w:t>
      </w:r>
      <w:r w:rsidR="00235235" w:rsidRPr="00576CC3">
        <w:rPr>
          <w:rFonts w:eastAsiaTheme="minorEastAsia" w:cs="Arial"/>
          <w:sz w:val="22"/>
          <w:szCs w:val="22"/>
        </w:rPr>
        <w:t>living/ed</w:t>
      </w:r>
      <w:r w:rsidRPr="00576CC3">
        <w:rPr>
          <w:rFonts w:eastAsiaTheme="minorEastAsia" w:cs="Arial"/>
          <w:sz w:val="22"/>
          <w:szCs w:val="22"/>
        </w:rPr>
        <w:t xml:space="preserve"> experience)</w:t>
      </w:r>
    </w:p>
    <w:p w14:paraId="75F04B7F" w14:textId="77777777" w:rsidR="00F10B4C" w:rsidRPr="00576CC3" w:rsidRDefault="00F10B4C" w:rsidP="00576CC3">
      <w:pPr>
        <w:pStyle w:val="NoSpacing"/>
        <w:ind w:left="720"/>
        <w:contextualSpacing/>
        <w:rPr>
          <w:rFonts w:eastAsiaTheme="minorEastAsia" w:cs="Arial"/>
          <w:sz w:val="22"/>
          <w:szCs w:val="22"/>
        </w:rPr>
      </w:pPr>
      <w:r w:rsidRPr="00576CC3">
        <w:rPr>
          <w:rFonts w:eastAsiaTheme="minorEastAsia" w:cs="Arial"/>
          <w:sz w:val="22"/>
          <w:szCs w:val="22"/>
        </w:rPr>
        <w:t>(after William Shakespeare)</w:t>
      </w:r>
    </w:p>
    <w:p w14:paraId="1E8D4671" w14:textId="77777777" w:rsidR="00F10B4C" w:rsidRPr="00576CC3" w:rsidRDefault="00F10B4C" w:rsidP="00576CC3">
      <w:pPr>
        <w:pStyle w:val="NoSpacing"/>
        <w:ind w:left="720"/>
        <w:contextualSpacing/>
        <w:rPr>
          <w:rFonts w:eastAsiaTheme="minorEastAsia" w:cs="Arial"/>
          <w:i/>
          <w:iCs/>
          <w:sz w:val="22"/>
          <w:szCs w:val="22"/>
        </w:rPr>
      </w:pPr>
    </w:p>
    <w:p w14:paraId="2CD427E8"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To be or not to be</w:t>
      </w:r>
    </w:p>
    <w:p w14:paraId="620BB45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poor - do you think we have a choice</w:t>
      </w:r>
    </w:p>
    <w:p w14:paraId="76133FC1"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when government policies </w:t>
      </w:r>
    </w:p>
    <w:p w14:paraId="13130F9C" w14:textId="77777777" w:rsidR="00FF4914"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are part of the problem</w:t>
      </w:r>
    </w:p>
    <w:p w14:paraId="1C82990B" w14:textId="5A6C9814"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and financial insecurity </w:t>
      </w:r>
    </w:p>
    <w:p w14:paraId="5935F0C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lastRenderedPageBreak/>
        <w:t>becomes like Groundhog Day.</w:t>
      </w:r>
    </w:p>
    <w:p w14:paraId="056385A0" w14:textId="77777777" w:rsidR="00F10B4C" w:rsidRPr="00576CC3" w:rsidRDefault="00F10B4C" w:rsidP="00576CC3">
      <w:pPr>
        <w:pStyle w:val="NoSpacing"/>
        <w:ind w:left="720"/>
        <w:contextualSpacing/>
        <w:rPr>
          <w:rFonts w:eastAsiaTheme="minorEastAsia" w:cs="Arial"/>
          <w:i/>
          <w:iCs/>
          <w:sz w:val="22"/>
          <w:szCs w:val="22"/>
        </w:rPr>
      </w:pPr>
    </w:p>
    <w:p w14:paraId="5609F17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To be or not to be </w:t>
      </w:r>
    </w:p>
    <w:p w14:paraId="56822240"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excluded - do you think we have a choice</w:t>
      </w:r>
    </w:p>
    <w:p w14:paraId="5968C2E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when systematic cuts exacerbate inequality </w:t>
      </w:r>
    </w:p>
    <w:p w14:paraId="230AB120"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and discrimination feels like a cage,</w:t>
      </w:r>
    </w:p>
    <w:p w14:paraId="6C39E6D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when your language stops us</w:t>
      </w:r>
    </w:p>
    <w:p w14:paraId="045A04F4"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even being seen as a human being.</w:t>
      </w:r>
    </w:p>
    <w:p w14:paraId="0C7CAA55" w14:textId="77777777" w:rsidR="00F10B4C" w:rsidRPr="00576CC3" w:rsidRDefault="00F10B4C" w:rsidP="00576CC3">
      <w:pPr>
        <w:pStyle w:val="NoSpacing"/>
        <w:ind w:left="720"/>
        <w:contextualSpacing/>
        <w:rPr>
          <w:rFonts w:eastAsiaTheme="minorEastAsia" w:cs="Arial"/>
          <w:i/>
          <w:iCs/>
          <w:sz w:val="22"/>
          <w:szCs w:val="22"/>
        </w:rPr>
      </w:pPr>
    </w:p>
    <w:p w14:paraId="259F405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To be or not to be</w:t>
      </w:r>
    </w:p>
    <w:p w14:paraId="6975268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judged - do you think we have a choice</w:t>
      </w:r>
    </w:p>
    <w:p w14:paraId="4E549EE0"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when you say our poverty is due to lack of skill</w:t>
      </w:r>
    </w:p>
    <w:p w14:paraId="1F5FE54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and being watched is a cycle.</w:t>
      </w:r>
    </w:p>
    <w:p w14:paraId="3CEC59F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When the system having a hold causes trauma, </w:t>
      </w:r>
    </w:p>
    <w:p w14:paraId="524546C1"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always looking for the negative  </w:t>
      </w:r>
    </w:p>
    <w:p w14:paraId="46B84004" w14:textId="77777777" w:rsidR="00F10B4C" w:rsidRPr="00576CC3" w:rsidRDefault="00F10B4C" w:rsidP="00576CC3">
      <w:pPr>
        <w:pStyle w:val="NoSpacing"/>
        <w:ind w:left="720"/>
        <w:contextualSpacing/>
        <w:rPr>
          <w:rFonts w:eastAsiaTheme="minorEastAsia" w:cs="Arial"/>
          <w:i/>
          <w:iCs/>
          <w:sz w:val="22"/>
          <w:szCs w:val="22"/>
        </w:rPr>
      </w:pPr>
    </w:p>
    <w:p w14:paraId="257CB47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To be or not to be</w:t>
      </w:r>
    </w:p>
    <w:p w14:paraId="3C2513D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heard - do you think we have a choice</w:t>
      </w:r>
    </w:p>
    <w:p w14:paraId="75775002"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when fighting a societal attitude </w:t>
      </w:r>
    </w:p>
    <w:p w14:paraId="7D45574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and system means </w:t>
      </w:r>
    </w:p>
    <w:p w14:paraId="683351D5"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you talk at us not with us.</w:t>
      </w:r>
    </w:p>
    <w:p w14:paraId="13D73405"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When we don't have the freedom to say no.</w:t>
      </w:r>
    </w:p>
    <w:p w14:paraId="41F35CE9" w14:textId="77777777" w:rsidR="00F10B4C" w:rsidRPr="00576CC3" w:rsidRDefault="00F10B4C" w:rsidP="00576CC3">
      <w:pPr>
        <w:pStyle w:val="NoSpacing"/>
        <w:ind w:left="720"/>
        <w:contextualSpacing/>
        <w:rPr>
          <w:rFonts w:eastAsiaTheme="minorEastAsia" w:cs="Arial"/>
          <w:i/>
          <w:iCs/>
          <w:sz w:val="22"/>
          <w:szCs w:val="22"/>
        </w:rPr>
      </w:pPr>
    </w:p>
    <w:p w14:paraId="30404038"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To be or not to be</w:t>
      </w:r>
    </w:p>
    <w:p w14:paraId="2BEC7B90"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brave - do you think we have a choice</w:t>
      </w:r>
    </w:p>
    <w:p w14:paraId="2A4D0746"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when we feel like we’re blamed for everything</w:t>
      </w:r>
    </w:p>
    <w:p w14:paraId="681CD89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and courage is all we have left,</w:t>
      </w:r>
    </w:p>
    <w:p w14:paraId="35AE736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when shame and guilt</w:t>
      </w:r>
    </w:p>
    <w:p w14:paraId="008ECA29" w14:textId="1FD0D831" w:rsidR="00F10B4C"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stigmatise and dehumanise.</w:t>
      </w:r>
    </w:p>
    <w:p w14:paraId="4AA26F74" w14:textId="77777777" w:rsidR="00F10B4C" w:rsidRPr="00576CC3" w:rsidRDefault="00F10B4C" w:rsidP="00576CC3">
      <w:pPr>
        <w:pStyle w:val="NoSpacing"/>
        <w:contextualSpacing/>
        <w:rPr>
          <w:rFonts w:eastAsiaTheme="minorEastAsia" w:cs="Arial"/>
          <w:sz w:val="22"/>
          <w:szCs w:val="22"/>
        </w:rPr>
      </w:pPr>
    </w:p>
    <w:p w14:paraId="6555B52E" w14:textId="38E33D1F" w:rsidR="00701CF9" w:rsidRPr="00576CC3" w:rsidRDefault="30817E6D" w:rsidP="00576CC3">
      <w:pPr>
        <w:pStyle w:val="NoSpacing"/>
        <w:contextualSpacing/>
        <w:rPr>
          <w:rFonts w:eastAsiaTheme="minorEastAsia" w:cs="Arial"/>
          <w:sz w:val="22"/>
          <w:szCs w:val="22"/>
        </w:rPr>
      </w:pPr>
      <w:r w:rsidRPr="00576CC3">
        <w:rPr>
          <w:rFonts w:eastAsiaTheme="minorEastAsia" w:cs="Arial"/>
          <w:sz w:val="22"/>
          <w:szCs w:val="22"/>
        </w:rPr>
        <w:t>Teesside has lost much of its industrial heritage since the 1980’s and the area continues to struggle with meaningful employment. The Social Metrics Commission Report 2024 stated that ‘the rate of poverty in the UK now higher than at any point in the 21st Century, and nearly one in four (24%) people in the UK are now judged to be in poverty,</w:t>
      </w:r>
      <w:r w:rsidR="00083CF9" w:rsidRPr="00576CC3">
        <w:rPr>
          <w:rFonts w:eastAsiaTheme="minorEastAsia" w:cs="Arial"/>
          <w:sz w:val="22"/>
          <w:szCs w:val="22"/>
        </w:rPr>
        <w:t xml:space="preserve"> (Social Metrics</w:t>
      </w:r>
      <w:r w:rsidR="003A353D" w:rsidRPr="00576CC3">
        <w:rPr>
          <w:rFonts w:eastAsiaTheme="minorEastAsia" w:cs="Arial"/>
          <w:sz w:val="22"/>
          <w:szCs w:val="22"/>
        </w:rPr>
        <w:t xml:space="preserve"> Commission, 2024</w:t>
      </w:r>
      <w:r w:rsidR="00136737" w:rsidRPr="00576CC3">
        <w:rPr>
          <w:rFonts w:eastAsiaTheme="minorEastAsia" w:cs="Arial"/>
          <w:sz w:val="22"/>
          <w:szCs w:val="22"/>
        </w:rPr>
        <w:t>).</w:t>
      </w:r>
      <w:r w:rsidR="00701CF9" w:rsidRPr="00576CC3">
        <w:rPr>
          <w:rFonts w:eastAsiaTheme="minorEastAsia" w:cs="Arial"/>
          <w:sz w:val="22"/>
          <w:szCs w:val="22"/>
        </w:rPr>
        <w:t xml:space="preserve"> The Northeast average is 25.4%. In addition to this, local authorities have seen a reduction in budgets with Stockton Borough Council seeing a 39% reduction since 2010 resulting in a £9 million shortfall. This directly impacts residents adding to growing pressures on public services. The Commission’s Report predicts a further 300,000 will fall into poverty in 2024/25 seeing an 18% rise in absolute poverty</w:t>
      </w:r>
      <w:r w:rsidR="00003C56" w:rsidRPr="00576CC3">
        <w:rPr>
          <w:rFonts w:eastAsiaTheme="minorEastAsia" w:cs="Arial"/>
          <w:sz w:val="22"/>
          <w:szCs w:val="22"/>
        </w:rPr>
        <w:t xml:space="preserve"> </w:t>
      </w:r>
      <w:r w:rsidR="00136737" w:rsidRPr="00576CC3">
        <w:rPr>
          <w:rFonts w:eastAsiaTheme="minorEastAsia" w:cs="Arial"/>
          <w:sz w:val="22"/>
          <w:szCs w:val="22"/>
        </w:rPr>
        <w:t>(Poverty in the UK</w:t>
      </w:r>
      <w:r w:rsidR="004346FB" w:rsidRPr="00576CC3">
        <w:rPr>
          <w:rFonts w:eastAsiaTheme="minorEastAsia" w:cs="Arial"/>
          <w:sz w:val="22"/>
          <w:szCs w:val="22"/>
        </w:rPr>
        <w:t>, 2024</w:t>
      </w:r>
      <w:r w:rsidR="00136737" w:rsidRPr="00576CC3">
        <w:rPr>
          <w:rFonts w:eastAsiaTheme="minorEastAsia" w:cs="Arial"/>
          <w:sz w:val="22"/>
          <w:szCs w:val="22"/>
        </w:rPr>
        <w:t>)</w:t>
      </w:r>
      <w:r w:rsidR="00701CF9" w:rsidRPr="00576CC3">
        <w:rPr>
          <w:rFonts w:eastAsiaTheme="minorEastAsia" w:cs="Arial"/>
          <w:sz w:val="22"/>
          <w:szCs w:val="22"/>
        </w:rPr>
        <w:t xml:space="preserve"> ‘21% of residents in the Northeast borough of Stockon-on-Tees said they have difficulty managing their finances. The England average is 6.5%. 20.9% of children are in relative low-income families. The England average is 17%’.</w:t>
      </w:r>
      <w:r w:rsidR="00351F61" w:rsidRPr="00576CC3">
        <w:rPr>
          <w:rFonts w:eastAsiaTheme="minorEastAsia" w:cs="Arial"/>
          <w:sz w:val="22"/>
          <w:szCs w:val="22"/>
        </w:rPr>
        <w:t>(Stockton on Tees Brough Council, 2024).</w:t>
      </w:r>
      <w:r w:rsidR="00701CF9" w:rsidRPr="00576CC3">
        <w:rPr>
          <w:rFonts w:eastAsiaTheme="minorEastAsia" w:cs="Arial"/>
          <w:sz w:val="22"/>
          <w:szCs w:val="22"/>
        </w:rPr>
        <w:t xml:space="preserve"> In poverty:</w:t>
      </w:r>
    </w:p>
    <w:p w14:paraId="7C9E7692" w14:textId="75AAC1EF" w:rsidR="00701CF9" w:rsidRPr="00576CC3" w:rsidRDefault="00701CF9" w:rsidP="00576CC3">
      <w:pPr>
        <w:pStyle w:val="NoSpacing"/>
        <w:numPr>
          <w:ilvl w:val="0"/>
          <w:numId w:val="7"/>
        </w:numPr>
        <w:contextualSpacing/>
        <w:rPr>
          <w:rFonts w:eastAsiaTheme="minorEastAsia" w:cs="Arial"/>
          <w:sz w:val="22"/>
          <w:szCs w:val="22"/>
        </w:rPr>
      </w:pPr>
      <w:r w:rsidRPr="00576CC3">
        <w:rPr>
          <w:rFonts w:eastAsiaTheme="minorEastAsia" w:cs="Arial"/>
          <w:sz w:val="22"/>
          <w:szCs w:val="22"/>
        </w:rPr>
        <w:t>16 million people in the UK are living in families</w:t>
      </w:r>
    </w:p>
    <w:p w14:paraId="13B65481" w14:textId="32DEDF6B" w:rsidR="00701CF9" w:rsidRPr="00576CC3" w:rsidRDefault="00701CF9" w:rsidP="00576CC3">
      <w:pPr>
        <w:pStyle w:val="NoSpacing"/>
        <w:numPr>
          <w:ilvl w:val="0"/>
          <w:numId w:val="7"/>
        </w:numPr>
        <w:contextualSpacing/>
        <w:rPr>
          <w:rFonts w:eastAsiaTheme="minorEastAsia" w:cs="Arial"/>
          <w:sz w:val="22"/>
          <w:szCs w:val="22"/>
        </w:rPr>
      </w:pPr>
      <w:r w:rsidRPr="00576CC3">
        <w:rPr>
          <w:rFonts w:eastAsiaTheme="minorEastAsia" w:cs="Arial"/>
          <w:sz w:val="22"/>
          <w:szCs w:val="22"/>
        </w:rPr>
        <w:t xml:space="preserve">5.2 million are children </w:t>
      </w:r>
    </w:p>
    <w:p w14:paraId="54D48811" w14:textId="2B2DCD6F" w:rsidR="00701CF9" w:rsidRPr="00576CC3" w:rsidRDefault="00701CF9" w:rsidP="00576CC3">
      <w:pPr>
        <w:pStyle w:val="NoSpacing"/>
        <w:numPr>
          <w:ilvl w:val="0"/>
          <w:numId w:val="7"/>
        </w:numPr>
        <w:contextualSpacing/>
        <w:rPr>
          <w:rFonts w:eastAsiaTheme="minorEastAsia" w:cs="Arial"/>
          <w:sz w:val="22"/>
          <w:szCs w:val="22"/>
        </w:rPr>
      </w:pPr>
      <w:r w:rsidRPr="00576CC3">
        <w:rPr>
          <w:rFonts w:eastAsiaTheme="minorEastAsia" w:cs="Arial"/>
          <w:sz w:val="22"/>
          <w:szCs w:val="22"/>
        </w:rPr>
        <w:t xml:space="preserve">9.2 million are working-age adults  </w:t>
      </w:r>
    </w:p>
    <w:p w14:paraId="51B4F396" w14:textId="784B8CCF" w:rsidR="00701CF9" w:rsidRPr="00576CC3" w:rsidRDefault="00701CF9" w:rsidP="00576CC3">
      <w:pPr>
        <w:pStyle w:val="NoSpacing"/>
        <w:numPr>
          <w:ilvl w:val="0"/>
          <w:numId w:val="7"/>
        </w:numPr>
        <w:contextualSpacing/>
        <w:rPr>
          <w:rFonts w:eastAsiaTheme="minorEastAsia" w:cs="Arial"/>
          <w:sz w:val="22"/>
          <w:szCs w:val="22"/>
        </w:rPr>
      </w:pPr>
      <w:r w:rsidRPr="00576CC3">
        <w:rPr>
          <w:rFonts w:eastAsiaTheme="minorEastAsia" w:cs="Arial"/>
          <w:sz w:val="22"/>
          <w:szCs w:val="22"/>
        </w:rPr>
        <w:t>1.5 million are pension-age adults’</w:t>
      </w:r>
      <w:r w:rsidR="005D6ABF" w:rsidRPr="00576CC3">
        <w:rPr>
          <w:rFonts w:eastAsiaTheme="minorEastAsia" w:cs="Arial"/>
          <w:sz w:val="22"/>
          <w:szCs w:val="22"/>
        </w:rPr>
        <w:t xml:space="preserve"> (Social Metrics Commission, 2024)</w:t>
      </w:r>
      <w:r w:rsidRPr="00576CC3">
        <w:rPr>
          <w:rFonts w:eastAsiaTheme="minorEastAsia" w:cs="Arial"/>
          <w:sz w:val="22"/>
          <w:szCs w:val="22"/>
        </w:rPr>
        <w:t>.</w:t>
      </w:r>
    </w:p>
    <w:p w14:paraId="55D1619C" w14:textId="77777777" w:rsidR="00B72A41" w:rsidRPr="00576CC3" w:rsidRDefault="00B72A41" w:rsidP="00576CC3">
      <w:pPr>
        <w:pStyle w:val="NoSpacing"/>
        <w:contextualSpacing/>
        <w:rPr>
          <w:rFonts w:eastAsiaTheme="minorEastAsia" w:cs="Arial"/>
          <w:sz w:val="22"/>
          <w:szCs w:val="22"/>
          <w:u w:val="single"/>
        </w:rPr>
      </w:pPr>
    </w:p>
    <w:p w14:paraId="0FAF15BF" w14:textId="3FF2847C" w:rsidR="00701CF9" w:rsidRPr="00576CC3" w:rsidRDefault="00701CF9" w:rsidP="00576CC3">
      <w:pPr>
        <w:pStyle w:val="NoSpacing"/>
        <w:contextualSpacing/>
        <w:rPr>
          <w:rFonts w:eastAsiaTheme="minorEastAsia" w:cs="Arial"/>
          <w:sz w:val="22"/>
          <w:szCs w:val="22"/>
          <w:u w:val="single"/>
        </w:rPr>
      </w:pPr>
      <w:r w:rsidRPr="00576CC3">
        <w:rPr>
          <w:rFonts w:eastAsiaTheme="minorEastAsia" w:cs="Arial"/>
          <w:sz w:val="22"/>
          <w:szCs w:val="22"/>
          <w:u w:val="single"/>
        </w:rPr>
        <w:t>The ‘Economically Inactive’</w:t>
      </w:r>
    </w:p>
    <w:p w14:paraId="588EDFE1" w14:textId="77777777" w:rsidR="00701CF9" w:rsidRPr="00576CC3" w:rsidRDefault="00701CF9" w:rsidP="00576CC3">
      <w:pPr>
        <w:pStyle w:val="NoSpacing"/>
        <w:contextualSpacing/>
        <w:rPr>
          <w:rFonts w:eastAsiaTheme="minorEastAsia" w:cs="Arial"/>
          <w:sz w:val="22"/>
          <w:szCs w:val="22"/>
        </w:rPr>
      </w:pPr>
      <w:r w:rsidRPr="00576CC3">
        <w:rPr>
          <w:rFonts w:eastAsiaTheme="minorEastAsia" w:cs="Arial"/>
          <w:sz w:val="22"/>
          <w:szCs w:val="22"/>
        </w:rPr>
        <w:t>The Secretary of State for the Department of Work and Pensions recently stated, ‘those who can work, must work.’</w:t>
      </w:r>
    </w:p>
    <w:p w14:paraId="1CBB53DA" w14:textId="77777777" w:rsidR="00090020" w:rsidRDefault="00090020" w:rsidP="00576CC3">
      <w:pPr>
        <w:pStyle w:val="NoSpacing"/>
        <w:contextualSpacing/>
        <w:rPr>
          <w:rFonts w:eastAsiaTheme="minorEastAsia" w:cs="Arial"/>
          <w:sz w:val="22"/>
          <w:szCs w:val="22"/>
        </w:rPr>
      </w:pPr>
    </w:p>
    <w:p w14:paraId="7949DBED" w14:textId="04BE89DB" w:rsidR="00701CF9" w:rsidRPr="00576CC3" w:rsidRDefault="00701CF9" w:rsidP="00576CC3">
      <w:pPr>
        <w:pStyle w:val="NoSpacing"/>
        <w:contextualSpacing/>
        <w:rPr>
          <w:sz w:val="22"/>
          <w:szCs w:val="22"/>
        </w:rPr>
      </w:pPr>
      <w:r w:rsidRPr="00576CC3">
        <w:rPr>
          <w:rFonts w:eastAsiaTheme="minorEastAsia" w:cs="Arial"/>
          <w:sz w:val="22"/>
          <w:szCs w:val="22"/>
        </w:rPr>
        <w:t>This statement is aimed at the 2.8 million people out of work due to ill health or disability, a group of people collectively referred to as ‘the economically inactive.’ A term that is both dehumanising and demeaning as it reduces human beings down to the core of their economic value alone and lends itself to a ‘one size fits all’ approach meaning that the complexities of the living/ed reality of both disability and sickness are not considered.  27% of the Stockon-on Tees Borough's population are classed as economically inactive. The England average is 21.4% and the Northeast average is 25.4%.</w:t>
      </w:r>
      <w:r w:rsidR="00294B1F" w:rsidRPr="00576CC3">
        <w:rPr>
          <w:rFonts w:eastAsiaTheme="minorEastAsia" w:cs="Arial"/>
          <w:sz w:val="22"/>
          <w:szCs w:val="22"/>
        </w:rPr>
        <w:t>(Stockton on Tees Borough Council</w:t>
      </w:r>
      <w:r w:rsidR="003F2C2B" w:rsidRPr="00576CC3">
        <w:rPr>
          <w:rFonts w:eastAsiaTheme="minorEastAsia" w:cs="Arial"/>
          <w:sz w:val="22"/>
          <w:szCs w:val="22"/>
        </w:rPr>
        <w:t>,2024)</w:t>
      </w:r>
    </w:p>
    <w:p w14:paraId="144111C1" w14:textId="77777777" w:rsidR="00B72A41" w:rsidRPr="00576CC3" w:rsidRDefault="00B72A41" w:rsidP="00576CC3">
      <w:pPr>
        <w:pStyle w:val="NoSpacing"/>
        <w:contextualSpacing/>
        <w:rPr>
          <w:rFonts w:eastAsiaTheme="minorEastAsia" w:cs="Arial"/>
          <w:sz w:val="22"/>
          <w:szCs w:val="22"/>
        </w:rPr>
      </w:pPr>
    </w:p>
    <w:p w14:paraId="544D161E" w14:textId="78010744" w:rsidR="00701CF9" w:rsidRPr="00576CC3" w:rsidRDefault="00701CF9" w:rsidP="00576CC3">
      <w:pPr>
        <w:pStyle w:val="NoSpacing"/>
        <w:contextualSpacing/>
        <w:rPr>
          <w:rFonts w:eastAsiaTheme="minorEastAsia" w:cs="Arial"/>
          <w:sz w:val="22"/>
          <w:szCs w:val="22"/>
        </w:rPr>
      </w:pPr>
      <w:r w:rsidRPr="00576CC3">
        <w:rPr>
          <w:rFonts w:eastAsiaTheme="minorEastAsia" w:cs="Arial"/>
          <w:sz w:val="22"/>
          <w:szCs w:val="22"/>
        </w:rPr>
        <w:t>The current UK Government’ has announced that they will implement welfare reforms including ‘new work, health and skills plans for the economically inactive, led by Mayors and local areas</w:t>
      </w:r>
      <w:r w:rsidR="00D83FE3" w:rsidRPr="00576CC3">
        <w:rPr>
          <w:rFonts w:eastAsiaTheme="minorEastAsia" w:cs="Arial"/>
          <w:sz w:val="22"/>
          <w:szCs w:val="22"/>
        </w:rPr>
        <w:t>. (Department for Work and Pensions, 2024)</w:t>
      </w:r>
      <w:r w:rsidRPr="00576CC3">
        <w:rPr>
          <w:rFonts w:eastAsiaTheme="minorEastAsia" w:cs="Arial"/>
          <w:sz w:val="22"/>
          <w:szCs w:val="22"/>
        </w:rPr>
        <w:t>.  What does that actually mean for those on disability and sickness benefits and for their societal treatment?</w:t>
      </w:r>
    </w:p>
    <w:p w14:paraId="452C5DCA" w14:textId="18937FB4" w:rsidR="00B72A41" w:rsidRPr="00576CC3" w:rsidRDefault="00B72A41" w:rsidP="00576CC3">
      <w:pPr>
        <w:pStyle w:val="NoSpacing"/>
        <w:contextualSpacing/>
        <w:rPr>
          <w:rFonts w:eastAsiaTheme="minorEastAsia" w:cs="Arial"/>
          <w:sz w:val="22"/>
          <w:szCs w:val="22"/>
        </w:rPr>
      </w:pPr>
    </w:p>
    <w:p w14:paraId="147B9830" w14:textId="543FA35D" w:rsidR="007F582B" w:rsidRDefault="00701CF9" w:rsidP="00576CC3">
      <w:pPr>
        <w:pStyle w:val="NoSpacing"/>
        <w:contextualSpacing/>
        <w:rPr>
          <w:rFonts w:eastAsiaTheme="minorEastAsia" w:cs="Arial"/>
          <w:sz w:val="22"/>
          <w:szCs w:val="22"/>
          <w:lang w:val="en-US"/>
        </w:rPr>
      </w:pPr>
      <w:r w:rsidRPr="00576CC3">
        <w:rPr>
          <w:rFonts w:eastAsiaTheme="minorEastAsia" w:cs="Arial"/>
          <w:sz w:val="22"/>
          <w:szCs w:val="22"/>
        </w:rPr>
        <w:t xml:space="preserve">Discrimination plays a huge part in the UK’s social security system – some are poorer from not even being seen as a human being and continually denied access to services resulting in fear, stigma, trauma, and the violation of their human rights. The impact of the living/ed reality of those receiving disability or sickness benefits means that they live in a permanent state of fear which intersects their rights to health, physical and mental, their right to family life and their right to social security. Rampant investigations, coming from a place of mistrust, means they feel they must continually prove they’re worthy of an entitlement. </w:t>
      </w:r>
      <w:r w:rsidRPr="00576CC3">
        <w:rPr>
          <w:rFonts w:eastAsiaTheme="minorEastAsia" w:cs="Arial"/>
          <w:sz w:val="22"/>
          <w:szCs w:val="22"/>
          <w:lang w:val="en-US"/>
        </w:rPr>
        <w:t>In 2024, ‘failure to attend or participate in a mandatory interview accounted for 92.6% of all adverse sanction decisions in the last year’</w:t>
      </w:r>
      <w:r w:rsidR="00513EFB" w:rsidRPr="00576CC3">
        <w:rPr>
          <w:rFonts w:eastAsiaTheme="minorEastAsia" w:cs="Arial"/>
          <w:sz w:val="22"/>
          <w:szCs w:val="22"/>
          <w:lang w:val="en-US"/>
        </w:rPr>
        <w:t xml:space="preserve"> (DWP 15</w:t>
      </w:r>
      <w:r w:rsidR="00513EFB" w:rsidRPr="00576CC3">
        <w:rPr>
          <w:rFonts w:eastAsiaTheme="minorEastAsia" w:cs="Arial"/>
          <w:sz w:val="22"/>
          <w:szCs w:val="22"/>
          <w:vertAlign w:val="superscript"/>
          <w:lang w:val="en-US"/>
        </w:rPr>
        <w:t>th</w:t>
      </w:r>
      <w:r w:rsidR="00513EFB" w:rsidRPr="00576CC3">
        <w:rPr>
          <w:rFonts w:eastAsiaTheme="minorEastAsia" w:cs="Arial"/>
          <w:sz w:val="22"/>
          <w:szCs w:val="22"/>
          <w:lang w:val="en-US"/>
        </w:rPr>
        <w:t xml:space="preserve"> November 2024)</w:t>
      </w:r>
      <w:r w:rsidRPr="00576CC3">
        <w:rPr>
          <w:rFonts w:eastAsiaTheme="minorEastAsia" w:cs="Arial"/>
          <w:sz w:val="22"/>
          <w:szCs w:val="22"/>
          <w:lang w:val="en-US"/>
        </w:rPr>
        <w:t>.</w:t>
      </w:r>
      <w:r w:rsidR="007B1E6D" w:rsidRPr="00576CC3">
        <w:rPr>
          <w:rFonts w:eastAsiaTheme="minorEastAsia" w:cs="Arial"/>
          <w:sz w:val="22"/>
          <w:szCs w:val="22"/>
          <w:lang w:val="en-US"/>
        </w:rPr>
        <w:t xml:space="preserve"> Despite valid obstacles, the financial punishment of being sanctioned without any recourse to funds creates descent into a spiral of never-ending debt. This is compounded by the emotional and mental health battering experienced by being shown yet again that you are powerless, worthless and disposable. The experience of being an unworthy human being who has failed again and deserves no empathy or dignity. </w:t>
      </w:r>
    </w:p>
    <w:p w14:paraId="2B4AAD19" w14:textId="77777777" w:rsidR="00090020" w:rsidRPr="00576CC3" w:rsidRDefault="00090020" w:rsidP="00576CC3">
      <w:pPr>
        <w:pStyle w:val="NoSpacing"/>
        <w:contextualSpacing/>
        <w:rPr>
          <w:rFonts w:eastAsiaTheme="minorEastAsia" w:cs="Arial"/>
          <w:sz w:val="22"/>
          <w:szCs w:val="22"/>
          <w:lang w:val="en-US"/>
        </w:rPr>
      </w:pPr>
    </w:p>
    <w:p w14:paraId="5FA102B1" w14:textId="34704E02" w:rsidR="00F10B4C" w:rsidRPr="00576CC3" w:rsidRDefault="00090020" w:rsidP="00576CC3">
      <w:pPr>
        <w:pStyle w:val="NoSpacing"/>
        <w:contextualSpacing/>
        <w:rPr>
          <w:rFonts w:eastAsiaTheme="minorEastAsia" w:cs="Arial"/>
          <w:sz w:val="22"/>
          <w:szCs w:val="22"/>
        </w:rPr>
      </w:pPr>
      <w:r w:rsidRPr="00090020">
        <w:rPr>
          <w:rFonts w:eastAsiaTheme="minorEastAsia" w:cs="Arial"/>
          <w:i/>
          <w:iCs/>
          <w:noProof/>
          <w:sz w:val="22"/>
          <w:szCs w:val="22"/>
        </w:rPr>
        <mc:AlternateContent>
          <mc:Choice Requires="wps">
            <w:drawing>
              <wp:anchor distT="45720" distB="45720" distL="114300" distR="114300" simplePos="0" relativeHeight="251659264" behindDoc="0" locked="0" layoutInCell="1" allowOverlap="1" wp14:anchorId="43C134AF" wp14:editId="1275FFFD">
                <wp:simplePos x="0" y="0"/>
                <wp:positionH relativeFrom="margin">
                  <wp:posOffset>-105410</wp:posOffset>
                </wp:positionH>
                <wp:positionV relativeFrom="paragraph">
                  <wp:posOffset>581025</wp:posOffset>
                </wp:positionV>
                <wp:extent cx="6585585" cy="2536190"/>
                <wp:effectExtent l="0" t="0" r="24765" b="1651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5585" cy="2536190"/>
                        </a:xfrm>
                        <a:prstGeom prst="rect">
                          <a:avLst/>
                        </a:prstGeom>
                        <a:solidFill>
                          <a:srgbClr val="FFFFFF"/>
                        </a:solidFill>
                        <a:ln w="9525">
                          <a:solidFill>
                            <a:srgbClr val="000000"/>
                          </a:solidFill>
                          <a:miter lim="800000"/>
                          <a:headEnd/>
                          <a:tailEnd/>
                        </a:ln>
                      </wps:spPr>
                      <wps:txbx>
                        <w:txbxContent>
                          <w:p w14:paraId="61F8046B" w14:textId="16A2D30B" w:rsidR="00090020" w:rsidRDefault="00090020" w:rsidP="00090020">
                            <w:pPr>
                              <w:pStyle w:val="NoSpacing"/>
                              <w:contextualSpacing/>
                              <w:jc w:val="center"/>
                            </w:pPr>
                            <w:r w:rsidRPr="00576CC3">
                              <w:rPr>
                                <w:rFonts w:eastAsiaTheme="minorEastAsia" w:cs="Arial"/>
                                <w:i/>
                                <w:iCs/>
                                <w:sz w:val="22"/>
                                <w:szCs w:val="22"/>
                              </w:rPr>
                              <w:t>Woman A is a disabled carer for her disabled daughter in receipt of a disability benefit. Woman A’s daughter lives in residential care and she cares for her daughter one weekend every fortnight. Woman A’s disability means she experiences highs and lows with no two days the same and her levels of functioning fluctuating. She uses a walking stick daily due to mobility issues which often leave her housebound and some days she needs the added assistance of a mobility scooter. Woman A is classed as ‘economically inactive’ and the recently announced welfare reforms impact her directly. Woman A will be expected to look for work under the new reforms, she will be subjected to an intense investigation into every aspect of her life, her disability and her role in the unpaid caring for her daughter. Any work Woman A undertakes will have to consider her complex needs and be able to adapt to those needs. They will have to be fully accessible and understand that Woman A will not be a dependable employee, that most days she is unable to function. Woman A’s right to social security will be dependent on how the ‘can work, must work’ is implemented. The impact of these reforms has impacted Woman A’s mental health, her right to family life and her general well-being. The fear of her disability entitlements being removed and being forced into unsuitable work which will exacerbate her physical and mental health is a living/ed reality not being listened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C134AF" id="_x0000_t202" coordsize="21600,21600" o:spt="202" path="m,l,21600r21600,l21600,xe">
                <v:stroke joinstyle="miter"/>
                <v:path gradientshapeok="t" o:connecttype="rect"/>
              </v:shapetype>
              <v:shape id="Text Box 2" o:spid="_x0000_s1026" type="#_x0000_t202" style="position:absolute;margin-left:-8.3pt;margin-top:45.75pt;width:518.55pt;height:199.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">
                <v:textbox>
                  <w:txbxContent>
                    <w:p w14:paraId="61F8046B" w14:textId="16A2D30B" w:rsidR="00090020" w:rsidRDefault="00090020" w:rsidP="00090020">
                      <w:pPr>
                        <w:pStyle w:val="NoSpacing"/>
                        <w:contextualSpacing/>
                        <w:jc w:val="center"/>
                      </w:pPr>
                      <w:r w:rsidRPr="00576CC3">
                        <w:rPr>
                          <w:rFonts w:eastAsiaTheme="minorEastAsia" w:cs="Arial"/>
                          <w:i/>
                          <w:iCs/>
                          <w:sz w:val="22"/>
                          <w:szCs w:val="22"/>
                        </w:rPr>
                        <w:t>Woman A is a disabled carer for her disabled daughter in receipt of a disability benefit. Woman A’s daughter lives in residential care and she cares for her daughter one weekend every fortnight. Woman A’s disability means she experiences highs and lows with no two days the same and her levels of functioning fluctuating. She uses a walking stick daily due to mobility issues which often leave her housebound and some days she needs the added assistance of a mobility scooter. Woman A is classed as ‘economically inactive</w:t>
                      </w:r>
                      <w:proofErr w:type="gramStart"/>
                      <w:r w:rsidRPr="00576CC3">
                        <w:rPr>
                          <w:rFonts w:eastAsiaTheme="minorEastAsia" w:cs="Arial"/>
                          <w:i/>
                          <w:iCs/>
                          <w:sz w:val="22"/>
                          <w:szCs w:val="22"/>
                        </w:rPr>
                        <w:t>’</w:t>
                      </w:r>
                      <w:proofErr w:type="gramEnd"/>
                      <w:r w:rsidRPr="00576CC3">
                        <w:rPr>
                          <w:rFonts w:eastAsiaTheme="minorEastAsia" w:cs="Arial"/>
                          <w:i/>
                          <w:iCs/>
                          <w:sz w:val="22"/>
                          <w:szCs w:val="22"/>
                        </w:rPr>
                        <w:t xml:space="preserve"> and the recently announced welfare reforms impact her directly. Woman A will be expected to look for work under the new reforms, she will be subjected to an intense investigation into every aspect of her life, her disability and her role in the unpaid caring for her daughter. Any work Woman A undertakes will have to consider her complex needs and be able to adapt to those needs. They will have to be fully accessible and understand that Woman A will not be a dependable employee, that most days she is unable to function. Woman A’s right to social security will be dependent on how the ‘can work, must work’ is implemented. The impact of these reforms has impacted Woman A’s mental health, her right to family life and her general well-being. The fear of her disability entitlements being removed and being forced into unsuitable work which will exacerbate her physical and mental health is a living/ed reality not being listened to.</w:t>
                      </w:r>
                    </w:p>
                  </w:txbxContent>
                </v:textbox>
                <w10:wrap type="topAndBottom" anchorx="margin"/>
              </v:shape>
            </w:pict>
          </mc:Fallback>
        </mc:AlternateContent>
      </w:r>
      <w:r w:rsidR="30817E6D" w:rsidRPr="00576CC3">
        <w:rPr>
          <w:rFonts w:eastAsiaTheme="minorEastAsia" w:cs="Arial"/>
          <w:sz w:val="22"/>
          <w:szCs w:val="22"/>
        </w:rPr>
        <w:t>The UK Government</w:t>
      </w:r>
      <w:r w:rsidR="680B5ED2" w:rsidRPr="00576CC3">
        <w:rPr>
          <w:rFonts w:eastAsiaTheme="minorEastAsia" w:cs="Arial"/>
          <w:sz w:val="22"/>
          <w:szCs w:val="22"/>
        </w:rPr>
        <w:t>’</w:t>
      </w:r>
      <w:r w:rsidR="30817E6D" w:rsidRPr="00576CC3">
        <w:rPr>
          <w:rFonts w:eastAsiaTheme="minorEastAsia" w:cs="Arial"/>
          <w:sz w:val="22"/>
          <w:szCs w:val="22"/>
        </w:rPr>
        <w:t xml:space="preserve">s new welfare reforms only exacerbate these fears and the ‘can work, must work’ mantra does not consider the </w:t>
      </w:r>
      <w:r w:rsidR="00235235" w:rsidRPr="00576CC3">
        <w:rPr>
          <w:rFonts w:eastAsiaTheme="minorEastAsia" w:cs="Arial"/>
          <w:sz w:val="22"/>
          <w:szCs w:val="22"/>
        </w:rPr>
        <w:t>living/ed</w:t>
      </w:r>
      <w:r w:rsidR="30817E6D" w:rsidRPr="00576CC3">
        <w:rPr>
          <w:rFonts w:eastAsiaTheme="minorEastAsia" w:cs="Arial"/>
          <w:sz w:val="22"/>
          <w:szCs w:val="22"/>
        </w:rPr>
        <w:t xml:space="preserve"> reality of disability and fuels the stigma surrounding those on disability/sickness benefits.</w:t>
      </w:r>
    </w:p>
    <w:p w14:paraId="31C169D7" w14:textId="2617BF27" w:rsidR="00B72A41" w:rsidRPr="00576CC3" w:rsidRDefault="00B72A41" w:rsidP="00576CC3">
      <w:pPr>
        <w:pStyle w:val="NoSpacing"/>
        <w:ind w:left="720"/>
        <w:contextualSpacing/>
        <w:rPr>
          <w:rFonts w:eastAsiaTheme="minorEastAsia" w:cs="Arial"/>
          <w:sz w:val="22"/>
          <w:szCs w:val="22"/>
          <w:u w:val="single"/>
        </w:rPr>
      </w:pPr>
    </w:p>
    <w:p w14:paraId="4424B7E5" w14:textId="35535E4A" w:rsidR="00F10B4C" w:rsidRPr="006D138F" w:rsidRDefault="00F10B4C" w:rsidP="00576CC3">
      <w:pPr>
        <w:pStyle w:val="NoSpacing"/>
        <w:ind w:left="720"/>
        <w:contextualSpacing/>
        <w:rPr>
          <w:rFonts w:eastAsiaTheme="minorEastAsia" w:cs="Arial"/>
          <w:b/>
          <w:bCs/>
          <w:sz w:val="22"/>
          <w:szCs w:val="22"/>
          <w:u w:val="single"/>
        </w:rPr>
      </w:pPr>
      <w:r w:rsidRPr="006D138F">
        <w:rPr>
          <w:rFonts w:eastAsiaTheme="minorEastAsia" w:cs="Arial"/>
          <w:b/>
          <w:bCs/>
          <w:sz w:val="22"/>
          <w:szCs w:val="22"/>
          <w:u w:val="single"/>
        </w:rPr>
        <w:t>After Belle and Sebastian</w:t>
      </w:r>
      <w:r w:rsidR="00531E6F" w:rsidRPr="006D138F">
        <w:rPr>
          <w:rFonts w:eastAsiaTheme="minorEastAsia" w:cs="Arial"/>
          <w:b/>
          <w:bCs/>
          <w:sz w:val="22"/>
          <w:szCs w:val="22"/>
          <w:u w:val="single"/>
        </w:rPr>
        <w:t xml:space="preserve"> by Thriving Women</w:t>
      </w:r>
    </w:p>
    <w:p w14:paraId="4FAFAF3F" w14:textId="1ECA5FDB"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‘disabled people need to go to work’</w:t>
      </w:r>
    </w:p>
    <w:p w14:paraId="21E2EE23" w14:textId="4A048702" w:rsidR="00F10B4C" w:rsidRPr="00576CC3" w:rsidRDefault="00F10B4C" w:rsidP="00576CC3">
      <w:pPr>
        <w:pStyle w:val="NoSpacing"/>
        <w:ind w:left="720"/>
        <w:contextualSpacing/>
        <w:rPr>
          <w:rFonts w:eastAsiaTheme="minorEastAsia" w:cs="Arial"/>
          <w:b/>
          <w:bCs/>
          <w:i/>
          <w:iCs/>
          <w:sz w:val="22"/>
          <w:szCs w:val="22"/>
        </w:rPr>
      </w:pPr>
    </w:p>
    <w:p w14:paraId="19D67DEC" w14:textId="5D06F46F"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‘they never think to spend the money</w:t>
      </w:r>
    </w:p>
    <w:p w14:paraId="54A98BF8" w14:textId="2BE2ECEF"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on the everlasting broke</w:t>
      </w:r>
    </w:p>
    <w:p w14:paraId="076B7CA4" w14:textId="49AF1FAF"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or the sick, what a waste’</w:t>
      </w:r>
    </w:p>
    <w:p w14:paraId="4199675C" w14:textId="77777777" w:rsidR="00F10B4C" w:rsidRPr="00576CC3" w:rsidRDefault="00F10B4C" w:rsidP="00576CC3">
      <w:pPr>
        <w:pStyle w:val="NoSpacing"/>
        <w:ind w:left="720"/>
        <w:contextualSpacing/>
        <w:rPr>
          <w:rFonts w:eastAsiaTheme="minorEastAsia" w:cs="Arial"/>
          <w:i/>
          <w:iCs/>
          <w:sz w:val="22"/>
          <w:szCs w:val="22"/>
        </w:rPr>
      </w:pPr>
    </w:p>
    <w:p w14:paraId="351F0EB6"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In order to fix the country, they</w:t>
      </w:r>
    </w:p>
    <w:p w14:paraId="0384313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say we should cut, cut, cut. Never</w:t>
      </w:r>
    </w:p>
    <w:p w14:paraId="0161B1D4"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investing in eradicating suffering. They think</w:t>
      </w:r>
    </w:p>
    <w:p w14:paraId="1BEFBC21" w14:textId="34E9E389"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we must suffer more in order to</w:t>
      </w:r>
    </w:p>
    <w:p w14:paraId="5710F49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be forced into compliance. They want us to spend</w:t>
      </w:r>
    </w:p>
    <w:p w14:paraId="4084F9F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money we don't have, on the</w:t>
      </w:r>
    </w:p>
    <w:p w14:paraId="487699D3"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things we can't afford, where's the money? </w:t>
      </w:r>
    </w:p>
    <w:p w14:paraId="08F821B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Work isn't paying, so how can we spend on</w:t>
      </w:r>
    </w:p>
    <w:p w14:paraId="32328987" w14:textId="0A8936A6"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things we don't need, to boost the</w:t>
      </w:r>
    </w:p>
    <w:p w14:paraId="57D2D948"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economy. Without accommodating the everlasting</w:t>
      </w:r>
    </w:p>
    <w:p w14:paraId="4EE685CF" w14:textId="0B9C07E1"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lastRenderedPageBreak/>
        <w:t>disabled and the perpetually broke?</w:t>
      </w:r>
    </w:p>
    <w:p w14:paraId="7CA82A31"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Start at the top, force the bosses or</w:t>
      </w:r>
    </w:p>
    <w:p w14:paraId="5A678B64" w14:textId="7DF098C9"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the managers to make the</w:t>
      </w:r>
    </w:p>
    <w:p w14:paraId="515B6341"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workplaces suitable. Cure the sick</w:t>
      </w:r>
    </w:p>
    <w:p w14:paraId="39FB8BFB" w14:textId="75BBE1D2"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in any way possible, or what</w:t>
      </w:r>
    </w:p>
    <w:p w14:paraId="0235EE16" w14:textId="0A189769"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is the point? A</w:t>
      </w:r>
    </w:p>
    <w:p w14:paraId="69FB638F" w14:textId="4A965104"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job inaccessible is a waste.</w:t>
      </w:r>
    </w:p>
    <w:p w14:paraId="3AC89B3A" w14:textId="1BADDF8F" w:rsidR="00F10B4C" w:rsidRPr="00576CC3" w:rsidRDefault="00F10B4C" w:rsidP="00576CC3">
      <w:pPr>
        <w:pStyle w:val="NoSpacing"/>
        <w:contextualSpacing/>
        <w:rPr>
          <w:rFonts w:eastAsiaTheme="minorEastAsia" w:cs="Arial"/>
          <w:sz w:val="22"/>
          <w:szCs w:val="22"/>
        </w:rPr>
      </w:pPr>
    </w:p>
    <w:p w14:paraId="3CF7DEDB" w14:textId="09C260F3" w:rsidR="00F10B4C" w:rsidRPr="00576CC3" w:rsidRDefault="00F10B4C" w:rsidP="00576CC3">
      <w:pPr>
        <w:pStyle w:val="NoSpacing"/>
        <w:contextualSpacing/>
        <w:rPr>
          <w:rFonts w:eastAsiaTheme="minorEastAsia" w:cs="Arial"/>
          <w:sz w:val="22"/>
          <w:szCs w:val="22"/>
          <w:u w:val="single"/>
        </w:rPr>
      </w:pPr>
      <w:r w:rsidRPr="00576CC3">
        <w:rPr>
          <w:rFonts w:eastAsiaTheme="minorEastAsia" w:cs="Arial"/>
          <w:sz w:val="22"/>
          <w:szCs w:val="22"/>
          <w:u w:val="single"/>
        </w:rPr>
        <w:t xml:space="preserve">Migration to Universal Credit </w:t>
      </w:r>
    </w:p>
    <w:p w14:paraId="404DF699" w14:textId="0D6D0AB2" w:rsidR="00F10B4C" w:rsidRDefault="30817E6D" w:rsidP="00576CC3">
      <w:pPr>
        <w:pStyle w:val="NoSpacing"/>
        <w:contextualSpacing/>
        <w:rPr>
          <w:rFonts w:eastAsiaTheme="minorEastAsia" w:cs="Arial"/>
          <w:sz w:val="22"/>
          <w:szCs w:val="22"/>
        </w:rPr>
      </w:pPr>
      <w:r w:rsidRPr="00576CC3">
        <w:rPr>
          <w:rFonts w:eastAsiaTheme="minorEastAsia" w:cs="Arial"/>
          <w:sz w:val="22"/>
          <w:szCs w:val="22"/>
        </w:rPr>
        <w:t xml:space="preserve">The voice of </w:t>
      </w:r>
      <w:r w:rsidR="00235235" w:rsidRPr="00576CC3">
        <w:rPr>
          <w:rFonts w:eastAsiaTheme="minorEastAsia" w:cs="Arial"/>
          <w:sz w:val="22"/>
          <w:szCs w:val="22"/>
        </w:rPr>
        <w:t>living/ed</w:t>
      </w:r>
      <w:r w:rsidRPr="00576CC3">
        <w:rPr>
          <w:rFonts w:eastAsiaTheme="minorEastAsia" w:cs="Arial"/>
          <w:sz w:val="22"/>
          <w:szCs w:val="22"/>
        </w:rPr>
        <w:t xml:space="preserve"> experience tell</w:t>
      </w:r>
      <w:r w:rsidR="7BFD626B" w:rsidRPr="00576CC3">
        <w:rPr>
          <w:rFonts w:eastAsiaTheme="minorEastAsia" w:cs="Arial"/>
          <w:sz w:val="22"/>
          <w:szCs w:val="22"/>
        </w:rPr>
        <w:t>s</w:t>
      </w:r>
      <w:r w:rsidRPr="00576CC3">
        <w:rPr>
          <w:rFonts w:eastAsiaTheme="minorEastAsia" w:cs="Arial"/>
          <w:sz w:val="22"/>
          <w:szCs w:val="22"/>
        </w:rPr>
        <w:t xml:space="preserve"> us that fear, stigma and trauma accompany every part of the social security system from application through to payments, and the impact of that affects every aspect of life, like a domino effect. It also affects those unseen statistics – the unpaid carers - the ones caring for disabled/sick relatives and who have been directly impacted by recent changes to legacy benefits migration to Universal Credit.</w:t>
      </w:r>
    </w:p>
    <w:p w14:paraId="7A1D8EE1" w14:textId="77777777" w:rsidR="00090020" w:rsidRPr="00576CC3" w:rsidRDefault="00090020" w:rsidP="00576CC3">
      <w:pPr>
        <w:pStyle w:val="NoSpacing"/>
        <w:contextualSpacing/>
        <w:rPr>
          <w:rFonts w:eastAsiaTheme="minorEastAsia" w:cs="Arial"/>
          <w:sz w:val="22"/>
          <w:szCs w:val="22"/>
        </w:rPr>
      </w:pPr>
    </w:p>
    <w:p w14:paraId="5E717B46" w14:textId="7D327E25" w:rsidR="00F10B4C" w:rsidRPr="00576CC3" w:rsidRDefault="00090020" w:rsidP="00576CC3">
      <w:pPr>
        <w:pStyle w:val="NoSpacing"/>
        <w:contextualSpacing/>
        <w:rPr>
          <w:rFonts w:eastAsiaTheme="minorEastAsia" w:cs="Arial"/>
          <w:sz w:val="22"/>
          <w:szCs w:val="22"/>
        </w:rPr>
      </w:pPr>
      <w:r w:rsidRPr="00090020">
        <w:rPr>
          <w:rFonts w:eastAsiaTheme="minorEastAsia" w:cs="Arial"/>
          <w:noProof/>
          <w:sz w:val="22"/>
          <w:szCs w:val="22"/>
          <w:u w:val="single"/>
        </w:rPr>
        <mc:AlternateContent>
          <mc:Choice Requires="wps">
            <w:drawing>
              <wp:anchor distT="45720" distB="45720" distL="114300" distR="114300" simplePos="0" relativeHeight="251661312" behindDoc="0" locked="0" layoutInCell="1" allowOverlap="1" wp14:anchorId="3CF127F8" wp14:editId="151E4AFA">
                <wp:simplePos x="0" y="0"/>
                <wp:positionH relativeFrom="margin">
                  <wp:align>right</wp:align>
                </wp:positionH>
                <wp:positionV relativeFrom="paragraph">
                  <wp:posOffset>1302838</wp:posOffset>
                </wp:positionV>
                <wp:extent cx="6553200" cy="2699385"/>
                <wp:effectExtent l="0" t="0" r="19050" b="24765"/>
                <wp:wrapTopAndBottom/>
                <wp:docPr id="1556439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699385"/>
                        </a:xfrm>
                        <a:prstGeom prst="rect">
                          <a:avLst/>
                        </a:prstGeom>
                        <a:solidFill>
                          <a:srgbClr val="FFFFFF"/>
                        </a:solidFill>
                        <a:ln w="9525">
                          <a:solidFill>
                            <a:srgbClr val="000000"/>
                          </a:solidFill>
                          <a:miter lim="800000"/>
                          <a:headEnd/>
                          <a:tailEnd/>
                        </a:ln>
                      </wps:spPr>
                      <wps:txbx>
                        <w:txbxContent>
                          <w:p w14:paraId="7135D5A3" w14:textId="77777777" w:rsidR="00090020" w:rsidRPr="00576CC3" w:rsidRDefault="00090020" w:rsidP="00090020">
                            <w:pPr>
                              <w:pStyle w:val="NoSpacing"/>
                              <w:contextualSpacing/>
                              <w:jc w:val="center"/>
                              <w:rPr>
                                <w:rFonts w:eastAsiaTheme="minorEastAsia" w:cs="Arial"/>
                                <w:i/>
                                <w:iCs/>
                                <w:sz w:val="22"/>
                                <w:szCs w:val="22"/>
                              </w:rPr>
                            </w:pPr>
                            <w:r w:rsidRPr="00576CC3">
                              <w:rPr>
                                <w:rFonts w:eastAsiaTheme="minorEastAsia" w:cs="Arial"/>
                                <w:i/>
                                <w:iCs/>
                                <w:sz w:val="22"/>
                                <w:szCs w:val="22"/>
                              </w:rPr>
                              <w:t>Woman B is classed as ‘economically inactive.’ She is married with a disabled son who requires 24/7 care. She receives 12 hours a week state funded care and the other 156 hours are covered by her and her husband as unpaid carers. In September 2024, Woman B migrated to Universal Credit from a legacy benefit and was required, as part of her commitment, to find work as only one parent is ‘allowed’ to be an unpaid carer. Woman B was then sent on an 8 week ‘back to work’ course and for job interviews which she said, ‘were further away than I had agreed.’ Woman B was threatened with loss of her entitlement if she refused. The impact of this has not only affected Woman B’s right to social security but also her right to family life. Her son requires a strict routine, and his complex needs mean any disruption has a knock-on effect. Since migrating to Universal Credit Woman B’s family life has been in turmoil, her mental health has suffered, and the burden of care has fallen to her husband. Her role as ‘unpaid carer’ has been dismissed because the system will only recognise one carer even if the reality of that is not true. Her family situation has been assessed on paper alone, a tick box exercise, which has not considered the reality of her living/ed experience. The problem with assessing people this way is that ‘one size does not fit all,’ and the focus for her claim has been on any work not suitable work, the harm caused to Woman B, her son and her husband has had traumatic effects.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127F8" id="_x0000_s1027" type="#_x0000_t202" style="position:absolute;margin-left:464.8pt;margin-top:102.6pt;width:516pt;height:212.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">
                <v:textbox>
                  <w:txbxContent>
                    <w:p w14:paraId="7135D5A3" w14:textId="77777777" w:rsidR="00090020" w:rsidRPr="00576CC3" w:rsidRDefault="00090020" w:rsidP="00090020">
                      <w:pPr>
                        <w:pStyle w:val="NoSpacing"/>
                        <w:contextualSpacing/>
                        <w:jc w:val="center"/>
                        <w:rPr>
                          <w:rFonts w:eastAsiaTheme="minorEastAsia" w:cs="Arial"/>
                          <w:i/>
                          <w:iCs/>
                          <w:sz w:val="22"/>
                          <w:szCs w:val="22"/>
                        </w:rPr>
                      </w:pPr>
                      <w:r w:rsidRPr="00576CC3">
                        <w:rPr>
                          <w:rFonts w:eastAsiaTheme="minorEastAsia" w:cs="Arial"/>
                          <w:i/>
                          <w:iCs/>
                          <w:sz w:val="22"/>
                          <w:szCs w:val="22"/>
                        </w:rPr>
                        <w:t>Woman B is classed as ‘economically inactive.’ She is married with a disabled son who requires 24/7 care. She receives 12 hours a week state funded care and the other 156 hours are covered by her and her husband as unpaid carers. In September 2024, Woman B migrated to Universal Credit from a legacy benefit and was required, as part of her commitment, to find work as only one parent is ‘allowed’ to be an unpaid carer. Woman B was then sent on an 8 week ‘back to work’ course and for job interviews which she said, ‘were further away than I had agreed.’ Woman B was threatened with loss of her entitlement if she refused. The impact of this has not only affected Woman B’s right to social security but also her right to family life. Her son requires a strict routine, and his complex needs mean any disruption has a knock-on effect. Since migrating to Universal Credit Woman B’s family life has been in turmoil, her mental health has suffered, and the burden of care has fallen to her husband. Her role as ‘unpaid carer’ has been dismissed because the system will only recognise one carer even if the reality of that is not true. Her family situation has been assessed on paper alone, a tick box exercise, which has not considered the reality of her living/ed experience. The problem with assessing people this way is that ‘one size does not fit all,’ and the focus for her claim has been on any work not suitable work, the harm caused to Woman B, her son and her husband has had traumatic effects.</w:t>
                      </w:r>
                    </w:p>
                  </w:txbxContent>
                </v:textbox>
                <w10:wrap type="topAndBottom" anchorx="margin"/>
              </v:shape>
            </w:pict>
          </mc:Fallback>
        </mc:AlternateContent>
      </w:r>
      <w:r w:rsidR="30817E6D" w:rsidRPr="00576CC3">
        <w:rPr>
          <w:rFonts w:eastAsiaTheme="minorEastAsia" w:cs="Arial"/>
          <w:sz w:val="22"/>
          <w:szCs w:val="22"/>
        </w:rPr>
        <w:t>While there are social protections put in place by the government</w:t>
      </w:r>
      <w:r w:rsidR="00B235F9" w:rsidRPr="00576CC3">
        <w:rPr>
          <w:rFonts w:eastAsiaTheme="minorEastAsia" w:cs="Arial"/>
          <w:sz w:val="22"/>
          <w:szCs w:val="22"/>
        </w:rPr>
        <w:t>, t</w:t>
      </w:r>
      <w:r w:rsidR="30817E6D" w:rsidRPr="00576CC3">
        <w:rPr>
          <w:rFonts w:eastAsiaTheme="minorEastAsia" w:cs="Arial"/>
          <w:sz w:val="22"/>
          <w:szCs w:val="22"/>
        </w:rPr>
        <w:t>h</w:t>
      </w:r>
      <w:r w:rsidR="00B235F9" w:rsidRPr="00576CC3">
        <w:rPr>
          <w:rFonts w:eastAsiaTheme="minorEastAsia" w:cs="Arial"/>
          <w:sz w:val="22"/>
          <w:szCs w:val="22"/>
        </w:rPr>
        <w:t>ose</w:t>
      </w:r>
      <w:r w:rsidR="30817E6D" w:rsidRPr="00576CC3">
        <w:rPr>
          <w:rFonts w:eastAsiaTheme="minorEastAsia" w:cs="Arial"/>
          <w:sz w:val="22"/>
          <w:szCs w:val="22"/>
        </w:rPr>
        <w:t xml:space="preserve"> responsible for delivering the welfare don't always seem </w:t>
      </w:r>
      <w:r w:rsidR="00B235F9" w:rsidRPr="00576CC3">
        <w:rPr>
          <w:rFonts w:eastAsiaTheme="minorEastAsia" w:cs="Arial"/>
          <w:sz w:val="22"/>
          <w:szCs w:val="22"/>
        </w:rPr>
        <w:t xml:space="preserve">to be </w:t>
      </w:r>
      <w:r w:rsidR="30817E6D" w:rsidRPr="00576CC3">
        <w:rPr>
          <w:rFonts w:eastAsiaTheme="minorEastAsia" w:cs="Arial"/>
          <w:sz w:val="22"/>
          <w:szCs w:val="22"/>
        </w:rPr>
        <w:t>on the same page about what people are owed</w:t>
      </w:r>
      <w:r w:rsidR="00B235F9" w:rsidRPr="00576CC3">
        <w:rPr>
          <w:rFonts w:eastAsiaTheme="minorEastAsia" w:cs="Arial"/>
          <w:sz w:val="22"/>
          <w:szCs w:val="22"/>
        </w:rPr>
        <w:t xml:space="preserve">.  From </w:t>
      </w:r>
      <w:r w:rsidR="30817E6D" w:rsidRPr="00576CC3">
        <w:rPr>
          <w:rFonts w:eastAsiaTheme="minorEastAsia" w:cs="Arial"/>
          <w:sz w:val="22"/>
          <w:szCs w:val="22"/>
        </w:rPr>
        <w:t xml:space="preserve">person to person and office to office there are wild </w:t>
      </w:r>
      <w:r w:rsidR="00B235F9" w:rsidRPr="00576CC3">
        <w:rPr>
          <w:rFonts w:eastAsiaTheme="minorEastAsia" w:cs="Arial"/>
          <w:sz w:val="22"/>
          <w:szCs w:val="22"/>
        </w:rPr>
        <w:t>variations</w:t>
      </w:r>
      <w:r w:rsidR="30817E6D" w:rsidRPr="00576CC3">
        <w:rPr>
          <w:rFonts w:eastAsiaTheme="minorEastAsia" w:cs="Arial"/>
          <w:sz w:val="22"/>
          <w:szCs w:val="22"/>
        </w:rPr>
        <w:t xml:space="preserve"> in what the benefit workers are ready to offer or p</w:t>
      </w:r>
      <w:r w:rsidR="00B235F9" w:rsidRPr="00576CC3">
        <w:rPr>
          <w:rFonts w:eastAsiaTheme="minorEastAsia" w:cs="Arial"/>
          <w:sz w:val="22"/>
          <w:szCs w:val="22"/>
        </w:rPr>
        <w:t>enalise</w:t>
      </w:r>
      <w:r w:rsidR="30817E6D" w:rsidRPr="00576CC3">
        <w:rPr>
          <w:rFonts w:eastAsiaTheme="minorEastAsia" w:cs="Arial"/>
          <w:sz w:val="22"/>
          <w:szCs w:val="22"/>
        </w:rPr>
        <w:t xml:space="preserve">. This means that even with the government’s assurances that certain social security exists, at the ground level it's not always received as things get lost in translation from laws to action. </w:t>
      </w:r>
      <w:r w:rsidR="00B235F9" w:rsidRPr="00576CC3">
        <w:rPr>
          <w:rFonts w:eastAsiaTheme="minorEastAsia" w:cs="Arial"/>
          <w:sz w:val="22"/>
          <w:szCs w:val="22"/>
        </w:rPr>
        <w:t>T</w:t>
      </w:r>
      <w:r w:rsidR="30817E6D" w:rsidRPr="00576CC3">
        <w:rPr>
          <w:rFonts w:eastAsiaTheme="minorEastAsia" w:cs="Arial"/>
          <w:sz w:val="22"/>
          <w:szCs w:val="22"/>
        </w:rPr>
        <w:t>his inconsistency across the country and sometimes even across a single town makes it hard to discuss benefits</w:t>
      </w:r>
      <w:r w:rsidR="00B235F9" w:rsidRPr="00576CC3">
        <w:rPr>
          <w:rFonts w:eastAsiaTheme="minorEastAsia" w:cs="Arial"/>
          <w:sz w:val="22"/>
          <w:szCs w:val="22"/>
        </w:rPr>
        <w:t xml:space="preserve"> and l</w:t>
      </w:r>
      <w:r w:rsidR="30817E6D" w:rsidRPr="00576CC3">
        <w:rPr>
          <w:rFonts w:eastAsiaTheme="minorEastAsia" w:cs="Arial"/>
          <w:sz w:val="22"/>
          <w:szCs w:val="22"/>
        </w:rPr>
        <w:t>ead</w:t>
      </w:r>
      <w:r w:rsidR="00B235F9" w:rsidRPr="00576CC3">
        <w:rPr>
          <w:rFonts w:eastAsiaTheme="minorEastAsia" w:cs="Arial"/>
          <w:sz w:val="22"/>
          <w:szCs w:val="22"/>
        </w:rPr>
        <w:t>s</w:t>
      </w:r>
      <w:r w:rsidR="30817E6D" w:rsidRPr="00576CC3">
        <w:rPr>
          <w:rFonts w:eastAsiaTheme="minorEastAsia" w:cs="Arial"/>
          <w:sz w:val="22"/>
          <w:szCs w:val="22"/>
        </w:rPr>
        <w:t xml:space="preserve"> to an atmosphere of guilt and shame as certain people are given further concessions </w:t>
      </w:r>
      <w:r w:rsidR="00B235F9" w:rsidRPr="00576CC3">
        <w:rPr>
          <w:rFonts w:eastAsiaTheme="minorEastAsia" w:cs="Arial"/>
          <w:sz w:val="22"/>
          <w:szCs w:val="22"/>
        </w:rPr>
        <w:t>while</w:t>
      </w:r>
      <w:r w:rsidR="30817E6D" w:rsidRPr="00576CC3">
        <w:rPr>
          <w:rFonts w:eastAsiaTheme="minorEastAsia" w:cs="Arial"/>
          <w:sz w:val="22"/>
          <w:szCs w:val="22"/>
        </w:rPr>
        <w:t xml:space="preserve"> others aren't.</w:t>
      </w:r>
    </w:p>
    <w:p w14:paraId="198F67E6" w14:textId="77777777" w:rsidR="00090020" w:rsidRDefault="00090020" w:rsidP="00576CC3">
      <w:pPr>
        <w:pStyle w:val="NoSpacing"/>
        <w:ind w:firstLine="720"/>
        <w:contextualSpacing/>
        <w:rPr>
          <w:rFonts w:eastAsiaTheme="minorEastAsia" w:cs="Arial"/>
          <w:sz w:val="22"/>
          <w:szCs w:val="22"/>
          <w:u w:val="single"/>
        </w:rPr>
      </w:pPr>
    </w:p>
    <w:p w14:paraId="2EBBA8AE" w14:textId="462F2446" w:rsidR="00F10B4C" w:rsidRPr="006D138F" w:rsidRDefault="00F10B4C" w:rsidP="00576CC3">
      <w:pPr>
        <w:pStyle w:val="NoSpacing"/>
        <w:ind w:firstLine="720"/>
        <w:contextualSpacing/>
        <w:rPr>
          <w:rFonts w:eastAsiaTheme="minorEastAsia" w:cs="Arial"/>
          <w:b/>
          <w:bCs/>
          <w:sz w:val="22"/>
          <w:szCs w:val="22"/>
          <w:u w:val="single"/>
        </w:rPr>
      </w:pPr>
      <w:r w:rsidRPr="006D138F">
        <w:rPr>
          <w:rFonts w:eastAsiaTheme="minorEastAsia" w:cs="Arial"/>
          <w:b/>
          <w:bCs/>
          <w:sz w:val="22"/>
          <w:szCs w:val="22"/>
          <w:u w:val="single"/>
        </w:rPr>
        <w:t>Unpaid Carers</w:t>
      </w:r>
      <w:r w:rsidR="00531E6F" w:rsidRPr="006D138F">
        <w:rPr>
          <w:rFonts w:eastAsiaTheme="minorEastAsia" w:cs="Arial"/>
          <w:b/>
          <w:bCs/>
          <w:sz w:val="22"/>
          <w:szCs w:val="22"/>
          <w:u w:val="single"/>
        </w:rPr>
        <w:t xml:space="preserve"> by Thriving Women</w:t>
      </w:r>
    </w:p>
    <w:p w14:paraId="52ABD1CF"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 am unseen</w:t>
      </w:r>
    </w:p>
    <w:p w14:paraId="249CD7B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 problem ignored </w:t>
      </w:r>
    </w:p>
    <w:p w14:paraId="300CD922"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There are many like me</w:t>
      </w:r>
    </w:p>
    <w:p w14:paraId="77F2A9A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Also tattered and torn</w:t>
      </w:r>
    </w:p>
    <w:p w14:paraId="3363E76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Our hands are raw</w:t>
      </w:r>
    </w:p>
    <w:p w14:paraId="1AB2266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We bleed, and we burn</w:t>
      </w:r>
    </w:p>
    <w:p w14:paraId="3F78F7A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Work until we drop</w:t>
      </w:r>
    </w:p>
    <w:p w14:paraId="1EC22D52"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Without pay</w:t>
      </w:r>
    </w:p>
    <w:p w14:paraId="1A51603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Without recognition </w:t>
      </w:r>
    </w:p>
    <w:p w14:paraId="3EE58F2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Without praise</w:t>
      </w:r>
    </w:p>
    <w:p w14:paraId="07B27FB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Just judgement and ridicule </w:t>
      </w:r>
    </w:p>
    <w:p w14:paraId="65DAB5E5"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As we struggle</w:t>
      </w:r>
    </w:p>
    <w:p w14:paraId="1280FC4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Would it hurt to pay us</w:t>
      </w:r>
    </w:p>
    <w:p w14:paraId="795B8483"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Acknowledge this worth </w:t>
      </w:r>
    </w:p>
    <w:p w14:paraId="46F7896E"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Please hear this plea</w:t>
      </w:r>
    </w:p>
    <w:p w14:paraId="216013E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lastRenderedPageBreak/>
        <w:t>From a slave, never free</w:t>
      </w:r>
    </w:p>
    <w:p w14:paraId="7DE8880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Hear my cries</w:t>
      </w:r>
    </w:p>
    <w:p w14:paraId="5CB7E2E3"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As I crawl through each day</w:t>
      </w:r>
    </w:p>
    <w:p w14:paraId="15881707"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Without a kind word</w:t>
      </w:r>
    </w:p>
    <w:p w14:paraId="20E824F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Or a god to whom I pray</w:t>
      </w:r>
    </w:p>
    <w:p w14:paraId="04DFAF4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Clean my dirty hands</w:t>
      </w:r>
    </w:p>
    <w:p w14:paraId="14547843"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Wipe my wet tears</w:t>
      </w:r>
    </w:p>
    <w:p w14:paraId="079655A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But most of all</w:t>
      </w:r>
    </w:p>
    <w:p w14:paraId="2D6144D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Open your ears</w:t>
      </w:r>
    </w:p>
    <w:p w14:paraId="079B6732"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I have no strength left </w:t>
      </w:r>
    </w:p>
    <w:p w14:paraId="6FD29046"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My voice is so weak</w:t>
      </w:r>
    </w:p>
    <w:p w14:paraId="7BF5C696"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Just listen, hark,</w:t>
      </w:r>
    </w:p>
    <w:p w14:paraId="1ED05DC2"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To the carers who try to speak </w:t>
      </w:r>
    </w:p>
    <w:p w14:paraId="3AA9994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I'm on my knees</w:t>
      </w:r>
    </w:p>
    <w:p w14:paraId="176AA678"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My head in the mud</w:t>
      </w:r>
    </w:p>
    <w:p w14:paraId="7181035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 just want to be human</w:t>
      </w:r>
    </w:p>
    <w:p w14:paraId="7D6AE258"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For my kind to be understood </w:t>
      </w:r>
    </w:p>
    <w:p w14:paraId="087A48F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As most days suck</w:t>
      </w:r>
    </w:p>
    <w:p w14:paraId="564E4DC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 nightmare, no dream</w:t>
      </w:r>
    </w:p>
    <w:p w14:paraId="150B870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I want to disappear </w:t>
      </w:r>
    </w:p>
    <w:p w14:paraId="7648751A"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Where's Scotty with his beam?</w:t>
      </w:r>
    </w:p>
    <w:p w14:paraId="54C16AE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As those in my shoes</w:t>
      </w:r>
    </w:p>
    <w:p w14:paraId="1B2F989C"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Survive with no sleep</w:t>
      </w:r>
    </w:p>
    <w:p w14:paraId="0BFE46FB"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 beg you to help them</w:t>
      </w:r>
    </w:p>
    <w:p w14:paraId="34F5C867"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Like a hound</w:t>
      </w:r>
    </w:p>
    <w:p w14:paraId="5415DA41"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I beg, I beg</w:t>
      </w:r>
    </w:p>
    <w:p w14:paraId="6562CA5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Don't point those fingers</w:t>
      </w:r>
    </w:p>
    <w:p w14:paraId="19F9B743"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And wash us with shame </w:t>
      </w:r>
    </w:p>
    <w:p w14:paraId="1BF853A4"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We did not choose this life</w:t>
      </w:r>
    </w:p>
    <w:p w14:paraId="20AD8D4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So, who is to blame?</w:t>
      </w:r>
    </w:p>
    <w:p w14:paraId="0B64C847" w14:textId="77777777" w:rsidR="00F10B4C" w:rsidRPr="00576CC3" w:rsidRDefault="00F10B4C" w:rsidP="00576CC3">
      <w:pPr>
        <w:pStyle w:val="NoSpacing"/>
        <w:ind w:left="720"/>
        <w:contextualSpacing/>
        <w:rPr>
          <w:rFonts w:eastAsiaTheme="minorEastAsia" w:cs="Arial"/>
          <w:sz w:val="22"/>
          <w:szCs w:val="22"/>
          <w:u w:val="single"/>
        </w:rPr>
      </w:pPr>
    </w:p>
    <w:p w14:paraId="3463F66E" w14:textId="28310DA9" w:rsidR="00F10B4C" w:rsidRPr="006D138F" w:rsidRDefault="00F10B4C" w:rsidP="00576CC3">
      <w:pPr>
        <w:pStyle w:val="NoSpacing"/>
        <w:ind w:left="720"/>
        <w:contextualSpacing/>
        <w:rPr>
          <w:rFonts w:eastAsiaTheme="minorEastAsia" w:cs="Arial"/>
          <w:b/>
          <w:bCs/>
          <w:sz w:val="22"/>
          <w:szCs w:val="22"/>
          <w:u w:val="single"/>
        </w:rPr>
      </w:pPr>
      <w:r w:rsidRPr="006D138F">
        <w:rPr>
          <w:rFonts w:eastAsiaTheme="minorEastAsia" w:cs="Arial"/>
          <w:b/>
          <w:bCs/>
          <w:sz w:val="22"/>
          <w:szCs w:val="22"/>
          <w:u w:val="single"/>
        </w:rPr>
        <w:t>Cycle</w:t>
      </w:r>
      <w:r w:rsidR="00531E6F" w:rsidRPr="006D138F">
        <w:rPr>
          <w:rFonts w:eastAsiaTheme="minorEastAsia" w:cs="Arial"/>
          <w:b/>
          <w:bCs/>
          <w:sz w:val="22"/>
          <w:szCs w:val="22"/>
          <w:u w:val="single"/>
        </w:rPr>
        <w:t xml:space="preserve"> by Dylan Eastwood (Thrive Teesside)</w:t>
      </w:r>
    </w:p>
    <w:p w14:paraId="44D41BF4"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 xml:space="preserve">Cycle </w:t>
      </w:r>
    </w:p>
    <w:p w14:paraId="18412819"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Never ending</w:t>
      </w:r>
    </w:p>
    <w:p w14:paraId="16AC135D"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What’s good work? Who decides?</w:t>
      </w:r>
    </w:p>
    <w:p w14:paraId="626F86D0"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Reform, replace, but never involve</w:t>
      </w:r>
    </w:p>
    <w:p w14:paraId="6B93C3F5" w14:textId="77777777" w:rsidR="00F10B4C" w:rsidRPr="00576CC3" w:rsidRDefault="00F10B4C" w:rsidP="00576CC3">
      <w:pPr>
        <w:pStyle w:val="NoSpacing"/>
        <w:ind w:left="720"/>
        <w:contextualSpacing/>
        <w:rPr>
          <w:rFonts w:eastAsiaTheme="minorEastAsia" w:cs="Arial"/>
          <w:i/>
          <w:iCs/>
          <w:sz w:val="22"/>
          <w:szCs w:val="22"/>
        </w:rPr>
      </w:pPr>
      <w:r w:rsidRPr="00576CC3">
        <w:rPr>
          <w:rFonts w:eastAsiaTheme="minorEastAsia" w:cs="Arial"/>
          <w:i/>
          <w:iCs/>
          <w:sz w:val="22"/>
          <w:szCs w:val="22"/>
        </w:rPr>
        <w:t>Locked tight</w:t>
      </w:r>
    </w:p>
    <w:p w14:paraId="5DF07A74" w14:textId="77777777" w:rsidR="009F5C81" w:rsidRPr="00576CC3" w:rsidRDefault="009F5C81" w:rsidP="00576CC3">
      <w:pPr>
        <w:pStyle w:val="NoSpacing"/>
        <w:contextualSpacing/>
        <w:rPr>
          <w:rFonts w:eastAsiaTheme="minorEastAsia" w:cs="Arial"/>
          <w:sz w:val="22"/>
          <w:szCs w:val="22"/>
        </w:rPr>
      </w:pPr>
    </w:p>
    <w:p w14:paraId="076EC1E4" w14:textId="63ED6719" w:rsidR="00F10B4C" w:rsidRPr="00576CC3" w:rsidRDefault="30817E6D" w:rsidP="00576CC3">
      <w:pPr>
        <w:pStyle w:val="NoSpacing"/>
        <w:contextualSpacing/>
        <w:rPr>
          <w:rFonts w:eastAsiaTheme="minorEastAsia" w:cs="Arial"/>
          <w:sz w:val="22"/>
          <w:szCs w:val="22"/>
        </w:rPr>
      </w:pPr>
      <w:r w:rsidRPr="00576CC3">
        <w:rPr>
          <w:rFonts w:eastAsiaTheme="minorEastAsia" w:cs="Arial"/>
          <w:sz w:val="22"/>
          <w:szCs w:val="22"/>
        </w:rPr>
        <w:t xml:space="preserve">One local resident, a working single mam in receipt of Universal Credit told us </w:t>
      </w:r>
      <w:r w:rsidRPr="00576CC3">
        <w:rPr>
          <w:rFonts w:eastAsiaTheme="minorEastAsia" w:cs="Arial"/>
          <w:i/>
          <w:iCs/>
          <w:sz w:val="22"/>
          <w:szCs w:val="22"/>
        </w:rPr>
        <w:t>‘</w:t>
      </w:r>
      <w:r w:rsidR="00235235" w:rsidRPr="00576CC3">
        <w:rPr>
          <w:rFonts w:eastAsiaTheme="minorEastAsia" w:cs="Arial"/>
          <w:i/>
          <w:iCs/>
          <w:sz w:val="22"/>
          <w:szCs w:val="22"/>
        </w:rPr>
        <w:t>lived</w:t>
      </w:r>
      <w:r w:rsidRPr="00576CC3">
        <w:rPr>
          <w:rFonts w:eastAsiaTheme="minorEastAsia" w:cs="Arial"/>
          <w:i/>
          <w:iCs/>
          <w:sz w:val="22"/>
          <w:szCs w:val="22"/>
        </w:rPr>
        <w:t xml:space="preserve"> experience is never listened to, </w:t>
      </w:r>
      <w:r w:rsidR="00235235" w:rsidRPr="00576CC3">
        <w:rPr>
          <w:rFonts w:eastAsiaTheme="minorEastAsia" w:cs="Arial"/>
          <w:i/>
          <w:iCs/>
          <w:sz w:val="22"/>
          <w:szCs w:val="22"/>
        </w:rPr>
        <w:t>lived</w:t>
      </w:r>
      <w:r w:rsidRPr="00576CC3">
        <w:rPr>
          <w:rFonts w:eastAsiaTheme="minorEastAsia" w:cs="Arial"/>
          <w:i/>
          <w:iCs/>
          <w:sz w:val="22"/>
          <w:szCs w:val="22"/>
        </w:rPr>
        <w:t xml:space="preserve"> experience is not valued as evidence, </w:t>
      </w:r>
      <w:r w:rsidR="00235235" w:rsidRPr="00576CC3">
        <w:rPr>
          <w:rFonts w:eastAsiaTheme="minorEastAsia" w:cs="Arial"/>
          <w:i/>
          <w:iCs/>
          <w:sz w:val="22"/>
          <w:szCs w:val="22"/>
        </w:rPr>
        <w:t>living</w:t>
      </w:r>
      <w:r w:rsidRPr="00576CC3">
        <w:rPr>
          <w:rFonts w:eastAsiaTheme="minorEastAsia" w:cs="Arial"/>
          <w:i/>
          <w:iCs/>
          <w:sz w:val="22"/>
          <w:szCs w:val="22"/>
        </w:rPr>
        <w:t xml:space="preserve"> experience is grouped into numbers and spoken of as something to be ashamed of. We are taught to be </w:t>
      </w:r>
      <w:r w:rsidR="00905709" w:rsidRPr="00576CC3">
        <w:rPr>
          <w:rFonts w:eastAsiaTheme="minorEastAsia" w:cs="Arial"/>
          <w:i/>
          <w:iCs/>
          <w:sz w:val="22"/>
          <w:szCs w:val="22"/>
        </w:rPr>
        <w:t>grateful;</w:t>
      </w:r>
      <w:r w:rsidRPr="00576CC3">
        <w:rPr>
          <w:rFonts w:eastAsiaTheme="minorEastAsia" w:cs="Arial"/>
          <w:i/>
          <w:iCs/>
          <w:sz w:val="22"/>
          <w:szCs w:val="22"/>
        </w:rPr>
        <w:t xml:space="preserve"> we learn to live with fear and the stigma of ‘handouts,’ we experience trauma at the hands of the ‘support system,’ and most of all, we learn to be silent.’</w:t>
      </w:r>
    </w:p>
    <w:p w14:paraId="422E5492" w14:textId="77777777" w:rsidR="00B72A41" w:rsidRPr="00576CC3" w:rsidRDefault="00B72A41" w:rsidP="00576CC3">
      <w:pPr>
        <w:pStyle w:val="NoSpacing"/>
        <w:contextualSpacing/>
        <w:rPr>
          <w:rFonts w:eastAsiaTheme="minorEastAsia" w:cs="Arial"/>
          <w:sz w:val="22"/>
          <w:szCs w:val="22"/>
        </w:rPr>
      </w:pPr>
    </w:p>
    <w:p w14:paraId="08D938C5" w14:textId="5C0EE32E" w:rsidR="00F10B4C" w:rsidRPr="00576CC3" w:rsidRDefault="00F10B4C" w:rsidP="00576CC3">
      <w:pPr>
        <w:pStyle w:val="NoSpacing"/>
        <w:contextualSpacing/>
        <w:rPr>
          <w:rFonts w:eastAsiaTheme="minorEastAsia" w:cs="Arial"/>
          <w:sz w:val="22"/>
          <w:szCs w:val="22"/>
        </w:rPr>
      </w:pPr>
      <w:r w:rsidRPr="00576CC3">
        <w:rPr>
          <w:rFonts w:eastAsiaTheme="minorEastAsia" w:cs="Arial"/>
          <w:sz w:val="22"/>
          <w:szCs w:val="22"/>
        </w:rPr>
        <w:t xml:space="preserve">We, as an organisation supporting those living in poverty, want to know why </w:t>
      </w:r>
      <w:r w:rsidR="00235235" w:rsidRPr="00576CC3">
        <w:rPr>
          <w:rFonts w:eastAsiaTheme="minorEastAsia" w:cs="Arial"/>
          <w:sz w:val="22"/>
          <w:szCs w:val="22"/>
        </w:rPr>
        <w:t>living/ed</w:t>
      </w:r>
      <w:r w:rsidRPr="00576CC3">
        <w:rPr>
          <w:rFonts w:eastAsiaTheme="minorEastAsia" w:cs="Arial"/>
          <w:sz w:val="22"/>
          <w:szCs w:val="22"/>
        </w:rPr>
        <w:t xml:space="preserve"> experience is not part of the policy making process, why </w:t>
      </w:r>
      <w:r w:rsidR="00235235" w:rsidRPr="00576CC3">
        <w:rPr>
          <w:rFonts w:eastAsiaTheme="minorEastAsia" w:cs="Arial"/>
          <w:sz w:val="22"/>
          <w:szCs w:val="22"/>
        </w:rPr>
        <w:t>living/ed</w:t>
      </w:r>
      <w:r w:rsidRPr="00576CC3">
        <w:rPr>
          <w:rFonts w:eastAsiaTheme="minorEastAsia" w:cs="Arial"/>
          <w:sz w:val="22"/>
          <w:szCs w:val="22"/>
        </w:rPr>
        <w:t xml:space="preserve"> experience is not part of the impact of claiming social security, which includes lack of choice, lack of control, lack of privacy –why is the state is allowed to scrutinise every aspect of your life, meaning you are continually judged</w:t>
      </w:r>
      <w:r w:rsidR="00B235F9" w:rsidRPr="00576CC3">
        <w:rPr>
          <w:rFonts w:eastAsiaTheme="minorEastAsia" w:cs="Arial"/>
          <w:sz w:val="22"/>
          <w:szCs w:val="22"/>
        </w:rPr>
        <w:t>?</w:t>
      </w:r>
      <w:r w:rsidRPr="00576CC3">
        <w:rPr>
          <w:rFonts w:eastAsiaTheme="minorEastAsia" w:cs="Arial"/>
          <w:sz w:val="22"/>
          <w:szCs w:val="22"/>
        </w:rPr>
        <w:t xml:space="preserve"> Why are those on social security always playing catch-up, with no freedom to say no, with feelings of constant dread, constant worry, going without</w:t>
      </w:r>
      <w:r w:rsidR="00B235F9" w:rsidRPr="00576CC3">
        <w:rPr>
          <w:rFonts w:eastAsiaTheme="minorEastAsia" w:cs="Arial"/>
          <w:sz w:val="22"/>
          <w:szCs w:val="22"/>
        </w:rPr>
        <w:t>?</w:t>
      </w:r>
      <w:r w:rsidRPr="00576CC3">
        <w:rPr>
          <w:rFonts w:eastAsiaTheme="minorEastAsia" w:cs="Arial"/>
          <w:sz w:val="22"/>
          <w:szCs w:val="22"/>
        </w:rPr>
        <w:t xml:space="preserve"> For those on social security in the UK the cost of living means constant financial insecurity – benefits don’t meet even the most basic of needs. </w:t>
      </w:r>
    </w:p>
    <w:p w14:paraId="791C29E2" w14:textId="77777777" w:rsidR="00FF4914" w:rsidRDefault="00FF4914" w:rsidP="00576CC3">
      <w:pPr>
        <w:spacing w:after="0" w:line="240" w:lineRule="auto"/>
        <w:contextualSpacing/>
        <w:rPr>
          <w:rFonts w:eastAsiaTheme="minorEastAsia" w:cs="Arial"/>
          <w:b/>
          <w:bCs/>
          <w:sz w:val="26"/>
          <w:szCs w:val="26"/>
        </w:rPr>
      </w:pPr>
    </w:p>
    <w:p w14:paraId="5DD2817E" w14:textId="7440E849" w:rsidR="00F10B4C" w:rsidRPr="00576CC3" w:rsidRDefault="2657C5B0" w:rsidP="00576CC3">
      <w:pPr>
        <w:spacing w:after="0" w:line="240" w:lineRule="auto"/>
        <w:contextualSpacing/>
        <w:rPr>
          <w:rFonts w:eastAsiaTheme="minorEastAsia" w:cs="Arial"/>
          <w:b/>
          <w:bCs/>
          <w:sz w:val="26"/>
          <w:szCs w:val="26"/>
        </w:rPr>
      </w:pPr>
      <w:r w:rsidRPr="00576CC3">
        <w:rPr>
          <w:rFonts w:eastAsiaTheme="minorEastAsia" w:cs="Arial"/>
          <w:b/>
          <w:bCs/>
          <w:sz w:val="26"/>
          <w:szCs w:val="26"/>
        </w:rPr>
        <w:t>Ar</w:t>
      </w:r>
      <w:r w:rsidR="30817E6D" w:rsidRPr="00576CC3">
        <w:rPr>
          <w:rFonts w:eastAsiaTheme="minorEastAsia" w:cs="Arial"/>
          <w:b/>
          <w:bCs/>
          <w:sz w:val="26"/>
          <w:szCs w:val="26"/>
        </w:rPr>
        <w:t xml:space="preserve">ticle </w:t>
      </w:r>
      <w:r w:rsidR="285C331B" w:rsidRPr="00576CC3">
        <w:rPr>
          <w:rFonts w:eastAsiaTheme="minorEastAsia" w:cs="Arial"/>
          <w:b/>
          <w:bCs/>
          <w:sz w:val="26"/>
          <w:szCs w:val="26"/>
        </w:rPr>
        <w:t>10</w:t>
      </w:r>
      <w:r w:rsidR="30817E6D" w:rsidRPr="00576CC3">
        <w:rPr>
          <w:rFonts w:eastAsiaTheme="minorEastAsia" w:cs="Arial"/>
          <w:b/>
          <w:bCs/>
          <w:sz w:val="26"/>
          <w:szCs w:val="26"/>
        </w:rPr>
        <w:t xml:space="preserve"> – Right to assistance and protection of family life</w:t>
      </w:r>
      <w:r w:rsidR="3CEE9538" w:rsidRPr="00576CC3">
        <w:rPr>
          <w:rFonts w:eastAsiaTheme="minorEastAsia" w:cs="Arial"/>
          <w:b/>
          <w:bCs/>
          <w:sz w:val="26"/>
          <w:szCs w:val="26"/>
        </w:rPr>
        <w:t xml:space="preserve"> </w:t>
      </w:r>
    </w:p>
    <w:p w14:paraId="0AC576AF" w14:textId="29B6A37D" w:rsidR="05AA6750" w:rsidRDefault="006D138F" w:rsidP="00576CC3">
      <w:pPr>
        <w:spacing w:after="0" w:line="240" w:lineRule="auto"/>
        <w:contextualSpacing/>
        <w:rPr>
          <w:rFonts w:eastAsiaTheme="minorEastAsia" w:cs="Arial"/>
          <w:i/>
          <w:iCs/>
          <w:sz w:val="22"/>
          <w:szCs w:val="22"/>
        </w:rPr>
      </w:pPr>
      <w:r w:rsidRPr="006D138F">
        <w:rPr>
          <w:rFonts w:eastAsiaTheme="minorEastAsia" w:cs="Arial"/>
          <w:i/>
          <w:iCs/>
          <w:noProof/>
          <w:sz w:val="22"/>
          <w:szCs w:val="22"/>
        </w:rPr>
        <w:lastRenderedPageBreak/>
        <mc:AlternateContent>
          <mc:Choice Requires="wps">
            <w:drawing>
              <wp:anchor distT="45720" distB="45720" distL="114300" distR="114300" simplePos="0" relativeHeight="251663360" behindDoc="0" locked="0" layoutInCell="1" allowOverlap="1" wp14:anchorId="5647A368" wp14:editId="6C65088B">
                <wp:simplePos x="0" y="0"/>
                <wp:positionH relativeFrom="margin">
                  <wp:align>center</wp:align>
                </wp:positionH>
                <wp:positionV relativeFrom="paragraph">
                  <wp:posOffset>430475</wp:posOffset>
                </wp:positionV>
                <wp:extent cx="6711950" cy="1404620"/>
                <wp:effectExtent l="0" t="0" r="12700" b="20320"/>
                <wp:wrapSquare wrapText="bothSides"/>
                <wp:docPr id="1577592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1950" cy="1404620"/>
                        </a:xfrm>
                        <a:prstGeom prst="rect">
                          <a:avLst/>
                        </a:prstGeom>
                        <a:solidFill>
                          <a:srgbClr val="FFFFFF"/>
                        </a:solidFill>
                        <a:ln w="9525">
                          <a:solidFill>
                            <a:srgbClr val="000000"/>
                          </a:solidFill>
                          <a:miter lim="800000"/>
                          <a:headEnd/>
                          <a:tailEnd/>
                        </a:ln>
                      </wps:spPr>
                      <wps:txbx>
                        <w:txbxContent>
                          <w:p w14:paraId="559C3950" w14:textId="4B5A4A00" w:rsidR="006D138F" w:rsidRPr="006D138F" w:rsidRDefault="006D138F" w:rsidP="006D138F">
                            <w:pPr>
                              <w:spacing w:after="0" w:line="240" w:lineRule="auto"/>
                              <w:contextualSpacing/>
                              <w:jc w:val="center"/>
                              <w:rPr>
                                <w:i/>
                                <w:iCs/>
                                <w:sz w:val="22"/>
                                <w:szCs w:val="22"/>
                                <w:lang w:val="en-US"/>
                              </w:rPr>
                            </w:pPr>
                            <w:r w:rsidRPr="006D138F">
                              <w:rPr>
                                <w:i/>
                                <w:iCs/>
                                <w:sz w:val="22"/>
                                <w:szCs w:val="22"/>
                                <w:lang w:val="en-US"/>
                              </w:rPr>
                              <w:t xml:space="preserve">Pamela’s children </w:t>
                            </w:r>
                            <w:r w:rsidRPr="006D138F">
                              <w:rPr>
                                <w:rFonts w:eastAsia="Arial" w:cs="Arial"/>
                                <w:i/>
                                <w:iCs/>
                                <w:sz w:val="22"/>
                                <w:szCs w:val="22"/>
                              </w:rPr>
                              <w:t>were placed in care 18 months ago, while she was experiencing domestic violence. She felt that social services treated her as a villain for having failed to protect her children from witnessing this. Recently, social services told Pamela they were ready to return custody of her children, given that she has left her partner. But this presents a new challenge. She grew up in poverty and left school early. She lacks resources and community support. Even though she is aching to have her children home again, when Pamela sees the material means of her children’s foster carers, she fears that she can’t afford to give them a decent life. Given the cost-of-living crisis, she has not dared to bring her children home.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47A368" id="_x0000_s1028" type="#_x0000_t202" style="position:absolute;margin-left:0;margin-top:33.9pt;width:528.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">
                <v:textbox style="mso-fit-shape-to-text:t">
                  <w:txbxContent>
                    <w:p w14:paraId="559C3950" w14:textId="4B5A4A00" w:rsidR="006D138F" w:rsidRPr="006D138F" w:rsidRDefault="006D138F" w:rsidP="006D138F">
                      <w:pPr>
                        <w:spacing w:after="0" w:line="240" w:lineRule="auto"/>
                        <w:contextualSpacing/>
                        <w:jc w:val="center"/>
                        <w:rPr>
                          <w:i/>
                          <w:iCs/>
                          <w:sz w:val="22"/>
                          <w:szCs w:val="22"/>
                          <w:lang w:val="en-US"/>
                        </w:rPr>
                      </w:pPr>
                      <w:r w:rsidRPr="006D138F">
                        <w:rPr>
                          <w:i/>
                          <w:iCs/>
                          <w:sz w:val="22"/>
                          <w:szCs w:val="22"/>
                          <w:lang w:val="en-US"/>
                        </w:rPr>
                        <w:t xml:space="preserve">Pamela’s children </w:t>
                      </w:r>
                      <w:r w:rsidRPr="006D138F">
                        <w:rPr>
                          <w:rFonts w:eastAsia="Arial" w:cs="Arial"/>
                          <w:i/>
                          <w:iCs/>
                          <w:sz w:val="22"/>
                          <w:szCs w:val="22"/>
                        </w:rPr>
                        <w:t>were placed in care 18 months ago, while she was experiencing domestic violence. She felt that social services treated her as a villain for having failed to protect her children from witnessing this. Recently, social services told Pamela they were ready to return custody of her children, given that she has left her partner. But this presents a new challenge. She grew up in poverty and left school early. She lacks resources and community support. Even though she is aching to have her children home again, when Pamela sees the material means of her children’s foster carers, she fears that she can’t afford to give them a decent life. Given the cost-of-living crisis, she has not dared to bring her children</w:t>
                      </w:r>
                      <w:r w:rsidRPr="006D138F">
                        <w:rPr>
                          <w:rFonts w:eastAsia="Arial" w:cs="Arial"/>
                          <w:i/>
                          <w:iCs/>
                          <w:sz w:val="22"/>
                          <w:szCs w:val="22"/>
                        </w:rPr>
                        <w:t xml:space="preserve"> home.</w:t>
                      </w:r>
                    </w:p>
                  </w:txbxContent>
                </v:textbox>
                <w10:wrap type="square" anchorx="margin"/>
              </v:shape>
            </w:pict>
          </mc:Fallback>
        </mc:AlternateContent>
      </w:r>
      <w:r w:rsidR="05AA6750" w:rsidRPr="00576CC3">
        <w:rPr>
          <w:rFonts w:eastAsiaTheme="minorEastAsia" w:cs="Arial"/>
          <w:i/>
          <w:iCs/>
          <w:sz w:val="22"/>
          <w:szCs w:val="22"/>
        </w:rPr>
        <w:t>(On this issue, see also submissions to CESCR from ATD</w:t>
      </w:r>
      <w:r w:rsidR="5C4DB287" w:rsidRPr="00576CC3">
        <w:rPr>
          <w:rFonts w:eastAsiaTheme="minorEastAsia" w:cs="Arial"/>
          <w:i/>
          <w:iCs/>
          <w:sz w:val="22"/>
          <w:szCs w:val="22"/>
        </w:rPr>
        <w:t xml:space="preserve"> Fourth World with the University of Birmingham</w:t>
      </w:r>
      <w:r w:rsidR="05AA6750" w:rsidRPr="00576CC3">
        <w:rPr>
          <w:rFonts w:eastAsiaTheme="minorEastAsia" w:cs="Arial"/>
          <w:i/>
          <w:iCs/>
          <w:sz w:val="22"/>
          <w:szCs w:val="22"/>
        </w:rPr>
        <w:t xml:space="preserve"> and Human Rights Local, and from the </w:t>
      </w:r>
      <w:hyperlink r:id="rId15" w:history="1">
        <w:r w:rsidR="05AA6750" w:rsidRPr="00576CC3">
          <w:rPr>
            <w:rFonts w:eastAsiaTheme="minorEastAsia" w:cs="Arial"/>
            <w:i/>
            <w:iCs/>
            <w:sz w:val="22"/>
            <w:szCs w:val="22"/>
          </w:rPr>
          <w:t>End Child</w:t>
        </w:r>
        <w:r w:rsidR="5D3CDAE7" w:rsidRPr="00576CC3">
          <w:rPr>
            <w:rFonts w:eastAsiaTheme="minorEastAsia" w:cs="Arial"/>
            <w:i/>
            <w:iCs/>
            <w:sz w:val="22"/>
            <w:szCs w:val="22"/>
          </w:rPr>
          <w:t xml:space="preserve"> </w:t>
        </w:r>
        <w:r w:rsidR="05AA6750" w:rsidRPr="00576CC3">
          <w:rPr>
            <w:rStyle w:val="Hyperlink"/>
            <w:rFonts w:eastAsiaTheme="minorEastAsia" w:cs="Arial"/>
            <w:i/>
            <w:iCs/>
            <w:sz w:val="22"/>
            <w:szCs w:val="22"/>
          </w:rPr>
          <w:t>Poverty Coalition</w:t>
        </w:r>
      </w:hyperlink>
      <w:r w:rsidR="05AA6750" w:rsidRPr="00576CC3">
        <w:rPr>
          <w:rFonts w:eastAsiaTheme="minorEastAsia" w:cs="Arial"/>
          <w:i/>
          <w:iCs/>
          <w:sz w:val="22"/>
          <w:szCs w:val="22"/>
        </w:rPr>
        <w:t>).</w:t>
      </w:r>
    </w:p>
    <w:p w14:paraId="27D60CBA" w14:textId="77777777" w:rsidR="00B72A41" w:rsidRPr="00576CC3" w:rsidRDefault="00B72A41" w:rsidP="00576CC3">
      <w:pPr>
        <w:spacing w:after="0" w:line="240" w:lineRule="auto"/>
        <w:contextualSpacing/>
        <w:jc w:val="both"/>
        <w:rPr>
          <w:rFonts w:eastAsia="Arial" w:cs="Arial"/>
          <w:sz w:val="22"/>
          <w:szCs w:val="22"/>
        </w:rPr>
      </w:pPr>
    </w:p>
    <w:p w14:paraId="4253B55D" w14:textId="5E19E3F1" w:rsidR="4EFA801B" w:rsidRPr="00576CC3" w:rsidRDefault="3AECF098" w:rsidP="00FF4914">
      <w:pPr>
        <w:spacing w:after="0" w:line="240" w:lineRule="auto"/>
        <w:contextualSpacing/>
        <w:rPr>
          <w:sz w:val="22"/>
          <w:szCs w:val="22"/>
        </w:rPr>
      </w:pPr>
      <w:r w:rsidRPr="00576CC3">
        <w:rPr>
          <w:rFonts w:eastAsia="Arial" w:cs="Arial"/>
          <w:sz w:val="22"/>
          <w:szCs w:val="22"/>
        </w:rPr>
        <w:t>Poverty impacts family life severely. In addition to material deprivation, poverty means social and institutional maltreatment, disempowerment, and suffering in heart, body and mind.</w:t>
      </w:r>
      <w:r w:rsidR="00347BA0" w:rsidRPr="00576CC3">
        <w:rPr>
          <w:rFonts w:eastAsia="Arial" w:cs="Arial"/>
          <w:sz w:val="22"/>
          <w:szCs w:val="22"/>
        </w:rPr>
        <w:t xml:space="preserve"> (Bray et al, 2020)</w:t>
      </w:r>
      <w:r w:rsidR="004E3416">
        <w:rPr>
          <w:sz w:val="22"/>
          <w:szCs w:val="22"/>
        </w:rPr>
        <w:t xml:space="preserve">. </w:t>
      </w:r>
      <w:r w:rsidR="004E3416" w:rsidRPr="00576CC3">
        <w:rPr>
          <w:rFonts w:eastAsia="Arial" w:cs="Arial"/>
          <w:sz w:val="22"/>
          <w:szCs w:val="22"/>
        </w:rPr>
        <w:t xml:space="preserve"> </w:t>
      </w:r>
      <w:r w:rsidRPr="00576CC3">
        <w:rPr>
          <w:rFonts w:eastAsia="Arial" w:cs="Arial"/>
          <w:sz w:val="22"/>
          <w:szCs w:val="22"/>
        </w:rPr>
        <w:t>Parenting in poverty is inherently challenging.</w:t>
      </w:r>
      <w:r w:rsidR="00A86F90" w:rsidRPr="00576CC3">
        <w:rPr>
          <w:rFonts w:eastAsia="Arial" w:cs="Arial"/>
          <w:sz w:val="22"/>
          <w:szCs w:val="22"/>
        </w:rPr>
        <w:t>(Lee, 2020)</w:t>
      </w:r>
      <w:r w:rsidR="004E3416">
        <w:rPr>
          <w:sz w:val="22"/>
          <w:szCs w:val="22"/>
        </w:rPr>
        <w:t>.</w:t>
      </w:r>
      <w:r w:rsidRPr="00576CC3">
        <w:rPr>
          <w:rFonts w:eastAsia="Arial" w:cs="Arial"/>
          <w:sz w:val="22"/>
          <w:szCs w:val="22"/>
        </w:rPr>
        <w:t xml:space="preserve"> In the UK, the protection of family life is under attack. Some 1.3 million children live in households subject to the two-child limit to benefit payments. Low pay and insecure work make it increasingly hard for parents to cope with the spiralling costs of housing, transportation, digital access, energy and food, while the poverty premium means that those who can least afford it pay the highest rates.</w:t>
      </w:r>
      <w:r w:rsidR="00A86F90" w:rsidRPr="00576CC3">
        <w:rPr>
          <w:rFonts w:eastAsia="Arial" w:cs="Arial"/>
          <w:sz w:val="22"/>
          <w:szCs w:val="22"/>
        </w:rPr>
        <w:t xml:space="preserve"> (David and Evans, 2023)</w:t>
      </w:r>
    </w:p>
    <w:p w14:paraId="443566BE" w14:textId="77777777" w:rsidR="00B72A41" w:rsidRPr="00576CC3" w:rsidRDefault="00B72A41" w:rsidP="00576CC3">
      <w:pPr>
        <w:spacing w:after="0" w:line="240" w:lineRule="auto"/>
        <w:contextualSpacing/>
        <w:jc w:val="both"/>
        <w:rPr>
          <w:rFonts w:eastAsia="Arial" w:cs="Arial"/>
          <w:sz w:val="22"/>
          <w:szCs w:val="22"/>
        </w:rPr>
      </w:pPr>
    </w:p>
    <w:p w14:paraId="16BD5B4A" w14:textId="1623067F" w:rsidR="4EFA801B" w:rsidRPr="00576CC3" w:rsidRDefault="3AECF098" w:rsidP="00FF4914">
      <w:pPr>
        <w:spacing w:after="0" w:line="240" w:lineRule="auto"/>
        <w:contextualSpacing/>
        <w:rPr>
          <w:sz w:val="22"/>
          <w:szCs w:val="22"/>
        </w:rPr>
      </w:pPr>
      <w:r w:rsidRPr="00576CC3">
        <w:rPr>
          <w:rFonts w:eastAsia="Arial" w:cs="Arial"/>
          <w:sz w:val="22"/>
          <w:szCs w:val="22"/>
        </w:rPr>
        <w:t xml:space="preserve">The right to protection and assistance to the family must be secured for everyone with no discrimination of any kind (Article 2(2) ICESCR), including on the ground of socio-economic status. </w:t>
      </w:r>
      <w:r w:rsidRPr="00576CC3">
        <w:rPr>
          <w:rFonts w:eastAsia="Arial" w:cs="Arial"/>
          <w:color w:val="000000" w:themeColor="text1"/>
          <w:sz w:val="22"/>
          <w:szCs w:val="22"/>
        </w:rPr>
        <w:t xml:space="preserve">In line with Article 10(3) ICESCR, any intervention and assessment of risk made by child protection services must be proportionate and free from discrimination. </w:t>
      </w:r>
      <w:r w:rsidRPr="00576CC3">
        <w:rPr>
          <w:rFonts w:eastAsia="Arial" w:cs="Arial"/>
          <w:sz w:val="22"/>
          <w:szCs w:val="22"/>
        </w:rPr>
        <w:t xml:space="preserve">As observed by the CESCR in General Comment No. 20, </w:t>
      </w:r>
      <w:r w:rsidR="00FB1885" w:rsidRPr="00576CC3">
        <w:rPr>
          <w:rFonts w:eastAsia="Arial" w:cs="Arial"/>
          <w:sz w:val="22"/>
          <w:szCs w:val="22"/>
        </w:rPr>
        <w:t>‘</w:t>
      </w:r>
      <w:r w:rsidRPr="00576CC3">
        <w:rPr>
          <w:rFonts w:eastAsia="Arial" w:cs="Arial"/>
          <w:i/>
          <w:iCs/>
          <w:sz w:val="22"/>
          <w:szCs w:val="22"/>
        </w:rPr>
        <w:t>a person’s social and economic situation when living in poverty or being homeless may result in pervasive discrimination, stigmatization and negative stereotyping which can lead to the refusal of, or unequal access to, the same quality of education and health care as others, as well as the denial of or unequal access to public places</w:t>
      </w:r>
      <w:r w:rsidR="00FB1885" w:rsidRPr="00576CC3">
        <w:rPr>
          <w:rFonts w:eastAsia="Arial" w:cs="Arial"/>
          <w:i/>
          <w:iCs/>
          <w:sz w:val="22"/>
          <w:szCs w:val="22"/>
        </w:rPr>
        <w:t>’</w:t>
      </w:r>
      <w:r w:rsidRPr="00576CC3">
        <w:rPr>
          <w:rFonts w:eastAsia="Arial" w:cs="Arial"/>
          <w:sz w:val="22"/>
          <w:szCs w:val="22"/>
        </w:rPr>
        <w:t>.</w:t>
      </w:r>
      <w:r w:rsidR="00FB1885" w:rsidRPr="00576CC3">
        <w:rPr>
          <w:rFonts w:eastAsia="Arial" w:cs="Arial"/>
          <w:sz w:val="22"/>
          <w:szCs w:val="22"/>
        </w:rPr>
        <w:t>(CESCR, 2009)</w:t>
      </w:r>
      <w:r w:rsidR="004E3416">
        <w:rPr>
          <w:sz w:val="22"/>
          <w:szCs w:val="22"/>
        </w:rPr>
        <w:t>.</w:t>
      </w:r>
      <w:r w:rsidRPr="00576CC3">
        <w:rPr>
          <w:rFonts w:eastAsia="Arial" w:cs="Arial"/>
          <w:sz w:val="22"/>
          <w:szCs w:val="22"/>
        </w:rPr>
        <w:t xml:space="preserve"> The issues raised in this report are also an expression of negative stereotyping against people in poverty, which the UN Special Rapporteur on Extreme Poverty and Human Rights calls </w:t>
      </w:r>
      <w:r w:rsidR="009C3645" w:rsidRPr="00576CC3">
        <w:rPr>
          <w:rFonts w:eastAsia="Arial" w:cs="Arial"/>
          <w:sz w:val="22"/>
          <w:szCs w:val="22"/>
        </w:rPr>
        <w:t>‘</w:t>
      </w:r>
      <w:r w:rsidRPr="00576CC3">
        <w:rPr>
          <w:rFonts w:eastAsia="Arial" w:cs="Arial"/>
          <w:sz w:val="22"/>
          <w:szCs w:val="22"/>
        </w:rPr>
        <w:t>povertyism</w:t>
      </w:r>
      <w:r w:rsidR="009C3645" w:rsidRPr="00576CC3">
        <w:rPr>
          <w:rFonts w:eastAsia="Arial" w:cs="Arial"/>
          <w:sz w:val="22"/>
          <w:szCs w:val="22"/>
        </w:rPr>
        <w:t>’</w:t>
      </w:r>
      <w:r w:rsidRPr="00576CC3">
        <w:rPr>
          <w:rFonts w:eastAsia="Arial" w:cs="Arial"/>
          <w:sz w:val="22"/>
          <w:szCs w:val="22"/>
        </w:rPr>
        <w:t>.</w:t>
      </w:r>
      <w:r w:rsidR="009C3645" w:rsidRPr="00576CC3">
        <w:rPr>
          <w:rFonts w:eastAsia="Arial" w:cs="Arial"/>
          <w:sz w:val="22"/>
          <w:szCs w:val="22"/>
        </w:rPr>
        <w:t xml:space="preserve"> </w:t>
      </w:r>
      <w:r w:rsidR="00313B97" w:rsidRPr="00576CC3">
        <w:rPr>
          <w:rFonts w:eastAsia="Arial" w:cs="Arial"/>
          <w:sz w:val="22"/>
          <w:szCs w:val="22"/>
        </w:rPr>
        <w:t>(United Nations Document A/72/157, 2022)</w:t>
      </w:r>
      <w:r w:rsidR="004E3416">
        <w:rPr>
          <w:rFonts w:eastAsia="Arial" w:cs="Arial"/>
          <w:sz w:val="22"/>
          <w:szCs w:val="22"/>
        </w:rPr>
        <w:t xml:space="preserve">. </w:t>
      </w:r>
      <w:r w:rsidRPr="00576CC3">
        <w:rPr>
          <w:rFonts w:eastAsia="Arial" w:cs="Arial"/>
          <w:sz w:val="22"/>
          <w:szCs w:val="22"/>
        </w:rPr>
        <w:t>Consequently, the right to protection and assistance to the family would mandate the recognition of socio-economic status as a protected characteristic under domestic equality legislation, together with the government taking active measures to prevent and tackle negative stereotyping against the poor in child protection services.</w:t>
      </w:r>
      <w:r w:rsidR="004E3416" w:rsidRPr="00576CC3">
        <w:rPr>
          <w:sz w:val="22"/>
          <w:szCs w:val="22"/>
        </w:rPr>
        <w:t xml:space="preserve"> </w:t>
      </w:r>
    </w:p>
    <w:p w14:paraId="2ECBB924" w14:textId="4A356B7B" w:rsidR="00B72A41" w:rsidRDefault="3AECF098" w:rsidP="004E3416">
      <w:pPr>
        <w:spacing w:after="0" w:line="240" w:lineRule="auto"/>
        <w:ind w:left="720"/>
        <w:contextualSpacing/>
        <w:jc w:val="both"/>
        <w:rPr>
          <w:sz w:val="22"/>
          <w:szCs w:val="22"/>
        </w:rPr>
      </w:pPr>
      <w:r w:rsidRPr="00576CC3">
        <w:rPr>
          <w:rFonts w:eastAsia="Arial" w:cs="Arial"/>
          <w:i/>
          <w:iCs/>
          <w:sz w:val="22"/>
          <w:szCs w:val="22"/>
        </w:rPr>
        <w:t>There is daily and routine discrimination against families in poverty within the child protection system. ‘The Child Welfare Inequalities Project’ 2018 report by Prof. Bywaters et al states: “Children [...] in the most deprived 10% of neighbourhoods are ten times more likely to be looked after or on a child protection plan, than children in the least deprived 10% of areas. […] Each 10% increase in deprivation rates saw a 30% rise in a child’s chances of entering care. […] Relative to demand, more deprived councils have less funding to allocate to children’s social care</w:t>
      </w:r>
      <w:r w:rsidRPr="00576CC3">
        <w:rPr>
          <w:rFonts w:eastAsia="Arial" w:cs="Arial"/>
          <w:sz w:val="22"/>
          <w:szCs w:val="22"/>
        </w:rPr>
        <w:t>.”</w:t>
      </w:r>
      <w:r w:rsidR="006327D7" w:rsidRPr="00576CC3">
        <w:rPr>
          <w:rFonts w:eastAsia="Arial" w:cs="Arial"/>
          <w:sz w:val="22"/>
          <w:szCs w:val="22"/>
        </w:rPr>
        <w:t xml:space="preserve"> (Bywaters et al ,2022)</w:t>
      </w:r>
      <w:r w:rsidR="006327D7" w:rsidRPr="00576CC3">
        <w:rPr>
          <w:rFonts w:eastAsia="Arial" w:cs="Arial"/>
          <w:sz w:val="22"/>
          <w:szCs w:val="22"/>
          <w:vertAlign w:val="superscript"/>
        </w:rPr>
        <w:t xml:space="preserve"> </w:t>
      </w:r>
    </w:p>
    <w:p w14:paraId="26068FDC" w14:textId="77777777" w:rsidR="004E3416" w:rsidRPr="004E3416" w:rsidRDefault="004E3416" w:rsidP="004E3416">
      <w:pPr>
        <w:spacing w:after="0" w:line="240" w:lineRule="auto"/>
        <w:ind w:left="720"/>
        <w:contextualSpacing/>
        <w:jc w:val="both"/>
        <w:rPr>
          <w:rFonts w:cs="Arial"/>
          <w:sz w:val="22"/>
          <w:szCs w:val="22"/>
        </w:rPr>
      </w:pPr>
    </w:p>
    <w:p w14:paraId="03DB28B5" w14:textId="26C5B59B" w:rsidR="4EFA801B" w:rsidRDefault="3AECF098" w:rsidP="00FF4914">
      <w:pPr>
        <w:spacing w:after="0" w:line="240" w:lineRule="auto"/>
        <w:contextualSpacing/>
        <w:rPr>
          <w:rFonts w:eastAsia="Arial" w:cs="Arial"/>
          <w:sz w:val="22"/>
          <w:szCs w:val="22"/>
        </w:rPr>
      </w:pPr>
      <w:r w:rsidRPr="00576CC3">
        <w:rPr>
          <w:rFonts w:eastAsia="Arial" w:cs="Arial"/>
          <w:sz w:val="22"/>
          <w:szCs w:val="22"/>
        </w:rPr>
        <w:t xml:space="preserve">In 2022, the Government’s Independent review of children’s social care noted that the child protection system in England is overly focussed on investigation and child removal; that most families the system works with need help, as they are parenting in conditions of adversity; and that the adversarial nature of the system makes relationship-based support difficult. The report described this system as </w:t>
      </w:r>
      <w:r w:rsidR="000E10B2" w:rsidRPr="00576CC3">
        <w:rPr>
          <w:rFonts w:eastAsia="Arial" w:cs="Arial"/>
          <w:sz w:val="22"/>
          <w:szCs w:val="22"/>
        </w:rPr>
        <w:t>‘</w:t>
      </w:r>
      <w:r w:rsidRPr="00576CC3">
        <w:rPr>
          <w:rFonts w:eastAsia="Arial" w:cs="Arial"/>
          <w:sz w:val="22"/>
          <w:szCs w:val="22"/>
        </w:rPr>
        <w:t>increasingly skewed to crisis intervention, with outcomes for children that continue to be unacceptably poor</w:t>
      </w:r>
      <w:r w:rsidR="000E10B2" w:rsidRPr="00576CC3">
        <w:rPr>
          <w:rFonts w:eastAsia="Arial" w:cs="Arial"/>
          <w:sz w:val="22"/>
          <w:szCs w:val="22"/>
        </w:rPr>
        <w:t>’</w:t>
      </w:r>
      <w:r w:rsidRPr="00576CC3">
        <w:rPr>
          <w:rFonts w:eastAsia="Arial" w:cs="Arial"/>
          <w:sz w:val="22"/>
          <w:szCs w:val="22"/>
        </w:rPr>
        <w:t>.</w:t>
      </w:r>
      <w:r w:rsidR="000E10B2" w:rsidRPr="00576CC3">
        <w:rPr>
          <w:rFonts w:eastAsia="Arial" w:cs="Arial"/>
          <w:sz w:val="22"/>
          <w:szCs w:val="22"/>
          <w:vertAlign w:val="superscript"/>
        </w:rPr>
        <w:t xml:space="preserve"> </w:t>
      </w:r>
      <w:r w:rsidR="000E10B2" w:rsidRPr="00576CC3">
        <w:rPr>
          <w:rFonts w:eastAsia="Arial" w:cs="Arial"/>
          <w:sz w:val="22"/>
          <w:szCs w:val="22"/>
        </w:rPr>
        <w:t>(McAlister, 2022)</w:t>
      </w:r>
      <w:r w:rsidRPr="00576CC3">
        <w:rPr>
          <w:rFonts w:eastAsia="Arial" w:cs="Arial"/>
          <w:sz w:val="22"/>
          <w:szCs w:val="22"/>
        </w:rPr>
        <w:t xml:space="preserve"> However, the Government has failed to </w:t>
      </w:r>
      <w:r w:rsidR="00C71755" w:rsidRPr="00576CC3">
        <w:rPr>
          <w:rFonts w:eastAsia="Arial" w:cs="Arial"/>
          <w:sz w:val="22"/>
          <w:szCs w:val="22"/>
        </w:rPr>
        <w:t>respond to</w:t>
      </w:r>
      <w:r w:rsidRPr="00576CC3">
        <w:rPr>
          <w:rFonts w:eastAsia="Arial" w:cs="Arial"/>
          <w:sz w:val="22"/>
          <w:szCs w:val="22"/>
        </w:rPr>
        <w:t xml:space="preserve"> any of these </w:t>
      </w:r>
      <w:r w:rsidR="00EB5A9C" w:rsidRPr="00576CC3">
        <w:rPr>
          <w:rFonts w:eastAsia="Arial" w:cs="Arial"/>
          <w:sz w:val="22"/>
          <w:szCs w:val="22"/>
        </w:rPr>
        <w:t>criticisms</w:t>
      </w:r>
      <w:r w:rsidRPr="00576CC3">
        <w:rPr>
          <w:rFonts w:eastAsia="Arial" w:cs="Arial"/>
          <w:sz w:val="22"/>
          <w:szCs w:val="22"/>
        </w:rPr>
        <w:t xml:space="preserve">. </w:t>
      </w:r>
    </w:p>
    <w:p w14:paraId="5E3448FE" w14:textId="77777777" w:rsidR="00FF4914" w:rsidRPr="00576CC3" w:rsidRDefault="00FF4914" w:rsidP="00576CC3">
      <w:pPr>
        <w:spacing w:after="0" w:line="240" w:lineRule="auto"/>
        <w:contextualSpacing/>
        <w:jc w:val="both"/>
        <w:rPr>
          <w:sz w:val="22"/>
          <w:szCs w:val="22"/>
        </w:rPr>
      </w:pPr>
    </w:p>
    <w:p w14:paraId="5EF36743" w14:textId="57CC19AC" w:rsidR="4EFA801B" w:rsidRPr="00576CC3" w:rsidRDefault="3AECF098" w:rsidP="00FF4914">
      <w:pPr>
        <w:spacing w:after="0" w:line="240" w:lineRule="auto"/>
        <w:contextualSpacing/>
        <w:rPr>
          <w:sz w:val="22"/>
          <w:szCs w:val="22"/>
        </w:rPr>
      </w:pPr>
      <w:r w:rsidRPr="00576CC3">
        <w:rPr>
          <w:rFonts w:eastAsia="Arial" w:cs="Arial"/>
          <w:sz w:val="22"/>
          <w:szCs w:val="22"/>
        </w:rPr>
        <w:t xml:space="preserve">The 2024 Children and Families Truth Commission Report calls family separation by children’s social care in the UK “draconian and punitive in nature”. This report cites Grégory Thuan </w:t>
      </w:r>
      <w:proofErr w:type="spellStart"/>
      <w:r w:rsidRPr="00576CC3">
        <w:rPr>
          <w:rFonts w:eastAsia="Arial" w:cs="Arial"/>
          <w:sz w:val="22"/>
          <w:szCs w:val="22"/>
        </w:rPr>
        <w:t>Dit</w:t>
      </w:r>
      <w:proofErr w:type="spellEnd"/>
      <w:r w:rsidRPr="00576CC3">
        <w:rPr>
          <w:rFonts w:eastAsia="Arial" w:cs="Arial"/>
          <w:sz w:val="22"/>
          <w:szCs w:val="22"/>
        </w:rPr>
        <w:t xml:space="preserve"> Dieudonné, President of the Human Rights Commission of the European Lawyers Union, criticising </w:t>
      </w:r>
      <w:r w:rsidR="000E10B2" w:rsidRPr="00576CC3">
        <w:rPr>
          <w:rFonts w:eastAsia="Arial" w:cs="Arial"/>
          <w:i/>
          <w:iCs/>
          <w:sz w:val="22"/>
          <w:szCs w:val="22"/>
        </w:rPr>
        <w:t>‘</w:t>
      </w:r>
      <w:r w:rsidRPr="00576CC3">
        <w:rPr>
          <w:rFonts w:eastAsia="Arial" w:cs="Arial"/>
          <w:i/>
          <w:iCs/>
          <w:sz w:val="22"/>
          <w:szCs w:val="22"/>
        </w:rPr>
        <w:t>the terrifying figures for child protection in the UK</w:t>
      </w:r>
      <w:r w:rsidR="000E10B2" w:rsidRPr="00576CC3">
        <w:rPr>
          <w:rFonts w:eastAsia="Arial" w:cs="Arial"/>
          <w:i/>
          <w:iCs/>
          <w:sz w:val="22"/>
          <w:szCs w:val="22"/>
        </w:rPr>
        <w:t>’</w:t>
      </w:r>
      <w:r w:rsidRPr="00576CC3">
        <w:rPr>
          <w:rFonts w:eastAsia="Arial" w:cs="Arial"/>
          <w:sz w:val="22"/>
          <w:szCs w:val="22"/>
        </w:rPr>
        <w:t xml:space="preserve"> and calling for </w:t>
      </w:r>
      <w:r w:rsidR="000E10B2" w:rsidRPr="00576CC3">
        <w:rPr>
          <w:rFonts w:eastAsia="Arial" w:cs="Arial"/>
          <w:i/>
          <w:iCs/>
          <w:sz w:val="22"/>
          <w:szCs w:val="22"/>
        </w:rPr>
        <w:t>‘</w:t>
      </w:r>
      <w:r w:rsidRPr="00576CC3">
        <w:rPr>
          <w:rFonts w:eastAsia="Arial" w:cs="Arial"/>
          <w:i/>
          <w:iCs/>
          <w:sz w:val="22"/>
          <w:szCs w:val="22"/>
        </w:rPr>
        <w:t>the balanced notion of the child's best interests</w:t>
      </w:r>
      <w:r w:rsidR="000E10B2" w:rsidRPr="00576CC3">
        <w:rPr>
          <w:rFonts w:eastAsia="Arial" w:cs="Arial"/>
          <w:i/>
          <w:iCs/>
          <w:sz w:val="22"/>
          <w:szCs w:val="22"/>
        </w:rPr>
        <w:t>’</w:t>
      </w:r>
      <w:r w:rsidRPr="00576CC3">
        <w:rPr>
          <w:rFonts w:eastAsia="Arial" w:cs="Arial"/>
          <w:sz w:val="22"/>
          <w:szCs w:val="22"/>
        </w:rPr>
        <w:t xml:space="preserve"> in order to </w:t>
      </w:r>
      <w:r w:rsidR="000E10B2" w:rsidRPr="00576CC3">
        <w:rPr>
          <w:rFonts w:eastAsia="Arial" w:cs="Arial"/>
          <w:i/>
          <w:iCs/>
          <w:sz w:val="22"/>
          <w:szCs w:val="22"/>
        </w:rPr>
        <w:t>‘</w:t>
      </w:r>
      <w:r w:rsidRPr="00576CC3">
        <w:rPr>
          <w:rFonts w:eastAsia="Arial" w:cs="Arial"/>
          <w:i/>
          <w:iCs/>
          <w:sz w:val="22"/>
          <w:szCs w:val="22"/>
        </w:rPr>
        <w:t>end the harmful effects of the child welfare system on families</w:t>
      </w:r>
      <w:r w:rsidR="000E10B2" w:rsidRPr="00576CC3">
        <w:rPr>
          <w:rFonts w:eastAsia="Arial" w:cs="Arial"/>
          <w:i/>
          <w:iCs/>
          <w:sz w:val="22"/>
          <w:szCs w:val="22"/>
        </w:rPr>
        <w:t>’</w:t>
      </w:r>
      <w:r w:rsidRPr="00576CC3">
        <w:rPr>
          <w:rFonts w:eastAsia="Arial" w:cs="Arial"/>
          <w:i/>
          <w:iCs/>
          <w:sz w:val="22"/>
          <w:szCs w:val="22"/>
        </w:rPr>
        <w:t>.</w:t>
      </w:r>
      <w:r w:rsidR="004E3416" w:rsidRPr="00576CC3">
        <w:rPr>
          <w:rFonts w:eastAsia="Arial" w:cs="Arial"/>
          <w:sz w:val="22"/>
          <w:szCs w:val="22"/>
        </w:rPr>
        <w:t xml:space="preserve"> </w:t>
      </w:r>
      <w:r w:rsidRPr="00576CC3">
        <w:rPr>
          <w:rFonts w:eastAsia="Arial" w:cs="Arial"/>
          <w:sz w:val="22"/>
          <w:szCs w:val="22"/>
        </w:rPr>
        <w:t>While social work can both over and under-intervene, draconian steps of child protection and removal have become dominant features of the UK systems</w:t>
      </w:r>
      <w:r w:rsidR="0091636E" w:rsidRPr="00576CC3">
        <w:rPr>
          <w:rFonts w:eastAsia="Arial" w:cs="Arial"/>
          <w:sz w:val="22"/>
          <w:szCs w:val="22"/>
        </w:rPr>
        <w:t xml:space="preserve"> (Hawthorn, 2021)</w:t>
      </w:r>
      <w:r w:rsidR="004E3416">
        <w:rPr>
          <w:rFonts w:eastAsia="Arial" w:cs="Arial"/>
          <w:sz w:val="22"/>
          <w:szCs w:val="22"/>
        </w:rPr>
        <w:t>.</w:t>
      </w:r>
      <w:r w:rsidRPr="00576CC3">
        <w:rPr>
          <w:rFonts w:eastAsia="Arial" w:cs="Arial"/>
          <w:sz w:val="22"/>
          <w:szCs w:val="22"/>
        </w:rPr>
        <w:t xml:space="preserve"> The approach of UK child protection systems is particularly authoritarian when interacting with families in poverty</w:t>
      </w:r>
      <w:r w:rsidR="004E3416">
        <w:rPr>
          <w:rFonts w:eastAsia="Arial" w:cs="Arial"/>
          <w:sz w:val="22"/>
          <w:szCs w:val="22"/>
        </w:rPr>
        <w:t xml:space="preserve"> (</w:t>
      </w:r>
      <w:r w:rsidR="00CA7C5C" w:rsidRPr="00576CC3">
        <w:rPr>
          <w:rFonts w:eastAsia="Arial" w:cs="Arial"/>
          <w:sz w:val="22"/>
          <w:szCs w:val="22"/>
        </w:rPr>
        <w:t>Simmons et al, 2024</w:t>
      </w:r>
      <w:r w:rsidR="004E3416">
        <w:rPr>
          <w:rFonts w:eastAsia="Arial" w:cs="Arial"/>
          <w:sz w:val="22"/>
          <w:szCs w:val="22"/>
        </w:rPr>
        <w:t>).</w:t>
      </w:r>
      <w:r w:rsidRPr="00576CC3">
        <w:rPr>
          <w:rFonts w:eastAsia="Arial" w:cs="Arial"/>
          <w:sz w:val="22"/>
          <w:szCs w:val="22"/>
        </w:rPr>
        <w:t xml:space="preserve"> The risk-averse nature of UK child protection systems leads to failures to meet families’ needs, and to recognise and respond to the evident relationships </w:t>
      </w:r>
      <w:r w:rsidRPr="00576CC3">
        <w:rPr>
          <w:rFonts w:eastAsia="Arial" w:cs="Arial"/>
          <w:sz w:val="22"/>
          <w:szCs w:val="22"/>
        </w:rPr>
        <w:lastRenderedPageBreak/>
        <w:t>between deeply unequal societies, deprived communities, and children’s needs.</w:t>
      </w:r>
      <w:r w:rsidR="00CA7C5C" w:rsidRPr="00576CC3">
        <w:rPr>
          <w:rFonts w:eastAsia="Arial" w:cs="Arial"/>
          <w:sz w:val="22"/>
          <w:szCs w:val="22"/>
        </w:rPr>
        <w:t xml:space="preserve"> </w:t>
      </w:r>
      <w:r w:rsidR="00411F51" w:rsidRPr="00576CC3">
        <w:rPr>
          <w:rFonts w:eastAsia="Arial" w:cs="Arial"/>
          <w:sz w:val="22"/>
          <w:szCs w:val="22"/>
        </w:rPr>
        <w:t xml:space="preserve">(Haworth at </w:t>
      </w:r>
      <w:proofErr w:type="spellStart"/>
      <w:r w:rsidR="00411F51" w:rsidRPr="00576CC3">
        <w:rPr>
          <w:rFonts w:eastAsia="Arial" w:cs="Arial"/>
          <w:sz w:val="22"/>
          <w:szCs w:val="22"/>
        </w:rPr>
        <w:t>al</w:t>
      </w:r>
      <w:proofErr w:type="spellEnd"/>
      <w:r w:rsidR="00411F51" w:rsidRPr="00576CC3">
        <w:rPr>
          <w:rFonts w:eastAsia="Arial" w:cs="Arial"/>
          <w:sz w:val="22"/>
          <w:szCs w:val="22"/>
        </w:rPr>
        <w:t>, publication pending)</w:t>
      </w:r>
      <w:r w:rsidR="004E3416">
        <w:rPr>
          <w:sz w:val="22"/>
          <w:szCs w:val="22"/>
        </w:rPr>
        <w:t>.</w:t>
      </w:r>
      <w:r w:rsidRPr="00576CC3">
        <w:rPr>
          <w:rFonts w:eastAsia="Arial" w:cs="Arial"/>
          <w:sz w:val="22"/>
          <w:szCs w:val="22"/>
        </w:rPr>
        <w:t xml:space="preserve"> Rather, they individualise the causes of child neglect and abuse to the family home and position neglect of children in particular as an affliction of the poor.</w:t>
      </w:r>
      <w:r w:rsidR="003D3382" w:rsidRPr="00576CC3">
        <w:rPr>
          <w:rFonts w:eastAsia="Arial" w:cs="Arial"/>
          <w:sz w:val="22"/>
          <w:szCs w:val="22"/>
        </w:rPr>
        <w:t xml:space="preserve"> (Bywaters et al, 2022; Gilbert et al, 2012)</w:t>
      </w:r>
      <w:r w:rsidR="004E3416">
        <w:rPr>
          <w:sz w:val="22"/>
          <w:szCs w:val="22"/>
        </w:rPr>
        <w:t>.</w:t>
      </w:r>
      <w:r w:rsidR="004E3416" w:rsidRPr="00576CC3">
        <w:rPr>
          <w:sz w:val="22"/>
          <w:szCs w:val="22"/>
        </w:rPr>
        <w:t xml:space="preserve"> </w:t>
      </w:r>
    </w:p>
    <w:p w14:paraId="50578985" w14:textId="77777777" w:rsidR="00B72A41" w:rsidRPr="00576CC3" w:rsidRDefault="00B72A41" w:rsidP="00576CC3">
      <w:pPr>
        <w:spacing w:after="0" w:line="240" w:lineRule="auto"/>
        <w:contextualSpacing/>
        <w:rPr>
          <w:rFonts w:eastAsia="Arial" w:cs="Arial"/>
          <w:sz w:val="22"/>
          <w:szCs w:val="22"/>
        </w:rPr>
      </w:pPr>
    </w:p>
    <w:p w14:paraId="0FFD3F2B" w14:textId="588A6528" w:rsidR="4EFA801B" w:rsidRPr="00576CC3" w:rsidRDefault="3AECF098" w:rsidP="00576CC3">
      <w:pPr>
        <w:spacing w:after="0" w:line="240" w:lineRule="auto"/>
        <w:contextualSpacing/>
        <w:rPr>
          <w:sz w:val="22"/>
          <w:szCs w:val="22"/>
        </w:rPr>
      </w:pPr>
      <w:r w:rsidRPr="00576CC3">
        <w:rPr>
          <w:rFonts w:eastAsia="Arial" w:cs="Arial"/>
          <w:sz w:val="22"/>
          <w:szCs w:val="22"/>
        </w:rPr>
        <w:t xml:space="preserve">Public authorities, such as local authority social work departments, have a legal duty under Article 10 ICESCR to respect, protect and fulfil the right to protect and provide assistance to all families. Any actions they take to interfere with this right must be legitimate, proportionate, and fully inclusive of options to support family life and preserve family relationships. Supporting human rights means supporting dignity and agency, showing respect and treating people fairly. Unfortunately, it is our </w:t>
      </w:r>
      <w:r w:rsidR="00235235" w:rsidRPr="00576CC3">
        <w:rPr>
          <w:rFonts w:eastAsia="Arial" w:cs="Arial"/>
          <w:sz w:val="22"/>
          <w:szCs w:val="22"/>
        </w:rPr>
        <w:t>living/ed</w:t>
      </w:r>
      <w:r w:rsidRPr="00576CC3">
        <w:rPr>
          <w:rFonts w:eastAsia="Arial" w:cs="Arial"/>
          <w:sz w:val="22"/>
          <w:szCs w:val="22"/>
        </w:rPr>
        <w:t xml:space="preserve"> experience that social services often cause injustice and harrowingly inhumane experiences for children and their families. </w:t>
      </w:r>
    </w:p>
    <w:p w14:paraId="07436830" w14:textId="72C19302" w:rsidR="4EFA801B" w:rsidRPr="00576CC3" w:rsidRDefault="3AECF098" w:rsidP="00576CC3">
      <w:pPr>
        <w:spacing w:after="0" w:line="240" w:lineRule="auto"/>
        <w:ind w:left="720"/>
        <w:contextualSpacing/>
        <w:rPr>
          <w:sz w:val="22"/>
          <w:szCs w:val="22"/>
        </w:rPr>
      </w:pPr>
      <w:r w:rsidRPr="00576CC3">
        <w:rPr>
          <w:rFonts w:eastAsia="Arial" w:cs="Arial"/>
          <w:i/>
          <w:iCs/>
          <w:sz w:val="22"/>
          <w:szCs w:val="22"/>
        </w:rPr>
        <w:t>“Forced adoptions are horrendous. […] It is shameful that the poorer you are in this country, the more likely you are to have your children forcibly taken from you. You see this around the number of children placed in care or put up for forced adoptions. […] Poverty gets confused with neglect. […] You often get judged by social workers instead of supported to have what you need to raise your children decently. When you’re scrimping on the basics, you don’t have the money to cover up the cracks. The state spends money on foster care that could instead be used to help prevent the need for it.” - expert-by-experience Patricia Bailey, in Amnesty UK's Summer 2023 magazine issue</w:t>
      </w:r>
    </w:p>
    <w:p w14:paraId="40685F3F" w14:textId="77777777" w:rsidR="00B72A41" w:rsidRPr="00576CC3" w:rsidRDefault="00B72A41" w:rsidP="00576CC3">
      <w:pPr>
        <w:spacing w:after="0" w:line="240" w:lineRule="auto"/>
        <w:contextualSpacing/>
        <w:jc w:val="both"/>
        <w:rPr>
          <w:rFonts w:eastAsia="Arial" w:cs="Arial"/>
          <w:color w:val="000000" w:themeColor="text1"/>
          <w:sz w:val="22"/>
          <w:szCs w:val="22"/>
        </w:rPr>
      </w:pPr>
    </w:p>
    <w:p w14:paraId="1658F729" w14:textId="4C01C2A9" w:rsidR="4EFA801B" w:rsidRPr="00576CC3" w:rsidRDefault="3AECF098" w:rsidP="00FF4914">
      <w:pPr>
        <w:spacing w:after="0" w:line="240" w:lineRule="auto"/>
        <w:contextualSpacing/>
        <w:rPr>
          <w:sz w:val="22"/>
          <w:szCs w:val="22"/>
        </w:rPr>
      </w:pPr>
      <w:r w:rsidRPr="00576CC3">
        <w:rPr>
          <w:rFonts w:eastAsia="Arial" w:cs="Arial"/>
          <w:color w:val="000000" w:themeColor="text1"/>
          <w:sz w:val="22"/>
          <w:szCs w:val="22"/>
        </w:rPr>
        <w:t xml:space="preserve">The European Court of Human Rights has censured child protection services in Portugal for punishing parents—primarily lone mothers—by removing their children simply because they </w:t>
      </w:r>
      <w:r w:rsidR="00235235" w:rsidRPr="00576CC3">
        <w:rPr>
          <w:rFonts w:eastAsia="Arial" w:cs="Arial"/>
          <w:color w:val="000000" w:themeColor="text1"/>
          <w:sz w:val="22"/>
          <w:szCs w:val="22"/>
        </w:rPr>
        <w:t>lived</w:t>
      </w:r>
      <w:r w:rsidRPr="00576CC3">
        <w:rPr>
          <w:rFonts w:eastAsia="Arial" w:cs="Arial"/>
          <w:color w:val="000000" w:themeColor="text1"/>
          <w:sz w:val="22"/>
          <w:szCs w:val="22"/>
        </w:rPr>
        <w:t xml:space="preserve"> in poverty. The European Court of Human Rights has held that poverty must not be conflated with neglect, and it cannot be the sole ground for separating children from their families.</w:t>
      </w:r>
      <w:r w:rsidR="006A301F" w:rsidRPr="00576CC3">
        <w:rPr>
          <w:rFonts w:eastAsia="Arial" w:cs="Arial"/>
          <w:color w:val="000000" w:themeColor="text1"/>
          <w:sz w:val="22"/>
          <w:szCs w:val="22"/>
        </w:rPr>
        <w:t xml:space="preserve">(European Court of Human Rights judgements). </w:t>
      </w:r>
      <w:hyperlink r:id="rId16" w:anchor="_edn15">
        <w:r w:rsidRPr="00576CC3">
          <w:rPr>
            <w:rStyle w:val="Hyperlink"/>
            <w:rFonts w:eastAsia="Arial" w:cs="Arial"/>
            <w:color w:val="000000" w:themeColor="text1"/>
            <w:sz w:val="22"/>
            <w:szCs w:val="22"/>
            <w:vertAlign w:val="superscript"/>
          </w:rPr>
          <w:t>[15]</w:t>
        </w:r>
      </w:hyperlink>
      <w:r w:rsidRPr="00576CC3">
        <w:rPr>
          <w:rFonts w:eastAsia="Arial" w:cs="Arial"/>
          <w:color w:val="000000" w:themeColor="text1"/>
          <w:sz w:val="22"/>
          <w:szCs w:val="22"/>
        </w:rPr>
        <w:t xml:space="preserve"> The principles that poverty is not equal to neglect, and that family separations must be exceptional and preferably temporary, are reinforced by the case-law of the European Committee of Social Rights and of the Inter-American Court of Human Rights.</w:t>
      </w:r>
      <w:r w:rsidR="00AC1423" w:rsidRPr="00576CC3">
        <w:rPr>
          <w:rFonts w:eastAsia="Arial" w:cs="Arial"/>
          <w:color w:val="000000" w:themeColor="text1"/>
          <w:sz w:val="22"/>
          <w:szCs w:val="22"/>
        </w:rPr>
        <w:t xml:space="preserve">(European Court of Social Rights, </w:t>
      </w:r>
      <w:r w:rsidR="00200610" w:rsidRPr="00576CC3">
        <w:rPr>
          <w:rFonts w:eastAsia="Arial" w:cs="Arial"/>
          <w:color w:val="000000" w:themeColor="text1"/>
          <w:sz w:val="22"/>
          <w:szCs w:val="22"/>
        </w:rPr>
        <w:t xml:space="preserve">Conclusions and Statements, 2011-2013). </w:t>
      </w:r>
    </w:p>
    <w:p w14:paraId="40B25CFF" w14:textId="77777777" w:rsidR="00B72A41" w:rsidRPr="00576CC3" w:rsidRDefault="00B72A41" w:rsidP="00576CC3">
      <w:pPr>
        <w:spacing w:after="0" w:line="240" w:lineRule="auto"/>
        <w:contextualSpacing/>
        <w:jc w:val="both"/>
        <w:rPr>
          <w:rFonts w:eastAsia="Arial" w:cs="Arial"/>
          <w:color w:val="000000" w:themeColor="text1"/>
          <w:sz w:val="22"/>
          <w:szCs w:val="22"/>
        </w:rPr>
      </w:pPr>
    </w:p>
    <w:p w14:paraId="0480F49D" w14:textId="5AECD294" w:rsidR="4EFA801B" w:rsidRPr="00576CC3" w:rsidRDefault="3AECF098" w:rsidP="00FF4914">
      <w:pPr>
        <w:spacing w:after="0" w:line="240" w:lineRule="auto"/>
        <w:contextualSpacing/>
        <w:rPr>
          <w:sz w:val="22"/>
          <w:szCs w:val="22"/>
        </w:rPr>
      </w:pPr>
      <w:r w:rsidRPr="00576CC3">
        <w:rPr>
          <w:rFonts w:eastAsia="Arial" w:cs="Arial"/>
          <w:color w:val="000000" w:themeColor="text1"/>
          <w:sz w:val="22"/>
          <w:szCs w:val="22"/>
        </w:rPr>
        <w:t>Article 16 of the European Social Charter also protects the right of the family to social, legal and economic protection, not dissimilar to Article 10 ICESCR. The European Committee of Social Rights has established that “financial conditions or material circumstances” are not by themselves sufficient reasons to interfere with the right to protection and assistance to the family. Placement of children outside of the home should be an exceptional and temporary measure, and in all circumstances appropriate alternatives to placement should first be explored, considering the views and wishes expressed by the child, their parents and other members of the family.</w:t>
      </w:r>
      <w:r w:rsidR="00200610" w:rsidRPr="00576CC3">
        <w:rPr>
          <w:rFonts w:eastAsia="Arial" w:cs="Arial"/>
          <w:color w:val="000000" w:themeColor="text1"/>
          <w:sz w:val="22"/>
          <w:szCs w:val="22"/>
        </w:rPr>
        <w:t xml:space="preserve"> </w:t>
      </w:r>
      <w:r w:rsidR="009946FE" w:rsidRPr="00576CC3">
        <w:rPr>
          <w:rFonts w:eastAsia="Arial" w:cs="Arial"/>
          <w:color w:val="000000" w:themeColor="text1"/>
          <w:sz w:val="22"/>
          <w:szCs w:val="22"/>
        </w:rPr>
        <w:t>(Casla and Barker, 2024)</w:t>
      </w:r>
      <w:r w:rsidR="00200610" w:rsidRPr="00576CC3">
        <w:rPr>
          <w:rFonts w:eastAsia="Arial" w:cs="Arial"/>
          <w:color w:val="000000" w:themeColor="text1"/>
          <w:sz w:val="22"/>
          <w:szCs w:val="22"/>
        </w:rPr>
        <w:t xml:space="preserve"> </w:t>
      </w:r>
      <w:hyperlink r:id="rId17" w:anchor="_edn17">
        <w:r w:rsidRPr="00576CC3">
          <w:rPr>
            <w:rStyle w:val="Hyperlink"/>
            <w:rFonts w:eastAsia="Arial" w:cs="Arial"/>
            <w:color w:val="000000" w:themeColor="text1"/>
            <w:sz w:val="22"/>
            <w:szCs w:val="22"/>
            <w:vertAlign w:val="superscript"/>
          </w:rPr>
          <w:t>[17]</w:t>
        </w:r>
      </w:hyperlink>
      <w:r w:rsidRPr="00576CC3">
        <w:rPr>
          <w:rFonts w:eastAsia="Arial" w:cs="Arial"/>
          <w:color w:val="000000" w:themeColor="text1"/>
          <w:sz w:val="22"/>
          <w:szCs w:val="22"/>
        </w:rPr>
        <w:t xml:space="preserve"> Reintegration with the family should always be a goal, ensuring contact with the family during the placement outside the home, unless contrary to the best interests of the child.</w:t>
      </w:r>
      <w:r w:rsidR="00E8777F" w:rsidRPr="00576CC3">
        <w:rPr>
          <w:rFonts w:eastAsia="Arial" w:cs="Arial"/>
          <w:color w:val="000000" w:themeColor="text1"/>
          <w:sz w:val="22"/>
          <w:szCs w:val="22"/>
        </w:rPr>
        <w:t xml:space="preserve">(Economic Council of Social Rights, Conclusions, 2011). </w:t>
      </w:r>
    </w:p>
    <w:p w14:paraId="56E22E14" w14:textId="3C537F52" w:rsidR="4EFA801B" w:rsidRPr="00576CC3" w:rsidRDefault="3AECF098" w:rsidP="00576CC3">
      <w:pPr>
        <w:spacing w:after="0" w:line="240" w:lineRule="auto"/>
        <w:ind w:left="720"/>
        <w:contextualSpacing/>
        <w:rPr>
          <w:sz w:val="22"/>
          <w:szCs w:val="22"/>
        </w:rPr>
      </w:pPr>
      <w:r w:rsidRPr="00576CC3">
        <w:rPr>
          <w:rFonts w:eastAsia="Arial" w:cs="Arial"/>
          <w:i/>
          <w:iCs/>
          <w:sz w:val="22"/>
          <w:szCs w:val="22"/>
        </w:rPr>
        <w:t>“It is absolutely awful, soul-crushing, to have to hand your child over, crying for you, calling out, ‘Mummy!’ and you are court ordered to walk away. […] You end up feeling guilt for pretending to be okay. Because, if you show you are not feeling great, it will be used against you. You end up feeling like a fraud no matter what you do. Guilt will swallow you whole if you let it. It ravages your soul and steals away what little sunlight remains as you walk through the hell that is child protection. […] You have to climb out of the crumbled wreck of your soul.”</w:t>
      </w:r>
      <w:r w:rsidRPr="00576CC3">
        <w:rPr>
          <w:rFonts w:eastAsia="Arial" w:cs="Arial"/>
          <w:sz w:val="22"/>
          <w:szCs w:val="22"/>
        </w:rPr>
        <w:t xml:space="preserve"> - expert-by-experience Taliah Drayak</w:t>
      </w:r>
    </w:p>
    <w:p w14:paraId="2C8402B4" w14:textId="77777777" w:rsidR="00B72A41" w:rsidRPr="00576CC3" w:rsidRDefault="00B72A41" w:rsidP="00576CC3">
      <w:pPr>
        <w:spacing w:after="0" w:line="240" w:lineRule="auto"/>
        <w:contextualSpacing/>
        <w:jc w:val="both"/>
        <w:rPr>
          <w:rFonts w:eastAsia="Arial" w:cs="Arial"/>
          <w:sz w:val="22"/>
          <w:szCs w:val="22"/>
        </w:rPr>
      </w:pPr>
    </w:p>
    <w:p w14:paraId="7BBD1F08" w14:textId="15A66BD8" w:rsidR="4EFA801B" w:rsidRPr="00576CC3" w:rsidRDefault="3AECF098" w:rsidP="00FF4914">
      <w:pPr>
        <w:spacing w:after="0" w:line="240" w:lineRule="auto"/>
        <w:contextualSpacing/>
        <w:rPr>
          <w:sz w:val="22"/>
          <w:szCs w:val="22"/>
        </w:rPr>
      </w:pPr>
      <w:r w:rsidRPr="00576CC3">
        <w:rPr>
          <w:rFonts w:eastAsia="Arial" w:cs="Arial"/>
          <w:sz w:val="22"/>
          <w:szCs w:val="22"/>
        </w:rPr>
        <w:t>Poverty shipwrecks loving families, stranding parents and children apart from one another and causing lifelong damage in their lives. Vulnerable families in poverty in the UK can often be subjected by children’s social care to harsh interventions that are discriminatory</w:t>
      </w:r>
      <w:r w:rsidR="00876BD0" w:rsidRPr="00576CC3">
        <w:rPr>
          <w:rFonts w:eastAsia="Arial" w:cs="Arial"/>
          <w:sz w:val="22"/>
          <w:szCs w:val="22"/>
        </w:rPr>
        <w:t>.  These interventions</w:t>
      </w:r>
      <w:r w:rsidR="009D69BD" w:rsidRPr="00576CC3">
        <w:rPr>
          <w:rFonts w:eastAsia="Arial" w:cs="Arial"/>
          <w:sz w:val="22"/>
          <w:szCs w:val="22"/>
        </w:rPr>
        <w:t xml:space="preserve"> are</w:t>
      </w:r>
      <w:r w:rsidRPr="00576CC3">
        <w:rPr>
          <w:rFonts w:eastAsia="Arial" w:cs="Arial"/>
          <w:sz w:val="22"/>
          <w:szCs w:val="22"/>
        </w:rPr>
        <w:t xml:space="preserve">  driven by a concept of risk aversion that is inconsistent and fails to fully consider the harm done by removing children into state care or contested closed adoptions that permanently sever relationships among siblings and with the entire extended family. It is vital to link anti-poverty policies with child welfare policies, beginning with the statutory guidance for the socio-economic duty to be commenced by the Government, and including anti-poverty practice training delivered by people with </w:t>
      </w:r>
      <w:r w:rsidR="00235235" w:rsidRPr="00576CC3">
        <w:rPr>
          <w:rFonts w:eastAsia="Arial" w:cs="Arial"/>
          <w:sz w:val="22"/>
          <w:szCs w:val="22"/>
        </w:rPr>
        <w:t>living/ed</w:t>
      </w:r>
      <w:r w:rsidRPr="00576CC3">
        <w:rPr>
          <w:rFonts w:eastAsia="Arial" w:cs="Arial"/>
          <w:sz w:val="22"/>
          <w:szCs w:val="22"/>
        </w:rPr>
        <w:t xml:space="preserve"> experience of poverty for all supporting services that make referrals to social work. </w:t>
      </w:r>
    </w:p>
    <w:p w14:paraId="480D6CF8" w14:textId="77777777" w:rsidR="00B72A41" w:rsidRPr="00576CC3" w:rsidRDefault="00B72A41" w:rsidP="00576CC3">
      <w:pPr>
        <w:spacing w:after="0" w:line="240" w:lineRule="auto"/>
        <w:contextualSpacing/>
        <w:jc w:val="both"/>
        <w:rPr>
          <w:rFonts w:eastAsia="Arial" w:cs="Arial"/>
          <w:sz w:val="22"/>
          <w:szCs w:val="22"/>
        </w:rPr>
      </w:pPr>
    </w:p>
    <w:p w14:paraId="09B685E5" w14:textId="7C59F2D9" w:rsidR="4EFA801B" w:rsidRPr="00576CC3" w:rsidRDefault="3AECF098" w:rsidP="00FF4914">
      <w:pPr>
        <w:spacing w:after="0" w:line="240" w:lineRule="auto"/>
        <w:contextualSpacing/>
        <w:rPr>
          <w:sz w:val="22"/>
          <w:szCs w:val="22"/>
        </w:rPr>
      </w:pPr>
      <w:r w:rsidRPr="00576CC3">
        <w:rPr>
          <w:rFonts w:eastAsia="Arial" w:cs="Arial"/>
          <w:sz w:val="22"/>
          <w:szCs w:val="22"/>
        </w:rPr>
        <w:t>With the advent of artificial intelligence, povertyism and other discrimination are becoming entrenched in the predictive modelling used by children’s social care.</w:t>
      </w:r>
      <w:r w:rsidR="004E3416" w:rsidRPr="00576CC3">
        <w:rPr>
          <w:rFonts w:eastAsia="Arial" w:cs="Arial"/>
          <w:sz w:val="22"/>
          <w:szCs w:val="22"/>
        </w:rPr>
        <w:t xml:space="preserve"> </w:t>
      </w:r>
      <w:r w:rsidRPr="00576CC3">
        <w:rPr>
          <w:rFonts w:eastAsia="Arial" w:cs="Arial"/>
          <w:sz w:val="22"/>
          <w:szCs w:val="22"/>
        </w:rPr>
        <w:t xml:space="preserve">Administrative data on families from public records are joined together with algorithmic processing  to try to identify any risk of potential family problems. It is </w:t>
      </w:r>
      <w:r w:rsidRPr="00576CC3">
        <w:rPr>
          <w:rFonts w:eastAsia="Arial" w:cs="Arial"/>
          <w:sz w:val="22"/>
          <w:szCs w:val="22"/>
        </w:rPr>
        <w:lastRenderedPageBreak/>
        <w:t>not just an individual family’s data that is used to forecast its own future actions; data from all families is drawn into the predictive modelling net so it is other families’ propensities that determine whether a family is deemed to pose a future risk to its children. According to Edwards and colleagues, “[</w:t>
      </w:r>
      <w:proofErr w:type="spellStart"/>
      <w:r w:rsidRPr="00576CC3">
        <w:rPr>
          <w:rFonts w:eastAsia="Arial" w:cs="Arial"/>
          <w:sz w:val="22"/>
          <w:szCs w:val="22"/>
        </w:rPr>
        <w:t>i</w:t>
      </w:r>
      <w:proofErr w:type="spellEnd"/>
      <w:r w:rsidRPr="00576CC3">
        <w:rPr>
          <w:rFonts w:eastAsia="Arial" w:cs="Arial"/>
          <w:sz w:val="22"/>
          <w:szCs w:val="22"/>
        </w:rPr>
        <w:t>]n effect, this is mass digital monitoring. […] Predictive algorithmic endeavours give a veneer of being scientific and value-free but they replicate and perpetuate stereotypes and inequalities built into the data they are developed from. […] A recent report from the Office of the United Nations High Commissioner for Human Rights has called for a moratorium on the use of artificial intelligence systems including data profiling, automated decision making and other machine-learning technologies that pose threats to human rights until sufficient safeguards are implemented.”</w:t>
      </w:r>
      <w:r w:rsidR="004E3416" w:rsidRPr="00576CC3">
        <w:rPr>
          <w:sz w:val="22"/>
          <w:szCs w:val="22"/>
        </w:rPr>
        <w:t xml:space="preserve"> </w:t>
      </w:r>
    </w:p>
    <w:p w14:paraId="7824C4B8" w14:textId="77777777" w:rsidR="00B72A41" w:rsidRPr="00576CC3" w:rsidRDefault="00B72A41" w:rsidP="00576CC3">
      <w:pPr>
        <w:spacing w:after="0" w:line="240" w:lineRule="auto"/>
        <w:contextualSpacing/>
        <w:rPr>
          <w:rFonts w:eastAsia="Arial" w:cs="Arial"/>
          <w:sz w:val="22"/>
          <w:szCs w:val="22"/>
        </w:rPr>
      </w:pPr>
    </w:p>
    <w:p w14:paraId="06B1774A" w14:textId="461A4062" w:rsidR="4EFA801B" w:rsidRPr="00576CC3" w:rsidRDefault="3AECF098" w:rsidP="00576CC3">
      <w:pPr>
        <w:spacing w:after="0" w:line="240" w:lineRule="auto"/>
        <w:contextualSpacing/>
        <w:rPr>
          <w:sz w:val="22"/>
          <w:szCs w:val="22"/>
        </w:rPr>
      </w:pPr>
      <w:r w:rsidRPr="00576CC3">
        <w:rPr>
          <w:rFonts w:eastAsia="Arial" w:cs="Arial"/>
          <w:sz w:val="22"/>
          <w:szCs w:val="22"/>
        </w:rPr>
        <w:t xml:space="preserve">One way to improve the situation would be through parent advocacy, as in this example: </w:t>
      </w:r>
    </w:p>
    <w:p w14:paraId="041FE55D" w14:textId="4129EFB9" w:rsidR="009B1913" w:rsidRDefault="3AECF098" w:rsidP="001071F7">
      <w:pPr>
        <w:spacing w:after="0" w:line="240" w:lineRule="auto"/>
        <w:ind w:left="720"/>
        <w:contextualSpacing/>
        <w:rPr>
          <w:sz w:val="22"/>
          <w:szCs w:val="22"/>
        </w:rPr>
      </w:pPr>
      <w:r w:rsidRPr="00576CC3">
        <w:rPr>
          <w:rFonts w:eastAsia="Arial" w:cs="Arial"/>
          <w:i/>
          <w:iCs/>
          <w:sz w:val="22"/>
          <w:szCs w:val="22"/>
        </w:rPr>
        <w:t xml:space="preserve">‘Olivia’ has a disability and is the sole carer for her son. Social workers were concerned about her ability to meet his needs, because of their poor housing in an insalubrious council flat. Social services asked a judge to make an order for the boy to be taken into care. In court, an activist with </w:t>
      </w:r>
      <w:r w:rsidR="00235235" w:rsidRPr="00576CC3">
        <w:rPr>
          <w:rFonts w:eastAsia="Arial" w:cs="Arial"/>
          <w:i/>
          <w:iCs/>
          <w:sz w:val="22"/>
          <w:szCs w:val="22"/>
        </w:rPr>
        <w:t>living/ed</w:t>
      </w:r>
      <w:r w:rsidRPr="00576CC3">
        <w:rPr>
          <w:rFonts w:eastAsia="Arial" w:cs="Arial"/>
          <w:i/>
          <w:iCs/>
          <w:sz w:val="22"/>
          <w:szCs w:val="22"/>
        </w:rPr>
        <w:t xml:space="preserve"> experience of poverty accompanied this mother as her parent-to-parent advocate. This activist, ‘Amy’, recalls: “I’m telling this judge there’s been no care order made yet. We do want him to make an order; but what should go into that order? I told the judge: ‘You need to remember that, to this child, you are magic! If the order you make removes him from his home, he’s </w:t>
      </w:r>
      <w:proofErr w:type="spellStart"/>
      <w:r w:rsidRPr="00576CC3">
        <w:rPr>
          <w:rFonts w:eastAsia="Arial" w:cs="Arial"/>
          <w:i/>
          <w:iCs/>
          <w:sz w:val="22"/>
          <w:szCs w:val="22"/>
        </w:rPr>
        <w:t>gonna</w:t>
      </w:r>
      <w:proofErr w:type="spellEnd"/>
      <w:r w:rsidRPr="00576CC3">
        <w:rPr>
          <w:rFonts w:eastAsia="Arial" w:cs="Arial"/>
          <w:i/>
          <w:iCs/>
          <w:sz w:val="22"/>
          <w:szCs w:val="22"/>
        </w:rPr>
        <w:t xml:space="preserve"> lose his mum, his friends, his school, and his dog. The child will feel he’s being punished, because his mum wasn’t supported to give him what he needs. You also need to know that the council is charging this mum rent for an accommodation so damp that she’s had to bin mattresses. Every time she puts wallpaper up on the mouldy walls, it slides off because of the damp. The council has never assessed her for support, even though she’s disabled. So this child needs you to make an order, but please be magic! Your order could compel the local authority to give them a new flat. If you ordered the child to have ice cream every Friday, they would have to give it to him because you’re magic, so please be magic to help this family.’ The judge did it! In the order, he compelled the local authority to rehouse the family and to make a grant to the mum to buy new beds and mattresses. Now the family is no longer on an order at all because the mum finally has disability support, and it’s covered for her to have a cleaner.” The judge’s order lifted this family out of the vortex, completely redesigning their relationship with the local authority so that it would work better for all of them. As a parent-to-parent advocate, Amy has now met the same judge on other occasions. She says: “Every time, that judge says, ‘You think I’m magic!’ and winks at me. Every case I’ve had in front of him has been treated much better because this changed his perspective.</w:t>
      </w:r>
      <w:r w:rsidR="0087535C" w:rsidRPr="00576CC3">
        <w:rPr>
          <w:rFonts w:eastAsia="Arial" w:cs="Arial"/>
          <w:i/>
          <w:iCs/>
          <w:sz w:val="22"/>
          <w:szCs w:val="22"/>
        </w:rPr>
        <w:t>”</w:t>
      </w:r>
      <w:r w:rsidR="002A3054" w:rsidRPr="00576CC3">
        <w:rPr>
          <w:sz w:val="22"/>
          <w:szCs w:val="22"/>
        </w:rPr>
        <w:t xml:space="preserve"> </w:t>
      </w:r>
    </w:p>
    <w:p w14:paraId="53B2A1AE" w14:textId="77777777" w:rsidR="00107691" w:rsidRPr="00576CC3" w:rsidRDefault="00107691" w:rsidP="00576CC3">
      <w:pPr>
        <w:spacing w:after="0" w:line="240" w:lineRule="auto"/>
        <w:contextualSpacing/>
        <w:rPr>
          <w:sz w:val="22"/>
          <w:szCs w:val="22"/>
        </w:rPr>
      </w:pPr>
    </w:p>
    <w:p w14:paraId="18049E81" w14:textId="6B90BFF7" w:rsidR="4EFA801B" w:rsidRPr="00576CC3" w:rsidRDefault="00531E6F" w:rsidP="00576CC3">
      <w:pPr>
        <w:spacing w:after="0" w:line="240" w:lineRule="auto"/>
        <w:contextualSpacing/>
        <w:rPr>
          <w:rFonts w:cs="Arial"/>
          <w:b/>
          <w:bCs/>
          <w:sz w:val="26"/>
          <w:szCs w:val="26"/>
        </w:rPr>
      </w:pPr>
      <w:r w:rsidRPr="00576CC3">
        <w:rPr>
          <w:rFonts w:cs="Arial"/>
          <w:b/>
          <w:bCs/>
          <w:sz w:val="26"/>
          <w:szCs w:val="26"/>
        </w:rPr>
        <w:t xml:space="preserve">Article 6 and Article </w:t>
      </w:r>
      <w:r w:rsidR="00576CC3">
        <w:rPr>
          <w:rFonts w:cs="Arial"/>
          <w:b/>
          <w:bCs/>
          <w:sz w:val="26"/>
          <w:szCs w:val="26"/>
        </w:rPr>
        <w:t>11</w:t>
      </w:r>
      <w:r w:rsidRPr="00576CC3">
        <w:rPr>
          <w:rFonts w:cs="Arial"/>
          <w:b/>
          <w:bCs/>
          <w:sz w:val="26"/>
          <w:szCs w:val="26"/>
        </w:rPr>
        <w:t xml:space="preserve"> - </w:t>
      </w:r>
      <w:r w:rsidR="009B1913" w:rsidRPr="00576CC3">
        <w:rPr>
          <w:rFonts w:cs="Arial"/>
          <w:b/>
          <w:bCs/>
          <w:sz w:val="26"/>
          <w:szCs w:val="26"/>
        </w:rPr>
        <w:t>‘[No] Right to Work</w:t>
      </w:r>
      <w:r w:rsidR="006D138F">
        <w:rPr>
          <w:rFonts w:cs="Arial"/>
          <w:b/>
          <w:bCs/>
          <w:sz w:val="26"/>
          <w:szCs w:val="26"/>
        </w:rPr>
        <w:t>’</w:t>
      </w:r>
      <w:r w:rsidR="009B1913" w:rsidRPr="00576CC3">
        <w:rPr>
          <w:rFonts w:cs="Arial"/>
          <w:b/>
          <w:bCs/>
          <w:sz w:val="26"/>
          <w:szCs w:val="26"/>
        </w:rPr>
        <w:t xml:space="preserve"> and ‘Adequate Standard of Living in the UK’ </w:t>
      </w:r>
    </w:p>
    <w:p w14:paraId="792A2825" w14:textId="55207653" w:rsidR="00A97FA4" w:rsidRPr="00576CC3" w:rsidRDefault="00A97FA4"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This section outlines the critical challenges faced by refugees and people seeking asylum in the UK, focusing on their right to work (Article 6) and access to an adequate standard of living (Article 11) under international human rights frameworks. Drawing on testimonies from RAPAR (Refugee and Asylum Participatory Action Research) members, it highlights systemic barriers that </w:t>
      </w:r>
      <w:r w:rsidR="00970F51" w:rsidRPr="00576CC3">
        <w:rPr>
          <w:rFonts w:eastAsiaTheme="minorEastAsia" w:cs="Arial"/>
          <w:sz w:val="22"/>
          <w:szCs w:val="22"/>
        </w:rPr>
        <w:t xml:space="preserve">violate human rights and </w:t>
      </w:r>
      <w:r w:rsidRPr="00576CC3">
        <w:rPr>
          <w:rFonts w:eastAsiaTheme="minorEastAsia" w:cs="Arial"/>
          <w:sz w:val="22"/>
          <w:szCs w:val="22"/>
        </w:rPr>
        <w:t>impede integration, such as restrictions on work rights, substandard living conditions, and inadequate support systems.</w:t>
      </w:r>
    </w:p>
    <w:p w14:paraId="5A922D99" w14:textId="77777777" w:rsidR="00531E6F" w:rsidRPr="00576CC3" w:rsidRDefault="00531E6F" w:rsidP="00576CC3">
      <w:pPr>
        <w:spacing w:after="0" w:line="240" w:lineRule="auto"/>
        <w:contextualSpacing/>
        <w:rPr>
          <w:rFonts w:eastAsiaTheme="minorEastAsia" w:cs="Arial"/>
          <w:sz w:val="22"/>
          <w:szCs w:val="22"/>
        </w:rPr>
      </w:pPr>
    </w:p>
    <w:p w14:paraId="6CF0060D" w14:textId="0BA8820F" w:rsidR="00A97FA4" w:rsidRPr="00576CC3" w:rsidRDefault="00A97FA4"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Despite their potential to contribute meaningfully to society, refugees and </w:t>
      </w:r>
      <w:r w:rsidR="003264FA" w:rsidRPr="00576CC3">
        <w:rPr>
          <w:rFonts w:eastAsiaTheme="minorEastAsia" w:cs="Arial"/>
          <w:sz w:val="22"/>
          <w:szCs w:val="22"/>
        </w:rPr>
        <w:t xml:space="preserve">people seeking </w:t>
      </w:r>
      <w:r w:rsidRPr="00576CC3">
        <w:rPr>
          <w:rFonts w:eastAsiaTheme="minorEastAsia" w:cs="Arial"/>
          <w:sz w:val="22"/>
          <w:szCs w:val="22"/>
        </w:rPr>
        <w:t>asylum are often excluded from employment opportunities, leaving them dependent on insufficient state support. Key issues include the failure of job centres to provide culturally tailored assistance, substandard accommodations in overcrowded hotels, and financial allowances that do not meet basic needs. These challenges are compounded by discriminatory practices in the job market, which further marginalise qualified individuals.</w:t>
      </w:r>
    </w:p>
    <w:p w14:paraId="641184F8" w14:textId="77777777" w:rsidR="00531E6F" w:rsidRPr="00576CC3" w:rsidRDefault="00531E6F" w:rsidP="00576CC3">
      <w:pPr>
        <w:spacing w:after="0" w:line="240" w:lineRule="auto"/>
        <w:contextualSpacing/>
        <w:rPr>
          <w:rFonts w:eastAsiaTheme="minorEastAsia" w:cs="Arial"/>
          <w:sz w:val="22"/>
          <w:szCs w:val="22"/>
          <w:u w:val="single"/>
        </w:rPr>
      </w:pPr>
    </w:p>
    <w:p w14:paraId="785EB681" w14:textId="34EC309B" w:rsidR="4EFA801B" w:rsidRPr="00576CC3" w:rsidRDefault="2257EB3E" w:rsidP="00576CC3">
      <w:pPr>
        <w:spacing w:after="0" w:line="240" w:lineRule="auto"/>
        <w:contextualSpacing/>
        <w:rPr>
          <w:rFonts w:eastAsiaTheme="minorEastAsia" w:cs="Arial"/>
          <w:sz w:val="22"/>
          <w:szCs w:val="22"/>
          <w:u w:val="single"/>
          <w:lang w:val="en-US"/>
        </w:rPr>
      </w:pPr>
      <w:r w:rsidRPr="00576CC3">
        <w:rPr>
          <w:rFonts w:eastAsiaTheme="minorEastAsia" w:cs="Arial"/>
          <w:sz w:val="22"/>
          <w:szCs w:val="22"/>
          <w:u w:val="single"/>
        </w:rPr>
        <w:t xml:space="preserve">The Importance of </w:t>
      </w:r>
      <w:r w:rsidR="00235235" w:rsidRPr="00576CC3">
        <w:rPr>
          <w:rFonts w:eastAsiaTheme="minorEastAsia" w:cs="Arial"/>
          <w:sz w:val="22"/>
          <w:szCs w:val="22"/>
          <w:u w:val="single"/>
        </w:rPr>
        <w:t>Living/ed</w:t>
      </w:r>
      <w:r w:rsidRPr="00576CC3">
        <w:rPr>
          <w:rFonts w:eastAsiaTheme="minorEastAsia" w:cs="Arial"/>
          <w:sz w:val="22"/>
          <w:szCs w:val="22"/>
          <w:u w:val="single"/>
        </w:rPr>
        <w:t xml:space="preserve"> Experience</w:t>
      </w:r>
    </w:p>
    <w:p w14:paraId="2CA96392" w14:textId="1C85E7CF" w:rsidR="00A97FA4" w:rsidRPr="00576CC3" w:rsidRDefault="00A97FA4"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The voices of RAPAR members are at the heart of this section of the report. These voices speak to the </w:t>
      </w:r>
      <w:r w:rsidR="00235235" w:rsidRPr="00576CC3">
        <w:rPr>
          <w:rFonts w:eastAsiaTheme="minorEastAsia" w:cs="Arial"/>
          <w:sz w:val="22"/>
          <w:szCs w:val="22"/>
        </w:rPr>
        <w:t>living/ed</w:t>
      </w:r>
      <w:r w:rsidRPr="00576CC3">
        <w:rPr>
          <w:rFonts w:eastAsiaTheme="minorEastAsia" w:cs="Arial"/>
          <w:sz w:val="22"/>
          <w:szCs w:val="22"/>
        </w:rPr>
        <w:t xml:space="preserve"> realities of refugees and people seeking asylum in the UK, providing critical insights into the systemic failures of the asylum process. They also challenge the UK Government to fulfil its obligations under the International Covenant on Economic, Social and Cultural Rights (ICESCR). The testimonies shared here reflect deep frustrations, resilience, and hope for a better future, with members calling for policies that respect their dignity and rights.</w:t>
      </w:r>
    </w:p>
    <w:p w14:paraId="6985E981" w14:textId="77777777" w:rsidR="00531E6F" w:rsidRPr="00576CC3" w:rsidRDefault="00531E6F" w:rsidP="00576CC3">
      <w:pPr>
        <w:spacing w:after="0" w:line="240" w:lineRule="auto"/>
        <w:contextualSpacing/>
        <w:rPr>
          <w:rFonts w:eastAsiaTheme="minorEastAsia" w:cs="Arial"/>
          <w:sz w:val="22"/>
          <w:szCs w:val="22"/>
        </w:rPr>
      </w:pPr>
    </w:p>
    <w:p w14:paraId="03D836C9" w14:textId="0F27160F" w:rsidR="6B8BC083" w:rsidRPr="00576CC3" w:rsidRDefault="2257EB3E" w:rsidP="00576CC3">
      <w:pPr>
        <w:spacing w:after="0" w:line="240" w:lineRule="auto"/>
        <w:contextualSpacing/>
        <w:rPr>
          <w:rFonts w:eastAsiaTheme="minorEastAsia" w:cs="Arial"/>
          <w:sz w:val="22"/>
          <w:szCs w:val="22"/>
          <w:lang w:val="en-US"/>
        </w:rPr>
      </w:pPr>
      <w:r w:rsidRPr="00576CC3">
        <w:rPr>
          <w:rFonts w:eastAsiaTheme="minorEastAsia" w:cs="Arial"/>
          <w:sz w:val="22"/>
          <w:szCs w:val="22"/>
        </w:rPr>
        <w:lastRenderedPageBreak/>
        <w:t>Refugees and people seeking asylum are uniquely positioned to speak on their experiences and the systemic challenges they face, particularly regarding their right to work and access to adequate living conditions. One participant in a recent discussion said:</w:t>
      </w:r>
    </w:p>
    <w:p w14:paraId="03D84821" w14:textId="01595311" w:rsidR="4EFA801B"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“If you don’t share your story, no one will understand what it means to be an asylum seeker or refugee. There is a law that protects us, but we are often treated as less than human.”</w:t>
      </w:r>
    </w:p>
    <w:p w14:paraId="4F75BCC8" w14:textId="77777777" w:rsidR="00531E6F" w:rsidRPr="00576CC3" w:rsidRDefault="00531E6F" w:rsidP="00576CC3">
      <w:pPr>
        <w:spacing w:after="0" w:line="240" w:lineRule="auto"/>
        <w:contextualSpacing/>
        <w:rPr>
          <w:rFonts w:eastAsiaTheme="minorEastAsia" w:cs="Arial"/>
          <w:sz w:val="22"/>
          <w:szCs w:val="22"/>
        </w:rPr>
      </w:pPr>
    </w:p>
    <w:p w14:paraId="7FC4203D" w14:textId="515BF292" w:rsidR="6B8BC083" w:rsidRPr="00576CC3" w:rsidRDefault="2257EB3E"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The voices of refugees and people seeking asylum must be central in discussions on policies that affect them. One participant emphasized:</w:t>
      </w:r>
    </w:p>
    <w:p w14:paraId="2B13DDB4" w14:textId="581AA34D" w:rsidR="6B8BC083"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 xml:space="preserve">“We are the people who face these issues, and we know how the system works because we’ve </w:t>
      </w:r>
      <w:r w:rsidR="003A1238" w:rsidRPr="00576CC3">
        <w:rPr>
          <w:rFonts w:eastAsiaTheme="minorEastAsia" w:cs="Arial"/>
          <w:i/>
          <w:iCs/>
          <w:sz w:val="22"/>
          <w:szCs w:val="22"/>
        </w:rPr>
        <w:t>liv</w:t>
      </w:r>
      <w:r w:rsidR="00235235" w:rsidRPr="00576CC3">
        <w:rPr>
          <w:rFonts w:eastAsiaTheme="minorEastAsia" w:cs="Arial"/>
          <w:i/>
          <w:iCs/>
          <w:sz w:val="22"/>
          <w:szCs w:val="22"/>
        </w:rPr>
        <w:t>ed</w:t>
      </w:r>
      <w:r w:rsidRPr="00576CC3">
        <w:rPr>
          <w:rFonts w:eastAsiaTheme="minorEastAsia" w:cs="Arial"/>
          <w:i/>
          <w:iCs/>
          <w:sz w:val="22"/>
          <w:szCs w:val="22"/>
        </w:rPr>
        <w:t xml:space="preserve"> through it.”</w:t>
      </w:r>
    </w:p>
    <w:p w14:paraId="668A11A7" w14:textId="77777777" w:rsidR="00531E6F" w:rsidRPr="00576CC3" w:rsidRDefault="00531E6F" w:rsidP="00576CC3">
      <w:pPr>
        <w:spacing w:after="0" w:line="240" w:lineRule="auto"/>
        <w:contextualSpacing/>
        <w:rPr>
          <w:rFonts w:eastAsiaTheme="minorEastAsia" w:cs="Arial"/>
          <w:sz w:val="22"/>
          <w:szCs w:val="22"/>
        </w:rPr>
      </w:pPr>
    </w:p>
    <w:p w14:paraId="01F1E23F" w14:textId="72D81427" w:rsidR="6B8BC083" w:rsidRPr="00576CC3" w:rsidRDefault="00735784"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This first-hand knowledge helps identify gaps in the system and enables practical solutions to improve the experience of newcomers. At the same time involving those with </w:t>
      </w:r>
      <w:r w:rsidR="00235235" w:rsidRPr="00576CC3">
        <w:rPr>
          <w:rFonts w:eastAsiaTheme="minorEastAsia" w:cs="Arial"/>
          <w:sz w:val="22"/>
          <w:szCs w:val="22"/>
        </w:rPr>
        <w:t>living/ed</w:t>
      </w:r>
      <w:r w:rsidRPr="00576CC3">
        <w:rPr>
          <w:rFonts w:eastAsiaTheme="minorEastAsia" w:cs="Arial"/>
          <w:sz w:val="22"/>
          <w:szCs w:val="22"/>
        </w:rPr>
        <w:t xml:space="preserve"> experience could prevent newcomers from making the same mistakes and provide them with better access to resources and knowledge about the system.</w:t>
      </w:r>
    </w:p>
    <w:p w14:paraId="3BC2D019" w14:textId="77777777" w:rsidR="00531E6F" w:rsidRPr="00576CC3" w:rsidRDefault="00531E6F" w:rsidP="00576CC3">
      <w:pPr>
        <w:spacing w:after="0" w:line="240" w:lineRule="auto"/>
        <w:contextualSpacing/>
        <w:rPr>
          <w:rFonts w:eastAsiaTheme="minorEastAsia" w:cs="Arial"/>
          <w:sz w:val="22"/>
          <w:szCs w:val="22"/>
        </w:rPr>
      </w:pPr>
    </w:p>
    <w:p w14:paraId="361D3796" w14:textId="59D42CAD" w:rsidR="6B8BC083" w:rsidRPr="00576CC3" w:rsidRDefault="2257EB3E"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Yet, despite the importance of these voices, refugees and people seeking asylum are often ignored by policymakers, and their </w:t>
      </w:r>
      <w:r w:rsidR="00235235" w:rsidRPr="00576CC3">
        <w:rPr>
          <w:rFonts w:eastAsiaTheme="minorEastAsia" w:cs="Arial"/>
          <w:sz w:val="22"/>
          <w:szCs w:val="22"/>
        </w:rPr>
        <w:t>living/ed</w:t>
      </w:r>
      <w:r w:rsidRPr="00576CC3">
        <w:rPr>
          <w:rFonts w:eastAsiaTheme="minorEastAsia" w:cs="Arial"/>
          <w:sz w:val="22"/>
          <w:szCs w:val="22"/>
        </w:rPr>
        <w:t xml:space="preserve"> experiences are not considered in the formation of policies that affect their lives. This exclusion has a direct impact. As one individual shared:</w:t>
      </w:r>
    </w:p>
    <w:p w14:paraId="1BCB0A67" w14:textId="596C1EA8" w:rsidR="4EFA801B"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“Many of us arrived here strong and energetic, but after years of being denied the right to work, we’ve lost our drive. Mentally and physically, we’re being broken.”</w:t>
      </w:r>
    </w:p>
    <w:p w14:paraId="5807637D" w14:textId="77777777" w:rsidR="00531E6F" w:rsidRPr="00576CC3" w:rsidRDefault="00531E6F" w:rsidP="00576CC3">
      <w:pPr>
        <w:spacing w:after="0" w:line="240" w:lineRule="auto"/>
        <w:contextualSpacing/>
        <w:rPr>
          <w:rFonts w:eastAsiaTheme="minorEastAsia" w:cs="Arial"/>
          <w:sz w:val="22"/>
          <w:szCs w:val="22"/>
        </w:rPr>
      </w:pPr>
    </w:p>
    <w:p w14:paraId="03E4804B" w14:textId="3BB63476" w:rsidR="6B8BC083" w:rsidRPr="00576CC3" w:rsidRDefault="2257EB3E"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A critical aspect of raising awareness and sharing </w:t>
      </w:r>
      <w:r w:rsidR="00235235" w:rsidRPr="00576CC3">
        <w:rPr>
          <w:rFonts w:eastAsiaTheme="minorEastAsia" w:cs="Arial"/>
          <w:sz w:val="22"/>
          <w:szCs w:val="22"/>
        </w:rPr>
        <w:t>living/ed</w:t>
      </w:r>
      <w:r w:rsidRPr="00576CC3">
        <w:rPr>
          <w:rFonts w:eastAsiaTheme="minorEastAsia" w:cs="Arial"/>
          <w:sz w:val="22"/>
          <w:szCs w:val="22"/>
        </w:rPr>
        <w:t xml:space="preserve"> experiences is combating the false narratives often propagated by the media, particularly </w:t>
      </w:r>
      <w:r w:rsidR="00735784" w:rsidRPr="00576CC3">
        <w:rPr>
          <w:rFonts w:eastAsiaTheme="minorEastAsia" w:cs="Arial"/>
          <w:sz w:val="22"/>
          <w:szCs w:val="22"/>
        </w:rPr>
        <w:t>right-wing</w:t>
      </w:r>
      <w:r w:rsidRPr="00576CC3">
        <w:rPr>
          <w:rFonts w:eastAsiaTheme="minorEastAsia" w:cs="Arial"/>
          <w:sz w:val="22"/>
          <w:szCs w:val="22"/>
        </w:rPr>
        <w:t xml:space="preserve"> outlets that misrepresent refugees and </w:t>
      </w:r>
      <w:r w:rsidR="000C4CA1" w:rsidRPr="00576CC3">
        <w:rPr>
          <w:rFonts w:eastAsiaTheme="minorEastAsia" w:cs="Arial"/>
          <w:sz w:val="22"/>
          <w:szCs w:val="22"/>
        </w:rPr>
        <w:t xml:space="preserve">people seeking </w:t>
      </w:r>
      <w:r w:rsidRPr="00576CC3">
        <w:rPr>
          <w:rFonts w:eastAsiaTheme="minorEastAsia" w:cs="Arial"/>
          <w:sz w:val="22"/>
          <w:szCs w:val="22"/>
        </w:rPr>
        <w:t>asylum. One participant expressed:</w:t>
      </w:r>
    </w:p>
    <w:p w14:paraId="48F3A01D" w14:textId="7328EAEB" w:rsidR="6B8BC083"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“In this country, the media spreads false information about us. They think we come here just to take benefits, but we don’t want benefits—we just want the opportunity to work, to contribute.”</w:t>
      </w:r>
    </w:p>
    <w:p w14:paraId="1720A770" w14:textId="77777777" w:rsidR="00531E6F" w:rsidRPr="00576CC3" w:rsidRDefault="00531E6F" w:rsidP="00576CC3">
      <w:pPr>
        <w:spacing w:after="0" w:line="240" w:lineRule="auto"/>
        <w:contextualSpacing/>
        <w:rPr>
          <w:rFonts w:eastAsiaTheme="minorEastAsia" w:cs="Arial"/>
          <w:sz w:val="22"/>
          <w:szCs w:val="22"/>
          <w:u w:val="single"/>
        </w:rPr>
      </w:pPr>
    </w:p>
    <w:p w14:paraId="3DD4CB16" w14:textId="2E809D56" w:rsidR="4EFA801B" w:rsidRPr="00576CC3" w:rsidRDefault="757AEDB3" w:rsidP="00576CC3">
      <w:pPr>
        <w:spacing w:after="0" w:line="240" w:lineRule="auto"/>
        <w:contextualSpacing/>
        <w:rPr>
          <w:rFonts w:eastAsiaTheme="minorEastAsia" w:cs="Arial"/>
          <w:sz w:val="22"/>
          <w:szCs w:val="22"/>
          <w:u w:val="single"/>
          <w:lang w:val="en-US"/>
        </w:rPr>
      </w:pPr>
      <w:r w:rsidRPr="00576CC3">
        <w:rPr>
          <w:rFonts w:eastAsiaTheme="minorEastAsia" w:cs="Arial"/>
          <w:sz w:val="22"/>
          <w:szCs w:val="22"/>
          <w:u w:val="single"/>
        </w:rPr>
        <w:t>Raising Awareness and Holding the Government Accountable</w:t>
      </w:r>
    </w:p>
    <w:p w14:paraId="271A7BD9" w14:textId="567C21C8" w:rsidR="6B8BC083" w:rsidRPr="00576CC3" w:rsidRDefault="2257EB3E"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Raising awareness is crucial to challenging the injustices faced by refugees and people seeking asylum. Many participants in the discussion emphasized the importance of sharing their stories to bring about change. One individual shared:</w:t>
      </w:r>
    </w:p>
    <w:p w14:paraId="7EDE9DC5" w14:textId="6C140120" w:rsidR="6B8BC083"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“In 2015, I and others went to Westminster to raise awareness about the mistreatment of people seeking asylum. We told them that we left our children behind and were treated like animals. It made them listen, and it pushed them to change some policies.”</w:t>
      </w:r>
    </w:p>
    <w:p w14:paraId="34F96715" w14:textId="77777777" w:rsidR="00531E6F" w:rsidRPr="00576CC3" w:rsidRDefault="00531E6F" w:rsidP="00576CC3">
      <w:pPr>
        <w:spacing w:after="0" w:line="240" w:lineRule="auto"/>
        <w:contextualSpacing/>
        <w:rPr>
          <w:rFonts w:eastAsiaTheme="minorEastAsia" w:cs="Arial"/>
          <w:sz w:val="22"/>
          <w:szCs w:val="22"/>
        </w:rPr>
      </w:pPr>
    </w:p>
    <w:p w14:paraId="67C3BF8A" w14:textId="5AC43A32" w:rsidR="00735784" w:rsidRPr="00576CC3" w:rsidRDefault="00735784"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However, it’s not just about raising awareness—it’s about ensuring that these stories are heard by those in power and acted on. Another participant said:</w:t>
      </w:r>
    </w:p>
    <w:p w14:paraId="5023322E" w14:textId="01370381" w:rsidR="4EFA801B" w:rsidRPr="00576CC3" w:rsidRDefault="2257EB3E"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“We are not just here to tell our stories for the sake of it. We want the government to listen and act on the changes we’re advocating for.”</w:t>
      </w:r>
    </w:p>
    <w:p w14:paraId="5FF062EC" w14:textId="77777777" w:rsidR="00531E6F" w:rsidRPr="00576CC3" w:rsidRDefault="00531E6F" w:rsidP="00576CC3">
      <w:pPr>
        <w:spacing w:after="0" w:line="240" w:lineRule="auto"/>
        <w:contextualSpacing/>
        <w:rPr>
          <w:rFonts w:eastAsiaTheme="minorEastAsia" w:cs="Arial"/>
          <w:sz w:val="22"/>
          <w:szCs w:val="22"/>
          <w:u w:val="single"/>
          <w:lang w:val="en-US"/>
        </w:rPr>
      </w:pPr>
    </w:p>
    <w:p w14:paraId="54A600FF" w14:textId="5EF45F14" w:rsidR="007046EA" w:rsidRPr="00576CC3" w:rsidRDefault="007046EA" w:rsidP="00576CC3">
      <w:pPr>
        <w:spacing w:after="0" w:line="240" w:lineRule="auto"/>
        <w:contextualSpacing/>
        <w:rPr>
          <w:rFonts w:eastAsiaTheme="minorEastAsia" w:cs="Arial"/>
          <w:sz w:val="22"/>
          <w:szCs w:val="22"/>
          <w:u w:val="single"/>
          <w:lang w:val="en-US"/>
        </w:rPr>
      </w:pPr>
      <w:r w:rsidRPr="00576CC3">
        <w:rPr>
          <w:rFonts w:eastAsiaTheme="minorEastAsia" w:cs="Arial"/>
          <w:sz w:val="22"/>
          <w:szCs w:val="22"/>
          <w:u w:val="single"/>
          <w:lang w:val="en-US"/>
        </w:rPr>
        <w:t xml:space="preserve">Article 6- </w:t>
      </w:r>
      <w:r w:rsidRPr="00576CC3">
        <w:rPr>
          <w:rFonts w:eastAsiaTheme="minorEastAsia" w:cs="Arial"/>
          <w:sz w:val="22"/>
          <w:szCs w:val="22"/>
          <w:u w:val="single"/>
        </w:rPr>
        <w:t>Denial of the Right to Work</w:t>
      </w:r>
    </w:p>
    <w:p w14:paraId="7F810994" w14:textId="77777777" w:rsidR="007046EA" w:rsidRPr="00576CC3" w:rsidRDefault="007046EA" w:rsidP="00576CC3">
      <w:pPr>
        <w:spacing w:after="0" w:line="240" w:lineRule="auto"/>
        <w:contextualSpacing/>
        <w:rPr>
          <w:rFonts w:eastAsiaTheme="minorEastAsia" w:cs="Arial"/>
          <w:sz w:val="22"/>
          <w:szCs w:val="22"/>
        </w:rPr>
      </w:pPr>
      <w:r w:rsidRPr="00576CC3">
        <w:rPr>
          <w:rFonts w:eastAsiaTheme="minorEastAsia" w:cs="Arial"/>
          <w:sz w:val="22"/>
          <w:szCs w:val="22"/>
        </w:rPr>
        <w:t>People seeking asylum in the UK are prohibited from working until they have waited at least 12 months for a decision on their claim. Even then, they are limited to jobs on the Shortage Occupation List, which includes roles such as engineering and IT specialists. RAPAR members have voiced deep frustration over these restrictions, as they prevent individuals from contributing to society and rebuilding their lives.</w:t>
      </w:r>
    </w:p>
    <w:p w14:paraId="3D11AF6D" w14:textId="77777777" w:rsidR="00531E6F" w:rsidRPr="00576CC3" w:rsidRDefault="00531E6F" w:rsidP="00576CC3">
      <w:pPr>
        <w:spacing w:after="0" w:line="240" w:lineRule="auto"/>
        <w:contextualSpacing/>
        <w:rPr>
          <w:rFonts w:eastAsiaTheme="minorEastAsia" w:cs="Arial"/>
          <w:sz w:val="22"/>
          <w:szCs w:val="22"/>
        </w:rPr>
      </w:pPr>
    </w:p>
    <w:p w14:paraId="0FD60DC1" w14:textId="6339D79E" w:rsidR="007046EA" w:rsidRDefault="007046EA" w:rsidP="00576CC3">
      <w:pPr>
        <w:spacing w:after="0" w:line="240" w:lineRule="auto"/>
        <w:contextualSpacing/>
        <w:rPr>
          <w:rFonts w:eastAsiaTheme="minorEastAsia" w:cs="Arial"/>
          <w:sz w:val="22"/>
          <w:szCs w:val="22"/>
        </w:rPr>
      </w:pPr>
      <w:r w:rsidRPr="00576CC3">
        <w:rPr>
          <w:rFonts w:eastAsiaTheme="minorEastAsia" w:cs="Arial"/>
          <w:sz w:val="22"/>
          <w:szCs w:val="22"/>
        </w:rPr>
        <w:t>These structural barriers to employment exacerbate the vulnerability of people seeking asylum, significantly affecting their mental and physical health as well as their economic security. As one participant explained, such limitations hinder their ability to regain independence and stability.</w:t>
      </w:r>
    </w:p>
    <w:p w14:paraId="75D78DE4" w14:textId="77777777" w:rsidR="00107691" w:rsidRDefault="00107691" w:rsidP="00576CC3">
      <w:pPr>
        <w:spacing w:after="0" w:line="240" w:lineRule="auto"/>
        <w:contextualSpacing/>
        <w:rPr>
          <w:rFonts w:eastAsiaTheme="minorEastAsia" w:cs="Arial"/>
          <w:sz w:val="22"/>
          <w:szCs w:val="22"/>
        </w:rPr>
      </w:pPr>
    </w:p>
    <w:p w14:paraId="470C80DF" w14:textId="06F165B5" w:rsidR="007046EA" w:rsidRPr="00576CC3" w:rsidRDefault="007046EA" w:rsidP="00576CC3">
      <w:pPr>
        <w:spacing w:after="0" w:line="240" w:lineRule="auto"/>
        <w:contextualSpacing/>
        <w:rPr>
          <w:rFonts w:eastAsiaTheme="minorEastAsia" w:cs="Arial"/>
          <w:sz w:val="22"/>
          <w:szCs w:val="22"/>
        </w:rPr>
      </w:pPr>
      <w:r w:rsidRPr="00576CC3">
        <w:rPr>
          <w:rFonts w:eastAsiaTheme="minorEastAsia" w:cs="Arial"/>
          <w:sz w:val="22"/>
          <w:szCs w:val="22"/>
        </w:rPr>
        <w:t>During the often-lengthy wait for their claims to be processed, people seeking asylum receive financial support and accommodation from the Home Office, which varies based on their type of accommodation. As of December 2023, individuals in hotels with full board are provided a reduced allowance of £1.25 per day to cover essential needs not included in their accommodation. In contrast, as of March 2023, those living in self-catered accommodations receive £49.18 per week for essential living expenses.</w:t>
      </w:r>
    </w:p>
    <w:p w14:paraId="5A5FC486" w14:textId="77777777" w:rsidR="00531E6F" w:rsidRPr="00576CC3" w:rsidRDefault="00531E6F" w:rsidP="00576CC3">
      <w:pPr>
        <w:spacing w:after="0" w:line="240" w:lineRule="auto"/>
        <w:contextualSpacing/>
        <w:rPr>
          <w:rFonts w:eastAsiaTheme="minorEastAsia" w:cs="Arial"/>
          <w:sz w:val="22"/>
          <w:szCs w:val="22"/>
        </w:rPr>
      </w:pPr>
    </w:p>
    <w:p w14:paraId="396103B8" w14:textId="6A83B912" w:rsidR="007046EA" w:rsidRPr="00576CC3" w:rsidRDefault="007046EA" w:rsidP="00576CC3">
      <w:pPr>
        <w:spacing w:after="0" w:line="240" w:lineRule="auto"/>
        <w:contextualSpacing/>
        <w:rPr>
          <w:rFonts w:eastAsiaTheme="minorEastAsia" w:cs="Arial"/>
          <w:sz w:val="22"/>
          <w:szCs w:val="22"/>
        </w:rPr>
      </w:pPr>
      <w:r w:rsidRPr="00576CC3">
        <w:rPr>
          <w:rFonts w:eastAsiaTheme="minorEastAsia" w:cs="Arial"/>
          <w:sz w:val="22"/>
          <w:szCs w:val="22"/>
        </w:rPr>
        <w:t>The denial of the right to work remains a critical issue, compounding the challenges faced by people seeking asylum. This policy not only limits their opportunities to build a stable future but also has profound and far-reaching consequences for their mental and physical well-being, as well as their financial security. As another participant stated:</w:t>
      </w:r>
    </w:p>
    <w:p w14:paraId="71F44B3B" w14:textId="4D0A774B" w:rsidR="007046EA" w:rsidRPr="00576CC3" w:rsidRDefault="007046E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“It’s not that we’re lazy; it’s that we’re treated like animals. This has a huge impact on our mental health.”</w:t>
      </w:r>
    </w:p>
    <w:p w14:paraId="40B45E71" w14:textId="77777777" w:rsidR="00531E6F" w:rsidRPr="00576CC3" w:rsidRDefault="00531E6F" w:rsidP="00576CC3">
      <w:pPr>
        <w:spacing w:after="0" w:line="240" w:lineRule="auto"/>
        <w:contextualSpacing/>
        <w:rPr>
          <w:rFonts w:eastAsiaTheme="minorEastAsia" w:cs="Arial"/>
          <w:sz w:val="22"/>
          <w:szCs w:val="22"/>
        </w:rPr>
      </w:pPr>
    </w:p>
    <w:p w14:paraId="53239ED6" w14:textId="2703327B"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A lack of opportunity to work means that refugees and people seeking asylum often remain dependent on state support, which is insufficient for basic living costs. This not only affects their dignity but also their ability to contribute to society in meaningful ways. One person shared their personal experience:</w:t>
      </w:r>
    </w:p>
    <w:p w14:paraId="1921BC3F" w14:textId="77777777" w:rsidR="00315DAA" w:rsidRPr="00576CC3" w:rsidRDefault="00315DA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“When I arrived, I was young and full of potential, but the system has held me back. After all these years, I regret not being able to work, to support my family.”</w:t>
      </w:r>
    </w:p>
    <w:p w14:paraId="7A528B62" w14:textId="77777777" w:rsidR="00531E6F" w:rsidRPr="00576CC3" w:rsidRDefault="00531E6F" w:rsidP="00576CC3">
      <w:pPr>
        <w:spacing w:after="0" w:line="240" w:lineRule="auto"/>
        <w:contextualSpacing/>
        <w:rPr>
          <w:rFonts w:eastAsiaTheme="minorEastAsia" w:cs="Arial"/>
          <w:sz w:val="22"/>
          <w:szCs w:val="22"/>
        </w:rPr>
      </w:pPr>
    </w:p>
    <w:p w14:paraId="29CB4486" w14:textId="6297F302" w:rsidR="00315DAA" w:rsidRPr="00576CC3" w:rsidRDefault="00315DAA" w:rsidP="00576CC3">
      <w:pPr>
        <w:spacing w:after="0" w:line="240" w:lineRule="auto"/>
        <w:contextualSpacing/>
        <w:rPr>
          <w:rFonts w:eastAsiaTheme="minorEastAsia" w:cs="Arial"/>
          <w:sz w:val="22"/>
          <w:szCs w:val="22"/>
        </w:rPr>
      </w:pPr>
      <w:r w:rsidRPr="00576CC3">
        <w:rPr>
          <w:rFonts w:eastAsiaTheme="minorEastAsia" w:cs="Arial"/>
          <w:sz w:val="22"/>
          <w:szCs w:val="22"/>
        </w:rPr>
        <w:t>The right to work is about more than financial independence; it is fundamental to regaining a sense of purpose and dignity. Denying or restricting this right undermines the self-worth of people seeking asylum and hinders their integration into society. As one participant put it:</w:t>
      </w:r>
    </w:p>
    <w:p w14:paraId="76108A3D" w14:textId="77777777" w:rsidR="00315DAA" w:rsidRPr="00576CC3" w:rsidRDefault="00315DA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“If the government allowed us to work, we could contribute to society, pay taxes, and support ourselves.”</w:t>
      </w:r>
    </w:p>
    <w:p w14:paraId="41184135" w14:textId="77777777" w:rsidR="00531E6F" w:rsidRPr="00576CC3" w:rsidRDefault="00531E6F" w:rsidP="00576CC3">
      <w:pPr>
        <w:spacing w:after="0" w:line="240" w:lineRule="auto"/>
        <w:contextualSpacing/>
        <w:rPr>
          <w:rFonts w:eastAsiaTheme="minorEastAsia" w:cs="Arial"/>
          <w:sz w:val="22"/>
          <w:szCs w:val="22"/>
        </w:rPr>
      </w:pPr>
    </w:p>
    <w:p w14:paraId="0AA2CCB3" w14:textId="4BBA31E0"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The contrast between the treatment of refugees and people seeking asylum from different countries also highlights the systemic discrimination and inequalities in the UK asylum system. For instance, refugees from Ukraine receive more immediate support, including the right to work, while those from other countries—such as Syria or Afghanistan—are left in limbo, without the same privileges. One participant questioned: </w:t>
      </w:r>
    </w:p>
    <w:p w14:paraId="2293B756" w14:textId="77777777" w:rsidR="00315DAA" w:rsidRPr="00576CC3" w:rsidRDefault="00315DA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“Why is it that people coming from Ukraine get automatic rights, but we, who have been here for years, are still not allowed to work?”</w:t>
      </w:r>
    </w:p>
    <w:p w14:paraId="0863EDF1" w14:textId="77777777" w:rsidR="00531E6F" w:rsidRPr="00576CC3" w:rsidRDefault="00531E6F" w:rsidP="00576CC3">
      <w:pPr>
        <w:spacing w:after="0" w:line="240" w:lineRule="auto"/>
        <w:contextualSpacing/>
        <w:rPr>
          <w:rFonts w:eastAsiaTheme="minorEastAsia" w:cs="Arial"/>
          <w:sz w:val="22"/>
          <w:szCs w:val="22"/>
        </w:rPr>
      </w:pPr>
    </w:p>
    <w:p w14:paraId="7C23723E" w14:textId="32653B95"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This disparity underscores a fundamental issue: refugees and people seeking asylum are treated differently based on nationality, furthering the trauma and sense of injustice.</w:t>
      </w:r>
      <w:r w:rsidR="00531E6F" w:rsidRPr="00576CC3">
        <w:rPr>
          <w:rFonts w:eastAsiaTheme="minorEastAsia" w:cs="Arial"/>
          <w:sz w:val="22"/>
          <w:szCs w:val="22"/>
        </w:rPr>
        <w:t xml:space="preserve"> </w:t>
      </w:r>
      <w:r w:rsidRPr="00576CC3">
        <w:rPr>
          <w:rFonts w:eastAsiaTheme="minorEastAsia" w:cs="Arial"/>
          <w:sz w:val="22"/>
          <w:szCs w:val="22"/>
        </w:rPr>
        <w:t>For example, a RAPAR member shared:</w:t>
      </w:r>
    </w:p>
    <w:p w14:paraId="73756725" w14:textId="6D1ECDA4" w:rsidR="00315DAA" w:rsidRPr="00576CC3" w:rsidRDefault="00315DAA" w:rsidP="00576CC3">
      <w:pPr>
        <w:spacing w:after="0" w:line="240" w:lineRule="auto"/>
        <w:ind w:left="720"/>
        <w:contextualSpacing/>
        <w:rPr>
          <w:rFonts w:eastAsiaTheme="minorEastAsia" w:cs="Arial"/>
          <w:sz w:val="22"/>
          <w:szCs w:val="22"/>
          <w:lang w:val="en-US"/>
        </w:rPr>
      </w:pPr>
      <w:r w:rsidRPr="00576CC3">
        <w:rPr>
          <w:rFonts w:eastAsiaTheme="minorEastAsia" w:cs="Arial"/>
          <w:i/>
          <w:iCs/>
          <w:sz w:val="22"/>
          <w:szCs w:val="22"/>
        </w:rPr>
        <w:t>“I came here at 40. Now I’m 61 and still not able to work. How am I supposed to start again?”</w:t>
      </w:r>
    </w:p>
    <w:p w14:paraId="009AFFD3" w14:textId="77777777" w:rsidR="00531E6F" w:rsidRPr="00576CC3" w:rsidRDefault="00531E6F" w:rsidP="00576CC3">
      <w:pPr>
        <w:spacing w:after="0" w:line="240" w:lineRule="auto"/>
        <w:contextualSpacing/>
        <w:rPr>
          <w:rFonts w:eastAsiaTheme="minorEastAsia" w:cs="Arial"/>
          <w:sz w:val="22"/>
          <w:szCs w:val="22"/>
        </w:rPr>
      </w:pPr>
    </w:p>
    <w:p w14:paraId="5A9B1947" w14:textId="70AB8F07"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Another added:</w:t>
      </w:r>
    </w:p>
    <w:p w14:paraId="3F81F3F7" w14:textId="687BCE5D" w:rsidR="00315DAA" w:rsidRPr="00576CC3" w:rsidRDefault="00315DA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“Why can’t we work like people in other European countries? It would help us integrate, pay taxes, and empower us to rebuild our lives.”</w:t>
      </w:r>
    </w:p>
    <w:p w14:paraId="371EC6BB" w14:textId="77777777" w:rsidR="00531E6F" w:rsidRPr="00576CC3" w:rsidRDefault="00531E6F" w:rsidP="00576CC3">
      <w:pPr>
        <w:spacing w:after="0" w:line="240" w:lineRule="auto"/>
        <w:contextualSpacing/>
        <w:rPr>
          <w:rFonts w:eastAsiaTheme="minorEastAsia" w:cs="Arial"/>
          <w:sz w:val="22"/>
          <w:szCs w:val="22"/>
        </w:rPr>
      </w:pPr>
    </w:p>
    <w:p w14:paraId="62BDC35F" w14:textId="61674F9F" w:rsidR="00315DAA" w:rsidRPr="00576CC3" w:rsidRDefault="00315DAA"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This denial of the right to work leaves people trapped in a cycle of dependence and poverty. For comparison, </w:t>
      </w:r>
      <w:r w:rsidR="00425BF4" w:rsidRPr="00576CC3">
        <w:rPr>
          <w:rFonts w:eastAsiaTheme="minorEastAsia" w:cs="Arial"/>
          <w:sz w:val="22"/>
          <w:szCs w:val="22"/>
        </w:rPr>
        <w:t xml:space="preserve">the </w:t>
      </w:r>
      <w:r w:rsidRPr="00576CC3">
        <w:rPr>
          <w:rFonts w:eastAsiaTheme="minorEastAsia" w:cs="Arial"/>
          <w:sz w:val="22"/>
          <w:szCs w:val="22"/>
        </w:rPr>
        <w:t>£8 per week that people seeking asylum</w:t>
      </w:r>
      <w:r w:rsidR="00B03D44" w:rsidRPr="00576CC3">
        <w:rPr>
          <w:rFonts w:eastAsiaTheme="minorEastAsia" w:cs="Arial"/>
          <w:sz w:val="22"/>
          <w:szCs w:val="22"/>
        </w:rPr>
        <w:t xml:space="preserve"> who are accommodated in full board</w:t>
      </w:r>
      <w:r w:rsidR="00276705" w:rsidRPr="00576CC3">
        <w:rPr>
          <w:rFonts w:eastAsiaTheme="minorEastAsia" w:cs="Arial"/>
          <w:sz w:val="22"/>
          <w:szCs w:val="22"/>
        </w:rPr>
        <w:t xml:space="preserve"> </w:t>
      </w:r>
      <w:r w:rsidR="0046163D" w:rsidRPr="00576CC3">
        <w:rPr>
          <w:rFonts w:eastAsiaTheme="minorEastAsia" w:cs="Arial"/>
          <w:sz w:val="22"/>
          <w:szCs w:val="22"/>
        </w:rPr>
        <w:t xml:space="preserve">in hotels </w:t>
      </w:r>
      <w:r w:rsidR="00276705" w:rsidRPr="00576CC3">
        <w:rPr>
          <w:rFonts w:eastAsiaTheme="minorEastAsia" w:cs="Arial"/>
          <w:sz w:val="22"/>
          <w:szCs w:val="22"/>
        </w:rPr>
        <w:t>currently</w:t>
      </w:r>
      <w:r w:rsidRPr="00576CC3">
        <w:rPr>
          <w:rFonts w:eastAsiaTheme="minorEastAsia" w:cs="Arial"/>
          <w:sz w:val="22"/>
          <w:szCs w:val="22"/>
        </w:rPr>
        <w:t xml:space="preserve"> receive is a pitifully small amount that does not cover even basic needs like transport, clothes, or food. In contrast, allowing people seeking asylum to work would foster self-sufficiency, dignity, and a sense of purpose</w:t>
      </w:r>
      <w:r w:rsidR="00EB234B" w:rsidRPr="00576CC3">
        <w:rPr>
          <w:rFonts w:eastAsiaTheme="minorEastAsia" w:cs="Arial"/>
          <w:sz w:val="22"/>
          <w:szCs w:val="22"/>
        </w:rPr>
        <w:t>,</w:t>
      </w:r>
      <w:r w:rsidR="00576CC3" w:rsidRPr="00576CC3">
        <w:rPr>
          <w:rFonts w:eastAsiaTheme="minorEastAsia" w:cs="Arial"/>
          <w:sz w:val="22"/>
          <w:szCs w:val="22"/>
        </w:rPr>
        <w:t xml:space="preserve"> </w:t>
      </w:r>
      <w:r w:rsidRPr="00576CC3">
        <w:rPr>
          <w:rFonts w:eastAsiaTheme="minorEastAsia" w:cs="Arial"/>
          <w:i/>
          <w:iCs/>
          <w:sz w:val="22"/>
          <w:szCs w:val="22"/>
        </w:rPr>
        <w:t>“Empowering people through work builds their confidence and dignity</w:t>
      </w:r>
      <w:r w:rsidRPr="00576CC3">
        <w:rPr>
          <w:rFonts w:eastAsiaTheme="minorEastAsia" w:cs="Arial"/>
          <w:b/>
          <w:bCs/>
          <w:i/>
          <w:iCs/>
          <w:sz w:val="22"/>
          <w:szCs w:val="22"/>
        </w:rPr>
        <w:t>,”</w:t>
      </w:r>
      <w:r w:rsidRPr="00576CC3">
        <w:rPr>
          <w:rFonts w:eastAsiaTheme="minorEastAsia" w:cs="Arial"/>
          <w:sz w:val="22"/>
          <w:szCs w:val="22"/>
        </w:rPr>
        <w:t xml:space="preserve"> as one RAPAR member explained.</w:t>
      </w:r>
    </w:p>
    <w:p w14:paraId="437D9637" w14:textId="77777777" w:rsidR="00531E6F" w:rsidRPr="00576CC3" w:rsidRDefault="00531E6F" w:rsidP="00576CC3">
      <w:pPr>
        <w:spacing w:after="0" w:line="240" w:lineRule="auto"/>
        <w:contextualSpacing/>
        <w:rPr>
          <w:rFonts w:eastAsiaTheme="minorEastAsia" w:cs="Arial"/>
          <w:sz w:val="22"/>
          <w:szCs w:val="22"/>
        </w:rPr>
      </w:pPr>
    </w:p>
    <w:p w14:paraId="4EB46CFE" w14:textId="32BACE00" w:rsidR="00005D56" w:rsidRPr="00576CC3" w:rsidRDefault="00005D56"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Further, RAPAR members who are completely undocumented, having been failed by the asylum system are living hand to mouth with no state support whatsoever. </w:t>
      </w:r>
    </w:p>
    <w:p w14:paraId="30ACE114" w14:textId="77777777" w:rsidR="00531E6F" w:rsidRPr="00576CC3" w:rsidRDefault="00531E6F" w:rsidP="00576CC3">
      <w:pPr>
        <w:spacing w:after="0" w:line="240" w:lineRule="auto"/>
        <w:contextualSpacing/>
        <w:rPr>
          <w:rFonts w:eastAsiaTheme="minorEastAsia" w:cs="Arial"/>
          <w:sz w:val="22"/>
          <w:szCs w:val="22"/>
        </w:rPr>
      </w:pPr>
    </w:p>
    <w:p w14:paraId="1B99A8C7" w14:textId="43F88902"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The UK Government’s response is that people seeking asylum can only work after 12 months, but only in roles on the shortage occupation list. This policy claims to prevent abuse of the asylum system but fails to recognize the potential contributions people seeking asylum could make if allowed to work </w:t>
      </w:r>
      <w:r w:rsidR="00AE52B4" w:rsidRPr="00576CC3">
        <w:rPr>
          <w:rFonts w:eastAsiaTheme="minorEastAsia" w:cs="Arial"/>
          <w:sz w:val="22"/>
          <w:szCs w:val="22"/>
        </w:rPr>
        <w:t>from the start</w:t>
      </w:r>
      <w:r w:rsidRPr="00576CC3">
        <w:rPr>
          <w:rFonts w:eastAsiaTheme="minorEastAsia" w:cs="Arial"/>
          <w:sz w:val="22"/>
          <w:szCs w:val="22"/>
        </w:rPr>
        <w:t>. RAPAR members find this restriction deeply limiting and argue</w:t>
      </w:r>
      <w:r w:rsidR="00B03D44" w:rsidRPr="00576CC3">
        <w:rPr>
          <w:rFonts w:eastAsiaTheme="minorEastAsia" w:cs="Arial"/>
          <w:sz w:val="22"/>
          <w:szCs w:val="22"/>
        </w:rPr>
        <w:t>.</w:t>
      </w:r>
    </w:p>
    <w:p w14:paraId="70EC8D9E" w14:textId="77777777" w:rsidR="00315DAA" w:rsidRPr="00576CC3" w:rsidRDefault="00315DAA"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“Allowing us to work only in specific jobs keeps us trapped. We want the freedom to upskill and grow.”</w:t>
      </w:r>
    </w:p>
    <w:p w14:paraId="7F30A606" w14:textId="77777777" w:rsidR="00531E6F" w:rsidRPr="00576CC3" w:rsidRDefault="00531E6F" w:rsidP="00576CC3">
      <w:pPr>
        <w:spacing w:after="0" w:line="240" w:lineRule="auto"/>
        <w:contextualSpacing/>
        <w:rPr>
          <w:rFonts w:eastAsiaTheme="minorEastAsia" w:cs="Arial"/>
          <w:sz w:val="22"/>
          <w:szCs w:val="22"/>
        </w:rPr>
      </w:pPr>
    </w:p>
    <w:p w14:paraId="3E01D07F" w14:textId="73437D73" w:rsidR="00315DAA" w:rsidRPr="00576CC3" w:rsidRDefault="00315DAA"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The specific jobs referred to are those on the Shortage Occupation List, which primarily include roles in sectors such as healthcare (e.g., nurses, paramedics), engineering, IT, and skilled trades (e.g., bricklayers, carpenters). While these roles are vital, they may not align with the qualifications, aspirations, or previous work experience of people seeking asylum. As a result, these restrictions often limit their ability to upskill or </w:t>
      </w:r>
      <w:r w:rsidRPr="00576CC3">
        <w:rPr>
          <w:rFonts w:eastAsiaTheme="minorEastAsia" w:cs="Arial"/>
          <w:sz w:val="22"/>
          <w:szCs w:val="22"/>
        </w:rPr>
        <w:lastRenderedPageBreak/>
        <w:t>pursue meaningful career growth, leaving them feeling undervalued and unable to fully integrate into society.</w:t>
      </w:r>
    </w:p>
    <w:p w14:paraId="22F50F5D" w14:textId="77777777" w:rsidR="00531E6F" w:rsidRPr="00576CC3" w:rsidRDefault="00531E6F" w:rsidP="00576CC3">
      <w:pPr>
        <w:spacing w:after="0" w:line="240" w:lineRule="auto"/>
        <w:contextualSpacing/>
        <w:rPr>
          <w:rFonts w:eastAsiaTheme="minorEastAsia" w:cs="Arial"/>
          <w:sz w:val="22"/>
          <w:szCs w:val="22"/>
        </w:rPr>
      </w:pPr>
    </w:p>
    <w:p w14:paraId="66A879C4" w14:textId="085E4120" w:rsidR="00315DAA" w:rsidRPr="00576CC3" w:rsidRDefault="00315DAA" w:rsidP="00576CC3">
      <w:pPr>
        <w:spacing w:after="0" w:line="240" w:lineRule="auto"/>
        <w:contextualSpacing/>
        <w:rPr>
          <w:rFonts w:eastAsiaTheme="minorEastAsia" w:cs="Arial"/>
          <w:sz w:val="22"/>
          <w:szCs w:val="22"/>
        </w:rPr>
      </w:pPr>
      <w:r w:rsidRPr="00576CC3">
        <w:rPr>
          <w:rFonts w:eastAsiaTheme="minorEastAsia" w:cs="Arial"/>
          <w:sz w:val="22"/>
          <w:szCs w:val="22"/>
        </w:rPr>
        <w:t>For further context, the Shortage Occupation List is designed to address labour shortages in certain industries but does not account for the diverse skills and professional backgrounds of people seeking asylum. </w:t>
      </w:r>
    </w:p>
    <w:p w14:paraId="7CAA7DDF" w14:textId="77777777" w:rsidR="00531E6F" w:rsidRPr="00576CC3" w:rsidRDefault="00531E6F" w:rsidP="00576CC3">
      <w:pPr>
        <w:spacing w:after="0" w:line="240" w:lineRule="auto"/>
        <w:contextualSpacing/>
        <w:rPr>
          <w:rFonts w:eastAsiaTheme="minorEastAsia" w:cs="Arial"/>
          <w:sz w:val="22"/>
          <w:szCs w:val="22"/>
        </w:rPr>
      </w:pPr>
    </w:p>
    <w:p w14:paraId="6854480A" w14:textId="2E5B391B" w:rsidR="00315DAA" w:rsidRPr="00576CC3" w:rsidRDefault="00315DAA"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 xml:space="preserve">The Lift the Ban Campaign </w:t>
      </w:r>
      <w:r w:rsidR="00917D5C" w:rsidRPr="00576CC3">
        <w:rPr>
          <w:rFonts w:eastAsiaTheme="minorEastAsia" w:cs="Arial"/>
          <w:sz w:val="22"/>
          <w:szCs w:val="22"/>
        </w:rPr>
        <w:t>(</w:t>
      </w:r>
      <w:r w:rsidR="00F81B69" w:rsidRPr="00576CC3">
        <w:rPr>
          <w:rFonts w:eastAsiaTheme="minorEastAsia" w:cs="Arial"/>
          <w:sz w:val="22"/>
          <w:szCs w:val="22"/>
        </w:rPr>
        <w:t xml:space="preserve">Refugee Action, </w:t>
      </w:r>
      <w:r w:rsidR="00917D5C" w:rsidRPr="00576CC3">
        <w:rPr>
          <w:rFonts w:eastAsiaTheme="minorEastAsia" w:cs="Arial"/>
          <w:sz w:val="22"/>
          <w:szCs w:val="22"/>
        </w:rPr>
        <w:t xml:space="preserve">Lift the Ban Coalition, 2023) </w:t>
      </w:r>
      <w:r w:rsidRPr="00576CC3">
        <w:rPr>
          <w:rFonts w:eastAsiaTheme="minorEastAsia" w:cs="Arial"/>
          <w:sz w:val="22"/>
          <w:szCs w:val="22"/>
        </w:rPr>
        <w:t>highlights that granting work rights could enable people seeking asylum to contribute £333 million annually to the UK economy while reducing dependency on state support. This approach would help people seeking asylum regain their dignity and be</w:t>
      </w:r>
      <w:r w:rsidR="006B4949" w:rsidRPr="00576CC3">
        <w:rPr>
          <w:rFonts w:eastAsiaTheme="minorEastAsia" w:cs="Arial"/>
          <w:sz w:val="22"/>
          <w:szCs w:val="22"/>
        </w:rPr>
        <w:t>come</w:t>
      </w:r>
      <w:r w:rsidRPr="00576CC3">
        <w:rPr>
          <w:rFonts w:eastAsiaTheme="minorEastAsia" w:cs="Arial"/>
          <w:sz w:val="22"/>
          <w:szCs w:val="22"/>
        </w:rPr>
        <w:t xml:space="preserve"> more economically integrated.</w:t>
      </w:r>
    </w:p>
    <w:p w14:paraId="622FB158" w14:textId="77777777" w:rsidR="00531E6F" w:rsidRPr="00576CC3" w:rsidRDefault="00531E6F" w:rsidP="00576CC3">
      <w:pPr>
        <w:spacing w:after="0" w:line="240" w:lineRule="auto"/>
        <w:contextualSpacing/>
        <w:rPr>
          <w:rFonts w:eastAsiaTheme="minorEastAsia" w:cs="Arial"/>
          <w:sz w:val="22"/>
          <w:szCs w:val="22"/>
          <w:u w:val="single"/>
        </w:rPr>
      </w:pPr>
    </w:p>
    <w:p w14:paraId="11D52506" w14:textId="33ABD5A4" w:rsidR="00B03D44" w:rsidRPr="00576CC3" w:rsidRDefault="00B03D44" w:rsidP="00576CC3">
      <w:pPr>
        <w:spacing w:after="0" w:line="240" w:lineRule="auto"/>
        <w:contextualSpacing/>
        <w:rPr>
          <w:rFonts w:eastAsiaTheme="minorEastAsia" w:cs="Arial"/>
          <w:sz w:val="22"/>
          <w:szCs w:val="22"/>
          <w:u w:val="single"/>
          <w:lang w:val="en-US"/>
        </w:rPr>
      </w:pPr>
      <w:r w:rsidRPr="00576CC3">
        <w:rPr>
          <w:rFonts w:eastAsiaTheme="minorEastAsia" w:cs="Arial"/>
          <w:sz w:val="22"/>
          <w:szCs w:val="22"/>
          <w:u w:val="single"/>
        </w:rPr>
        <w:t>Systemic Barriers to Employment for Refugees</w:t>
      </w:r>
    </w:p>
    <w:p w14:paraId="74E2CAA5" w14:textId="0D531011" w:rsidR="00B03D44" w:rsidRPr="00576CC3" w:rsidRDefault="00B03D44" w:rsidP="00576CC3">
      <w:pPr>
        <w:spacing w:after="0" w:line="240" w:lineRule="auto"/>
        <w:contextualSpacing/>
        <w:rPr>
          <w:rFonts w:eastAsiaTheme="minorEastAsia" w:cs="Arial"/>
          <w:sz w:val="22"/>
          <w:szCs w:val="22"/>
        </w:rPr>
      </w:pPr>
      <w:r w:rsidRPr="00576CC3">
        <w:rPr>
          <w:rFonts w:eastAsiaTheme="minorEastAsia" w:cs="Arial"/>
          <w:sz w:val="22"/>
          <w:szCs w:val="22"/>
        </w:rPr>
        <w:t>Even after being granted refugee status, many individuals struggle to secure employment due to systemic barriers. RAPAR members describe being overqualified but excluded from meaningful work due to lack of recognition for their qualifications and the constant demand for UK-based experience.</w:t>
      </w:r>
    </w:p>
    <w:p w14:paraId="57CA8F1E" w14:textId="4AEBE387" w:rsidR="007522C3" w:rsidRPr="00576CC3" w:rsidRDefault="007522C3"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Refugees often face significant challenges transitioning from volunteering roles to paid employment. While volunteering provides valuable experience, it does not necessarily lead to job opportunities, leaving many refugees in precarious situations. A study titled </w:t>
      </w:r>
      <w:r w:rsidRPr="00576CC3">
        <w:rPr>
          <w:rFonts w:eastAsiaTheme="minorEastAsia" w:cs="Arial"/>
          <w:i/>
          <w:iCs/>
          <w:sz w:val="22"/>
          <w:szCs w:val="22"/>
        </w:rPr>
        <w:t>Rethinking the Role of Volunteering in the Labour Market Inclusion of Migrants</w:t>
      </w:r>
      <w:r w:rsidRPr="00576CC3">
        <w:rPr>
          <w:rFonts w:eastAsiaTheme="minorEastAsia" w:cs="Arial"/>
          <w:sz w:val="22"/>
          <w:szCs w:val="22"/>
        </w:rPr>
        <w:t xml:space="preserve"> </w:t>
      </w:r>
      <w:r w:rsidR="000042FB" w:rsidRPr="00576CC3">
        <w:rPr>
          <w:rFonts w:eastAsiaTheme="minorEastAsia" w:cs="Arial"/>
          <w:sz w:val="22"/>
          <w:szCs w:val="22"/>
        </w:rPr>
        <w:t>(</w:t>
      </w:r>
      <w:proofErr w:type="spellStart"/>
      <w:r w:rsidR="000042FB" w:rsidRPr="00576CC3">
        <w:rPr>
          <w:rFonts w:eastAsiaTheme="minorEastAsia" w:cs="Arial"/>
          <w:sz w:val="22"/>
          <w:szCs w:val="22"/>
        </w:rPr>
        <w:t>Bontenbal</w:t>
      </w:r>
      <w:proofErr w:type="spellEnd"/>
      <w:r w:rsidR="000042FB" w:rsidRPr="00576CC3">
        <w:rPr>
          <w:rFonts w:eastAsiaTheme="minorEastAsia" w:cs="Arial"/>
          <w:sz w:val="22"/>
          <w:szCs w:val="22"/>
        </w:rPr>
        <w:t xml:space="preserve"> et al, 2024)</w:t>
      </w:r>
      <w:r w:rsidR="00E257D8" w:rsidRPr="00576CC3">
        <w:rPr>
          <w:rFonts w:eastAsiaTheme="minorEastAsia" w:cs="Arial"/>
          <w:sz w:val="22"/>
          <w:szCs w:val="22"/>
        </w:rPr>
        <w:t xml:space="preserve"> </w:t>
      </w:r>
      <w:r w:rsidRPr="00576CC3">
        <w:rPr>
          <w:rFonts w:eastAsiaTheme="minorEastAsia" w:cs="Arial"/>
          <w:sz w:val="22"/>
          <w:szCs w:val="22"/>
        </w:rPr>
        <w:t xml:space="preserve">found that many migrants, including refugees and people seeking asylum, encounter substantial barriers when trying to move from volunteer positions to paid employment. Similarly, the report </w:t>
      </w:r>
      <w:r w:rsidRPr="00576CC3">
        <w:rPr>
          <w:rFonts w:eastAsiaTheme="minorEastAsia" w:cs="Arial"/>
          <w:i/>
          <w:iCs/>
          <w:sz w:val="22"/>
          <w:szCs w:val="22"/>
        </w:rPr>
        <w:t>Volunteering Among Refugees and Asylum Seekers</w:t>
      </w:r>
      <w:r w:rsidRPr="00576CC3">
        <w:rPr>
          <w:rFonts w:eastAsiaTheme="minorEastAsia" w:cs="Arial"/>
          <w:sz w:val="22"/>
          <w:szCs w:val="22"/>
        </w:rPr>
        <w:t xml:space="preserve"> </w:t>
      </w:r>
      <w:r w:rsidR="00B25B24" w:rsidRPr="00576CC3">
        <w:rPr>
          <w:rFonts w:eastAsiaTheme="minorEastAsia" w:cs="Arial"/>
          <w:sz w:val="22"/>
          <w:szCs w:val="22"/>
        </w:rPr>
        <w:t xml:space="preserve">(Migration Partnership, 2020) </w:t>
      </w:r>
      <w:r w:rsidRPr="00576CC3">
        <w:rPr>
          <w:rFonts w:eastAsiaTheme="minorEastAsia" w:cs="Arial"/>
          <w:sz w:val="22"/>
          <w:szCs w:val="22"/>
        </w:rPr>
        <w:t xml:space="preserve">highlights that refugees are frequently used in volunteer roles but are overlooked for paid positions, even within organisations they have supported. These findings underscore the systemic obstacles refugees and </w:t>
      </w:r>
      <w:r w:rsidR="0022372E" w:rsidRPr="00576CC3">
        <w:rPr>
          <w:rFonts w:eastAsiaTheme="minorEastAsia" w:cs="Arial"/>
          <w:sz w:val="22"/>
          <w:szCs w:val="22"/>
        </w:rPr>
        <w:t xml:space="preserve">people seeking </w:t>
      </w:r>
      <w:r w:rsidRPr="00576CC3">
        <w:rPr>
          <w:rFonts w:eastAsiaTheme="minorEastAsia" w:cs="Arial"/>
          <w:sz w:val="22"/>
          <w:szCs w:val="22"/>
        </w:rPr>
        <w:t>asylum face, limiting their ability to secure meaningful employment and achieve economic independence.</w:t>
      </w:r>
    </w:p>
    <w:p w14:paraId="2EDF204F" w14:textId="77777777" w:rsidR="00531E6F" w:rsidRPr="00576CC3" w:rsidRDefault="00531E6F" w:rsidP="00576CC3">
      <w:pPr>
        <w:spacing w:after="0" w:line="240" w:lineRule="auto"/>
        <w:contextualSpacing/>
        <w:rPr>
          <w:rFonts w:eastAsiaTheme="minorEastAsia" w:cs="Arial"/>
          <w:sz w:val="22"/>
          <w:szCs w:val="22"/>
        </w:rPr>
      </w:pPr>
    </w:p>
    <w:p w14:paraId="7797EC35" w14:textId="5AB362B8" w:rsidR="007522C3" w:rsidRPr="00576CC3" w:rsidRDefault="007522C3" w:rsidP="00576CC3">
      <w:pPr>
        <w:spacing w:after="0" w:line="240" w:lineRule="auto"/>
        <w:contextualSpacing/>
        <w:rPr>
          <w:rFonts w:cs="Arial"/>
          <w:sz w:val="22"/>
          <w:szCs w:val="22"/>
        </w:rPr>
      </w:pPr>
      <w:r w:rsidRPr="00576CC3">
        <w:rPr>
          <w:rFonts w:eastAsiaTheme="minorEastAsia" w:cs="Arial"/>
          <w:sz w:val="22"/>
          <w:szCs w:val="22"/>
        </w:rPr>
        <w:t>As one member shared</w:t>
      </w:r>
      <w:r w:rsidR="0064051A" w:rsidRPr="00576CC3">
        <w:rPr>
          <w:rFonts w:eastAsiaTheme="minorEastAsia" w:cs="Arial"/>
          <w:sz w:val="22"/>
          <w:szCs w:val="22"/>
        </w:rPr>
        <w:t xml:space="preserve">, </w:t>
      </w:r>
      <w:r w:rsidRPr="00576CC3">
        <w:rPr>
          <w:rFonts w:eastAsiaTheme="minorEastAsia" w:cs="Arial"/>
          <w:i/>
          <w:iCs/>
          <w:sz w:val="22"/>
          <w:szCs w:val="22"/>
        </w:rPr>
        <w:t>“Most of us have qualifications, but they are not recognized here. Employers keep asking for UK experience we don’t have.”</w:t>
      </w:r>
    </w:p>
    <w:p w14:paraId="048275E3" w14:textId="77777777" w:rsidR="00531E6F" w:rsidRPr="00576CC3" w:rsidRDefault="00531E6F" w:rsidP="00576CC3">
      <w:pPr>
        <w:spacing w:after="0" w:line="240" w:lineRule="auto"/>
        <w:contextualSpacing/>
        <w:rPr>
          <w:rFonts w:eastAsiaTheme="minorEastAsia" w:cs="Arial"/>
          <w:sz w:val="22"/>
          <w:szCs w:val="22"/>
        </w:rPr>
      </w:pPr>
    </w:p>
    <w:p w14:paraId="2DEAD6F2" w14:textId="40E74D04" w:rsidR="007522C3" w:rsidRPr="00576CC3" w:rsidRDefault="007522C3"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Another added</w:t>
      </w:r>
      <w:r w:rsidR="0064051A" w:rsidRPr="00576CC3">
        <w:rPr>
          <w:rFonts w:eastAsiaTheme="minorEastAsia" w:cs="Arial"/>
          <w:sz w:val="22"/>
          <w:szCs w:val="22"/>
        </w:rPr>
        <w:t xml:space="preserve">, </w:t>
      </w:r>
      <w:r w:rsidRPr="00576CC3">
        <w:rPr>
          <w:rFonts w:eastAsiaTheme="minorEastAsia" w:cs="Arial"/>
          <w:i/>
          <w:iCs/>
          <w:sz w:val="22"/>
          <w:szCs w:val="22"/>
        </w:rPr>
        <w:t>“I volunteered for years, but when a job opened, it went to someone else. Volunteering doesn’t count as work experience for us.”</w:t>
      </w:r>
    </w:p>
    <w:p w14:paraId="1058E4C5" w14:textId="77777777" w:rsidR="00531E6F" w:rsidRPr="00576CC3" w:rsidRDefault="00531E6F" w:rsidP="00576CC3">
      <w:pPr>
        <w:spacing w:after="0" w:line="240" w:lineRule="auto"/>
        <w:contextualSpacing/>
        <w:rPr>
          <w:rFonts w:eastAsiaTheme="minorEastAsia" w:cs="Arial"/>
          <w:sz w:val="22"/>
          <w:szCs w:val="22"/>
        </w:rPr>
      </w:pPr>
    </w:p>
    <w:p w14:paraId="44F48763" w14:textId="1BF13A5E" w:rsidR="007522C3" w:rsidRPr="00576CC3" w:rsidRDefault="0064051A"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And a</w:t>
      </w:r>
      <w:r w:rsidR="007522C3" w:rsidRPr="00576CC3">
        <w:rPr>
          <w:rFonts w:eastAsiaTheme="minorEastAsia" w:cs="Arial"/>
          <w:sz w:val="22"/>
          <w:szCs w:val="22"/>
        </w:rPr>
        <w:t xml:space="preserve">nother member </w:t>
      </w:r>
      <w:r w:rsidRPr="00576CC3">
        <w:rPr>
          <w:rFonts w:eastAsiaTheme="minorEastAsia" w:cs="Arial"/>
          <w:sz w:val="22"/>
          <w:szCs w:val="22"/>
        </w:rPr>
        <w:t xml:space="preserve">observed, </w:t>
      </w:r>
      <w:r w:rsidR="007522C3" w:rsidRPr="00576CC3">
        <w:rPr>
          <w:rFonts w:eastAsiaTheme="minorEastAsia" w:cs="Arial"/>
          <w:i/>
          <w:iCs/>
          <w:sz w:val="22"/>
          <w:szCs w:val="22"/>
        </w:rPr>
        <w:t>“Why are refugees who volunteer not given employment? It feels like we’re only good enough for unpaid work.”</w:t>
      </w:r>
    </w:p>
    <w:p w14:paraId="4FAC9429" w14:textId="77777777" w:rsidR="00531E6F" w:rsidRPr="00576CC3" w:rsidRDefault="00531E6F" w:rsidP="00576CC3">
      <w:pPr>
        <w:spacing w:after="0" w:line="240" w:lineRule="auto"/>
        <w:contextualSpacing/>
        <w:rPr>
          <w:rFonts w:eastAsiaTheme="minorEastAsia" w:cs="Arial"/>
          <w:sz w:val="22"/>
          <w:szCs w:val="22"/>
        </w:rPr>
      </w:pPr>
    </w:p>
    <w:p w14:paraId="6A492611" w14:textId="3D4D0B05" w:rsidR="00480FDB" w:rsidRPr="00576CC3" w:rsidRDefault="00A146D0" w:rsidP="00576CC3">
      <w:pPr>
        <w:spacing w:after="0" w:line="240" w:lineRule="auto"/>
        <w:contextualSpacing/>
        <w:rPr>
          <w:rFonts w:eastAsiaTheme="minorEastAsia" w:cs="Arial"/>
          <w:sz w:val="22"/>
          <w:szCs w:val="22"/>
        </w:rPr>
      </w:pPr>
      <w:r w:rsidRPr="00576CC3">
        <w:rPr>
          <w:rFonts w:eastAsiaTheme="minorEastAsia" w:cs="Arial"/>
          <w:sz w:val="22"/>
          <w:szCs w:val="22"/>
        </w:rPr>
        <w:t>Many refugees and people seeking asylum with the right to work in the UK face discriminatory practices and racism during job applications, significantly hindering their employment prospects. Research by the Migration Observatory indicates that migrants, including refugees, often experience discrimination based on ethnicity, nationality, religion, language, or accent, all of which negatively impact their employment opportunities (Migration Observatory</w:t>
      </w:r>
      <w:r w:rsidR="00F54AFD" w:rsidRPr="00576CC3">
        <w:rPr>
          <w:rFonts w:eastAsiaTheme="minorEastAsia" w:cs="Arial"/>
          <w:sz w:val="22"/>
          <w:szCs w:val="22"/>
        </w:rPr>
        <w:t>, 2023</w:t>
      </w:r>
      <w:r w:rsidRPr="00576CC3">
        <w:rPr>
          <w:rFonts w:eastAsiaTheme="minorEastAsia" w:cs="Arial"/>
          <w:sz w:val="22"/>
          <w:szCs w:val="22"/>
        </w:rPr>
        <w:t xml:space="preserve">). </w:t>
      </w:r>
      <w:r w:rsidR="00D976C2" w:rsidRPr="00576CC3">
        <w:rPr>
          <w:rFonts w:eastAsiaTheme="minorEastAsia" w:cs="Arial"/>
          <w:sz w:val="22"/>
          <w:szCs w:val="22"/>
        </w:rPr>
        <w:t>Further, p</w:t>
      </w:r>
      <w:r w:rsidRPr="00576CC3">
        <w:rPr>
          <w:rFonts w:eastAsiaTheme="minorEastAsia" w:cs="Arial"/>
          <w:sz w:val="22"/>
          <w:szCs w:val="22"/>
        </w:rPr>
        <w:t xml:space="preserve">ublic misconceptions can perpetuate discrimination during recruitment, while the lengthy asylum process often creates gaps in CVs that raise red flags for potential employers. These findings emphasise the systemic barriers refugees and asylum seekers face in the UK job market, highlighting the urgent need for targeted interventions to combat discrimination and promote equal employment opportunities. </w:t>
      </w:r>
    </w:p>
    <w:p w14:paraId="25E39F58" w14:textId="77777777" w:rsidR="00531E6F" w:rsidRPr="00576CC3" w:rsidRDefault="00531E6F" w:rsidP="00576CC3">
      <w:pPr>
        <w:spacing w:after="0" w:line="240" w:lineRule="auto"/>
        <w:contextualSpacing/>
        <w:rPr>
          <w:rFonts w:eastAsiaTheme="minorEastAsia" w:cs="Arial"/>
          <w:sz w:val="22"/>
          <w:szCs w:val="22"/>
        </w:rPr>
      </w:pPr>
    </w:p>
    <w:p w14:paraId="02D05278" w14:textId="2ABCBE77" w:rsidR="00A146D0" w:rsidRPr="00576CC3" w:rsidRDefault="00A146D0" w:rsidP="00576CC3">
      <w:pPr>
        <w:spacing w:after="0" w:line="240" w:lineRule="auto"/>
        <w:contextualSpacing/>
        <w:rPr>
          <w:rFonts w:eastAsiaTheme="minorEastAsia" w:cs="Arial"/>
          <w:i/>
          <w:iCs/>
          <w:sz w:val="22"/>
          <w:szCs w:val="22"/>
        </w:rPr>
      </w:pPr>
      <w:r w:rsidRPr="00576CC3">
        <w:rPr>
          <w:rFonts w:eastAsiaTheme="minorEastAsia" w:cs="Arial"/>
          <w:sz w:val="22"/>
          <w:szCs w:val="22"/>
        </w:rPr>
        <w:t>As one member noted</w:t>
      </w:r>
      <w:r w:rsidR="00480FDB" w:rsidRPr="00576CC3">
        <w:rPr>
          <w:rFonts w:eastAsiaTheme="minorEastAsia" w:cs="Arial"/>
          <w:sz w:val="22"/>
          <w:szCs w:val="22"/>
        </w:rPr>
        <w:t xml:space="preserve">, </w:t>
      </w:r>
      <w:r w:rsidRPr="00576CC3">
        <w:rPr>
          <w:rFonts w:eastAsiaTheme="minorEastAsia" w:cs="Arial"/>
          <w:i/>
          <w:iCs/>
          <w:sz w:val="22"/>
          <w:szCs w:val="22"/>
        </w:rPr>
        <w:t>“Discrimination and racism in hiring make it even harder to get a job, no matter how qualified we are.”</w:t>
      </w:r>
    </w:p>
    <w:p w14:paraId="38F60DB7" w14:textId="77777777" w:rsidR="00531E6F" w:rsidRPr="00576CC3" w:rsidRDefault="00531E6F" w:rsidP="00576CC3">
      <w:pPr>
        <w:spacing w:after="0" w:line="240" w:lineRule="auto"/>
        <w:contextualSpacing/>
        <w:rPr>
          <w:rFonts w:eastAsiaTheme="minorEastAsia" w:cs="Arial"/>
          <w:sz w:val="22"/>
          <w:szCs w:val="22"/>
        </w:rPr>
      </w:pPr>
    </w:p>
    <w:p w14:paraId="14EABAD6" w14:textId="77777777" w:rsidR="00107691" w:rsidRDefault="00A146D0"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In many cases, refugees are forced to seek work through recruitment agencies, where they are often exploited with low-paid, zero-hour contracts</w:t>
      </w:r>
      <w:r w:rsidR="00480FDB" w:rsidRPr="00576CC3">
        <w:rPr>
          <w:rFonts w:eastAsiaTheme="minorEastAsia" w:cs="Arial"/>
          <w:sz w:val="22"/>
          <w:szCs w:val="22"/>
        </w:rPr>
        <w:t xml:space="preserve">, </w:t>
      </w:r>
      <w:r w:rsidRPr="00576CC3">
        <w:rPr>
          <w:rFonts w:eastAsiaTheme="minorEastAsia" w:cs="Arial"/>
          <w:i/>
          <w:iCs/>
          <w:sz w:val="22"/>
          <w:szCs w:val="22"/>
        </w:rPr>
        <w:t>“We don’t get hired directly. Agencies use us for low-paid, zero-hour contracts. It’s unfair.”</w:t>
      </w:r>
    </w:p>
    <w:p w14:paraId="4CF72A98" w14:textId="77777777" w:rsidR="001071F7" w:rsidRDefault="001071F7" w:rsidP="00576CC3">
      <w:pPr>
        <w:spacing w:after="0" w:line="240" w:lineRule="auto"/>
        <w:contextualSpacing/>
        <w:rPr>
          <w:rFonts w:eastAsiaTheme="minorEastAsia" w:cs="Arial"/>
          <w:sz w:val="22"/>
          <w:szCs w:val="22"/>
          <w:u w:val="single"/>
        </w:rPr>
      </w:pPr>
    </w:p>
    <w:p w14:paraId="4845CBA7" w14:textId="49228939" w:rsidR="00A146D0" w:rsidRPr="00107691" w:rsidRDefault="00A146D0"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u w:val="single"/>
        </w:rPr>
        <w:t>Inadequate Support from Job Centres</w:t>
      </w:r>
    </w:p>
    <w:p w14:paraId="38A2971E" w14:textId="74E53F1A" w:rsidR="00A146D0"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The UK Government provides job centre services that are </w:t>
      </w:r>
      <w:r w:rsidR="00A146D0" w:rsidRPr="00576CC3">
        <w:rPr>
          <w:rFonts w:eastAsiaTheme="minorEastAsia" w:cs="Arial"/>
          <w:sz w:val="22"/>
          <w:szCs w:val="22"/>
        </w:rPr>
        <w:t xml:space="preserve">intended to provide essential support, but RAPAR members report that these services are inadequate and fail to address their specific needs, leaving many </w:t>
      </w:r>
      <w:r w:rsidR="00A146D0" w:rsidRPr="00576CC3">
        <w:rPr>
          <w:rFonts w:eastAsiaTheme="minorEastAsia" w:cs="Arial"/>
          <w:sz w:val="22"/>
          <w:szCs w:val="22"/>
        </w:rPr>
        <w:lastRenderedPageBreak/>
        <w:t>feelings demoralized by the lack of understanding and assistance. They emphasize the importance of recognizing the potential of refugees and people seeking asylum by providing meaningful opportunities for integration and employment. The group expressed a strong desire for the government to prioritize lifting barriers to employment and offering more tailored support to help refugees overcome the systemic challenges they face when trying to enter the job market. This discussion underscores the need for fair opportunities, targeted assistance, and a concerted effort to reduce the obstacles that hinder refugees from accessing meaningful work</w:t>
      </w:r>
      <w:r w:rsidR="009D67F5" w:rsidRPr="00576CC3">
        <w:rPr>
          <w:rFonts w:eastAsiaTheme="minorEastAsia" w:cs="Arial"/>
          <w:sz w:val="22"/>
          <w:szCs w:val="22"/>
        </w:rPr>
        <w:t xml:space="preserve">. </w:t>
      </w:r>
    </w:p>
    <w:p w14:paraId="16A19FBB" w14:textId="77777777" w:rsidR="009D67F5" w:rsidRPr="00576CC3" w:rsidRDefault="009D67F5"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“Job coaches push us to find jobs but don’t understand the challenges we face.”</w:t>
      </w:r>
    </w:p>
    <w:p w14:paraId="544E01A3" w14:textId="77777777" w:rsidR="004E3416" w:rsidRDefault="004E3416" w:rsidP="00576CC3">
      <w:pPr>
        <w:spacing w:after="0" w:line="240" w:lineRule="auto"/>
        <w:ind w:left="720"/>
        <w:contextualSpacing/>
        <w:rPr>
          <w:rFonts w:eastAsiaTheme="minorEastAsia" w:cs="Arial"/>
          <w:i/>
          <w:iCs/>
          <w:sz w:val="22"/>
          <w:szCs w:val="22"/>
        </w:rPr>
      </w:pPr>
    </w:p>
    <w:p w14:paraId="3BCC23A5" w14:textId="21C66CF0" w:rsidR="009D67F5" w:rsidRPr="00576CC3" w:rsidRDefault="009D67F5"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“People are being sanctioned because their digital skills are low, but no one helps us improve those skills.”</w:t>
      </w:r>
    </w:p>
    <w:p w14:paraId="5F06AA36" w14:textId="77777777" w:rsidR="00531E6F" w:rsidRPr="00576CC3" w:rsidRDefault="00531E6F" w:rsidP="00576CC3">
      <w:pPr>
        <w:spacing w:after="0" w:line="240" w:lineRule="auto"/>
        <w:contextualSpacing/>
        <w:rPr>
          <w:rFonts w:eastAsiaTheme="minorEastAsia" w:cs="Arial"/>
          <w:sz w:val="22"/>
          <w:szCs w:val="22"/>
        </w:rPr>
      </w:pPr>
    </w:p>
    <w:p w14:paraId="7B50B7D0" w14:textId="1D82D85B" w:rsidR="009D67F5" w:rsidRPr="00576CC3" w:rsidRDefault="009D67F5" w:rsidP="00576CC3">
      <w:pPr>
        <w:spacing w:after="0" w:line="240" w:lineRule="auto"/>
        <w:contextualSpacing/>
        <w:rPr>
          <w:rFonts w:cs="Arial"/>
          <w:sz w:val="22"/>
          <w:szCs w:val="22"/>
        </w:rPr>
      </w:pPr>
      <w:r w:rsidRPr="00576CC3">
        <w:rPr>
          <w:rFonts w:eastAsiaTheme="minorEastAsia" w:cs="Arial"/>
          <w:sz w:val="22"/>
          <w:szCs w:val="22"/>
        </w:rPr>
        <w:t>One member emphasized the need for collaboration with charities to improve the support provided</w:t>
      </w:r>
      <w:r w:rsidR="00981CC3" w:rsidRPr="00576CC3">
        <w:rPr>
          <w:rFonts w:eastAsiaTheme="minorEastAsia" w:cs="Arial"/>
          <w:sz w:val="22"/>
          <w:szCs w:val="22"/>
        </w:rPr>
        <w:t xml:space="preserve">, </w:t>
      </w:r>
      <w:r w:rsidRPr="00576CC3">
        <w:rPr>
          <w:rFonts w:eastAsiaTheme="minorEastAsia" w:cs="Arial"/>
          <w:i/>
          <w:iCs/>
          <w:sz w:val="22"/>
          <w:szCs w:val="22"/>
        </w:rPr>
        <w:t xml:space="preserve">“The job </w:t>
      </w:r>
      <w:r w:rsidR="0067172D" w:rsidRPr="00576CC3">
        <w:rPr>
          <w:rFonts w:eastAsiaTheme="minorEastAsia" w:cs="Arial"/>
          <w:i/>
          <w:iCs/>
          <w:sz w:val="22"/>
          <w:szCs w:val="22"/>
        </w:rPr>
        <w:t>centre</w:t>
      </w:r>
      <w:r w:rsidRPr="00576CC3">
        <w:rPr>
          <w:rFonts w:eastAsiaTheme="minorEastAsia" w:cs="Arial"/>
          <w:i/>
          <w:iCs/>
          <w:sz w:val="22"/>
          <w:szCs w:val="22"/>
        </w:rPr>
        <w:t xml:space="preserve"> needs to collaborate with charities to better understand how to help refugees and asylum seekers.”</w:t>
      </w:r>
      <w:r w:rsidR="00576CC3" w:rsidRPr="00576CC3">
        <w:rPr>
          <w:rFonts w:cs="Arial"/>
          <w:sz w:val="22"/>
          <w:szCs w:val="22"/>
        </w:rPr>
        <w:t xml:space="preserve"> </w:t>
      </w:r>
      <w:r w:rsidRPr="00576CC3">
        <w:rPr>
          <w:rFonts w:eastAsiaTheme="minorEastAsia" w:cs="Arial"/>
          <w:sz w:val="22"/>
          <w:szCs w:val="22"/>
        </w:rPr>
        <w:t>Another added</w:t>
      </w:r>
      <w:r w:rsidR="00981CC3" w:rsidRPr="00576CC3">
        <w:rPr>
          <w:rFonts w:eastAsiaTheme="minorEastAsia" w:cs="Arial"/>
          <w:sz w:val="22"/>
          <w:szCs w:val="22"/>
        </w:rPr>
        <w:t xml:space="preserve">, </w:t>
      </w:r>
      <w:r w:rsidRPr="00576CC3">
        <w:rPr>
          <w:rFonts w:eastAsiaTheme="minorEastAsia" w:cs="Arial"/>
          <w:i/>
          <w:iCs/>
          <w:sz w:val="22"/>
          <w:szCs w:val="22"/>
        </w:rPr>
        <w:t>“Instead of just pushing us to find jobs, they should offer practical opportunities to gain skills and training.”</w:t>
      </w:r>
    </w:p>
    <w:p w14:paraId="046DD171" w14:textId="77777777" w:rsidR="00531E6F" w:rsidRPr="00576CC3" w:rsidRDefault="00531E6F" w:rsidP="00576CC3">
      <w:pPr>
        <w:spacing w:after="0" w:line="240" w:lineRule="auto"/>
        <w:contextualSpacing/>
        <w:rPr>
          <w:rFonts w:eastAsiaTheme="minorEastAsia" w:cs="Arial"/>
          <w:sz w:val="22"/>
          <w:szCs w:val="22"/>
        </w:rPr>
      </w:pPr>
    </w:p>
    <w:p w14:paraId="2AFBBC99" w14:textId="3077DC0C" w:rsidR="009D67F5" w:rsidRPr="00576CC3" w:rsidRDefault="00B826BB" w:rsidP="00576CC3">
      <w:pPr>
        <w:spacing w:after="0" w:line="240" w:lineRule="auto"/>
        <w:contextualSpacing/>
        <w:rPr>
          <w:rFonts w:eastAsiaTheme="minorEastAsia" w:cs="Arial"/>
          <w:sz w:val="22"/>
          <w:szCs w:val="22"/>
        </w:rPr>
      </w:pPr>
      <w:r w:rsidRPr="00576CC3">
        <w:rPr>
          <w:rFonts w:eastAsiaTheme="minorEastAsia" w:cs="Arial"/>
          <w:sz w:val="22"/>
          <w:szCs w:val="22"/>
        </w:rPr>
        <w:t>Asylum Matters (202</w:t>
      </w:r>
      <w:r w:rsidR="0069661C" w:rsidRPr="00576CC3">
        <w:rPr>
          <w:rFonts w:eastAsiaTheme="minorEastAsia" w:cs="Arial"/>
          <w:sz w:val="22"/>
          <w:szCs w:val="22"/>
        </w:rPr>
        <w:t>4</w:t>
      </w:r>
      <w:r w:rsidRPr="00576CC3">
        <w:rPr>
          <w:rFonts w:eastAsiaTheme="minorEastAsia" w:cs="Arial"/>
          <w:sz w:val="22"/>
          <w:szCs w:val="22"/>
        </w:rPr>
        <w:t>)</w:t>
      </w:r>
      <w:r w:rsidR="00A146D0" w:rsidRPr="00576CC3">
        <w:rPr>
          <w:rFonts w:eastAsiaTheme="minorEastAsia" w:cs="Arial"/>
          <w:sz w:val="22"/>
          <w:szCs w:val="22"/>
        </w:rPr>
        <w:t xml:space="preserve"> confirms that </w:t>
      </w:r>
      <w:r w:rsidR="000022D3" w:rsidRPr="00576CC3">
        <w:rPr>
          <w:rFonts w:eastAsiaTheme="minorEastAsia" w:cs="Arial"/>
          <w:sz w:val="22"/>
          <w:szCs w:val="22"/>
        </w:rPr>
        <w:t xml:space="preserve">people need safe routes and the right to work. </w:t>
      </w:r>
      <w:r w:rsidR="00923778" w:rsidRPr="00576CC3">
        <w:rPr>
          <w:rFonts w:eastAsiaTheme="minorEastAsia" w:cs="Arial"/>
          <w:sz w:val="22"/>
          <w:szCs w:val="22"/>
        </w:rPr>
        <w:t>W</w:t>
      </w:r>
      <w:r w:rsidR="009D67F5" w:rsidRPr="00576CC3">
        <w:rPr>
          <w:rFonts w:eastAsiaTheme="minorEastAsia" w:cs="Arial"/>
          <w:sz w:val="22"/>
          <w:szCs w:val="22"/>
        </w:rPr>
        <w:t xml:space="preserve">ithout tailored support, refugees are often unable to access sustainable employment, further entrenching them in poverty and exclusion. </w:t>
      </w:r>
      <w:r w:rsidR="00923778" w:rsidRPr="00576CC3">
        <w:rPr>
          <w:rFonts w:eastAsiaTheme="minorEastAsia" w:cs="Arial"/>
          <w:sz w:val="22"/>
          <w:szCs w:val="22"/>
        </w:rPr>
        <w:t xml:space="preserve"> </w:t>
      </w:r>
      <w:r w:rsidR="009D67F5" w:rsidRPr="00576CC3">
        <w:rPr>
          <w:rFonts w:eastAsiaTheme="minorEastAsia" w:cs="Arial"/>
          <w:sz w:val="22"/>
          <w:szCs w:val="22"/>
        </w:rPr>
        <w:t>These insights highlight the critical need for culturally competent services and tailored support to enhance employment outcomes for refugees and people seeking asylum.</w:t>
      </w:r>
    </w:p>
    <w:p w14:paraId="49A41671" w14:textId="77777777" w:rsidR="00531E6F" w:rsidRPr="00576CC3" w:rsidRDefault="00531E6F" w:rsidP="00576CC3">
      <w:pPr>
        <w:spacing w:after="0" w:line="240" w:lineRule="auto"/>
        <w:contextualSpacing/>
        <w:rPr>
          <w:rFonts w:eastAsiaTheme="minorEastAsia" w:cs="Arial"/>
          <w:sz w:val="22"/>
          <w:szCs w:val="22"/>
          <w:u w:val="single"/>
        </w:rPr>
      </w:pPr>
    </w:p>
    <w:p w14:paraId="2F65C62D" w14:textId="01418551" w:rsidR="00744055" w:rsidRPr="00576CC3" w:rsidRDefault="00744055" w:rsidP="00576CC3">
      <w:pPr>
        <w:spacing w:after="0" w:line="240" w:lineRule="auto"/>
        <w:contextualSpacing/>
        <w:rPr>
          <w:rFonts w:eastAsiaTheme="minorEastAsia" w:cs="Arial"/>
          <w:sz w:val="22"/>
          <w:szCs w:val="22"/>
          <w:u w:val="single"/>
          <w:lang w:val="en-US"/>
        </w:rPr>
      </w:pPr>
      <w:r w:rsidRPr="00576CC3">
        <w:rPr>
          <w:rFonts w:eastAsiaTheme="minorEastAsia" w:cs="Arial"/>
          <w:sz w:val="22"/>
          <w:szCs w:val="22"/>
          <w:u w:val="single"/>
        </w:rPr>
        <w:t>Substandard Living Conditions and Financial Deprivation</w:t>
      </w:r>
    </w:p>
    <w:p w14:paraId="719BF18A" w14:textId="7B962045" w:rsidR="008923B1"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One of the most pressing issues faced by people seeking asylum in the UK is their living conditions, particularly for those housed in hotels. These substandard conditions—including poor-quality food, inadequate accommodations, and isolation from society—compound the trauma experienced by individuals fleeing conflict and persecution. A </w:t>
      </w:r>
      <w:r w:rsidR="0044117D" w:rsidRPr="00576CC3">
        <w:rPr>
          <w:rFonts w:eastAsiaTheme="minorEastAsia" w:cs="Arial"/>
          <w:sz w:val="22"/>
          <w:szCs w:val="22"/>
        </w:rPr>
        <w:t xml:space="preserve">year-long campaign by RAPAR involving a hunger striker who went on hunger strike to expose the human rights violations in </w:t>
      </w:r>
      <w:r w:rsidR="00D95A3F" w:rsidRPr="00576CC3">
        <w:rPr>
          <w:rFonts w:eastAsiaTheme="minorEastAsia" w:cs="Arial"/>
          <w:sz w:val="22"/>
          <w:szCs w:val="22"/>
        </w:rPr>
        <w:t xml:space="preserve">hotel accommodation for people seeking asylum </w:t>
      </w:r>
      <w:r w:rsidR="002F795B" w:rsidRPr="00576CC3">
        <w:rPr>
          <w:rFonts w:eastAsiaTheme="minorEastAsia" w:cs="Arial"/>
          <w:sz w:val="22"/>
          <w:szCs w:val="22"/>
        </w:rPr>
        <w:t xml:space="preserve">(RAPAR, </w:t>
      </w:r>
      <w:r w:rsidR="004B3068" w:rsidRPr="00576CC3">
        <w:rPr>
          <w:rFonts w:eastAsiaTheme="minorEastAsia" w:cs="Arial"/>
          <w:sz w:val="22"/>
          <w:szCs w:val="22"/>
        </w:rPr>
        <w:t xml:space="preserve">Seeking Safety Campaign, </w:t>
      </w:r>
      <w:r w:rsidR="002F795B" w:rsidRPr="00576CC3">
        <w:rPr>
          <w:rFonts w:eastAsiaTheme="minorEastAsia" w:cs="Arial"/>
          <w:sz w:val="22"/>
          <w:szCs w:val="22"/>
        </w:rPr>
        <w:t>2022-23</w:t>
      </w:r>
      <w:r w:rsidR="004B3068" w:rsidRPr="00576CC3">
        <w:rPr>
          <w:rFonts w:eastAsiaTheme="minorEastAsia" w:cs="Arial"/>
          <w:sz w:val="22"/>
          <w:szCs w:val="22"/>
        </w:rPr>
        <w:t xml:space="preserve">) </w:t>
      </w:r>
      <w:r w:rsidRPr="00576CC3">
        <w:rPr>
          <w:rFonts w:eastAsiaTheme="minorEastAsia" w:cs="Arial"/>
          <w:sz w:val="22"/>
          <w:szCs w:val="22"/>
        </w:rPr>
        <w:t>highlight</w:t>
      </w:r>
      <w:r w:rsidR="0044117D" w:rsidRPr="00576CC3">
        <w:rPr>
          <w:rFonts w:eastAsiaTheme="minorEastAsia" w:cs="Arial"/>
          <w:sz w:val="22"/>
          <w:szCs w:val="22"/>
        </w:rPr>
        <w:t>ed</w:t>
      </w:r>
      <w:r w:rsidRPr="00576CC3">
        <w:rPr>
          <w:rFonts w:eastAsiaTheme="minorEastAsia" w:cs="Arial"/>
          <w:sz w:val="22"/>
          <w:szCs w:val="22"/>
        </w:rPr>
        <w:t xml:space="preserve"> the overcrowded and unsuitable accommodations provided to families seeking asylum, noting that the lack of privacy and poor living conditions significantly harm mental health and overall well-</w:t>
      </w:r>
      <w:r w:rsidR="004C1C75" w:rsidRPr="00576CC3">
        <w:rPr>
          <w:rFonts w:eastAsiaTheme="minorEastAsia" w:cs="Arial"/>
          <w:sz w:val="22"/>
          <w:szCs w:val="22"/>
        </w:rPr>
        <w:t>being.</w:t>
      </w:r>
      <w:r w:rsidRPr="00576CC3">
        <w:rPr>
          <w:rFonts w:eastAsiaTheme="minorEastAsia" w:cs="Arial"/>
          <w:sz w:val="22"/>
          <w:szCs w:val="22"/>
        </w:rPr>
        <w:t xml:space="preserve"> </w:t>
      </w:r>
      <w:r w:rsidR="004A29C8" w:rsidRPr="00576CC3">
        <w:rPr>
          <w:rFonts w:eastAsiaTheme="minorEastAsia" w:cs="Arial"/>
          <w:sz w:val="22"/>
          <w:szCs w:val="22"/>
        </w:rPr>
        <w:t xml:space="preserve">Most fundamentally, the hotel system is found to violate basic human rights (Moran and McMahon, 2023). </w:t>
      </w:r>
      <w:r w:rsidRPr="00576CC3">
        <w:rPr>
          <w:rFonts w:eastAsiaTheme="minorEastAsia" w:cs="Arial"/>
          <w:sz w:val="22"/>
          <w:szCs w:val="22"/>
        </w:rPr>
        <w:t xml:space="preserve">Furthermore, a report by Doctors of the World </w:t>
      </w:r>
      <w:r w:rsidR="00011B6C" w:rsidRPr="00576CC3">
        <w:rPr>
          <w:rFonts w:eastAsiaTheme="minorEastAsia" w:cs="Arial"/>
          <w:sz w:val="22"/>
          <w:szCs w:val="22"/>
        </w:rPr>
        <w:t xml:space="preserve">(2022) </w:t>
      </w:r>
      <w:r w:rsidRPr="00576CC3">
        <w:rPr>
          <w:rFonts w:eastAsiaTheme="minorEastAsia" w:cs="Arial"/>
          <w:sz w:val="22"/>
          <w:szCs w:val="22"/>
        </w:rPr>
        <w:t xml:space="preserve">describes these accommodations as "unsafe," with inadequate healthcare provisions and poor living conditions that exacerbate both mental and physical health challenges. </w:t>
      </w:r>
    </w:p>
    <w:p w14:paraId="4370172F" w14:textId="77777777" w:rsidR="00531E6F" w:rsidRPr="00576CC3" w:rsidRDefault="00531E6F" w:rsidP="00576CC3">
      <w:pPr>
        <w:spacing w:after="0" w:line="240" w:lineRule="auto"/>
        <w:contextualSpacing/>
        <w:rPr>
          <w:rFonts w:eastAsiaTheme="minorEastAsia" w:cs="Arial"/>
          <w:sz w:val="22"/>
          <w:szCs w:val="22"/>
        </w:rPr>
      </w:pPr>
    </w:p>
    <w:p w14:paraId="0DE9CE03" w14:textId="36FDD8BA" w:rsidR="00744055" w:rsidRPr="00576CC3" w:rsidRDefault="00744055"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As one participant poignantly stated:</w:t>
      </w:r>
      <w:r w:rsidR="00186B09" w:rsidRPr="00576CC3">
        <w:rPr>
          <w:rFonts w:eastAsiaTheme="minorEastAsia" w:cs="Arial"/>
          <w:sz w:val="22"/>
          <w:szCs w:val="22"/>
        </w:rPr>
        <w:t xml:space="preserve"> </w:t>
      </w:r>
      <w:r w:rsidRPr="00576CC3">
        <w:rPr>
          <w:rFonts w:eastAsiaTheme="minorEastAsia" w:cs="Arial"/>
          <w:i/>
          <w:iCs/>
          <w:sz w:val="22"/>
          <w:szCs w:val="22"/>
        </w:rPr>
        <w:t>“Being kept in hotels with no access to work, no access to education—it’s mentally and physically draining. It’s killing us.”</w:t>
      </w:r>
    </w:p>
    <w:p w14:paraId="55BE80C5" w14:textId="77777777" w:rsidR="00531E6F" w:rsidRPr="00576CC3" w:rsidRDefault="00531E6F" w:rsidP="00576CC3">
      <w:pPr>
        <w:spacing w:after="0" w:line="240" w:lineRule="auto"/>
        <w:contextualSpacing/>
        <w:rPr>
          <w:rFonts w:eastAsiaTheme="minorEastAsia" w:cs="Arial"/>
          <w:sz w:val="22"/>
          <w:szCs w:val="22"/>
        </w:rPr>
      </w:pPr>
    </w:p>
    <w:p w14:paraId="1BDC4BB1" w14:textId="7B1E5562" w:rsidR="00744055" w:rsidRPr="00576CC3" w:rsidRDefault="00744055" w:rsidP="00576CC3">
      <w:pPr>
        <w:spacing w:after="0" w:line="240" w:lineRule="auto"/>
        <w:contextualSpacing/>
        <w:rPr>
          <w:rFonts w:eastAsiaTheme="minorEastAsia" w:cs="Arial"/>
          <w:i/>
          <w:iCs/>
          <w:sz w:val="22"/>
          <w:szCs w:val="22"/>
        </w:rPr>
      </w:pPr>
      <w:r w:rsidRPr="00576CC3">
        <w:rPr>
          <w:rFonts w:eastAsiaTheme="minorEastAsia" w:cs="Arial"/>
          <w:sz w:val="22"/>
          <w:szCs w:val="22"/>
        </w:rPr>
        <w:t>The mental toll of this lack of opportunity was echoed by another participant:</w:t>
      </w:r>
      <w:r w:rsidR="00186B09" w:rsidRPr="00576CC3">
        <w:rPr>
          <w:rFonts w:eastAsiaTheme="minorEastAsia" w:cs="Arial"/>
          <w:sz w:val="22"/>
          <w:szCs w:val="22"/>
        </w:rPr>
        <w:t xml:space="preserve"> </w:t>
      </w:r>
      <w:r w:rsidRPr="00576CC3">
        <w:rPr>
          <w:rFonts w:eastAsiaTheme="minorEastAsia" w:cs="Arial"/>
          <w:i/>
          <w:iCs/>
          <w:sz w:val="22"/>
          <w:szCs w:val="22"/>
        </w:rPr>
        <w:t>“I came here with my wife,</w:t>
      </w:r>
      <w:r w:rsidR="00531E6F" w:rsidRPr="00576CC3">
        <w:rPr>
          <w:rFonts w:eastAsiaTheme="minorEastAsia" w:cs="Arial"/>
          <w:i/>
          <w:iCs/>
          <w:sz w:val="22"/>
          <w:szCs w:val="22"/>
        </w:rPr>
        <w:t xml:space="preserve"> </w:t>
      </w:r>
      <w:r w:rsidRPr="00576CC3">
        <w:rPr>
          <w:rFonts w:eastAsiaTheme="minorEastAsia" w:cs="Arial"/>
          <w:i/>
          <w:iCs/>
          <w:sz w:val="22"/>
          <w:szCs w:val="22"/>
        </w:rPr>
        <w:t>pregnant, and she lost the baby due to the stress of the conditions. We didn’t even have proper access to healthcare.”</w:t>
      </w:r>
    </w:p>
    <w:p w14:paraId="3A34AFE3" w14:textId="77777777" w:rsidR="00531E6F" w:rsidRPr="00576CC3" w:rsidRDefault="00531E6F" w:rsidP="00576CC3">
      <w:pPr>
        <w:spacing w:after="0" w:line="240" w:lineRule="auto"/>
        <w:contextualSpacing/>
        <w:rPr>
          <w:rFonts w:eastAsiaTheme="minorEastAsia" w:cs="Arial"/>
          <w:sz w:val="22"/>
          <w:szCs w:val="22"/>
        </w:rPr>
      </w:pPr>
    </w:p>
    <w:p w14:paraId="6E706F1C" w14:textId="085EDC43" w:rsidR="00744055"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Over 50,000 </w:t>
      </w:r>
      <w:r w:rsidR="00BF48D9" w:rsidRPr="00576CC3">
        <w:rPr>
          <w:rFonts w:eastAsiaTheme="minorEastAsia" w:cs="Arial"/>
          <w:sz w:val="22"/>
          <w:szCs w:val="22"/>
        </w:rPr>
        <w:t xml:space="preserve">people seeking </w:t>
      </w:r>
      <w:r w:rsidRPr="00576CC3">
        <w:rPr>
          <w:rFonts w:eastAsiaTheme="minorEastAsia" w:cs="Arial"/>
          <w:sz w:val="22"/>
          <w:szCs w:val="22"/>
        </w:rPr>
        <w:t xml:space="preserve">asylum in the UK are currently housed in hotels, where conditions are often inadequate and dehumanizing. Many refugees and asylum seekers endure a lack of privacy, insufficient support services, and substandard living environments. </w:t>
      </w:r>
    </w:p>
    <w:p w14:paraId="16C3B01E" w14:textId="77777777" w:rsidR="00531E6F" w:rsidRPr="00576CC3" w:rsidRDefault="00531E6F" w:rsidP="00576CC3">
      <w:pPr>
        <w:spacing w:after="0" w:line="240" w:lineRule="auto"/>
        <w:contextualSpacing/>
        <w:rPr>
          <w:rFonts w:eastAsiaTheme="minorEastAsia" w:cs="Arial"/>
          <w:sz w:val="22"/>
          <w:szCs w:val="22"/>
        </w:rPr>
      </w:pPr>
    </w:p>
    <w:p w14:paraId="66115A4E" w14:textId="49265E4C" w:rsidR="00744055" w:rsidRPr="00576CC3" w:rsidRDefault="00744055" w:rsidP="00576CC3">
      <w:pPr>
        <w:spacing w:after="0" w:line="240" w:lineRule="auto"/>
        <w:contextualSpacing/>
        <w:rPr>
          <w:rFonts w:eastAsiaTheme="minorEastAsia" w:cs="Arial"/>
          <w:i/>
          <w:iCs/>
          <w:sz w:val="22"/>
          <w:szCs w:val="22"/>
          <w:lang w:val="en-US"/>
        </w:rPr>
      </w:pPr>
      <w:r w:rsidRPr="00576CC3">
        <w:rPr>
          <w:rFonts w:eastAsiaTheme="minorEastAsia" w:cs="Arial"/>
          <w:sz w:val="22"/>
          <w:szCs w:val="22"/>
        </w:rPr>
        <w:t>By the end of March 2023, approximately 47,500 asylum seekers—42% of those receiving asylum support—were housed in hotel accommodations, a sharp rise from the 9,500 individuals in October 2020 (House of Commons Library</w:t>
      </w:r>
      <w:r w:rsidR="00EF01A4" w:rsidRPr="00576CC3">
        <w:rPr>
          <w:rFonts w:eastAsiaTheme="minorEastAsia" w:cs="Arial"/>
          <w:sz w:val="22"/>
          <w:szCs w:val="22"/>
        </w:rPr>
        <w:t>, 2020</w:t>
      </w:r>
      <w:r w:rsidRPr="00576CC3">
        <w:rPr>
          <w:rFonts w:eastAsiaTheme="minorEastAsia" w:cs="Arial"/>
          <w:sz w:val="22"/>
          <w:szCs w:val="22"/>
        </w:rPr>
        <w:t>). As of June 2024, the Home Office reported that 96,600 supported asylum seekers were housed in the UK, with 61,800 in dispersal accommodation and 34,900 in initial or contingency accommodation, including hotels (Home Office, Immigration Statistics, year ending June 2024, table Asy_D11). These numbers reflect not only the growing reliance on temporary accommodations but also the ongoing inadequacies in the support system.</w:t>
      </w:r>
      <w:r w:rsidR="0042108F" w:rsidRPr="00576CC3">
        <w:rPr>
          <w:rFonts w:eastAsiaTheme="minorEastAsia" w:cs="Arial"/>
          <w:sz w:val="22"/>
          <w:szCs w:val="22"/>
        </w:rPr>
        <w:t xml:space="preserve">  As RAPAR members have explained</w:t>
      </w:r>
      <w:r w:rsidR="00531E6F" w:rsidRPr="00576CC3">
        <w:rPr>
          <w:rFonts w:eastAsiaTheme="minorEastAsia" w:cs="Arial"/>
          <w:sz w:val="22"/>
          <w:szCs w:val="22"/>
        </w:rPr>
        <w:t xml:space="preserve"> </w:t>
      </w:r>
      <w:r w:rsidRPr="00576CC3">
        <w:rPr>
          <w:rFonts w:eastAsiaTheme="minorEastAsia" w:cs="Arial"/>
          <w:i/>
          <w:iCs/>
          <w:sz w:val="22"/>
          <w:szCs w:val="22"/>
        </w:rPr>
        <w:t>“The food is not suitable for us. Sometimes it’s so bad, we go hungry.”</w:t>
      </w:r>
      <w:r w:rsidR="00531E6F" w:rsidRPr="00576CC3">
        <w:rPr>
          <w:rFonts w:eastAsiaTheme="minorEastAsia" w:cs="Arial"/>
          <w:i/>
          <w:iCs/>
          <w:sz w:val="22"/>
          <w:szCs w:val="22"/>
        </w:rPr>
        <w:t xml:space="preserve"> </w:t>
      </w:r>
      <w:r w:rsidR="00531E6F" w:rsidRPr="00576CC3">
        <w:rPr>
          <w:rFonts w:eastAsiaTheme="minorEastAsia" w:cs="Arial"/>
          <w:sz w:val="22"/>
          <w:szCs w:val="22"/>
        </w:rPr>
        <w:t>Another added,</w:t>
      </w:r>
      <w:r w:rsidR="00531E6F" w:rsidRPr="00576CC3">
        <w:rPr>
          <w:rFonts w:eastAsiaTheme="minorEastAsia" w:cs="Arial"/>
          <w:i/>
          <w:iCs/>
          <w:sz w:val="22"/>
          <w:szCs w:val="22"/>
        </w:rPr>
        <w:t xml:space="preserve"> </w:t>
      </w:r>
      <w:r w:rsidRPr="00576CC3">
        <w:rPr>
          <w:rFonts w:eastAsiaTheme="minorEastAsia" w:cs="Arial"/>
          <w:i/>
          <w:iCs/>
          <w:sz w:val="22"/>
          <w:szCs w:val="22"/>
        </w:rPr>
        <w:t>“We live in overcrowded rooms with no privacy. It feels like we are being punished for seeking safety.”</w:t>
      </w:r>
    </w:p>
    <w:p w14:paraId="292A2E38" w14:textId="77777777" w:rsidR="00531E6F" w:rsidRPr="00576CC3" w:rsidRDefault="00531E6F" w:rsidP="00576CC3">
      <w:pPr>
        <w:spacing w:after="0" w:line="240" w:lineRule="auto"/>
        <w:contextualSpacing/>
        <w:rPr>
          <w:rFonts w:eastAsiaTheme="minorEastAsia" w:cs="Arial"/>
          <w:sz w:val="22"/>
          <w:szCs w:val="22"/>
        </w:rPr>
      </w:pPr>
    </w:p>
    <w:p w14:paraId="33E3F57B" w14:textId="6C48351B" w:rsidR="00744055"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lastRenderedPageBreak/>
        <w:t>The UK Government provides free accommodation, healthcare, and schooling, but the living conditions in hotels and the financial allowance fail to provide a decent standard of living. However, beyond this, people seeking asylum only receive a £8 weekly allowance. This allowance provided for those in full-board accommodations is clearly not nearly enough to meet even basic needs, forcing people seeking asylum to make difficult choices: To put this into perspective: a loaf of bread in the UK costs around £1.20, a pint of milk is approximately £1.00, and public transportation for a single bus journey can cost £2.50. This allowance, therefore, cannot even cover basic subsistence needs.</w:t>
      </w:r>
    </w:p>
    <w:p w14:paraId="4B4D48A0" w14:textId="77777777" w:rsidR="00744055" w:rsidRPr="00576CC3" w:rsidRDefault="00744055" w:rsidP="00576CC3">
      <w:pPr>
        <w:spacing w:after="0" w:line="240" w:lineRule="auto"/>
        <w:ind w:firstLine="720"/>
        <w:contextualSpacing/>
        <w:rPr>
          <w:rFonts w:eastAsiaTheme="minorEastAsia" w:cs="Arial"/>
          <w:sz w:val="22"/>
          <w:szCs w:val="22"/>
          <w:lang w:val="en-US"/>
        </w:rPr>
      </w:pPr>
      <w:r w:rsidRPr="00576CC3">
        <w:rPr>
          <w:rFonts w:eastAsiaTheme="minorEastAsia" w:cs="Arial"/>
          <w:i/>
          <w:iCs/>
          <w:sz w:val="22"/>
          <w:szCs w:val="22"/>
        </w:rPr>
        <w:t>“Even second-hand clothes cost more than what we get in a week. How are we supposed to survive?</w:t>
      </w:r>
    </w:p>
    <w:p w14:paraId="067F9E7E" w14:textId="77777777" w:rsidR="00531E6F" w:rsidRPr="00576CC3" w:rsidRDefault="00531E6F" w:rsidP="00576CC3">
      <w:pPr>
        <w:spacing w:after="0" w:line="240" w:lineRule="auto"/>
        <w:contextualSpacing/>
        <w:rPr>
          <w:rFonts w:eastAsiaTheme="minorEastAsia" w:cs="Arial"/>
          <w:sz w:val="22"/>
          <w:szCs w:val="22"/>
        </w:rPr>
      </w:pPr>
    </w:p>
    <w:p w14:paraId="7CB321C2" w14:textId="021F5153" w:rsidR="009A46FC"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Another member </w:t>
      </w:r>
      <w:r w:rsidR="009A46FC" w:rsidRPr="00576CC3">
        <w:rPr>
          <w:rFonts w:eastAsiaTheme="minorEastAsia" w:cs="Arial"/>
          <w:sz w:val="22"/>
          <w:szCs w:val="22"/>
        </w:rPr>
        <w:t>explained</w:t>
      </w:r>
      <w:r w:rsidRPr="00576CC3">
        <w:rPr>
          <w:rFonts w:eastAsiaTheme="minorEastAsia" w:cs="Arial"/>
          <w:sz w:val="22"/>
          <w:szCs w:val="22"/>
        </w:rPr>
        <w:t xml:space="preserve">: </w:t>
      </w:r>
    </w:p>
    <w:p w14:paraId="69FE98DB" w14:textId="023D174A" w:rsidR="00744055" w:rsidRPr="00576CC3" w:rsidRDefault="00744055" w:rsidP="00576CC3">
      <w:pPr>
        <w:spacing w:after="0" w:line="240" w:lineRule="auto"/>
        <w:ind w:left="720"/>
        <w:contextualSpacing/>
        <w:rPr>
          <w:rFonts w:eastAsiaTheme="minorEastAsia" w:cs="Arial"/>
          <w:i/>
          <w:iCs/>
          <w:sz w:val="22"/>
          <w:szCs w:val="22"/>
          <w:lang w:val="en-US"/>
        </w:rPr>
      </w:pPr>
      <w:r w:rsidRPr="00576CC3">
        <w:rPr>
          <w:rFonts w:eastAsiaTheme="minorEastAsia" w:cs="Arial"/>
          <w:i/>
          <w:iCs/>
          <w:sz w:val="22"/>
          <w:szCs w:val="22"/>
        </w:rPr>
        <w:t>"The £8 they give us per week doesn’t even cover daily essentials. For instance, just the bus fare is £5 per day. To buy food or clothing, I must supplement the money with whatever little I have, but even charity shops are unaffordable. How can anyone buy a jacket for £8 when they cost £15 or £20 even at second-hand stores? This system creates impossible choices, leaving us trapped in poverty."</w:t>
      </w:r>
    </w:p>
    <w:p w14:paraId="5BC5950D" w14:textId="77777777" w:rsidR="00531E6F" w:rsidRPr="00576CC3" w:rsidRDefault="00531E6F" w:rsidP="00576CC3">
      <w:pPr>
        <w:spacing w:after="0" w:line="240" w:lineRule="auto"/>
        <w:contextualSpacing/>
        <w:rPr>
          <w:rFonts w:eastAsiaTheme="minorEastAsia" w:cs="Arial"/>
          <w:sz w:val="22"/>
          <w:szCs w:val="22"/>
        </w:rPr>
      </w:pPr>
    </w:p>
    <w:p w14:paraId="673B0689" w14:textId="68F00A3C" w:rsidR="00744055"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In 2024, £8 a week is clearly insufficient to cover basic expenses. According to Just Fair, this amount is less than the cost of a weekly bus pass in many areas of the UK, which typically ranges from £12-£20. Additionally, RAPAR notes that even the most basic daily needs, such as food, clothing, and hygiene, become difficult to meet with this allowance, leaving people seeking asylum in a state of permanent vulnerability.</w:t>
      </w:r>
    </w:p>
    <w:p w14:paraId="392CE7A6" w14:textId="77777777" w:rsidR="00531E6F" w:rsidRPr="00576CC3" w:rsidRDefault="00531E6F" w:rsidP="00576CC3">
      <w:pPr>
        <w:spacing w:after="0" w:line="240" w:lineRule="auto"/>
        <w:contextualSpacing/>
        <w:rPr>
          <w:rFonts w:eastAsiaTheme="minorEastAsia" w:cs="Arial"/>
          <w:sz w:val="22"/>
          <w:szCs w:val="22"/>
        </w:rPr>
      </w:pPr>
    </w:p>
    <w:p w14:paraId="5E76B512" w14:textId="45F3E88B" w:rsidR="00744055" w:rsidRPr="00576CC3" w:rsidRDefault="00744055" w:rsidP="00576CC3">
      <w:pPr>
        <w:spacing w:after="0" w:line="240" w:lineRule="auto"/>
        <w:contextualSpacing/>
        <w:rPr>
          <w:rFonts w:eastAsiaTheme="minorEastAsia" w:cs="Arial"/>
          <w:sz w:val="22"/>
          <w:szCs w:val="22"/>
        </w:rPr>
      </w:pPr>
      <w:r w:rsidRPr="00576CC3">
        <w:rPr>
          <w:rFonts w:eastAsiaTheme="minorEastAsia" w:cs="Arial"/>
          <w:sz w:val="22"/>
          <w:szCs w:val="22"/>
        </w:rPr>
        <w:t>Asylum Matters</w:t>
      </w:r>
      <w:r w:rsidR="00CF6E4C" w:rsidRPr="00576CC3">
        <w:rPr>
          <w:rFonts w:eastAsiaTheme="minorEastAsia" w:cs="Arial"/>
          <w:sz w:val="22"/>
          <w:szCs w:val="22"/>
        </w:rPr>
        <w:t xml:space="preserve"> (2023)</w:t>
      </w:r>
      <w:r w:rsidRPr="00576CC3">
        <w:rPr>
          <w:rFonts w:eastAsiaTheme="minorEastAsia" w:cs="Arial"/>
          <w:sz w:val="22"/>
          <w:szCs w:val="22"/>
        </w:rPr>
        <w:t xml:space="preserve"> has noted that this arrangement is a temporary and ineffective solution that fails to meet the basic human rights of people seeking asylum. They also explain that inadequate financial support </w:t>
      </w:r>
      <w:r w:rsidR="003262D1" w:rsidRPr="00576CC3">
        <w:rPr>
          <w:rFonts w:eastAsiaTheme="minorEastAsia" w:cs="Arial"/>
          <w:i/>
          <w:iCs/>
          <w:sz w:val="22"/>
          <w:szCs w:val="22"/>
        </w:rPr>
        <w:t>‘</w:t>
      </w:r>
      <w:r w:rsidRPr="00576CC3">
        <w:rPr>
          <w:rFonts w:eastAsiaTheme="minorEastAsia" w:cs="Arial"/>
          <w:i/>
          <w:iCs/>
          <w:sz w:val="22"/>
          <w:szCs w:val="22"/>
        </w:rPr>
        <w:t>forces people seeking asylum to choose between essentials like food and transport,</w:t>
      </w:r>
      <w:r w:rsidR="003262D1" w:rsidRPr="00576CC3">
        <w:rPr>
          <w:rFonts w:eastAsiaTheme="minorEastAsia" w:cs="Arial"/>
          <w:i/>
          <w:iCs/>
          <w:sz w:val="22"/>
          <w:szCs w:val="22"/>
        </w:rPr>
        <w:t>’</w:t>
      </w:r>
      <w:r w:rsidRPr="00576CC3">
        <w:rPr>
          <w:rFonts w:eastAsiaTheme="minorEastAsia" w:cs="Arial"/>
          <w:sz w:val="22"/>
          <w:szCs w:val="22"/>
        </w:rPr>
        <w:t xml:space="preserve"> further establishing their vulnerability. The Lift the Ban Campaign also highlights the detrimental impact of poor living conditions on refugees' mental health and overall well-being, which ultimately hampers their ability to integrate into society.</w:t>
      </w:r>
    </w:p>
    <w:p w14:paraId="764061D3" w14:textId="77777777" w:rsidR="00531E6F" w:rsidRPr="00576CC3" w:rsidRDefault="00531E6F" w:rsidP="00576CC3">
      <w:pPr>
        <w:spacing w:after="0" w:line="240" w:lineRule="auto"/>
        <w:contextualSpacing/>
        <w:rPr>
          <w:rFonts w:eastAsiaTheme="minorEastAsia" w:cs="Arial"/>
          <w:sz w:val="22"/>
          <w:szCs w:val="22"/>
        </w:rPr>
      </w:pPr>
    </w:p>
    <w:p w14:paraId="2CC7F229" w14:textId="4BE91593" w:rsidR="004C1C75" w:rsidRPr="00576CC3" w:rsidRDefault="004C1C75" w:rsidP="00576CC3">
      <w:pPr>
        <w:spacing w:after="0" w:line="240" w:lineRule="auto"/>
        <w:contextualSpacing/>
        <w:rPr>
          <w:rFonts w:eastAsiaTheme="minorEastAsia" w:cs="Arial"/>
          <w:sz w:val="22"/>
          <w:szCs w:val="22"/>
        </w:rPr>
      </w:pPr>
      <w:r w:rsidRPr="00576CC3">
        <w:rPr>
          <w:rFonts w:eastAsiaTheme="minorEastAsia" w:cs="Arial"/>
          <w:sz w:val="22"/>
          <w:szCs w:val="22"/>
        </w:rPr>
        <w:t>The voices of RAPAR members and the government’s responses highlight a significant disconnect between policy intentions and realities. Denying work rights, providing insufficient employment support, and failing to address systemic discrimination leave refugees and people seeking asylum marginalized. Granting work rights, improving job centre support, and addressing systemic inequities are critical steps to ensuring refugees and people seeking asylum can rebuild their lives with dignity.</w:t>
      </w:r>
      <w:r w:rsidR="00576CC3" w:rsidRPr="00576CC3">
        <w:rPr>
          <w:rFonts w:eastAsiaTheme="minorEastAsia" w:cs="Arial"/>
          <w:sz w:val="22"/>
          <w:szCs w:val="22"/>
        </w:rPr>
        <w:t xml:space="preserve"> </w:t>
      </w:r>
      <w:r w:rsidRPr="00576CC3">
        <w:rPr>
          <w:rFonts w:eastAsiaTheme="minorEastAsia" w:cs="Arial"/>
          <w:sz w:val="22"/>
          <w:szCs w:val="22"/>
        </w:rPr>
        <w:t xml:space="preserve">As one member said, </w:t>
      </w:r>
      <w:r w:rsidRPr="00576CC3">
        <w:rPr>
          <w:rFonts w:eastAsiaTheme="minorEastAsia" w:cs="Arial"/>
          <w:i/>
          <w:iCs/>
          <w:sz w:val="22"/>
          <w:szCs w:val="22"/>
        </w:rPr>
        <w:t>“We don’t want charity. We want opportunities. Let us work, let us live, and let us contribute to society</w:t>
      </w:r>
      <w:r w:rsidRPr="00576CC3">
        <w:rPr>
          <w:rFonts w:eastAsiaTheme="minorEastAsia" w:cs="Arial"/>
          <w:b/>
          <w:bCs/>
          <w:i/>
          <w:iCs/>
          <w:sz w:val="22"/>
          <w:szCs w:val="22"/>
        </w:rPr>
        <w:t>.”</w:t>
      </w:r>
    </w:p>
    <w:p w14:paraId="57C12096" w14:textId="77777777" w:rsidR="00531E6F" w:rsidRPr="00576CC3" w:rsidRDefault="00531E6F" w:rsidP="00576CC3">
      <w:pPr>
        <w:spacing w:after="0" w:line="240" w:lineRule="auto"/>
        <w:contextualSpacing/>
        <w:rPr>
          <w:rFonts w:eastAsiaTheme="minorEastAsia" w:cs="Arial"/>
          <w:sz w:val="22"/>
          <w:szCs w:val="22"/>
        </w:rPr>
      </w:pPr>
    </w:p>
    <w:p w14:paraId="0DA1D58E" w14:textId="1EF5D38A" w:rsidR="004C1C75" w:rsidRPr="00576CC3" w:rsidRDefault="004C1C75" w:rsidP="00576CC3">
      <w:pPr>
        <w:spacing w:after="0" w:line="240" w:lineRule="auto"/>
        <w:contextualSpacing/>
        <w:rPr>
          <w:rFonts w:eastAsiaTheme="minorEastAsia" w:cs="Arial"/>
          <w:sz w:val="22"/>
          <w:szCs w:val="22"/>
          <w:lang w:val="en-US"/>
        </w:rPr>
      </w:pPr>
      <w:r w:rsidRPr="00576CC3">
        <w:rPr>
          <w:rFonts w:eastAsiaTheme="minorEastAsia" w:cs="Arial"/>
          <w:sz w:val="22"/>
          <w:szCs w:val="22"/>
        </w:rPr>
        <w:t>The UK must act now to fulfil its obligations under the ICESCR and build a</w:t>
      </w:r>
      <w:r w:rsidR="007279E9" w:rsidRPr="00576CC3">
        <w:rPr>
          <w:rFonts w:eastAsiaTheme="minorEastAsia" w:cs="Arial"/>
          <w:sz w:val="22"/>
          <w:szCs w:val="22"/>
        </w:rPr>
        <w:t>n</w:t>
      </w:r>
      <w:r w:rsidRPr="00576CC3">
        <w:rPr>
          <w:rFonts w:eastAsiaTheme="minorEastAsia" w:cs="Arial"/>
          <w:sz w:val="22"/>
          <w:szCs w:val="22"/>
        </w:rPr>
        <w:t xml:space="preserve"> inclusive society for all.</w:t>
      </w:r>
    </w:p>
    <w:p w14:paraId="2371359D" w14:textId="77777777" w:rsidR="001071F7" w:rsidRPr="00576CC3" w:rsidRDefault="001071F7" w:rsidP="00576CC3">
      <w:pPr>
        <w:spacing w:after="0" w:line="240" w:lineRule="auto"/>
        <w:contextualSpacing/>
        <w:rPr>
          <w:rFonts w:eastAsia="Aptos" w:cs="Arial"/>
          <w:b/>
          <w:bCs/>
          <w:sz w:val="22"/>
          <w:szCs w:val="22"/>
        </w:rPr>
      </w:pPr>
    </w:p>
    <w:p w14:paraId="4B80489C" w14:textId="77AA3E8F" w:rsidR="007F582B" w:rsidRPr="006D138F" w:rsidRDefault="009F5C81" w:rsidP="00576CC3">
      <w:pPr>
        <w:spacing w:after="0" w:line="240" w:lineRule="auto"/>
        <w:contextualSpacing/>
        <w:rPr>
          <w:rFonts w:eastAsia="Aptos" w:cs="Arial"/>
          <w:b/>
          <w:bCs/>
          <w:sz w:val="26"/>
          <w:szCs w:val="26"/>
        </w:rPr>
      </w:pPr>
      <w:r w:rsidRPr="006D138F">
        <w:rPr>
          <w:rFonts w:eastAsia="Aptos" w:cs="Arial"/>
          <w:b/>
          <w:bCs/>
          <w:sz w:val="26"/>
          <w:szCs w:val="26"/>
        </w:rPr>
        <w:t>C</w:t>
      </w:r>
      <w:r w:rsidR="7EA885AF" w:rsidRPr="006D138F">
        <w:rPr>
          <w:rFonts w:eastAsia="Aptos" w:cs="Arial"/>
          <w:b/>
          <w:bCs/>
          <w:sz w:val="26"/>
          <w:szCs w:val="26"/>
        </w:rPr>
        <w:t>onclusion &amp; Recommendations:</w:t>
      </w:r>
    </w:p>
    <w:p w14:paraId="0009D169" w14:textId="7A6235FE" w:rsidR="4EFA801B" w:rsidRPr="00576CC3" w:rsidRDefault="5BBCFB52" w:rsidP="00576CC3">
      <w:pPr>
        <w:spacing w:after="0" w:line="240" w:lineRule="auto"/>
        <w:contextualSpacing/>
        <w:rPr>
          <w:rFonts w:eastAsia="Aptos" w:cs="Arial"/>
          <w:sz w:val="22"/>
          <w:szCs w:val="22"/>
        </w:rPr>
      </w:pPr>
      <w:r w:rsidRPr="00576CC3">
        <w:rPr>
          <w:rFonts w:eastAsia="Aptos" w:cs="Arial"/>
          <w:sz w:val="22"/>
          <w:szCs w:val="22"/>
        </w:rPr>
        <w:t xml:space="preserve">The theme throughout our work together is one of the overwhelming realities of living in a country where we are not safe! Despite dangerous everyday living conditions, we have fought against numerous challenges to produce this report. We will no longer allow the stigmatising propaganda to divide and pit us against one another. We champion that there is a vital need for the intense shame, stigma and fear that is directly caused by the inhuman practices of the UK government on minority groups such as refugees and </w:t>
      </w:r>
      <w:r w:rsidR="00964C88" w:rsidRPr="00576CC3">
        <w:rPr>
          <w:rFonts w:eastAsia="Aptos" w:cs="Arial"/>
          <w:sz w:val="22"/>
          <w:szCs w:val="22"/>
        </w:rPr>
        <w:t xml:space="preserve">people seeking </w:t>
      </w:r>
      <w:r w:rsidRPr="00576CC3">
        <w:rPr>
          <w:rFonts w:eastAsia="Aptos" w:cs="Arial"/>
          <w:sz w:val="22"/>
          <w:szCs w:val="22"/>
        </w:rPr>
        <w:t xml:space="preserve">asylum, disabled people and families in poverty who are decimated by forced adoption to be </w:t>
      </w:r>
      <w:r w:rsidR="0088624B" w:rsidRPr="00576CC3">
        <w:rPr>
          <w:rFonts w:eastAsia="Aptos" w:cs="Arial"/>
          <w:sz w:val="22"/>
          <w:szCs w:val="22"/>
        </w:rPr>
        <w:t>stopped immediately</w:t>
      </w:r>
      <w:r w:rsidRPr="00576CC3">
        <w:rPr>
          <w:rFonts w:eastAsia="Aptos" w:cs="Arial"/>
          <w:sz w:val="22"/>
          <w:szCs w:val="22"/>
        </w:rPr>
        <w:t xml:space="preserve">. </w:t>
      </w:r>
      <w:r w:rsidR="00BF5765" w:rsidRPr="00576CC3">
        <w:rPr>
          <w:rFonts w:eastAsia="Aptos" w:cs="Arial"/>
          <w:sz w:val="22"/>
          <w:szCs w:val="22"/>
        </w:rPr>
        <w:t>Top-down</w:t>
      </w:r>
      <w:r w:rsidRPr="00576CC3">
        <w:rPr>
          <w:rFonts w:eastAsia="Aptos" w:cs="Arial"/>
          <w:sz w:val="22"/>
          <w:szCs w:val="22"/>
        </w:rPr>
        <w:t xml:space="preserve"> decisions </w:t>
      </w:r>
      <w:r w:rsidR="00BF5765" w:rsidRPr="00576CC3">
        <w:rPr>
          <w:rFonts w:eastAsia="Aptos" w:cs="Arial"/>
          <w:sz w:val="22"/>
          <w:szCs w:val="22"/>
        </w:rPr>
        <w:t xml:space="preserve">must stop </w:t>
      </w:r>
      <w:r w:rsidRPr="00576CC3">
        <w:rPr>
          <w:rFonts w:eastAsia="Aptos" w:cs="Arial"/>
          <w:sz w:val="22"/>
          <w:szCs w:val="22"/>
        </w:rPr>
        <w:t>be</w:t>
      </w:r>
      <w:r w:rsidR="00103AD2" w:rsidRPr="00576CC3">
        <w:rPr>
          <w:rFonts w:eastAsia="Aptos" w:cs="Arial"/>
          <w:sz w:val="22"/>
          <w:szCs w:val="22"/>
        </w:rPr>
        <w:t>ing</w:t>
      </w:r>
      <w:r w:rsidRPr="00576CC3">
        <w:rPr>
          <w:rFonts w:eastAsia="Aptos" w:cs="Arial"/>
          <w:sz w:val="22"/>
          <w:szCs w:val="22"/>
        </w:rPr>
        <w:t xml:space="preserve"> made by our government</w:t>
      </w:r>
      <w:r w:rsidR="00103AD2" w:rsidRPr="00576CC3">
        <w:rPr>
          <w:rFonts w:eastAsia="Aptos" w:cs="Arial"/>
          <w:sz w:val="22"/>
          <w:szCs w:val="22"/>
        </w:rPr>
        <w:t>.  All decisions must</w:t>
      </w:r>
      <w:r w:rsidRPr="00576CC3">
        <w:rPr>
          <w:rFonts w:eastAsia="Aptos" w:cs="Arial"/>
          <w:sz w:val="22"/>
          <w:szCs w:val="22"/>
        </w:rPr>
        <w:t xml:space="preserve"> includ</w:t>
      </w:r>
      <w:r w:rsidR="00F721D7" w:rsidRPr="00576CC3">
        <w:rPr>
          <w:rFonts w:eastAsia="Aptos" w:cs="Arial"/>
          <w:sz w:val="22"/>
          <w:szCs w:val="22"/>
        </w:rPr>
        <w:t>e</w:t>
      </w:r>
      <w:r w:rsidRPr="00576CC3">
        <w:rPr>
          <w:rFonts w:eastAsia="Aptos" w:cs="Arial"/>
          <w:sz w:val="22"/>
          <w:szCs w:val="22"/>
        </w:rPr>
        <w:t xml:space="preserve"> the very people whose lives are oppressed and rights broken by th</w:t>
      </w:r>
      <w:r w:rsidR="00F721D7" w:rsidRPr="00576CC3">
        <w:rPr>
          <w:rFonts w:eastAsia="Aptos" w:cs="Arial"/>
          <w:sz w:val="22"/>
          <w:szCs w:val="22"/>
        </w:rPr>
        <w:t xml:space="preserve">eir current complete exclusions from </w:t>
      </w:r>
      <w:r w:rsidR="00E81E8B" w:rsidRPr="00576CC3">
        <w:rPr>
          <w:rFonts w:eastAsia="Aptos" w:cs="Arial"/>
          <w:sz w:val="22"/>
          <w:szCs w:val="22"/>
        </w:rPr>
        <w:t xml:space="preserve">such </w:t>
      </w:r>
      <w:r w:rsidR="00F721D7" w:rsidRPr="00576CC3">
        <w:rPr>
          <w:rFonts w:eastAsia="Aptos" w:cs="Arial"/>
          <w:sz w:val="22"/>
          <w:szCs w:val="22"/>
        </w:rPr>
        <w:t>decision making.</w:t>
      </w:r>
      <w:r w:rsidRPr="00576CC3">
        <w:rPr>
          <w:rFonts w:eastAsia="Aptos" w:cs="Arial"/>
          <w:sz w:val="22"/>
          <w:szCs w:val="22"/>
        </w:rPr>
        <w:t xml:space="preserve"> Human rights must be at the heart of any assessment made on a</w:t>
      </w:r>
      <w:r w:rsidR="00E81E8B" w:rsidRPr="00576CC3">
        <w:rPr>
          <w:rFonts w:eastAsia="Aptos" w:cs="Arial"/>
          <w:sz w:val="22"/>
          <w:szCs w:val="22"/>
        </w:rPr>
        <w:t>ny</w:t>
      </w:r>
      <w:r w:rsidRPr="00576CC3">
        <w:rPr>
          <w:rFonts w:eastAsia="Aptos" w:cs="Arial"/>
          <w:sz w:val="22"/>
          <w:szCs w:val="22"/>
        </w:rPr>
        <w:t xml:space="preserve"> human being. Dignity and the ability to make progress must be at the heart of all financial reforms and social security must be made accessible by making it free </w:t>
      </w:r>
      <w:r w:rsidR="00E81E8B" w:rsidRPr="00576CC3">
        <w:rPr>
          <w:rFonts w:eastAsia="Aptos" w:cs="Arial"/>
          <w:sz w:val="22"/>
          <w:szCs w:val="22"/>
        </w:rPr>
        <w:t>from</w:t>
      </w:r>
      <w:r w:rsidRPr="00576CC3">
        <w:rPr>
          <w:rFonts w:eastAsia="Aptos" w:cs="Arial"/>
          <w:sz w:val="22"/>
          <w:szCs w:val="22"/>
        </w:rPr>
        <w:t xml:space="preserve"> fear and guilt.   </w:t>
      </w:r>
    </w:p>
    <w:p w14:paraId="5B3F5104" w14:textId="77777777" w:rsidR="00107691" w:rsidRDefault="00107691" w:rsidP="00576CC3">
      <w:pPr>
        <w:spacing w:after="0" w:line="240" w:lineRule="auto"/>
        <w:contextualSpacing/>
        <w:rPr>
          <w:rFonts w:eastAsia="Aptos" w:cs="Arial"/>
          <w:sz w:val="22"/>
          <w:szCs w:val="22"/>
        </w:rPr>
      </w:pPr>
    </w:p>
    <w:p w14:paraId="2081EAFF" w14:textId="77777777" w:rsidR="00107691" w:rsidRDefault="00107691" w:rsidP="00576CC3">
      <w:pPr>
        <w:spacing w:after="0" w:line="240" w:lineRule="auto"/>
        <w:contextualSpacing/>
        <w:rPr>
          <w:rFonts w:eastAsia="Aptos" w:cs="Arial"/>
          <w:sz w:val="22"/>
          <w:szCs w:val="22"/>
        </w:rPr>
      </w:pPr>
    </w:p>
    <w:p w14:paraId="6923EF03" w14:textId="0C0E6D40" w:rsidR="4EFA801B" w:rsidRPr="00576CC3" w:rsidRDefault="247C58AE" w:rsidP="00576CC3">
      <w:pPr>
        <w:spacing w:after="0" w:line="240" w:lineRule="auto"/>
        <w:contextualSpacing/>
        <w:rPr>
          <w:rFonts w:cs="Arial"/>
          <w:sz w:val="22"/>
          <w:szCs w:val="22"/>
        </w:rPr>
      </w:pPr>
      <w:r w:rsidRPr="00576CC3">
        <w:rPr>
          <w:rFonts w:eastAsia="Aptos" w:cs="Arial"/>
          <w:sz w:val="22"/>
          <w:szCs w:val="22"/>
        </w:rPr>
        <w:t xml:space="preserve">Thrive Teesside recommends: </w:t>
      </w:r>
    </w:p>
    <w:p w14:paraId="0AD9ADF3" w14:textId="7D1113C6" w:rsidR="00756489" w:rsidRPr="00576CC3" w:rsidRDefault="00904FD6" w:rsidP="00576CC3">
      <w:pPr>
        <w:pStyle w:val="ListParagraph"/>
        <w:numPr>
          <w:ilvl w:val="0"/>
          <w:numId w:val="5"/>
        </w:numPr>
        <w:spacing w:after="0" w:line="240" w:lineRule="auto"/>
        <w:rPr>
          <w:color w:val="000000"/>
          <w:sz w:val="22"/>
          <w:szCs w:val="22"/>
          <w:shd w:val="clear" w:color="auto" w:fill="FFFFFF"/>
          <w:lang w:eastAsia="en-GB"/>
          <w14:ligatures w14:val="none"/>
        </w:rPr>
      </w:pPr>
      <w:r w:rsidRPr="00576CC3">
        <w:rPr>
          <w:b/>
          <w:bCs/>
          <w:color w:val="000000"/>
          <w:sz w:val="22"/>
          <w:szCs w:val="22"/>
          <w:shd w:val="clear" w:color="auto" w:fill="FFFFFF"/>
          <w:lang w:eastAsia="en-GB"/>
          <w14:ligatures w14:val="none"/>
        </w:rPr>
        <w:t>A</w:t>
      </w:r>
      <w:r w:rsidR="00756489" w:rsidRPr="00576CC3">
        <w:rPr>
          <w:b/>
          <w:bCs/>
          <w:color w:val="000000"/>
          <w:sz w:val="22"/>
          <w:szCs w:val="22"/>
          <w:shd w:val="clear" w:color="auto" w:fill="FFFFFF"/>
          <w:lang w:eastAsia="en-GB"/>
          <w14:ligatures w14:val="none"/>
        </w:rPr>
        <w:t xml:space="preserve"> full impact assessment of </w:t>
      </w:r>
      <w:r w:rsidR="00F4590A" w:rsidRPr="00576CC3">
        <w:rPr>
          <w:b/>
          <w:bCs/>
          <w:color w:val="000000"/>
          <w:sz w:val="22"/>
          <w:szCs w:val="22"/>
          <w:shd w:val="clear" w:color="auto" w:fill="FFFFFF"/>
          <w:lang w:eastAsia="en-GB"/>
          <w14:ligatures w14:val="none"/>
        </w:rPr>
        <w:t xml:space="preserve">the </w:t>
      </w:r>
      <w:r w:rsidR="00756489" w:rsidRPr="00576CC3">
        <w:rPr>
          <w:b/>
          <w:bCs/>
          <w:color w:val="000000"/>
          <w:sz w:val="22"/>
          <w:szCs w:val="22"/>
          <w:shd w:val="clear" w:color="auto" w:fill="FFFFFF"/>
          <w:lang w:eastAsia="en-GB"/>
          <w14:ligatures w14:val="none"/>
        </w:rPr>
        <w:t>potential consequences</w:t>
      </w:r>
      <w:r w:rsidR="00756489" w:rsidRPr="00576CC3">
        <w:rPr>
          <w:color w:val="000000"/>
          <w:sz w:val="22"/>
          <w:szCs w:val="22"/>
          <w:shd w:val="clear" w:color="auto" w:fill="FFFFFF"/>
          <w:lang w:eastAsia="en-GB"/>
          <w14:ligatures w14:val="none"/>
        </w:rPr>
        <w:t xml:space="preserve"> of the proposed changes to the work capability assessment with people who have </w:t>
      </w:r>
      <w:r w:rsidR="00235235" w:rsidRPr="00576CC3">
        <w:rPr>
          <w:color w:val="000000"/>
          <w:sz w:val="22"/>
          <w:szCs w:val="22"/>
          <w:shd w:val="clear" w:color="auto" w:fill="FFFFFF"/>
          <w:lang w:eastAsia="en-GB"/>
          <w14:ligatures w14:val="none"/>
        </w:rPr>
        <w:t>living/ed</w:t>
      </w:r>
      <w:r w:rsidR="00756489" w:rsidRPr="00576CC3">
        <w:rPr>
          <w:color w:val="000000"/>
          <w:sz w:val="22"/>
          <w:szCs w:val="22"/>
          <w:shd w:val="clear" w:color="auto" w:fill="FFFFFF"/>
          <w:lang w:eastAsia="en-GB"/>
          <w14:ligatures w14:val="none"/>
        </w:rPr>
        <w:t xml:space="preserve"> experience of disability benefits and subsequently</w:t>
      </w:r>
      <w:r w:rsidR="00EE7E3A" w:rsidRPr="00576CC3">
        <w:rPr>
          <w:color w:val="000000"/>
          <w:sz w:val="22"/>
          <w:szCs w:val="22"/>
          <w:shd w:val="clear" w:color="auto" w:fill="FFFFFF"/>
          <w:lang w:eastAsia="en-GB"/>
          <w14:ligatures w14:val="none"/>
        </w:rPr>
        <w:t>,</w:t>
      </w:r>
      <w:r w:rsidR="00756489" w:rsidRPr="00576CC3">
        <w:rPr>
          <w:color w:val="000000"/>
          <w:sz w:val="22"/>
          <w:szCs w:val="22"/>
          <w:shd w:val="clear" w:color="auto" w:fill="FFFFFF"/>
          <w:lang w:eastAsia="en-GB"/>
          <w14:ligatures w14:val="none"/>
        </w:rPr>
        <w:t xml:space="preserve"> when developing and reviewing future social security policies, ensure impact </w:t>
      </w:r>
      <w:r w:rsidR="00756489" w:rsidRPr="00576CC3">
        <w:rPr>
          <w:color w:val="000000"/>
          <w:sz w:val="22"/>
          <w:szCs w:val="22"/>
          <w:shd w:val="clear" w:color="auto" w:fill="FFFFFF"/>
          <w:lang w:eastAsia="en-GB"/>
          <w14:ligatures w14:val="none"/>
        </w:rPr>
        <w:lastRenderedPageBreak/>
        <w:t xml:space="preserve">assessments are conducted prior to implementation with people who have </w:t>
      </w:r>
      <w:r w:rsidR="00235235" w:rsidRPr="00576CC3">
        <w:rPr>
          <w:color w:val="000000"/>
          <w:sz w:val="22"/>
          <w:szCs w:val="22"/>
          <w:shd w:val="clear" w:color="auto" w:fill="FFFFFF"/>
          <w:lang w:eastAsia="en-GB"/>
          <w14:ligatures w14:val="none"/>
        </w:rPr>
        <w:t>living/ed</w:t>
      </w:r>
      <w:r w:rsidR="00756489" w:rsidRPr="00576CC3">
        <w:rPr>
          <w:color w:val="000000"/>
          <w:sz w:val="22"/>
          <w:szCs w:val="22"/>
          <w:shd w:val="clear" w:color="auto" w:fill="FFFFFF"/>
          <w:lang w:eastAsia="en-GB"/>
          <w14:ligatures w14:val="none"/>
        </w:rPr>
        <w:t xml:space="preserve"> experiences of social security.</w:t>
      </w:r>
    </w:p>
    <w:p w14:paraId="5F2E9273" w14:textId="4758CA3E" w:rsidR="4EFA801B" w:rsidRPr="00576CC3" w:rsidRDefault="00EE7E3A" w:rsidP="00576CC3">
      <w:pPr>
        <w:pStyle w:val="ListParagraph"/>
        <w:numPr>
          <w:ilvl w:val="0"/>
          <w:numId w:val="6"/>
        </w:numPr>
        <w:spacing w:after="0" w:line="240" w:lineRule="auto"/>
        <w:rPr>
          <w:rFonts w:eastAsia="Aptos" w:cs="Arial"/>
          <w:sz w:val="22"/>
          <w:szCs w:val="22"/>
        </w:rPr>
      </w:pPr>
      <w:r w:rsidRPr="00576CC3">
        <w:rPr>
          <w:rFonts w:eastAsia="Aptos" w:cs="Arial"/>
          <w:b/>
          <w:bCs/>
          <w:sz w:val="22"/>
          <w:szCs w:val="22"/>
        </w:rPr>
        <w:t>L</w:t>
      </w:r>
      <w:r w:rsidR="00235235" w:rsidRPr="00576CC3">
        <w:rPr>
          <w:rFonts w:eastAsia="Aptos" w:cs="Arial"/>
          <w:b/>
          <w:bCs/>
          <w:sz w:val="22"/>
          <w:szCs w:val="22"/>
        </w:rPr>
        <w:t>iving/ed</w:t>
      </w:r>
      <w:r w:rsidR="247C58AE" w:rsidRPr="00576CC3">
        <w:rPr>
          <w:rFonts w:eastAsia="Aptos" w:cs="Arial"/>
          <w:b/>
          <w:bCs/>
          <w:sz w:val="22"/>
          <w:szCs w:val="22"/>
        </w:rPr>
        <w:t xml:space="preserve"> experience of socio-economic disadvantage meaningfully informs social security policy development debates</w:t>
      </w:r>
      <w:r w:rsidR="247C58AE" w:rsidRPr="00576CC3">
        <w:rPr>
          <w:rFonts w:eastAsia="Aptos" w:cs="Arial"/>
          <w:sz w:val="22"/>
          <w:szCs w:val="22"/>
        </w:rPr>
        <w:t>. Not as one of consultations or focus groups, but th</w:t>
      </w:r>
      <w:r w:rsidRPr="00576CC3">
        <w:rPr>
          <w:rFonts w:eastAsia="Aptos" w:cs="Arial"/>
          <w:sz w:val="22"/>
          <w:szCs w:val="22"/>
        </w:rPr>
        <w:t xml:space="preserve">rough </w:t>
      </w:r>
      <w:r w:rsidR="247C58AE" w:rsidRPr="00576CC3">
        <w:rPr>
          <w:rFonts w:eastAsia="Aptos" w:cs="Arial"/>
          <w:sz w:val="22"/>
          <w:szCs w:val="22"/>
        </w:rPr>
        <w:t xml:space="preserve">a participatory approach </w:t>
      </w:r>
      <w:r w:rsidRPr="00576CC3">
        <w:rPr>
          <w:rFonts w:eastAsia="Aptos" w:cs="Arial"/>
          <w:sz w:val="22"/>
          <w:szCs w:val="22"/>
        </w:rPr>
        <w:t xml:space="preserve">that </w:t>
      </w:r>
      <w:r w:rsidR="247C58AE" w:rsidRPr="00576CC3">
        <w:rPr>
          <w:rFonts w:eastAsia="Aptos" w:cs="Arial"/>
          <w:sz w:val="22"/>
          <w:szCs w:val="22"/>
        </w:rPr>
        <w:t xml:space="preserve">is embedded in policy development. </w:t>
      </w:r>
    </w:p>
    <w:p w14:paraId="65F84F2E" w14:textId="02F793BB" w:rsidR="00B84565" w:rsidRPr="00576CC3" w:rsidRDefault="00FC307E" w:rsidP="00576CC3">
      <w:pPr>
        <w:pStyle w:val="ListParagraph"/>
        <w:numPr>
          <w:ilvl w:val="0"/>
          <w:numId w:val="5"/>
        </w:numPr>
        <w:spacing w:after="0" w:line="240" w:lineRule="auto"/>
        <w:rPr>
          <w:rFonts w:eastAsia="Aptos" w:cs="Arial"/>
          <w:sz w:val="22"/>
          <w:szCs w:val="22"/>
        </w:rPr>
      </w:pPr>
      <w:r w:rsidRPr="00576CC3">
        <w:rPr>
          <w:rFonts w:eastAsia="Aptos" w:cs="Arial"/>
          <w:b/>
          <w:bCs/>
          <w:sz w:val="22"/>
          <w:szCs w:val="22"/>
        </w:rPr>
        <w:t>A</w:t>
      </w:r>
      <w:r w:rsidR="247C58AE" w:rsidRPr="00576CC3">
        <w:rPr>
          <w:rFonts w:eastAsia="Aptos" w:cs="Arial"/>
          <w:b/>
          <w:bCs/>
          <w:sz w:val="22"/>
          <w:szCs w:val="22"/>
        </w:rPr>
        <w:t xml:space="preserve"> person-centred approach</w:t>
      </w:r>
      <w:r w:rsidR="247C58AE" w:rsidRPr="00576CC3">
        <w:rPr>
          <w:rFonts w:eastAsia="Aptos" w:cs="Arial"/>
          <w:sz w:val="22"/>
          <w:szCs w:val="22"/>
        </w:rPr>
        <w:t xml:space="preserve"> that considers </w:t>
      </w:r>
      <w:r w:rsidR="00155619" w:rsidRPr="00576CC3">
        <w:rPr>
          <w:rFonts w:eastAsia="Aptos" w:cs="Arial"/>
          <w:sz w:val="22"/>
          <w:szCs w:val="22"/>
        </w:rPr>
        <w:t xml:space="preserve">the </w:t>
      </w:r>
      <w:r w:rsidR="247C58AE" w:rsidRPr="00576CC3">
        <w:rPr>
          <w:rFonts w:eastAsia="Aptos" w:cs="Arial"/>
          <w:sz w:val="22"/>
          <w:szCs w:val="22"/>
        </w:rPr>
        <w:t>needs and aspirations of people w</w:t>
      </w:r>
      <w:r w:rsidR="00155619" w:rsidRPr="00576CC3">
        <w:rPr>
          <w:rFonts w:eastAsia="Aptos" w:cs="Arial"/>
          <w:sz w:val="22"/>
          <w:szCs w:val="22"/>
        </w:rPr>
        <w:t>ithout</w:t>
      </w:r>
      <w:r w:rsidR="247C58AE" w:rsidRPr="00576CC3">
        <w:rPr>
          <w:rFonts w:eastAsia="Aptos" w:cs="Arial"/>
          <w:sz w:val="22"/>
          <w:szCs w:val="22"/>
        </w:rPr>
        <w:t xml:space="preserve"> scrutinising or making judgements. </w:t>
      </w:r>
      <w:r w:rsidR="247C58AE" w:rsidRPr="00576CC3">
        <w:rPr>
          <w:rFonts w:eastAsia="Aptos" w:cs="Arial"/>
          <w:i/>
          <w:iCs/>
          <w:sz w:val="22"/>
          <w:szCs w:val="22"/>
        </w:rPr>
        <w:t>‘Don’t do to people, but work with them’</w:t>
      </w:r>
      <w:r w:rsidR="247C58AE" w:rsidRPr="00576CC3">
        <w:rPr>
          <w:rFonts w:eastAsia="Aptos" w:cs="Arial"/>
          <w:sz w:val="22"/>
          <w:szCs w:val="22"/>
        </w:rPr>
        <w:t xml:space="preserve"> </w:t>
      </w:r>
    </w:p>
    <w:p w14:paraId="002546F5" w14:textId="703BEEA9" w:rsidR="4EFA801B" w:rsidRPr="00576CC3" w:rsidRDefault="00155619" w:rsidP="00576CC3">
      <w:pPr>
        <w:pStyle w:val="ListParagraph"/>
        <w:numPr>
          <w:ilvl w:val="0"/>
          <w:numId w:val="5"/>
        </w:numPr>
        <w:spacing w:after="0" w:line="240" w:lineRule="auto"/>
        <w:rPr>
          <w:rFonts w:eastAsia="Aptos" w:cs="Arial"/>
          <w:b/>
          <w:bCs/>
          <w:sz w:val="22"/>
          <w:szCs w:val="22"/>
        </w:rPr>
      </w:pPr>
      <w:r w:rsidRPr="00576CC3">
        <w:rPr>
          <w:rFonts w:eastAsia="Aptos" w:cs="Arial"/>
          <w:b/>
          <w:bCs/>
          <w:sz w:val="22"/>
          <w:szCs w:val="22"/>
        </w:rPr>
        <w:t>A</w:t>
      </w:r>
      <w:r w:rsidR="5BBCFB52" w:rsidRPr="00576CC3">
        <w:rPr>
          <w:rFonts w:eastAsia="Aptos" w:cs="Arial"/>
          <w:b/>
          <w:bCs/>
          <w:sz w:val="22"/>
          <w:szCs w:val="22"/>
        </w:rPr>
        <w:t xml:space="preserve"> social security system founded </w:t>
      </w:r>
      <w:r w:rsidR="00A6474E" w:rsidRPr="00576CC3">
        <w:rPr>
          <w:rFonts w:eastAsia="Aptos" w:cs="Arial"/>
          <w:b/>
          <w:bCs/>
          <w:sz w:val="22"/>
          <w:szCs w:val="22"/>
        </w:rPr>
        <w:t xml:space="preserve">upon the </w:t>
      </w:r>
      <w:r w:rsidR="5BBCFB52" w:rsidRPr="00576CC3">
        <w:rPr>
          <w:rFonts w:eastAsia="Aptos" w:cs="Arial"/>
          <w:b/>
          <w:bCs/>
          <w:sz w:val="22"/>
          <w:szCs w:val="22"/>
        </w:rPr>
        <w:t xml:space="preserve">core principles </w:t>
      </w:r>
      <w:r w:rsidR="000D2F68" w:rsidRPr="00576CC3">
        <w:rPr>
          <w:rFonts w:eastAsia="Aptos" w:cs="Arial"/>
          <w:b/>
          <w:bCs/>
          <w:sz w:val="22"/>
          <w:szCs w:val="22"/>
        </w:rPr>
        <w:t>of</w:t>
      </w:r>
      <w:r w:rsidR="5BBCFB52" w:rsidRPr="00576CC3">
        <w:rPr>
          <w:rFonts w:eastAsia="Aptos" w:cs="Arial"/>
          <w:b/>
          <w:bCs/>
          <w:sz w:val="22"/>
          <w:szCs w:val="22"/>
        </w:rPr>
        <w:t xml:space="preserve"> dignity, respect and humanity. </w:t>
      </w:r>
    </w:p>
    <w:p w14:paraId="0C77F570" w14:textId="0773447E" w:rsidR="6B8BC083" w:rsidRPr="00576CC3" w:rsidRDefault="6B8BC083" w:rsidP="00576CC3">
      <w:pPr>
        <w:pStyle w:val="ListParagraph"/>
        <w:spacing w:after="0" w:line="240" w:lineRule="auto"/>
        <w:rPr>
          <w:rFonts w:cs="Arial"/>
          <w:sz w:val="22"/>
          <w:szCs w:val="22"/>
        </w:rPr>
      </w:pPr>
    </w:p>
    <w:p w14:paraId="4CF74457" w14:textId="5CF25FA1" w:rsidR="4EFA801B" w:rsidRPr="00576CC3" w:rsidRDefault="00B84565" w:rsidP="00576CC3">
      <w:pPr>
        <w:spacing w:after="0" w:line="240" w:lineRule="auto"/>
        <w:contextualSpacing/>
        <w:rPr>
          <w:rFonts w:cs="Arial"/>
          <w:sz w:val="22"/>
          <w:szCs w:val="22"/>
        </w:rPr>
      </w:pPr>
      <w:r w:rsidRPr="00576CC3">
        <w:rPr>
          <w:rFonts w:eastAsia="Aptos" w:cs="Arial"/>
          <w:sz w:val="22"/>
          <w:szCs w:val="22"/>
        </w:rPr>
        <w:t xml:space="preserve">ATD </w:t>
      </w:r>
      <w:r w:rsidR="004E3416">
        <w:rPr>
          <w:rFonts w:eastAsia="Aptos" w:cs="Arial"/>
          <w:sz w:val="22"/>
          <w:szCs w:val="22"/>
        </w:rPr>
        <w:t xml:space="preserve">Fourth World </w:t>
      </w:r>
      <w:r w:rsidRPr="00576CC3">
        <w:rPr>
          <w:rFonts w:eastAsia="Aptos" w:cs="Arial"/>
          <w:sz w:val="22"/>
          <w:szCs w:val="22"/>
        </w:rPr>
        <w:t xml:space="preserve">recommends: </w:t>
      </w:r>
      <w:r w:rsidR="247C58AE" w:rsidRPr="00576CC3">
        <w:rPr>
          <w:rFonts w:eastAsia="Aptos" w:cs="Arial"/>
          <w:sz w:val="22"/>
          <w:szCs w:val="22"/>
        </w:rPr>
        <w:t xml:space="preserve"> </w:t>
      </w:r>
    </w:p>
    <w:p w14:paraId="72C41F6B" w14:textId="42199B73" w:rsidR="4EFA801B" w:rsidRPr="00576CC3" w:rsidRDefault="247C58AE" w:rsidP="00576CC3">
      <w:pPr>
        <w:pStyle w:val="ListParagraph"/>
        <w:numPr>
          <w:ilvl w:val="0"/>
          <w:numId w:val="8"/>
        </w:numPr>
        <w:spacing w:after="0" w:line="240" w:lineRule="auto"/>
        <w:rPr>
          <w:rFonts w:cs="Arial"/>
          <w:sz w:val="22"/>
          <w:szCs w:val="22"/>
        </w:rPr>
      </w:pPr>
      <w:r w:rsidRPr="00576CC3">
        <w:rPr>
          <w:rFonts w:eastAsia="Aptos" w:cs="Arial"/>
          <w:b/>
          <w:bCs/>
          <w:sz w:val="22"/>
          <w:szCs w:val="22"/>
        </w:rPr>
        <w:t>Families deserve support</w:t>
      </w:r>
      <w:r w:rsidRPr="00576CC3">
        <w:rPr>
          <w:rFonts w:eastAsia="Aptos" w:cs="Arial"/>
          <w:sz w:val="22"/>
          <w:szCs w:val="22"/>
        </w:rPr>
        <w:t>: Policies should move away from the term “child in need” to prioritise support for “</w:t>
      </w:r>
      <w:r w:rsidRPr="00576CC3">
        <w:rPr>
          <w:rFonts w:eastAsia="Aptos" w:cs="Arial"/>
          <w:i/>
          <w:iCs/>
          <w:sz w:val="22"/>
          <w:szCs w:val="22"/>
        </w:rPr>
        <w:t xml:space="preserve">families </w:t>
      </w:r>
      <w:r w:rsidRPr="00576CC3">
        <w:rPr>
          <w:rFonts w:eastAsia="Aptos" w:cs="Arial"/>
          <w:sz w:val="22"/>
          <w:szCs w:val="22"/>
        </w:rPr>
        <w:t xml:space="preserve">in need”.  </w:t>
      </w:r>
    </w:p>
    <w:p w14:paraId="5EE8E588" w14:textId="3D6AAF0E" w:rsidR="4EFA801B" w:rsidRPr="00576CC3" w:rsidRDefault="247C58AE" w:rsidP="00576CC3">
      <w:pPr>
        <w:pStyle w:val="ListParagraph"/>
        <w:numPr>
          <w:ilvl w:val="0"/>
          <w:numId w:val="8"/>
        </w:numPr>
        <w:spacing w:after="0" w:line="240" w:lineRule="auto"/>
        <w:rPr>
          <w:rFonts w:cs="Arial"/>
          <w:sz w:val="22"/>
          <w:szCs w:val="22"/>
        </w:rPr>
      </w:pPr>
      <w:r w:rsidRPr="00576CC3">
        <w:rPr>
          <w:rFonts w:eastAsia="Aptos" w:cs="Arial"/>
          <w:b/>
          <w:bCs/>
          <w:sz w:val="22"/>
          <w:szCs w:val="22"/>
        </w:rPr>
        <w:t>Accountability</w:t>
      </w:r>
      <w:r w:rsidRPr="00576CC3">
        <w:rPr>
          <w:rFonts w:eastAsia="Aptos" w:cs="Arial"/>
          <w:sz w:val="22"/>
          <w:szCs w:val="22"/>
        </w:rPr>
        <w:t xml:space="preserve">: Support for families should be restructured towards community-based solutions such as family group conferences. </w:t>
      </w:r>
    </w:p>
    <w:p w14:paraId="429F9EC0" w14:textId="25F8F9CF" w:rsidR="4EFA801B" w:rsidRPr="00576CC3" w:rsidRDefault="247C58AE" w:rsidP="00576CC3">
      <w:pPr>
        <w:pStyle w:val="ListParagraph"/>
        <w:numPr>
          <w:ilvl w:val="0"/>
          <w:numId w:val="8"/>
        </w:numPr>
        <w:spacing w:after="0" w:line="240" w:lineRule="auto"/>
        <w:rPr>
          <w:rFonts w:cs="Arial"/>
          <w:sz w:val="22"/>
          <w:szCs w:val="22"/>
        </w:rPr>
      </w:pPr>
      <w:r w:rsidRPr="00576CC3">
        <w:rPr>
          <w:rFonts w:eastAsia="Aptos" w:cs="Arial"/>
          <w:b/>
          <w:bCs/>
          <w:sz w:val="22"/>
          <w:szCs w:val="22"/>
        </w:rPr>
        <w:t>Aspirations and community work</w:t>
      </w:r>
      <w:r w:rsidRPr="00576CC3">
        <w:rPr>
          <w:rFonts w:eastAsia="Aptos" w:cs="Arial"/>
          <w:sz w:val="22"/>
          <w:szCs w:val="22"/>
        </w:rPr>
        <w:t xml:space="preserve">: Social care professionals should support the aspirations, well-being and opportunities of families and their communities. </w:t>
      </w:r>
    </w:p>
    <w:p w14:paraId="7C43FC51" w14:textId="23B7328B" w:rsidR="4EFA801B" w:rsidRPr="00576CC3" w:rsidRDefault="247C58AE" w:rsidP="00576CC3">
      <w:pPr>
        <w:pStyle w:val="ListParagraph"/>
        <w:numPr>
          <w:ilvl w:val="0"/>
          <w:numId w:val="8"/>
        </w:numPr>
        <w:spacing w:after="0" w:line="240" w:lineRule="auto"/>
        <w:rPr>
          <w:rFonts w:cs="Arial"/>
          <w:sz w:val="22"/>
          <w:szCs w:val="22"/>
        </w:rPr>
      </w:pPr>
      <w:r w:rsidRPr="00576CC3">
        <w:rPr>
          <w:rFonts w:eastAsia="Aptos" w:cs="Arial"/>
          <w:b/>
          <w:bCs/>
          <w:sz w:val="22"/>
          <w:szCs w:val="22"/>
        </w:rPr>
        <w:t>Financial reform</w:t>
      </w:r>
      <w:r w:rsidRPr="00576CC3">
        <w:rPr>
          <w:rFonts w:eastAsia="Aptos" w:cs="Arial"/>
          <w:sz w:val="22"/>
          <w:szCs w:val="22"/>
        </w:rPr>
        <w:t xml:space="preserve">: For ethical and financial reasons, children’s social care must stop commissioning large for-profit providers. </w:t>
      </w:r>
    </w:p>
    <w:p w14:paraId="36CC6D36" w14:textId="1AA1BEEA" w:rsidR="4EFA801B" w:rsidRPr="00576CC3" w:rsidRDefault="247C58AE" w:rsidP="00576CC3">
      <w:pPr>
        <w:pStyle w:val="ListParagraph"/>
        <w:numPr>
          <w:ilvl w:val="0"/>
          <w:numId w:val="8"/>
        </w:numPr>
        <w:spacing w:after="0" w:line="240" w:lineRule="auto"/>
        <w:rPr>
          <w:rFonts w:cs="Arial"/>
          <w:sz w:val="22"/>
          <w:szCs w:val="22"/>
        </w:rPr>
      </w:pPr>
      <w:r w:rsidRPr="00576CC3">
        <w:rPr>
          <w:rFonts w:eastAsia="Aptos" w:cs="Arial"/>
          <w:b/>
          <w:bCs/>
          <w:sz w:val="22"/>
          <w:szCs w:val="22"/>
        </w:rPr>
        <w:t>End forced adoption:</w:t>
      </w:r>
      <w:r w:rsidRPr="00576CC3">
        <w:rPr>
          <w:rFonts w:eastAsia="Aptos" w:cs="Arial"/>
          <w:sz w:val="22"/>
          <w:szCs w:val="22"/>
        </w:rPr>
        <w:t xml:space="preserve"> Adoption should no longer be forced when parents contest them, and closed adoptions should be ended, as recommended by the President of the Family Division of the Courts and Tribunals Judiciary. </w:t>
      </w:r>
    </w:p>
    <w:p w14:paraId="71CB45F9" w14:textId="7D3D5B5D" w:rsidR="4EFA801B" w:rsidRPr="00576CC3" w:rsidRDefault="5BBCFB52" w:rsidP="00576CC3">
      <w:pPr>
        <w:pStyle w:val="ListParagraph"/>
        <w:numPr>
          <w:ilvl w:val="0"/>
          <w:numId w:val="8"/>
        </w:numPr>
        <w:spacing w:after="0" w:line="240" w:lineRule="auto"/>
        <w:rPr>
          <w:rFonts w:cs="Arial"/>
          <w:sz w:val="22"/>
          <w:szCs w:val="22"/>
        </w:rPr>
      </w:pPr>
      <w:r w:rsidRPr="00576CC3">
        <w:rPr>
          <w:rFonts w:eastAsia="Aptos" w:cs="Arial"/>
          <w:b/>
          <w:bCs/>
          <w:sz w:val="22"/>
          <w:szCs w:val="22"/>
        </w:rPr>
        <w:t>Access to Advocacy</w:t>
      </w:r>
      <w:r w:rsidRPr="00576CC3">
        <w:rPr>
          <w:rFonts w:eastAsia="Aptos" w:cs="Arial"/>
          <w:sz w:val="22"/>
          <w:szCs w:val="22"/>
        </w:rPr>
        <w:t xml:space="preserve">: Parent-to-parent advocacy provided by people with </w:t>
      </w:r>
      <w:r w:rsidR="00235235" w:rsidRPr="00576CC3">
        <w:rPr>
          <w:rFonts w:eastAsia="Aptos" w:cs="Arial"/>
          <w:sz w:val="22"/>
          <w:szCs w:val="22"/>
        </w:rPr>
        <w:t>living/ed</w:t>
      </w:r>
      <w:r w:rsidRPr="00576CC3">
        <w:rPr>
          <w:rFonts w:eastAsia="Aptos" w:cs="Arial"/>
          <w:sz w:val="22"/>
          <w:szCs w:val="22"/>
        </w:rPr>
        <w:t xml:space="preserve"> experience of children’s social care should be available from the first point of contact with families right through to closure of their case.  </w:t>
      </w:r>
    </w:p>
    <w:p w14:paraId="6A8E1B21" w14:textId="77777777" w:rsidR="00B72A41" w:rsidRPr="00576CC3" w:rsidRDefault="00B72A41" w:rsidP="00576CC3">
      <w:pPr>
        <w:pStyle w:val="ListParagraph"/>
        <w:spacing w:after="0" w:line="240" w:lineRule="auto"/>
        <w:rPr>
          <w:rFonts w:cs="Arial"/>
          <w:sz w:val="22"/>
          <w:szCs w:val="22"/>
        </w:rPr>
      </w:pPr>
    </w:p>
    <w:p w14:paraId="468F442C" w14:textId="35E6F82C" w:rsidR="000D2F68" w:rsidRPr="00576CC3" w:rsidRDefault="000D2F68" w:rsidP="00576CC3">
      <w:pPr>
        <w:spacing w:after="0" w:line="240" w:lineRule="auto"/>
        <w:contextualSpacing/>
        <w:rPr>
          <w:rFonts w:cs="Arial"/>
          <w:sz w:val="22"/>
          <w:szCs w:val="22"/>
        </w:rPr>
      </w:pPr>
      <w:r w:rsidRPr="00576CC3">
        <w:rPr>
          <w:rFonts w:eastAsia="Aptos" w:cs="Arial"/>
          <w:sz w:val="22"/>
          <w:szCs w:val="22"/>
        </w:rPr>
        <w:t xml:space="preserve">RAPAR recommends: </w:t>
      </w:r>
    </w:p>
    <w:p w14:paraId="01372407" w14:textId="7E1DE705" w:rsidR="000D2F68" w:rsidRPr="00576CC3" w:rsidRDefault="000D2F68" w:rsidP="00576CC3">
      <w:pPr>
        <w:pStyle w:val="ListParagraph"/>
        <w:numPr>
          <w:ilvl w:val="0"/>
          <w:numId w:val="1"/>
        </w:numPr>
        <w:spacing w:after="0" w:line="240" w:lineRule="auto"/>
        <w:rPr>
          <w:rFonts w:eastAsia="Times New Roman" w:cs="Arial"/>
          <w:kern w:val="0"/>
          <w:sz w:val="22"/>
          <w:szCs w:val="22"/>
          <w:lang w:eastAsia="en-GB"/>
          <w14:ligatures w14:val="none"/>
        </w:rPr>
      </w:pPr>
      <w:r w:rsidRPr="00576CC3">
        <w:rPr>
          <w:rFonts w:eastAsia="Aptos" w:cs="Arial"/>
          <w:b/>
          <w:bCs/>
          <w:sz w:val="22"/>
          <w:szCs w:val="22"/>
        </w:rPr>
        <w:t xml:space="preserve">Grant Immediate Work Rights and Improve Living </w:t>
      </w:r>
      <w:r w:rsidR="009954E9" w:rsidRPr="00576CC3">
        <w:rPr>
          <w:rFonts w:eastAsia="Aptos" w:cs="Arial"/>
          <w:b/>
          <w:bCs/>
          <w:sz w:val="22"/>
          <w:szCs w:val="22"/>
        </w:rPr>
        <w:t>C</w:t>
      </w:r>
      <w:r w:rsidRPr="00576CC3">
        <w:rPr>
          <w:rFonts w:eastAsia="Aptos" w:cs="Arial"/>
          <w:b/>
          <w:bCs/>
          <w:sz w:val="22"/>
          <w:szCs w:val="22"/>
        </w:rPr>
        <w:t>onditions</w:t>
      </w:r>
      <w:r w:rsidRPr="00576CC3">
        <w:rPr>
          <w:rFonts w:eastAsia="Aptos" w:cs="Arial"/>
          <w:sz w:val="22"/>
          <w:szCs w:val="22"/>
        </w:rPr>
        <w:t xml:space="preserve">: </w:t>
      </w:r>
      <w:r w:rsidRPr="00576CC3">
        <w:rPr>
          <w:rFonts w:eastAsia="Times New Roman" w:cs="Arial"/>
          <w:kern w:val="0"/>
          <w:sz w:val="22"/>
          <w:szCs w:val="22"/>
          <w:lang w:eastAsia="en-GB"/>
          <w14:ligatures w14:val="none"/>
        </w:rPr>
        <w:t>Raise weekly allowances for people seeking asylum to ensure basic needs are met and transition them to suitable housing, while granting immediate work rights, without restrictions on job types, to promote self-sufficiency and integration.</w:t>
      </w:r>
    </w:p>
    <w:p w14:paraId="3B6DE46E" w14:textId="77777777" w:rsidR="000D2F68" w:rsidRPr="00576CC3" w:rsidRDefault="000D2F68" w:rsidP="00576CC3">
      <w:pPr>
        <w:pStyle w:val="ListParagraph"/>
        <w:numPr>
          <w:ilvl w:val="0"/>
          <w:numId w:val="4"/>
        </w:numPr>
        <w:spacing w:after="0" w:line="240" w:lineRule="auto"/>
        <w:rPr>
          <w:rFonts w:eastAsia="Aptos" w:cs="Arial"/>
          <w:sz w:val="22"/>
          <w:szCs w:val="22"/>
        </w:rPr>
      </w:pPr>
      <w:r w:rsidRPr="00576CC3">
        <w:rPr>
          <w:rFonts w:eastAsia="Aptos" w:cs="Arial"/>
          <w:b/>
          <w:bCs/>
          <w:sz w:val="22"/>
          <w:szCs w:val="22"/>
        </w:rPr>
        <w:t>Improve Job Centre Support</w:t>
      </w:r>
      <w:r w:rsidRPr="00576CC3">
        <w:rPr>
          <w:rFonts w:eastAsia="Aptos" w:cs="Arial"/>
          <w:sz w:val="22"/>
          <w:szCs w:val="22"/>
        </w:rPr>
        <w:t xml:space="preserve">: Collaborate with charities, provide language training, and ensure job coaches understand refugees’ challenges. </w:t>
      </w:r>
    </w:p>
    <w:p w14:paraId="01E1192C" w14:textId="77777777" w:rsidR="000D2F68" w:rsidRPr="00576CC3" w:rsidRDefault="000D2F68" w:rsidP="00576CC3">
      <w:pPr>
        <w:pStyle w:val="ListParagraph"/>
        <w:numPr>
          <w:ilvl w:val="0"/>
          <w:numId w:val="3"/>
        </w:numPr>
        <w:spacing w:after="0" w:line="240" w:lineRule="auto"/>
        <w:rPr>
          <w:rFonts w:eastAsia="Aptos" w:cs="Arial"/>
          <w:sz w:val="22"/>
          <w:szCs w:val="22"/>
        </w:rPr>
      </w:pPr>
      <w:r w:rsidRPr="00576CC3">
        <w:rPr>
          <w:rFonts w:eastAsia="Aptos" w:cs="Arial"/>
          <w:b/>
          <w:bCs/>
          <w:sz w:val="22"/>
          <w:szCs w:val="22"/>
        </w:rPr>
        <w:t>Promote Equity in Hiring</w:t>
      </w:r>
      <w:r w:rsidRPr="00576CC3">
        <w:rPr>
          <w:rFonts w:eastAsia="Aptos" w:cs="Arial"/>
          <w:sz w:val="22"/>
          <w:szCs w:val="22"/>
        </w:rPr>
        <w:t xml:space="preserve">: Implement Diversity, Equity, and Inclusion (DEI) policies and recognize volunteering as work experience. </w:t>
      </w:r>
    </w:p>
    <w:p w14:paraId="338F5752" w14:textId="77777777" w:rsidR="000D2F68" w:rsidRPr="00576CC3" w:rsidRDefault="000D2F68" w:rsidP="00576CC3">
      <w:pPr>
        <w:pStyle w:val="ListParagraph"/>
        <w:numPr>
          <w:ilvl w:val="0"/>
          <w:numId w:val="2"/>
        </w:numPr>
        <w:spacing w:after="0" w:line="240" w:lineRule="auto"/>
        <w:rPr>
          <w:rFonts w:eastAsia="Aptos" w:cs="Arial"/>
          <w:sz w:val="22"/>
          <w:szCs w:val="22"/>
        </w:rPr>
      </w:pPr>
      <w:r w:rsidRPr="00576CC3">
        <w:rPr>
          <w:rFonts w:eastAsia="Aptos" w:cs="Arial"/>
          <w:b/>
          <w:bCs/>
          <w:sz w:val="22"/>
          <w:szCs w:val="22"/>
        </w:rPr>
        <w:t>Address Exploitation</w:t>
      </w:r>
      <w:r w:rsidRPr="00576CC3">
        <w:rPr>
          <w:rFonts w:eastAsia="Aptos" w:cs="Arial"/>
          <w:sz w:val="22"/>
          <w:szCs w:val="22"/>
        </w:rPr>
        <w:t xml:space="preserve">: Ban zero-hour contracts and strengthen enforcement against exploitative recruitment practices. </w:t>
      </w:r>
    </w:p>
    <w:p w14:paraId="708041E1" w14:textId="77777777" w:rsidR="00B72A41" w:rsidRPr="00576CC3" w:rsidRDefault="00B72A41" w:rsidP="00576CC3">
      <w:pPr>
        <w:pStyle w:val="ListParagraph"/>
        <w:spacing w:after="0" w:line="240" w:lineRule="auto"/>
        <w:rPr>
          <w:rFonts w:eastAsia="Aptos" w:cs="Arial"/>
          <w:sz w:val="22"/>
          <w:szCs w:val="22"/>
        </w:rPr>
      </w:pPr>
    </w:p>
    <w:p w14:paraId="4DE0CD53" w14:textId="05621F68" w:rsidR="00B72A41" w:rsidRPr="00576CC3" w:rsidRDefault="247C58AE" w:rsidP="00576CC3">
      <w:pPr>
        <w:spacing w:after="0" w:line="240" w:lineRule="auto"/>
        <w:contextualSpacing/>
        <w:rPr>
          <w:rFonts w:eastAsiaTheme="minorEastAsia" w:cs="Arial"/>
          <w:b/>
          <w:bCs/>
          <w:sz w:val="22"/>
          <w:szCs w:val="22"/>
        </w:rPr>
      </w:pPr>
      <w:r w:rsidRPr="00576CC3">
        <w:rPr>
          <w:rFonts w:eastAsia="Aptos" w:cs="Arial"/>
          <w:sz w:val="22"/>
          <w:szCs w:val="22"/>
        </w:rPr>
        <w:t>To conclude, our three areas of most immediate concern are: Right to family life, Right to work and reform</w:t>
      </w:r>
      <w:r w:rsidR="006D138F">
        <w:rPr>
          <w:rFonts w:eastAsia="Aptos" w:cs="Arial"/>
          <w:sz w:val="22"/>
          <w:szCs w:val="22"/>
        </w:rPr>
        <w:t xml:space="preserve"> to systems effect Right to Social Security</w:t>
      </w:r>
      <w:r w:rsidRPr="00576CC3">
        <w:rPr>
          <w:rFonts w:eastAsia="Aptos" w:cs="Arial"/>
          <w:sz w:val="22"/>
          <w:szCs w:val="22"/>
        </w:rPr>
        <w:t xml:space="preserve">, and putting </w:t>
      </w:r>
      <w:r w:rsidR="00235235" w:rsidRPr="00576CC3">
        <w:rPr>
          <w:rFonts w:eastAsia="Aptos" w:cs="Arial"/>
          <w:sz w:val="22"/>
          <w:szCs w:val="22"/>
        </w:rPr>
        <w:t>living/ed</w:t>
      </w:r>
      <w:r w:rsidRPr="00576CC3">
        <w:rPr>
          <w:rFonts w:eastAsia="Aptos" w:cs="Arial"/>
          <w:sz w:val="22"/>
          <w:szCs w:val="22"/>
        </w:rPr>
        <w:t xml:space="preserve"> experience at the heart of all work being done to reform these systems. We have come together through harrowing circumstances to request that nothing short of a human rights impact assessment will </w:t>
      </w:r>
      <w:r w:rsidR="008030EE" w:rsidRPr="00576CC3">
        <w:rPr>
          <w:rFonts w:eastAsia="Aptos" w:cs="Arial"/>
          <w:sz w:val="22"/>
          <w:szCs w:val="22"/>
        </w:rPr>
        <w:t xml:space="preserve">suffice </w:t>
      </w:r>
      <w:r w:rsidRPr="00576CC3">
        <w:rPr>
          <w:rFonts w:eastAsia="Aptos" w:cs="Arial"/>
          <w:sz w:val="22"/>
          <w:szCs w:val="22"/>
        </w:rPr>
        <w:t>to begin the necessary steps to protect the most vulnerable people living in the UK.</w:t>
      </w:r>
      <w:r w:rsidR="00B72A41" w:rsidRPr="00576CC3">
        <w:rPr>
          <w:rFonts w:eastAsiaTheme="minorEastAsia" w:cs="Arial"/>
          <w:b/>
          <w:bCs/>
          <w:sz w:val="22"/>
          <w:szCs w:val="22"/>
        </w:rPr>
        <w:br w:type="page"/>
      </w:r>
    </w:p>
    <w:p w14:paraId="0409F4A9" w14:textId="0A573033" w:rsidR="1DF95C6A" w:rsidRPr="00576CC3" w:rsidRDefault="1DF95C6A" w:rsidP="00576CC3">
      <w:pPr>
        <w:spacing w:after="0" w:line="240" w:lineRule="auto"/>
        <w:contextualSpacing/>
        <w:rPr>
          <w:rFonts w:eastAsiaTheme="minorEastAsia" w:cs="Arial"/>
          <w:sz w:val="26"/>
          <w:szCs w:val="26"/>
          <w:lang w:val="en-US"/>
        </w:rPr>
      </w:pPr>
      <w:r w:rsidRPr="004E3416">
        <w:rPr>
          <w:rFonts w:eastAsiaTheme="minorEastAsia" w:cs="Arial"/>
          <w:b/>
          <w:bCs/>
          <w:sz w:val="26"/>
          <w:szCs w:val="26"/>
        </w:rPr>
        <w:lastRenderedPageBreak/>
        <w:t>Appendix</w:t>
      </w:r>
      <w:r w:rsidR="00A43E5F" w:rsidRPr="004E3416">
        <w:rPr>
          <w:rFonts w:eastAsiaTheme="minorEastAsia" w:cs="Arial"/>
          <w:b/>
          <w:bCs/>
          <w:sz w:val="26"/>
          <w:szCs w:val="26"/>
        </w:rPr>
        <w:t xml:space="preserve"> </w:t>
      </w:r>
      <w:r w:rsidRPr="004E3416">
        <w:rPr>
          <w:rFonts w:eastAsiaTheme="minorEastAsia" w:cs="Arial"/>
          <w:b/>
          <w:bCs/>
          <w:sz w:val="26"/>
          <w:szCs w:val="26"/>
        </w:rPr>
        <w:t>1: Background info about GRIPP</w:t>
      </w:r>
    </w:p>
    <w:p w14:paraId="008FF4D5" w14:textId="77777777" w:rsidR="00576CC3" w:rsidRPr="00576CC3" w:rsidRDefault="00576CC3" w:rsidP="00576CC3">
      <w:pPr>
        <w:spacing w:after="0" w:line="240" w:lineRule="auto"/>
        <w:contextualSpacing/>
        <w:rPr>
          <w:rFonts w:eastAsiaTheme="minorEastAsia" w:cs="Arial"/>
          <w:sz w:val="22"/>
          <w:szCs w:val="22"/>
        </w:rPr>
      </w:pPr>
    </w:p>
    <w:p w14:paraId="0FA86FD6" w14:textId="47ED9593" w:rsidR="00EA2B64" w:rsidRPr="00576CC3" w:rsidRDefault="00A43E5F" w:rsidP="00576CC3">
      <w:pPr>
        <w:spacing w:after="0" w:line="240" w:lineRule="auto"/>
        <w:contextualSpacing/>
        <w:rPr>
          <w:rFonts w:eastAsiaTheme="minorEastAsia" w:cs="Arial"/>
          <w:sz w:val="22"/>
          <w:szCs w:val="22"/>
        </w:rPr>
      </w:pPr>
      <w:r w:rsidRPr="00576CC3">
        <w:rPr>
          <w:rFonts w:eastAsiaTheme="minorEastAsia" w:cs="Arial"/>
          <w:sz w:val="22"/>
          <w:szCs w:val="22"/>
        </w:rPr>
        <w:t>Growing Rights Instead of Poverty Partnership (</w:t>
      </w:r>
      <w:hyperlink r:id="rId18">
        <w:r w:rsidRPr="00576CC3">
          <w:rPr>
            <w:rStyle w:val="Hyperlink"/>
            <w:rFonts w:eastAsiaTheme="minorEastAsia" w:cs="Arial"/>
            <w:sz w:val="22"/>
            <w:szCs w:val="22"/>
          </w:rPr>
          <w:t>GRIPP</w:t>
        </w:r>
      </w:hyperlink>
      <w:r w:rsidRPr="00576CC3">
        <w:rPr>
          <w:rFonts w:eastAsiaTheme="minorEastAsia" w:cs="Arial"/>
          <w:sz w:val="22"/>
          <w:szCs w:val="22"/>
        </w:rPr>
        <w:t xml:space="preserve">) is made up of grassroots groups (presently </w:t>
      </w:r>
      <w:hyperlink r:id="rId19">
        <w:r w:rsidRPr="00576CC3">
          <w:rPr>
            <w:rStyle w:val="Hyperlink"/>
            <w:rFonts w:eastAsiaTheme="minorEastAsia" w:cs="Arial"/>
            <w:sz w:val="22"/>
            <w:szCs w:val="22"/>
          </w:rPr>
          <w:t>ATD Fourth World</w:t>
        </w:r>
      </w:hyperlink>
      <w:r w:rsidRPr="00576CC3">
        <w:rPr>
          <w:rFonts w:eastAsiaTheme="minorEastAsia" w:cs="Arial"/>
          <w:sz w:val="22"/>
          <w:szCs w:val="22"/>
        </w:rPr>
        <w:t xml:space="preserve">, </w:t>
      </w:r>
      <w:hyperlink r:id="rId20">
        <w:r w:rsidRPr="00576CC3">
          <w:rPr>
            <w:rStyle w:val="Hyperlink"/>
            <w:rFonts w:eastAsiaTheme="minorEastAsia" w:cs="Arial"/>
            <w:sz w:val="22"/>
            <w:szCs w:val="22"/>
          </w:rPr>
          <w:t>Intisaar</w:t>
        </w:r>
      </w:hyperlink>
      <w:r w:rsidRPr="00576CC3">
        <w:rPr>
          <w:rFonts w:eastAsiaTheme="minorEastAsia" w:cs="Arial"/>
          <w:sz w:val="22"/>
          <w:szCs w:val="22"/>
        </w:rPr>
        <w:t xml:space="preserve">,  </w:t>
      </w:r>
      <w:hyperlink r:id="rId21">
        <w:r w:rsidRPr="00576CC3">
          <w:rPr>
            <w:rStyle w:val="Hyperlink"/>
            <w:rFonts w:eastAsiaTheme="minorEastAsia" w:cs="Arial"/>
            <w:sz w:val="22"/>
            <w:szCs w:val="22"/>
          </w:rPr>
          <w:t>Poverty Trust Community</w:t>
        </w:r>
      </w:hyperlink>
      <w:r w:rsidRPr="00576CC3">
        <w:rPr>
          <w:rFonts w:eastAsiaTheme="minorEastAsia" w:cs="Arial"/>
          <w:sz w:val="22"/>
          <w:szCs w:val="22"/>
        </w:rPr>
        <w:t xml:space="preserve">, </w:t>
      </w:r>
      <w:hyperlink r:id="rId22">
        <w:r w:rsidRPr="00576CC3">
          <w:rPr>
            <w:rStyle w:val="Hyperlink"/>
            <w:rFonts w:eastAsiaTheme="minorEastAsia" w:cs="Arial"/>
            <w:sz w:val="22"/>
            <w:szCs w:val="22"/>
          </w:rPr>
          <w:t>RAPAR,</w:t>
        </w:r>
      </w:hyperlink>
      <w:r w:rsidRPr="00576CC3">
        <w:rPr>
          <w:rFonts w:eastAsiaTheme="minorEastAsia" w:cs="Arial"/>
          <w:sz w:val="22"/>
          <w:szCs w:val="22"/>
        </w:rPr>
        <w:t xml:space="preserve"> </w:t>
      </w:r>
      <w:hyperlink r:id="rId23">
        <w:r w:rsidRPr="00576CC3">
          <w:rPr>
            <w:rStyle w:val="Hyperlink"/>
            <w:rFonts w:eastAsiaTheme="minorEastAsia" w:cs="Arial"/>
            <w:sz w:val="22"/>
            <w:szCs w:val="22"/>
          </w:rPr>
          <w:t>Thrive Teesside</w:t>
        </w:r>
      </w:hyperlink>
      <w:r w:rsidRPr="00576CC3">
        <w:rPr>
          <w:rFonts w:eastAsiaTheme="minorEastAsia" w:cs="Arial"/>
          <w:sz w:val="22"/>
          <w:szCs w:val="22"/>
        </w:rPr>
        <w:t xml:space="preserve">) alongside a small number of traditional human rights and anti-poverty organisations (at present </w:t>
      </w:r>
      <w:hyperlink r:id="rId24">
        <w:r w:rsidRPr="00576CC3">
          <w:rPr>
            <w:rStyle w:val="Hyperlink"/>
            <w:rFonts w:eastAsiaTheme="minorEastAsia" w:cs="Arial"/>
            <w:sz w:val="22"/>
            <w:szCs w:val="22"/>
          </w:rPr>
          <w:t>Amnesty UK</w:t>
        </w:r>
      </w:hyperlink>
      <w:r w:rsidRPr="00576CC3">
        <w:rPr>
          <w:rFonts w:eastAsiaTheme="minorEastAsia" w:cs="Arial"/>
          <w:sz w:val="22"/>
          <w:szCs w:val="22"/>
        </w:rPr>
        <w:t xml:space="preserve">, </w:t>
      </w:r>
      <w:hyperlink r:id="rId25">
        <w:r w:rsidRPr="00576CC3">
          <w:rPr>
            <w:rStyle w:val="Hyperlink"/>
            <w:rFonts w:eastAsiaTheme="minorEastAsia" w:cs="Arial"/>
            <w:sz w:val="22"/>
            <w:szCs w:val="22"/>
          </w:rPr>
          <w:t>Bevan Foundation</w:t>
        </w:r>
      </w:hyperlink>
      <w:r w:rsidRPr="00576CC3">
        <w:rPr>
          <w:rFonts w:eastAsiaTheme="minorEastAsia" w:cs="Arial"/>
          <w:sz w:val="22"/>
          <w:szCs w:val="22"/>
        </w:rPr>
        <w:t xml:space="preserve">, </w:t>
      </w:r>
      <w:hyperlink r:id="rId26">
        <w:r w:rsidRPr="00576CC3">
          <w:rPr>
            <w:rStyle w:val="Hyperlink"/>
            <w:rFonts w:eastAsiaTheme="minorEastAsia" w:cs="Arial"/>
            <w:sz w:val="22"/>
            <w:szCs w:val="22"/>
          </w:rPr>
          <w:t>Essex University Human Rights Centre</w:t>
        </w:r>
      </w:hyperlink>
      <w:r w:rsidRPr="00576CC3">
        <w:rPr>
          <w:rFonts w:eastAsiaTheme="minorEastAsia" w:cs="Arial"/>
          <w:sz w:val="22"/>
          <w:szCs w:val="22"/>
        </w:rPr>
        <w:t xml:space="preserve"> and </w:t>
      </w:r>
      <w:hyperlink r:id="rId27">
        <w:r w:rsidRPr="00576CC3">
          <w:rPr>
            <w:rStyle w:val="Hyperlink"/>
            <w:rFonts w:eastAsiaTheme="minorEastAsia" w:cs="Arial"/>
            <w:sz w:val="22"/>
            <w:szCs w:val="22"/>
          </w:rPr>
          <w:t>Just Fair</w:t>
        </w:r>
      </w:hyperlink>
      <w:r w:rsidRPr="00576CC3">
        <w:rPr>
          <w:rFonts w:eastAsiaTheme="minorEastAsia" w:cs="Arial"/>
          <w:sz w:val="22"/>
          <w:szCs w:val="22"/>
        </w:rPr>
        <w:t>).   </w:t>
      </w:r>
    </w:p>
    <w:p w14:paraId="77BB596D" w14:textId="77777777" w:rsidR="00576CC3" w:rsidRPr="00576CC3" w:rsidRDefault="00576CC3" w:rsidP="00576CC3">
      <w:pPr>
        <w:spacing w:after="0" w:line="240" w:lineRule="auto"/>
        <w:contextualSpacing/>
        <w:rPr>
          <w:rFonts w:eastAsiaTheme="minorEastAsia" w:cs="Arial"/>
          <w:sz w:val="22"/>
          <w:szCs w:val="22"/>
        </w:rPr>
      </w:pPr>
    </w:p>
    <w:p w14:paraId="13040DBD" w14:textId="2292E080" w:rsidR="00A43E5F" w:rsidRPr="00576CC3" w:rsidRDefault="00A43E5F"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Growing Rights Instead of Poverty Partnership is </w:t>
      </w:r>
      <w:r w:rsidRPr="00576CC3">
        <w:rPr>
          <w:rFonts w:eastAsiaTheme="minorEastAsia" w:cs="Arial"/>
          <w:b/>
          <w:bCs/>
          <w:sz w:val="22"/>
          <w:szCs w:val="22"/>
        </w:rPr>
        <w:t>working together across the nations and regions of the UK to end poverty</w:t>
      </w:r>
      <w:r w:rsidRPr="00576CC3">
        <w:rPr>
          <w:rFonts w:eastAsiaTheme="minorEastAsia" w:cs="Arial"/>
          <w:sz w:val="22"/>
          <w:szCs w:val="22"/>
        </w:rPr>
        <w:t>. We believe that</w:t>
      </w:r>
      <w:r w:rsidR="009A46FC" w:rsidRPr="00576CC3">
        <w:rPr>
          <w:rFonts w:eastAsiaTheme="minorEastAsia" w:cs="Arial"/>
          <w:sz w:val="22"/>
          <w:szCs w:val="22"/>
        </w:rPr>
        <w:t>:</w:t>
      </w:r>
      <w:r w:rsidRPr="00576CC3">
        <w:rPr>
          <w:rFonts w:eastAsiaTheme="minorEastAsia" w:cs="Arial"/>
          <w:sz w:val="22"/>
          <w:szCs w:val="22"/>
        </w:rPr>
        <w:t>  </w:t>
      </w:r>
    </w:p>
    <w:p w14:paraId="1D8FCC40" w14:textId="77777777" w:rsidR="00A43E5F" w:rsidRPr="00576CC3" w:rsidRDefault="00A43E5F" w:rsidP="00576CC3">
      <w:pPr>
        <w:numPr>
          <w:ilvl w:val="0"/>
          <w:numId w:val="9"/>
        </w:numPr>
        <w:spacing w:after="0" w:line="240" w:lineRule="auto"/>
        <w:contextualSpacing/>
        <w:rPr>
          <w:rFonts w:eastAsiaTheme="minorEastAsia" w:cs="Arial"/>
          <w:sz w:val="22"/>
          <w:szCs w:val="22"/>
        </w:rPr>
      </w:pPr>
      <w:r w:rsidRPr="00576CC3">
        <w:rPr>
          <w:rFonts w:eastAsiaTheme="minorEastAsia" w:cs="Arial"/>
          <w:b/>
          <w:bCs/>
          <w:sz w:val="22"/>
          <w:szCs w:val="22"/>
        </w:rPr>
        <w:t>Poverty is a Human Rights Issue,</w:t>
      </w:r>
      <w:r w:rsidRPr="00576CC3">
        <w:rPr>
          <w:rFonts w:eastAsiaTheme="minorEastAsia" w:cs="Arial"/>
          <w:sz w:val="22"/>
          <w:szCs w:val="22"/>
        </w:rPr>
        <w:t xml:space="preserve"> and that poverty and human rights need to be brought together to challenge systemic causes of injustice.  </w:t>
      </w:r>
    </w:p>
    <w:p w14:paraId="309B7CC2" w14:textId="77777777" w:rsidR="00A43E5F" w:rsidRPr="00576CC3" w:rsidRDefault="00A43E5F" w:rsidP="00576CC3">
      <w:pPr>
        <w:numPr>
          <w:ilvl w:val="0"/>
          <w:numId w:val="10"/>
        </w:numPr>
        <w:spacing w:after="0" w:line="240" w:lineRule="auto"/>
        <w:contextualSpacing/>
        <w:rPr>
          <w:rFonts w:eastAsiaTheme="minorEastAsia" w:cs="Arial"/>
          <w:sz w:val="22"/>
          <w:szCs w:val="22"/>
        </w:rPr>
      </w:pPr>
      <w:r w:rsidRPr="00576CC3">
        <w:rPr>
          <w:rFonts w:eastAsiaTheme="minorEastAsia" w:cs="Arial"/>
          <w:b/>
          <w:bCs/>
          <w:sz w:val="22"/>
          <w:szCs w:val="22"/>
        </w:rPr>
        <w:t>*Undocumented* experience needs to be shared</w:t>
      </w:r>
      <w:r w:rsidRPr="00576CC3">
        <w:rPr>
          <w:rFonts w:eastAsiaTheme="minorEastAsia" w:cs="Arial"/>
          <w:sz w:val="22"/>
          <w:szCs w:val="22"/>
        </w:rPr>
        <w:t xml:space="preserve"> to expose and challenge systemic issues at the root cause. </w:t>
      </w:r>
      <w:r w:rsidRPr="00576CC3">
        <w:rPr>
          <w:rFonts w:eastAsiaTheme="minorEastAsia" w:cs="Arial"/>
          <w:i/>
          <w:iCs/>
          <w:sz w:val="22"/>
          <w:szCs w:val="22"/>
        </w:rPr>
        <w:t>*We recognise the “undocumented” both in terms of people who are without status and therefore legally undocumented, and also people with status whose experiences have so far remained undocumented.</w:t>
      </w:r>
      <w:r w:rsidRPr="00576CC3">
        <w:rPr>
          <w:rFonts w:eastAsiaTheme="minorEastAsia" w:cs="Arial"/>
          <w:sz w:val="22"/>
          <w:szCs w:val="22"/>
        </w:rPr>
        <w:t>  </w:t>
      </w:r>
    </w:p>
    <w:p w14:paraId="580DD938" w14:textId="3E565F11" w:rsidR="00A43E5F" w:rsidRPr="00576CC3" w:rsidRDefault="00A43E5F" w:rsidP="00576CC3">
      <w:pPr>
        <w:numPr>
          <w:ilvl w:val="0"/>
          <w:numId w:val="11"/>
        </w:numPr>
        <w:spacing w:after="0" w:line="240" w:lineRule="auto"/>
        <w:contextualSpacing/>
        <w:rPr>
          <w:rFonts w:eastAsiaTheme="minorEastAsia" w:cs="Arial"/>
          <w:sz w:val="22"/>
          <w:szCs w:val="22"/>
        </w:rPr>
      </w:pPr>
      <w:r w:rsidRPr="00576CC3">
        <w:rPr>
          <w:rFonts w:eastAsiaTheme="minorEastAsia" w:cs="Arial"/>
          <w:sz w:val="22"/>
          <w:szCs w:val="22"/>
        </w:rPr>
        <w:t xml:space="preserve">Through </w:t>
      </w:r>
      <w:r w:rsidRPr="00576CC3">
        <w:rPr>
          <w:rFonts w:eastAsiaTheme="minorEastAsia" w:cs="Arial"/>
          <w:b/>
          <w:bCs/>
          <w:sz w:val="22"/>
          <w:szCs w:val="22"/>
        </w:rPr>
        <w:t xml:space="preserve">bringing together </w:t>
      </w:r>
      <w:r w:rsidR="00235235" w:rsidRPr="00576CC3">
        <w:rPr>
          <w:rFonts w:eastAsiaTheme="minorEastAsia" w:cs="Arial"/>
          <w:b/>
          <w:bCs/>
          <w:sz w:val="22"/>
          <w:szCs w:val="22"/>
        </w:rPr>
        <w:t>living/ed</w:t>
      </w:r>
      <w:r w:rsidRPr="00576CC3">
        <w:rPr>
          <w:rFonts w:eastAsiaTheme="minorEastAsia" w:cs="Arial"/>
          <w:b/>
          <w:bCs/>
          <w:sz w:val="22"/>
          <w:szCs w:val="22"/>
        </w:rPr>
        <w:t xml:space="preserve"> and learnt experience</w:t>
      </w:r>
      <w:r w:rsidRPr="00576CC3">
        <w:rPr>
          <w:rFonts w:eastAsiaTheme="minorEastAsia" w:cs="Arial"/>
          <w:sz w:val="22"/>
          <w:szCs w:val="22"/>
        </w:rPr>
        <w:t xml:space="preserve"> of poverty and human rights, we can realise knowledge and generate the power to drive real change.   </w:t>
      </w:r>
    </w:p>
    <w:p w14:paraId="265322C5" w14:textId="77777777" w:rsidR="00A43E5F" w:rsidRPr="00576CC3" w:rsidRDefault="00A43E5F" w:rsidP="00576CC3">
      <w:pPr>
        <w:numPr>
          <w:ilvl w:val="0"/>
          <w:numId w:val="12"/>
        </w:numPr>
        <w:spacing w:after="0" w:line="240" w:lineRule="auto"/>
        <w:contextualSpacing/>
        <w:rPr>
          <w:rFonts w:eastAsiaTheme="minorEastAsia" w:cs="Arial"/>
          <w:sz w:val="22"/>
          <w:szCs w:val="22"/>
        </w:rPr>
      </w:pPr>
      <w:r w:rsidRPr="00576CC3">
        <w:rPr>
          <w:rFonts w:eastAsiaTheme="minorEastAsia" w:cs="Arial"/>
          <w:sz w:val="22"/>
          <w:szCs w:val="22"/>
        </w:rPr>
        <w:t xml:space="preserve">By </w:t>
      </w:r>
      <w:r w:rsidRPr="00576CC3">
        <w:rPr>
          <w:rFonts w:eastAsiaTheme="minorEastAsia" w:cs="Arial"/>
          <w:b/>
          <w:bCs/>
          <w:sz w:val="22"/>
          <w:szCs w:val="22"/>
        </w:rPr>
        <w:t>bringing people, groups and communities together</w:t>
      </w:r>
      <w:r w:rsidRPr="00576CC3">
        <w:rPr>
          <w:rFonts w:eastAsiaTheme="minorEastAsia" w:cs="Arial"/>
          <w:sz w:val="22"/>
          <w:szCs w:val="22"/>
        </w:rPr>
        <w:t xml:space="preserve"> across the UK, we can build a social movement for change.  </w:t>
      </w:r>
    </w:p>
    <w:p w14:paraId="2FCE90B9" w14:textId="77777777" w:rsidR="00576CC3" w:rsidRPr="00576CC3" w:rsidRDefault="00576CC3" w:rsidP="00576CC3">
      <w:pPr>
        <w:spacing w:after="0" w:line="240" w:lineRule="auto"/>
        <w:contextualSpacing/>
        <w:rPr>
          <w:sz w:val="22"/>
          <w:szCs w:val="22"/>
        </w:rPr>
      </w:pPr>
    </w:p>
    <w:p w14:paraId="167F5909" w14:textId="6830B64D" w:rsidR="00A43E5F" w:rsidRPr="00576CC3" w:rsidRDefault="00A43E5F" w:rsidP="00576CC3">
      <w:pPr>
        <w:spacing w:after="0" w:line="240" w:lineRule="auto"/>
        <w:contextualSpacing/>
        <w:rPr>
          <w:rFonts w:eastAsiaTheme="minorEastAsia" w:cs="Arial"/>
          <w:sz w:val="22"/>
          <w:szCs w:val="22"/>
        </w:rPr>
      </w:pPr>
      <w:hyperlink r:id="rId28">
        <w:r w:rsidRPr="00576CC3">
          <w:rPr>
            <w:rStyle w:val="Hyperlink"/>
            <w:rFonts w:eastAsiaTheme="minorEastAsia" w:cs="Arial"/>
            <w:sz w:val="22"/>
            <w:szCs w:val="22"/>
          </w:rPr>
          <w:t>GRIPP</w:t>
        </w:r>
      </w:hyperlink>
      <w:r w:rsidRPr="00576CC3">
        <w:rPr>
          <w:rFonts w:eastAsiaTheme="minorEastAsia" w:cs="Arial"/>
          <w:sz w:val="22"/>
          <w:szCs w:val="22"/>
        </w:rPr>
        <w:t xml:space="preserve"> is led by and is for the members of the communities we represent. We are made up of diverse communities experiencing Human Rights violations, presently with </w:t>
      </w:r>
      <w:r w:rsidR="00893E5E" w:rsidRPr="00576CC3">
        <w:rPr>
          <w:rFonts w:eastAsiaTheme="minorEastAsia" w:cs="Arial"/>
          <w:sz w:val="22"/>
          <w:szCs w:val="22"/>
        </w:rPr>
        <w:t xml:space="preserve">organisations based </w:t>
      </w:r>
      <w:r w:rsidRPr="00576CC3">
        <w:rPr>
          <w:rFonts w:eastAsiaTheme="minorEastAsia" w:cs="Arial"/>
          <w:sz w:val="22"/>
          <w:szCs w:val="22"/>
        </w:rPr>
        <w:t xml:space="preserve">in Glasgow, Teesside, Greater Manchester, </w:t>
      </w:r>
      <w:r w:rsidR="00893E5E" w:rsidRPr="00576CC3">
        <w:rPr>
          <w:rFonts w:eastAsiaTheme="minorEastAsia" w:cs="Arial"/>
          <w:sz w:val="22"/>
          <w:szCs w:val="22"/>
        </w:rPr>
        <w:t>Northwest</w:t>
      </w:r>
      <w:r w:rsidRPr="00576CC3">
        <w:rPr>
          <w:rFonts w:eastAsiaTheme="minorEastAsia" w:cs="Arial"/>
          <w:sz w:val="22"/>
          <w:szCs w:val="22"/>
        </w:rPr>
        <w:t xml:space="preserve"> London and one project that is UK wide. We are focused on a range of issues in our communities and</w:t>
      </w:r>
      <w:r w:rsidR="002265C7" w:rsidRPr="00576CC3">
        <w:rPr>
          <w:rFonts w:eastAsiaTheme="minorEastAsia" w:cs="Arial"/>
          <w:sz w:val="22"/>
          <w:szCs w:val="22"/>
        </w:rPr>
        <w:t>,</w:t>
      </w:r>
      <w:r w:rsidRPr="00576CC3">
        <w:rPr>
          <w:rFonts w:eastAsiaTheme="minorEastAsia" w:cs="Arial"/>
          <w:sz w:val="22"/>
          <w:szCs w:val="22"/>
        </w:rPr>
        <w:t xml:space="preserve"> through GRIPP, we focus on Economic, Social and Cultural Rights (ESCR) such as the rights to mental health, social security, protection and assistance for family life and the right to work.   </w:t>
      </w:r>
    </w:p>
    <w:p w14:paraId="5F940B20" w14:textId="77777777" w:rsidR="00576CC3" w:rsidRPr="00576CC3" w:rsidRDefault="00576CC3" w:rsidP="00576CC3">
      <w:pPr>
        <w:spacing w:after="0" w:line="240" w:lineRule="auto"/>
        <w:contextualSpacing/>
        <w:rPr>
          <w:rFonts w:eastAsiaTheme="minorEastAsia" w:cs="Arial"/>
          <w:sz w:val="22"/>
          <w:szCs w:val="22"/>
        </w:rPr>
      </w:pPr>
    </w:p>
    <w:p w14:paraId="1EEDDDD3" w14:textId="2DB04D59" w:rsidR="00A43E5F" w:rsidRPr="00576CC3" w:rsidRDefault="00A43E5F" w:rsidP="00576CC3">
      <w:pPr>
        <w:spacing w:after="0" w:line="240" w:lineRule="auto"/>
        <w:contextualSpacing/>
        <w:rPr>
          <w:rFonts w:eastAsiaTheme="minorEastAsia" w:cs="Arial"/>
          <w:sz w:val="22"/>
          <w:szCs w:val="22"/>
        </w:rPr>
      </w:pPr>
      <w:r w:rsidRPr="00576CC3">
        <w:rPr>
          <w:rFonts w:eastAsiaTheme="minorEastAsia" w:cs="Arial"/>
          <w:sz w:val="22"/>
          <w:szCs w:val="22"/>
        </w:rPr>
        <w:t xml:space="preserve">GRIPP has </w:t>
      </w:r>
      <w:hyperlink r:id="rId29">
        <w:r w:rsidRPr="00576CC3">
          <w:rPr>
            <w:rStyle w:val="Hyperlink"/>
            <w:rFonts w:eastAsiaTheme="minorEastAsia" w:cs="Arial"/>
            <w:sz w:val="22"/>
            <w:szCs w:val="22"/>
          </w:rPr>
          <w:t>evolved over time</w:t>
        </w:r>
      </w:hyperlink>
      <w:r w:rsidRPr="00576CC3">
        <w:rPr>
          <w:rFonts w:eastAsiaTheme="minorEastAsia" w:cs="Arial"/>
          <w:sz w:val="22"/>
          <w:szCs w:val="22"/>
        </w:rPr>
        <w:t>, following an initial discussion between ATD activists and Amnesty UK staff in 2019 on the heels of the visit of the Special Rapporteur on Poverty and Human Rights, Philip Alston, to the UK. Through Covid lockdowns, we worked on a series of events known as “</w:t>
      </w:r>
      <w:hyperlink r:id="rId30">
        <w:r w:rsidRPr="00576CC3">
          <w:rPr>
            <w:rStyle w:val="Hyperlink"/>
            <w:rFonts w:eastAsiaTheme="minorEastAsia" w:cs="Arial"/>
            <w:sz w:val="22"/>
            <w:szCs w:val="22"/>
          </w:rPr>
          <w:t>Rights Bridge</w:t>
        </w:r>
      </w:hyperlink>
      <w:r w:rsidRPr="00576CC3">
        <w:rPr>
          <w:rFonts w:eastAsiaTheme="minorEastAsia" w:cs="Arial"/>
          <w:sz w:val="22"/>
          <w:szCs w:val="22"/>
        </w:rPr>
        <w:t>”. Coming out of lockdown we all finally met in person and decided to continue working and learning together. We re</w:t>
      </w:r>
      <w:r w:rsidR="00B70150" w:rsidRPr="00576CC3">
        <w:rPr>
          <w:rFonts w:eastAsiaTheme="minorEastAsia" w:cs="Arial"/>
          <w:sz w:val="22"/>
          <w:szCs w:val="22"/>
        </w:rPr>
        <w:t>-</w:t>
      </w:r>
      <w:r w:rsidRPr="00576CC3">
        <w:rPr>
          <w:rFonts w:eastAsiaTheme="minorEastAsia" w:cs="Arial"/>
          <w:sz w:val="22"/>
          <w:szCs w:val="22"/>
        </w:rPr>
        <w:t>formed as GRIPP, bringing in some new members too.   </w:t>
      </w:r>
    </w:p>
    <w:p w14:paraId="1CCFBA74" w14:textId="77777777" w:rsidR="00576CC3" w:rsidRPr="00576CC3" w:rsidRDefault="00576CC3" w:rsidP="00576CC3">
      <w:pPr>
        <w:spacing w:after="0" w:line="240" w:lineRule="auto"/>
        <w:contextualSpacing/>
        <w:rPr>
          <w:rFonts w:eastAsiaTheme="minorEastAsia" w:cs="Arial"/>
          <w:sz w:val="22"/>
          <w:szCs w:val="22"/>
        </w:rPr>
      </w:pPr>
    </w:p>
    <w:p w14:paraId="2663980F" w14:textId="4D7BAE04" w:rsidR="00A43E5F" w:rsidRPr="00576CC3" w:rsidRDefault="00A43E5F" w:rsidP="00576CC3">
      <w:pPr>
        <w:spacing w:after="0" w:line="240" w:lineRule="auto"/>
        <w:contextualSpacing/>
        <w:rPr>
          <w:rFonts w:eastAsiaTheme="minorEastAsia" w:cs="Arial"/>
          <w:sz w:val="22"/>
          <w:szCs w:val="22"/>
        </w:rPr>
      </w:pPr>
      <w:r w:rsidRPr="00576CC3">
        <w:rPr>
          <w:rFonts w:eastAsiaTheme="minorEastAsia" w:cs="Arial"/>
          <w:sz w:val="22"/>
          <w:szCs w:val="22"/>
        </w:rPr>
        <w:t>GRIPP now has four programmes of work with agreed priorities for 2024:  </w:t>
      </w:r>
    </w:p>
    <w:p w14:paraId="55CD37F6" w14:textId="77777777" w:rsidR="00A43E5F" w:rsidRPr="00576CC3" w:rsidRDefault="00A43E5F" w:rsidP="00576CC3">
      <w:pPr>
        <w:numPr>
          <w:ilvl w:val="0"/>
          <w:numId w:val="13"/>
        </w:numPr>
        <w:spacing w:after="0" w:line="240" w:lineRule="auto"/>
        <w:contextualSpacing/>
        <w:rPr>
          <w:rFonts w:eastAsiaTheme="minorEastAsia" w:cs="Arial"/>
          <w:sz w:val="22"/>
          <w:szCs w:val="22"/>
        </w:rPr>
      </w:pPr>
      <w:r w:rsidRPr="00576CC3">
        <w:rPr>
          <w:rFonts w:eastAsiaTheme="minorEastAsia" w:cs="Arial"/>
          <w:b/>
          <w:bCs/>
          <w:sz w:val="22"/>
          <w:szCs w:val="22"/>
        </w:rPr>
        <w:t>Community of People</w:t>
      </w:r>
      <w:r w:rsidRPr="00576CC3">
        <w:rPr>
          <w:rFonts w:eastAsiaTheme="minorEastAsia" w:cs="Arial"/>
          <w:sz w:val="22"/>
          <w:szCs w:val="22"/>
        </w:rPr>
        <w:t>: Centring the well-being of Human Rights Activists in all we do   </w:t>
      </w:r>
    </w:p>
    <w:p w14:paraId="3CE8C144" w14:textId="59BB4FE5" w:rsidR="00A43E5F" w:rsidRPr="00576CC3" w:rsidRDefault="00A43E5F" w:rsidP="00576CC3">
      <w:pPr>
        <w:numPr>
          <w:ilvl w:val="0"/>
          <w:numId w:val="14"/>
        </w:numPr>
        <w:spacing w:after="0" w:line="240" w:lineRule="auto"/>
        <w:contextualSpacing/>
        <w:rPr>
          <w:rFonts w:eastAsiaTheme="minorEastAsia" w:cs="Arial"/>
          <w:sz w:val="22"/>
          <w:szCs w:val="22"/>
        </w:rPr>
      </w:pPr>
      <w:r w:rsidRPr="00576CC3">
        <w:rPr>
          <w:rFonts w:eastAsiaTheme="minorEastAsia" w:cs="Arial"/>
          <w:b/>
          <w:bCs/>
          <w:sz w:val="22"/>
          <w:szCs w:val="22"/>
        </w:rPr>
        <w:t>Knowledge Release</w:t>
      </w:r>
      <w:r w:rsidRPr="00576CC3">
        <w:rPr>
          <w:rFonts w:eastAsiaTheme="minorEastAsia" w:cs="Arial"/>
          <w:sz w:val="22"/>
          <w:szCs w:val="22"/>
        </w:rPr>
        <w:t>: Using Action Learning to release knowledge</w:t>
      </w:r>
      <w:r w:rsidR="00B70150" w:rsidRPr="00576CC3">
        <w:rPr>
          <w:rFonts w:eastAsiaTheme="minorEastAsia" w:cs="Arial"/>
          <w:sz w:val="22"/>
          <w:szCs w:val="22"/>
        </w:rPr>
        <w:t>s</w:t>
      </w:r>
      <w:r w:rsidRPr="00576CC3">
        <w:rPr>
          <w:rFonts w:eastAsiaTheme="minorEastAsia" w:cs="Arial"/>
          <w:sz w:val="22"/>
          <w:szCs w:val="22"/>
        </w:rPr>
        <w:t xml:space="preserve"> and then share this learning in our communities  </w:t>
      </w:r>
    </w:p>
    <w:p w14:paraId="484B32EE" w14:textId="77777777" w:rsidR="00A43E5F" w:rsidRPr="00576CC3" w:rsidRDefault="00A43E5F" w:rsidP="00576CC3">
      <w:pPr>
        <w:numPr>
          <w:ilvl w:val="0"/>
          <w:numId w:val="15"/>
        </w:numPr>
        <w:spacing w:after="0" w:line="240" w:lineRule="auto"/>
        <w:contextualSpacing/>
        <w:rPr>
          <w:rFonts w:eastAsiaTheme="minorEastAsia" w:cs="Arial"/>
          <w:sz w:val="22"/>
          <w:szCs w:val="22"/>
        </w:rPr>
      </w:pPr>
      <w:r w:rsidRPr="00576CC3">
        <w:rPr>
          <w:rFonts w:eastAsiaTheme="minorEastAsia" w:cs="Arial"/>
          <w:b/>
          <w:bCs/>
          <w:sz w:val="22"/>
          <w:szCs w:val="22"/>
        </w:rPr>
        <w:t>Campaigning</w:t>
      </w:r>
      <w:r w:rsidRPr="00576CC3">
        <w:rPr>
          <w:rFonts w:eastAsiaTheme="minorEastAsia" w:cs="Arial"/>
          <w:sz w:val="22"/>
          <w:szCs w:val="22"/>
        </w:rPr>
        <w:t>: We have one central campaign: “Poverty is a Human Rights Issue”  </w:t>
      </w:r>
    </w:p>
    <w:p w14:paraId="07EDBD84" w14:textId="77777777" w:rsidR="00A43E5F" w:rsidRPr="00576CC3" w:rsidRDefault="00A43E5F" w:rsidP="00576CC3">
      <w:pPr>
        <w:numPr>
          <w:ilvl w:val="0"/>
          <w:numId w:val="16"/>
        </w:numPr>
        <w:spacing w:after="0" w:line="240" w:lineRule="auto"/>
        <w:contextualSpacing/>
        <w:rPr>
          <w:rFonts w:eastAsiaTheme="minorEastAsia" w:cs="Arial"/>
          <w:sz w:val="22"/>
          <w:szCs w:val="22"/>
        </w:rPr>
      </w:pPr>
      <w:r w:rsidRPr="00576CC3">
        <w:rPr>
          <w:rFonts w:eastAsiaTheme="minorEastAsia" w:cs="Arial"/>
          <w:b/>
          <w:bCs/>
          <w:sz w:val="22"/>
          <w:szCs w:val="22"/>
        </w:rPr>
        <w:t>Movement Building</w:t>
      </w:r>
      <w:r w:rsidRPr="00576CC3">
        <w:rPr>
          <w:rFonts w:eastAsiaTheme="minorEastAsia" w:cs="Arial"/>
          <w:sz w:val="22"/>
          <w:szCs w:val="22"/>
        </w:rPr>
        <w:t>: Embedding our values into systems and structures, as GRIPP establishes and grows   </w:t>
      </w:r>
    </w:p>
    <w:p w14:paraId="1E517CA4" w14:textId="77777777" w:rsidR="005A143A" w:rsidRPr="00576CC3" w:rsidRDefault="005A143A" w:rsidP="00576CC3">
      <w:pPr>
        <w:spacing w:after="0" w:line="240" w:lineRule="auto"/>
        <w:contextualSpacing/>
        <w:rPr>
          <w:rFonts w:eastAsiaTheme="minorEastAsia" w:cs="Arial"/>
          <w:b/>
          <w:bCs/>
          <w:sz w:val="22"/>
          <w:szCs w:val="22"/>
        </w:rPr>
      </w:pPr>
    </w:p>
    <w:p w14:paraId="4240B0E5" w14:textId="77777777" w:rsidR="00B72A41" w:rsidRPr="00576CC3" w:rsidRDefault="00B72A41" w:rsidP="00576CC3">
      <w:pPr>
        <w:spacing w:after="0" w:line="240" w:lineRule="auto"/>
        <w:contextualSpacing/>
        <w:rPr>
          <w:rFonts w:eastAsiaTheme="minorEastAsia" w:cs="Arial"/>
          <w:b/>
          <w:bCs/>
          <w:sz w:val="22"/>
          <w:szCs w:val="22"/>
        </w:rPr>
      </w:pPr>
      <w:r w:rsidRPr="00576CC3">
        <w:rPr>
          <w:rFonts w:eastAsiaTheme="minorEastAsia" w:cs="Arial"/>
          <w:b/>
          <w:bCs/>
          <w:sz w:val="22"/>
          <w:szCs w:val="22"/>
        </w:rPr>
        <w:br w:type="page"/>
      </w:r>
    </w:p>
    <w:p w14:paraId="165A33C3" w14:textId="055B44DD" w:rsidR="00A43E5F" w:rsidRPr="00576CC3" w:rsidRDefault="00A43E5F" w:rsidP="00576CC3">
      <w:pPr>
        <w:spacing w:after="0" w:line="240" w:lineRule="auto"/>
        <w:contextualSpacing/>
        <w:rPr>
          <w:rFonts w:eastAsiaTheme="minorEastAsia" w:cs="Arial"/>
          <w:b/>
          <w:bCs/>
          <w:sz w:val="26"/>
          <w:szCs w:val="26"/>
          <w:lang w:val="en-US"/>
        </w:rPr>
      </w:pPr>
      <w:r w:rsidRPr="00576CC3">
        <w:rPr>
          <w:rFonts w:eastAsiaTheme="minorEastAsia" w:cs="Arial"/>
          <w:b/>
          <w:bCs/>
          <w:sz w:val="26"/>
          <w:szCs w:val="26"/>
        </w:rPr>
        <w:lastRenderedPageBreak/>
        <w:t>Appendix 2: Background info about the groups and communities that have written this report – ATD</w:t>
      </w:r>
      <w:r w:rsidR="00576CC3" w:rsidRPr="00576CC3">
        <w:rPr>
          <w:rFonts w:eastAsiaTheme="minorEastAsia" w:cs="Arial"/>
          <w:b/>
          <w:bCs/>
          <w:sz w:val="26"/>
          <w:szCs w:val="26"/>
        </w:rPr>
        <w:t xml:space="preserve"> Fourth World</w:t>
      </w:r>
      <w:r w:rsidRPr="00576CC3">
        <w:rPr>
          <w:rFonts w:eastAsiaTheme="minorEastAsia" w:cs="Arial"/>
          <w:b/>
          <w:bCs/>
          <w:sz w:val="26"/>
          <w:szCs w:val="26"/>
        </w:rPr>
        <w:t xml:space="preserve">, RAPAR and Thrive: </w:t>
      </w:r>
    </w:p>
    <w:p w14:paraId="072E6405" w14:textId="77777777" w:rsidR="00576CC3" w:rsidRPr="00576CC3" w:rsidRDefault="00576CC3" w:rsidP="00576CC3">
      <w:pPr>
        <w:spacing w:after="0" w:line="240" w:lineRule="auto"/>
        <w:contextualSpacing/>
        <w:rPr>
          <w:rFonts w:eastAsia="Arial" w:cs="Arial"/>
          <w:sz w:val="22"/>
          <w:szCs w:val="22"/>
          <w:u w:val="single"/>
        </w:rPr>
      </w:pPr>
    </w:p>
    <w:p w14:paraId="54EC40BB" w14:textId="5DFA9E80" w:rsidR="005A143A" w:rsidRPr="00576CC3" w:rsidRDefault="005A143A" w:rsidP="00576CC3">
      <w:pPr>
        <w:spacing w:after="0" w:line="240" w:lineRule="auto"/>
        <w:contextualSpacing/>
        <w:rPr>
          <w:rFonts w:eastAsia="Arial" w:cs="Arial"/>
          <w:sz w:val="22"/>
          <w:szCs w:val="22"/>
          <w:u w:val="single"/>
        </w:rPr>
      </w:pPr>
      <w:r w:rsidRPr="00576CC3">
        <w:rPr>
          <w:rFonts w:eastAsia="Arial" w:cs="Arial"/>
          <w:sz w:val="22"/>
          <w:szCs w:val="22"/>
          <w:u w:val="single"/>
        </w:rPr>
        <w:t>ATD</w:t>
      </w:r>
      <w:r w:rsidR="00576CC3" w:rsidRPr="00576CC3">
        <w:rPr>
          <w:rFonts w:eastAsia="Arial" w:cs="Arial"/>
          <w:sz w:val="22"/>
          <w:szCs w:val="22"/>
          <w:u w:val="single"/>
        </w:rPr>
        <w:t xml:space="preserve"> Fourth World</w:t>
      </w:r>
    </w:p>
    <w:p w14:paraId="0D9941CB" w14:textId="1FCB4A40" w:rsidR="2CC51335" w:rsidRPr="00576CC3" w:rsidRDefault="2CC51335" w:rsidP="00576CC3">
      <w:pPr>
        <w:spacing w:after="0" w:line="240" w:lineRule="auto"/>
        <w:contextualSpacing/>
        <w:rPr>
          <w:rFonts w:eastAsia="Arial" w:cs="Arial"/>
          <w:sz w:val="22"/>
          <w:szCs w:val="22"/>
        </w:rPr>
      </w:pPr>
      <w:r w:rsidRPr="00576CC3">
        <w:rPr>
          <w:rFonts w:eastAsia="Arial" w:cs="Arial"/>
          <w:sz w:val="22"/>
          <w:szCs w:val="22"/>
        </w:rPr>
        <w:t xml:space="preserve">Founded in 1957, ATD Fourth World </w:t>
      </w:r>
      <w:r w:rsidR="68B1DA0E" w:rsidRPr="00576CC3">
        <w:rPr>
          <w:rFonts w:eastAsia="Arial" w:cs="Arial"/>
          <w:sz w:val="22"/>
          <w:szCs w:val="22"/>
        </w:rPr>
        <w:t>works</w:t>
      </w:r>
      <w:r w:rsidR="1148A28D" w:rsidRPr="00576CC3">
        <w:rPr>
          <w:rFonts w:eastAsia="Arial" w:cs="Arial"/>
          <w:sz w:val="22"/>
          <w:szCs w:val="22"/>
        </w:rPr>
        <w:t xml:space="preserve"> in 33 countries</w:t>
      </w:r>
      <w:r w:rsidR="68B1DA0E" w:rsidRPr="00576CC3">
        <w:rPr>
          <w:rFonts w:eastAsia="Arial" w:cs="Arial"/>
          <w:sz w:val="22"/>
          <w:szCs w:val="22"/>
        </w:rPr>
        <w:t xml:space="preserve"> to overcome poverty and to promote human rights by seeking out people living in the worst economic conditions and exclusion</w:t>
      </w:r>
      <w:r w:rsidR="0364F821" w:rsidRPr="00576CC3">
        <w:rPr>
          <w:rFonts w:eastAsia="Arial" w:cs="Arial"/>
          <w:sz w:val="22"/>
          <w:szCs w:val="22"/>
        </w:rPr>
        <w:t xml:space="preserve"> and working to keep families together as well as to find opportunities for dignified employment and housing, for access to quality health care, and for access to education, art, and creativity</w:t>
      </w:r>
      <w:r w:rsidR="28EBC315" w:rsidRPr="00576CC3">
        <w:rPr>
          <w:rFonts w:eastAsia="Arial" w:cs="Arial"/>
          <w:sz w:val="22"/>
          <w:szCs w:val="22"/>
        </w:rPr>
        <w:t xml:space="preserve">. </w:t>
      </w:r>
      <w:r w:rsidR="5A12D552" w:rsidRPr="00576CC3">
        <w:rPr>
          <w:rFonts w:eastAsia="Arial" w:cs="Arial"/>
          <w:sz w:val="22"/>
          <w:szCs w:val="22"/>
        </w:rPr>
        <w:t xml:space="preserve">These projects are rooted in the conviction that disadvantaged people can free themselves from the dependence and indignity of poverty when their courage and their capacity for action are recognised, and when everyone takes responsibility for overcoming the prejudice and discrimination that continue to exclude people in poverty. </w:t>
      </w:r>
      <w:r w:rsidR="28EBC315" w:rsidRPr="00576CC3">
        <w:rPr>
          <w:rFonts w:eastAsia="Arial" w:cs="Arial"/>
          <w:sz w:val="22"/>
          <w:szCs w:val="22"/>
        </w:rPr>
        <w:t xml:space="preserve">ATD </w:t>
      </w:r>
      <w:r w:rsidRPr="00576CC3">
        <w:rPr>
          <w:rFonts w:eastAsia="Arial" w:cs="Arial"/>
          <w:sz w:val="22"/>
          <w:szCs w:val="22"/>
        </w:rPr>
        <w:t>has general consultative status at the United Nations Economic and Social Council (ECOSOC), UNICEF, UNESCO and the ILO</w:t>
      </w:r>
      <w:r w:rsidR="476434BB" w:rsidRPr="00576CC3">
        <w:rPr>
          <w:rFonts w:eastAsia="Arial" w:cs="Arial"/>
          <w:sz w:val="22"/>
          <w:szCs w:val="22"/>
        </w:rPr>
        <w:t xml:space="preserve">. </w:t>
      </w:r>
    </w:p>
    <w:p w14:paraId="023AE71A" w14:textId="687E3E45" w:rsidR="68073592" w:rsidRPr="00576CC3" w:rsidRDefault="68073592" w:rsidP="00576CC3">
      <w:pPr>
        <w:spacing w:after="0" w:line="240" w:lineRule="auto"/>
        <w:contextualSpacing/>
        <w:rPr>
          <w:rFonts w:eastAsia="Arial" w:cs="Arial"/>
          <w:b/>
          <w:bCs/>
          <w:sz w:val="22"/>
          <w:szCs w:val="22"/>
        </w:rPr>
      </w:pPr>
      <w:r w:rsidRPr="00576CC3">
        <w:rPr>
          <w:rFonts w:eastAsia="Arial" w:cs="Arial"/>
          <w:sz w:val="22"/>
          <w:szCs w:val="22"/>
        </w:rPr>
        <w:t xml:space="preserve">In the UK, ATD’s </w:t>
      </w:r>
      <w:r w:rsidR="771B0D0B" w:rsidRPr="00576CC3">
        <w:rPr>
          <w:rFonts w:eastAsia="Arial" w:cs="Arial"/>
          <w:sz w:val="22"/>
          <w:szCs w:val="22"/>
        </w:rPr>
        <w:t xml:space="preserve">family support programme offers vulnerable </w:t>
      </w:r>
      <w:bookmarkStart w:id="1" w:name="_Int_oDY56wy2"/>
      <w:r w:rsidR="771B0D0B" w:rsidRPr="00576CC3">
        <w:rPr>
          <w:rFonts w:eastAsia="Arial" w:cs="Arial"/>
          <w:sz w:val="22"/>
          <w:szCs w:val="22"/>
        </w:rPr>
        <w:t>families</w:t>
      </w:r>
      <w:bookmarkEnd w:id="1"/>
      <w:r w:rsidR="771B0D0B" w:rsidRPr="00576CC3">
        <w:rPr>
          <w:rFonts w:eastAsia="Arial" w:cs="Arial"/>
          <w:sz w:val="22"/>
          <w:szCs w:val="22"/>
        </w:rPr>
        <w:t xml:space="preserve"> resources to get through times of crisis, build upon their strengths, develop support networks, and broaden their skills, confidence, and knowledge in order to pursue their goals and </w:t>
      </w:r>
      <w:r w:rsidR="0F342805" w:rsidRPr="00576CC3">
        <w:rPr>
          <w:rFonts w:eastAsia="Arial" w:cs="Arial"/>
          <w:sz w:val="22"/>
          <w:szCs w:val="22"/>
        </w:rPr>
        <w:t>aspirations. This</w:t>
      </w:r>
      <w:r w:rsidR="680F47A2" w:rsidRPr="00576CC3">
        <w:rPr>
          <w:rFonts w:eastAsia="Arial" w:cs="Arial"/>
          <w:sz w:val="22"/>
          <w:szCs w:val="22"/>
        </w:rPr>
        <w:t xml:space="preserve"> includes community outreach, peer support, and “</w:t>
      </w:r>
      <w:r w:rsidR="771B0D0B" w:rsidRPr="00576CC3">
        <w:rPr>
          <w:rFonts w:eastAsia="Arial" w:cs="Arial"/>
          <w:sz w:val="22"/>
          <w:szCs w:val="22"/>
        </w:rPr>
        <w:t>Getting Away From It</w:t>
      </w:r>
      <w:r w:rsidR="653FD16C" w:rsidRPr="00576CC3">
        <w:rPr>
          <w:rFonts w:eastAsia="Arial" w:cs="Arial"/>
          <w:i/>
          <w:iCs/>
          <w:sz w:val="22"/>
          <w:szCs w:val="22"/>
        </w:rPr>
        <w:t>”</w:t>
      </w:r>
      <w:r w:rsidR="653FD16C" w:rsidRPr="00576CC3">
        <w:rPr>
          <w:rFonts w:eastAsia="Arial" w:cs="Arial"/>
          <w:sz w:val="22"/>
          <w:szCs w:val="22"/>
        </w:rPr>
        <w:t>, a</w:t>
      </w:r>
      <w:r w:rsidR="771B0D0B" w:rsidRPr="00576CC3">
        <w:rPr>
          <w:rFonts w:eastAsia="Arial" w:cs="Arial"/>
          <w:sz w:val="22"/>
          <w:szCs w:val="22"/>
        </w:rPr>
        <w:t xml:space="preserve"> project </w:t>
      </w:r>
      <w:r w:rsidR="165F7B3C" w:rsidRPr="00576CC3">
        <w:rPr>
          <w:rFonts w:eastAsia="Arial" w:cs="Arial"/>
          <w:sz w:val="22"/>
          <w:szCs w:val="22"/>
        </w:rPr>
        <w:t xml:space="preserve">that </w:t>
      </w:r>
      <w:r w:rsidR="771B0D0B" w:rsidRPr="00576CC3">
        <w:rPr>
          <w:rFonts w:eastAsia="Arial" w:cs="Arial"/>
          <w:sz w:val="22"/>
          <w:szCs w:val="22"/>
        </w:rPr>
        <w:t xml:space="preserve">aims to offer families time away from the day-to-day pressures and anxieties of a life in poverty as well as an opportunity to share experiences, strengthen relationships and form new friendships. </w:t>
      </w:r>
      <w:r w:rsidR="50D2E4CD" w:rsidRPr="00576CC3">
        <w:rPr>
          <w:rFonts w:eastAsia="Arial" w:cs="Arial"/>
          <w:sz w:val="22"/>
          <w:szCs w:val="22"/>
        </w:rPr>
        <w:t>programme supports people experiencing poverty and inequality to engage and participate in their communities and have their say on decisions that affect their lives.</w:t>
      </w:r>
      <w:r w:rsidR="14788A05" w:rsidRPr="00576CC3">
        <w:rPr>
          <w:rFonts w:eastAsia="Arial" w:cs="Arial"/>
          <w:sz w:val="22"/>
          <w:szCs w:val="22"/>
        </w:rPr>
        <w:t xml:space="preserve"> </w:t>
      </w:r>
      <w:r w:rsidR="35F7DF9A" w:rsidRPr="00576CC3">
        <w:rPr>
          <w:rFonts w:eastAsia="Arial" w:cs="Arial"/>
          <w:sz w:val="22"/>
          <w:szCs w:val="22"/>
        </w:rPr>
        <w:t xml:space="preserve">ATD’s </w:t>
      </w:r>
      <w:r w:rsidR="35F7DF9A" w:rsidRPr="00576CC3">
        <w:rPr>
          <w:rFonts w:eastAsia="Arial" w:cs="Arial"/>
          <w:i/>
          <w:iCs/>
          <w:sz w:val="22"/>
          <w:szCs w:val="22"/>
        </w:rPr>
        <w:t>Giving Poverty a Voice</w:t>
      </w:r>
      <w:r w:rsidR="35F7DF9A" w:rsidRPr="00576CC3">
        <w:rPr>
          <w:rFonts w:eastAsia="Arial" w:cs="Arial"/>
          <w:sz w:val="22"/>
          <w:szCs w:val="22"/>
        </w:rPr>
        <w:t xml:space="preserve"> programme empowers and encourages people to stand up and be heard</w:t>
      </w:r>
      <w:r w:rsidR="19A449A4" w:rsidRPr="00576CC3">
        <w:rPr>
          <w:rFonts w:eastAsia="Arial" w:cs="Arial"/>
          <w:sz w:val="22"/>
          <w:szCs w:val="22"/>
        </w:rPr>
        <w:t xml:space="preserve"> u</w:t>
      </w:r>
      <w:r w:rsidR="50D2E4CD" w:rsidRPr="00576CC3">
        <w:rPr>
          <w:rFonts w:eastAsia="Arial" w:cs="Arial"/>
          <w:sz w:val="22"/>
          <w:szCs w:val="22"/>
        </w:rPr>
        <w:t>sing issue-based discussion forums, capacity-building workshops</w:t>
      </w:r>
      <w:r w:rsidR="1B24D13F" w:rsidRPr="00576CC3">
        <w:rPr>
          <w:rFonts w:eastAsia="Arial" w:cs="Arial"/>
          <w:sz w:val="22"/>
          <w:szCs w:val="22"/>
        </w:rPr>
        <w:t xml:space="preserve"> </w:t>
      </w:r>
      <w:r w:rsidR="50D2E4CD" w:rsidRPr="00576CC3">
        <w:rPr>
          <w:rFonts w:eastAsia="Arial" w:cs="Arial"/>
          <w:sz w:val="22"/>
          <w:szCs w:val="22"/>
        </w:rPr>
        <w:t>and examinations of avenues to participate in the democratic process,</w:t>
      </w:r>
      <w:r w:rsidR="619492E5" w:rsidRPr="00576CC3">
        <w:rPr>
          <w:rFonts w:eastAsia="Arial" w:cs="Arial"/>
          <w:sz w:val="22"/>
          <w:szCs w:val="22"/>
        </w:rPr>
        <w:t xml:space="preserve"> </w:t>
      </w:r>
      <w:r w:rsidR="1FD7413F" w:rsidRPr="00576CC3">
        <w:rPr>
          <w:rFonts w:eastAsia="Arial" w:cs="Arial"/>
          <w:sz w:val="22"/>
          <w:szCs w:val="22"/>
        </w:rPr>
        <w:t>ATD create</w:t>
      </w:r>
      <w:r w:rsidR="1309EBDE" w:rsidRPr="00576CC3">
        <w:rPr>
          <w:rFonts w:eastAsia="Arial" w:cs="Arial"/>
          <w:sz w:val="22"/>
          <w:szCs w:val="22"/>
        </w:rPr>
        <w:t xml:space="preserve">s </w:t>
      </w:r>
      <w:r w:rsidR="1FD7413F" w:rsidRPr="00576CC3">
        <w:rPr>
          <w:rFonts w:eastAsia="Arial" w:cs="Arial"/>
          <w:sz w:val="22"/>
          <w:szCs w:val="22"/>
        </w:rPr>
        <w:t xml:space="preserve">opportunities for people to bring to light what they know and think about poverty, based on their own experience and convictions. </w:t>
      </w:r>
      <w:r w:rsidR="2CC51335" w:rsidRPr="00576CC3">
        <w:rPr>
          <w:rFonts w:eastAsia="Arial" w:cs="Arial"/>
          <w:sz w:val="22"/>
          <w:szCs w:val="22"/>
        </w:rPr>
        <w:t xml:space="preserve">All </w:t>
      </w:r>
      <w:r w:rsidR="5B60588F" w:rsidRPr="00576CC3">
        <w:rPr>
          <w:rFonts w:eastAsia="Arial" w:cs="Arial"/>
          <w:sz w:val="22"/>
          <w:szCs w:val="22"/>
        </w:rPr>
        <w:t xml:space="preserve">ATD’s </w:t>
      </w:r>
      <w:r w:rsidR="2CC51335" w:rsidRPr="00576CC3">
        <w:rPr>
          <w:rFonts w:eastAsia="Arial" w:cs="Arial"/>
          <w:sz w:val="22"/>
          <w:szCs w:val="22"/>
        </w:rPr>
        <w:t>projects are designed and planned together with people living in persistent poverty, with the goal of leaving no one behind.</w:t>
      </w:r>
    </w:p>
    <w:p w14:paraId="1DBE3A1A" w14:textId="77777777" w:rsidR="005A143A" w:rsidRPr="00576CC3" w:rsidRDefault="005A143A" w:rsidP="00576CC3">
      <w:pPr>
        <w:spacing w:after="0" w:line="240" w:lineRule="auto"/>
        <w:contextualSpacing/>
        <w:rPr>
          <w:rFonts w:eastAsia="Times New Roman" w:cs="Arial"/>
          <w:color w:val="000000" w:themeColor="text1"/>
          <w:sz w:val="22"/>
          <w:szCs w:val="22"/>
          <w:u w:val="single"/>
        </w:rPr>
      </w:pPr>
    </w:p>
    <w:p w14:paraId="150C58A3" w14:textId="77777777" w:rsidR="005A143A" w:rsidRPr="00576CC3" w:rsidRDefault="005A143A" w:rsidP="00576CC3">
      <w:pPr>
        <w:spacing w:after="0" w:line="240" w:lineRule="auto"/>
        <w:contextualSpacing/>
        <w:rPr>
          <w:rFonts w:eastAsia="Times New Roman" w:cs="Arial"/>
          <w:color w:val="000000" w:themeColor="text1"/>
          <w:sz w:val="22"/>
          <w:szCs w:val="22"/>
          <w:u w:val="single"/>
        </w:rPr>
      </w:pPr>
      <w:r w:rsidRPr="00576CC3">
        <w:rPr>
          <w:rFonts w:eastAsia="Times New Roman" w:cs="Arial"/>
          <w:color w:val="000000" w:themeColor="text1"/>
          <w:sz w:val="22"/>
          <w:szCs w:val="22"/>
          <w:u w:val="single"/>
        </w:rPr>
        <w:t>RAPAR</w:t>
      </w:r>
    </w:p>
    <w:p w14:paraId="55676BA7" w14:textId="3157CD1B" w:rsidR="180CF853" w:rsidRPr="00576CC3" w:rsidRDefault="180CF853" w:rsidP="00576CC3">
      <w:pPr>
        <w:spacing w:after="0" w:line="240" w:lineRule="auto"/>
        <w:contextualSpacing/>
        <w:rPr>
          <w:rFonts w:eastAsia="Times New Roman" w:cs="Arial"/>
          <w:color w:val="000000" w:themeColor="text1"/>
          <w:sz w:val="22"/>
          <w:szCs w:val="22"/>
        </w:rPr>
      </w:pPr>
      <w:r w:rsidRPr="00576CC3">
        <w:rPr>
          <w:rFonts w:eastAsia="Times New Roman" w:cs="Arial"/>
          <w:color w:val="000000" w:themeColor="text1"/>
          <w:sz w:val="22"/>
          <w:szCs w:val="22"/>
        </w:rPr>
        <w:t xml:space="preserve">Established in 2001, </w:t>
      </w:r>
      <w:r w:rsidR="1D7CF3EC" w:rsidRPr="00576CC3">
        <w:rPr>
          <w:rFonts w:eastAsia="Times New Roman" w:cs="Arial"/>
          <w:color w:val="000000" w:themeColor="text1"/>
          <w:sz w:val="22"/>
          <w:szCs w:val="22"/>
        </w:rPr>
        <w:t>RAPAR</w:t>
      </w:r>
      <w:r w:rsidR="5B482709" w:rsidRPr="00576CC3">
        <w:rPr>
          <w:rFonts w:eastAsia="Times New Roman" w:cs="Arial"/>
          <w:color w:val="000000" w:themeColor="text1"/>
          <w:sz w:val="22"/>
          <w:szCs w:val="22"/>
        </w:rPr>
        <w:t xml:space="preserve"> (Refugee Asylum Participat</w:t>
      </w:r>
      <w:r w:rsidR="5503BF1B" w:rsidRPr="00576CC3">
        <w:rPr>
          <w:rFonts w:eastAsia="Times New Roman" w:cs="Arial"/>
          <w:color w:val="000000" w:themeColor="text1"/>
          <w:sz w:val="22"/>
          <w:szCs w:val="22"/>
        </w:rPr>
        <w:t>ory Action Research)</w:t>
      </w:r>
      <w:r w:rsidR="1D7CF3EC" w:rsidRPr="00576CC3">
        <w:rPr>
          <w:rFonts w:eastAsia="Times New Roman" w:cs="Arial"/>
          <w:color w:val="000000" w:themeColor="text1"/>
          <w:sz w:val="22"/>
          <w:szCs w:val="22"/>
        </w:rPr>
        <w:t xml:space="preserve"> is a dynamic</w:t>
      </w:r>
      <w:r w:rsidR="480AB48D" w:rsidRPr="00576CC3">
        <w:rPr>
          <w:rFonts w:eastAsia="Times New Roman" w:cs="Arial"/>
          <w:color w:val="000000" w:themeColor="text1"/>
          <w:sz w:val="22"/>
          <w:szCs w:val="22"/>
        </w:rPr>
        <w:t xml:space="preserve">, </w:t>
      </w:r>
      <w:r w:rsidR="00796A2A" w:rsidRPr="00576CC3">
        <w:rPr>
          <w:rFonts w:eastAsia="Times New Roman" w:cs="Arial"/>
          <w:color w:val="000000" w:themeColor="text1"/>
          <w:sz w:val="22"/>
          <w:szCs w:val="22"/>
        </w:rPr>
        <w:t xml:space="preserve">living/ed experience led human rights </w:t>
      </w:r>
      <w:r w:rsidR="1D7CF3EC" w:rsidRPr="00576CC3">
        <w:rPr>
          <w:rFonts w:eastAsia="Times New Roman" w:cs="Arial"/>
          <w:color w:val="000000" w:themeColor="text1"/>
          <w:sz w:val="22"/>
          <w:szCs w:val="22"/>
        </w:rPr>
        <w:t xml:space="preserve">organisation based in Manchester </w:t>
      </w:r>
      <w:r w:rsidR="106CB1B2" w:rsidRPr="00576CC3">
        <w:rPr>
          <w:rFonts w:eastAsia="Times New Roman" w:cs="Arial"/>
          <w:color w:val="000000" w:themeColor="text1"/>
          <w:sz w:val="22"/>
          <w:szCs w:val="22"/>
        </w:rPr>
        <w:t>UK</w:t>
      </w:r>
      <w:r w:rsidR="00146C0C" w:rsidRPr="00576CC3">
        <w:rPr>
          <w:rFonts w:eastAsia="Times New Roman" w:cs="Arial"/>
          <w:color w:val="000000" w:themeColor="text1"/>
          <w:sz w:val="22"/>
          <w:szCs w:val="22"/>
        </w:rPr>
        <w:t>.  D</w:t>
      </w:r>
      <w:r w:rsidR="1D7CF3EC" w:rsidRPr="00576CC3">
        <w:rPr>
          <w:rFonts w:eastAsia="Times New Roman" w:cs="Arial"/>
          <w:color w:val="000000" w:themeColor="text1"/>
          <w:sz w:val="22"/>
          <w:szCs w:val="22"/>
        </w:rPr>
        <w:t>edicated to advocating for the rights and dignity of displaced people (migrants, refugees, people seeking asylum, and people who are ‘undocumented’)</w:t>
      </w:r>
      <w:r w:rsidR="00146C0C" w:rsidRPr="00576CC3">
        <w:rPr>
          <w:rFonts w:eastAsia="Times New Roman" w:cs="Arial"/>
          <w:color w:val="000000" w:themeColor="text1"/>
          <w:sz w:val="22"/>
          <w:szCs w:val="22"/>
        </w:rPr>
        <w:t xml:space="preserve"> its </w:t>
      </w:r>
      <w:r w:rsidR="1D7CF3EC" w:rsidRPr="00576CC3">
        <w:rPr>
          <w:rFonts w:eastAsia="Times New Roman" w:cs="Arial"/>
          <w:color w:val="000000" w:themeColor="text1"/>
          <w:sz w:val="22"/>
          <w:szCs w:val="22"/>
        </w:rPr>
        <w:t xml:space="preserve">unique approach </w:t>
      </w:r>
      <w:r w:rsidR="00146C0C" w:rsidRPr="00576CC3">
        <w:rPr>
          <w:rFonts w:eastAsia="Times New Roman" w:cs="Arial"/>
          <w:color w:val="000000" w:themeColor="text1"/>
          <w:sz w:val="22"/>
          <w:szCs w:val="22"/>
        </w:rPr>
        <w:t xml:space="preserve">is </w:t>
      </w:r>
      <w:r w:rsidR="1D7CF3EC" w:rsidRPr="00576CC3">
        <w:rPr>
          <w:rFonts w:eastAsia="Times New Roman" w:cs="Arial"/>
          <w:color w:val="000000" w:themeColor="text1"/>
          <w:sz w:val="22"/>
          <w:szCs w:val="22"/>
        </w:rPr>
        <w:t>grounded in the concept of language creation from below (</w:t>
      </w:r>
      <w:proofErr w:type="spellStart"/>
      <w:r w:rsidR="1D7CF3EC" w:rsidRPr="00576CC3">
        <w:rPr>
          <w:rFonts w:eastAsia="Times New Roman" w:cs="Arial"/>
          <w:color w:val="000000" w:themeColor="text1"/>
          <w:sz w:val="22"/>
          <w:szCs w:val="22"/>
        </w:rPr>
        <w:t>Voloshinov</w:t>
      </w:r>
      <w:proofErr w:type="spellEnd"/>
      <w:r w:rsidR="1D7CF3EC" w:rsidRPr="00576CC3">
        <w:rPr>
          <w:rFonts w:eastAsia="Times New Roman" w:cs="Arial"/>
          <w:color w:val="000000" w:themeColor="text1"/>
          <w:sz w:val="22"/>
          <w:szCs w:val="22"/>
        </w:rPr>
        <w:t>, 1929/1986</w:t>
      </w:r>
      <w:r w:rsidR="00423DEA" w:rsidRPr="00576CC3">
        <w:rPr>
          <w:rFonts w:eastAsia="Times New Roman" w:cs="Arial"/>
          <w:color w:val="000000" w:themeColor="text1"/>
          <w:sz w:val="22"/>
          <w:szCs w:val="22"/>
        </w:rPr>
        <w:t xml:space="preserve">, Moran </w:t>
      </w:r>
      <w:r w:rsidR="00647954" w:rsidRPr="00576CC3">
        <w:rPr>
          <w:rFonts w:eastAsia="Times New Roman" w:cs="Arial"/>
          <w:color w:val="000000" w:themeColor="text1"/>
          <w:sz w:val="22"/>
          <w:szCs w:val="22"/>
        </w:rPr>
        <w:t>(</w:t>
      </w:r>
      <w:r w:rsidR="00423DEA" w:rsidRPr="00576CC3">
        <w:rPr>
          <w:rFonts w:eastAsia="Times New Roman" w:cs="Arial"/>
          <w:color w:val="000000" w:themeColor="text1"/>
          <w:sz w:val="22"/>
          <w:szCs w:val="22"/>
        </w:rPr>
        <w:t>200</w:t>
      </w:r>
      <w:r w:rsidR="00647954" w:rsidRPr="00576CC3">
        <w:rPr>
          <w:rFonts w:eastAsia="Times New Roman" w:cs="Arial"/>
          <w:color w:val="000000" w:themeColor="text1"/>
          <w:sz w:val="22"/>
          <w:szCs w:val="22"/>
        </w:rPr>
        <w:t>3</w:t>
      </w:r>
      <w:r w:rsidR="1D7CF3EC" w:rsidRPr="00576CC3">
        <w:rPr>
          <w:rFonts w:eastAsia="Times New Roman" w:cs="Arial"/>
          <w:color w:val="000000" w:themeColor="text1"/>
          <w:sz w:val="22"/>
          <w:szCs w:val="22"/>
        </w:rPr>
        <w:t>), RAPAR combines grassroots activism,</w:t>
      </w:r>
      <w:r w:rsidR="2D551186" w:rsidRPr="00576CC3">
        <w:rPr>
          <w:rFonts w:eastAsia="Times New Roman" w:cs="Arial"/>
          <w:color w:val="000000" w:themeColor="text1"/>
          <w:sz w:val="22"/>
          <w:szCs w:val="22"/>
        </w:rPr>
        <w:t xml:space="preserve"> co-created and</w:t>
      </w:r>
      <w:r w:rsidR="1D7CF3EC" w:rsidRPr="00576CC3">
        <w:rPr>
          <w:rFonts w:eastAsia="Times New Roman" w:cs="Arial"/>
          <w:color w:val="000000" w:themeColor="text1"/>
          <w:sz w:val="22"/>
          <w:szCs w:val="22"/>
        </w:rPr>
        <w:t xml:space="preserve"> community-led research, and collaborative campaigning </w:t>
      </w:r>
      <w:r w:rsidR="00647954" w:rsidRPr="00576CC3">
        <w:rPr>
          <w:rFonts w:eastAsia="Times New Roman" w:cs="Arial"/>
          <w:color w:val="000000" w:themeColor="text1"/>
          <w:sz w:val="22"/>
          <w:szCs w:val="22"/>
        </w:rPr>
        <w:t xml:space="preserve">so that </w:t>
      </w:r>
      <w:r w:rsidR="0390F5A6" w:rsidRPr="00576CC3">
        <w:rPr>
          <w:rFonts w:eastAsia="Times New Roman" w:cs="Arial"/>
          <w:color w:val="000000" w:themeColor="text1"/>
          <w:sz w:val="22"/>
          <w:szCs w:val="22"/>
        </w:rPr>
        <w:t xml:space="preserve">people </w:t>
      </w:r>
      <w:r w:rsidR="1D7CF3EC" w:rsidRPr="00576CC3">
        <w:rPr>
          <w:rFonts w:eastAsia="Times New Roman" w:cs="Arial"/>
          <w:color w:val="000000" w:themeColor="text1"/>
          <w:sz w:val="22"/>
          <w:szCs w:val="22"/>
        </w:rPr>
        <w:t xml:space="preserve">affected by displacement actively participate in shaping policies and practices that impact our/their lives. With a strong commitment to social justice, RAPAR works as a part of and alongside marginalised communities to challenge systemic inequalities, promote human rights, and create </w:t>
      </w:r>
      <w:r w:rsidR="00684F75" w:rsidRPr="00576CC3">
        <w:rPr>
          <w:rFonts w:eastAsia="Times New Roman" w:cs="Arial"/>
          <w:color w:val="000000" w:themeColor="text1"/>
          <w:sz w:val="22"/>
          <w:szCs w:val="22"/>
        </w:rPr>
        <w:t>inclusion.</w:t>
      </w:r>
      <w:r w:rsidR="1D7CF3EC" w:rsidRPr="00576CC3">
        <w:rPr>
          <w:rFonts w:eastAsia="Times New Roman" w:cs="Arial"/>
          <w:color w:val="000000" w:themeColor="text1"/>
          <w:sz w:val="22"/>
          <w:szCs w:val="22"/>
        </w:rPr>
        <w:t xml:space="preserve"> </w:t>
      </w:r>
    </w:p>
    <w:p w14:paraId="3797F47B" w14:textId="77777777" w:rsidR="005A143A" w:rsidRPr="00576CC3" w:rsidRDefault="005A143A" w:rsidP="00576CC3">
      <w:pPr>
        <w:spacing w:after="0" w:line="240" w:lineRule="auto"/>
        <w:contextualSpacing/>
        <w:rPr>
          <w:rFonts w:eastAsiaTheme="minorEastAsia" w:cs="Arial"/>
          <w:sz w:val="22"/>
          <w:szCs w:val="22"/>
          <w:u w:val="single"/>
        </w:rPr>
      </w:pPr>
    </w:p>
    <w:p w14:paraId="0D1E74D5" w14:textId="77777777" w:rsidR="006F0341" w:rsidRPr="00576CC3" w:rsidRDefault="00EA2B64" w:rsidP="00576CC3">
      <w:pPr>
        <w:spacing w:after="0" w:line="240" w:lineRule="auto"/>
        <w:contextualSpacing/>
        <w:rPr>
          <w:rFonts w:eastAsiaTheme="minorEastAsia" w:cs="Arial"/>
          <w:sz w:val="22"/>
          <w:szCs w:val="22"/>
          <w:u w:val="single"/>
        </w:rPr>
      </w:pPr>
      <w:r w:rsidRPr="00576CC3">
        <w:rPr>
          <w:rFonts w:eastAsiaTheme="minorEastAsia" w:cs="Arial"/>
          <w:sz w:val="22"/>
          <w:szCs w:val="22"/>
          <w:u w:val="single"/>
        </w:rPr>
        <w:t>Thrive Teesside</w:t>
      </w:r>
    </w:p>
    <w:p w14:paraId="54B80D1D" w14:textId="31FC0452" w:rsidR="00EA2B64" w:rsidRPr="00576CC3" w:rsidRDefault="006F0341" w:rsidP="00576CC3">
      <w:pPr>
        <w:spacing w:after="0" w:line="240" w:lineRule="auto"/>
        <w:contextualSpacing/>
        <w:rPr>
          <w:rFonts w:eastAsiaTheme="minorEastAsia" w:cs="Arial"/>
          <w:sz w:val="22"/>
          <w:szCs w:val="22"/>
        </w:rPr>
      </w:pPr>
      <w:r w:rsidRPr="00576CC3">
        <w:rPr>
          <w:rFonts w:eastAsiaTheme="minorEastAsia" w:cs="Arial"/>
          <w:sz w:val="22"/>
          <w:szCs w:val="22"/>
        </w:rPr>
        <w:t>B</w:t>
      </w:r>
      <w:r w:rsidR="00EA2B64" w:rsidRPr="00576CC3">
        <w:rPr>
          <w:rFonts w:eastAsiaTheme="minorEastAsia" w:cs="Arial"/>
          <w:sz w:val="22"/>
          <w:szCs w:val="22"/>
        </w:rPr>
        <w:t xml:space="preserve">ased in the Northeast of England, </w:t>
      </w:r>
      <w:r w:rsidRPr="00576CC3">
        <w:rPr>
          <w:rFonts w:eastAsiaTheme="minorEastAsia" w:cs="Arial"/>
          <w:sz w:val="22"/>
          <w:szCs w:val="22"/>
        </w:rPr>
        <w:t xml:space="preserve">Thrive Teesside </w:t>
      </w:r>
      <w:r w:rsidR="00EA2B64" w:rsidRPr="00576CC3">
        <w:rPr>
          <w:rFonts w:eastAsiaTheme="minorEastAsia" w:cs="Arial"/>
          <w:sz w:val="22"/>
          <w:szCs w:val="22"/>
        </w:rPr>
        <w:t xml:space="preserve">advocates for the voice of </w:t>
      </w:r>
      <w:r w:rsidR="00235235" w:rsidRPr="00576CC3">
        <w:rPr>
          <w:rFonts w:eastAsiaTheme="minorEastAsia" w:cs="Arial"/>
          <w:sz w:val="22"/>
          <w:szCs w:val="22"/>
        </w:rPr>
        <w:t>living/ed</w:t>
      </w:r>
      <w:r w:rsidR="00EA2B64" w:rsidRPr="00576CC3">
        <w:rPr>
          <w:rFonts w:eastAsiaTheme="minorEastAsia" w:cs="Arial"/>
          <w:sz w:val="22"/>
          <w:szCs w:val="22"/>
        </w:rPr>
        <w:t xml:space="preserve"> experience in the decision-making process. Ensuring the voice of </w:t>
      </w:r>
      <w:r w:rsidR="00235235" w:rsidRPr="00576CC3">
        <w:rPr>
          <w:rFonts w:eastAsiaTheme="minorEastAsia" w:cs="Arial"/>
          <w:sz w:val="22"/>
          <w:szCs w:val="22"/>
        </w:rPr>
        <w:t>living/ed</w:t>
      </w:r>
      <w:r w:rsidR="00EA2B64" w:rsidRPr="00576CC3">
        <w:rPr>
          <w:rFonts w:eastAsiaTheme="minorEastAsia" w:cs="Arial"/>
          <w:sz w:val="22"/>
          <w:szCs w:val="22"/>
        </w:rPr>
        <w:t xml:space="preserve"> experience of poverty and socio-economic disadvantage meaningfully contributes to the debates around the development of social security policies can lead to the development of transformative, innovative and appropriate policies that will address need and prevent unintended consequences that further exacerbate people’s precarious situation. This area of expertise and insight is crucial and offers a more holistic, healthy and grounded debate that is in everyone’s interest.</w:t>
      </w:r>
    </w:p>
    <w:p w14:paraId="33DBE24F" w14:textId="52D48639" w:rsidR="00EA2B64" w:rsidRPr="00576CC3" w:rsidRDefault="00EA2B64" w:rsidP="00576CC3">
      <w:pPr>
        <w:pStyle w:val="NoSpacing"/>
        <w:contextualSpacing/>
        <w:rPr>
          <w:rFonts w:eastAsiaTheme="minorEastAsia" w:cs="Arial"/>
          <w:sz w:val="22"/>
          <w:szCs w:val="22"/>
        </w:rPr>
      </w:pPr>
      <w:r w:rsidRPr="00576CC3">
        <w:rPr>
          <w:rFonts w:eastAsiaTheme="minorEastAsia" w:cs="Arial"/>
          <w:sz w:val="22"/>
          <w:szCs w:val="22"/>
        </w:rPr>
        <w:t xml:space="preserve">Working locally with those living in poverty or at risk of social exclusion Thrive Teesside experience first-hand the impact of the Social Security system in the UK. Thrive Teesside do this because the voice of </w:t>
      </w:r>
      <w:r w:rsidR="00235235" w:rsidRPr="00576CC3">
        <w:rPr>
          <w:rFonts w:eastAsiaTheme="minorEastAsia" w:cs="Arial"/>
          <w:sz w:val="22"/>
          <w:szCs w:val="22"/>
        </w:rPr>
        <w:t>living/ed</w:t>
      </w:r>
      <w:r w:rsidRPr="00576CC3">
        <w:rPr>
          <w:rFonts w:eastAsiaTheme="minorEastAsia" w:cs="Arial"/>
          <w:sz w:val="22"/>
          <w:szCs w:val="22"/>
        </w:rPr>
        <w:t xml:space="preserve"> experience is not part of the participatory process of policy making and in 2021 began a writing group called Thriving Women in collaboration with Tees Women Poets.</w:t>
      </w:r>
    </w:p>
    <w:p w14:paraId="1585C333" w14:textId="3E2E15FE" w:rsidR="00EA2B64" w:rsidRPr="00576CC3" w:rsidRDefault="00EA2B64" w:rsidP="00576CC3">
      <w:pPr>
        <w:pStyle w:val="NoSpacing"/>
        <w:contextualSpacing/>
        <w:rPr>
          <w:rFonts w:eastAsiaTheme="minorEastAsia" w:cs="Arial"/>
          <w:sz w:val="22"/>
          <w:szCs w:val="22"/>
        </w:rPr>
      </w:pPr>
      <w:r w:rsidRPr="00576CC3">
        <w:rPr>
          <w:rFonts w:eastAsiaTheme="minorEastAsia" w:cs="Arial"/>
          <w:sz w:val="22"/>
          <w:szCs w:val="22"/>
        </w:rPr>
        <w:t xml:space="preserve">Thriving Women were created to give women in Teesside with the </w:t>
      </w:r>
      <w:r w:rsidR="00235235" w:rsidRPr="00576CC3">
        <w:rPr>
          <w:rFonts w:eastAsiaTheme="minorEastAsia" w:cs="Arial"/>
          <w:sz w:val="22"/>
          <w:szCs w:val="22"/>
        </w:rPr>
        <w:t>living/ed</w:t>
      </w:r>
      <w:r w:rsidRPr="00576CC3">
        <w:rPr>
          <w:rFonts w:eastAsiaTheme="minorEastAsia" w:cs="Arial"/>
          <w:sz w:val="22"/>
          <w:szCs w:val="22"/>
        </w:rPr>
        <w:t xml:space="preserve"> experience of poverty and social exclusion a platform. A safe and supportive space to write about the realities of living without a voice with the </w:t>
      </w:r>
      <w:r w:rsidR="0067172D" w:rsidRPr="00576CC3">
        <w:rPr>
          <w:rFonts w:eastAsiaTheme="minorEastAsia" w:cs="Arial"/>
          <w:sz w:val="22"/>
          <w:szCs w:val="22"/>
        </w:rPr>
        <w:t>aim</w:t>
      </w:r>
      <w:r w:rsidRPr="00576CC3">
        <w:rPr>
          <w:rFonts w:eastAsiaTheme="minorEastAsia" w:cs="Arial"/>
          <w:sz w:val="22"/>
          <w:szCs w:val="22"/>
        </w:rPr>
        <w:t xml:space="preserve"> of reaching those who might listen and involve them in decisions that impact them more than anyone else in the UK today.</w:t>
      </w:r>
    </w:p>
    <w:p w14:paraId="148BB9B7" w14:textId="77777777" w:rsidR="00B72A41" w:rsidRPr="00576CC3" w:rsidRDefault="00B72A41" w:rsidP="00576CC3">
      <w:pPr>
        <w:spacing w:after="0" w:line="240" w:lineRule="auto"/>
        <w:contextualSpacing/>
        <w:rPr>
          <w:rFonts w:eastAsiaTheme="minorEastAsia" w:cs="Arial"/>
          <w:b/>
          <w:bCs/>
          <w:sz w:val="22"/>
          <w:szCs w:val="22"/>
        </w:rPr>
      </w:pPr>
      <w:r w:rsidRPr="00576CC3">
        <w:rPr>
          <w:rFonts w:eastAsiaTheme="minorEastAsia" w:cs="Arial"/>
          <w:b/>
          <w:bCs/>
          <w:sz w:val="22"/>
          <w:szCs w:val="22"/>
        </w:rPr>
        <w:br w:type="page"/>
      </w:r>
    </w:p>
    <w:p w14:paraId="5A9A96B4" w14:textId="46CF2A04" w:rsidR="506A6339" w:rsidRPr="00576CC3" w:rsidRDefault="00C8635F" w:rsidP="00576CC3">
      <w:pPr>
        <w:spacing w:after="0" w:line="240" w:lineRule="auto"/>
        <w:contextualSpacing/>
        <w:rPr>
          <w:rFonts w:eastAsiaTheme="minorEastAsia" w:cs="Arial"/>
          <w:sz w:val="26"/>
          <w:szCs w:val="26"/>
          <w:lang w:val="en-US"/>
        </w:rPr>
      </w:pPr>
      <w:r w:rsidRPr="00576CC3">
        <w:rPr>
          <w:rFonts w:eastAsiaTheme="minorEastAsia" w:cs="Arial"/>
          <w:b/>
          <w:bCs/>
          <w:sz w:val="26"/>
          <w:szCs w:val="26"/>
        </w:rPr>
        <w:lastRenderedPageBreak/>
        <w:t>References</w:t>
      </w:r>
    </w:p>
    <w:p w14:paraId="06D9672C" w14:textId="77777777" w:rsidR="00D015BB" w:rsidRPr="00576CC3" w:rsidRDefault="00D015BB" w:rsidP="00576CC3">
      <w:pPr>
        <w:spacing w:after="0" w:line="240" w:lineRule="auto"/>
        <w:contextualSpacing/>
        <w:rPr>
          <w:rFonts w:cs="Arial"/>
          <w:sz w:val="22"/>
          <w:szCs w:val="22"/>
        </w:rPr>
      </w:pPr>
      <w:r w:rsidRPr="00576CC3">
        <w:rPr>
          <w:rFonts w:eastAsiaTheme="minorEastAsia" w:cs="Arial"/>
          <w:sz w:val="22"/>
          <w:szCs w:val="22"/>
        </w:rPr>
        <w:t>Asylum Matters, (2023). "Poverty and Rising Living Costs," December.</w:t>
      </w:r>
      <w:r w:rsidRPr="00576CC3">
        <w:rPr>
          <w:sz w:val="22"/>
          <w:szCs w:val="22"/>
        </w:rPr>
        <w:t xml:space="preserve"> </w:t>
      </w:r>
      <w:hyperlink r:id="rId31" w:history="1">
        <w:r w:rsidRPr="00576CC3">
          <w:rPr>
            <w:rFonts w:cs="Arial"/>
            <w:color w:val="0000FF"/>
            <w:sz w:val="22"/>
            <w:szCs w:val="22"/>
            <w:u w:val="single"/>
          </w:rPr>
          <w:t>Asylum-Matters-Surviving-in-Poverty-Report-A4-SINGLES-Dec-2023.pdf</w:t>
        </w:r>
      </w:hyperlink>
      <w:r w:rsidRPr="00576CC3">
        <w:rPr>
          <w:rFonts w:cs="Arial"/>
          <w:sz w:val="22"/>
          <w:szCs w:val="22"/>
        </w:rPr>
        <w:t xml:space="preserve"> </w:t>
      </w:r>
    </w:p>
    <w:p w14:paraId="430B2100" w14:textId="4CA23BB5" w:rsidR="003239F2" w:rsidRPr="00576CC3" w:rsidRDefault="003239F2" w:rsidP="00576CC3">
      <w:pPr>
        <w:spacing w:after="0" w:line="240" w:lineRule="auto"/>
        <w:contextualSpacing/>
        <w:rPr>
          <w:rFonts w:eastAsiaTheme="minorEastAsia" w:cs="Arial"/>
          <w:sz w:val="22"/>
          <w:szCs w:val="22"/>
        </w:rPr>
      </w:pPr>
      <w:r w:rsidRPr="00576CC3">
        <w:rPr>
          <w:rFonts w:eastAsiaTheme="minorEastAsia" w:cs="Arial"/>
          <w:sz w:val="22"/>
          <w:szCs w:val="22"/>
        </w:rPr>
        <w:t>Asylum Matters</w:t>
      </w:r>
      <w:r w:rsidR="004C7A80" w:rsidRPr="00576CC3">
        <w:rPr>
          <w:rFonts w:eastAsiaTheme="minorEastAsia" w:cs="Arial"/>
          <w:sz w:val="22"/>
          <w:szCs w:val="22"/>
        </w:rPr>
        <w:t>,</w:t>
      </w:r>
      <w:r w:rsidRPr="00576CC3">
        <w:rPr>
          <w:rFonts w:eastAsiaTheme="minorEastAsia" w:cs="Arial"/>
          <w:sz w:val="22"/>
          <w:szCs w:val="22"/>
        </w:rPr>
        <w:t xml:space="preserve"> (202</w:t>
      </w:r>
      <w:r w:rsidR="000022D3" w:rsidRPr="00576CC3">
        <w:rPr>
          <w:rFonts w:eastAsiaTheme="minorEastAsia" w:cs="Arial"/>
          <w:sz w:val="22"/>
          <w:szCs w:val="22"/>
        </w:rPr>
        <w:t>4</w:t>
      </w:r>
      <w:r w:rsidRPr="00576CC3">
        <w:rPr>
          <w:rFonts w:eastAsiaTheme="minorEastAsia" w:cs="Arial"/>
          <w:sz w:val="22"/>
          <w:szCs w:val="22"/>
        </w:rPr>
        <w:t xml:space="preserve">). </w:t>
      </w:r>
      <w:hyperlink r:id="rId32" w:history="1">
        <w:r w:rsidR="000022D3" w:rsidRPr="00576CC3">
          <w:rPr>
            <w:rFonts w:cs="Arial"/>
            <w:color w:val="0000FF"/>
            <w:sz w:val="22"/>
            <w:szCs w:val="22"/>
            <w:u w:val="single"/>
          </w:rPr>
          <w:t>‘Take back control’ of asylum with safe routes and right to work, new report tells Government - Asylum Matters</w:t>
        </w:r>
      </w:hyperlink>
      <w:r w:rsidRPr="00576CC3">
        <w:rPr>
          <w:rFonts w:eastAsiaTheme="minorEastAsia" w:cs="Arial"/>
          <w:sz w:val="22"/>
          <w:szCs w:val="22"/>
        </w:rPr>
        <w:t xml:space="preserve">" </w:t>
      </w:r>
    </w:p>
    <w:p w14:paraId="52AA88F3" w14:textId="63B74726" w:rsidR="00132235" w:rsidRPr="00576CC3" w:rsidRDefault="00132235" w:rsidP="00576CC3">
      <w:pPr>
        <w:spacing w:after="0" w:line="240" w:lineRule="auto"/>
        <w:contextualSpacing/>
        <w:rPr>
          <w:rFonts w:eastAsia="Arial" w:cs="Arial"/>
          <w:sz w:val="22"/>
          <w:szCs w:val="22"/>
        </w:rPr>
      </w:pPr>
      <w:r w:rsidRPr="00576CC3">
        <w:rPr>
          <w:rFonts w:eastAsia="Arial" w:cs="Arial"/>
          <w:sz w:val="22"/>
          <w:szCs w:val="22"/>
        </w:rPr>
        <w:t>ATD Fourth World, (2019). “</w:t>
      </w:r>
      <w:hyperlink r:id="rId33">
        <w:r w:rsidRPr="00576CC3">
          <w:rPr>
            <w:rStyle w:val="Hyperlink"/>
            <w:rFonts w:eastAsia="Arial" w:cs="Arial"/>
            <w:color w:val="000080"/>
            <w:sz w:val="22"/>
            <w:szCs w:val="22"/>
          </w:rPr>
          <w:t>The Use of Artificial Intelligence in Housing, Welfare, and Social Care</w:t>
        </w:r>
      </w:hyperlink>
      <w:r w:rsidRPr="00576CC3">
        <w:rPr>
          <w:rFonts w:eastAsia="Arial" w:cs="Arial"/>
          <w:sz w:val="22"/>
          <w:szCs w:val="22"/>
        </w:rPr>
        <w:t>”, 26 July</w:t>
      </w:r>
      <w:r w:rsidR="003239F2" w:rsidRPr="00576CC3">
        <w:rPr>
          <w:rFonts w:eastAsia="Arial" w:cs="Arial"/>
          <w:sz w:val="22"/>
          <w:szCs w:val="22"/>
        </w:rPr>
        <w:t>.</w:t>
      </w:r>
      <w:r w:rsidRPr="00576CC3">
        <w:rPr>
          <w:rFonts w:eastAsia="Arial" w:cs="Arial"/>
          <w:sz w:val="22"/>
          <w:szCs w:val="22"/>
        </w:rPr>
        <w:t xml:space="preserve"> </w:t>
      </w:r>
    </w:p>
    <w:p w14:paraId="0793E887" w14:textId="77777777" w:rsidR="008A71FE" w:rsidRPr="00576CC3" w:rsidRDefault="00132235" w:rsidP="00576CC3">
      <w:pPr>
        <w:spacing w:after="0" w:line="240" w:lineRule="auto"/>
        <w:ind w:left="340" w:hanging="340"/>
        <w:contextualSpacing/>
        <w:rPr>
          <w:rFonts w:eastAsia="Arial" w:cs="Arial"/>
          <w:sz w:val="22"/>
          <w:szCs w:val="22"/>
        </w:rPr>
      </w:pPr>
      <w:r w:rsidRPr="00576CC3">
        <w:rPr>
          <w:rFonts w:eastAsia="Arial" w:cs="Arial"/>
          <w:sz w:val="22"/>
          <w:szCs w:val="22"/>
        </w:rPr>
        <w:t>ATD Fourth World, (2023) “</w:t>
      </w:r>
      <w:hyperlink r:id="rId34">
        <w:r w:rsidRPr="00576CC3">
          <w:rPr>
            <w:rStyle w:val="Hyperlink"/>
            <w:rFonts w:eastAsia="Arial" w:cs="Arial"/>
            <w:color w:val="000080"/>
            <w:sz w:val="22"/>
            <w:szCs w:val="22"/>
          </w:rPr>
          <w:t>The Story of the Magic Judge</w:t>
        </w:r>
      </w:hyperlink>
      <w:r w:rsidRPr="00576CC3">
        <w:rPr>
          <w:rFonts w:eastAsia="Arial" w:cs="Arial"/>
          <w:sz w:val="22"/>
          <w:szCs w:val="22"/>
        </w:rPr>
        <w:t>”, 3 November 2023.</w:t>
      </w:r>
    </w:p>
    <w:p w14:paraId="70F29DC8" w14:textId="4ABB1EA8" w:rsidR="008A71FE" w:rsidRPr="00576CC3" w:rsidRDefault="008A71FE" w:rsidP="00576CC3">
      <w:pPr>
        <w:spacing w:after="0" w:line="240" w:lineRule="auto"/>
        <w:ind w:left="340" w:hanging="340"/>
        <w:contextualSpacing/>
        <w:rPr>
          <w:rFonts w:eastAsiaTheme="minorEastAsia" w:cs="Arial"/>
          <w:sz w:val="22"/>
          <w:szCs w:val="22"/>
          <w:lang w:val="en-US"/>
        </w:rPr>
      </w:pPr>
      <w:proofErr w:type="spellStart"/>
      <w:r w:rsidRPr="00576CC3">
        <w:rPr>
          <w:rFonts w:eastAsiaTheme="minorEastAsia" w:cs="Arial"/>
          <w:sz w:val="22"/>
          <w:szCs w:val="22"/>
          <w:lang w:val="en-US"/>
        </w:rPr>
        <w:t>Bontenbal</w:t>
      </w:r>
      <w:proofErr w:type="spellEnd"/>
      <w:r w:rsidRPr="00576CC3">
        <w:rPr>
          <w:rFonts w:eastAsiaTheme="minorEastAsia" w:cs="Arial"/>
          <w:sz w:val="22"/>
          <w:szCs w:val="22"/>
          <w:lang w:val="en-US"/>
        </w:rPr>
        <w:t xml:space="preserve">, I., Calo, F., Montgomery, T., &amp; Baglioni, S. (2024). Rethinking the Role of Volunteering in the Labor Market Inclusion of Migrants. Nonprofit and Voluntary Sector Quarterly, 53(1), 107-126. </w:t>
      </w:r>
      <w:hyperlink r:id="rId35" w:history="1">
        <w:r w:rsidRPr="00576CC3">
          <w:rPr>
            <w:rStyle w:val="Hyperlink"/>
            <w:rFonts w:eastAsiaTheme="minorEastAsia" w:cs="Arial"/>
            <w:sz w:val="22"/>
            <w:szCs w:val="22"/>
            <w:lang w:val="en-US"/>
          </w:rPr>
          <w:t>https://doi.org/10.1177/08997640231162352</w:t>
        </w:r>
      </w:hyperlink>
    </w:p>
    <w:p w14:paraId="40B1CE11" w14:textId="77777777" w:rsidR="00172BA3" w:rsidRPr="00576CC3" w:rsidRDefault="00132235"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B</w:t>
      </w:r>
      <w:r w:rsidR="1DAB3CE4" w:rsidRPr="00576CC3">
        <w:rPr>
          <w:rFonts w:eastAsia="Times New Roman" w:cs="Arial"/>
          <w:sz w:val="22"/>
          <w:szCs w:val="22"/>
        </w:rPr>
        <w:t xml:space="preserve">ray, R., de Laat, M., </w:t>
      </w:r>
      <w:proofErr w:type="spellStart"/>
      <w:r w:rsidR="1DAB3CE4" w:rsidRPr="00576CC3">
        <w:rPr>
          <w:rFonts w:eastAsia="Times New Roman" w:cs="Arial"/>
          <w:sz w:val="22"/>
          <w:szCs w:val="22"/>
        </w:rPr>
        <w:t>Godinot</w:t>
      </w:r>
      <w:proofErr w:type="spellEnd"/>
      <w:r w:rsidR="1DAB3CE4" w:rsidRPr="00576CC3">
        <w:rPr>
          <w:rFonts w:eastAsia="Times New Roman" w:cs="Arial"/>
          <w:sz w:val="22"/>
          <w:szCs w:val="22"/>
        </w:rPr>
        <w:t>, X., Ugarte, A., &amp; Walker, R. (2020)</w:t>
      </w:r>
      <w:r w:rsidR="00E94B04" w:rsidRPr="00576CC3">
        <w:rPr>
          <w:rFonts w:eastAsia="Times New Roman" w:cs="Arial"/>
          <w:sz w:val="22"/>
          <w:szCs w:val="22"/>
        </w:rPr>
        <w:t>.</w:t>
      </w:r>
      <w:r w:rsidR="1DAB3CE4" w:rsidRPr="00576CC3">
        <w:rPr>
          <w:rFonts w:eastAsia="Times New Roman" w:cs="Arial"/>
          <w:sz w:val="22"/>
          <w:szCs w:val="22"/>
        </w:rPr>
        <w:t xml:space="preserve"> Realising poverty in all its dimensions: A six-country participatory study. </w:t>
      </w:r>
      <w:r w:rsidR="1DAB3CE4" w:rsidRPr="00576CC3">
        <w:rPr>
          <w:rFonts w:eastAsia="Times New Roman" w:cs="Arial"/>
          <w:i/>
          <w:iCs/>
          <w:sz w:val="22"/>
          <w:szCs w:val="22"/>
        </w:rPr>
        <w:t>World Development</w:t>
      </w:r>
      <w:r w:rsidR="1DAB3CE4" w:rsidRPr="00576CC3">
        <w:rPr>
          <w:rFonts w:eastAsia="Times New Roman" w:cs="Arial"/>
          <w:sz w:val="22"/>
          <w:szCs w:val="22"/>
        </w:rPr>
        <w:t>, 134, pp.105025.</w:t>
      </w:r>
    </w:p>
    <w:p w14:paraId="27DDFC5D" w14:textId="650FCFCF" w:rsidR="00A61F42" w:rsidRPr="00576CC3" w:rsidRDefault="00A61F42"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 xml:space="preserve">Bywaters, P. </w:t>
      </w:r>
      <w:r w:rsidR="009143A4" w:rsidRPr="00576CC3">
        <w:rPr>
          <w:rFonts w:eastAsia="Times New Roman" w:cs="Arial"/>
          <w:sz w:val="22"/>
          <w:szCs w:val="22"/>
        </w:rPr>
        <w:t>(2022)</w:t>
      </w:r>
      <w:r w:rsidR="00E94B04" w:rsidRPr="00576CC3">
        <w:rPr>
          <w:rFonts w:eastAsia="Times New Roman" w:cs="Arial"/>
          <w:sz w:val="22"/>
          <w:szCs w:val="22"/>
        </w:rPr>
        <w:t>.</w:t>
      </w:r>
      <w:r w:rsidRPr="00576CC3">
        <w:rPr>
          <w:rFonts w:eastAsia="Times New Roman" w:cs="Arial"/>
          <w:sz w:val="22"/>
          <w:szCs w:val="22"/>
        </w:rPr>
        <w:t xml:space="preserve"> </w:t>
      </w:r>
      <w:hyperlink r:id="rId36">
        <w:r w:rsidRPr="00576CC3">
          <w:rPr>
            <w:rStyle w:val="Hyperlink"/>
            <w:rFonts w:eastAsia="Times New Roman" w:cs="Arial"/>
            <w:color w:val="000080"/>
            <w:sz w:val="22"/>
            <w:szCs w:val="22"/>
          </w:rPr>
          <w:t>The Child Welfare Inequalities Project: Final Report</w:t>
        </w:r>
      </w:hyperlink>
      <w:r w:rsidRPr="00576CC3">
        <w:rPr>
          <w:rFonts w:eastAsia="Times New Roman" w:cs="Arial"/>
          <w:color w:val="000080"/>
          <w:sz w:val="22"/>
          <w:szCs w:val="22"/>
          <w:u w:val="single"/>
        </w:rPr>
        <w:t>,</w:t>
      </w:r>
      <w:r w:rsidRPr="00576CC3">
        <w:rPr>
          <w:rFonts w:eastAsia="Times New Roman" w:cs="Arial"/>
          <w:sz w:val="22"/>
          <w:szCs w:val="22"/>
        </w:rPr>
        <w:t xml:space="preserve"> Child Welfare Inequalities Project, 2022.</w:t>
      </w:r>
    </w:p>
    <w:p w14:paraId="39751731" w14:textId="1F99A2A8" w:rsidR="00E94B04" w:rsidRPr="00576CC3" w:rsidRDefault="00E94B04" w:rsidP="00576CC3">
      <w:pPr>
        <w:spacing w:after="0" w:line="240" w:lineRule="auto"/>
        <w:ind w:left="340" w:hanging="340"/>
        <w:contextualSpacing/>
        <w:rPr>
          <w:rFonts w:cs="Arial"/>
          <w:sz w:val="22"/>
          <w:szCs w:val="22"/>
        </w:rPr>
      </w:pPr>
      <w:r w:rsidRPr="00576CC3">
        <w:rPr>
          <w:rFonts w:eastAsia="Times New Roman" w:cs="Arial"/>
          <w:sz w:val="22"/>
          <w:szCs w:val="22"/>
        </w:rPr>
        <w:t>Bywaters, P., Skinner, G., Cooper, A., Kennedy, E. &amp; Malik, A. (2022) “The relationship between poverty and child abuse and neglect: New evidence”. London, Nuffield Foundation.</w:t>
      </w:r>
    </w:p>
    <w:p w14:paraId="3E9C8C8A" w14:textId="77777777" w:rsidR="008F28D0" w:rsidRPr="00576CC3" w:rsidRDefault="008F28D0" w:rsidP="00576CC3">
      <w:pPr>
        <w:spacing w:after="0" w:line="240" w:lineRule="auto"/>
        <w:ind w:left="340" w:hanging="340"/>
        <w:contextualSpacing/>
        <w:rPr>
          <w:rFonts w:cs="Arial"/>
          <w:sz w:val="22"/>
          <w:szCs w:val="22"/>
        </w:rPr>
      </w:pPr>
      <w:r w:rsidRPr="00576CC3">
        <w:rPr>
          <w:rFonts w:eastAsia="Arial" w:cs="Arial"/>
          <w:sz w:val="22"/>
          <w:szCs w:val="22"/>
        </w:rPr>
        <w:t>Casla, K. and Barker, L. “</w:t>
      </w:r>
      <w:hyperlink r:id="rId37">
        <w:r w:rsidRPr="00576CC3">
          <w:rPr>
            <w:rStyle w:val="Hyperlink"/>
            <w:rFonts w:eastAsia="Arial" w:cs="Arial"/>
            <w:color w:val="000080"/>
            <w:sz w:val="22"/>
            <w:szCs w:val="22"/>
          </w:rPr>
          <w:t>Protection and Assistance to the Family: Interpreting and Applying Article 10 ICESCR from Learnt and Living/ed Experiences</w:t>
        </w:r>
      </w:hyperlink>
      <w:r w:rsidRPr="00576CC3">
        <w:rPr>
          <w:rFonts w:eastAsia="Arial" w:cs="Arial"/>
          <w:sz w:val="22"/>
          <w:szCs w:val="22"/>
        </w:rPr>
        <w:t>”,</w:t>
      </w:r>
      <w:r w:rsidRPr="00576CC3">
        <w:rPr>
          <w:rFonts w:eastAsia="Arial" w:cs="Arial"/>
          <w:b/>
          <w:bCs/>
          <w:sz w:val="22"/>
          <w:szCs w:val="22"/>
        </w:rPr>
        <w:t xml:space="preserve"> </w:t>
      </w:r>
      <w:r w:rsidRPr="00576CC3">
        <w:rPr>
          <w:rFonts w:eastAsia="Arial" w:cs="Arial"/>
          <w:i/>
          <w:iCs/>
          <w:sz w:val="22"/>
          <w:szCs w:val="22"/>
        </w:rPr>
        <w:t>Journal of Human Rights Practice</w:t>
      </w:r>
      <w:r w:rsidRPr="00576CC3">
        <w:rPr>
          <w:rFonts w:eastAsia="Arial" w:cs="Arial"/>
          <w:sz w:val="22"/>
          <w:szCs w:val="22"/>
        </w:rPr>
        <w:t>, 2024, Vol. 16, Issue 2, 489-511.</w:t>
      </w:r>
    </w:p>
    <w:p w14:paraId="45FD75BE" w14:textId="77777777" w:rsidR="0087323F" w:rsidRPr="00576CC3" w:rsidRDefault="005A5446"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 xml:space="preserve">Davies &amp; Evans (2023) </w:t>
      </w:r>
      <w:hyperlink r:id="rId38">
        <w:r w:rsidRPr="00576CC3">
          <w:rPr>
            <w:rStyle w:val="Hyperlink"/>
            <w:rFonts w:eastAsia="Times New Roman" w:cs="Arial"/>
            <w:color w:val="000080"/>
            <w:sz w:val="22"/>
            <w:szCs w:val="22"/>
          </w:rPr>
          <w:t>The poverty premium in 2022 – Progress &amp; problems, Personal Finance Research Centre</w:t>
        </w:r>
      </w:hyperlink>
      <w:r w:rsidRPr="00576CC3">
        <w:rPr>
          <w:rFonts w:eastAsia="Times New Roman" w:cs="Arial"/>
          <w:sz w:val="22"/>
          <w:szCs w:val="22"/>
        </w:rPr>
        <w:t>, University of Bristol.</w:t>
      </w:r>
      <w:r w:rsidR="00D015BB" w:rsidRPr="00576CC3">
        <w:rPr>
          <w:rFonts w:eastAsia="Times New Roman" w:cs="Arial"/>
          <w:sz w:val="22"/>
          <w:szCs w:val="22"/>
        </w:rPr>
        <w:t xml:space="preserve"> </w:t>
      </w:r>
    </w:p>
    <w:p w14:paraId="49351666" w14:textId="2A6D8113" w:rsidR="0087323F" w:rsidRPr="00576CC3" w:rsidRDefault="0087323F" w:rsidP="00576CC3">
      <w:pPr>
        <w:spacing w:after="0" w:line="240" w:lineRule="auto"/>
        <w:ind w:left="340" w:hanging="340"/>
        <w:contextualSpacing/>
        <w:rPr>
          <w:rFonts w:eastAsiaTheme="minorEastAsia" w:cs="Arial"/>
          <w:sz w:val="22"/>
          <w:szCs w:val="22"/>
          <w:lang w:val="en-US"/>
        </w:rPr>
      </w:pPr>
      <w:r w:rsidRPr="00576CC3">
        <w:rPr>
          <w:rFonts w:cs="Arial"/>
          <w:sz w:val="22"/>
          <w:szCs w:val="22"/>
        </w:rPr>
        <w:t xml:space="preserve">Department for Work and Pensions, 2024 </w:t>
      </w:r>
      <w:hyperlink r:id="rId39" w:history="1">
        <w:r w:rsidRPr="00576CC3">
          <w:rPr>
            <w:rStyle w:val="Hyperlink"/>
            <w:rFonts w:cs="Arial"/>
            <w:color w:val="auto"/>
            <w:sz w:val="22"/>
            <w:szCs w:val="22"/>
          </w:rPr>
          <w:t>Kendall launches blueprint for fundamental reform to change the DWP from a ‘Department of Welfare to a Department for Work’ - GOV.UK</w:t>
        </w:r>
      </w:hyperlink>
    </w:p>
    <w:p w14:paraId="68E060C7" w14:textId="6598A553" w:rsidR="00D015BB" w:rsidRPr="00576CC3" w:rsidRDefault="00D015BB" w:rsidP="00576CC3">
      <w:pPr>
        <w:spacing w:after="0" w:line="240" w:lineRule="auto"/>
        <w:ind w:left="340" w:hanging="340"/>
        <w:contextualSpacing/>
        <w:rPr>
          <w:rFonts w:eastAsiaTheme="minorEastAsia" w:cs="Arial"/>
          <w:sz w:val="22"/>
          <w:szCs w:val="22"/>
          <w:lang w:val="en-US"/>
        </w:rPr>
      </w:pPr>
      <w:r w:rsidRPr="00576CC3">
        <w:rPr>
          <w:rFonts w:eastAsiaTheme="minorEastAsia" w:cs="Arial"/>
          <w:sz w:val="22"/>
          <w:szCs w:val="22"/>
        </w:rPr>
        <w:t xml:space="preserve">Doctors of the World, "Unsafe Accommodation and Health Risks." </w:t>
      </w:r>
      <w:hyperlink r:id="rId40" w:history="1">
        <w:r w:rsidRPr="00576CC3">
          <w:rPr>
            <w:rFonts w:cs="Arial"/>
            <w:color w:val="0000FF"/>
            <w:sz w:val="22"/>
            <w:szCs w:val="22"/>
            <w:u w:val="single"/>
          </w:rPr>
          <w:t>Report proves Home Office’s accommodation plans leave people seeking sanctuary in the UK without adequate medical care - Doctors of the World</w:t>
        </w:r>
      </w:hyperlink>
    </w:p>
    <w:p w14:paraId="62CA1F72" w14:textId="77777777" w:rsidR="00132235" w:rsidRPr="00576CC3" w:rsidRDefault="00132235" w:rsidP="00576CC3">
      <w:pPr>
        <w:spacing w:after="0" w:line="240" w:lineRule="auto"/>
        <w:ind w:left="340" w:hanging="340"/>
        <w:contextualSpacing/>
        <w:rPr>
          <w:rFonts w:cs="Arial"/>
          <w:sz w:val="22"/>
          <w:szCs w:val="22"/>
        </w:rPr>
      </w:pPr>
      <w:hyperlink r:id="rId41" w:anchor="_ednref21"/>
      <w:r w:rsidRPr="00576CC3">
        <w:rPr>
          <w:rFonts w:eastAsia="Times New Roman" w:cs="Arial"/>
          <w:sz w:val="22"/>
          <w:szCs w:val="22"/>
        </w:rPr>
        <w:t xml:space="preserve">Edwards, R., Gillies, V., Gorin, S., &amp; Vannier-Ducasse, H., </w:t>
      </w:r>
      <w:hyperlink r:id="rId42">
        <w:r w:rsidRPr="00576CC3">
          <w:rPr>
            <w:rStyle w:val="Hyperlink"/>
            <w:rFonts w:eastAsia="Times New Roman" w:cs="Arial"/>
            <w:color w:val="000080"/>
            <w:sz w:val="22"/>
            <w:szCs w:val="22"/>
          </w:rPr>
          <w:t>Pre-problem families: predictive analytics and the future as the present</w:t>
        </w:r>
      </w:hyperlink>
      <w:r w:rsidRPr="00576CC3">
        <w:rPr>
          <w:rFonts w:eastAsia="Times New Roman" w:cs="Arial"/>
          <w:sz w:val="22"/>
          <w:szCs w:val="22"/>
        </w:rPr>
        <w:t xml:space="preserve">. </w:t>
      </w:r>
      <w:r w:rsidRPr="00576CC3">
        <w:rPr>
          <w:rFonts w:eastAsia="Times New Roman" w:cs="Arial"/>
          <w:i/>
          <w:iCs/>
          <w:sz w:val="22"/>
          <w:szCs w:val="22"/>
        </w:rPr>
        <w:t>Families, Relationships and Societies</w:t>
      </w:r>
      <w:r w:rsidRPr="00576CC3">
        <w:rPr>
          <w:rFonts w:eastAsia="Times New Roman" w:cs="Arial"/>
          <w:sz w:val="22"/>
          <w:szCs w:val="22"/>
        </w:rPr>
        <w:t xml:space="preserve">, </w:t>
      </w:r>
      <w:r w:rsidRPr="00576CC3">
        <w:rPr>
          <w:rFonts w:eastAsia="Times New Roman" w:cs="Arial"/>
          <w:i/>
          <w:iCs/>
          <w:sz w:val="22"/>
          <w:szCs w:val="22"/>
        </w:rPr>
        <w:t>13</w:t>
      </w:r>
      <w:r w:rsidRPr="00576CC3">
        <w:rPr>
          <w:rFonts w:eastAsia="Times New Roman" w:cs="Arial"/>
          <w:sz w:val="22"/>
          <w:szCs w:val="22"/>
        </w:rPr>
        <w:t>(2), 198-214, Policy Press, 2024.</w:t>
      </w:r>
    </w:p>
    <w:p w14:paraId="6EEFC9F7" w14:textId="745F4AD7" w:rsidR="00FC229F" w:rsidRPr="00576CC3" w:rsidRDefault="00FC229F" w:rsidP="00576CC3">
      <w:pPr>
        <w:spacing w:after="0" w:line="240" w:lineRule="auto"/>
        <w:ind w:left="340" w:hanging="340"/>
        <w:contextualSpacing/>
        <w:rPr>
          <w:rFonts w:cs="Arial"/>
          <w:sz w:val="22"/>
          <w:szCs w:val="22"/>
        </w:rPr>
      </w:pPr>
      <w:r w:rsidRPr="00576CC3">
        <w:rPr>
          <w:rFonts w:eastAsia="Times New Roman" w:cs="Arial"/>
          <w:sz w:val="22"/>
          <w:szCs w:val="22"/>
        </w:rPr>
        <w:t>European Court of Human Rights</w:t>
      </w:r>
      <w:r w:rsidR="001A240E" w:rsidRPr="00576CC3">
        <w:rPr>
          <w:rFonts w:eastAsia="Times New Roman" w:cs="Arial"/>
          <w:sz w:val="22"/>
          <w:szCs w:val="22"/>
        </w:rPr>
        <w:t xml:space="preserve"> (</w:t>
      </w:r>
      <w:r w:rsidR="00132235" w:rsidRPr="00576CC3">
        <w:rPr>
          <w:rFonts w:eastAsia="Times New Roman" w:cs="Arial"/>
          <w:sz w:val="22"/>
          <w:szCs w:val="22"/>
        </w:rPr>
        <w:t xml:space="preserve">Judgements </w:t>
      </w:r>
      <w:r w:rsidR="001A240E" w:rsidRPr="00576CC3">
        <w:rPr>
          <w:rFonts w:eastAsia="Times New Roman" w:cs="Arial"/>
          <w:sz w:val="22"/>
          <w:szCs w:val="22"/>
        </w:rPr>
        <w:t>2013-2020)</w:t>
      </w:r>
      <w:r w:rsidRPr="00576CC3">
        <w:rPr>
          <w:rFonts w:eastAsia="Times New Roman" w:cs="Arial"/>
          <w:sz w:val="22"/>
          <w:szCs w:val="22"/>
        </w:rPr>
        <w:t xml:space="preserve">, </w:t>
      </w:r>
      <w:r w:rsidRPr="00576CC3">
        <w:rPr>
          <w:rFonts w:eastAsia="Times New Roman" w:cs="Arial"/>
          <w:i/>
          <w:iCs/>
          <w:sz w:val="22"/>
          <w:szCs w:val="22"/>
        </w:rPr>
        <w:t>RMS v. Spain</w:t>
      </w:r>
      <w:r w:rsidRPr="00576CC3">
        <w:rPr>
          <w:rFonts w:eastAsia="Times New Roman" w:cs="Arial"/>
          <w:sz w:val="22"/>
          <w:szCs w:val="22"/>
        </w:rPr>
        <w:t xml:space="preserve">, App. No. 28775/12. </w:t>
      </w:r>
      <w:r w:rsidRPr="00576CC3">
        <w:rPr>
          <w:rFonts w:eastAsia="Times New Roman" w:cs="Arial"/>
          <w:sz w:val="22"/>
          <w:szCs w:val="22"/>
          <w:lang w:val="pt-PT"/>
        </w:rPr>
        <w:t xml:space="preserve">Judgment of 18 June 2013, para. 84; </w:t>
      </w:r>
      <w:r w:rsidRPr="00576CC3">
        <w:rPr>
          <w:rFonts w:eastAsia="Times New Roman" w:cs="Arial"/>
          <w:i/>
          <w:iCs/>
          <w:sz w:val="22"/>
          <w:szCs w:val="22"/>
          <w:lang w:val="pt-PT"/>
        </w:rPr>
        <w:t>Soares de Melo v. Portugal</w:t>
      </w:r>
      <w:r w:rsidRPr="00576CC3">
        <w:rPr>
          <w:rFonts w:eastAsia="Times New Roman" w:cs="Arial"/>
          <w:sz w:val="22"/>
          <w:szCs w:val="22"/>
          <w:lang w:val="pt-PT"/>
        </w:rPr>
        <w:t xml:space="preserve">. App. no. 72850/14. </w:t>
      </w:r>
      <w:r w:rsidRPr="00576CC3">
        <w:rPr>
          <w:rFonts w:eastAsia="Times New Roman" w:cs="Arial"/>
          <w:sz w:val="22"/>
          <w:szCs w:val="22"/>
        </w:rPr>
        <w:t xml:space="preserve">Judgment of 16 February 2016, para. 106-108; </w:t>
      </w:r>
      <w:r w:rsidRPr="00576CC3">
        <w:rPr>
          <w:rFonts w:eastAsia="Times New Roman" w:cs="Arial"/>
          <w:i/>
          <w:iCs/>
          <w:sz w:val="22"/>
          <w:szCs w:val="22"/>
        </w:rPr>
        <w:t>Y.I. v. Russia</w:t>
      </w:r>
      <w:r w:rsidRPr="00576CC3">
        <w:rPr>
          <w:rFonts w:eastAsia="Times New Roman" w:cs="Arial"/>
          <w:sz w:val="22"/>
          <w:szCs w:val="22"/>
        </w:rPr>
        <w:t>. App no. 68868/14. Judgment of 25 February 2020, para. 88-91.</w:t>
      </w:r>
    </w:p>
    <w:p w14:paraId="039B88EB" w14:textId="3C2A8E5B" w:rsidR="00132235" w:rsidRPr="00576CC3" w:rsidRDefault="00132235" w:rsidP="00576CC3">
      <w:pPr>
        <w:spacing w:after="0" w:line="240" w:lineRule="auto"/>
        <w:ind w:left="340" w:hanging="340"/>
        <w:contextualSpacing/>
        <w:rPr>
          <w:rFonts w:cs="Arial"/>
          <w:sz w:val="22"/>
          <w:szCs w:val="22"/>
        </w:rPr>
      </w:pPr>
      <w:r w:rsidRPr="00576CC3">
        <w:rPr>
          <w:rFonts w:eastAsia="Times New Roman" w:cs="Arial"/>
          <w:sz w:val="22"/>
          <w:szCs w:val="22"/>
        </w:rPr>
        <w:t xml:space="preserve">European Court of Social Rights ‘Conclusions 2011: Statement of Interpretation </w:t>
      </w:r>
      <w:proofErr w:type="spellStart"/>
      <w:r w:rsidRPr="00576CC3">
        <w:rPr>
          <w:rFonts w:eastAsia="Times New Roman" w:cs="Arial"/>
          <w:sz w:val="22"/>
          <w:szCs w:val="22"/>
        </w:rPr>
        <w:t>on</w:t>
      </w:r>
      <w:proofErr w:type="spellEnd"/>
      <w:r w:rsidRPr="00576CC3">
        <w:rPr>
          <w:rFonts w:eastAsia="Times New Roman" w:cs="Arial"/>
          <w:sz w:val="22"/>
          <w:szCs w:val="22"/>
        </w:rPr>
        <w:t xml:space="preserve"> Article 16 and 17(1)’ Conclusions no 2011_163_03/Ob/EN (12 December 2011). </w:t>
      </w:r>
    </w:p>
    <w:p w14:paraId="430C4FC6" w14:textId="77777777" w:rsidR="00132235" w:rsidRPr="00576CC3" w:rsidRDefault="00132235"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 xml:space="preserve">European Court of Social Rights, Conclusions (2011- 2013): Statement of Interpretation </w:t>
      </w:r>
      <w:proofErr w:type="spellStart"/>
      <w:r w:rsidRPr="00576CC3">
        <w:rPr>
          <w:rFonts w:eastAsia="Times New Roman" w:cs="Arial"/>
          <w:sz w:val="22"/>
          <w:szCs w:val="22"/>
        </w:rPr>
        <w:t>on</w:t>
      </w:r>
      <w:proofErr w:type="spellEnd"/>
      <w:r w:rsidRPr="00576CC3">
        <w:rPr>
          <w:rFonts w:eastAsia="Times New Roman" w:cs="Arial"/>
          <w:sz w:val="22"/>
          <w:szCs w:val="22"/>
        </w:rPr>
        <w:t xml:space="preserve"> Article 16 and 17(1)’ Conclusions no 2011_163_03/Ob/EN (12 December 2011); Inter-American Court of Human Rights, </w:t>
      </w:r>
      <w:r w:rsidRPr="00576CC3">
        <w:rPr>
          <w:rFonts w:eastAsia="Times New Roman" w:cs="Arial"/>
          <w:i/>
          <w:iCs/>
          <w:sz w:val="22"/>
          <w:szCs w:val="22"/>
        </w:rPr>
        <w:t>Juridical Condition and Human Rights of the Child</w:t>
      </w:r>
      <w:r w:rsidRPr="00576CC3">
        <w:rPr>
          <w:rFonts w:eastAsia="Times New Roman" w:cs="Arial"/>
          <w:sz w:val="22"/>
          <w:szCs w:val="22"/>
        </w:rPr>
        <w:t xml:space="preserve">. Judgment of 28 August 2002. Advisory Opinion no. OC-17/2002, para. 76-77; </w:t>
      </w:r>
      <w:r w:rsidRPr="00576CC3">
        <w:rPr>
          <w:rFonts w:eastAsia="Times New Roman" w:cs="Arial"/>
          <w:i/>
          <w:iCs/>
          <w:sz w:val="22"/>
          <w:szCs w:val="22"/>
        </w:rPr>
        <w:t>Gelman v. Uruguay</w:t>
      </w:r>
      <w:r w:rsidRPr="00576CC3">
        <w:rPr>
          <w:rFonts w:eastAsia="Times New Roman" w:cs="Arial"/>
          <w:sz w:val="22"/>
          <w:szCs w:val="22"/>
        </w:rPr>
        <w:t xml:space="preserve">. Judgment of 24 February 2011. Series C no. 221, para. 125; </w:t>
      </w:r>
      <w:r w:rsidRPr="00576CC3">
        <w:rPr>
          <w:rFonts w:eastAsia="Times New Roman" w:cs="Arial"/>
          <w:i/>
          <w:iCs/>
          <w:sz w:val="22"/>
          <w:szCs w:val="22"/>
        </w:rPr>
        <w:t xml:space="preserve">Atala </w:t>
      </w:r>
      <w:proofErr w:type="spellStart"/>
      <w:r w:rsidRPr="00576CC3">
        <w:rPr>
          <w:rFonts w:eastAsia="Times New Roman" w:cs="Arial"/>
          <w:i/>
          <w:iCs/>
          <w:sz w:val="22"/>
          <w:szCs w:val="22"/>
        </w:rPr>
        <w:t>Riffo</w:t>
      </w:r>
      <w:proofErr w:type="spellEnd"/>
      <w:r w:rsidRPr="00576CC3">
        <w:rPr>
          <w:rFonts w:eastAsia="Times New Roman" w:cs="Arial"/>
          <w:i/>
          <w:iCs/>
          <w:sz w:val="22"/>
          <w:szCs w:val="22"/>
        </w:rPr>
        <w:t xml:space="preserve"> and Daughters v.</w:t>
      </w:r>
      <w:r w:rsidRPr="00576CC3">
        <w:rPr>
          <w:rFonts w:eastAsia="Times New Roman" w:cs="Arial"/>
          <w:sz w:val="22"/>
          <w:szCs w:val="22"/>
        </w:rPr>
        <w:t xml:space="preserve"> </w:t>
      </w:r>
      <w:r w:rsidRPr="00576CC3">
        <w:rPr>
          <w:rFonts w:eastAsia="Times New Roman" w:cs="Arial"/>
          <w:i/>
          <w:iCs/>
          <w:sz w:val="22"/>
          <w:szCs w:val="22"/>
        </w:rPr>
        <w:t>Chile</w:t>
      </w:r>
      <w:r w:rsidRPr="00576CC3">
        <w:rPr>
          <w:rFonts w:eastAsia="Times New Roman" w:cs="Arial"/>
          <w:sz w:val="22"/>
          <w:szCs w:val="22"/>
        </w:rPr>
        <w:t xml:space="preserve">. Judgment of 24 February 2012. Series C no. 239, para. 169; </w:t>
      </w:r>
      <w:proofErr w:type="spellStart"/>
      <w:r w:rsidRPr="00576CC3">
        <w:rPr>
          <w:rFonts w:eastAsia="Times New Roman" w:cs="Arial"/>
          <w:i/>
          <w:iCs/>
          <w:sz w:val="22"/>
          <w:szCs w:val="22"/>
        </w:rPr>
        <w:t>Fornerón</w:t>
      </w:r>
      <w:proofErr w:type="spellEnd"/>
      <w:r w:rsidRPr="00576CC3">
        <w:rPr>
          <w:rFonts w:eastAsia="Times New Roman" w:cs="Arial"/>
          <w:i/>
          <w:iCs/>
          <w:sz w:val="22"/>
          <w:szCs w:val="22"/>
        </w:rPr>
        <w:t xml:space="preserve"> and Daughter v. Argentina</w:t>
      </w:r>
      <w:r w:rsidRPr="00576CC3">
        <w:rPr>
          <w:rFonts w:eastAsia="Times New Roman" w:cs="Arial"/>
          <w:sz w:val="22"/>
          <w:szCs w:val="22"/>
        </w:rPr>
        <w:t xml:space="preserve">. Judgment of 27 April 2012. Series C no. 242, para. 47; </w:t>
      </w:r>
      <w:r w:rsidRPr="00576CC3">
        <w:rPr>
          <w:rFonts w:eastAsia="Times New Roman" w:cs="Arial"/>
          <w:i/>
          <w:iCs/>
          <w:sz w:val="22"/>
          <w:szCs w:val="22"/>
        </w:rPr>
        <w:t>Family Pacheco Tineo v. Bolivia</w:t>
      </w:r>
      <w:r w:rsidRPr="00576CC3">
        <w:rPr>
          <w:rFonts w:eastAsia="Times New Roman" w:cs="Arial"/>
          <w:sz w:val="22"/>
          <w:szCs w:val="22"/>
        </w:rPr>
        <w:t>. Judgment of 25 November 2013. Series C no. 275, para. 26.</w:t>
      </w:r>
    </w:p>
    <w:p w14:paraId="0EDAE6A7" w14:textId="77777777" w:rsidR="009C767B" w:rsidRPr="00576CC3" w:rsidRDefault="00C45575" w:rsidP="00576CC3">
      <w:pPr>
        <w:spacing w:after="0" w:line="240" w:lineRule="auto"/>
        <w:ind w:left="340" w:hanging="340"/>
        <w:contextualSpacing/>
        <w:jc w:val="both"/>
        <w:rPr>
          <w:rFonts w:eastAsia="Arial" w:cs="Arial"/>
          <w:sz w:val="22"/>
          <w:szCs w:val="22"/>
        </w:rPr>
      </w:pPr>
      <w:r w:rsidRPr="00576CC3">
        <w:rPr>
          <w:rFonts w:eastAsia="Arial" w:cs="Arial"/>
          <w:sz w:val="22"/>
          <w:szCs w:val="22"/>
        </w:rPr>
        <w:t xml:space="preserve">Gilbert, R., Fluke, J., O'Donnell, M., Gonzalez-Izquierdo, A., Brownell, M., Gulliver, P., Janson, S. and Sidebotham, P. (2012) ‘Child maltreatment: Variation in trends and policies in six developed countries’, </w:t>
      </w:r>
      <w:r w:rsidRPr="00576CC3">
        <w:rPr>
          <w:rFonts w:eastAsia="Arial" w:cs="Arial"/>
          <w:i/>
          <w:iCs/>
          <w:sz w:val="22"/>
          <w:szCs w:val="22"/>
        </w:rPr>
        <w:t>The Lancet</w:t>
      </w:r>
      <w:r w:rsidRPr="00576CC3">
        <w:rPr>
          <w:rFonts w:eastAsia="Arial" w:cs="Arial"/>
          <w:sz w:val="22"/>
          <w:szCs w:val="22"/>
        </w:rPr>
        <w:t xml:space="preserve">, 379(9817), pp. 758-772. </w:t>
      </w:r>
    </w:p>
    <w:p w14:paraId="176508CD" w14:textId="7ECF4B70" w:rsidR="009C767B" w:rsidRPr="00576CC3" w:rsidRDefault="009C767B" w:rsidP="00576CC3">
      <w:pPr>
        <w:spacing w:after="0" w:line="240" w:lineRule="auto"/>
        <w:ind w:left="340" w:hanging="340"/>
        <w:contextualSpacing/>
        <w:jc w:val="both"/>
        <w:rPr>
          <w:rStyle w:val="Hyperlink"/>
          <w:rFonts w:cs="Arial"/>
          <w:color w:val="auto"/>
          <w:sz w:val="22"/>
          <w:szCs w:val="22"/>
        </w:rPr>
      </w:pPr>
      <w:r w:rsidRPr="00576CC3">
        <w:rPr>
          <w:rFonts w:eastAsia="Arial" w:cs="Arial"/>
          <w:sz w:val="22"/>
          <w:szCs w:val="22"/>
        </w:rPr>
        <w:t xml:space="preserve">Government Statistics (2024) </w:t>
      </w:r>
      <w:hyperlink r:id="rId43">
        <w:r w:rsidRPr="00576CC3">
          <w:rPr>
            <w:rStyle w:val="Hyperlink"/>
            <w:rFonts w:cs="Arial"/>
            <w:color w:val="auto"/>
            <w:sz w:val="22"/>
            <w:szCs w:val="22"/>
          </w:rPr>
          <w:t>Benefit sanctions statistics to August 2024 - GOV.UK</w:t>
        </w:r>
      </w:hyperlink>
      <w:r w:rsidRPr="00576CC3">
        <w:rPr>
          <w:sz w:val="22"/>
          <w:szCs w:val="22"/>
        </w:rPr>
        <w:t xml:space="preserve">  </w:t>
      </w:r>
    </w:p>
    <w:p w14:paraId="2EA5FB5B" w14:textId="1CDF8086" w:rsidR="009143A4" w:rsidRPr="00576CC3" w:rsidRDefault="009143A4" w:rsidP="00576CC3">
      <w:pPr>
        <w:spacing w:after="0" w:line="240" w:lineRule="auto"/>
        <w:ind w:left="340" w:hanging="340"/>
        <w:contextualSpacing/>
        <w:rPr>
          <w:rFonts w:eastAsia="Arial" w:cs="Arial"/>
          <w:sz w:val="22"/>
          <w:szCs w:val="22"/>
        </w:rPr>
      </w:pPr>
      <w:r w:rsidRPr="00576CC3">
        <w:rPr>
          <w:rFonts w:eastAsia="Arial" w:cs="Arial"/>
          <w:sz w:val="22"/>
          <w:szCs w:val="22"/>
        </w:rPr>
        <w:t>Haworth, Simon, (2021) “</w:t>
      </w:r>
      <w:hyperlink r:id="rId44">
        <w:r w:rsidRPr="00576CC3">
          <w:rPr>
            <w:rStyle w:val="Hyperlink"/>
            <w:rFonts w:eastAsia="Arial" w:cs="Arial"/>
            <w:color w:val="000080"/>
            <w:sz w:val="22"/>
            <w:szCs w:val="22"/>
          </w:rPr>
          <w:t>The tragic deaths of Arthur and Star must lead to a more humane and supportive social care for families</w:t>
        </w:r>
      </w:hyperlink>
      <w:r w:rsidRPr="00576CC3">
        <w:rPr>
          <w:rFonts w:eastAsia="Arial" w:cs="Arial"/>
          <w:sz w:val="22"/>
          <w:szCs w:val="22"/>
        </w:rPr>
        <w:t>”, Community Care, 16 December.</w:t>
      </w:r>
    </w:p>
    <w:p w14:paraId="4297DDED" w14:textId="77777777" w:rsidR="00596905" w:rsidRPr="00576CC3" w:rsidRDefault="009143A4" w:rsidP="00576CC3">
      <w:pPr>
        <w:spacing w:after="0" w:line="240" w:lineRule="auto"/>
        <w:ind w:left="340" w:hanging="340"/>
        <w:contextualSpacing/>
        <w:rPr>
          <w:rFonts w:eastAsia="Arial" w:cs="Arial"/>
          <w:sz w:val="22"/>
          <w:szCs w:val="22"/>
        </w:rPr>
      </w:pPr>
      <w:r w:rsidRPr="00576CC3">
        <w:rPr>
          <w:rFonts w:eastAsia="Arial" w:cs="Arial"/>
          <w:sz w:val="22"/>
          <w:szCs w:val="22"/>
        </w:rPr>
        <w:t>Haworth, S</w:t>
      </w:r>
      <w:r w:rsidR="00407D5A" w:rsidRPr="00576CC3">
        <w:rPr>
          <w:rFonts w:eastAsia="Arial" w:cs="Arial"/>
          <w:sz w:val="22"/>
          <w:szCs w:val="22"/>
        </w:rPr>
        <w:t>imon</w:t>
      </w:r>
      <w:r w:rsidRPr="00576CC3">
        <w:rPr>
          <w:rFonts w:eastAsia="Arial" w:cs="Arial"/>
          <w:sz w:val="22"/>
          <w:szCs w:val="22"/>
        </w:rPr>
        <w:t xml:space="preserve">, </w:t>
      </w:r>
      <w:r w:rsidR="00C45575" w:rsidRPr="00576CC3">
        <w:rPr>
          <w:rFonts w:eastAsia="Arial" w:cs="Arial"/>
          <w:sz w:val="22"/>
          <w:szCs w:val="22"/>
        </w:rPr>
        <w:t>(</w:t>
      </w:r>
      <w:r w:rsidR="00E94B04" w:rsidRPr="00576CC3">
        <w:rPr>
          <w:rFonts w:eastAsia="Arial" w:cs="Arial"/>
          <w:sz w:val="22"/>
          <w:szCs w:val="22"/>
        </w:rPr>
        <w:t>Publication pending)</w:t>
      </w:r>
      <w:r w:rsidRPr="00576CC3">
        <w:rPr>
          <w:rFonts w:eastAsia="Arial" w:cs="Arial"/>
          <w:sz w:val="22"/>
          <w:szCs w:val="22"/>
        </w:rPr>
        <w:t>‘Everything felt wrong’: Ethical challenges related to the impact of poverty on the right to family life in the UK, International Journal of Social Work Values and Ethics, publication pending.</w:t>
      </w:r>
      <w:r w:rsidR="00596905" w:rsidRPr="00576CC3">
        <w:rPr>
          <w:rFonts w:eastAsia="Arial" w:cs="Arial"/>
          <w:sz w:val="22"/>
          <w:szCs w:val="22"/>
        </w:rPr>
        <w:t xml:space="preserve"> </w:t>
      </w:r>
    </w:p>
    <w:p w14:paraId="686562F8" w14:textId="77777777" w:rsidR="005B483E" w:rsidRPr="00576CC3" w:rsidRDefault="00596905" w:rsidP="00576CC3">
      <w:pPr>
        <w:spacing w:after="0" w:line="240" w:lineRule="auto"/>
        <w:ind w:left="340" w:hanging="340"/>
        <w:contextualSpacing/>
        <w:rPr>
          <w:rFonts w:cs="Arial"/>
          <w:sz w:val="22"/>
          <w:szCs w:val="22"/>
        </w:rPr>
      </w:pPr>
      <w:r w:rsidRPr="00576CC3">
        <w:rPr>
          <w:rFonts w:eastAsiaTheme="minorEastAsia" w:cs="Arial"/>
          <w:sz w:val="22"/>
          <w:szCs w:val="22"/>
        </w:rPr>
        <w:t xml:space="preserve">Human Rights Watch and Just Fair, (2023). "Inadequate Housing and Social Support," September. </w:t>
      </w:r>
      <w:hyperlink r:id="rId45" w:history="1">
        <w:r w:rsidRPr="00576CC3">
          <w:rPr>
            <w:rFonts w:cs="Arial"/>
            <w:color w:val="0000FF"/>
            <w:sz w:val="22"/>
            <w:szCs w:val="22"/>
            <w:u w:val="single"/>
          </w:rPr>
          <w:t>Human-rights-in-asylum-accommodation-a-resource-pack-for-activists.pdf</w:t>
        </w:r>
      </w:hyperlink>
      <w:r w:rsidR="005B483E" w:rsidRPr="00576CC3">
        <w:rPr>
          <w:rFonts w:cs="Arial"/>
          <w:sz w:val="22"/>
          <w:szCs w:val="22"/>
        </w:rPr>
        <w:t xml:space="preserve"> </w:t>
      </w:r>
    </w:p>
    <w:p w14:paraId="5478E36F" w14:textId="3921FFF6" w:rsidR="005B483E" w:rsidRPr="00576CC3" w:rsidRDefault="00172BA3" w:rsidP="00576CC3">
      <w:pPr>
        <w:spacing w:after="0" w:line="240" w:lineRule="auto"/>
        <w:ind w:left="340" w:hanging="340"/>
        <w:contextualSpacing/>
        <w:rPr>
          <w:rFonts w:eastAsiaTheme="minorEastAsia" w:cs="Arial"/>
          <w:sz w:val="22"/>
          <w:szCs w:val="22"/>
          <w:lang w:val="en-US"/>
        </w:rPr>
      </w:pPr>
      <w:r w:rsidRPr="00576CC3">
        <w:rPr>
          <w:rFonts w:eastAsiaTheme="minorEastAsia" w:cs="Arial"/>
          <w:sz w:val="22"/>
          <w:szCs w:val="22"/>
        </w:rPr>
        <w:t xml:space="preserve">House of </w:t>
      </w:r>
      <w:r w:rsidR="005B483E" w:rsidRPr="00576CC3">
        <w:rPr>
          <w:rFonts w:eastAsiaTheme="minorEastAsia" w:cs="Arial"/>
          <w:sz w:val="22"/>
          <w:szCs w:val="22"/>
        </w:rPr>
        <w:t xml:space="preserve">Commons Library, (2024). </w:t>
      </w:r>
      <w:hyperlink r:id="rId46" w:history="1">
        <w:r w:rsidR="005B483E" w:rsidRPr="00576CC3">
          <w:rPr>
            <w:color w:val="0000FF"/>
            <w:sz w:val="22"/>
            <w:szCs w:val="22"/>
            <w:u w:val="single"/>
          </w:rPr>
          <w:t>Poverty in the UK: statistics - House of Commons Library</w:t>
        </w:r>
      </w:hyperlink>
      <w:r w:rsidR="005B483E" w:rsidRPr="00576CC3">
        <w:rPr>
          <w:sz w:val="22"/>
          <w:szCs w:val="22"/>
        </w:rPr>
        <w:t>.</w:t>
      </w:r>
    </w:p>
    <w:p w14:paraId="2B78CDB8" w14:textId="4F49835F" w:rsidR="005B483E" w:rsidRPr="00576CC3" w:rsidRDefault="005B483E" w:rsidP="00576CC3">
      <w:pPr>
        <w:spacing w:after="0" w:line="240" w:lineRule="auto"/>
        <w:ind w:left="340" w:hanging="340"/>
        <w:contextualSpacing/>
        <w:rPr>
          <w:rFonts w:eastAsiaTheme="minorEastAsia" w:cs="Arial"/>
          <w:sz w:val="22"/>
          <w:szCs w:val="22"/>
        </w:rPr>
      </w:pPr>
      <w:r w:rsidRPr="00576CC3">
        <w:rPr>
          <w:rFonts w:eastAsiaTheme="minorEastAsia" w:cs="Arial"/>
          <w:sz w:val="22"/>
          <w:szCs w:val="22"/>
        </w:rPr>
        <w:t xml:space="preserve">House of Commons </w:t>
      </w:r>
      <w:r w:rsidR="00172BA3" w:rsidRPr="00576CC3">
        <w:rPr>
          <w:rFonts w:eastAsiaTheme="minorEastAsia" w:cs="Arial"/>
          <w:sz w:val="22"/>
          <w:szCs w:val="22"/>
        </w:rPr>
        <w:t>Library (2024). Immigration Statistics: Year Ending June 2024.</w:t>
      </w:r>
      <w:r w:rsidR="00A66E7A" w:rsidRPr="00576CC3">
        <w:rPr>
          <w:rFonts w:eastAsiaTheme="minorEastAsia" w:cs="Arial"/>
          <w:sz w:val="22"/>
          <w:szCs w:val="22"/>
        </w:rPr>
        <w:t xml:space="preserve"> </w:t>
      </w:r>
      <w:hyperlink r:id="rId47" w:history="1">
        <w:r w:rsidR="00024602" w:rsidRPr="00576CC3">
          <w:rPr>
            <w:rFonts w:cs="Arial"/>
            <w:color w:val="0000FF"/>
            <w:sz w:val="22"/>
            <w:szCs w:val="22"/>
            <w:u w:val="single"/>
          </w:rPr>
          <w:t>Immigration system statistics, year ending June 2024 - GOV.UK</w:t>
        </w:r>
      </w:hyperlink>
    </w:p>
    <w:p w14:paraId="0D0F0229" w14:textId="77777777" w:rsidR="004334A2" w:rsidRPr="00576CC3" w:rsidRDefault="00E07B99" w:rsidP="00576CC3">
      <w:pPr>
        <w:spacing w:after="0" w:line="240" w:lineRule="auto"/>
        <w:ind w:left="340" w:hanging="340"/>
        <w:contextualSpacing/>
        <w:rPr>
          <w:rFonts w:cs="Arial"/>
          <w:sz w:val="22"/>
          <w:szCs w:val="22"/>
        </w:rPr>
      </w:pPr>
      <w:r w:rsidRPr="00576CC3">
        <w:rPr>
          <w:rFonts w:eastAsiaTheme="minorEastAsia" w:cs="Arial"/>
          <w:sz w:val="22"/>
          <w:szCs w:val="22"/>
        </w:rPr>
        <w:t>Human Rights Watch (2023). "Living Conditions of Asylum Seekers."</w:t>
      </w:r>
      <w:r w:rsidR="00FD5E5D" w:rsidRPr="00576CC3">
        <w:rPr>
          <w:sz w:val="22"/>
          <w:szCs w:val="22"/>
        </w:rPr>
        <w:t xml:space="preserve"> </w:t>
      </w:r>
      <w:hyperlink r:id="rId48" w:history="1">
        <w:r w:rsidR="00FD5E5D" w:rsidRPr="00576CC3">
          <w:rPr>
            <w:rFonts w:cs="Arial"/>
            <w:color w:val="0000FF"/>
            <w:sz w:val="22"/>
            <w:szCs w:val="22"/>
            <w:u w:val="single"/>
          </w:rPr>
          <w:t>UK: Children and Families Seeking Asylum Face Dire Conditions | Human Rights Watch</w:t>
        </w:r>
      </w:hyperlink>
    </w:p>
    <w:p w14:paraId="3E298A90" w14:textId="79E2CE3D" w:rsidR="004334A2" w:rsidRPr="00576CC3" w:rsidRDefault="004334A2" w:rsidP="00576CC3">
      <w:pPr>
        <w:spacing w:after="0" w:line="240" w:lineRule="auto"/>
        <w:ind w:left="340" w:hanging="340"/>
        <w:contextualSpacing/>
        <w:rPr>
          <w:rStyle w:val="Hyperlink"/>
          <w:rFonts w:eastAsiaTheme="minorEastAsia" w:cs="Arial"/>
          <w:color w:val="auto"/>
          <w:sz w:val="22"/>
          <w:szCs w:val="22"/>
          <w:u w:val="none"/>
          <w:lang w:val="en-US"/>
        </w:rPr>
      </w:pPr>
      <w:r w:rsidRPr="00576CC3">
        <w:rPr>
          <w:rFonts w:eastAsiaTheme="minorEastAsia" w:cs="Arial"/>
          <w:sz w:val="22"/>
          <w:szCs w:val="22"/>
        </w:rPr>
        <w:lastRenderedPageBreak/>
        <w:t xml:space="preserve">Just Fair, (2023). Advancing Economic and Social Rights in the UK. </w:t>
      </w:r>
      <w:hyperlink r:id="rId49">
        <w:r w:rsidRPr="00576CC3">
          <w:rPr>
            <w:rStyle w:val="Hyperlink"/>
            <w:rFonts w:eastAsiaTheme="minorEastAsia" w:cs="Arial"/>
            <w:color w:val="0000FF"/>
            <w:sz w:val="22"/>
            <w:szCs w:val="22"/>
          </w:rPr>
          <w:t>Lift the Ban Report - Just Fair</w:t>
        </w:r>
      </w:hyperlink>
    </w:p>
    <w:p w14:paraId="39459D75" w14:textId="430EFE50" w:rsidR="1DAB3CE4" w:rsidRPr="00576CC3" w:rsidRDefault="1DAB3CE4" w:rsidP="00576CC3">
      <w:pPr>
        <w:spacing w:after="0" w:line="240" w:lineRule="auto"/>
        <w:ind w:left="340" w:hanging="340"/>
        <w:contextualSpacing/>
        <w:rPr>
          <w:rFonts w:cs="Arial"/>
          <w:sz w:val="22"/>
          <w:szCs w:val="22"/>
        </w:rPr>
      </w:pPr>
      <w:r w:rsidRPr="00576CC3">
        <w:rPr>
          <w:rFonts w:eastAsia="Times New Roman" w:cs="Arial"/>
          <w:sz w:val="22"/>
          <w:szCs w:val="22"/>
        </w:rPr>
        <w:t xml:space="preserve">Lee, T. (2020) </w:t>
      </w:r>
      <w:r w:rsidRPr="00576CC3">
        <w:rPr>
          <w:rFonts w:eastAsia="Times New Roman" w:cs="Arial"/>
          <w:i/>
          <w:iCs/>
          <w:sz w:val="22"/>
          <w:szCs w:val="22"/>
        </w:rPr>
        <w:t>Dragged deeper: How families are falling further and further below the poverty line</w:t>
      </w:r>
      <w:r w:rsidRPr="00576CC3">
        <w:rPr>
          <w:rFonts w:eastAsia="Times New Roman" w:cs="Arial"/>
          <w:sz w:val="22"/>
          <w:szCs w:val="22"/>
        </w:rPr>
        <w:t>. London, Child Poverty Action Group.</w:t>
      </w:r>
    </w:p>
    <w:p w14:paraId="4997352D" w14:textId="77777777" w:rsidR="00172BA3" w:rsidRPr="00576CC3" w:rsidRDefault="009143A4"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 xml:space="preserve">McAlister, J., </w:t>
      </w:r>
      <w:hyperlink r:id="rId50">
        <w:r w:rsidRPr="00576CC3">
          <w:rPr>
            <w:rStyle w:val="Hyperlink"/>
            <w:rFonts w:eastAsia="Times New Roman" w:cs="Arial"/>
            <w:color w:val="000080"/>
            <w:sz w:val="22"/>
            <w:szCs w:val="22"/>
          </w:rPr>
          <w:t>The Independent Review of Children’s Social Care: Final Report</w:t>
        </w:r>
      </w:hyperlink>
      <w:r w:rsidRPr="00576CC3">
        <w:rPr>
          <w:rFonts w:eastAsia="Times New Roman" w:cs="Arial"/>
          <w:sz w:val="22"/>
          <w:szCs w:val="22"/>
        </w:rPr>
        <w:t>, 2022, 8.</w:t>
      </w:r>
    </w:p>
    <w:p w14:paraId="0CA746E4" w14:textId="77777777" w:rsidR="0088637E" w:rsidRPr="00576CC3" w:rsidRDefault="00172BA3" w:rsidP="00576CC3">
      <w:pPr>
        <w:spacing w:after="0" w:line="240" w:lineRule="auto"/>
        <w:ind w:left="340" w:hanging="340"/>
        <w:contextualSpacing/>
        <w:rPr>
          <w:rFonts w:eastAsiaTheme="minorEastAsia" w:cs="Arial"/>
          <w:sz w:val="22"/>
          <w:szCs w:val="22"/>
        </w:rPr>
      </w:pPr>
      <w:r w:rsidRPr="00576CC3">
        <w:rPr>
          <w:rFonts w:eastAsiaTheme="minorEastAsia" w:cs="Arial"/>
          <w:sz w:val="22"/>
          <w:szCs w:val="22"/>
        </w:rPr>
        <w:t>Migration Observatory (2023). "Discrimination in Employment Among Refugees."</w:t>
      </w:r>
      <w:r w:rsidR="0088637E" w:rsidRPr="00576CC3">
        <w:rPr>
          <w:rFonts w:eastAsiaTheme="minorEastAsia" w:cs="Arial"/>
          <w:sz w:val="22"/>
          <w:szCs w:val="22"/>
        </w:rPr>
        <w:t xml:space="preserve"> </w:t>
      </w:r>
    </w:p>
    <w:p w14:paraId="4C6948BD" w14:textId="77777777" w:rsidR="00FC749B" w:rsidRPr="00576CC3" w:rsidRDefault="00ED23C9" w:rsidP="00576CC3">
      <w:pPr>
        <w:spacing w:after="0" w:line="240" w:lineRule="auto"/>
        <w:ind w:left="340" w:hanging="340"/>
        <w:contextualSpacing/>
        <w:rPr>
          <w:rFonts w:cs="Arial"/>
          <w:sz w:val="22"/>
          <w:szCs w:val="22"/>
        </w:rPr>
      </w:pPr>
      <w:r w:rsidRPr="00576CC3">
        <w:rPr>
          <w:rFonts w:cs="Arial"/>
          <w:sz w:val="22"/>
          <w:szCs w:val="22"/>
        </w:rPr>
        <w:t xml:space="preserve">Migration Partnership </w:t>
      </w:r>
      <w:r w:rsidR="0088637E" w:rsidRPr="00576CC3">
        <w:rPr>
          <w:rFonts w:cs="Arial"/>
          <w:sz w:val="22"/>
          <w:szCs w:val="22"/>
        </w:rPr>
        <w:t xml:space="preserve">(2020) </w:t>
      </w:r>
      <w:hyperlink r:id="rId51" w:history="1">
        <w:r w:rsidRPr="00576CC3">
          <w:rPr>
            <w:rFonts w:cs="Arial"/>
            <w:color w:val="0000FF"/>
            <w:sz w:val="22"/>
            <w:szCs w:val="22"/>
            <w:u w:val="single"/>
          </w:rPr>
          <w:t>Volunteering-Among-Refugees-and-Asylum-Seekers_Report.pdf</w:t>
        </w:r>
      </w:hyperlink>
      <w:r w:rsidR="00FC749B" w:rsidRPr="00576CC3">
        <w:rPr>
          <w:rFonts w:cs="Arial"/>
          <w:sz w:val="22"/>
          <w:szCs w:val="22"/>
        </w:rPr>
        <w:t xml:space="preserve"> </w:t>
      </w:r>
    </w:p>
    <w:p w14:paraId="7C96DB5C" w14:textId="27F7D846" w:rsidR="000358D5" w:rsidRPr="00576CC3" w:rsidRDefault="000358D5" w:rsidP="00576CC3">
      <w:pPr>
        <w:spacing w:after="0" w:line="240" w:lineRule="auto"/>
        <w:ind w:left="340" w:hanging="340"/>
        <w:contextualSpacing/>
        <w:rPr>
          <w:rFonts w:cs="Arial"/>
          <w:sz w:val="22"/>
          <w:szCs w:val="22"/>
        </w:rPr>
      </w:pPr>
      <w:r w:rsidRPr="00576CC3">
        <w:rPr>
          <w:rFonts w:cs="Arial"/>
          <w:sz w:val="22"/>
          <w:szCs w:val="22"/>
        </w:rPr>
        <w:t>Moran, R.A. (2003) ‘From dispersal to destitution: dialectical methods in participatory action research with people seeking asylum’, Conference Proceedings: Policy and Politics in a Globalising World, 24 July, University of Bristol</w:t>
      </w:r>
      <w:r w:rsidR="00A8439A" w:rsidRPr="00576CC3">
        <w:rPr>
          <w:rFonts w:cs="Arial"/>
          <w:sz w:val="22"/>
          <w:szCs w:val="22"/>
        </w:rPr>
        <w:t xml:space="preserve">. </w:t>
      </w:r>
      <w:hyperlink r:id="rId52" w:history="1">
        <w:r w:rsidR="00A8439A" w:rsidRPr="00576CC3">
          <w:rPr>
            <w:rFonts w:cs="Arial"/>
            <w:color w:val="0000FF"/>
            <w:sz w:val="22"/>
            <w:szCs w:val="22"/>
            <w:u w:val="single"/>
          </w:rPr>
          <w:t>2003_bristol.doc</w:t>
        </w:r>
      </w:hyperlink>
      <w:r w:rsidR="00A8439A" w:rsidRPr="00576CC3">
        <w:rPr>
          <w:rFonts w:cs="Arial"/>
          <w:sz w:val="22"/>
          <w:szCs w:val="22"/>
        </w:rPr>
        <w:t>.</w:t>
      </w:r>
    </w:p>
    <w:p w14:paraId="4CCDAF49" w14:textId="4168B078" w:rsidR="00FC749B" w:rsidRPr="00576CC3" w:rsidRDefault="0088637E" w:rsidP="00576CC3">
      <w:pPr>
        <w:spacing w:after="0" w:line="240" w:lineRule="auto"/>
        <w:ind w:left="340" w:hanging="340"/>
        <w:contextualSpacing/>
        <w:rPr>
          <w:rFonts w:eastAsiaTheme="minorEastAsia" w:cs="Arial"/>
          <w:sz w:val="22"/>
          <w:szCs w:val="22"/>
          <w:lang w:val="en-US"/>
        </w:rPr>
      </w:pPr>
      <w:r w:rsidRPr="00576CC3">
        <w:rPr>
          <w:rFonts w:eastAsiaTheme="minorEastAsia" w:cs="Arial"/>
          <w:sz w:val="22"/>
          <w:szCs w:val="22"/>
          <w:lang w:val="en-US"/>
        </w:rPr>
        <w:t xml:space="preserve">Moran </w:t>
      </w:r>
      <w:r w:rsidR="006B21D6" w:rsidRPr="00576CC3">
        <w:rPr>
          <w:rFonts w:eastAsiaTheme="minorEastAsia" w:cs="Arial"/>
          <w:sz w:val="22"/>
          <w:szCs w:val="22"/>
          <w:lang w:val="en-US"/>
        </w:rPr>
        <w:t xml:space="preserve">R.A. </w:t>
      </w:r>
      <w:r w:rsidRPr="00576CC3">
        <w:rPr>
          <w:rFonts w:eastAsiaTheme="minorEastAsia" w:cs="Arial"/>
          <w:sz w:val="22"/>
          <w:szCs w:val="22"/>
          <w:lang w:val="en-US"/>
        </w:rPr>
        <w:t>and McMahon</w:t>
      </w:r>
      <w:r w:rsidR="006B21D6" w:rsidRPr="00576CC3">
        <w:rPr>
          <w:rFonts w:eastAsiaTheme="minorEastAsia" w:cs="Arial"/>
          <w:sz w:val="22"/>
          <w:szCs w:val="22"/>
          <w:lang w:val="en-US"/>
        </w:rPr>
        <w:t xml:space="preserve"> G.</w:t>
      </w:r>
      <w:r w:rsidRPr="00576CC3">
        <w:rPr>
          <w:rFonts w:eastAsiaTheme="minorEastAsia" w:cs="Arial"/>
          <w:sz w:val="22"/>
          <w:szCs w:val="22"/>
          <w:lang w:val="en-US"/>
        </w:rPr>
        <w:t>, (2023). Where does the buck stop</w:t>
      </w:r>
      <w:r w:rsidR="00AE3A21" w:rsidRPr="00576CC3">
        <w:rPr>
          <w:rFonts w:eastAsiaTheme="minorEastAsia" w:cs="Arial"/>
          <w:sz w:val="22"/>
          <w:szCs w:val="22"/>
          <w:lang w:val="en-US"/>
        </w:rPr>
        <w:t>?  UK and other statu</w:t>
      </w:r>
      <w:r w:rsidR="00FC749B" w:rsidRPr="00576CC3">
        <w:rPr>
          <w:rFonts w:eastAsiaTheme="minorEastAsia" w:cs="Arial"/>
          <w:sz w:val="22"/>
          <w:szCs w:val="22"/>
          <w:lang w:val="en-US"/>
        </w:rPr>
        <w:t>t</w:t>
      </w:r>
      <w:r w:rsidR="00AE3A21" w:rsidRPr="00576CC3">
        <w:rPr>
          <w:rFonts w:eastAsiaTheme="minorEastAsia" w:cs="Arial"/>
          <w:sz w:val="22"/>
          <w:szCs w:val="22"/>
          <w:lang w:val="en-US"/>
        </w:rPr>
        <w:t>o</w:t>
      </w:r>
      <w:r w:rsidR="006B21D6" w:rsidRPr="00576CC3">
        <w:rPr>
          <w:rFonts w:eastAsiaTheme="minorEastAsia" w:cs="Arial"/>
          <w:sz w:val="22"/>
          <w:szCs w:val="22"/>
          <w:lang w:val="en-US"/>
        </w:rPr>
        <w:t>ry</w:t>
      </w:r>
      <w:r w:rsidR="00AE3A21" w:rsidRPr="00576CC3">
        <w:rPr>
          <w:rFonts w:eastAsiaTheme="minorEastAsia" w:cs="Arial"/>
          <w:sz w:val="22"/>
          <w:szCs w:val="22"/>
          <w:lang w:val="en-US"/>
        </w:rPr>
        <w:t xml:space="preserve"> body responses to allegations of human rights violations</w:t>
      </w:r>
      <w:r w:rsidR="00FC749B" w:rsidRPr="00576CC3">
        <w:rPr>
          <w:rFonts w:eastAsiaTheme="minorEastAsia" w:cs="Arial"/>
          <w:sz w:val="22"/>
          <w:szCs w:val="22"/>
          <w:lang w:val="en-US"/>
        </w:rPr>
        <w:t xml:space="preserve"> in two Serco Hotels housing people seeking asylum. </w:t>
      </w:r>
      <w:hyperlink r:id="rId53" w:history="1">
        <w:r w:rsidR="00FC749B" w:rsidRPr="00576CC3">
          <w:rPr>
            <w:rStyle w:val="Hyperlink"/>
            <w:rFonts w:eastAsiaTheme="minorEastAsia" w:cs="Arial"/>
            <w:sz w:val="22"/>
            <w:szCs w:val="22"/>
            <w:lang w:val="en-US"/>
          </w:rPr>
          <w:t>https://www.researchgate.net/publication/370664408_Where_does_the_buck_stop_UK_Home_Office_and_other_statutory_body_responses_to_allegations_of_human_rights_violations_in_two_Serco-run_hotels_housing_people_seeking_asylum</w:t>
        </w:r>
      </w:hyperlink>
    </w:p>
    <w:p w14:paraId="4923E483" w14:textId="078A51C4" w:rsidR="00AF552C" w:rsidRPr="00576CC3" w:rsidRDefault="00EE649C" w:rsidP="00576CC3">
      <w:pPr>
        <w:spacing w:after="0" w:line="240" w:lineRule="auto"/>
        <w:ind w:left="340" w:hanging="340"/>
        <w:contextualSpacing/>
        <w:rPr>
          <w:rFonts w:eastAsiaTheme="minorEastAsia" w:cs="Arial"/>
          <w:sz w:val="22"/>
          <w:szCs w:val="22"/>
        </w:rPr>
      </w:pPr>
      <w:r w:rsidRPr="00576CC3">
        <w:rPr>
          <w:rFonts w:eastAsiaTheme="minorEastAsia" w:cs="Arial"/>
          <w:sz w:val="22"/>
          <w:szCs w:val="22"/>
        </w:rPr>
        <w:t>RAPAR, Seeking Safety Campaign, 2022-23</w:t>
      </w:r>
      <w:r w:rsidR="00E07B99" w:rsidRPr="00576CC3">
        <w:rPr>
          <w:rFonts w:eastAsiaTheme="minorEastAsia" w:cs="Arial"/>
          <w:sz w:val="22"/>
          <w:szCs w:val="22"/>
        </w:rPr>
        <w:t xml:space="preserve">. </w:t>
      </w:r>
      <w:hyperlink r:id="rId54" w:history="1">
        <w:r w:rsidR="00E07B99" w:rsidRPr="00576CC3">
          <w:rPr>
            <w:rFonts w:cs="Arial"/>
            <w:color w:val="0000FF"/>
            <w:sz w:val="22"/>
            <w:szCs w:val="22"/>
            <w:u w:val="single"/>
          </w:rPr>
          <w:t>Seeking Safety, Looking for Justice</w:t>
        </w:r>
      </w:hyperlink>
      <w:r w:rsidR="00E07B99" w:rsidRPr="00576CC3">
        <w:rPr>
          <w:rFonts w:cs="Arial"/>
          <w:sz w:val="22"/>
          <w:szCs w:val="22"/>
        </w:rPr>
        <w:t>.</w:t>
      </w:r>
    </w:p>
    <w:p w14:paraId="005BA7F1" w14:textId="576CCCE4" w:rsidR="002E0883" w:rsidRPr="00576CC3" w:rsidRDefault="00F97448" w:rsidP="00576CC3">
      <w:pPr>
        <w:spacing w:after="0" w:line="240" w:lineRule="auto"/>
        <w:ind w:left="340" w:hanging="340"/>
        <w:contextualSpacing/>
        <w:rPr>
          <w:rFonts w:cs="Arial"/>
          <w:sz w:val="22"/>
          <w:szCs w:val="22"/>
        </w:rPr>
      </w:pPr>
      <w:r w:rsidRPr="00576CC3">
        <w:rPr>
          <w:rFonts w:eastAsia="Times New Roman" w:cs="Arial"/>
          <w:sz w:val="22"/>
          <w:szCs w:val="22"/>
        </w:rPr>
        <w:t xml:space="preserve">Refugee </w:t>
      </w:r>
      <w:r w:rsidR="00A66E7A" w:rsidRPr="00576CC3">
        <w:rPr>
          <w:rFonts w:eastAsia="Times New Roman" w:cs="Arial"/>
          <w:sz w:val="22"/>
          <w:szCs w:val="22"/>
        </w:rPr>
        <w:t>Action (2023)</w:t>
      </w:r>
      <w:r w:rsidR="004334A2" w:rsidRPr="00576CC3">
        <w:rPr>
          <w:rFonts w:eastAsiaTheme="minorEastAsia" w:cs="Arial"/>
          <w:sz w:val="22"/>
          <w:szCs w:val="22"/>
        </w:rPr>
        <w:t xml:space="preserve"> Lift the Ban Coalition: Lift the Ban: Why Asylum Seekers Should Have the Right to Work</w:t>
      </w:r>
      <w:r w:rsidR="00A66E7A" w:rsidRPr="00576CC3">
        <w:rPr>
          <w:rFonts w:cs="Arial"/>
          <w:sz w:val="22"/>
          <w:szCs w:val="22"/>
        </w:rPr>
        <w:t xml:space="preserve"> </w:t>
      </w:r>
      <w:hyperlink r:id="rId55" w:history="1">
        <w:r w:rsidR="00A66E7A" w:rsidRPr="00576CC3">
          <w:rPr>
            <w:rFonts w:cs="Arial"/>
            <w:color w:val="0000FF"/>
            <w:sz w:val="22"/>
            <w:szCs w:val="22"/>
            <w:u w:val="single"/>
          </w:rPr>
          <w:t>Report: Lifting the ban is common sense - Refugee Action</w:t>
        </w:r>
      </w:hyperlink>
    </w:p>
    <w:p w14:paraId="76A6AD55" w14:textId="2DB9A607" w:rsidR="003E5A6C" w:rsidRPr="00576CC3" w:rsidRDefault="003E5A6C" w:rsidP="00576CC3">
      <w:pPr>
        <w:spacing w:after="0" w:line="240" w:lineRule="auto"/>
        <w:ind w:left="340" w:hanging="340"/>
        <w:contextualSpacing/>
        <w:rPr>
          <w:rFonts w:eastAsiaTheme="minorEastAsia" w:cs="Arial"/>
          <w:sz w:val="22"/>
          <w:szCs w:val="22"/>
        </w:rPr>
      </w:pPr>
      <w:r w:rsidRPr="00576CC3">
        <w:rPr>
          <w:rFonts w:eastAsiaTheme="minorEastAsia" w:cs="Arial"/>
          <w:sz w:val="22"/>
          <w:szCs w:val="22"/>
        </w:rPr>
        <w:t>Right to Remain, "Financial Support for Asylum Seekers in Self-Catered and Catered Accommodations," March 2023.</w:t>
      </w:r>
      <w:r w:rsidR="00D66998" w:rsidRPr="00576CC3">
        <w:rPr>
          <w:sz w:val="22"/>
          <w:szCs w:val="22"/>
        </w:rPr>
        <w:t xml:space="preserve"> </w:t>
      </w:r>
      <w:hyperlink r:id="rId56" w:history="1">
        <w:r w:rsidR="00D66998" w:rsidRPr="00576CC3">
          <w:rPr>
            <w:color w:val="0000FF"/>
            <w:sz w:val="22"/>
            <w:szCs w:val="22"/>
            <w:u w:val="single"/>
          </w:rPr>
          <w:t>Asylum Support: financial support and accommodation – Right to Remain</w:t>
        </w:r>
      </w:hyperlink>
    </w:p>
    <w:p w14:paraId="670680E3" w14:textId="77777777" w:rsidR="004334A2" w:rsidRPr="00576CC3" w:rsidRDefault="009143A4" w:rsidP="00576CC3">
      <w:pPr>
        <w:spacing w:after="0" w:line="240" w:lineRule="auto"/>
        <w:ind w:left="340" w:hanging="340"/>
        <w:contextualSpacing/>
        <w:rPr>
          <w:rFonts w:eastAsia="Times New Roman" w:cs="Arial"/>
          <w:sz w:val="22"/>
          <w:szCs w:val="22"/>
        </w:rPr>
      </w:pPr>
      <w:r w:rsidRPr="00576CC3">
        <w:rPr>
          <w:rFonts w:eastAsia="Times New Roman" w:cs="Arial"/>
          <w:sz w:val="22"/>
          <w:szCs w:val="22"/>
        </w:rPr>
        <w:t>Simmons, M., Haworth, S., Phillips, N. (2024) “</w:t>
      </w:r>
      <w:hyperlink r:id="rId57">
        <w:r w:rsidRPr="00576CC3">
          <w:rPr>
            <w:rStyle w:val="Hyperlink"/>
            <w:rFonts w:eastAsia="Times New Roman" w:cs="Arial"/>
            <w:color w:val="000080"/>
            <w:sz w:val="22"/>
            <w:szCs w:val="22"/>
          </w:rPr>
          <w:t>Eroding the right to family life: Human rights violations in Britain’s child protection systems</w:t>
        </w:r>
      </w:hyperlink>
      <w:r w:rsidRPr="00576CC3">
        <w:rPr>
          <w:rFonts w:eastAsia="Times New Roman" w:cs="Arial"/>
          <w:sz w:val="22"/>
          <w:szCs w:val="22"/>
        </w:rPr>
        <w:t>”, The Children and Families Truth Commission, pages 6 and 15.</w:t>
      </w:r>
    </w:p>
    <w:p w14:paraId="208B9DFF" w14:textId="75FF512D" w:rsidR="004334A2" w:rsidRPr="00576CC3" w:rsidRDefault="0087323F" w:rsidP="00576CC3">
      <w:pPr>
        <w:spacing w:after="0" w:line="240" w:lineRule="auto"/>
        <w:ind w:left="340" w:hanging="340"/>
        <w:contextualSpacing/>
        <w:rPr>
          <w:rFonts w:eastAsiaTheme="minorEastAsia" w:cs="Arial"/>
          <w:sz w:val="22"/>
          <w:szCs w:val="22"/>
          <w:lang w:val="en-US"/>
        </w:rPr>
      </w:pPr>
      <w:r w:rsidRPr="00576CC3">
        <w:rPr>
          <w:rFonts w:cs="Arial"/>
          <w:sz w:val="22"/>
          <w:szCs w:val="22"/>
        </w:rPr>
        <w:t>So</w:t>
      </w:r>
      <w:r w:rsidR="00DB5805" w:rsidRPr="00576CC3">
        <w:rPr>
          <w:rFonts w:cs="Arial"/>
          <w:sz w:val="22"/>
          <w:szCs w:val="22"/>
        </w:rPr>
        <w:t xml:space="preserve">cial metrics Commission (2024). </w:t>
      </w:r>
      <w:hyperlink r:id="rId58" w:history="1">
        <w:r w:rsidR="004334A2" w:rsidRPr="00576CC3">
          <w:rPr>
            <w:rStyle w:val="Hyperlink"/>
            <w:rFonts w:cs="Arial"/>
            <w:color w:val="auto"/>
            <w:sz w:val="22"/>
            <w:szCs w:val="22"/>
            <w:u w:val="none"/>
          </w:rPr>
          <w:t>Social Metrics Commission - 2024 report - Social Metrics Commission</w:t>
        </w:r>
      </w:hyperlink>
      <w:r w:rsidR="00DB5805" w:rsidRPr="00576CC3">
        <w:rPr>
          <w:rFonts w:cs="Arial"/>
          <w:sz w:val="22"/>
          <w:szCs w:val="22"/>
        </w:rPr>
        <w:t>.</w:t>
      </w:r>
    </w:p>
    <w:p w14:paraId="570334DE" w14:textId="77777777" w:rsidR="00024602" w:rsidRPr="00576CC3" w:rsidRDefault="00024602" w:rsidP="00576CC3">
      <w:pPr>
        <w:spacing w:after="0" w:line="240" w:lineRule="auto"/>
        <w:ind w:firstLine="340"/>
        <w:contextualSpacing/>
        <w:rPr>
          <w:rFonts w:eastAsiaTheme="minorEastAsia" w:cs="Arial"/>
          <w:sz w:val="22"/>
          <w:szCs w:val="22"/>
          <w:lang w:val="en-US"/>
        </w:rPr>
      </w:pPr>
      <w:hyperlink r:id="rId59" w:history="1">
        <w:r w:rsidRPr="00576CC3">
          <w:rPr>
            <w:rStyle w:val="Hyperlink"/>
            <w:rFonts w:cs="Arial"/>
            <w:color w:val="auto"/>
            <w:sz w:val="22"/>
            <w:szCs w:val="22"/>
          </w:rPr>
          <w:t>Key statistics - Stockton-on-Tees Borough Council</w:t>
        </w:r>
      </w:hyperlink>
      <w:r w:rsidRPr="00576CC3">
        <w:rPr>
          <w:sz w:val="22"/>
          <w:szCs w:val="22"/>
        </w:rPr>
        <w:t xml:space="preserve"> 2024</w:t>
      </w:r>
    </w:p>
    <w:p w14:paraId="6AE96448" w14:textId="61DC052E" w:rsidR="1DAB3CE4" w:rsidRPr="00576CC3" w:rsidRDefault="006529CA" w:rsidP="00576CC3">
      <w:pPr>
        <w:spacing w:after="0" w:line="240" w:lineRule="auto"/>
        <w:ind w:left="340" w:hanging="340"/>
        <w:contextualSpacing/>
        <w:rPr>
          <w:rFonts w:cs="Arial"/>
          <w:sz w:val="22"/>
          <w:szCs w:val="22"/>
        </w:rPr>
      </w:pPr>
      <w:r w:rsidRPr="00576CC3">
        <w:rPr>
          <w:rFonts w:eastAsia="Times New Roman" w:cs="Arial"/>
          <w:sz w:val="22"/>
          <w:szCs w:val="22"/>
        </w:rPr>
        <w:t>United Nations Doc</w:t>
      </w:r>
      <w:r w:rsidR="00A61F42" w:rsidRPr="00576CC3">
        <w:rPr>
          <w:rFonts w:eastAsia="Times New Roman" w:cs="Arial"/>
          <w:sz w:val="22"/>
          <w:szCs w:val="22"/>
        </w:rPr>
        <w:t>ument</w:t>
      </w:r>
      <w:r w:rsidRPr="00576CC3">
        <w:rPr>
          <w:rFonts w:eastAsia="Times New Roman" w:cs="Arial"/>
          <w:sz w:val="22"/>
          <w:szCs w:val="22"/>
        </w:rPr>
        <w:t xml:space="preserve"> A/72/157 (2022).</w:t>
      </w:r>
      <w:r w:rsidR="00A61F42" w:rsidRPr="00576CC3">
        <w:rPr>
          <w:rFonts w:eastAsia="Times New Roman" w:cs="Arial"/>
          <w:sz w:val="22"/>
          <w:szCs w:val="22"/>
        </w:rPr>
        <w:t xml:space="preserve"> </w:t>
      </w:r>
      <w:r w:rsidR="1DAB3CE4" w:rsidRPr="00576CC3">
        <w:rPr>
          <w:rFonts w:eastAsia="Times New Roman" w:cs="Arial"/>
          <w:sz w:val="22"/>
          <w:szCs w:val="22"/>
        </w:rPr>
        <w:t xml:space="preserve">Special Rapporteur on Extreme Poverty and Human Rights, </w:t>
      </w:r>
      <w:hyperlink r:id="rId60">
        <w:r w:rsidR="1DAB3CE4" w:rsidRPr="00576CC3">
          <w:rPr>
            <w:rStyle w:val="Hyperlink"/>
            <w:rFonts w:eastAsia="Times New Roman" w:cs="Arial"/>
            <w:i/>
            <w:iCs/>
            <w:color w:val="000080"/>
            <w:sz w:val="22"/>
            <w:szCs w:val="22"/>
          </w:rPr>
          <w:t>Banning discrimination on grounds of socioeconomic disadvantage: an essential tool in the fight against poverty</w:t>
        </w:r>
      </w:hyperlink>
      <w:r w:rsidR="1DAB3CE4" w:rsidRPr="00576CC3">
        <w:rPr>
          <w:rFonts w:eastAsia="Times New Roman" w:cs="Arial"/>
          <w:sz w:val="22"/>
          <w:szCs w:val="22"/>
        </w:rPr>
        <w:t xml:space="preserve">, </w:t>
      </w:r>
    </w:p>
    <w:p w14:paraId="7CAB69B3" w14:textId="4547B606" w:rsidR="00DC6661" w:rsidRPr="00576CC3" w:rsidRDefault="1DAB3CE4" w:rsidP="00576CC3">
      <w:pPr>
        <w:spacing w:after="0" w:line="240" w:lineRule="auto"/>
        <w:ind w:left="340" w:hanging="340"/>
        <w:contextualSpacing/>
        <w:rPr>
          <w:rFonts w:eastAsia="Arial" w:cs="Arial"/>
          <w:sz w:val="22"/>
          <w:szCs w:val="22"/>
        </w:rPr>
      </w:pPr>
      <w:r w:rsidRPr="00576CC3">
        <w:rPr>
          <w:rFonts w:eastAsia="Arial" w:cs="Arial"/>
          <w:sz w:val="22"/>
          <w:szCs w:val="22"/>
        </w:rPr>
        <w:t>U</w:t>
      </w:r>
      <w:r w:rsidR="00132235" w:rsidRPr="00576CC3">
        <w:rPr>
          <w:rFonts w:eastAsia="Arial" w:cs="Arial"/>
          <w:sz w:val="22"/>
          <w:szCs w:val="22"/>
        </w:rPr>
        <w:t>nited Nations</w:t>
      </w:r>
      <w:r w:rsidRPr="00576CC3">
        <w:rPr>
          <w:rFonts w:eastAsia="Arial" w:cs="Arial"/>
          <w:sz w:val="22"/>
          <w:szCs w:val="22"/>
        </w:rPr>
        <w:t xml:space="preserve"> Human Rights Office of the High Commissioner, </w:t>
      </w:r>
      <w:hyperlink r:id="rId61">
        <w:r w:rsidRPr="00576CC3">
          <w:rPr>
            <w:rStyle w:val="Hyperlink"/>
            <w:rFonts w:eastAsia="Arial" w:cs="Arial"/>
            <w:color w:val="000080"/>
            <w:sz w:val="22"/>
            <w:szCs w:val="22"/>
          </w:rPr>
          <w:t>A/HRC/51/17: The right to privacy in the digital age</w:t>
        </w:r>
      </w:hyperlink>
      <w:r w:rsidRPr="00576CC3">
        <w:rPr>
          <w:rFonts w:eastAsia="Arial" w:cs="Arial"/>
          <w:sz w:val="22"/>
          <w:szCs w:val="22"/>
        </w:rPr>
        <w:t>, 4 August 2022.</w:t>
      </w:r>
    </w:p>
    <w:p w14:paraId="126BBD21" w14:textId="1D8E6F92" w:rsidR="00423DEA" w:rsidRPr="00576CC3" w:rsidRDefault="00423DEA" w:rsidP="00576CC3">
      <w:pPr>
        <w:spacing w:after="0" w:line="240" w:lineRule="auto"/>
        <w:ind w:left="340" w:hanging="340"/>
        <w:contextualSpacing/>
        <w:rPr>
          <w:rFonts w:eastAsiaTheme="minorEastAsia" w:cs="Arial"/>
          <w:sz w:val="22"/>
          <w:szCs w:val="22"/>
          <w:lang w:val="en-US"/>
        </w:rPr>
      </w:pPr>
      <w:proofErr w:type="spellStart"/>
      <w:r w:rsidRPr="00576CC3">
        <w:rPr>
          <w:rFonts w:eastAsia="Arial" w:cs="Arial"/>
          <w:sz w:val="22"/>
          <w:szCs w:val="22"/>
        </w:rPr>
        <w:t>Volosino</w:t>
      </w:r>
      <w:r w:rsidR="0088235F" w:rsidRPr="00576CC3">
        <w:rPr>
          <w:rFonts w:eastAsia="Arial" w:cs="Arial"/>
          <w:sz w:val="22"/>
          <w:szCs w:val="22"/>
        </w:rPr>
        <w:t>v</w:t>
      </w:r>
      <w:proofErr w:type="spellEnd"/>
      <w:r w:rsidR="0088235F" w:rsidRPr="00576CC3">
        <w:rPr>
          <w:rFonts w:eastAsia="Arial" w:cs="Arial"/>
          <w:sz w:val="22"/>
          <w:szCs w:val="22"/>
        </w:rPr>
        <w:t xml:space="preserve"> (1929). Marxism and the Philosophy of Language. </w:t>
      </w:r>
      <w:r w:rsidR="0037599D" w:rsidRPr="00576CC3">
        <w:rPr>
          <w:rFonts w:cs="Arial"/>
          <w:i/>
          <w:iCs/>
          <w:color w:val="000033"/>
          <w:sz w:val="22"/>
          <w:szCs w:val="22"/>
          <w:shd w:val="clear" w:color="auto" w:fill="FFFFFF"/>
        </w:rPr>
        <w:t>Marxism and the Philosophy of Language</w:t>
      </w:r>
      <w:r w:rsidR="0037599D" w:rsidRPr="00576CC3">
        <w:rPr>
          <w:rFonts w:cs="Arial"/>
          <w:color w:val="000033"/>
          <w:sz w:val="22"/>
          <w:szCs w:val="22"/>
          <w:shd w:val="clear" w:color="auto" w:fill="FFFFFF"/>
        </w:rPr>
        <w:t xml:space="preserve">, Seminar Press, in liaison with the Harvard </w:t>
      </w:r>
      <w:proofErr w:type="spellStart"/>
      <w:r w:rsidR="0037599D" w:rsidRPr="00576CC3">
        <w:rPr>
          <w:rFonts w:cs="Arial"/>
          <w:color w:val="000033"/>
          <w:sz w:val="22"/>
          <w:szCs w:val="22"/>
          <w:shd w:val="clear" w:color="auto" w:fill="FFFFFF"/>
        </w:rPr>
        <w:t>Univerity</w:t>
      </w:r>
      <w:proofErr w:type="spellEnd"/>
      <w:r w:rsidR="0037599D" w:rsidRPr="00576CC3">
        <w:rPr>
          <w:rFonts w:cs="Arial"/>
          <w:color w:val="000033"/>
          <w:sz w:val="22"/>
          <w:szCs w:val="22"/>
          <w:shd w:val="clear" w:color="auto" w:fill="FFFFFF"/>
        </w:rPr>
        <w:t xml:space="preserve"> Press and the Academic Press Inc., 1973. One section reproduced under “Fair Use.” </w:t>
      </w:r>
      <w:hyperlink r:id="rId62" w:history="1">
        <w:r w:rsidR="00382A07" w:rsidRPr="00576CC3">
          <w:rPr>
            <w:rFonts w:cs="Arial"/>
            <w:color w:val="0000FF"/>
            <w:sz w:val="22"/>
            <w:szCs w:val="22"/>
            <w:u w:val="single"/>
          </w:rPr>
          <w:t>Marxism and the Philosophy of Language by Valentin Nikolaevich 1929</w:t>
        </w:r>
      </w:hyperlink>
    </w:p>
    <w:sectPr w:rsidR="00423DEA" w:rsidRPr="00576CC3" w:rsidSect="000B7D67">
      <w:type w:val="continuous"/>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36242" w14:textId="77777777" w:rsidR="00014624" w:rsidRDefault="00014624" w:rsidP="00EE0D21">
      <w:pPr>
        <w:spacing w:after="0" w:line="240" w:lineRule="auto"/>
      </w:pPr>
      <w:r>
        <w:separator/>
      </w:r>
    </w:p>
  </w:endnote>
  <w:endnote w:type="continuationSeparator" w:id="0">
    <w:p w14:paraId="2ACE571A" w14:textId="77777777" w:rsidR="00014624" w:rsidRDefault="00014624" w:rsidP="00EE0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8ABBC" w14:textId="77777777" w:rsidR="00014624" w:rsidRDefault="00014624" w:rsidP="00EE0D21">
      <w:pPr>
        <w:spacing w:after="0" w:line="240" w:lineRule="auto"/>
      </w:pPr>
      <w:r>
        <w:separator/>
      </w:r>
    </w:p>
  </w:footnote>
  <w:footnote w:type="continuationSeparator" w:id="0">
    <w:p w14:paraId="60F2F13C" w14:textId="77777777" w:rsidR="00014624" w:rsidRDefault="00014624" w:rsidP="00EE0D21">
      <w:pPr>
        <w:spacing w:after="0" w:line="240" w:lineRule="auto"/>
      </w:pPr>
      <w:r>
        <w:continuationSeparator/>
      </w:r>
    </w:p>
  </w:footnote>
  <w:footnote w:id="1">
    <w:p w14:paraId="42CA561C" w14:textId="5DF1901A" w:rsidR="733A5024" w:rsidRPr="00B53BFE" w:rsidRDefault="733A5024" w:rsidP="00F421E8">
      <w:pPr>
        <w:pStyle w:val="FootnoteText"/>
        <w:rPr>
          <w:rFonts w:ascii="Arial" w:hAnsi="Arial" w:cs="Arial"/>
          <w:sz w:val="18"/>
          <w:szCs w:val="18"/>
        </w:rPr>
      </w:pPr>
      <w:r w:rsidRPr="00B53BFE">
        <w:rPr>
          <w:rStyle w:val="FootnoteReference"/>
          <w:rFonts w:ascii="Arial" w:hAnsi="Arial" w:cs="Arial"/>
          <w:sz w:val="18"/>
          <w:szCs w:val="18"/>
        </w:rPr>
        <w:footnoteRef/>
      </w:r>
      <w:r w:rsidRPr="00B53BFE">
        <w:rPr>
          <w:rFonts w:ascii="Arial" w:hAnsi="Arial" w:cs="Arial"/>
          <w:sz w:val="18"/>
          <w:szCs w:val="18"/>
        </w:rPr>
        <w:t xml:space="preserve"> Lea</w:t>
      </w:r>
      <w:r w:rsidR="00701CF9" w:rsidRPr="00B53BFE">
        <w:rPr>
          <w:rFonts w:ascii="Arial" w:hAnsi="Arial" w:cs="Arial"/>
          <w:sz w:val="18"/>
          <w:szCs w:val="18"/>
        </w:rPr>
        <w:t>r</w:t>
      </w:r>
      <w:r w:rsidRPr="00B53BFE">
        <w:rPr>
          <w:rFonts w:ascii="Arial" w:hAnsi="Arial" w:cs="Arial"/>
          <w:sz w:val="18"/>
          <w:szCs w:val="18"/>
        </w:rPr>
        <w:t xml:space="preserve">nt and </w:t>
      </w:r>
      <w:r w:rsidR="00235235" w:rsidRPr="00B53BFE">
        <w:rPr>
          <w:rFonts w:ascii="Arial" w:hAnsi="Arial" w:cs="Arial"/>
          <w:sz w:val="18"/>
          <w:szCs w:val="18"/>
        </w:rPr>
        <w:t>living/ed</w:t>
      </w:r>
      <w:r w:rsidRPr="00B53BFE">
        <w:rPr>
          <w:rFonts w:ascii="Arial" w:hAnsi="Arial" w:cs="Arial"/>
          <w:sz w:val="18"/>
          <w:szCs w:val="18"/>
        </w:rPr>
        <w:t xml:space="preserve"> experience refers to people who have professional or academic expertise and those who have expertise that is derived from the experiences they </w:t>
      </w:r>
      <w:r w:rsidR="00235235" w:rsidRPr="00B53BFE">
        <w:rPr>
          <w:rFonts w:ascii="Arial" w:hAnsi="Arial" w:cs="Arial"/>
          <w:sz w:val="18"/>
          <w:szCs w:val="18"/>
        </w:rPr>
        <w:t>are</w:t>
      </w:r>
      <w:r w:rsidRPr="00B53BFE">
        <w:rPr>
          <w:rFonts w:ascii="Arial" w:hAnsi="Arial" w:cs="Arial"/>
          <w:sz w:val="18"/>
          <w:szCs w:val="18"/>
        </w:rPr>
        <w:t xml:space="preserve"> </w:t>
      </w:r>
      <w:r w:rsidR="00235235" w:rsidRPr="00B53BFE">
        <w:rPr>
          <w:rFonts w:ascii="Arial" w:hAnsi="Arial" w:cs="Arial"/>
          <w:sz w:val="18"/>
          <w:szCs w:val="18"/>
        </w:rPr>
        <w:t>living or have lived</w:t>
      </w:r>
      <w:r w:rsidRPr="00B53BFE">
        <w:rPr>
          <w:rFonts w:ascii="Arial" w:hAnsi="Arial" w:cs="Arial"/>
          <w:sz w:val="18"/>
          <w:szCs w:val="18"/>
        </w:rPr>
        <w:t>.</w:t>
      </w:r>
    </w:p>
    <w:p w14:paraId="17D5BD2D" w14:textId="29438611" w:rsidR="733A5024" w:rsidRDefault="733A5024" w:rsidP="733A5024">
      <w:pPr>
        <w:pStyle w:val="FootnoteText"/>
      </w:pPr>
    </w:p>
  </w:footnote>
</w:footnotes>
</file>

<file path=word/intelligence2.xml><?xml version="1.0" encoding="utf-8"?>
<int2:intelligence xmlns:int2="http://schemas.microsoft.com/office/intelligence/2020/intelligence" xmlns:oel="http://schemas.microsoft.com/office/2019/extlst">
  <int2:observations>
    <int2:bookmark int2:bookmarkName="_Int_oDY56wy2" int2:invalidationBookmarkName="" int2:hashCode="8axyUcKGf5LmHc" int2:id="C69EBVk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C5D56"/>
    <w:multiLevelType w:val="multilevel"/>
    <w:tmpl w:val="CEDE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B4B1F"/>
    <w:multiLevelType w:val="hybridMultilevel"/>
    <w:tmpl w:val="D218777C"/>
    <w:lvl w:ilvl="0" w:tplc="554A504C">
      <w:start w:val="1"/>
      <w:numFmt w:val="bullet"/>
      <w:lvlText w:val=""/>
      <w:lvlJc w:val="left"/>
      <w:pPr>
        <w:ind w:left="720" w:hanging="360"/>
      </w:pPr>
      <w:rPr>
        <w:rFonts w:ascii="Symbol" w:hAnsi="Symbol" w:hint="default"/>
      </w:rPr>
    </w:lvl>
    <w:lvl w:ilvl="1" w:tplc="DA4C27A6">
      <w:start w:val="1"/>
      <w:numFmt w:val="bullet"/>
      <w:lvlText w:val="o"/>
      <w:lvlJc w:val="left"/>
      <w:pPr>
        <w:ind w:left="1440" w:hanging="360"/>
      </w:pPr>
      <w:rPr>
        <w:rFonts w:ascii="Courier New" w:hAnsi="Courier New" w:hint="default"/>
      </w:rPr>
    </w:lvl>
    <w:lvl w:ilvl="2" w:tplc="644A05E8">
      <w:start w:val="1"/>
      <w:numFmt w:val="bullet"/>
      <w:lvlText w:val=""/>
      <w:lvlJc w:val="left"/>
      <w:pPr>
        <w:ind w:left="2160" w:hanging="360"/>
      </w:pPr>
      <w:rPr>
        <w:rFonts w:ascii="Wingdings" w:hAnsi="Wingdings" w:hint="default"/>
      </w:rPr>
    </w:lvl>
    <w:lvl w:ilvl="3" w:tplc="E05AA160">
      <w:start w:val="1"/>
      <w:numFmt w:val="bullet"/>
      <w:lvlText w:val=""/>
      <w:lvlJc w:val="left"/>
      <w:pPr>
        <w:ind w:left="2880" w:hanging="360"/>
      </w:pPr>
      <w:rPr>
        <w:rFonts w:ascii="Symbol" w:hAnsi="Symbol" w:hint="default"/>
      </w:rPr>
    </w:lvl>
    <w:lvl w:ilvl="4" w:tplc="6922D6A0">
      <w:start w:val="1"/>
      <w:numFmt w:val="bullet"/>
      <w:lvlText w:val="o"/>
      <w:lvlJc w:val="left"/>
      <w:pPr>
        <w:ind w:left="3600" w:hanging="360"/>
      </w:pPr>
      <w:rPr>
        <w:rFonts w:ascii="Courier New" w:hAnsi="Courier New" w:hint="default"/>
      </w:rPr>
    </w:lvl>
    <w:lvl w:ilvl="5" w:tplc="58B0B8E0">
      <w:start w:val="1"/>
      <w:numFmt w:val="bullet"/>
      <w:lvlText w:val=""/>
      <w:lvlJc w:val="left"/>
      <w:pPr>
        <w:ind w:left="4320" w:hanging="360"/>
      </w:pPr>
      <w:rPr>
        <w:rFonts w:ascii="Wingdings" w:hAnsi="Wingdings" w:hint="default"/>
      </w:rPr>
    </w:lvl>
    <w:lvl w:ilvl="6" w:tplc="D9E0092A">
      <w:start w:val="1"/>
      <w:numFmt w:val="bullet"/>
      <w:lvlText w:val=""/>
      <w:lvlJc w:val="left"/>
      <w:pPr>
        <w:ind w:left="5040" w:hanging="360"/>
      </w:pPr>
      <w:rPr>
        <w:rFonts w:ascii="Symbol" w:hAnsi="Symbol" w:hint="default"/>
      </w:rPr>
    </w:lvl>
    <w:lvl w:ilvl="7" w:tplc="FE30386C">
      <w:start w:val="1"/>
      <w:numFmt w:val="bullet"/>
      <w:lvlText w:val="o"/>
      <w:lvlJc w:val="left"/>
      <w:pPr>
        <w:ind w:left="5760" w:hanging="360"/>
      </w:pPr>
      <w:rPr>
        <w:rFonts w:ascii="Courier New" w:hAnsi="Courier New" w:hint="default"/>
      </w:rPr>
    </w:lvl>
    <w:lvl w:ilvl="8" w:tplc="E5B02BAE">
      <w:start w:val="1"/>
      <w:numFmt w:val="bullet"/>
      <w:lvlText w:val=""/>
      <w:lvlJc w:val="left"/>
      <w:pPr>
        <w:ind w:left="6480" w:hanging="360"/>
      </w:pPr>
      <w:rPr>
        <w:rFonts w:ascii="Wingdings" w:hAnsi="Wingdings" w:hint="default"/>
      </w:rPr>
    </w:lvl>
  </w:abstractNum>
  <w:abstractNum w:abstractNumId="2" w15:restartNumberingAfterBreak="0">
    <w:nsid w:val="0E760602"/>
    <w:multiLevelType w:val="multilevel"/>
    <w:tmpl w:val="75AC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A044B9"/>
    <w:multiLevelType w:val="multilevel"/>
    <w:tmpl w:val="7D5E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9F70BC"/>
    <w:multiLevelType w:val="hybridMultilevel"/>
    <w:tmpl w:val="488EE35A"/>
    <w:lvl w:ilvl="0" w:tplc="A5CC1C5A">
      <w:start w:val="1"/>
      <w:numFmt w:val="bullet"/>
      <w:lvlText w:val=""/>
      <w:lvlJc w:val="left"/>
      <w:pPr>
        <w:ind w:left="720" w:hanging="360"/>
      </w:pPr>
      <w:rPr>
        <w:rFonts w:ascii="Symbol" w:hAnsi="Symbol" w:hint="default"/>
      </w:rPr>
    </w:lvl>
    <w:lvl w:ilvl="1" w:tplc="19182A76">
      <w:start w:val="1"/>
      <w:numFmt w:val="bullet"/>
      <w:lvlText w:val="o"/>
      <w:lvlJc w:val="left"/>
      <w:pPr>
        <w:ind w:left="1440" w:hanging="360"/>
      </w:pPr>
      <w:rPr>
        <w:rFonts w:ascii="Courier New" w:hAnsi="Courier New" w:hint="default"/>
      </w:rPr>
    </w:lvl>
    <w:lvl w:ilvl="2" w:tplc="622A6E54">
      <w:start w:val="1"/>
      <w:numFmt w:val="bullet"/>
      <w:lvlText w:val=""/>
      <w:lvlJc w:val="left"/>
      <w:pPr>
        <w:ind w:left="2160" w:hanging="360"/>
      </w:pPr>
      <w:rPr>
        <w:rFonts w:ascii="Wingdings" w:hAnsi="Wingdings" w:hint="default"/>
      </w:rPr>
    </w:lvl>
    <w:lvl w:ilvl="3" w:tplc="FC8635E6">
      <w:start w:val="1"/>
      <w:numFmt w:val="bullet"/>
      <w:lvlText w:val=""/>
      <w:lvlJc w:val="left"/>
      <w:pPr>
        <w:ind w:left="2880" w:hanging="360"/>
      </w:pPr>
      <w:rPr>
        <w:rFonts w:ascii="Symbol" w:hAnsi="Symbol" w:hint="default"/>
      </w:rPr>
    </w:lvl>
    <w:lvl w:ilvl="4" w:tplc="3CF85AE0">
      <w:start w:val="1"/>
      <w:numFmt w:val="bullet"/>
      <w:lvlText w:val="o"/>
      <w:lvlJc w:val="left"/>
      <w:pPr>
        <w:ind w:left="3600" w:hanging="360"/>
      </w:pPr>
      <w:rPr>
        <w:rFonts w:ascii="Courier New" w:hAnsi="Courier New" w:hint="default"/>
      </w:rPr>
    </w:lvl>
    <w:lvl w:ilvl="5" w:tplc="9AE6E5C4">
      <w:start w:val="1"/>
      <w:numFmt w:val="bullet"/>
      <w:lvlText w:val=""/>
      <w:lvlJc w:val="left"/>
      <w:pPr>
        <w:ind w:left="4320" w:hanging="360"/>
      </w:pPr>
      <w:rPr>
        <w:rFonts w:ascii="Wingdings" w:hAnsi="Wingdings" w:hint="default"/>
      </w:rPr>
    </w:lvl>
    <w:lvl w:ilvl="6" w:tplc="247C2EB8">
      <w:start w:val="1"/>
      <w:numFmt w:val="bullet"/>
      <w:lvlText w:val=""/>
      <w:lvlJc w:val="left"/>
      <w:pPr>
        <w:ind w:left="5040" w:hanging="360"/>
      </w:pPr>
      <w:rPr>
        <w:rFonts w:ascii="Symbol" w:hAnsi="Symbol" w:hint="default"/>
      </w:rPr>
    </w:lvl>
    <w:lvl w:ilvl="7" w:tplc="B49C65A8">
      <w:start w:val="1"/>
      <w:numFmt w:val="bullet"/>
      <w:lvlText w:val="o"/>
      <w:lvlJc w:val="left"/>
      <w:pPr>
        <w:ind w:left="5760" w:hanging="360"/>
      </w:pPr>
      <w:rPr>
        <w:rFonts w:ascii="Courier New" w:hAnsi="Courier New" w:hint="default"/>
      </w:rPr>
    </w:lvl>
    <w:lvl w:ilvl="8" w:tplc="71D8FAC4">
      <w:start w:val="1"/>
      <w:numFmt w:val="bullet"/>
      <w:lvlText w:val=""/>
      <w:lvlJc w:val="left"/>
      <w:pPr>
        <w:ind w:left="6480" w:hanging="360"/>
      </w:pPr>
      <w:rPr>
        <w:rFonts w:ascii="Wingdings" w:hAnsi="Wingdings" w:hint="default"/>
      </w:rPr>
    </w:lvl>
  </w:abstractNum>
  <w:abstractNum w:abstractNumId="5" w15:restartNumberingAfterBreak="0">
    <w:nsid w:val="30480145"/>
    <w:multiLevelType w:val="hybridMultilevel"/>
    <w:tmpl w:val="E8FA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2A751"/>
    <w:multiLevelType w:val="hybridMultilevel"/>
    <w:tmpl w:val="BAF2550A"/>
    <w:lvl w:ilvl="0" w:tplc="C23AD4B6">
      <w:start w:val="1"/>
      <w:numFmt w:val="bullet"/>
      <w:lvlText w:val=""/>
      <w:lvlJc w:val="left"/>
      <w:pPr>
        <w:ind w:left="720" w:hanging="360"/>
      </w:pPr>
      <w:rPr>
        <w:rFonts w:ascii="Symbol" w:hAnsi="Symbol" w:hint="default"/>
      </w:rPr>
    </w:lvl>
    <w:lvl w:ilvl="1" w:tplc="08389A20">
      <w:start w:val="1"/>
      <w:numFmt w:val="bullet"/>
      <w:lvlText w:val="o"/>
      <w:lvlJc w:val="left"/>
      <w:pPr>
        <w:ind w:left="1440" w:hanging="360"/>
      </w:pPr>
      <w:rPr>
        <w:rFonts w:ascii="Courier New" w:hAnsi="Courier New" w:hint="default"/>
      </w:rPr>
    </w:lvl>
    <w:lvl w:ilvl="2" w:tplc="467A1382">
      <w:start w:val="1"/>
      <w:numFmt w:val="bullet"/>
      <w:lvlText w:val=""/>
      <w:lvlJc w:val="left"/>
      <w:pPr>
        <w:ind w:left="2160" w:hanging="360"/>
      </w:pPr>
      <w:rPr>
        <w:rFonts w:ascii="Wingdings" w:hAnsi="Wingdings" w:hint="default"/>
      </w:rPr>
    </w:lvl>
    <w:lvl w:ilvl="3" w:tplc="DAC65DF2">
      <w:start w:val="1"/>
      <w:numFmt w:val="bullet"/>
      <w:lvlText w:val=""/>
      <w:lvlJc w:val="left"/>
      <w:pPr>
        <w:ind w:left="2880" w:hanging="360"/>
      </w:pPr>
      <w:rPr>
        <w:rFonts w:ascii="Symbol" w:hAnsi="Symbol" w:hint="default"/>
      </w:rPr>
    </w:lvl>
    <w:lvl w:ilvl="4" w:tplc="8E92FB86">
      <w:start w:val="1"/>
      <w:numFmt w:val="bullet"/>
      <w:lvlText w:val="o"/>
      <w:lvlJc w:val="left"/>
      <w:pPr>
        <w:ind w:left="3600" w:hanging="360"/>
      </w:pPr>
      <w:rPr>
        <w:rFonts w:ascii="Courier New" w:hAnsi="Courier New" w:hint="default"/>
      </w:rPr>
    </w:lvl>
    <w:lvl w:ilvl="5" w:tplc="C668FB52">
      <w:start w:val="1"/>
      <w:numFmt w:val="bullet"/>
      <w:lvlText w:val=""/>
      <w:lvlJc w:val="left"/>
      <w:pPr>
        <w:ind w:left="4320" w:hanging="360"/>
      </w:pPr>
      <w:rPr>
        <w:rFonts w:ascii="Wingdings" w:hAnsi="Wingdings" w:hint="default"/>
      </w:rPr>
    </w:lvl>
    <w:lvl w:ilvl="6" w:tplc="2806C6E2">
      <w:start w:val="1"/>
      <w:numFmt w:val="bullet"/>
      <w:lvlText w:val=""/>
      <w:lvlJc w:val="left"/>
      <w:pPr>
        <w:ind w:left="5040" w:hanging="360"/>
      </w:pPr>
      <w:rPr>
        <w:rFonts w:ascii="Symbol" w:hAnsi="Symbol" w:hint="default"/>
      </w:rPr>
    </w:lvl>
    <w:lvl w:ilvl="7" w:tplc="6DCEE828">
      <w:start w:val="1"/>
      <w:numFmt w:val="bullet"/>
      <w:lvlText w:val="o"/>
      <w:lvlJc w:val="left"/>
      <w:pPr>
        <w:ind w:left="5760" w:hanging="360"/>
      </w:pPr>
      <w:rPr>
        <w:rFonts w:ascii="Courier New" w:hAnsi="Courier New" w:hint="default"/>
      </w:rPr>
    </w:lvl>
    <w:lvl w:ilvl="8" w:tplc="06506C90">
      <w:start w:val="1"/>
      <w:numFmt w:val="bullet"/>
      <w:lvlText w:val=""/>
      <w:lvlJc w:val="left"/>
      <w:pPr>
        <w:ind w:left="6480" w:hanging="360"/>
      </w:pPr>
      <w:rPr>
        <w:rFonts w:ascii="Wingdings" w:hAnsi="Wingdings" w:hint="default"/>
      </w:rPr>
    </w:lvl>
  </w:abstractNum>
  <w:abstractNum w:abstractNumId="7" w15:restartNumberingAfterBreak="0">
    <w:nsid w:val="43A858B9"/>
    <w:multiLevelType w:val="hybridMultilevel"/>
    <w:tmpl w:val="DE7A881A"/>
    <w:lvl w:ilvl="0" w:tplc="E55A6EE8">
      <w:start w:val="1"/>
      <w:numFmt w:val="bullet"/>
      <w:lvlText w:val=""/>
      <w:lvlJc w:val="left"/>
      <w:pPr>
        <w:ind w:left="720" w:hanging="360"/>
      </w:pPr>
      <w:rPr>
        <w:rFonts w:ascii="Symbol" w:hAnsi="Symbol" w:hint="default"/>
      </w:rPr>
    </w:lvl>
    <w:lvl w:ilvl="1" w:tplc="502285B8">
      <w:start w:val="1"/>
      <w:numFmt w:val="bullet"/>
      <w:lvlText w:val="o"/>
      <w:lvlJc w:val="left"/>
      <w:pPr>
        <w:ind w:left="1440" w:hanging="360"/>
      </w:pPr>
      <w:rPr>
        <w:rFonts w:ascii="Courier New" w:hAnsi="Courier New" w:hint="default"/>
      </w:rPr>
    </w:lvl>
    <w:lvl w:ilvl="2" w:tplc="615C7846">
      <w:start w:val="1"/>
      <w:numFmt w:val="bullet"/>
      <w:lvlText w:val=""/>
      <w:lvlJc w:val="left"/>
      <w:pPr>
        <w:ind w:left="2160" w:hanging="360"/>
      </w:pPr>
      <w:rPr>
        <w:rFonts w:ascii="Wingdings" w:hAnsi="Wingdings" w:hint="default"/>
      </w:rPr>
    </w:lvl>
    <w:lvl w:ilvl="3" w:tplc="80E2FDB6">
      <w:start w:val="1"/>
      <w:numFmt w:val="bullet"/>
      <w:lvlText w:val=""/>
      <w:lvlJc w:val="left"/>
      <w:pPr>
        <w:ind w:left="2880" w:hanging="360"/>
      </w:pPr>
      <w:rPr>
        <w:rFonts w:ascii="Symbol" w:hAnsi="Symbol" w:hint="default"/>
      </w:rPr>
    </w:lvl>
    <w:lvl w:ilvl="4" w:tplc="F84C4096">
      <w:start w:val="1"/>
      <w:numFmt w:val="bullet"/>
      <w:lvlText w:val="o"/>
      <w:lvlJc w:val="left"/>
      <w:pPr>
        <w:ind w:left="3600" w:hanging="360"/>
      </w:pPr>
      <w:rPr>
        <w:rFonts w:ascii="Courier New" w:hAnsi="Courier New" w:hint="default"/>
      </w:rPr>
    </w:lvl>
    <w:lvl w:ilvl="5" w:tplc="4202A56E">
      <w:start w:val="1"/>
      <w:numFmt w:val="bullet"/>
      <w:lvlText w:val=""/>
      <w:lvlJc w:val="left"/>
      <w:pPr>
        <w:ind w:left="4320" w:hanging="360"/>
      </w:pPr>
      <w:rPr>
        <w:rFonts w:ascii="Wingdings" w:hAnsi="Wingdings" w:hint="default"/>
      </w:rPr>
    </w:lvl>
    <w:lvl w:ilvl="6" w:tplc="0ACEC2F0">
      <w:start w:val="1"/>
      <w:numFmt w:val="bullet"/>
      <w:lvlText w:val=""/>
      <w:lvlJc w:val="left"/>
      <w:pPr>
        <w:ind w:left="5040" w:hanging="360"/>
      </w:pPr>
      <w:rPr>
        <w:rFonts w:ascii="Symbol" w:hAnsi="Symbol" w:hint="default"/>
      </w:rPr>
    </w:lvl>
    <w:lvl w:ilvl="7" w:tplc="E892DCFC">
      <w:start w:val="1"/>
      <w:numFmt w:val="bullet"/>
      <w:lvlText w:val="o"/>
      <w:lvlJc w:val="left"/>
      <w:pPr>
        <w:ind w:left="5760" w:hanging="360"/>
      </w:pPr>
      <w:rPr>
        <w:rFonts w:ascii="Courier New" w:hAnsi="Courier New" w:hint="default"/>
      </w:rPr>
    </w:lvl>
    <w:lvl w:ilvl="8" w:tplc="3B300E9E">
      <w:start w:val="1"/>
      <w:numFmt w:val="bullet"/>
      <w:lvlText w:val=""/>
      <w:lvlJc w:val="left"/>
      <w:pPr>
        <w:ind w:left="6480" w:hanging="360"/>
      </w:pPr>
      <w:rPr>
        <w:rFonts w:ascii="Wingdings" w:hAnsi="Wingdings" w:hint="default"/>
      </w:rPr>
    </w:lvl>
  </w:abstractNum>
  <w:abstractNum w:abstractNumId="8" w15:restartNumberingAfterBreak="0">
    <w:nsid w:val="504A6E14"/>
    <w:multiLevelType w:val="hybridMultilevel"/>
    <w:tmpl w:val="6BC0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6568E7"/>
    <w:multiLevelType w:val="multilevel"/>
    <w:tmpl w:val="4CE0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743F6C"/>
    <w:multiLevelType w:val="hybridMultilevel"/>
    <w:tmpl w:val="49C2068A"/>
    <w:lvl w:ilvl="0" w:tplc="1FEADC70">
      <w:start w:val="1"/>
      <w:numFmt w:val="bullet"/>
      <w:lvlText w:val=""/>
      <w:lvlJc w:val="left"/>
      <w:pPr>
        <w:ind w:left="720" w:hanging="360"/>
      </w:pPr>
      <w:rPr>
        <w:rFonts w:ascii="Symbol" w:hAnsi="Symbol" w:hint="default"/>
      </w:rPr>
    </w:lvl>
    <w:lvl w:ilvl="1" w:tplc="44642B5A">
      <w:start w:val="1"/>
      <w:numFmt w:val="bullet"/>
      <w:lvlText w:val="o"/>
      <w:lvlJc w:val="left"/>
      <w:pPr>
        <w:ind w:left="1440" w:hanging="360"/>
      </w:pPr>
      <w:rPr>
        <w:rFonts w:ascii="Courier New" w:hAnsi="Courier New" w:hint="default"/>
      </w:rPr>
    </w:lvl>
    <w:lvl w:ilvl="2" w:tplc="818A2596">
      <w:start w:val="1"/>
      <w:numFmt w:val="bullet"/>
      <w:lvlText w:val=""/>
      <w:lvlJc w:val="left"/>
      <w:pPr>
        <w:ind w:left="2160" w:hanging="360"/>
      </w:pPr>
      <w:rPr>
        <w:rFonts w:ascii="Wingdings" w:hAnsi="Wingdings" w:hint="default"/>
      </w:rPr>
    </w:lvl>
    <w:lvl w:ilvl="3" w:tplc="68668924">
      <w:start w:val="1"/>
      <w:numFmt w:val="bullet"/>
      <w:lvlText w:val=""/>
      <w:lvlJc w:val="left"/>
      <w:pPr>
        <w:ind w:left="2880" w:hanging="360"/>
      </w:pPr>
      <w:rPr>
        <w:rFonts w:ascii="Symbol" w:hAnsi="Symbol" w:hint="default"/>
      </w:rPr>
    </w:lvl>
    <w:lvl w:ilvl="4" w:tplc="C4826006">
      <w:start w:val="1"/>
      <w:numFmt w:val="bullet"/>
      <w:lvlText w:val="o"/>
      <w:lvlJc w:val="left"/>
      <w:pPr>
        <w:ind w:left="3600" w:hanging="360"/>
      </w:pPr>
      <w:rPr>
        <w:rFonts w:ascii="Courier New" w:hAnsi="Courier New" w:hint="default"/>
      </w:rPr>
    </w:lvl>
    <w:lvl w:ilvl="5" w:tplc="5BDC6006">
      <w:start w:val="1"/>
      <w:numFmt w:val="bullet"/>
      <w:lvlText w:val=""/>
      <w:lvlJc w:val="left"/>
      <w:pPr>
        <w:ind w:left="4320" w:hanging="360"/>
      </w:pPr>
      <w:rPr>
        <w:rFonts w:ascii="Wingdings" w:hAnsi="Wingdings" w:hint="default"/>
      </w:rPr>
    </w:lvl>
    <w:lvl w:ilvl="6" w:tplc="65AAC34A">
      <w:start w:val="1"/>
      <w:numFmt w:val="bullet"/>
      <w:lvlText w:val=""/>
      <w:lvlJc w:val="left"/>
      <w:pPr>
        <w:ind w:left="5040" w:hanging="360"/>
      </w:pPr>
      <w:rPr>
        <w:rFonts w:ascii="Symbol" w:hAnsi="Symbol" w:hint="default"/>
      </w:rPr>
    </w:lvl>
    <w:lvl w:ilvl="7" w:tplc="9CA28F46">
      <w:start w:val="1"/>
      <w:numFmt w:val="bullet"/>
      <w:lvlText w:val="o"/>
      <w:lvlJc w:val="left"/>
      <w:pPr>
        <w:ind w:left="5760" w:hanging="360"/>
      </w:pPr>
      <w:rPr>
        <w:rFonts w:ascii="Courier New" w:hAnsi="Courier New" w:hint="default"/>
      </w:rPr>
    </w:lvl>
    <w:lvl w:ilvl="8" w:tplc="D7A8D620">
      <w:start w:val="1"/>
      <w:numFmt w:val="bullet"/>
      <w:lvlText w:val=""/>
      <w:lvlJc w:val="left"/>
      <w:pPr>
        <w:ind w:left="6480" w:hanging="360"/>
      </w:pPr>
      <w:rPr>
        <w:rFonts w:ascii="Wingdings" w:hAnsi="Wingdings" w:hint="default"/>
      </w:rPr>
    </w:lvl>
  </w:abstractNum>
  <w:abstractNum w:abstractNumId="11" w15:restartNumberingAfterBreak="0">
    <w:nsid w:val="562B097D"/>
    <w:multiLevelType w:val="multilevel"/>
    <w:tmpl w:val="43D2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8D378B"/>
    <w:multiLevelType w:val="multilevel"/>
    <w:tmpl w:val="2C9A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2E38ED"/>
    <w:multiLevelType w:val="multilevel"/>
    <w:tmpl w:val="4188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DC4742"/>
    <w:multiLevelType w:val="multilevel"/>
    <w:tmpl w:val="CCBA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6E6CDD"/>
    <w:multiLevelType w:val="multilevel"/>
    <w:tmpl w:val="6428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524DBB4"/>
    <w:multiLevelType w:val="hybridMultilevel"/>
    <w:tmpl w:val="E842D8A4"/>
    <w:lvl w:ilvl="0" w:tplc="9E30335A">
      <w:start w:val="1"/>
      <w:numFmt w:val="bullet"/>
      <w:lvlText w:val=""/>
      <w:lvlJc w:val="left"/>
      <w:pPr>
        <w:ind w:left="720" w:hanging="360"/>
      </w:pPr>
      <w:rPr>
        <w:rFonts w:ascii="Symbol" w:hAnsi="Symbol" w:hint="default"/>
      </w:rPr>
    </w:lvl>
    <w:lvl w:ilvl="1" w:tplc="781C29B6">
      <w:start w:val="1"/>
      <w:numFmt w:val="bullet"/>
      <w:lvlText w:val="o"/>
      <w:lvlJc w:val="left"/>
      <w:pPr>
        <w:ind w:left="1440" w:hanging="360"/>
      </w:pPr>
      <w:rPr>
        <w:rFonts w:ascii="Courier New" w:hAnsi="Courier New" w:hint="default"/>
      </w:rPr>
    </w:lvl>
    <w:lvl w:ilvl="2" w:tplc="75B4E7F0">
      <w:start w:val="1"/>
      <w:numFmt w:val="bullet"/>
      <w:lvlText w:val=""/>
      <w:lvlJc w:val="left"/>
      <w:pPr>
        <w:ind w:left="2160" w:hanging="360"/>
      </w:pPr>
      <w:rPr>
        <w:rFonts w:ascii="Wingdings" w:hAnsi="Wingdings" w:hint="default"/>
      </w:rPr>
    </w:lvl>
    <w:lvl w:ilvl="3" w:tplc="993AE1B4">
      <w:start w:val="1"/>
      <w:numFmt w:val="bullet"/>
      <w:lvlText w:val=""/>
      <w:lvlJc w:val="left"/>
      <w:pPr>
        <w:ind w:left="2880" w:hanging="360"/>
      </w:pPr>
      <w:rPr>
        <w:rFonts w:ascii="Symbol" w:hAnsi="Symbol" w:hint="default"/>
      </w:rPr>
    </w:lvl>
    <w:lvl w:ilvl="4" w:tplc="4300E3E8">
      <w:start w:val="1"/>
      <w:numFmt w:val="bullet"/>
      <w:lvlText w:val="o"/>
      <w:lvlJc w:val="left"/>
      <w:pPr>
        <w:ind w:left="3600" w:hanging="360"/>
      </w:pPr>
      <w:rPr>
        <w:rFonts w:ascii="Courier New" w:hAnsi="Courier New" w:hint="default"/>
      </w:rPr>
    </w:lvl>
    <w:lvl w:ilvl="5" w:tplc="FE7EEFFA">
      <w:start w:val="1"/>
      <w:numFmt w:val="bullet"/>
      <w:lvlText w:val=""/>
      <w:lvlJc w:val="left"/>
      <w:pPr>
        <w:ind w:left="4320" w:hanging="360"/>
      </w:pPr>
      <w:rPr>
        <w:rFonts w:ascii="Wingdings" w:hAnsi="Wingdings" w:hint="default"/>
      </w:rPr>
    </w:lvl>
    <w:lvl w:ilvl="6" w:tplc="CE80AE36">
      <w:start w:val="1"/>
      <w:numFmt w:val="bullet"/>
      <w:lvlText w:val=""/>
      <w:lvlJc w:val="left"/>
      <w:pPr>
        <w:ind w:left="5040" w:hanging="360"/>
      </w:pPr>
      <w:rPr>
        <w:rFonts w:ascii="Symbol" w:hAnsi="Symbol" w:hint="default"/>
      </w:rPr>
    </w:lvl>
    <w:lvl w:ilvl="7" w:tplc="CCB6F3AA">
      <w:start w:val="1"/>
      <w:numFmt w:val="bullet"/>
      <w:lvlText w:val="o"/>
      <w:lvlJc w:val="left"/>
      <w:pPr>
        <w:ind w:left="5760" w:hanging="360"/>
      </w:pPr>
      <w:rPr>
        <w:rFonts w:ascii="Courier New" w:hAnsi="Courier New" w:hint="default"/>
      </w:rPr>
    </w:lvl>
    <w:lvl w:ilvl="8" w:tplc="79C4E1F8">
      <w:start w:val="1"/>
      <w:numFmt w:val="bullet"/>
      <w:lvlText w:val=""/>
      <w:lvlJc w:val="left"/>
      <w:pPr>
        <w:ind w:left="6480" w:hanging="360"/>
      </w:pPr>
      <w:rPr>
        <w:rFonts w:ascii="Wingdings" w:hAnsi="Wingdings" w:hint="default"/>
      </w:rPr>
    </w:lvl>
  </w:abstractNum>
  <w:num w:numId="1" w16cid:durableId="91321209">
    <w:abstractNumId w:val="6"/>
  </w:num>
  <w:num w:numId="2" w16cid:durableId="1453940702">
    <w:abstractNumId w:val="1"/>
  </w:num>
  <w:num w:numId="3" w16cid:durableId="398946647">
    <w:abstractNumId w:val="7"/>
  </w:num>
  <w:num w:numId="4" w16cid:durableId="755441195">
    <w:abstractNumId w:val="16"/>
  </w:num>
  <w:num w:numId="5" w16cid:durableId="765538645">
    <w:abstractNumId w:val="10"/>
  </w:num>
  <w:num w:numId="6" w16cid:durableId="1426876179">
    <w:abstractNumId w:val="4"/>
  </w:num>
  <w:num w:numId="7" w16cid:durableId="679164986">
    <w:abstractNumId w:val="5"/>
  </w:num>
  <w:num w:numId="8" w16cid:durableId="2047485078">
    <w:abstractNumId w:val="8"/>
  </w:num>
  <w:num w:numId="9" w16cid:durableId="2090228976">
    <w:abstractNumId w:val="14"/>
  </w:num>
  <w:num w:numId="10" w16cid:durableId="1036659104">
    <w:abstractNumId w:val="15"/>
  </w:num>
  <w:num w:numId="11" w16cid:durableId="242838753">
    <w:abstractNumId w:val="0"/>
  </w:num>
  <w:num w:numId="12" w16cid:durableId="1920676693">
    <w:abstractNumId w:val="3"/>
  </w:num>
  <w:num w:numId="13" w16cid:durableId="567495571">
    <w:abstractNumId w:val="2"/>
  </w:num>
  <w:num w:numId="14" w16cid:durableId="269776410">
    <w:abstractNumId w:val="9"/>
  </w:num>
  <w:num w:numId="15" w16cid:durableId="1468158684">
    <w:abstractNumId w:val="11"/>
  </w:num>
  <w:num w:numId="16" w16cid:durableId="1097560450">
    <w:abstractNumId w:val="13"/>
  </w:num>
  <w:num w:numId="17" w16cid:durableId="142318254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16"/>
    <w:rsid w:val="000022D3"/>
    <w:rsid w:val="00003C56"/>
    <w:rsid w:val="000042FB"/>
    <w:rsid w:val="00005D56"/>
    <w:rsid w:val="00011B6C"/>
    <w:rsid w:val="00014624"/>
    <w:rsid w:val="00024602"/>
    <w:rsid w:val="00032515"/>
    <w:rsid w:val="000358D5"/>
    <w:rsid w:val="00040C3B"/>
    <w:rsid w:val="00047851"/>
    <w:rsid w:val="00074539"/>
    <w:rsid w:val="00083CF9"/>
    <w:rsid w:val="00090020"/>
    <w:rsid w:val="000A5814"/>
    <w:rsid w:val="000B7D67"/>
    <w:rsid w:val="000C4CA1"/>
    <w:rsid w:val="000D2F68"/>
    <w:rsid w:val="000E10B2"/>
    <w:rsid w:val="000E2F96"/>
    <w:rsid w:val="000E5B9A"/>
    <w:rsid w:val="00103AD2"/>
    <w:rsid w:val="00104F4A"/>
    <w:rsid w:val="001071F7"/>
    <w:rsid w:val="00107691"/>
    <w:rsid w:val="00112E18"/>
    <w:rsid w:val="00132235"/>
    <w:rsid w:val="00136737"/>
    <w:rsid w:val="00140D62"/>
    <w:rsid w:val="00144061"/>
    <w:rsid w:val="00146C0C"/>
    <w:rsid w:val="00155619"/>
    <w:rsid w:val="00162014"/>
    <w:rsid w:val="00166D16"/>
    <w:rsid w:val="00172BA3"/>
    <w:rsid w:val="00186B09"/>
    <w:rsid w:val="0018A806"/>
    <w:rsid w:val="001A240E"/>
    <w:rsid w:val="001A621B"/>
    <w:rsid w:val="001B17DE"/>
    <w:rsid w:val="001B7FAE"/>
    <w:rsid w:val="001E4E23"/>
    <w:rsid w:val="00200610"/>
    <w:rsid w:val="0022372E"/>
    <w:rsid w:val="00224686"/>
    <w:rsid w:val="002247D1"/>
    <w:rsid w:val="002265C7"/>
    <w:rsid w:val="002268AE"/>
    <w:rsid w:val="00235235"/>
    <w:rsid w:val="0024654B"/>
    <w:rsid w:val="00254E19"/>
    <w:rsid w:val="00275F4B"/>
    <w:rsid w:val="00276705"/>
    <w:rsid w:val="00283067"/>
    <w:rsid w:val="00284F9B"/>
    <w:rsid w:val="00285922"/>
    <w:rsid w:val="00294B1F"/>
    <w:rsid w:val="002A3054"/>
    <w:rsid w:val="002B548B"/>
    <w:rsid w:val="002B6089"/>
    <w:rsid w:val="002CFDDF"/>
    <w:rsid w:val="002E0883"/>
    <w:rsid w:val="002F1B13"/>
    <w:rsid w:val="002F2958"/>
    <w:rsid w:val="002F795B"/>
    <w:rsid w:val="003002E0"/>
    <w:rsid w:val="00313B97"/>
    <w:rsid w:val="00315DAA"/>
    <w:rsid w:val="003239F2"/>
    <w:rsid w:val="003262D1"/>
    <w:rsid w:val="003264FA"/>
    <w:rsid w:val="00347BA0"/>
    <w:rsid w:val="00351F61"/>
    <w:rsid w:val="00364A72"/>
    <w:rsid w:val="0037599D"/>
    <w:rsid w:val="00376AE2"/>
    <w:rsid w:val="0038159F"/>
    <w:rsid w:val="00382A07"/>
    <w:rsid w:val="003872E6"/>
    <w:rsid w:val="00392335"/>
    <w:rsid w:val="003964BA"/>
    <w:rsid w:val="003A1238"/>
    <w:rsid w:val="003A17B9"/>
    <w:rsid w:val="003A353D"/>
    <w:rsid w:val="003B12D4"/>
    <w:rsid w:val="003B25BE"/>
    <w:rsid w:val="003C2EAC"/>
    <w:rsid w:val="003C6245"/>
    <w:rsid w:val="003C7A7D"/>
    <w:rsid w:val="003D1938"/>
    <w:rsid w:val="003D3382"/>
    <w:rsid w:val="003E12EE"/>
    <w:rsid w:val="003E5A6C"/>
    <w:rsid w:val="003F2BA5"/>
    <w:rsid w:val="003F2C2B"/>
    <w:rsid w:val="00407D5A"/>
    <w:rsid w:val="00411F51"/>
    <w:rsid w:val="00415D95"/>
    <w:rsid w:val="0042108F"/>
    <w:rsid w:val="00423DEA"/>
    <w:rsid w:val="00424814"/>
    <w:rsid w:val="00424E87"/>
    <w:rsid w:val="00425BF4"/>
    <w:rsid w:val="00431869"/>
    <w:rsid w:val="004334A2"/>
    <w:rsid w:val="004346FB"/>
    <w:rsid w:val="0044117D"/>
    <w:rsid w:val="00441E12"/>
    <w:rsid w:val="004439DB"/>
    <w:rsid w:val="0046163D"/>
    <w:rsid w:val="00473D7C"/>
    <w:rsid w:val="00480FDB"/>
    <w:rsid w:val="00481039"/>
    <w:rsid w:val="00485F9B"/>
    <w:rsid w:val="004A29C8"/>
    <w:rsid w:val="004B3068"/>
    <w:rsid w:val="004C1C75"/>
    <w:rsid w:val="004C7A80"/>
    <w:rsid w:val="004E2552"/>
    <w:rsid w:val="004E3416"/>
    <w:rsid w:val="00502AE0"/>
    <w:rsid w:val="005038E0"/>
    <w:rsid w:val="00513EFB"/>
    <w:rsid w:val="00517FF2"/>
    <w:rsid w:val="00531E6F"/>
    <w:rsid w:val="00540DBC"/>
    <w:rsid w:val="0055372E"/>
    <w:rsid w:val="00560B78"/>
    <w:rsid w:val="00576CC3"/>
    <w:rsid w:val="00576DA5"/>
    <w:rsid w:val="005779F2"/>
    <w:rsid w:val="00596905"/>
    <w:rsid w:val="005A02B0"/>
    <w:rsid w:val="005A143A"/>
    <w:rsid w:val="005A314C"/>
    <w:rsid w:val="005A5446"/>
    <w:rsid w:val="005A57AC"/>
    <w:rsid w:val="005B3B6A"/>
    <w:rsid w:val="005B483E"/>
    <w:rsid w:val="005C5DB1"/>
    <w:rsid w:val="005D6470"/>
    <w:rsid w:val="005D6ABF"/>
    <w:rsid w:val="005E445B"/>
    <w:rsid w:val="00612580"/>
    <w:rsid w:val="0061493E"/>
    <w:rsid w:val="006327D7"/>
    <w:rsid w:val="00632FED"/>
    <w:rsid w:val="00636FD8"/>
    <w:rsid w:val="0064051A"/>
    <w:rsid w:val="00642701"/>
    <w:rsid w:val="00647954"/>
    <w:rsid w:val="00647ED3"/>
    <w:rsid w:val="00651895"/>
    <w:rsid w:val="006529CA"/>
    <w:rsid w:val="00661216"/>
    <w:rsid w:val="0067172D"/>
    <w:rsid w:val="00671DB9"/>
    <w:rsid w:val="00684F75"/>
    <w:rsid w:val="006926DE"/>
    <w:rsid w:val="00693F9A"/>
    <w:rsid w:val="0069661C"/>
    <w:rsid w:val="006A301F"/>
    <w:rsid w:val="006B21D6"/>
    <w:rsid w:val="006B4949"/>
    <w:rsid w:val="006C0476"/>
    <w:rsid w:val="006C4ACF"/>
    <w:rsid w:val="006D138F"/>
    <w:rsid w:val="006F0341"/>
    <w:rsid w:val="00701CF9"/>
    <w:rsid w:val="007046EA"/>
    <w:rsid w:val="0070593C"/>
    <w:rsid w:val="007279E9"/>
    <w:rsid w:val="00735784"/>
    <w:rsid w:val="00744055"/>
    <w:rsid w:val="00747F5A"/>
    <w:rsid w:val="007515DA"/>
    <w:rsid w:val="007522C3"/>
    <w:rsid w:val="00756489"/>
    <w:rsid w:val="0076023D"/>
    <w:rsid w:val="00761E68"/>
    <w:rsid w:val="00762400"/>
    <w:rsid w:val="00776026"/>
    <w:rsid w:val="00796A2A"/>
    <w:rsid w:val="007B1E6D"/>
    <w:rsid w:val="007C43EC"/>
    <w:rsid w:val="007C8C0A"/>
    <w:rsid w:val="007EC5E3"/>
    <w:rsid w:val="007F582B"/>
    <w:rsid w:val="007F79D6"/>
    <w:rsid w:val="008030EE"/>
    <w:rsid w:val="00806947"/>
    <w:rsid w:val="0083733F"/>
    <w:rsid w:val="008571BD"/>
    <w:rsid w:val="00865348"/>
    <w:rsid w:val="0087323F"/>
    <w:rsid w:val="0087535C"/>
    <w:rsid w:val="00876BD0"/>
    <w:rsid w:val="008819F3"/>
    <w:rsid w:val="0088235F"/>
    <w:rsid w:val="0088624B"/>
    <w:rsid w:val="0088637E"/>
    <w:rsid w:val="008923B1"/>
    <w:rsid w:val="0089365B"/>
    <w:rsid w:val="00893E5E"/>
    <w:rsid w:val="008A71FE"/>
    <w:rsid w:val="008B0F10"/>
    <w:rsid w:val="008C1C12"/>
    <w:rsid w:val="008E168A"/>
    <w:rsid w:val="008E170A"/>
    <w:rsid w:val="008F28D0"/>
    <w:rsid w:val="008F62BD"/>
    <w:rsid w:val="00904FD6"/>
    <w:rsid w:val="0090554A"/>
    <w:rsid w:val="00905709"/>
    <w:rsid w:val="009143A4"/>
    <w:rsid w:val="0091636E"/>
    <w:rsid w:val="00917D5C"/>
    <w:rsid w:val="00923778"/>
    <w:rsid w:val="0093764D"/>
    <w:rsid w:val="0095506F"/>
    <w:rsid w:val="0095674F"/>
    <w:rsid w:val="00964C88"/>
    <w:rsid w:val="00970C62"/>
    <w:rsid w:val="00970F51"/>
    <w:rsid w:val="00981CC3"/>
    <w:rsid w:val="009946FE"/>
    <w:rsid w:val="009954E9"/>
    <w:rsid w:val="0099BD9B"/>
    <w:rsid w:val="009A1598"/>
    <w:rsid w:val="009A46FC"/>
    <w:rsid w:val="009B1913"/>
    <w:rsid w:val="009C3415"/>
    <w:rsid w:val="009C3645"/>
    <w:rsid w:val="009C428C"/>
    <w:rsid w:val="009C767B"/>
    <w:rsid w:val="009D67F5"/>
    <w:rsid w:val="009D69BD"/>
    <w:rsid w:val="009F166A"/>
    <w:rsid w:val="009F43E9"/>
    <w:rsid w:val="009F5C81"/>
    <w:rsid w:val="00A146D0"/>
    <w:rsid w:val="00A341D6"/>
    <w:rsid w:val="00A43E5F"/>
    <w:rsid w:val="00A5056E"/>
    <w:rsid w:val="00A61F42"/>
    <w:rsid w:val="00A635A0"/>
    <w:rsid w:val="00A64609"/>
    <w:rsid w:val="00A6474E"/>
    <w:rsid w:val="00A66E7A"/>
    <w:rsid w:val="00A746AB"/>
    <w:rsid w:val="00A8439A"/>
    <w:rsid w:val="00A86F90"/>
    <w:rsid w:val="00A97FA4"/>
    <w:rsid w:val="00A986E2"/>
    <w:rsid w:val="00AA245F"/>
    <w:rsid w:val="00AB0077"/>
    <w:rsid w:val="00AB7CFB"/>
    <w:rsid w:val="00AC1423"/>
    <w:rsid w:val="00AC4ADD"/>
    <w:rsid w:val="00AE0693"/>
    <w:rsid w:val="00AE3A21"/>
    <w:rsid w:val="00AE52B4"/>
    <w:rsid w:val="00AF12CB"/>
    <w:rsid w:val="00AF2D90"/>
    <w:rsid w:val="00AF552C"/>
    <w:rsid w:val="00AF7ED6"/>
    <w:rsid w:val="00B02958"/>
    <w:rsid w:val="00B03D44"/>
    <w:rsid w:val="00B235F9"/>
    <w:rsid w:val="00B25B24"/>
    <w:rsid w:val="00B53BFE"/>
    <w:rsid w:val="00B60FA2"/>
    <w:rsid w:val="00B663F9"/>
    <w:rsid w:val="00B70150"/>
    <w:rsid w:val="00B72A41"/>
    <w:rsid w:val="00B764D6"/>
    <w:rsid w:val="00B81903"/>
    <w:rsid w:val="00B826BB"/>
    <w:rsid w:val="00B84565"/>
    <w:rsid w:val="00B908D5"/>
    <w:rsid w:val="00B91837"/>
    <w:rsid w:val="00BA244E"/>
    <w:rsid w:val="00BB629E"/>
    <w:rsid w:val="00BC2F7C"/>
    <w:rsid w:val="00BC4F9F"/>
    <w:rsid w:val="00BD6445"/>
    <w:rsid w:val="00BE1DF0"/>
    <w:rsid w:val="00BF0A68"/>
    <w:rsid w:val="00BF48D9"/>
    <w:rsid w:val="00BF5765"/>
    <w:rsid w:val="00BF6C82"/>
    <w:rsid w:val="00C1563F"/>
    <w:rsid w:val="00C336B1"/>
    <w:rsid w:val="00C34797"/>
    <w:rsid w:val="00C45575"/>
    <w:rsid w:val="00C66414"/>
    <w:rsid w:val="00C71755"/>
    <w:rsid w:val="00C806CE"/>
    <w:rsid w:val="00C8635F"/>
    <w:rsid w:val="00C97E15"/>
    <w:rsid w:val="00CA7C5C"/>
    <w:rsid w:val="00CC2117"/>
    <w:rsid w:val="00CD1D7B"/>
    <w:rsid w:val="00CE7277"/>
    <w:rsid w:val="00CF6E4C"/>
    <w:rsid w:val="00D015BB"/>
    <w:rsid w:val="00D17D46"/>
    <w:rsid w:val="00D21F47"/>
    <w:rsid w:val="00D22231"/>
    <w:rsid w:val="00D34DE5"/>
    <w:rsid w:val="00D37188"/>
    <w:rsid w:val="00D66998"/>
    <w:rsid w:val="00D71762"/>
    <w:rsid w:val="00D80F71"/>
    <w:rsid w:val="00D83ACB"/>
    <w:rsid w:val="00D83FE3"/>
    <w:rsid w:val="00D95A3F"/>
    <w:rsid w:val="00D976C2"/>
    <w:rsid w:val="00DB1D65"/>
    <w:rsid w:val="00DB5805"/>
    <w:rsid w:val="00DB6E30"/>
    <w:rsid w:val="00DC1990"/>
    <w:rsid w:val="00DC36CE"/>
    <w:rsid w:val="00DC6661"/>
    <w:rsid w:val="00DE1A55"/>
    <w:rsid w:val="00DE700C"/>
    <w:rsid w:val="00DE70FB"/>
    <w:rsid w:val="00DF2428"/>
    <w:rsid w:val="00DF5239"/>
    <w:rsid w:val="00DF6784"/>
    <w:rsid w:val="00E01A6C"/>
    <w:rsid w:val="00E07B99"/>
    <w:rsid w:val="00E10941"/>
    <w:rsid w:val="00E128E9"/>
    <w:rsid w:val="00E1393A"/>
    <w:rsid w:val="00E20A80"/>
    <w:rsid w:val="00E257D8"/>
    <w:rsid w:val="00E3633C"/>
    <w:rsid w:val="00E56566"/>
    <w:rsid w:val="00E65317"/>
    <w:rsid w:val="00E77970"/>
    <w:rsid w:val="00E81E8B"/>
    <w:rsid w:val="00E84309"/>
    <w:rsid w:val="00E8777F"/>
    <w:rsid w:val="00E8794B"/>
    <w:rsid w:val="00E94B04"/>
    <w:rsid w:val="00EA2B64"/>
    <w:rsid w:val="00EA5398"/>
    <w:rsid w:val="00EB234B"/>
    <w:rsid w:val="00EB5A9C"/>
    <w:rsid w:val="00EC0B4F"/>
    <w:rsid w:val="00ED23C9"/>
    <w:rsid w:val="00ED5EC5"/>
    <w:rsid w:val="00EE0D21"/>
    <w:rsid w:val="00EE418B"/>
    <w:rsid w:val="00EE649C"/>
    <w:rsid w:val="00EE7E3A"/>
    <w:rsid w:val="00EF01A4"/>
    <w:rsid w:val="00F02EF7"/>
    <w:rsid w:val="00F04E43"/>
    <w:rsid w:val="00F10B4C"/>
    <w:rsid w:val="00F421E8"/>
    <w:rsid w:val="00F4590A"/>
    <w:rsid w:val="00F46ABF"/>
    <w:rsid w:val="00F54AFD"/>
    <w:rsid w:val="00F579D1"/>
    <w:rsid w:val="00F66972"/>
    <w:rsid w:val="00F721D7"/>
    <w:rsid w:val="00F81B69"/>
    <w:rsid w:val="00F8597F"/>
    <w:rsid w:val="00F97448"/>
    <w:rsid w:val="00FA104A"/>
    <w:rsid w:val="00FA456A"/>
    <w:rsid w:val="00FA4714"/>
    <w:rsid w:val="00FB0F85"/>
    <w:rsid w:val="00FB1885"/>
    <w:rsid w:val="00FC229F"/>
    <w:rsid w:val="00FC238C"/>
    <w:rsid w:val="00FC307E"/>
    <w:rsid w:val="00FC3C49"/>
    <w:rsid w:val="00FC67A1"/>
    <w:rsid w:val="00FC749B"/>
    <w:rsid w:val="00FD5E5D"/>
    <w:rsid w:val="00FE2F02"/>
    <w:rsid w:val="00FF4914"/>
    <w:rsid w:val="011F8692"/>
    <w:rsid w:val="01BA1A25"/>
    <w:rsid w:val="02099CDF"/>
    <w:rsid w:val="02259276"/>
    <w:rsid w:val="0239403F"/>
    <w:rsid w:val="0258365E"/>
    <w:rsid w:val="027A423E"/>
    <w:rsid w:val="02B6227C"/>
    <w:rsid w:val="02C6C6A8"/>
    <w:rsid w:val="02C94DF0"/>
    <w:rsid w:val="030C7F15"/>
    <w:rsid w:val="032C6F27"/>
    <w:rsid w:val="0364F821"/>
    <w:rsid w:val="036CE995"/>
    <w:rsid w:val="0390F5A6"/>
    <w:rsid w:val="0392C0B1"/>
    <w:rsid w:val="039B17C7"/>
    <w:rsid w:val="03BCC9A0"/>
    <w:rsid w:val="03E733F9"/>
    <w:rsid w:val="0400624A"/>
    <w:rsid w:val="047B4D39"/>
    <w:rsid w:val="04A65B53"/>
    <w:rsid w:val="04D5FC8B"/>
    <w:rsid w:val="04F50B7E"/>
    <w:rsid w:val="05081C20"/>
    <w:rsid w:val="0509C9C4"/>
    <w:rsid w:val="05132661"/>
    <w:rsid w:val="052DF85F"/>
    <w:rsid w:val="0543B66C"/>
    <w:rsid w:val="054A985D"/>
    <w:rsid w:val="056F696F"/>
    <w:rsid w:val="05AA6750"/>
    <w:rsid w:val="05BAD466"/>
    <w:rsid w:val="05CBE029"/>
    <w:rsid w:val="05D4C380"/>
    <w:rsid w:val="06139295"/>
    <w:rsid w:val="063654D2"/>
    <w:rsid w:val="068F8AEC"/>
    <w:rsid w:val="06BA65F7"/>
    <w:rsid w:val="070B2F94"/>
    <w:rsid w:val="0711CD4F"/>
    <w:rsid w:val="0728FF2A"/>
    <w:rsid w:val="076B03E1"/>
    <w:rsid w:val="077BD93A"/>
    <w:rsid w:val="078CE7AC"/>
    <w:rsid w:val="079985DA"/>
    <w:rsid w:val="079C1A8B"/>
    <w:rsid w:val="07A1F0CB"/>
    <w:rsid w:val="07A8BB52"/>
    <w:rsid w:val="083CABEA"/>
    <w:rsid w:val="0856F243"/>
    <w:rsid w:val="0868AF4F"/>
    <w:rsid w:val="088F08DF"/>
    <w:rsid w:val="08B6DDFE"/>
    <w:rsid w:val="08B71BB8"/>
    <w:rsid w:val="08C31785"/>
    <w:rsid w:val="090D8DD9"/>
    <w:rsid w:val="0939BD4D"/>
    <w:rsid w:val="09630BD9"/>
    <w:rsid w:val="09633B61"/>
    <w:rsid w:val="0967FCA0"/>
    <w:rsid w:val="09AFB883"/>
    <w:rsid w:val="09E07000"/>
    <w:rsid w:val="09FEF20F"/>
    <w:rsid w:val="0A0EF263"/>
    <w:rsid w:val="0A660237"/>
    <w:rsid w:val="0A663C7A"/>
    <w:rsid w:val="0B5D1FC8"/>
    <w:rsid w:val="0B7C0F04"/>
    <w:rsid w:val="0B8CAA86"/>
    <w:rsid w:val="0B93B955"/>
    <w:rsid w:val="0BF2BB0F"/>
    <w:rsid w:val="0CCC1ED2"/>
    <w:rsid w:val="0D0340C1"/>
    <w:rsid w:val="0D1E23FD"/>
    <w:rsid w:val="0D2B7C68"/>
    <w:rsid w:val="0D94099D"/>
    <w:rsid w:val="0DA83B21"/>
    <w:rsid w:val="0DB38905"/>
    <w:rsid w:val="0DC8B14E"/>
    <w:rsid w:val="0DE0AF80"/>
    <w:rsid w:val="0DE71C38"/>
    <w:rsid w:val="0DFDA958"/>
    <w:rsid w:val="0E131B68"/>
    <w:rsid w:val="0E7A2DE6"/>
    <w:rsid w:val="0F10FA9A"/>
    <w:rsid w:val="0F30C445"/>
    <w:rsid w:val="0F342805"/>
    <w:rsid w:val="0F631E47"/>
    <w:rsid w:val="0FA6F38B"/>
    <w:rsid w:val="0FB39E02"/>
    <w:rsid w:val="0FBE4F39"/>
    <w:rsid w:val="0FCE3ECC"/>
    <w:rsid w:val="0FEB33AE"/>
    <w:rsid w:val="106CB1B2"/>
    <w:rsid w:val="1079A57D"/>
    <w:rsid w:val="1089980D"/>
    <w:rsid w:val="10AE6F9C"/>
    <w:rsid w:val="10BFE4D9"/>
    <w:rsid w:val="10E234A9"/>
    <w:rsid w:val="10F18E79"/>
    <w:rsid w:val="1148A28D"/>
    <w:rsid w:val="1148ED7F"/>
    <w:rsid w:val="116D6471"/>
    <w:rsid w:val="116EA052"/>
    <w:rsid w:val="11867ACB"/>
    <w:rsid w:val="11CEA7BB"/>
    <w:rsid w:val="11D4061B"/>
    <w:rsid w:val="1227B148"/>
    <w:rsid w:val="1244F549"/>
    <w:rsid w:val="12C79ECE"/>
    <w:rsid w:val="12D2C0E3"/>
    <w:rsid w:val="12DB1F5D"/>
    <w:rsid w:val="12F0ADFE"/>
    <w:rsid w:val="12F8EC47"/>
    <w:rsid w:val="1309EBDE"/>
    <w:rsid w:val="132983DC"/>
    <w:rsid w:val="13299FB0"/>
    <w:rsid w:val="1330E985"/>
    <w:rsid w:val="1345FA83"/>
    <w:rsid w:val="13488D86"/>
    <w:rsid w:val="137B9465"/>
    <w:rsid w:val="13C50AD3"/>
    <w:rsid w:val="13CA1BCC"/>
    <w:rsid w:val="145E51FD"/>
    <w:rsid w:val="146434EC"/>
    <w:rsid w:val="14788A05"/>
    <w:rsid w:val="14A29D7A"/>
    <w:rsid w:val="1527F34F"/>
    <w:rsid w:val="1593E792"/>
    <w:rsid w:val="15B45D7A"/>
    <w:rsid w:val="15CD8C9E"/>
    <w:rsid w:val="1635BE60"/>
    <w:rsid w:val="16426E99"/>
    <w:rsid w:val="16456E15"/>
    <w:rsid w:val="165F7B3C"/>
    <w:rsid w:val="169BBB28"/>
    <w:rsid w:val="16CB34EE"/>
    <w:rsid w:val="172F7498"/>
    <w:rsid w:val="1730C240"/>
    <w:rsid w:val="175A6F41"/>
    <w:rsid w:val="17658744"/>
    <w:rsid w:val="17973736"/>
    <w:rsid w:val="179A9F12"/>
    <w:rsid w:val="17B5E24A"/>
    <w:rsid w:val="17C306DD"/>
    <w:rsid w:val="180CF853"/>
    <w:rsid w:val="184E4B79"/>
    <w:rsid w:val="18782713"/>
    <w:rsid w:val="187CC7D5"/>
    <w:rsid w:val="189A721D"/>
    <w:rsid w:val="192DFFEB"/>
    <w:rsid w:val="19325E66"/>
    <w:rsid w:val="19590E2A"/>
    <w:rsid w:val="1990CCC5"/>
    <w:rsid w:val="19A449A4"/>
    <w:rsid w:val="19EA7086"/>
    <w:rsid w:val="1A98A0D6"/>
    <w:rsid w:val="1AB7A706"/>
    <w:rsid w:val="1ABD12C7"/>
    <w:rsid w:val="1ACFCCC4"/>
    <w:rsid w:val="1AE69AA5"/>
    <w:rsid w:val="1B24D13F"/>
    <w:rsid w:val="1B403536"/>
    <w:rsid w:val="1BA04D68"/>
    <w:rsid w:val="1BA2A9EE"/>
    <w:rsid w:val="1BA43468"/>
    <w:rsid w:val="1BA63628"/>
    <w:rsid w:val="1BA8BCF2"/>
    <w:rsid w:val="1C361585"/>
    <w:rsid w:val="1C5421E2"/>
    <w:rsid w:val="1C63FC13"/>
    <w:rsid w:val="1C67F46E"/>
    <w:rsid w:val="1C694FB2"/>
    <w:rsid w:val="1C7902A0"/>
    <w:rsid w:val="1C99AC51"/>
    <w:rsid w:val="1D7CF3EC"/>
    <w:rsid w:val="1D8D3C5F"/>
    <w:rsid w:val="1D8F0EC5"/>
    <w:rsid w:val="1DA046EC"/>
    <w:rsid w:val="1DAB3CE4"/>
    <w:rsid w:val="1DBEFFD5"/>
    <w:rsid w:val="1DF95C6A"/>
    <w:rsid w:val="1E1044AA"/>
    <w:rsid w:val="1E54BDB5"/>
    <w:rsid w:val="1E757A14"/>
    <w:rsid w:val="1E7A5E07"/>
    <w:rsid w:val="1EB80675"/>
    <w:rsid w:val="1F36A4C2"/>
    <w:rsid w:val="1F3BE5A5"/>
    <w:rsid w:val="1F4E2811"/>
    <w:rsid w:val="1F7CBD66"/>
    <w:rsid w:val="1F900EBD"/>
    <w:rsid w:val="1FB3DA95"/>
    <w:rsid w:val="1FB79AA7"/>
    <w:rsid w:val="1FC75D33"/>
    <w:rsid w:val="1FD7413F"/>
    <w:rsid w:val="1FE0E54B"/>
    <w:rsid w:val="2030BE41"/>
    <w:rsid w:val="20361DA3"/>
    <w:rsid w:val="2049A38D"/>
    <w:rsid w:val="205F40C3"/>
    <w:rsid w:val="209DFF2F"/>
    <w:rsid w:val="20A25709"/>
    <w:rsid w:val="20B0EBE5"/>
    <w:rsid w:val="215DA95C"/>
    <w:rsid w:val="21969A49"/>
    <w:rsid w:val="21A23395"/>
    <w:rsid w:val="220726AE"/>
    <w:rsid w:val="221D3C0B"/>
    <w:rsid w:val="2257EB3E"/>
    <w:rsid w:val="22586865"/>
    <w:rsid w:val="227836FB"/>
    <w:rsid w:val="22A51DE1"/>
    <w:rsid w:val="22BA27E7"/>
    <w:rsid w:val="22C2D037"/>
    <w:rsid w:val="23252B8B"/>
    <w:rsid w:val="233882AD"/>
    <w:rsid w:val="23818428"/>
    <w:rsid w:val="2401CA30"/>
    <w:rsid w:val="240ED594"/>
    <w:rsid w:val="24133DB1"/>
    <w:rsid w:val="246DE1C8"/>
    <w:rsid w:val="247C58AE"/>
    <w:rsid w:val="250DB603"/>
    <w:rsid w:val="2563ED57"/>
    <w:rsid w:val="2583FA66"/>
    <w:rsid w:val="259D6164"/>
    <w:rsid w:val="25A3C5D2"/>
    <w:rsid w:val="25FAD235"/>
    <w:rsid w:val="26250589"/>
    <w:rsid w:val="2657C5B0"/>
    <w:rsid w:val="26892FC6"/>
    <w:rsid w:val="26B76595"/>
    <w:rsid w:val="2779F063"/>
    <w:rsid w:val="27850E6E"/>
    <w:rsid w:val="27968EFF"/>
    <w:rsid w:val="27A7E8CA"/>
    <w:rsid w:val="27B207E5"/>
    <w:rsid w:val="2809A309"/>
    <w:rsid w:val="281ADB50"/>
    <w:rsid w:val="28219901"/>
    <w:rsid w:val="2845F9B5"/>
    <w:rsid w:val="2854F827"/>
    <w:rsid w:val="285958F3"/>
    <w:rsid w:val="285C331B"/>
    <w:rsid w:val="28775C52"/>
    <w:rsid w:val="289525DE"/>
    <w:rsid w:val="28C75766"/>
    <w:rsid w:val="28D25584"/>
    <w:rsid w:val="28EBC315"/>
    <w:rsid w:val="28F25DD0"/>
    <w:rsid w:val="293416F2"/>
    <w:rsid w:val="293FBC61"/>
    <w:rsid w:val="29A5D098"/>
    <w:rsid w:val="29E33398"/>
    <w:rsid w:val="29EB1C9E"/>
    <w:rsid w:val="2A0E1DBF"/>
    <w:rsid w:val="2A1334DF"/>
    <w:rsid w:val="2A5DFDB7"/>
    <w:rsid w:val="2ABA7BB9"/>
    <w:rsid w:val="2AC72CF9"/>
    <w:rsid w:val="2B112CE7"/>
    <w:rsid w:val="2B2A5536"/>
    <w:rsid w:val="2B325C26"/>
    <w:rsid w:val="2B686A42"/>
    <w:rsid w:val="2B761319"/>
    <w:rsid w:val="2B9B1A77"/>
    <w:rsid w:val="2BA95703"/>
    <w:rsid w:val="2BCC66C6"/>
    <w:rsid w:val="2BEA39DA"/>
    <w:rsid w:val="2C4D54A5"/>
    <w:rsid w:val="2C66C15C"/>
    <w:rsid w:val="2CC51335"/>
    <w:rsid w:val="2CC8EC43"/>
    <w:rsid w:val="2CD6650D"/>
    <w:rsid w:val="2D394440"/>
    <w:rsid w:val="2D4E92AC"/>
    <w:rsid w:val="2D551186"/>
    <w:rsid w:val="2D562C64"/>
    <w:rsid w:val="2D999849"/>
    <w:rsid w:val="2DA89823"/>
    <w:rsid w:val="2DAD844C"/>
    <w:rsid w:val="2DF06B2E"/>
    <w:rsid w:val="2E15C173"/>
    <w:rsid w:val="2E839D28"/>
    <w:rsid w:val="2E8459E4"/>
    <w:rsid w:val="2E9286BE"/>
    <w:rsid w:val="2ED5418F"/>
    <w:rsid w:val="2F4AEFAD"/>
    <w:rsid w:val="2FABC132"/>
    <w:rsid w:val="2FBCC440"/>
    <w:rsid w:val="2FF2E197"/>
    <w:rsid w:val="300300B2"/>
    <w:rsid w:val="302C794A"/>
    <w:rsid w:val="3051D2A3"/>
    <w:rsid w:val="30817E6D"/>
    <w:rsid w:val="3084A10F"/>
    <w:rsid w:val="309C2A66"/>
    <w:rsid w:val="30AD3703"/>
    <w:rsid w:val="30C5C403"/>
    <w:rsid w:val="30DAF5E6"/>
    <w:rsid w:val="310138C2"/>
    <w:rsid w:val="315C5706"/>
    <w:rsid w:val="31709792"/>
    <w:rsid w:val="31720D20"/>
    <w:rsid w:val="31815550"/>
    <w:rsid w:val="31831A29"/>
    <w:rsid w:val="318A910B"/>
    <w:rsid w:val="31AD902B"/>
    <w:rsid w:val="31E5C1F0"/>
    <w:rsid w:val="31FC6FEB"/>
    <w:rsid w:val="31FE8A36"/>
    <w:rsid w:val="3208DE2C"/>
    <w:rsid w:val="322C50D5"/>
    <w:rsid w:val="32713810"/>
    <w:rsid w:val="327F975F"/>
    <w:rsid w:val="329AE96E"/>
    <w:rsid w:val="32A02A25"/>
    <w:rsid w:val="32B30747"/>
    <w:rsid w:val="32BFF324"/>
    <w:rsid w:val="32D64692"/>
    <w:rsid w:val="32D69AB1"/>
    <w:rsid w:val="32F16EA7"/>
    <w:rsid w:val="335CF64E"/>
    <w:rsid w:val="3365E97C"/>
    <w:rsid w:val="3370D2D4"/>
    <w:rsid w:val="3374434D"/>
    <w:rsid w:val="33966B90"/>
    <w:rsid w:val="33DE5810"/>
    <w:rsid w:val="33E88661"/>
    <w:rsid w:val="34CAC058"/>
    <w:rsid w:val="356BCF8E"/>
    <w:rsid w:val="35C68838"/>
    <w:rsid w:val="35F7DF9A"/>
    <w:rsid w:val="364900CC"/>
    <w:rsid w:val="365445A7"/>
    <w:rsid w:val="36F5566B"/>
    <w:rsid w:val="3714AE60"/>
    <w:rsid w:val="3731D85E"/>
    <w:rsid w:val="3770ACD1"/>
    <w:rsid w:val="377837DB"/>
    <w:rsid w:val="377C330F"/>
    <w:rsid w:val="37857BAF"/>
    <w:rsid w:val="37A72D59"/>
    <w:rsid w:val="37CC4429"/>
    <w:rsid w:val="37CF2B05"/>
    <w:rsid w:val="380FFA49"/>
    <w:rsid w:val="382F586D"/>
    <w:rsid w:val="3850FD6D"/>
    <w:rsid w:val="38523A4D"/>
    <w:rsid w:val="3876C5B6"/>
    <w:rsid w:val="388D175E"/>
    <w:rsid w:val="38B2078A"/>
    <w:rsid w:val="39010246"/>
    <w:rsid w:val="3910CD6D"/>
    <w:rsid w:val="39EE4F48"/>
    <w:rsid w:val="3A1173A3"/>
    <w:rsid w:val="3A1D17BA"/>
    <w:rsid w:val="3A1F4BA3"/>
    <w:rsid w:val="3A23B4FB"/>
    <w:rsid w:val="3A4DB6F8"/>
    <w:rsid w:val="3A557FAD"/>
    <w:rsid w:val="3A974F74"/>
    <w:rsid w:val="3AB19FDF"/>
    <w:rsid w:val="3AE72DAF"/>
    <w:rsid w:val="3AECF098"/>
    <w:rsid w:val="3B032F4C"/>
    <w:rsid w:val="3B19B650"/>
    <w:rsid w:val="3B2A6239"/>
    <w:rsid w:val="3B7B7253"/>
    <w:rsid w:val="3BA827F0"/>
    <w:rsid w:val="3BB1ECE3"/>
    <w:rsid w:val="3BB5F470"/>
    <w:rsid w:val="3BBB3BB5"/>
    <w:rsid w:val="3BBFDDFD"/>
    <w:rsid w:val="3C3A27B3"/>
    <w:rsid w:val="3C519832"/>
    <w:rsid w:val="3CC47286"/>
    <w:rsid w:val="3CEE9538"/>
    <w:rsid w:val="3D83C0C5"/>
    <w:rsid w:val="3D8F0634"/>
    <w:rsid w:val="3D950B45"/>
    <w:rsid w:val="3DDD0ABA"/>
    <w:rsid w:val="3DF27A15"/>
    <w:rsid w:val="3DFF7BD8"/>
    <w:rsid w:val="3E1B0E03"/>
    <w:rsid w:val="3E1C7BF7"/>
    <w:rsid w:val="3E250CA9"/>
    <w:rsid w:val="3E279DAA"/>
    <w:rsid w:val="3ED5811D"/>
    <w:rsid w:val="3F288565"/>
    <w:rsid w:val="3F2F2A6C"/>
    <w:rsid w:val="3F8A361F"/>
    <w:rsid w:val="3F9064C2"/>
    <w:rsid w:val="3F9E96CB"/>
    <w:rsid w:val="3FC6850A"/>
    <w:rsid w:val="3FDB7F76"/>
    <w:rsid w:val="3FE65361"/>
    <w:rsid w:val="4017E224"/>
    <w:rsid w:val="402E416C"/>
    <w:rsid w:val="403D4819"/>
    <w:rsid w:val="40647245"/>
    <w:rsid w:val="4096332F"/>
    <w:rsid w:val="40A3668E"/>
    <w:rsid w:val="41955851"/>
    <w:rsid w:val="419C2A45"/>
    <w:rsid w:val="41AE2FE2"/>
    <w:rsid w:val="41AFDB1F"/>
    <w:rsid w:val="41F143B8"/>
    <w:rsid w:val="4217A403"/>
    <w:rsid w:val="423ACDD0"/>
    <w:rsid w:val="42582C30"/>
    <w:rsid w:val="4260A13E"/>
    <w:rsid w:val="4260D892"/>
    <w:rsid w:val="426BA7A5"/>
    <w:rsid w:val="4270A167"/>
    <w:rsid w:val="42942C42"/>
    <w:rsid w:val="42976397"/>
    <w:rsid w:val="42C6E7D2"/>
    <w:rsid w:val="43085F8A"/>
    <w:rsid w:val="430D5F89"/>
    <w:rsid w:val="431B9F98"/>
    <w:rsid w:val="43A68FA4"/>
    <w:rsid w:val="43C564AD"/>
    <w:rsid w:val="43DB0ED9"/>
    <w:rsid w:val="43DB8F76"/>
    <w:rsid w:val="43EBEDC9"/>
    <w:rsid w:val="43EE51A1"/>
    <w:rsid w:val="43F829B7"/>
    <w:rsid w:val="442054F0"/>
    <w:rsid w:val="443E7183"/>
    <w:rsid w:val="44593439"/>
    <w:rsid w:val="44643C41"/>
    <w:rsid w:val="449E534D"/>
    <w:rsid w:val="44D69F61"/>
    <w:rsid w:val="44E42D9C"/>
    <w:rsid w:val="44F2A5E8"/>
    <w:rsid w:val="4509173B"/>
    <w:rsid w:val="4516AB2D"/>
    <w:rsid w:val="45307A2D"/>
    <w:rsid w:val="457E80C7"/>
    <w:rsid w:val="45B7777A"/>
    <w:rsid w:val="45E150CB"/>
    <w:rsid w:val="468BB24A"/>
    <w:rsid w:val="468D31B8"/>
    <w:rsid w:val="46A0B37F"/>
    <w:rsid w:val="46A17F26"/>
    <w:rsid w:val="46E17352"/>
    <w:rsid w:val="46E4C268"/>
    <w:rsid w:val="474DF39C"/>
    <w:rsid w:val="475B015E"/>
    <w:rsid w:val="476434BB"/>
    <w:rsid w:val="476B5A5D"/>
    <w:rsid w:val="47816E34"/>
    <w:rsid w:val="47D3F1BD"/>
    <w:rsid w:val="47D71287"/>
    <w:rsid w:val="47E4CE60"/>
    <w:rsid w:val="480AB48D"/>
    <w:rsid w:val="48122F65"/>
    <w:rsid w:val="481D35F3"/>
    <w:rsid w:val="4837A7F8"/>
    <w:rsid w:val="484637DF"/>
    <w:rsid w:val="4886C259"/>
    <w:rsid w:val="48A11594"/>
    <w:rsid w:val="48AF28CA"/>
    <w:rsid w:val="48B341BB"/>
    <w:rsid w:val="48B4D8B0"/>
    <w:rsid w:val="48BBCD49"/>
    <w:rsid w:val="48F7E31A"/>
    <w:rsid w:val="48FFAAA3"/>
    <w:rsid w:val="49021CC2"/>
    <w:rsid w:val="49305BB6"/>
    <w:rsid w:val="49409E43"/>
    <w:rsid w:val="494F8FCB"/>
    <w:rsid w:val="49581EF2"/>
    <w:rsid w:val="49A3FAC1"/>
    <w:rsid w:val="49B7F09C"/>
    <w:rsid w:val="49CDEDD7"/>
    <w:rsid w:val="49E62E81"/>
    <w:rsid w:val="49F32734"/>
    <w:rsid w:val="49FFB6F3"/>
    <w:rsid w:val="4A12BEE6"/>
    <w:rsid w:val="4A164ED8"/>
    <w:rsid w:val="4A7A2C53"/>
    <w:rsid w:val="4AA0DEB6"/>
    <w:rsid w:val="4AD8D001"/>
    <w:rsid w:val="4AF2D1C5"/>
    <w:rsid w:val="4B04BE0F"/>
    <w:rsid w:val="4B2DFE97"/>
    <w:rsid w:val="4B3657AF"/>
    <w:rsid w:val="4BCB864B"/>
    <w:rsid w:val="4C150100"/>
    <w:rsid w:val="4C373E41"/>
    <w:rsid w:val="4C4D5ECE"/>
    <w:rsid w:val="4C81DDDD"/>
    <w:rsid w:val="4CD35CDD"/>
    <w:rsid w:val="4CF22D50"/>
    <w:rsid w:val="4CFF8661"/>
    <w:rsid w:val="4D16A367"/>
    <w:rsid w:val="4DAAE57B"/>
    <w:rsid w:val="4DBE874B"/>
    <w:rsid w:val="4DEAFD9C"/>
    <w:rsid w:val="4E0A4BEC"/>
    <w:rsid w:val="4E161265"/>
    <w:rsid w:val="4E1625EF"/>
    <w:rsid w:val="4E349E93"/>
    <w:rsid w:val="4E6C34BA"/>
    <w:rsid w:val="4E70C6B5"/>
    <w:rsid w:val="4ECB3E8F"/>
    <w:rsid w:val="4EF46C2B"/>
    <w:rsid w:val="4EF8B4FE"/>
    <w:rsid w:val="4EFA801B"/>
    <w:rsid w:val="4EFB0E07"/>
    <w:rsid w:val="4F1DE324"/>
    <w:rsid w:val="4F4ACE63"/>
    <w:rsid w:val="4F4D5131"/>
    <w:rsid w:val="4F4E54D5"/>
    <w:rsid w:val="4FB2B5F0"/>
    <w:rsid w:val="4FBF7591"/>
    <w:rsid w:val="4FD1207B"/>
    <w:rsid w:val="4FDAAB1E"/>
    <w:rsid w:val="4FDAF3DF"/>
    <w:rsid w:val="4FFCDC6E"/>
    <w:rsid w:val="5001EC37"/>
    <w:rsid w:val="506A6339"/>
    <w:rsid w:val="508397A5"/>
    <w:rsid w:val="50A65F6D"/>
    <w:rsid w:val="50B5018D"/>
    <w:rsid w:val="50CA6B7C"/>
    <w:rsid w:val="50D2E4CD"/>
    <w:rsid w:val="50FC1BF1"/>
    <w:rsid w:val="512332A9"/>
    <w:rsid w:val="512EB981"/>
    <w:rsid w:val="513AF97B"/>
    <w:rsid w:val="513DF462"/>
    <w:rsid w:val="514C78B9"/>
    <w:rsid w:val="5151D0D3"/>
    <w:rsid w:val="5158E0CA"/>
    <w:rsid w:val="517EF518"/>
    <w:rsid w:val="51A0C582"/>
    <w:rsid w:val="51AB13C5"/>
    <w:rsid w:val="51C11C56"/>
    <w:rsid w:val="51C58097"/>
    <w:rsid w:val="51F4840E"/>
    <w:rsid w:val="520556FB"/>
    <w:rsid w:val="52394458"/>
    <w:rsid w:val="524AF37F"/>
    <w:rsid w:val="5264AD45"/>
    <w:rsid w:val="527DE199"/>
    <w:rsid w:val="52A0EF6E"/>
    <w:rsid w:val="52BD53A7"/>
    <w:rsid w:val="52BD7F3A"/>
    <w:rsid w:val="52D3F5DF"/>
    <w:rsid w:val="5316C56D"/>
    <w:rsid w:val="53206B96"/>
    <w:rsid w:val="5364C8B6"/>
    <w:rsid w:val="53773F68"/>
    <w:rsid w:val="53C521F6"/>
    <w:rsid w:val="53FAD4F0"/>
    <w:rsid w:val="542E5942"/>
    <w:rsid w:val="54540AF9"/>
    <w:rsid w:val="5470E30A"/>
    <w:rsid w:val="548C35D5"/>
    <w:rsid w:val="5503BF1B"/>
    <w:rsid w:val="5534426E"/>
    <w:rsid w:val="555E5A80"/>
    <w:rsid w:val="55673C30"/>
    <w:rsid w:val="556EA002"/>
    <w:rsid w:val="557AC344"/>
    <w:rsid w:val="55818BA4"/>
    <w:rsid w:val="5598EB84"/>
    <w:rsid w:val="55B38DC2"/>
    <w:rsid w:val="56A042B7"/>
    <w:rsid w:val="56EFAAA2"/>
    <w:rsid w:val="56FC90D4"/>
    <w:rsid w:val="573B8234"/>
    <w:rsid w:val="57903889"/>
    <w:rsid w:val="579244C7"/>
    <w:rsid w:val="579881C7"/>
    <w:rsid w:val="57D13019"/>
    <w:rsid w:val="58707078"/>
    <w:rsid w:val="587BF38E"/>
    <w:rsid w:val="587E01E0"/>
    <w:rsid w:val="5889409A"/>
    <w:rsid w:val="58CD34D3"/>
    <w:rsid w:val="58E6B247"/>
    <w:rsid w:val="590FC775"/>
    <w:rsid w:val="591A89AD"/>
    <w:rsid w:val="5947E127"/>
    <w:rsid w:val="594820B9"/>
    <w:rsid w:val="595FFD7F"/>
    <w:rsid w:val="5968CE05"/>
    <w:rsid w:val="598A2FBE"/>
    <w:rsid w:val="598E0BCC"/>
    <w:rsid w:val="5997FB81"/>
    <w:rsid w:val="5A12D552"/>
    <w:rsid w:val="5A62F870"/>
    <w:rsid w:val="5A6AA32C"/>
    <w:rsid w:val="5AA4FCFF"/>
    <w:rsid w:val="5ACA4DB5"/>
    <w:rsid w:val="5AD518D2"/>
    <w:rsid w:val="5B0687AE"/>
    <w:rsid w:val="5B1EB1C9"/>
    <w:rsid w:val="5B274E84"/>
    <w:rsid w:val="5B2A48A7"/>
    <w:rsid w:val="5B4778F7"/>
    <w:rsid w:val="5B482709"/>
    <w:rsid w:val="5B5284CF"/>
    <w:rsid w:val="5B60588F"/>
    <w:rsid w:val="5B694D52"/>
    <w:rsid w:val="5B7226F8"/>
    <w:rsid w:val="5BBCFB52"/>
    <w:rsid w:val="5BECAB76"/>
    <w:rsid w:val="5C0CFC57"/>
    <w:rsid w:val="5C1A4115"/>
    <w:rsid w:val="5C30CC95"/>
    <w:rsid w:val="5C47E9D9"/>
    <w:rsid w:val="5C4DB287"/>
    <w:rsid w:val="5C5C47F5"/>
    <w:rsid w:val="5C674AD5"/>
    <w:rsid w:val="5CAF620B"/>
    <w:rsid w:val="5CB1CFAF"/>
    <w:rsid w:val="5D0D48B8"/>
    <w:rsid w:val="5D3CDAE7"/>
    <w:rsid w:val="5D4C47C2"/>
    <w:rsid w:val="5E0935CA"/>
    <w:rsid w:val="5E60FE8A"/>
    <w:rsid w:val="5E9A883F"/>
    <w:rsid w:val="5EBF825F"/>
    <w:rsid w:val="5F31AA7E"/>
    <w:rsid w:val="5F7FC4E2"/>
    <w:rsid w:val="5F827FEE"/>
    <w:rsid w:val="5F99CB6D"/>
    <w:rsid w:val="5FB1FA31"/>
    <w:rsid w:val="5FCC8EB1"/>
    <w:rsid w:val="5FD59BE8"/>
    <w:rsid w:val="604C2293"/>
    <w:rsid w:val="60743254"/>
    <w:rsid w:val="60AA3DAA"/>
    <w:rsid w:val="60B3094D"/>
    <w:rsid w:val="60C14788"/>
    <w:rsid w:val="60D245B8"/>
    <w:rsid w:val="60E2ED4C"/>
    <w:rsid w:val="612A0E4F"/>
    <w:rsid w:val="6137B760"/>
    <w:rsid w:val="615136F6"/>
    <w:rsid w:val="61564AB0"/>
    <w:rsid w:val="6165F0C1"/>
    <w:rsid w:val="6167A2A9"/>
    <w:rsid w:val="619492E5"/>
    <w:rsid w:val="61ABF685"/>
    <w:rsid w:val="61F5EF8D"/>
    <w:rsid w:val="6210AB54"/>
    <w:rsid w:val="6250E75A"/>
    <w:rsid w:val="629BCD93"/>
    <w:rsid w:val="62C1EAB5"/>
    <w:rsid w:val="6311776A"/>
    <w:rsid w:val="63172F67"/>
    <w:rsid w:val="631A0CCA"/>
    <w:rsid w:val="63312027"/>
    <w:rsid w:val="6370B17F"/>
    <w:rsid w:val="6399A440"/>
    <w:rsid w:val="63B49FFA"/>
    <w:rsid w:val="63BCF0DE"/>
    <w:rsid w:val="63E2B00C"/>
    <w:rsid w:val="63F1F5D9"/>
    <w:rsid w:val="64058967"/>
    <w:rsid w:val="643544ED"/>
    <w:rsid w:val="64784D3E"/>
    <w:rsid w:val="649C9C1C"/>
    <w:rsid w:val="649D6F53"/>
    <w:rsid w:val="64D0A524"/>
    <w:rsid w:val="64D0B14B"/>
    <w:rsid w:val="64E30F3E"/>
    <w:rsid w:val="64EA4697"/>
    <w:rsid w:val="64F5AB01"/>
    <w:rsid w:val="65025DC4"/>
    <w:rsid w:val="6513FFE7"/>
    <w:rsid w:val="653FD16C"/>
    <w:rsid w:val="6562BE66"/>
    <w:rsid w:val="656DA4AB"/>
    <w:rsid w:val="65E451AE"/>
    <w:rsid w:val="66644D11"/>
    <w:rsid w:val="66A0B803"/>
    <w:rsid w:val="66ACBAF2"/>
    <w:rsid w:val="66AFAA48"/>
    <w:rsid w:val="66B343EC"/>
    <w:rsid w:val="66C1D05D"/>
    <w:rsid w:val="66D99611"/>
    <w:rsid w:val="66DA935A"/>
    <w:rsid w:val="671E83A6"/>
    <w:rsid w:val="6736D660"/>
    <w:rsid w:val="67577574"/>
    <w:rsid w:val="676D8A96"/>
    <w:rsid w:val="67889925"/>
    <w:rsid w:val="678B8867"/>
    <w:rsid w:val="67A2F344"/>
    <w:rsid w:val="67C102BA"/>
    <w:rsid w:val="67D43623"/>
    <w:rsid w:val="68073592"/>
    <w:rsid w:val="680B5ED2"/>
    <w:rsid w:val="680F47A2"/>
    <w:rsid w:val="68257B8B"/>
    <w:rsid w:val="68482656"/>
    <w:rsid w:val="68B1DA0E"/>
    <w:rsid w:val="68B8B7FA"/>
    <w:rsid w:val="68DF54EC"/>
    <w:rsid w:val="68EE785C"/>
    <w:rsid w:val="691E7FC4"/>
    <w:rsid w:val="6922C989"/>
    <w:rsid w:val="695AA1AC"/>
    <w:rsid w:val="69D4F209"/>
    <w:rsid w:val="6A0224F2"/>
    <w:rsid w:val="6A331300"/>
    <w:rsid w:val="6A3AED45"/>
    <w:rsid w:val="6A40672B"/>
    <w:rsid w:val="6A48538A"/>
    <w:rsid w:val="6A6DBEA5"/>
    <w:rsid w:val="6A708DEC"/>
    <w:rsid w:val="6A9FED39"/>
    <w:rsid w:val="6AEC7228"/>
    <w:rsid w:val="6B871090"/>
    <w:rsid w:val="6B8BC083"/>
    <w:rsid w:val="6B995AC6"/>
    <w:rsid w:val="6BA2235A"/>
    <w:rsid w:val="6BEB86A4"/>
    <w:rsid w:val="6BF653F7"/>
    <w:rsid w:val="6C1F995D"/>
    <w:rsid w:val="6C2A6CBC"/>
    <w:rsid w:val="6C5E3422"/>
    <w:rsid w:val="6CA27AB7"/>
    <w:rsid w:val="6CC7A3AD"/>
    <w:rsid w:val="6CCE72CB"/>
    <w:rsid w:val="6CE867CB"/>
    <w:rsid w:val="6D23780C"/>
    <w:rsid w:val="6D40A38C"/>
    <w:rsid w:val="6D484A2C"/>
    <w:rsid w:val="6D85496A"/>
    <w:rsid w:val="6DDAA3E3"/>
    <w:rsid w:val="6DFB4C97"/>
    <w:rsid w:val="6E79F69E"/>
    <w:rsid w:val="6EAC92C0"/>
    <w:rsid w:val="6F1FE6B1"/>
    <w:rsid w:val="6F35B00F"/>
    <w:rsid w:val="6F41EBBA"/>
    <w:rsid w:val="6F7628A5"/>
    <w:rsid w:val="7003EB10"/>
    <w:rsid w:val="70303F93"/>
    <w:rsid w:val="705E1D4F"/>
    <w:rsid w:val="70665B0D"/>
    <w:rsid w:val="70DB279A"/>
    <w:rsid w:val="7182AF0C"/>
    <w:rsid w:val="71945091"/>
    <w:rsid w:val="7206A077"/>
    <w:rsid w:val="726B8B43"/>
    <w:rsid w:val="72841C92"/>
    <w:rsid w:val="72CA5501"/>
    <w:rsid w:val="72FAFAC6"/>
    <w:rsid w:val="73014F5C"/>
    <w:rsid w:val="7318A70A"/>
    <w:rsid w:val="73368844"/>
    <w:rsid w:val="733A5024"/>
    <w:rsid w:val="7341EC9C"/>
    <w:rsid w:val="73570975"/>
    <w:rsid w:val="735FB5CD"/>
    <w:rsid w:val="735FD592"/>
    <w:rsid w:val="7368FD95"/>
    <w:rsid w:val="73954D5D"/>
    <w:rsid w:val="73B1D6D5"/>
    <w:rsid w:val="73EE819E"/>
    <w:rsid w:val="73F9027F"/>
    <w:rsid w:val="743D11B6"/>
    <w:rsid w:val="74E420DD"/>
    <w:rsid w:val="74E8A118"/>
    <w:rsid w:val="7500DD2B"/>
    <w:rsid w:val="75134053"/>
    <w:rsid w:val="751E3FC8"/>
    <w:rsid w:val="752307FE"/>
    <w:rsid w:val="7563EB3A"/>
    <w:rsid w:val="757AEDB3"/>
    <w:rsid w:val="75872C10"/>
    <w:rsid w:val="75F63324"/>
    <w:rsid w:val="765C2CBE"/>
    <w:rsid w:val="766B86EB"/>
    <w:rsid w:val="7670227E"/>
    <w:rsid w:val="76727258"/>
    <w:rsid w:val="76823F98"/>
    <w:rsid w:val="7695F9CD"/>
    <w:rsid w:val="76C10105"/>
    <w:rsid w:val="771B0D0B"/>
    <w:rsid w:val="773B48B2"/>
    <w:rsid w:val="779BA8F3"/>
    <w:rsid w:val="77A493C5"/>
    <w:rsid w:val="77BFF5AD"/>
    <w:rsid w:val="77C78E3C"/>
    <w:rsid w:val="78324B9A"/>
    <w:rsid w:val="78514DEA"/>
    <w:rsid w:val="7897C94F"/>
    <w:rsid w:val="78A5AD20"/>
    <w:rsid w:val="78A8D8B7"/>
    <w:rsid w:val="78BF60D7"/>
    <w:rsid w:val="78EE3B36"/>
    <w:rsid w:val="7914E750"/>
    <w:rsid w:val="791D3D85"/>
    <w:rsid w:val="79441653"/>
    <w:rsid w:val="79608E86"/>
    <w:rsid w:val="7964AF9C"/>
    <w:rsid w:val="7986770B"/>
    <w:rsid w:val="79894900"/>
    <w:rsid w:val="79D694F9"/>
    <w:rsid w:val="7A1052C9"/>
    <w:rsid w:val="7AE635C4"/>
    <w:rsid w:val="7AF50AF3"/>
    <w:rsid w:val="7B02A6F6"/>
    <w:rsid w:val="7B2E15F4"/>
    <w:rsid w:val="7B367DD7"/>
    <w:rsid w:val="7B369C64"/>
    <w:rsid w:val="7B45037C"/>
    <w:rsid w:val="7B817611"/>
    <w:rsid w:val="7BC38858"/>
    <w:rsid w:val="7BC49200"/>
    <w:rsid w:val="7BD41C82"/>
    <w:rsid w:val="7BDA5127"/>
    <w:rsid w:val="7BFD626B"/>
    <w:rsid w:val="7C1A4BAD"/>
    <w:rsid w:val="7C368C3E"/>
    <w:rsid w:val="7C40840D"/>
    <w:rsid w:val="7C677932"/>
    <w:rsid w:val="7CDFA98C"/>
    <w:rsid w:val="7D21E9DC"/>
    <w:rsid w:val="7D311968"/>
    <w:rsid w:val="7D31429D"/>
    <w:rsid w:val="7D488548"/>
    <w:rsid w:val="7D8E8D9D"/>
    <w:rsid w:val="7DA01D5E"/>
    <w:rsid w:val="7DB980F0"/>
    <w:rsid w:val="7DBD5878"/>
    <w:rsid w:val="7DD36C31"/>
    <w:rsid w:val="7E4EF57B"/>
    <w:rsid w:val="7E5C01CB"/>
    <w:rsid w:val="7E933F04"/>
    <w:rsid w:val="7E9DACAC"/>
    <w:rsid w:val="7EA885AF"/>
    <w:rsid w:val="7EAE8B41"/>
    <w:rsid w:val="7F21FB5A"/>
    <w:rsid w:val="7F420A80"/>
    <w:rsid w:val="7F6A0734"/>
    <w:rsid w:val="7F879D23"/>
    <w:rsid w:val="7F9B141D"/>
    <w:rsid w:val="7FB93E10"/>
    <w:rsid w:val="7FC68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29DC6"/>
  <w15:chartTrackingRefBased/>
  <w15:docId w15:val="{897E17B7-88BC-4519-BC6D-4CD25F9E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562BE66"/>
  </w:style>
  <w:style w:type="paragraph" w:styleId="Heading1">
    <w:name w:val="heading 1"/>
    <w:basedOn w:val="Normal"/>
    <w:next w:val="Normal"/>
    <w:link w:val="Heading1Char"/>
    <w:uiPriority w:val="9"/>
    <w:qFormat/>
    <w:rsid w:val="6562B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6562B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6562BE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6562BE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6562BE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6562BE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6562BE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6562BE6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6562BE6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D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D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D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D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D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D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D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D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D16"/>
    <w:rPr>
      <w:rFonts w:eastAsiaTheme="majorEastAsia" w:cstheme="majorBidi"/>
      <w:color w:val="272727" w:themeColor="text1" w:themeTint="D8"/>
    </w:rPr>
  </w:style>
  <w:style w:type="paragraph" w:styleId="Title">
    <w:name w:val="Title"/>
    <w:basedOn w:val="Normal"/>
    <w:next w:val="Normal"/>
    <w:link w:val="TitleChar"/>
    <w:uiPriority w:val="10"/>
    <w:qFormat/>
    <w:rsid w:val="6562BE66"/>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166D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6562BE66"/>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166D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6562BE66"/>
    <w:pPr>
      <w:spacing w:before="160"/>
      <w:jc w:val="center"/>
    </w:pPr>
    <w:rPr>
      <w:i/>
      <w:iCs/>
      <w:color w:val="404040" w:themeColor="text1" w:themeTint="BF"/>
    </w:rPr>
  </w:style>
  <w:style w:type="character" w:customStyle="1" w:styleId="QuoteChar">
    <w:name w:val="Quote Char"/>
    <w:basedOn w:val="DefaultParagraphFont"/>
    <w:link w:val="Quote"/>
    <w:uiPriority w:val="29"/>
    <w:rsid w:val="00166D16"/>
    <w:rPr>
      <w:i/>
      <w:iCs/>
      <w:color w:val="404040" w:themeColor="text1" w:themeTint="BF"/>
    </w:rPr>
  </w:style>
  <w:style w:type="paragraph" w:styleId="ListParagraph">
    <w:name w:val="List Paragraph"/>
    <w:basedOn w:val="Normal"/>
    <w:uiPriority w:val="34"/>
    <w:qFormat/>
    <w:rsid w:val="6562BE66"/>
    <w:pPr>
      <w:ind w:left="720"/>
      <w:contextualSpacing/>
    </w:pPr>
  </w:style>
  <w:style w:type="character" w:styleId="IntenseEmphasis">
    <w:name w:val="Intense Emphasis"/>
    <w:basedOn w:val="DefaultParagraphFont"/>
    <w:uiPriority w:val="21"/>
    <w:qFormat/>
    <w:rsid w:val="00166D16"/>
    <w:rPr>
      <w:i/>
      <w:iCs/>
      <w:color w:val="0F4761" w:themeColor="accent1" w:themeShade="BF"/>
    </w:rPr>
  </w:style>
  <w:style w:type="paragraph" w:styleId="IntenseQuote">
    <w:name w:val="Intense Quote"/>
    <w:basedOn w:val="Normal"/>
    <w:next w:val="Normal"/>
    <w:link w:val="IntenseQuoteChar"/>
    <w:uiPriority w:val="30"/>
    <w:qFormat/>
    <w:rsid w:val="6562B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D16"/>
    <w:rPr>
      <w:i/>
      <w:iCs/>
      <w:color w:val="0F4761" w:themeColor="accent1" w:themeShade="BF"/>
    </w:rPr>
  </w:style>
  <w:style w:type="character" w:styleId="IntenseReference">
    <w:name w:val="Intense Reference"/>
    <w:basedOn w:val="DefaultParagraphFont"/>
    <w:uiPriority w:val="32"/>
    <w:qFormat/>
    <w:rsid w:val="00166D16"/>
    <w:rPr>
      <w:b/>
      <w:bCs/>
      <w:smallCaps/>
      <w:color w:val="0F4761" w:themeColor="accent1" w:themeShade="BF"/>
      <w:spacing w:val="5"/>
    </w:rPr>
  </w:style>
  <w:style w:type="paragraph" w:styleId="FootnoteText">
    <w:name w:val="footnote text"/>
    <w:basedOn w:val="Normal"/>
    <w:link w:val="FootnoteTextChar"/>
    <w:uiPriority w:val="99"/>
    <w:semiHidden/>
    <w:unhideWhenUsed/>
    <w:rsid w:val="6562BE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0D21"/>
    <w:rPr>
      <w:sz w:val="20"/>
      <w:szCs w:val="20"/>
    </w:rPr>
  </w:style>
  <w:style w:type="character" w:styleId="FootnoteReference">
    <w:name w:val="footnote reference"/>
    <w:basedOn w:val="DefaultParagraphFont"/>
    <w:uiPriority w:val="99"/>
    <w:semiHidden/>
    <w:unhideWhenUsed/>
    <w:rsid w:val="00EE0D21"/>
    <w:rPr>
      <w:vertAlign w:val="superscript"/>
    </w:rPr>
  </w:style>
  <w:style w:type="character" w:styleId="Hyperlink">
    <w:name w:val="Hyperlink"/>
    <w:basedOn w:val="DefaultParagraphFont"/>
    <w:uiPriority w:val="99"/>
    <w:unhideWhenUsed/>
    <w:rsid w:val="00EE0D21"/>
    <w:rPr>
      <w:color w:val="467886" w:themeColor="hyperlink"/>
      <w:u w:val="single"/>
    </w:rPr>
  </w:style>
  <w:style w:type="character" w:styleId="UnresolvedMention">
    <w:name w:val="Unresolved Mention"/>
    <w:basedOn w:val="DefaultParagraphFont"/>
    <w:uiPriority w:val="99"/>
    <w:semiHidden/>
    <w:unhideWhenUsed/>
    <w:rsid w:val="00EE0D21"/>
    <w:rPr>
      <w:color w:val="605E5C"/>
      <w:shd w:val="clear" w:color="auto" w:fill="E1DFDD"/>
    </w:rPr>
  </w:style>
  <w:style w:type="paragraph" w:styleId="CommentText">
    <w:name w:val="annotation text"/>
    <w:basedOn w:val="Normal"/>
    <w:link w:val="CommentTextChar"/>
    <w:uiPriority w:val="99"/>
    <w:unhideWhenUsed/>
    <w:rsid w:val="6562BE66"/>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6562B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B4C"/>
  </w:style>
  <w:style w:type="paragraph" w:styleId="Footer">
    <w:name w:val="footer"/>
    <w:basedOn w:val="Normal"/>
    <w:link w:val="FooterChar"/>
    <w:uiPriority w:val="99"/>
    <w:unhideWhenUsed/>
    <w:rsid w:val="6562B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B4C"/>
  </w:style>
  <w:style w:type="paragraph" w:styleId="NoSpacing">
    <w:name w:val="No Spacing"/>
    <w:uiPriority w:val="1"/>
    <w:qFormat/>
    <w:rsid w:val="00F10B4C"/>
    <w:pPr>
      <w:spacing w:after="0" w:line="240" w:lineRule="auto"/>
    </w:pPr>
  </w:style>
  <w:style w:type="paragraph" w:styleId="EndnoteText">
    <w:name w:val="endnote text"/>
    <w:basedOn w:val="Normal"/>
    <w:link w:val="EndnoteTextChar"/>
    <w:uiPriority w:val="99"/>
    <w:semiHidden/>
    <w:unhideWhenUsed/>
    <w:rsid w:val="6562BE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0B4C"/>
    <w:rPr>
      <w:sz w:val="20"/>
      <w:szCs w:val="20"/>
    </w:rPr>
  </w:style>
  <w:style w:type="character" w:styleId="EndnoteReference">
    <w:name w:val="endnote reference"/>
    <w:basedOn w:val="DefaultParagraphFont"/>
    <w:uiPriority w:val="99"/>
    <w:semiHidden/>
    <w:unhideWhenUsed/>
    <w:rPr>
      <w:vertAlign w:val="superscript"/>
    </w:rPr>
  </w:style>
  <w:style w:type="table" w:styleId="TableGrid">
    <w:name w:val="Table Grid"/>
    <w:basedOn w:val="TableNormal"/>
    <w:uiPriority w:val="39"/>
    <w:rsid w:val="00D34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418B"/>
    <w:rPr>
      <w:b/>
      <w:bCs/>
    </w:rPr>
  </w:style>
  <w:style w:type="character" w:customStyle="1" w:styleId="CommentSubjectChar">
    <w:name w:val="Comment Subject Char"/>
    <w:basedOn w:val="CommentTextChar"/>
    <w:link w:val="CommentSubject"/>
    <w:uiPriority w:val="99"/>
    <w:semiHidden/>
    <w:rsid w:val="00EE418B"/>
    <w:rPr>
      <w:b/>
      <w:bCs/>
      <w:sz w:val="20"/>
      <w:szCs w:val="20"/>
    </w:rPr>
  </w:style>
  <w:style w:type="paragraph" w:styleId="Revision">
    <w:name w:val="Revision"/>
    <w:hidden/>
    <w:uiPriority w:val="99"/>
    <w:semiHidden/>
    <w:rsid w:val="00235235"/>
    <w:pPr>
      <w:spacing w:after="0" w:line="240" w:lineRule="auto"/>
    </w:pPr>
  </w:style>
  <w:style w:type="character" w:styleId="FollowedHyperlink">
    <w:name w:val="FollowedHyperlink"/>
    <w:basedOn w:val="DefaultParagraphFont"/>
    <w:uiPriority w:val="99"/>
    <w:semiHidden/>
    <w:unhideWhenUsed/>
    <w:rsid w:val="00AF2D90"/>
    <w:rPr>
      <w:color w:val="96607D" w:themeColor="followedHyperlink"/>
      <w:u w:val="single"/>
    </w:rPr>
  </w:style>
  <w:style w:type="paragraph" w:styleId="NormalWeb">
    <w:name w:val="Normal (Web)"/>
    <w:basedOn w:val="Normal"/>
    <w:uiPriority w:val="99"/>
    <w:unhideWhenUsed/>
    <w:rsid w:val="000B7D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2496">
      <w:bodyDiv w:val="1"/>
      <w:marLeft w:val="0"/>
      <w:marRight w:val="0"/>
      <w:marTop w:val="0"/>
      <w:marBottom w:val="0"/>
      <w:divBdr>
        <w:top w:val="none" w:sz="0" w:space="0" w:color="auto"/>
        <w:left w:val="none" w:sz="0" w:space="0" w:color="auto"/>
        <w:bottom w:val="none" w:sz="0" w:space="0" w:color="auto"/>
        <w:right w:val="none" w:sz="0" w:space="0" w:color="auto"/>
      </w:divBdr>
    </w:div>
    <w:div w:id="36400270">
      <w:bodyDiv w:val="1"/>
      <w:marLeft w:val="0"/>
      <w:marRight w:val="0"/>
      <w:marTop w:val="0"/>
      <w:marBottom w:val="0"/>
      <w:divBdr>
        <w:top w:val="none" w:sz="0" w:space="0" w:color="auto"/>
        <w:left w:val="none" w:sz="0" w:space="0" w:color="auto"/>
        <w:bottom w:val="none" w:sz="0" w:space="0" w:color="auto"/>
        <w:right w:val="none" w:sz="0" w:space="0" w:color="auto"/>
      </w:divBdr>
    </w:div>
    <w:div w:id="73286950">
      <w:bodyDiv w:val="1"/>
      <w:marLeft w:val="0"/>
      <w:marRight w:val="0"/>
      <w:marTop w:val="0"/>
      <w:marBottom w:val="0"/>
      <w:divBdr>
        <w:top w:val="none" w:sz="0" w:space="0" w:color="auto"/>
        <w:left w:val="none" w:sz="0" w:space="0" w:color="auto"/>
        <w:bottom w:val="none" w:sz="0" w:space="0" w:color="auto"/>
        <w:right w:val="none" w:sz="0" w:space="0" w:color="auto"/>
      </w:divBdr>
    </w:div>
    <w:div w:id="93551671">
      <w:bodyDiv w:val="1"/>
      <w:marLeft w:val="0"/>
      <w:marRight w:val="0"/>
      <w:marTop w:val="0"/>
      <w:marBottom w:val="0"/>
      <w:divBdr>
        <w:top w:val="none" w:sz="0" w:space="0" w:color="auto"/>
        <w:left w:val="none" w:sz="0" w:space="0" w:color="auto"/>
        <w:bottom w:val="none" w:sz="0" w:space="0" w:color="auto"/>
        <w:right w:val="none" w:sz="0" w:space="0" w:color="auto"/>
      </w:divBdr>
    </w:div>
    <w:div w:id="95059554">
      <w:bodyDiv w:val="1"/>
      <w:marLeft w:val="0"/>
      <w:marRight w:val="0"/>
      <w:marTop w:val="0"/>
      <w:marBottom w:val="0"/>
      <w:divBdr>
        <w:top w:val="none" w:sz="0" w:space="0" w:color="auto"/>
        <w:left w:val="none" w:sz="0" w:space="0" w:color="auto"/>
        <w:bottom w:val="none" w:sz="0" w:space="0" w:color="auto"/>
        <w:right w:val="none" w:sz="0" w:space="0" w:color="auto"/>
      </w:divBdr>
    </w:div>
    <w:div w:id="97219754">
      <w:bodyDiv w:val="1"/>
      <w:marLeft w:val="0"/>
      <w:marRight w:val="0"/>
      <w:marTop w:val="0"/>
      <w:marBottom w:val="0"/>
      <w:divBdr>
        <w:top w:val="none" w:sz="0" w:space="0" w:color="auto"/>
        <w:left w:val="none" w:sz="0" w:space="0" w:color="auto"/>
        <w:bottom w:val="none" w:sz="0" w:space="0" w:color="auto"/>
        <w:right w:val="none" w:sz="0" w:space="0" w:color="auto"/>
      </w:divBdr>
    </w:div>
    <w:div w:id="212548324">
      <w:bodyDiv w:val="1"/>
      <w:marLeft w:val="0"/>
      <w:marRight w:val="0"/>
      <w:marTop w:val="0"/>
      <w:marBottom w:val="0"/>
      <w:divBdr>
        <w:top w:val="none" w:sz="0" w:space="0" w:color="auto"/>
        <w:left w:val="none" w:sz="0" w:space="0" w:color="auto"/>
        <w:bottom w:val="none" w:sz="0" w:space="0" w:color="auto"/>
        <w:right w:val="none" w:sz="0" w:space="0" w:color="auto"/>
      </w:divBdr>
    </w:div>
    <w:div w:id="228274284">
      <w:bodyDiv w:val="1"/>
      <w:marLeft w:val="0"/>
      <w:marRight w:val="0"/>
      <w:marTop w:val="0"/>
      <w:marBottom w:val="0"/>
      <w:divBdr>
        <w:top w:val="none" w:sz="0" w:space="0" w:color="auto"/>
        <w:left w:val="none" w:sz="0" w:space="0" w:color="auto"/>
        <w:bottom w:val="none" w:sz="0" w:space="0" w:color="auto"/>
        <w:right w:val="none" w:sz="0" w:space="0" w:color="auto"/>
      </w:divBdr>
    </w:div>
    <w:div w:id="235288386">
      <w:bodyDiv w:val="1"/>
      <w:marLeft w:val="0"/>
      <w:marRight w:val="0"/>
      <w:marTop w:val="0"/>
      <w:marBottom w:val="0"/>
      <w:divBdr>
        <w:top w:val="none" w:sz="0" w:space="0" w:color="auto"/>
        <w:left w:val="none" w:sz="0" w:space="0" w:color="auto"/>
        <w:bottom w:val="none" w:sz="0" w:space="0" w:color="auto"/>
        <w:right w:val="none" w:sz="0" w:space="0" w:color="auto"/>
      </w:divBdr>
    </w:div>
    <w:div w:id="240067936">
      <w:bodyDiv w:val="1"/>
      <w:marLeft w:val="0"/>
      <w:marRight w:val="0"/>
      <w:marTop w:val="0"/>
      <w:marBottom w:val="0"/>
      <w:divBdr>
        <w:top w:val="none" w:sz="0" w:space="0" w:color="auto"/>
        <w:left w:val="none" w:sz="0" w:space="0" w:color="auto"/>
        <w:bottom w:val="none" w:sz="0" w:space="0" w:color="auto"/>
        <w:right w:val="none" w:sz="0" w:space="0" w:color="auto"/>
      </w:divBdr>
    </w:div>
    <w:div w:id="251738487">
      <w:bodyDiv w:val="1"/>
      <w:marLeft w:val="0"/>
      <w:marRight w:val="0"/>
      <w:marTop w:val="0"/>
      <w:marBottom w:val="0"/>
      <w:divBdr>
        <w:top w:val="none" w:sz="0" w:space="0" w:color="auto"/>
        <w:left w:val="none" w:sz="0" w:space="0" w:color="auto"/>
        <w:bottom w:val="none" w:sz="0" w:space="0" w:color="auto"/>
        <w:right w:val="none" w:sz="0" w:space="0" w:color="auto"/>
      </w:divBdr>
    </w:div>
    <w:div w:id="330111314">
      <w:bodyDiv w:val="1"/>
      <w:marLeft w:val="0"/>
      <w:marRight w:val="0"/>
      <w:marTop w:val="0"/>
      <w:marBottom w:val="0"/>
      <w:divBdr>
        <w:top w:val="none" w:sz="0" w:space="0" w:color="auto"/>
        <w:left w:val="none" w:sz="0" w:space="0" w:color="auto"/>
        <w:bottom w:val="none" w:sz="0" w:space="0" w:color="auto"/>
        <w:right w:val="none" w:sz="0" w:space="0" w:color="auto"/>
      </w:divBdr>
    </w:div>
    <w:div w:id="373316226">
      <w:bodyDiv w:val="1"/>
      <w:marLeft w:val="0"/>
      <w:marRight w:val="0"/>
      <w:marTop w:val="0"/>
      <w:marBottom w:val="0"/>
      <w:divBdr>
        <w:top w:val="none" w:sz="0" w:space="0" w:color="auto"/>
        <w:left w:val="none" w:sz="0" w:space="0" w:color="auto"/>
        <w:bottom w:val="none" w:sz="0" w:space="0" w:color="auto"/>
        <w:right w:val="none" w:sz="0" w:space="0" w:color="auto"/>
      </w:divBdr>
      <w:divsChild>
        <w:div w:id="50466875">
          <w:marLeft w:val="0"/>
          <w:marRight w:val="0"/>
          <w:marTop w:val="0"/>
          <w:marBottom w:val="0"/>
          <w:divBdr>
            <w:top w:val="none" w:sz="0" w:space="0" w:color="auto"/>
            <w:left w:val="none" w:sz="0" w:space="0" w:color="auto"/>
            <w:bottom w:val="none" w:sz="0" w:space="0" w:color="auto"/>
            <w:right w:val="none" w:sz="0" w:space="0" w:color="auto"/>
          </w:divBdr>
          <w:divsChild>
            <w:div w:id="1621301874">
              <w:marLeft w:val="0"/>
              <w:marRight w:val="0"/>
              <w:marTop w:val="0"/>
              <w:marBottom w:val="0"/>
              <w:divBdr>
                <w:top w:val="none" w:sz="0" w:space="0" w:color="auto"/>
                <w:left w:val="none" w:sz="0" w:space="0" w:color="auto"/>
                <w:bottom w:val="none" w:sz="0" w:space="0" w:color="auto"/>
                <w:right w:val="none" w:sz="0" w:space="0" w:color="auto"/>
              </w:divBdr>
              <w:divsChild>
                <w:div w:id="1698434268">
                  <w:marLeft w:val="0"/>
                  <w:marRight w:val="0"/>
                  <w:marTop w:val="0"/>
                  <w:marBottom w:val="0"/>
                  <w:divBdr>
                    <w:top w:val="none" w:sz="0" w:space="0" w:color="auto"/>
                    <w:left w:val="none" w:sz="0" w:space="0" w:color="auto"/>
                    <w:bottom w:val="none" w:sz="0" w:space="0" w:color="auto"/>
                    <w:right w:val="none" w:sz="0" w:space="0" w:color="auto"/>
                  </w:divBdr>
                  <w:divsChild>
                    <w:div w:id="115222440">
                      <w:marLeft w:val="0"/>
                      <w:marRight w:val="0"/>
                      <w:marTop w:val="0"/>
                      <w:marBottom w:val="0"/>
                      <w:divBdr>
                        <w:top w:val="none" w:sz="0" w:space="0" w:color="auto"/>
                        <w:left w:val="none" w:sz="0" w:space="0" w:color="auto"/>
                        <w:bottom w:val="none" w:sz="0" w:space="0" w:color="auto"/>
                        <w:right w:val="none" w:sz="0" w:space="0" w:color="auto"/>
                      </w:divBdr>
                      <w:divsChild>
                        <w:div w:id="2879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90751">
              <w:marLeft w:val="0"/>
              <w:marRight w:val="0"/>
              <w:marTop w:val="0"/>
              <w:marBottom w:val="0"/>
              <w:divBdr>
                <w:top w:val="none" w:sz="0" w:space="0" w:color="auto"/>
                <w:left w:val="none" w:sz="0" w:space="0" w:color="auto"/>
                <w:bottom w:val="none" w:sz="0" w:space="0" w:color="auto"/>
                <w:right w:val="none" w:sz="0" w:space="0" w:color="auto"/>
              </w:divBdr>
              <w:divsChild>
                <w:div w:id="877161527">
                  <w:marLeft w:val="0"/>
                  <w:marRight w:val="0"/>
                  <w:marTop w:val="0"/>
                  <w:marBottom w:val="0"/>
                  <w:divBdr>
                    <w:top w:val="none" w:sz="0" w:space="0" w:color="auto"/>
                    <w:left w:val="none" w:sz="0" w:space="0" w:color="auto"/>
                    <w:bottom w:val="none" w:sz="0" w:space="0" w:color="auto"/>
                    <w:right w:val="none" w:sz="0" w:space="0" w:color="auto"/>
                  </w:divBdr>
                  <w:divsChild>
                    <w:div w:id="2012558104">
                      <w:marLeft w:val="0"/>
                      <w:marRight w:val="0"/>
                      <w:marTop w:val="0"/>
                      <w:marBottom w:val="0"/>
                      <w:divBdr>
                        <w:top w:val="none" w:sz="0" w:space="0" w:color="auto"/>
                        <w:left w:val="none" w:sz="0" w:space="0" w:color="auto"/>
                        <w:bottom w:val="none" w:sz="0" w:space="0" w:color="auto"/>
                        <w:right w:val="none" w:sz="0" w:space="0" w:color="auto"/>
                      </w:divBdr>
                      <w:divsChild>
                        <w:div w:id="50293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97695">
              <w:marLeft w:val="0"/>
              <w:marRight w:val="0"/>
              <w:marTop w:val="0"/>
              <w:marBottom w:val="0"/>
              <w:divBdr>
                <w:top w:val="none" w:sz="0" w:space="0" w:color="auto"/>
                <w:left w:val="none" w:sz="0" w:space="0" w:color="auto"/>
                <w:bottom w:val="none" w:sz="0" w:space="0" w:color="auto"/>
                <w:right w:val="none" w:sz="0" w:space="0" w:color="auto"/>
              </w:divBdr>
            </w:div>
            <w:div w:id="781850882">
              <w:marLeft w:val="0"/>
              <w:marRight w:val="0"/>
              <w:marTop w:val="0"/>
              <w:marBottom w:val="0"/>
              <w:divBdr>
                <w:top w:val="none" w:sz="0" w:space="0" w:color="auto"/>
                <w:left w:val="none" w:sz="0" w:space="0" w:color="auto"/>
                <w:bottom w:val="none" w:sz="0" w:space="0" w:color="auto"/>
                <w:right w:val="none" w:sz="0" w:space="0" w:color="auto"/>
              </w:divBdr>
              <w:divsChild>
                <w:div w:id="5619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6761">
          <w:marLeft w:val="0"/>
          <w:marRight w:val="0"/>
          <w:marTop w:val="0"/>
          <w:marBottom w:val="0"/>
          <w:divBdr>
            <w:top w:val="none" w:sz="0" w:space="0" w:color="auto"/>
            <w:left w:val="none" w:sz="0" w:space="0" w:color="auto"/>
            <w:bottom w:val="none" w:sz="0" w:space="0" w:color="auto"/>
            <w:right w:val="none" w:sz="0" w:space="0" w:color="auto"/>
          </w:divBdr>
          <w:divsChild>
            <w:div w:id="6263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52881">
      <w:bodyDiv w:val="1"/>
      <w:marLeft w:val="0"/>
      <w:marRight w:val="0"/>
      <w:marTop w:val="0"/>
      <w:marBottom w:val="0"/>
      <w:divBdr>
        <w:top w:val="none" w:sz="0" w:space="0" w:color="auto"/>
        <w:left w:val="none" w:sz="0" w:space="0" w:color="auto"/>
        <w:bottom w:val="none" w:sz="0" w:space="0" w:color="auto"/>
        <w:right w:val="none" w:sz="0" w:space="0" w:color="auto"/>
      </w:divBdr>
    </w:div>
    <w:div w:id="481778592">
      <w:bodyDiv w:val="1"/>
      <w:marLeft w:val="0"/>
      <w:marRight w:val="0"/>
      <w:marTop w:val="0"/>
      <w:marBottom w:val="0"/>
      <w:divBdr>
        <w:top w:val="none" w:sz="0" w:space="0" w:color="auto"/>
        <w:left w:val="none" w:sz="0" w:space="0" w:color="auto"/>
        <w:bottom w:val="none" w:sz="0" w:space="0" w:color="auto"/>
        <w:right w:val="none" w:sz="0" w:space="0" w:color="auto"/>
      </w:divBdr>
    </w:div>
    <w:div w:id="518010405">
      <w:bodyDiv w:val="1"/>
      <w:marLeft w:val="0"/>
      <w:marRight w:val="0"/>
      <w:marTop w:val="0"/>
      <w:marBottom w:val="0"/>
      <w:divBdr>
        <w:top w:val="none" w:sz="0" w:space="0" w:color="auto"/>
        <w:left w:val="none" w:sz="0" w:space="0" w:color="auto"/>
        <w:bottom w:val="none" w:sz="0" w:space="0" w:color="auto"/>
        <w:right w:val="none" w:sz="0" w:space="0" w:color="auto"/>
      </w:divBdr>
    </w:div>
    <w:div w:id="526722294">
      <w:bodyDiv w:val="1"/>
      <w:marLeft w:val="0"/>
      <w:marRight w:val="0"/>
      <w:marTop w:val="0"/>
      <w:marBottom w:val="0"/>
      <w:divBdr>
        <w:top w:val="none" w:sz="0" w:space="0" w:color="auto"/>
        <w:left w:val="none" w:sz="0" w:space="0" w:color="auto"/>
        <w:bottom w:val="none" w:sz="0" w:space="0" w:color="auto"/>
        <w:right w:val="none" w:sz="0" w:space="0" w:color="auto"/>
      </w:divBdr>
    </w:div>
    <w:div w:id="643313269">
      <w:bodyDiv w:val="1"/>
      <w:marLeft w:val="0"/>
      <w:marRight w:val="0"/>
      <w:marTop w:val="0"/>
      <w:marBottom w:val="0"/>
      <w:divBdr>
        <w:top w:val="none" w:sz="0" w:space="0" w:color="auto"/>
        <w:left w:val="none" w:sz="0" w:space="0" w:color="auto"/>
        <w:bottom w:val="none" w:sz="0" w:space="0" w:color="auto"/>
        <w:right w:val="none" w:sz="0" w:space="0" w:color="auto"/>
      </w:divBdr>
    </w:div>
    <w:div w:id="646396268">
      <w:bodyDiv w:val="1"/>
      <w:marLeft w:val="0"/>
      <w:marRight w:val="0"/>
      <w:marTop w:val="0"/>
      <w:marBottom w:val="0"/>
      <w:divBdr>
        <w:top w:val="none" w:sz="0" w:space="0" w:color="auto"/>
        <w:left w:val="none" w:sz="0" w:space="0" w:color="auto"/>
        <w:bottom w:val="none" w:sz="0" w:space="0" w:color="auto"/>
        <w:right w:val="none" w:sz="0" w:space="0" w:color="auto"/>
      </w:divBdr>
    </w:div>
    <w:div w:id="694767643">
      <w:bodyDiv w:val="1"/>
      <w:marLeft w:val="0"/>
      <w:marRight w:val="0"/>
      <w:marTop w:val="0"/>
      <w:marBottom w:val="0"/>
      <w:divBdr>
        <w:top w:val="none" w:sz="0" w:space="0" w:color="auto"/>
        <w:left w:val="none" w:sz="0" w:space="0" w:color="auto"/>
        <w:bottom w:val="none" w:sz="0" w:space="0" w:color="auto"/>
        <w:right w:val="none" w:sz="0" w:space="0" w:color="auto"/>
      </w:divBdr>
    </w:div>
    <w:div w:id="830415851">
      <w:bodyDiv w:val="1"/>
      <w:marLeft w:val="0"/>
      <w:marRight w:val="0"/>
      <w:marTop w:val="0"/>
      <w:marBottom w:val="0"/>
      <w:divBdr>
        <w:top w:val="none" w:sz="0" w:space="0" w:color="auto"/>
        <w:left w:val="none" w:sz="0" w:space="0" w:color="auto"/>
        <w:bottom w:val="none" w:sz="0" w:space="0" w:color="auto"/>
        <w:right w:val="none" w:sz="0" w:space="0" w:color="auto"/>
      </w:divBdr>
    </w:div>
    <w:div w:id="841818217">
      <w:bodyDiv w:val="1"/>
      <w:marLeft w:val="0"/>
      <w:marRight w:val="0"/>
      <w:marTop w:val="0"/>
      <w:marBottom w:val="0"/>
      <w:divBdr>
        <w:top w:val="none" w:sz="0" w:space="0" w:color="auto"/>
        <w:left w:val="none" w:sz="0" w:space="0" w:color="auto"/>
        <w:bottom w:val="none" w:sz="0" w:space="0" w:color="auto"/>
        <w:right w:val="none" w:sz="0" w:space="0" w:color="auto"/>
      </w:divBdr>
      <w:divsChild>
        <w:div w:id="622080069">
          <w:marLeft w:val="0"/>
          <w:marRight w:val="0"/>
          <w:marTop w:val="0"/>
          <w:marBottom w:val="0"/>
          <w:divBdr>
            <w:top w:val="none" w:sz="0" w:space="0" w:color="auto"/>
            <w:left w:val="none" w:sz="0" w:space="0" w:color="auto"/>
            <w:bottom w:val="none" w:sz="0" w:space="0" w:color="auto"/>
            <w:right w:val="none" w:sz="0" w:space="0" w:color="auto"/>
          </w:divBdr>
        </w:div>
        <w:div w:id="700057310">
          <w:marLeft w:val="0"/>
          <w:marRight w:val="0"/>
          <w:marTop w:val="0"/>
          <w:marBottom w:val="0"/>
          <w:divBdr>
            <w:top w:val="none" w:sz="0" w:space="0" w:color="auto"/>
            <w:left w:val="none" w:sz="0" w:space="0" w:color="auto"/>
            <w:bottom w:val="none" w:sz="0" w:space="0" w:color="auto"/>
            <w:right w:val="none" w:sz="0" w:space="0" w:color="auto"/>
          </w:divBdr>
        </w:div>
        <w:div w:id="213348610">
          <w:marLeft w:val="0"/>
          <w:marRight w:val="0"/>
          <w:marTop w:val="0"/>
          <w:marBottom w:val="0"/>
          <w:divBdr>
            <w:top w:val="none" w:sz="0" w:space="0" w:color="auto"/>
            <w:left w:val="none" w:sz="0" w:space="0" w:color="auto"/>
            <w:bottom w:val="none" w:sz="0" w:space="0" w:color="auto"/>
            <w:right w:val="none" w:sz="0" w:space="0" w:color="auto"/>
          </w:divBdr>
        </w:div>
        <w:div w:id="1391684920">
          <w:marLeft w:val="0"/>
          <w:marRight w:val="0"/>
          <w:marTop w:val="0"/>
          <w:marBottom w:val="0"/>
          <w:divBdr>
            <w:top w:val="none" w:sz="0" w:space="0" w:color="auto"/>
            <w:left w:val="none" w:sz="0" w:space="0" w:color="auto"/>
            <w:bottom w:val="none" w:sz="0" w:space="0" w:color="auto"/>
            <w:right w:val="none" w:sz="0" w:space="0" w:color="auto"/>
          </w:divBdr>
        </w:div>
        <w:div w:id="2134472693">
          <w:marLeft w:val="0"/>
          <w:marRight w:val="0"/>
          <w:marTop w:val="0"/>
          <w:marBottom w:val="0"/>
          <w:divBdr>
            <w:top w:val="none" w:sz="0" w:space="0" w:color="auto"/>
            <w:left w:val="none" w:sz="0" w:space="0" w:color="auto"/>
            <w:bottom w:val="none" w:sz="0" w:space="0" w:color="auto"/>
            <w:right w:val="none" w:sz="0" w:space="0" w:color="auto"/>
          </w:divBdr>
        </w:div>
        <w:div w:id="338771747">
          <w:marLeft w:val="0"/>
          <w:marRight w:val="0"/>
          <w:marTop w:val="0"/>
          <w:marBottom w:val="0"/>
          <w:divBdr>
            <w:top w:val="none" w:sz="0" w:space="0" w:color="auto"/>
            <w:left w:val="none" w:sz="0" w:space="0" w:color="auto"/>
            <w:bottom w:val="none" w:sz="0" w:space="0" w:color="auto"/>
            <w:right w:val="none" w:sz="0" w:space="0" w:color="auto"/>
          </w:divBdr>
        </w:div>
        <w:div w:id="920985342">
          <w:marLeft w:val="0"/>
          <w:marRight w:val="0"/>
          <w:marTop w:val="0"/>
          <w:marBottom w:val="0"/>
          <w:divBdr>
            <w:top w:val="none" w:sz="0" w:space="0" w:color="auto"/>
            <w:left w:val="none" w:sz="0" w:space="0" w:color="auto"/>
            <w:bottom w:val="none" w:sz="0" w:space="0" w:color="auto"/>
            <w:right w:val="none" w:sz="0" w:space="0" w:color="auto"/>
          </w:divBdr>
        </w:div>
        <w:div w:id="274750970">
          <w:marLeft w:val="0"/>
          <w:marRight w:val="0"/>
          <w:marTop w:val="0"/>
          <w:marBottom w:val="0"/>
          <w:divBdr>
            <w:top w:val="none" w:sz="0" w:space="0" w:color="auto"/>
            <w:left w:val="none" w:sz="0" w:space="0" w:color="auto"/>
            <w:bottom w:val="none" w:sz="0" w:space="0" w:color="auto"/>
            <w:right w:val="none" w:sz="0" w:space="0" w:color="auto"/>
          </w:divBdr>
        </w:div>
        <w:div w:id="1642033266">
          <w:marLeft w:val="0"/>
          <w:marRight w:val="0"/>
          <w:marTop w:val="0"/>
          <w:marBottom w:val="0"/>
          <w:divBdr>
            <w:top w:val="none" w:sz="0" w:space="0" w:color="auto"/>
            <w:left w:val="none" w:sz="0" w:space="0" w:color="auto"/>
            <w:bottom w:val="none" w:sz="0" w:space="0" w:color="auto"/>
            <w:right w:val="none" w:sz="0" w:space="0" w:color="auto"/>
          </w:divBdr>
        </w:div>
        <w:div w:id="1755084995">
          <w:marLeft w:val="0"/>
          <w:marRight w:val="0"/>
          <w:marTop w:val="0"/>
          <w:marBottom w:val="0"/>
          <w:divBdr>
            <w:top w:val="none" w:sz="0" w:space="0" w:color="auto"/>
            <w:left w:val="none" w:sz="0" w:space="0" w:color="auto"/>
            <w:bottom w:val="none" w:sz="0" w:space="0" w:color="auto"/>
            <w:right w:val="none" w:sz="0" w:space="0" w:color="auto"/>
          </w:divBdr>
        </w:div>
        <w:div w:id="463887769">
          <w:marLeft w:val="0"/>
          <w:marRight w:val="0"/>
          <w:marTop w:val="0"/>
          <w:marBottom w:val="0"/>
          <w:divBdr>
            <w:top w:val="none" w:sz="0" w:space="0" w:color="auto"/>
            <w:left w:val="none" w:sz="0" w:space="0" w:color="auto"/>
            <w:bottom w:val="none" w:sz="0" w:space="0" w:color="auto"/>
            <w:right w:val="none" w:sz="0" w:space="0" w:color="auto"/>
          </w:divBdr>
        </w:div>
        <w:div w:id="235748488">
          <w:marLeft w:val="0"/>
          <w:marRight w:val="0"/>
          <w:marTop w:val="0"/>
          <w:marBottom w:val="0"/>
          <w:divBdr>
            <w:top w:val="none" w:sz="0" w:space="0" w:color="auto"/>
            <w:left w:val="none" w:sz="0" w:space="0" w:color="auto"/>
            <w:bottom w:val="none" w:sz="0" w:space="0" w:color="auto"/>
            <w:right w:val="none" w:sz="0" w:space="0" w:color="auto"/>
          </w:divBdr>
        </w:div>
        <w:div w:id="174806698">
          <w:marLeft w:val="0"/>
          <w:marRight w:val="0"/>
          <w:marTop w:val="0"/>
          <w:marBottom w:val="0"/>
          <w:divBdr>
            <w:top w:val="none" w:sz="0" w:space="0" w:color="auto"/>
            <w:left w:val="none" w:sz="0" w:space="0" w:color="auto"/>
            <w:bottom w:val="none" w:sz="0" w:space="0" w:color="auto"/>
            <w:right w:val="none" w:sz="0" w:space="0" w:color="auto"/>
          </w:divBdr>
        </w:div>
        <w:div w:id="1555851022">
          <w:marLeft w:val="0"/>
          <w:marRight w:val="0"/>
          <w:marTop w:val="0"/>
          <w:marBottom w:val="0"/>
          <w:divBdr>
            <w:top w:val="none" w:sz="0" w:space="0" w:color="auto"/>
            <w:left w:val="none" w:sz="0" w:space="0" w:color="auto"/>
            <w:bottom w:val="none" w:sz="0" w:space="0" w:color="auto"/>
            <w:right w:val="none" w:sz="0" w:space="0" w:color="auto"/>
          </w:divBdr>
        </w:div>
      </w:divsChild>
    </w:div>
    <w:div w:id="847645131">
      <w:bodyDiv w:val="1"/>
      <w:marLeft w:val="0"/>
      <w:marRight w:val="0"/>
      <w:marTop w:val="0"/>
      <w:marBottom w:val="0"/>
      <w:divBdr>
        <w:top w:val="none" w:sz="0" w:space="0" w:color="auto"/>
        <w:left w:val="none" w:sz="0" w:space="0" w:color="auto"/>
        <w:bottom w:val="none" w:sz="0" w:space="0" w:color="auto"/>
        <w:right w:val="none" w:sz="0" w:space="0" w:color="auto"/>
      </w:divBdr>
    </w:div>
    <w:div w:id="851071505">
      <w:bodyDiv w:val="1"/>
      <w:marLeft w:val="0"/>
      <w:marRight w:val="0"/>
      <w:marTop w:val="0"/>
      <w:marBottom w:val="0"/>
      <w:divBdr>
        <w:top w:val="none" w:sz="0" w:space="0" w:color="auto"/>
        <w:left w:val="none" w:sz="0" w:space="0" w:color="auto"/>
        <w:bottom w:val="none" w:sz="0" w:space="0" w:color="auto"/>
        <w:right w:val="none" w:sz="0" w:space="0" w:color="auto"/>
      </w:divBdr>
    </w:div>
    <w:div w:id="857739968">
      <w:bodyDiv w:val="1"/>
      <w:marLeft w:val="0"/>
      <w:marRight w:val="0"/>
      <w:marTop w:val="0"/>
      <w:marBottom w:val="0"/>
      <w:divBdr>
        <w:top w:val="none" w:sz="0" w:space="0" w:color="auto"/>
        <w:left w:val="none" w:sz="0" w:space="0" w:color="auto"/>
        <w:bottom w:val="none" w:sz="0" w:space="0" w:color="auto"/>
        <w:right w:val="none" w:sz="0" w:space="0" w:color="auto"/>
      </w:divBdr>
    </w:div>
    <w:div w:id="889267201">
      <w:bodyDiv w:val="1"/>
      <w:marLeft w:val="0"/>
      <w:marRight w:val="0"/>
      <w:marTop w:val="0"/>
      <w:marBottom w:val="0"/>
      <w:divBdr>
        <w:top w:val="none" w:sz="0" w:space="0" w:color="auto"/>
        <w:left w:val="none" w:sz="0" w:space="0" w:color="auto"/>
        <w:bottom w:val="none" w:sz="0" w:space="0" w:color="auto"/>
        <w:right w:val="none" w:sz="0" w:space="0" w:color="auto"/>
      </w:divBdr>
    </w:div>
    <w:div w:id="1007485958">
      <w:bodyDiv w:val="1"/>
      <w:marLeft w:val="0"/>
      <w:marRight w:val="0"/>
      <w:marTop w:val="0"/>
      <w:marBottom w:val="0"/>
      <w:divBdr>
        <w:top w:val="none" w:sz="0" w:space="0" w:color="auto"/>
        <w:left w:val="none" w:sz="0" w:space="0" w:color="auto"/>
        <w:bottom w:val="none" w:sz="0" w:space="0" w:color="auto"/>
        <w:right w:val="none" w:sz="0" w:space="0" w:color="auto"/>
      </w:divBdr>
    </w:div>
    <w:div w:id="1036662350">
      <w:bodyDiv w:val="1"/>
      <w:marLeft w:val="0"/>
      <w:marRight w:val="0"/>
      <w:marTop w:val="0"/>
      <w:marBottom w:val="0"/>
      <w:divBdr>
        <w:top w:val="none" w:sz="0" w:space="0" w:color="auto"/>
        <w:left w:val="none" w:sz="0" w:space="0" w:color="auto"/>
        <w:bottom w:val="none" w:sz="0" w:space="0" w:color="auto"/>
        <w:right w:val="none" w:sz="0" w:space="0" w:color="auto"/>
      </w:divBdr>
    </w:div>
    <w:div w:id="1069225766">
      <w:bodyDiv w:val="1"/>
      <w:marLeft w:val="0"/>
      <w:marRight w:val="0"/>
      <w:marTop w:val="0"/>
      <w:marBottom w:val="0"/>
      <w:divBdr>
        <w:top w:val="none" w:sz="0" w:space="0" w:color="auto"/>
        <w:left w:val="none" w:sz="0" w:space="0" w:color="auto"/>
        <w:bottom w:val="none" w:sz="0" w:space="0" w:color="auto"/>
        <w:right w:val="none" w:sz="0" w:space="0" w:color="auto"/>
      </w:divBdr>
    </w:div>
    <w:div w:id="1143428816">
      <w:bodyDiv w:val="1"/>
      <w:marLeft w:val="0"/>
      <w:marRight w:val="0"/>
      <w:marTop w:val="0"/>
      <w:marBottom w:val="0"/>
      <w:divBdr>
        <w:top w:val="none" w:sz="0" w:space="0" w:color="auto"/>
        <w:left w:val="none" w:sz="0" w:space="0" w:color="auto"/>
        <w:bottom w:val="none" w:sz="0" w:space="0" w:color="auto"/>
        <w:right w:val="none" w:sz="0" w:space="0" w:color="auto"/>
      </w:divBdr>
      <w:divsChild>
        <w:div w:id="292366198">
          <w:marLeft w:val="0"/>
          <w:marRight w:val="0"/>
          <w:marTop w:val="0"/>
          <w:marBottom w:val="0"/>
          <w:divBdr>
            <w:top w:val="none" w:sz="0" w:space="0" w:color="auto"/>
            <w:left w:val="none" w:sz="0" w:space="0" w:color="auto"/>
            <w:bottom w:val="none" w:sz="0" w:space="0" w:color="auto"/>
            <w:right w:val="none" w:sz="0" w:space="0" w:color="auto"/>
          </w:divBdr>
          <w:divsChild>
            <w:div w:id="1114177641">
              <w:marLeft w:val="0"/>
              <w:marRight w:val="0"/>
              <w:marTop w:val="0"/>
              <w:marBottom w:val="0"/>
              <w:divBdr>
                <w:top w:val="none" w:sz="0" w:space="0" w:color="auto"/>
                <w:left w:val="none" w:sz="0" w:space="0" w:color="auto"/>
                <w:bottom w:val="none" w:sz="0" w:space="0" w:color="auto"/>
                <w:right w:val="none" w:sz="0" w:space="0" w:color="auto"/>
              </w:divBdr>
              <w:divsChild>
                <w:div w:id="1193031669">
                  <w:marLeft w:val="0"/>
                  <w:marRight w:val="0"/>
                  <w:marTop w:val="0"/>
                  <w:marBottom w:val="0"/>
                  <w:divBdr>
                    <w:top w:val="none" w:sz="0" w:space="0" w:color="auto"/>
                    <w:left w:val="none" w:sz="0" w:space="0" w:color="auto"/>
                    <w:bottom w:val="none" w:sz="0" w:space="0" w:color="auto"/>
                    <w:right w:val="none" w:sz="0" w:space="0" w:color="auto"/>
                  </w:divBdr>
                  <w:divsChild>
                    <w:div w:id="1996644057">
                      <w:marLeft w:val="0"/>
                      <w:marRight w:val="0"/>
                      <w:marTop w:val="0"/>
                      <w:marBottom w:val="0"/>
                      <w:divBdr>
                        <w:top w:val="none" w:sz="0" w:space="0" w:color="auto"/>
                        <w:left w:val="none" w:sz="0" w:space="0" w:color="auto"/>
                        <w:bottom w:val="none" w:sz="0" w:space="0" w:color="auto"/>
                        <w:right w:val="none" w:sz="0" w:space="0" w:color="auto"/>
                      </w:divBdr>
                      <w:divsChild>
                        <w:div w:id="1996299135">
                          <w:marLeft w:val="0"/>
                          <w:marRight w:val="0"/>
                          <w:marTop w:val="0"/>
                          <w:marBottom w:val="0"/>
                          <w:divBdr>
                            <w:top w:val="none" w:sz="0" w:space="0" w:color="auto"/>
                            <w:left w:val="none" w:sz="0" w:space="0" w:color="auto"/>
                            <w:bottom w:val="none" w:sz="0" w:space="0" w:color="auto"/>
                            <w:right w:val="none" w:sz="0" w:space="0" w:color="auto"/>
                          </w:divBdr>
                          <w:divsChild>
                            <w:div w:id="1589077749">
                              <w:marLeft w:val="0"/>
                              <w:marRight w:val="0"/>
                              <w:marTop w:val="0"/>
                              <w:marBottom w:val="0"/>
                              <w:divBdr>
                                <w:top w:val="none" w:sz="0" w:space="0" w:color="auto"/>
                                <w:left w:val="none" w:sz="0" w:space="0" w:color="auto"/>
                                <w:bottom w:val="none" w:sz="0" w:space="0" w:color="auto"/>
                                <w:right w:val="none" w:sz="0" w:space="0" w:color="auto"/>
                              </w:divBdr>
                              <w:divsChild>
                                <w:div w:id="846671711">
                                  <w:marLeft w:val="0"/>
                                  <w:marRight w:val="0"/>
                                  <w:marTop w:val="0"/>
                                  <w:marBottom w:val="0"/>
                                  <w:divBdr>
                                    <w:top w:val="none" w:sz="0" w:space="0" w:color="auto"/>
                                    <w:left w:val="none" w:sz="0" w:space="0" w:color="auto"/>
                                    <w:bottom w:val="none" w:sz="0" w:space="0" w:color="auto"/>
                                    <w:right w:val="none" w:sz="0" w:space="0" w:color="auto"/>
                                  </w:divBdr>
                                  <w:divsChild>
                                    <w:div w:id="1382898996">
                                      <w:marLeft w:val="0"/>
                                      <w:marRight w:val="0"/>
                                      <w:marTop w:val="0"/>
                                      <w:marBottom w:val="0"/>
                                      <w:divBdr>
                                        <w:top w:val="none" w:sz="0" w:space="0" w:color="auto"/>
                                        <w:left w:val="none" w:sz="0" w:space="0" w:color="auto"/>
                                        <w:bottom w:val="none" w:sz="0" w:space="0" w:color="auto"/>
                                        <w:right w:val="none" w:sz="0" w:space="0" w:color="auto"/>
                                      </w:divBdr>
                                      <w:divsChild>
                                        <w:div w:id="44645539">
                                          <w:marLeft w:val="0"/>
                                          <w:marRight w:val="0"/>
                                          <w:marTop w:val="0"/>
                                          <w:marBottom w:val="0"/>
                                          <w:divBdr>
                                            <w:top w:val="none" w:sz="0" w:space="0" w:color="auto"/>
                                            <w:left w:val="none" w:sz="0" w:space="0" w:color="auto"/>
                                            <w:bottom w:val="none" w:sz="0" w:space="0" w:color="auto"/>
                                            <w:right w:val="none" w:sz="0" w:space="0" w:color="auto"/>
                                          </w:divBdr>
                                          <w:divsChild>
                                            <w:div w:id="1855731052">
                                              <w:marLeft w:val="0"/>
                                              <w:marRight w:val="0"/>
                                              <w:marTop w:val="0"/>
                                              <w:marBottom w:val="0"/>
                                              <w:divBdr>
                                                <w:top w:val="none" w:sz="0" w:space="0" w:color="auto"/>
                                                <w:left w:val="none" w:sz="0" w:space="0" w:color="auto"/>
                                                <w:bottom w:val="none" w:sz="0" w:space="0" w:color="auto"/>
                                                <w:right w:val="none" w:sz="0" w:space="0" w:color="auto"/>
                                              </w:divBdr>
                                              <w:divsChild>
                                                <w:div w:id="994187752">
                                                  <w:marLeft w:val="0"/>
                                                  <w:marRight w:val="0"/>
                                                  <w:marTop w:val="0"/>
                                                  <w:marBottom w:val="0"/>
                                                  <w:divBdr>
                                                    <w:top w:val="none" w:sz="0" w:space="0" w:color="auto"/>
                                                    <w:left w:val="none" w:sz="0" w:space="0" w:color="auto"/>
                                                    <w:bottom w:val="none" w:sz="0" w:space="0" w:color="auto"/>
                                                    <w:right w:val="none" w:sz="0" w:space="0" w:color="auto"/>
                                                  </w:divBdr>
                                                  <w:divsChild>
                                                    <w:div w:id="1580748917">
                                                      <w:marLeft w:val="0"/>
                                                      <w:marRight w:val="0"/>
                                                      <w:marTop w:val="0"/>
                                                      <w:marBottom w:val="0"/>
                                                      <w:divBdr>
                                                        <w:top w:val="none" w:sz="0" w:space="0" w:color="auto"/>
                                                        <w:left w:val="none" w:sz="0" w:space="0" w:color="auto"/>
                                                        <w:bottom w:val="none" w:sz="0" w:space="0" w:color="auto"/>
                                                        <w:right w:val="none" w:sz="0" w:space="0" w:color="auto"/>
                                                      </w:divBdr>
                                                      <w:divsChild>
                                                        <w:div w:id="1476144610">
                                                          <w:marLeft w:val="0"/>
                                                          <w:marRight w:val="0"/>
                                                          <w:marTop w:val="0"/>
                                                          <w:marBottom w:val="0"/>
                                                          <w:divBdr>
                                                            <w:top w:val="none" w:sz="0" w:space="0" w:color="auto"/>
                                                            <w:left w:val="none" w:sz="0" w:space="0" w:color="auto"/>
                                                            <w:bottom w:val="none" w:sz="0" w:space="0" w:color="auto"/>
                                                            <w:right w:val="none" w:sz="0" w:space="0" w:color="auto"/>
                                                          </w:divBdr>
                                                          <w:divsChild>
                                                            <w:div w:id="1337147168">
                                                              <w:marLeft w:val="0"/>
                                                              <w:marRight w:val="0"/>
                                                              <w:marTop w:val="0"/>
                                                              <w:marBottom w:val="0"/>
                                                              <w:divBdr>
                                                                <w:top w:val="none" w:sz="0" w:space="0" w:color="auto"/>
                                                                <w:left w:val="none" w:sz="0" w:space="0" w:color="auto"/>
                                                                <w:bottom w:val="none" w:sz="0" w:space="0" w:color="auto"/>
                                                                <w:right w:val="none" w:sz="0" w:space="0" w:color="auto"/>
                                                              </w:divBdr>
                                                              <w:divsChild>
                                                                <w:div w:id="1429351225">
                                                                  <w:marLeft w:val="0"/>
                                                                  <w:marRight w:val="0"/>
                                                                  <w:marTop w:val="0"/>
                                                                  <w:marBottom w:val="0"/>
                                                                  <w:divBdr>
                                                                    <w:top w:val="none" w:sz="0" w:space="0" w:color="auto"/>
                                                                    <w:left w:val="none" w:sz="0" w:space="0" w:color="auto"/>
                                                                    <w:bottom w:val="none" w:sz="0" w:space="0" w:color="auto"/>
                                                                    <w:right w:val="none" w:sz="0" w:space="0" w:color="auto"/>
                                                                  </w:divBdr>
                                                                  <w:divsChild>
                                                                    <w:div w:id="1471436461">
                                                                      <w:marLeft w:val="0"/>
                                                                      <w:marRight w:val="0"/>
                                                                      <w:marTop w:val="0"/>
                                                                      <w:marBottom w:val="0"/>
                                                                      <w:divBdr>
                                                                        <w:top w:val="none" w:sz="0" w:space="0" w:color="auto"/>
                                                                        <w:left w:val="none" w:sz="0" w:space="0" w:color="auto"/>
                                                                        <w:bottom w:val="none" w:sz="0" w:space="0" w:color="auto"/>
                                                                        <w:right w:val="none" w:sz="0" w:space="0" w:color="auto"/>
                                                                      </w:divBdr>
                                                                      <w:divsChild>
                                                                        <w:div w:id="689572056">
                                                                          <w:marLeft w:val="0"/>
                                                                          <w:marRight w:val="0"/>
                                                                          <w:marTop w:val="0"/>
                                                                          <w:marBottom w:val="0"/>
                                                                          <w:divBdr>
                                                                            <w:top w:val="none" w:sz="0" w:space="0" w:color="auto"/>
                                                                            <w:left w:val="none" w:sz="0" w:space="0" w:color="auto"/>
                                                                            <w:bottom w:val="none" w:sz="0" w:space="0" w:color="auto"/>
                                                                            <w:right w:val="none" w:sz="0" w:space="0" w:color="auto"/>
                                                                          </w:divBdr>
                                                                          <w:divsChild>
                                                                            <w:div w:id="123223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3037816">
              <w:marLeft w:val="0"/>
              <w:marRight w:val="0"/>
              <w:marTop w:val="0"/>
              <w:marBottom w:val="0"/>
              <w:divBdr>
                <w:top w:val="none" w:sz="0" w:space="0" w:color="auto"/>
                <w:left w:val="none" w:sz="0" w:space="0" w:color="auto"/>
                <w:bottom w:val="none" w:sz="0" w:space="0" w:color="auto"/>
                <w:right w:val="none" w:sz="0" w:space="0" w:color="auto"/>
              </w:divBdr>
              <w:divsChild>
                <w:div w:id="1016158484">
                  <w:marLeft w:val="0"/>
                  <w:marRight w:val="0"/>
                  <w:marTop w:val="0"/>
                  <w:marBottom w:val="0"/>
                  <w:divBdr>
                    <w:top w:val="none" w:sz="0" w:space="0" w:color="auto"/>
                    <w:left w:val="none" w:sz="0" w:space="0" w:color="auto"/>
                    <w:bottom w:val="none" w:sz="0" w:space="0" w:color="auto"/>
                    <w:right w:val="none" w:sz="0" w:space="0" w:color="auto"/>
                  </w:divBdr>
                  <w:divsChild>
                    <w:div w:id="972179306">
                      <w:marLeft w:val="0"/>
                      <w:marRight w:val="0"/>
                      <w:marTop w:val="0"/>
                      <w:marBottom w:val="0"/>
                      <w:divBdr>
                        <w:top w:val="none" w:sz="0" w:space="0" w:color="auto"/>
                        <w:left w:val="none" w:sz="0" w:space="0" w:color="auto"/>
                        <w:bottom w:val="none" w:sz="0" w:space="0" w:color="auto"/>
                        <w:right w:val="none" w:sz="0" w:space="0" w:color="auto"/>
                      </w:divBdr>
                      <w:divsChild>
                        <w:div w:id="86818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544864">
              <w:marLeft w:val="0"/>
              <w:marRight w:val="0"/>
              <w:marTop w:val="0"/>
              <w:marBottom w:val="0"/>
              <w:divBdr>
                <w:top w:val="none" w:sz="0" w:space="0" w:color="auto"/>
                <w:left w:val="none" w:sz="0" w:space="0" w:color="auto"/>
                <w:bottom w:val="none" w:sz="0" w:space="0" w:color="auto"/>
                <w:right w:val="none" w:sz="0" w:space="0" w:color="auto"/>
              </w:divBdr>
            </w:div>
            <w:div w:id="1689942025">
              <w:marLeft w:val="0"/>
              <w:marRight w:val="0"/>
              <w:marTop w:val="0"/>
              <w:marBottom w:val="0"/>
              <w:divBdr>
                <w:top w:val="none" w:sz="0" w:space="0" w:color="auto"/>
                <w:left w:val="none" w:sz="0" w:space="0" w:color="auto"/>
                <w:bottom w:val="none" w:sz="0" w:space="0" w:color="auto"/>
                <w:right w:val="none" w:sz="0" w:space="0" w:color="auto"/>
              </w:divBdr>
              <w:divsChild>
                <w:div w:id="11408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350249">
          <w:marLeft w:val="0"/>
          <w:marRight w:val="0"/>
          <w:marTop w:val="0"/>
          <w:marBottom w:val="0"/>
          <w:divBdr>
            <w:top w:val="none" w:sz="0" w:space="0" w:color="auto"/>
            <w:left w:val="none" w:sz="0" w:space="0" w:color="auto"/>
            <w:bottom w:val="none" w:sz="0" w:space="0" w:color="auto"/>
            <w:right w:val="none" w:sz="0" w:space="0" w:color="auto"/>
          </w:divBdr>
          <w:divsChild>
            <w:div w:id="440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54425">
      <w:bodyDiv w:val="1"/>
      <w:marLeft w:val="0"/>
      <w:marRight w:val="0"/>
      <w:marTop w:val="0"/>
      <w:marBottom w:val="0"/>
      <w:divBdr>
        <w:top w:val="none" w:sz="0" w:space="0" w:color="auto"/>
        <w:left w:val="none" w:sz="0" w:space="0" w:color="auto"/>
        <w:bottom w:val="none" w:sz="0" w:space="0" w:color="auto"/>
        <w:right w:val="none" w:sz="0" w:space="0" w:color="auto"/>
      </w:divBdr>
    </w:div>
    <w:div w:id="1154637006">
      <w:bodyDiv w:val="1"/>
      <w:marLeft w:val="0"/>
      <w:marRight w:val="0"/>
      <w:marTop w:val="0"/>
      <w:marBottom w:val="0"/>
      <w:divBdr>
        <w:top w:val="none" w:sz="0" w:space="0" w:color="auto"/>
        <w:left w:val="none" w:sz="0" w:space="0" w:color="auto"/>
        <w:bottom w:val="none" w:sz="0" w:space="0" w:color="auto"/>
        <w:right w:val="none" w:sz="0" w:space="0" w:color="auto"/>
      </w:divBdr>
    </w:div>
    <w:div w:id="1169369519">
      <w:bodyDiv w:val="1"/>
      <w:marLeft w:val="0"/>
      <w:marRight w:val="0"/>
      <w:marTop w:val="0"/>
      <w:marBottom w:val="0"/>
      <w:divBdr>
        <w:top w:val="none" w:sz="0" w:space="0" w:color="auto"/>
        <w:left w:val="none" w:sz="0" w:space="0" w:color="auto"/>
        <w:bottom w:val="none" w:sz="0" w:space="0" w:color="auto"/>
        <w:right w:val="none" w:sz="0" w:space="0" w:color="auto"/>
      </w:divBdr>
    </w:div>
    <w:div w:id="1174152297">
      <w:bodyDiv w:val="1"/>
      <w:marLeft w:val="0"/>
      <w:marRight w:val="0"/>
      <w:marTop w:val="0"/>
      <w:marBottom w:val="0"/>
      <w:divBdr>
        <w:top w:val="none" w:sz="0" w:space="0" w:color="auto"/>
        <w:left w:val="none" w:sz="0" w:space="0" w:color="auto"/>
        <w:bottom w:val="none" w:sz="0" w:space="0" w:color="auto"/>
        <w:right w:val="none" w:sz="0" w:space="0" w:color="auto"/>
      </w:divBdr>
    </w:div>
    <w:div w:id="1238245799">
      <w:bodyDiv w:val="1"/>
      <w:marLeft w:val="0"/>
      <w:marRight w:val="0"/>
      <w:marTop w:val="0"/>
      <w:marBottom w:val="0"/>
      <w:divBdr>
        <w:top w:val="none" w:sz="0" w:space="0" w:color="auto"/>
        <w:left w:val="none" w:sz="0" w:space="0" w:color="auto"/>
        <w:bottom w:val="none" w:sz="0" w:space="0" w:color="auto"/>
        <w:right w:val="none" w:sz="0" w:space="0" w:color="auto"/>
      </w:divBdr>
    </w:div>
    <w:div w:id="1282805874">
      <w:bodyDiv w:val="1"/>
      <w:marLeft w:val="0"/>
      <w:marRight w:val="0"/>
      <w:marTop w:val="0"/>
      <w:marBottom w:val="0"/>
      <w:divBdr>
        <w:top w:val="none" w:sz="0" w:space="0" w:color="auto"/>
        <w:left w:val="none" w:sz="0" w:space="0" w:color="auto"/>
        <w:bottom w:val="none" w:sz="0" w:space="0" w:color="auto"/>
        <w:right w:val="none" w:sz="0" w:space="0" w:color="auto"/>
      </w:divBdr>
    </w:div>
    <w:div w:id="1289706925">
      <w:bodyDiv w:val="1"/>
      <w:marLeft w:val="0"/>
      <w:marRight w:val="0"/>
      <w:marTop w:val="0"/>
      <w:marBottom w:val="0"/>
      <w:divBdr>
        <w:top w:val="none" w:sz="0" w:space="0" w:color="auto"/>
        <w:left w:val="none" w:sz="0" w:space="0" w:color="auto"/>
        <w:bottom w:val="none" w:sz="0" w:space="0" w:color="auto"/>
        <w:right w:val="none" w:sz="0" w:space="0" w:color="auto"/>
      </w:divBdr>
    </w:div>
    <w:div w:id="1366902591">
      <w:bodyDiv w:val="1"/>
      <w:marLeft w:val="0"/>
      <w:marRight w:val="0"/>
      <w:marTop w:val="0"/>
      <w:marBottom w:val="0"/>
      <w:divBdr>
        <w:top w:val="none" w:sz="0" w:space="0" w:color="auto"/>
        <w:left w:val="none" w:sz="0" w:space="0" w:color="auto"/>
        <w:bottom w:val="none" w:sz="0" w:space="0" w:color="auto"/>
        <w:right w:val="none" w:sz="0" w:space="0" w:color="auto"/>
      </w:divBdr>
    </w:div>
    <w:div w:id="1389305098">
      <w:bodyDiv w:val="1"/>
      <w:marLeft w:val="0"/>
      <w:marRight w:val="0"/>
      <w:marTop w:val="0"/>
      <w:marBottom w:val="0"/>
      <w:divBdr>
        <w:top w:val="none" w:sz="0" w:space="0" w:color="auto"/>
        <w:left w:val="none" w:sz="0" w:space="0" w:color="auto"/>
        <w:bottom w:val="none" w:sz="0" w:space="0" w:color="auto"/>
        <w:right w:val="none" w:sz="0" w:space="0" w:color="auto"/>
      </w:divBdr>
    </w:div>
    <w:div w:id="1393121562">
      <w:bodyDiv w:val="1"/>
      <w:marLeft w:val="0"/>
      <w:marRight w:val="0"/>
      <w:marTop w:val="0"/>
      <w:marBottom w:val="0"/>
      <w:divBdr>
        <w:top w:val="none" w:sz="0" w:space="0" w:color="auto"/>
        <w:left w:val="none" w:sz="0" w:space="0" w:color="auto"/>
        <w:bottom w:val="none" w:sz="0" w:space="0" w:color="auto"/>
        <w:right w:val="none" w:sz="0" w:space="0" w:color="auto"/>
      </w:divBdr>
    </w:div>
    <w:div w:id="1430005645">
      <w:bodyDiv w:val="1"/>
      <w:marLeft w:val="0"/>
      <w:marRight w:val="0"/>
      <w:marTop w:val="0"/>
      <w:marBottom w:val="0"/>
      <w:divBdr>
        <w:top w:val="none" w:sz="0" w:space="0" w:color="auto"/>
        <w:left w:val="none" w:sz="0" w:space="0" w:color="auto"/>
        <w:bottom w:val="none" w:sz="0" w:space="0" w:color="auto"/>
        <w:right w:val="none" w:sz="0" w:space="0" w:color="auto"/>
      </w:divBdr>
      <w:divsChild>
        <w:div w:id="1502231324">
          <w:marLeft w:val="0"/>
          <w:marRight w:val="0"/>
          <w:marTop w:val="0"/>
          <w:marBottom w:val="0"/>
          <w:divBdr>
            <w:top w:val="none" w:sz="0" w:space="0" w:color="auto"/>
            <w:left w:val="none" w:sz="0" w:space="0" w:color="auto"/>
            <w:bottom w:val="none" w:sz="0" w:space="0" w:color="auto"/>
            <w:right w:val="none" w:sz="0" w:space="0" w:color="auto"/>
          </w:divBdr>
          <w:divsChild>
            <w:div w:id="1731341435">
              <w:marLeft w:val="0"/>
              <w:marRight w:val="0"/>
              <w:marTop w:val="0"/>
              <w:marBottom w:val="0"/>
              <w:divBdr>
                <w:top w:val="none" w:sz="0" w:space="0" w:color="auto"/>
                <w:left w:val="none" w:sz="0" w:space="0" w:color="auto"/>
                <w:bottom w:val="none" w:sz="0" w:space="0" w:color="auto"/>
                <w:right w:val="none" w:sz="0" w:space="0" w:color="auto"/>
              </w:divBdr>
              <w:divsChild>
                <w:div w:id="1573927065">
                  <w:marLeft w:val="0"/>
                  <w:marRight w:val="0"/>
                  <w:marTop w:val="0"/>
                  <w:marBottom w:val="0"/>
                  <w:divBdr>
                    <w:top w:val="none" w:sz="0" w:space="0" w:color="auto"/>
                    <w:left w:val="none" w:sz="0" w:space="0" w:color="auto"/>
                    <w:bottom w:val="none" w:sz="0" w:space="0" w:color="auto"/>
                    <w:right w:val="none" w:sz="0" w:space="0" w:color="auto"/>
                  </w:divBdr>
                  <w:divsChild>
                    <w:div w:id="331417453">
                      <w:marLeft w:val="0"/>
                      <w:marRight w:val="0"/>
                      <w:marTop w:val="0"/>
                      <w:marBottom w:val="0"/>
                      <w:divBdr>
                        <w:top w:val="none" w:sz="0" w:space="0" w:color="auto"/>
                        <w:left w:val="none" w:sz="0" w:space="0" w:color="auto"/>
                        <w:bottom w:val="none" w:sz="0" w:space="0" w:color="auto"/>
                        <w:right w:val="none" w:sz="0" w:space="0" w:color="auto"/>
                      </w:divBdr>
                      <w:divsChild>
                        <w:div w:id="1762068251">
                          <w:marLeft w:val="0"/>
                          <w:marRight w:val="0"/>
                          <w:marTop w:val="0"/>
                          <w:marBottom w:val="0"/>
                          <w:divBdr>
                            <w:top w:val="none" w:sz="0" w:space="0" w:color="auto"/>
                            <w:left w:val="none" w:sz="0" w:space="0" w:color="auto"/>
                            <w:bottom w:val="none" w:sz="0" w:space="0" w:color="auto"/>
                            <w:right w:val="none" w:sz="0" w:space="0" w:color="auto"/>
                          </w:divBdr>
                          <w:divsChild>
                            <w:div w:id="1051925415">
                              <w:marLeft w:val="0"/>
                              <w:marRight w:val="0"/>
                              <w:marTop w:val="0"/>
                              <w:marBottom w:val="0"/>
                              <w:divBdr>
                                <w:top w:val="none" w:sz="0" w:space="0" w:color="auto"/>
                                <w:left w:val="none" w:sz="0" w:space="0" w:color="auto"/>
                                <w:bottom w:val="none" w:sz="0" w:space="0" w:color="auto"/>
                                <w:right w:val="none" w:sz="0" w:space="0" w:color="auto"/>
                              </w:divBdr>
                              <w:divsChild>
                                <w:div w:id="1809784776">
                                  <w:marLeft w:val="0"/>
                                  <w:marRight w:val="0"/>
                                  <w:marTop w:val="0"/>
                                  <w:marBottom w:val="0"/>
                                  <w:divBdr>
                                    <w:top w:val="none" w:sz="0" w:space="0" w:color="auto"/>
                                    <w:left w:val="none" w:sz="0" w:space="0" w:color="auto"/>
                                    <w:bottom w:val="none" w:sz="0" w:space="0" w:color="auto"/>
                                    <w:right w:val="none" w:sz="0" w:space="0" w:color="auto"/>
                                  </w:divBdr>
                                  <w:divsChild>
                                    <w:div w:id="1138380068">
                                      <w:marLeft w:val="0"/>
                                      <w:marRight w:val="0"/>
                                      <w:marTop w:val="0"/>
                                      <w:marBottom w:val="0"/>
                                      <w:divBdr>
                                        <w:top w:val="none" w:sz="0" w:space="0" w:color="auto"/>
                                        <w:left w:val="none" w:sz="0" w:space="0" w:color="auto"/>
                                        <w:bottom w:val="none" w:sz="0" w:space="0" w:color="auto"/>
                                        <w:right w:val="none" w:sz="0" w:space="0" w:color="auto"/>
                                      </w:divBdr>
                                      <w:divsChild>
                                        <w:div w:id="933319044">
                                          <w:marLeft w:val="0"/>
                                          <w:marRight w:val="0"/>
                                          <w:marTop w:val="0"/>
                                          <w:marBottom w:val="0"/>
                                          <w:divBdr>
                                            <w:top w:val="none" w:sz="0" w:space="0" w:color="auto"/>
                                            <w:left w:val="none" w:sz="0" w:space="0" w:color="auto"/>
                                            <w:bottom w:val="none" w:sz="0" w:space="0" w:color="auto"/>
                                            <w:right w:val="none" w:sz="0" w:space="0" w:color="auto"/>
                                          </w:divBdr>
                                          <w:divsChild>
                                            <w:div w:id="110244989">
                                              <w:marLeft w:val="0"/>
                                              <w:marRight w:val="0"/>
                                              <w:marTop w:val="0"/>
                                              <w:marBottom w:val="0"/>
                                              <w:divBdr>
                                                <w:top w:val="none" w:sz="0" w:space="0" w:color="auto"/>
                                                <w:left w:val="none" w:sz="0" w:space="0" w:color="auto"/>
                                                <w:bottom w:val="none" w:sz="0" w:space="0" w:color="auto"/>
                                                <w:right w:val="none" w:sz="0" w:space="0" w:color="auto"/>
                                              </w:divBdr>
                                              <w:divsChild>
                                                <w:div w:id="11346226">
                                                  <w:marLeft w:val="0"/>
                                                  <w:marRight w:val="0"/>
                                                  <w:marTop w:val="0"/>
                                                  <w:marBottom w:val="0"/>
                                                  <w:divBdr>
                                                    <w:top w:val="none" w:sz="0" w:space="0" w:color="auto"/>
                                                    <w:left w:val="none" w:sz="0" w:space="0" w:color="auto"/>
                                                    <w:bottom w:val="none" w:sz="0" w:space="0" w:color="auto"/>
                                                    <w:right w:val="none" w:sz="0" w:space="0" w:color="auto"/>
                                                  </w:divBdr>
                                                  <w:divsChild>
                                                    <w:div w:id="1303659708">
                                                      <w:marLeft w:val="0"/>
                                                      <w:marRight w:val="0"/>
                                                      <w:marTop w:val="0"/>
                                                      <w:marBottom w:val="0"/>
                                                      <w:divBdr>
                                                        <w:top w:val="none" w:sz="0" w:space="0" w:color="auto"/>
                                                        <w:left w:val="none" w:sz="0" w:space="0" w:color="auto"/>
                                                        <w:bottom w:val="none" w:sz="0" w:space="0" w:color="auto"/>
                                                        <w:right w:val="none" w:sz="0" w:space="0" w:color="auto"/>
                                                      </w:divBdr>
                                                      <w:divsChild>
                                                        <w:div w:id="95760329">
                                                          <w:marLeft w:val="0"/>
                                                          <w:marRight w:val="0"/>
                                                          <w:marTop w:val="0"/>
                                                          <w:marBottom w:val="0"/>
                                                          <w:divBdr>
                                                            <w:top w:val="none" w:sz="0" w:space="0" w:color="auto"/>
                                                            <w:left w:val="none" w:sz="0" w:space="0" w:color="auto"/>
                                                            <w:bottom w:val="none" w:sz="0" w:space="0" w:color="auto"/>
                                                            <w:right w:val="none" w:sz="0" w:space="0" w:color="auto"/>
                                                          </w:divBdr>
                                                          <w:divsChild>
                                                            <w:div w:id="68043944">
                                                              <w:marLeft w:val="0"/>
                                                              <w:marRight w:val="0"/>
                                                              <w:marTop w:val="0"/>
                                                              <w:marBottom w:val="0"/>
                                                              <w:divBdr>
                                                                <w:top w:val="none" w:sz="0" w:space="0" w:color="auto"/>
                                                                <w:left w:val="none" w:sz="0" w:space="0" w:color="auto"/>
                                                                <w:bottom w:val="none" w:sz="0" w:space="0" w:color="auto"/>
                                                                <w:right w:val="none" w:sz="0" w:space="0" w:color="auto"/>
                                                              </w:divBdr>
                                                              <w:divsChild>
                                                                <w:div w:id="744572543">
                                                                  <w:marLeft w:val="0"/>
                                                                  <w:marRight w:val="0"/>
                                                                  <w:marTop w:val="0"/>
                                                                  <w:marBottom w:val="0"/>
                                                                  <w:divBdr>
                                                                    <w:top w:val="none" w:sz="0" w:space="0" w:color="auto"/>
                                                                    <w:left w:val="none" w:sz="0" w:space="0" w:color="auto"/>
                                                                    <w:bottom w:val="none" w:sz="0" w:space="0" w:color="auto"/>
                                                                    <w:right w:val="none" w:sz="0" w:space="0" w:color="auto"/>
                                                                  </w:divBdr>
                                                                  <w:divsChild>
                                                                    <w:div w:id="1783840813">
                                                                      <w:marLeft w:val="0"/>
                                                                      <w:marRight w:val="0"/>
                                                                      <w:marTop w:val="0"/>
                                                                      <w:marBottom w:val="0"/>
                                                                      <w:divBdr>
                                                                        <w:top w:val="none" w:sz="0" w:space="0" w:color="auto"/>
                                                                        <w:left w:val="none" w:sz="0" w:space="0" w:color="auto"/>
                                                                        <w:bottom w:val="none" w:sz="0" w:space="0" w:color="auto"/>
                                                                        <w:right w:val="none" w:sz="0" w:space="0" w:color="auto"/>
                                                                      </w:divBdr>
                                                                      <w:divsChild>
                                                                        <w:div w:id="399325718">
                                                                          <w:marLeft w:val="0"/>
                                                                          <w:marRight w:val="0"/>
                                                                          <w:marTop w:val="0"/>
                                                                          <w:marBottom w:val="0"/>
                                                                          <w:divBdr>
                                                                            <w:top w:val="none" w:sz="0" w:space="0" w:color="auto"/>
                                                                            <w:left w:val="none" w:sz="0" w:space="0" w:color="auto"/>
                                                                            <w:bottom w:val="none" w:sz="0" w:space="0" w:color="auto"/>
                                                                            <w:right w:val="none" w:sz="0" w:space="0" w:color="auto"/>
                                                                          </w:divBdr>
                                                                          <w:divsChild>
                                                                            <w:div w:id="9373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7002826">
              <w:marLeft w:val="0"/>
              <w:marRight w:val="0"/>
              <w:marTop w:val="0"/>
              <w:marBottom w:val="0"/>
              <w:divBdr>
                <w:top w:val="none" w:sz="0" w:space="0" w:color="auto"/>
                <w:left w:val="none" w:sz="0" w:space="0" w:color="auto"/>
                <w:bottom w:val="none" w:sz="0" w:space="0" w:color="auto"/>
                <w:right w:val="none" w:sz="0" w:space="0" w:color="auto"/>
              </w:divBdr>
              <w:divsChild>
                <w:div w:id="598755728">
                  <w:marLeft w:val="0"/>
                  <w:marRight w:val="0"/>
                  <w:marTop w:val="0"/>
                  <w:marBottom w:val="0"/>
                  <w:divBdr>
                    <w:top w:val="none" w:sz="0" w:space="0" w:color="auto"/>
                    <w:left w:val="none" w:sz="0" w:space="0" w:color="auto"/>
                    <w:bottom w:val="none" w:sz="0" w:space="0" w:color="auto"/>
                    <w:right w:val="none" w:sz="0" w:space="0" w:color="auto"/>
                  </w:divBdr>
                  <w:divsChild>
                    <w:div w:id="868493576">
                      <w:marLeft w:val="0"/>
                      <w:marRight w:val="0"/>
                      <w:marTop w:val="0"/>
                      <w:marBottom w:val="0"/>
                      <w:divBdr>
                        <w:top w:val="none" w:sz="0" w:space="0" w:color="auto"/>
                        <w:left w:val="none" w:sz="0" w:space="0" w:color="auto"/>
                        <w:bottom w:val="none" w:sz="0" w:space="0" w:color="auto"/>
                        <w:right w:val="none" w:sz="0" w:space="0" w:color="auto"/>
                      </w:divBdr>
                      <w:divsChild>
                        <w:div w:id="1793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94494">
              <w:marLeft w:val="0"/>
              <w:marRight w:val="0"/>
              <w:marTop w:val="0"/>
              <w:marBottom w:val="0"/>
              <w:divBdr>
                <w:top w:val="none" w:sz="0" w:space="0" w:color="auto"/>
                <w:left w:val="none" w:sz="0" w:space="0" w:color="auto"/>
                <w:bottom w:val="none" w:sz="0" w:space="0" w:color="auto"/>
                <w:right w:val="none" w:sz="0" w:space="0" w:color="auto"/>
              </w:divBdr>
            </w:div>
            <w:div w:id="1625228094">
              <w:marLeft w:val="0"/>
              <w:marRight w:val="0"/>
              <w:marTop w:val="0"/>
              <w:marBottom w:val="0"/>
              <w:divBdr>
                <w:top w:val="none" w:sz="0" w:space="0" w:color="auto"/>
                <w:left w:val="none" w:sz="0" w:space="0" w:color="auto"/>
                <w:bottom w:val="none" w:sz="0" w:space="0" w:color="auto"/>
                <w:right w:val="none" w:sz="0" w:space="0" w:color="auto"/>
              </w:divBdr>
              <w:divsChild>
                <w:div w:id="67596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3691">
          <w:marLeft w:val="0"/>
          <w:marRight w:val="0"/>
          <w:marTop w:val="0"/>
          <w:marBottom w:val="0"/>
          <w:divBdr>
            <w:top w:val="none" w:sz="0" w:space="0" w:color="auto"/>
            <w:left w:val="none" w:sz="0" w:space="0" w:color="auto"/>
            <w:bottom w:val="none" w:sz="0" w:space="0" w:color="auto"/>
            <w:right w:val="none" w:sz="0" w:space="0" w:color="auto"/>
          </w:divBdr>
          <w:divsChild>
            <w:div w:id="10994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80496">
      <w:bodyDiv w:val="1"/>
      <w:marLeft w:val="0"/>
      <w:marRight w:val="0"/>
      <w:marTop w:val="0"/>
      <w:marBottom w:val="0"/>
      <w:divBdr>
        <w:top w:val="none" w:sz="0" w:space="0" w:color="auto"/>
        <w:left w:val="none" w:sz="0" w:space="0" w:color="auto"/>
        <w:bottom w:val="none" w:sz="0" w:space="0" w:color="auto"/>
        <w:right w:val="none" w:sz="0" w:space="0" w:color="auto"/>
      </w:divBdr>
      <w:divsChild>
        <w:div w:id="747309195">
          <w:marLeft w:val="0"/>
          <w:marRight w:val="0"/>
          <w:marTop w:val="0"/>
          <w:marBottom w:val="0"/>
          <w:divBdr>
            <w:top w:val="none" w:sz="0" w:space="0" w:color="auto"/>
            <w:left w:val="none" w:sz="0" w:space="0" w:color="auto"/>
            <w:bottom w:val="none" w:sz="0" w:space="0" w:color="auto"/>
            <w:right w:val="none" w:sz="0" w:space="0" w:color="auto"/>
          </w:divBdr>
        </w:div>
        <w:div w:id="1109663460">
          <w:marLeft w:val="0"/>
          <w:marRight w:val="0"/>
          <w:marTop w:val="0"/>
          <w:marBottom w:val="0"/>
          <w:divBdr>
            <w:top w:val="none" w:sz="0" w:space="0" w:color="auto"/>
            <w:left w:val="none" w:sz="0" w:space="0" w:color="auto"/>
            <w:bottom w:val="none" w:sz="0" w:space="0" w:color="auto"/>
            <w:right w:val="none" w:sz="0" w:space="0" w:color="auto"/>
          </w:divBdr>
        </w:div>
        <w:div w:id="575357292">
          <w:marLeft w:val="0"/>
          <w:marRight w:val="0"/>
          <w:marTop w:val="0"/>
          <w:marBottom w:val="0"/>
          <w:divBdr>
            <w:top w:val="none" w:sz="0" w:space="0" w:color="auto"/>
            <w:left w:val="none" w:sz="0" w:space="0" w:color="auto"/>
            <w:bottom w:val="none" w:sz="0" w:space="0" w:color="auto"/>
            <w:right w:val="none" w:sz="0" w:space="0" w:color="auto"/>
          </w:divBdr>
        </w:div>
        <w:div w:id="45423402">
          <w:marLeft w:val="0"/>
          <w:marRight w:val="0"/>
          <w:marTop w:val="0"/>
          <w:marBottom w:val="0"/>
          <w:divBdr>
            <w:top w:val="none" w:sz="0" w:space="0" w:color="auto"/>
            <w:left w:val="none" w:sz="0" w:space="0" w:color="auto"/>
            <w:bottom w:val="none" w:sz="0" w:space="0" w:color="auto"/>
            <w:right w:val="none" w:sz="0" w:space="0" w:color="auto"/>
          </w:divBdr>
        </w:div>
        <w:div w:id="1700931231">
          <w:marLeft w:val="0"/>
          <w:marRight w:val="0"/>
          <w:marTop w:val="0"/>
          <w:marBottom w:val="0"/>
          <w:divBdr>
            <w:top w:val="none" w:sz="0" w:space="0" w:color="auto"/>
            <w:left w:val="none" w:sz="0" w:space="0" w:color="auto"/>
            <w:bottom w:val="none" w:sz="0" w:space="0" w:color="auto"/>
            <w:right w:val="none" w:sz="0" w:space="0" w:color="auto"/>
          </w:divBdr>
        </w:div>
        <w:div w:id="1033381940">
          <w:marLeft w:val="0"/>
          <w:marRight w:val="0"/>
          <w:marTop w:val="0"/>
          <w:marBottom w:val="0"/>
          <w:divBdr>
            <w:top w:val="none" w:sz="0" w:space="0" w:color="auto"/>
            <w:left w:val="none" w:sz="0" w:space="0" w:color="auto"/>
            <w:bottom w:val="none" w:sz="0" w:space="0" w:color="auto"/>
            <w:right w:val="none" w:sz="0" w:space="0" w:color="auto"/>
          </w:divBdr>
        </w:div>
        <w:div w:id="1433936751">
          <w:marLeft w:val="0"/>
          <w:marRight w:val="0"/>
          <w:marTop w:val="0"/>
          <w:marBottom w:val="0"/>
          <w:divBdr>
            <w:top w:val="none" w:sz="0" w:space="0" w:color="auto"/>
            <w:left w:val="none" w:sz="0" w:space="0" w:color="auto"/>
            <w:bottom w:val="none" w:sz="0" w:space="0" w:color="auto"/>
            <w:right w:val="none" w:sz="0" w:space="0" w:color="auto"/>
          </w:divBdr>
        </w:div>
        <w:div w:id="1954558859">
          <w:marLeft w:val="0"/>
          <w:marRight w:val="0"/>
          <w:marTop w:val="0"/>
          <w:marBottom w:val="0"/>
          <w:divBdr>
            <w:top w:val="none" w:sz="0" w:space="0" w:color="auto"/>
            <w:left w:val="none" w:sz="0" w:space="0" w:color="auto"/>
            <w:bottom w:val="none" w:sz="0" w:space="0" w:color="auto"/>
            <w:right w:val="none" w:sz="0" w:space="0" w:color="auto"/>
          </w:divBdr>
        </w:div>
        <w:div w:id="1977222647">
          <w:marLeft w:val="0"/>
          <w:marRight w:val="0"/>
          <w:marTop w:val="0"/>
          <w:marBottom w:val="0"/>
          <w:divBdr>
            <w:top w:val="none" w:sz="0" w:space="0" w:color="auto"/>
            <w:left w:val="none" w:sz="0" w:space="0" w:color="auto"/>
            <w:bottom w:val="none" w:sz="0" w:space="0" w:color="auto"/>
            <w:right w:val="none" w:sz="0" w:space="0" w:color="auto"/>
          </w:divBdr>
        </w:div>
        <w:div w:id="1565332471">
          <w:marLeft w:val="0"/>
          <w:marRight w:val="0"/>
          <w:marTop w:val="0"/>
          <w:marBottom w:val="0"/>
          <w:divBdr>
            <w:top w:val="none" w:sz="0" w:space="0" w:color="auto"/>
            <w:left w:val="none" w:sz="0" w:space="0" w:color="auto"/>
            <w:bottom w:val="none" w:sz="0" w:space="0" w:color="auto"/>
            <w:right w:val="none" w:sz="0" w:space="0" w:color="auto"/>
          </w:divBdr>
        </w:div>
        <w:div w:id="701981787">
          <w:marLeft w:val="0"/>
          <w:marRight w:val="0"/>
          <w:marTop w:val="0"/>
          <w:marBottom w:val="0"/>
          <w:divBdr>
            <w:top w:val="none" w:sz="0" w:space="0" w:color="auto"/>
            <w:left w:val="none" w:sz="0" w:space="0" w:color="auto"/>
            <w:bottom w:val="none" w:sz="0" w:space="0" w:color="auto"/>
            <w:right w:val="none" w:sz="0" w:space="0" w:color="auto"/>
          </w:divBdr>
        </w:div>
        <w:div w:id="265619938">
          <w:marLeft w:val="0"/>
          <w:marRight w:val="0"/>
          <w:marTop w:val="0"/>
          <w:marBottom w:val="0"/>
          <w:divBdr>
            <w:top w:val="none" w:sz="0" w:space="0" w:color="auto"/>
            <w:left w:val="none" w:sz="0" w:space="0" w:color="auto"/>
            <w:bottom w:val="none" w:sz="0" w:space="0" w:color="auto"/>
            <w:right w:val="none" w:sz="0" w:space="0" w:color="auto"/>
          </w:divBdr>
        </w:div>
        <w:div w:id="969095400">
          <w:marLeft w:val="0"/>
          <w:marRight w:val="0"/>
          <w:marTop w:val="0"/>
          <w:marBottom w:val="0"/>
          <w:divBdr>
            <w:top w:val="none" w:sz="0" w:space="0" w:color="auto"/>
            <w:left w:val="none" w:sz="0" w:space="0" w:color="auto"/>
            <w:bottom w:val="none" w:sz="0" w:space="0" w:color="auto"/>
            <w:right w:val="none" w:sz="0" w:space="0" w:color="auto"/>
          </w:divBdr>
        </w:div>
        <w:div w:id="1157067239">
          <w:marLeft w:val="0"/>
          <w:marRight w:val="0"/>
          <w:marTop w:val="0"/>
          <w:marBottom w:val="0"/>
          <w:divBdr>
            <w:top w:val="none" w:sz="0" w:space="0" w:color="auto"/>
            <w:left w:val="none" w:sz="0" w:space="0" w:color="auto"/>
            <w:bottom w:val="none" w:sz="0" w:space="0" w:color="auto"/>
            <w:right w:val="none" w:sz="0" w:space="0" w:color="auto"/>
          </w:divBdr>
        </w:div>
      </w:divsChild>
    </w:div>
    <w:div w:id="1441414257">
      <w:bodyDiv w:val="1"/>
      <w:marLeft w:val="0"/>
      <w:marRight w:val="0"/>
      <w:marTop w:val="0"/>
      <w:marBottom w:val="0"/>
      <w:divBdr>
        <w:top w:val="none" w:sz="0" w:space="0" w:color="auto"/>
        <w:left w:val="none" w:sz="0" w:space="0" w:color="auto"/>
        <w:bottom w:val="none" w:sz="0" w:space="0" w:color="auto"/>
        <w:right w:val="none" w:sz="0" w:space="0" w:color="auto"/>
      </w:divBdr>
    </w:div>
    <w:div w:id="1451242866">
      <w:bodyDiv w:val="1"/>
      <w:marLeft w:val="0"/>
      <w:marRight w:val="0"/>
      <w:marTop w:val="0"/>
      <w:marBottom w:val="0"/>
      <w:divBdr>
        <w:top w:val="none" w:sz="0" w:space="0" w:color="auto"/>
        <w:left w:val="none" w:sz="0" w:space="0" w:color="auto"/>
        <w:bottom w:val="none" w:sz="0" w:space="0" w:color="auto"/>
        <w:right w:val="none" w:sz="0" w:space="0" w:color="auto"/>
      </w:divBdr>
    </w:div>
    <w:div w:id="1461998552">
      <w:bodyDiv w:val="1"/>
      <w:marLeft w:val="0"/>
      <w:marRight w:val="0"/>
      <w:marTop w:val="0"/>
      <w:marBottom w:val="0"/>
      <w:divBdr>
        <w:top w:val="none" w:sz="0" w:space="0" w:color="auto"/>
        <w:left w:val="none" w:sz="0" w:space="0" w:color="auto"/>
        <w:bottom w:val="none" w:sz="0" w:space="0" w:color="auto"/>
        <w:right w:val="none" w:sz="0" w:space="0" w:color="auto"/>
      </w:divBdr>
    </w:div>
    <w:div w:id="1464227491">
      <w:bodyDiv w:val="1"/>
      <w:marLeft w:val="0"/>
      <w:marRight w:val="0"/>
      <w:marTop w:val="0"/>
      <w:marBottom w:val="0"/>
      <w:divBdr>
        <w:top w:val="none" w:sz="0" w:space="0" w:color="auto"/>
        <w:left w:val="none" w:sz="0" w:space="0" w:color="auto"/>
        <w:bottom w:val="none" w:sz="0" w:space="0" w:color="auto"/>
        <w:right w:val="none" w:sz="0" w:space="0" w:color="auto"/>
      </w:divBdr>
    </w:div>
    <w:div w:id="1476029084">
      <w:bodyDiv w:val="1"/>
      <w:marLeft w:val="0"/>
      <w:marRight w:val="0"/>
      <w:marTop w:val="0"/>
      <w:marBottom w:val="0"/>
      <w:divBdr>
        <w:top w:val="none" w:sz="0" w:space="0" w:color="auto"/>
        <w:left w:val="none" w:sz="0" w:space="0" w:color="auto"/>
        <w:bottom w:val="none" w:sz="0" w:space="0" w:color="auto"/>
        <w:right w:val="none" w:sz="0" w:space="0" w:color="auto"/>
      </w:divBdr>
    </w:div>
    <w:div w:id="1534490627">
      <w:bodyDiv w:val="1"/>
      <w:marLeft w:val="0"/>
      <w:marRight w:val="0"/>
      <w:marTop w:val="0"/>
      <w:marBottom w:val="0"/>
      <w:divBdr>
        <w:top w:val="none" w:sz="0" w:space="0" w:color="auto"/>
        <w:left w:val="none" w:sz="0" w:space="0" w:color="auto"/>
        <w:bottom w:val="none" w:sz="0" w:space="0" w:color="auto"/>
        <w:right w:val="none" w:sz="0" w:space="0" w:color="auto"/>
      </w:divBdr>
    </w:div>
    <w:div w:id="1648852708">
      <w:bodyDiv w:val="1"/>
      <w:marLeft w:val="0"/>
      <w:marRight w:val="0"/>
      <w:marTop w:val="0"/>
      <w:marBottom w:val="0"/>
      <w:divBdr>
        <w:top w:val="none" w:sz="0" w:space="0" w:color="auto"/>
        <w:left w:val="none" w:sz="0" w:space="0" w:color="auto"/>
        <w:bottom w:val="none" w:sz="0" w:space="0" w:color="auto"/>
        <w:right w:val="none" w:sz="0" w:space="0" w:color="auto"/>
      </w:divBdr>
    </w:div>
    <w:div w:id="1672218163">
      <w:bodyDiv w:val="1"/>
      <w:marLeft w:val="0"/>
      <w:marRight w:val="0"/>
      <w:marTop w:val="0"/>
      <w:marBottom w:val="0"/>
      <w:divBdr>
        <w:top w:val="none" w:sz="0" w:space="0" w:color="auto"/>
        <w:left w:val="none" w:sz="0" w:space="0" w:color="auto"/>
        <w:bottom w:val="none" w:sz="0" w:space="0" w:color="auto"/>
        <w:right w:val="none" w:sz="0" w:space="0" w:color="auto"/>
      </w:divBdr>
    </w:div>
    <w:div w:id="1697388700">
      <w:bodyDiv w:val="1"/>
      <w:marLeft w:val="0"/>
      <w:marRight w:val="0"/>
      <w:marTop w:val="0"/>
      <w:marBottom w:val="0"/>
      <w:divBdr>
        <w:top w:val="none" w:sz="0" w:space="0" w:color="auto"/>
        <w:left w:val="none" w:sz="0" w:space="0" w:color="auto"/>
        <w:bottom w:val="none" w:sz="0" w:space="0" w:color="auto"/>
        <w:right w:val="none" w:sz="0" w:space="0" w:color="auto"/>
      </w:divBdr>
    </w:div>
    <w:div w:id="1724986386">
      <w:bodyDiv w:val="1"/>
      <w:marLeft w:val="0"/>
      <w:marRight w:val="0"/>
      <w:marTop w:val="0"/>
      <w:marBottom w:val="0"/>
      <w:divBdr>
        <w:top w:val="none" w:sz="0" w:space="0" w:color="auto"/>
        <w:left w:val="none" w:sz="0" w:space="0" w:color="auto"/>
        <w:bottom w:val="none" w:sz="0" w:space="0" w:color="auto"/>
        <w:right w:val="none" w:sz="0" w:space="0" w:color="auto"/>
      </w:divBdr>
    </w:div>
    <w:div w:id="1736733601">
      <w:bodyDiv w:val="1"/>
      <w:marLeft w:val="0"/>
      <w:marRight w:val="0"/>
      <w:marTop w:val="0"/>
      <w:marBottom w:val="0"/>
      <w:divBdr>
        <w:top w:val="none" w:sz="0" w:space="0" w:color="auto"/>
        <w:left w:val="none" w:sz="0" w:space="0" w:color="auto"/>
        <w:bottom w:val="none" w:sz="0" w:space="0" w:color="auto"/>
        <w:right w:val="none" w:sz="0" w:space="0" w:color="auto"/>
      </w:divBdr>
    </w:div>
    <w:div w:id="1741750817">
      <w:bodyDiv w:val="1"/>
      <w:marLeft w:val="0"/>
      <w:marRight w:val="0"/>
      <w:marTop w:val="0"/>
      <w:marBottom w:val="0"/>
      <w:divBdr>
        <w:top w:val="none" w:sz="0" w:space="0" w:color="auto"/>
        <w:left w:val="none" w:sz="0" w:space="0" w:color="auto"/>
        <w:bottom w:val="none" w:sz="0" w:space="0" w:color="auto"/>
        <w:right w:val="none" w:sz="0" w:space="0" w:color="auto"/>
      </w:divBdr>
    </w:div>
    <w:div w:id="1798642824">
      <w:bodyDiv w:val="1"/>
      <w:marLeft w:val="0"/>
      <w:marRight w:val="0"/>
      <w:marTop w:val="0"/>
      <w:marBottom w:val="0"/>
      <w:divBdr>
        <w:top w:val="none" w:sz="0" w:space="0" w:color="auto"/>
        <w:left w:val="none" w:sz="0" w:space="0" w:color="auto"/>
        <w:bottom w:val="none" w:sz="0" w:space="0" w:color="auto"/>
        <w:right w:val="none" w:sz="0" w:space="0" w:color="auto"/>
      </w:divBdr>
    </w:div>
    <w:div w:id="1852454199">
      <w:bodyDiv w:val="1"/>
      <w:marLeft w:val="0"/>
      <w:marRight w:val="0"/>
      <w:marTop w:val="0"/>
      <w:marBottom w:val="0"/>
      <w:divBdr>
        <w:top w:val="none" w:sz="0" w:space="0" w:color="auto"/>
        <w:left w:val="none" w:sz="0" w:space="0" w:color="auto"/>
        <w:bottom w:val="none" w:sz="0" w:space="0" w:color="auto"/>
        <w:right w:val="none" w:sz="0" w:space="0" w:color="auto"/>
      </w:divBdr>
    </w:div>
    <w:div w:id="1930235842">
      <w:bodyDiv w:val="1"/>
      <w:marLeft w:val="0"/>
      <w:marRight w:val="0"/>
      <w:marTop w:val="0"/>
      <w:marBottom w:val="0"/>
      <w:divBdr>
        <w:top w:val="none" w:sz="0" w:space="0" w:color="auto"/>
        <w:left w:val="none" w:sz="0" w:space="0" w:color="auto"/>
        <w:bottom w:val="none" w:sz="0" w:space="0" w:color="auto"/>
        <w:right w:val="none" w:sz="0" w:space="0" w:color="auto"/>
      </w:divBdr>
    </w:div>
    <w:div w:id="1963685394">
      <w:bodyDiv w:val="1"/>
      <w:marLeft w:val="0"/>
      <w:marRight w:val="0"/>
      <w:marTop w:val="0"/>
      <w:marBottom w:val="0"/>
      <w:divBdr>
        <w:top w:val="none" w:sz="0" w:space="0" w:color="auto"/>
        <w:left w:val="none" w:sz="0" w:space="0" w:color="auto"/>
        <w:bottom w:val="none" w:sz="0" w:space="0" w:color="auto"/>
        <w:right w:val="none" w:sz="0" w:space="0" w:color="auto"/>
      </w:divBdr>
    </w:div>
    <w:div w:id="1975138273">
      <w:bodyDiv w:val="1"/>
      <w:marLeft w:val="0"/>
      <w:marRight w:val="0"/>
      <w:marTop w:val="0"/>
      <w:marBottom w:val="0"/>
      <w:divBdr>
        <w:top w:val="none" w:sz="0" w:space="0" w:color="auto"/>
        <w:left w:val="none" w:sz="0" w:space="0" w:color="auto"/>
        <w:bottom w:val="none" w:sz="0" w:space="0" w:color="auto"/>
        <w:right w:val="none" w:sz="0" w:space="0" w:color="auto"/>
      </w:divBdr>
    </w:div>
    <w:div w:id="1994409822">
      <w:bodyDiv w:val="1"/>
      <w:marLeft w:val="0"/>
      <w:marRight w:val="0"/>
      <w:marTop w:val="0"/>
      <w:marBottom w:val="0"/>
      <w:divBdr>
        <w:top w:val="none" w:sz="0" w:space="0" w:color="auto"/>
        <w:left w:val="none" w:sz="0" w:space="0" w:color="auto"/>
        <w:bottom w:val="none" w:sz="0" w:space="0" w:color="auto"/>
        <w:right w:val="none" w:sz="0" w:space="0" w:color="auto"/>
      </w:divBdr>
    </w:div>
    <w:div w:id="2060976577">
      <w:bodyDiv w:val="1"/>
      <w:marLeft w:val="0"/>
      <w:marRight w:val="0"/>
      <w:marTop w:val="0"/>
      <w:marBottom w:val="0"/>
      <w:divBdr>
        <w:top w:val="none" w:sz="0" w:space="0" w:color="auto"/>
        <w:left w:val="none" w:sz="0" w:space="0" w:color="auto"/>
        <w:bottom w:val="none" w:sz="0" w:space="0" w:color="auto"/>
        <w:right w:val="none" w:sz="0" w:space="0" w:color="auto"/>
      </w:divBdr>
    </w:div>
    <w:div w:id="2065985131">
      <w:bodyDiv w:val="1"/>
      <w:marLeft w:val="0"/>
      <w:marRight w:val="0"/>
      <w:marTop w:val="0"/>
      <w:marBottom w:val="0"/>
      <w:divBdr>
        <w:top w:val="none" w:sz="0" w:space="0" w:color="auto"/>
        <w:left w:val="none" w:sz="0" w:space="0" w:color="auto"/>
        <w:bottom w:val="none" w:sz="0" w:space="0" w:color="auto"/>
        <w:right w:val="none" w:sz="0" w:space="0" w:color="auto"/>
      </w:divBdr>
      <w:divsChild>
        <w:div w:id="982343789">
          <w:marLeft w:val="0"/>
          <w:marRight w:val="0"/>
          <w:marTop w:val="0"/>
          <w:marBottom w:val="0"/>
          <w:divBdr>
            <w:top w:val="none" w:sz="0" w:space="0" w:color="auto"/>
            <w:left w:val="none" w:sz="0" w:space="0" w:color="auto"/>
            <w:bottom w:val="none" w:sz="0" w:space="0" w:color="auto"/>
            <w:right w:val="none" w:sz="0" w:space="0" w:color="auto"/>
          </w:divBdr>
          <w:divsChild>
            <w:div w:id="1688168855">
              <w:marLeft w:val="0"/>
              <w:marRight w:val="0"/>
              <w:marTop w:val="0"/>
              <w:marBottom w:val="0"/>
              <w:divBdr>
                <w:top w:val="none" w:sz="0" w:space="0" w:color="auto"/>
                <w:left w:val="none" w:sz="0" w:space="0" w:color="auto"/>
                <w:bottom w:val="none" w:sz="0" w:space="0" w:color="auto"/>
                <w:right w:val="none" w:sz="0" w:space="0" w:color="auto"/>
              </w:divBdr>
              <w:divsChild>
                <w:div w:id="1330714595">
                  <w:marLeft w:val="0"/>
                  <w:marRight w:val="0"/>
                  <w:marTop w:val="0"/>
                  <w:marBottom w:val="0"/>
                  <w:divBdr>
                    <w:top w:val="none" w:sz="0" w:space="0" w:color="auto"/>
                    <w:left w:val="none" w:sz="0" w:space="0" w:color="auto"/>
                    <w:bottom w:val="none" w:sz="0" w:space="0" w:color="auto"/>
                    <w:right w:val="none" w:sz="0" w:space="0" w:color="auto"/>
                  </w:divBdr>
                  <w:divsChild>
                    <w:div w:id="663440401">
                      <w:marLeft w:val="0"/>
                      <w:marRight w:val="0"/>
                      <w:marTop w:val="0"/>
                      <w:marBottom w:val="0"/>
                      <w:divBdr>
                        <w:top w:val="none" w:sz="0" w:space="0" w:color="auto"/>
                        <w:left w:val="none" w:sz="0" w:space="0" w:color="auto"/>
                        <w:bottom w:val="none" w:sz="0" w:space="0" w:color="auto"/>
                        <w:right w:val="none" w:sz="0" w:space="0" w:color="auto"/>
                      </w:divBdr>
                      <w:divsChild>
                        <w:div w:id="32193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30212">
              <w:marLeft w:val="0"/>
              <w:marRight w:val="0"/>
              <w:marTop w:val="0"/>
              <w:marBottom w:val="0"/>
              <w:divBdr>
                <w:top w:val="none" w:sz="0" w:space="0" w:color="auto"/>
                <w:left w:val="none" w:sz="0" w:space="0" w:color="auto"/>
                <w:bottom w:val="none" w:sz="0" w:space="0" w:color="auto"/>
                <w:right w:val="none" w:sz="0" w:space="0" w:color="auto"/>
              </w:divBdr>
              <w:divsChild>
                <w:div w:id="1444887177">
                  <w:marLeft w:val="0"/>
                  <w:marRight w:val="0"/>
                  <w:marTop w:val="0"/>
                  <w:marBottom w:val="0"/>
                  <w:divBdr>
                    <w:top w:val="none" w:sz="0" w:space="0" w:color="auto"/>
                    <w:left w:val="none" w:sz="0" w:space="0" w:color="auto"/>
                    <w:bottom w:val="none" w:sz="0" w:space="0" w:color="auto"/>
                    <w:right w:val="none" w:sz="0" w:space="0" w:color="auto"/>
                  </w:divBdr>
                  <w:divsChild>
                    <w:div w:id="277640462">
                      <w:marLeft w:val="0"/>
                      <w:marRight w:val="0"/>
                      <w:marTop w:val="0"/>
                      <w:marBottom w:val="0"/>
                      <w:divBdr>
                        <w:top w:val="none" w:sz="0" w:space="0" w:color="auto"/>
                        <w:left w:val="none" w:sz="0" w:space="0" w:color="auto"/>
                        <w:bottom w:val="none" w:sz="0" w:space="0" w:color="auto"/>
                        <w:right w:val="none" w:sz="0" w:space="0" w:color="auto"/>
                      </w:divBdr>
                      <w:divsChild>
                        <w:div w:id="18329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435102">
              <w:marLeft w:val="0"/>
              <w:marRight w:val="0"/>
              <w:marTop w:val="0"/>
              <w:marBottom w:val="0"/>
              <w:divBdr>
                <w:top w:val="none" w:sz="0" w:space="0" w:color="auto"/>
                <w:left w:val="none" w:sz="0" w:space="0" w:color="auto"/>
                <w:bottom w:val="none" w:sz="0" w:space="0" w:color="auto"/>
                <w:right w:val="none" w:sz="0" w:space="0" w:color="auto"/>
              </w:divBdr>
            </w:div>
            <w:div w:id="718749368">
              <w:marLeft w:val="0"/>
              <w:marRight w:val="0"/>
              <w:marTop w:val="0"/>
              <w:marBottom w:val="0"/>
              <w:divBdr>
                <w:top w:val="none" w:sz="0" w:space="0" w:color="auto"/>
                <w:left w:val="none" w:sz="0" w:space="0" w:color="auto"/>
                <w:bottom w:val="none" w:sz="0" w:space="0" w:color="auto"/>
                <w:right w:val="none" w:sz="0" w:space="0" w:color="auto"/>
              </w:divBdr>
              <w:divsChild>
                <w:div w:id="69955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3024">
          <w:marLeft w:val="0"/>
          <w:marRight w:val="0"/>
          <w:marTop w:val="0"/>
          <w:marBottom w:val="0"/>
          <w:divBdr>
            <w:top w:val="none" w:sz="0" w:space="0" w:color="auto"/>
            <w:left w:val="none" w:sz="0" w:space="0" w:color="auto"/>
            <w:bottom w:val="none" w:sz="0" w:space="0" w:color="auto"/>
            <w:right w:val="none" w:sz="0" w:space="0" w:color="auto"/>
          </w:divBdr>
          <w:divsChild>
            <w:div w:id="14013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79901">
      <w:bodyDiv w:val="1"/>
      <w:marLeft w:val="0"/>
      <w:marRight w:val="0"/>
      <w:marTop w:val="0"/>
      <w:marBottom w:val="0"/>
      <w:divBdr>
        <w:top w:val="none" w:sz="0" w:space="0" w:color="auto"/>
        <w:left w:val="none" w:sz="0" w:space="0" w:color="auto"/>
        <w:bottom w:val="none" w:sz="0" w:space="0" w:color="auto"/>
        <w:right w:val="none" w:sz="0" w:space="0" w:color="auto"/>
      </w:divBdr>
    </w:div>
    <w:div w:id="214480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sex.ac.uk/centres-and-institutes/human-rights" TargetMode="External"/><Relationship Id="rId21" Type="http://schemas.openxmlformats.org/officeDocument/2006/relationships/hyperlink" Target="https://www.faithincommunity.scot/poverty-truth-community/" TargetMode="External"/><Relationship Id="rId34" Type="http://schemas.openxmlformats.org/officeDocument/2006/relationships/hyperlink" Target="https://atd-uk.org/2023/11/03/the-story-of-the-magic-judge/" TargetMode="External"/><Relationship Id="rId42" Type="http://schemas.openxmlformats.org/officeDocument/2006/relationships/hyperlink" Target="https://doi.org/10.1332/20467435Y2024D000000013" TargetMode="External"/><Relationship Id="rId47" Type="http://schemas.openxmlformats.org/officeDocument/2006/relationships/hyperlink" Target="https://www.gov.uk/government/statistics/immigration-system-statistics-year-ending-june-2024" TargetMode="External"/><Relationship Id="rId50" Type="http://schemas.openxmlformats.org/officeDocument/2006/relationships/hyperlink" Target="https://childrenssocialcare.independent-review.uk/wp-content/uploads/2022/05/The-independent-review-of-childrens-social-care-Final-report.pdf" TargetMode="External"/><Relationship Id="rId55" Type="http://schemas.openxmlformats.org/officeDocument/2006/relationships/hyperlink" Target="https://www.refugee-action.org.uk/common-sense/"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kc-word-edit.officeapps.live.com/we/wordeditorframe.aspx?ui=en-US&amp;rs=en-US&amp;wopisrc=https%3A%2F%2Famnestyuk.sharepoint.com%2Fsites%2FGrowingRights%2F_vti_bin%2Fwopi.ashx%2Ffiles%2Fcafe347fcdd44b5ca523be73a7ac3fe3&amp;wdenableroaming=1&amp;mscc=1&amp;hid=478E75A1-E0CD-A000-FE11-4E15C7F18026.0&amp;uih=sharepointcom&amp;wdlcid=en-US&amp;jsapi=1&amp;jsapiver=v2&amp;corrid=792afe5a-0769-b9dd-92e7-85a418b4b864&amp;usid=792afe5a-0769-b9dd-92e7-85a418b4b864&amp;newsession=1&amp;sftc=1&amp;uihit=docaspx&amp;muv=1&amp;cac=1&amp;sams=1&amp;mtf=1&amp;sfp=1&amp;sdp=1&amp;hch=1&amp;hwfh=1&amp;dchat=1&amp;sc=%7B%22pmo%22%3A%22https%3A%2F%2Famnestyuk.sharepoint.com%22%2C%22pmshare%22%3Atrue%7D&amp;ctp=LeastProtected&amp;rct=Normal&amp;wdorigin=AuthPrompt&amp;csc=1&amp;instantedit=1&amp;wopicomplete=1&amp;wdredirectionreason=Unified_SingleFlush" TargetMode="External"/><Relationship Id="rId29" Type="http://schemas.openxmlformats.org/officeDocument/2006/relationships/hyperlink" Target="https://gripp.org.uk/2024/03/28/happy-birthday-grippkind-of/" TargetMode="External"/><Relationship Id="rId11" Type="http://schemas.openxmlformats.org/officeDocument/2006/relationships/image" Target="media/image1.jpeg"/><Relationship Id="rId24" Type="http://schemas.openxmlformats.org/officeDocument/2006/relationships/hyperlink" Target="http://www.amnesty.org.uk/" TargetMode="External"/><Relationship Id="rId32" Type="http://schemas.openxmlformats.org/officeDocument/2006/relationships/hyperlink" Target="https://asylummatters.org/2024/12/19/take-back-control-of-asylum-with-safe-routes-and-right-to-work-new-report-tells-government/" TargetMode="External"/><Relationship Id="rId37" Type="http://schemas.openxmlformats.org/officeDocument/2006/relationships/hyperlink" Target="https://doi.org/10.1093/jhuman/huae009" TargetMode="External"/><Relationship Id="rId40" Type="http://schemas.openxmlformats.org/officeDocument/2006/relationships/hyperlink" Target="https://www.doctorsoftheworld.org.uk/news/report-proves-home-offices-accommodation-plans-leave-people-seeking-sanctuary-in-the-uk-without-adequate-medical-care/" TargetMode="External"/><Relationship Id="rId45" Type="http://schemas.openxmlformats.org/officeDocument/2006/relationships/hyperlink" Target="https://justfair.org.uk/wp-content/uploads/2023/10/Human-rights-in-asylum-accommodation-a-resource-pack-for-activists.pdf" TargetMode="External"/><Relationship Id="rId53" Type="http://schemas.openxmlformats.org/officeDocument/2006/relationships/hyperlink" Target="https://www.researchgate.net/publication/370664408_Where_does_the_buck_stop_UK_Home_Office_and_other_statutory_body_responses_to_allegations_of_human_rights_violations_in_two_Serco-run_hotels_housing_people_seeking_asylum" TargetMode="External"/><Relationship Id="rId58" Type="http://schemas.openxmlformats.org/officeDocument/2006/relationships/hyperlink" Target="https://socialmetricscommission.org.uk/social-metrics-commission-2024-report/" TargetMode="External"/><Relationship Id="rId5" Type="http://schemas.openxmlformats.org/officeDocument/2006/relationships/numbering" Target="numbering.xml"/><Relationship Id="rId61" Type="http://schemas.openxmlformats.org/officeDocument/2006/relationships/hyperlink" Target="https://www.ohchr.org/en/documents/thematic-reports/ahrc5117-right-privacy-digital-age" TargetMode="External"/><Relationship Id="rId19" Type="http://schemas.openxmlformats.org/officeDocument/2006/relationships/hyperlink" Target="http://www.atd-fourthworld.org/" TargetMode="External"/><Relationship Id="rId14" Type="http://schemas.openxmlformats.org/officeDocument/2006/relationships/hyperlink" Target="https://tbinternet.ohchr.org/_layouts/15/treatybodyexternal/Download.aspx?symbolno=INT%2FCESCR%2FICO%2FGBR%2F50991&amp;Lang=en" TargetMode="External"/><Relationship Id="rId22" Type="http://schemas.openxmlformats.org/officeDocument/2006/relationships/hyperlink" Target="http://www.rapar.co.uk/" TargetMode="External"/><Relationship Id="rId27" Type="http://schemas.openxmlformats.org/officeDocument/2006/relationships/hyperlink" Target="http://www.justfair.org.uk/" TargetMode="External"/><Relationship Id="rId30" Type="http://schemas.openxmlformats.org/officeDocument/2006/relationships/hyperlink" Target="https://gripp.org.uk/wp-content/uploads/2022/10/RightsBridge-The-Story-So-Far-Report-HighRES.pdf" TargetMode="External"/><Relationship Id="rId35" Type="http://schemas.openxmlformats.org/officeDocument/2006/relationships/hyperlink" Target="https://doi.org/10.1177/08997640231162352" TargetMode="External"/><Relationship Id="rId43" Type="http://schemas.openxmlformats.org/officeDocument/2006/relationships/hyperlink" Target="https://www.gov.uk/government/statistics/benefit-sanctions-statistics-to-august-2024/benefit-sanctions-statistics-to-august-2024" TargetMode="External"/><Relationship Id="rId48" Type="http://schemas.openxmlformats.org/officeDocument/2006/relationships/hyperlink" Target="https://www.hrw.org/news/2023/09/14/uk-children-and-families-seeking-asylum-face-dire-conditions" TargetMode="External"/><Relationship Id="rId56" Type="http://schemas.openxmlformats.org/officeDocument/2006/relationships/hyperlink" Target="https://righttoremain.org.uk/toolkit/asylum-support/"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migrationpartnership.org.uk/wp-content/uploads/2020/09/Volunteering-Among-Refugees-and-Asylum-Seekers_Report.pdf"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ukc-word-edit.officeapps.live.com/we/wordeditorframe.aspx?ui=en-US&amp;rs=en-US&amp;wopisrc=https%3A%2F%2Famnestyuk.sharepoint.com%2Fsites%2FGrowingRights%2F_vti_bin%2Fwopi.ashx%2Ffiles%2Fcafe347fcdd44b5ca523be73a7ac3fe3&amp;wdenableroaming=1&amp;mscc=1&amp;hid=478E75A1-E0CD-A000-FE11-4E15C7F18026.0&amp;uih=sharepointcom&amp;wdlcid=en-US&amp;jsapi=1&amp;jsapiver=v2&amp;corrid=792afe5a-0769-b9dd-92e7-85a418b4b864&amp;usid=792afe5a-0769-b9dd-92e7-85a418b4b864&amp;newsession=1&amp;sftc=1&amp;uihit=docaspx&amp;muv=1&amp;cac=1&amp;sams=1&amp;mtf=1&amp;sfp=1&amp;sdp=1&amp;hch=1&amp;hwfh=1&amp;dchat=1&amp;sc=%7B%22pmo%22%3A%22https%3A%2F%2Famnestyuk.sharepoint.com%22%2C%22pmshare%22%3Atrue%7D&amp;ctp=LeastProtected&amp;rct=Normal&amp;wdorigin=AuthPrompt&amp;csc=1&amp;instantedit=1&amp;wopicomplete=1&amp;wdredirectionreason=Unified_SingleFlush" TargetMode="External"/><Relationship Id="rId25" Type="http://schemas.openxmlformats.org/officeDocument/2006/relationships/hyperlink" Target="https://www.bevanfoundation.org/" TargetMode="External"/><Relationship Id="rId33" Type="http://schemas.openxmlformats.org/officeDocument/2006/relationships/hyperlink" Target="https://atd-uk.org/2019/07/26/the-use-of-artificial-intelligence-in-housing-welfare-and-social-care/" TargetMode="External"/><Relationship Id="rId38" Type="http://schemas.openxmlformats.org/officeDocument/2006/relationships/hyperlink" Target="https://www.bristol.ac.uk/media-library/sites/geography/pfrc/documents/The%20poverty%20premium%20in%202022%20-%20Progress%20and%20problems.pdf" TargetMode="External"/><Relationship Id="rId46" Type="http://schemas.openxmlformats.org/officeDocument/2006/relationships/hyperlink" Target="https://commonslibrary.parliament.uk/research-briefings/sn07096/" TargetMode="External"/><Relationship Id="rId59" Type="http://schemas.openxmlformats.org/officeDocument/2006/relationships/hyperlink" Target="https://www.stockton.gov.uk/council-plan-2024/key-economic-statistics" TargetMode="External"/><Relationship Id="rId20" Type="http://schemas.openxmlformats.org/officeDocument/2006/relationships/hyperlink" Target="https://intisaar.org/" TargetMode="External"/><Relationship Id="rId41" Type="http://schemas.openxmlformats.org/officeDocument/2006/relationships/hyperlink" Target="https://ukc-word-edit.officeapps.live.com/we/wordeditorframe.aspx?ui=en-US&amp;rs=en-US&amp;wopisrc=https%3A%2F%2Famnestyuk.sharepoint.com%2Fsites%2FGrowingRights%2F_vti_bin%2Fwopi.ashx%2Ffiles%2Fcafe347fcdd44b5ca523be73a7ac3fe3&amp;wdenableroaming=1&amp;mscc=1&amp;hid=478E75A1-E0CD-A000-FE11-4E15C7F18026.0&amp;uih=sharepointcom&amp;wdlcid=en-US&amp;jsapi=1&amp;jsapiver=v2&amp;corrid=792afe5a-0769-b9dd-92e7-85a418b4b864&amp;usid=792afe5a-0769-b9dd-92e7-85a418b4b864&amp;newsession=1&amp;sftc=1&amp;uihit=docaspx&amp;muv=1&amp;cac=1&amp;sams=1&amp;mtf=1&amp;sfp=1&amp;sdp=1&amp;hch=1&amp;hwfh=1&amp;dchat=1&amp;sc=%7B%22pmo%22%3A%22https%3A%2F%2Famnestyuk.sharepoint.com%22%2C%22pmshare%22%3Atrue%7D&amp;ctp=LeastProtected&amp;rct=Normal&amp;wdorigin=AuthPrompt&amp;csc=1&amp;instantedit=1&amp;wopicomplete=1&amp;wdredirectionreason=Unified_SingleFlush" TargetMode="External"/><Relationship Id="rId54" Type="http://schemas.openxmlformats.org/officeDocument/2006/relationships/hyperlink" Target="https://www.rapar.co.uk/seeking-safety.html" TargetMode="External"/><Relationship Id="rId62" Type="http://schemas.openxmlformats.org/officeDocument/2006/relationships/hyperlink" Target="https://www.marxists.org/archive/voloshinov/1929/marxism-language.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ndchildpoverty.org.uk/" TargetMode="External"/><Relationship Id="rId23" Type="http://schemas.openxmlformats.org/officeDocument/2006/relationships/hyperlink" Target="https://thrive-teesside.org.uk/" TargetMode="External"/><Relationship Id="rId28" Type="http://schemas.openxmlformats.org/officeDocument/2006/relationships/hyperlink" Target="http://www.gripp.org.uk/" TargetMode="External"/><Relationship Id="rId36" Type="http://schemas.openxmlformats.org/officeDocument/2006/relationships/hyperlink" Target="https://pure.hud.ac.uk/ws/files/21398145/CWIP_Final_Report.pdf" TargetMode="External"/><Relationship Id="rId49" Type="http://schemas.openxmlformats.org/officeDocument/2006/relationships/hyperlink" Target="https://justfair.org.uk/" TargetMode="External"/><Relationship Id="rId57" Type="http://schemas.openxmlformats.org/officeDocument/2006/relationships/hyperlink" Target="https://www.scribd.com/document/791892877/Eroding-the-Right-to-Family-Life-Report-by-the-Children-and-Families-Truth-Commission-15-November-2024" TargetMode="External"/><Relationship Id="rId10" Type="http://schemas.openxmlformats.org/officeDocument/2006/relationships/endnotes" Target="endnotes.xml"/><Relationship Id="rId31" Type="http://schemas.openxmlformats.org/officeDocument/2006/relationships/hyperlink" Target="https://asylummatters.org/app/uploads/2023/12/Asylum-Matters-Surviving-in-Poverty-Report-A4-SINGLES-Dec-2023.pdf" TargetMode="External"/><Relationship Id="rId44" Type="http://schemas.openxmlformats.org/officeDocument/2006/relationships/hyperlink" Target="https://www.communitycare.co.uk/2021/12/16/the-tragic-deaths-of-arthur-and-star-must-lead-to-a-more-humane-and-supportive-social-care-for-families/" TargetMode="External"/><Relationship Id="rId52" Type="http://schemas.openxmlformats.org/officeDocument/2006/relationships/hyperlink" Target="https://view.officeapps.live.com/op/view.aspx?src=https%3A%2F%2Fraparcharity.weebly.com%2Fuploads%2F4%2F6%2F8%2F7%2F4687542%2F2003_bristol.doc&amp;wdOrigin=BROWSELINK" TargetMode="External"/><Relationship Id="rId60" Type="http://schemas.openxmlformats.org/officeDocument/2006/relationships/hyperlink" Target="https://www.ohchr.org/en/documents/thematic-reports/a77157-banning-discrimination-grounds-socioeconomic-disadvantage" TargetMode="External"/><Relationship Id="rId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ocialrightsalliance.org.uk/post/rightsbridge-the-story-so-far" TargetMode="External"/><Relationship Id="rId18" Type="http://schemas.openxmlformats.org/officeDocument/2006/relationships/hyperlink" Target="http://www.gripp.org.uk/" TargetMode="External"/><Relationship Id="rId39" Type="http://schemas.openxmlformats.org/officeDocument/2006/relationships/hyperlink" Target="https://www.gov.uk/government/news/kendall-launches-blueprint-for-fundamental-reform-to-change-the-dwp-from-a-department-of-welfare-to-a-department-fo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3237fb3-7a09-4562-a874-2ff13c661137">
      <Terms xmlns="http://schemas.microsoft.com/office/infopath/2007/PartnerControls"/>
    </lcf76f155ced4ddcb4097134ff3c332f>
    <TaxCatchAll xmlns="5b640515-9181-49d9-a1bd-0a9c37759c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343365DF1F364F864F9CED555B1470" ma:contentTypeVersion="16" ma:contentTypeDescription="Create a new document." ma:contentTypeScope="" ma:versionID="2caaead196e5f4a62da43ca661b83b88">
  <xsd:schema xmlns:xsd="http://www.w3.org/2001/XMLSchema" xmlns:xs="http://www.w3.org/2001/XMLSchema" xmlns:p="http://schemas.microsoft.com/office/2006/metadata/properties" xmlns:ns2="93237fb3-7a09-4562-a874-2ff13c661137" xmlns:ns3="5b640515-9181-49d9-a1bd-0a9c37759cf2" targetNamespace="http://schemas.microsoft.com/office/2006/metadata/properties" ma:root="true" ma:fieldsID="bec142a6c96b1730c63c5f81b42b1f2b" ns2:_="" ns3:_="">
    <xsd:import namespace="93237fb3-7a09-4562-a874-2ff13c661137"/>
    <xsd:import namespace="5b640515-9181-49d9-a1bd-0a9c37759cf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37fb3-7a09-4562-a874-2ff13c661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55f84b-e50a-46c2-82f1-3bc136886d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40515-9181-49d9-a1bd-0a9c37759cf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730a26-d404-4323-97aa-064441ba0e8b}" ma:internalName="TaxCatchAll" ma:showField="CatchAllData" ma:web="5b640515-9181-49d9-a1bd-0a9c37759cf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DD975-71C6-4A6B-A97D-7CFD1C88F674}">
  <ds:schemaRefs>
    <ds:schemaRef ds:uri="http://schemas.microsoft.com/office/2006/metadata/properties"/>
    <ds:schemaRef ds:uri="http://schemas.microsoft.com/office/infopath/2007/PartnerControls"/>
    <ds:schemaRef ds:uri="93237fb3-7a09-4562-a874-2ff13c661137"/>
    <ds:schemaRef ds:uri="5b640515-9181-49d9-a1bd-0a9c37759cf2"/>
  </ds:schemaRefs>
</ds:datastoreItem>
</file>

<file path=customXml/itemProps2.xml><?xml version="1.0" encoding="utf-8"?>
<ds:datastoreItem xmlns:ds="http://schemas.openxmlformats.org/officeDocument/2006/customXml" ds:itemID="{5EC92C10-D87A-4C47-AF16-4DA7C793AA82}">
  <ds:schemaRefs>
    <ds:schemaRef ds:uri="http://schemas.microsoft.com/sharepoint/v3/contenttype/forms"/>
  </ds:schemaRefs>
</ds:datastoreItem>
</file>

<file path=customXml/itemProps3.xml><?xml version="1.0" encoding="utf-8"?>
<ds:datastoreItem xmlns:ds="http://schemas.openxmlformats.org/officeDocument/2006/customXml" ds:itemID="{266F1104-DA3F-43BF-B2EA-EE2F822D7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37fb3-7a09-4562-a874-2ff13c661137"/>
    <ds:schemaRef ds:uri="5b640515-9181-49d9-a1bd-0a9c37759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6D37B0-ED0A-4DB4-ABB5-568F90C1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20</Pages>
  <Words>11343</Words>
  <Characters>64656</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Taliah Drayak</dc:creator>
  <cp:keywords/>
  <dc:description/>
  <cp:lastModifiedBy>Susanna Darch</cp:lastModifiedBy>
  <cp:revision>5</cp:revision>
  <dcterms:created xsi:type="dcterms:W3CDTF">2025-01-12T14:11:00Z</dcterms:created>
  <dcterms:modified xsi:type="dcterms:W3CDTF">2025-01-12T20:45:00Z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0x010100B5343365DF1F364F864F9CED555B1470</vt:lpwstr>
  </property>
  <property fmtid="{D5CDD505-2E9C-101B-9397-08002B2CF9AE}" pid="3" name="MediaServiceImageTags">
    <vt:lpwstr/>
  </property>
</Properties>
</file>