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EAC44" w14:textId="77777777" w:rsidR="004F12D2" w:rsidRDefault="004F12D2" w:rsidP="00884BE3">
      <w:pPr>
        <w:pStyle w:val="Title"/>
      </w:pPr>
    </w:p>
    <w:p w14:paraId="1483869F" w14:textId="77777777" w:rsidR="00CB1E85" w:rsidRDefault="00CB1E85" w:rsidP="00884BE3">
      <w:pPr>
        <w:pStyle w:val="Title"/>
        <w:jc w:val="center"/>
        <w:rPr>
          <w:sz w:val="36"/>
          <w:szCs w:val="36"/>
        </w:rPr>
      </w:pPr>
      <w:bookmarkStart w:id="0" w:name="_Hlk55551521"/>
    </w:p>
    <w:p w14:paraId="14D0340B" w14:textId="77777777" w:rsidR="00CB1E85" w:rsidRDefault="00CB1E85" w:rsidP="00884BE3">
      <w:pPr>
        <w:pStyle w:val="Title"/>
        <w:jc w:val="center"/>
        <w:rPr>
          <w:sz w:val="36"/>
          <w:szCs w:val="36"/>
        </w:rPr>
      </w:pPr>
    </w:p>
    <w:p w14:paraId="126938E8" w14:textId="0CD21EFC" w:rsidR="004C60D9" w:rsidRDefault="00D83BFA" w:rsidP="00884BE3">
      <w:pPr>
        <w:pStyle w:val="Title"/>
        <w:jc w:val="center"/>
        <w:rPr>
          <w:sz w:val="44"/>
          <w:szCs w:val="44"/>
        </w:rPr>
      </w:pPr>
      <w:r>
        <w:rPr>
          <w:sz w:val="44"/>
          <w:szCs w:val="44"/>
        </w:rPr>
        <w:t>Zimbabwe</w:t>
      </w:r>
    </w:p>
    <w:p w14:paraId="69B8C484" w14:textId="77777777" w:rsidR="004C60D9" w:rsidRPr="004C60D9" w:rsidRDefault="004C60D9" w:rsidP="00884BE3">
      <w:pPr>
        <w:spacing w:before="0" w:after="0"/>
      </w:pPr>
    </w:p>
    <w:p w14:paraId="7057EA8B" w14:textId="50BF7DB6" w:rsidR="00CB1E85" w:rsidRPr="00DC20A5" w:rsidRDefault="00CB1E85" w:rsidP="00884BE3">
      <w:pPr>
        <w:pStyle w:val="Title"/>
        <w:jc w:val="center"/>
        <w:rPr>
          <w:sz w:val="36"/>
          <w:szCs w:val="36"/>
        </w:rPr>
      </w:pPr>
      <w:r w:rsidRPr="00EC4AA3">
        <w:rPr>
          <w:sz w:val="36"/>
          <w:szCs w:val="36"/>
        </w:rPr>
        <w:t>A Brief on Non-Discrimination</w:t>
      </w:r>
      <w:r w:rsidR="00954142">
        <w:rPr>
          <w:sz w:val="36"/>
          <w:szCs w:val="36"/>
        </w:rPr>
        <w:t xml:space="preserve"> </w:t>
      </w:r>
      <w:r w:rsidR="007353C8">
        <w:rPr>
          <w:sz w:val="36"/>
          <w:szCs w:val="36"/>
        </w:rPr>
        <w:t>IN</w:t>
      </w:r>
      <w:r>
        <w:rPr>
          <w:sz w:val="36"/>
          <w:szCs w:val="36"/>
        </w:rPr>
        <w:t xml:space="preserve"> </w:t>
      </w:r>
      <w:r w:rsidR="00A93A6A">
        <w:rPr>
          <w:sz w:val="36"/>
          <w:szCs w:val="36"/>
        </w:rPr>
        <w:t>work and employment</w:t>
      </w:r>
      <w:r w:rsidR="007353C8">
        <w:rPr>
          <w:sz w:val="36"/>
          <w:szCs w:val="36"/>
        </w:rPr>
        <w:t>, Education, and CHILD MARRIAGE</w:t>
      </w:r>
    </w:p>
    <w:p w14:paraId="77CDDA97" w14:textId="2F4042F0" w:rsidR="00CB1E85" w:rsidRPr="00DC20A5" w:rsidRDefault="00CB1E85" w:rsidP="00884BE3">
      <w:pPr>
        <w:keepNext/>
        <w:keepLines/>
        <w:spacing w:before="0" w:after="0"/>
        <w:jc w:val="center"/>
        <w:outlineLvl w:val="0"/>
        <w:rPr>
          <w:rFonts w:asciiTheme="majorHAnsi" w:eastAsiaTheme="majorEastAsia" w:hAnsiTheme="majorHAnsi" w:cstheme="majorBidi"/>
          <w:iCs/>
          <w:color w:val="4A66AC" w:themeColor="accent1"/>
          <w:sz w:val="28"/>
          <w:szCs w:val="28"/>
        </w:rPr>
      </w:pPr>
      <w:bookmarkStart w:id="1" w:name="_Toc104489991"/>
      <w:bookmarkStart w:id="2" w:name="_Toc140766941"/>
      <w:bookmarkStart w:id="3" w:name="_Toc141788005"/>
      <w:bookmarkStart w:id="4" w:name="_Toc141963091"/>
      <w:r w:rsidRPr="00DC20A5">
        <w:rPr>
          <w:rFonts w:asciiTheme="majorHAnsi" w:eastAsiaTheme="majorEastAsia" w:hAnsiTheme="majorHAnsi" w:cstheme="majorBidi"/>
          <w:iCs/>
          <w:color w:val="4A66AC" w:themeColor="accent1"/>
          <w:sz w:val="28"/>
          <w:szCs w:val="28"/>
        </w:rPr>
        <w:t>(A</w:t>
      </w:r>
      <w:r>
        <w:rPr>
          <w:rFonts w:asciiTheme="majorHAnsi" w:eastAsiaTheme="majorEastAsia" w:hAnsiTheme="majorHAnsi" w:cstheme="majorBidi"/>
          <w:iCs/>
          <w:color w:val="4A66AC" w:themeColor="accent1"/>
          <w:sz w:val="28"/>
          <w:szCs w:val="28"/>
        </w:rPr>
        <w:t xml:space="preserve">rticles 3, 7, 10, </w:t>
      </w:r>
      <w:r w:rsidR="00D83BFA">
        <w:rPr>
          <w:rFonts w:asciiTheme="majorHAnsi" w:eastAsiaTheme="majorEastAsia" w:hAnsiTheme="majorHAnsi" w:cstheme="majorBidi"/>
          <w:iCs/>
          <w:color w:val="4A66AC" w:themeColor="accent1"/>
          <w:sz w:val="28"/>
          <w:szCs w:val="28"/>
        </w:rPr>
        <w:t>and 13</w:t>
      </w:r>
      <w:r w:rsidRPr="00DC20A5">
        <w:rPr>
          <w:rFonts w:asciiTheme="majorHAnsi" w:eastAsiaTheme="majorEastAsia" w:hAnsiTheme="majorHAnsi" w:cstheme="majorBidi"/>
          <w:iCs/>
          <w:color w:val="4A66AC" w:themeColor="accent1"/>
          <w:sz w:val="28"/>
          <w:szCs w:val="28"/>
        </w:rPr>
        <w:t>)</w:t>
      </w:r>
      <w:bookmarkEnd w:id="1"/>
      <w:bookmarkEnd w:id="2"/>
      <w:bookmarkEnd w:id="3"/>
      <w:bookmarkEnd w:id="4"/>
    </w:p>
    <w:p w14:paraId="2F47DC0D" w14:textId="77777777" w:rsidR="004F12D2" w:rsidRPr="00EC4AA3" w:rsidRDefault="004F12D2" w:rsidP="00884BE3">
      <w:pPr>
        <w:pStyle w:val="Title"/>
        <w:jc w:val="center"/>
        <w:rPr>
          <w:sz w:val="36"/>
          <w:szCs w:val="36"/>
        </w:rPr>
      </w:pPr>
    </w:p>
    <w:bookmarkEnd w:id="0"/>
    <w:p w14:paraId="72D1A8AD" w14:textId="77777777" w:rsidR="004F12D2" w:rsidRPr="0024558B" w:rsidRDefault="004F12D2" w:rsidP="00884BE3">
      <w:pPr>
        <w:spacing w:before="0" w:after="0"/>
        <w:rPr>
          <w:color w:val="253356" w:themeColor="accent1" w:themeShade="80"/>
        </w:rPr>
      </w:pPr>
    </w:p>
    <w:p w14:paraId="7040D966" w14:textId="77777777" w:rsidR="0024558B" w:rsidRPr="0024558B" w:rsidRDefault="0024558B" w:rsidP="00884BE3">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5" w:name="_Toc12626227"/>
      <w:bookmarkStart w:id="6" w:name="_Toc23330163"/>
      <w:bookmarkStart w:id="7" w:name="_Toc56080001"/>
      <w:bookmarkStart w:id="8" w:name="_Toc56080051"/>
      <w:bookmarkStart w:id="9" w:name="_Toc77768586"/>
      <w:bookmarkStart w:id="10" w:name="_Toc104489992"/>
      <w:bookmarkStart w:id="11" w:name="_Toc140766942"/>
      <w:bookmarkStart w:id="12" w:name="_Toc141788006"/>
      <w:bookmarkStart w:id="13" w:name="_Toc141963092"/>
      <w:bookmarkStart w:id="14" w:name="_Hlk55551535"/>
      <w:r w:rsidRPr="0024558B">
        <w:rPr>
          <w:rFonts w:asciiTheme="majorHAnsi" w:eastAsiaTheme="majorEastAsia" w:hAnsiTheme="majorHAnsi" w:cstheme="majorBidi"/>
          <w:i/>
          <w:iCs/>
          <w:color w:val="4A66AC" w:themeColor="accent1"/>
          <w:sz w:val="24"/>
          <w:szCs w:val="24"/>
        </w:rPr>
        <w:t>Information for the Committee on Economic, Social, and Cultural Rights</w:t>
      </w:r>
      <w:bookmarkEnd w:id="5"/>
      <w:bookmarkEnd w:id="6"/>
      <w:bookmarkEnd w:id="7"/>
      <w:bookmarkEnd w:id="8"/>
      <w:bookmarkEnd w:id="9"/>
      <w:bookmarkEnd w:id="10"/>
      <w:bookmarkEnd w:id="11"/>
      <w:bookmarkEnd w:id="12"/>
      <w:bookmarkEnd w:id="13"/>
    </w:p>
    <w:p w14:paraId="02E11545" w14:textId="07E32D34" w:rsidR="0024558B" w:rsidRDefault="006B1AEA" w:rsidP="00884BE3">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15" w:name="_Toc12626228"/>
      <w:bookmarkStart w:id="16" w:name="_Toc23330164"/>
      <w:bookmarkStart w:id="17" w:name="_Toc56080002"/>
      <w:bookmarkStart w:id="18" w:name="_Toc56080052"/>
      <w:bookmarkStart w:id="19" w:name="_Toc77768587"/>
      <w:bookmarkStart w:id="20" w:name="_Toc104489993"/>
      <w:bookmarkStart w:id="21" w:name="_Toc140766943"/>
      <w:bookmarkStart w:id="22" w:name="_Toc141788007"/>
      <w:bookmarkStart w:id="23" w:name="_Toc141963093"/>
      <w:r w:rsidRPr="00E15D81">
        <w:rPr>
          <w:rFonts w:asciiTheme="majorHAnsi" w:eastAsiaTheme="majorEastAsia" w:hAnsiTheme="majorHAnsi" w:cstheme="majorBidi"/>
          <w:i/>
          <w:iCs/>
          <w:color w:val="4A66AC" w:themeColor="accent1"/>
          <w:sz w:val="24"/>
          <w:szCs w:val="24"/>
        </w:rPr>
        <w:t>7</w:t>
      </w:r>
      <w:r w:rsidR="00251F50">
        <w:rPr>
          <w:rFonts w:asciiTheme="majorHAnsi" w:eastAsiaTheme="majorEastAsia" w:hAnsiTheme="majorHAnsi" w:cstheme="majorBidi"/>
          <w:i/>
          <w:iCs/>
          <w:color w:val="4A66AC" w:themeColor="accent1"/>
          <w:sz w:val="24"/>
          <w:szCs w:val="24"/>
        </w:rPr>
        <w:t>3</w:t>
      </w:r>
      <w:r w:rsidR="00251F50">
        <w:rPr>
          <w:rFonts w:asciiTheme="majorHAnsi" w:eastAsiaTheme="majorEastAsia" w:hAnsiTheme="majorHAnsi" w:cstheme="majorBidi"/>
          <w:i/>
          <w:iCs/>
          <w:color w:val="4A66AC" w:themeColor="accent1"/>
          <w:sz w:val="24"/>
          <w:szCs w:val="24"/>
          <w:vertAlign w:val="superscript"/>
        </w:rPr>
        <w:t>rd</w:t>
      </w:r>
      <w:r w:rsidR="006A605B">
        <w:rPr>
          <w:rFonts w:asciiTheme="majorHAnsi" w:eastAsiaTheme="majorEastAsia" w:hAnsiTheme="majorHAnsi" w:cstheme="majorBidi"/>
          <w:i/>
          <w:iCs/>
          <w:color w:val="4A66AC" w:themeColor="accent1"/>
          <w:sz w:val="24"/>
          <w:szCs w:val="24"/>
        </w:rPr>
        <w:t xml:space="preserve"> </w:t>
      </w:r>
      <w:r w:rsidR="0024558B" w:rsidRPr="00E15D81">
        <w:rPr>
          <w:rFonts w:asciiTheme="majorHAnsi" w:eastAsiaTheme="majorEastAsia" w:hAnsiTheme="majorHAnsi" w:cstheme="majorBidi"/>
          <w:i/>
          <w:iCs/>
          <w:color w:val="4A66AC" w:themeColor="accent1"/>
          <w:sz w:val="24"/>
          <w:szCs w:val="24"/>
        </w:rPr>
        <w:t>Pre-Session</w:t>
      </w:r>
      <w:r w:rsidR="006A605B">
        <w:rPr>
          <w:rFonts w:asciiTheme="majorHAnsi" w:eastAsiaTheme="majorEastAsia" w:hAnsiTheme="majorHAnsi" w:cstheme="majorBidi"/>
          <w:i/>
          <w:iCs/>
          <w:color w:val="4A66AC" w:themeColor="accent1"/>
          <w:sz w:val="24"/>
          <w:szCs w:val="24"/>
        </w:rPr>
        <w:t>al</w:t>
      </w:r>
      <w:r w:rsidR="0024558B" w:rsidRPr="00E15D81">
        <w:rPr>
          <w:rFonts w:asciiTheme="majorHAnsi" w:eastAsiaTheme="majorEastAsia" w:hAnsiTheme="majorHAnsi" w:cstheme="majorBidi"/>
          <w:i/>
          <w:iCs/>
          <w:color w:val="4A66AC" w:themeColor="accent1"/>
          <w:sz w:val="24"/>
          <w:szCs w:val="24"/>
        </w:rPr>
        <w:t xml:space="preserve"> Working Group, </w:t>
      </w:r>
      <w:bookmarkEnd w:id="15"/>
      <w:bookmarkEnd w:id="16"/>
      <w:bookmarkEnd w:id="17"/>
      <w:bookmarkEnd w:id="18"/>
      <w:bookmarkEnd w:id="19"/>
      <w:bookmarkEnd w:id="20"/>
      <w:bookmarkEnd w:id="21"/>
      <w:r w:rsidR="00251F50">
        <w:rPr>
          <w:rFonts w:asciiTheme="majorHAnsi" w:eastAsiaTheme="majorEastAsia" w:hAnsiTheme="majorHAnsi" w:cstheme="majorBidi"/>
          <w:i/>
          <w:iCs/>
          <w:color w:val="4A66AC" w:themeColor="accent1"/>
          <w:sz w:val="24"/>
          <w:szCs w:val="24"/>
        </w:rPr>
        <w:t>October 2023</w:t>
      </w:r>
      <w:bookmarkEnd w:id="22"/>
      <w:bookmarkEnd w:id="23"/>
    </w:p>
    <w:p w14:paraId="0FF9AB3F" w14:textId="77777777" w:rsidR="00383F3B" w:rsidRPr="0024558B" w:rsidRDefault="00383F3B" w:rsidP="00884BE3">
      <w:pPr>
        <w:keepNext/>
        <w:keepLines/>
        <w:spacing w:before="0" w:after="0"/>
        <w:jc w:val="center"/>
        <w:outlineLvl w:val="0"/>
        <w:rPr>
          <w:rFonts w:asciiTheme="majorHAnsi" w:eastAsiaTheme="majorEastAsia" w:hAnsiTheme="majorHAnsi" w:cstheme="majorBidi"/>
          <w:i/>
          <w:iCs/>
          <w:color w:val="4A66AC" w:themeColor="accent1"/>
          <w:sz w:val="24"/>
          <w:szCs w:val="24"/>
        </w:rPr>
      </w:pPr>
    </w:p>
    <w:bookmarkEnd w:id="14"/>
    <w:p w14:paraId="782B45AF" w14:textId="77777777" w:rsidR="004F12D2" w:rsidRPr="0024558B" w:rsidRDefault="004F12D2" w:rsidP="00884BE3">
      <w:pPr>
        <w:spacing w:before="0" w:after="0"/>
        <w:rPr>
          <w:color w:val="4A66AC" w:themeColor="accent1"/>
        </w:rPr>
      </w:pPr>
    </w:p>
    <w:p w14:paraId="2F1D4B74" w14:textId="77777777" w:rsidR="00EC2807" w:rsidRDefault="00EC2807" w:rsidP="00884BE3">
      <w:pPr>
        <w:spacing w:before="0" w:after="0"/>
        <w:rPr>
          <w:color w:val="4A66AC" w:themeColor="accent1"/>
        </w:rPr>
      </w:pPr>
    </w:p>
    <w:p w14:paraId="11E464CE" w14:textId="77777777" w:rsidR="00EC4AA3" w:rsidRDefault="00EC4AA3" w:rsidP="00884BE3">
      <w:pPr>
        <w:spacing w:before="0" w:after="0"/>
        <w:rPr>
          <w:color w:val="4A66AC" w:themeColor="accent1"/>
        </w:rPr>
      </w:pPr>
    </w:p>
    <w:p w14:paraId="01FBE724" w14:textId="77777777" w:rsidR="00EC4AA3" w:rsidRDefault="00EC4AA3" w:rsidP="00884BE3">
      <w:pPr>
        <w:spacing w:before="0" w:after="0"/>
        <w:jc w:val="right"/>
        <w:rPr>
          <w:color w:val="4A66AC" w:themeColor="accent1"/>
        </w:rPr>
      </w:pPr>
    </w:p>
    <w:p w14:paraId="37DEFB50" w14:textId="77777777" w:rsidR="00EC4AA3" w:rsidRDefault="00EC4AA3" w:rsidP="00884BE3">
      <w:pPr>
        <w:spacing w:before="0" w:after="0"/>
        <w:rPr>
          <w:color w:val="4A66AC" w:themeColor="accent1"/>
        </w:rPr>
      </w:pPr>
    </w:p>
    <w:p w14:paraId="005BFE7D" w14:textId="77777777" w:rsidR="00EC4AA3" w:rsidRDefault="00EC4AA3" w:rsidP="00884BE3">
      <w:pPr>
        <w:spacing w:before="0" w:after="0"/>
        <w:rPr>
          <w:color w:val="4A66AC" w:themeColor="accent1"/>
        </w:rPr>
      </w:pPr>
    </w:p>
    <w:p w14:paraId="643EC465" w14:textId="77777777" w:rsidR="00EC4AA3" w:rsidRDefault="00EC4AA3" w:rsidP="00884BE3">
      <w:pPr>
        <w:spacing w:before="0" w:after="0"/>
        <w:rPr>
          <w:color w:val="4A66AC" w:themeColor="accent1"/>
        </w:rPr>
      </w:pPr>
    </w:p>
    <w:p w14:paraId="57013F5E" w14:textId="77777777" w:rsidR="00EC4AA3" w:rsidRDefault="00EC4AA3" w:rsidP="00884BE3">
      <w:pPr>
        <w:spacing w:before="0" w:after="0"/>
        <w:rPr>
          <w:color w:val="4A66AC" w:themeColor="accent1"/>
        </w:rPr>
      </w:pPr>
    </w:p>
    <w:p w14:paraId="65E8D7DB" w14:textId="77777777" w:rsidR="0024558B" w:rsidRPr="0024558B" w:rsidRDefault="0024558B" w:rsidP="00884BE3">
      <w:pPr>
        <w:keepNext/>
        <w:keepLines/>
        <w:spacing w:before="0" w:after="0"/>
        <w:jc w:val="center"/>
        <w:outlineLvl w:val="0"/>
        <w:rPr>
          <w:rFonts w:asciiTheme="majorHAnsi" w:eastAsiaTheme="majorEastAsia" w:hAnsiTheme="majorHAnsi" w:cstheme="majorBidi"/>
          <w:b/>
          <w:iCs/>
          <w:color w:val="4A66AC" w:themeColor="accent1"/>
          <w:sz w:val="24"/>
          <w:szCs w:val="24"/>
        </w:rPr>
      </w:pPr>
      <w:bookmarkStart w:id="24" w:name="_Toc53065025"/>
      <w:bookmarkStart w:id="25" w:name="_Toc53065047"/>
      <w:bookmarkStart w:id="26" w:name="_Toc53065076"/>
      <w:bookmarkStart w:id="27" w:name="_Toc53066332"/>
      <w:bookmarkStart w:id="28" w:name="_Toc53066387"/>
      <w:bookmarkStart w:id="29" w:name="_Toc56080003"/>
      <w:bookmarkStart w:id="30" w:name="_Toc56080053"/>
      <w:bookmarkStart w:id="31" w:name="_Toc77768588"/>
      <w:bookmarkStart w:id="32" w:name="_Toc104489994"/>
      <w:bookmarkStart w:id="33" w:name="_Toc140766944"/>
      <w:bookmarkStart w:id="34" w:name="_Toc141788008"/>
      <w:bookmarkStart w:id="35" w:name="_Toc141963094"/>
      <w:r w:rsidRPr="0024558B">
        <w:rPr>
          <w:rFonts w:asciiTheme="majorHAnsi" w:eastAsiaTheme="majorEastAsia" w:hAnsiTheme="majorHAnsi" w:cstheme="majorBidi"/>
          <w:b/>
          <w:iCs/>
          <w:color w:val="4A66AC" w:themeColor="accent1"/>
          <w:sz w:val="24"/>
          <w:szCs w:val="24"/>
        </w:rPr>
        <w:t>Submitted By</w:t>
      </w:r>
      <w:bookmarkEnd w:id="24"/>
      <w:bookmarkEnd w:id="25"/>
      <w:bookmarkEnd w:id="26"/>
      <w:bookmarkEnd w:id="27"/>
      <w:bookmarkEnd w:id="28"/>
      <w:bookmarkEnd w:id="29"/>
      <w:bookmarkEnd w:id="30"/>
      <w:bookmarkEnd w:id="31"/>
      <w:bookmarkEnd w:id="32"/>
      <w:bookmarkEnd w:id="33"/>
      <w:bookmarkEnd w:id="34"/>
      <w:bookmarkEnd w:id="35"/>
    </w:p>
    <w:p w14:paraId="30ADDD2D" w14:textId="77777777" w:rsidR="0024558B" w:rsidRPr="0024558B" w:rsidRDefault="0024558B" w:rsidP="00884BE3">
      <w:pPr>
        <w:keepNext/>
        <w:keepLines/>
        <w:spacing w:before="0" w:after="0"/>
        <w:jc w:val="center"/>
        <w:outlineLvl w:val="0"/>
        <w:rPr>
          <w:rFonts w:asciiTheme="majorHAnsi" w:eastAsiaTheme="majorEastAsia" w:hAnsiTheme="majorHAnsi" w:cstheme="majorBidi"/>
          <w:iCs/>
          <w:color w:val="4A66AC" w:themeColor="accent1"/>
          <w:sz w:val="24"/>
          <w:szCs w:val="24"/>
        </w:rPr>
      </w:pPr>
      <w:bookmarkStart w:id="36" w:name="_Toc53065026"/>
      <w:bookmarkStart w:id="37" w:name="_Toc53065048"/>
      <w:bookmarkStart w:id="38" w:name="_Toc53065077"/>
      <w:bookmarkStart w:id="39" w:name="_Toc53066333"/>
      <w:bookmarkStart w:id="40" w:name="_Toc53066388"/>
      <w:bookmarkStart w:id="41" w:name="_Toc56080004"/>
      <w:bookmarkStart w:id="42" w:name="_Toc56080054"/>
      <w:bookmarkStart w:id="43" w:name="_Toc77768589"/>
      <w:bookmarkStart w:id="44" w:name="_Toc104489995"/>
      <w:bookmarkStart w:id="45" w:name="_Toc140766945"/>
      <w:bookmarkStart w:id="46" w:name="_Toc141788009"/>
      <w:bookmarkStart w:id="47" w:name="_Toc141963095"/>
      <w:r w:rsidRPr="0024558B">
        <w:rPr>
          <w:rFonts w:asciiTheme="majorHAnsi" w:eastAsiaTheme="majorEastAsia" w:hAnsiTheme="majorHAnsi" w:cstheme="majorBidi"/>
          <w:iCs/>
          <w:color w:val="4A66AC" w:themeColor="accent1"/>
          <w:sz w:val="24"/>
          <w:szCs w:val="24"/>
        </w:rPr>
        <w:t>The WORLD Policy Analysis Center</w:t>
      </w:r>
      <w:bookmarkEnd w:id="36"/>
      <w:bookmarkEnd w:id="37"/>
      <w:bookmarkEnd w:id="38"/>
      <w:bookmarkEnd w:id="39"/>
      <w:bookmarkEnd w:id="40"/>
      <w:bookmarkEnd w:id="41"/>
      <w:bookmarkEnd w:id="42"/>
      <w:bookmarkEnd w:id="43"/>
      <w:bookmarkEnd w:id="44"/>
      <w:bookmarkEnd w:id="45"/>
      <w:bookmarkEnd w:id="46"/>
      <w:bookmarkEnd w:id="47"/>
    </w:p>
    <w:p w14:paraId="190AE16A" w14:textId="77777777" w:rsidR="0024558B" w:rsidRPr="0024558B" w:rsidRDefault="0024558B" w:rsidP="00884BE3">
      <w:pPr>
        <w:keepNext/>
        <w:keepLines/>
        <w:spacing w:before="0" w:after="0"/>
        <w:jc w:val="center"/>
        <w:outlineLvl w:val="0"/>
        <w:rPr>
          <w:rFonts w:asciiTheme="majorHAnsi" w:eastAsiaTheme="majorEastAsia" w:hAnsiTheme="majorHAnsi" w:cstheme="majorBidi"/>
          <w:iCs/>
          <w:color w:val="4A66AC" w:themeColor="accent1"/>
          <w:sz w:val="24"/>
          <w:szCs w:val="24"/>
        </w:rPr>
      </w:pPr>
      <w:bookmarkStart w:id="48" w:name="_Toc53065027"/>
      <w:bookmarkStart w:id="49" w:name="_Toc53065049"/>
      <w:bookmarkStart w:id="50" w:name="_Toc53065078"/>
      <w:bookmarkStart w:id="51" w:name="_Toc53066334"/>
      <w:bookmarkStart w:id="52" w:name="_Toc53066389"/>
      <w:bookmarkStart w:id="53" w:name="_Toc56080005"/>
      <w:bookmarkStart w:id="54" w:name="_Toc56080055"/>
      <w:bookmarkStart w:id="55" w:name="_Toc77768590"/>
      <w:bookmarkStart w:id="56" w:name="_Toc104489996"/>
      <w:bookmarkStart w:id="57" w:name="_Toc140766946"/>
      <w:bookmarkStart w:id="58" w:name="_Toc141788010"/>
      <w:bookmarkStart w:id="59" w:name="_Toc141963096"/>
      <w:r w:rsidRPr="0024558B">
        <w:rPr>
          <w:rFonts w:asciiTheme="majorHAnsi" w:eastAsiaTheme="majorEastAsia" w:hAnsiTheme="majorHAnsi" w:cstheme="majorBidi"/>
          <w:iCs/>
          <w:color w:val="4A66AC" w:themeColor="accent1"/>
          <w:sz w:val="24"/>
          <w:szCs w:val="24"/>
        </w:rPr>
        <w:t>University of California, Los Angeles</w:t>
      </w:r>
      <w:bookmarkEnd w:id="48"/>
      <w:bookmarkEnd w:id="49"/>
      <w:bookmarkEnd w:id="50"/>
      <w:bookmarkEnd w:id="51"/>
      <w:bookmarkEnd w:id="52"/>
      <w:bookmarkEnd w:id="53"/>
      <w:bookmarkEnd w:id="54"/>
      <w:bookmarkEnd w:id="55"/>
      <w:bookmarkEnd w:id="56"/>
      <w:bookmarkEnd w:id="57"/>
      <w:bookmarkEnd w:id="58"/>
      <w:bookmarkEnd w:id="59"/>
      <w:r w:rsidRPr="0024558B">
        <w:rPr>
          <w:rFonts w:asciiTheme="majorHAnsi" w:eastAsiaTheme="majorEastAsia" w:hAnsiTheme="majorHAnsi" w:cstheme="majorBidi"/>
          <w:iCs/>
          <w:color w:val="4A66AC" w:themeColor="accent1"/>
          <w:sz w:val="24"/>
          <w:szCs w:val="24"/>
        </w:rPr>
        <w:t xml:space="preserve"> </w:t>
      </w:r>
    </w:p>
    <w:p w14:paraId="51765FB8" w14:textId="77777777" w:rsidR="00EC4AA3" w:rsidRDefault="00EC4AA3" w:rsidP="00884BE3">
      <w:pPr>
        <w:spacing w:before="0" w:after="0"/>
        <w:rPr>
          <w:color w:val="4A66AC" w:themeColor="accent1"/>
        </w:rPr>
      </w:pPr>
    </w:p>
    <w:p w14:paraId="4543093C" w14:textId="77777777" w:rsidR="00EC4AA3" w:rsidRDefault="00EC4AA3" w:rsidP="00884BE3">
      <w:pPr>
        <w:spacing w:before="0" w:after="0"/>
        <w:rPr>
          <w:color w:val="4A66AC" w:themeColor="accent1"/>
        </w:rPr>
      </w:pPr>
    </w:p>
    <w:p w14:paraId="35ACE1D8" w14:textId="77777777" w:rsidR="00884BE3" w:rsidRDefault="00884BE3" w:rsidP="00884BE3">
      <w:pPr>
        <w:spacing w:before="0" w:after="0"/>
        <w:rPr>
          <w:color w:val="4A66AC" w:themeColor="accent1"/>
        </w:rPr>
      </w:pPr>
    </w:p>
    <w:p w14:paraId="555C78A1" w14:textId="77777777" w:rsidR="00884BE3" w:rsidRDefault="00884BE3" w:rsidP="00884BE3">
      <w:pPr>
        <w:spacing w:before="0" w:after="0"/>
        <w:rPr>
          <w:color w:val="4A66AC" w:themeColor="accent1"/>
        </w:rPr>
      </w:pPr>
    </w:p>
    <w:p w14:paraId="4AA7C637" w14:textId="77777777" w:rsidR="00884BE3" w:rsidRDefault="00884BE3" w:rsidP="00884BE3">
      <w:pPr>
        <w:spacing w:before="0" w:after="0"/>
        <w:rPr>
          <w:color w:val="4A66AC" w:themeColor="accent1"/>
        </w:rPr>
      </w:pPr>
    </w:p>
    <w:p w14:paraId="4AD43C2E" w14:textId="77777777" w:rsidR="00884BE3" w:rsidRDefault="00884BE3" w:rsidP="00884BE3">
      <w:pPr>
        <w:spacing w:before="0" w:after="0"/>
        <w:rPr>
          <w:color w:val="4A66AC" w:themeColor="accent1"/>
        </w:rPr>
      </w:pPr>
    </w:p>
    <w:p w14:paraId="16DDF8F7" w14:textId="77777777" w:rsidR="00884BE3" w:rsidRDefault="00884BE3" w:rsidP="00884BE3">
      <w:pPr>
        <w:spacing w:before="0" w:after="0"/>
        <w:rPr>
          <w:color w:val="4A66AC" w:themeColor="accent1"/>
        </w:rPr>
      </w:pPr>
    </w:p>
    <w:p w14:paraId="3871C427" w14:textId="77777777" w:rsidR="00884BE3" w:rsidRDefault="00884BE3" w:rsidP="00884BE3">
      <w:pPr>
        <w:spacing w:before="0" w:after="0"/>
        <w:rPr>
          <w:color w:val="4A66AC" w:themeColor="accent1"/>
        </w:rPr>
      </w:pPr>
    </w:p>
    <w:p w14:paraId="412B3955" w14:textId="77777777" w:rsidR="00884BE3" w:rsidRDefault="00884BE3" w:rsidP="00884BE3">
      <w:pPr>
        <w:spacing w:before="0" w:after="0"/>
        <w:rPr>
          <w:color w:val="4A66AC" w:themeColor="accent1"/>
        </w:rPr>
      </w:pPr>
    </w:p>
    <w:p w14:paraId="5935B51A" w14:textId="77777777" w:rsidR="00884BE3" w:rsidRDefault="00884BE3" w:rsidP="00884BE3">
      <w:pPr>
        <w:spacing w:before="0" w:after="0"/>
        <w:rPr>
          <w:color w:val="4A66AC" w:themeColor="accent1"/>
        </w:rPr>
      </w:pPr>
    </w:p>
    <w:p w14:paraId="2CC2DA9F" w14:textId="77777777" w:rsidR="00884BE3" w:rsidRDefault="00884BE3" w:rsidP="00884BE3">
      <w:pPr>
        <w:spacing w:before="0" w:after="0"/>
        <w:rPr>
          <w:color w:val="4A66AC" w:themeColor="accent1"/>
        </w:rPr>
      </w:pPr>
    </w:p>
    <w:p w14:paraId="0A00A313" w14:textId="77777777" w:rsidR="00884BE3" w:rsidRDefault="00884BE3" w:rsidP="00884BE3">
      <w:pPr>
        <w:spacing w:before="0" w:after="0"/>
        <w:rPr>
          <w:color w:val="4A66AC" w:themeColor="accent1"/>
        </w:rPr>
      </w:pPr>
    </w:p>
    <w:p w14:paraId="37C61226" w14:textId="77777777" w:rsidR="00EC4AA3" w:rsidRDefault="00EC4AA3" w:rsidP="00884BE3">
      <w:pPr>
        <w:spacing w:before="0" w:after="0"/>
        <w:rPr>
          <w:color w:val="4A66AC" w:themeColor="accent1"/>
        </w:rPr>
      </w:pPr>
    </w:p>
    <w:sdt>
      <w:sdtPr>
        <w:rPr>
          <w:caps w:val="0"/>
          <w:color w:val="auto"/>
          <w:spacing w:val="0"/>
          <w:sz w:val="20"/>
          <w:szCs w:val="20"/>
        </w:rPr>
        <w:id w:val="864033109"/>
        <w:docPartObj>
          <w:docPartGallery w:val="Table of Contents"/>
          <w:docPartUnique/>
        </w:docPartObj>
      </w:sdtPr>
      <w:sdtEndPr>
        <w:rPr>
          <w:b/>
          <w:bCs/>
          <w:noProof/>
        </w:rPr>
      </w:sdtEndPr>
      <w:sdtContent>
        <w:p w14:paraId="66AE3D92" w14:textId="5A0E8B8A" w:rsidR="00A54A19" w:rsidRDefault="00A54A19" w:rsidP="00884BE3">
          <w:pPr>
            <w:pStyle w:val="TOCHeading"/>
            <w:spacing w:before="0"/>
          </w:pPr>
          <w:r>
            <w:t>Contents</w:t>
          </w:r>
        </w:p>
        <w:p w14:paraId="4A12BC98" w14:textId="59DB1F6E" w:rsidR="006F4B3E" w:rsidRDefault="00A54A19" w:rsidP="006F4B3E">
          <w:pPr>
            <w:pStyle w:val="TOC1"/>
            <w:tabs>
              <w:tab w:val="right" w:leader="dot" w:pos="9350"/>
            </w:tabs>
            <w:rPr>
              <w:bCs w:val="0"/>
              <w:noProof/>
              <w:kern w:val="2"/>
              <w:sz w:val="22"/>
              <w:szCs w:val="22"/>
              <w14:ligatures w14:val="standardContextual"/>
            </w:rPr>
          </w:pPr>
          <w:r>
            <w:fldChar w:fldCharType="begin"/>
          </w:r>
          <w:r>
            <w:instrText xml:space="preserve"> TOC \o "1-3" \h \z \u </w:instrText>
          </w:r>
          <w:r>
            <w:fldChar w:fldCharType="separate"/>
          </w:r>
          <w:hyperlink w:anchor="_Toc141963097" w:history="1">
            <w:r w:rsidR="006F4B3E" w:rsidRPr="005B4839">
              <w:rPr>
                <w:rStyle w:val="Hyperlink"/>
                <w:b/>
                <w:noProof/>
              </w:rPr>
              <w:t>Introduction</w:t>
            </w:r>
            <w:r w:rsidR="006F4B3E">
              <w:rPr>
                <w:noProof/>
                <w:webHidden/>
              </w:rPr>
              <w:tab/>
            </w:r>
            <w:r w:rsidR="006F4B3E">
              <w:rPr>
                <w:noProof/>
                <w:webHidden/>
              </w:rPr>
              <w:fldChar w:fldCharType="begin"/>
            </w:r>
            <w:r w:rsidR="006F4B3E">
              <w:rPr>
                <w:noProof/>
                <w:webHidden/>
              </w:rPr>
              <w:instrText xml:space="preserve"> PAGEREF _Toc141963097 \h </w:instrText>
            </w:r>
            <w:r w:rsidR="006F4B3E">
              <w:rPr>
                <w:noProof/>
                <w:webHidden/>
              </w:rPr>
            </w:r>
            <w:r w:rsidR="006F4B3E">
              <w:rPr>
                <w:noProof/>
                <w:webHidden/>
              </w:rPr>
              <w:fldChar w:fldCharType="separate"/>
            </w:r>
            <w:r w:rsidR="006F4B3E">
              <w:rPr>
                <w:noProof/>
                <w:webHidden/>
              </w:rPr>
              <w:t>1</w:t>
            </w:r>
            <w:r w:rsidR="006F4B3E">
              <w:rPr>
                <w:noProof/>
                <w:webHidden/>
              </w:rPr>
              <w:fldChar w:fldCharType="end"/>
            </w:r>
          </w:hyperlink>
        </w:p>
        <w:p w14:paraId="4BDA00C3" w14:textId="2E13E3EB" w:rsidR="006F4B3E" w:rsidRDefault="002863D1">
          <w:pPr>
            <w:pStyle w:val="TOC1"/>
            <w:tabs>
              <w:tab w:val="right" w:leader="dot" w:pos="9350"/>
            </w:tabs>
            <w:rPr>
              <w:bCs w:val="0"/>
              <w:noProof/>
              <w:kern w:val="2"/>
              <w:sz w:val="22"/>
              <w:szCs w:val="22"/>
              <w14:ligatures w14:val="standardContextual"/>
            </w:rPr>
          </w:pPr>
          <w:hyperlink w:anchor="_Toc141963098" w:history="1">
            <w:r w:rsidR="006F4B3E" w:rsidRPr="005B4839">
              <w:rPr>
                <w:rStyle w:val="Hyperlink"/>
                <w:rFonts w:eastAsia="Times New Roman"/>
                <w:b/>
                <w:noProof/>
              </w:rPr>
              <w:t>Summary of Findings and Recommendations</w:t>
            </w:r>
            <w:r w:rsidR="006F4B3E">
              <w:rPr>
                <w:noProof/>
                <w:webHidden/>
              </w:rPr>
              <w:tab/>
            </w:r>
            <w:r w:rsidR="006F4B3E">
              <w:rPr>
                <w:noProof/>
                <w:webHidden/>
              </w:rPr>
              <w:fldChar w:fldCharType="begin"/>
            </w:r>
            <w:r w:rsidR="006F4B3E">
              <w:rPr>
                <w:noProof/>
                <w:webHidden/>
              </w:rPr>
              <w:instrText xml:space="preserve"> PAGEREF _Toc141963098 \h </w:instrText>
            </w:r>
            <w:r w:rsidR="006F4B3E">
              <w:rPr>
                <w:noProof/>
                <w:webHidden/>
              </w:rPr>
            </w:r>
            <w:r w:rsidR="006F4B3E">
              <w:rPr>
                <w:noProof/>
                <w:webHidden/>
              </w:rPr>
              <w:fldChar w:fldCharType="separate"/>
            </w:r>
            <w:r w:rsidR="006F4B3E">
              <w:rPr>
                <w:noProof/>
                <w:webHidden/>
              </w:rPr>
              <w:t>2</w:t>
            </w:r>
            <w:r w:rsidR="006F4B3E">
              <w:rPr>
                <w:noProof/>
                <w:webHidden/>
              </w:rPr>
              <w:fldChar w:fldCharType="end"/>
            </w:r>
          </w:hyperlink>
        </w:p>
        <w:p w14:paraId="055C281D" w14:textId="7081DC2E" w:rsidR="006F4B3E" w:rsidRDefault="002863D1">
          <w:pPr>
            <w:pStyle w:val="TOC2"/>
            <w:tabs>
              <w:tab w:val="left" w:pos="660"/>
              <w:tab w:val="right" w:leader="dot" w:pos="9350"/>
            </w:tabs>
            <w:rPr>
              <w:noProof/>
              <w:kern w:val="2"/>
              <w:sz w:val="22"/>
              <w:szCs w:val="22"/>
              <w14:ligatures w14:val="standardContextual"/>
            </w:rPr>
          </w:pPr>
          <w:hyperlink w:anchor="_Toc141963099" w:history="1">
            <w:r w:rsidR="006F4B3E" w:rsidRPr="005B4839">
              <w:rPr>
                <w:rStyle w:val="Hyperlink"/>
                <w:rFonts w:ascii="Calibri Light" w:eastAsia="Times New Roman" w:hAnsi="Calibri Light" w:cs="Times New Roman"/>
                <w:bCs/>
                <w:noProof/>
              </w:rPr>
              <w:t>1.</w:t>
            </w:r>
            <w:r w:rsidR="006F4B3E">
              <w:rPr>
                <w:noProof/>
                <w:kern w:val="2"/>
                <w:sz w:val="22"/>
                <w:szCs w:val="22"/>
                <w14:ligatures w14:val="standardContextual"/>
              </w:rPr>
              <w:tab/>
            </w:r>
            <w:r w:rsidR="006F4B3E" w:rsidRPr="005B4839">
              <w:rPr>
                <w:rStyle w:val="Hyperlink"/>
                <w:rFonts w:ascii="Calibri Light" w:eastAsia="Times New Roman" w:hAnsi="Calibri Light" w:cs="Times New Roman"/>
                <w:bCs/>
                <w:noProof/>
              </w:rPr>
              <w:t>Non-Discrimination in Work and Employment (Article 7)</w:t>
            </w:r>
            <w:r w:rsidR="006F4B3E">
              <w:rPr>
                <w:noProof/>
                <w:webHidden/>
              </w:rPr>
              <w:tab/>
            </w:r>
            <w:r w:rsidR="006F4B3E">
              <w:rPr>
                <w:noProof/>
                <w:webHidden/>
              </w:rPr>
              <w:fldChar w:fldCharType="begin"/>
            </w:r>
            <w:r w:rsidR="006F4B3E">
              <w:rPr>
                <w:noProof/>
                <w:webHidden/>
              </w:rPr>
              <w:instrText xml:space="preserve"> PAGEREF _Toc141963099 \h </w:instrText>
            </w:r>
            <w:r w:rsidR="006F4B3E">
              <w:rPr>
                <w:noProof/>
                <w:webHidden/>
              </w:rPr>
            </w:r>
            <w:r w:rsidR="006F4B3E">
              <w:rPr>
                <w:noProof/>
                <w:webHidden/>
              </w:rPr>
              <w:fldChar w:fldCharType="separate"/>
            </w:r>
            <w:r w:rsidR="006F4B3E">
              <w:rPr>
                <w:noProof/>
                <w:webHidden/>
              </w:rPr>
              <w:t>2</w:t>
            </w:r>
            <w:r w:rsidR="006F4B3E">
              <w:rPr>
                <w:noProof/>
                <w:webHidden/>
              </w:rPr>
              <w:fldChar w:fldCharType="end"/>
            </w:r>
          </w:hyperlink>
        </w:p>
        <w:p w14:paraId="0D65FA39" w14:textId="13FE844B" w:rsidR="006F4B3E" w:rsidRDefault="002863D1">
          <w:pPr>
            <w:pStyle w:val="TOC2"/>
            <w:tabs>
              <w:tab w:val="left" w:pos="660"/>
              <w:tab w:val="right" w:leader="dot" w:pos="9350"/>
            </w:tabs>
            <w:rPr>
              <w:noProof/>
              <w:kern w:val="2"/>
              <w:sz w:val="22"/>
              <w:szCs w:val="22"/>
              <w14:ligatures w14:val="standardContextual"/>
            </w:rPr>
          </w:pPr>
          <w:hyperlink w:anchor="_Toc141963101" w:history="1">
            <w:r w:rsidR="006F4B3E" w:rsidRPr="005B4839">
              <w:rPr>
                <w:rStyle w:val="Hyperlink"/>
                <w:rFonts w:ascii="Calibri Light" w:eastAsia="Times New Roman" w:hAnsi="Calibri Light" w:cs="Times New Roman"/>
                <w:bCs/>
                <w:noProof/>
              </w:rPr>
              <w:t>2.</w:t>
            </w:r>
            <w:r w:rsidR="006F4B3E">
              <w:rPr>
                <w:noProof/>
                <w:kern w:val="2"/>
                <w:sz w:val="22"/>
                <w:szCs w:val="22"/>
                <w14:ligatures w14:val="standardContextual"/>
              </w:rPr>
              <w:tab/>
            </w:r>
            <w:r w:rsidR="006F4B3E" w:rsidRPr="005B4839">
              <w:rPr>
                <w:rStyle w:val="Hyperlink"/>
                <w:rFonts w:ascii="Calibri Light" w:eastAsia="Times New Roman" w:hAnsi="Calibri Light" w:cs="Times New Roman"/>
                <w:bCs/>
                <w:noProof/>
              </w:rPr>
              <w:t>Child Marriage (Articles 3, 10)</w:t>
            </w:r>
            <w:r w:rsidR="006F4B3E">
              <w:rPr>
                <w:noProof/>
                <w:webHidden/>
              </w:rPr>
              <w:tab/>
            </w:r>
            <w:r w:rsidR="006F4B3E">
              <w:rPr>
                <w:noProof/>
                <w:webHidden/>
              </w:rPr>
              <w:fldChar w:fldCharType="begin"/>
            </w:r>
            <w:r w:rsidR="006F4B3E">
              <w:rPr>
                <w:noProof/>
                <w:webHidden/>
              </w:rPr>
              <w:instrText xml:space="preserve"> PAGEREF _Toc141963101 \h </w:instrText>
            </w:r>
            <w:r w:rsidR="006F4B3E">
              <w:rPr>
                <w:noProof/>
                <w:webHidden/>
              </w:rPr>
            </w:r>
            <w:r w:rsidR="006F4B3E">
              <w:rPr>
                <w:noProof/>
                <w:webHidden/>
              </w:rPr>
              <w:fldChar w:fldCharType="separate"/>
            </w:r>
            <w:r w:rsidR="006F4B3E">
              <w:rPr>
                <w:noProof/>
                <w:webHidden/>
              </w:rPr>
              <w:t>3</w:t>
            </w:r>
            <w:r w:rsidR="006F4B3E">
              <w:rPr>
                <w:noProof/>
                <w:webHidden/>
              </w:rPr>
              <w:fldChar w:fldCharType="end"/>
            </w:r>
          </w:hyperlink>
        </w:p>
        <w:p w14:paraId="70742C48" w14:textId="2634537C" w:rsidR="006F4B3E" w:rsidRDefault="002863D1">
          <w:pPr>
            <w:pStyle w:val="TOC2"/>
            <w:tabs>
              <w:tab w:val="left" w:pos="660"/>
              <w:tab w:val="right" w:leader="dot" w:pos="9350"/>
            </w:tabs>
            <w:rPr>
              <w:noProof/>
              <w:kern w:val="2"/>
              <w:sz w:val="22"/>
              <w:szCs w:val="22"/>
              <w14:ligatures w14:val="standardContextual"/>
            </w:rPr>
          </w:pPr>
          <w:hyperlink w:anchor="_Toc141963103" w:history="1">
            <w:r w:rsidR="006F4B3E" w:rsidRPr="005B4839">
              <w:rPr>
                <w:rStyle w:val="Hyperlink"/>
                <w:rFonts w:ascii="Calibri Light" w:eastAsia="Times New Roman" w:hAnsi="Calibri Light" w:cs="Times New Roman"/>
                <w:bCs/>
                <w:noProof/>
              </w:rPr>
              <w:t>3.</w:t>
            </w:r>
            <w:r w:rsidR="006F4B3E">
              <w:rPr>
                <w:noProof/>
                <w:kern w:val="2"/>
                <w:sz w:val="22"/>
                <w:szCs w:val="22"/>
                <w14:ligatures w14:val="standardContextual"/>
              </w:rPr>
              <w:tab/>
            </w:r>
            <w:r w:rsidR="006F4B3E" w:rsidRPr="005B4839">
              <w:rPr>
                <w:rStyle w:val="Hyperlink"/>
                <w:rFonts w:ascii="Calibri Light" w:eastAsia="Times New Roman" w:hAnsi="Calibri Light" w:cs="Times New Roman"/>
                <w:bCs/>
                <w:noProof/>
              </w:rPr>
              <w:t>Free and Compulsory Education (Article 13)</w:t>
            </w:r>
            <w:r w:rsidR="006F4B3E">
              <w:rPr>
                <w:noProof/>
                <w:webHidden/>
              </w:rPr>
              <w:tab/>
            </w:r>
            <w:r w:rsidR="006F4B3E">
              <w:rPr>
                <w:noProof/>
                <w:webHidden/>
              </w:rPr>
              <w:fldChar w:fldCharType="begin"/>
            </w:r>
            <w:r w:rsidR="006F4B3E">
              <w:rPr>
                <w:noProof/>
                <w:webHidden/>
              </w:rPr>
              <w:instrText xml:space="preserve"> PAGEREF _Toc141963103 \h </w:instrText>
            </w:r>
            <w:r w:rsidR="006F4B3E">
              <w:rPr>
                <w:noProof/>
                <w:webHidden/>
              </w:rPr>
            </w:r>
            <w:r w:rsidR="006F4B3E">
              <w:rPr>
                <w:noProof/>
                <w:webHidden/>
              </w:rPr>
              <w:fldChar w:fldCharType="separate"/>
            </w:r>
            <w:r w:rsidR="006F4B3E">
              <w:rPr>
                <w:noProof/>
                <w:webHidden/>
              </w:rPr>
              <w:t>4</w:t>
            </w:r>
            <w:r w:rsidR="006F4B3E">
              <w:rPr>
                <w:noProof/>
                <w:webHidden/>
              </w:rPr>
              <w:fldChar w:fldCharType="end"/>
            </w:r>
          </w:hyperlink>
        </w:p>
        <w:p w14:paraId="5E92E769" w14:textId="31AFCA1F" w:rsidR="006F4B3E" w:rsidRDefault="002863D1">
          <w:pPr>
            <w:pStyle w:val="TOC1"/>
            <w:tabs>
              <w:tab w:val="right" w:leader="dot" w:pos="9350"/>
            </w:tabs>
            <w:rPr>
              <w:bCs w:val="0"/>
              <w:noProof/>
              <w:kern w:val="2"/>
              <w:sz w:val="22"/>
              <w:szCs w:val="22"/>
              <w14:ligatures w14:val="standardContextual"/>
            </w:rPr>
          </w:pPr>
          <w:hyperlink w:anchor="_Toc141963105" w:history="1">
            <w:r w:rsidR="006F4B3E" w:rsidRPr="005B4839">
              <w:rPr>
                <w:rStyle w:val="Hyperlink"/>
                <w:rFonts w:eastAsia="Times New Roman"/>
                <w:b/>
                <w:noProof/>
              </w:rPr>
              <w:t xml:space="preserve">Detail of </w:t>
            </w:r>
            <w:r w:rsidR="006F4B3E" w:rsidRPr="005B4839">
              <w:rPr>
                <w:rStyle w:val="Hyperlink"/>
                <w:b/>
                <w:noProof/>
              </w:rPr>
              <w:t>Legislative</w:t>
            </w:r>
            <w:r w:rsidR="006F4B3E" w:rsidRPr="005B4839">
              <w:rPr>
                <w:rStyle w:val="Hyperlink"/>
                <w:rFonts w:eastAsia="Times New Roman"/>
                <w:b/>
                <w:noProof/>
              </w:rPr>
              <w:t xml:space="preserve"> Findings</w:t>
            </w:r>
            <w:r w:rsidR="006F4B3E">
              <w:rPr>
                <w:noProof/>
                <w:webHidden/>
              </w:rPr>
              <w:tab/>
            </w:r>
            <w:r w:rsidR="006F4B3E">
              <w:rPr>
                <w:noProof/>
                <w:webHidden/>
              </w:rPr>
              <w:fldChar w:fldCharType="begin"/>
            </w:r>
            <w:r w:rsidR="006F4B3E">
              <w:rPr>
                <w:noProof/>
                <w:webHidden/>
              </w:rPr>
              <w:instrText xml:space="preserve"> PAGEREF _Toc141963105 \h </w:instrText>
            </w:r>
            <w:r w:rsidR="006F4B3E">
              <w:rPr>
                <w:noProof/>
                <w:webHidden/>
              </w:rPr>
            </w:r>
            <w:r w:rsidR="006F4B3E">
              <w:rPr>
                <w:noProof/>
                <w:webHidden/>
              </w:rPr>
              <w:fldChar w:fldCharType="separate"/>
            </w:r>
            <w:r w:rsidR="006F4B3E">
              <w:rPr>
                <w:noProof/>
                <w:webHidden/>
              </w:rPr>
              <w:t>6</w:t>
            </w:r>
            <w:r w:rsidR="006F4B3E">
              <w:rPr>
                <w:noProof/>
                <w:webHidden/>
              </w:rPr>
              <w:fldChar w:fldCharType="end"/>
            </w:r>
          </w:hyperlink>
        </w:p>
        <w:p w14:paraId="44C497B0" w14:textId="0521C6D8" w:rsidR="006F4B3E" w:rsidRDefault="002863D1">
          <w:pPr>
            <w:pStyle w:val="TOC2"/>
            <w:tabs>
              <w:tab w:val="left" w:pos="660"/>
              <w:tab w:val="right" w:leader="dot" w:pos="9350"/>
            </w:tabs>
            <w:rPr>
              <w:noProof/>
              <w:kern w:val="2"/>
              <w:sz w:val="22"/>
              <w:szCs w:val="22"/>
              <w14:ligatures w14:val="standardContextual"/>
            </w:rPr>
          </w:pPr>
          <w:hyperlink w:anchor="_Toc141963106" w:history="1">
            <w:r w:rsidR="006F4B3E" w:rsidRPr="005B4839">
              <w:rPr>
                <w:rStyle w:val="Hyperlink"/>
                <w:rFonts w:ascii="Calibri Light" w:eastAsia="Times New Roman" w:hAnsi="Calibri Light" w:cs="Times New Roman"/>
                <w:bCs/>
                <w:noProof/>
              </w:rPr>
              <w:t>1.</w:t>
            </w:r>
            <w:r w:rsidR="006F4B3E">
              <w:rPr>
                <w:noProof/>
                <w:kern w:val="2"/>
                <w:sz w:val="22"/>
                <w:szCs w:val="22"/>
                <w14:ligatures w14:val="standardContextual"/>
              </w:rPr>
              <w:tab/>
            </w:r>
            <w:r w:rsidR="006F4B3E" w:rsidRPr="005B4839">
              <w:rPr>
                <w:rStyle w:val="Hyperlink"/>
                <w:rFonts w:ascii="Calibri Light" w:eastAsia="Times New Roman" w:hAnsi="Calibri Light" w:cs="Times New Roman"/>
                <w:bCs/>
                <w:noProof/>
              </w:rPr>
              <w:t>Work and Employment (Article 7)</w:t>
            </w:r>
            <w:r w:rsidR="006F4B3E">
              <w:rPr>
                <w:noProof/>
                <w:webHidden/>
              </w:rPr>
              <w:tab/>
            </w:r>
            <w:r w:rsidR="006F4B3E">
              <w:rPr>
                <w:noProof/>
                <w:webHidden/>
              </w:rPr>
              <w:fldChar w:fldCharType="begin"/>
            </w:r>
            <w:r w:rsidR="006F4B3E">
              <w:rPr>
                <w:noProof/>
                <w:webHidden/>
              </w:rPr>
              <w:instrText xml:space="preserve"> PAGEREF _Toc141963106 \h </w:instrText>
            </w:r>
            <w:r w:rsidR="006F4B3E">
              <w:rPr>
                <w:noProof/>
                <w:webHidden/>
              </w:rPr>
            </w:r>
            <w:r w:rsidR="006F4B3E">
              <w:rPr>
                <w:noProof/>
                <w:webHidden/>
              </w:rPr>
              <w:fldChar w:fldCharType="separate"/>
            </w:r>
            <w:r w:rsidR="006F4B3E">
              <w:rPr>
                <w:noProof/>
                <w:webHidden/>
              </w:rPr>
              <w:t>6</w:t>
            </w:r>
            <w:r w:rsidR="006F4B3E">
              <w:rPr>
                <w:noProof/>
                <w:webHidden/>
              </w:rPr>
              <w:fldChar w:fldCharType="end"/>
            </w:r>
          </w:hyperlink>
        </w:p>
        <w:p w14:paraId="44FC0E08" w14:textId="05A1DBB8" w:rsidR="006F4B3E" w:rsidRDefault="002863D1">
          <w:pPr>
            <w:pStyle w:val="TOC2"/>
            <w:tabs>
              <w:tab w:val="left" w:pos="660"/>
              <w:tab w:val="right" w:leader="dot" w:pos="9350"/>
            </w:tabs>
            <w:rPr>
              <w:noProof/>
              <w:kern w:val="2"/>
              <w:sz w:val="22"/>
              <w:szCs w:val="22"/>
              <w14:ligatures w14:val="standardContextual"/>
            </w:rPr>
          </w:pPr>
          <w:hyperlink w:anchor="_Toc141963107" w:history="1">
            <w:r w:rsidR="006F4B3E" w:rsidRPr="005B4839">
              <w:rPr>
                <w:rStyle w:val="Hyperlink"/>
                <w:rFonts w:asciiTheme="majorHAnsi" w:eastAsia="Times New Roman" w:hAnsiTheme="majorHAnsi" w:cstheme="majorHAnsi"/>
                <w:bCs/>
                <w:noProof/>
              </w:rPr>
              <w:t>2.</w:t>
            </w:r>
            <w:r w:rsidR="006F4B3E">
              <w:rPr>
                <w:noProof/>
                <w:kern w:val="2"/>
                <w:sz w:val="22"/>
                <w:szCs w:val="22"/>
                <w14:ligatures w14:val="standardContextual"/>
              </w:rPr>
              <w:tab/>
            </w:r>
            <w:r w:rsidR="006F4B3E" w:rsidRPr="005B4839">
              <w:rPr>
                <w:rStyle w:val="Hyperlink"/>
                <w:rFonts w:asciiTheme="majorHAnsi" w:eastAsia="Times New Roman" w:hAnsiTheme="majorHAnsi" w:cstheme="majorHAnsi"/>
                <w:bCs/>
                <w:noProof/>
              </w:rPr>
              <w:t>Child Marriage (Articles 3, 10)</w:t>
            </w:r>
            <w:r w:rsidR="006F4B3E">
              <w:rPr>
                <w:noProof/>
                <w:webHidden/>
              </w:rPr>
              <w:tab/>
            </w:r>
            <w:r w:rsidR="006F4B3E">
              <w:rPr>
                <w:noProof/>
                <w:webHidden/>
              </w:rPr>
              <w:fldChar w:fldCharType="begin"/>
            </w:r>
            <w:r w:rsidR="006F4B3E">
              <w:rPr>
                <w:noProof/>
                <w:webHidden/>
              </w:rPr>
              <w:instrText xml:space="preserve"> PAGEREF _Toc141963107 \h </w:instrText>
            </w:r>
            <w:r w:rsidR="006F4B3E">
              <w:rPr>
                <w:noProof/>
                <w:webHidden/>
              </w:rPr>
            </w:r>
            <w:r w:rsidR="006F4B3E">
              <w:rPr>
                <w:noProof/>
                <w:webHidden/>
              </w:rPr>
              <w:fldChar w:fldCharType="separate"/>
            </w:r>
            <w:r w:rsidR="006F4B3E">
              <w:rPr>
                <w:noProof/>
                <w:webHidden/>
              </w:rPr>
              <w:t>7</w:t>
            </w:r>
            <w:r w:rsidR="006F4B3E">
              <w:rPr>
                <w:noProof/>
                <w:webHidden/>
              </w:rPr>
              <w:fldChar w:fldCharType="end"/>
            </w:r>
          </w:hyperlink>
        </w:p>
        <w:p w14:paraId="14B3339B" w14:textId="4EB9EDDD" w:rsidR="006F4B3E" w:rsidRDefault="002863D1">
          <w:pPr>
            <w:pStyle w:val="TOC2"/>
            <w:tabs>
              <w:tab w:val="left" w:pos="660"/>
              <w:tab w:val="right" w:leader="dot" w:pos="9350"/>
            </w:tabs>
            <w:rPr>
              <w:noProof/>
              <w:kern w:val="2"/>
              <w:sz w:val="22"/>
              <w:szCs w:val="22"/>
              <w14:ligatures w14:val="standardContextual"/>
            </w:rPr>
          </w:pPr>
          <w:hyperlink w:anchor="_Toc141963108" w:history="1">
            <w:r w:rsidR="006F4B3E" w:rsidRPr="005B4839">
              <w:rPr>
                <w:rStyle w:val="Hyperlink"/>
                <w:rFonts w:asciiTheme="majorHAnsi" w:eastAsia="Times New Roman" w:hAnsiTheme="majorHAnsi" w:cstheme="majorHAnsi"/>
                <w:bCs/>
                <w:noProof/>
              </w:rPr>
              <w:t>3.</w:t>
            </w:r>
            <w:r w:rsidR="006F4B3E">
              <w:rPr>
                <w:noProof/>
                <w:kern w:val="2"/>
                <w:sz w:val="22"/>
                <w:szCs w:val="22"/>
                <w14:ligatures w14:val="standardContextual"/>
              </w:rPr>
              <w:tab/>
            </w:r>
            <w:r w:rsidR="006F4B3E" w:rsidRPr="005B4839">
              <w:rPr>
                <w:rStyle w:val="Hyperlink"/>
                <w:rFonts w:asciiTheme="majorHAnsi" w:eastAsia="Times New Roman" w:hAnsiTheme="majorHAnsi" w:cstheme="majorHAnsi"/>
                <w:bCs/>
                <w:noProof/>
              </w:rPr>
              <w:t>Free and Compulsory Education (Articles 13)</w:t>
            </w:r>
            <w:r w:rsidR="006F4B3E">
              <w:rPr>
                <w:noProof/>
                <w:webHidden/>
              </w:rPr>
              <w:tab/>
            </w:r>
            <w:r w:rsidR="006F4B3E">
              <w:rPr>
                <w:noProof/>
                <w:webHidden/>
              </w:rPr>
              <w:fldChar w:fldCharType="begin"/>
            </w:r>
            <w:r w:rsidR="006F4B3E">
              <w:rPr>
                <w:noProof/>
                <w:webHidden/>
              </w:rPr>
              <w:instrText xml:space="preserve"> PAGEREF _Toc141963108 \h </w:instrText>
            </w:r>
            <w:r w:rsidR="006F4B3E">
              <w:rPr>
                <w:noProof/>
                <w:webHidden/>
              </w:rPr>
            </w:r>
            <w:r w:rsidR="006F4B3E">
              <w:rPr>
                <w:noProof/>
                <w:webHidden/>
              </w:rPr>
              <w:fldChar w:fldCharType="separate"/>
            </w:r>
            <w:r w:rsidR="006F4B3E">
              <w:rPr>
                <w:noProof/>
                <w:webHidden/>
              </w:rPr>
              <w:t>9</w:t>
            </w:r>
            <w:r w:rsidR="006F4B3E">
              <w:rPr>
                <w:noProof/>
                <w:webHidden/>
              </w:rPr>
              <w:fldChar w:fldCharType="end"/>
            </w:r>
          </w:hyperlink>
        </w:p>
        <w:p w14:paraId="457CF197" w14:textId="39CF8DF6" w:rsidR="00A54A19" w:rsidRDefault="00A54A19" w:rsidP="00884BE3">
          <w:pPr>
            <w:spacing w:before="0" w:after="0"/>
          </w:pPr>
          <w:r>
            <w:rPr>
              <w:b/>
              <w:bCs/>
              <w:noProof/>
            </w:rPr>
            <w:fldChar w:fldCharType="end"/>
          </w:r>
        </w:p>
      </w:sdtContent>
    </w:sdt>
    <w:p w14:paraId="5CBBCCBB" w14:textId="77777777" w:rsidR="00104B44" w:rsidRDefault="00104B44" w:rsidP="00884BE3">
      <w:pPr>
        <w:spacing w:before="0" w:after="0"/>
        <w:rPr>
          <w:color w:val="4A66AC" w:themeColor="accent1"/>
        </w:rPr>
        <w:sectPr w:rsidR="00104B44" w:rsidSect="00766198">
          <w:headerReference w:type="default" r:id="rId8"/>
          <w:headerReference w:type="first" r:id="rId9"/>
          <w:pgSz w:w="12240" w:h="15840"/>
          <w:pgMar w:top="1440" w:right="1440" w:bottom="1440" w:left="1440" w:header="720" w:footer="720" w:gutter="0"/>
          <w:pgNumType w:start="0"/>
          <w:cols w:space="720"/>
          <w:titlePg/>
          <w:docGrid w:linePitch="360"/>
        </w:sectPr>
      </w:pPr>
    </w:p>
    <w:p w14:paraId="039BF0E9" w14:textId="77777777" w:rsidR="00104B44" w:rsidRPr="00BA7235" w:rsidRDefault="00104B44" w:rsidP="00884BE3">
      <w:pPr>
        <w:pStyle w:val="Heading1"/>
        <w:spacing w:before="0"/>
        <w:rPr>
          <w:b/>
          <w:bCs/>
        </w:rPr>
      </w:pPr>
      <w:bookmarkStart w:id="60" w:name="_Toc140766947"/>
      <w:bookmarkStart w:id="61" w:name="_Toc141963097"/>
      <w:r w:rsidRPr="00BA7235">
        <w:rPr>
          <w:b/>
          <w:bCs/>
        </w:rPr>
        <w:lastRenderedPageBreak/>
        <w:t>Introduction</w:t>
      </w:r>
      <w:bookmarkEnd w:id="60"/>
      <w:bookmarkEnd w:id="61"/>
      <w:r w:rsidRPr="00BA7235">
        <w:rPr>
          <w:b/>
          <w:bCs/>
        </w:rPr>
        <w:tab/>
      </w:r>
    </w:p>
    <w:p w14:paraId="1075DB3C" w14:textId="77777777" w:rsidR="00104B44" w:rsidRDefault="00104B44" w:rsidP="00884BE3">
      <w:pPr>
        <w:spacing w:before="0" w:after="0"/>
        <w:rPr>
          <w:sz w:val="22"/>
          <w:szCs w:val="22"/>
        </w:rPr>
      </w:pPr>
      <w:r w:rsidRPr="00EC4AA3">
        <w:rPr>
          <w:sz w:val="22"/>
          <w:szCs w:val="22"/>
        </w:rPr>
        <w:t xml:space="preserve">The WORLD Policy Analysis Center, based at the University of California, Los Angeles, captures </w:t>
      </w:r>
      <w:r w:rsidRPr="00EC4AA3">
        <w:rPr>
          <w:rFonts w:ascii="Calibri" w:hAnsi="Calibri"/>
          <w:sz w:val="22"/>
          <w:szCs w:val="22"/>
        </w:rPr>
        <w:t>quantitative policy data on more than 2,000 indicators that matter to equality, health, and well-being. We</w:t>
      </w:r>
      <w:r w:rsidRPr="00EC4AA3">
        <w:rPr>
          <w:sz w:val="22"/>
          <w:szCs w:val="22"/>
        </w:rPr>
        <w:t xml:space="preserve"> strive to improve the quantity and quality of globally comparative data available to policymakers, citizens, national governments, intergovernmental organizations, civil society, and researchers for all 193 UN member states. We submit the following brief in advance of t</w:t>
      </w:r>
      <w:r w:rsidRPr="00383F3B">
        <w:rPr>
          <w:sz w:val="22"/>
          <w:szCs w:val="22"/>
        </w:rPr>
        <w:t xml:space="preserve">he </w:t>
      </w:r>
      <w:r>
        <w:rPr>
          <w:sz w:val="22"/>
          <w:szCs w:val="22"/>
        </w:rPr>
        <w:t>71</w:t>
      </w:r>
      <w:r w:rsidRPr="006A605B">
        <w:rPr>
          <w:sz w:val="22"/>
          <w:szCs w:val="22"/>
          <w:vertAlign w:val="superscript"/>
        </w:rPr>
        <w:t>st</w:t>
      </w:r>
      <w:r>
        <w:rPr>
          <w:sz w:val="22"/>
          <w:szCs w:val="22"/>
        </w:rPr>
        <w:t xml:space="preserve"> </w:t>
      </w:r>
      <w:r w:rsidRPr="00383F3B">
        <w:rPr>
          <w:sz w:val="22"/>
          <w:szCs w:val="22"/>
        </w:rPr>
        <w:t>P</w:t>
      </w:r>
      <w:r w:rsidRPr="00EC4AA3">
        <w:rPr>
          <w:sz w:val="22"/>
          <w:szCs w:val="22"/>
        </w:rPr>
        <w:t xml:space="preserve">re-Sessional Working Group of the Committee on Economic, Social, and Cultural Rights. </w:t>
      </w:r>
    </w:p>
    <w:p w14:paraId="1C167C1D" w14:textId="77777777" w:rsidR="00884BE3" w:rsidRPr="00EC4AA3" w:rsidRDefault="00884BE3" w:rsidP="00884BE3">
      <w:pPr>
        <w:spacing w:before="0" w:after="0"/>
        <w:rPr>
          <w:sz w:val="22"/>
          <w:szCs w:val="22"/>
        </w:rPr>
      </w:pPr>
    </w:p>
    <w:p w14:paraId="01C3A915" w14:textId="5A3979A1" w:rsidR="00104B44" w:rsidRDefault="00104B44" w:rsidP="00884BE3">
      <w:pPr>
        <w:spacing w:before="0" w:after="0"/>
        <w:rPr>
          <w:sz w:val="22"/>
          <w:szCs w:val="22"/>
        </w:rPr>
      </w:pPr>
      <w:r w:rsidRPr="00EC4AA3">
        <w:rPr>
          <w:sz w:val="22"/>
          <w:szCs w:val="22"/>
        </w:rPr>
        <w:t>This brief will focus on the following areas:</w:t>
      </w:r>
    </w:p>
    <w:p w14:paraId="24706ECC" w14:textId="77777777" w:rsidR="00884BE3" w:rsidRPr="00251F50" w:rsidRDefault="00884BE3" w:rsidP="00884BE3">
      <w:pPr>
        <w:spacing w:before="0" w:after="0"/>
        <w:rPr>
          <w:sz w:val="22"/>
          <w:szCs w:val="22"/>
        </w:rPr>
      </w:pPr>
    </w:p>
    <w:p w14:paraId="4A3A4DB0" w14:textId="77777777" w:rsidR="00104B44" w:rsidRPr="00EC4AA3" w:rsidRDefault="00104B44" w:rsidP="00884BE3">
      <w:pPr>
        <w:pStyle w:val="ListParagraph"/>
        <w:numPr>
          <w:ilvl w:val="0"/>
          <w:numId w:val="26"/>
        </w:numPr>
        <w:spacing w:before="0" w:after="0"/>
        <w:rPr>
          <w:color w:val="000000" w:themeColor="text1"/>
          <w:sz w:val="22"/>
          <w:szCs w:val="22"/>
        </w:rPr>
      </w:pPr>
      <w:r>
        <w:rPr>
          <w:color w:val="000000" w:themeColor="text1"/>
          <w:sz w:val="22"/>
          <w:szCs w:val="22"/>
        </w:rPr>
        <w:t>Child marriage (Articles 3</w:t>
      </w:r>
      <w:r w:rsidRPr="00EC4AA3">
        <w:rPr>
          <w:color w:val="000000" w:themeColor="text1"/>
          <w:sz w:val="22"/>
          <w:szCs w:val="22"/>
        </w:rPr>
        <w:t xml:space="preserve"> and 10)</w:t>
      </w:r>
    </w:p>
    <w:p w14:paraId="39C34895" w14:textId="77777777" w:rsidR="00104B44" w:rsidRDefault="00104B44" w:rsidP="00884BE3">
      <w:pPr>
        <w:pStyle w:val="ListParagraph"/>
        <w:numPr>
          <w:ilvl w:val="0"/>
          <w:numId w:val="26"/>
        </w:numPr>
        <w:spacing w:before="0" w:after="0"/>
        <w:rPr>
          <w:color w:val="000000" w:themeColor="text1"/>
          <w:sz w:val="22"/>
          <w:szCs w:val="22"/>
        </w:rPr>
      </w:pPr>
      <w:r w:rsidRPr="00EC4AA3">
        <w:rPr>
          <w:color w:val="000000" w:themeColor="text1"/>
          <w:sz w:val="22"/>
          <w:szCs w:val="22"/>
        </w:rPr>
        <w:t>Non-discrimination in work and employment (Article 7)</w:t>
      </w:r>
    </w:p>
    <w:p w14:paraId="48164E01" w14:textId="2CF6BBCD" w:rsidR="00D83BFA" w:rsidRDefault="00D83BFA" w:rsidP="00884BE3">
      <w:pPr>
        <w:pStyle w:val="ListParagraph"/>
        <w:numPr>
          <w:ilvl w:val="0"/>
          <w:numId w:val="26"/>
        </w:numPr>
        <w:spacing w:before="0" w:after="0"/>
        <w:rPr>
          <w:color w:val="000000" w:themeColor="text1"/>
          <w:sz w:val="22"/>
          <w:szCs w:val="22"/>
        </w:rPr>
      </w:pPr>
      <w:r>
        <w:rPr>
          <w:color w:val="000000" w:themeColor="text1"/>
          <w:sz w:val="22"/>
          <w:szCs w:val="22"/>
        </w:rPr>
        <w:t>Free and compulsory education (Article 13)</w:t>
      </w:r>
    </w:p>
    <w:p w14:paraId="17CEE18F" w14:textId="77777777" w:rsidR="00884BE3" w:rsidRPr="00884BE3" w:rsidRDefault="00884BE3" w:rsidP="00884BE3">
      <w:pPr>
        <w:spacing w:before="0" w:after="0"/>
        <w:rPr>
          <w:color w:val="000000" w:themeColor="text1"/>
          <w:sz w:val="22"/>
          <w:szCs w:val="22"/>
        </w:rPr>
      </w:pPr>
    </w:p>
    <w:p w14:paraId="056EC946" w14:textId="77777777" w:rsidR="00884BE3" w:rsidRDefault="00104B44" w:rsidP="00884BE3">
      <w:pPr>
        <w:spacing w:before="0" w:after="0"/>
        <w:rPr>
          <w:sz w:val="22"/>
          <w:szCs w:val="22"/>
        </w:rPr>
      </w:pPr>
      <w:r w:rsidRPr="00EC4AA3">
        <w:rPr>
          <w:sz w:val="22"/>
          <w:szCs w:val="22"/>
        </w:rPr>
        <w:t>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w:t>
      </w:r>
    </w:p>
    <w:p w14:paraId="13C45F56" w14:textId="69FC0C3F" w:rsidR="00104B44" w:rsidRPr="00EC4AA3" w:rsidRDefault="00104B44" w:rsidP="00884BE3">
      <w:pPr>
        <w:spacing w:before="0" w:after="0"/>
        <w:rPr>
          <w:sz w:val="22"/>
          <w:szCs w:val="22"/>
        </w:rPr>
      </w:pPr>
      <w:r w:rsidRPr="00EC4AA3">
        <w:rPr>
          <w:sz w:val="22"/>
          <w:szCs w:val="22"/>
        </w:rPr>
        <w:t xml:space="preserve"> </w:t>
      </w:r>
    </w:p>
    <w:p w14:paraId="6F8A2C99" w14:textId="0D8C29ED" w:rsidR="00104B44" w:rsidRDefault="00104B44" w:rsidP="00884BE3">
      <w:pPr>
        <w:spacing w:before="0" w:after="0"/>
        <w:rPr>
          <w:color w:val="000000" w:themeColor="text1"/>
          <w:sz w:val="22"/>
          <w:szCs w:val="22"/>
        </w:rPr>
      </w:pPr>
      <w:r w:rsidRPr="00EC4AA3">
        <w:rPr>
          <w:sz w:val="22"/>
          <w:szCs w:val="22"/>
        </w:rPr>
        <w:t>In this report we</w:t>
      </w:r>
      <w:r>
        <w:rPr>
          <w:sz w:val="22"/>
          <w:szCs w:val="22"/>
        </w:rPr>
        <w:t xml:space="preserve"> first</w:t>
      </w:r>
      <w:r w:rsidRPr="00EC4AA3">
        <w:rPr>
          <w:sz w:val="22"/>
          <w:szCs w:val="22"/>
        </w:rPr>
        <w:t xml:space="preserve"> provide </w:t>
      </w:r>
      <w:r>
        <w:rPr>
          <w:sz w:val="22"/>
          <w:szCs w:val="22"/>
        </w:rPr>
        <w:t xml:space="preserve">a summary of our legislative findings, as well as suggested questions for the Committee to ask </w:t>
      </w:r>
      <w:r w:rsidR="00D83BFA">
        <w:rPr>
          <w:sz w:val="22"/>
          <w:szCs w:val="22"/>
        </w:rPr>
        <w:t>Zimbabwe</w:t>
      </w:r>
      <w:r>
        <w:rPr>
          <w:sz w:val="22"/>
          <w:szCs w:val="22"/>
        </w:rPr>
        <w:t xml:space="preserve"> and topics we hope the Committee will address in its concluding observations. This summary is followed by detailed legislative excerpts documenting our findings. </w:t>
      </w:r>
      <w:r w:rsidRPr="00EC4AA3">
        <w:rPr>
          <w:sz w:val="22"/>
          <w:szCs w:val="22"/>
        </w:rPr>
        <w:t xml:space="preserve">We hope the Committee will recommend that </w:t>
      </w:r>
      <w:r w:rsidR="00D83BFA">
        <w:rPr>
          <w:sz w:val="22"/>
          <w:szCs w:val="22"/>
        </w:rPr>
        <w:t>Zimbabwe</w:t>
      </w:r>
      <w:r w:rsidRPr="00EC4AA3">
        <w:rPr>
          <w:sz w:val="22"/>
          <w:szCs w:val="22"/>
        </w:rPr>
        <w:t xml:space="preserve"> address any gaps in consultation and collaboration with relevant stakeholders, including civil society organizations. </w:t>
      </w:r>
      <w:r w:rsidRPr="00EC4AA3">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D83BFA">
        <w:rPr>
          <w:sz w:val="22"/>
          <w:szCs w:val="22"/>
        </w:rPr>
        <w:t>Zimbabwe</w:t>
      </w:r>
      <w:r w:rsidRPr="00EC4AA3">
        <w:rPr>
          <w:color w:val="000000" w:themeColor="text1"/>
          <w:sz w:val="22"/>
          <w:szCs w:val="22"/>
        </w:rPr>
        <w:t xml:space="preserve"> for having provisions in place, we hope the Committee will recommend that </w:t>
      </w:r>
      <w:r w:rsidR="00D83BFA">
        <w:rPr>
          <w:sz w:val="22"/>
          <w:szCs w:val="22"/>
        </w:rPr>
        <w:t>Zimbabwe</w:t>
      </w:r>
      <w:r w:rsidRPr="00EC4AA3">
        <w:rPr>
          <w:color w:val="000000" w:themeColor="text1"/>
          <w:sz w:val="22"/>
          <w:szCs w:val="22"/>
        </w:rPr>
        <w:t xml:space="preserve"> work with stakeholders to overcome any obstacles in implementing these provisions.</w:t>
      </w:r>
    </w:p>
    <w:p w14:paraId="33D7D2F1" w14:textId="04151A20" w:rsidR="00104B44" w:rsidRDefault="00104B44" w:rsidP="00884BE3">
      <w:pPr>
        <w:spacing w:before="0" w:after="0"/>
        <w:rPr>
          <w:color w:val="000000" w:themeColor="text1"/>
          <w:sz w:val="22"/>
          <w:szCs w:val="22"/>
        </w:rPr>
      </w:pPr>
      <w:r>
        <w:rPr>
          <w:color w:val="000000" w:themeColor="text1"/>
          <w:sz w:val="22"/>
          <w:szCs w:val="22"/>
        </w:rPr>
        <w:br w:type="page"/>
      </w:r>
    </w:p>
    <w:p w14:paraId="54B819B2" w14:textId="7F35E30E" w:rsidR="00104B44" w:rsidRPr="00251F50" w:rsidRDefault="00104B44" w:rsidP="00884BE3">
      <w:pPr>
        <w:pStyle w:val="Heading1"/>
        <w:spacing w:before="0"/>
        <w:rPr>
          <w:rFonts w:eastAsia="Times New Roman"/>
          <w:b/>
          <w:bCs/>
        </w:rPr>
      </w:pPr>
      <w:bookmarkStart w:id="62" w:name="_Toc56070607"/>
      <w:bookmarkStart w:id="63" w:name="_Toc56071653"/>
      <w:bookmarkStart w:id="64" w:name="_Toc56080007"/>
      <w:bookmarkStart w:id="65" w:name="_Toc141963098"/>
      <w:r>
        <w:rPr>
          <w:rFonts w:eastAsia="Times New Roman"/>
          <w:b/>
          <w:bCs/>
        </w:rPr>
        <w:t>Summary of Findings and Recommendations</w:t>
      </w:r>
      <w:bookmarkEnd w:id="62"/>
      <w:bookmarkEnd w:id="63"/>
      <w:bookmarkEnd w:id="64"/>
      <w:bookmarkEnd w:id="65"/>
    </w:p>
    <w:p w14:paraId="6D23ECBD" w14:textId="1618779E" w:rsidR="00104B44" w:rsidRPr="00884BE3" w:rsidRDefault="00104B44" w:rsidP="00884BE3">
      <w:pPr>
        <w:pStyle w:val="ListParagraph"/>
        <w:keepNext/>
        <w:keepLines/>
        <w:numPr>
          <w:ilvl w:val="0"/>
          <w:numId w:val="28"/>
        </w:numPr>
        <w:pBdr>
          <w:bottom w:val="single" w:sz="6" w:space="1" w:color="auto"/>
        </w:pBdr>
        <w:spacing w:before="0" w:after="0"/>
        <w:outlineLvl w:val="1"/>
        <w:rPr>
          <w:rFonts w:ascii="Calibri Light" w:eastAsia="Times New Roman" w:hAnsi="Calibri Light" w:cs="Times New Roman"/>
          <w:bCs/>
          <w:color w:val="2E74B5"/>
          <w:sz w:val="26"/>
          <w:szCs w:val="26"/>
        </w:rPr>
      </w:pPr>
      <w:bookmarkStart w:id="66" w:name="_Toc56070609"/>
      <w:bookmarkStart w:id="67" w:name="_Toc56071655"/>
      <w:bookmarkStart w:id="68" w:name="_Toc56080009"/>
      <w:bookmarkStart w:id="69" w:name="_Toc141963099"/>
      <w:r w:rsidRPr="00D97BE4">
        <w:rPr>
          <w:rFonts w:ascii="Calibri Light" w:eastAsia="Times New Roman" w:hAnsi="Calibri Light" w:cs="Times New Roman"/>
          <w:bCs/>
          <w:color w:val="2E74B5"/>
          <w:sz w:val="26"/>
          <w:szCs w:val="26"/>
        </w:rPr>
        <w:t>Non-Discrimination in Work and Employment (Article 7)</w:t>
      </w:r>
      <w:bookmarkEnd w:id="66"/>
      <w:bookmarkEnd w:id="67"/>
      <w:bookmarkEnd w:id="68"/>
      <w:bookmarkEnd w:id="69"/>
    </w:p>
    <w:p w14:paraId="11426034" w14:textId="77777777" w:rsidR="00884BE3" w:rsidRDefault="00884BE3" w:rsidP="00884BE3">
      <w:pPr>
        <w:spacing w:before="0" w:after="0"/>
        <w:rPr>
          <w:b/>
          <w:bCs/>
          <w:i/>
          <w:color w:val="0E57C4" w:themeColor="background2" w:themeShade="80"/>
          <w:sz w:val="22"/>
          <w:szCs w:val="22"/>
          <w:u w:val="single"/>
        </w:rPr>
      </w:pPr>
    </w:p>
    <w:p w14:paraId="163E02BA" w14:textId="43B1A637" w:rsidR="00104B44" w:rsidRPr="00CD2B0B" w:rsidRDefault="00104B44" w:rsidP="00884BE3">
      <w:pPr>
        <w:spacing w:before="0" w:after="0"/>
        <w:rPr>
          <w:b/>
          <w:bCs/>
          <w:i/>
          <w:color w:val="0E57C4" w:themeColor="background2" w:themeShade="80"/>
          <w:sz w:val="22"/>
          <w:szCs w:val="22"/>
          <w:u w:val="single"/>
        </w:rPr>
      </w:pPr>
      <w:r w:rsidRPr="00CD2B0B">
        <w:rPr>
          <w:b/>
          <w:bCs/>
          <w:i/>
          <w:color w:val="0E57C4" w:themeColor="background2" w:themeShade="80"/>
          <w:sz w:val="22"/>
          <w:szCs w:val="22"/>
          <w:u w:val="single"/>
        </w:rPr>
        <w:t>On broad prohibitions of workplace discrimination:</w:t>
      </w:r>
    </w:p>
    <w:p w14:paraId="63FB5AFB" w14:textId="275F57D7" w:rsidR="00104B44" w:rsidRDefault="00EB79C8" w:rsidP="00884BE3">
      <w:pPr>
        <w:spacing w:before="0" w:after="0"/>
        <w:rPr>
          <w:b/>
          <w:sz w:val="22"/>
        </w:rPr>
      </w:pPr>
      <w:r>
        <w:rPr>
          <w:sz w:val="22"/>
          <w:szCs w:val="22"/>
        </w:rPr>
        <w:t>Zimbabwe protect</w:t>
      </w:r>
      <w:r w:rsidR="008D3DB5">
        <w:rPr>
          <w:sz w:val="22"/>
          <w:szCs w:val="22"/>
        </w:rPr>
        <w:t>s</w:t>
      </w:r>
      <w:r>
        <w:rPr>
          <w:sz w:val="22"/>
          <w:szCs w:val="22"/>
        </w:rPr>
        <w:t xml:space="preserve"> against discrimination in “any […] matter related to employment” on the basis of multiple Covenant groups, including race and colour, sex, religion, political opinion, national origin and disability; </w:t>
      </w:r>
      <w:r w:rsidRPr="00EB79C8">
        <w:rPr>
          <w:b/>
          <w:bCs/>
          <w:sz w:val="22"/>
          <w:szCs w:val="22"/>
        </w:rPr>
        <w:t>it does not extend this protection on the basis of language, social origin, property, or birth</w:t>
      </w:r>
      <w:r>
        <w:rPr>
          <w:sz w:val="22"/>
          <w:szCs w:val="22"/>
        </w:rPr>
        <w:t>.</w:t>
      </w:r>
    </w:p>
    <w:p w14:paraId="3CDE3EFA" w14:textId="77777777" w:rsidR="00104B44" w:rsidRPr="00CD2B0B" w:rsidRDefault="00104B44" w:rsidP="00884BE3">
      <w:pPr>
        <w:spacing w:before="0" w:after="0"/>
        <w:rPr>
          <w:b/>
          <w:sz w:val="22"/>
        </w:rPr>
      </w:pPr>
    </w:p>
    <w:p w14:paraId="3522D6F6" w14:textId="77777777" w:rsidR="00104B44" w:rsidRPr="00CD2B0B" w:rsidRDefault="00104B44" w:rsidP="00884BE3">
      <w:pPr>
        <w:spacing w:before="0" w:after="0"/>
        <w:rPr>
          <w:b/>
          <w:bCs/>
          <w:i/>
          <w:color w:val="0E57C4" w:themeColor="background2" w:themeShade="80"/>
          <w:sz w:val="22"/>
          <w:szCs w:val="22"/>
          <w:u w:val="single"/>
        </w:rPr>
      </w:pPr>
      <w:r w:rsidRPr="00CD2B0B">
        <w:rPr>
          <w:b/>
          <w:bCs/>
          <w:i/>
          <w:color w:val="0E57C4" w:themeColor="background2" w:themeShade="80"/>
          <w:sz w:val="22"/>
          <w:szCs w:val="22"/>
          <w:u w:val="single"/>
        </w:rPr>
        <w:t>On discrimination in remuneration:</w:t>
      </w:r>
    </w:p>
    <w:p w14:paraId="16AA8D94" w14:textId="0D54AC42" w:rsidR="00295714" w:rsidRDefault="00EB79C8" w:rsidP="00884BE3">
      <w:pPr>
        <w:spacing w:before="0" w:after="0"/>
        <w:rPr>
          <w:b/>
          <w:bCs/>
          <w:sz w:val="22"/>
          <w:szCs w:val="22"/>
        </w:rPr>
      </w:pPr>
      <w:r>
        <w:rPr>
          <w:sz w:val="22"/>
          <w:szCs w:val="22"/>
        </w:rPr>
        <w:t>Zimbabwe extends a general protection against discrimination in remuneration on the basis of the Covenant groups described a</w:t>
      </w:r>
      <w:r w:rsidR="00295714">
        <w:rPr>
          <w:sz w:val="22"/>
          <w:szCs w:val="22"/>
        </w:rPr>
        <w:t>b</w:t>
      </w:r>
      <w:r>
        <w:rPr>
          <w:sz w:val="22"/>
          <w:szCs w:val="22"/>
        </w:rPr>
        <w:t xml:space="preserve">ove, including race and colour, sex, religion, political opinion, national origin and disability; </w:t>
      </w:r>
      <w:r w:rsidRPr="00295714">
        <w:rPr>
          <w:b/>
          <w:bCs/>
          <w:sz w:val="22"/>
          <w:szCs w:val="22"/>
        </w:rPr>
        <w:t>it does not extend this protection on the basis of language, social origin, property, or birth.</w:t>
      </w:r>
    </w:p>
    <w:p w14:paraId="2306D1C2" w14:textId="77777777" w:rsidR="00884BE3" w:rsidRDefault="00884BE3" w:rsidP="00884BE3">
      <w:pPr>
        <w:spacing w:before="0" w:after="0"/>
        <w:rPr>
          <w:sz w:val="22"/>
          <w:szCs w:val="22"/>
        </w:rPr>
      </w:pPr>
    </w:p>
    <w:p w14:paraId="74DA8420" w14:textId="0A828AC8" w:rsidR="00104B44" w:rsidRDefault="00295714" w:rsidP="00884BE3">
      <w:pPr>
        <w:spacing w:before="0" w:after="0"/>
        <w:rPr>
          <w:b/>
          <w:bCs/>
          <w:sz w:val="22"/>
          <w:szCs w:val="22"/>
        </w:rPr>
      </w:pPr>
      <w:r>
        <w:rPr>
          <w:sz w:val="22"/>
          <w:szCs w:val="22"/>
        </w:rPr>
        <w:t xml:space="preserve">Zimbabwe also extends the stronger protection of equal pay for work of equal value on the basis of sex. </w:t>
      </w:r>
      <w:r w:rsidRPr="00295714">
        <w:rPr>
          <w:b/>
          <w:bCs/>
          <w:sz w:val="22"/>
          <w:szCs w:val="22"/>
        </w:rPr>
        <w:t>No other Covenant groups are covered by this protection of equal pay for work of equal value.</w:t>
      </w:r>
    </w:p>
    <w:p w14:paraId="378AC9CF" w14:textId="77777777" w:rsidR="00104B44" w:rsidRDefault="00104B44" w:rsidP="00884BE3">
      <w:pPr>
        <w:spacing w:before="0" w:after="0"/>
        <w:rPr>
          <w:b/>
          <w:bCs/>
          <w:sz w:val="22"/>
          <w:szCs w:val="22"/>
        </w:rPr>
      </w:pPr>
    </w:p>
    <w:p w14:paraId="15B7D72A" w14:textId="77777777" w:rsidR="00104B44" w:rsidRPr="00CD2B0B" w:rsidRDefault="00104B44" w:rsidP="00884BE3">
      <w:pPr>
        <w:spacing w:before="0" w:after="0"/>
        <w:rPr>
          <w:b/>
          <w:bCs/>
          <w:i/>
          <w:color w:val="0E57C4" w:themeColor="background2" w:themeShade="80"/>
          <w:sz w:val="22"/>
          <w:szCs w:val="22"/>
          <w:u w:val="single"/>
        </w:rPr>
      </w:pPr>
      <w:r w:rsidRPr="00CD2B0B">
        <w:rPr>
          <w:b/>
          <w:bCs/>
          <w:i/>
          <w:color w:val="0E57C4" w:themeColor="background2" w:themeShade="80"/>
          <w:sz w:val="22"/>
          <w:szCs w:val="22"/>
          <w:u w:val="single"/>
        </w:rPr>
        <w:t>On discrimination in promotions:</w:t>
      </w:r>
    </w:p>
    <w:p w14:paraId="392E8B8A" w14:textId="752B7068" w:rsidR="00EB79C8" w:rsidRDefault="00EB79C8" w:rsidP="00884BE3">
      <w:pPr>
        <w:spacing w:before="0" w:after="0"/>
        <w:rPr>
          <w:sz w:val="22"/>
          <w:szCs w:val="22"/>
        </w:rPr>
      </w:pPr>
      <w:r>
        <w:rPr>
          <w:sz w:val="22"/>
          <w:szCs w:val="22"/>
        </w:rPr>
        <w:t xml:space="preserve">Similar to the two prohibitions described above, Zimbabwe protect against discrimination in promotion on the basis of multiple Covenant groups, including race and colour, sex, religion, political opinion, national origin and disability; </w:t>
      </w:r>
      <w:r w:rsidRPr="00326B87">
        <w:rPr>
          <w:b/>
          <w:bCs/>
          <w:sz w:val="22"/>
          <w:szCs w:val="22"/>
        </w:rPr>
        <w:t>it does not extend this protection on the basis of language, social origin, property, or birth</w:t>
      </w:r>
      <w:r>
        <w:rPr>
          <w:sz w:val="22"/>
          <w:szCs w:val="22"/>
        </w:rPr>
        <w:t>.</w:t>
      </w:r>
    </w:p>
    <w:p w14:paraId="36FF9F34" w14:textId="77777777" w:rsidR="00EB79C8" w:rsidRDefault="00EB79C8" w:rsidP="00884BE3">
      <w:pPr>
        <w:spacing w:before="0" w:after="0"/>
        <w:rPr>
          <w:b/>
          <w:sz w:val="22"/>
        </w:rPr>
      </w:pPr>
    </w:p>
    <w:p w14:paraId="3EA88677" w14:textId="3DF726EB" w:rsidR="00104B44" w:rsidRPr="00104B44" w:rsidRDefault="00104B44" w:rsidP="00884BE3">
      <w:pPr>
        <w:spacing w:before="0" w:after="0"/>
        <w:jc w:val="center"/>
        <w:rPr>
          <w:i/>
          <w:iCs/>
          <w:color w:val="243255" w:themeColor="accent1" w:themeShade="7F"/>
        </w:rPr>
      </w:pPr>
      <w:r w:rsidRPr="004946C9">
        <w:rPr>
          <w:rStyle w:val="SubtleEmphasis"/>
        </w:rPr>
        <w:t xml:space="preserve">Table 1. Guaranteed legal provisions of non-discrimination in </w:t>
      </w:r>
      <w:r w:rsidR="00D83BFA">
        <w:rPr>
          <w:rStyle w:val="SubtleEmphasis"/>
        </w:rPr>
        <w:t>Zimbabwe</w:t>
      </w:r>
      <w:r w:rsidRPr="004946C9">
        <w:rPr>
          <w:rStyle w:val="SubtleEmphasis"/>
        </w:rPr>
        <w:t xml:space="preserve"> across key areas of employment for personal characteristics covered by the Covenant</w:t>
      </w:r>
    </w:p>
    <w:tbl>
      <w:tblPr>
        <w:tblStyle w:val="TableGrid"/>
        <w:tblW w:w="7650" w:type="dxa"/>
        <w:jc w:val="center"/>
        <w:tblLook w:val="04A0" w:firstRow="1" w:lastRow="0" w:firstColumn="1" w:lastColumn="0" w:noHBand="0" w:noVBand="1"/>
      </w:tblPr>
      <w:tblGrid>
        <w:gridCol w:w="1795"/>
        <w:gridCol w:w="1800"/>
        <w:gridCol w:w="2700"/>
        <w:gridCol w:w="1355"/>
      </w:tblGrid>
      <w:tr w:rsidR="00104B44" w:rsidRPr="00CB2463" w14:paraId="5ED933A2" w14:textId="77777777" w:rsidTr="00104B44">
        <w:trPr>
          <w:jc w:val="center"/>
        </w:trPr>
        <w:tc>
          <w:tcPr>
            <w:tcW w:w="1795" w:type="dxa"/>
          </w:tcPr>
          <w:p w14:paraId="623B6815" w14:textId="77777777" w:rsidR="00104B44" w:rsidRPr="00D25695" w:rsidRDefault="00104B44" w:rsidP="00884BE3">
            <w:pPr>
              <w:pStyle w:val="NoSpacing"/>
              <w:spacing w:before="0" w:line="276" w:lineRule="auto"/>
            </w:pPr>
          </w:p>
        </w:tc>
        <w:tc>
          <w:tcPr>
            <w:tcW w:w="1800" w:type="dxa"/>
            <w:shd w:val="clear" w:color="auto" w:fill="auto"/>
          </w:tcPr>
          <w:p w14:paraId="1C14DA34" w14:textId="77777777" w:rsidR="00104B44" w:rsidRPr="00CB2463" w:rsidRDefault="00104B44" w:rsidP="00884BE3">
            <w:pPr>
              <w:pStyle w:val="NoSpacing"/>
              <w:spacing w:before="0" w:line="276" w:lineRule="auto"/>
              <w:jc w:val="center"/>
            </w:pPr>
            <w:r w:rsidRPr="00CB2463">
              <w:t>Discrimination broadly prohibited</w:t>
            </w:r>
          </w:p>
        </w:tc>
        <w:tc>
          <w:tcPr>
            <w:tcW w:w="2700" w:type="dxa"/>
            <w:shd w:val="clear" w:color="auto" w:fill="auto"/>
          </w:tcPr>
          <w:p w14:paraId="6703B7EF" w14:textId="077A33EF" w:rsidR="00104B44" w:rsidRPr="00CB2463" w:rsidRDefault="00EB79C8" w:rsidP="00884BE3">
            <w:pPr>
              <w:pStyle w:val="NoSpacing"/>
              <w:spacing w:before="0" w:line="276" w:lineRule="auto"/>
              <w:jc w:val="center"/>
            </w:pPr>
            <w:r>
              <w:t>Remuneration</w:t>
            </w:r>
          </w:p>
        </w:tc>
        <w:tc>
          <w:tcPr>
            <w:tcW w:w="1355" w:type="dxa"/>
            <w:shd w:val="clear" w:color="auto" w:fill="auto"/>
          </w:tcPr>
          <w:p w14:paraId="14B42AC3" w14:textId="77777777" w:rsidR="00104B44" w:rsidRPr="00CB2463" w:rsidRDefault="00104B44" w:rsidP="00884BE3">
            <w:pPr>
              <w:pStyle w:val="NoSpacing"/>
              <w:spacing w:before="0" w:line="276" w:lineRule="auto"/>
              <w:jc w:val="center"/>
            </w:pPr>
            <w:r w:rsidRPr="00CB2463">
              <w:t xml:space="preserve">Promotions </w:t>
            </w:r>
          </w:p>
        </w:tc>
      </w:tr>
      <w:tr w:rsidR="00EB79C8" w:rsidRPr="00CB2463" w14:paraId="4AD9E05A" w14:textId="77777777" w:rsidTr="0074413C">
        <w:trPr>
          <w:jc w:val="center"/>
        </w:trPr>
        <w:tc>
          <w:tcPr>
            <w:tcW w:w="1795" w:type="dxa"/>
          </w:tcPr>
          <w:p w14:paraId="4D9EC1EA" w14:textId="77777777" w:rsidR="00EB79C8" w:rsidRPr="00CB2463" w:rsidRDefault="00EB79C8" w:rsidP="00884BE3">
            <w:pPr>
              <w:pStyle w:val="NoSpacing"/>
              <w:spacing w:before="0" w:line="276" w:lineRule="auto"/>
            </w:pPr>
            <w:r w:rsidRPr="00CB2463">
              <w:t>Race and colour</w:t>
            </w:r>
          </w:p>
        </w:tc>
        <w:tc>
          <w:tcPr>
            <w:tcW w:w="1800" w:type="dxa"/>
            <w:shd w:val="clear" w:color="auto" w:fill="auto"/>
            <w:vAlign w:val="center"/>
          </w:tcPr>
          <w:p w14:paraId="5E8215B5" w14:textId="77777777" w:rsidR="00EB79C8" w:rsidRPr="00CB2463" w:rsidRDefault="00EB79C8" w:rsidP="00884BE3">
            <w:pPr>
              <w:pStyle w:val="NoSpacing"/>
              <w:spacing w:before="0" w:line="276" w:lineRule="auto"/>
              <w:jc w:val="center"/>
            </w:pPr>
            <w:r w:rsidRPr="00CB2463">
              <w:sym w:font="Wingdings" w:char="F0FC"/>
            </w:r>
          </w:p>
        </w:tc>
        <w:tc>
          <w:tcPr>
            <w:tcW w:w="2700" w:type="dxa"/>
            <w:vAlign w:val="center"/>
          </w:tcPr>
          <w:p w14:paraId="3F87A994" w14:textId="4396C33B" w:rsidR="00EB79C8" w:rsidRPr="00CB2463" w:rsidRDefault="00EB79C8" w:rsidP="00884BE3">
            <w:pPr>
              <w:pStyle w:val="NoSpacing"/>
              <w:spacing w:before="0" w:line="276" w:lineRule="auto"/>
              <w:jc w:val="center"/>
            </w:pPr>
            <w:r w:rsidRPr="00CB2463">
              <w:sym w:font="Wingdings" w:char="F0FC"/>
            </w:r>
            <w:r>
              <w:t>*</w:t>
            </w:r>
          </w:p>
        </w:tc>
        <w:tc>
          <w:tcPr>
            <w:tcW w:w="1355" w:type="dxa"/>
            <w:vAlign w:val="center"/>
          </w:tcPr>
          <w:p w14:paraId="52817106" w14:textId="4E2B7648" w:rsidR="00EB79C8" w:rsidRPr="00CB2463" w:rsidRDefault="00EB79C8" w:rsidP="00884BE3">
            <w:pPr>
              <w:pStyle w:val="NoSpacing"/>
              <w:spacing w:before="0" w:line="276" w:lineRule="auto"/>
              <w:jc w:val="center"/>
            </w:pPr>
            <w:r w:rsidRPr="00CB2463">
              <w:sym w:font="Wingdings" w:char="F0FC"/>
            </w:r>
          </w:p>
        </w:tc>
      </w:tr>
      <w:tr w:rsidR="00EB79C8" w:rsidRPr="00CB2463" w14:paraId="3103DC92" w14:textId="77777777" w:rsidTr="00104B44">
        <w:trPr>
          <w:jc w:val="center"/>
        </w:trPr>
        <w:tc>
          <w:tcPr>
            <w:tcW w:w="1795" w:type="dxa"/>
          </w:tcPr>
          <w:p w14:paraId="2380A920" w14:textId="77777777" w:rsidR="00EB79C8" w:rsidRPr="00CB2463" w:rsidRDefault="00EB79C8" w:rsidP="00884BE3">
            <w:pPr>
              <w:pStyle w:val="NoSpacing"/>
              <w:spacing w:before="0" w:line="276" w:lineRule="auto"/>
            </w:pPr>
            <w:r w:rsidRPr="00CB2463">
              <w:t>Sex</w:t>
            </w:r>
          </w:p>
        </w:tc>
        <w:tc>
          <w:tcPr>
            <w:tcW w:w="1800" w:type="dxa"/>
            <w:shd w:val="clear" w:color="auto" w:fill="auto"/>
            <w:vAlign w:val="center"/>
          </w:tcPr>
          <w:p w14:paraId="19E4EE98" w14:textId="77777777" w:rsidR="00EB79C8" w:rsidRPr="00CB2463" w:rsidRDefault="00EB79C8" w:rsidP="00884BE3">
            <w:pPr>
              <w:pStyle w:val="NoSpacing"/>
              <w:spacing w:before="0" w:line="276" w:lineRule="auto"/>
              <w:jc w:val="center"/>
            </w:pPr>
            <w:r w:rsidRPr="00CB2463">
              <w:sym w:font="Wingdings" w:char="F0FC"/>
            </w:r>
          </w:p>
        </w:tc>
        <w:tc>
          <w:tcPr>
            <w:tcW w:w="2700" w:type="dxa"/>
            <w:vAlign w:val="center"/>
          </w:tcPr>
          <w:p w14:paraId="7EA1F902" w14:textId="1438DD07" w:rsidR="00EB79C8" w:rsidRPr="00CB2463" w:rsidRDefault="00EB79C8" w:rsidP="00884BE3">
            <w:pPr>
              <w:pStyle w:val="NoSpacing"/>
              <w:spacing w:before="0" w:line="276" w:lineRule="auto"/>
              <w:jc w:val="center"/>
            </w:pPr>
            <w:r w:rsidRPr="00CB2463">
              <w:sym w:font="Wingdings" w:char="F0FC"/>
            </w:r>
          </w:p>
        </w:tc>
        <w:tc>
          <w:tcPr>
            <w:tcW w:w="1355" w:type="dxa"/>
            <w:vAlign w:val="center"/>
          </w:tcPr>
          <w:p w14:paraId="26DABFFC" w14:textId="77668C37" w:rsidR="00EB79C8" w:rsidRPr="00CB2463" w:rsidRDefault="00EB79C8" w:rsidP="00884BE3">
            <w:pPr>
              <w:pStyle w:val="NoSpacing"/>
              <w:spacing w:before="0" w:line="276" w:lineRule="auto"/>
              <w:jc w:val="center"/>
            </w:pPr>
            <w:r w:rsidRPr="00CB2463">
              <w:sym w:font="Wingdings" w:char="F0FC"/>
            </w:r>
          </w:p>
        </w:tc>
      </w:tr>
      <w:tr w:rsidR="00EB79C8" w:rsidRPr="00CB2463" w14:paraId="53F88145" w14:textId="77777777" w:rsidTr="0074413C">
        <w:trPr>
          <w:jc w:val="center"/>
        </w:trPr>
        <w:tc>
          <w:tcPr>
            <w:tcW w:w="1795" w:type="dxa"/>
          </w:tcPr>
          <w:p w14:paraId="7C31A573" w14:textId="77777777" w:rsidR="00EB79C8" w:rsidRPr="00CB2463" w:rsidRDefault="00EB79C8" w:rsidP="00884BE3">
            <w:pPr>
              <w:pStyle w:val="NoSpacing"/>
              <w:spacing w:before="0" w:line="276" w:lineRule="auto"/>
            </w:pPr>
            <w:r w:rsidRPr="00CB2463">
              <w:t>Language</w:t>
            </w:r>
          </w:p>
        </w:tc>
        <w:tc>
          <w:tcPr>
            <w:tcW w:w="1800" w:type="dxa"/>
            <w:shd w:val="clear" w:color="auto" w:fill="auto"/>
            <w:vAlign w:val="center"/>
          </w:tcPr>
          <w:p w14:paraId="17A539DF" w14:textId="74878B40" w:rsidR="00EB79C8" w:rsidRPr="00CB2463" w:rsidRDefault="00EB79C8" w:rsidP="00884BE3">
            <w:pPr>
              <w:pStyle w:val="NoSpacing"/>
              <w:spacing w:before="0" w:line="276" w:lineRule="auto"/>
              <w:jc w:val="center"/>
            </w:pPr>
          </w:p>
        </w:tc>
        <w:tc>
          <w:tcPr>
            <w:tcW w:w="2700" w:type="dxa"/>
            <w:vAlign w:val="center"/>
          </w:tcPr>
          <w:p w14:paraId="38A9D4B0" w14:textId="77777777" w:rsidR="00EB79C8" w:rsidRPr="00CB2463" w:rsidRDefault="00EB79C8" w:rsidP="00884BE3">
            <w:pPr>
              <w:pStyle w:val="NoSpacing"/>
              <w:spacing w:before="0" w:line="276" w:lineRule="auto"/>
              <w:jc w:val="center"/>
            </w:pPr>
          </w:p>
        </w:tc>
        <w:tc>
          <w:tcPr>
            <w:tcW w:w="1355" w:type="dxa"/>
            <w:vAlign w:val="center"/>
          </w:tcPr>
          <w:p w14:paraId="66513203" w14:textId="77777777" w:rsidR="00EB79C8" w:rsidRPr="00CB2463" w:rsidRDefault="00EB79C8" w:rsidP="00884BE3">
            <w:pPr>
              <w:pStyle w:val="NoSpacing"/>
              <w:spacing w:before="0" w:line="276" w:lineRule="auto"/>
              <w:jc w:val="center"/>
            </w:pPr>
          </w:p>
        </w:tc>
      </w:tr>
      <w:tr w:rsidR="00EB79C8" w:rsidRPr="00CB2463" w14:paraId="4AE35252" w14:textId="77777777" w:rsidTr="0074413C">
        <w:trPr>
          <w:jc w:val="center"/>
        </w:trPr>
        <w:tc>
          <w:tcPr>
            <w:tcW w:w="1795" w:type="dxa"/>
          </w:tcPr>
          <w:p w14:paraId="7F840848" w14:textId="77777777" w:rsidR="00EB79C8" w:rsidRPr="00CB2463" w:rsidRDefault="00EB79C8" w:rsidP="00884BE3">
            <w:pPr>
              <w:pStyle w:val="NoSpacing"/>
              <w:spacing w:before="0" w:line="276" w:lineRule="auto"/>
            </w:pPr>
            <w:r w:rsidRPr="00CB2463">
              <w:t>Religion</w:t>
            </w:r>
          </w:p>
        </w:tc>
        <w:tc>
          <w:tcPr>
            <w:tcW w:w="1800" w:type="dxa"/>
            <w:shd w:val="clear" w:color="auto" w:fill="auto"/>
            <w:vAlign w:val="center"/>
          </w:tcPr>
          <w:p w14:paraId="073EB8A8" w14:textId="77777777" w:rsidR="00EB79C8" w:rsidRPr="00CB2463" w:rsidRDefault="00EB79C8" w:rsidP="00884BE3">
            <w:pPr>
              <w:pStyle w:val="NoSpacing"/>
              <w:spacing w:before="0" w:line="276" w:lineRule="auto"/>
              <w:jc w:val="center"/>
            </w:pPr>
            <w:r w:rsidRPr="00CB2463">
              <w:sym w:font="Wingdings" w:char="F0FC"/>
            </w:r>
          </w:p>
        </w:tc>
        <w:tc>
          <w:tcPr>
            <w:tcW w:w="2700" w:type="dxa"/>
            <w:vAlign w:val="center"/>
          </w:tcPr>
          <w:p w14:paraId="0C3EBA4F" w14:textId="09CC8A00" w:rsidR="00EB79C8" w:rsidRPr="00CB2463" w:rsidRDefault="00EB79C8" w:rsidP="00884BE3">
            <w:pPr>
              <w:pStyle w:val="NoSpacing"/>
              <w:spacing w:before="0" w:line="276" w:lineRule="auto"/>
              <w:jc w:val="center"/>
            </w:pPr>
            <w:r w:rsidRPr="00CB2463">
              <w:sym w:font="Wingdings" w:char="F0FC"/>
            </w:r>
            <w:r>
              <w:t>*</w:t>
            </w:r>
          </w:p>
        </w:tc>
        <w:tc>
          <w:tcPr>
            <w:tcW w:w="1355" w:type="dxa"/>
            <w:vAlign w:val="center"/>
          </w:tcPr>
          <w:p w14:paraId="5D7E21CB" w14:textId="341E1FE1" w:rsidR="00EB79C8" w:rsidRPr="00CB2463" w:rsidRDefault="00EB79C8" w:rsidP="00884BE3">
            <w:pPr>
              <w:pStyle w:val="NoSpacing"/>
              <w:spacing w:before="0" w:line="276" w:lineRule="auto"/>
              <w:jc w:val="center"/>
            </w:pPr>
            <w:r w:rsidRPr="00CB2463">
              <w:sym w:font="Wingdings" w:char="F0FC"/>
            </w:r>
          </w:p>
        </w:tc>
      </w:tr>
      <w:tr w:rsidR="00EB79C8" w:rsidRPr="00CB2463" w14:paraId="5283640A" w14:textId="77777777" w:rsidTr="0074413C">
        <w:trPr>
          <w:jc w:val="center"/>
        </w:trPr>
        <w:tc>
          <w:tcPr>
            <w:tcW w:w="1795" w:type="dxa"/>
          </w:tcPr>
          <w:p w14:paraId="0DD9EB02" w14:textId="77777777" w:rsidR="00EB79C8" w:rsidRPr="00CB2463" w:rsidRDefault="00EB79C8" w:rsidP="00884BE3">
            <w:pPr>
              <w:pStyle w:val="NoSpacing"/>
              <w:spacing w:before="0" w:line="276" w:lineRule="auto"/>
            </w:pPr>
            <w:r w:rsidRPr="00CB2463">
              <w:t>Political opinion</w:t>
            </w:r>
          </w:p>
        </w:tc>
        <w:tc>
          <w:tcPr>
            <w:tcW w:w="1800" w:type="dxa"/>
            <w:shd w:val="clear" w:color="auto" w:fill="auto"/>
            <w:vAlign w:val="center"/>
          </w:tcPr>
          <w:p w14:paraId="7C196FAF" w14:textId="19C426E5" w:rsidR="00EB79C8" w:rsidRPr="00CB2463" w:rsidRDefault="00EB79C8" w:rsidP="00884BE3">
            <w:pPr>
              <w:pStyle w:val="NoSpacing"/>
              <w:spacing w:before="0" w:line="276" w:lineRule="auto"/>
              <w:jc w:val="center"/>
            </w:pPr>
            <w:r w:rsidRPr="00CB2463">
              <w:sym w:font="Wingdings" w:char="F0FC"/>
            </w:r>
          </w:p>
        </w:tc>
        <w:tc>
          <w:tcPr>
            <w:tcW w:w="2700" w:type="dxa"/>
            <w:vAlign w:val="center"/>
          </w:tcPr>
          <w:p w14:paraId="76DE831C" w14:textId="06D6D421" w:rsidR="00EB79C8" w:rsidRPr="00CB2463" w:rsidRDefault="00EB79C8" w:rsidP="00884BE3">
            <w:pPr>
              <w:pStyle w:val="NoSpacing"/>
              <w:spacing w:before="0" w:line="276" w:lineRule="auto"/>
              <w:jc w:val="center"/>
            </w:pPr>
            <w:r w:rsidRPr="00CB2463">
              <w:sym w:font="Wingdings" w:char="F0FC"/>
            </w:r>
            <w:r>
              <w:t>*</w:t>
            </w:r>
          </w:p>
        </w:tc>
        <w:tc>
          <w:tcPr>
            <w:tcW w:w="1355" w:type="dxa"/>
            <w:vAlign w:val="center"/>
          </w:tcPr>
          <w:p w14:paraId="5158B0CC" w14:textId="02B9C4FF" w:rsidR="00EB79C8" w:rsidRPr="00CB2463" w:rsidRDefault="00EB79C8" w:rsidP="00884BE3">
            <w:pPr>
              <w:pStyle w:val="NoSpacing"/>
              <w:spacing w:before="0" w:line="276" w:lineRule="auto"/>
              <w:jc w:val="center"/>
            </w:pPr>
            <w:r w:rsidRPr="00CB2463">
              <w:sym w:font="Wingdings" w:char="F0FC"/>
            </w:r>
          </w:p>
        </w:tc>
      </w:tr>
      <w:tr w:rsidR="00EB79C8" w:rsidRPr="00CB2463" w14:paraId="75CCC2DD" w14:textId="77777777" w:rsidTr="0074413C">
        <w:trPr>
          <w:jc w:val="center"/>
        </w:trPr>
        <w:tc>
          <w:tcPr>
            <w:tcW w:w="1795" w:type="dxa"/>
          </w:tcPr>
          <w:p w14:paraId="15A1BCFC" w14:textId="77777777" w:rsidR="00EB79C8" w:rsidRPr="00CB2463" w:rsidRDefault="00EB79C8" w:rsidP="00884BE3">
            <w:pPr>
              <w:pStyle w:val="NoSpacing"/>
              <w:spacing w:before="0" w:line="276" w:lineRule="auto"/>
            </w:pPr>
            <w:r w:rsidRPr="00CB2463">
              <w:t>National origin</w:t>
            </w:r>
          </w:p>
        </w:tc>
        <w:tc>
          <w:tcPr>
            <w:tcW w:w="1800" w:type="dxa"/>
            <w:shd w:val="clear" w:color="auto" w:fill="auto"/>
            <w:vAlign w:val="center"/>
          </w:tcPr>
          <w:p w14:paraId="78DBD1DB" w14:textId="77777777" w:rsidR="00EB79C8" w:rsidRPr="00CB2463" w:rsidRDefault="00EB79C8" w:rsidP="00884BE3">
            <w:pPr>
              <w:pStyle w:val="NoSpacing"/>
              <w:spacing w:before="0" w:line="276" w:lineRule="auto"/>
              <w:jc w:val="center"/>
            </w:pPr>
            <w:r w:rsidRPr="00CB2463">
              <w:sym w:font="Wingdings" w:char="F0FC"/>
            </w:r>
          </w:p>
        </w:tc>
        <w:tc>
          <w:tcPr>
            <w:tcW w:w="2700" w:type="dxa"/>
            <w:vAlign w:val="center"/>
          </w:tcPr>
          <w:p w14:paraId="240EB53F" w14:textId="7A94BD51" w:rsidR="00EB79C8" w:rsidRPr="00CB2463" w:rsidRDefault="00EB79C8" w:rsidP="00884BE3">
            <w:pPr>
              <w:pStyle w:val="NoSpacing"/>
              <w:spacing w:before="0" w:line="276" w:lineRule="auto"/>
              <w:jc w:val="center"/>
            </w:pPr>
            <w:r w:rsidRPr="00CB2463">
              <w:sym w:font="Wingdings" w:char="F0FC"/>
            </w:r>
            <w:r>
              <w:t>*</w:t>
            </w:r>
          </w:p>
        </w:tc>
        <w:tc>
          <w:tcPr>
            <w:tcW w:w="1355" w:type="dxa"/>
            <w:vAlign w:val="center"/>
          </w:tcPr>
          <w:p w14:paraId="634C00EF" w14:textId="2BC71E57" w:rsidR="00EB79C8" w:rsidRPr="00CB2463" w:rsidRDefault="00EB79C8" w:rsidP="00884BE3">
            <w:pPr>
              <w:pStyle w:val="NoSpacing"/>
              <w:spacing w:before="0" w:line="276" w:lineRule="auto"/>
              <w:jc w:val="center"/>
            </w:pPr>
            <w:r w:rsidRPr="00CB2463">
              <w:sym w:font="Wingdings" w:char="F0FC"/>
            </w:r>
          </w:p>
        </w:tc>
      </w:tr>
      <w:tr w:rsidR="00EB79C8" w:rsidRPr="00CB2463" w14:paraId="3F09875F" w14:textId="77777777" w:rsidTr="0074413C">
        <w:trPr>
          <w:jc w:val="center"/>
        </w:trPr>
        <w:tc>
          <w:tcPr>
            <w:tcW w:w="1795" w:type="dxa"/>
          </w:tcPr>
          <w:p w14:paraId="4B5C83A8" w14:textId="77777777" w:rsidR="00EB79C8" w:rsidRPr="00CB2463" w:rsidRDefault="00EB79C8" w:rsidP="00884BE3">
            <w:pPr>
              <w:pStyle w:val="NoSpacing"/>
              <w:spacing w:before="0" w:line="276" w:lineRule="auto"/>
            </w:pPr>
            <w:r w:rsidRPr="00CB2463">
              <w:t>Social origin</w:t>
            </w:r>
          </w:p>
        </w:tc>
        <w:tc>
          <w:tcPr>
            <w:tcW w:w="1800" w:type="dxa"/>
            <w:shd w:val="clear" w:color="auto" w:fill="auto"/>
            <w:vAlign w:val="center"/>
          </w:tcPr>
          <w:p w14:paraId="3733A91C" w14:textId="1514D6A4" w:rsidR="00EB79C8" w:rsidRPr="00CB2463" w:rsidRDefault="00EB79C8" w:rsidP="00884BE3">
            <w:pPr>
              <w:pStyle w:val="NoSpacing"/>
              <w:spacing w:before="0" w:line="276" w:lineRule="auto"/>
              <w:jc w:val="center"/>
            </w:pPr>
          </w:p>
        </w:tc>
        <w:tc>
          <w:tcPr>
            <w:tcW w:w="2700" w:type="dxa"/>
            <w:vAlign w:val="center"/>
          </w:tcPr>
          <w:p w14:paraId="53EB7249" w14:textId="77777777" w:rsidR="00EB79C8" w:rsidRPr="00CB2463" w:rsidRDefault="00EB79C8" w:rsidP="00884BE3">
            <w:pPr>
              <w:pStyle w:val="NoSpacing"/>
              <w:spacing w:before="0" w:line="276" w:lineRule="auto"/>
              <w:jc w:val="center"/>
            </w:pPr>
          </w:p>
        </w:tc>
        <w:tc>
          <w:tcPr>
            <w:tcW w:w="1355" w:type="dxa"/>
            <w:vAlign w:val="center"/>
          </w:tcPr>
          <w:p w14:paraId="0A8C2F91" w14:textId="77777777" w:rsidR="00EB79C8" w:rsidRPr="00CB2463" w:rsidRDefault="00EB79C8" w:rsidP="00884BE3">
            <w:pPr>
              <w:pStyle w:val="NoSpacing"/>
              <w:spacing w:before="0" w:line="276" w:lineRule="auto"/>
              <w:jc w:val="center"/>
            </w:pPr>
          </w:p>
        </w:tc>
      </w:tr>
      <w:tr w:rsidR="00EB79C8" w:rsidRPr="00CB2463" w14:paraId="5CAADB58" w14:textId="77777777" w:rsidTr="0074413C">
        <w:trPr>
          <w:jc w:val="center"/>
        </w:trPr>
        <w:tc>
          <w:tcPr>
            <w:tcW w:w="1795" w:type="dxa"/>
          </w:tcPr>
          <w:p w14:paraId="6B9B1C1A" w14:textId="77777777" w:rsidR="00EB79C8" w:rsidRPr="00CB2463" w:rsidRDefault="00EB79C8" w:rsidP="00884BE3">
            <w:pPr>
              <w:pStyle w:val="NoSpacing"/>
              <w:spacing w:before="0" w:line="276" w:lineRule="auto"/>
            </w:pPr>
            <w:r w:rsidRPr="00CB2463">
              <w:t>Property status</w:t>
            </w:r>
          </w:p>
        </w:tc>
        <w:tc>
          <w:tcPr>
            <w:tcW w:w="1800" w:type="dxa"/>
            <w:shd w:val="clear" w:color="auto" w:fill="auto"/>
            <w:vAlign w:val="center"/>
          </w:tcPr>
          <w:p w14:paraId="3892146C" w14:textId="5B7B14F0" w:rsidR="00EB79C8" w:rsidRPr="00CB2463" w:rsidRDefault="00EB79C8" w:rsidP="00884BE3">
            <w:pPr>
              <w:pStyle w:val="NoSpacing"/>
              <w:spacing w:before="0" w:line="276" w:lineRule="auto"/>
              <w:jc w:val="center"/>
            </w:pPr>
          </w:p>
        </w:tc>
        <w:tc>
          <w:tcPr>
            <w:tcW w:w="2700" w:type="dxa"/>
            <w:vAlign w:val="center"/>
          </w:tcPr>
          <w:p w14:paraId="57263A31" w14:textId="77777777" w:rsidR="00EB79C8" w:rsidRPr="00CB2463" w:rsidRDefault="00EB79C8" w:rsidP="00884BE3">
            <w:pPr>
              <w:pStyle w:val="NoSpacing"/>
              <w:spacing w:before="0" w:line="276" w:lineRule="auto"/>
              <w:jc w:val="center"/>
            </w:pPr>
          </w:p>
        </w:tc>
        <w:tc>
          <w:tcPr>
            <w:tcW w:w="1355" w:type="dxa"/>
            <w:vAlign w:val="center"/>
          </w:tcPr>
          <w:p w14:paraId="70934429" w14:textId="77777777" w:rsidR="00EB79C8" w:rsidRPr="00CB2463" w:rsidRDefault="00EB79C8" w:rsidP="00884BE3">
            <w:pPr>
              <w:pStyle w:val="NoSpacing"/>
              <w:spacing w:before="0" w:line="276" w:lineRule="auto"/>
              <w:jc w:val="center"/>
            </w:pPr>
          </w:p>
        </w:tc>
      </w:tr>
      <w:tr w:rsidR="00EB79C8" w:rsidRPr="00CB2463" w14:paraId="098FFBB7" w14:textId="77777777" w:rsidTr="0074413C">
        <w:trPr>
          <w:jc w:val="center"/>
        </w:trPr>
        <w:tc>
          <w:tcPr>
            <w:tcW w:w="1795" w:type="dxa"/>
          </w:tcPr>
          <w:p w14:paraId="21ADA1F4" w14:textId="77777777" w:rsidR="00EB79C8" w:rsidRPr="00CB2463" w:rsidRDefault="00EB79C8" w:rsidP="00884BE3">
            <w:pPr>
              <w:pStyle w:val="NoSpacing"/>
              <w:spacing w:before="0" w:line="276" w:lineRule="auto"/>
            </w:pPr>
            <w:r w:rsidRPr="00CB2463">
              <w:t>Birth status</w:t>
            </w:r>
          </w:p>
        </w:tc>
        <w:tc>
          <w:tcPr>
            <w:tcW w:w="1800" w:type="dxa"/>
            <w:shd w:val="clear" w:color="auto" w:fill="auto"/>
            <w:vAlign w:val="center"/>
          </w:tcPr>
          <w:p w14:paraId="1D2ABF19" w14:textId="77777777" w:rsidR="00EB79C8" w:rsidRPr="00CB2463" w:rsidRDefault="00EB79C8" w:rsidP="00884BE3">
            <w:pPr>
              <w:pStyle w:val="NoSpacing"/>
              <w:spacing w:before="0" w:line="276" w:lineRule="auto"/>
              <w:jc w:val="center"/>
            </w:pPr>
          </w:p>
        </w:tc>
        <w:tc>
          <w:tcPr>
            <w:tcW w:w="2700" w:type="dxa"/>
            <w:vAlign w:val="center"/>
          </w:tcPr>
          <w:p w14:paraId="0BF1D111" w14:textId="77777777" w:rsidR="00EB79C8" w:rsidRPr="00CB2463" w:rsidRDefault="00EB79C8" w:rsidP="00884BE3">
            <w:pPr>
              <w:pStyle w:val="NoSpacing"/>
              <w:spacing w:before="0" w:line="276" w:lineRule="auto"/>
              <w:jc w:val="center"/>
            </w:pPr>
          </w:p>
        </w:tc>
        <w:tc>
          <w:tcPr>
            <w:tcW w:w="1355" w:type="dxa"/>
            <w:vAlign w:val="center"/>
          </w:tcPr>
          <w:p w14:paraId="56EE2861" w14:textId="77777777" w:rsidR="00EB79C8" w:rsidRPr="00CB2463" w:rsidRDefault="00EB79C8" w:rsidP="00884BE3">
            <w:pPr>
              <w:pStyle w:val="NoSpacing"/>
              <w:spacing w:before="0" w:line="276" w:lineRule="auto"/>
              <w:jc w:val="center"/>
            </w:pPr>
          </w:p>
        </w:tc>
      </w:tr>
      <w:tr w:rsidR="00EB79C8" w:rsidRPr="00CB2463" w14:paraId="7AC7C123" w14:textId="77777777" w:rsidTr="00104B44">
        <w:trPr>
          <w:jc w:val="center"/>
        </w:trPr>
        <w:tc>
          <w:tcPr>
            <w:tcW w:w="1795" w:type="dxa"/>
          </w:tcPr>
          <w:p w14:paraId="73B85339" w14:textId="77777777" w:rsidR="00EB79C8" w:rsidRPr="00CB2463" w:rsidRDefault="00EB79C8" w:rsidP="00884BE3">
            <w:pPr>
              <w:pStyle w:val="NoSpacing"/>
              <w:spacing w:before="0" w:line="276" w:lineRule="auto"/>
            </w:pPr>
            <w:r w:rsidRPr="00CB2463">
              <w:t>Disability</w:t>
            </w:r>
          </w:p>
        </w:tc>
        <w:tc>
          <w:tcPr>
            <w:tcW w:w="1800" w:type="dxa"/>
            <w:shd w:val="clear" w:color="auto" w:fill="auto"/>
            <w:vAlign w:val="center"/>
          </w:tcPr>
          <w:p w14:paraId="015DB74F" w14:textId="77777777" w:rsidR="00EB79C8" w:rsidRPr="00CB2463" w:rsidRDefault="00EB79C8" w:rsidP="00884BE3">
            <w:pPr>
              <w:pStyle w:val="NoSpacing"/>
              <w:spacing w:before="0" w:line="276" w:lineRule="auto"/>
              <w:jc w:val="center"/>
            </w:pPr>
            <w:r w:rsidRPr="00CB2463">
              <w:sym w:font="Wingdings" w:char="F0FC"/>
            </w:r>
          </w:p>
        </w:tc>
        <w:tc>
          <w:tcPr>
            <w:tcW w:w="2700" w:type="dxa"/>
            <w:vAlign w:val="center"/>
          </w:tcPr>
          <w:p w14:paraId="034E0015" w14:textId="372FC9A2" w:rsidR="00EB79C8" w:rsidRPr="00CB2463" w:rsidRDefault="00EB79C8" w:rsidP="00884BE3">
            <w:pPr>
              <w:pStyle w:val="NoSpacing"/>
              <w:spacing w:before="0" w:line="276" w:lineRule="auto"/>
              <w:jc w:val="center"/>
            </w:pPr>
            <w:r w:rsidRPr="00CB2463">
              <w:sym w:font="Wingdings" w:char="F0FC"/>
            </w:r>
            <w:r>
              <w:t>*</w:t>
            </w:r>
          </w:p>
        </w:tc>
        <w:tc>
          <w:tcPr>
            <w:tcW w:w="1355" w:type="dxa"/>
            <w:vAlign w:val="center"/>
          </w:tcPr>
          <w:p w14:paraId="6265E9D0" w14:textId="10E3AFD3" w:rsidR="00EB79C8" w:rsidRPr="00CB2463" w:rsidRDefault="00EB79C8" w:rsidP="00884BE3">
            <w:pPr>
              <w:pStyle w:val="NoSpacing"/>
              <w:spacing w:before="0" w:line="276" w:lineRule="auto"/>
              <w:jc w:val="center"/>
            </w:pPr>
            <w:r w:rsidRPr="00CB2463">
              <w:sym w:font="Wingdings" w:char="F0FC"/>
            </w:r>
          </w:p>
        </w:tc>
      </w:tr>
    </w:tbl>
    <w:p w14:paraId="5C4954DF" w14:textId="36ABB690" w:rsidR="00104B44" w:rsidRPr="00104B44" w:rsidRDefault="00104B44" w:rsidP="00884BE3">
      <w:pPr>
        <w:spacing w:before="0" w:after="0"/>
        <w:rPr>
          <w:i/>
          <w:sz w:val="18"/>
          <w:szCs w:val="18"/>
        </w:rPr>
      </w:pPr>
      <w:r w:rsidRPr="00104B44">
        <w:rPr>
          <w:i/>
          <w:sz w:val="18"/>
          <w:szCs w:val="18"/>
        </w:rPr>
        <w:t xml:space="preserve">*Only the weaker guarantee of equal </w:t>
      </w:r>
      <w:r w:rsidR="00EB79C8">
        <w:rPr>
          <w:i/>
          <w:sz w:val="18"/>
          <w:szCs w:val="18"/>
        </w:rPr>
        <w:t>pay</w:t>
      </w:r>
      <w:r w:rsidRPr="00104B44">
        <w:rPr>
          <w:i/>
          <w:sz w:val="18"/>
          <w:szCs w:val="18"/>
        </w:rPr>
        <w:t xml:space="preserve"> – as opposed to equal pay for work of equal value – is guaranteed.</w:t>
      </w:r>
    </w:p>
    <w:p w14:paraId="0449E447" w14:textId="15AC84D7" w:rsidR="00104B44" w:rsidRPr="0038090A" w:rsidRDefault="00104B44" w:rsidP="00884BE3">
      <w:pPr>
        <w:spacing w:before="0" w:after="0"/>
        <w:rPr>
          <w:b/>
          <w:bCs/>
          <w:sz w:val="22"/>
          <w:szCs w:val="22"/>
        </w:rPr>
      </w:pPr>
    </w:p>
    <w:p w14:paraId="0B512213" w14:textId="0FE1B88E" w:rsidR="00104B44" w:rsidRPr="00884BE3" w:rsidRDefault="00884BE3" w:rsidP="00884BE3">
      <w:pPr>
        <w:spacing w:before="0" w:after="0"/>
        <w:rPr>
          <w:b/>
          <w:i/>
        </w:rPr>
      </w:pPr>
      <w:r>
        <w:rPr>
          <w:noProof/>
          <w:color w:val="000000" w:themeColor="text1"/>
          <w:sz w:val="22"/>
          <w:szCs w:val="22"/>
        </w:rPr>
        <mc:AlternateContent>
          <mc:Choice Requires="wps">
            <w:drawing>
              <wp:inline distT="0" distB="0" distL="0" distR="0" wp14:anchorId="5E0F3FCE" wp14:editId="723F1ACA">
                <wp:extent cx="5943600" cy="6776357"/>
                <wp:effectExtent l="38100" t="38100" r="114300" b="120015"/>
                <wp:docPr id="4" name="Text Box 4"/>
                <wp:cNvGraphicFramePr/>
                <a:graphic xmlns:a="http://schemas.openxmlformats.org/drawingml/2006/main">
                  <a:graphicData uri="http://schemas.microsoft.com/office/word/2010/wordprocessingShape">
                    <wps:wsp>
                      <wps:cNvSpPr txBox="1"/>
                      <wps:spPr>
                        <a:xfrm>
                          <a:off x="0" y="0"/>
                          <a:ext cx="5943600" cy="6776357"/>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5C2DCA81" w14:textId="77777777" w:rsidR="00884BE3" w:rsidRPr="00884BE3" w:rsidRDefault="00884BE3" w:rsidP="00884BE3">
                            <w:pPr>
                              <w:pStyle w:val="Heading2"/>
                              <w:jc w:val="center"/>
                              <w:rPr>
                                <w:b/>
                                <w:sz w:val="22"/>
                                <w:szCs w:val="22"/>
                              </w:rPr>
                            </w:pPr>
                            <w:bookmarkStart w:id="70" w:name="_Toc140766952"/>
                            <w:bookmarkStart w:id="71" w:name="_Toc141788014"/>
                            <w:bookmarkStart w:id="72" w:name="_Toc141963100"/>
                            <w:r w:rsidRPr="00884BE3">
                              <w:rPr>
                                <w:b/>
                                <w:sz w:val="22"/>
                                <w:szCs w:val="22"/>
                              </w:rPr>
                              <w:t>Recommended questions for the list of issues and Concluding ObservationS</w:t>
                            </w:r>
                            <w:bookmarkEnd w:id="70"/>
                            <w:bookmarkEnd w:id="71"/>
                            <w:bookmarkEnd w:id="72"/>
                          </w:p>
                          <w:p w14:paraId="63BEA72E" w14:textId="77777777" w:rsidR="00884BE3" w:rsidRPr="00884BE3" w:rsidRDefault="00884BE3" w:rsidP="00884BE3">
                            <w:pPr>
                              <w:spacing w:before="0" w:after="0"/>
                              <w:rPr>
                                <w:b/>
                                <w:bCs/>
                                <w:sz w:val="22"/>
                                <w:szCs w:val="22"/>
                                <w:u w:val="single"/>
                              </w:rPr>
                            </w:pPr>
                            <w:r w:rsidRPr="00884BE3">
                              <w:rPr>
                                <w:b/>
                                <w:bCs/>
                                <w:sz w:val="22"/>
                                <w:szCs w:val="22"/>
                                <w:u w:val="single"/>
                              </w:rPr>
                              <w:t>On broad prohibitions of workplace discrimination:</w:t>
                            </w:r>
                          </w:p>
                          <w:p w14:paraId="24207444" w14:textId="77777777" w:rsidR="00884BE3" w:rsidRPr="00884BE3" w:rsidRDefault="00884BE3" w:rsidP="00884BE3">
                            <w:pPr>
                              <w:spacing w:before="0" w:after="0"/>
                              <w:rPr>
                                <w:bCs/>
                                <w:sz w:val="22"/>
                                <w:szCs w:val="22"/>
                              </w:rPr>
                            </w:pPr>
                            <w:r w:rsidRPr="00884BE3">
                              <w:rPr>
                                <w:bCs/>
                                <w:sz w:val="22"/>
                                <w:szCs w:val="22"/>
                              </w:rPr>
                              <w:t>We hope the Committee will:</w:t>
                            </w:r>
                          </w:p>
                          <w:p w14:paraId="0C192568" w14:textId="77777777" w:rsidR="00884BE3" w:rsidRPr="00884BE3" w:rsidRDefault="00884BE3" w:rsidP="00884BE3">
                            <w:pPr>
                              <w:pStyle w:val="ListParagraph"/>
                              <w:numPr>
                                <w:ilvl w:val="0"/>
                                <w:numId w:val="33"/>
                              </w:numPr>
                              <w:spacing w:before="0" w:after="0"/>
                              <w:rPr>
                                <w:bCs/>
                                <w:sz w:val="22"/>
                                <w:szCs w:val="22"/>
                              </w:rPr>
                            </w:pPr>
                            <w:r w:rsidRPr="00884BE3">
                              <w:rPr>
                                <w:sz w:val="22"/>
                                <w:szCs w:val="22"/>
                              </w:rPr>
                              <w:t>In its list of issues, can Zimbabwe provide the Committee with any concrete, near-term steps it is taking to pass legislation that adds broad prohibitions against workplace discrimination on the basis of language, social origin, property and birth status?</w:t>
                            </w:r>
                          </w:p>
                          <w:p w14:paraId="3BBCABF2" w14:textId="77777777" w:rsidR="00884BE3" w:rsidRPr="00884BE3" w:rsidRDefault="00884BE3" w:rsidP="00884BE3">
                            <w:pPr>
                              <w:pStyle w:val="ListParagraph"/>
                              <w:numPr>
                                <w:ilvl w:val="1"/>
                                <w:numId w:val="33"/>
                              </w:numPr>
                              <w:spacing w:before="0" w:after="0"/>
                              <w:rPr>
                                <w:bCs/>
                                <w:sz w:val="22"/>
                                <w:szCs w:val="22"/>
                              </w:rPr>
                            </w:pPr>
                            <w:r w:rsidRPr="00884BE3">
                              <w:rPr>
                                <w:sz w:val="22"/>
                                <w:szCs w:val="22"/>
                              </w:rPr>
                              <w:t xml:space="preserve"> If concrete, near-term plans are not in place, recommend in its concluding observations that Zimbabwe amend its legislation to provide broad guarantees against workplace discrimination on the basis of language, social origin, property and birth status. These can be added to sections 5.1 and 5.2, which already offer these guarantees on the basis of all other Covenant groups.</w:t>
                            </w:r>
                          </w:p>
                          <w:p w14:paraId="501D4059" w14:textId="77777777" w:rsidR="00884BE3" w:rsidRPr="00884BE3" w:rsidRDefault="00884BE3" w:rsidP="00884BE3">
                            <w:pPr>
                              <w:spacing w:before="0" w:after="0"/>
                              <w:rPr>
                                <w:bCs/>
                                <w:sz w:val="22"/>
                                <w:szCs w:val="22"/>
                              </w:rPr>
                            </w:pPr>
                          </w:p>
                          <w:p w14:paraId="0D3A8395" w14:textId="34D91C6F" w:rsidR="00884BE3" w:rsidRPr="00884BE3" w:rsidRDefault="00884BE3" w:rsidP="00884BE3">
                            <w:pPr>
                              <w:spacing w:before="0" w:after="0"/>
                              <w:rPr>
                                <w:b/>
                                <w:bCs/>
                                <w:sz w:val="22"/>
                                <w:szCs w:val="22"/>
                                <w:u w:val="single"/>
                              </w:rPr>
                            </w:pPr>
                            <w:r w:rsidRPr="00884BE3">
                              <w:rPr>
                                <w:b/>
                                <w:bCs/>
                                <w:sz w:val="22"/>
                                <w:szCs w:val="22"/>
                                <w:u w:val="single"/>
                              </w:rPr>
                              <w:t>On discrimination in remuneration</w:t>
                            </w:r>
                            <w:r w:rsidR="00954142">
                              <w:rPr>
                                <w:b/>
                                <w:bCs/>
                                <w:sz w:val="22"/>
                                <w:szCs w:val="22"/>
                                <w:u w:val="single"/>
                              </w:rPr>
                              <w:t>:</w:t>
                            </w:r>
                          </w:p>
                          <w:p w14:paraId="18D6982A" w14:textId="77777777" w:rsidR="00884BE3" w:rsidRPr="00884BE3" w:rsidRDefault="00884BE3" w:rsidP="00884BE3">
                            <w:pPr>
                              <w:spacing w:before="0" w:after="0"/>
                              <w:rPr>
                                <w:bCs/>
                                <w:sz w:val="22"/>
                                <w:szCs w:val="22"/>
                              </w:rPr>
                            </w:pPr>
                            <w:r w:rsidRPr="00884BE3">
                              <w:rPr>
                                <w:bCs/>
                                <w:sz w:val="22"/>
                                <w:szCs w:val="22"/>
                              </w:rPr>
                              <w:t>We hope the Committee will:</w:t>
                            </w:r>
                          </w:p>
                          <w:p w14:paraId="7B983D19" w14:textId="77777777" w:rsidR="00884BE3" w:rsidRPr="00884BE3" w:rsidRDefault="00884BE3" w:rsidP="00884BE3">
                            <w:pPr>
                              <w:pStyle w:val="ListParagraph"/>
                              <w:numPr>
                                <w:ilvl w:val="0"/>
                                <w:numId w:val="33"/>
                              </w:numPr>
                              <w:spacing w:before="0" w:after="0"/>
                              <w:rPr>
                                <w:bCs/>
                                <w:sz w:val="22"/>
                                <w:szCs w:val="22"/>
                              </w:rPr>
                            </w:pPr>
                            <w:r w:rsidRPr="00884BE3">
                              <w:rPr>
                                <w:bCs/>
                                <w:sz w:val="22"/>
                                <w:szCs w:val="22"/>
                              </w:rPr>
                              <w:t>In its list of issues, can Zimbabwe provide the Committee with any concrete, near-term steps it is taking to pass legislation that extends its existing guarantee of equal pay for work of equal value on the basis of sex to all other Covenant groups?</w:t>
                            </w:r>
                          </w:p>
                          <w:p w14:paraId="1A6CF0FB" w14:textId="77777777" w:rsidR="00884BE3" w:rsidRPr="00884BE3" w:rsidRDefault="00884BE3" w:rsidP="00884BE3">
                            <w:pPr>
                              <w:pStyle w:val="ListParagraph"/>
                              <w:numPr>
                                <w:ilvl w:val="1"/>
                                <w:numId w:val="33"/>
                              </w:numPr>
                              <w:spacing w:before="0" w:after="0"/>
                              <w:rPr>
                                <w:bCs/>
                                <w:sz w:val="22"/>
                                <w:szCs w:val="22"/>
                              </w:rPr>
                            </w:pPr>
                            <w:r w:rsidRPr="00884BE3">
                              <w:rPr>
                                <w:bCs/>
                                <w:sz w:val="22"/>
                                <w:szCs w:val="22"/>
                              </w:rPr>
                              <w:t>If concrete, near-term plans are not in place, recommend in its concluding observations that Zimbabwe amend its legislation to provide explicit guarantees of equal pay for work of equal value on the basis of race and colour, language, religion, political opinion, national origin, social origin, property status, and birth.</w:t>
                            </w:r>
                          </w:p>
                          <w:p w14:paraId="60657B43" w14:textId="77777777" w:rsidR="00884BE3" w:rsidRPr="00884BE3" w:rsidRDefault="00884BE3" w:rsidP="00884BE3">
                            <w:pPr>
                              <w:spacing w:before="0" w:after="0"/>
                              <w:rPr>
                                <w:bCs/>
                                <w:sz w:val="22"/>
                                <w:szCs w:val="22"/>
                              </w:rPr>
                            </w:pPr>
                          </w:p>
                          <w:p w14:paraId="3036AE61" w14:textId="77777777" w:rsidR="00884BE3" w:rsidRPr="00884BE3" w:rsidRDefault="00884BE3" w:rsidP="00884BE3">
                            <w:pPr>
                              <w:spacing w:before="0" w:after="0"/>
                              <w:rPr>
                                <w:b/>
                                <w:bCs/>
                                <w:sz w:val="22"/>
                                <w:szCs w:val="22"/>
                                <w:u w:val="single"/>
                              </w:rPr>
                            </w:pPr>
                            <w:r w:rsidRPr="00884BE3">
                              <w:rPr>
                                <w:b/>
                                <w:bCs/>
                                <w:sz w:val="22"/>
                                <w:szCs w:val="22"/>
                                <w:u w:val="single"/>
                              </w:rPr>
                              <w:t>On discrimination in promotions:</w:t>
                            </w:r>
                          </w:p>
                          <w:p w14:paraId="3CCC8E70" w14:textId="77777777" w:rsidR="00884BE3" w:rsidRPr="00884BE3" w:rsidRDefault="00884BE3" w:rsidP="00884BE3">
                            <w:pPr>
                              <w:spacing w:before="0" w:after="0"/>
                              <w:rPr>
                                <w:bCs/>
                                <w:sz w:val="22"/>
                                <w:szCs w:val="22"/>
                              </w:rPr>
                            </w:pPr>
                            <w:r w:rsidRPr="00884BE3">
                              <w:rPr>
                                <w:bCs/>
                                <w:sz w:val="22"/>
                                <w:szCs w:val="22"/>
                              </w:rPr>
                              <w:t>We hope the Committee will:</w:t>
                            </w:r>
                          </w:p>
                          <w:p w14:paraId="0E81384E" w14:textId="77777777" w:rsidR="00884BE3" w:rsidRPr="00884BE3" w:rsidRDefault="00884BE3" w:rsidP="00884BE3">
                            <w:pPr>
                              <w:pStyle w:val="ListParagraph"/>
                              <w:numPr>
                                <w:ilvl w:val="0"/>
                                <w:numId w:val="33"/>
                              </w:numPr>
                              <w:spacing w:before="0" w:after="0"/>
                              <w:rPr>
                                <w:bCs/>
                                <w:sz w:val="22"/>
                                <w:szCs w:val="22"/>
                              </w:rPr>
                            </w:pPr>
                            <w:r w:rsidRPr="00884BE3">
                              <w:rPr>
                                <w:sz w:val="22"/>
                                <w:szCs w:val="22"/>
                              </w:rPr>
                              <w:t>In its list of issues, can Zimbabwe provide the Committee with any concrete, near-term steps it is taking to pass legislation that adds specific prohibitions against discrimination in promotions on the basis of language, social origin, property and birth status?</w:t>
                            </w:r>
                          </w:p>
                          <w:p w14:paraId="0E59C51B" w14:textId="77777777" w:rsidR="00884BE3" w:rsidRPr="00884BE3" w:rsidRDefault="00884BE3" w:rsidP="00884BE3">
                            <w:pPr>
                              <w:pStyle w:val="ListParagraph"/>
                              <w:numPr>
                                <w:ilvl w:val="1"/>
                                <w:numId w:val="33"/>
                              </w:numPr>
                              <w:spacing w:before="0" w:after="0"/>
                              <w:rPr>
                                <w:bCs/>
                                <w:sz w:val="22"/>
                                <w:szCs w:val="22"/>
                              </w:rPr>
                            </w:pPr>
                            <w:r w:rsidRPr="00884BE3">
                              <w:rPr>
                                <w:sz w:val="22"/>
                                <w:szCs w:val="22"/>
                              </w:rPr>
                              <w:t xml:space="preserve"> If concrete, near-term plans are not in place, recommend in its concluding observations that Zimbabwe amend its legislation to provide broad guarantees against discrimination in promotions on the basis of language, social origin, property and birth status. These can be added to sections 5.1, which already offers these guarantees on the basis of all other Covenant groups.</w:t>
                            </w:r>
                          </w:p>
                          <w:p w14:paraId="24EB5C33" w14:textId="77777777" w:rsidR="00884BE3" w:rsidRPr="00CD2B0B" w:rsidRDefault="00884BE3" w:rsidP="00884BE3">
                            <w:pPr>
                              <w:spacing w:before="0" w:after="0"/>
                              <w:rPr>
                                <w:bCs/>
                                <w: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E0F3FCE" id="_x0000_t202" coordsize="21600,21600" o:spt="202" path="m,l,21600r21600,l21600,xe">
                <v:stroke joinstyle="miter"/>
                <v:path gradientshapeok="t" o:connecttype="rect"/>
              </v:shapetype>
              <v:shape id="Text Box 4" o:spid="_x0000_s1026" type="#_x0000_t202" style="width:468pt;height:53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" fillcolor="white [3201]" strokeweight=".5pt">
                <v:shadow on="t" color="black" opacity="26214f" origin="-.5,-.5" offset=".74836mm,.74836mm"/>
                <v:textbox>
                  <w:txbxContent>
                    <w:p w14:paraId="5C2DCA81" w14:textId="77777777" w:rsidR="00884BE3" w:rsidRPr="00884BE3" w:rsidRDefault="00884BE3" w:rsidP="00884BE3">
                      <w:pPr>
                        <w:pStyle w:val="Heading2"/>
                        <w:jc w:val="center"/>
                        <w:rPr>
                          <w:b/>
                          <w:sz w:val="22"/>
                          <w:szCs w:val="22"/>
                        </w:rPr>
                      </w:pPr>
                      <w:bookmarkStart w:id="73" w:name="_Toc140766952"/>
                      <w:bookmarkStart w:id="74" w:name="_Toc141788014"/>
                      <w:bookmarkStart w:id="75" w:name="_Toc141963100"/>
                      <w:r w:rsidRPr="00884BE3">
                        <w:rPr>
                          <w:b/>
                          <w:sz w:val="22"/>
                          <w:szCs w:val="22"/>
                        </w:rPr>
                        <w:t>Recommended questions for the list of issues and Concluding ObservationS</w:t>
                      </w:r>
                      <w:bookmarkEnd w:id="73"/>
                      <w:bookmarkEnd w:id="74"/>
                      <w:bookmarkEnd w:id="75"/>
                    </w:p>
                    <w:p w14:paraId="63BEA72E" w14:textId="77777777" w:rsidR="00884BE3" w:rsidRPr="00884BE3" w:rsidRDefault="00884BE3" w:rsidP="00884BE3">
                      <w:pPr>
                        <w:spacing w:before="0" w:after="0"/>
                        <w:rPr>
                          <w:b/>
                          <w:bCs/>
                          <w:sz w:val="22"/>
                          <w:szCs w:val="22"/>
                          <w:u w:val="single"/>
                        </w:rPr>
                      </w:pPr>
                      <w:r w:rsidRPr="00884BE3">
                        <w:rPr>
                          <w:b/>
                          <w:bCs/>
                          <w:sz w:val="22"/>
                          <w:szCs w:val="22"/>
                          <w:u w:val="single"/>
                        </w:rPr>
                        <w:t>On broad prohibitions of workplace discrimination:</w:t>
                      </w:r>
                    </w:p>
                    <w:p w14:paraId="24207444" w14:textId="77777777" w:rsidR="00884BE3" w:rsidRPr="00884BE3" w:rsidRDefault="00884BE3" w:rsidP="00884BE3">
                      <w:pPr>
                        <w:spacing w:before="0" w:after="0"/>
                        <w:rPr>
                          <w:bCs/>
                          <w:sz w:val="22"/>
                          <w:szCs w:val="22"/>
                        </w:rPr>
                      </w:pPr>
                      <w:r w:rsidRPr="00884BE3">
                        <w:rPr>
                          <w:bCs/>
                          <w:sz w:val="22"/>
                          <w:szCs w:val="22"/>
                        </w:rPr>
                        <w:t>We hope the Committee will:</w:t>
                      </w:r>
                    </w:p>
                    <w:p w14:paraId="0C192568" w14:textId="77777777" w:rsidR="00884BE3" w:rsidRPr="00884BE3" w:rsidRDefault="00884BE3" w:rsidP="00884BE3">
                      <w:pPr>
                        <w:pStyle w:val="ListParagraph"/>
                        <w:numPr>
                          <w:ilvl w:val="0"/>
                          <w:numId w:val="33"/>
                        </w:numPr>
                        <w:spacing w:before="0" w:after="0"/>
                        <w:rPr>
                          <w:bCs/>
                          <w:sz w:val="22"/>
                          <w:szCs w:val="22"/>
                        </w:rPr>
                      </w:pPr>
                      <w:r w:rsidRPr="00884BE3">
                        <w:rPr>
                          <w:sz w:val="22"/>
                          <w:szCs w:val="22"/>
                        </w:rPr>
                        <w:t>In its list of issues, can Zimbabwe provide the Committee with any concrete, near-term steps it is taking to pass legislation that adds broad prohibitions against workplace discrimination on the basis of language, social origin, property and birth status?</w:t>
                      </w:r>
                    </w:p>
                    <w:p w14:paraId="3BBCABF2" w14:textId="77777777" w:rsidR="00884BE3" w:rsidRPr="00884BE3" w:rsidRDefault="00884BE3" w:rsidP="00884BE3">
                      <w:pPr>
                        <w:pStyle w:val="ListParagraph"/>
                        <w:numPr>
                          <w:ilvl w:val="1"/>
                          <w:numId w:val="33"/>
                        </w:numPr>
                        <w:spacing w:before="0" w:after="0"/>
                        <w:rPr>
                          <w:bCs/>
                          <w:sz w:val="22"/>
                          <w:szCs w:val="22"/>
                        </w:rPr>
                      </w:pPr>
                      <w:r w:rsidRPr="00884BE3">
                        <w:rPr>
                          <w:sz w:val="22"/>
                          <w:szCs w:val="22"/>
                        </w:rPr>
                        <w:t xml:space="preserve"> If concrete, near-term plans are not in place, recommend in its concluding observations that Zimbabwe amend its legislation to provide broad guarantees against workplace discrimination on the basis of language, social origin, property and birth status. These can be added to sections 5.1 and 5.2, which already offer these guarantees on the basis of all other Covenant groups.</w:t>
                      </w:r>
                    </w:p>
                    <w:p w14:paraId="501D4059" w14:textId="77777777" w:rsidR="00884BE3" w:rsidRPr="00884BE3" w:rsidRDefault="00884BE3" w:rsidP="00884BE3">
                      <w:pPr>
                        <w:spacing w:before="0" w:after="0"/>
                        <w:rPr>
                          <w:bCs/>
                          <w:sz w:val="22"/>
                          <w:szCs w:val="22"/>
                        </w:rPr>
                      </w:pPr>
                    </w:p>
                    <w:p w14:paraId="0D3A8395" w14:textId="34D91C6F" w:rsidR="00884BE3" w:rsidRPr="00884BE3" w:rsidRDefault="00884BE3" w:rsidP="00884BE3">
                      <w:pPr>
                        <w:spacing w:before="0" w:after="0"/>
                        <w:rPr>
                          <w:b/>
                          <w:bCs/>
                          <w:sz w:val="22"/>
                          <w:szCs w:val="22"/>
                          <w:u w:val="single"/>
                        </w:rPr>
                      </w:pPr>
                      <w:r w:rsidRPr="00884BE3">
                        <w:rPr>
                          <w:b/>
                          <w:bCs/>
                          <w:sz w:val="22"/>
                          <w:szCs w:val="22"/>
                          <w:u w:val="single"/>
                        </w:rPr>
                        <w:t>On discrimination in remuneration</w:t>
                      </w:r>
                      <w:r w:rsidR="00954142">
                        <w:rPr>
                          <w:b/>
                          <w:bCs/>
                          <w:sz w:val="22"/>
                          <w:szCs w:val="22"/>
                          <w:u w:val="single"/>
                        </w:rPr>
                        <w:t>:</w:t>
                      </w:r>
                    </w:p>
                    <w:p w14:paraId="18D6982A" w14:textId="77777777" w:rsidR="00884BE3" w:rsidRPr="00884BE3" w:rsidRDefault="00884BE3" w:rsidP="00884BE3">
                      <w:pPr>
                        <w:spacing w:before="0" w:after="0"/>
                        <w:rPr>
                          <w:bCs/>
                          <w:sz w:val="22"/>
                          <w:szCs w:val="22"/>
                        </w:rPr>
                      </w:pPr>
                      <w:r w:rsidRPr="00884BE3">
                        <w:rPr>
                          <w:bCs/>
                          <w:sz w:val="22"/>
                          <w:szCs w:val="22"/>
                        </w:rPr>
                        <w:t>We hope the Committee will:</w:t>
                      </w:r>
                    </w:p>
                    <w:p w14:paraId="7B983D19" w14:textId="77777777" w:rsidR="00884BE3" w:rsidRPr="00884BE3" w:rsidRDefault="00884BE3" w:rsidP="00884BE3">
                      <w:pPr>
                        <w:pStyle w:val="ListParagraph"/>
                        <w:numPr>
                          <w:ilvl w:val="0"/>
                          <w:numId w:val="33"/>
                        </w:numPr>
                        <w:spacing w:before="0" w:after="0"/>
                        <w:rPr>
                          <w:bCs/>
                          <w:sz w:val="22"/>
                          <w:szCs w:val="22"/>
                        </w:rPr>
                      </w:pPr>
                      <w:r w:rsidRPr="00884BE3">
                        <w:rPr>
                          <w:bCs/>
                          <w:sz w:val="22"/>
                          <w:szCs w:val="22"/>
                        </w:rPr>
                        <w:t>In its list of issues, can Zimbabwe provide the Committee with any concrete, near-term steps it is taking to pass legislation that extends its existing guarantee of equal pay for work of equal value on the basis of sex to all other Covenant groups?</w:t>
                      </w:r>
                    </w:p>
                    <w:p w14:paraId="1A6CF0FB" w14:textId="77777777" w:rsidR="00884BE3" w:rsidRPr="00884BE3" w:rsidRDefault="00884BE3" w:rsidP="00884BE3">
                      <w:pPr>
                        <w:pStyle w:val="ListParagraph"/>
                        <w:numPr>
                          <w:ilvl w:val="1"/>
                          <w:numId w:val="33"/>
                        </w:numPr>
                        <w:spacing w:before="0" w:after="0"/>
                        <w:rPr>
                          <w:bCs/>
                          <w:sz w:val="22"/>
                          <w:szCs w:val="22"/>
                        </w:rPr>
                      </w:pPr>
                      <w:r w:rsidRPr="00884BE3">
                        <w:rPr>
                          <w:bCs/>
                          <w:sz w:val="22"/>
                          <w:szCs w:val="22"/>
                        </w:rPr>
                        <w:t>If concrete, near-term plans are not in place, recommend in its concluding observations that Zimbabwe amend its legislation to provide explicit guarantees of equal pay for work of equal value on the basis of race and colour, language, religion, political opinion, national origin, social origin, property status, and birth.</w:t>
                      </w:r>
                    </w:p>
                    <w:p w14:paraId="60657B43" w14:textId="77777777" w:rsidR="00884BE3" w:rsidRPr="00884BE3" w:rsidRDefault="00884BE3" w:rsidP="00884BE3">
                      <w:pPr>
                        <w:spacing w:before="0" w:after="0"/>
                        <w:rPr>
                          <w:bCs/>
                          <w:sz w:val="22"/>
                          <w:szCs w:val="22"/>
                        </w:rPr>
                      </w:pPr>
                    </w:p>
                    <w:p w14:paraId="3036AE61" w14:textId="77777777" w:rsidR="00884BE3" w:rsidRPr="00884BE3" w:rsidRDefault="00884BE3" w:rsidP="00884BE3">
                      <w:pPr>
                        <w:spacing w:before="0" w:after="0"/>
                        <w:rPr>
                          <w:b/>
                          <w:bCs/>
                          <w:sz w:val="22"/>
                          <w:szCs w:val="22"/>
                          <w:u w:val="single"/>
                        </w:rPr>
                      </w:pPr>
                      <w:r w:rsidRPr="00884BE3">
                        <w:rPr>
                          <w:b/>
                          <w:bCs/>
                          <w:sz w:val="22"/>
                          <w:szCs w:val="22"/>
                          <w:u w:val="single"/>
                        </w:rPr>
                        <w:t>On discrimination in promotions:</w:t>
                      </w:r>
                    </w:p>
                    <w:p w14:paraId="3CCC8E70" w14:textId="77777777" w:rsidR="00884BE3" w:rsidRPr="00884BE3" w:rsidRDefault="00884BE3" w:rsidP="00884BE3">
                      <w:pPr>
                        <w:spacing w:before="0" w:after="0"/>
                        <w:rPr>
                          <w:bCs/>
                          <w:sz w:val="22"/>
                          <w:szCs w:val="22"/>
                        </w:rPr>
                      </w:pPr>
                      <w:r w:rsidRPr="00884BE3">
                        <w:rPr>
                          <w:bCs/>
                          <w:sz w:val="22"/>
                          <w:szCs w:val="22"/>
                        </w:rPr>
                        <w:t>We hope the Committee will:</w:t>
                      </w:r>
                    </w:p>
                    <w:p w14:paraId="0E81384E" w14:textId="77777777" w:rsidR="00884BE3" w:rsidRPr="00884BE3" w:rsidRDefault="00884BE3" w:rsidP="00884BE3">
                      <w:pPr>
                        <w:pStyle w:val="ListParagraph"/>
                        <w:numPr>
                          <w:ilvl w:val="0"/>
                          <w:numId w:val="33"/>
                        </w:numPr>
                        <w:spacing w:before="0" w:after="0"/>
                        <w:rPr>
                          <w:bCs/>
                          <w:sz w:val="22"/>
                          <w:szCs w:val="22"/>
                        </w:rPr>
                      </w:pPr>
                      <w:r w:rsidRPr="00884BE3">
                        <w:rPr>
                          <w:sz w:val="22"/>
                          <w:szCs w:val="22"/>
                        </w:rPr>
                        <w:t>In its list of issues, can Zimbabwe provide the Committee with any concrete, near-term steps it is taking to pass legislation that adds specific prohibitions against discrimination in promotions on the basis of language, social origin, property and birth status?</w:t>
                      </w:r>
                    </w:p>
                    <w:p w14:paraId="0E59C51B" w14:textId="77777777" w:rsidR="00884BE3" w:rsidRPr="00884BE3" w:rsidRDefault="00884BE3" w:rsidP="00884BE3">
                      <w:pPr>
                        <w:pStyle w:val="ListParagraph"/>
                        <w:numPr>
                          <w:ilvl w:val="1"/>
                          <w:numId w:val="33"/>
                        </w:numPr>
                        <w:spacing w:before="0" w:after="0"/>
                        <w:rPr>
                          <w:bCs/>
                          <w:sz w:val="22"/>
                          <w:szCs w:val="22"/>
                        </w:rPr>
                      </w:pPr>
                      <w:r w:rsidRPr="00884BE3">
                        <w:rPr>
                          <w:sz w:val="22"/>
                          <w:szCs w:val="22"/>
                        </w:rPr>
                        <w:t xml:space="preserve"> If concrete, near-term plans are not in place, recommend in its concluding observations that Zimbabwe amend its legislation to provide broad guarantees against discrimination in promotions on the basis of language, social origin, property and birth status. These can be added to sections 5.1, which already offers these guarantees on the basis of all other Covenant groups.</w:t>
                      </w:r>
                    </w:p>
                    <w:p w14:paraId="24EB5C33" w14:textId="77777777" w:rsidR="00884BE3" w:rsidRPr="00CD2B0B" w:rsidRDefault="00884BE3" w:rsidP="00884BE3">
                      <w:pPr>
                        <w:spacing w:before="0" w:after="0"/>
                        <w:rPr>
                          <w:bCs/>
                          <w:i/>
                        </w:rPr>
                      </w:pPr>
                    </w:p>
                  </w:txbxContent>
                </v:textbox>
                <w10:anchorlock/>
              </v:shape>
            </w:pict>
          </mc:Fallback>
        </mc:AlternateContent>
      </w:r>
    </w:p>
    <w:p w14:paraId="4294E7E0" w14:textId="77777777" w:rsidR="00104B44" w:rsidRPr="00D97BE4" w:rsidRDefault="00104B44" w:rsidP="00884BE3">
      <w:pPr>
        <w:keepNext/>
        <w:keepLines/>
        <w:numPr>
          <w:ilvl w:val="0"/>
          <w:numId w:val="28"/>
        </w:numPr>
        <w:pBdr>
          <w:bottom w:val="single" w:sz="6" w:space="1" w:color="auto"/>
        </w:pBdr>
        <w:spacing w:before="0" w:after="0"/>
        <w:outlineLvl w:val="1"/>
        <w:rPr>
          <w:rFonts w:ascii="Calibri Light" w:eastAsia="Times New Roman" w:hAnsi="Calibri Light" w:cs="Times New Roman"/>
          <w:bCs/>
          <w:color w:val="2E74B5"/>
          <w:sz w:val="26"/>
          <w:szCs w:val="26"/>
        </w:rPr>
      </w:pPr>
      <w:bookmarkStart w:id="73" w:name="_Toc56080010"/>
      <w:bookmarkStart w:id="74" w:name="_Toc141963101"/>
      <w:bookmarkStart w:id="75" w:name="_Toc56070610"/>
      <w:bookmarkStart w:id="76" w:name="_Toc56071656"/>
      <w:r w:rsidRPr="00D97BE4">
        <w:rPr>
          <w:rFonts w:ascii="Calibri Light" w:eastAsia="Times New Roman" w:hAnsi="Calibri Light" w:cs="Times New Roman"/>
          <w:bCs/>
          <w:color w:val="2E74B5"/>
          <w:sz w:val="26"/>
          <w:szCs w:val="26"/>
        </w:rPr>
        <w:t>Child Marriage (Articles 3, 10)</w:t>
      </w:r>
      <w:bookmarkEnd w:id="73"/>
      <w:bookmarkEnd w:id="74"/>
    </w:p>
    <w:p w14:paraId="65906652" w14:textId="4F74340D" w:rsidR="00104B44" w:rsidRDefault="00104B44" w:rsidP="00884BE3">
      <w:pPr>
        <w:spacing w:before="0" w:after="0"/>
        <w:rPr>
          <w:sz w:val="22"/>
          <w:szCs w:val="22"/>
        </w:rPr>
      </w:pPr>
      <w:bookmarkStart w:id="77" w:name="_Hlk77771264"/>
      <w:r w:rsidRPr="006063C8">
        <w:rPr>
          <w:sz w:val="22"/>
          <w:szCs w:val="22"/>
        </w:rPr>
        <w:t xml:space="preserve">Based on our review, </w:t>
      </w:r>
      <w:r w:rsidR="00D83BFA">
        <w:rPr>
          <w:b/>
          <w:bCs/>
          <w:sz w:val="22"/>
          <w:szCs w:val="22"/>
        </w:rPr>
        <w:t>Zimbabwe</w:t>
      </w:r>
      <w:r w:rsidRPr="00425DE8">
        <w:rPr>
          <w:b/>
          <w:bCs/>
          <w:sz w:val="22"/>
          <w:szCs w:val="22"/>
        </w:rPr>
        <w:t xml:space="preserve"> </w:t>
      </w:r>
      <w:r w:rsidR="000C5E28">
        <w:rPr>
          <w:b/>
          <w:bCs/>
          <w:sz w:val="22"/>
          <w:szCs w:val="22"/>
        </w:rPr>
        <w:t xml:space="preserve">recently passed a new Marriages Act that establishes the minimum age of marriage as 18 for both boys and girls, and allows for no exceptions whatsoever. </w:t>
      </w:r>
      <w:r>
        <w:rPr>
          <w:sz w:val="22"/>
          <w:szCs w:val="22"/>
        </w:rPr>
        <w:t xml:space="preserve">We commend </w:t>
      </w:r>
      <w:r w:rsidR="00D83BFA">
        <w:rPr>
          <w:sz w:val="22"/>
          <w:szCs w:val="22"/>
        </w:rPr>
        <w:t>Zimbabwe</w:t>
      </w:r>
      <w:r>
        <w:rPr>
          <w:sz w:val="22"/>
          <w:szCs w:val="22"/>
        </w:rPr>
        <w:t xml:space="preserve"> for passing this amendment</w:t>
      </w:r>
      <w:r w:rsidR="000C5E28">
        <w:rPr>
          <w:sz w:val="22"/>
          <w:szCs w:val="22"/>
        </w:rPr>
        <w:t>; that said, previous to the passage of the law, Zimbabwe’s child marriage rates were high, with 34% of girls marrying before 18 and 5% marrying before age 15</w:t>
      </w:r>
      <w:r>
        <w:rPr>
          <w:sz w:val="22"/>
          <w:szCs w:val="22"/>
        </w:rPr>
        <w:t>.</w:t>
      </w:r>
      <w:r>
        <w:rPr>
          <w:rStyle w:val="FootnoteReference"/>
          <w:sz w:val="22"/>
          <w:szCs w:val="22"/>
        </w:rPr>
        <w:footnoteReference w:id="2"/>
      </w:r>
    </w:p>
    <w:p w14:paraId="08E31C30" w14:textId="77777777" w:rsidR="00884BE3" w:rsidRPr="006063C8" w:rsidRDefault="00884BE3" w:rsidP="00884BE3">
      <w:pPr>
        <w:spacing w:before="0" w:after="0"/>
        <w:rPr>
          <w:sz w:val="22"/>
          <w:szCs w:val="22"/>
        </w:rPr>
      </w:pPr>
    </w:p>
    <w:p w14:paraId="710FC183" w14:textId="42F36E78" w:rsidR="00D83BFA" w:rsidRDefault="00104B44" w:rsidP="00884BE3">
      <w:pPr>
        <w:spacing w:before="0" w:after="0"/>
        <w:rPr>
          <w:b/>
          <w:color w:val="000000" w:themeColor="text1"/>
          <w:sz w:val="22"/>
          <w:szCs w:val="22"/>
        </w:rPr>
      </w:pPr>
      <w:r>
        <w:rPr>
          <w:noProof/>
          <w:color w:val="000000" w:themeColor="text1"/>
          <w:sz w:val="22"/>
          <w:szCs w:val="22"/>
        </w:rPr>
        <mc:AlternateContent>
          <mc:Choice Requires="wps">
            <w:drawing>
              <wp:inline distT="0" distB="0" distL="0" distR="0" wp14:anchorId="00DC7BB6" wp14:editId="6E0EA596">
                <wp:extent cx="5876925" cy="1953985"/>
                <wp:effectExtent l="38100" t="38100" r="123825" b="122555"/>
                <wp:docPr id="5" name="Text Box 5"/>
                <wp:cNvGraphicFramePr/>
                <a:graphic xmlns:a="http://schemas.openxmlformats.org/drawingml/2006/main">
                  <a:graphicData uri="http://schemas.microsoft.com/office/word/2010/wordprocessingShape">
                    <wps:wsp>
                      <wps:cNvSpPr txBox="1"/>
                      <wps:spPr>
                        <a:xfrm>
                          <a:off x="0" y="0"/>
                          <a:ext cx="5876925" cy="1953985"/>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4E350557" w14:textId="74212D43" w:rsidR="00104B44" w:rsidRPr="00072ECE" w:rsidRDefault="00104B44" w:rsidP="00884BE3">
                            <w:pPr>
                              <w:pStyle w:val="Heading2"/>
                              <w:spacing w:before="0"/>
                              <w:jc w:val="center"/>
                              <w:rPr>
                                <w:b/>
                              </w:rPr>
                            </w:pPr>
                            <w:bookmarkStart w:id="78" w:name="_Toc140766955"/>
                            <w:bookmarkStart w:id="79" w:name="_Toc141788016"/>
                            <w:bookmarkStart w:id="80" w:name="_Toc141963102"/>
                            <w:r w:rsidRPr="00072ECE">
                              <w:rPr>
                                <w:b/>
                              </w:rPr>
                              <w:t>Recommended</w:t>
                            </w:r>
                            <w:r>
                              <w:rPr>
                                <w:b/>
                              </w:rPr>
                              <w:t xml:space="preserve"> questions for the list of issues and </w:t>
                            </w:r>
                            <w:r w:rsidRPr="00072ECE">
                              <w:rPr>
                                <w:b/>
                              </w:rPr>
                              <w:t>Concluding Observation</w:t>
                            </w:r>
                            <w:bookmarkEnd w:id="78"/>
                            <w:bookmarkEnd w:id="79"/>
                            <w:r w:rsidR="00CE6BB8">
                              <w:rPr>
                                <w:b/>
                              </w:rPr>
                              <w:t>S</w:t>
                            </w:r>
                            <w:bookmarkEnd w:id="80"/>
                          </w:p>
                          <w:p w14:paraId="12AEA968" w14:textId="77777777" w:rsidR="00104B44" w:rsidRPr="001B4558" w:rsidRDefault="00104B44" w:rsidP="00884BE3">
                            <w:pPr>
                              <w:spacing w:before="0" w:after="0"/>
                              <w:rPr>
                                <w:color w:val="000000" w:themeColor="text1"/>
                                <w:sz w:val="22"/>
                                <w:szCs w:val="22"/>
                              </w:rPr>
                            </w:pPr>
                            <w:r w:rsidRPr="001B4558">
                              <w:rPr>
                                <w:color w:val="000000" w:themeColor="text1"/>
                                <w:sz w:val="22"/>
                                <w:szCs w:val="22"/>
                              </w:rPr>
                              <w:t>We hope the Committee will:</w:t>
                            </w:r>
                          </w:p>
                          <w:p w14:paraId="1162AD63" w14:textId="32709641" w:rsidR="00326B87" w:rsidRPr="00326B87" w:rsidRDefault="00104B44" w:rsidP="00884BE3">
                            <w:pPr>
                              <w:pStyle w:val="ListParagraph"/>
                              <w:numPr>
                                <w:ilvl w:val="0"/>
                                <w:numId w:val="38"/>
                              </w:numPr>
                              <w:spacing w:before="0" w:after="0"/>
                              <w:rPr>
                                <w:color w:val="000000" w:themeColor="text1"/>
                                <w:sz w:val="22"/>
                                <w:szCs w:val="22"/>
                              </w:rPr>
                            </w:pPr>
                            <w:r w:rsidRPr="00D97BE4">
                              <w:rPr>
                                <w:sz w:val="22"/>
                                <w:szCs w:val="22"/>
                              </w:rPr>
                              <w:t xml:space="preserve">In its list of issues, ask </w:t>
                            </w:r>
                            <w:r w:rsidR="00D83BFA">
                              <w:rPr>
                                <w:sz w:val="22"/>
                                <w:szCs w:val="22"/>
                              </w:rPr>
                              <w:t>Zimbabwe</w:t>
                            </w:r>
                            <w:r w:rsidRPr="00D97BE4">
                              <w:rPr>
                                <w:sz w:val="22"/>
                                <w:szCs w:val="22"/>
                              </w:rPr>
                              <w:t xml:space="preserve">: Given the </w:t>
                            </w:r>
                            <w:r w:rsidR="00A1002D">
                              <w:rPr>
                                <w:sz w:val="22"/>
                                <w:szCs w:val="22"/>
                              </w:rPr>
                              <w:t xml:space="preserve">high rates of child marriage prior to the passage of the Marriages Act of 2022, can Zimbabwe </w:t>
                            </w:r>
                            <w:r w:rsidR="00326B87" w:rsidRPr="00326B87">
                              <w:rPr>
                                <w:color w:val="000000" w:themeColor="text1"/>
                                <w:sz w:val="22"/>
                                <w:szCs w:val="22"/>
                              </w:rPr>
                              <w:t xml:space="preserve">provide any information on what measures it is taking to effectively implement the new prohibition on underage marriage introduced in its 2022 </w:t>
                            </w:r>
                            <w:r w:rsidR="00326B87">
                              <w:rPr>
                                <w:color w:val="000000" w:themeColor="text1"/>
                                <w:sz w:val="22"/>
                                <w:szCs w:val="22"/>
                              </w:rPr>
                              <w:t>Marriages Act</w:t>
                            </w:r>
                            <w:r w:rsidR="00326B87" w:rsidRPr="00326B87">
                              <w:rPr>
                                <w:color w:val="000000" w:themeColor="text1"/>
                                <w:sz w:val="22"/>
                                <w:szCs w:val="22"/>
                              </w:rPr>
                              <w:t>?</w:t>
                            </w:r>
                          </w:p>
                          <w:p w14:paraId="11A27939" w14:textId="6DC15C13" w:rsidR="00326B87" w:rsidRDefault="00326B87" w:rsidP="00884BE3">
                            <w:pPr>
                              <w:pStyle w:val="ListParagraph"/>
                              <w:numPr>
                                <w:ilvl w:val="1"/>
                                <w:numId w:val="38"/>
                              </w:numPr>
                              <w:spacing w:before="0" w:after="0"/>
                              <w:rPr>
                                <w:color w:val="000000" w:themeColor="text1"/>
                                <w:sz w:val="22"/>
                                <w:szCs w:val="22"/>
                              </w:rPr>
                            </w:pPr>
                            <w:r>
                              <w:rPr>
                                <w:color w:val="000000" w:themeColor="text1"/>
                                <w:sz w:val="22"/>
                                <w:szCs w:val="22"/>
                              </w:rPr>
                              <w:t xml:space="preserve">If Zimbabwe does not have concrete plans to implement this new law, recommend in its concluding observations that Zimbabwe develop a concrete, near-term plan to effectively enforce the </w:t>
                            </w:r>
                            <w:r w:rsidR="008D3DB5">
                              <w:rPr>
                                <w:color w:val="000000" w:themeColor="text1"/>
                                <w:sz w:val="22"/>
                                <w:szCs w:val="22"/>
                              </w:rPr>
                              <w:t>new marriage act</w:t>
                            </w:r>
                            <w:r>
                              <w:rPr>
                                <w:color w:val="000000" w:themeColor="text1"/>
                                <w:sz w:val="22"/>
                                <w:szCs w:val="22"/>
                              </w:rPr>
                              <w:t xml:space="preserve"> and reduce rates of child marriage.</w:t>
                            </w:r>
                          </w:p>
                          <w:p w14:paraId="63530962" w14:textId="77777777" w:rsidR="00104B44" w:rsidRDefault="00104B44" w:rsidP="00104B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0DC7BB6" id="Text Box 5" o:spid="_x0000_s1027" type="#_x0000_t202" style="width:462.75pt;height:15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" fillcolor="white [3201]" strokeweight=".5pt">
                <v:shadow on="t" color="black" opacity="26214f" origin="-.5,-.5" offset=".74836mm,.74836mm"/>
                <v:textbox>
                  <w:txbxContent>
                    <w:p w14:paraId="4E350557" w14:textId="74212D43" w:rsidR="00104B44" w:rsidRPr="00072ECE" w:rsidRDefault="00104B44" w:rsidP="00884BE3">
                      <w:pPr>
                        <w:pStyle w:val="Heading2"/>
                        <w:spacing w:before="0"/>
                        <w:jc w:val="center"/>
                        <w:rPr>
                          <w:b/>
                        </w:rPr>
                      </w:pPr>
                      <w:bookmarkStart w:id="84" w:name="_Toc140766955"/>
                      <w:bookmarkStart w:id="85" w:name="_Toc141788016"/>
                      <w:bookmarkStart w:id="86" w:name="_Toc141963102"/>
                      <w:r w:rsidRPr="00072ECE">
                        <w:rPr>
                          <w:b/>
                        </w:rPr>
                        <w:t>Recommended</w:t>
                      </w:r>
                      <w:r>
                        <w:rPr>
                          <w:b/>
                        </w:rPr>
                        <w:t xml:space="preserve"> questions for the list of issues and </w:t>
                      </w:r>
                      <w:r w:rsidRPr="00072ECE">
                        <w:rPr>
                          <w:b/>
                        </w:rPr>
                        <w:t>Concluding Observation</w:t>
                      </w:r>
                      <w:bookmarkEnd w:id="84"/>
                      <w:bookmarkEnd w:id="85"/>
                      <w:r w:rsidR="00CE6BB8">
                        <w:rPr>
                          <w:b/>
                        </w:rPr>
                        <w:t>S</w:t>
                      </w:r>
                      <w:bookmarkEnd w:id="86"/>
                    </w:p>
                    <w:p w14:paraId="12AEA968" w14:textId="77777777" w:rsidR="00104B44" w:rsidRPr="001B4558" w:rsidRDefault="00104B44" w:rsidP="00884BE3">
                      <w:pPr>
                        <w:spacing w:before="0" w:after="0"/>
                        <w:rPr>
                          <w:color w:val="000000" w:themeColor="text1"/>
                          <w:sz w:val="22"/>
                          <w:szCs w:val="22"/>
                        </w:rPr>
                      </w:pPr>
                      <w:r w:rsidRPr="001B4558">
                        <w:rPr>
                          <w:color w:val="000000" w:themeColor="text1"/>
                          <w:sz w:val="22"/>
                          <w:szCs w:val="22"/>
                        </w:rPr>
                        <w:t>We hope the Committee will:</w:t>
                      </w:r>
                    </w:p>
                    <w:p w14:paraId="1162AD63" w14:textId="32709641" w:rsidR="00326B87" w:rsidRPr="00326B87" w:rsidRDefault="00104B44" w:rsidP="00884BE3">
                      <w:pPr>
                        <w:pStyle w:val="ListParagraph"/>
                        <w:numPr>
                          <w:ilvl w:val="0"/>
                          <w:numId w:val="38"/>
                        </w:numPr>
                        <w:spacing w:before="0" w:after="0"/>
                        <w:rPr>
                          <w:color w:val="000000" w:themeColor="text1"/>
                          <w:sz w:val="22"/>
                          <w:szCs w:val="22"/>
                        </w:rPr>
                      </w:pPr>
                      <w:r w:rsidRPr="00D97BE4">
                        <w:rPr>
                          <w:sz w:val="22"/>
                          <w:szCs w:val="22"/>
                        </w:rPr>
                        <w:t xml:space="preserve">In its list of issues, ask </w:t>
                      </w:r>
                      <w:r w:rsidR="00D83BFA">
                        <w:rPr>
                          <w:sz w:val="22"/>
                          <w:szCs w:val="22"/>
                        </w:rPr>
                        <w:t>Zimbabwe</w:t>
                      </w:r>
                      <w:r w:rsidRPr="00D97BE4">
                        <w:rPr>
                          <w:sz w:val="22"/>
                          <w:szCs w:val="22"/>
                        </w:rPr>
                        <w:t xml:space="preserve">: Given the </w:t>
                      </w:r>
                      <w:r w:rsidR="00A1002D">
                        <w:rPr>
                          <w:sz w:val="22"/>
                          <w:szCs w:val="22"/>
                        </w:rPr>
                        <w:t xml:space="preserve">high rates of child marriage prior to the passage of the Marriages Act of 2022, can Zimbabwe </w:t>
                      </w:r>
                      <w:r w:rsidR="00326B87" w:rsidRPr="00326B87">
                        <w:rPr>
                          <w:color w:val="000000" w:themeColor="text1"/>
                          <w:sz w:val="22"/>
                          <w:szCs w:val="22"/>
                        </w:rPr>
                        <w:t xml:space="preserve">provide any information on what measures it is taking to effectively implement the new prohibition on underage marriage introduced in its 2022 </w:t>
                      </w:r>
                      <w:r w:rsidR="00326B87">
                        <w:rPr>
                          <w:color w:val="000000" w:themeColor="text1"/>
                          <w:sz w:val="22"/>
                          <w:szCs w:val="22"/>
                        </w:rPr>
                        <w:t>Marriages Act</w:t>
                      </w:r>
                      <w:r w:rsidR="00326B87" w:rsidRPr="00326B87">
                        <w:rPr>
                          <w:color w:val="000000" w:themeColor="text1"/>
                          <w:sz w:val="22"/>
                          <w:szCs w:val="22"/>
                        </w:rPr>
                        <w:t>?</w:t>
                      </w:r>
                    </w:p>
                    <w:p w14:paraId="11A27939" w14:textId="6DC15C13" w:rsidR="00326B87" w:rsidRDefault="00326B87" w:rsidP="00884BE3">
                      <w:pPr>
                        <w:pStyle w:val="ListParagraph"/>
                        <w:numPr>
                          <w:ilvl w:val="1"/>
                          <w:numId w:val="38"/>
                        </w:numPr>
                        <w:spacing w:before="0" w:after="0"/>
                        <w:rPr>
                          <w:color w:val="000000" w:themeColor="text1"/>
                          <w:sz w:val="22"/>
                          <w:szCs w:val="22"/>
                        </w:rPr>
                      </w:pPr>
                      <w:r>
                        <w:rPr>
                          <w:color w:val="000000" w:themeColor="text1"/>
                          <w:sz w:val="22"/>
                          <w:szCs w:val="22"/>
                        </w:rPr>
                        <w:t xml:space="preserve">If Zimbabwe does not have concrete plans to implement this new law, recommend in its concluding observations that Zimbabwe develop a concrete, near-term plan to effectively enforce the </w:t>
                      </w:r>
                      <w:r w:rsidR="008D3DB5">
                        <w:rPr>
                          <w:color w:val="000000" w:themeColor="text1"/>
                          <w:sz w:val="22"/>
                          <w:szCs w:val="22"/>
                        </w:rPr>
                        <w:t>new marriage act</w:t>
                      </w:r>
                      <w:r>
                        <w:rPr>
                          <w:color w:val="000000" w:themeColor="text1"/>
                          <w:sz w:val="22"/>
                          <w:szCs w:val="22"/>
                        </w:rPr>
                        <w:t xml:space="preserve"> and reduce rates of child marriage.</w:t>
                      </w:r>
                    </w:p>
                    <w:p w14:paraId="63530962" w14:textId="77777777" w:rsidR="00104B44" w:rsidRDefault="00104B44" w:rsidP="00104B44"/>
                  </w:txbxContent>
                </v:textbox>
                <w10:anchorlock/>
              </v:shape>
            </w:pict>
          </mc:Fallback>
        </mc:AlternateContent>
      </w:r>
    </w:p>
    <w:p w14:paraId="46F4EFAD" w14:textId="1116D868" w:rsidR="00D83BFA" w:rsidRPr="00D83BFA" w:rsidRDefault="00D83BFA" w:rsidP="00884BE3">
      <w:pPr>
        <w:pStyle w:val="ListParagraph"/>
        <w:keepNext/>
        <w:keepLines/>
        <w:numPr>
          <w:ilvl w:val="0"/>
          <w:numId w:val="28"/>
        </w:numPr>
        <w:pBdr>
          <w:bottom w:val="single" w:sz="6" w:space="1" w:color="auto"/>
        </w:pBdr>
        <w:spacing w:before="0" w:after="0"/>
        <w:outlineLvl w:val="1"/>
        <w:rPr>
          <w:rFonts w:ascii="Calibri Light" w:eastAsia="Times New Roman" w:hAnsi="Calibri Light" w:cs="Times New Roman"/>
          <w:bCs/>
          <w:color w:val="2E74B5"/>
          <w:sz w:val="26"/>
          <w:szCs w:val="26"/>
        </w:rPr>
      </w:pPr>
      <w:bookmarkStart w:id="81" w:name="_Toc56080011"/>
      <w:bookmarkStart w:id="82" w:name="_Toc56080061"/>
      <w:bookmarkStart w:id="83" w:name="_Toc141963103"/>
      <w:bookmarkEnd w:id="75"/>
      <w:bookmarkEnd w:id="76"/>
      <w:bookmarkEnd w:id="77"/>
      <w:r w:rsidRPr="00D83BFA">
        <w:rPr>
          <w:rFonts w:ascii="Calibri Light" w:eastAsia="Times New Roman" w:hAnsi="Calibri Light" w:cs="Times New Roman"/>
          <w:bCs/>
          <w:color w:val="2E74B5"/>
          <w:sz w:val="26"/>
          <w:szCs w:val="26"/>
        </w:rPr>
        <w:t>Free and Compulsory Education (Article 13)</w:t>
      </w:r>
      <w:bookmarkEnd w:id="81"/>
      <w:bookmarkEnd w:id="82"/>
      <w:bookmarkEnd w:id="83"/>
    </w:p>
    <w:p w14:paraId="586E78BB" w14:textId="7A34C433" w:rsidR="00A1002D" w:rsidRPr="00954142" w:rsidRDefault="00A1002D" w:rsidP="00884BE3">
      <w:pPr>
        <w:spacing w:before="0" w:after="0"/>
        <w:ind w:right="900"/>
        <w:rPr>
          <w:sz w:val="22"/>
          <w:szCs w:val="22"/>
        </w:rPr>
      </w:pPr>
      <w:r w:rsidRPr="00954142">
        <w:rPr>
          <w:sz w:val="22"/>
          <w:szCs w:val="22"/>
        </w:rPr>
        <w:t xml:space="preserve">Zimbabwe </w:t>
      </w:r>
      <w:r w:rsidRPr="00954142">
        <w:rPr>
          <w:b/>
          <w:bCs/>
          <w:sz w:val="22"/>
          <w:szCs w:val="22"/>
        </w:rPr>
        <w:t xml:space="preserve">amended its Education Act in 2019 to make public primary </w:t>
      </w:r>
      <w:r w:rsidR="00E70C24" w:rsidRPr="00954142">
        <w:rPr>
          <w:b/>
          <w:bCs/>
          <w:sz w:val="22"/>
          <w:szCs w:val="22"/>
        </w:rPr>
        <w:t xml:space="preserve">and lower secondary </w:t>
      </w:r>
      <w:r w:rsidRPr="00954142">
        <w:rPr>
          <w:b/>
          <w:bCs/>
          <w:sz w:val="22"/>
          <w:szCs w:val="22"/>
        </w:rPr>
        <w:t>education free in legislation for the first time</w:t>
      </w:r>
      <w:r w:rsidR="00E70C24" w:rsidRPr="00954142">
        <w:rPr>
          <w:sz w:val="22"/>
          <w:szCs w:val="22"/>
        </w:rPr>
        <w:t>,</w:t>
      </w:r>
      <w:r w:rsidR="00954142">
        <w:rPr>
          <w:sz w:val="22"/>
          <w:szCs w:val="22"/>
        </w:rPr>
        <w:t xml:space="preserve"> </w:t>
      </w:r>
      <w:r w:rsidR="00E70C24" w:rsidRPr="00954142">
        <w:rPr>
          <w:sz w:val="22"/>
          <w:szCs w:val="22"/>
        </w:rPr>
        <w:t xml:space="preserve">although fees can still be charged for upper secondary education. </w:t>
      </w:r>
      <w:r w:rsidRPr="00954142">
        <w:rPr>
          <w:sz w:val="22"/>
          <w:szCs w:val="22"/>
        </w:rPr>
        <w:t xml:space="preserve">We commend Zimbabwe for taking this important step; however, as of 2021, </w:t>
      </w:r>
      <w:r w:rsidR="00326B87" w:rsidRPr="00954142">
        <w:rPr>
          <w:sz w:val="22"/>
          <w:szCs w:val="22"/>
        </w:rPr>
        <w:t>the out-of-school rate for children of primary school age was still relatively high</w:t>
      </w:r>
      <w:r w:rsidR="003B64EB" w:rsidRPr="00954142">
        <w:rPr>
          <w:sz w:val="22"/>
          <w:szCs w:val="22"/>
        </w:rPr>
        <w:t xml:space="preserve"> and the out-of-school rate for children of lower secondary age was even higher</w:t>
      </w:r>
      <w:r w:rsidR="00326B87" w:rsidRPr="00954142">
        <w:rPr>
          <w:sz w:val="22"/>
          <w:szCs w:val="22"/>
        </w:rPr>
        <w:t>,</w:t>
      </w:r>
      <w:r w:rsidR="00326B87" w:rsidRPr="00954142">
        <w:rPr>
          <w:rStyle w:val="FootnoteReference"/>
          <w:sz w:val="22"/>
          <w:szCs w:val="22"/>
        </w:rPr>
        <w:footnoteReference w:id="3"/>
      </w:r>
      <w:r w:rsidR="00326B87" w:rsidRPr="00954142">
        <w:rPr>
          <w:sz w:val="22"/>
          <w:szCs w:val="22"/>
        </w:rPr>
        <w:t xml:space="preserve"> so questions about the implementation of this new law remain.</w:t>
      </w:r>
    </w:p>
    <w:p w14:paraId="7D5E8164" w14:textId="3A5DFA7E" w:rsidR="00D83BFA" w:rsidRPr="00A1002D" w:rsidRDefault="00326B87" w:rsidP="00884BE3">
      <w:pPr>
        <w:spacing w:before="0" w:after="0"/>
        <w:rPr>
          <w:sz w:val="22"/>
          <w:szCs w:val="22"/>
        </w:rPr>
      </w:pPr>
      <w:r>
        <w:rPr>
          <w:noProof/>
          <w:color w:val="000000" w:themeColor="text1"/>
          <w:sz w:val="22"/>
          <w:szCs w:val="22"/>
        </w:rPr>
        <mc:AlternateContent>
          <mc:Choice Requires="wps">
            <w:drawing>
              <wp:inline distT="0" distB="0" distL="0" distR="0" wp14:anchorId="425F988D" wp14:editId="7A92530E">
                <wp:extent cx="5876925" cy="3543300"/>
                <wp:effectExtent l="38100" t="38100" r="123825" b="114300"/>
                <wp:docPr id="1160493595" name="Text Box 1160493595"/>
                <wp:cNvGraphicFramePr/>
                <a:graphic xmlns:a="http://schemas.openxmlformats.org/drawingml/2006/main">
                  <a:graphicData uri="http://schemas.microsoft.com/office/word/2010/wordprocessingShape">
                    <wps:wsp>
                      <wps:cNvSpPr txBox="1"/>
                      <wps:spPr>
                        <a:xfrm>
                          <a:off x="0" y="0"/>
                          <a:ext cx="5876925" cy="354330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5B396EE7" w14:textId="37D24C51" w:rsidR="00326B87" w:rsidRPr="00072ECE" w:rsidRDefault="00326B87" w:rsidP="00326B87">
                            <w:pPr>
                              <w:pStyle w:val="Heading2"/>
                              <w:jc w:val="center"/>
                              <w:rPr>
                                <w:b/>
                              </w:rPr>
                            </w:pPr>
                            <w:bookmarkStart w:id="84" w:name="_Toc141788018"/>
                            <w:bookmarkStart w:id="85" w:name="_Toc141963104"/>
                            <w:r w:rsidRPr="00072ECE">
                              <w:rPr>
                                <w:b/>
                              </w:rPr>
                              <w:t>Recommended</w:t>
                            </w:r>
                            <w:r>
                              <w:rPr>
                                <w:b/>
                              </w:rPr>
                              <w:t xml:space="preserve"> questions for the list of issues and </w:t>
                            </w:r>
                            <w:r w:rsidRPr="00072ECE">
                              <w:rPr>
                                <w:b/>
                              </w:rPr>
                              <w:t>Concluding Observation</w:t>
                            </w:r>
                            <w:bookmarkEnd w:id="84"/>
                            <w:r w:rsidR="00CE6BB8">
                              <w:rPr>
                                <w:b/>
                              </w:rPr>
                              <w:t>S</w:t>
                            </w:r>
                            <w:bookmarkEnd w:id="85"/>
                          </w:p>
                          <w:p w14:paraId="45608AE8" w14:textId="77777777" w:rsidR="00326B87" w:rsidRDefault="00326B87" w:rsidP="00326B87">
                            <w:pPr>
                              <w:spacing w:before="0" w:after="0"/>
                              <w:rPr>
                                <w:rFonts w:eastAsia="Times New Roman"/>
                                <w:bCs/>
                                <w:sz w:val="22"/>
                                <w:szCs w:val="22"/>
                              </w:rPr>
                            </w:pPr>
                          </w:p>
                          <w:p w14:paraId="23BDC1D8" w14:textId="77777777" w:rsidR="00326B87" w:rsidRDefault="00326B87" w:rsidP="00326B87">
                            <w:pPr>
                              <w:spacing w:before="0" w:after="0"/>
                              <w:rPr>
                                <w:color w:val="000000" w:themeColor="text1"/>
                                <w:sz w:val="22"/>
                                <w:szCs w:val="22"/>
                              </w:rPr>
                            </w:pPr>
                            <w:r w:rsidRPr="001B4558">
                              <w:rPr>
                                <w:color w:val="000000" w:themeColor="text1"/>
                                <w:sz w:val="22"/>
                                <w:szCs w:val="22"/>
                              </w:rPr>
                              <w:t>We hope the Committee will:</w:t>
                            </w:r>
                          </w:p>
                          <w:p w14:paraId="3A5F962D" w14:textId="2267B4D5" w:rsidR="00E70C24" w:rsidRDefault="00D9068E" w:rsidP="00E70C24">
                            <w:pPr>
                              <w:pStyle w:val="ListParagraph"/>
                              <w:numPr>
                                <w:ilvl w:val="0"/>
                                <w:numId w:val="38"/>
                              </w:numPr>
                              <w:spacing w:before="0" w:after="0"/>
                              <w:rPr>
                                <w:color w:val="000000" w:themeColor="text1"/>
                                <w:sz w:val="22"/>
                                <w:szCs w:val="22"/>
                              </w:rPr>
                            </w:pPr>
                            <w:r>
                              <w:rPr>
                                <w:color w:val="000000" w:themeColor="text1"/>
                                <w:sz w:val="22"/>
                                <w:szCs w:val="22"/>
                              </w:rPr>
                              <w:t>In its list of issues, ask Zimbabwe: can Zimbabwe outline any concrete, near-term plans to pass legislation that progressively makes public schooling free through completion of secondary education?</w:t>
                            </w:r>
                          </w:p>
                          <w:p w14:paraId="7BB4EDA7" w14:textId="23CD5B3A" w:rsidR="00D9068E" w:rsidRPr="00A54A19" w:rsidRDefault="00D9068E" w:rsidP="00A54A19">
                            <w:pPr>
                              <w:pStyle w:val="ListParagraph"/>
                              <w:numPr>
                                <w:ilvl w:val="1"/>
                                <w:numId w:val="38"/>
                              </w:numPr>
                              <w:spacing w:before="0" w:after="0"/>
                              <w:rPr>
                                <w:color w:val="000000" w:themeColor="text1"/>
                                <w:sz w:val="22"/>
                                <w:szCs w:val="22"/>
                              </w:rPr>
                            </w:pPr>
                            <w:r>
                              <w:rPr>
                                <w:color w:val="000000" w:themeColor="text1"/>
                                <w:sz w:val="22"/>
                                <w:szCs w:val="22"/>
                              </w:rPr>
                              <w:t>If concrete, near-term plans are not in place, recommend in its concluding observations that Zimbabwe pass and implement legislation that makes public education free through the completion of the upper secondary level.</w:t>
                            </w:r>
                          </w:p>
                          <w:p w14:paraId="41C253F6" w14:textId="3281A013" w:rsidR="00326B87" w:rsidRPr="00326B87" w:rsidRDefault="00326B87" w:rsidP="00326B87">
                            <w:pPr>
                              <w:pStyle w:val="ListParagraph"/>
                              <w:numPr>
                                <w:ilvl w:val="0"/>
                                <w:numId w:val="38"/>
                              </w:numPr>
                              <w:rPr>
                                <w:color w:val="000000" w:themeColor="text1"/>
                                <w:sz w:val="22"/>
                                <w:szCs w:val="22"/>
                              </w:rPr>
                            </w:pPr>
                            <w:r w:rsidRPr="00D97BE4">
                              <w:rPr>
                                <w:sz w:val="22"/>
                                <w:szCs w:val="22"/>
                              </w:rPr>
                              <w:t xml:space="preserve">In its list of issues, ask </w:t>
                            </w:r>
                            <w:r>
                              <w:rPr>
                                <w:sz w:val="22"/>
                                <w:szCs w:val="22"/>
                              </w:rPr>
                              <w:t>Zimbabwe</w:t>
                            </w:r>
                            <w:r w:rsidRPr="00D97BE4">
                              <w:rPr>
                                <w:sz w:val="22"/>
                                <w:szCs w:val="22"/>
                              </w:rPr>
                              <w:t xml:space="preserve">: Given </w:t>
                            </w:r>
                            <w:r>
                              <w:rPr>
                                <w:sz w:val="22"/>
                                <w:szCs w:val="22"/>
                              </w:rPr>
                              <w:t xml:space="preserve">that out-of-school rates for primary students do not seem to have changed with the Education Amendment Act of 2019, can Zimbabwe </w:t>
                            </w:r>
                            <w:r w:rsidRPr="00326B87">
                              <w:rPr>
                                <w:color w:val="000000" w:themeColor="text1"/>
                                <w:sz w:val="22"/>
                                <w:szCs w:val="22"/>
                              </w:rPr>
                              <w:t xml:space="preserve">provide any information on what measures it is taking to effectively implement </w:t>
                            </w:r>
                            <w:r>
                              <w:rPr>
                                <w:color w:val="000000" w:themeColor="text1"/>
                                <w:sz w:val="22"/>
                                <w:szCs w:val="22"/>
                              </w:rPr>
                              <w:t>its free education provisions</w:t>
                            </w:r>
                            <w:r w:rsidRPr="00326B87">
                              <w:rPr>
                                <w:color w:val="000000" w:themeColor="text1"/>
                                <w:sz w:val="22"/>
                                <w:szCs w:val="22"/>
                              </w:rPr>
                              <w:t>?</w:t>
                            </w:r>
                          </w:p>
                          <w:p w14:paraId="571BCBB3" w14:textId="3FF9B295" w:rsidR="00326B87" w:rsidRDefault="00326B87" w:rsidP="00326B87">
                            <w:pPr>
                              <w:pStyle w:val="ListParagraph"/>
                              <w:numPr>
                                <w:ilvl w:val="1"/>
                                <w:numId w:val="38"/>
                              </w:numPr>
                              <w:spacing w:before="0" w:after="160"/>
                              <w:rPr>
                                <w:color w:val="000000" w:themeColor="text1"/>
                                <w:sz w:val="22"/>
                                <w:szCs w:val="22"/>
                              </w:rPr>
                            </w:pPr>
                            <w:r>
                              <w:rPr>
                                <w:color w:val="000000" w:themeColor="text1"/>
                                <w:sz w:val="22"/>
                                <w:szCs w:val="22"/>
                              </w:rPr>
                              <w:t xml:space="preserve">If Zimbabwe does not have concrete plans to implement this new law, recommend in its concluding observations that Zimbabwe develop a concrete, near-term plan to effectively enforce its new legislative provision to provide free </w:t>
                            </w:r>
                            <w:r w:rsidR="00E209BE">
                              <w:rPr>
                                <w:color w:val="000000" w:themeColor="text1"/>
                                <w:sz w:val="22"/>
                                <w:szCs w:val="22"/>
                              </w:rPr>
                              <w:t xml:space="preserve">and compulsory </w:t>
                            </w:r>
                            <w:r>
                              <w:rPr>
                                <w:color w:val="000000" w:themeColor="text1"/>
                                <w:sz w:val="22"/>
                                <w:szCs w:val="22"/>
                              </w:rPr>
                              <w:t>primary education.</w:t>
                            </w:r>
                          </w:p>
                          <w:p w14:paraId="606268DE" w14:textId="77777777" w:rsidR="00326B87" w:rsidRDefault="00326B87" w:rsidP="00326B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25F988D" id="Text Box 1160493595" o:spid="_x0000_s1028" type="#_x0000_t202" style="width:462.75pt;height:27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" fillcolor="white [3201]" strokeweight=".5pt">
                <v:shadow on="t" color="black" opacity="26214f" origin="-.5,-.5" offset=".74836mm,.74836mm"/>
                <v:textbox>
                  <w:txbxContent>
                    <w:p w14:paraId="5B396EE7" w14:textId="37D24C51" w:rsidR="00326B87" w:rsidRPr="00072ECE" w:rsidRDefault="00326B87" w:rsidP="00326B87">
                      <w:pPr>
                        <w:pStyle w:val="Heading2"/>
                        <w:jc w:val="center"/>
                        <w:rPr>
                          <w:b/>
                        </w:rPr>
                      </w:pPr>
                      <w:bookmarkStart w:id="92" w:name="_Toc141788018"/>
                      <w:bookmarkStart w:id="93" w:name="_Toc141963104"/>
                      <w:r w:rsidRPr="00072ECE">
                        <w:rPr>
                          <w:b/>
                        </w:rPr>
                        <w:t>Recommended</w:t>
                      </w:r>
                      <w:r>
                        <w:rPr>
                          <w:b/>
                        </w:rPr>
                        <w:t xml:space="preserve"> questions for the list of issues and </w:t>
                      </w:r>
                      <w:r w:rsidRPr="00072ECE">
                        <w:rPr>
                          <w:b/>
                        </w:rPr>
                        <w:t>Concluding Observation</w:t>
                      </w:r>
                      <w:bookmarkEnd w:id="92"/>
                      <w:r w:rsidR="00CE6BB8">
                        <w:rPr>
                          <w:b/>
                        </w:rPr>
                        <w:t>S</w:t>
                      </w:r>
                      <w:bookmarkEnd w:id="93"/>
                    </w:p>
                    <w:p w14:paraId="45608AE8" w14:textId="77777777" w:rsidR="00326B87" w:rsidRDefault="00326B87" w:rsidP="00326B87">
                      <w:pPr>
                        <w:spacing w:before="0" w:after="0"/>
                        <w:rPr>
                          <w:rFonts w:eastAsia="Times New Roman"/>
                          <w:bCs/>
                          <w:sz w:val="22"/>
                          <w:szCs w:val="22"/>
                        </w:rPr>
                      </w:pPr>
                    </w:p>
                    <w:p w14:paraId="23BDC1D8" w14:textId="77777777" w:rsidR="00326B87" w:rsidRDefault="00326B87" w:rsidP="00326B87">
                      <w:pPr>
                        <w:spacing w:before="0" w:after="0"/>
                        <w:rPr>
                          <w:color w:val="000000" w:themeColor="text1"/>
                          <w:sz w:val="22"/>
                          <w:szCs w:val="22"/>
                        </w:rPr>
                      </w:pPr>
                      <w:r w:rsidRPr="001B4558">
                        <w:rPr>
                          <w:color w:val="000000" w:themeColor="text1"/>
                          <w:sz w:val="22"/>
                          <w:szCs w:val="22"/>
                        </w:rPr>
                        <w:t>We hope the Committee will:</w:t>
                      </w:r>
                    </w:p>
                    <w:p w14:paraId="3A5F962D" w14:textId="2267B4D5" w:rsidR="00E70C24" w:rsidRDefault="00D9068E" w:rsidP="00E70C24">
                      <w:pPr>
                        <w:pStyle w:val="ListParagraph"/>
                        <w:numPr>
                          <w:ilvl w:val="0"/>
                          <w:numId w:val="38"/>
                        </w:numPr>
                        <w:spacing w:before="0" w:after="0"/>
                        <w:rPr>
                          <w:color w:val="000000" w:themeColor="text1"/>
                          <w:sz w:val="22"/>
                          <w:szCs w:val="22"/>
                        </w:rPr>
                      </w:pPr>
                      <w:r>
                        <w:rPr>
                          <w:color w:val="000000" w:themeColor="text1"/>
                          <w:sz w:val="22"/>
                          <w:szCs w:val="22"/>
                        </w:rPr>
                        <w:t>In its list of issues, ask Zimbabwe: can Zimbabwe outline any concrete, near-term plans to pass legislation that progressively makes public schooling free through completion of secondary education?</w:t>
                      </w:r>
                    </w:p>
                    <w:p w14:paraId="7BB4EDA7" w14:textId="23CD5B3A" w:rsidR="00D9068E" w:rsidRPr="00A54A19" w:rsidRDefault="00D9068E" w:rsidP="00A54A19">
                      <w:pPr>
                        <w:pStyle w:val="ListParagraph"/>
                        <w:numPr>
                          <w:ilvl w:val="1"/>
                          <w:numId w:val="38"/>
                        </w:numPr>
                        <w:spacing w:before="0" w:after="0"/>
                        <w:rPr>
                          <w:color w:val="000000" w:themeColor="text1"/>
                          <w:sz w:val="22"/>
                          <w:szCs w:val="22"/>
                        </w:rPr>
                      </w:pPr>
                      <w:r>
                        <w:rPr>
                          <w:color w:val="000000" w:themeColor="text1"/>
                          <w:sz w:val="22"/>
                          <w:szCs w:val="22"/>
                        </w:rPr>
                        <w:t>If concrete, near-term plans are not in place, recommend in its concluding observations that Zimbabwe pass and implement legislation that makes public education free through the completion of the upper secondary level.</w:t>
                      </w:r>
                    </w:p>
                    <w:p w14:paraId="41C253F6" w14:textId="3281A013" w:rsidR="00326B87" w:rsidRPr="00326B87" w:rsidRDefault="00326B87" w:rsidP="00326B87">
                      <w:pPr>
                        <w:pStyle w:val="ListParagraph"/>
                        <w:numPr>
                          <w:ilvl w:val="0"/>
                          <w:numId w:val="38"/>
                        </w:numPr>
                        <w:rPr>
                          <w:color w:val="000000" w:themeColor="text1"/>
                          <w:sz w:val="22"/>
                          <w:szCs w:val="22"/>
                        </w:rPr>
                      </w:pPr>
                      <w:r w:rsidRPr="00D97BE4">
                        <w:rPr>
                          <w:sz w:val="22"/>
                          <w:szCs w:val="22"/>
                        </w:rPr>
                        <w:t xml:space="preserve">In its list of issues, ask </w:t>
                      </w:r>
                      <w:r>
                        <w:rPr>
                          <w:sz w:val="22"/>
                          <w:szCs w:val="22"/>
                        </w:rPr>
                        <w:t>Zimbabwe</w:t>
                      </w:r>
                      <w:r w:rsidRPr="00D97BE4">
                        <w:rPr>
                          <w:sz w:val="22"/>
                          <w:szCs w:val="22"/>
                        </w:rPr>
                        <w:t xml:space="preserve">: Given </w:t>
                      </w:r>
                      <w:r>
                        <w:rPr>
                          <w:sz w:val="22"/>
                          <w:szCs w:val="22"/>
                        </w:rPr>
                        <w:t xml:space="preserve">that out-of-school rates for primary students do not seem to have changed with the Education Amendment Act of 2019, can Zimbabwe </w:t>
                      </w:r>
                      <w:r w:rsidRPr="00326B87">
                        <w:rPr>
                          <w:color w:val="000000" w:themeColor="text1"/>
                          <w:sz w:val="22"/>
                          <w:szCs w:val="22"/>
                        </w:rPr>
                        <w:t xml:space="preserve">provide any information on what measures it is taking to effectively implement </w:t>
                      </w:r>
                      <w:r>
                        <w:rPr>
                          <w:color w:val="000000" w:themeColor="text1"/>
                          <w:sz w:val="22"/>
                          <w:szCs w:val="22"/>
                        </w:rPr>
                        <w:t>its free education provisions</w:t>
                      </w:r>
                      <w:r w:rsidRPr="00326B87">
                        <w:rPr>
                          <w:color w:val="000000" w:themeColor="text1"/>
                          <w:sz w:val="22"/>
                          <w:szCs w:val="22"/>
                        </w:rPr>
                        <w:t>?</w:t>
                      </w:r>
                    </w:p>
                    <w:p w14:paraId="571BCBB3" w14:textId="3FF9B295" w:rsidR="00326B87" w:rsidRDefault="00326B87" w:rsidP="00326B87">
                      <w:pPr>
                        <w:pStyle w:val="ListParagraph"/>
                        <w:numPr>
                          <w:ilvl w:val="1"/>
                          <w:numId w:val="38"/>
                        </w:numPr>
                        <w:spacing w:before="0" w:after="160"/>
                        <w:rPr>
                          <w:color w:val="000000" w:themeColor="text1"/>
                          <w:sz w:val="22"/>
                          <w:szCs w:val="22"/>
                        </w:rPr>
                      </w:pPr>
                      <w:r>
                        <w:rPr>
                          <w:color w:val="000000" w:themeColor="text1"/>
                          <w:sz w:val="22"/>
                          <w:szCs w:val="22"/>
                        </w:rPr>
                        <w:t xml:space="preserve">If Zimbabwe does not have concrete plans to implement this new law, recommend in its concluding observations that Zimbabwe develop a concrete, near-term plan to effectively enforce its new legislative provision to provide free </w:t>
                      </w:r>
                      <w:r w:rsidR="00E209BE">
                        <w:rPr>
                          <w:color w:val="000000" w:themeColor="text1"/>
                          <w:sz w:val="22"/>
                          <w:szCs w:val="22"/>
                        </w:rPr>
                        <w:t xml:space="preserve">and compulsory </w:t>
                      </w:r>
                      <w:r>
                        <w:rPr>
                          <w:color w:val="000000" w:themeColor="text1"/>
                          <w:sz w:val="22"/>
                          <w:szCs w:val="22"/>
                        </w:rPr>
                        <w:t>primary education.</w:t>
                      </w:r>
                    </w:p>
                    <w:p w14:paraId="606268DE" w14:textId="77777777" w:rsidR="00326B87" w:rsidRDefault="00326B87" w:rsidP="00326B87"/>
                  </w:txbxContent>
                </v:textbox>
                <w10:anchorlock/>
              </v:shape>
            </w:pict>
          </mc:Fallback>
        </mc:AlternateContent>
      </w:r>
    </w:p>
    <w:p w14:paraId="3369E1A1" w14:textId="77777777" w:rsidR="00251F50" w:rsidRDefault="00251F50" w:rsidP="00884BE3">
      <w:pPr>
        <w:spacing w:before="0" w:after="0"/>
        <w:rPr>
          <w:rFonts w:eastAsia="Times New Roman"/>
          <w:b/>
          <w:bCs/>
          <w:caps/>
          <w:color w:val="FFFFFF" w:themeColor="background1"/>
          <w:spacing w:val="15"/>
          <w:sz w:val="22"/>
          <w:szCs w:val="22"/>
        </w:rPr>
      </w:pPr>
      <w:bookmarkStart w:id="86" w:name="_Toc56080013"/>
      <w:r>
        <w:rPr>
          <w:rFonts w:eastAsia="Times New Roman"/>
          <w:b/>
          <w:bCs/>
        </w:rPr>
        <w:br w:type="page"/>
      </w:r>
    </w:p>
    <w:p w14:paraId="222A34B1" w14:textId="6B5A9828" w:rsidR="00104B44" w:rsidRPr="00251F50" w:rsidRDefault="00104B44" w:rsidP="00884BE3">
      <w:pPr>
        <w:pStyle w:val="Heading1"/>
        <w:spacing w:before="0"/>
        <w:rPr>
          <w:rFonts w:eastAsia="Times New Roman"/>
          <w:b/>
          <w:bCs/>
        </w:rPr>
      </w:pPr>
      <w:bookmarkStart w:id="87" w:name="_Toc141963105"/>
      <w:r w:rsidRPr="00EC4AA3">
        <w:rPr>
          <w:rFonts w:eastAsia="Times New Roman"/>
          <w:b/>
          <w:bCs/>
        </w:rPr>
        <w:t xml:space="preserve">Detail of </w:t>
      </w:r>
      <w:r w:rsidRPr="00EC4AA3">
        <w:rPr>
          <w:b/>
          <w:bCs/>
        </w:rPr>
        <w:t>Legislative</w:t>
      </w:r>
      <w:r w:rsidRPr="00EC4AA3">
        <w:rPr>
          <w:rFonts w:eastAsia="Times New Roman"/>
          <w:b/>
          <w:bCs/>
        </w:rPr>
        <w:t xml:space="preserve"> Findings</w:t>
      </w:r>
      <w:bookmarkEnd w:id="86"/>
      <w:bookmarkEnd w:id="87"/>
    </w:p>
    <w:p w14:paraId="483437DA" w14:textId="77777777" w:rsidR="00104B44" w:rsidRPr="00954142" w:rsidRDefault="00104B44" w:rsidP="00884BE3">
      <w:pPr>
        <w:keepNext/>
        <w:keepLines/>
        <w:numPr>
          <w:ilvl w:val="0"/>
          <w:numId w:val="31"/>
        </w:numPr>
        <w:pBdr>
          <w:bottom w:val="single" w:sz="6" w:space="1" w:color="auto"/>
        </w:pBdr>
        <w:spacing w:before="0" w:after="0"/>
        <w:outlineLvl w:val="1"/>
        <w:rPr>
          <w:rFonts w:ascii="Calibri Light" w:eastAsia="Times New Roman" w:hAnsi="Calibri Light" w:cs="Times New Roman"/>
          <w:bCs/>
          <w:color w:val="2E74B5"/>
          <w:sz w:val="26"/>
          <w:szCs w:val="26"/>
        </w:rPr>
      </w:pPr>
      <w:bookmarkStart w:id="88" w:name="_Toc56080015"/>
      <w:bookmarkStart w:id="89" w:name="_Toc141963106"/>
      <w:r w:rsidRPr="00954142">
        <w:rPr>
          <w:rFonts w:ascii="Calibri Light" w:eastAsia="Times New Roman" w:hAnsi="Calibri Light" w:cs="Times New Roman"/>
          <w:bCs/>
          <w:color w:val="2E74B5"/>
          <w:sz w:val="26"/>
          <w:szCs w:val="26"/>
        </w:rPr>
        <w:t>Work and Employment (Article 7)</w:t>
      </w:r>
      <w:bookmarkEnd w:id="88"/>
      <w:bookmarkEnd w:id="89"/>
    </w:p>
    <w:p w14:paraId="164F7FF6" w14:textId="77777777" w:rsidR="00104B44" w:rsidRPr="00884BE3" w:rsidRDefault="00104B44" w:rsidP="00884BE3">
      <w:pPr>
        <w:spacing w:before="0" w:after="0"/>
        <w:rPr>
          <w:rFonts w:cstheme="minorHAnsi"/>
          <w:sz w:val="22"/>
          <w:szCs w:val="22"/>
        </w:rPr>
      </w:pPr>
      <w:r w:rsidRPr="00884BE3">
        <w:rPr>
          <w:rFonts w:cstheme="minorHAnsi"/>
          <w:sz w:val="22"/>
          <w:szCs w:val="22"/>
        </w:rPr>
        <w:t xml:space="preserve">In addition to Article 2(2) and General Comment No. 5 of the Covenant which guarantees equal rights regardless of </w:t>
      </w:r>
      <w:bookmarkStart w:id="90" w:name="_Hlk140767428"/>
      <w:r w:rsidRPr="00884BE3">
        <w:rPr>
          <w:rFonts w:cstheme="minorHAnsi"/>
          <w:sz w:val="22"/>
          <w:szCs w:val="22"/>
        </w:rPr>
        <w:t xml:space="preserve">race, colour, sex, language, religion, political or other opinion, national or social origin, property, birth or other status, and disability status, </w:t>
      </w:r>
      <w:bookmarkEnd w:id="90"/>
      <w:r w:rsidRPr="00884BE3">
        <w:rPr>
          <w:rFonts w:cstheme="minorHAnsi"/>
          <w:sz w:val="22"/>
          <w:szCs w:val="22"/>
        </w:rPr>
        <w:t xml:space="preserve">Article 7 of the Covenant outlines a number of specific measures States Parties shall undertake in order to eliminate discrimination in the field of employment, including specific measures in the areas of remuneration and promotion.  </w:t>
      </w:r>
    </w:p>
    <w:p w14:paraId="18E88E68" w14:textId="77777777" w:rsidR="00884BE3" w:rsidRPr="00884BE3" w:rsidRDefault="00884BE3" w:rsidP="00884BE3">
      <w:pPr>
        <w:spacing w:before="0" w:after="0"/>
        <w:rPr>
          <w:rFonts w:cstheme="minorHAnsi"/>
          <w:sz w:val="22"/>
          <w:szCs w:val="22"/>
        </w:rPr>
      </w:pPr>
    </w:p>
    <w:p w14:paraId="02ECCB13" w14:textId="0A772C3B" w:rsidR="00104B44" w:rsidRPr="00884BE3" w:rsidRDefault="00104B44" w:rsidP="00884BE3">
      <w:pPr>
        <w:spacing w:before="0" w:after="0"/>
        <w:rPr>
          <w:rFonts w:cstheme="minorHAnsi"/>
          <w:sz w:val="22"/>
          <w:szCs w:val="22"/>
        </w:rPr>
      </w:pPr>
      <w:r w:rsidRPr="00884BE3">
        <w:rPr>
          <w:rFonts w:cstheme="minorHAnsi"/>
          <w:sz w:val="22"/>
          <w:szCs w:val="22"/>
        </w:rPr>
        <w:t xml:space="preserve">We systematically reviewed national labor codes, penal codes, equal opportunity, anti-discrimination legislation and other relevant legislation available through the International Labour Organization’s NATLEX database for all 193 UN member states to determine whether national legislation prohibited workplace discrimination broadly, as well as in employment across the two areas specified in the Covenant: </w:t>
      </w:r>
    </w:p>
    <w:p w14:paraId="5858DBE1" w14:textId="77777777" w:rsidR="00884BE3" w:rsidRPr="00884BE3" w:rsidRDefault="00884BE3" w:rsidP="00884BE3">
      <w:pPr>
        <w:spacing w:before="0" w:after="0"/>
        <w:rPr>
          <w:rFonts w:cstheme="minorHAnsi"/>
          <w:sz w:val="22"/>
          <w:szCs w:val="22"/>
        </w:rPr>
      </w:pPr>
    </w:p>
    <w:p w14:paraId="51374F0D" w14:textId="77777777" w:rsidR="00104B44" w:rsidRPr="00884BE3" w:rsidRDefault="00104B44" w:rsidP="00884BE3">
      <w:pPr>
        <w:pStyle w:val="ListParagraph"/>
        <w:numPr>
          <w:ilvl w:val="0"/>
          <w:numId w:val="29"/>
        </w:numPr>
        <w:spacing w:before="0" w:after="0"/>
        <w:rPr>
          <w:rFonts w:cstheme="minorHAnsi"/>
          <w:sz w:val="22"/>
          <w:szCs w:val="22"/>
        </w:rPr>
      </w:pPr>
      <w:r w:rsidRPr="00884BE3">
        <w:rPr>
          <w:rFonts w:cstheme="minorHAnsi"/>
          <w:sz w:val="22"/>
          <w:szCs w:val="22"/>
        </w:rPr>
        <w:t>Equal remuneration for work of equal value</w:t>
      </w:r>
    </w:p>
    <w:p w14:paraId="51E07393" w14:textId="77777777" w:rsidR="00104B44" w:rsidRPr="00884BE3" w:rsidRDefault="00104B44" w:rsidP="00884BE3">
      <w:pPr>
        <w:pStyle w:val="ListParagraph"/>
        <w:numPr>
          <w:ilvl w:val="0"/>
          <w:numId w:val="29"/>
        </w:numPr>
        <w:spacing w:before="0" w:after="0"/>
        <w:rPr>
          <w:rFonts w:cstheme="minorHAnsi"/>
          <w:sz w:val="22"/>
          <w:szCs w:val="22"/>
        </w:rPr>
      </w:pPr>
      <w:r w:rsidRPr="00884BE3">
        <w:rPr>
          <w:rFonts w:cstheme="minorHAnsi"/>
          <w:sz w:val="22"/>
          <w:szCs w:val="22"/>
        </w:rPr>
        <w:t xml:space="preserve">Promotions </w:t>
      </w:r>
    </w:p>
    <w:p w14:paraId="44E652D2" w14:textId="77777777" w:rsidR="00884BE3" w:rsidRPr="00884BE3" w:rsidRDefault="00884BE3" w:rsidP="00954142">
      <w:pPr>
        <w:pStyle w:val="ListParagraph"/>
        <w:spacing w:before="0" w:after="0"/>
        <w:rPr>
          <w:rFonts w:cstheme="minorHAnsi"/>
          <w:sz w:val="22"/>
          <w:szCs w:val="22"/>
        </w:rPr>
      </w:pPr>
    </w:p>
    <w:p w14:paraId="2ABEB4AE" w14:textId="77777777" w:rsidR="00104B44" w:rsidRPr="00884BE3" w:rsidRDefault="00104B44" w:rsidP="00884BE3">
      <w:pPr>
        <w:spacing w:before="0" w:after="0"/>
        <w:rPr>
          <w:rFonts w:cstheme="minorHAnsi"/>
          <w:sz w:val="22"/>
          <w:szCs w:val="22"/>
        </w:rPr>
      </w:pPr>
      <w:r w:rsidRPr="00884BE3">
        <w:rPr>
          <w:rFonts w:cstheme="minorHAnsi"/>
          <w:sz w:val="22"/>
          <w:szCs w:val="22"/>
        </w:rPr>
        <w:t>For each area, we assessed whether there were explicit prohibitions from discrimination across the grounds listed in Article 2.2 and General Comment No. 5 of the Covenant.</w:t>
      </w:r>
    </w:p>
    <w:p w14:paraId="5F4D9472" w14:textId="77777777" w:rsidR="00884BE3" w:rsidRPr="00884BE3" w:rsidRDefault="00884BE3" w:rsidP="00884BE3">
      <w:pPr>
        <w:spacing w:before="0" w:after="0"/>
        <w:rPr>
          <w:rFonts w:cstheme="minorHAnsi"/>
          <w:sz w:val="22"/>
          <w:szCs w:val="22"/>
        </w:rPr>
      </w:pPr>
    </w:p>
    <w:p w14:paraId="71264EB9" w14:textId="2EF53EE2" w:rsidR="00104B44" w:rsidRPr="00884BE3" w:rsidRDefault="00D83BFA" w:rsidP="00884BE3">
      <w:pPr>
        <w:keepNext/>
        <w:keepLines/>
        <w:spacing w:before="0" w:after="0"/>
        <w:outlineLvl w:val="3"/>
        <w:rPr>
          <w:rFonts w:eastAsia="Times New Roman" w:cstheme="minorHAnsi"/>
          <w:i/>
          <w:iCs/>
          <w:color w:val="2E74B5"/>
          <w:sz w:val="22"/>
          <w:szCs w:val="22"/>
        </w:rPr>
      </w:pPr>
      <w:r w:rsidRPr="00884BE3">
        <w:rPr>
          <w:rFonts w:eastAsia="Times New Roman" w:cstheme="minorHAnsi"/>
          <w:i/>
          <w:iCs/>
          <w:color w:val="2E74B5"/>
          <w:sz w:val="22"/>
          <w:szCs w:val="22"/>
        </w:rPr>
        <w:t>ZIMBABWE</w:t>
      </w:r>
      <w:r w:rsidR="00104B44" w:rsidRPr="00884BE3">
        <w:rPr>
          <w:rFonts w:eastAsia="Times New Roman" w:cstheme="minorHAnsi"/>
          <w:i/>
          <w:iCs/>
          <w:color w:val="2E74B5"/>
          <w:sz w:val="22"/>
          <w:szCs w:val="22"/>
        </w:rPr>
        <w:t xml:space="preserve">’S LEGISLATIVE PROVISIONS: </w:t>
      </w:r>
      <w:bookmarkStart w:id="91" w:name="_Hlk77711316"/>
      <w:r w:rsidR="00C96341" w:rsidRPr="00884BE3">
        <w:rPr>
          <w:rFonts w:eastAsia="Times New Roman" w:cstheme="minorHAnsi"/>
          <w:i/>
          <w:iCs/>
          <w:color w:val="2E74B5"/>
          <w:sz w:val="22"/>
          <w:szCs w:val="22"/>
        </w:rPr>
        <w:t xml:space="preserve">COMPREHENSIVE PROTECTIONS EXIST, BUT FAIL TO COVER SOME COVENANT GROUPS AND ONLY COVER EQUAL REMUNERATION </w:t>
      </w:r>
    </w:p>
    <w:p w14:paraId="788718F7" w14:textId="77777777" w:rsidR="00104B44" w:rsidRPr="00884BE3" w:rsidRDefault="00104B44" w:rsidP="00884BE3">
      <w:pPr>
        <w:spacing w:before="0" w:after="0"/>
        <w:rPr>
          <w:rFonts w:cstheme="minorHAnsi"/>
          <w:iCs/>
          <w:sz w:val="22"/>
          <w:szCs w:val="22"/>
        </w:rPr>
      </w:pPr>
    </w:p>
    <w:p w14:paraId="6B4F779D" w14:textId="0207A43F" w:rsidR="00C96341" w:rsidRPr="00884BE3" w:rsidRDefault="00C96341" w:rsidP="00884BE3">
      <w:pPr>
        <w:spacing w:before="0" w:after="0"/>
        <w:rPr>
          <w:rFonts w:cstheme="minorHAnsi"/>
          <w:iCs/>
          <w:sz w:val="22"/>
          <w:szCs w:val="22"/>
        </w:rPr>
      </w:pPr>
      <w:r w:rsidRPr="00884BE3">
        <w:rPr>
          <w:rFonts w:cstheme="minorHAnsi"/>
          <w:iCs/>
          <w:sz w:val="22"/>
          <w:szCs w:val="22"/>
        </w:rPr>
        <w:t>Sections 5.1 and 5.2 of Zimb</w:t>
      </w:r>
      <w:r w:rsidR="00954142">
        <w:rPr>
          <w:rFonts w:cstheme="minorHAnsi"/>
          <w:iCs/>
          <w:sz w:val="22"/>
          <w:szCs w:val="22"/>
        </w:rPr>
        <w:t>ab</w:t>
      </w:r>
      <w:r w:rsidRPr="00884BE3">
        <w:rPr>
          <w:rFonts w:cstheme="minorHAnsi"/>
          <w:iCs/>
          <w:sz w:val="22"/>
          <w:szCs w:val="22"/>
        </w:rPr>
        <w:t xml:space="preserve">we’s main employment act protect comprehensively against discrimination in many aspects of work, including specifically on remuneration, promotions, and “any other matter related to employment”. </w:t>
      </w:r>
      <w:r w:rsidR="00227387" w:rsidRPr="00884BE3">
        <w:rPr>
          <w:rFonts w:cstheme="minorHAnsi"/>
          <w:iCs/>
          <w:sz w:val="22"/>
          <w:szCs w:val="22"/>
        </w:rPr>
        <w:t>Many</w:t>
      </w:r>
      <w:r w:rsidRPr="00884BE3">
        <w:rPr>
          <w:rFonts w:cstheme="minorHAnsi"/>
          <w:iCs/>
          <w:sz w:val="22"/>
          <w:szCs w:val="22"/>
        </w:rPr>
        <w:t xml:space="preserve"> </w:t>
      </w:r>
      <w:r w:rsidR="00227387" w:rsidRPr="00884BE3">
        <w:rPr>
          <w:rFonts w:cstheme="minorHAnsi"/>
          <w:iCs/>
          <w:sz w:val="22"/>
          <w:szCs w:val="22"/>
        </w:rPr>
        <w:t>C</w:t>
      </w:r>
      <w:r w:rsidRPr="00884BE3">
        <w:rPr>
          <w:rFonts w:cstheme="minorHAnsi"/>
          <w:iCs/>
          <w:sz w:val="22"/>
          <w:szCs w:val="22"/>
        </w:rPr>
        <w:t>ovenant groups are covered by these protections</w:t>
      </w:r>
      <w:r w:rsidR="00227387" w:rsidRPr="00884BE3">
        <w:rPr>
          <w:rFonts w:cstheme="minorHAnsi"/>
          <w:iCs/>
          <w:sz w:val="22"/>
          <w:szCs w:val="22"/>
        </w:rPr>
        <w:t xml:space="preserve">, including race and colour, sex, religion, political opinion, national origin, and disability. However, </w:t>
      </w:r>
      <w:r w:rsidR="00227387" w:rsidRPr="00884BE3">
        <w:rPr>
          <w:rFonts w:cstheme="minorHAnsi"/>
          <w:b/>
          <w:bCs/>
          <w:iCs/>
          <w:sz w:val="22"/>
          <w:szCs w:val="22"/>
        </w:rPr>
        <w:t>we could find no protections specific to language, social origin, property, or birth</w:t>
      </w:r>
      <w:r w:rsidR="00227387" w:rsidRPr="00884BE3">
        <w:rPr>
          <w:rFonts w:cstheme="minorHAnsi"/>
          <w:iCs/>
          <w:sz w:val="22"/>
          <w:szCs w:val="22"/>
        </w:rPr>
        <w:t xml:space="preserve">. </w:t>
      </w:r>
    </w:p>
    <w:p w14:paraId="0932D39C" w14:textId="77777777" w:rsidR="00C96341" w:rsidRPr="00884BE3" w:rsidRDefault="00C96341" w:rsidP="00884BE3">
      <w:pPr>
        <w:spacing w:before="0" w:after="0"/>
        <w:rPr>
          <w:rFonts w:cstheme="minorHAnsi"/>
          <w:i/>
          <w:sz w:val="22"/>
          <w:szCs w:val="22"/>
        </w:rPr>
      </w:pPr>
    </w:p>
    <w:p w14:paraId="688E2B5A" w14:textId="608C9125" w:rsidR="00C96341" w:rsidRPr="00884BE3" w:rsidRDefault="00C96341" w:rsidP="00884BE3">
      <w:pPr>
        <w:spacing w:before="0" w:after="0"/>
        <w:ind w:left="720"/>
        <w:rPr>
          <w:rFonts w:cstheme="minorHAnsi"/>
          <w:i/>
          <w:iCs/>
          <w:sz w:val="22"/>
          <w:szCs w:val="22"/>
          <w:u w:val="single"/>
        </w:rPr>
      </w:pPr>
      <w:r w:rsidRPr="00884BE3">
        <w:rPr>
          <w:rFonts w:cstheme="minorHAnsi"/>
          <w:i/>
          <w:iCs/>
          <w:sz w:val="22"/>
          <w:szCs w:val="22"/>
          <w:u w:val="single"/>
        </w:rPr>
        <w:t>Labour Code, consolidated to 2019</w:t>
      </w:r>
    </w:p>
    <w:p w14:paraId="3228C14E" w14:textId="77777777" w:rsidR="00C96341" w:rsidRPr="00884BE3" w:rsidRDefault="00C96341" w:rsidP="00884BE3">
      <w:pPr>
        <w:spacing w:before="0" w:after="0"/>
        <w:ind w:left="720"/>
        <w:rPr>
          <w:rFonts w:cstheme="minorHAnsi"/>
          <w:i/>
          <w:iCs/>
          <w:sz w:val="22"/>
          <w:szCs w:val="22"/>
        </w:rPr>
      </w:pPr>
    </w:p>
    <w:p w14:paraId="31221501" w14:textId="77777777" w:rsidR="00C96341" w:rsidRPr="00884BE3" w:rsidRDefault="00C96341" w:rsidP="00884BE3">
      <w:pPr>
        <w:spacing w:before="0" w:after="0"/>
        <w:ind w:left="720"/>
        <w:rPr>
          <w:rFonts w:cstheme="minorHAnsi"/>
          <w:i/>
          <w:iCs/>
          <w:sz w:val="22"/>
          <w:szCs w:val="22"/>
        </w:rPr>
      </w:pPr>
      <w:r w:rsidRPr="00884BE3">
        <w:rPr>
          <w:rFonts w:cstheme="minorHAnsi"/>
          <w:i/>
          <w:iCs/>
          <w:sz w:val="22"/>
          <w:szCs w:val="22"/>
        </w:rPr>
        <w:t xml:space="preserve">5. Protection of employees against discrimination </w:t>
      </w:r>
    </w:p>
    <w:p w14:paraId="038CA421" w14:textId="77777777" w:rsidR="00C96341" w:rsidRPr="00884BE3" w:rsidRDefault="00C96341" w:rsidP="00884BE3">
      <w:pPr>
        <w:spacing w:before="0" w:after="0"/>
        <w:ind w:left="720"/>
        <w:rPr>
          <w:rFonts w:cstheme="minorHAnsi"/>
          <w:i/>
          <w:iCs/>
          <w:sz w:val="22"/>
          <w:szCs w:val="22"/>
        </w:rPr>
      </w:pPr>
      <w:r w:rsidRPr="00884BE3">
        <w:rPr>
          <w:rFonts w:cstheme="minorHAnsi"/>
          <w:i/>
          <w:iCs/>
          <w:sz w:val="22"/>
          <w:szCs w:val="22"/>
        </w:rPr>
        <w:t>(1) No employer shall discriminate against any employee or prospective employee on grounds of race, tribe, place of origin, political opinion, colour, creed, gender, pregnancy, HIV/AIDS status or, subject to the Disabled Persons Act [Chapter 17:01], any disability referred to in the definition of “disabled person” in that Act, in relation to—</w:t>
      </w:r>
    </w:p>
    <w:p w14:paraId="14593987" w14:textId="215D4D1B" w:rsidR="00C96341" w:rsidRPr="00884BE3" w:rsidRDefault="00884BE3" w:rsidP="00884BE3">
      <w:pPr>
        <w:autoSpaceDE w:val="0"/>
        <w:autoSpaceDN w:val="0"/>
        <w:adjustRightInd w:val="0"/>
        <w:spacing w:before="0" w:after="0"/>
        <w:ind w:left="720"/>
        <w:rPr>
          <w:rFonts w:cstheme="minorHAnsi"/>
          <w:i/>
          <w:iCs/>
          <w:sz w:val="22"/>
          <w:szCs w:val="22"/>
        </w:rPr>
      </w:pPr>
      <w:r>
        <w:rPr>
          <w:rFonts w:cstheme="minorHAnsi"/>
          <w:i/>
          <w:iCs/>
          <w:sz w:val="22"/>
          <w:szCs w:val="22"/>
        </w:rPr>
        <w:t>(…)</w:t>
      </w:r>
    </w:p>
    <w:p w14:paraId="3E00A58B" w14:textId="77777777" w:rsidR="00C96341" w:rsidRPr="00884BE3" w:rsidRDefault="00C96341" w:rsidP="00884BE3">
      <w:pPr>
        <w:autoSpaceDE w:val="0"/>
        <w:autoSpaceDN w:val="0"/>
        <w:adjustRightInd w:val="0"/>
        <w:spacing w:before="0" w:after="0"/>
        <w:ind w:left="720"/>
        <w:rPr>
          <w:rFonts w:cstheme="minorHAnsi"/>
          <w:i/>
          <w:iCs/>
          <w:sz w:val="22"/>
          <w:szCs w:val="22"/>
        </w:rPr>
      </w:pPr>
      <w:r w:rsidRPr="00884BE3">
        <w:rPr>
          <w:rFonts w:cstheme="minorHAnsi"/>
          <w:i/>
          <w:iCs/>
          <w:sz w:val="22"/>
          <w:szCs w:val="22"/>
        </w:rPr>
        <w:t>(d) the determination or allocation of wages, salaries, pensions, accommodation, leave or other such benefits; or</w:t>
      </w:r>
    </w:p>
    <w:p w14:paraId="39DB937F" w14:textId="77777777" w:rsidR="00C96341" w:rsidRPr="00884BE3" w:rsidRDefault="00C96341" w:rsidP="00884BE3">
      <w:pPr>
        <w:autoSpaceDE w:val="0"/>
        <w:autoSpaceDN w:val="0"/>
        <w:adjustRightInd w:val="0"/>
        <w:spacing w:before="0" w:after="0"/>
        <w:ind w:left="720"/>
        <w:rPr>
          <w:rFonts w:cstheme="minorHAnsi"/>
          <w:i/>
          <w:iCs/>
          <w:sz w:val="22"/>
          <w:szCs w:val="22"/>
        </w:rPr>
      </w:pPr>
      <w:r w:rsidRPr="00884BE3">
        <w:rPr>
          <w:rFonts w:cstheme="minorHAnsi"/>
          <w:i/>
          <w:iCs/>
          <w:sz w:val="22"/>
          <w:szCs w:val="22"/>
        </w:rPr>
        <w:t>(e) the choice of persons for jobs or posts, training, advancement, apprenticeships, transfer, promotion or retrenchment; or</w:t>
      </w:r>
    </w:p>
    <w:p w14:paraId="37B64C59" w14:textId="03FEF27C" w:rsidR="00C96341" w:rsidRPr="00884BE3" w:rsidRDefault="00884BE3" w:rsidP="00884BE3">
      <w:pPr>
        <w:autoSpaceDE w:val="0"/>
        <w:autoSpaceDN w:val="0"/>
        <w:adjustRightInd w:val="0"/>
        <w:spacing w:before="0" w:after="0"/>
        <w:ind w:left="720"/>
        <w:rPr>
          <w:rFonts w:cstheme="minorHAnsi"/>
          <w:i/>
          <w:iCs/>
          <w:sz w:val="22"/>
          <w:szCs w:val="22"/>
        </w:rPr>
      </w:pPr>
      <w:r>
        <w:rPr>
          <w:rFonts w:cstheme="minorHAnsi"/>
          <w:i/>
          <w:iCs/>
          <w:sz w:val="22"/>
          <w:szCs w:val="22"/>
        </w:rPr>
        <w:t>(…)</w:t>
      </w:r>
    </w:p>
    <w:p w14:paraId="679BCAAC" w14:textId="77777777" w:rsidR="00C96341" w:rsidRPr="00884BE3" w:rsidRDefault="00C96341" w:rsidP="00884BE3">
      <w:pPr>
        <w:autoSpaceDE w:val="0"/>
        <w:autoSpaceDN w:val="0"/>
        <w:adjustRightInd w:val="0"/>
        <w:spacing w:before="0" w:after="0"/>
        <w:ind w:left="720"/>
        <w:rPr>
          <w:rFonts w:cstheme="minorHAnsi"/>
          <w:i/>
          <w:iCs/>
          <w:sz w:val="22"/>
          <w:szCs w:val="22"/>
        </w:rPr>
      </w:pPr>
      <w:r w:rsidRPr="00884BE3">
        <w:rPr>
          <w:rFonts w:cstheme="minorHAnsi"/>
          <w:i/>
          <w:iCs/>
          <w:sz w:val="22"/>
          <w:szCs w:val="22"/>
        </w:rPr>
        <w:t xml:space="preserve">(g) any other matter related to employment. </w:t>
      </w:r>
    </w:p>
    <w:p w14:paraId="5EBB083E" w14:textId="77777777" w:rsidR="00C96341" w:rsidRPr="00884BE3" w:rsidRDefault="00C96341" w:rsidP="00884BE3">
      <w:pPr>
        <w:autoSpaceDE w:val="0"/>
        <w:autoSpaceDN w:val="0"/>
        <w:adjustRightInd w:val="0"/>
        <w:spacing w:before="0" w:after="0"/>
        <w:rPr>
          <w:rFonts w:cstheme="minorHAnsi"/>
          <w:i/>
          <w:iCs/>
          <w:sz w:val="22"/>
          <w:szCs w:val="22"/>
        </w:rPr>
      </w:pPr>
    </w:p>
    <w:p w14:paraId="4838119B" w14:textId="77777777" w:rsidR="00C96341" w:rsidRPr="00884BE3" w:rsidRDefault="00C96341" w:rsidP="00884BE3">
      <w:pPr>
        <w:autoSpaceDE w:val="0"/>
        <w:autoSpaceDN w:val="0"/>
        <w:adjustRightInd w:val="0"/>
        <w:spacing w:before="0" w:after="0"/>
        <w:ind w:left="720"/>
        <w:rPr>
          <w:rFonts w:cstheme="minorHAnsi"/>
          <w:i/>
          <w:iCs/>
          <w:sz w:val="22"/>
          <w:szCs w:val="22"/>
        </w:rPr>
      </w:pPr>
      <w:r w:rsidRPr="00884BE3">
        <w:rPr>
          <w:rFonts w:cstheme="minorHAnsi"/>
          <w:i/>
          <w:iCs/>
          <w:sz w:val="22"/>
          <w:szCs w:val="22"/>
        </w:rPr>
        <w:t>(2) No person shall discriminate against any employee or prospective employee on the grounds of race, tribe, place of origin, political opinion, colour, creed, gender, pregnancy, HIV/AIDS status or, subject to the Disabled Persons Act [Chapter 17:01], any disability referred to in the definition of “disabled person” in that Act, in relation to—</w:t>
      </w:r>
    </w:p>
    <w:p w14:paraId="7C730F9B" w14:textId="501914A5" w:rsidR="00C96341" w:rsidRPr="00884BE3" w:rsidRDefault="00884BE3" w:rsidP="00884BE3">
      <w:pPr>
        <w:autoSpaceDE w:val="0"/>
        <w:autoSpaceDN w:val="0"/>
        <w:adjustRightInd w:val="0"/>
        <w:spacing w:before="0" w:after="0"/>
        <w:ind w:left="720"/>
        <w:rPr>
          <w:rFonts w:cstheme="minorHAnsi"/>
          <w:i/>
          <w:iCs/>
          <w:sz w:val="22"/>
          <w:szCs w:val="22"/>
        </w:rPr>
      </w:pPr>
      <w:r>
        <w:rPr>
          <w:rFonts w:cstheme="minorHAnsi"/>
          <w:i/>
          <w:iCs/>
          <w:sz w:val="22"/>
          <w:szCs w:val="22"/>
        </w:rPr>
        <w:t>(…)</w:t>
      </w:r>
    </w:p>
    <w:p w14:paraId="652AB574" w14:textId="77777777" w:rsidR="00C96341" w:rsidRPr="00884BE3" w:rsidRDefault="00C96341" w:rsidP="00884BE3">
      <w:pPr>
        <w:spacing w:before="0" w:after="0"/>
        <w:ind w:left="720"/>
        <w:rPr>
          <w:rFonts w:cstheme="minorHAnsi"/>
          <w:i/>
          <w:iCs/>
          <w:sz w:val="22"/>
          <w:szCs w:val="22"/>
        </w:rPr>
      </w:pPr>
      <w:r w:rsidRPr="00884BE3">
        <w:rPr>
          <w:rFonts w:cstheme="minorHAnsi"/>
          <w:i/>
          <w:iCs/>
          <w:sz w:val="22"/>
          <w:szCs w:val="22"/>
        </w:rPr>
        <w:t>(d) any other matter related to employment.</w:t>
      </w:r>
    </w:p>
    <w:p w14:paraId="67BE238B" w14:textId="77777777" w:rsidR="00C96341" w:rsidRPr="00884BE3" w:rsidRDefault="00C96341" w:rsidP="00884BE3">
      <w:pPr>
        <w:spacing w:before="0" w:after="0"/>
        <w:rPr>
          <w:rFonts w:cstheme="minorHAnsi"/>
          <w:i/>
          <w:iCs/>
          <w:sz w:val="22"/>
          <w:szCs w:val="22"/>
        </w:rPr>
      </w:pPr>
    </w:p>
    <w:p w14:paraId="5BD42C82" w14:textId="572AA206" w:rsidR="00227387" w:rsidRPr="00884BE3" w:rsidRDefault="00227387" w:rsidP="00884BE3">
      <w:pPr>
        <w:spacing w:before="0" w:after="0"/>
        <w:rPr>
          <w:rFonts w:cstheme="minorHAnsi"/>
          <w:sz w:val="22"/>
          <w:szCs w:val="22"/>
        </w:rPr>
      </w:pPr>
      <w:r w:rsidRPr="00884BE3">
        <w:rPr>
          <w:rFonts w:cstheme="minorHAnsi"/>
          <w:sz w:val="22"/>
          <w:szCs w:val="22"/>
        </w:rPr>
        <w:t xml:space="preserve">In addition, section 5.2a of the same law requires employers to pay equal remuneration for work of equal value on the basis of sex. </w:t>
      </w:r>
      <w:r w:rsidR="0046742E" w:rsidRPr="00884BE3">
        <w:rPr>
          <w:rFonts w:cstheme="minorHAnsi"/>
          <w:sz w:val="22"/>
          <w:szCs w:val="22"/>
        </w:rPr>
        <w:t>As indicated above, most Covenant groups are protected from discrimination in remuneration, but the greater protection of equal pay for work of equal value is afforded to no other groups besides sex</w:t>
      </w:r>
      <w:r w:rsidRPr="00884BE3">
        <w:rPr>
          <w:rFonts w:cstheme="minorHAnsi"/>
          <w:sz w:val="22"/>
          <w:szCs w:val="22"/>
        </w:rPr>
        <w:t>, including on the basis of race, colour, language, religion, political or other opinion, national or social origin, property, birth or other status, and disability status.</w:t>
      </w:r>
    </w:p>
    <w:p w14:paraId="528437AE" w14:textId="77777777" w:rsidR="00227387" w:rsidRPr="00884BE3" w:rsidRDefault="00227387" w:rsidP="00884BE3">
      <w:pPr>
        <w:spacing w:before="0" w:after="0"/>
        <w:rPr>
          <w:rFonts w:cstheme="minorHAnsi"/>
          <w:sz w:val="22"/>
          <w:szCs w:val="22"/>
        </w:rPr>
      </w:pPr>
    </w:p>
    <w:p w14:paraId="0E649B4C" w14:textId="77777777" w:rsidR="00C96341" w:rsidRPr="00884BE3" w:rsidRDefault="00C96341" w:rsidP="00884BE3">
      <w:pPr>
        <w:spacing w:before="0" w:after="0"/>
        <w:ind w:left="720"/>
        <w:rPr>
          <w:rFonts w:cstheme="minorHAnsi"/>
          <w:b/>
          <w:bCs/>
          <w:i/>
          <w:iCs/>
          <w:sz w:val="22"/>
          <w:szCs w:val="22"/>
          <w:u w:val="single"/>
        </w:rPr>
      </w:pPr>
      <w:r w:rsidRPr="00884BE3">
        <w:rPr>
          <w:rFonts w:cstheme="minorHAnsi"/>
          <w:b/>
          <w:bCs/>
          <w:i/>
          <w:iCs/>
          <w:sz w:val="22"/>
          <w:szCs w:val="22"/>
          <w:u w:val="single"/>
        </w:rPr>
        <w:t>Labour Code, consolidated to 2019</w:t>
      </w:r>
    </w:p>
    <w:p w14:paraId="33F663EF" w14:textId="477803CE" w:rsidR="00C96341" w:rsidRPr="00884BE3" w:rsidRDefault="00C96341" w:rsidP="00884BE3">
      <w:pPr>
        <w:spacing w:before="0" w:after="0"/>
        <w:ind w:left="720"/>
        <w:rPr>
          <w:rFonts w:cstheme="minorHAnsi"/>
          <w:i/>
          <w:iCs/>
          <w:sz w:val="22"/>
          <w:szCs w:val="22"/>
        </w:rPr>
      </w:pPr>
      <w:r w:rsidRPr="00884BE3">
        <w:rPr>
          <w:rFonts w:cstheme="minorHAnsi"/>
          <w:i/>
          <w:iCs/>
          <w:sz w:val="22"/>
          <w:szCs w:val="22"/>
        </w:rPr>
        <w:t xml:space="preserve">5. Protection of employees against discrimination </w:t>
      </w:r>
    </w:p>
    <w:p w14:paraId="4A1A0859" w14:textId="1985F468" w:rsidR="00C96341" w:rsidRPr="00884BE3" w:rsidRDefault="00C96341" w:rsidP="00884BE3">
      <w:pPr>
        <w:pStyle w:val="ListParagraph"/>
        <w:spacing w:before="0" w:after="0"/>
        <w:ind w:left="360"/>
        <w:rPr>
          <w:rFonts w:cstheme="minorHAnsi"/>
          <w:i/>
          <w:iCs/>
          <w:sz w:val="22"/>
          <w:szCs w:val="22"/>
        </w:rPr>
      </w:pPr>
      <w:r w:rsidRPr="00884BE3">
        <w:rPr>
          <w:rFonts w:cstheme="minorHAnsi"/>
          <w:i/>
          <w:iCs/>
          <w:sz w:val="22"/>
          <w:szCs w:val="22"/>
        </w:rPr>
        <w:tab/>
        <w:t>(…)</w:t>
      </w:r>
    </w:p>
    <w:p w14:paraId="327FFEA1" w14:textId="77777777" w:rsidR="00C96341" w:rsidRPr="00884BE3" w:rsidRDefault="00C96341" w:rsidP="00884BE3">
      <w:pPr>
        <w:spacing w:before="0" w:after="0"/>
        <w:ind w:left="720"/>
        <w:rPr>
          <w:rFonts w:cstheme="minorHAnsi"/>
          <w:i/>
          <w:iCs/>
          <w:sz w:val="22"/>
          <w:szCs w:val="22"/>
        </w:rPr>
      </w:pPr>
      <w:r w:rsidRPr="00884BE3">
        <w:rPr>
          <w:rFonts w:cstheme="minorHAnsi"/>
          <w:i/>
          <w:iCs/>
          <w:sz w:val="22"/>
          <w:szCs w:val="22"/>
        </w:rPr>
        <w:t>(2a) No employer shall fail to pay equal remuneration to male and female employees for work of equal value.</w:t>
      </w:r>
    </w:p>
    <w:p w14:paraId="73583802" w14:textId="77777777" w:rsidR="00C96341" w:rsidRPr="00884BE3" w:rsidRDefault="00C96341" w:rsidP="00884BE3">
      <w:pPr>
        <w:spacing w:before="0" w:after="0"/>
        <w:ind w:left="720"/>
        <w:rPr>
          <w:rFonts w:cstheme="minorHAnsi"/>
          <w:sz w:val="22"/>
          <w:szCs w:val="22"/>
        </w:rPr>
      </w:pPr>
      <w:r w:rsidRPr="00884BE3">
        <w:rPr>
          <w:rFonts w:cstheme="minorHAnsi"/>
          <w:i/>
          <w:iCs/>
          <w:sz w:val="22"/>
          <w:szCs w:val="22"/>
        </w:rPr>
        <w:t>(…)</w:t>
      </w:r>
    </w:p>
    <w:p w14:paraId="5E0AFCBE" w14:textId="77777777" w:rsidR="00C96341" w:rsidRPr="00954142" w:rsidRDefault="00C96341" w:rsidP="00884BE3">
      <w:pPr>
        <w:spacing w:before="0" w:after="0"/>
        <w:rPr>
          <w:rFonts w:asciiTheme="majorHAnsi" w:hAnsiTheme="majorHAnsi" w:cstheme="majorHAnsi"/>
          <w:i/>
          <w:sz w:val="26"/>
          <w:szCs w:val="26"/>
          <w:lang w:val="fr-CA"/>
        </w:rPr>
      </w:pPr>
    </w:p>
    <w:p w14:paraId="71D5B869" w14:textId="77777777" w:rsidR="00104B44" w:rsidRPr="00954142" w:rsidRDefault="00104B44" w:rsidP="00884BE3">
      <w:pPr>
        <w:keepNext/>
        <w:keepLines/>
        <w:numPr>
          <w:ilvl w:val="0"/>
          <w:numId w:val="31"/>
        </w:numPr>
        <w:pBdr>
          <w:bottom w:val="single" w:sz="6" w:space="1" w:color="auto"/>
        </w:pBdr>
        <w:spacing w:before="0" w:after="0"/>
        <w:outlineLvl w:val="1"/>
        <w:rPr>
          <w:rFonts w:asciiTheme="majorHAnsi" w:eastAsia="Times New Roman" w:hAnsiTheme="majorHAnsi" w:cstheme="majorHAnsi"/>
          <w:bCs/>
          <w:color w:val="2E74B5"/>
          <w:sz w:val="26"/>
          <w:szCs w:val="26"/>
        </w:rPr>
      </w:pPr>
      <w:bookmarkStart w:id="92" w:name="_Toc56080016"/>
      <w:bookmarkStart w:id="93" w:name="_Toc141963107"/>
      <w:bookmarkEnd w:id="91"/>
      <w:r w:rsidRPr="00954142">
        <w:rPr>
          <w:rFonts w:asciiTheme="majorHAnsi" w:eastAsia="Times New Roman" w:hAnsiTheme="majorHAnsi" w:cstheme="majorHAnsi"/>
          <w:bCs/>
          <w:color w:val="2E74B5"/>
          <w:sz w:val="26"/>
          <w:szCs w:val="26"/>
        </w:rPr>
        <w:t>Child Marriage (Articles 3, 10)</w:t>
      </w:r>
      <w:bookmarkEnd w:id="92"/>
      <w:bookmarkEnd w:id="93"/>
    </w:p>
    <w:p w14:paraId="2F107793" w14:textId="77777777" w:rsidR="00104B44" w:rsidRDefault="00104B44" w:rsidP="00884BE3">
      <w:pPr>
        <w:spacing w:before="0" w:after="0"/>
        <w:rPr>
          <w:rFonts w:cstheme="minorHAnsi"/>
          <w:sz w:val="22"/>
          <w:szCs w:val="22"/>
        </w:rPr>
      </w:pPr>
      <w:r w:rsidRPr="00884BE3">
        <w:rPr>
          <w:rFonts w:cstheme="minorHAnsi"/>
          <w:sz w:val="22"/>
          <w:szCs w:val="22"/>
        </w:rPr>
        <w:t xml:space="preserve">Article 10 (1) of the Covenant states that all States Parties must recognize that: </w:t>
      </w:r>
    </w:p>
    <w:p w14:paraId="28724603" w14:textId="77777777" w:rsidR="00884BE3" w:rsidRPr="00884BE3" w:rsidRDefault="00884BE3" w:rsidP="00884BE3">
      <w:pPr>
        <w:spacing w:before="0" w:after="0"/>
        <w:rPr>
          <w:rFonts w:cstheme="minorHAnsi"/>
          <w:i/>
          <w:sz w:val="22"/>
          <w:szCs w:val="22"/>
        </w:rPr>
      </w:pPr>
    </w:p>
    <w:p w14:paraId="25C81DBE" w14:textId="77777777" w:rsidR="00104B44" w:rsidRPr="00884BE3" w:rsidRDefault="00104B44" w:rsidP="00884BE3">
      <w:pPr>
        <w:spacing w:before="0" w:after="0"/>
        <w:ind w:firstLine="720"/>
        <w:rPr>
          <w:rFonts w:eastAsia="Times New Roman" w:cstheme="minorHAnsi"/>
          <w:i/>
          <w:color w:val="000000"/>
          <w:sz w:val="22"/>
          <w:szCs w:val="22"/>
        </w:rPr>
      </w:pPr>
      <w:r w:rsidRPr="00884BE3">
        <w:rPr>
          <w:rFonts w:eastAsia="Times New Roman" w:cstheme="minorHAnsi"/>
          <w:i/>
          <w:color w:val="000000"/>
          <w:sz w:val="22"/>
          <w:szCs w:val="22"/>
        </w:rPr>
        <w:t>[…]  Marriage must be entered into with the free consent of the intending spouses.</w:t>
      </w:r>
    </w:p>
    <w:p w14:paraId="61F2047A" w14:textId="77777777" w:rsidR="00884BE3" w:rsidRDefault="00884BE3" w:rsidP="00884BE3">
      <w:pPr>
        <w:spacing w:before="0" w:after="0"/>
        <w:rPr>
          <w:rFonts w:cstheme="minorHAnsi"/>
          <w:sz w:val="22"/>
          <w:szCs w:val="22"/>
        </w:rPr>
      </w:pPr>
    </w:p>
    <w:p w14:paraId="0929C59D" w14:textId="6D39EACF" w:rsidR="00104B44" w:rsidRPr="00884BE3" w:rsidRDefault="00104B44" w:rsidP="00884BE3">
      <w:pPr>
        <w:spacing w:before="0" w:after="0"/>
        <w:rPr>
          <w:rFonts w:cstheme="minorHAnsi"/>
          <w:sz w:val="22"/>
          <w:szCs w:val="22"/>
        </w:rPr>
      </w:pPr>
      <w:r w:rsidRPr="00884BE3">
        <w:rPr>
          <w:rFonts w:cstheme="minorHAnsi"/>
          <w:sz w:val="22"/>
          <w:szCs w:val="22"/>
        </w:rPr>
        <w:t xml:space="preserve">Additionally, Article 3 guarantees this right to be applied to all persons equally regardless of sex: </w:t>
      </w:r>
    </w:p>
    <w:p w14:paraId="3DC5FB66" w14:textId="77777777" w:rsidR="00884BE3" w:rsidRDefault="00884BE3" w:rsidP="00884BE3">
      <w:pPr>
        <w:spacing w:before="0" w:after="0"/>
        <w:ind w:left="720"/>
        <w:rPr>
          <w:rFonts w:cstheme="minorHAnsi"/>
          <w:i/>
          <w:iCs/>
          <w:sz w:val="22"/>
          <w:szCs w:val="22"/>
        </w:rPr>
      </w:pPr>
    </w:p>
    <w:p w14:paraId="228EC55E" w14:textId="42F4A0B4" w:rsidR="00104B44" w:rsidRDefault="00104B44" w:rsidP="00884BE3">
      <w:pPr>
        <w:spacing w:before="0" w:after="0"/>
        <w:ind w:left="720"/>
        <w:rPr>
          <w:rFonts w:cstheme="minorHAnsi"/>
          <w:i/>
          <w:iCs/>
          <w:sz w:val="22"/>
          <w:szCs w:val="22"/>
        </w:rPr>
      </w:pPr>
      <w:r w:rsidRPr="00884BE3">
        <w:rPr>
          <w:rFonts w:cstheme="minorHAnsi"/>
          <w:i/>
          <w:iCs/>
          <w:sz w:val="22"/>
          <w:szCs w:val="22"/>
        </w:rPr>
        <w:t>The States Parties to the present Covenant undertake to ensure the equal right of men and women to the enjoyment of all economic, social and cultural rights set forth in the present Covenant.</w:t>
      </w:r>
    </w:p>
    <w:p w14:paraId="0ED32B49" w14:textId="77777777" w:rsidR="00884BE3" w:rsidRPr="00884BE3" w:rsidRDefault="00884BE3" w:rsidP="00884BE3">
      <w:pPr>
        <w:spacing w:before="0" w:after="0"/>
        <w:ind w:left="720"/>
        <w:rPr>
          <w:rFonts w:cstheme="minorHAnsi"/>
          <w:i/>
          <w:iCs/>
          <w:sz w:val="22"/>
          <w:szCs w:val="22"/>
        </w:rPr>
      </w:pPr>
    </w:p>
    <w:p w14:paraId="5A367CDD" w14:textId="77777777" w:rsidR="00104B44" w:rsidRPr="00884BE3" w:rsidRDefault="00104B44" w:rsidP="00884BE3">
      <w:pPr>
        <w:spacing w:before="0" w:after="0"/>
        <w:rPr>
          <w:rFonts w:cstheme="minorHAnsi"/>
          <w:sz w:val="22"/>
          <w:szCs w:val="22"/>
        </w:rPr>
      </w:pPr>
      <w:r w:rsidRPr="00884BE3">
        <w:rPr>
          <w:rFonts w:cstheme="minorHAnsi"/>
          <w:color w:val="000000"/>
          <w:sz w:val="22"/>
          <w:szCs w:val="22"/>
        </w:rPr>
        <w:t xml:space="preserve">Child marriage has life-long health, educational, and economic consequences, particularly for girls. Child brides are more likely to drop out of school, be victims of domestic abuse, and experience pregnancy and childbirth complications due to early childbearing, all of which affect core rights of the Covenant, specifically </w:t>
      </w:r>
      <w:r w:rsidRPr="00884BE3">
        <w:rPr>
          <w:rFonts w:cstheme="minorHAnsi"/>
          <w:sz w:val="22"/>
          <w:szCs w:val="22"/>
        </w:rPr>
        <w:t>the right to physical and mental health (Article 12), and the right to education (Article 13).</w:t>
      </w:r>
    </w:p>
    <w:p w14:paraId="132E11D5" w14:textId="77777777" w:rsidR="00884BE3" w:rsidRDefault="00884BE3" w:rsidP="00884BE3">
      <w:pPr>
        <w:spacing w:before="0" w:after="0"/>
        <w:rPr>
          <w:rFonts w:cstheme="minorHAnsi"/>
          <w:sz w:val="22"/>
          <w:szCs w:val="22"/>
        </w:rPr>
      </w:pPr>
    </w:p>
    <w:p w14:paraId="776122B1" w14:textId="56303A01" w:rsidR="00104B44" w:rsidRPr="00884BE3" w:rsidRDefault="00104B44" w:rsidP="00884BE3">
      <w:pPr>
        <w:spacing w:before="0" w:after="0"/>
        <w:rPr>
          <w:rFonts w:cstheme="minorHAnsi"/>
          <w:sz w:val="22"/>
          <w:szCs w:val="22"/>
        </w:rPr>
      </w:pPr>
      <w:r w:rsidRPr="00884BE3">
        <w:rPr>
          <w:rFonts w:cstheme="minorHAnsi"/>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Lexadin World Law Guide, Foreign Law Guide, International Labor Organization’s NATLEX database, Pacific Islands Legal Information Institute, Asian Legal Information Institute, JaFBase, and official country websites. </w:t>
      </w:r>
    </w:p>
    <w:p w14:paraId="647CDC88" w14:textId="77777777" w:rsidR="00104B44" w:rsidRPr="00884BE3" w:rsidRDefault="00104B44" w:rsidP="00884BE3">
      <w:pPr>
        <w:spacing w:before="0" w:after="0"/>
        <w:rPr>
          <w:rFonts w:cstheme="minorHAnsi"/>
          <w:sz w:val="22"/>
          <w:szCs w:val="22"/>
        </w:rPr>
      </w:pPr>
    </w:p>
    <w:p w14:paraId="1E50E2B3" w14:textId="696EC735" w:rsidR="00104B44" w:rsidRPr="00884BE3" w:rsidRDefault="00D83BFA" w:rsidP="00884BE3">
      <w:pPr>
        <w:keepNext/>
        <w:keepLines/>
        <w:spacing w:before="0" w:after="0"/>
        <w:outlineLvl w:val="3"/>
        <w:rPr>
          <w:rFonts w:eastAsia="Times New Roman" w:cstheme="minorHAnsi"/>
          <w:i/>
          <w:iCs/>
          <w:color w:val="2E74B5"/>
          <w:sz w:val="22"/>
          <w:szCs w:val="22"/>
        </w:rPr>
      </w:pPr>
      <w:r w:rsidRPr="00884BE3">
        <w:rPr>
          <w:rFonts w:eastAsia="Times New Roman" w:cstheme="minorHAnsi"/>
          <w:i/>
          <w:iCs/>
          <w:color w:val="2E74B5"/>
          <w:sz w:val="22"/>
          <w:szCs w:val="22"/>
        </w:rPr>
        <w:t>ZIMBABWE</w:t>
      </w:r>
      <w:r w:rsidR="00104B44" w:rsidRPr="00884BE3">
        <w:rPr>
          <w:rFonts w:eastAsia="Times New Roman" w:cstheme="minorHAnsi"/>
          <w:i/>
          <w:iCs/>
          <w:color w:val="2E74B5"/>
          <w:sz w:val="22"/>
          <w:szCs w:val="22"/>
        </w:rPr>
        <w:t xml:space="preserve">’S LEGISLATIVE PROVISIONS: </w:t>
      </w:r>
      <w:r w:rsidR="0060641E" w:rsidRPr="00884BE3">
        <w:rPr>
          <w:rFonts w:eastAsia="Times New Roman" w:cstheme="minorHAnsi"/>
          <w:i/>
          <w:iCs/>
          <w:color w:val="2E74B5"/>
          <w:sz w:val="22"/>
          <w:szCs w:val="22"/>
        </w:rPr>
        <w:t>ZIMBABWE RECENTLY PROHIBITED UNDERAGE MARRIAGE, BUT QUESTIONS ABOUT IMPLEMENTATION REMAIN</w:t>
      </w:r>
    </w:p>
    <w:p w14:paraId="20159F28" w14:textId="3DD77EE6" w:rsidR="00104B44" w:rsidRPr="00884BE3" w:rsidRDefault="00104B44" w:rsidP="00884BE3">
      <w:pPr>
        <w:spacing w:before="0" w:after="0"/>
        <w:rPr>
          <w:rFonts w:cstheme="minorHAnsi"/>
          <w:sz w:val="22"/>
          <w:szCs w:val="22"/>
        </w:rPr>
      </w:pPr>
      <w:r w:rsidRPr="00884BE3">
        <w:rPr>
          <w:rFonts w:cstheme="minorHAnsi"/>
          <w:sz w:val="22"/>
          <w:szCs w:val="22"/>
        </w:rPr>
        <w:t xml:space="preserve">Based on our review, </w:t>
      </w:r>
      <w:r w:rsidR="0060641E" w:rsidRPr="00884BE3">
        <w:rPr>
          <w:rFonts w:cstheme="minorHAnsi"/>
          <w:sz w:val="22"/>
          <w:szCs w:val="22"/>
        </w:rPr>
        <w:t>Zimbabwe passed a new Marriages Act that came into effect in August 2022. This law bans underage marriage for the first time, criminalizing those who abet it and explicitly rejecting any exceptions to the minimum age of marriage.</w:t>
      </w:r>
    </w:p>
    <w:p w14:paraId="788788DC" w14:textId="77777777" w:rsidR="00104B44" w:rsidRPr="00884BE3" w:rsidRDefault="00104B44" w:rsidP="00884BE3">
      <w:pPr>
        <w:spacing w:before="0" w:after="0"/>
        <w:rPr>
          <w:rFonts w:cstheme="minorHAnsi"/>
          <w:sz w:val="22"/>
          <w:szCs w:val="22"/>
        </w:rPr>
      </w:pPr>
    </w:p>
    <w:p w14:paraId="029A5D22" w14:textId="35EF9CD5" w:rsidR="00104B44" w:rsidRPr="00884BE3" w:rsidRDefault="0060641E" w:rsidP="00884BE3">
      <w:pPr>
        <w:spacing w:before="0" w:after="0"/>
        <w:ind w:left="720"/>
        <w:rPr>
          <w:rFonts w:cstheme="minorHAnsi"/>
          <w:i/>
          <w:iCs/>
          <w:sz w:val="22"/>
          <w:szCs w:val="22"/>
          <w:u w:val="single"/>
        </w:rPr>
      </w:pPr>
      <w:r w:rsidRPr="00884BE3">
        <w:rPr>
          <w:rFonts w:cstheme="minorHAnsi"/>
          <w:i/>
          <w:iCs/>
          <w:sz w:val="22"/>
          <w:szCs w:val="22"/>
          <w:u w:val="single"/>
        </w:rPr>
        <w:t>Marriages Act of 2022</w:t>
      </w:r>
    </w:p>
    <w:p w14:paraId="76F3828B" w14:textId="52DA286A" w:rsidR="00104B44" w:rsidRPr="00884BE3" w:rsidRDefault="00E209BE" w:rsidP="00884BE3">
      <w:pPr>
        <w:spacing w:before="0" w:after="0"/>
        <w:ind w:left="720"/>
        <w:rPr>
          <w:rFonts w:cstheme="minorHAnsi"/>
          <w:i/>
          <w:iCs/>
          <w:sz w:val="22"/>
          <w:szCs w:val="22"/>
        </w:rPr>
      </w:pPr>
      <w:r w:rsidRPr="00884BE3">
        <w:rPr>
          <w:rFonts w:cstheme="minorHAnsi"/>
          <w:i/>
          <w:iCs/>
          <w:sz w:val="22"/>
          <w:szCs w:val="22"/>
        </w:rPr>
        <w:t xml:space="preserve">Article </w:t>
      </w:r>
      <w:r w:rsidR="00104B44" w:rsidRPr="00884BE3">
        <w:rPr>
          <w:rFonts w:cstheme="minorHAnsi"/>
          <w:i/>
          <w:iCs/>
          <w:sz w:val="22"/>
          <w:szCs w:val="22"/>
        </w:rPr>
        <w:t>16</w:t>
      </w:r>
    </w:p>
    <w:p w14:paraId="5F1BCB40" w14:textId="072E0302" w:rsidR="0060641E" w:rsidRPr="00884BE3" w:rsidRDefault="0060641E" w:rsidP="00884BE3">
      <w:pPr>
        <w:spacing w:before="0" w:after="0"/>
        <w:ind w:left="720"/>
        <w:rPr>
          <w:rFonts w:cstheme="minorHAnsi"/>
          <w:i/>
          <w:iCs/>
          <w:sz w:val="22"/>
          <w:szCs w:val="22"/>
        </w:rPr>
      </w:pPr>
      <w:r w:rsidRPr="00884BE3">
        <w:rPr>
          <w:rFonts w:cstheme="minorHAnsi"/>
          <w:i/>
          <w:iCs/>
          <w:sz w:val="22"/>
          <w:szCs w:val="22"/>
        </w:rPr>
        <w:t>Section 3. Minimum age of marriage</w:t>
      </w:r>
    </w:p>
    <w:p w14:paraId="48512E24" w14:textId="77777777" w:rsidR="0060641E" w:rsidRPr="00884BE3" w:rsidRDefault="0060641E" w:rsidP="00884BE3">
      <w:pPr>
        <w:spacing w:before="0" w:after="0"/>
        <w:ind w:left="720"/>
        <w:rPr>
          <w:rFonts w:cstheme="minorHAnsi"/>
          <w:i/>
          <w:iCs/>
          <w:sz w:val="22"/>
          <w:szCs w:val="22"/>
        </w:rPr>
      </w:pPr>
    </w:p>
    <w:p w14:paraId="6D63F763" w14:textId="77777777" w:rsidR="0060641E" w:rsidRPr="00884BE3" w:rsidRDefault="0060641E" w:rsidP="00884BE3">
      <w:pPr>
        <w:spacing w:before="0" w:after="0"/>
        <w:ind w:left="720"/>
        <w:rPr>
          <w:rFonts w:cstheme="minorHAnsi"/>
          <w:i/>
          <w:iCs/>
          <w:sz w:val="22"/>
          <w:szCs w:val="22"/>
        </w:rPr>
      </w:pPr>
      <w:r w:rsidRPr="00884BE3">
        <w:rPr>
          <w:rFonts w:cstheme="minorHAnsi"/>
          <w:i/>
          <w:iCs/>
          <w:sz w:val="22"/>
          <w:szCs w:val="22"/>
        </w:rPr>
        <w:t>(1) No person under the age of eighteen years may contract a marriage or enter into an unregistered customary law marriage or a civil partnership.</w:t>
      </w:r>
    </w:p>
    <w:p w14:paraId="2F1688C7" w14:textId="77777777" w:rsidR="0060641E" w:rsidRPr="00884BE3" w:rsidRDefault="0060641E" w:rsidP="00884BE3">
      <w:pPr>
        <w:spacing w:before="0" w:after="0"/>
        <w:ind w:left="720"/>
        <w:rPr>
          <w:rFonts w:cstheme="minorHAnsi"/>
          <w:i/>
          <w:iCs/>
          <w:sz w:val="22"/>
          <w:szCs w:val="22"/>
        </w:rPr>
      </w:pPr>
    </w:p>
    <w:p w14:paraId="0E89FEDB" w14:textId="77777777" w:rsidR="0060641E" w:rsidRPr="00884BE3" w:rsidRDefault="0060641E" w:rsidP="00884BE3">
      <w:pPr>
        <w:spacing w:before="0" w:after="0"/>
        <w:ind w:left="720"/>
        <w:rPr>
          <w:rFonts w:cstheme="minorHAnsi"/>
          <w:i/>
          <w:iCs/>
          <w:sz w:val="22"/>
          <w:szCs w:val="22"/>
        </w:rPr>
      </w:pPr>
      <w:r w:rsidRPr="00884BE3">
        <w:rPr>
          <w:rFonts w:cstheme="minorHAnsi"/>
          <w:i/>
          <w:iCs/>
          <w:sz w:val="22"/>
          <w:szCs w:val="22"/>
        </w:rPr>
        <w:t>(2) For the avoidance of any doubt, it is declared that child marriages are prohibited and under no circumstances shall any person contract, solemnise, promote, permit, allow or coerce or aid or abet the contracting, solemnising, promotion, permitting, allowing or coercion of the marriage, unregistered customary law marriage or civil partnership, or the pledging, promise in marriage or betrothal of a child.</w:t>
      </w:r>
    </w:p>
    <w:p w14:paraId="5F02D2C0" w14:textId="77777777" w:rsidR="0060641E" w:rsidRPr="00884BE3" w:rsidRDefault="0060641E" w:rsidP="00884BE3">
      <w:pPr>
        <w:spacing w:before="0" w:after="0"/>
        <w:ind w:left="720"/>
        <w:rPr>
          <w:rFonts w:cstheme="minorHAnsi"/>
          <w:i/>
          <w:iCs/>
          <w:sz w:val="22"/>
          <w:szCs w:val="22"/>
        </w:rPr>
      </w:pPr>
    </w:p>
    <w:p w14:paraId="77F97FA8" w14:textId="2DE7BDCE" w:rsidR="0060641E" w:rsidRPr="00884BE3" w:rsidRDefault="0060641E" w:rsidP="00884BE3">
      <w:pPr>
        <w:spacing w:before="0" w:after="0"/>
        <w:ind w:left="720"/>
        <w:rPr>
          <w:rFonts w:cstheme="minorHAnsi"/>
          <w:i/>
          <w:iCs/>
          <w:sz w:val="22"/>
          <w:szCs w:val="22"/>
        </w:rPr>
      </w:pPr>
      <w:r w:rsidRPr="00884BE3">
        <w:rPr>
          <w:rFonts w:cstheme="minorHAnsi"/>
          <w:i/>
          <w:iCs/>
          <w:sz w:val="22"/>
          <w:szCs w:val="22"/>
        </w:rPr>
        <w:t>(3) Any person, other than the child concerned, who contravenes subsection (2), shall be guilty of an offence and liable to a fine not exceeding level 10 or to imprisonment for a period not exceeding five years or to both such fine and such imprisonment.</w:t>
      </w:r>
    </w:p>
    <w:p w14:paraId="36DCC3C7" w14:textId="1B25A369" w:rsidR="0060641E" w:rsidRPr="00884BE3" w:rsidRDefault="0060641E" w:rsidP="00884BE3">
      <w:pPr>
        <w:spacing w:before="0" w:after="0"/>
        <w:ind w:left="720"/>
        <w:rPr>
          <w:rFonts w:cstheme="minorHAnsi"/>
          <w:i/>
          <w:iCs/>
          <w:sz w:val="22"/>
          <w:szCs w:val="22"/>
        </w:rPr>
      </w:pPr>
      <w:r w:rsidRPr="00884BE3">
        <w:rPr>
          <w:rFonts w:cstheme="minorHAnsi"/>
          <w:i/>
          <w:iCs/>
          <w:sz w:val="22"/>
          <w:szCs w:val="22"/>
        </w:rPr>
        <w:t xml:space="preserve">(4) It shall be an aggravating factor in an offence referred to in subsection (3) that the contravention was by a parent or a person in loco parentis to the child concerned. </w:t>
      </w:r>
    </w:p>
    <w:p w14:paraId="58D43EA3" w14:textId="77777777" w:rsidR="0060641E" w:rsidRPr="00884BE3" w:rsidRDefault="0060641E" w:rsidP="00884BE3">
      <w:pPr>
        <w:spacing w:before="0" w:after="0"/>
        <w:rPr>
          <w:rFonts w:cstheme="minorHAnsi"/>
          <w:i/>
          <w:iCs/>
          <w:sz w:val="22"/>
          <w:szCs w:val="22"/>
        </w:rPr>
      </w:pPr>
    </w:p>
    <w:p w14:paraId="38465773" w14:textId="47BED9D5" w:rsidR="00C9050C" w:rsidRPr="00884BE3" w:rsidRDefault="00104B44" w:rsidP="00884BE3">
      <w:pPr>
        <w:spacing w:before="0" w:after="0"/>
        <w:rPr>
          <w:rFonts w:cstheme="minorHAnsi"/>
          <w:sz w:val="22"/>
          <w:szCs w:val="22"/>
        </w:rPr>
      </w:pPr>
      <w:r w:rsidRPr="00884BE3">
        <w:rPr>
          <w:rFonts w:cstheme="minorHAnsi"/>
          <w:sz w:val="22"/>
          <w:szCs w:val="22"/>
        </w:rPr>
        <w:t xml:space="preserve">We commend </w:t>
      </w:r>
      <w:r w:rsidR="00D83BFA" w:rsidRPr="00884BE3">
        <w:rPr>
          <w:rFonts w:cstheme="minorHAnsi"/>
          <w:sz w:val="22"/>
          <w:szCs w:val="22"/>
        </w:rPr>
        <w:t>Zimbabwe</w:t>
      </w:r>
      <w:r w:rsidRPr="00884BE3">
        <w:rPr>
          <w:rFonts w:cstheme="minorHAnsi"/>
          <w:sz w:val="22"/>
          <w:szCs w:val="22"/>
        </w:rPr>
        <w:t xml:space="preserve"> for passing </w:t>
      </w:r>
      <w:r w:rsidR="0060641E" w:rsidRPr="00884BE3">
        <w:rPr>
          <w:rFonts w:cstheme="minorHAnsi"/>
          <w:sz w:val="22"/>
          <w:szCs w:val="22"/>
        </w:rPr>
        <w:t>this important new legislation</w:t>
      </w:r>
      <w:r w:rsidRPr="00884BE3">
        <w:rPr>
          <w:rFonts w:cstheme="minorHAnsi"/>
          <w:sz w:val="22"/>
          <w:szCs w:val="22"/>
        </w:rPr>
        <w:t xml:space="preserve">, which eliminated </w:t>
      </w:r>
      <w:r w:rsidR="0060641E" w:rsidRPr="00884BE3">
        <w:rPr>
          <w:rFonts w:cstheme="minorHAnsi"/>
          <w:sz w:val="22"/>
          <w:szCs w:val="22"/>
        </w:rPr>
        <w:t>all previous exceptions and</w:t>
      </w:r>
      <w:r w:rsidRPr="00884BE3">
        <w:rPr>
          <w:rFonts w:cstheme="minorHAnsi"/>
          <w:sz w:val="22"/>
          <w:szCs w:val="22"/>
        </w:rPr>
        <w:t xml:space="preserve"> loophole</w:t>
      </w:r>
      <w:r w:rsidR="0060641E" w:rsidRPr="00884BE3">
        <w:rPr>
          <w:rFonts w:cstheme="minorHAnsi"/>
          <w:sz w:val="22"/>
          <w:szCs w:val="22"/>
        </w:rPr>
        <w:t>s</w:t>
      </w:r>
      <w:r w:rsidRPr="00884BE3">
        <w:rPr>
          <w:rFonts w:cstheme="minorHAnsi"/>
          <w:sz w:val="22"/>
          <w:szCs w:val="22"/>
        </w:rPr>
        <w:t xml:space="preserve"> </w:t>
      </w:r>
      <w:r w:rsidR="0060641E" w:rsidRPr="00884BE3">
        <w:rPr>
          <w:rFonts w:cstheme="minorHAnsi"/>
          <w:sz w:val="22"/>
          <w:szCs w:val="22"/>
        </w:rPr>
        <w:t>that used to allow</w:t>
      </w:r>
      <w:r w:rsidRPr="00884BE3">
        <w:rPr>
          <w:rFonts w:cstheme="minorHAnsi"/>
          <w:sz w:val="22"/>
          <w:szCs w:val="22"/>
        </w:rPr>
        <w:t xml:space="preserve"> the marriage of children under 18</w:t>
      </w:r>
      <w:r w:rsidR="0060641E" w:rsidRPr="00884BE3">
        <w:rPr>
          <w:rFonts w:cstheme="minorHAnsi"/>
          <w:sz w:val="22"/>
          <w:szCs w:val="22"/>
        </w:rPr>
        <w:t xml:space="preserve">. </w:t>
      </w:r>
      <w:r w:rsidRPr="00884BE3">
        <w:rPr>
          <w:rFonts w:cstheme="minorHAnsi"/>
          <w:b/>
          <w:sz w:val="22"/>
          <w:szCs w:val="22"/>
        </w:rPr>
        <w:t xml:space="preserve">However, </w:t>
      </w:r>
      <w:r w:rsidR="0060641E" w:rsidRPr="00884BE3">
        <w:rPr>
          <w:rFonts w:cstheme="minorHAnsi"/>
          <w:b/>
          <w:sz w:val="22"/>
          <w:szCs w:val="22"/>
        </w:rPr>
        <w:t>prior to the passage of this law, child marriage rates were exceedingly high in Zimbabwe: in 2019, 34% of women aged 20-24 had been married before age 18, and 5% had been married before age 15</w:t>
      </w:r>
      <w:r w:rsidR="00DA56AB" w:rsidRPr="00884BE3">
        <w:rPr>
          <w:rFonts w:cstheme="minorHAnsi"/>
          <w:b/>
          <w:sz w:val="22"/>
          <w:szCs w:val="22"/>
        </w:rPr>
        <w:t>,</w:t>
      </w:r>
      <w:r w:rsidRPr="00884BE3">
        <w:rPr>
          <w:rStyle w:val="FootnoteReference"/>
          <w:rFonts w:cstheme="minorHAnsi"/>
          <w:b/>
          <w:sz w:val="22"/>
          <w:szCs w:val="22"/>
        </w:rPr>
        <w:footnoteReference w:id="4"/>
      </w:r>
      <w:r w:rsidRPr="00884BE3">
        <w:rPr>
          <w:rFonts w:cstheme="minorHAnsi"/>
          <w:sz w:val="22"/>
          <w:szCs w:val="22"/>
        </w:rPr>
        <w:t xml:space="preserve"> </w:t>
      </w:r>
      <w:r w:rsidR="00DA56AB" w:rsidRPr="00884BE3">
        <w:rPr>
          <w:rFonts w:cstheme="minorHAnsi"/>
          <w:sz w:val="22"/>
          <w:szCs w:val="22"/>
        </w:rPr>
        <w:t xml:space="preserve">so this should remain a matter of ongoing </w:t>
      </w:r>
      <w:r w:rsidR="008739BC" w:rsidRPr="00884BE3">
        <w:rPr>
          <w:rFonts w:cstheme="minorHAnsi"/>
          <w:sz w:val="22"/>
          <w:szCs w:val="22"/>
        </w:rPr>
        <w:t>attention</w:t>
      </w:r>
      <w:r w:rsidR="00DA56AB" w:rsidRPr="00884BE3">
        <w:rPr>
          <w:rFonts w:cstheme="minorHAnsi"/>
          <w:sz w:val="22"/>
          <w:szCs w:val="22"/>
        </w:rPr>
        <w:t>. The new law’s effect on reducing these numbers is not yet known.</w:t>
      </w:r>
    </w:p>
    <w:p w14:paraId="0BB46FBB" w14:textId="77777777" w:rsidR="00D83BFA" w:rsidRPr="00884BE3" w:rsidRDefault="00D83BFA" w:rsidP="00884BE3">
      <w:pPr>
        <w:spacing w:before="0" w:after="0"/>
        <w:rPr>
          <w:rFonts w:cstheme="minorHAnsi"/>
          <w:sz w:val="22"/>
          <w:szCs w:val="22"/>
        </w:rPr>
      </w:pPr>
    </w:p>
    <w:p w14:paraId="389815E9" w14:textId="77777777" w:rsidR="00D83BFA" w:rsidRPr="00884BE3" w:rsidRDefault="00D83BFA" w:rsidP="00884BE3">
      <w:pPr>
        <w:spacing w:before="0" w:after="0"/>
        <w:rPr>
          <w:rFonts w:cstheme="minorHAnsi"/>
          <w:sz w:val="22"/>
          <w:szCs w:val="22"/>
        </w:rPr>
      </w:pPr>
    </w:p>
    <w:p w14:paraId="2384238E" w14:textId="2CCA3829" w:rsidR="00D83BFA" w:rsidRPr="00954142" w:rsidRDefault="00D83BFA" w:rsidP="00884BE3">
      <w:pPr>
        <w:pStyle w:val="ListParagraph"/>
        <w:keepNext/>
        <w:keepLines/>
        <w:numPr>
          <w:ilvl w:val="0"/>
          <w:numId w:val="31"/>
        </w:numPr>
        <w:pBdr>
          <w:bottom w:val="single" w:sz="6" w:space="1" w:color="auto"/>
        </w:pBdr>
        <w:spacing w:before="0" w:after="0"/>
        <w:outlineLvl w:val="1"/>
        <w:rPr>
          <w:rFonts w:asciiTheme="majorHAnsi" w:eastAsia="Times New Roman" w:hAnsiTheme="majorHAnsi" w:cstheme="majorHAnsi"/>
          <w:bCs/>
          <w:color w:val="2E74B5"/>
          <w:sz w:val="26"/>
          <w:szCs w:val="26"/>
        </w:rPr>
      </w:pPr>
      <w:bookmarkStart w:id="94" w:name="_Toc56080017"/>
      <w:bookmarkStart w:id="95" w:name="_Toc56080067"/>
      <w:bookmarkStart w:id="96" w:name="_Toc141963108"/>
      <w:r w:rsidRPr="00954142">
        <w:rPr>
          <w:rFonts w:asciiTheme="majorHAnsi" w:eastAsia="Times New Roman" w:hAnsiTheme="majorHAnsi" w:cstheme="majorHAnsi"/>
          <w:bCs/>
          <w:color w:val="2E74B5"/>
          <w:sz w:val="26"/>
          <w:szCs w:val="26"/>
        </w:rPr>
        <w:t>Free and Compulsory Education (Articles 13)</w:t>
      </w:r>
      <w:bookmarkEnd w:id="94"/>
      <w:bookmarkEnd w:id="95"/>
      <w:bookmarkEnd w:id="96"/>
    </w:p>
    <w:p w14:paraId="1F54CDF0" w14:textId="77777777" w:rsidR="00D83BFA" w:rsidRDefault="00D83BFA" w:rsidP="00884BE3">
      <w:pPr>
        <w:spacing w:before="0" w:after="0"/>
        <w:rPr>
          <w:rFonts w:cstheme="minorHAnsi"/>
          <w:sz w:val="22"/>
          <w:szCs w:val="22"/>
        </w:rPr>
      </w:pPr>
      <w:r w:rsidRPr="00884BE3">
        <w:rPr>
          <w:rFonts w:cstheme="minorHAnsi"/>
          <w:sz w:val="22"/>
          <w:szCs w:val="22"/>
        </w:rPr>
        <w:t xml:space="preserve">Article 13 of the Covenant states that: </w:t>
      </w:r>
    </w:p>
    <w:p w14:paraId="14AAA59B" w14:textId="77777777" w:rsidR="00884BE3" w:rsidRPr="00884BE3" w:rsidRDefault="00884BE3" w:rsidP="00884BE3">
      <w:pPr>
        <w:spacing w:before="0" w:after="0"/>
        <w:rPr>
          <w:rFonts w:cstheme="minorHAnsi"/>
          <w:sz w:val="22"/>
          <w:szCs w:val="22"/>
        </w:rPr>
      </w:pPr>
    </w:p>
    <w:p w14:paraId="136D3161" w14:textId="77777777" w:rsidR="00D83BFA" w:rsidRPr="00884BE3" w:rsidRDefault="00D83BFA" w:rsidP="00884BE3">
      <w:pPr>
        <w:spacing w:before="0" w:after="0"/>
        <w:ind w:left="720"/>
        <w:rPr>
          <w:rFonts w:cstheme="minorHAnsi"/>
          <w:i/>
          <w:iCs/>
          <w:sz w:val="22"/>
          <w:szCs w:val="22"/>
        </w:rPr>
      </w:pPr>
      <w:r w:rsidRPr="00884BE3">
        <w:rPr>
          <w:rFonts w:cstheme="minorHAnsi"/>
          <w:i/>
          <w:iCs/>
          <w:sz w:val="22"/>
          <w:szCs w:val="22"/>
        </w:rPr>
        <w:t>1. The States Parties to the present Covenant recognize the right of everyone to education. They agree that education shall be directed to the full development of the human personality and the sense of its dignity, and shall strengthen the respect for human rights and fundamental freedoms. They further agree that education shall enable all persons to participate effectively in a free society, promote understanding, tolerance and friendship among all nations and all racial, ethnic or religious groups, and further the activities of the United Nations for the maintenance of peace.</w:t>
      </w:r>
    </w:p>
    <w:p w14:paraId="5F0C0AC3" w14:textId="77777777" w:rsidR="00D83BFA" w:rsidRPr="00884BE3" w:rsidRDefault="00D83BFA" w:rsidP="00884BE3">
      <w:pPr>
        <w:spacing w:before="0" w:after="0"/>
        <w:ind w:left="720"/>
        <w:rPr>
          <w:rFonts w:cstheme="minorHAnsi"/>
          <w:i/>
          <w:iCs/>
          <w:sz w:val="22"/>
          <w:szCs w:val="22"/>
        </w:rPr>
      </w:pPr>
      <w:r w:rsidRPr="00884BE3">
        <w:rPr>
          <w:rFonts w:cstheme="minorHAnsi"/>
          <w:i/>
          <w:iCs/>
          <w:sz w:val="22"/>
          <w:szCs w:val="22"/>
        </w:rPr>
        <w:t>2. The States Parties to the present Covenant recognize that, with a view to achieving the full realization of this right:</w:t>
      </w:r>
    </w:p>
    <w:p w14:paraId="6C05C157" w14:textId="77777777" w:rsidR="00D83BFA" w:rsidRPr="00884BE3" w:rsidRDefault="00D83BFA" w:rsidP="00884BE3">
      <w:pPr>
        <w:spacing w:before="0" w:after="0"/>
        <w:ind w:left="720"/>
        <w:rPr>
          <w:rFonts w:cstheme="minorHAnsi"/>
          <w:i/>
          <w:iCs/>
          <w:sz w:val="22"/>
          <w:szCs w:val="22"/>
        </w:rPr>
      </w:pPr>
      <w:r w:rsidRPr="00884BE3">
        <w:rPr>
          <w:rFonts w:cstheme="minorHAnsi"/>
          <w:i/>
          <w:iCs/>
          <w:sz w:val="22"/>
          <w:szCs w:val="22"/>
        </w:rPr>
        <w:t>(a) Primary education shall be compulsory and available free to all;</w:t>
      </w:r>
    </w:p>
    <w:p w14:paraId="33D71307" w14:textId="77777777" w:rsidR="00D83BFA" w:rsidRDefault="00D83BFA" w:rsidP="00884BE3">
      <w:pPr>
        <w:spacing w:before="0" w:after="0"/>
        <w:ind w:left="720"/>
        <w:rPr>
          <w:rFonts w:cstheme="minorHAnsi"/>
          <w:i/>
          <w:iCs/>
          <w:sz w:val="22"/>
          <w:szCs w:val="22"/>
        </w:rPr>
      </w:pPr>
      <w:r w:rsidRPr="00884BE3">
        <w:rPr>
          <w:rFonts w:cstheme="minorHAnsi"/>
          <w:i/>
          <w:iCs/>
          <w:sz w:val="22"/>
          <w:szCs w:val="22"/>
        </w:rPr>
        <w:t>(b) Secondary education in its different forms, including technical and vocational secondary education, shall be made generally available and accessible to all by every appropriate means, and in particular by the progressive introduction of free education;</w:t>
      </w:r>
    </w:p>
    <w:p w14:paraId="1DB9B09E" w14:textId="77777777" w:rsidR="00884BE3" w:rsidRPr="00884BE3" w:rsidRDefault="00884BE3" w:rsidP="00884BE3">
      <w:pPr>
        <w:spacing w:before="0" w:after="0"/>
        <w:ind w:left="720"/>
        <w:rPr>
          <w:rFonts w:cstheme="minorHAnsi"/>
          <w:i/>
          <w:iCs/>
          <w:sz w:val="22"/>
          <w:szCs w:val="22"/>
        </w:rPr>
      </w:pPr>
    </w:p>
    <w:p w14:paraId="5D01C716" w14:textId="12EF5378" w:rsidR="00D83BFA" w:rsidRPr="00884BE3" w:rsidRDefault="00D83BFA" w:rsidP="00884BE3">
      <w:pPr>
        <w:spacing w:before="0" w:after="0"/>
        <w:rPr>
          <w:rFonts w:cstheme="minorHAnsi"/>
          <w:sz w:val="22"/>
          <w:szCs w:val="22"/>
        </w:rPr>
      </w:pPr>
      <w:r w:rsidRPr="00884BE3">
        <w:rPr>
          <w:rFonts w:cstheme="minorHAnsi"/>
          <w:sz w:val="22"/>
          <w:szCs w:val="22"/>
        </w:rPr>
        <w:t>For all 193 UN member states, we systematically reviewed education acts and child protection laws available online through UNESCO’s Observatory on the Right to Education Library and International Labour Organization’s NATLEX database. Through the review we determined whether national legislation guaranteed free and compulsory education at the primary and secondary level</w:t>
      </w:r>
      <w:r w:rsidR="003B64EB" w:rsidRPr="00884BE3">
        <w:rPr>
          <w:rFonts w:cstheme="minorHAnsi"/>
          <w:sz w:val="22"/>
          <w:szCs w:val="22"/>
        </w:rPr>
        <w:t>.</w:t>
      </w:r>
      <w:r w:rsidRPr="00884BE3">
        <w:rPr>
          <w:rFonts w:cstheme="minorHAnsi"/>
          <w:sz w:val="22"/>
          <w:szCs w:val="22"/>
        </w:rPr>
        <w:t xml:space="preserve"> </w:t>
      </w:r>
    </w:p>
    <w:p w14:paraId="283F8523" w14:textId="77777777" w:rsidR="00D83BFA" w:rsidRPr="00884BE3" w:rsidRDefault="00D83BFA" w:rsidP="00884BE3">
      <w:pPr>
        <w:spacing w:before="0" w:after="0"/>
        <w:rPr>
          <w:rFonts w:cstheme="minorHAnsi"/>
          <w:sz w:val="22"/>
          <w:szCs w:val="22"/>
        </w:rPr>
      </w:pPr>
    </w:p>
    <w:p w14:paraId="27E36A01" w14:textId="0261E8BB" w:rsidR="00D83BFA" w:rsidRPr="00884BE3" w:rsidRDefault="00797BB8" w:rsidP="00884BE3">
      <w:pPr>
        <w:keepNext/>
        <w:keepLines/>
        <w:spacing w:before="0" w:after="0"/>
        <w:outlineLvl w:val="3"/>
        <w:rPr>
          <w:rFonts w:eastAsia="Times New Roman" w:cstheme="minorHAnsi"/>
          <w:i/>
          <w:iCs/>
          <w:color w:val="2E74B5"/>
          <w:sz w:val="22"/>
          <w:szCs w:val="22"/>
        </w:rPr>
      </w:pPr>
      <w:bookmarkStart w:id="97" w:name="_Hlk55551684"/>
      <w:r w:rsidRPr="00884BE3">
        <w:rPr>
          <w:rFonts w:eastAsia="Times New Roman" w:cstheme="minorHAnsi"/>
          <w:i/>
          <w:iCs/>
          <w:color w:val="2E74B5"/>
          <w:sz w:val="22"/>
          <w:szCs w:val="22"/>
        </w:rPr>
        <w:t>ZIMBABWE’S</w:t>
      </w:r>
      <w:r w:rsidR="00D83BFA" w:rsidRPr="00884BE3">
        <w:rPr>
          <w:rFonts w:eastAsia="Times New Roman" w:cstheme="minorHAnsi"/>
          <w:i/>
          <w:iCs/>
          <w:color w:val="2E74B5"/>
          <w:sz w:val="22"/>
          <w:szCs w:val="22"/>
        </w:rPr>
        <w:t xml:space="preserve"> LEGISLATIVE PROVISIONS: </w:t>
      </w:r>
      <w:r w:rsidRPr="00884BE3">
        <w:rPr>
          <w:rFonts w:eastAsia="Times New Roman" w:cstheme="minorHAnsi"/>
          <w:i/>
          <w:iCs/>
          <w:color w:val="2E74B5"/>
          <w:sz w:val="22"/>
          <w:szCs w:val="22"/>
        </w:rPr>
        <w:t xml:space="preserve">LEGISLATION RECENTLY MADE PRIMARY </w:t>
      </w:r>
      <w:r w:rsidR="00E209BE" w:rsidRPr="00884BE3">
        <w:rPr>
          <w:rFonts w:eastAsia="Times New Roman" w:cstheme="minorHAnsi"/>
          <w:i/>
          <w:iCs/>
          <w:color w:val="2E74B5"/>
          <w:sz w:val="22"/>
          <w:szCs w:val="22"/>
        </w:rPr>
        <w:t xml:space="preserve">AND LOWER SECONDARY </w:t>
      </w:r>
      <w:r w:rsidRPr="00884BE3">
        <w:rPr>
          <w:rFonts w:eastAsia="Times New Roman" w:cstheme="minorHAnsi"/>
          <w:i/>
          <w:iCs/>
          <w:color w:val="2E74B5"/>
          <w:sz w:val="22"/>
          <w:szCs w:val="22"/>
        </w:rPr>
        <w:t xml:space="preserve">EDUCATION </w:t>
      </w:r>
      <w:r w:rsidR="00E209BE" w:rsidRPr="00884BE3">
        <w:rPr>
          <w:rFonts w:eastAsia="Times New Roman" w:cstheme="minorHAnsi"/>
          <w:i/>
          <w:iCs/>
          <w:color w:val="2E74B5"/>
          <w:sz w:val="22"/>
          <w:szCs w:val="22"/>
        </w:rPr>
        <w:t xml:space="preserve">BOTH COMPULSORY AND FREE </w:t>
      </w:r>
    </w:p>
    <w:p w14:paraId="5A667D7B" w14:textId="14696E59" w:rsidR="00D83BFA" w:rsidRDefault="00797BB8" w:rsidP="00884BE3">
      <w:pPr>
        <w:spacing w:before="0" w:after="0"/>
        <w:ind w:right="900"/>
        <w:rPr>
          <w:rFonts w:cstheme="minorHAnsi"/>
          <w:sz w:val="22"/>
          <w:szCs w:val="22"/>
        </w:rPr>
      </w:pPr>
      <w:r w:rsidRPr="00884BE3">
        <w:rPr>
          <w:rFonts w:cstheme="minorHAnsi"/>
          <w:sz w:val="22"/>
          <w:szCs w:val="22"/>
        </w:rPr>
        <w:t xml:space="preserve">Zimbabwe </w:t>
      </w:r>
      <w:r w:rsidR="00656C58" w:rsidRPr="00884BE3">
        <w:rPr>
          <w:rFonts w:cstheme="minorHAnsi"/>
          <w:sz w:val="22"/>
          <w:szCs w:val="22"/>
        </w:rPr>
        <w:t xml:space="preserve">amended its Education Act </w:t>
      </w:r>
      <w:r w:rsidR="004C1155" w:rsidRPr="00884BE3">
        <w:rPr>
          <w:rFonts w:cstheme="minorHAnsi"/>
          <w:sz w:val="22"/>
          <w:szCs w:val="22"/>
        </w:rPr>
        <w:t xml:space="preserve">in 2019 </w:t>
      </w:r>
      <w:r w:rsidR="00656C58" w:rsidRPr="00884BE3">
        <w:rPr>
          <w:rFonts w:cstheme="minorHAnsi"/>
          <w:sz w:val="22"/>
          <w:szCs w:val="22"/>
        </w:rPr>
        <w:t>to</w:t>
      </w:r>
      <w:r w:rsidR="004C1155" w:rsidRPr="00884BE3">
        <w:rPr>
          <w:rFonts w:cstheme="minorHAnsi"/>
          <w:sz w:val="22"/>
          <w:szCs w:val="22"/>
        </w:rPr>
        <w:t xml:space="preserve"> </w:t>
      </w:r>
      <w:r w:rsidR="00656C58" w:rsidRPr="00884BE3">
        <w:rPr>
          <w:rFonts w:cstheme="minorHAnsi"/>
          <w:sz w:val="22"/>
          <w:szCs w:val="22"/>
        </w:rPr>
        <w:t xml:space="preserve">make public primary </w:t>
      </w:r>
      <w:r w:rsidR="00E209BE" w:rsidRPr="00884BE3">
        <w:rPr>
          <w:rFonts w:cstheme="minorHAnsi"/>
          <w:sz w:val="22"/>
          <w:szCs w:val="22"/>
        </w:rPr>
        <w:t xml:space="preserve">and lower </w:t>
      </w:r>
      <w:r w:rsidR="00202A18" w:rsidRPr="00884BE3">
        <w:rPr>
          <w:rFonts w:cstheme="minorHAnsi"/>
          <w:sz w:val="22"/>
          <w:szCs w:val="22"/>
        </w:rPr>
        <w:t xml:space="preserve">secondary </w:t>
      </w:r>
      <w:r w:rsidR="00656C58" w:rsidRPr="00884BE3">
        <w:rPr>
          <w:rFonts w:cstheme="minorHAnsi"/>
          <w:sz w:val="22"/>
          <w:szCs w:val="22"/>
        </w:rPr>
        <w:t xml:space="preserve">education free </w:t>
      </w:r>
      <w:r w:rsidR="004C1155" w:rsidRPr="00884BE3">
        <w:rPr>
          <w:rFonts w:cstheme="minorHAnsi"/>
          <w:sz w:val="22"/>
          <w:szCs w:val="22"/>
        </w:rPr>
        <w:t>in legislation for the first time</w:t>
      </w:r>
      <w:r w:rsidR="009D7BBB" w:rsidRPr="00884BE3">
        <w:rPr>
          <w:rFonts w:cstheme="minorHAnsi"/>
          <w:sz w:val="22"/>
          <w:szCs w:val="22"/>
        </w:rPr>
        <w:t xml:space="preserve">; </w:t>
      </w:r>
      <w:r w:rsidR="00E028F9" w:rsidRPr="00884BE3">
        <w:rPr>
          <w:rFonts w:cstheme="minorHAnsi"/>
          <w:sz w:val="22"/>
          <w:szCs w:val="22"/>
        </w:rPr>
        <w:t>as far as our research indicates, upper secondary education is not yet free.</w:t>
      </w:r>
      <w:r w:rsidR="00E209BE" w:rsidRPr="00884BE3">
        <w:rPr>
          <w:rFonts w:cstheme="minorHAnsi"/>
          <w:sz w:val="22"/>
          <w:szCs w:val="22"/>
        </w:rPr>
        <w:t xml:space="preserve"> </w:t>
      </w:r>
      <w:r w:rsidR="004C1155" w:rsidRPr="00884BE3">
        <w:rPr>
          <w:rFonts w:cstheme="minorHAnsi"/>
          <w:sz w:val="22"/>
          <w:szCs w:val="22"/>
        </w:rPr>
        <w:t>We commend Zimbabwe for taking this important step</w:t>
      </w:r>
      <w:r w:rsidR="00E028F9" w:rsidRPr="00884BE3">
        <w:rPr>
          <w:rFonts w:cstheme="minorHAnsi"/>
          <w:sz w:val="22"/>
          <w:szCs w:val="22"/>
        </w:rPr>
        <w:t xml:space="preserve"> but</w:t>
      </w:r>
      <w:r w:rsidR="004C1155" w:rsidRPr="00884BE3">
        <w:rPr>
          <w:rFonts w:cstheme="minorHAnsi"/>
          <w:sz w:val="22"/>
          <w:szCs w:val="22"/>
        </w:rPr>
        <w:t xml:space="preserve">, as of 2021, </w:t>
      </w:r>
      <w:r w:rsidR="00E87CAA" w:rsidRPr="00884BE3">
        <w:rPr>
          <w:rFonts w:cstheme="minorHAnsi"/>
          <w:sz w:val="22"/>
          <w:szCs w:val="22"/>
        </w:rPr>
        <w:t>6.</w:t>
      </w:r>
      <w:r w:rsidR="00202A18" w:rsidRPr="00884BE3">
        <w:rPr>
          <w:rFonts w:cstheme="minorHAnsi"/>
          <w:sz w:val="22"/>
          <w:szCs w:val="22"/>
        </w:rPr>
        <w:t>2</w:t>
      </w:r>
      <w:r w:rsidR="00E87CAA" w:rsidRPr="00884BE3">
        <w:rPr>
          <w:rFonts w:cstheme="minorHAnsi"/>
          <w:sz w:val="22"/>
          <w:szCs w:val="22"/>
        </w:rPr>
        <w:t>%</w:t>
      </w:r>
      <w:r w:rsidR="004C1155" w:rsidRPr="00884BE3">
        <w:rPr>
          <w:rFonts w:cstheme="minorHAnsi"/>
          <w:sz w:val="22"/>
          <w:szCs w:val="22"/>
        </w:rPr>
        <w:t xml:space="preserve"> of </w:t>
      </w:r>
      <w:r w:rsidR="00E87CAA" w:rsidRPr="00884BE3">
        <w:rPr>
          <w:rFonts w:cstheme="minorHAnsi"/>
          <w:sz w:val="22"/>
          <w:szCs w:val="22"/>
        </w:rPr>
        <w:t>children of primary school age were out of school, which is an increase over the 5.7% that were out of school in 2018 prior to the passage of the amendment</w:t>
      </w:r>
      <w:r w:rsidR="003B64EB" w:rsidRPr="00884BE3">
        <w:rPr>
          <w:rFonts w:cstheme="minorHAnsi"/>
          <w:sz w:val="22"/>
          <w:szCs w:val="22"/>
        </w:rPr>
        <w:t>; the out-of-school rate for children of lower secondary age was even higher, at 21.6%</w:t>
      </w:r>
      <w:r w:rsidR="00E87CAA" w:rsidRPr="00884BE3">
        <w:rPr>
          <w:rFonts w:cstheme="minorHAnsi"/>
          <w:sz w:val="22"/>
          <w:szCs w:val="22"/>
        </w:rPr>
        <w:t xml:space="preserve">. Implementation of free </w:t>
      </w:r>
      <w:r w:rsidR="00202A18" w:rsidRPr="00884BE3">
        <w:rPr>
          <w:rFonts w:cstheme="minorHAnsi"/>
          <w:sz w:val="22"/>
          <w:szCs w:val="22"/>
        </w:rPr>
        <w:t xml:space="preserve">and compulsory </w:t>
      </w:r>
      <w:r w:rsidR="00E87CAA" w:rsidRPr="00884BE3">
        <w:rPr>
          <w:rFonts w:cstheme="minorHAnsi"/>
          <w:sz w:val="22"/>
          <w:szCs w:val="22"/>
        </w:rPr>
        <w:t>education therefore remains an open issue.</w:t>
      </w:r>
      <w:bookmarkEnd w:id="97"/>
      <w:r w:rsidRPr="00884BE3">
        <w:rPr>
          <w:rStyle w:val="FootnoteReference"/>
          <w:rFonts w:cstheme="minorHAnsi"/>
          <w:sz w:val="22"/>
          <w:szCs w:val="22"/>
        </w:rPr>
        <w:footnoteReference w:id="5"/>
      </w:r>
    </w:p>
    <w:p w14:paraId="63776AC5" w14:textId="77777777" w:rsidR="004E1883" w:rsidRPr="00884BE3" w:rsidRDefault="004E1883" w:rsidP="00884BE3">
      <w:pPr>
        <w:spacing w:before="0" w:after="0"/>
        <w:ind w:right="900"/>
        <w:rPr>
          <w:rFonts w:cstheme="minorHAnsi"/>
          <w:sz w:val="22"/>
          <w:szCs w:val="22"/>
        </w:rPr>
      </w:pPr>
    </w:p>
    <w:p w14:paraId="3BCE2A6A" w14:textId="7747E7D9" w:rsidR="00797BB8" w:rsidRPr="004E1883" w:rsidRDefault="00797BB8" w:rsidP="004E1883">
      <w:pPr>
        <w:spacing w:before="0" w:after="0"/>
        <w:ind w:left="720"/>
        <w:rPr>
          <w:rFonts w:cstheme="minorHAnsi"/>
          <w:i/>
          <w:iCs/>
          <w:sz w:val="22"/>
          <w:szCs w:val="22"/>
          <w:u w:val="single"/>
        </w:rPr>
      </w:pPr>
      <w:r w:rsidRPr="00884BE3">
        <w:rPr>
          <w:rFonts w:cstheme="minorHAnsi"/>
          <w:i/>
          <w:iCs/>
          <w:sz w:val="22"/>
          <w:szCs w:val="22"/>
          <w:u w:val="single"/>
        </w:rPr>
        <w:t>Education Amendment Act (2019)</w:t>
      </w:r>
    </w:p>
    <w:p w14:paraId="466E8A56" w14:textId="77777777" w:rsidR="00E209BE" w:rsidRPr="00884BE3" w:rsidRDefault="00E209BE" w:rsidP="004E1883">
      <w:pPr>
        <w:spacing w:before="0" w:after="0"/>
        <w:ind w:left="720"/>
        <w:rPr>
          <w:rFonts w:cstheme="minorHAnsi"/>
          <w:i/>
          <w:iCs/>
          <w:sz w:val="22"/>
          <w:szCs w:val="22"/>
        </w:rPr>
      </w:pPr>
      <w:r w:rsidRPr="00884BE3">
        <w:rPr>
          <w:rFonts w:cstheme="minorHAnsi"/>
          <w:i/>
          <w:iCs/>
          <w:sz w:val="22"/>
          <w:szCs w:val="22"/>
        </w:rPr>
        <w:t>Section 2 (“Interpretation”) of the Education Act [Chapter 25:04] (hereinafter called the “principal Act”) is amended—</w:t>
      </w:r>
    </w:p>
    <w:p w14:paraId="19BDE5AD" w14:textId="77777777" w:rsidR="00E209BE" w:rsidRPr="00884BE3" w:rsidRDefault="00E209BE" w:rsidP="004E1883">
      <w:pPr>
        <w:spacing w:before="0" w:after="0"/>
        <w:ind w:left="720"/>
        <w:rPr>
          <w:rFonts w:cstheme="minorHAnsi"/>
          <w:i/>
          <w:iCs/>
          <w:sz w:val="22"/>
          <w:szCs w:val="22"/>
        </w:rPr>
      </w:pPr>
      <w:r w:rsidRPr="00884BE3">
        <w:rPr>
          <w:rFonts w:cstheme="minorHAnsi"/>
          <w:i/>
          <w:iCs/>
          <w:sz w:val="22"/>
          <w:szCs w:val="22"/>
        </w:rPr>
        <w:t>(a) by the insertion of the following definitions—</w:t>
      </w:r>
    </w:p>
    <w:p w14:paraId="2520EEEC" w14:textId="77777777" w:rsidR="00E209BE" w:rsidRPr="00884BE3" w:rsidRDefault="00E209BE" w:rsidP="004E1883">
      <w:pPr>
        <w:spacing w:before="0" w:after="0"/>
        <w:ind w:left="720"/>
        <w:rPr>
          <w:rFonts w:cstheme="minorHAnsi"/>
          <w:i/>
          <w:iCs/>
          <w:sz w:val="22"/>
          <w:szCs w:val="22"/>
        </w:rPr>
      </w:pPr>
      <w:r w:rsidRPr="00884BE3">
        <w:rPr>
          <w:rFonts w:cstheme="minorHAnsi"/>
          <w:i/>
          <w:iCs/>
          <w:sz w:val="22"/>
          <w:szCs w:val="22"/>
        </w:rPr>
        <w:t>“basic education” means education from early childhood education up to the fourth form and any other category as may be declared as such by the Minister by Notice in the Gazette from time to time;</w:t>
      </w:r>
    </w:p>
    <w:p w14:paraId="7B7A9BBD" w14:textId="77777777" w:rsidR="00E209BE" w:rsidRPr="00884BE3" w:rsidRDefault="00E209BE" w:rsidP="004E1883">
      <w:pPr>
        <w:spacing w:before="0" w:after="0"/>
        <w:ind w:left="720"/>
        <w:rPr>
          <w:rFonts w:cstheme="minorHAnsi"/>
          <w:i/>
          <w:iCs/>
          <w:sz w:val="22"/>
          <w:szCs w:val="22"/>
        </w:rPr>
      </w:pPr>
      <w:r w:rsidRPr="00884BE3">
        <w:rPr>
          <w:rFonts w:cstheme="minorHAnsi"/>
          <w:i/>
          <w:iCs/>
          <w:sz w:val="22"/>
          <w:szCs w:val="22"/>
        </w:rPr>
        <w:t>“basic state funded education” means</w:t>
      </w:r>
    </w:p>
    <w:p w14:paraId="29B590DB" w14:textId="77777777" w:rsidR="00E209BE" w:rsidRPr="00884BE3" w:rsidRDefault="00E209BE" w:rsidP="004E1883">
      <w:pPr>
        <w:spacing w:before="0" w:after="0"/>
        <w:ind w:left="720"/>
        <w:rPr>
          <w:rFonts w:cstheme="minorHAnsi"/>
          <w:i/>
          <w:iCs/>
          <w:sz w:val="22"/>
          <w:szCs w:val="22"/>
        </w:rPr>
      </w:pPr>
      <w:r w:rsidRPr="00884BE3">
        <w:rPr>
          <w:rFonts w:cstheme="minorHAnsi"/>
          <w:i/>
          <w:iCs/>
          <w:sz w:val="22"/>
          <w:szCs w:val="22"/>
        </w:rPr>
        <w:t>(a) education from early childhood education up to form four; or</w:t>
      </w:r>
    </w:p>
    <w:p w14:paraId="7A63E736" w14:textId="6F1144B6" w:rsidR="00E209BE" w:rsidRDefault="00E209BE" w:rsidP="004E1883">
      <w:pPr>
        <w:spacing w:before="0" w:after="0"/>
        <w:ind w:left="720"/>
        <w:rPr>
          <w:rFonts w:cstheme="minorHAnsi"/>
          <w:i/>
          <w:iCs/>
          <w:sz w:val="22"/>
          <w:szCs w:val="22"/>
        </w:rPr>
      </w:pPr>
      <w:r w:rsidRPr="00884BE3">
        <w:rPr>
          <w:rFonts w:cstheme="minorHAnsi"/>
          <w:i/>
          <w:iCs/>
          <w:sz w:val="22"/>
          <w:szCs w:val="22"/>
        </w:rPr>
        <w:t>(…)</w:t>
      </w:r>
    </w:p>
    <w:p w14:paraId="3FF15EA2" w14:textId="77777777" w:rsidR="004E1883" w:rsidRPr="00884BE3" w:rsidRDefault="004E1883" w:rsidP="004E1883">
      <w:pPr>
        <w:spacing w:before="0" w:after="0"/>
        <w:ind w:left="720"/>
        <w:rPr>
          <w:rFonts w:cstheme="minorHAnsi"/>
          <w:i/>
          <w:iCs/>
          <w:sz w:val="22"/>
          <w:szCs w:val="22"/>
        </w:rPr>
      </w:pPr>
    </w:p>
    <w:p w14:paraId="35F4E94B" w14:textId="77777777" w:rsidR="00797BB8" w:rsidRPr="00884BE3" w:rsidRDefault="00797BB8" w:rsidP="004E1883">
      <w:pPr>
        <w:spacing w:before="0" w:after="0"/>
        <w:ind w:left="720"/>
        <w:rPr>
          <w:rFonts w:cstheme="minorHAnsi"/>
          <w:i/>
          <w:iCs/>
          <w:sz w:val="22"/>
          <w:szCs w:val="22"/>
        </w:rPr>
      </w:pPr>
      <w:r w:rsidRPr="00884BE3">
        <w:rPr>
          <w:rFonts w:cstheme="minorHAnsi"/>
          <w:i/>
          <w:iCs/>
          <w:sz w:val="22"/>
          <w:szCs w:val="22"/>
        </w:rPr>
        <w:t>Section 5 (“Compulsory education”), of the principal Act is repealed and substituted with the following—</w:t>
      </w:r>
    </w:p>
    <w:p w14:paraId="0FA6AEE7" w14:textId="77777777" w:rsidR="00797BB8" w:rsidRPr="00884BE3" w:rsidRDefault="00797BB8" w:rsidP="004E1883">
      <w:pPr>
        <w:spacing w:before="0" w:after="0"/>
        <w:ind w:left="720"/>
        <w:rPr>
          <w:rFonts w:cstheme="minorHAnsi"/>
          <w:i/>
          <w:iCs/>
          <w:sz w:val="22"/>
          <w:szCs w:val="22"/>
        </w:rPr>
      </w:pPr>
      <w:r w:rsidRPr="00884BE3">
        <w:rPr>
          <w:rFonts w:cstheme="minorHAnsi"/>
          <w:i/>
          <w:iCs/>
          <w:sz w:val="22"/>
          <w:szCs w:val="22"/>
        </w:rPr>
        <w:t>“5 Compulsory education</w:t>
      </w:r>
    </w:p>
    <w:p w14:paraId="0890806E" w14:textId="77777777" w:rsidR="00797BB8" w:rsidRPr="00884BE3" w:rsidRDefault="00797BB8" w:rsidP="004E1883">
      <w:pPr>
        <w:spacing w:before="0" w:after="0"/>
        <w:ind w:left="720"/>
        <w:rPr>
          <w:rFonts w:cstheme="minorHAnsi"/>
          <w:i/>
          <w:iCs/>
          <w:sz w:val="22"/>
          <w:szCs w:val="22"/>
        </w:rPr>
      </w:pPr>
      <w:r w:rsidRPr="00884BE3">
        <w:rPr>
          <w:rFonts w:cstheme="minorHAnsi"/>
          <w:i/>
          <w:iCs/>
          <w:sz w:val="22"/>
          <w:szCs w:val="22"/>
        </w:rPr>
        <w:t>(1) Every child shall be entitled to compulsory basic state funded education.</w:t>
      </w:r>
    </w:p>
    <w:p w14:paraId="2A9BAB64" w14:textId="3189DB70" w:rsidR="00797BB8" w:rsidRPr="00884BE3" w:rsidRDefault="00797BB8" w:rsidP="004E1883">
      <w:pPr>
        <w:spacing w:before="0" w:after="0"/>
        <w:ind w:left="720"/>
        <w:rPr>
          <w:rFonts w:cstheme="minorHAnsi"/>
          <w:i/>
          <w:iCs/>
          <w:sz w:val="22"/>
          <w:szCs w:val="22"/>
        </w:rPr>
      </w:pPr>
      <w:r w:rsidRPr="00884BE3">
        <w:rPr>
          <w:rFonts w:cstheme="minorHAnsi"/>
          <w:i/>
          <w:iCs/>
          <w:sz w:val="22"/>
          <w:szCs w:val="22"/>
        </w:rPr>
        <w:t>(2) Any parent who deprives their child the right to basic state funded education shall be guilty of</w:t>
      </w:r>
      <w:r w:rsidR="00656C58" w:rsidRPr="00884BE3">
        <w:rPr>
          <w:rFonts w:cstheme="minorHAnsi"/>
          <w:i/>
          <w:iCs/>
          <w:sz w:val="22"/>
          <w:szCs w:val="22"/>
        </w:rPr>
        <w:t xml:space="preserve"> </w:t>
      </w:r>
      <w:r w:rsidRPr="00884BE3">
        <w:rPr>
          <w:rFonts w:cstheme="minorHAnsi"/>
          <w:i/>
          <w:iCs/>
          <w:sz w:val="22"/>
          <w:szCs w:val="22"/>
        </w:rPr>
        <w:t>an offence and liable to a fine not exceeding level 6 or to imprisonment for a period not exceeding two years.”.</w:t>
      </w:r>
    </w:p>
    <w:p w14:paraId="72C90B3F" w14:textId="0B37B0CF" w:rsidR="00D83BFA" w:rsidRPr="00884BE3" w:rsidRDefault="00D83BFA" w:rsidP="00884BE3">
      <w:pPr>
        <w:spacing w:before="0" w:after="0"/>
        <w:rPr>
          <w:rFonts w:cstheme="minorHAnsi"/>
          <w:sz w:val="22"/>
          <w:szCs w:val="22"/>
        </w:rPr>
      </w:pPr>
    </w:p>
    <w:sectPr w:rsidR="00D83BFA" w:rsidRPr="00884BE3" w:rsidSect="00085B9A">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11458" w14:textId="77777777" w:rsidR="002C63B3" w:rsidRDefault="002C63B3" w:rsidP="00263795">
      <w:pPr>
        <w:spacing w:after="0" w:line="240" w:lineRule="auto"/>
      </w:pPr>
      <w:r>
        <w:separator/>
      </w:r>
    </w:p>
  </w:endnote>
  <w:endnote w:type="continuationSeparator" w:id="0">
    <w:p w14:paraId="759508F1" w14:textId="77777777" w:rsidR="002C63B3" w:rsidRDefault="002C63B3" w:rsidP="00263795">
      <w:pPr>
        <w:spacing w:after="0" w:line="240" w:lineRule="auto"/>
      </w:pPr>
      <w:r>
        <w:continuationSeparator/>
      </w:r>
    </w:p>
  </w:endnote>
  <w:endnote w:type="continuationNotice" w:id="1">
    <w:p w14:paraId="153DC5D4" w14:textId="77777777" w:rsidR="002C63B3" w:rsidRDefault="002C63B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069204"/>
      <w:docPartObj>
        <w:docPartGallery w:val="Page Numbers (Bottom of Page)"/>
        <w:docPartUnique/>
      </w:docPartObj>
    </w:sdtPr>
    <w:sdtEndPr>
      <w:rPr>
        <w:noProof/>
      </w:rPr>
    </w:sdtEndPr>
    <w:sdtContent>
      <w:p w14:paraId="067FEBFE" w14:textId="60943997" w:rsidR="00085B9A" w:rsidRDefault="00085B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E38210" w14:textId="77777777" w:rsidR="00085B9A" w:rsidRDefault="00085B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67F57" w14:textId="77777777" w:rsidR="002C63B3" w:rsidRDefault="002C63B3" w:rsidP="00263795">
      <w:pPr>
        <w:spacing w:after="0" w:line="240" w:lineRule="auto"/>
      </w:pPr>
      <w:r>
        <w:separator/>
      </w:r>
    </w:p>
  </w:footnote>
  <w:footnote w:type="continuationSeparator" w:id="0">
    <w:p w14:paraId="30320EC4" w14:textId="77777777" w:rsidR="002C63B3" w:rsidRDefault="002C63B3" w:rsidP="00263795">
      <w:pPr>
        <w:spacing w:after="0" w:line="240" w:lineRule="auto"/>
      </w:pPr>
      <w:r>
        <w:continuationSeparator/>
      </w:r>
    </w:p>
  </w:footnote>
  <w:footnote w:type="continuationNotice" w:id="1">
    <w:p w14:paraId="7AE8B164" w14:textId="77777777" w:rsidR="002C63B3" w:rsidRDefault="002C63B3">
      <w:pPr>
        <w:spacing w:before="0" w:after="0" w:line="240" w:lineRule="auto"/>
      </w:pPr>
    </w:p>
  </w:footnote>
  <w:footnote w:id="2">
    <w:p w14:paraId="22B847CE" w14:textId="78FAFABF" w:rsidR="00104B44" w:rsidRDefault="00104B44" w:rsidP="00884BE3">
      <w:pPr>
        <w:pStyle w:val="FootnoteText"/>
        <w:spacing w:before="0" w:line="276" w:lineRule="auto"/>
      </w:pPr>
      <w:r>
        <w:rPr>
          <w:rStyle w:val="FootnoteReference"/>
        </w:rPr>
        <w:footnoteRef/>
      </w:r>
      <w:r>
        <w:t xml:space="preserve"> </w:t>
      </w:r>
      <w:r w:rsidR="000C5E28" w:rsidRPr="00425DE8">
        <w:t>UNICEF. UNICEF Data Warehouse – Child M</w:t>
      </w:r>
      <w:r w:rsidR="000C5E28">
        <w:t xml:space="preserve">arriage. Retrieved July 20, 2023 from </w:t>
      </w:r>
      <w:hyperlink r:id="rId1" w:history="1">
        <w:r w:rsidR="000C5E28" w:rsidRPr="00AD0BC1">
          <w:rPr>
            <w:rStyle w:val="Hyperlink"/>
          </w:rPr>
          <w:t>https://data.unicef.org/resources/data_explorer/unicef_f/?ag=UNICEF&amp;df=GLOBAL_DATAFLOW&amp;ver=1.0&amp;dq=.PT_F_20-24_MRD_U15+PT_M_20-24_MRD_U18+PT_F_20-24_MRD_U18+PT_M_15-19_MRD+PT_F_15-19_MRD..&amp;startPeriod=2016&amp;endPeriod=2022</w:t>
        </w:r>
      </w:hyperlink>
    </w:p>
  </w:footnote>
  <w:footnote w:id="3">
    <w:p w14:paraId="0FDD0B60" w14:textId="77777777" w:rsidR="00326B87" w:rsidRPr="00326B87" w:rsidRDefault="00326B87" w:rsidP="00884BE3">
      <w:pPr>
        <w:pStyle w:val="FootnoteText"/>
        <w:spacing w:before="0" w:line="276" w:lineRule="auto"/>
      </w:pPr>
      <w:r>
        <w:rPr>
          <w:rStyle w:val="FootnoteReference"/>
        </w:rPr>
        <w:footnoteRef/>
      </w:r>
      <w:r>
        <w:t xml:space="preserve"> </w:t>
      </w:r>
      <w:r w:rsidRPr="00797BB8">
        <w:t>UNESCO Institute for Statistics. SD</w:t>
      </w:r>
      <w:r>
        <w:t xml:space="preserve">G 4 March 23 Release. Retrieved July 20, 2023 from </w:t>
      </w:r>
      <w:hyperlink r:id="rId2" w:history="1">
        <w:r w:rsidRPr="00A17700">
          <w:rPr>
            <w:rStyle w:val="Hyperlink"/>
          </w:rPr>
          <w:t>http://sdg4-data.uis.unesco.org/</w:t>
        </w:r>
      </w:hyperlink>
    </w:p>
  </w:footnote>
  <w:footnote w:id="4">
    <w:p w14:paraId="12A76E83" w14:textId="5FBA6400" w:rsidR="00104B44" w:rsidRPr="00104B44" w:rsidRDefault="00104B44" w:rsidP="00884BE3">
      <w:pPr>
        <w:spacing w:before="0" w:after="0"/>
        <w:rPr>
          <w:i/>
          <w:sz w:val="22"/>
        </w:rPr>
      </w:pPr>
      <w:r>
        <w:rPr>
          <w:rStyle w:val="FootnoteReference"/>
        </w:rPr>
        <w:footnoteRef/>
      </w:r>
      <w:r>
        <w:t xml:space="preserve"> </w:t>
      </w:r>
      <w:r w:rsidR="00A1002D">
        <w:t xml:space="preserve">2019 data taken from </w:t>
      </w:r>
      <w:r w:rsidRPr="00425DE8">
        <w:t>UNICEF. UNICEF Data Warehouse – Child M</w:t>
      </w:r>
      <w:r>
        <w:t xml:space="preserve">arriage. Retrieved </w:t>
      </w:r>
      <w:r w:rsidR="0060641E">
        <w:t>July 20, 2023</w:t>
      </w:r>
      <w:r>
        <w:t xml:space="preserve"> from </w:t>
      </w:r>
      <w:hyperlink r:id="rId3" w:history="1">
        <w:r w:rsidR="007E1B59" w:rsidRPr="00AD0BC1">
          <w:rPr>
            <w:rStyle w:val="Hyperlink"/>
          </w:rPr>
          <w:t>https://data.unicef.org/resources/data_explorer/unicef_f/?ag=UNICEF&amp;df=GLOBAL_DATAFLOW&amp;ver=1.0&amp;dq=.PT_F_20-24_MRD_U15+PT_M_20-24_MRD_U18+PT_F_20-24_MRD_U18+PT_M_15-19_MRD+PT_F_15-19_MRD..&amp;startPeriod=2016&amp;endPeriod=2022</w:t>
        </w:r>
      </w:hyperlink>
    </w:p>
  </w:footnote>
  <w:footnote w:id="5">
    <w:p w14:paraId="2B9F147A" w14:textId="68A61F0C" w:rsidR="00797BB8" w:rsidRPr="00797BB8" w:rsidRDefault="00797BB8" w:rsidP="00884BE3">
      <w:pPr>
        <w:pStyle w:val="FootnoteText"/>
        <w:spacing w:before="0" w:line="276" w:lineRule="auto"/>
      </w:pPr>
      <w:r>
        <w:rPr>
          <w:rStyle w:val="FootnoteReference"/>
        </w:rPr>
        <w:footnoteRef/>
      </w:r>
      <w:r>
        <w:t xml:space="preserve"> </w:t>
      </w:r>
      <w:r w:rsidRPr="00797BB8">
        <w:t>UNESCO Institute for Statistics. SD</w:t>
      </w:r>
      <w:r>
        <w:t xml:space="preserve">G 4 March 23 Release. Retrieved July 20, 2023 from </w:t>
      </w:r>
      <w:hyperlink r:id="rId4" w:history="1">
        <w:r w:rsidRPr="00A17700">
          <w:rPr>
            <w:rStyle w:val="Hyperlink"/>
          </w:rPr>
          <w:t>http://sdg4-data.uis.unesco.org/</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809DA" w14:textId="6A0BA0F3" w:rsidR="009F0937" w:rsidRPr="004C60D9" w:rsidRDefault="009F0937" w:rsidP="005B7FB6">
    <w:pPr>
      <w:pStyle w:val="Header"/>
      <w:jc w:val="right"/>
      <w:rPr>
        <w:color w:val="002060"/>
      </w:rPr>
    </w:pPr>
    <w:r w:rsidRPr="004C60D9">
      <w:rPr>
        <w:noProof/>
        <w:color w:val="002060"/>
        <w:highlight w:val="yellow"/>
      </w:rPr>
      <w:drawing>
        <wp:anchor distT="0" distB="0" distL="114300" distR="114300" simplePos="0" relativeHeight="251658240" behindDoc="1" locked="0" layoutInCell="1" allowOverlap="1" wp14:anchorId="08C92058" wp14:editId="26EA88C4">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751456043" name="Picture 751456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9B5F55">
      <w:rPr>
        <w:color w:val="002060"/>
      </w:rPr>
      <w:t>August 3, 2023</w:t>
    </w:r>
  </w:p>
  <w:p w14:paraId="42DEC0D1" w14:textId="77777777" w:rsidR="009F0937" w:rsidRDefault="009F0937" w:rsidP="00D73703">
    <w:pPr>
      <w:pStyle w:val="Header"/>
      <w:tabs>
        <w:tab w:val="clear" w:pos="4680"/>
        <w:tab w:val="clear" w:pos="9360"/>
        <w:tab w:val="left" w:pos="162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F2466" w14:textId="377E6D74" w:rsidR="00121405" w:rsidRDefault="009B5F55" w:rsidP="00121405">
    <w:pPr>
      <w:pStyle w:val="Header"/>
      <w:jc w:val="right"/>
    </w:pPr>
    <w:r>
      <w:t xml:space="preserve">  August 3, 2023</w:t>
    </w:r>
    <w:r w:rsidR="00121405">
      <w:rPr>
        <w:noProof/>
      </w:rPr>
      <w:drawing>
        <wp:anchor distT="0" distB="0" distL="114300" distR="114300" simplePos="0" relativeHeight="251660288" behindDoc="1" locked="0" layoutInCell="1" allowOverlap="1" wp14:anchorId="0E8D94E8" wp14:editId="6896499E">
          <wp:simplePos x="0" y="0"/>
          <wp:positionH relativeFrom="column">
            <wp:posOffset>-790575</wp:posOffset>
          </wp:positionH>
          <wp:positionV relativeFrom="paragraph">
            <wp:posOffset>-247650</wp:posOffset>
          </wp:positionV>
          <wp:extent cx="2743200" cy="633095"/>
          <wp:effectExtent l="0" t="0" r="0" b="0"/>
          <wp:wrapTight wrapText="bothSides">
            <wp:wrapPolygon edited="0">
              <wp:start x="3300" y="0"/>
              <wp:lineTo x="450" y="3250"/>
              <wp:lineTo x="300" y="7149"/>
              <wp:lineTo x="2400" y="11699"/>
              <wp:lineTo x="2550" y="20798"/>
              <wp:lineTo x="3450" y="20798"/>
              <wp:lineTo x="20700" y="18199"/>
              <wp:lineTo x="21300" y="12349"/>
              <wp:lineTo x="20550" y="10399"/>
              <wp:lineTo x="20100" y="3900"/>
              <wp:lineTo x="4200" y="0"/>
              <wp:lineTo x="3300" y="0"/>
            </wp:wrapPolygon>
          </wp:wrapTight>
          <wp:docPr id="1635526765" name="Picture 1635526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43200" cy="63309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B14D4"/>
    <w:multiLevelType w:val="hybridMultilevel"/>
    <w:tmpl w:val="81E6B7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2C765D"/>
    <w:multiLevelType w:val="hybridMultilevel"/>
    <w:tmpl w:val="29DC3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5755F71"/>
    <w:multiLevelType w:val="hybridMultilevel"/>
    <w:tmpl w:val="C01C6A66"/>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0"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9D4F4A"/>
    <w:multiLevelType w:val="hybridMultilevel"/>
    <w:tmpl w:val="61EE3CCA"/>
    <w:lvl w:ilvl="0" w:tplc="8192676E">
      <w:start w:val="1"/>
      <w:numFmt w:val="decimal"/>
      <w:lvlText w:val="%1."/>
      <w:lvlJc w:val="left"/>
      <w:pPr>
        <w:ind w:left="2610" w:hanging="360"/>
      </w:pPr>
      <w:rPr>
        <w:rFonts w:hint="default"/>
        <w:color w:val="4A66AC"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164E4B"/>
    <w:multiLevelType w:val="hybridMultilevel"/>
    <w:tmpl w:val="D3EEE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9175882"/>
    <w:multiLevelType w:val="hybridMultilevel"/>
    <w:tmpl w:val="2DE88C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600CA6"/>
    <w:multiLevelType w:val="hybridMultilevel"/>
    <w:tmpl w:val="672809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1F36B2"/>
    <w:multiLevelType w:val="hybridMultilevel"/>
    <w:tmpl w:val="B4D49C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BB00E7"/>
    <w:multiLevelType w:val="hybridMultilevel"/>
    <w:tmpl w:val="3E3624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11E293A"/>
    <w:multiLevelType w:val="hybridMultilevel"/>
    <w:tmpl w:val="A2D08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BB7059"/>
    <w:multiLevelType w:val="hybridMultilevel"/>
    <w:tmpl w:val="899ED30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F4112F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1E1DFB"/>
    <w:multiLevelType w:val="hybridMultilevel"/>
    <w:tmpl w:val="DF06750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3" w15:restartNumberingAfterBreak="0">
    <w:nsid w:val="700C4E66"/>
    <w:multiLevelType w:val="hybridMultilevel"/>
    <w:tmpl w:val="FC46C8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AE694C"/>
    <w:multiLevelType w:val="hybridMultilevel"/>
    <w:tmpl w:val="392A8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DB54BDF"/>
    <w:multiLevelType w:val="hybridMultilevel"/>
    <w:tmpl w:val="4ED6CA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453">
    <w:abstractNumId w:val="9"/>
  </w:num>
  <w:num w:numId="2" w16cid:durableId="2002808817">
    <w:abstractNumId w:val="14"/>
  </w:num>
  <w:num w:numId="3" w16cid:durableId="657340317">
    <w:abstractNumId w:val="7"/>
  </w:num>
  <w:num w:numId="4" w16cid:durableId="111870210">
    <w:abstractNumId w:val="27"/>
  </w:num>
  <w:num w:numId="5" w16cid:durableId="86007383">
    <w:abstractNumId w:val="3"/>
  </w:num>
  <w:num w:numId="6" w16cid:durableId="555121457">
    <w:abstractNumId w:val="17"/>
  </w:num>
  <w:num w:numId="7" w16cid:durableId="1957565100">
    <w:abstractNumId w:val="10"/>
  </w:num>
  <w:num w:numId="8" w16cid:durableId="236745713">
    <w:abstractNumId w:val="6"/>
  </w:num>
  <w:num w:numId="9" w16cid:durableId="816261411">
    <w:abstractNumId w:val="31"/>
  </w:num>
  <w:num w:numId="10" w16cid:durableId="824705120">
    <w:abstractNumId w:val="34"/>
  </w:num>
  <w:num w:numId="11" w16cid:durableId="440685600">
    <w:abstractNumId w:val="36"/>
  </w:num>
  <w:num w:numId="12" w16cid:durableId="2042123456">
    <w:abstractNumId w:val="38"/>
  </w:num>
  <w:num w:numId="13" w16cid:durableId="239799932">
    <w:abstractNumId w:val="35"/>
  </w:num>
  <w:num w:numId="14" w16cid:durableId="844131008">
    <w:abstractNumId w:val="16"/>
  </w:num>
  <w:num w:numId="15" w16cid:durableId="2041198606">
    <w:abstractNumId w:val="13"/>
  </w:num>
  <w:num w:numId="16" w16cid:durableId="1025403714">
    <w:abstractNumId w:val="12"/>
  </w:num>
  <w:num w:numId="17" w16cid:durableId="687565438">
    <w:abstractNumId w:val="26"/>
  </w:num>
  <w:num w:numId="18" w16cid:durableId="826171593">
    <w:abstractNumId w:val="4"/>
  </w:num>
  <w:num w:numId="19" w16cid:durableId="2099863966">
    <w:abstractNumId w:val="32"/>
  </w:num>
  <w:num w:numId="20" w16cid:durableId="908229563">
    <w:abstractNumId w:val="21"/>
  </w:num>
  <w:num w:numId="21" w16cid:durableId="555969756">
    <w:abstractNumId w:val="2"/>
  </w:num>
  <w:num w:numId="22" w16cid:durableId="1215237786">
    <w:abstractNumId w:val="29"/>
  </w:num>
  <w:num w:numId="23" w16cid:durableId="2070763013">
    <w:abstractNumId w:val="19"/>
  </w:num>
  <w:num w:numId="24" w16cid:durableId="1991252054">
    <w:abstractNumId w:val="11"/>
  </w:num>
  <w:num w:numId="25" w16cid:durableId="1705326424">
    <w:abstractNumId w:val="8"/>
  </w:num>
  <w:num w:numId="26" w16cid:durableId="973759122">
    <w:abstractNumId w:val="5"/>
  </w:num>
  <w:num w:numId="27" w16cid:durableId="2078552129">
    <w:abstractNumId w:val="28"/>
  </w:num>
  <w:num w:numId="28" w16cid:durableId="1616404377">
    <w:abstractNumId w:val="30"/>
  </w:num>
  <w:num w:numId="29" w16cid:durableId="341862956">
    <w:abstractNumId w:val="24"/>
  </w:num>
  <w:num w:numId="30" w16cid:durableId="1848666026">
    <w:abstractNumId w:val="37"/>
  </w:num>
  <w:num w:numId="31" w16cid:durableId="99301683">
    <w:abstractNumId w:val="25"/>
  </w:num>
  <w:num w:numId="32" w16cid:durableId="1954480395">
    <w:abstractNumId w:val="0"/>
  </w:num>
  <w:num w:numId="33" w16cid:durableId="460996931">
    <w:abstractNumId w:val="33"/>
  </w:num>
  <w:num w:numId="34" w16cid:durableId="1866751826">
    <w:abstractNumId w:val="20"/>
  </w:num>
  <w:num w:numId="35" w16cid:durableId="623929940">
    <w:abstractNumId w:val="23"/>
  </w:num>
  <w:num w:numId="36" w16cid:durableId="658996382">
    <w:abstractNumId w:val="18"/>
  </w:num>
  <w:num w:numId="37" w16cid:durableId="1320382841">
    <w:abstractNumId w:val="1"/>
  </w:num>
  <w:num w:numId="38" w16cid:durableId="1099761519">
    <w:abstractNumId w:val="22"/>
  </w:num>
  <w:num w:numId="39" w16cid:durableId="968318292">
    <w:abstractNumId w:val="39"/>
  </w:num>
  <w:num w:numId="40" w16cid:durableId="573667706">
    <w:abstractNumId w:val="30"/>
  </w:num>
  <w:num w:numId="41" w16cid:durableId="966621403">
    <w:abstractNumId w:val="25"/>
  </w:num>
  <w:num w:numId="42" w16cid:durableId="1189490423">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1638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795"/>
    <w:rsid w:val="000002AC"/>
    <w:rsid w:val="00002431"/>
    <w:rsid w:val="00003F3F"/>
    <w:rsid w:val="00004C6B"/>
    <w:rsid w:val="00005342"/>
    <w:rsid w:val="00010F66"/>
    <w:rsid w:val="000115C9"/>
    <w:rsid w:val="00015AF4"/>
    <w:rsid w:val="00021FBA"/>
    <w:rsid w:val="000257A1"/>
    <w:rsid w:val="00027A33"/>
    <w:rsid w:val="00033457"/>
    <w:rsid w:val="000365E8"/>
    <w:rsid w:val="00040181"/>
    <w:rsid w:val="0004406F"/>
    <w:rsid w:val="0004640A"/>
    <w:rsid w:val="00047F6B"/>
    <w:rsid w:val="00052B04"/>
    <w:rsid w:val="00054A9A"/>
    <w:rsid w:val="0005538C"/>
    <w:rsid w:val="0006644E"/>
    <w:rsid w:val="000676FE"/>
    <w:rsid w:val="00073087"/>
    <w:rsid w:val="000753D3"/>
    <w:rsid w:val="00075804"/>
    <w:rsid w:val="00076542"/>
    <w:rsid w:val="00076E69"/>
    <w:rsid w:val="00080A0C"/>
    <w:rsid w:val="00081CB9"/>
    <w:rsid w:val="0008349B"/>
    <w:rsid w:val="000835E9"/>
    <w:rsid w:val="00083B0E"/>
    <w:rsid w:val="00085B9A"/>
    <w:rsid w:val="00087AC9"/>
    <w:rsid w:val="000A17BA"/>
    <w:rsid w:val="000A21B5"/>
    <w:rsid w:val="000A46FF"/>
    <w:rsid w:val="000B2CBC"/>
    <w:rsid w:val="000B5F58"/>
    <w:rsid w:val="000C38B1"/>
    <w:rsid w:val="000C5E28"/>
    <w:rsid w:val="000D0E9B"/>
    <w:rsid w:val="000D38C7"/>
    <w:rsid w:val="000D58F3"/>
    <w:rsid w:val="000E0BE3"/>
    <w:rsid w:val="000E5FB7"/>
    <w:rsid w:val="000F015F"/>
    <w:rsid w:val="000F1FC4"/>
    <w:rsid w:val="000F2B3F"/>
    <w:rsid w:val="000F4CDB"/>
    <w:rsid w:val="000F5C02"/>
    <w:rsid w:val="000F7D43"/>
    <w:rsid w:val="0010092B"/>
    <w:rsid w:val="0010334A"/>
    <w:rsid w:val="00104146"/>
    <w:rsid w:val="00104A85"/>
    <w:rsid w:val="00104B44"/>
    <w:rsid w:val="00110604"/>
    <w:rsid w:val="00112457"/>
    <w:rsid w:val="00112EC9"/>
    <w:rsid w:val="00113913"/>
    <w:rsid w:val="00121405"/>
    <w:rsid w:val="00121A28"/>
    <w:rsid w:val="00127EE1"/>
    <w:rsid w:val="0013220C"/>
    <w:rsid w:val="00137D84"/>
    <w:rsid w:val="00140CAB"/>
    <w:rsid w:val="00141308"/>
    <w:rsid w:val="00142CD4"/>
    <w:rsid w:val="00146C2C"/>
    <w:rsid w:val="001512ED"/>
    <w:rsid w:val="00156A00"/>
    <w:rsid w:val="00162979"/>
    <w:rsid w:val="00167021"/>
    <w:rsid w:val="00170358"/>
    <w:rsid w:val="00172C59"/>
    <w:rsid w:val="00173FE4"/>
    <w:rsid w:val="00175C10"/>
    <w:rsid w:val="00182E96"/>
    <w:rsid w:val="00183408"/>
    <w:rsid w:val="00185855"/>
    <w:rsid w:val="00186A0B"/>
    <w:rsid w:val="001A0BE9"/>
    <w:rsid w:val="001A2E34"/>
    <w:rsid w:val="001B1BED"/>
    <w:rsid w:val="001B4558"/>
    <w:rsid w:val="001B6472"/>
    <w:rsid w:val="001C47BA"/>
    <w:rsid w:val="001C4F65"/>
    <w:rsid w:val="001C6765"/>
    <w:rsid w:val="001D1C9A"/>
    <w:rsid w:val="001D42D7"/>
    <w:rsid w:val="001D6139"/>
    <w:rsid w:val="001E0AB3"/>
    <w:rsid w:val="001E205C"/>
    <w:rsid w:val="001F0EE8"/>
    <w:rsid w:val="001F129D"/>
    <w:rsid w:val="001F1A7A"/>
    <w:rsid w:val="001F246F"/>
    <w:rsid w:val="001F37DD"/>
    <w:rsid w:val="001F6FEE"/>
    <w:rsid w:val="00202A18"/>
    <w:rsid w:val="00203F7A"/>
    <w:rsid w:val="00215540"/>
    <w:rsid w:val="00216A01"/>
    <w:rsid w:val="00216F3A"/>
    <w:rsid w:val="00217985"/>
    <w:rsid w:val="00224C9F"/>
    <w:rsid w:val="00225A6E"/>
    <w:rsid w:val="00227387"/>
    <w:rsid w:val="00230C54"/>
    <w:rsid w:val="00231DD4"/>
    <w:rsid w:val="00231FF8"/>
    <w:rsid w:val="0023280B"/>
    <w:rsid w:val="00233C05"/>
    <w:rsid w:val="00235B98"/>
    <w:rsid w:val="002363A5"/>
    <w:rsid w:val="00237936"/>
    <w:rsid w:val="002447D6"/>
    <w:rsid w:val="00244A38"/>
    <w:rsid w:val="0024557C"/>
    <w:rsid w:val="0024558B"/>
    <w:rsid w:val="00245746"/>
    <w:rsid w:val="00246DE7"/>
    <w:rsid w:val="00250846"/>
    <w:rsid w:val="00251BF0"/>
    <w:rsid w:val="00251F50"/>
    <w:rsid w:val="002529A1"/>
    <w:rsid w:val="00262139"/>
    <w:rsid w:val="0026260D"/>
    <w:rsid w:val="00262B3E"/>
    <w:rsid w:val="00263795"/>
    <w:rsid w:val="00267D06"/>
    <w:rsid w:val="00270D67"/>
    <w:rsid w:val="00277988"/>
    <w:rsid w:val="00280964"/>
    <w:rsid w:val="002822B0"/>
    <w:rsid w:val="0028336A"/>
    <w:rsid w:val="002842F2"/>
    <w:rsid w:val="00285913"/>
    <w:rsid w:val="002863D1"/>
    <w:rsid w:val="00293040"/>
    <w:rsid w:val="00293C07"/>
    <w:rsid w:val="00295714"/>
    <w:rsid w:val="002A27CB"/>
    <w:rsid w:val="002A409D"/>
    <w:rsid w:val="002A4E3E"/>
    <w:rsid w:val="002B3260"/>
    <w:rsid w:val="002C63B3"/>
    <w:rsid w:val="002C6B3E"/>
    <w:rsid w:val="002C79FD"/>
    <w:rsid w:val="002C7A80"/>
    <w:rsid w:val="002D3CE2"/>
    <w:rsid w:val="002E3152"/>
    <w:rsid w:val="002F1D49"/>
    <w:rsid w:val="002F2002"/>
    <w:rsid w:val="002F6E5A"/>
    <w:rsid w:val="00303EE1"/>
    <w:rsid w:val="003130C5"/>
    <w:rsid w:val="00313689"/>
    <w:rsid w:val="003205E2"/>
    <w:rsid w:val="0032490B"/>
    <w:rsid w:val="00324BC1"/>
    <w:rsid w:val="0032592A"/>
    <w:rsid w:val="00325AE2"/>
    <w:rsid w:val="00326B87"/>
    <w:rsid w:val="003270AB"/>
    <w:rsid w:val="003271F0"/>
    <w:rsid w:val="00331DB8"/>
    <w:rsid w:val="0033222A"/>
    <w:rsid w:val="00344630"/>
    <w:rsid w:val="00346925"/>
    <w:rsid w:val="0034764A"/>
    <w:rsid w:val="0035238B"/>
    <w:rsid w:val="00352BFF"/>
    <w:rsid w:val="00360485"/>
    <w:rsid w:val="00363CED"/>
    <w:rsid w:val="003660C0"/>
    <w:rsid w:val="003723BD"/>
    <w:rsid w:val="0038090A"/>
    <w:rsid w:val="00383F3B"/>
    <w:rsid w:val="00385C06"/>
    <w:rsid w:val="00386703"/>
    <w:rsid w:val="00390048"/>
    <w:rsid w:val="00391573"/>
    <w:rsid w:val="00392C2D"/>
    <w:rsid w:val="00395D4F"/>
    <w:rsid w:val="003A10F5"/>
    <w:rsid w:val="003A2677"/>
    <w:rsid w:val="003A4107"/>
    <w:rsid w:val="003A495A"/>
    <w:rsid w:val="003B64EB"/>
    <w:rsid w:val="003B6DD4"/>
    <w:rsid w:val="003C0D0F"/>
    <w:rsid w:val="003C6F66"/>
    <w:rsid w:val="003D0C2E"/>
    <w:rsid w:val="003D65B9"/>
    <w:rsid w:val="003D748E"/>
    <w:rsid w:val="003D79EE"/>
    <w:rsid w:val="003E08C7"/>
    <w:rsid w:val="003E0E91"/>
    <w:rsid w:val="003E5444"/>
    <w:rsid w:val="003F0ACD"/>
    <w:rsid w:val="003F1428"/>
    <w:rsid w:val="003F51E3"/>
    <w:rsid w:val="003F7B4B"/>
    <w:rsid w:val="004033AC"/>
    <w:rsid w:val="00403572"/>
    <w:rsid w:val="00407785"/>
    <w:rsid w:val="004126B4"/>
    <w:rsid w:val="00416024"/>
    <w:rsid w:val="004161D3"/>
    <w:rsid w:val="00416DA2"/>
    <w:rsid w:val="00416F1B"/>
    <w:rsid w:val="0041722A"/>
    <w:rsid w:val="00423808"/>
    <w:rsid w:val="00423FF4"/>
    <w:rsid w:val="00425DE8"/>
    <w:rsid w:val="004264A5"/>
    <w:rsid w:val="00426C4A"/>
    <w:rsid w:val="00431FB0"/>
    <w:rsid w:val="0043347C"/>
    <w:rsid w:val="00435D33"/>
    <w:rsid w:val="00437B1F"/>
    <w:rsid w:val="00446391"/>
    <w:rsid w:val="004466BF"/>
    <w:rsid w:val="004470DF"/>
    <w:rsid w:val="00447DDB"/>
    <w:rsid w:val="00452B6A"/>
    <w:rsid w:val="00453198"/>
    <w:rsid w:val="0045756F"/>
    <w:rsid w:val="00457740"/>
    <w:rsid w:val="004621CD"/>
    <w:rsid w:val="00465987"/>
    <w:rsid w:val="00466174"/>
    <w:rsid w:val="0046742E"/>
    <w:rsid w:val="00470C88"/>
    <w:rsid w:val="00470F7F"/>
    <w:rsid w:val="00473A77"/>
    <w:rsid w:val="00473BDF"/>
    <w:rsid w:val="00484603"/>
    <w:rsid w:val="0048479D"/>
    <w:rsid w:val="00486FC1"/>
    <w:rsid w:val="00487C6E"/>
    <w:rsid w:val="00493F82"/>
    <w:rsid w:val="004946C9"/>
    <w:rsid w:val="004A040C"/>
    <w:rsid w:val="004A1C51"/>
    <w:rsid w:val="004A2C19"/>
    <w:rsid w:val="004A4181"/>
    <w:rsid w:val="004B412B"/>
    <w:rsid w:val="004B4D32"/>
    <w:rsid w:val="004B5485"/>
    <w:rsid w:val="004B6971"/>
    <w:rsid w:val="004B6F48"/>
    <w:rsid w:val="004B796E"/>
    <w:rsid w:val="004B7D6E"/>
    <w:rsid w:val="004C1155"/>
    <w:rsid w:val="004C26E6"/>
    <w:rsid w:val="004C60D9"/>
    <w:rsid w:val="004D0347"/>
    <w:rsid w:val="004D1D1F"/>
    <w:rsid w:val="004D47C0"/>
    <w:rsid w:val="004D567D"/>
    <w:rsid w:val="004E16A9"/>
    <w:rsid w:val="004E1883"/>
    <w:rsid w:val="004E65BF"/>
    <w:rsid w:val="004E7D61"/>
    <w:rsid w:val="004F12D2"/>
    <w:rsid w:val="004F12FC"/>
    <w:rsid w:val="004F5055"/>
    <w:rsid w:val="004F5D21"/>
    <w:rsid w:val="004F6012"/>
    <w:rsid w:val="004F6CB6"/>
    <w:rsid w:val="0050196F"/>
    <w:rsid w:val="00502CB9"/>
    <w:rsid w:val="005110AF"/>
    <w:rsid w:val="00514114"/>
    <w:rsid w:val="00515F63"/>
    <w:rsid w:val="00517C84"/>
    <w:rsid w:val="00520938"/>
    <w:rsid w:val="00520F0D"/>
    <w:rsid w:val="005259AA"/>
    <w:rsid w:val="00525DC6"/>
    <w:rsid w:val="0053116B"/>
    <w:rsid w:val="00531558"/>
    <w:rsid w:val="00531DF7"/>
    <w:rsid w:val="005335E4"/>
    <w:rsid w:val="00533BCF"/>
    <w:rsid w:val="00533ED9"/>
    <w:rsid w:val="005359EF"/>
    <w:rsid w:val="00536FA5"/>
    <w:rsid w:val="0054019F"/>
    <w:rsid w:val="00540E80"/>
    <w:rsid w:val="005430B4"/>
    <w:rsid w:val="00543280"/>
    <w:rsid w:val="00544AB8"/>
    <w:rsid w:val="0054599A"/>
    <w:rsid w:val="005506E0"/>
    <w:rsid w:val="00551962"/>
    <w:rsid w:val="00562FEE"/>
    <w:rsid w:val="0056673C"/>
    <w:rsid w:val="00571F4B"/>
    <w:rsid w:val="00572361"/>
    <w:rsid w:val="00572A08"/>
    <w:rsid w:val="00573459"/>
    <w:rsid w:val="005776B2"/>
    <w:rsid w:val="00585DF5"/>
    <w:rsid w:val="00586201"/>
    <w:rsid w:val="00587FE3"/>
    <w:rsid w:val="00592497"/>
    <w:rsid w:val="005940D1"/>
    <w:rsid w:val="00596672"/>
    <w:rsid w:val="00596A25"/>
    <w:rsid w:val="005A1053"/>
    <w:rsid w:val="005A1810"/>
    <w:rsid w:val="005A354D"/>
    <w:rsid w:val="005A5073"/>
    <w:rsid w:val="005A54B4"/>
    <w:rsid w:val="005A770F"/>
    <w:rsid w:val="005B3682"/>
    <w:rsid w:val="005B7FB6"/>
    <w:rsid w:val="005D00FA"/>
    <w:rsid w:val="005D2DDE"/>
    <w:rsid w:val="005E1C2A"/>
    <w:rsid w:val="005E2D74"/>
    <w:rsid w:val="005E3766"/>
    <w:rsid w:val="005F228A"/>
    <w:rsid w:val="005F33AD"/>
    <w:rsid w:val="005F36E2"/>
    <w:rsid w:val="005F50CA"/>
    <w:rsid w:val="00600C48"/>
    <w:rsid w:val="00600F19"/>
    <w:rsid w:val="00602DAE"/>
    <w:rsid w:val="006063C8"/>
    <w:rsid w:val="0060641E"/>
    <w:rsid w:val="00610BDB"/>
    <w:rsid w:val="006140D1"/>
    <w:rsid w:val="006200B3"/>
    <w:rsid w:val="00624D38"/>
    <w:rsid w:val="00625F18"/>
    <w:rsid w:val="00636146"/>
    <w:rsid w:val="00644722"/>
    <w:rsid w:val="00645D74"/>
    <w:rsid w:val="00651D4C"/>
    <w:rsid w:val="006533BE"/>
    <w:rsid w:val="00655768"/>
    <w:rsid w:val="00656B5B"/>
    <w:rsid w:val="00656C58"/>
    <w:rsid w:val="0065723F"/>
    <w:rsid w:val="00662B05"/>
    <w:rsid w:val="0066474D"/>
    <w:rsid w:val="006652D1"/>
    <w:rsid w:val="006657E9"/>
    <w:rsid w:val="00666331"/>
    <w:rsid w:val="00680944"/>
    <w:rsid w:val="006818DE"/>
    <w:rsid w:val="0068336C"/>
    <w:rsid w:val="0068670B"/>
    <w:rsid w:val="006905DF"/>
    <w:rsid w:val="006A4D85"/>
    <w:rsid w:val="006A5ACC"/>
    <w:rsid w:val="006A605B"/>
    <w:rsid w:val="006A7434"/>
    <w:rsid w:val="006A7993"/>
    <w:rsid w:val="006B0A03"/>
    <w:rsid w:val="006B0F03"/>
    <w:rsid w:val="006B1AEA"/>
    <w:rsid w:val="006B3877"/>
    <w:rsid w:val="006B44D9"/>
    <w:rsid w:val="006C2326"/>
    <w:rsid w:val="006C2600"/>
    <w:rsid w:val="006C2730"/>
    <w:rsid w:val="006C75D7"/>
    <w:rsid w:val="006D4E5A"/>
    <w:rsid w:val="006D6FEB"/>
    <w:rsid w:val="006E2B6E"/>
    <w:rsid w:val="006E4F2D"/>
    <w:rsid w:val="006F4B3E"/>
    <w:rsid w:val="00701958"/>
    <w:rsid w:val="00703950"/>
    <w:rsid w:val="00710A71"/>
    <w:rsid w:val="007118BA"/>
    <w:rsid w:val="0071197E"/>
    <w:rsid w:val="0071584C"/>
    <w:rsid w:val="007237E3"/>
    <w:rsid w:val="00723CF9"/>
    <w:rsid w:val="00724A59"/>
    <w:rsid w:val="00725F4E"/>
    <w:rsid w:val="007335F6"/>
    <w:rsid w:val="0073432D"/>
    <w:rsid w:val="00734FE4"/>
    <w:rsid w:val="007353C8"/>
    <w:rsid w:val="00735DD6"/>
    <w:rsid w:val="007418A9"/>
    <w:rsid w:val="00744566"/>
    <w:rsid w:val="00745FB9"/>
    <w:rsid w:val="007505FD"/>
    <w:rsid w:val="00752719"/>
    <w:rsid w:val="007531F9"/>
    <w:rsid w:val="00762D7F"/>
    <w:rsid w:val="0076474D"/>
    <w:rsid w:val="007654FC"/>
    <w:rsid w:val="00766198"/>
    <w:rsid w:val="00766D37"/>
    <w:rsid w:val="007718E9"/>
    <w:rsid w:val="00776BFA"/>
    <w:rsid w:val="007772D0"/>
    <w:rsid w:val="00791D51"/>
    <w:rsid w:val="007949D4"/>
    <w:rsid w:val="0079557F"/>
    <w:rsid w:val="007974E4"/>
    <w:rsid w:val="00797BB8"/>
    <w:rsid w:val="007A7B6B"/>
    <w:rsid w:val="007B4719"/>
    <w:rsid w:val="007C2046"/>
    <w:rsid w:val="007C25AA"/>
    <w:rsid w:val="007C5F61"/>
    <w:rsid w:val="007D5184"/>
    <w:rsid w:val="007D7530"/>
    <w:rsid w:val="007E19E7"/>
    <w:rsid w:val="007E1B59"/>
    <w:rsid w:val="007F76B3"/>
    <w:rsid w:val="008033DD"/>
    <w:rsid w:val="00806C4C"/>
    <w:rsid w:val="00807AE3"/>
    <w:rsid w:val="00807EFB"/>
    <w:rsid w:val="0081407D"/>
    <w:rsid w:val="00820D97"/>
    <w:rsid w:val="0082449C"/>
    <w:rsid w:val="0082509C"/>
    <w:rsid w:val="00826FE7"/>
    <w:rsid w:val="00831C51"/>
    <w:rsid w:val="00831E58"/>
    <w:rsid w:val="00847DC2"/>
    <w:rsid w:val="00857EE2"/>
    <w:rsid w:val="008616E5"/>
    <w:rsid w:val="008648F9"/>
    <w:rsid w:val="00866191"/>
    <w:rsid w:val="008665D9"/>
    <w:rsid w:val="008739BC"/>
    <w:rsid w:val="00875DD9"/>
    <w:rsid w:val="00881471"/>
    <w:rsid w:val="00884BE3"/>
    <w:rsid w:val="0088553C"/>
    <w:rsid w:val="00886BD7"/>
    <w:rsid w:val="00893624"/>
    <w:rsid w:val="00893C39"/>
    <w:rsid w:val="008952C8"/>
    <w:rsid w:val="00897B85"/>
    <w:rsid w:val="008A116A"/>
    <w:rsid w:val="008B4D30"/>
    <w:rsid w:val="008B6C45"/>
    <w:rsid w:val="008C3263"/>
    <w:rsid w:val="008C7413"/>
    <w:rsid w:val="008C7459"/>
    <w:rsid w:val="008D39C4"/>
    <w:rsid w:val="008D3DB5"/>
    <w:rsid w:val="008D4CB1"/>
    <w:rsid w:val="008D53FD"/>
    <w:rsid w:val="008E34A4"/>
    <w:rsid w:val="008E4188"/>
    <w:rsid w:val="008E437E"/>
    <w:rsid w:val="008E6427"/>
    <w:rsid w:val="008F168B"/>
    <w:rsid w:val="008F3122"/>
    <w:rsid w:val="008F44B4"/>
    <w:rsid w:val="008F5EC5"/>
    <w:rsid w:val="00904AD5"/>
    <w:rsid w:val="00910870"/>
    <w:rsid w:val="00911A05"/>
    <w:rsid w:val="00912519"/>
    <w:rsid w:val="009133AE"/>
    <w:rsid w:val="00913F07"/>
    <w:rsid w:val="00921592"/>
    <w:rsid w:val="00921F75"/>
    <w:rsid w:val="009238DC"/>
    <w:rsid w:val="00927C62"/>
    <w:rsid w:val="0094183C"/>
    <w:rsid w:val="00945332"/>
    <w:rsid w:val="00945D7A"/>
    <w:rsid w:val="009518E1"/>
    <w:rsid w:val="00954142"/>
    <w:rsid w:val="00956DF1"/>
    <w:rsid w:val="00957756"/>
    <w:rsid w:val="00960BFC"/>
    <w:rsid w:val="00963799"/>
    <w:rsid w:val="0096525C"/>
    <w:rsid w:val="00972640"/>
    <w:rsid w:val="00972E1B"/>
    <w:rsid w:val="0097530D"/>
    <w:rsid w:val="009761DE"/>
    <w:rsid w:val="009768A5"/>
    <w:rsid w:val="00980DF4"/>
    <w:rsid w:val="009812AD"/>
    <w:rsid w:val="00981ABE"/>
    <w:rsid w:val="00987A9F"/>
    <w:rsid w:val="00995882"/>
    <w:rsid w:val="009A3D07"/>
    <w:rsid w:val="009A726C"/>
    <w:rsid w:val="009B1E47"/>
    <w:rsid w:val="009B39AB"/>
    <w:rsid w:val="009B4122"/>
    <w:rsid w:val="009B46C8"/>
    <w:rsid w:val="009B5F55"/>
    <w:rsid w:val="009B61FB"/>
    <w:rsid w:val="009C161B"/>
    <w:rsid w:val="009C55B5"/>
    <w:rsid w:val="009D2F67"/>
    <w:rsid w:val="009D407C"/>
    <w:rsid w:val="009D7BBB"/>
    <w:rsid w:val="009E2678"/>
    <w:rsid w:val="009E2E34"/>
    <w:rsid w:val="009E5C20"/>
    <w:rsid w:val="009E7E06"/>
    <w:rsid w:val="009F0937"/>
    <w:rsid w:val="009F0C73"/>
    <w:rsid w:val="009F0E0C"/>
    <w:rsid w:val="009F3E47"/>
    <w:rsid w:val="009F4B94"/>
    <w:rsid w:val="009F7774"/>
    <w:rsid w:val="00A0398B"/>
    <w:rsid w:val="00A1002D"/>
    <w:rsid w:val="00A135F6"/>
    <w:rsid w:val="00A2004B"/>
    <w:rsid w:val="00A202A5"/>
    <w:rsid w:val="00A20A34"/>
    <w:rsid w:val="00A24FA5"/>
    <w:rsid w:val="00A30864"/>
    <w:rsid w:val="00A406C0"/>
    <w:rsid w:val="00A40DF7"/>
    <w:rsid w:val="00A421AF"/>
    <w:rsid w:val="00A475F1"/>
    <w:rsid w:val="00A47B0E"/>
    <w:rsid w:val="00A5371B"/>
    <w:rsid w:val="00A54613"/>
    <w:rsid w:val="00A5461F"/>
    <w:rsid w:val="00A54A19"/>
    <w:rsid w:val="00A56206"/>
    <w:rsid w:val="00A56FC4"/>
    <w:rsid w:val="00A6122F"/>
    <w:rsid w:val="00A637E1"/>
    <w:rsid w:val="00A65C64"/>
    <w:rsid w:val="00A71FC6"/>
    <w:rsid w:val="00A751C6"/>
    <w:rsid w:val="00A75F80"/>
    <w:rsid w:val="00A7664F"/>
    <w:rsid w:val="00A805BB"/>
    <w:rsid w:val="00A81D60"/>
    <w:rsid w:val="00A83E27"/>
    <w:rsid w:val="00A85C6D"/>
    <w:rsid w:val="00A87420"/>
    <w:rsid w:val="00A91A3E"/>
    <w:rsid w:val="00A9231E"/>
    <w:rsid w:val="00A92EFA"/>
    <w:rsid w:val="00A93A6A"/>
    <w:rsid w:val="00A949AD"/>
    <w:rsid w:val="00A94BC7"/>
    <w:rsid w:val="00A95328"/>
    <w:rsid w:val="00A95AC0"/>
    <w:rsid w:val="00AA392A"/>
    <w:rsid w:val="00AB15EC"/>
    <w:rsid w:val="00AB3733"/>
    <w:rsid w:val="00AC0211"/>
    <w:rsid w:val="00AC43DF"/>
    <w:rsid w:val="00AC4C1A"/>
    <w:rsid w:val="00AC703A"/>
    <w:rsid w:val="00AD3A22"/>
    <w:rsid w:val="00AE78BD"/>
    <w:rsid w:val="00AF1070"/>
    <w:rsid w:val="00B009FE"/>
    <w:rsid w:val="00B03679"/>
    <w:rsid w:val="00B05810"/>
    <w:rsid w:val="00B1300D"/>
    <w:rsid w:val="00B13B29"/>
    <w:rsid w:val="00B200D6"/>
    <w:rsid w:val="00B20384"/>
    <w:rsid w:val="00B2114E"/>
    <w:rsid w:val="00B215BF"/>
    <w:rsid w:val="00B26E47"/>
    <w:rsid w:val="00B31D86"/>
    <w:rsid w:val="00B323D0"/>
    <w:rsid w:val="00B359E6"/>
    <w:rsid w:val="00B402B7"/>
    <w:rsid w:val="00B41686"/>
    <w:rsid w:val="00B43B50"/>
    <w:rsid w:val="00B4416D"/>
    <w:rsid w:val="00B4650B"/>
    <w:rsid w:val="00B47EFF"/>
    <w:rsid w:val="00B5014D"/>
    <w:rsid w:val="00B535A1"/>
    <w:rsid w:val="00B543B6"/>
    <w:rsid w:val="00B60393"/>
    <w:rsid w:val="00B6632A"/>
    <w:rsid w:val="00B66FE1"/>
    <w:rsid w:val="00B67FA2"/>
    <w:rsid w:val="00B70F5E"/>
    <w:rsid w:val="00B72DAF"/>
    <w:rsid w:val="00B740C9"/>
    <w:rsid w:val="00B75136"/>
    <w:rsid w:val="00B84294"/>
    <w:rsid w:val="00B94EB6"/>
    <w:rsid w:val="00B94EDC"/>
    <w:rsid w:val="00BA17D9"/>
    <w:rsid w:val="00BA23F8"/>
    <w:rsid w:val="00BA4EBB"/>
    <w:rsid w:val="00BA51E9"/>
    <w:rsid w:val="00BA7235"/>
    <w:rsid w:val="00BB0A34"/>
    <w:rsid w:val="00BB64E6"/>
    <w:rsid w:val="00BB6C59"/>
    <w:rsid w:val="00BC0D20"/>
    <w:rsid w:val="00BC1939"/>
    <w:rsid w:val="00BC2209"/>
    <w:rsid w:val="00BC4284"/>
    <w:rsid w:val="00BC5906"/>
    <w:rsid w:val="00BC651C"/>
    <w:rsid w:val="00BD3C7A"/>
    <w:rsid w:val="00BD4234"/>
    <w:rsid w:val="00BE1C81"/>
    <w:rsid w:val="00BE75A0"/>
    <w:rsid w:val="00BE77AC"/>
    <w:rsid w:val="00BE790F"/>
    <w:rsid w:val="00BF388A"/>
    <w:rsid w:val="00BF5C3F"/>
    <w:rsid w:val="00C00413"/>
    <w:rsid w:val="00C024C5"/>
    <w:rsid w:val="00C04DA9"/>
    <w:rsid w:val="00C12618"/>
    <w:rsid w:val="00C14A5E"/>
    <w:rsid w:val="00C1572B"/>
    <w:rsid w:val="00C22851"/>
    <w:rsid w:val="00C232AC"/>
    <w:rsid w:val="00C24A35"/>
    <w:rsid w:val="00C3215C"/>
    <w:rsid w:val="00C45DF7"/>
    <w:rsid w:val="00C46FCF"/>
    <w:rsid w:val="00C54C79"/>
    <w:rsid w:val="00C60115"/>
    <w:rsid w:val="00C60807"/>
    <w:rsid w:val="00C65C72"/>
    <w:rsid w:val="00C739CA"/>
    <w:rsid w:val="00C7613B"/>
    <w:rsid w:val="00C80973"/>
    <w:rsid w:val="00C80E4A"/>
    <w:rsid w:val="00C861CF"/>
    <w:rsid w:val="00C9050C"/>
    <w:rsid w:val="00C93D2E"/>
    <w:rsid w:val="00C93F09"/>
    <w:rsid w:val="00C96341"/>
    <w:rsid w:val="00C972A7"/>
    <w:rsid w:val="00CA10D5"/>
    <w:rsid w:val="00CA6E6C"/>
    <w:rsid w:val="00CB0408"/>
    <w:rsid w:val="00CB0973"/>
    <w:rsid w:val="00CB1C21"/>
    <w:rsid w:val="00CB1E85"/>
    <w:rsid w:val="00CB2298"/>
    <w:rsid w:val="00CB4963"/>
    <w:rsid w:val="00CC0DD3"/>
    <w:rsid w:val="00CC1E10"/>
    <w:rsid w:val="00CC2825"/>
    <w:rsid w:val="00CC4242"/>
    <w:rsid w:val="00CC6606"/>
    <w:rsid w:val="00CC706A"/>
    <w:rsid w:val="00CD071B"/>
    <w:rsid w:val="00CD2796"/>
    <w:rsid w:val="00CD2B0B"/>
    <w:rsid w:val="00CE153E"/>
    <w:rsid w:val="00CE6BB8"/>
    <w:rsid w:val="00CF6259"/>
    <w:rsid w:val="00CF6B5F"/>
    <w:rsid w:val="00D01A42"/>
    <w:rsid w:val="00D02292"/>
    <w:rsid w:val="00D03AE1"/>
    <w:rsid w:val="00D127DB"/>
    <w:rsid w:val="00D17BD9"/>
    <w:rsid w:val="00D20580"/>
    <w:rsid w:val="00D23173"/>
    <w:rsid w:val="00D23A66"/>
    <w:rsid w:val="00D25695"/>
    <w:rsid w:val="00D262AA"/>
    <w:rsid w:val="00D27882"/>
    <w:rsid w:val="00D319AC"/>
    <w:rsid w:val="00D31D5B"/>
    <w:rsid w:val="00D324BD"/>
    <w:rsid w:val="00D45CBC"/>
    <w:rsid w:val="00D50654"/>
    <w:rsid w:val="00D53CBF"/>
    <w:rsid w:val="00D54ED6"/>
    <w:rsid w:val="00D56602"/>
    <w:rsid w:val="00D609FF"/>
    <w:rsid w:val="00D62E1E"/>
    <w:rsid w:val="00D66C06"/>
    <w:rsid w:val="00D70F3B"/>
    <w:rsid w:val="00D71331"/>
    <w:rsid w:val="00D72C56"/>
    <w:rsid w:val="00D73014"/>
    <w:rsid w:val="00D73703"/>
    <w:rsid w:val="00D7552B"/>
    <w:rsid w:val="00D8218E"/>
    <w:rsid w:val="00D82FDA"/>
    <w:rsid w:val="00D83BFA"/>
    <w:rsid w:val="00D86633"/>
    <w:rsid w:val="00D8684A"/>
    <w:rsid w:val="00D9068E"/>
    <w:rsid w:val="00D93BBC"/>
    <w:rsid w:val="00D97BE4"/>
    <w:rsid w:val="00DA56AB"/>
    <w:rsid w:val="00DB0AD1"/>
    <w:rsid w:val="00DB0E7B"/>
    <w:rsid w:val="00DC3B4E"/>
    <w:rsid w:val="00DC6A87"/>
    <w:rsid w:val="00DD0C5C"/>
    <w:rsid w:val="00DD2FEA"/>
    <w:rsid w:val="00DD3C5A"/>
    <w:rsid w:val="00DE2A48"/>
    <w:rsid w:val="00DE4F64"/>
    <w:rsid w:val="00DF2094"/>
    <w:rsid w:val="00DF5CA1"/>
    <w:rsid w:val="00DF621A"/>
    <w:rsid w:val="00DF737B"/>
    <w:rsid w:val="00E011C2"/>
    <w:rsid w:val="00E028F9"/>
    <w:rsid w:val="00E0349F"/>
    <w:rsid w:val="00E07BF3"/>
    <w:rsid w:val="00E123F4"/>
    <w:rsid w:val="00E14433"/>
    <w:rsid w:val="00E15B43"/>
    <w:rsid w:val="00E15D81"/>
    <w:rsid w:val="00E15F0E"/>
    <w:rsid w:val="00E1726A"/>
    <w:rsid w:val="00E209BE"/>
    <w:rsid w:val="00E22B53"/>
    <w:rsid w:val="00E26543"/>
    <w:rsid w:val="00E32410"/>
    <w:rsid w:val="00E32B6B"/>
    <w:rsid w:val="00E34925"/>
    <w:rsid w:val="00E40998"/>
    <w:rsid w:val="00E5017C"/>
    <w:rsid w:val="00E5079A"/>
    <w:rsid w:val="00E5516F"/>
    <w:rsid w:val="00E57329"/>
    <w:rsid w:val="00E627C0"/>
    <w:rsid w:val="00E63746"/>
    <w:rsid w:val="00E6566B"/>
    <w:rsid w:val="00E674E0"/>
    <w:rsid w:val="00E70C24"/>
    <w:rsid w:val="00E71D0B"/>
    <w:rsid w:val="00E736C7"/>
    <w:rsid w:val="00E766E1"/>
    <w:rsid w:val="00E841F9"/>
    <w:rsid w:val="00E87CAA"/>
    <w:rsid w:val="00E9264E"/>
    <w:rsid w:val="00E94851"/>
    <w:rsid w:val="00E95027"/>
    <w:rsid w:val="00E966FF"/>
    <w:rsid w:val="00EA2F45"/>
    <w:rsid w:val="00EB19DC"/>
    <w:rsid w:val="00EB79C8"/>
    <w:rsid w:val="00EC2807"/>
    <w:rsid w:val="00EC4AA3"/>
    <w:rsid w:val="00EE2157"/>
    <w:rsid w:val="00EE3467"/>
    <w:rsid w:val="00EF6083"/>
    <w:rsid w:val="00EF7398"/>
    <w:rsid w:val="00F01D28"/>
    <w:rsid w:val="00F02D3D"/>
    <w:rsid w:val="00F03CDE"/>
    <w:rsid w:val="00F073DC"/>
    <w:rsid w:val="00F10066"/>
    <w:rsid w:val="00F115B1"/>
    <w:rsid w:val="00F1408D"/>
    <w:rsid w:val="00F15F63"/>
    <w:rsid w:val="00F22521"/>
    <w:rsid w:val="00F260A3"/>
    <w:rsid w:val="00F309D6"/>
    <w:rsid w:val="00F323AB"/>
    <w:rsid w:val="00F351C1"/>
    <w:rsid w:val="00F40347"/>
    <w:rsid w:val="00F403AF"/>
    <w:rsid w:val="00F408E8"/>
    <w:rsid w:val="00F42DA9"/>
    <w:rsid w:val="00F44D67"/>
    <w:rsid w:val="00F4614B"/>
    <w:rsid w:val="00F51489"/>
    <w:rsid w:val="00F5472F"/>
    <w:rsid w:val="00F567C8"/>
    <w:rsid w:val="00F61FDE"/>
    <w:rsid w:val="00F61FFE"/>
    <w:rsid w:val="00F66BBE"/>
    <w:rsid w:val="00F71D82"/>
    <w:rsid w:val="00F72D15"/>
    <w:rsid w:val="00F93A51"/>
    <w:rsid w:val="00F9774B"/>
    <w:rsid w:val="00FB03F6"/>
    <w:rsid w:val="00FB324F"/>
    <w:rsid w:val="00FB3703"/>
    <w:rsid w:val="00FD3E6F"/>
    <w:rsid w:val="00FD4882"/>
    <w:rsid w:val="00FD4BF7"/>
    <w:rsid w:val="00FD55CD"/>
    <w:rsid w:val="00FE01DF"/>
    <w:rsid w:val="00FE5E28"/>
    <w:rsid w:val="00FF5FEA"/>
    <w:rsid w:val="00FF6BC4"/>
    <w:rsid w:val="00FF7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AD352EE"/>
  <w15:chartTrackingRefBased/>
  <w15:docId w15:val="{84A4AB09-1F78-40D8-8D7A-53510A671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AA3"/>
  </w:style>
  <w:style w:type="paragraph" w:styleId="Heading1">
    <w:name w:val="heading 1"/>
    <w:basedOn w:val="Normal"/>
    <w:next w:val="Normal"/>
    <w:link w:val="Heading1Char"/>
    <w:uiPriority w:val="9"/>
    <w:qFormat/>
    <w:rsid w:val="00EC4AA3"/>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EC4AA3"/>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EC4AA3"/>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EC4AA3"/>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EC4AA3"/>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EC4AA3"/>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EC4AA3"/>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EC4AA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C4AA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EC4AA3"/>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EC4AA3"/>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EC4AA3"/>
    <w:rPr>
      <w:b/>
      <w:bCs/>
      <w:i/>
      <w:iCs/>
      <w:caps/>
      <w:color w:val="4A66AC" w:themeColor="accent1"/>
    </w:rPr>
  </w:style>
  <w:style w:type="character" w:customStyle="1" w:styleId="Heading2Char">
    <w:name w:val="Heading 2 Char"/>
    <w:basedOn w:val="DefaultParagraphFont"/>
    <w:link w:val="Heading2"/>
    <w:uiPriority w:val="9"/>
    <w:rsid w:val="00EC4AA3"/>
    <w:rPr>
      <w:caps/>
      <w:spacing w:val="15"/>
      <w:shd w:val="clear" w:color="auto" w:fill="D9DFEF" w:themeFill="accent1" w:themeFillTint="33"/>
    </w:rPr>
  </w:style>
  <w:style w:type="character" w:customStyle="1" w:styleId="Heading1Char">
    <w:name w:val="Heading 1 Char"/>
    <w:basedOn w:val="DefaultParagraphFont"/>
    <w:link w:val="Heading1"/>
    <w:uiPriority w:val="9"/>
    <w:rsid w:val="00EC4AA3"/>
    <w:rPr>
      <w:caps/>
      <w:color w:val="FFFFFF" w:themeColor="background1"/>
      <w:spacing w:val="15"/>
      <w:sz w:val="22"/>
      <w:szCs w:val="22"/>
      <w:shd w:val="clear" w:color="auto" w:fill="4A66AC" w:themeFill="accent1"/>
    </w:rPr>
  </w:style>
  <w:style w:type="character" w:styleId="IntenseEmphasis">
    <w:name w:val="Intense Emphasis"/>
    <w:uiPriority w:val="21"/>
    <w:qFormat/>
    <w:rsid w:val="00EC4AA3"/>
    <w:rPr>
      <w:b/>
      <w:bCs/>
      <w:caps/>
      <w:color w:val="243255" w:themeColor="accent1" w:themeShade="7F"/>
      <w:spacing w:val="10"/>
    </w:rPr>
  </w:style>
  <w:style w:type="paragraph" w:styleId="FootnoteText">
    <w:name w:val="footnote text"/>
    <w:aliases w:val="5_G"/>
    <w:basedOn w:val="Normal"/>
    <w:link w:val="FootnoteTextChar"/>
    <w:unhideWhenUsed/>
    <w:rsid w:val="008952C8"/>
    <w:pPr>
      <w:spacing w:after="0" w:line="240" w:lineRule="auto"/>
    </w:p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EC4AA3"/>
    <w:rPr>
      <w:caps/>
      <w:color w:val="243255" w:themeColor="accent1" w:themeShade="7F"/>
      <w:spacing w:val="15"/>
    </w:rPr>
  </w:style>
  <w:style w:type="paragraph" w:customStyle="1" w:styleId="SingleTxtG">
    <w:name w:val="_ Single Txt_G"/>
    <w:basedOn w:val="Normal"/>
    <w:link w:val="SingleTxtGChar"/>
    <w:rsid w:val="00776BFA"/>
    <w:pPr>
      <w:spacing w:after="120" w:line="240" w:lineRule="auto"/>
      <w:ind w:left="1134" w:right="1134"/>
      <w:jc w:val="both"/>
    </w:pPr>
    <w:rPr>
      <w:rFonts w:ascii="Times New Roman" w:hAnsi="Times New Roman" w:cs="Times New Roman"/>
      <w:lang w:val="fr-CH"/>
    </w:rPr>
  </w:style>
  <w:style w:type="paragraph" w:customStyle="1" w:styleId="ng-scope">
    <w:name w:val="ng-scope"/>
    <w:basedOn w:val="Normal"/>
    <w:rsid w:val="001C4F65"/>
    <w:pPr>
      <w:spacing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EC4AA3"/>
    <w:rPr>
      <w:caps/>
      <w:color w:val="374C80" w:themeColor="accent1" w:themeShade="BF"/>
      <w:spacing w:val="10"/>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EC4AA3"/>
    <w:pPr>
      <w:spacing w:after="0" w:line="240" w:lineRule="auto"/>
    </w:pPr>
  </w:style>
  <w:style w:type="paragraph" w:styleId="TOCHeading">
    <w:name w:val="TOC Heading"/>
    <w:basedOn w:val="Heading1"/>
    <w:next w:val="Normal"/>
    <w:uiPriority w:val="39"/>
    <w:unhideWhenUsed/>
    <w:qFormat/>
    <w:rsid w:val="00EC4AA3"/>
    <w:pPr>
      <w:outlineLvl w:val="9"/>
    </w:pPr>
  </w:style>
  <w:style w:type="paragraph" w:styleId="TOC1">
    <w:name w:val="toc 1"/>
    <w:basedOn w:val="Normal"/>
    <w:next w:val="Normal"/>
    <w:autoRedefine/>
    <w:uiPriority w:val="39"/>
    <w:unhideWhenUsed/>
    <w:rsid w:val="000B5F58"/>
    <w:pPr>
      <w:spacing w:after="100"/>
      <w:ind w:left="270" w:hanging="270"/>
    </w:pPr>
    <w:rPr>
      <w:bCs/>
    </w:rPr>
  </w:style>
  <w:style w:type="paragraph" w:styleId="TOC2">
    <w:name w:val="toc 2"/>
    <w:basedOn w:val="Normal"/>
    <w:next w:val="Normal"/>
    <w:autoRedefine/>
    <w:uiPriority w:val="39"/>
    <w:unhideWhenUsed/>
    <w:rsid w:val="004B412B"/>
    <w:pPr>
      <w:spacing w:after="100"/>
      <w:ind w:left="220"/>
    </w:pPr>
  </w:style>
  <w:style w:type="paragraph" w:styleId="TOC3">
    <w:name w:val="toc 3"/>
    <w:basedOn w:val="Normal"/>
    <w:next w:val="Normal"/>
    <w:autoRedefine/>
    <w:uiPriority w:val="39"/>
    <w:unhideWhenUsed/>
    <w:rsid w:val="00EC2807"/>
    <w:pPr>
      <w:spacing w:after="100"/>
      <w:ind w:left="440"/>
    </w:pPr>
    <w:rPr>
      <w:rFonts w:cs="Times New Roman"/>
    </w:rPr>
  </w:style>
  <w:style w:type="character" w:customStyle="1" w:styleId="Heading5Char">
    <w:name w:val="Heading 5 Char"/>
    <w:basedOn w:val="DefaultParagraphFont"/>
    <w:link w:val="Heading5"/>
    <w:uiPriority w:val="9"/>
    <w:semiHidden/>
    <w:rsid w:val="00EC4AA3"/>
    <w:rPr>
      <w:caps/>
      <w:color w:val="374C80" w:themeColor="accent1" w:themeShade="BF"/>
      <w:spacing w:val="10"/>
    </w:rPr>
  </w:style>
  <w:style w:type="character" w:customStyle="1" w:styleId="Heading6Char">
    <w:name w:val="Heading 6 Char"/>
    <w:basedOn w:val="DefaultParagraphFont"/>
    <w:link w:val="Heading6"/>
    <w:uiPriority w:val="9"/>
    <w:semiHidden/>
    <w:rsid w:val="00EC4AA3"/>
    <w:rPr>
      <w:caps/>
      <w:color w:val="374C80" w:themeColor="accent1" w:themeShade="BF"/>
      <w:spacing w:val="10"/>
    </w:rPr>
  </w:style>
  <w:style w:type="character" w:customStyle="1" w:styleId="Heading7Char">
    <w:name w:val="Heading 7 Char"/>
    <w:basedOn w:val="DefaultParagraphFont"/>
    <w:link w:val="Heading7"/>
    <w:uiPriority w:val="9"/>
    <w:semiHidden/>
    <w:rsid w:val="00EC4AA3"/>
    <w:rPr>
      <w:caps/>
      <w:color w:val="374C80" w:themeColor="accent1" w:themeShade="BF"/>
      <w:spacing w:val="10"/>
    </w:rPr>
  </w:style>
  <w:style w:type="character" w:customStyle="1" w:styleId="Heading8Char">
    <w:name w:val="Heading 8 Char"/>
    <w:basedOn w:val="DefaultParagraphFont"/>
    <w:link w:val="Heading8"/>
    <w:uiPriority w:val="9"/>
    <w:semiHidden/>
    <w:rsid w:val="00EC4AA3"/>
    <w:rPr>
      <w:caps/>
      <w:spacing w:val="10"/>
      <w:sz w:val="18"/>
      <w:szCs w:val="18"/>
    </w:rPr>
  </w:style>
  <w:style w:type="character" w:customStyle="1" w:styleId="Heading9Char">
    <w:name w:val="Heading 9 Char"/>
    <w:basedOn w:val="DefaultParagraphFont"/>
    <w:link w:val="Heading9"/>
    <w:uiPriority w:val="9"/>
    <w:semiHidden/>
    <w:rsid w:val="00EC4AA3"/>
    <w:rPr>
      <w:i/>
      <w:iCs/>
      <w:caps/>
      <w:spacing w:val="10"/>
      <w:sz w:val="18"/>
      <w:szCs w:val="18"/>
    </w:rPr>
  </w:style>
  <w:style w:type="paragraph" w:styleId="Caption">
    <w:name w:val="caption"/>
    <w:basedOn w:val="Normal"/>
    <w:next w:val="Normal"/>
    <w:uiPriority w:val="35"/>
    <w:semiHidden/>
    <w:unhideWhenUsed/>
    <w:qFormat/>
    <w:rsid w:val="00EC4AA3"/>
    <w:rPr>
      <w:b/>
      <w:bCs/>
      <w:color w:val="374C80" w:themeColor="accent1" w:themeShade="BF"/>
      <w:sz w:val="16"/>
      <w:szCs w:val="16"/>
    </w:rPr>
  </w:style>
  <w:style w:type="paragraph" w:styleId="Title">
    <w:name w:val="Title"/>
    <w:basedOn w:val="Normal"/>
    <w:next w:val="Normal"/>
    <w:link w:val="TitleChar"/>
    <w:uiPriority w:val="10"/>
    <w:qFormat/>
    <w:rsid w:val="00EC4AA3"/>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EC4AA3"/>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EC4AA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C4AA3"/>
    <w:rPr>
      <w:caps/>
      <w:color w:val="595959" w:themeColor="text1" w:themeTint="A6"/>
      <w:spacing w:val="10"/>
      <w:sz w:val="21"/>
      <w:szCs w:val="21"/>
    </w:rPr>
  </w:style>
  <w:style w:type="character" w:styleId="Strong">
    <w:name w:val="Strong"/>
    <w:uiPriority w:val="22"/>
    <w:qFormat/>
    <w:rsid w:val="00EC4AA3"/>
    <w:rPr>
      <w:b/>
      <w:bCs/>
    </w:rPr>
  </w:style>
  <w:style w:type="character" w:styleId="Emphasis">
    <w:name w:val="Emphasis"/>
    <w:uiPriority w:val="20"/>
    <w:qFormat/>
    <w:rsid w:val="00EC4AA3"/>
    <w:rPr>
      <w:caps/>
      <w:color w:val="243255" w:themeColor="accent1" w:themeShade="7F"/>
      <w:spacing w:val="5"/>
    </w:rPr>
  </w:style>
  <w:style w:type="paragraph" w:styleId="Quote">
    <w:name w:val="Quote"/>
    <w:basedOn w:val="Normal"/>
    <w:next w:val="Normal"/>
    <w:link w:val="QuoteChar"/>
    <w:uiPriority w:val="29"/>
    <w:qFormat/>
    <w:rsid w:val="00EC4AA3"/>
    <w:rPr>
      <w:i/>
      <w:iCs/>
      <w:sz w:val="24"/>
      <w:szCs w:val="24"/>
    </w:rPr>
  </w:style>
  <w:style w:type="character" w:customStyle="1" w:styleId="QuoteChar">
    <w:name w:val="Quote Char"/>
    <w:basedOn w:val="DefaultParagraphFont"/>
    <w:link w:val="Quote"/>
    <w:uiPriority w:val="29"/>
    <w:rsid w:val="00EC4AA3"/>
    <w:rPr>
      <w:i/>
      <w:iCs/>
      <w:sz w:val="24"/>
      <w:szCs w:val="24"/>
    </w:rPr>
  </w:style>
  <w:style w:type="character" w:styleId="SubtleEmphasis">
    <w:name w:val="Subtle Emphasis"/>
    <w:uiPriority w:val="19"/>
    <w:qFormat/>
    <w:rsid w:val="00EC4AA3"/>
    <w:rPr>
      <w:i/>
      <w:iCs/>
      <w:color w:val="243255" w:themeColor="accent1" w:themeShade="7F"/>
    </w:rPr>
  </w:style>
  <w:style w:type="character" w:styleId="SubtleReference">
    <w:name w:val="Subtle Reference"/>
    <w:uiPriority w:val="31"/>
    <w:qFormat/>
    <w:rsid w:val="00EC4AA3"/>
    <w:rPr>
      <w:b/>
      <w:bCs/>
      <w:color w:val="4A66AC" w:themeColor="accent1"/>
    </w:rPr>
  </w:style>
  <w:style w:type="character" w:styleId="BookTitle">
    <w:name w:val="Book Title"/>
    <w:uiPriority w:val="33"/>
    <w:qFormat/>
    <w:rsid w:val="00EC4AA3"/>
    <w:rPr>
      <w:b/>
      <w:bCs/>
      <w:i/>
      <w:iCs/>
      <w:spacing w:val="0"/>
    </w:rPr>
  </w:style>
  <w:style w:type="character" w:customStyle="1" w:styleId="NoSpacingChar">
    <w:name w:val="No Spacing Char"/>
    <w:basedOn w:val="DefaultParagraphFont"/>
    <w:link w:val="NoSpacing"/>
    <w:uiPriority w:val="1"/>
    <w:rsid w:val="001F129D"/>
  </w:style>
  <w:style w:type="table" w:styleId="TableGrid">
    <w:name w:val="Table Grid"/>
    <w:basedOn w:val="TableNormal"/>
    <w:uiPriority w:val="39"/>
    <w:rsid w:val="001F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425DE8"/>
    <w:rPr>
      <w:color w:val="605E5C"/>
      <w:shd w:val="clear" w:color="auto" w:fill="E1DFDD"/>
    </w:rPr>
  </w:style>
  <w:style w:type="character" w:customStyle="1" w:styleId="ListParagraphChar">
    <w:name w:val="List Paragraph Char"/>
    <w:basedOn w:val="DefaultParagraphFont"/>
    <w:link w:val="ListParagraph"/>
    <w:uiPriority w:val="34"/>
    <w:locked/>
    <w:rsid w:val="008E437E"/>
  </w:style>
  <w:style w:type="character" w:styleId="FollowedHyperlink">
    <w:name w:val="FollowedHyperlink"/>
    <w:basedOn w:val="DefaultParagraphFont"/>
    <w:uiPriority w:val="99"/>
    <w:semiHidden/>
    <w:unhideWhenUsed/>
    <w:rsid w:val="007E1B59"/>
    <w:rPr>
      <w:color w:val="3EBBF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18230178">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087506854">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156458038">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29098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452699925">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77469332">
      <w:bodyDiv w:val="1"/>
      <w:marLeft w:val="0"/>
      <w:marRight w:val="0"/>
      <w:marTop w:val="0"/>
      <w:marBottom w:val="0"/>
      <w:divBdr>
        <w:top w:val="none" w:sz="0" w:space="0" w:color="auto"/>
        <w:left w:val="none" w:sz="0" w:space="0" w:color="auto"/>
        <w:bottom w:val="none" w:sz="0" w:space="0" w:color="auto"/>
        <w:right w:val="none" w:sz="0" w:space="0" w:color="auto"/>
      </w:divBdr>
    </w:div>
    <w:div w:id="1592932422">
      <w:bodyDiv w:val="1"/>
      <w:marLeft w:val="0"/>
      <w:marRight w:val="0"/>
      <w:marTop w:val="0"/>
      <w:marBottom w:val="0"/>
      <w:divBdr>
        <w:top w:val="none" w:sz="0" w:space="0" w:color="auto"/>
        <w:left w:val="none" w:sz="0" w:space="0" w:color="auto"/>
        <w:bottom w:val="none" w:sz="0" w:space="0" w:color="auto"/>
        <w:right w:val="none" w:sz="0" w:space="0" w:color="auto"/>
      </w:divBdr>
    </w:div>
    <w:div w:id="1679841901">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830946408">
      <w:bodyDiv w:val="1"/>
      <w:marLeft w:val="0"/>
      <w:marRight w:val="0"/>
      <w:marTop w:val="0"/>
      <w:marBottom w:val="0"/>
      <w:divBdr>
        <w:top w:val="none" w:sz="0" w:space="0" w:color="auto"/>
        <w:left w:val="none" w:sz="0" w:space="0" w:color="auto"/>
        <w:bottom w:val="none" w:sz="0" w:space="0" w:color="auto"/>
        <w:right w:val="none" w:sz="0" w:space="0" w:color="auto"/>
      </w:divBdr>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13293692">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hyperlink" Target="about:blank" TargetMode="External"/><Relationship Id="rId1" Type="http://schemas.openxmlformats.org/officeDocument/2006/relationships/hyperlink" Target="about:blank" TargetMode="External"/><Relationship Id="rId4"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50380-A7BF-435D-900E-7D31AC157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2468</Words>
  <Characters>13658</Characters>
  <Application>Microsoft Office Word</Application>
  <DocSecurity>0</DocSecurity>
  <Lines>342</Lines>
  <Paragraphs>135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UCLA</Company>
  <LinksUpToDate>false</LinksUpToDate>
  <CharactersWithSpaces>16017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Celine Reynaud</cp:lastModifiedBy>
  <cp:revision>2</cp:revision>
  <cp:lastPrinted>2019-02-08T19:26:00Z</cp:lastPrinted>
  <dcterms:created xsi:type="dcterms:W3CDTF">2023-08-11T16:32:00Z</dcterms:created>
  <dcterms:modified xsi:type="dcterms:W3CDTF">2023-08-11T16:32:00Z</dcterms:modified>
</cp:coreProperties>
</file>