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760329485"/>
        <w:docPartObj>
          <w:docPartGallery w:val="Cover Pages"/>
          <w:docPartUnique/>
        </w:docPartObj>
      </w:sdtPr>
      <w:sdtEndPr>
        <w:rPr>
          <w:rFonts w:asciiTheme="majorHAnsi" w:hAnsiTheme="majorHAnsi" w:cs="Times New Roman"/>
          <w:b/>
        </w:rPr>
      </w:sdtEndPr>
      <w:sdtContent>
        <w:p w14:paraId="6C6B298E" w14:textId="095246E5" w:rsidR="00A53768" w:rsidRDefault="00A53768" w:rsidP="00A50A7C"/>
        <w:p w14:paraId="77E54CEB" w14:textId="7705270A" w:rsidR="00A53768" w:rsidRDefault="00956C37" w:rsidP="00A50A7C">
          <w:pPr>
            <w:rPr>
              <w:rFonts w:asciiTheme="majorHAnsi" w:hAnsiTheme="majorHAnsi" w:cs="Times New Roman"/>
              <w:b/>
            </w:rPr>
          </w:pPr>
          <w:r>
            <w:rPr>
              <w:rFonts w:asciiTheme="majorHAnsi" w:hAnsiTheme="majorHAnsi" w:cs="Times New Roman"/>
              <w:b/>
              <w:noProof/>
              <w:lang w:val="en-US"/>
            </w:rPr>
            <w:drawing>
              <wp:anchor distT="0" distB="0" distL="114300" distR="114300" simplePos="0" relativeHeight="251661312" behindDoc="0" locked="0" layoutInCell="1" allowOverlap="1" wp14:anchorId="2EA7C92A" wp14:editId="5D741FD1">
                <wp:simplePos x="0" y="0"/>
                <wp:positionH relativeFrom="page">
                  <wp:align>center</wp:align>
                </wp:positionH>
                <wp:positionV relativeFrom="paragraph">
                  <wp:posOffset>1104234</wp:posOffset>
                </wp:positionV>
                <wp:extent cx="3476625" cy="1314450"/>
                <wp:effectExtent l="0" t="0" r="9525"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ogo.png"/>
                        <pic:cNvPicPr/>
                      </pic:nvPicPr>
                      <pic:blipFill>
                        <a:blip r:embed="rId9">
                          <a:extLst>
                            <a:ext uri="{28A0092B-C50C-407E-A947-70E740481C1C}">
                              <a14:useLocalDpi xmlns:a14="http://schemas.microsoft.com/office/drawing/2010/main" val="0"/>
                            </a:ext>
                          </a:extLst>
                        </a:blip>
                        <a:stretch>
                          <a:fillRect/>
                        </a:stretch>
                      </pic:blipFill>
                      <pic:spPr>
                        <a:xfrm>
                          <a:off x="0" y="0"/>
                          <a:ext cx="3476625" cy="1314450"/>
                        </a:xfrm>
                        <a:prstGeom prst="rect">
                          <a:avLst/>
                        </a:prstGeom>
                      </pic:spPr>
                    </pic:pic>
                  </a:graphicData>
                </a:graphic>
                <wp14:sizeRelH relativeFrom="page">
                  <wp14:pctWidth>0</wp14:pctWidth>
                </wp14:sizeRelH>
                <wp14:sizeRelV relativeFrom="page">
                  <wp14:pctHeight>0</wp14:pctHeight>
                </wp14:sizeRelV>
              </wp:anchor>
            </w:drawing>
          </w:r>
          <w:r w:rsidR="00A53768">
            <w:rPr>
              <w:noProof/>
              <w:lang w:val="en-US"/>
            </w:rPr>
            <mc:AlternateContent>
              <mc:Choice Requires="wps">
                <w:drawing>
                  <wp:anchor distT="0" distB="0" distL="182880" distR="182880" simplePos="0" relativeHeight="251660288" behindDoc="0" locked="0" layoutInCell="1" allowOverlap="1" wp14:anchorId="617CF3F5" wp14:editId="6BAAD6D3">
                    <wp:simplePos x="0" y="0"/>
                    <wp:positionH relativeFrom="page">
                      <wp:align>center</wp:align>
                    </wp:positionH>
                    <wp:positionV relativeFrom="page">
                      <wp:posOffset>4761834</wp:posOffset>
                    </wp:positionV>
                    <wp:extent cx="4686300" cy="6720840"/>
                    <wp:effectExtent l="0" t="0" r="0" b="3810"/>
                    <wp:wrapSquare wrapText="bothSides"/>
                    <wp:docPr id="131" name="Cuadro de texto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C8DA4A" w14:textId="68906070" w:rsidR="00F4006E" w:rsidRPr="00D40864" w:rsidRDefault="00F4006E" w:rsidP="00A53768">
                                <w:pPr>
                                  <w:pStyle w:val="Sinespaciado"/>
                                  <w:spacing w:before="40" w:after="560" w:line="216" w:lineRule="auto"/>
                                  <w:jc w:val="center"/>
                                  <w:rPr>
                                    <w:rFonts w:cstheme="minorHAnsi"/>
                                    <w:b/>
                                    <w:sz w:val="72"/>
                                    <w:szCs w:val="72"/>
                                    <w:lang w:val="es-ES"/>
                                  </w:rPr>
                                </w:pPr>
                                <w:sdt>
                                  <w:sdtPr>
                                    <w:rPr>
                                      <w:rFonts w:eastAsia="Calibri" w:cstheme="minorHAnsi"/>
                                      <w:b/>
                                      <w:bCs/>
                                      <w:sz w:val="28"/>
                                      <w:szCs w:val="28"/>
                                      <w:lang w:val="es-CL"/>
                                    </w:rPr>
                                    <w:alias w:val="Título"/>
                                    <w:tag w:val=""/>
                                    <w:id w:val="151731938"/>
                                    <w:dataBinding w:prefixMappings="xmlns:ns0='http://purl.org/dc/elements/1.1/' xmlns:ns1='http://schemas.openxmlformats.org/package/2006/metadata/core-properties' " w:xpath="/ns1:coreProperties[1]/ns0:title[1]" w:storeItemID="{6C3C8BC8-F283-45AE-878A-BAB7291924A1}"/>
                                    <w:text/>
                                  </w:sdtPr>
                                  <w:sdtContent>
                                    <w:r w:rsidRPr="00D40864">
                                      <w:rPr>
                                        <w:rFonts w:eastAsia="Calibri" w:cstheme="minorHAnsi"/>
                                        <w:b/>
                                        <w:bCs/>
                                        <w:sz w:val="28"/>
                                        <w:szCs w:val="28"/>
                                        <w:lang w:val="es-CL"/>
                                      </w:rPr>
                                      <w:t>INFORME ALTERNATIVO                                                                          DE LA SOCIEDAD CIVIL PARA EL EXAMEN DEL QUINTO INFORME PERIÓDICO DEL ESTADO DE CHILE ANTE EL COMITÉ DE DERECHOS ECONÓMICOS, SOCIALES Y CULTURALES</w:t>
                                    </w:r>
                                    <w:r>
                                      <w:rPr>
                                        <w:rFonts w:eastAsia="Calibri" w:cstheme="minorHAnsi"/>
                                        <w:b/>
                                        <w:bCs/>
                                        <w:sz w:val="28"/>
                                        <w:szCs w:val="28"/>
                                        <w:lang w:val="es-CL"/>
                                      </w:rPr>
                                      <w:t xml:space="preserve"> EN SU 78° PERÍODO DE SESIONES</w:t>
                                    </w:r>
                                    <w:r w:rsidRPr="00D40864">
                                      <w:rPr>
                                        <w:rFonts w:eastAsia="Calibri" w:cstheme="minorHAnsi"/>
                                        <w:b/>
                                        <w:bCs/>
                                        <w:sz w:val="28"/>
                                        <w:szCs w:val="28"/>
                                        <w:lang w:val="es-CL"/>
                                      </w:rPr>
                                      <w:t xml:space="preserve">                                                                                    (Septiembre 2025)</w:t>
                                    </w:r>
                                  </w:sdtContent>
                                </w:sdt>
                              </w:p>
                              <w:sdt>
                                <w:sdtPr>
                                  <w:rPr>
                                    <w:rFonts w:asciiTheme="majorHAnsi" w:hAnsiTheme="majorHAnsi" w:cstheme="majorHAnsi"/>
                                    <w:b/>
                                    <w:caps/>
                                    <w:sz w:val="28"/>
                                    <w:szCs w:val="28"/>
                                    <w:lang w:val="es-ES"/>
                                  </w:rPr>
                                  <w:alias w:val="Subtítulo"/>
                                  <w:tag w:val=""/>
                                  <w:id w:val="-2090151685"/>
                                  <w:dataBinding w:prefixMappings="xmlns:ns0='http://purl.org/dc/elements/1.1/' xmlns:ns1='http://schemas.openxmlformats.org/package/2006/metadata/core-properties' " w:xpath="/ns1:coreProperties[1]/ns0:subject[1]" w:storeItemID="{6C3C8BC8-F283-45AE-878A-BAB7291924A1}"/>
                                  <w:text/>
                                </w:sdtPr>
                                <w:sdtContent>
                                  <w:p w14:paraId="526B0E57" w14:textId="2D563AD1" w:rsidR="00F4006E" w:rsidRPr="00D40864" w:rsidRDefault="00F4006E" w:rsidP="00A53768">
                                    <w:pPr>
                                      <w:pStyle w:val="Sinespaciado"/>
                                      <w:spacing w:before="40" w:after="40"/>
                                      <w:jc w:val="center"/>
                                      <w:rPr>
                                        <w:rFonts w:asciiTheme="majorHAnsi" w:hAnsiTheme="majorHAnsi" w:cstheme="majorHAnsi"/>
                                        <w:caps/>
                                        <w:sz w:val="28"/>
                                        <w:szCs w:val="28"/>
                                        <w:lang w:val="es-ES"/>
                                      </w:rPr>
                                    </w:pPr>
                                    <w:r w:rsidRPr="00D40864">
                                      <w:rPr>
                                        <w:rFonts w:asciiTheme="majorHAnsi" w:hAnsiTheme="majorHAnsi" w:cstheme="majorHAnsi"/>
                                        <w:b/>
                                        <w:caps/>
                                        <w:sz w:val="28"/>
                                        <w:szCs w:val="28"/>
                                        <w:lang w:val="es-ES"/>
                                      </w:rPr>
                                      <w:t>CORPORACIÓN OPCIÓN                                                          (Corporación de Oportunidad y Acción Solidaria)  Estatus Consultivo Especial desde 2004</w:t>
                                    </w:r>
                                  </w:p>
                                </w:sdtContent>
                              </w:sdt>
                              <w:sdt>
                                <w:sdtPr>
                                  <w:rPr>
                                    <w:caps/>
                                    <w:color w:val="A19574" w:themeColor="accent5"/>
                                    <w:sz w:val="24"/>
                                    <w:szCs w:val="24"/>
                                  </w:rPr>
                                  <w:alias w:val="Autor"/>
                                  <w:tag w:val=""/>
                                  <w:id w:val="-1536112409"/>
                                  <w:showingPlcHdr/>
                                  <w:dataBinding w:prefixMappings="xmlns:ns0='http://purl.org/dc/elements/1.1/' xmlns:ns1='http://schemas.openxmlformats.org/package/2006/metadata/core-properties' " w:xpath="/ns1:coreProperties[1]/ns0:creator[1]" w:storeItemID="{6C3C8BC8-F283-45AE-878A-BAB7291924A1}"/>
                                  <w:text/>
                                </w:sdtPr>
                                <w:sdtContent>
                                  <w:p w14:paraId="7012080E" w14:textId="704BE767" w:rsidR="00F4006E" w:rsidRDefault="00F4006E">
                                    <w:pPr>
                                      <w:pStyle w:val="Sinespaciado"/>
                                      <w:spacing w:before="80" w:after="40"/>
                                      <w:rPr>
                                        <w:caps/>
                                        <w:color w:val="A19574" w:themeColor="accent5"/>
                                        <w:sz w:val="24"/>
                                        <w:szCs w:val="24"/>
                                      </w:rPr>
                                    </w:pPr>
                                    <w:r>
                                      <w:rPr>
                                        <w:caps/>
                                        <w:color w:val="A19574" w:themeColor="accent5"/>
                                        <w:sz w:val="24"/>
                                        <w:szCs w:val="24"/>
                                      </w:rPr>
                                      <w:t xml:space="preserve">     </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617CF3F5" id="_x0000_t202" coordsize="21600,21600" o:spt="202" path="m,l,21600r21600,l21600,xe">
                    <v:stroke joinstyle="miter"/>
                    <v:path gradientshapeok="t" o:connecttype="rect"/>
                  </v:shapetype>
                  <v:shape id="Cuadro de texto 131" o:spid="_x0000_s1026" type="#_x0000_t202" style="position:absolute;margin-left:0;margin-top:374.95pt;width:369pt;height:529.2pt;z-index:251660288;visibility:visible;mso-wrap-style:square;mso-width-percent:790;mso-height-percent:350;mso-wrap-distance-left:14.4pt;mso-wrap-distance-top:0;mso-wrap-distance-right:14.4pt;mso-wrap-distance-bottom:0;mso-position-horizontal:center;mso-position-horizontal-relative:page;mso-position-vertical:absolute;mso-position-vertical-relative:page;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jbDewIAAF4FAAAOAAAAZHJzL2Uyb0RvYy54bWysVE1v2zAMvQ/YfxB0X+1+LAuCOkWWosOA&#10;oi3WDj0rstQYk0VNUhJnv35Psp0W3S4ddpFp8pHix6POL7rWsK3yoSFb8eOjkjNlJdWNfar494er&#10;D1POQhS2FoasqvheBX4xf//ufOdm6oTWZGrlGYLYMNu5iq9jdLOiCHKtWhGOyCkLoybfiohf/1TU&#10;XuwQvTXFSVlOih352nmSKgRoL3sjn+f4WisZb7UOKjJTceQW8+nzuUpnMT8Xsycv3LqRQxriH7Jo&#10;RWNx6SHUpYiCbXzzR6i2kZ4C6XgkqS1I60aqXAOqOS5fVXO/Fk7lWtCc4A5tCv8vrLzZ3nnW1Jjd&#10;6TFnVrQY0nIjak+sViyqLhJLJjRq58IM+HsHj9h9pg5Ooz5AmervtG/TF5Ux2NHy/aHNiMUklGeT&#10;6eS0hEnCNvl0Uk7P8iCKZ3fnQ/yiqGVJqLjHHHN7xfY6RKQC6AhJt1m6aozJszSW7RD19GOZHQ4W&#10;eBibsCqzYgiTSupTz1LcG5Uwxn5TGl3JFSRF5qNaGs+2AkwSUiobc/E5LtAJpZHEWxwH/HNWb3Hu&#10;6xhvJhsPzm1jyefqX6Vd/xhT1j0ejXxRdxJjt+qGUa+o3mPSnvqlCU5eNZjGtQjxTnhsCSaIzY+3&#10;OLQhdJ0GibM1+V9/0yc8yAsrZztsXcXDz43wijPz1YLWaUVHwY/CahTspl0S2g+iIpsswsFHM4ra&#10;U/uIB2GRboFJWIm7Kh5HcRn73ceDItVikUFYRCfitb13MoVO00jceugehXcDAdMe3NC4j2L2ioc9&#10;NhPFLTYRbMwkTQ3tuzg0GkucuTs8OOmVePmfUc/P4vw3AAAA//8DAFBLAwQUAAYACAAAACEAZClm&#10;VuEAAAAJAQAADwAAAGRycy9kb3ducmV2LnhtbEyPwU7DMBBE70j8g7VI3KgNrWga4lRQBAfUA5RK&#10;wM2NlyQiXofYTdJ+PcsJjjszmn2TLUfXiB67UHvScDlRIJAKb2sqNWxfHy4SECEasqbxhBoOGGCZ&#10;n55kJrV+oBfsN7EUXEIhNRqqGNtUylBU6EyY+BaJvU/fORP57EppOzNwuWvklVLX0pma+ENlWlxV&#10;WHxt9k7D93OYqdXd8PRujof7t+1j/7Fe91qfn423NyAijvEvDL/4jA45M+38nmwQjQYeEjXMZ4sF&#10;CLbn04SVHecSlUxB5pn8vyD/AQAA//8DAFBLAQItABQABgAIAAAAIQC2gziS/gAAAOEBAAATAAAA&#10;AAAAAAAAAAAAAAAAAABbQ29udGVudF9UeXBlc10ueG1sUEsBAi0AFAAGAAgAAAAhADj9If/WAAAA&#10;lAEAAAsAAAAAAAAAAAAAAAAALwEAAF9yZWxzLy5yZWxzUEsBAi0AFAAGAAgAAAAhAEfuNsN7AgAA&#10;XgUAAA4AAAAAAAAAAAAAAAAALgIAAGRycy9lMm9Eb2MueG1sUEsBAi0AFAAGAAgAAAAhAGQpZlbh&#10;AAAACQEAAA8AAAAAAAAAAAAAAAAA1QQAAGRycy9kb3ducmV2LnhtbFBLBQYAAAAABAAEAPMAAADj&#10;BQAAAAA=&#10;" filled="f" stroked="f" strokeweight=".5pt">
                    <v:textbox style="mso-fit-shape-to-text:t" inset="0,0,0,0">
                      <w:txbxContent>
                        <w:p w14:paraId="36C8DA4A" w14:textId="68906070" w:rsidR="00F4006E" w:rsidRPr="00D40864" w:rsidRDefault="00F4006E" w:rsidP="00A53768">
                          <w:pPr>
                            <w:pStyle w:val="Sinespaciado"/>
                            <w:spacing w:before="40" w:after="560" w:line="216" w:lineRule="auto"/>
                            <w:jc w:val="center"/>
                            <w:rPr>
                              <w:rFonts w:cstheme="minorHAnsi"/>
                              <w:b/>
                              <w:sz w:val="72"/>
                              <w:szCs w:val="72"/>
                              <w:lang w:val="es-ES"/>
                            </w:rPr>
                          </w:pPr>
                          <w:sdt>
                            <w:sdtPr>
                              <w:rPr>
                                <w:rFonts w:eastAsia="Calibri" w:cstheme="minorHAnsi"/>
                                <w:b/>
                                <w:bCs/>
                                <w:sz w:val="28"/>
                                <w:szCs w:val="28"/>
                                <w:lang w:val="es-CL"/>
                              </w:rPr>
                              <w:alias w:val="Título"/>
                              <w:tag w:val=""/>
                              <w:id w:val="151731938"/>
                              <w:dataBinding w:prefixMappings="xmlns:ns0='http://purl.org/dc/elements/1.1/' xmlns:ns1='http://schemas.openxmlformats.org/package/2006/metadata/core-properties' " w:xpath="/ns1:coreProperties[1]/ns0:title[1]" w:storeItemID="{6C3C8BC8-F283-45AE-878A-BAB7291924A1}"/>
                              <w:text/>
                            </w:sdtPr>
                            <w:sdtContent>
                              <w:r w:rsidRPr="00D40864">
                                <w:rPr>
                                  <w:rFonts w:eastAsia="Calibri" w:cstheme="minorHAnsi"/>
                                  <w:b/>
                                  <w:bCs/>
                                  <w:sz w:val="28"/>
                                  <w:szCs w:val="28"/>
                                  <w:lang w:val="es-CL"/>
                                </w:rPr>
                                <w:t>INFORME ALTERNATIVO                                                                          DE LA SOCIEDAD CIVIL PARA EL EXAMEN DEL QUINTO INFORME PERIÓDICO DEL ESTADO DE CHILE ANTE EL COMITÉ DE DERECHOS ECONÓMICOS, SOCIALES Y CULTURALES</w:t>
                              </w:r>
                              <w:r>
                                <w:rPr>
                                  <w:rFonts w:eastAsia="Calibri" w:cstheme="minorHAnsi"/>
                                  <w:b/>
                                  <w:bCs/>
                                  <w:sz w:val="28"/>
                                  <w:szCs w:val="28"/>
                                  <w:lang w:val="es-CL"/>
                                </w:rPr>
                                <w:t xml:space="preserve"> EN SU 78° PERÍODO DE SESIONES</w:t>
                              </w:r>
                              <w:r w:rsidRPr="00D40864">
                                <w:rPr>
                                  <w:rFonts w:eastAsia="Calibri" w:cstheme="minorHAnsi"/>
                                  <w:b/>
                                  <w:bCs/>
                                  <w:sz w:val="28"/>
                                  <w:szCs w:val="28"/>
                                  <w:lang w:val="es-CL"/>
                                </w:rPr>
                                <w:t xml:space="preserve">                                                                                    (Septiembre 2025)</w:t>
                              </w:r>
                            </w:sdtContent>
                          </w:sdt>
                        </w:p>
                        <w:sdt>
                          <w:sdtPr>
                            <w:rPr>
                              <w:rFonts w:asciiTheme="majorHAnsi" w:hAnsiTheme="majorHAnsi" w:cstheme="majorHAnsi"/>
                              <w:b/>
                              <w:caps/>
                              <w:sz w:val="28"/>
                              <w:szCs w:val="28"/>
                              <w:lang w:val="es-ES"/>
                            </w:rPr>
                            <w:alias w:val="Subtítulo"/>
                            <w:tag w:val=""/>
                            <w:id w:val="-2090151685"/>
                            <w:dataBinding w:prefixMappings="xmlns:ns0='http://purl.org/dc/elements/1.1/' xmlns:ns1='http://schemas.openxmlformats.org/package/2006/metadata/core-properties' " w:xpath="/ns1:coreProperties[1]/ns0:subject[1]" w:storeItemID="{6C3C8BC8-F283-45AE-878A-BAB7291924A1}"/>
                            <w:text/>
                          </w:sdtPr>
                          <w:sdtContent>
                            <w:p w14:paraId="526B0E57" w14:textId="2D563AD1" w:rsidR="00F4006E" w:rsidRPr="00D40864" w:rsidRDefault="00F4006E" w:rsidP="00A53768">
                              <w:pPr>
                                <w:pStyle w:val="Sinespaciado"/>
                                <w:spacing w:before="40" w:after="40"/>
                                <w:jc w:val="center"/>
                                <w:rPr>
                                  <w:rFonts w:asciiTheme="majorHAnsi" w:hAnsiTheme="majorHAnsi" w:cstheme="majorHAnsi"/>
                                  <w:caps/>
                                  <w:sz w:val="28"/>
                                  <w:szCs w:val="28"/>
                                  <w:lang w:val="es-ES"/>
                                </w:rPr>
                              </w:pPr>
                              <w:r w:rsidRPr="00D40864">
                                <w:rPr>
                                  <w:rFonts w:asciiTheme="majorHAnsi" w:hAnsiTheme="majorHAnsi" w:cstheme="majorHAnsi"/>
                                  <w:b/>
                                  <w:caps/>
                                  <w:sz w:val="28"/>
                                  <w:szCs w:val="28"/>
                                  <w:lang w:val="es-ES"/>
                                </w:rPr>
                                <w:t>CORPORACIÓN OPCIÓN                                                          (Corporación de Oportunidad y Acción Solidaria)  Estatus Consultivo Especial desde 2004</w:t>
                              </w:r>
                            </w:p>
                          </w:sdtContent>
                        </w:sdt>
                        <w:sdt>
                          <w:sdtPr>
                            <w:rPr>
                              <w:caps/>
                              <w:color w:val="A19574" w:themeColor="accent5"/>
                              <w:sz w:val="24"/>
                              <w:szCs w:val="24"/>
                            </w:rPr>
                            <w:alias w:val="Autor"/>
                            <w:tag w:val=""/>
                            <w:id w:val="-1536112409"/>
                            <w:showingPlcHdr/>
                            <w:dataBinding w:prefixMappings="xmlns:ns0='http://purl.org/dc/elements/1.1/' xmlns:ns1='http://schemas.openxmlformats.org/package/2006/metadata/core-properties' " w:xpath="/ns1:coreProperties[1]/ns0:creator[1]" w:storeItemID="{6C3C8BC8-F283-45AE-878A-BAB7291924A1}"/>
                            <w:text/>
                          </w:sdtPr>
                          <w:sdtContent>
                            <w:p w14:paraId="7012080E" w14:textId="704BE767" w:rsidR="00F4006E" w:rsidRDefault="00F4006E">
                              <w:pPr>
                                <w:pStyle w:val="Sinespaciado"/>
                                <w:spacing w:before="80" w:after="40"/>
                                <w:rPr>
                                  <w:caps/>
                                  <w:color w:val="A19574" w:themeColor="accent5"/>
                                  <w:sz w:val="24"/>
                                  <w:szCs w:val="24"/>
                                </w:rPr>
                              </w:pPr>
                              <w:r>
                                <w:rPr>
                                  <w:caps/>
                                  <w:color w:val="A19574" w:themeColor="accent5"/>
                                  <w:sz w:val="24"/>
                                  <w:szCs w:val="24"/>
                                </w:rPr>
                                <w:t xml:space="preserve">     </w:t>
                              </w:r>
                            </w:p>
                          </w:sdtContent>
                        </w:sdt>
                      </w:txbxContent>
                    </v:textbox>
                    <w10:wrap type="square" anchorx="page" anchory="page"/>
                  </v:shape>
                </w:pict>
              </mc:Fallback>
            </mc:AlternateContent>
          </w:r>
          <w:r w:rsidR="00A53768">
            <w:rPr>
              <w:rFonts w:asciiTheme="majorHAnsi" w:hAnsiTheme="majorHAnsi" w:cs="Times New Roman"/>
              <w:b/>
            </w:rPr>
            <w:br w:type="page"/>
          </w:r>
        </w:p>
      </w:sdtContent>
    </w:sdt>
    <w:p w14:paraId="7AF0704F" w14:textId="4610C680" w:rsidR="00A54781" w:rsidRPr="001F1204" w:rsidRDefault="00D40BB1" w:rsidP="00A50A7C">
      <w:pPr>
        <w:spacing w:before="100" w:beforeAutospacing="1" w:after="100" w:afterAutospacing="1" w:line="240" w:lineRule="auto"/>
        <w:jc w:val="both"/>
        <w:rPr>
          <w:rFonts w:asciiTheme="majorHAnsi" w:eastAsia="Times New Roman" w:hAnsiTheme="majorHAnsi" w:cs="Calibri Light"/>
          <w:lang w:val="es-ES"/>
        </w:rPr>
      </w:pPr>
      <w:r w:rsidRPr="001F1204">
        <w:rPr>
          <w:rFonts w:asciiTheme="majorHAnsi" w:eastAsia="Times New Roman" w:hAnsiTheme="majorHAnsi" w:cs="Calibri Light"/>
          <w:b/>
          <w:lang w:val="es-ES"/>
        </w:rPr>
        <w:lastRenderedPageBreak/>
        <w:t>CORPORACIÓN OPCIÓN</w:t>
      </w:r>
      <w:r w:rsidRPr="001F1204">
        <w:rPr>
          <w:rFonts w:asciiTheme="majorHAnsi" w:eastAsia="Times New Roman" w:hAnsiTheme="majorHAnsi" w:cs="Calibri Light"/>
          <w:lang w:val="es-ES"/>
        </w:rPr>
        <w:t xml:space="preserve"> </w:t>
      </w:r>
      <w:r w:rsidR="00A54781" w:rsidRPr="001F1204">
        <w:rPr>
          <w:rFonts w:asciiTheme="majorHAnsi" w:eastAsia="Times New Roman" w:hAnsiTheme="majorHAnsi" w:cs="Calibri Light"/>
          <w:lang w:val="es-ES"/>
        </w:rPr>
        <w:t xml:space="preserve">es una organización privada chilena sin fines de lucro, fundada en 1990, que trabaja con el objetivo de promocionar, proteger y apoyar la restitución de los derechos de niños, niñas y adolescentes. Somos un organismo colaborador acreditado del Estado y tenemos Estatus Consultivo Especial ante la ONU desde 2004. OPCIÓN brinda atención directa en el área de reparación a niños, niñas y adolescentes que viven situaciones de violencia, maltrato, abuso sexual, explotación sexual </w:t>
      </w:r>
      <w:r w:rsidR="00830C46">
        <w:rPr>
          <w:rFonts w:asciiTheme="majorHAnsi" w:eastAsia="Times New Roman" w:hAnsiTheme="majorHAnsi" w:cs="Calibri Light"/>
          <w:lang w:val="es-ES"/>
        </w:rPr>
        <w:t>infantil</w:t>
      </w:r>
      <w:r w:rsidR="00A54781" w:rsidRPr="001F1204">
        <w:rPr>
          <w:rFonts w:asciiTheme="majorHAnsi" w:eastAsia="Times New Roman" w:hAnsiTheme="majorHAnsi" w:cs="Calibri Light"/>
          <w:lang w:val="es-ES"/>
        </w:rPr>
        <w:t>, abandono, trabajo infantil, entre otras; así como a adolescentes que han infringido la ley, y se encuentran en programas socio educativos para su reinserción social. Opción ha desarrollado innovadoras metodologías de intervención psicosocial para niños, niñas y adolescentes con enfoque de derechos, lo que les ha permitido mejorar su calidad de vida.</w:t>
      </w:r>
    </w:p>
    <w:p w14:paraId="576141ED" w14:textId="43DBDBAD" w:rsidR="002B6C66" w:rsidRPr="001F1204" w:rsidRDefault="005F6111" w:rsidP="00A50A7C">
      <w:pPr>
        <w:pStyle w:val="Ttulo1"/>
        <w:tabs>
          <w:tab w:val="left" w:pos="426"/>
        </w:tabs>
        <w:spacing w:line="240" w:lineRule="auto"/>
        <w:jc w:val="both"/>
        <w:rPr>
          <w:rFonts w:cs="Times New Roman"/>
          <w:sz w:val="22"/>
          <w:szCs w:val="22"/>
        </w:rPr>
      </w:pPr>
      <w:r>
        <w:rPr>
          <w:rFonts w:cs="Times New Roman"/>
          <w:sz w:val="22"/>
          <w:szCs w:val="22"/>
        </w:rPr>
        <w:t>EXIGIBILIDAD DE LOS DERECHOS CONTENIDOS EN EL PACTO</w:t>
      </w:r>
      <w:r w:rsidR="00990288" w:rsidRPr="001F1204">
        <w:rPr>
          <w:rFonts w:cs="Times New Roman"/>
          <w:sz w:val="22"/>
          <w:szCs w:val="22"/>
        </w:rPr>
        <w:t>.</w:t>
      </w:r>
    </w:p>
    <w:p w14:paraId="1250EAB2" w14:textId="7D006729" w:rsidR="002B6C66" w:rsidRPr="004A10C2" w:rsidRDefault="00CF707D" w:rsidP="00A50A7C">
      <w:pPr>
        <w:pStyle w:val="Prrafodelista"/>
        <w:numPr>
          <w:ilvl w:val="0"/>
          <w:numId w:val="36"/>
        </w:numPr>
        <w:tabs>
          <w:tab w:val="left" w:pos="426"/>
        </w:tabs>
        <w:spacing w:line="240" w:lineRule="auto"/>
        <w:ind w:left="0" w:firstLine="0"/>
        <w:jc w:val="both"/>
        <w:rPr>
          <w:rFonts w:asciiTheme="majorHAnsi" w:hAnsiTheme="majorHAnsi" w:cs="Times New Roman"/>
        </w:rPr>
      </w:pPr>
      <w:r w:rsidRPr="004A10C2">
        <w:rPr>
          <w:rFonts w:asciiTheme="majorHAnsi" w:hAnsiTheme="majorHAnsi" w:cs="Times New Roman"/>
        </w:rPr>
        <w:t xml:space="preserve">En Chile, los derechos sociales, económicos y culturales suelen entenderse </w:t>
      </w:r>
      <w:r w:rsidR="00F4006E">
        <w:rPr>
          <w:rFonts w:asciiTheme="majorHAnsi" w:hAnsiTheme="majorHAnsi" w:cs="Times New Roman"/>
        </w:rPr>
        <w:t xml:space="preserve">no se encuentran garantizados en especial para niños, niñas y adolescentes (NNA). Por el contrario, aún se </w:t>
      </w:r>
      <w:r w:rsidR="004A10C2">
        <w:rPr>
          <w:rFonts w:asciiTheme="majorHAnsi" w:hAnsiTheme="majorHAnsi" w:cs="Times New Roman"/>
        </w:rPr>
        <w:t>encuentran</w:t>
      </w:r>
      <w:r w:rsidR="005A5A99" w:rsidRPr="004A10C2">
        <w:rPr>
          <w:rFonts w:asciiTheme="majorHAnsi" w:hAnsiTheme="majorHAnsi" w:cs="Times New Roman"/>
        </w:rPr>
        <w:t xml:space="preserve"> </w:t>
      </w:r>
      <w:r w:rsidR="006924A0" w:rsidRPr="004A10C2">
        <w:rPr>
          <w:rFonts w:asciiTheme="majorHAnsi" w:hAnsiTheme="majorHAnsi" w:cs="Times New Roman"/>
        </w:rPr>
        <w:t>invisibilizado</w:t>
      </w:r>
      <w:r w:rsidR="006924A0">
        <w:rPr>
          <w:rFonts w:asciiTheme="majorHAnsi" w:hAnsiTheme="majorHAnsi" w:cs="Times New Roman"/>
        </w:rPr>
        <w:t>s</w:t>
      </w:r>
      <w:r w:rsidRPr="004A10C2">
        <w:rPr>
          <w:rFonts w:asciiTheme="majorHAnsi" w:hAnsiTheme="majorHAnsi" w:cs="Times New Roman"/>
        </w:rPr>
        <w:t>.</w:t>
      </w:r>
      <w:r w:rsidR="005A5A99" w:rsidRPr="004A10C2">
        <w:rPr>
          <w:rFonts w:asciiTheme="majorHAnsi" w:hAnsiTheme="majorHAnsi" w:cs="Times New Roman"/>
        </w:rPr>
        <w:t xml:space="preserve"> E</w:t>
      </w:r>
      <w:r w:rsidR="007526AE" w:rsidRPr="004A10C2">
        <w:rPr>
          <w:rFonts w:asciiTheme="majorHAnsi" w:hAnsiTheme="majorHAnsi" w:cs="Times New Roman"/>
        </w:rPr>
        <w:t>l artículo 5° de la Constitución no ha logrado establecer de manera clara el rango legal de los tratados internacionales en materia de derechos humanos, lo que</w:t>
      </w:r>
      <w:r w:rsidR="005A5A99" w:rsidRPr="004A10C2">
        <w:rPr>
          <w:rFonts w:asciiTheme="majorHAnsi" w:hAnsiTheme="majorHAnsi" w:cs="Times New Roman"/>
        </w:rPr>
        <w:t xml:space="preserve"> aun</w:t>
      </w:r>
      <w:r w:rsidR="007526AE" w:rsidRPr="004A10C2">
        <w:rPr>
          <w:rFonts w:asciiTheme="majorHAnsi" w:hAnsiTheme="majorHAnsi" w:cs="Times New Roman"/>
        </w:rPr>
        <w:t xml:space="preserve"> genera controvers</w:t>
      </w:r>
      <w:r w:rsidR="005A5A99" w:rsidRPr="004A10C2">
        <w:rPr>
          <w:rFonts w:asciiTheme="majorHAnsi" w:hAnsiTheme="majorHAnsi" w:cs="Times New Roman"/>
        </w:rPr>
        <w:t>ia sobre su jerarquía normativa</w:t>
      </w:r>
      <w:r w:rsidR="00ED3FDF">
        <w:rPr>
          <w:rFonts w:asciiTheme="majorHAnsi" w:hAnsiTheme="majorHAnsi" w:cs="Times New Roman"/>
        </w:rPr>
        <w:t>, lo cual impacta en la garantía de los derechos reconocidos internacionalmente para la niñez y adolescencia.</w:t>
      </w:r>
    </w:p>
    <w:p w14:paraId="3DFC516A" w14:textId="77777777" w:rsidR="006A2E28" w:rsidRDefault="006A2E28" w:rsidP="00A50A7C">
      <w:pPr>
        <w:tabs>
          <w:tab w:val="left" w:pos="567"/>
        </w:tabs>
        <w:spacing w:after="0" w:line="240" w:lineRule="auto"/>
        <w:jc w:val="both"/>
        <w:rPr>
          <w:rFonts w:asciiTheme="majorHAnsi" w:hAnsiTheme="majorHAnsi" w:cs="Times New Roman"/>
          <w:b/>
        </w:rPr>
      </w:pPr>
      <w:r>
        <w:rPr>
          <w:rFonts w:asciiTheme="majorHAnsi" w:hAnsiTheme="majorHAnsi" w:cs="Times New Roman"/>
          <w:b/>
        </w:rPr>
        <w:t>Recomendación al Estado de Chile:</w:t>
      </w:r>
    </w:p>
    <w:p w14:paraId="14183638" w14:textId="5A3B6275" w:rsidR="006A2E28" w:rsidRPr="006A2E28" w:rsidRDefault="004547A5" w:rsidP="00A50A7C">
      <w:pPr>
        <w:pStyle w:val="Prrafodelista"/>
        <w:numPr>
          <w:ilvl w:val="0"/>
          <w:numId w:val="34"/>
        </w:numPr>
        <w:tabs>
          <w:tab w:val="left" w:pos="284"/>
          <w:tab w:val="left" w:pos="567"/>
        </w:tabs>
        <w:spacing w:line="240" w:lineRule="auto"/>
        <w:ind w:left="0" w:firstLine="0"/>
        <w:jc w:val="both"/>
        <w:rPr>
          <w:rFonts w:asciiTheme="majorHAnsi" w:hAnsiTheme="majorHAnsi" w:cs="Times New Roman"/>
          <w:b/>
        </w:rPr>
      </w:pPr>
      <w:r w:rsidRPr="004547A5">
        <w:rPr>
          <w:rFonts w:asciiTheme="majorHAnsi" w:hAnsiTheme="majorHAnsi" w:cs="Times New Roman"/>
          <w:b/>
          <w:i/>
        </w:rPr>
        <w:t>Se insta al Estado de Chile a</w:t>
      </w:r>
      <w:r w:rsidR="006A2E28" w:rsidRPr="004547A5">
        <w:rPr>
          <w:rFonts w:asciiTheme="majorHAnsi" w:hAnsiTheme="majorHAnsi" w:cs="Times New Roman"/>
          <w:b/>
          <w:i/>
        </w:rPr>
        <w:t xml:space="preserve"> establecer mecanismos de </w:t>
      </w:r>
      <w:r w:rsidR="007526AE">
        <w:rPr>
          <w:rFonts w:asciiTheme="majorHAnsi" w:hAnsiTheme="majorHAnsi" w:cs="Times New Roman"/>
          <w:b/>
          <w:i/>
        </w:rPr>
        <w:t xml:space="preserve">reconocimiento y exigibilidad </w:t>
      </w:r>
      <w:r w:rsidR="00CF707D">
        <w:rPr>
          <w:rFonts w:asciiTheme="majorHAnsi" w:hAnsiTheme="majorHAnsi" w:cs="Times New Roman"/>
          <w:b/>
          <w:i/>
        </w:rPr>
        <w:t xml:space="preserve">adecuadas para los derechos de niños, niñas y adolescentes, </w:t>
      </w:r>
      <w:r w:rsidR="007526AE">
        <w:rPr>
          <w:rFonts w:asciiTheme="majorHAnsi" w:hAnsiTheme="majorHAnsi" w:cs="Times New Roman"/>
          <w:b/>
          <w:i/>
        </w:rPr>
        <w:t xml:space="preserve">mediante </w:t>
      </w:r>
      <w:r w:rsidR="006A2E28" w:rsidRPr="004547A5">
        <w:rPr>
          <w:rFonts w:asciiTheme="majorHAnsi" w:hAnsiTheme="majorHAnsi" w:cs="Times New Roman"/>
          <w:b/>
          <w:i/>
        </w:rPr>
        <w:t>acciones que permitan a grupos afectados exigi</w:t>
      </w:r>
      <w:r>
        <w:rPr>
          <w:rFonts w:asciiTheme="majorHAnsi" w:hAnsiTheme="majorHAnsi" w:cs="Times New Roman"/>
          <w:b/>
          <w:i/>
        </w:rPr>
        <w:t>r</w:t>
      </w:r>
      <w:r w:rsidR="006A2E28" w:rsidRPr="004547A5">
        <w:rPr>
          <w:rFonts w:asciiTheme="majorHAnsi" w:hAnsiTheme="majorHAnsi" w:cs="Times New Roman"/>
          <w:b/>
          <w:i/>
        </w:rPr>
        <w:t xml:space="preserve"> </w:t>
      </w:r>
      <w:r w:rsidR="00F4006E" w:rsidRPr="004547A5">
        <w:rPr>
          <w:rFonts w:asciiTheme="majorHAnsi" w:hAnsiTheme="majorHAnsi" w:cs="Times New Roman"/>
          <w:b/>
          <w:i/>
        </w:rPr>
        <w:t xml:space="preserve">el cumplimiento </w:t>
      </w:r>
      <w:r w:rsidR="006A2E28" w:rsidRPr="004547A5">
        <w:rPr>
          <w:rFonts w:asciiTheme="majorHAnsi" w:hAnsiTheme="majorHAnsi" w:cs="Times New Roman"/>
          <w:b/>
          <w:i/>
        </w:rPr>
        <w:t>de estos derechos, promoviendo así su realización colectiva y la igualdad sustantiva, más allá de la mera provisión de mínimos garantizados por el Estado</w:t>
      </w:r>
      <w:r w:rsidR="006A2E28" w:rsidRPr="006A2E28">
        <w:rPr>
          <w:rFonts w:asciiTheme="majorHAnsi" w:hAnsiTheme="majorHAnsi" w:cs="Times New Roman"/>
          <w:b/>
        </w:rPr>
        <w:t>.</w:t>
      </w:r>
    </w:p>
    <w:p w14:paraId="4086914D" w14:textId="7961BBF2" w:rsidR="00F05E10" w:rsidRPr="001F1204" w:rsidRDefault="002B6C66" w:rsidP="00A50A7C">
      <w:pPr>
        <w:pStyle w:val="Ttulo1"/>
        <w:tabs>
          <w:tab w:val="left" w:pos="426"/>
        </w:tabs>
        <w:spacing w:line="240" w:lineRule="auto"/>
        <w:jc w:val="both"/>
        <w:rPr>
          <w:rFonts w:cs="Times New Roman"/>
          <w:sz w:val="22"/>
          <w:szCs w:val="22"/>
        </w:rPr>
      </w:pPr>
      <w:r w:rsidRPr="001F1204">
        <w:rPr>
          <w:rFonts w:cs="Times New Roman"/>
          <w:sz w:val="22"/>
          <w:szCs w:val="22"/>
        </w:rPr>
        <w:t>NO DISCRIMINACIÓN, ARTÍCULO 2.2.</w:t>
      </w:r>
    </w:p>
    <w:p w14:paraId="16F600DD" w14:textId="10B99CB5" w:rsidR="00F05E10" w:rsidRPr="001F1204" w:rsidRDefault="000156FD" w:rsidP="00A50A7C">
      <w:pPr>
        <w:pStyle w:val="Ttulo2"/>
        <w:tabs>
          <w:tab w:val="left" w:pos="426"/>
        </w:tabs>
        <w:spacing w:line="240" w:lineRule="auto"/>
        <w:jc w:val="both"/>
        <w:rPr>
          <w:rFonts w:cs="Times New Roman"/>
          <w:i/>
          <w:sz w:val="22"/>
          <w:szCs w:val="22"/>
        </w:rPr>
      </w:pPr>
      <w:r w:rsidRPr="001F1204">
        <w:rPr>
          <w:rFonts w:cs="Times New Roman"/>
          <w:i/>
          <w:sz w:val="22"/>
          <w:szCs w:val="22"/>
        </w:rPr>
        <w:t>E</w:t>
      </w:r>
      <w:r w:rsidR="00F05E10" w:rsidRPr="001F1204">
        <w:rPr>
          <w:rFonts w:cs="Times New Roman"/>
          <w:i/>
          <w:sz w:val="22"/>
          <w:szCs w:val="22"/>
        </w:rPr>
        <w:t xml:space="preserve">fectividad de los </w:t>
      </w:r>
      <w:r w:rsidR="00146299" w:rsidRPr="001F1204">
        <w:rPr>
          <w:rFonts w:cs="Times New Roman"/>
          <w:i/>
          <w:sz w:val="22"/>
          <w:szCs w:val="22"/>
        </w:rPr>
        <w:t xml:space="preserve">derechos. </w:t>
      </w:r>
    </w:p>
    <w:p w14:paraId="11D94E2C" w14:textId="224EBD60" w:rsidR="00153A3F" w:rsidRPr="00830C46" w:rsidRDefault="00990288" w:rsidP="00A50A7C">
      <w:pPr>
        <w:pStyle w:val="Prrafodelista"/>
        <w:numPr>
          <w:ilvl w:val="0"/>
          <w:numId w:val="36"/>
        </w:numPr>
        <w:tabs>
          <w:tab w:val="left" w:pos="426"/>
        </w:tabs>
        <w:spacing w:line="240" w:lineRule="auto"/>
        <w:ind w:left="0" w:firstLine="0"/>
        <w:jc w:val="both"/>
        <w:rPr>
          <w:rFonts w:asciiTheme="majorHAnsi" w:hAnsiTheme="majorHAnsi" w:cs="Times New Roman"/>
        </w:rPr>
      </w:pPr>
      <w:r w:rsidRPr="001F1204">
        <w:rPr>
          <w:rFonts w:asciiTheme="majorHAnsi" w:hAnsiTheme="majorHAnsi" w:cs="Times New Roman"/>
        </w:rPr>
        <w:t xml:space="preserve">En 2024 se registraron más de 159.000 </w:t>
      </w:r>
      <w:r w:rsidR="00CF707D" w:rsidRPr="00DE1711">
        <w:rPr>
          <w:rFonts w:asciiTheme="majorHAnsi" w:hAnsiTheme="majorHAnsi" w:cs="Times New Roman"/>
          <w:b/>
        </w:rPr>
        <w:t>NNA</w:t>
      </w:r>
      <w:r w:rsidR="00153A3F" w:rsidRPr="00DE1711">
        <w:rPr>
          <w:rFonts w:asciiTheme="majorHAnsi" w:hAnsiTheme="majorHAnsi" w:cs="Times New Roman"/>
          <w:b/>
        </w:rPr>
        <w:t xml:space="preserve"> </w:t>
      </w:r>
      <w:r w:rsidRPr="00DE1711">
        <w:rPr>
          <w:rFonts w:asciiTheme="majorHAnsi" w:hAnsiTheme="majorHAnsi" w:cs="Times New Roman"/>
          <w:b/>
        </w:rPr>
        <w:t>víctimas de delitos</w:t>
      </w:r>
      <w:r w:rsidRPr="001F1204">
        <w:rPr>
          <w:rFonts w:asciiTheme="majorHAnsi" w:hAnsiTheme="majorHAnsi" w:cs="Times New Roman"/>
        </w:rPr>
        <w:t xml:space="preserve">, casi 40.000 por delitos </w:t>
      </w:r>
      <w:r w:rsidR="00F57052" w:rsidRPr="001F1204">
        <w:rPr>
          <w:rFonts w:asciiTheme="majorHAnsi" w:hAnsiTheme="majorHAnsi" w:cs="Times New Roman"/>
        </w:rPr>
        <w:t>sexuales (</w:t>
      </w:r>
      <w:r w:rsidR="00564FB8" w:rsidRPr="001F1204">
        <w:rPr>
          <w:rFonts w:asciiTheme="majorHAnsi" w:hAnsiTheme="majorHAnsi" w:cs="Times New Roman"/>
        </w:rPr>
        <w:t>1)</w:t>
      </w:r>
      <w:r w:rsidRPr="001F1204">
        <w:rPr>
          <w:rFonts w:asciiTheme="majorHAnsi" w:hAnsiTheme="majorHAnsi" w:cs="Times New Roman"/>
        </w:rPr>
        <w:t>. Pese a ello, solo el 0,7% de las denuncias terminó en condena y la mayoría se res</w:t>
      </w:r>
      <w:r w:rsidR="00564FB8" w:rsidRPr="001F1204">
        <w:rPr>
          <w:rFonts w:asciiTheme="majorHAnsi" w:hAnsiTheme="majorHAnsi" w:cs="Times New Roman"/>
        </w:rPr>
        <w:t>olvió con salidas no judiciales (2</w:t>
      </w:r>
      <w:r w:rsidR="00564FB8" w:rsidRPr="00830C46">
        <w:rPr>
          <w:rFonts w:asciiTheme="majorHAnsi" w:hAnsiTheme="majorHAnsi" w:cs="Times New Roman"/>
        </w:rPr>
        <w:t>)(3)</w:t>
      </w:r>
      <w:r w:rsidR="00D96128" w:rsidRPr="00830C46">
        <w:rPr>
          <w:rFonts w:asciiTheme="majorHAnsi" w:hAnsiTheme="majorHAnsi" w:cs="Times New Roman"/>
        </w:rPr>
        <w:t>.</w:t>
      </w:r>
      <w:r w:rsidRPr="00830C46">
        <w:rPr>
          <w:rFonts w:asciiTheme="majorHAnsi" w:hAnsiTheme="majorHAnsi" w:cs="Times New Roman"/>
        </w:rPr>
        <w:t xml:space="preserve"> La Ley de Entrevistas Video-grabadas vigente desde 2022, no se aplicó en el 61% de los casos</w:t>
      </w:r>
      <w:r w:rsidR="00722308" w:rsidRPr="00830C46">
        <w:rPr>
          <w:rFonts w:asciiTheme="majorHAnsi" w:hAnsiTheme="majorHAnsi" w:cs="Times New Roman"/>
        </w:rPr>
        <w:t xml:space="preserve"> </w:t>
      </w:r>
      <w:r w:rsidR="00564FB8" w:rsidRPr="00830C46">
        <w:rPr>
          <w:rFonts w:asciiTheme="majorHAnsi" w:hAnsiTheme="majorHAnsi" w:cs="Times New Roman"/>
        </w:rPr>
        <w:t>(</w:t>
      </w:r>
      <w:r w:rsidR="00E12624" w:rsidRPr="00830C46">
        <w:rPr>
          <w:rFonts w:asciiTheme="majorHAnsi" w:hAnsiTheme="majorHAnsi" w:cs="Times New Roman"/>
        </w:rPr>
        <w:t>2</w:t>
      </w:r>
      <w:r w:rsidR="00564FB8" w:rsidRPr="00830C46">
        <w:rPr>
          <w:rFonts w:asciiTheme="majorHAnsi" w:hAnsiTheme="majorHAnsi" w:cs="Times New Roman"/>
        </w:rPr>
        <w:t>)</w:t>
      </w:r>
      <w:r w:rsidRPr="00830C46">
        <w:rPr>
          <w:rFonts w:asciiTheme="majorHAnsi" w:hAnsiTheme="majorHAnsi" w:cs="Times New Roman"/>
        </w:rPr>
        <w:t xml:space="preserve">, aumentando el riesgo de re-victimización. </w:t>
      </w:r>
    </w:p>
    <w:p w14:paraId="3E4EE5F4" w14:textId="7CDA0E66" w:rsidR="00664F8E" w:rsidRPr="00830C46" w:rsidRDefault="00664F8E" w:rsidP="00A50A7C">
      <w:pPr>
        <w:pStyle w:val="Prrafodelista"/>
        <w:tabs>
          <w:tab w:val="left" w:pos="426"/>
        </w:tabs>
        <w:spacing w:line="240" w:lineRule="auto"/>
        <w:ind w:left="0"/>
        <w:jc w:val="both"/>
        <w:rPr>
          <w:rFonts w:asciiTheme="majorHAnsi" w:hAnsiTheme="majorHAnsi" w:cs="Times New Roman"/>
          <w:lang w:val="es-ES"/>
        </w:rPr>
      </w:pPr>
    </w:p>
    <w:p w14:paraId="5044F520" w14:textId="23ED241A" w:rsidR="002B31FE" w:rsidRPr="001F1204" w:rsidRDefault="00153A3F" w:rsidP="00A50A7C">
      <w:pPr>
        <w:pStyle w:val="Prrafodelista"/>
        <w:numPr>
          <w:ilvl w:val="0"/>
          <w:numId w:val="36"/>
        </w:numPr>
        <w:tabs>
          <w:tab w:val="left" w:pos="426"/>
        </w:tabs>
        <w:spacing w:after="0" w:line="240" w:lineRule="auto"/>
        <w:ind w:left="0" w:firstLine="0"/>
        <w:jc w:val="both"/>
        <w:rPr>
          <w:rFonts w:asciiTheme="majorHAnsi" w:eastAsia="Times New Roman" w:hAnsiTheme="majorHAnsi" w:cs="Times New Roman"/>
          <w:lang w:eastAsia="es-CL"/>
        </w:rPr>
      </w:pPr>
      <w:r w:rsidRPr="001F1204">
        <w:rPr>
          <w:rFonts w:asciiTheme="majorHAnsi" w:hAnsiTheme="majorHAnsi" w:cs="Times New Roman"/>
        </w:rPr>
        <w:t>El Sistema de Garantías y Protección Integral de los Derechos de la Niñez y Adolescencia y las Oficinas Locales de la Niñez, creados en 2022, presenta</w:t>
      </w:r>
      <w:r w:rsidR="002B31FE" w:rsidRPr="001F1204">
        <w:rPr>
          <w:rFonts w:asciiTheme="majorHAnsi" w:hAnsiTheme="majorHAnsi" w:cs="Times New Roman"/>
        </w:rPr>
        <w:t>n una implementación deficiente</w:t>
      </w:r>
      <w:r w:rsidR="00722308" w:rsidRPr="001F1204">
        <w:rPr>
          <w:rFonts w:asciiTheme="majorHAnsi" w:hAnsiTheme="majorHAnsi" w:cs="Times New Roman"/>
        </w:rPr>
        <w:t xml:space="preserve"> </w:t>
      </w:r>
      <w:r w:rsidR="00564FB8" w:rsidRPr="001F1204">
        <w:rPr>
          <w:rFonts w:asciiTheme="majorHAnsi" w:hAnsiTheme="majorHAnsi" w:cs="Times New Roman"/>
        </w:rPr>
        <w:t>(</w:t>
      </w:r>
      <w:r w:rsidR="00E12624" w:rsidRPr="001F1204">
        <w:rPr>
          <w:rFonts w:asciiTheme="majorHAnsi" w:hAnsiTheme="majorHAnsi" w:cs="Times New Roman"/>
        </w:rPr>
        <w:t>4</w:t>
      </w:r>
      <w:r w:rsidR="00564FB8" w:rsidRPr="001F1204">
        <w:rPr>
          <w:rFonts w:asciiTheme="majorHAnsi" w:hAnsiTheme="majorHAnsi" w:cs="Times New Roman"/>
        </w:rPr>
        <w:t>)</w:t>
      </w:r>
      <w:r w:rsidR="002B31FE" w:rsidRPr="001F1204">
        <w:rPr>
          <w:rFonts w:asciiTheme="majorHAnsi" w:hAnsiTheme="majorHAnsi" w:cs="Times New Roman"/>
        </w:rPr>
        <w:t xml:space="preserve"> y</w:t>
      </w:r>
      <w:r w:rsidRPr="001F1204">
        <w:rPr>
          <w:rFonts w:asciiTheme="majorHAnsi" w:hAnsiTheme="majorHAnsi" w:cs="Times New Roman"/>
        </w:rPr>
        <w:t xml:space="preserve"> persiste </w:t>
      </w:r>
      <w:r w:rsidRPr="001F1204">
        <w:rPr>
          <w:rFonts w:asciiTheme="majorHAnsi" w:hAnsiTheme="majorHAnsi" w:cs="Times New Roman"/>
          <w:b/>
        </w:rPr>
        <w:t>confusión sobre el rol de garantes de derechos en el intersector</w:t>
      </w:r>
      <w:r w:rsidR="00722308" w:rsidRPr="001F1204">
        <w:rPr>
          <w:rFonts w:asciiTheme="majorHAnsi" w:hAnsiTheme="majorHAnsi" w:cs="Times New Roman"/>
          <w:b/>
        </w:rPr>
        <w:t xml:space="preserve"> </w:t>
      </w:r>
      <w:r w:rsidR="00564FB8" w:rsidRPr="001F1204">
        <w:rPr>
          <w:rFonts w:asciiTheme="majorHAnsi" w:hAnsiTheme="majorHAnsi" w:cs="Times New Roman"/>
        </w:rPr>
        <w:t>(</w:t>
      </w:r>
      <w:r w:rsidR="00E12624" w:rsidRPr="001F1204">
        <w:rPr>
          <w:rFonts w:asciiTheme="majorHAnsi" w:hAnsiTheme="majorHAnsi" w:cs="Times New Roman"/>
        </w:rPr>
        <w:t>5</w:t>
      </w:r>
      <w:r w:rsidR="00564FB8" w:rsidRPr="001F1204">
        <w:rPr>
          <w:rFonts w:asciiTheme="majorHAnsi" w:hAnsiTheme="majorHAnsi" w:cs="Times New Roman"/>
        </w:rPr>
        <w:t>)</w:t>
      </w:r>
      <w:r w:rsidRPr="001F1204">
        <w:rPr>
          <w:rFonts w:asciiTheme="majorHAnsi" w:hAnsiTheme="majorHAnsi" w:cs="Times New Roman"/>
        </w:rPr>
        <w:t>.</w:t>
      </w:r>
      <w:r w:rsidR="009C0D22" w:rsidRPr="001F1204">
        <w:rPr>
          <w:rFonts w:asciiTheme="majorHAnsi" w:hAnsiTheme="majorHAnsi" w:cs="Times New Roman"/>
        </w:rPr>
        <w:t xml:space="preserve"> </w:t>
      </w:r>
    </w:p>
    <w:p w14:paraId="5B8ECEF0" w14:textId="36AA716B" w:rsidR="00CB1153" w:rsidRPr="001F1204" w:rsidRDefault="00CB1153" w:rsidP="00A50A7C">
      <w:pPr>
        <w:tabs>
          <w:tab w:val="left" w:pos="426"/>
        </w:tabs>
        <w:spacing w:after="0" w:line="240" w:lineRule="auto"/>
        <w:jc w:val="both"/>
        <w:rPr>
          <w:rFonts w:asciiTheme="majorHAnsi" w:eastAsia="Times New Roman" w:hAnsiTheme="majorHAnsi" w:cs="Times New Roman"/>
          <w:lang w:eastAsia="es-CL"/>
        </w:rPr>
      </w:pPr>
    </w:p>
    <w:p w14:paraId="5165EFF4" w14:textId="7AC375D4" w:rsidR="002236E3" w:rsidRDefault="002236E3" w:rsidP="00A50A7C">
      <w:pPr>
        <w:pStyle w:val="Prrafodelista"/>
        <w:numPr>
          <w:ilvl w:val="0"/>
          <w:numId w:val="36"/>
        </w:numPr>
        <w:tabs>
          <w:tab w:val="left" w:pos="426"/>
        </w:tabs>
        <w:spacing w:after="0" w:line="240" w:lineRule="auto"/>
        <w:ind w:left="0" w:firstLine="0"/>
        <w:jc w:val="both"/>
        <w:rPr>
          <w:rFonts w:asciiTheme="majorHAnsi" w:eastAsia="Times New Roman" w:hAnsiTheme="majorHAnsi" w:cs="Times New Roman"/>
          <w:lang w:eastAsia="es-CL"/>
        </w:rPr>
      </w:pPr>
      <w:r w:rsidRPr="001F1204">
        <w:rPr>
          <w:rFonts w:asciiTheme="majorHAnsi" w:eastAsia="Times New Roman" w:hAnsiTheme="majorHAnsi" w:cs="Times New Roman"/>
          <w:lang w:eastAsia="es-CL"/>
        </w:rPr>
        <w:t xml:space="preserve">La </w:t>
      </w:r>
      <w:r w:rsidRPr="00DE1711">
        <w:rPr>
          <w:rFonts w:asciiTheme="majorHAnsi" w:eastAsia="Times New Roman" w:hAnsiTheme="majorHAnsi" w:cs="Times New Roman"/>
          <w:b/>
          <w:lang w:eastAsia="es-CL"/>
        </w:rPr>
        <w:t>Defensoría de la Niñez</w:t>
      </w:r>
      <w:r w:rsidRPr="001F1204">
        <w:rPr>
          <w:rFonts w:asciiTheme="majorHAnsi" w:eastAsia="Times New Roman" w:hAnsiTheme="majorHAnsi" w:cs="Times New Roman"/>
          <w:lang w:eastAsia="es-CL"/>
        </w:rPr>
        <w:t xml:space="preserve"> no puede representar directamente a </w:t>
      </w:r>
      <w:r w:rsidR="00900AB4" w:rsidRPr="001F1204">
        <w:rPr>
          <w:rFonts w:asciiTheme="majorHAnsi" w:eastAsia="Times New Roman" w:hAnsiTheme="majorHAnsi" w:cs="Times New Roman"/>
          <w:lang w:eastAsia="es-CL"/>
        </w:rPr>
        <w:t>NNA</w:t>
      </w:r>
      <w:r w:rsidRPr="001F1204">
        <w:rPr>
          <w:rFonts w:asciiTheme="majorHAnsi" w:eastAsia="Times New Roman" w:hAnsiTheme="majorHAnsi" w:cs="Times New Roman"/>
          <w:lang w:eastAsia="es-CL"/>
        </w:rPr>
        <w:t xml:space="preserve"> en tribunales, salvo en casos de alto impacto</w:t>
      </w:r>
      <w:r w:rsidR="00722308" w:rsidRPr="001F1204">
        <w:rPr>
          <w:rFonts w:asciiTheme="majorHAnsi" w:eastAsia="Times New Roman" w:hAnsiTheme="majorHAnsi" w:cs="Times New Roman"/>
          <w:lang w:eastAsia="es-CL"/>
        </w:rPr>
        <w:t xml:space="preserve"> </w:t>
      </w:r>
      <w:r w:rsidR="00564FB8" w:rsidRPr="001F1204">
        <w:rPr>
          <w:rFonts w:asciiTheme="majorHAnsi" w:eastAsia="Times New Roman" w:hAnsiTheme="majorHAnsi" w:cs="Times New Roman"/>
          <w:lang w:eastAsia="es-CL"/>
        </w:rPr>
        <w:t>(</w:t>
      </w:r>
      <w:r w:rsidR="00E12624" w:rsidRPr="001F1204">
        <w:rPr>
          <w:rFonts w:asciiTheme="majorHAnsi" w:eastAsia="Times New Roman" w:hAnsiTheme="majorHAnsi" w:cs="Times New Roman"/>
          <w:lang w:eastAsia="es-CL"/>
        </w:rPr>
        <w:t>6</w:t>
      </w:r>
      <w:r w:rsidR="00564FB8" w:rsidRPr="001F1204">
        <w:rPr>
          <w:rFonts w:asciiTheme="majorHAnsi" w:eastAsia="Times New Roman" w:hAnsiTheme="majorHAnsi" w:cs="Times New Roman"/>
          <w:lang w:eastAsia="es-CL"/>
        </w:rPr>
        <w:t>)</w:t>
      </w:r>
      <w:r w:rsidR="00065BEB" w:rsidRPr="001F1204">
        <w:rPr>
          <w:rFonts w:asciiTheme="majorHAnsi" w:eastAsia="Times New Roman" w:hAnsiTheme="majorHAnsi" w:cs="Times New Roman"/>
          <w:lang w:eastAsia="es-CL"/>
        </w:rPr>
        <w:t xml:space="preserve">, lo que </w:t>
      </w:r>
      <w:r w:rsidRPr="001F1204">
        <w:rPr>
          <w:rFonts w:asciiTheme="majorHAnsi" w:eastAsia="Times New Roman" w:hAnsiTheme="majorHAnsi" w:cs="Times New Roman"/>
          <w:lang w:eastAsia="es-CL"/>
        </w:rPr>
        <w:t xml:space="preserve">dificulta la defensa </w:t>
      </w:r>
      <w:r w:rsidR="00065BEB" w:rsidRPr="001F1204">
        <w:rPr>
          <w:rFonts w:asciiTheme="majorHAnsi" w:eastAsia="Times New Roman" w:hAnsiTheme="majorHAnsi" w:cs="Times New Roman"/>
          <w:lang w:eastAsia="es-CL"/>
        </w:rPr>
        <w:t xml:space="preserve">especializada </w:t>
      </w:r>
      <w:r w:rsidRPr="001F1204">
        <w:rPr>
          <w:rFonts w:asciiTheme="majorHAnsi" w:eastAsia="Times New Roman" w:hAnsiTheme="majorHAnsi" w:cs="Times New Roman"/>
          <w:lang w:eastAsia="es-CL"/>
        </w:rPr>
        <w:t>de sus derechos</w:t>
      </w:r>
      <w:r w:rsidR="00065BEB" w:rsidRPr="001F1204">
        <w:rPr>
          <w:rFonts w:asciiTheme="majorHAnsi" w:eastAsia="Times New Roman" w:hAnsiTheme="majorHAnsi" w:cs="Times New Roman"/>
          <w:lang w:eastAsia="es-CL"/>
        </w:rPr>
        <w:t>. T</w:t>
      </w:r>
      <w:r w:rsidRPr="001F1204">
        <w:rPr>
          <w:rFonts w:asciiTheme="majorHAnsi" w:eastAsia="Times New Roman" w:hAnsiTheme="majorHAnsi" w:cs="Times New Roman"/>
          <w:lang w:eastAsia="es-CL"/>
        </w:rPr>
        <w:t>ampoco cuenta con facultades de incidencia en decisiones legislativas y ejecutivas que los afectan, pese a ser un organismo especializado</w:t>
      </w:r>
      <w:r w:rsidR="00065BEB" w:rsidRPr="001F1204">
        <w:rPr>
          <w:rFonts w:asciiTheme="majorHAnsi" w:eastAsia="Times New Roman" w:hAnsiTheme="majorHAnsi" w:cs="Times New Roman"/>
          <w:lang w:eastAsia="es-CL"/>
        </w:rPr>
        <w:t xml:space="preserve"> en niñez</w:t>
      </w:r>
      <w:r w:rsidRPr="001F1204">
        <w:rPr>
          <w:rFonts w:asciiTheme="majorHAnsi" w:eastAsia="Times New Roman" w:hAnsiTheme="majorHAnsi" w:cs="Times New Roman"/>
          <w:lang w:eastAsia="es-CL"/>
        </w:rPr>
        <w:t>.</w:t>
      </w:r>
    </w:p>
    <w:p w14:paraId="378C3489" w14:textId="77777777" w:rsidR="004E5D3C" w:rsidRPr="001F1204" w:rsidRDefault="004E5D3C" w:rsidP="00A50A7C">
      <w:pPr>
        <w:pStyle w:val="Prrafodelista"/>
        <w:tabs>
          <w:tab w:val="left" w:pos="426"/>
        </w:tabs>
        <w:spacing w:after="0" w:line="240" w:lineRule="auto"/>
        <w:ind w:left="0"/>
        <w:jc w:val="both"/>
        <w:rPr>
          <w:rFonts w:asciiTheme="majorHAnsi" w:eastAsia="Times New Roman" w:hAnsiTheme="majorHAnsi" w:cs="Times New Roman"/>
          <w:lang w:eastAsia="es-CL"/>
        </w:rPr>
      </w:pPr>
    </w:p>
    <w:p w14:paraId="6CE2A473" w14:textId="12415A61" w:rsidR="00CB1153" w:rsidRPr="004E5D3C" w:rsidRDefault="004E5D3C" w:rsidP="00A50A7C">
      <w:pPr>
        <w:pStyle w:val="Prrafodelista"/>
        <w:tabs>
          <w:tab w:val="left" w:pos="567"/>
        </w:tabs>
        <w:spacing w:line="240" w:lineRule="auto"/>
        <w:ind w:left="0"/>
        <w:jc w:val="both"/>
        <w:rPr>
          <w:rFonts w:asciiTheme="majorHAnsi" w:hAnsiTheme="majorHAnsi" w:cs="Times New Roman"/>
          <w:b/>
        </w:rPr>
      </w:pPr>
      <w:r w:rsidRPr="004E5D3C">
        <w:rPr>
          <w:rFonts w:asciiTheme="majorHAnsi" w:hAnsiTheme="majorHAnsi" w:cs="Times New Roman"/>
          <w:b/>
        </w:rPr>
        <w:t>Recomendaciones al Estado de Chile:</w:t>
      </w:r>
    </w:p>
    <w:p w14:paraId="7035039E" w14:textId="7BC99209" w:rsidR="004E5D3C" w:rsidRDefault="004E5D3C" w:rsidP="00A50A7C">
      <w:pPr>
        <w:pStyle w:val="Prrafodelista"/>
        <w:numPr>
          <w:ilvl w:val="0"/>
          <w:numId w:val="34"/>
        </w:numPr>
        <w:tabs>
          <w:tab w:val="left" w:pos="284"/>
        </w:tabs>
        <w:spacing w:line="240" w:lineRule="auto"/>
        <w:ind w:left="0" w:firstLine="0"/>
        <w:jc w:val="both"/>
        <w:rPr>
          <w:rFonts w:asciiTheme="majorHAnsi" w:hAnsiTheme="majorHAnsi" w:cs="Times New Roman"/>
          <w:b/>
        </w:rPr>
      </w:pPr>
      <w:r w:rsidRPr="004E5D3C">
        <w:rPr>
          <w:rFonts w:asciiTheme="majorHAnsi" w:hAnsiTheme="majorHAnsi" w:cs="Times New Roman"/>
          <w:b/>
          <w:i/>
        </w:rPr>
        <w:t>Ejecutar con urgencia medidas coordinadas para prevenir la violencia sexual contra niños, niñas y adolescentes, capacitar a los equipos investigativos y adaptar los procedimientos judiciales para evitar su revictimización</w:t>
      </w:r>
      <w:r w:rsidRPr="004E5D3C">
        <w:rPr>
          <w:rFonts w:asciiTheme="majorHAnsi" w:hAnsiTheme="majorHAnsi" w:cs="Times New Roman"/>
          <w:b/>
        </w:rPr>
        <w:t>.</w:t>
      </w:r>
    </w:p>
    <w:p w14:paraId="198A55DE" w14:textId="458C6BE7" w:rsidR="004E5D3C" w:rsidRPr="004E5D3C" w:rsidRDefault="004E5D3C" w:rsidP="00A50A7C">
      <w:pPr>
        <w:pStyle w:val="Prrafodelista"/>
        <w:numPr>
          <w:ilvl w:val="0"/>
          <w:numId w:val="34"/>
        </w:numPr>
        <w:tabs>
          <w:tab w:val="left" w:pos="284"/>
        </w:tabs>
        <w:spacing w:line="240" w:lineRule="auto"/>
        <w:ind w:left="0" w:firstLine="0"/>
        <w:jc w:val="both"/>
        <w:rPr>
          <w:rFonts w:asciiTheme="majorHAnsi" w:hAnsiTheme="majorHAnsi" w:cs="Times New Roman"/>
          <w:b/>
          <w:i/>
        </w:rPr>
      </w:pPr>
      <w:r w:rsidRPr="004E5D3C">
        <w:rPr>
          <w:rFonts w:asciiTheme="majorHAnsi" w:hAnsiTheme="majorHAnsi" w:cs="Times New Roman"/>
          <w:b/>
          <w:i/>
        </w:rPr>
        <w:t>Acelerar la implementación del Sistema de Garantías y Protección Integral, asegurando equipos territoriales con capacidades técnicas y recursos adecuados para abordaje temprano de vulneraciones de derechos de niños, niñas y adolescentes.</w:t>
      </w:r>
    </w:p>
    <w:p w14:paraId="6B0CDB85" w14:textId="1B5C7C51" w:rsidR="004E5D3C" w:rsidRPr="004E5D3C" w:rsidRDefault="004E5D3C" w:rsidP="00A50A7C">
      <w:pPr>
        <w:pStyle w:val="Prrafodelista"/>
        <w:numPr>
          <w:ilvl w:val="0"/>
          <w:numId w:val="34"/>
        </w:numPr>
        <w:tabs>
          <w:tab w:val="left" w:pos="284"/>
        </w:tabs>
        <w:spacing w:line="240" w:lineRule="auto"/>
        <w:ind w:left="0" w:firstLine="0"/>
        <w:jc w:val="both"/>
        <w:rPr>
          <w:rFonts w:asciiTheme="majorHAnsi" w:hAnsiTheme="majorHAnsi" w:cs="Times New Roman"/>
          <w:b/>
          <w:i/>
        </w:rPr>
      </w:pPr>
      <w:r w:rsidRPr="004E5D3C">
        <w:rPr>
          <w:rFonts w:asciiTheme="majorHAnsi" w:hAnsiTheme="majorHAnsi" w:cs="Times New Roman"/>
          <w:b/>
          <w:i/>
        </w:rPr>
        <w:lastRenderedPageBreak/>
        <w:t xml:space="preserve">Activar la coordinación efectiva entre organismos </w:t>
      </w:r>
      <w:proofErr w:type="spellStart"/>
      <w:r w:rsidRPr="004E5D3C">
        <w:rPr>
          <w:rFonts w:asciiTheme="majorHAnsi" w:hAnsiTheme="majorHAnsi" w:cs="Times New Roman"/>
          <w:b/>
          <w:i/>
        </w:rPr>
        <w:t>co</w:t>
      </w:r>
      <w:proofErr w:type="spellEnd"/>
      <w:r w:rsidRPr="004E5D3C">
        <w:rPr>
          <w:rFonts w:asciiTheme="majorHAnsi" w:hAnsiTheme="majorHAnsi" w:cs="Times New Roman"/>
          <w:b/>
          <w:i/>
        </w:rPr>
        <w:t xml:space="preserve">-garantes para </w:t>
      </w:r>
      <w:r w:rsidR="00A50A7C">
        <w:rPr>
          <w:rFonts w:asciiTheme="majorHAnsi" w:hAnsiTheme="majorHAnsi" w:cs="Times New Roman"/>
          <w:b/>
          <w:i/>
        </w:rPr>
        <w:t>brindar</w:t>
      </w:r>
      <w:r w:rsidRPr="004E5D3C">
        <w:rPr>
          <w:rFonts w:asciiTheme="majorHAnsi" w:hAnsiTheme="majorHAnsi" w:cs="Times New Roman"/>
          <w:b/>
          <w:i/>
        </w:rPr>
        <w:t xml:space="preserve"> respuestas accesibles, oportunas y de calidad frente a vulneraciones de derechos.</w:t>
      </w:r>
    </w:p>
    <w:p w14:paraId="18450148" w14:textId="3C127930" w:rsidR="004E5D3C" w:rsidRPr="004E5D3C" w:rsidRDefault="004E5D3C" w:rsidP="00A50A7C">
      <w:pPr>
        <w:pStyle w:val="Prrafodelista"/>
        <w:numPr>
          <w:ilvl w:val="0"/>
          <w:numId w:val="34"/>
        </w:numPr>
        <w:tabs>
          <w:tab w:val="left" w:pos="284"/>
        </w:tabs>
        <w:spacing w:line="240" w:lineRule="auto"/>
        <w:ind w:left="0" w:firstLine="0"/>
        <w:jc w:val="both"/>
        <w:rPr>
          <w:rFonts w:asciiTheme="majorHAnsi" w:hAnsiTheme="majorHAnsi" w:cs="Times New Roman"/>
          <w:b/>
        </w:rPr>
      </w:pPr>
      <w:r w:rsidRPr="004E5D3C">
        <w:rPr>
          <w:rFonts w:asciiTheme="majorHAnsi" w:hAnsiTheme="majorHAnsi" w:cs="Times New Roman"/>
          <w:b/>
          <w:i/>
        </w:rPr>
        <w:t>Fortalecer el mandato de la Defensoría de la Niñez otorgándole facultades para representar directamente a niños, niñas y adolescentes en tribunales y para incidir en decisiones legislativas y ejecutivas que afecten sus derechos, con los recursos necesarios para ello</w:t>
      </w:r>
      <w:r w:rsidRPr="004E5D3C">
        <w:rPr>
          <w:rFonts w:asciiTheme="majorHAnsi" w:hAnsiTheme="majorHAnsi" w:cs="Times New Roman"/>
          <w:b/>
        </w:rPr>
        <w:t>.</w:t>
      </w:r>
    </w:p>
    <w:p w14:paraId="38515CD4" w14:textId="77777777" w:rsidR="004E5D3C" w:rsidRPr="001F1204" w:rsidRDefault="004E5D3C" w:rsidP="00A50A7C">
      <w:pPr>
        <w:pStyle w:val="Prrafodelista"/>
        <w:tabs>
          <w:tab w:val="left" w:pos="426"/>
        </w:tabs>
        <w:spacing w:line="240" w:lineRule="auto"/>
        <w:ind w:left="0"/>
        <w:jc w:val="both"/>
        <w:rPr>
          <w:rFonts w:asciiTheme="majorHAnsi" w:hAnsiTheme="majorHAnsi" w:cs="Times New Roman"/>
          <w:b/>
          <w:highlight w:val="green"/>
        </w:rPr>
      </w:pPr>
    </w:p>
    <w:p w14:paraId="43F83941" w14:textId="1CBBD808" w:rsidR="00664F8E" w:rsidRPr="001F1204" w:rsidRDefault="002E7AF9" w:rsidP="00A50A7C">
      <w:pPr>
        <w:pStyle w:val="Ttulo2"/>
        <w:tabs>
          <w:tab w:val="left" w:pos="426"/>
        </w:tabs>
        <w:spacing w:line="240" w:lineRule="auto"/>
        <w:jc w:val="both"/>
        <w:rPr>
          <w:rFonts w:cs="Times New Roman"/>
          <w:i/>
          <w:sz w:val="22"/>
          <w:szCs w:val="22"/>
        </w:rPr>
      </w:pPr>
      <w:r w:rsidRPr="001F1204">
        <w:rPr>
          <w:rFonts w:cs="Times New Roman"/>
          <w:i/>
          <w:sz w:val="22"/>
          <w:szCs w:val="22"/>
        </w:rPr>
        <w:t>Discriminación por identidad de género en las escuelas</w:t>
      </w:r>
      <w:r w:rsidR="00664F8E" w:rsidRPr="001F1204">
        <w:rPr>
          <w:rFonts w:cs="Times New Roman"/>
          <w:i/>
          <w:sz w:val="22"/>
          <w:szCs w:val="22"/>
        </w:rPr>
        <w:t>.</w:t>
      </w:r>
    </w:p>
    <w:p w14:paraId="4874DD93" w14:textId="1CA7BDDE" w:rsidR="0073639D" w:rsidRPr="001F1204" w:rsidRDefault="00ED3FDF" w:rsidP="00A50A7C">
      <w:pPr>
        <w:pStyle w:val="Prrafodelista"/>
        <w:numPr>
          <w:ilvl w:val="0"/>
          <w:numId w:val="36"/>
        </w:numPr>
        <w:tabs>
          <w:tab w:val="left" w:pos="426"/>
        </w:tabs>
        <w:spacing w:line="240" w:lineRule="auto"/>
        <w:ind w:left="0" w:firstLine="0"/>
        <w:jc w:val="both"/>
        <w:rPr>
          <w:rFonts w:asciiTheme="majorHAnsi" w:hAnsiTheme="majorHAnsi" w:cs="Times New Roman"/>
        </w:rPr>
      </w:pPr>
      <w:r>
        <w:rPr>
          <w:rFonts w:asciiTheme="majorHAnsi" w:hAnsiTheme="majorHAnsi" w:cs="Times New Roman"/>
        </w:rPr>
        <w:t>La Superintendencia de Educación</w:t>
      </w:r>
      <w:r w:rsidR="00A50A7C">
        <w:rPr>
          <w:rFonts w:asciiTheme="majorHAnsi" w:hAnsiTheme="majorHAnsi" w:cs="Times New Roman"/>
        </w:rPr>
        <w:t xml:space="preserve"> realizó un estudio, mostrando que e</w:t>
      </w:r>
      <w:r w:rsidR="0073639D" w:rsidRPr="001F1204">
        <w:rPr>
          <w:rFonts w:asciiTheme="majorHAnsi" w:hAnsiTheme="majorHAnsi" w:cs="Times New Roman"/>
        </w:rPr>
        <w:t>ntre 2022 y 2024</w:t>
      </w:r>
      <w:r w:rsidR="002236E3" w:rsidRPr="001F1204">
        <w:rPr>
          <w:rFonts w:asciiTheme="majorHAnsi" w:hAnsiTheme="majorHAnsi" w:cs="Times New Roman"/>
        </w:rPr>
        <w:t xml:space="preserve"> </w:t>
      </w:r>
      <w:r w:rsidR="00065BEB" w:rsidRPr="001F1204">
        <w:rPr>
          <w:rFonts w:asciiTheme="majorHAnsi" w:hAnsiTheme="majorHAnsi" w:cs="Times New Roman"/>
        </w:rPr>
        <w:t>se ha visto</w:t>
      </w:r>
      <w:r w:rsidR="0073639D" w:rsidRPr="001F1204">
        <w:rPr>
          <w:rFonts w:asciiTheme="majorHAnsi" w:hAnsiTheme="majorHAnsi" w:cs="Times New Roman"/>
        </w:rPr>
        <w:t xml:space="preserve"> un flujo sostenido de </w:t>
      </w:r>
      <w:r w:rsidR="0073639D" w:rsidRPr="00DE1711">
        <w:rPr>
          <w:rFonts w:asciiTheme="majorHAnsi" w:hAnsiTheme="majorHAnsi" w:cs="Times New Roman"/>
          <w:b/>
        </w:rPr>
        <w:t xml:space="preserve">discriminación estructural hacia estudiantes </w:t>
      </w:r>
      <w:proofErr w:type="spellStart"/>
      <w:r w:rsidR="0073639D" w:rsidRPr="00DE1711">
        <w:rPr>
          <w:rFonts w:asciiTheme="majorHAnsi" w:hAnsiTheme="majorHAnsi" w:cs="Times New Roman"/>
          <w:b/>
        </w:rPr>
        <w:t>trans</w:t>
      </w:r>
      <w:proofErr w:type="spellEnd"/>
      <w:r w:rsidR="0073639D" w:rsidRPr="001F1204">
        <w:rPr>
          <w:rFonts w:asciiTheme="majorHAnsi" w:hAnsiTheme="majorHAnsi" w:cs="Times New Roman"/>
        </w:rPr>
        <w:t xml:space="preserve">, </w:t>
      </w:r>
      <w:r w:rsidR="0073639D" w:rsidRPr="00DE1711">
        <w:rPr>
          <w:rFonts w:asciiTheme="majorHAnsi" w:hAnsiTheme="majorHAnsi" w:cs="Times New Roman"/>
          <w:b/>
        </w:rPr>
        <w:t>no binarios y de género no conforme</w:t>
      </w:r>
      <w:r w:rsidR="0073639D" w:rsidRPr="001F1204">
        <w:rPr>
          <w:rFonts w:asciiTheme="majorHAnsi" w:hAnsiTheme="majorHAnsi" w:cs="Times New Roman"/>
        </w:rPr>
        <w:t xml:space="preserve">, concentrada en 7° y 8° básico y enseñanza media. Esta discriminación </w:t>
      </w:r>
      <w:r w:rsidR="009C0D22" w:rsidRPr="001F1204">
        <w:rPr>
          <w:rFonts w:asciiTheme="majorHAnsi" w:hAnsiTheme="majorHAnsi" w:cs="Times New Roman"/>
        </w:rPr>
        <w:t>combina</w:t>
      </w:r>
      <w:r w:rsidR="0073639D" w:rsidRPr="001F1204">
        <w:rPr>
          <w:rFonts w:asciiTheme="majorHAnsi" w:hAnsiTheme="majorHAnsi" w:cs="Times New Roman"/>
        </w:rPr>
        <w:t xml:space="preserve"> formas de violencia simbólica, social y física para producir y reproducir la exclusión social </w:t>
      </w:r>
      <w:r w:rsidR="00F4006E">
        <w:rPr>
          <w:rFonts w:asciiTheme="majorHAnsi" w:hAnsiTheme="majorHAnsi" w:cs="Times New Roman"/>
        </w:rPr>
        <w:t xml:space="preserve">y discriminación </w:t>
      </w:r>
      <w:r w:rsidR="0073639D" w:rsidRPr="001F1204">
        <w:rPr>
          <w:rFonts w:asciiTheme="majorHAnsi" w:hAnsiTheme="majorHAnsi" w:cs="Times New Roman"/>
        </w:rPr>
        <w:t>en las escuelas.</w:t>
      </w:r>
      <w:r w:rsidR="00065BEB" w:rsidRPr="001F1204">
        <w:rPr>
          <w:rFonts w:asciiTheme="majorHAnsi" w:hAnsiTheme="majorHAnsi" w:cs="Times New Roman"/>
        </w:rPr>
        <w:t xml:space="preserve"> </w:t>
      </w:r>
      <w:r w:rsidR="0073639D" w:rsidRPr="001F1204">
        <w:rPr>
          <w:rFonts w:asciiTheme="majorHAnsi" w:hAnsiTheme="majorHAnsi" w:cs="Times New Roman"/>
        </w:rPr>
        <w:t xml:space="preserve">El 75,7% de las personas afectadas </w:t>
      </w:r>
      <w:r w:rsidR="009C0D22" w:rsidRPr="001F1204">
        <w:rPr>
          <w:rFonts w:asciiTheme="majorHAnsi" w:hAnsiTheme="majorHAnsi" w:cs="Times New Roman"/>
        </w:rPr>
        <w:t>son registradas con sexo mujer (</w:t>
      </w:r>
      <w:r w:rsidR="0073639D" w:rsidRPr="001F1204">
        <w:rPr>
          <w:rFonts w:asciiTheme="majorHAnsi" w:hAnsiTheme="majorHAnsi" w:cs="Times New Roman"/>
        </w:rPr>
        <w:t xml:space="preserve">personas </w:t>
      </w:r>
      <w:proofErr w:type="spellStart"/>
      <w:r w:rsidR="0073639D" w:rsidRPr="001F1204">
        <w:rPr>
          <w:rFonts w:asciiTheme="majorHAnsi" w:hAnsiTheme="majorHAnsi" w:cs="Times New Roman"/>
        </w:rPr>
        <w:t>trans</w:t>
      </w:r>
      <w:proofErr w:type="spellEnd"/>
      <w:r w:rsidR="0073639D" w:rsidRPr="001F1204">
        <w:rPr>
          <w:rFonts w:asciiTheme="majorHAnsi" w:hAnsiTheme="majorHAnsi" w:cs="Times New Roman"/>
        </w:rPr>
        <w:t>-masculinas</w:t>
      </w:r>
      <w:r w:rsidR="009C0D22" w:rsidRPr="001F1204">
        <w:rPr>
          <w:rFonts w:asciiTheme="majorHAnsi" w:hAnsiTheme="majorHAnsi" w:cs="Times New Roman"/>
        </w:rPr>
        <w:t>)</w:t>
      </w:r>
      <w:r w:rsidR="00CB1153" w:rsidRPr="001F1204">
        <w:rPr>
          <w:rFonts w:asciiTheme="majorHAnsi" w:hAnsiTheme="majorHAnsi" w:cs="Times New Roman"/>
        </w:rPr>
        <w:t>. En</w:t>
      </w:r>
      <w:r w:rsidR="0073639D" w:rsidRPr="001F1204">
        <w:rPr>
          <w:rFonts w:asciiTheme="majorHAnsi" w:hAnsiTheme="majorHAnsi" w:cs="Times New Roman"/>
        </w:rPr>
        <w:t xml:space="preserve"> el 71,4% de los relatos hay más de </w:t>
      </w:r>
      <w:r w:rsidR="00F4006E">
        <w:rPr>
          <w:rFonts w:asciiTheme="majorHAnsi" w:hAnsiTheme="majorHAnsi" w:cs="Times New Roman"/>
        </w:rPr>
        <w:t>una figura que ejerce violencia</w:t>
      </w:r>
      <w:r w:rsidR="0073639D" w:rsidRPr="001F1204">
        <w:rPr>
          <w:rFonts w:asciiTheme="majorHAnsi" w:hAnsiTheme="majorHAnsi" w:cs="Times New Roman"/>
        </w:rPr>
        <w:t>: compañeros de curso que ejercen violencia psicológica y física</w:t>
      </w:r>
      <w:r w:rsidR="009C0D22" w:rsidRPr="001F1204">
        <w:rPr>
          <w:rFonts w:asciiTheme="majorHAnsi" w:hAnsiTheme="majorHAnsi" w:cs="Times New Roman"/>
        </w:rPr>
        <w:t>;</w:t>
      </w:r>
      <w:r w:rsidR="0073639D" w:rsidRPr="001F1204">
        <w:rPr>
          <w:rFonts w:asciiTheme="majorHAnsi" w:hAnsiTheme="majorHAnsi" w:cs="Times New Roman"/>
        </w:rPr>
        <w:t xml:space="preserve"> directivos, profesores y otras personas adultas que niegan el nombre social y omiten medidas de protección. La violencia institucional también se manifiesta en restricciones para usar baños y la falta de colaboración </w:t>
      </w:r>
      <w:r w:rsidR="00900AB4" w:rsidRPr="001F1204">
        <w:rPr>
          <w:rFonts w:asciiTheme="majorHAnsi" w:hAnsiTheme="majorHAnsi" w:cs="Times New Roman"/>
        </w:rPr>
        <w:t xml:space="preserve">con redes de apoyo externas </w:t>
      </w:r>
      <w:r w:rsidR="00564FB8" w:rsidRPr="001F1204">
        <w:rPr>
          <w:rFonts w:asciiTheme="majorHAnsi" w:hAnsiTheme="majorHAnsi" w:cs="Times New Roman"/>
        </w:rPr>
        <w:t>(</w:t>
      </w:r>
      <w:r w:rsidR="00E12624" w:rsidRPr="001F1204">
        <w:rPr>
          <w:rFonts w:asciiTheme="majorHAnsi" w:hAnsiTheme="majorHAnsi" w:cs="Times New Roman"/>
        </w:rPr>
        <w:t>7</w:t>
      </w:r>
      <w:r w:rsidR="00564FB8" w:rsidRPr="001F1204">
        <w:rPr>
          <w:rFonts w:asciiTheme="majorHAnsi" w:hAnsiTheme="majorHAnsi" w:cs="Times New Roman"/>
        </w:rPr>
        <w:t>)</w:t>
      </w:r>
      <w:r w:rsidR="0073639D" w:rsidRPr="001F1204">
        <w:rPr>
          <w:rFonts w:asciiTheme="majorHAnsi" w:hAnsiTheme="majorHAnsi" w:cs="Times New Roman"/>
        </w:rPr>
        <w:t>.</w:t>
      </w:r>
    </w:p>
    <w:p w14:paraId="6112365E" w14:textId="55898B61" w:rsidR="006E66FB" w:rsidRPr="001F1204" w:rsidRDefault="001F1204" w:rsidP="00A50A7C">
      <w:pPr>
        <w:tabs>
          <w:tab w:val="left" w:pos="284"/>
          <w:tab w:val="left" w:pos="426"/>
        </w:tabs>
        <w:spacing w:after="0" w:line="240" w:lineRule="auto"/>
        <w:jc w:val="both"/>
        <w:rPr>
          <w:rFonts w:asciiTheme="majorHAnsi" w:hAnsiTheme="majorHAnsi" w:cs="Times New Roman"/>
          <w:b/>
        </w:rPr>
      </w:pPr>
      <w:r w:rsidRPr="001F1204">
        <w:rPr>
          <w:rFonts w:asciiTheme="majorHAnsi" w:hAnsiTheme="majorHAnsi" w:cs="Times New Roman"/>
          <w:b/>
        </w:rPr>
        <w:t>Recomendaciones al</w:t>
      </w:r>
      <w:r w:rsidR="008C7728" w:rsidRPr="001F1204">
        <w:rPr>
          <w:rFonts w:asciiTheme="majorHAnsi" w:hAnsiTheme="majorHAnsi" w:cs="Times New Roman"/>
          <w:b/>
        </w:rPr>
        <w:t xml:space="preserve"> Estado de Chile</w:t>
      </w:r>
      <w:r w:rsidR="006E66FB" w:rsidRPr="001F1204">
        <w:rPr>
          <w:rFonts w:asciiTheme="majorHAnsi" w:hAnsiTheme="majorHAnsi" w:cs="Times New Roman"/>
          <w:b/>
        </w:rPr>
        <w:t>:</w:t>
      </w:r>
    </w:p>
    <w:p w14:paraId="7BDBBD99" w14:textId="5BD2F08B" w:rsidR="00C5483B" w:rsidRPr="00C5483B" w:rsidRDefault="00C5483B" w:rsidP="00A50A7C">
      <w:pPr>
        <w:pStyle w:val="Prrafodelista"/>
        <w:numPr>
          <w:ilvl w:val="0"/>
          <w:numId w:val="21"/>
        </w:numPr>
        <w:tabs>
          <w:tab w:val="left" w:pos="284"/>
        </w:tabs>
        <w:ind w:left="0" w:firstLine="0"/>
        <w:rPr>
          <w:rFonts w:asciiTheme="majorHAnsi" w:hAnsiTheme="majorHAnsi" w:cs="Times New Roman"/>
          <w:b/>
          <w:i/>
        </w:rPr>
      </w:pPr>
      <w:r w:rsidRPr="00C5483B">
        <w:rPr>
          <w:rFonts w:asciiTheme="majorHAnsi" w:hAnsiTheme="majorHAnsi" w:cs="Times New Roman"/>
          <w:b/>
          <w:i/>
        </w:rPr>
        <w:t xml:space="preserve">Exigir la actualización de los protocolos de Convivencia Escolar en el marco de las políticas educativas, garantizando su implementación efectiva mediante mecanismos de seguimiento y formación especializada de equipos directivos y docentes para abordar prejuicios y discriminación, en particular hacia la niñez </w:t>
      </w:r>
      <w:proofErr w:type="spellStart"/>
      <w:r w:rsidRPr="00C5483B">
        <w:rPr>
          <w:rFonts w:asciiTheme="majorHAnsi" w:hAnsiTheme="majorHAnsi" w:cs="Times New Roman"/>
          <w:b/>
          <w:i/>
        </w:rPr>
        <w:t>trans</w:t>
      </w:r>
      <w:proofErr w:type="spellEnd"/>
      <w:r w:rsidRPr="00C5483B">
        <w:rPr>
          <w:rFonts w:asciiTheme="majorHAnsi" w:hAnsiTheme="majorHAnsi" w:cs="Times New Roman"/>
          <w:b/>
          <w:i/>
        </w:rPr>
        <w:t>.</w:t>
      </w:r>
    </w:p>
    <w:p w14:paraId="6B4BBEC8" w14:textId="0B019A55" w:rsidR="006E66FB" w:rsidRPr="00830C46" w:rsidRDefault="008C7728" w:rsidP="00A50A7C">
      <w:pPr>
        <w:pStyle w:val="Prrafodelista"/>
        <w:numPr>
          <w:ilvl w:val="0"/>
          <w:numId w:val="21"/>
        </w:numPr>
        <w:tabs>
          <w:tab w:val="left" w:pos="284"/>
        </w:tabs>
        <w:spacing w:line="240" w:lineRule="auto"/>
        <w:ind w:left="0" w:firstLine="0"/>
        <w:jc w:val="both"/>
        <w:rPr>
          <w:rFonts w:asciiTheme="majorHAnsi" w:hAnsiTheme="majorHAnsi" w:cs="Times New Roman"/>
          <w:b/>
          <w:i/>
        </w:rPr>
      </w:pPr>
      <w:r w:rsidRPr="00830C46">
        <w:rPr>
          <w:rFonts w:asciiTheme="majorHAnsi" w:hAnsiTheme="majorHAnsi" w:cs="Times New Roman"/>
          <w:b/>
          <w:i/>
        </w:rPr>
        <w:t>Exigir la implementación</w:t>
      </w:r>
      <w:r w:rsidR="006E66FB" w:rsidRPr="00830C46">
        <w:rPr>
          <w:rFonts w:asciiTheme="majorHAnsi" w:hAnsiTheme="majorHAnsi" w:cs="Times New Roman"/>
          <w:b/>
          <w:i/>
        </w:rPr>
        <w:t xml:space="preserve"> efectiva de protocolos para prevenir la discriminación en los establecimientos educativos, con especial responsabilidad de docentes, directivos y adultos a cargo.</w:t>
      </w:r>
    </w:p>
    <w:p w14:paraId="4529000C" w14:textId="05A5E47A" w:rsidR="006E66FB" w:rsidRPr="001F1204" w:rsidRDefault="006E66FB" w:rsidP="00A50A7C">
      <w:pPr>
        <w:pStyle w:val="Prrafodelista"/>
        <w:numPr>
          <w:ilvl w:val="0"/>
          <w:numId w:val="21"/>
        </w:numPr>
        <w:tabs>
          <w:tab w:val="left" w:pos="284"/>
        </w:tabs>
        <w:spacing w:line="240" w:lineRule="auto"/>
        <w:ind w:left="0" w:firstLine="0"/>
        <w:jc w:val="both"/>
        <w:rPr>
          <w:rFonts w:asciiTheme="majorHAnsi" w:hAnsiTheme="majorHAnsi" w:cs="Times New Roman"/>
          <w:b/>
        </w:rPr>
      </w:pPr>
      <w:r w:rsidRPr="00830C46">
        <w:rPr>
          <w:rFonts w:asciiTheme="majorHAnsi" w:hAnsiTheme="majorHAnsi" w:cs="Times New Roman"/>
          <w:b/>
          <w:i/>
        </w:rPr>
        <w:t>Garantizar la formación obligatoria de las comunidades educativas en inclusión, diversidad y convivencia escolar, mediante herramientas prácticas y enfoque de derechos</w:t>
      </w:r>
      <w:r w:rsidRPr="001F1204">
        <w:rPr>
          <w:rFonts w:asciiTheme="majorHAnsi" w:hAnsiTheme="majorHAnsi" w:cs="Times New Roman"/>
          <w:b/>
        </w:rPr>
        <w:t>.</w:t>
      </w:r>
    </w:p>
    <w:p w14:paraId="092F6D9F" w14:textId="77777777" w:rsidR="00697711" w:rsidRPr="001F1204" w:rsidRDefault="00697711" w:rsidP="00A50A7C">
      <w:pPr>
        <w:pStyle w:val="Prrafodelista"/>
        <w:tabs>
          <w:tab w:val="left" w:pos="426"/>
        </w:tabs>
        <w:spacing w:line="240" w:lineRule="auto"/>
        <w:ind w:left="0"/>
        <w:jc w:val="both"/>
        <w:rPr>
          <w:rFonts w:asciiTheme="majorHAnsi" w:hAnsiTheme="majorHAnsi" w:cs="Times New Roman"/>
        </w:rPr>
      </w:pPr>
    </w:p>
    <w:p w14:paraId="3766E8D3" w14:textId="1D9E4878" w:rsidR="001623F9" w:rsidRPr="001F1204" w:rsidRDefault="002B6C66" w:rsidP="00A50A7C">
      <w:pPr>
        <w:pStyle w:val="Ttulo2"/>
        <w:tabs>
          <w:tab w:val="left" w:pos="426"/>
        </w:tabs>
        <w:spacing w:line="240" w:lineRule="auto"/>
        <w:jc w:val="both"/>
        <w:rPr>
          <w:rFonts w:cs="Times New Roman"/>
          <w:i/>
          <w:sz w:val="22"/>
          <w:szCs w:val="22"/>
        </w:rPr>
      </w:pPr>
      <w:r w:rsidRPr="001F1204">
        <w:rPr>
          <w:rFonts w:cs="Times New Roman"/>
          <w:i/>
          <w:sz w:val="22"/>
          <w:szCs w:val="22"/>
        </w:rPr>
        <w:t>Discriminación por contexto de m</w:t>
      </w:r>
      <w:r w:rsidR="001623F9" w:rsidRPr="001F1204">
        <w:rPr>
          <w:rFonts w:cs="Times New Roman"/>
          <w:i/>
          <w:sz w:val="22"/>
          <w:szCs w:val="22"/>
        </w:rPr>
        <w:t>igración</w:t>
      </w:r>
      <w:r w:rsidR="000C0742" w:rsidRPr="001F1204">
        <w:rPr>
          <w:rFonts w:cs="Times New Roman"/>
          <w:i/>
          <w:sz w:val="22"/>
          <w:szCs w:val="22"/>
        </w:rPr>
        <w:t xml:space="preserve"> </w:t>
      </w:r>
      <w:r w:rsidRPr="001F1204">
        <w:rPr>
          <w:rFonts w:cs="Times New Roman"/>
          <w:i/>
          <w:sz w:val="22"/>
          <w:szCs w:val="22"/>
        </w:rPr>
        <w:t>internacional.</w:t>
      </w:r>
      <w:r w:rsidR="001623F9" w:rsidRPr="001F1204">
        <w:rPr>
          <w:rFonts w:cs="Times New Roman"/>
          <w:i/>
          <w:sz w:val="22"/>
          <w:szCs w:val="22"/>
        </w:rPr>
        <w:t xml:space="preserve"> </w:t>
      </w:r>
    </w:p>
    <w:p w14:paraId="238B434B" w14:textId="586665B8" w:rsidR="001623F9" w:rsidRPr="00266B77" w:rsidRDefault="009C0D22" w:rsidP="00A50A7C">
      <w:pPr>
        <w:pStyle w:val="Prrafodelista"/>
        <w:numPr>
          <w:ilvl w:val="0"/>
          <w:numId w:val="36"/>
        </w:numPr>
        <w:tabs>
          <w:tab w:val="left" w:pos="426"/>
        </w:tabs>
        <w:spacing w:line="240" w:lineRule="auto"/>
        <w:ind w:left="0" w:firstLine="0"/>
        <w:jc w:val="both"/>
        <w:rPr>
          <w:rFonts w:asciiTheme="majorHAnsi" w:hAnsiTheme="majorHAnsi" w:cs="Times New Roman"/>
        </w:rPr>
      </w:pPr>
      <w:r w:rsidRPr="00266B77">
        <w:rPr>
          <w:rFonts w:asciiTheme="majorHAnsi" w:hAnsiTheme="majorHAnsi" w:cs="Times New Roman"/>
          <w:lang w:val="es-ES"/>
        </w:rPr>
        <w:t>Al año 202</w:t>
      </w:r>
      <w:r w:rsidR="00266B77">
        <w:rPr>
          <w:rFonts w:asciiTheme="majorHAnsi" w:hAnsiTheme="majorHAnsi" w:cs="Times New Roman"/>
          <w:lang w:val="es-ES"/>
        </w:rPr>
        <w:t>4</w:t>
      </w:r>
      <w:r w:rsidR="0073639D" w:rsidRPr="00266B77">
        <w:rPr>
          <w:rFonts w:asciiTheme="majorHAnsi" w:hAnsiTheme="majorHAnsi" w:cs="Times New Roman"/>
          <w:lang w:val="es-ES"/>
        </w:rPr>
        <w:t xml:space="preserve">, </w:t>
      </w:r>
      <w:r w:rsidRPr="00266B77">
        <w:rPr>
          <w:rFonts w:asciiTheme="majorHAnsi" w:hAnsiTheme="majorHAnsi" w:cs="Times New Roman"/>
          <w:lang w:val="es-ES"/>
        </w:rPr>
        <w:t xml:space="preserve">vivían en </w:t>
      </w:r>
      <w:r w:rsidR="0073639D" w:rsidRPr="00266B77">
        <w:rPr>
          <w:rFonts w:asciiTheme="majorHAnsi" w:hAnsiTheme="majorHAnsi" w:cs="Times New Roman"/>
          <w:lang w:val="es-ES"/>
        </w:rPr>
        <w:t xml:space="preserve">Chile </w:t>
      </w:r>
      <w:r w:rsidR="00266B77">
        <w:rPr>
          <w:rFonts w:asciiTheme="majorHAnsi" w:hAnsiTheme="majorHAnsi" w:cs="Times New Roman"/>
          <w:lang w:val="es-ES"/>
        </w:rPr>
        <w:t>313.539</w:t>
      </w:r>
      <w:r w:rsidR="0073639D" w:rsidRPr="00266B77">
        <w:rPr>
          <w:rFonts w:asciiTheme="majorHAnsi" w:hAnsiTheme="majorHAnsi" w:cs="Times New Roman"/>
          <w:lang w:val="es-ES"/>
        </w:rPr>
        <w:t xml:space="preserve"> </w:t>
      </w:r>
      <w:r w:rsidR="00900AB4" w:rsidRPr="00DE1711">
        <w:rPr>
          <w:rFonts w:asciiTheme="majorHAnsi" w:hAnsiTheme="majorHAnsi" w:cs="Times New Roman"/>
          <w:b/>
          <w:lang w:val="es-ES"/>
        </w:rPr>
        <w:t>NNA</w:t>
      </w:r>
      <w:r w:rsidR="00266B77" w:rsidRPr="00DE1711">
        <w:rPr>
          <w:rFonts w:asciiTheme="majorHAnsi" w:hAnsiTheme="majorHAnsi" w:cs="Times New Roman"/>
          <w:b/>
          <w:lang w:val="es-ES"/>
        </w:rPr>
        <w:t xml:space="preserve"> y jóvenes</w:t>
      </w:r>
      <w:r w:rsidR="0073639D" w:rsidRPr="00DE1711">
        <w:rPr>
          <w:rFonts w:asciiTheme="majorHAnsi" w:hAnsiTheme="majorHAnsi" w:cs="Times New Roman"/>
          <w:b/>
          <w:lang w:val="es-ES"/>
        </w:rPr>
        <w:t xml:space="preserve"> migrantes</w:t>
      </w:r>
      <w:r w:rsidR="00266B77">
        <w:rPr>
          <w:rFonts w:asciiTheme="majorHAnsi" w:hAnsiTheme="majorHAnsi" w:cs="Times New Roman"/>
          <w:lang w:val="es-ES"/>
        </w:rPr>
        <w:t xml:space="preserve"> entre 0 y 19 años </w:t>
      </w:r>
      <w:r w:rsidR="00564FB8" w:rsidRPr="00266B77">
        <w:rPr>
          <w:rFonts w:asciiTheme="majorHAnsi" w:hAnsiTheme="majorHAnsi" w:cs="Times New Roman"/>
          <w:lang w:val="es-ES"/>
        </w:rPr>
        <w:t>(</w:t>
      </w:r>
      <w:r w:rsidR="00E12624" w:rsidRPr="00266B77">
        <w:rPr>
          <w:rFonts w:asciiTheme="majorHAnsi" w:hAnsiTheme="majorHAnsi" w:cs="Times New Roman"/>
          <w:lang w:val="es-ES"/>
        </w:rPr>
        <w:t>8</w:t>
      </w:r>
      <w:r w:rsidR="00564FB8" w:rsidRPr="00266B77">
        <w:rPr>
          <w:rFonts w:asciiTheme="majorHAnsi" w:hAnsiTheme="majorHAnsi" w:cs="Times New Roman"/>
          <w:lang w:val="es-ES"/>
        </w:rPr>
        <w:t>)</w:t>
      </w:r>
      <w:r w:rsidR="008463D9">
        <w:rPr>
          <w:rFonts w:asciiTheme="majorHAnsi" w:hAnsiTheme="majorHAnsi" w:cs="Times New Roman"/>
          <w:lang w:val="es-ES"/>
        </w:rPr>
        <w:t xml:space="preserve">, </w:t>
      </w:r>
      <w:r w:rsidR="00623556">
        <w:rPr>
          <w:rFonts w:asciiTheme="majorHAnsi" w:hAnsiTheme="majorHAnsi" w:cs="Times New Roman"/>
          <w:lang w:val="es-ES"/>
        </w:rPr>
        <w:t>donde</w:t>
      </w:r>
      <w:r w:rsidR="008463D9">
        <w:rPr>
          <w:rFonts w:asciiTheme="majorHAnsi" w:hAnsiTheme="majorHAnsi" w:cs="Times New Roman"/>
          <w:lang w:val="es-ES"/>
        </w:rPr>
        <w:t xml:space="preserve"> el mayor porcentaje </w:t>
      </w:r>
      <w:r w:rsidR="00623556">
        <w:rPr>
          <w:rFonts w:asciiTheme="majorHAnsi" w:hAnsiTheme="majorHAnsi" w:cs="Times New Roman"/>
          <w:lang w:val="es-ES"/>
        </w:rPr>
        <w:t>corresponde</w:t>
      </w:r>
      <w:r w:rsidR="008463D9">
        <w:rPr>
          <w:rFonts w:asciiTheme="majorHAnsi" w:hAnsiTheme="majorHAnsi" w:cs="Times New Roman"/>
          <w:lang w:val="es-ES"/>
        </w:rPr>
        <w:t xml:space="preserve"> a NNA </w:t>
      </w:r>
      <w:r w:rsidR="00623556">
        <w:rPr>
          <w:rFonts w:asciiTheme="majorHAnsi" w:hAnsiTheme="majorHAnsi" w:cs="Times New Roman"/>
          <w:lang w:val="es-ES"/>
        </w:rPr>
        <w:t>v</w:t>
      </w:r>
      <w:r w:rsidR="008463D9">
        <w:rPr>
          <w:rFonts w:asciiTheme="majorHAnsi" w:hAnsiTheme="majorHAnsi" w:cs="Times New Roman"/>
          <w:lang w:val="es-ES"/>
        </w:rPr>
        <w:t>enezolanos (35,5% al 2021</w:t>
      </w:r>
      <w:r w:rsidR="00FC372E">
        <w:rPr>
          <w:rFonts w:asciiTheme="majorHAnsi" w:hAnsiTheme="majorHAnsi" w:cs="Times New Roman"/>
          <w:lang w:val="es-ES"/>
        </w:rPr>
        <w:t>) (</w:t>
      </w:r>
      <w:r w:rsidR="008463D9">
        <w:rPr>
          <w:rFonts w:asciiTheme="majorHAnsi" w:hAnsiTheme="majorHAnsi" w:cs="Times New Roman"/>
          <w:lang w:val="es-ES"/>
        </w:rPr>
        <w:t>9)</w:t>
      </w:r>
      <w:r w:rsidR="0073639D" w:rsidRPr="00266B77">
        <w:rPr>
          <w:rFonts w:asciiTheme="majorHAnsi" w:hAnsiTheme="majorHAnsi" w:cs="Times New Roman"/>
          <w:lang w:val="es-ES"/>
        </w:rPr>
        <w:t xml:space="preserve">. </w:t>
      </w:r>
      <w:r w:rsidR="00F332F9">
        <w:rPr>
          <w:rFonts w:asciiTheme="majorHAnsi" w:hAnsiTheme="majorHAnsi" w:cs="Times New Roman"/>
          <w:lang w:val="es-ES"/>
        </w:rPr>
        <w:t xml:space="preserve">Es difícil estimar la cantidad de NNA en situación migratoria irregular ya que no son foco de recolección de datos, aun así, se estima que hay 143.047 NNA inscritos en el sistema escolar sin RUT al 2023, de acuerdo a los registros del Ministerio de Educación (8).  </w:t>
      </w:r>
      <w:r w:rsidR="00A50A7C">
        <w:rPr>
          <w:rFonts w:asciiTheme="majorHAnsi" w:hAnsiTheme="majorHAnsi" w:cs="Times New Roman"/>
          <w:lang w:val="es-ES"/>
        </w:rPr>
        <w:t>P</w:t>
      </w:r>
      <w:r w:rsidR="0073639D" w:rsidRPr="00266B77">
        <w:rPr>
          <w:rFonts w:asciiTheme="majorHAnsi" w:hAnsiTheme="majorHAnsi" w:cs="Times New Roman"/>
          <w:lang w:val="es-ES"/>
        </w:rPr>
        <w:t>ocos podr</w:t>
      </w:r>
      <w:r w:rsidR="00A50A7C">
        <w:rPr>
          <w:rFonts w:asciiTheme="majorHAnsi" w:hAnsiTheme="majorHAnsi" w:cs="Times New Roman"/>
          <w:lang w:val="es-ES"/>
        </w:rPr>
        <w:t>ía</w:t>
      </w:r>
      <w:r w:rsidR="0073639D" w:rsidRPr="00266B77">
        <w:rPr>
          <w:rFonts w:asciiTheme="majorHAnsi" w:hAnsiTheme="majorHAnsi" w:cs="Times New Roman"/>
          <w:lang w:val="es-ES"/>
        </w:rPr>
        <w:t xml:space="preserve">n regularizar su situación, </w:t>
      </w:r>
      <w:r w:rsidR="008F1FF7" w:rsidRPr="00266B77">
        <w:rPr>
          <w:rFonts w:asciiTheme="majorHAnsi" w:hAnsiTheme="majorHAnsi" w:cs="Times New Roman"/>
          <w:lang w:val="es-ES"/>
        </w:rPr>
        <w:t xml:space="preserve">dada la complejidad en su tramitación, </w:t>
      </w:r>
      <w:r w:rsidR="0073639D" w:rsidRPr="00266B77">
        <w:rPr>
          <w:rFonts w:asciiTheme="majorHAnsi" w:hAnsiTheme="majorHAnsi" w:cs="Times New Roman"/>
          <w:lang w:val="es-ES"/>
        </w:rPr>
        <w:t xml:space="preserve">lo que representa un riesgo para </w:t>
      </w:r>
      <w:r w:rsidR="00F4006E">
        <w:rPr>
          <w:rFonts w:asciiTheme="majorHAnsi" w:hAnsiTheme="majorHAnsi" w:cs="Times New Roman"/>
          <w:lang w:val="es-ES"/>
        </w:rPr>
        <w:t>sus derechos</w:t>
      </w:r>
      <w:r w:rsidR="0073639D" w:rsidRPr="00266B77">
        <w:rPr>
          <w:rFonts w:asciiTheme="majorHAnsi" w:hAnsiTheme="majorHAnsi" w:cs="Times New Roman"/>
          <w:lang w:val="es-ES"/>
        </w:rPr>
        <w:t>.</w:t>
      </w:r>
      <w:r w:rsidR="00366390" w:rsidRPr="00266B77">
        <w:rPr>
          <w:rFonts w:asciiTheme="majorHAnsi" w:hAnsiTheme="majorHAnsi" w:cs="Times New Roman"/>
          <w:lang w:val="es-ES"/>
        </w:rPr>
        <w:t xml:space="preserve"> </w:t>
      </w:r>
      <w:r w:rsidR="00722308" w:rsidRPr="00266B77">
        <w:rPr>
          <w:rFonts w:asciiTheme="majorHAnsi" w:hAnsiTheme="majorHAnsi" w:cs="Times New Roman"/>
          <w:lang w:val="es-ES"/>
        </w:rPr>
        <w:t>Las</w:t>
      </w:r>
      <w:r w:rsidR="00722308" w:rsidRPr="00266B77">
        <w:rPr>
          <w:rFonts w:asciiTheme="majorHAnsi" w:hAnsiTheme="majorHAnsi" w:cs="Times New Roman"/>
        </w:rPr>
        <w:t xml:space="preserve"> solicitudes de refugio de </w:t>
      </w:r>
      <w:r w:rsidR="00900AB4" w:rsidRPr="00266B77">
        <w:rPr>
          <w:rFonts w:asciiTheme="majorHAnsi" w:hAnsiTheme="majorHAnsi" w:cs="Times New Roman"/>
        </w:rPr>
        <w:t>NNA</w:t>
      </w:r>
      <w:r w:rsidR="00722308" w:rsidRPr="00266B77">
        <w:rPr>
          <w:rFonts w:asciiTheme="majorHAnsi" w:hAnsiTheme="majorHAnsi" w:cs="Times New Roman"/>
        </w:rPr>
        <w:t xml:space="preserve"> han</w:t>
      </w:r>
      <w:r w:rsidR="00C04C9E" w:rsidRPr="00266B77">
        <w:rPr>
          <w:rFonts w:asciiTheme="majorHAnsi" w:hAnsiTheme="majorHAnsi" w:cs="Times New Roman"/>
        </w:rPr>
        <w:t xml:space="preserve"> llegado</w:t>
      </w:r>
      <w:r w:rsidR="00120BD0" w:rsidRPr="00266B77">
        <w:rPr>
          <w:rFonts w:asciiTheme="majorHAnsi" w:hAnsiTheme="majorHAnsi" w:cs="Times New Roman"/>
        </w:rPr>
        <w:t xml:space="preserve"> a un promedio cercano a 500 solicitudes en el período 2017 – 2023</w:t>
      </w:r>
      <w:r w:rsidR="00F332F9">
        <w:rPr>
          <w:rFonts w:asciiTheme="majorHAnsi" w:hAnsiTheme="majorHAnsi" w:cs="Times New Roman"/>
        </w:rPr>
        <w:t xml:space="preserve"> </w:t>
      </w:r>
      <w:r w:rsidR="00E12624" w:rsidRPr="00266B77">
        <w:rPr>
          <w:rFonts w:asciiTheme="majorHAnsi" w:hAnsiTheme="majorHAnsi" w:cs="Times New Roman"/>
        </w:rPr>
        <w:t>(10</w:t>
      </w:r>
      <w:r w:rsidR="00564FB8" w:rsidRPr="00266B77">
        <w:rPr>
          <w:rFonts w:asciiTheme="majorHAnsi" w:hAnsiTheme="majorHAnsi" w:cs="Times New Roman"/>
        </w:rPr>
        <w:t>)</w:t>
      </w:r>
      <w:r w:rsidR="001623F9" w:rsidRPr="00266B77">
        <w:rPr>
          <w:rFonts w:asciiTheme="majorHAnsi" w:hAnsiTheme="majorHAnsi" w:cs="Times New Roman"/>
        </w:rPr>
        <w:t>.</w:t>
      </w:r>
    </w:p>
    <w:p w14:paraId="15125203" w14:textId="110F4669" w:rsidR="000C0742" w:rsidRPr="001F1204" w:rsidRDefault="000C0742" w:rsidP="00A50A7C">
      <w:pPr>
        <w:pStyle w:val="Prrafodelista"/>
        <w:tabs>
          <w:tab w:val="left" w:pos="426"/>
        </w:tabs>
        <w:spacing w:line="240" w:lineRule="auto"/>
        <w:ind w:left="0"/>
        <w:jc w:val="both"/>
        <w:rPr>
          <w:rFonts w:asciiTheme="majorHAnsi" w:hAnsiTheme="majorHAnsi" w:cs="Times New Roman"/>
        </w:rPr>
      </w:pPr>
    </w:p>
    <w:p w14:paraId="627025CF" w14:textId="5E5783D6" w:rsidR="00E41DBA" w:rsidRPr="001F1204" w:rsidRDefault="00E41DBA" w:rsidP="00A50A7C">
      <w:pPr>
        <w:pStyle w:val="Prrafodelista"/>
        <w:numPr>
          <w:ilvl w:val="0"/>
          <w:numId w:val="36"/>
        </w:numPr>
        <w:tabs>
          <w:tab w:val="left" w:pos="426"/>
        </w:tabs>
        <w:spacing w:line="240" w:lineRule="auto"/>
        <w:ind w:left="0" w:firstLine="0"/>
        <w:jc w:val="both"/>
        <w:rPr>
          <w:rFonts w:asciiTheme="majorHAnsi" w:hAnsiTheme="majorHAnsi" w:cs="Times New Roman"/>
        </w:rPr>
      </w:pPr>
      <w:r w:rsidRPr="001F1204">
        <w:rPr>
          <w:rFonts w:asciiTheme="majorHAnsi" w:hAnsiTheme="majorHAnsi" w:cs="Times New Roman"/>
        </w:rPr>
        <w:t xml:space="preserve">Se estima que cerca de 1.500 </w:t>
      </w:r>
      <w:r w:rsidR="00900AB4" w:rsidRPr="001F1204">
        <w:rPr>
          <w:rFonts w:asciiTheme="majorHAnsi" w:hAnsiTheme="majorHAnsi" w:cs="Times New Roman"/>
        </w:rPr>
        <w:t>NNA</w:t>
      </w:r>
      <w:r w:rsidRPr="001F1204">
        <w:rPr>
          <w:rFonts w:asciiTheme="majorHAnsi" w:hAnsiTheme="majorHAnsi" w:cs="Times New Roman"/>
        </w:rPr>
        <w:t xml:space="preserve"> en contexto de migración internacional están inscritos </w:t>
      </w:r>
      <w:r w:rsidRPr="009810C6">
        <w:rPr>
          <w:rFonts w:asciiTheme="majorHAnsi" w:hAnsiTheme="majorHAnsi" w:cs="Times New Roman"/>
        </w:rPr>
        <w:t xml:space="preserve">como “hijos de padres extranjeros transeúntes”, </w:t>
      </w:r>
      <w:r w:rsidR="004E5C6D" w:rsidRPr="009810C6">
        <w:rPr>
          <w:rFonts w:asciiTheme="majorHAnsi" w:hAnsiTheme="majorHAnsi" w:cs="Times New Roman"/>
        </w:rPr>
        <w:t xml:space="preserve">en abierta contraposición a lo dispuesto por </w:t>
      </w:r>
      <w:r w:rsidR="00065BEB" w:rsidRPr="009810C6">
        <w:rPr>
          <w:rFonts w:asciiTheme="majorHAnsi" w:hAnsiTheme="majorHAnsi" w:cs="Times New Roman"/>
        </w:rPr>
        <w:t>la normativa nacional</w:t>
      </w:r>
      <w:r w:rsidR="000B7A8B" w:rsidRPr="001F1204">
        <w:rPr>
          <w:rFonts w:asciiTheme="majorHAnsi" w:hAnsiTheme="majorHAnsi" w:cs="Times New Roman"/>
        </w:rPr>
        <w:t xml:space="preserve"> que busca evitar el riesgo de </w:t>
      </w:r>
      <w:r w:rsidR="000B7A8B" w:rsidRPr="009810C6">
        <w:rPr>
          <w:rFonts w:asciiTheme="majorHAnsi" w:hAnsiTheme="majorHAnsi" w:cs="Times New Roman"/>
          <w:b/>
        </w:rPr>
        <w:t>apatridia</w:t>
      </w:r>
      <w:r w:rsidR="000B7A8B" w:rsidRPr="001F1204">
        <w:rPr>
          <w:rFonts w:asciiTheme="majorHAnsi" w:hAnsiTheme="majorHAnsi" w:cs="Times New Roman"/>
        </w:rPr>
        <w:t xml:space="preserve"> y proteger sus derechos</w:t>
      </w:r>
      <w:r w:rsidR="00E12624" w:rsidRPr="001F1204">
        <w:rPr>
          <w:rFonts w:asciiTheme="majorHAnsi" w:hAnsiTheme="majorHAnsi" w:cs="Times New Roman"/>
        </w:rPr>
        <w:t xml:space="preserve"> (11</w:t>
      </w:r>
      <w:r w:rsidR="00564FB8" w:rsidRPr="001F1204">
        <w:rPr>
          <w:rFonts w:asciiTheme="majorHAnsi" w:hAnsiTheme="majorHAnsi" w:cs="Times New Roman"/>
        </w:rPr>
        <w:t>)</w:t>
      </w:r>
      <w:r w:rsidR="00911F99" w:rsidRPr="001F1204">
        <w:rPr>
          <w:rFonts w:asciiTheme="majorHAnsi" w:hAnsiTheme="majorHAnsi" w:cs="Times New Roman"/>
        </w:rPr>
        <w:t xml:space="preserve"> (1</w:t>
      </w:r>
      <w:r w:rsidR="00E12624" w:rsidRPr="001F1204">
        <w:rPr>
          <w:rFonts w:asciiTheme="majorHAnsi" w:hAnsiTheme="majorHAnsi" w:cs="Times New Roman"/>
        </w:rPr>
        <w:t>3</w:t>
      </w:r>
      <w:r w:rsidR="00911F99" w:rsidRPr="001F1204">
        <w:rPr>
          <w:rFonts w:asciiTheme="majorHAnsi" w:hAnsiTheme="majorHAnsi" w:cs="Times New Roman"/>
        </w:rPr>
        <w:t>) (1</w:t>
      </w:r>
      <w:r w:rsidR="00E12624" w:rsidRPr="001F1204">
        <w:rPr>
          <w:rFonts w:asciiTheme="majorHAnsi" w:hAnsiTheme="majorHAnsi" w:cs="Times New Roman"/>
        </w:rPr>
        <w:t>7</w:t>
      </w:r>
      <w:r w:rsidR="00911F99" w:rsidRPr="001F1204">
        <w:rPr>
          <w:rFonts w:asciiTheme="majorHAnsi" w:hAnsiTheme="majorHAnsi" w:cs="Times New Roman"/>
        </w:rPr>
        <w:t>)</w:t>
      </w:r>
      <w:r w:rsidR="000B7A8B" w:rsidRPr="001F1204">
        <w:rPr>
          <w:rFonts w:asciiTheme="majorHAnsi" w:hAnsiTheme="majorHAnsi" w:cs="Times New Roman"/>
        </w:rPr>
        <w:t>, incluido</w:t>
      </w:r>
      <w:r w:rsidRPr="001F1204">
        <w:rPr>
          <w:rFonts w:asciiTheme="majorHAnsi" w:hAnsiTheme="majorHAnsi" w:cs="Times New Roman"/>
        </w:rPr>
        <w:t xml:space="preserve"> el derecho a la </w:t>
      </w:r>
      <w:r w:rsidR="00722308" w:rsidRPr="001F1204">
        <w:rPr>
          <w:rFonts w:asciiTheme="majorHAnsi" w:hAnsiTheme="majorHAnsi" w:cs="Times New Roman"/>
        </w:rPr>
        <w:t>identidad (</w:t>
      </w:r>
      <w:r w:rsidR="00564FB8" w:rsidRPr="001F1204">
        <w:rPr>
          <w:rFonts w:asciiTheme="majorHAnsi" w:hAnsiTheme="majorHAnsi" w:cs="Times New Roman"/>
        </w:rPr>
        <w:t>1</w:t>
      </w:r>
      <w:r w:rsidR="00E12624" w:rsidRPr="001F1204">
        <w:rPr>
          <w:rFonts w:asciiTheme="majorHAnsi" w:hAnsiTheme="majorHAnsi" w:cs="Times New Roman"/>
        </w:rPr>
        <w:t>0</w:t>
      </w:r>
      <w:r w:rsidR="00564FB8" w:rsidRPr="001F1204">
        <w:rPr>
          <w:rFonts w:asciiTheme="majorHAnsi" w:hAnsiTheme="majorHAnsi" w:cs="Times New Roman"/>
        </w:rPr>
        <w:t>)</w:t>
      </w:r>
      <w:r w:rsidRPr="001F1204">
        <w:rPr>
          <w:rFonts w:asciiTheme="majorHAnsi" w:hAnsiTheme="majorHAnsi" w:cs="Times New Roman"/>
        </w:rPr>
        <w:t>.</w:t>
      </w:r>
      <w:r w:rsidR="00094418">
        <w:rPr>
          <w:rFonts w:asciiTheme="majorHAnsi" w:hAnsiTheme="majorHAnsi" w:cs="Times New Roman"/>
        </w:rPr>
        <w:t xml:space="preserve"> </w:t>
      </w:r>
      <w:r w:rsidR="00065BEB" w:rsidRPr="001F1204">
        <w:rPr>
          <w:rFonts w:asciiTheme="majorHAnsi" w:hAnsiTheme="majorHAnsi" w:cs="Times New Roman"/>
        </w:rPr>
        <w:t>También s</w:t>
      </w:r>
      <w:r w:rsidR="00D560B4" w:rsidRPr="001F1204">
        <w:rPr>
          <w:rFonts w:asciiTheme="majorHAnsi" w:hAnsiTheme="majorHAnsi" w:cs="Times New Roman"/>
        </w:rPr>
        <w:t>e</w:t>
      </w:r>
      <w:r w:rsidRPr="001F1204">
        <w:rPr>
          <w:rFonts w:asciiTheme="majorHAnsi" w:hAnsiTheme="majorHAnsi" w:cs="Times New Roman"/>
        </w:rPr>
        <w:t xml:space="preserve"> ha</w:t>
      </w:r>
      <w:r w:rsidR="00D560B4" w:rsidRPr="001F1204">
        <w:rPr>
          <w:rFonts w:asciiTheme="majorHAnsi" w:hAnsiTheme="majorHAnsi" w:cs="Times New Roman"/>
        </w:rPr>
        <w:t>n</w:t>
      </w:r>
      <w:r w:rsidRPr="001F1204">
        <w:rPr>
          <w:rFonts w:asciiTheme="majorHAnsi" w:hAnsiTheme="majorHAnsi" w:cs="Times New Roman"/>
        </w:rPr>
        <w:t xml:space="preserve"> identificado problemas de coordinación entre organismos públicos y lentitud en los procesos de regularización de </w:t>
      </w:r>
      <w:r w:rsidR="00900AB4" w:rsidRPr="001F1204">
        <w:rPr>
          <w:rFonts w:asciiTheme="majorHAnsi" w:hAnsiTheme="majorHAnsi" w:cs="Times New Roman"/>
        </w:rPr>
        <w:t>NNA</w:t>
      </w:r>
      <w:r w:rsidRPr="001F1204">
        <w:rPr>
          <w:rFonts w:asciiTheme="majorHAnsi" w:hAnsiTheme="majorHAnsi" w:cs="Times New Roman"/>
        </w:rPr>
        <w:t xml:space="preserve"> sin documentación, </w:t>
      </w:r>
      <w:r w:rsidR="00065BEB" w:rsidRPr="001F1204">
        <w:rPr>
          <w:rFonts w:asciiTheme="majorHAnsi" w:hAnsiTheme="majorHAnsi" w:cs="Times New Roman"/>
        </w:rPr>
        <w:t>y</w:t>
      </w:r>
      <w:r w:rsidRPr="001F1204">
        <w:rPr>
          <w:rFonts w:asciiTheme="majorHAnsi" w:hAnsiTheme="majorHAnsi" w:cs="Times New Roman"/>
        </w:rPr>
        <w:t xml:space="preserve"> el uso de identificadores provisorios distintos según el sistema (salud, educación o registro social) </w:t>
      </w:r>
      <w:r w:rsidR="00065BEB" w:rsidRPr="001F1204">
        <w:rPr>
          <w:rFonts w:asciiTheme="majorHAnsi" w:hAnsiTheme="majorHAnsi" w:cs="Times New Roman"/>
        </w:rPr>
        <w:t xml:space="preserve">lo que </w:t>
      </w:r>
      <w:r w:rsidRPr="001F1204">
        <w:rPr>
          <w:rFonts w:asciiTheme="majorHAnsi" w:hAnsiTheme="majorHAnsi" w:cs="Times New Roman"/>
        </w:rPr>
        <w:t xml:space="preserve">dificulta su acceso a servicios y prestaciones </w:t>
      </w:r>
      <w:r w:rsidR="00F57052" w:rsidRPr="001F1204">
        <w:rPr>
          <w:rFonts w:asciiTheme="majorHAnsi" w:hAnsiTheme="majorHAnsi" w:cs="Times New Roman"/>
        </w:rPr>
        <w:t>sociales (</w:t>
      </w:r>
      <w:r w:rsidR="00722308" w:rsidRPr="001F1204">
        <w:rPr>
          <w:rFonts w:asciiTheme="majorHAnsi" w:hAnsiTheme="majorHAnsi" w:cs="Times New Roman"/>
        </w:rPr>
        <w:t>1</w:t>
      </w:r>
      <w:r w:rsidR="00E12624" w:rsidRPr="001F1204">
        <w:rPr>
          <w:rFonts w:asciiTheme="majorHAnsi" w:hAnsiTheme="majorHAnsi" w:cs="Times New Roman"/>
        </w:rPr>
        <w:t>2</w:t>
      </w:r>
      <w:r w:rsidR="00564FB8" w:rsidRPr="001F1204">
        <w:rPr>
          <w:rFonts w:asciiTheme="majorHAnsi" w:hAnsiTheme="majorHAnsi" w:cs="Times New Roman"/>
        </w:rPr>
        <w:t>)</w:t>
      </w:r>
      <w:r w:rsidRPr="001F1204">
        <w:rPr>
          <w:rFonts w:asciiTheme="majorHAnsi" w:hAnsiTheme="majorHAnsi" w:cs="Times New Roman"/>
        </w:rPr>
        <w:t>.</w:t>
      </w:r>
    </w:p>
    <w:p w14:paraId="3493D9A1" w14:textId="235512FD" w:rsidR="004B3F2C" w:rsidRPr="001F1204" w:rsidRDefault="004B3F2C" w:rsidP="00A50A7C">
      <w:pPr>
        <w:pStyle w:val="Prrafodelista"/>
        <w:tabs>
          <w:tab w:val="left" w:pos="426"/>
        </w:tabs>
        <w:spacing w:line="240" w:lineRule="auto"/>
        <w:ind w:left="0"/>
        <w:jc w:val="both"/>
        <w:rPr>
          <w:rFonts w:asciiTheme="majorHAnsi" w:hAnsiTheme="majorHAnsi" w:cs="Times New Roman"/>
        </w:rPr>
      </w:pPr>
    </w:p>
    <w:p w14:paraId="0DB0AA6E" w14:textId="096BF5EE" w:rsidR="00065BEB" w:rsidRPr="001F1204" w:rsidRDefault="00065BEB" w:rsidP="00A50A7C">
      <w:pPr>
        <w:pStyle w:val="Prrafodelista"/>
        <w:numPr>
          <w:ilvl w:val="0"/>
          <w:numId w:val="36"/>
        </w:numPr>
        <w:tabs>
          <w:tab w:val="left" w:pos="426"/>
        </w:tabs>
        <w:spacing w:line="240" w:lineRule="auto"/>
        <w:ind w:left="0" w:firstLine="0"/>
        <w:jc w:val="both"/>
        <w:rPr>
          <w:rFonts w:asciiTheme="majorHAnsi" w:hAnsiTheme="majorHAnsi" w:cs="Times New Roman"/>
          <w:lang w:val="es-ES"/>
        </w:rPr>
      </w:pPr>
      <w:r w:rsidRPr="001F1204">
        <w:rPr>
          <w:rFonts w:asciiTheme="majorHAnsi" w:hAnsiTheme="majorHAnsi" w:cs="Times New Roman"/>
          <w:lang w:val="es-ES"/>
        </w:rPr>
        <w:t xml:space="preserve">Aunque la Ley de Migración contempla un permiso humanitario </w:t>
      </w:r>
      <w:r w:rsidR="00F57052" w:rsidRPr="001F1204">
        <w:rPr>
          <w:rFonts w:asciiTheme="majorHAnsi" w:hAnsiTheme="majorHAnsi" w:cs="Times New Roman"/>
          <w:lang w:val="es-ES"/>
        </w:rPr>
        <w:t>temporal (</w:t>
      </w:r>
      <w:r w:rsidR="00722308" w:rsidRPr="001F1204">
        <w:rPr>
          <w:rFonts w:asciiTheme="majorHAnsi" w:hAnsiTheme="majorHAnsi" w:cs="Times New Roman"/>
          <w:lang w:val="es-ES"/>
        </w:rPr>
        <w:t>1</w:t>
      </w:r>
      <w:r w:rsidR="00E12624" w:rsidRPr="001F1204">
        <w:rPr>
          <w:rFonts w:asciiTheme="majorHAnsi" w:hAnsiTheme="majorHAnsi" w:cs="Times New Roman"/>
          <w:lang w:val="es-ES"/>
        </w:rPr>
        <w:t>3</w:t>
      </w:r>
      <w:r w:rsidR="00564FB8" w:rsidRPr="001F1204">
        <w:rPr>
          <w:rFonts w:asciiTheme="majorHAnsi" w:hAnsiTheme="majorHAnsi" w:cs="Times New Roman"/>
          <w:lang w:val="es-ES"/>
        </w:rPr>
        <w:t>)</w:t>
      </w:r>
      <w:r w:rsidRPr="001F1204">
        <w:rPr>
          <w:rFonts w:asciiTheme="majorHAnsi" w:hAnsiTheme="majorHAnsi" w:cs="Times New Roman"/>
          <w:lang w:val="es-ES"/>
        </w:rPr>
        <w:t xml:space="preserve"> y gratuito para niños, niñas y adolescentes migrantes, persisten </w:t>
      </w:r>
      <w:r w:rsidRPr="00DE1711">
        <w:rPr>
          <w:rFonts w:asciiTheme="majorHAnsi" w:hAnsiTheme="majorHAnsi" w:cs="Times New Roman"/>
          <w:b/>
          <w:lang w:val="es-ES"/>
        </w:rPr>
        <w:t>barreras de acceso</w:t>
      </w:r>
      <w:r w:rsidR="00564FB8" w:rsidRPr="00DE1711">
        <w:rPr>
          <w:rFonts w:asciiTheme="majorHAnsi" w:hAnsiTheme="majorHAnsi" w:cs="Times New Roman"/>
          <w:b/>
          <w:lang w:val="es-ES"/>
        </w:rPr>
        <w:t xml:space="preserve"> (1</w:t>
      </w:r>
      <w:r w:rsidR="00E12624" w:rsidRPr="00DE1711">
        <w:rPr>
          <w:rFonts w:asciiTheme="majorHAnsi" w:hAnsiTheme="majorHAnsi" w:cs="Times New Roman"/>
          <w:b/>
          <w:lang w:val="es-ES"/>
        </w:rPr>
        <w:t>4</w:t>
      </w:r>
      <w:r w:rsidR="00564FB8" w:rsidRPr="00DE1711">
        <w:rPr>
          <w:rFonts w:asciiTheme="majorHAnsi" w:hAnsiTheme="majorHAnsi" w:cs="Times New Roman"/>
          <w:b/>
          <w:lang w:val="es-ES"/>
        </w:rPr>
        <w:t>)</w:t>
      </w:r>
      <w:r w:rsidRPr="00DE1711">
        <w:rPr>
          <w:rFonts w:asciiTheme="majorHAnsi" w:hAnsiTheme="majorHAnsi" w:cs="Times New Roman"/>
          <w:b/>
          <w:lang w:val="es-ES"/>
        </w:rPr>
        <w:t xml:space="preserve"> y </w:t>
      </w:r>
      <w:r w:rsidR="00DE1711">
        <w:rPr>
          <w:rFonts w:asciiTheme="majorHAnsi" w:hAnsiTheme="majorHAnsi" w:cs="Times New Roman"/>
          <w:b/>
          <w:lang w:val="es-ES"/>
        </w:rPr>
        <w:t xml:space="preserve">para </w:t>
      </w:r>
      <w:r w:rsidRPr="00DE1711">
        <w:rPr>
          <w:rFonts w:asciiTheme="majorHAnsi" w:hAnsiTheme="majorHAnsi" w:cs="Times New Roman"/>
          <w:b/>
          <w:lang w:val="es-ES"/>
        </w:rPr>
        <w:t xml:space="preserve">ejercer derechos </w:t>
      </w:r>
      <w:r w:rsidR="00032C8D" w:rsidRPr="00DE1711">
        <w:rPr>
          <w:rFonts w:asciiTheme="majorHAnsi" w:hAnsiTheme="majorHAnsi" w:cs="Times New Roman"/>
          <w:b/>
          <w:lang w:val="es-ES"/>
        </w:rPr>
        <w:t>en</w:t>
      </w:r>
      <w:r w:rsidRPr="00DE1711">
        <w:rPr>
          <w:rFonts w:asciiTheme="majorHAnsi" w:hAnsiTheme="majorHAnsi" w:cs="Times New Roman"/>
          <w:b/>
          <w:lang w:val="es-ES"/>
        </w:rPr>
        <w:t xml:space="preserve"> tribunales</w:t>
      </w:r>
      <w:r w:rsidRPr="001F1204">
        <w:rPr>
          <w:rFonts w:asciiTheme="majorHAnsi" w:hAnsiTheme="majorHAnsi" w:cs="Times New Roman"/>
          <w:lang w:val="es-ES"/>
        </w:rPr>
        <w:t>, como el debido proceso, la información adecuada y el derecho a ser escuchados, pese a lo establecido en la Ley de Garantías.</w:t>
      </w:r>
    </w:p>
    <w:p w14:paraId="73E4F216" w14:textId="77777777" w:rsidR="009C0D22" w:rsidRPr="001F1204" w:rsidRDefault="009C0D22" w:rsidP="00A50A7C">
      <w:pPr>
        <w:pStyle w:val="Prrafodelista"/>
        <w:spacing w:line="240" w:lineRule="auto"/>
        <w:ind w:left="0"/>
        <w:jc w:val="both"/>
        <w:rPr>
          <w:rFonts w:asciiTheme="majorHAnsi" w:hAnsiTheme="majorHAnsi" w:cs="Times New Roman"/>
          <w:lang w:val="es-ES"/>
        </w:rPr>
      </w:pPr>
    </w:p>
    <w:p w14:paraId="4D86EA3E" w14:textId="4CA9A9D7" w:rsidR="00065BEB" w:rsidRPr="001F1204" w:rsidRDefault="009C0D22" w:rsidP="00A50A7C">
      <w:pPr>
        <w:pStyle w:val="Prrafodelista"/>
        <w:numPr>
          <w:ilvl w:val="0"/>
          <w:numId w:val="36"/>
        </w:numPr>
        <w:tabs>
          <w:tab w:val="left" w:pos="426"/>
        </w:tabs>
        <w:spacing w:line="240" w:lineRule="auto"/>
        <w:ind w:left="0" w:firstLine="0"/>
        <w:jc w:val="both"/>
        <w:rPr>
          <w:rFonts w:asciiTheme="majorHAnsi" w:hAnsiTheme="majorHAnsi" w:cs="Times New Roman"/>
        </w:rPr>
      </w:pPr>
      <w:r w:rsidRPr="001F1204">
        <w:rPr>
          <w:rFonts w:asciiTheme="majorHAnsi" w:hAnsiTheme="majorHAnsi" w:cs="Times New Roman"/>
          <w:lang w:val="es-ES"/>
        </w:rPr>
        <w:t xml:space="preserve">Desde 2022 han surgido al menos 28 proyectos de ley que buscan </w:t>
      </w:r>
      <w:r w:rsidRPr="001F1204">
        <w:rPr>
          <w:rFonts w:asciiTheme="majorHAnsi" w:hAnsiTheme="majorHAnsi" w:cs="Times New Roman"/>
          <w:b/>
          <w:lang w:val="es-ES"/>
        </w:rPr>
        <w:t xml:space="preserve">limitar el acceso de </w:t>
      </w:r>
      <w:r w:rsidR="00900AB4" w:rsidRPr="001F1204">
        <w:rPr>
          <w:rFonts w:asciiTheme="majorHAnsi" w:hAnsiTheme="majorHAnsi" w:cs="Times New Roman"/>
          <w:b/>
          <w:lang w:val="es-ES"/>
        </w:rPr>
        <w:t xml:space="preserve">NNA </w:t>
      </w:r>
      <w:r w:rsidRPr="001F1204">
        <w:rPr>
          <w:rFonts w:asciiTheme="majorHAnsi" w:hAnsiTheme="majorHAnsi" w:cs="Times New Roman"/>
          <w:b/>
          <w:lang w:val="es-ES"/>
        </w:rPr>
        <w:t>migrantes a derechos básicos</w:t>
      </w:r>
      <w:r w:rsidRPr="001F1204">
        <w:rPr>
          <w:rFonts w:asciiTheme="majorHAnsi" w:hAnsiTheme="majorHAnsi" w:cs="Times New Roman"/>
          <w:lang w:val="es-ES"/>
        </w:rPr>
        <w:t xml:space="preserve">, como </w:t>
      </w:r>
      <w:r w:rsidR="00F57052" w:rsidRPr="001F1204">
        <w:rPr>
          <w:rFonts w:asciiTheme="majorHAnsi" w:hAnsiTheme="majorHAnsi" w:cs="Times New Roman"/>
          <w:lang w:val="es-ES"/>
        </w:rPr>
        <w:t>educación (</w:t>
      </w:r>
      <w:r w:rsidR="0071717E" w:rsidRPr="001F1204">
        <w:rPr>
          <w:rFonts w:asciiTheme="majorHAnsi" w:hAnsiTheme="majorHAnsi" w:cs="Times New Roman"/>
          <w:lang w:val="es-ES"/>
        </w:rPr>
        <w:t>1</w:t>
      </w:r>
      <w:r w:rsidR="00E12624" w:rsidRPr="001F1204">
        <w:rPr>
          <w:rFonts w:asciiTheme="majorHAnsi" w:hAnsiTheme="majorHAnsi" w:cs="Times New Roman"/>
          <w:lang w:val="es-ES"/>
        </w:rPr>
        <w:t>5</w:t>
      </w:r>
      <w:r w:rsidR="0071717E" w:rsidRPr="001F1204">
        <w:rPr>
          <w:rFonts w:asciiTheme="majorHAnsi" w:hAnsiTheme="majorHAnsi" w:cs="Times New Roman"/>
          <w:lang w:val="es-ES"/>
        </w:rPr>
        <w:t>)</w:t>
      </w:r>
      <w:r w:rsidRPr="001F1204">
        <w:rPr>
          <w:rFonts w:asciiTheme="majorHAnsi" w:hAnsiTheme="majorHAnsi" w:cs="Times New Roman"/>
          <w:lang w:val="es-ES"/>
        </w:rPr>
        <w:t xml:space="preserve"> y beneficios </w:t>
      </w:r>
      <w:r w:rsidR="00F57052" w:rsidRPr="001F1204">
        <w:rPr>
          <w:rFonts w:asciiTheme="majorHAnsi" w:hAnsiTheme="majorHAnsi" w:cs="Times New Roman"/>
          <w:lang w:val="es-ES"/>
        </w:rPr>
        <w:t>sociales (</w:t>
      </w:r>
      <w:r w:rsidR="0071717E" w:rsidRPr="001F1204">
        <w:rPr>
          <w:rFonts w:asciiTheme="majorHAnsi" w:hAnsiTheme="majorHAnsi" w:cs="Times New Roman"/>
          <w:lang w:val="es-ES"/>
        </w:rPr>
        <w:t>1</w:t>
      </w:r>
      <w:r w:rsidR="00E12624" w:rsidRPr="001F1204">
        <w:rPr>
          <w:rFonts w:asciiTheme="majorHAnsi" w:hAnsiTheme="majorHAnsi" w:cs="Times New Roman"/>
          <w:lang w:val="es-ES"/>
        </w:rPr>
        <w:t>6</w:t>
      </w:r>
      <w:r w:rsidR="0071717E" w:rsidRPr="001F1204">
        <w:rPr>
          <w:rFonts w:asciiTheme="majorHAnsi" w:hAnsiTheme="majorHAnsi" w:cs="Times New Roman"/>
          <w:lang w:val="es-ES"/>
        </w:rPr>
        <w:t>)</w:t>
      </w:r>
      <w:r w:rsidRPr="001F1204">
        <w:rPr>
          <w:rFonts w:asciiTheme="majorHAnsi" w:hAnsiTheme="majorHAnsi" w:cs="Times New Roman"/>
          <w:lang w:val="es-ES"/>
        </w:rPr>
        <w:t xml:space="preserve">, condicionándolos a su situación migratoria. Estas propuestas contradicen la Ley de </w:t>
      </w:r>
      <w:r w:rsidR="00F57052" w:rsidRPr="001F1204">
        <w:rPr>
          <w:rFonts w:asciiTheme="majorHAnsi" w:hAnsiTheme="majorHAnsi" w:cs="Times New Roman"/>
          <w:lang w:val="es-ES"/>
        </w:rPr>
        <w:t>Garantías (</w:t>
      </w:r>
      <w:r w:rsidR="0071717E" w:rsidRPr="001F1204">
        <w:rPr>
          <w:rFonts w:asciiTheme="majorHAnsi" w:hAnsiTheme="majorHAnsi" w:cs="Times New Roman"/>
          <w:lang w:val="es-ES"/>
        </w:rPr>
        <w:t>1</w:t>
      </w:r>
      <w:r w:rsidR="001D3336" w:rsidRPr="001F1204">
        <w:rPr>
          <w:rFonts w:asciiTheme="majorHAnsi" w:hAnsiTheme="majorHAnsi" w:cs="Times New Roman"/>
          <w:lang w:val="es-ES"/>
        </w:rPr>
        <w:t>7</w:t>
      </w:r>
      <w:r w:rsidR="0071717E" w:rsidRPr="001F1204">
        <w:rPr>
          <w:rFonts w:asciiTheme="majorHAnsi" w:hAnsiTheme="majorHAnsi" w:cs="Times New Roman"/>
          <w:lang w:val="es-ES"/>
        </w:rPr>
        <w:t>)</w:t>
      </w:r>
      <w:r w:rsidRPr="001F1204">
        <w:rPr>
          <w:rFonts w:asciiTheme="majorHAnsi" w:hAnsiTheme="majorHAnsi" w:cs="Times New Roman"/>
          <w:lang w:val="es-ES"/>
        </w:rPr>
        <w:t xml:space="preserve">, la Ley de </w:t>
      </w:r>
      <w:r w:rsidR="00F57052" w:rsidRPr="001F1204">
        <w:rPr>
          <w:rFonts w:asciiTheme="majorHAnsi" w:hAnsiTheme="majorHAnsi" w:cs="Times New Roman"/>
          <w:lang w:val="es-ES"/>
        </w:rPr>
        <w:t>Migración (</w:t>
      </w:r>
      <w:r w:rsidR="00722308" w:rsidRPr="001F1204">
        <w:rPr>
          <w:rFonts w:asciiTheme="majorHAnsi" w:hAnsiTheme="majorHAnsi" w:cs="Times New Roman"/>
          <w:lang w:val="es-ES"/>
        </w:rPr>
        <w:t>1</w:t>
      </w:r>
      <w:r w:rsidR="001D3336" w:rsidRPr="001F1204">
        <w:rPr>
          <w:rFonts w:asciiTheme="majorHAnsi" w:hAnsiTheme="majorHAnsi" w:cs="Times New Roman"/>
          <w:lang w:val="es-ES"/>
        </w:rPr>
        <w:t>3</w:t>
      </w:r>
      <w:r w:rsidR="0071717E" w:rsidRPr="001F1204">
        <w:rPr>
          <w:rFonts w:asciiTheme="majorHAnsi" w:hAnsiTheme="majorHAnsi" w:cs="Times New Roman"/>
          <w:lang w:val="es-ES"/>
        </w:rPr>
        <w:t>)</w:t>
      </w:r>
      <w:r w:rsidRPr="001F1204">
        <w:rPr>
          <w:rFonts w:asciiTheme="majorHAnsi" w:hAnsiTheme="majorHAnsi" w:cs="Times New Roman"/>
          <w:lang w:val="es-ES"/>
        </w:rPr>
        <w:t xml:space="preserve"> y la Convención sobre los Derechos del Niño, implicando un riesgo de regresión en la protección de sus derechos.</w:t>
      </w:r>
    </w:p>
    <w:p w14:paraId="4ED2BE93" w14:textId="31F8F10F" w:rsidR="008C7728" w:rsidRPr="00830C46" w:rsidRDefault="004E5D3C" w:rsidP="00A50A7C">
      <w:pPr>
        <w:tabs>
          <w:tab w:val="left" w:pos="284"/>
        </w:tabs>
        <w:spacing w:after="0"/>
        <w:rPr>
          <w:rFonts w:asciiTheme="majorHAnsi" w:hAnsiTheme="majorHAnsi"/>
          <w:b/>
          <w:lang w:val="es-ES"/>
        </w:rPr>
      </w:pPr>
      <w:r>
        <w:rPr>
          <w:rFonts w:asciiTheme="majorHAnsi" w:hAnsiTheme="majorHAnsi"/>
          <w:b/>
          <w:lang w:val="es-ES"/>
        </w:rPr>
        <w:t>Recomendacio</w:t>
      </w:r>
      <w:r w:rsidR="008C7728" w:rsidRPr="00830C46">
        <w:rPr>
          <w:rFonts w:asciiTheme="majorHAnsi" w:hAnsiTheme="majorHAnsi"/>
          <w:b/>
          <w:lang w:val="es-ES"/>
        </w:rPr>
        <w:t>n</w:t>
      </w:r>
      <w:r>
        <w:rPr>
          <w:rFonts w:asciiTheme="majorHAnsi" w:hAnsiTheme="majorHAnsi"/>
          <w:b/>
          <w:lang w:val="es-ES"/>
        </w:rPr>
        <w:t>es</w:t>
      </w:r>
      <w:r w:rsidR="008C7728" w:rsidRPr="00830C46">
        <w:rPr>
          <w:rFonts w:asciiTheme="majorHAnsi" w:hAnsiTheme="majorHAnsi"/>
          <w:b/>
          <w:lang w:val="es-ES"/>
        </w:rPr>
        <w:t xml:space="preserve"> al Estado</w:t>
      </w:r>
      <w:r>
        <w:rPr>
          <w:rFonts w:asciiTheme="majorHAnsi" w:hAnsiTheme="majorHAnsi"/>
          <w:b/>
          <w:lang w:val="es-ES"/>
        </w:rPr>
        <w:t xml:space="preserve"> de Chile</w:t>
      </w:r>
      <w:r w:rsidR="008C7728" w:rsidRPr="00830C46">
        <w:rPr>
          <w:rFonts w:asciiTheme="majorHAnsi" w:hAnsiTheme="majorHAnsi"/>
          <w:b/>
          <w:lang w:val="es-ES"/>
        </w:rPr>
        <w:t>:</w:t>
      </w:r>
    </w:p>
    <w:p w14:paraId="78396A82" w14:textId="77777777" w:rsidR="004E5D3C" w:rsidRPr="004E5D3C" w:rsidRDefault="004E5D3C" w:rsidP="00A50A7C">
      <w:pPr>
        <w:pStyle w:val="Prrafodelista"/>
        <w:numPr>
          <w:ilvl w:val="0"/>
          <w:numId w:val="27"/>
        </w:numPr>
        <w:tabs>
          <w:tab w:val="left" w:pos="284"/>
        </w:tabs>
        <w:ind w:left="0" w:firstLine="0"/>
        <w:jc w:val="both"/>
        <w:rPr>
          <w:rFonts w:asciiTheme="majorHAnsi" w:hAnsiTheme="majorHAnsi"/>
          <w:b/>
          <w:i/>
          <w:lang w:val="es-ES"/>
        </w:rPr>
      </w:pPr>
      <w:r w:rsidRPr="004E5D3C">
        <w:rPr>
          <w:rFonts w:asciiTheme="majorHAnsi" w:hAnsiTheme="majorHAnsi"/>
          <w:b/>
          <w:i/>
          <w:lang w:val="es-ES"/>
        </w:rPr>
        <w:t>Establecer mecanismos de generación de datos oficiales sobre niños, niñas y adolescentes migrantes, incorporándolos de manera explícita en los sistemas de recolección de información pública.</w:t>
      </w:r>
    </w:p>
    <w:p w14:paraId="4DB804EC" w14:textId="77777777" w:rsidR="004E5D3C" w:rsidRPr="004E5D3C" w:rsidRDefault="004E5D3C" w:rsidP="00A50A7C">
      <w:pPr>
        <w:pStyle w:val="Prrafodelista"/>
        <w:numPr>
          <w:ilvl w:val="0"/>
          <w:numId w:val="27"/>
        </w:numPr>
        <w:tabs>
          <w:tab w:val="left" w:pos="284"/>
        </w:tabs>
        <w:ind w:left="0" w:firstLine="0"/>
        <w:jc w:val="both"/>
        <w:rPr>
          <w:rFonts w:asciiTheme="majorHAnsi" w:hAnsiTheme="majorHAnsi"/>
          <w:b/>
          <w:i/>
          <w:lang w:val="es-ES"/>
        </w:rPr>
      </w:pPr>
      <w:r w:rsidRPr="004E5D3C">
        <w:rPr>
          <w:rFonts w:asciiTheme="majorHAnsi" w:hAnsiTheme="majorHAnsi"/>
          <w:b/>
          <w:i/>
          <w:lang w:val="es-ES"/>
        </w:rPr>
        <w:t>Implementar estrategias de comunicación claras, accesibles y multilingües que informen adecuadamente sobre los procedimientos migratorios y de acceso a derechos (como salud y educación) para niños, niñas y adolescentes.</w:t>
      </w:r>
    </w:p>
    <w:p w14:paraId="27A1A9C7" w14:textId="77777777" w:rsidR="004E5D3C" w:rsidRPr="004E5D3C" w:rsidRDefault="004E5D3C" w:rsidP="00A50A7C">
      <w:pPr>
        <w:pStyle w:val="Prrafodelista"/>
        <w:numPr>
          <w:ilvl w:val="0"/>
          <w:numId w:val="27"/>
        </w:numPr>
        <w:tabs>
          <w:tab w:val="left" w:pos="284"/>
        </w:tabs>
        <w:ind w:left="0" w:firstLine="0"/>
        <w:jc w:val="both"/>
        <w:rPr>
          <w:rFonts w:asciiTheme="majorHAnsi" w:hAnsiTheme="majorHAnsi"/>
          <w:b/>
          <w:i/>
          <w:lang w:val="es-ES"/>
        </w:rPr>
      </w:pPr>
      <w:r w:rsidRPr="004E5D3C">
        <w:rPr>
          <w:rFonts w:asciiTheme="majorHAnsi" w:hAnsiTheme="majorHAnsi"/>
          <w:b/>
          <w:i/>
          <w:lang w:val="es-ES"/>
        </w:rPr>
        <w:t>Asegurar la difusión efectiva de esta información para garantizar una implementación segura de los trámites y promover la integración de niños, niñas y adolescentes migrantes en las comunidades.</w:t>
      </w:r>
    </w:p>
    <w:p w14:paraId="3A89F10E" w14:textId="43C8C61B" w:rsidR="008C7728" w:rsidRPr="00830C46" w:rsidRDefault="008C7728" w:rsidP="00A50A7C">
      <w:pPr>
        <w:pStyle w:val="Prrafodelista"/>
        <w:numPr>
          <w:ilvl w:val="0"/>
          <w:numId w:val="27"/>
        </w:numPr>
        <w:tabs>
          <w:tab w:val="left" w:pos="284"/>
        </w:tabs>
        <w:ind w:left="0" w:firstLine="0"/>
        <w:jc w:val="both"/>
        <w:rPr>
          <w:rFonts w:asciiTheme="majorHAnsi" w:hAnsiTheme="majorHAnsi"/>
          <w:b/>
          <w:lang w:val="es-ES"/>
        </w:rPr>
      </w:pPr>
      <w:r w:rsidRPr="00830C46">
        <w:rPr>
          <w:rFonts w:asciiTheme="majorHAnsi" w:hAnsiTheme="majorHAnsi"/>
          <w:b/>
          <w:i/>
          <w:lang w:val="es-ES"/>
        </w:rPr>
        <w:t>Exigir al Estado que traduzca en acciones efectivas el enfoque de derechos declarado en la Ley de Garantías y en los instrumentos internacionales ratificados y reconocidos, asegurando la especial protección real y efectiva de todos los niños, niñas y adolescentes que habitan el país, sean nacionales, migrantes o extranjeros</w:t>
      </w:r>
      <w:r w:rsidRPr="00830C46">
        <w:rPr>
          <w:rFonts w:asciiTheme="majorHAnsi" w:hAnsiTheme="majorHAnsi"/>
          <w:b/>
          <w:lang w:val="es-ES"/>
        </w:rPr>
        <w:t>.</w:t>
      </w:r>
    </w:p>
    <w:p w14:paraId="127BA95E" w14:textId="58F17F66" w:rsidR="000C0742" w:rsidRPr="001F1204" w:rsidRDefault="00990288" w:rsidP="00A50A7C">
      <w:pPr>
        <w:pStyle w:val="Ttulo2"/>
        <w:tabs>
          <w:tab w:val="left" w:pos="426"/>
        </w:tabs>
        <w:spacing w:line="240" w:lineRule="auto"/>
        <w:jc w:val="both"/>
        <w:rPr>
          <w:rFonts w:cs="Times New Roman"/>
          <w:i/>
          <w:sz w:val="22"/>
          <w:szCs w:val="22"/>
          <w:lang w:val="es-ES"/>
        </w:rPr>
      </w:pPr>
      <w:r w:rsidRPr="001F1204">
        <w:rPr>
          <w:rFonts w:cs="Times New Roman"/>
          <w:i/>
          <w:sz w:val="22"/>
          <w:szCs w:val="22"/>
          <w:lang w:val="es-ES"/>
        </w:rPr>
        <w:t>Discriminación en el a</w:t>
      </w:r>
      <w:r w:rsidR="002B6C66" w:rsidRPr="001F1204">
        <w:rPr>
          <w:rFonts w:cs="Times New Roman"/>
          <w:i/>
          <w:sz w:val="22"/>
          <w:szCs w:val="22"/>
          <w:lang w:val="es-ES"/>
        </w:rPr>
        <w:t>cceso a la justicia</w:t>
      </w:r>
      <w:r w:rsidRPr="001F1204">
        <w:rPr>
          <w:rFonts w:cs="Times New Roman"/>
          <w:i/>
          <w:sz w:val="22"/>
          <w:szCs w:val="22"/>
          <w:lang w:val="es-ES"/>
        </w:rPr>
        <w:t>, recursos efectivos y debido proceso</w:t>
      </w:r>
      <w:r w:rsidR="002B6C66" w:rsidRPr="001F1204">
        <w:rPr>
          <w:rFonts w:cs="Times New Roman"/>
          <w:i/>
          <w:sz w:val="22"/>
          <w:szCs w:val="22"/>
          <w:lang w:val="es-ES"/>
        </w:rPr>
        <w:t xml:space="preserve"> para niños, niñas y adolescentes</w:t>
      </w:r>
      <w:r w:rsidRPr="001F1204">
        <w:rPr>
          <w:rFonts w:cs="Times New Roman"/>
          <w:i/>
          <w:sz w:val="22"/>
          <w:szCs w:val="22"/>
          <w:lang w:val="es-ES"/>
        </w:rPr>
        <w:t>, y especialmente aquellos</w:t>
      </w:r>
      <w:r w:rsidR="002B6C66" w:rsidRPr="001F1204">
        <w:rPr>
          <w:rFonts w:cs="Times New Roman"/>
          <w:i/>
          <w:sz w:val="22"/>
          <w:szCs w:val="22"/>
          <w:lang w:val="es-ES"/>
        </w:rPr>
        <w:t xml:space="preserve"> al cuidado del Estado.</w:t>
      </w:r>
    </w:p>
    <w:p w14:paraId="7C9FF97B" w14:textId="20FA5CEE" w:rsidR="00F236F2" w:rsidRPr="001F1204" w:rsidRDefault="00900AB4" w:rsidP="00A50A7C">
      <w:pPr>
        <w:pStyle w:val="Prrafodelista"/>
        <w:numPr>
          <w:ilvl w:val="0"/>
          <w:numId w:val="36"/>
        </w:numPr>
        <w:tabs>
          <w:tab w:val="left" w:pos="426"/>
        </w:tabs>
        <w:spacing w:line="240" w:lineRule="auto"/>
        <w:ind w:left="0" w:firstLine="0"/>
        <w:jc w:val="both"/>
        <w:rPr>
          <w:rFonts w:asciiTheme="majorHAnsi" w:hAnsiTheme="majorHAnsi" w:cs="Times New Roman"/>
          <w:lang w:val="es-ES"/>
        </w:rPr>
      </w:pPr>
      <w:r w:rsidRPr="00DE1711">
        <w:rPr>
          <w:rFonts w:asciiTheme="majorHAnsi" w:hAnsiTheme="majorHAnsi" w:cs="Times New Roman"/>
          <w:b/>
          <w:lang w:val="es-ES"/>
        </w:rPr>
        <w:t>NNA</w:t>
      </w:r>
      <w:r w:rsidR="00F236F2" w:rsidRPr="00DE1711">
        <w:rPr>
          <w:rFonts w:asciiTheme="majorHAnsi" w:hAnsiTheme="majorHAnsi" w:cs="Times New Roman"/>
          <w:b/>
          <w:lang w:val="es-ES"/>
        </w:rPr>
        <w:t xml:space="preserve"> en procesos judiciales</w:t>
      </w:r>
      <w:r w:rsidR="00F236F2" w:rsidRPr="001F1204">
        <w:rPr>
          <w:rFonts w:asciiTheme="majorHAnsi" w:hAnsiTheme="majorHAnsi" w:cs="Times New Roman"/>
          <w:lang w:val="es-ES"/>
        </w:rPr>
        <w:t xml:space="preserve"> enfrentan dilaciones injustificadas por incumplimientos legales y administrativos, lo que retrasa la resolución de sus situaciones de protección. Además, sus relatos suelen ser desestimados, exigiéndoseles pruebas que </w:t>
      </w:r>
      <w:r w:rsidR="009C0D22" w:rsidRPr="001F1204">
        <w:rPr>
          <w:rFonts w:asciiTheme="majorHAnsi" w:hAnsiTheme="majorHAnsi" w:cs="Times New Roman"/>
          <w:lang w:val="es-ES"/>
        </w:rPr>
        <w:t>contrarían</w:t>
      </w:r>
      <w:r w:rsidR="00F236F2" w:rsidRPr="001F1204">
        <w:rPr>
          <w:rFonts w:asciiTheme="majorHAnsi" w:hAnsiTheme="majorHAnsi" w:cs="Times New Roman"/>
          <w:lang w:val="es-ES"/>
        </w:rPr>
        <w:t xml:space="preserve"> el principio de sana </w:t>
      </w:r>
      <w:r w:rsidR="00F57052" w:rsidRPr="001F1204">
        <w:rPr>
          <w:rFonts w:asciiTheme="majorHAnsi" w:hAnsiTheme="majorHAnsi" w:cs="Times New Roman"/>
          <w:lang w:val="es-ES"/>
        </w:rPr>
        <w:t xml:space="preserve">crítica </w:t>
      </w:r>
      <w:r w:rsidR="006924A0">
        <w:rPr>
          <w:rFonts w:asciiTheme="majorHAnsi" w:hAnsiTheme="majorHAnsi" w:cs="Times New Roman"/>
          <w:lang w:val="es-ES"/>
        </w:rPr>
        <w:t xml:space="preserve">estipulado en la Ley N°19.968 </w:t>
      </w:r>
      <w:r w:rsidR="00F57052" w:rsidRPr="001F1204">
        <w:rPr>
          <w:rFonts w:asciiTheme="majorHAnsi" w:hAnsiTheme="majorHAnsi" w:cs="Times New Roman"/>
          <w:lang w:val="es-ES"/>
        </w:rPr>
        <w:t>(</w:t>
      </w:r>
      <w:r w:rsidR="001D3336" w:rsidRPr="001F1204">
        <w:rPr>
          <w:rFonts w:asciiTheme="majorHAnsi" w:hAnsiTheme="majorHAnsi" w:cs="Times New Roman"/>
          <w:lang w:val="es-ES"/>
        </w:rPr>
        <w:t>18</w:t>
      </w:r>
      <w:r w:rsidR="0071717E" w:rsidRPr="001F1204">
        <w:rPr>
          <w:rFonts w:asciiTheme="majorHAnsi" w:hAnsiTheme="majorHAnsi" w:cs="Times New Roman"/>
          <w:lang w:val="es-ES"/>
        </w:rPr>
        <w:t>)</w:t>
      </w:r>
      <w:r w:rsidR="00F236F2" w:rsidRPr="001F1204">
        <w:rPr>
          <w:rFonts w:asciiTheme="majorHAnsi" w:hAnsiTheme="majorHAnsi" w:cs="Times New Roman"/>
          <w:lang w:val="es-ES"/>
        </w:rPr>
        <w:t>.</w:t>
      </w:r>
    </w:p>
    <w:p w14:paraId="1B6A4001" w14:textId="784E323B" w:rsidR="001623F9" w:rsidRPr="001F1204" w:rsidRDefault="001623F9" w:rsidP="00A50A7C">
      <w:pPr>
        <w:pStyle w:val="Prrafodelista"/>
        <w:tabs>
          <w:tab w:val="left" w:pos="426"/>
        </w:tabs>
        <w:spacing w:line="240" w:lineRule="auto"/>
        <w:ind w:left="0"/>
        <w:jc w:val="both"/>
        <w:rPr>
          <w:rFonts w:asciiTheme="majorHAnsi" w:hAnsiTheme="majorHAnsi" w:cs="Times New Roman"/>
          <w:lang w:val="es-ES"/>
        </w:rPr>
      </w:pPr>
    </w:p>
    <w:p w14:paraId="4F7A61F9" w14:textId="2AE95DD2" w:rsidR="002D7FC7" w:rsidRPr="001F1204" w:rsidRDefault="004E5C6D" w:rsidP="00A50A7C">
      <w:pPr>
        <w:pStyle w:val="Prrafodelista"/>
        <w:numPr>
          <w:ilvl w:val="0"/>
          <w:numId w:val="36"/>
        </w:numPr>
        <w:tabs>
          <w:tab w:val="left" w:pos="426"/>
        </w:tabs>
        <w:spacing w:line="240" w:lineRule="auto"/>
        <w:ind w:left="0" w:firstLine="0"/>
        <w:jc w:val="both"/>
        <w:rPr>
          <w:rFonts w:asciiTheme="majorHAnsi" w:hAnsiTheme="majorHAnsi" w:cs="Times New Roman"/>
          <w:lang w:val="es-ES"/>
        </w:rPr>
      </w:pPr>
      <w:r w:rsidRPr="001F1204">
        <w:rPr>
          <w:rFonts w:asciiTheme="majorHAnsi" w:hAnsiTheme="majorHAnsi" w:cs="Times New Roman"/>
          <w:lang w:val="es-ES"/>
        </w:rPr>
        <w:t>D</w:t>
      </w:r>
      <w:r w:rsidR="00260C54" w:rsidRPr="001F1204">
        <w:rPr>
          <w:rFonts w:asciiTheme="majorHAnsi" w:hAnsiTheme="majorHAnsi" w:cs="Times New Roman"/>
          <w:lang w:val="es-ES"/>
        </w:rPr>
        <w:t>atos del año</w:t>
      </w:r>
      <w:r w:rsidR="001623F9" w:rsidRPr="001F1204">
        <w:rPr>
          <w:rFonts w:asciiTheme="majorHAnsi" w:hAnsiTheme="majorHAnsi" w:cs="Times New Roman"/>
          <w:lang w:val="es-ES"/>
        </w:rPr>
        <w:t xml:space="preserve"> 2022 </w:t>
      </w:r>
      <w:r w:rsidR="00260C54" w:rsidRPr="001F1204">
        <w:rPr>
          <w:rFonts w:asciiTheme="majorHAnsi" w:hAnsiTheme="majorHAnsi" w:cs="Times New Roman"/>
          <w:lang w:val="es-ES"/>
        </w:rPr>
        <w:t xml:space="preserve">señalan que cerca de </w:t>
      </w:r>
      <w:r w:rsidR="001623F9" w:rsidRPr="001F1204">
        <w:rPr>
          <w:rFonts w:asciiTheme="majorHAnsi" w:hAnsiTheme="majorHAnsi" w:cs="Times New Roman"/>
          <w:lang w:val="es-ES"/>
        </w:rPr>
        <w:t xml:space="preserve">35.000 </w:t>
      </w:r>
      <w:r w:rsidR="00900AB4" w:rsidRPr="001F1204">
        <w:rPr>
          <w:rFonts w:asciiTheme="majorHAnsi" w:hAnsiTheme="majorHAnsi" w:cs="Times New Roman"/>
          <w:lang w:val="es-ES"/>
        </w:rPr>
        <w:t>NNA</w:t>
      </w:r>
      <w:r w:rsidR="001623F9" w:rsidRPr="001F1204">
        <w:rPr>
          <w:rFonts w:asciiTheme="majorHAnsi" w:hAnsiTheme="majorHAnsi" w:cs="Times New Roman"/>
          <w:lang w:val="es-ES"/>
        </w:rPr>
        <w:t xml:space="preserve"> co</w:t>
      </w:r>
      <w:r w:rsidR="00260C54" w:rsidRPr="001F1204">
        <w:rPr>
          <w:rFonts w:asciiTheme="majorHAnsi" w:hAnsiTheme="majorHAnsi" w:cs="Times New Roman"/>
          <w:lang w:val="es-ES"/>
        </w:rPr>
        <w:t xml:space="preserve">n causas judiciales vigentes </w:t>
      </w:r>
      <w:r w:rsidR="00260C54" w:rsidRPr="00DE1711">
        <w:rPr>
          <w:rFonts w:asciiTheme="majorHAnsi" w:hAnsiTheme="majorHAnsi" w:cs="Times New Roman"/>
          <w:b/>
          <w:lang w:val="es-ES"/>
        </w:rPr>
        <w:t>no contaban con</w:t>
      </w:r>
      <w:r w:rsidR="001623F9" w:rsidRPr="00DE1711">
        <w:rPr>
          <w:rFonts w:asciiTheme="majorHAnsi" w:hAnsiTheme="majorHAnsi" w:cs="Times New Roman"/>
          <w:b/>
          <w:lang w:val="es-ES"/>
        </w:rPr>
        <w:t xml:space="preserve"> </w:t>
      </w:r>
      <w:r w:rsidR="001623F9" w:rsidRPr="00DE1711">
        <w:rPr>
          <w:rFonts w:asciiTheme="majorHAnsi" w:hAnsiTheme="majorHAnsi" w:cs="Times New Roman"/>
          <w:b/>
          <w:i/>
          <w:lang w:val="es-ES"/>
        </w:rPr>
        <w:t xml:space="preserve">curador ad </w:t>
      </w:r>
      <w:proofErr w:type="spellStart"/>
      <w:r w:rsidR="001623F9" w:rsidRPr="00DE1711">
        <w:rPr>
          <w:rFonts w:asciiTheme="majorHAnsi" w:hAnsiTheme="majorHAnsi" w:cs="Times New Roman"/>
          <w:b/>
          <w:i/>
          <w:lang w:val="es-ES"/>
        </w:rPr>
        <w:t>litem</w:t>
      </w:r>
      <w:proofErr w:type="spellEnd"/>
      <w:r w:rsidR="001623F9" w:rsidRPr="00DE1711">
        <w:rPr>
          <w:rFonts w:asciiTheme="majorHAnsi" w:hAnsiTheme="majorHAnsi" w:cs="Times New Roman"/>
          <w:b/>
          <w:lang w:val="es-ES"/>
        </w:rPr>
        <w:t xml:space="preserve"> debido a la falta de oferta </w:t>
      </w:r>
      <w:r w:rsidR="00722308" w:rsidRPr="00DE1711">
        <w:rPr>
          <w:rFonts w:asciiTheme="majorHAnsi" w:hAnsiTheme="majorHAnsi" w:cs="Times New Roman"/>
          <w:b/>
          <w:lang w:val="es-ES"/>
        </w:rPr>
        <w:t>pública</w:t>
      </w:r>
      <w:r w:rsidR="00722308" w:rsidRPr="001F1204">
        <w:rPr>
          <w:rFonts w:asciiTheme="majorHAnsi" w:hAnsiTheme="majorHAnsi" w:cs="Times New Roman"/>
          <w:lang w:val="es-ES"/>
        </w:rPr>
        <w:t xml:space="preserve"> (</w:t>
      </w:r>
      <w:r w:rsidR="001D3336" w:rsidRPr="001F1204">
        <w:rPr>
          <w:rFonts w:asciiTheme="majorHAnsi" w:hAnsiTheme="majorHAnsi" w:cs="Times New Roman"/>
          <w:lang w:val="es-ES"/>
        </w:rPr>
        <w:t>19</w:t>
      </w:r>
      <w:r w:rsidR="0071717E" w:rsidRPr="001F1204">
        <w:rPr>
          <w:rFonts w:asciiTheme="majorHAnsi" w:hAnsiTheme="majorHAnsi" w:cs="Times New Roman"/>
          <w:lang w:val="es-ES"/>
        </w:rPr>
        <w:t>)</w:t>
      </w:r>
      <w:r w:rsidR="001623F9" w:rsidRPr="001F1204">
        <w:rPr>
          <w:rFonts w:asciiTheme="majorHAnsi" w:hAnsiTheme="majorHAnsi" w:cs="Times New Roman"/>
          <w:lang w:val="es-ES"/>
        </w:rPr>
        <w:t xml:space="preserve">. Preocupa que la alta demanda no se esté abordando adecuadamente, lo que afecta la oportunidad y calidad de la respuesta, como la falta de contacto previo entre el </w:t>
      </w:r>
      <w:r w:rsidR="00900AB4" w:rsidRPr="001F1204">
        <w:rPr>
          <w:rFonts w:asciiTheme="majorHAnsi" w:hAnsiTheme="majorHAnsi" w:cs="Times New Roman"/>
          <w:lang w:val="es-ES"/>
        </w:rPr>
        <w:t>NNA</w:t>
      </w:r>
      <w:r w:rsidR="001623F9" w:rsidRPr="001F1204">
        <w:rPr>
          <w:rFonts w:asciiTheme="majorHAnsi" w:hAnsiTheme="majorHAnsi" w:cs="Times New Roman"/>
          <w:lang w:val="es-ES"/>
        </w:rPr>
        <w:t xml:space="preserve"> y su abogado, y la coordinación con los equipos intervinientes.</w:t>
      </w:r>
    </w:p>
    <w:p w14:paraId="51E473D4" w14:textId="7C1A45E3" w:rsidR="00765445" w:rsidRPr="001F1204" w:rsidRDefault="00765445" w:rsidP="00A50A7C">
      <w:pPr>
        <w:pStyle w:val="Prrafodelista"/>
        <w:tabs>
          <w:tab w:val="left" w:pos="426"/>
        </w:tabs>
        <w:spacing w:line="240" w:lineRule="auto"/>
        <w:ind w:left="0"/>
        <w:jc w:val="both"/>
        <w:rPr>
          <w:rFonts w:asciiTheme="majorHAnsi" w:hAnsiTheme="majorHAnsi" w:cs="Times New Roman"/>
          <w:lang w:val="es-ES"/>
        </w:rPr>
      </w:pPr>
    </w:p>
    <w:p w14:paraId="720F929D" w14:textId="4B110A5B" w:rsidR="008F1FF7" w:rsidRPr="001F1204" w:rsidRDefault="002D7FC7" w:rsidP="00A50A7C">
      <w:pPr>
        <w:pStyle w:val="Prrafodelista"/>
        <w:numPr>
          <w:ilvl w:val="0"/>
          <w:numId w:val="36"/>
        </w:numPr>
        <w:tabs>
          <w:tab w:val="left" w:pos="426"/>
        </w:tabs>
        <w:spacing w:line="240" w:lineRule="auto"/>
        <w:ind w:left="0" w:firstLine="0"/>
        <w:jc w:val="both"/>
        <w:rPr>
          <w:rFonts w:asciiTheme="majorHAnsi" w:hAnsiTheme="majorHAnsi" w:cs="Times New Roman"/>
          <w:lang w:val="es-ES"/>
        </w:rPr>
      </w:pPr>
      <w:r w:rsidRPr="001F1204">
        <w:rPr>
          <w:rFonts w:asciiTheme="majorHAnsi" w:hAnsiTheme="majorHAnsi" w:cs="Times New Roman"/>
          <w:lang w:val="es-ES"/>
        </w:rPr>
        <w:t xml:space="preserve">El </w:t>
      </w:r>
      <w:r w:rsidRPr="00DE1711">
        <w:rPr>
          <w:rFonts w:asciiTheme="majorHAnsi" w:hAnsiTheme="majorHAnsi" w:cs="Times New Roman"/>
          <w:b/>
          <w:lang w:val="es-ES"/>
        </w:rPr>
        <w:t>monitoreo se</w:t>
      </w:r>
      <w:r w:rsidR="00900AB4" w:rsidRPr="00DE1711">
        <w:rPr>
          <w:rFonts w:asciiTheme="majorHAnsi" w:hAnsiTheme="majorHAnsi" w:cs="Times New Roman"/>
          <w:b/>
          <w:lang w:val="es-ES"/>
        </w:rPr>
        <w:t>mestral de los derechos de NNA</w:t>
      </w:r>
      <w:r w:rsidRPr="00DE1711">
        <w:rPr>
          <w:rFonts w:asciiTheme="majorHAnsi" w:hAnsiTheme="majorHAnsi" w:cs="Times New Roman"/>
          <w:b/>
          <w:lang w:val="es-ES"/>
        </w:rPr>
        <w:t xml:space="preserve"> bajo cuidado del Estado</w:t>
      </w:r>
      <w:r w:rsidR="00C1166B" w:rsidRPr="001F1204">
        <w:rPr>
          <w:rFonts w:asciiTheme="majorHAnsi" w:hAnsiTheme="majorHAnsi" w:cs="Times New Roman"/>
          <w:lang w:val="es-ES"/>
        </w:rPr>
        <w:t xml:space="preserve"> </w:t>
      </w:r>
      <w:r w:rsidR="00C1166B" w:rsidRPr="00DE1711">
        <w:rPr>
          <w:rFonts w:asciiTheme="majorHAnsi" w:hAnsiTheme="majorHAnsi" w:cs="Times New Roman"/>
          <w:b/>
          <w:lang w:val="es-ES"/>
        </w:rPr>
        <w:t>en centros residenciales o de privación de libertad</w:t>
      </w:r>
      <w:r w:rsidRPr="001F1204">
        <w:rPr>
          <w:rFonts w:asciiTheme="majorHAnsi" w:hAnsiTheme="majorHAnsi" w:cs="Times New Roman"/>
          <w:lang w:val="es-ES"/>
        </w:rPr>
        <w:t xml:space="preserve">, realizado por la Corte Suprema por mandato legal, se basa en un oficio interno, no en la </w:t>
      </w:r>
      <w:r w:rsidR="00F57052" w:rsidRPr="001F1204">
        <w:rPr>
          <w:rFonts w:asciiTheme="majorHAnsi" w:hAnsiTheme="majorHAnsi" w:cs="Times New Roman"/>
          <w:lang w:val="es-ES"/>
        </w:rPr>
        <w:t>ley (</w:t>
      </w:r>
      <w:r w:rsidR="00722308" w:rsidRPr="001F1204">
        <w:rPr>
          <w:rFonts w:asciiTheme="majorHAnsi" w:hAnsiTheme="majorHAnsi" w:cs="Times New Roman"/>
          <w:lang w:val="es-ES"/>
        </w:rPr>
        <w:t>2</w:t>
      </w:r>
      <w:r w:rsidR="001D3336" w:rsidRPr="001F1204">
        <w:rPr>
          <w:rFonts w:asciiTheme="majorHAnsi" w:hAnsiTheme="majorHAnsi" w:cs="Times New Roman"/>
          <w:lang w:val="es-ES"/>
        </w:rPr>
        <w:t>0</w:t>
      </w:r>
      <w:r w:rsidR="0071717E" w:rsidRPr="001F1204">
        <w:rPr>
          <w:rFonts w:asciiTheme="majorHAnsi" w:hAnsiTheme="majorHAnsi" w:cs="Times New Roman"/>
          <w:lang w:val="es-ES"/>
        </w:rPr>
        <w:t>)</w:t>
      </w:r>
      <w:r w:rsidRPr="001F1204">
        <w:rPr>
          <w:rFonts w:asciiTheme="majorHAnsi" w:hAnsiTheme="majorHAnsi" w:cs="Times New Roman"/>
          <w:lang w:val="es-ES"/>
        </w:rPr>
        <w:t xml:space="preserve">. </w:t>
      </w:r>
      <w:r w:rsidR="0001132B" w:rsidRPr="001F1204">
        <w:rPr>
          <w:rFonts w:asciiTheme="majorHAnsi" w:hAnsiTheme="majorHAnsi" w:cs="Times New Roman"/>
          <w:lang w:val="es-ES"/>
        </w:rPr>
        <w:t>Los</w:t>
      </w:r>
      <w:r w:rsidRPr="001F1204">
        <w:rPr>
          <w:rFonts w:asciiTheme="majorHAnsi" w:hAnsiTheme="majorHAnsi" w:cs="Times New Roman"/>
          <w:lang w:val="es-ES"/>
        </w:rPr>
        <w:t xml:space="preserve"> informes</w:t>
      </w:r>
      <w:r w:rsidR="0001132B" w:rsidRPr="001F1204">
        <w:rPr>
          <w:rFonts w:asciiTheme="majorHAnsi" w:hAnsiTheme="majorHAnsi" w:cs="Times New Roman"/>
          <w:lang w:val="es-ES"/>
        </w:rPr>
        <w:t xml:space="preserve"> que elaboran </w:t>
      </w:r>
      <w:r w:rsidRPr="001F1204">
        <w:rPr>
          <w:rFonts w:asciiTheme="majorHAnsi" w:hAnsiTheme="majorHAnsi" w:cs="Times New Roman"/>
          <w:lang w:val="es-ES"/>
        </w:rPr>
        <w:t>se difunden con retraso y tienen escaso impacto en los organismos responsables. Destacan graves problemas en salud mental en adolescentes en Centros de Internación Provisoria</w:t>
      </w:r>
      <w:r w:rsidR="008F1FF7" w:rsidRPr="001F1204">
        <w:rPr>
          <w:rFonts w:asciiTheme="majorHAnsi" w:hAnsiTheme="majorHAnsi" w:cs="Times New Roman"/>
          <w:lang w:val="es-ES"/>
        </w:rPr>
        <w:t>,</w:t>
      </w:r>
      <w:r w:rsidRPr="001F1204">
        <w:rPr>
          <w:rFonts w:asciiTheme="majorHAnsi" w:hAnsiTheme="majorHAnsi" w:cs="Times New Roman"/>
          <w:lang w:val="es-ES"/>
        </w:rPr>
        <w:t xml:space="preserve"> y casos de explotación sexual en centros residenciales</w:t>
      </w:r>
      <w:r w:rsidR="00F4006E">
        <w:rPr>
          <w:rFonts w:asciiTheme="majorHAnsi" w:hAnsiTheme="majorHAnsi" w:cs="Times New Roman"/>
          <w:lang w:val="es-ES"/>
        </w:rPr>
        <w:t>, algunos de ellos de Administración Directa del Estado</w:t>
      </w:r>
      <w:r w:rsidRPr="001F1204">
        <w:rPr>
          <w:rFonts w:asciiTheme="majorHAnsi" w:hAnsiTheme="majorHAnsi" w:cs="Times New Roman"/>
          <w:lang w:val="es-ES"/>
        </w:rPr>
        <w:t xml:space="preserve">. Además, las decisiones de institucionalización suelen tomarse sin </w:t>
      </w:r>
      <w:r w:rsidR="0001132B" w:rsidRPr="001F1204">
        <w:rPr>
          <w:rFonts w:asciiTheme="majorHAnsi" w:hAnsiTheme="majorHAnsi" w:cs="Times New Roman"/>
          <w:lang w:val="es-ES"/>
        </w:rPr>
        <w:t>la opinión de</w:t>
      </w:r>
      <w:r w:rsidRPr="001F1204">
        <w:rPr>
          <w:rFonts w:asciiTheme="majorHAnsi" w:hAnsiTheme="majorHAnsi" w:cs="Times New Roman"/>
          <w:lang w:val="es-ES"/>
        </w:rPr>
        <w:t xml:space="preserve"> los</w:t>
      </w:r>
      <w:r w:rsidR="008C7728" w:rsidRPr="001F1204">
        <w:rPr>
          <w:rFonts w:asciiTheme="majorHAnsi" w:hAnsiTheme="majorHAnsi" w:cs="Times New Roman"/>
          <w:lang w:val="es-ES"/>
        </w:rPr>
        <w:t xml:space="preserve"> </w:t>
      </w:r>
      <w:r w:rsidR="00900AB4" w:rsidRPr="001F1204">
        <w:rPr>
          <w:rFonts w:asciiTheme="majorHAnsi" w:hAnsiTheme="majorHAnsi" w:cs="Times New Roman"/>
          <w:lang w:val="es-ES"/>
        </w:rPr>
        <w:t>NNA</w:t>
      </w:r>
      <w:r w:rsidRPr="001F1204">
        <w:rPr>
          <w:rFonts w:asciiTheme="majorHAnsi" w:hAnsiTheme="majorHAnsi" w:cs="Times New Roman"/>
          <w:lang w:val="es-ES"/>
        </w:rPr>
        <w:t xml:space="preserve">, vulnerando su derecho </w:t>
      </w:r>
      <w:r w:rsidR="006D4DE3" w:rsidRPr="001F1204">
        <w:rPr>
          <w:rFonts w:asciiTheme="majorHAnsi" w:hAnsiTheme="majorHAnsi" w:cs="Times New Roman"/>
          <w:lang w:val="es-ES"/>
        </w:rPr>
        <w:t>de</w:t>
      </w:r>
      <w:r w:rsidRPr="001F1204">
        <w:rPr>
          <w:rFonts w:asciiTheme="majorHAnsi" w:hAnsiTheme="majorHAnsi" w:cs="Times New Roman"/>
          <w:lang w:val="es-ES"/>
        </w:rPr>
        <w:t xml:space="preserve"> participa</w:t>
      </w:r>
      <w:r w:rsidR="006D4DE3" w:rsidRPr="001F1204">
        <w:rPr>
          <w:rFonts w:asciiTheme="majorHAnsi" w:hAnsiTheme="majorHAnsi" w:cs="Times New Roman"/>
          <w:lang w:val="es-ES"/>
        </w:rPr>
        <w:t>ción</w:t>
      </w:r>
      <w:r w:rsidRPr="001F1204">
        <w:rPr>
          <w:rFonts w:asciiTheme="majorHAnsi" w:hAnsiTheme="majorHAnsi" w:cs="Times New Roman"/>
          <w:lang w:val="es-ES"/>
        </w:rPr>
        <w:t xml:space="preserve"> y al debido proceso.</w:t>
      </w:r>
    </w:p>
    <w:p w14:paraId="5A787F1B" w14:textId="77777777" w:rsidR="008F1FF7" w:rsidRPr="001F1204" w:rsidRDefault="008F1FF7" w:rsidP="00A50A7C">
      <w:pPr>
        <w:pStyle w:val="Prrafodelista"/>
        <w:tabs>
          <w:tab w:val="left" w:pos="284"/>
        </w:tabs>
        <w:spacing w:line="240" w:lineRule="auto"/>
        <w:ind w:left="0"/>
        <w:jc w:val="both"/>
        <w:rPr>
          <w:rFonts w:asciiTheme="majorHAnsi" w:hAnsiTheme="majorHAnsi" w:cs="Times New Roman"/>
          <w:highlight w:val="yellow"/>
          <w:lang w:val="es-ES"/>
        </w:rPr>
      </w:pPr>
    </w:p>
    <w:p w14:paraId="22ED6D99" w14:textId="4E3EFD92" w:rsidR="006E66FB" w:rsidRDefault="006E66FB" w:rsidP="00A50A7C">
      <w:pPr>
        <w:pStyle w:val="Prrafodelista"/>
        <w:tabs>
          <w:tab w:val="left" w:pos="284"/>
          <w:tab w:val="left" w:pos="567"/>
        </w:tabs>
        <w:spacing w:line="240" w:lineRule="auto"/>
        <w:ind w:left="0"/>
        <w:jc w:val="both"/>
        <w:rPr>
          <w:rFonts w:asciiTheme="majorHAnsi" w:hAnsiTheme="majorHAnsi" w:cs="Times New Roman"/>
          <w:b/>
          <w:lang w:val="es-ES"/>
        </w:rPr>
      </w:pPr>
      <w:r w:rsidRPr="001F1204">
        <w:rPr>
          <w:rFonts w:asciiTheme="majorHAnsi" w:hAnsiTheme="majorHAnsi" w:cs="Times New Roman"/>
          <w:b/>
          <w:lang w:val="es-ES"/>
        </w:rPr>
        <w:t>Recomendaciones</w:t>
      </w:r>
      <w:r w:rsidR="008C7728" w:rsidRPr="001F1204">
        <w:rPr>
          <w:rFonts w:asciiTheme="majorHAnsi" w:hAnsiTheme="majorHAnsi" w:cs="Times New Roman"/>
          <w:b/>
          <w:lang w:val="es-ES"/>
        </w:rPr>
        <w:t xml:space="preserve"> al Estado de Chile</w:t>
      </w:r>
      <w:r w:rsidRPr="001F1204">
        <w:rPr>
          <w:rFonts w:asciiTheme="majorHAnsi" w:hAnsiTheme="majorHAnsi" w:cs="Times New Roman"/>
          <w:b/>
          <w:lang w:val="es-ES"/>
        </w:rPr>
        <w:t>:</w:t>
      </w:r>
    </w:p>
    <w:p w14:paraId="17205BFD" w14:textId="21C7DE2D" w:rsidR="00DE1711" w:rsidRPr="00DE1711" w:rsidRDefault="00DE1711" w:rsidP="00A50A7C">
      <w:pPr>
        <w:pStyle w:val="Prrafodelista"/>
        <w:numPr>
          <w:ilvl w:val="0"/>
          <w:numId w:val="37"/>
        </w:numPr>
        <w:tabs>
          <w:tab w:val="left" w:pos="284"/>
        </w:tabs>
        <w:spacing w:line="240" w:lineRule="auto"/>
        <w:ind w:left="0" w:firstLine="0"/>
        <w:jc w:val="both"/>
        <w:rPr>
          <w:rFonts w:asciiTheme="majorHAnsi" w:hAnsiTheme="majorHAnsi" w:cs="Times New Roman"/>
          <w:b/>
          <w:i/>
          <w:lang w:val="es-ES"/>
        </w:rPr>
      </w:pPr>
      <w:r w:rsidRPr="00DE1711">
        <w:rPr>
          <w:rFonts w:asciiTheme="majorHAnsi" w:hAnsiTheme="majorHAnsi" w:cs="Times New Roman"/>
          <w:b/>
          <w:i/>
          <w:lang w:val="es-ES"/>
        </w:rPr>
        <w:t>Fortalecer la institucionalidad judicial en causas de niñez, estableciendo mecanismos que eviten dilaciones injustificadas y aseguren el respeto al principio de sana crítica en la valoración de los relatos de NNA.</w:t>
      </w:r>
    </w:p>
    <w:p w14:paraId="0359F25E" w14:textId="2BF36DA5" w:rsidR="00DE1711" w:rsidRPr="00DE1711" w:rsidRDefault="00DE1711" w:rsidP="00A50A7C">
      <w:pPr>
        <w:pStyle w:val="Prrafodelista"/>
        <w:numPr>
          <w:ilvl w:val="0"/>
          <w:numId w:val="37"/>
        </w:numPr>
        <w:tabs>
          <w:tab w:val="left" w:pos="284"/>
        </w:tabs>
        <w:spacing w:line="240" w:lineRule="auto"/>
        <w:ind w:left="0" w:firstLine="0"/>
        <w:jc w:val="both"/>
        <w:rPr>
          <w:rFonts w:asciiTheme="majorHAnsi" w:hAnsiTheme="majorHAnsi" w:cs="Times New Roman"/>
          <w:b/>
          <w:i/>
          <w:lang w:val="es-ES"/>
        </w:rPr>
      </w:pPr>
      <w:r w:rsidRPr="00DE1711">
        <w:rPr>
          <w:rFonts w:asciiTheme="majorHAnsi" w:hAnsiTheme="majorHAnsi" w:cs="Times New Roman"/>
          <w:b/>
          <w:i/>
          <w:lang w:val="es-ES"/>
        </w:rPr>
        <w:t xml:space="preserve">Ampliar la oferta pública de curadores ad </w:t>
      </w:r>
      <w:proofErr w:type="spellStart"/>
      <w:r w:rsidRPr="00DE1711">
        <w:rPr>
          <w:rFonts w:asciiTheme="majorHAnsi" w:hAnsiTheme="majorHAnsi" w:cs="Times New Roman"/>
          <w:b/>
          <w:i/>
          <w:lang w:val="es-ES"/>
        </w:rPr>
        <w:t>litem</w:t>
      </w:r>
      <w:proofErr w:type="spellEnd"/>
      <w:r w:rsidRPr="00DE1711">
        <w:rPr>
          <w:rFonts w:asciiTheme="majorHAnsi" w:hAnsiTheme="majorHAnsi" w:cs="Times New Roman"/>
          <w:b/>
          <w:i/>
          <w:lang w:val="es-ES"/>
        </w:rPr>
        <w:t>, garantizando representación oportuna, especializada y con contacto previo entre el abogado y los niños, niñas y adolescentes, y con los equipos intervinientes.</w:t>
      </w:r>
    </w:p>
    <w:p w14:paraId="3535E770" w14:textId="7C63B582" w:rsidR="00DE1711" w:rsidRDefault="00DE1711" w:rsidP="00A50A7C">
      <w:pPr>
        <w:pStyle w:val="Prrafodelista"/>
        <w:numPr>
          <w:ilvl w:val="0"/>
          <w:numId w:val="37"/>
        </w:numPr>
        <w:tabs>
          <w:tab w:val="left" w:pos="284"/>
        </w:tabs>
        <w:spacing w:line="240" w:lineRule="auto"/>
        <w:ind w:left="0" w:firstLine="0"/>
        <w:jc w:val="both"/>
        <w:rPr>
          <w:rFonts w:asciiTheme="majorHAnsi" w:hAnsiTheme="majorHAnsi" w:cs="Times New Roman"/>
          <w:b/>
          <w:lang w:val="es-ES"/>
        </w:rPr>
      </w:pPr>
      <w:r w:rsidRPr="00DE1711">
        <w:rPr>
          <w:rFonts w:asciiTheme="majorHAnsi" w:hAnsiTheme="majorHAnsi" w:cs="Times New Roman"/>
          <w:b/>
          <w:i/>
          <w:lang w:val="es-ES"/>
        </w:rPr>
        <w:t>Formalizar por ley el mandato de monitoreo de la Corte Suprema sobre NNA bajo cuidado del Estado, asegurando la difusión oportuna de los informes y su valor vinculante</w:t>
      </w:r>
      <w:r>
        <w:rPr>
          <w:rFonts w:asciiTheme="majorHAnsi" w:hAnsiTheme="majorHAnsi" w:cs="Times New Roman"/>
          <w:b/>
          <w:lang w:val="es-ES"/>
        </w:rPr>
        <w:t>.</w:t>
      </w:r>
    </w:p>
    <w:p w14:paraId="24D08DD2" w14:textId="0DF8BBA3" w:rsidR="00DE1711" w:rsidRPr="00DE1711" w:rsidRDefault="00DE1711" w:rsidP="00A50A7C">
      <w:pPr>
        <w:pStyle w:val="Prrafodelista"/>
        <w:numPr>
          <w:ilvl w:val="0"/>
          <w:numId w:val="37"/>
        </w:numPr>
        <w:tabs>
          <w:tab w:val="left" w:pos="284"/>
        </w:tabs>
        <w:spacing w:line="240" w:lineRule="auto"/>
        <w:ind w:left="0" w:firstLine="0"/>
        <w:jc w:val="both"/>
        <w:rPr>
          <w:rFonts w:asciiTheme="majorHAnsi" w:hAnsiTheme="majorHAnsi" w:cs="Times New Roman"/>
          <w:b/>
          <w:lang w:val="es-ES"/>
        </w:rPr>
      </w:pPr>
      <w:r w:rsidRPr="00DE1711">
        <w:rPr>
          <w:rFonts w:asciiTheme="majorHAnsi" w:hAnsiTheme="majorHAnsi" w:cs="Times New Roman"/>
          <w:b/>
          <w:i/>
          <w:lang w:val="es-ES"/>
        </w:rPr>
        <w:t>Garantizar el derecho a participación de niños, niñas y adolescentes en las decisiones de institucionalización</w:t>
      </w:r>
      <w:r w:rsidRPr="00DE1711">
        <w:rPr>
          <w:rFonts w:asciiTheme="majorHAnsi" w:hAnsiTheme="majorHAnsi" w:cs="Times New Roman"/>
          <w:b/>
          <w:lang w:val="es-ES"/>
        </w:rPr>
        <w:t>.</w:t>
      </w:r>
    </w:p>
    <w:p w14:paraId="08EB259A" w14:textId="0AD62698" w:rsidR="002148A9" w:rsidRPr="00DE1711" w:rsidRDefault="002B6C66" w:rsidP="00A50A7C">
      <w:pPr>
        <w:pStyle w:val="Ttulo1"/>
        <w:tabs>
          <w:tab w:val="left" w:pos="426"/>
        </w:tabs>
        <w:spacing w:line="240" w:lineRule="auto"/>
        <w:jc w:val="both"/>
        <w:rPr>
          <w:rFonts w:cs="Times New Roman"/>
          <w:sz w:val="22"/>
          <w:szCs w:val="22"/>
        </w:rPr>
      </w:pPr>
      <w:r w:rsidRPr="001F1204">
        <w:rPr>
          <w:rFonts w:cs="Times New Roman"/>
          <w:sz w:val="22"/>
          <w:szCs w:val="22"/>
        </w:rPr>
        <w:lastRenderedPageBreak/>
        <w:t>IGUALDAD DE GÉNERO, ARTÍCULO 3.</w:t>
      </w:r>
    </w:p>
    <w:p w14:paraId="0CB901E8" w14:textId="1EEA2667" w:rsidR="002B6C66" w:rsidRPr="001F1204" w:rsidRDefault="002B6C66" w:rsidP="00A50A7C">
      <w:pPr>
        <w:pStyle w:val="Prrafodelista"/>
        <w:numPr>
          <w:ilvl w:val="0"/>
          <w:numId w:val="36"/>
        </w:numPr>
        <w:tabs>
          <w:tab w:val="left" w:pos="426"/>
        </w:tabs>
        <w:spacing w:line="240" w:lineRule="auto"/>
        <w:ind w:left="0" w:firstLine="0"/>
        <w:jc w:val="both"/>
        <w:rPr>
          <w:rFonts w:asciiTheme="majorHAnsi" w:hAnsiTheme="majorHAnsi" w:cs="Times New Roman"/>
        </w:rPr>
      </w:pPr>
      <w:r w:rsidRPr="001F1204">
        <w:rPr>
          <w:rFonts w:asciiTheme="majorHAnsi" w:hAnsiTheme="majorHAnsi" w:cs="Times New Roman"/>
        </w:rPr>
        <w:t>L</w:t>
      </w:r>
      <w:r w:rsidR="00D40A3E" w:rsidRPr="001F1204">
        <w:rPr>
          <w:rFonts w:asciiTheme="majorHAnsi" w:hAnsiTheme="majorHAnsi" w:cs="Times New Roman"/>
        </w:rPr>
        <w:t xml:space="preserve">as niñas sufren </w:t>
      </w:r>
      <w:r w:rsidR="00D40A3E" w:rsidRPr="00DE1711">
        <w:rPr>
          <w:rFonts w:asciiTheme="majorHAnsi" w:hAnsiTheme="majorHAnsi" w:cs="Times New Roman"/>
          <w:b/>
        </w:rPr>
        <w:t>violencia digital</w:t>
      </w:r>
      <w:r w:rsidR="00D40A3E" w:rsidRPr="001F1204">
        <w:rPr>
          <w:rFonts w:asciiTheme="majorHAnsi" w:hAnsiTheme="majorHAnsi" w:cs="Times New Roman"/>
        </w:rPr>
        <w:t xml:space="preserve"> en mayor proporción que los niños</w:t>
      </w:r>
      <w:r w:rsidR="00722308" w:rsidRPr="001F1204">
        <w:rPr>
          <w:rFonts w:asciiTheme="majorHAnsi" w:hAnsiTheme="majorHAnsi" w:cs="Times New Roman"/>
        </w:rPr>
        <w:t xml:space="preserve"> (2</w:t>
      </w:r>
      <w:r w:rsidR="001D3336" w:rsidRPr="001F1204">
        <w:rPr>
          <w:rFonts w:asciiTheme="majorHAnsi" w:hAnsiTheme="majorHAnsi" w:cs="Times New Roman"/>
        </w:rPr>
        <w:t>1</w:t>
      </w:r>
      <w:r w:rsidR="005B7ADF" w:rsidRPr="001F1204">
        <w:rPr>
          <w:rFonts w:asciiTheme="majorHAnsi" w:hAnsiTheme="majorHAnsi" w:cs="Times New Roman"/>
        </w:rPr>
        <w:t>)</w:t>
      </w:r>
      <w:r w:rsidR="00D40A3E" w:rsidRPr="001F1204">
        <w:rPr>
          <w:rFonts w:asciiTheme="majorHAnsi" w:hAnsiTheme="majorHAnsi" w:cs="Times New Roman"/>
        </w:rPr>
        <w:t xml:space="preserve">: En la Consulta Virtual sobre Violencia Digital de 2023, </w:t>
      </w:r>
      <w:r w:rsidR="00CF4CF8" w:rsidRPr="001F1204">
        <w:rPr>
          <w:rFonts w:asciiTheme="majorHAnsi" w:hAnsiTheme="majorHAnsi" w:cs="Times New Roman"/>
        </w:rPr>
        <w:t>los niños, niñas y adolescentes fueron</w:t>
      </w:r>
      <w:r w:rsidR="00D40A3E" w:rsidRPr="001F1204">
        <w:rPr>
          <w:rFonts w:asciiTheme="majorHAnsi" w:hAnsiTheme="majorHAnsi" w:cs="Times New Roman"/>
        </w:rPr>
        <w:t xml:space="preserve"> considerados altamente expuestos (88%). Del total, un 36% ha sufrido violencia </w:t>
      </w:r>
      <w:r w:rsidR="006B77EC" w:rsidRPr="001F1204">
        <w:rPr>
          <w:rFonts w:asciiTheme="majorHAnsi" w:hAnsiTheme="majorHAnsi" w:cs="Times New Roman"/>
        </w:rPr>
        <w:t>digital, sólo</w:t>
      </w:r>
      <w:r w:rsidR="00D40A3E" w:rsidRPr="001F1204">
        <w:rPr>
          <w:rFonts w:asciiTheme="majorHAnsi" w:hAnsiTheme="majorHAnsi" w:cs="Times New Roman"/>
        </w:rPr>
        <w:t xml:space="preserve"> el 17% denunció a la policía y un 21% usó otros mecanismos, como la escuela</w:t>
      </w:r>
      <w:r w:rsidR="005B7ADF" w:rsidRPr="001F1204">
        <w:rPr>
          <w:rFonts w:asciiTheme="majorHAnsi" w:hAnsiTheme="majorHAnsi" w:cs="Times New Roman"/>
        </w:rPr>
        <w:t xml:space="preserve">. </w:t>
      </w:r>
      <w:r w:rsidR="00D40A3E" w:rsidRPr="001F1204">
        <w:rPr>
          <w:rFonts w:asciiTheme="majorHAnsi" w:hAnsiTheme="majorHAnsi" w:cs="Times New Roman"/>
        </w:rPr>
        <w:t>Las principales razones para no denunciar fueron no saber dónde (28%) o la dificultad del proceso (27%)</w:t>
      </w:r>
      <w:r w:rsidR="005B7ADF" w:rsidRPr="001F1204">
        <w:rPr>
          <w:rFonts w:asciiTheme="majorHAnsi" w:hAnsiTheme="majorHAnsi" w:cs="Times New Roman"/>
        </w:rPr>
        <w:t xml:space="preserve"> (2</w:t>
      </w:r>
      <w:r w:rsidR="001D3336" w:rsidRPr="001F1204">
        <w:rPr>
          <w:rFonts w:asciiTheme="majorHAnsi" w:hAnsiTheme="majorHAnsi" w:cs="Times New Roman"/>
        </w:rPr>
        <w:t>2</w:t>
      </w:r>
      <w:r w:rsidR="005B7ADF" w:rsidRPr="001F1204">
        <w:rPr>
          <w:rFonts w:asciiTheme="majorHAnsi" w:hAnsiTheme="majorHAnsi" w:cs="Times New Roman"/>
        </w:rPr>
        <w:t>)</w:t>
      </w:r>
      <w:r w:rsidR="00D40A3E" w:rsidRPr="001F1204">
        <w:rPr>
          <w:rFonts w:asciiTheme="majorHAnsi" w:hAnsiTheme="majorHAnsi" w:cs="Times New Roman"/>
        </w:rPr>
        <w:t>.</w:t>
      </w:r>
      <w:r w:rsidR="00FA3424" w:rsidRPr="001F1204">
        <w:rPr>
          <w:rFonts w:asciiTheme="majorHAnsi" w:hAnsiTheme="majorHAnsi" w:cs="Times New Roman"/>
        </w:rPr>
        <w:t xml:space="preserve"> La Ley de Garantías y la Convención de Belem do Pará brindan un marco de protección integral frente a todo tipo de violencia</w:t>
      </w:r>
      <w:r w:rsidR="0052167D" w:rsidRPr="001F1204">
        <w:rPr>
          <w:rFonts w:asciiTheme="majorHAnsi" w:hAnsiTheme="majorHAnsi" w:cs="Times New Roman"/>
        </w:rPr>
        <w:t xml:space="preserve">, incluida la </w:t>
      </w:r>
      <w:r w:rsidR="00F57052" w:rsidRPr="001F1204">
        <w:rPr>
          <w:rFonts w:asciiTheme="majorHAnsi" w:hAnsiTheme="majorHAnsi" w:cs="Times New Roman"/>
        </w:rPr>
        <w:t>digital (</w:t>
      </w:r>
      <w:r w:rsidR="00722308" w:rsidRPr="001F1204">
        <w:rPr>
          <w:rFonts w:asciiTheme="majorHAnsi" w:hAnsiTheme="majorHAnsi" w:cs="Times New Roman"/>
        </w:rPr>
        <w:t>2</w:t>
      </w:r>
      <w:r w:rsidR="001D3336" w:rsidRPr="001F1204">
        <w:rPr>
          <w:rFonts w:asciiTheme="majorHAnsi" w:hAnsiTheme="majorHAnsi" w:cs="Times New Roman"/>
        </w:rPr>
        <w:t>3</w:t>
      </w:r>
      <w:r w:rsidR="005B7ADF" w:rsidRPr="001F1204">
        <w:rPr>
          <w:rFonts w:asciiTheme="majorHAnsi" w:hAnsiTheme="majorHAnsi" w:cs="Times New Roman"/>
        </w:rPr>
        <w:t>)</w:t>
      </w:r>
      <w:r w:rsidR="00FA3424" w:rsidRPr="001F1204">
        <w:rPr>
          <w:rFonts w:asciiTheme="majorHAnsi" w:hAnsiTheme="majorHAnsi" w:cs="Times New Roman"/>
        </w:rPr>
        <w:t>.</w:t>
      </w:r>
    </w:p>
    <w:p w14:paraId="7D208340" w14:textId="7B5D303E" w:rsidR="008C7728" w:rsidRPr="001F1204" w:rsidRDefault="008C7728" w:rsidP="00A50A7C">
      <w:pPr>
        <w:tabs>
          <w:tab w:val="left" w:pos="567"/>
        </w:tabs>
        <w:spacing w:after="0" w:line="240" w:lineRule="auto"/>
        <w:jc w:val="both"/>
        <w:rPr>
          <w:rFonts w:asciiTheme="majorHAnsi" w:hAnsiTheme="majorHAnsi" w:cs="Times New Roman"/>
          <w:b/>
        </w:rPr>
      </w:pPr>
      <w:r w:rsidRPr="001F1204">
        <w:rPr>
          <w:rFonts w:asciiTheme="majorHAnsi" w:hAnsiTheme="majorHAnsi" w:cs="Times New Roman"/>
          <w:b/>
        </w:rPr>
        <w:t xml:space="preserve">Recomendación al Estado de </w:t>
      </w:r>
      <w:r w:rsidR="001F1204" w:rsidRPr="001F1204">
        <w:rPr>
          <w:rFonts w:asciiTheme="majorHAnsi" w:hAnsiTheme="majorHAnsi" w:cs="Times New Roman"/>
          <w:b/>
        </w:rPr>
        <w:t>Chile</w:t>
      </w:r>
      <w:r w:rsidRPr="001F1204">
        <w:rPr>
          <w:rFonts w:asciiTheme="majorHAnsi" w:hAnsiTheme="majorHAnsi" w:cs="Times New Roman"/>
          <w:b/>
        </w:rPr>
        <w:t>:</w:t>
      </w:r>
    </w:p>
    <w:p w14:paraId="17D010D1" w14:textId="65466457" w:rsidR="00E954BB" w:rsidRPr="001F1204" w:rsidRDefault="008C7728" w:rsidP="00A50A7C">
      <w:pPr>
        <w:pStyle w:val="Prrafodelista"/>
        <w:numPr>
          <w:ilvl w:val="0"/>
          <w:numId w:val="25"/>
        </w:numPr>
        <w:tabs>
          <w:tab w:val="left" w:pos="284"/>
        </w:tabs>
        <w:spacing w:line="240" w:lineRule="auto"/>
        <w:ind w:left="0" w:firstLine="0"/>
        <w:jc w:val="both"/>
        <w:rPr>
          <w:rFonts w:asciiTheme="majorHAnsi" w:hAnsiTheme="majorHAnsi" w:cs="Times New Roman"/>
        </w:rPr>
      </w:pPr>
      <w:r w:rsidRPr="00830C46">
        <w:rPr>
          <w:rFonts w:asciiTheme="majorHAnsi" w:hAnsiTheme="majorHAnsi" w:cs="Times New Roman"/>
          <w:b/>
          <w:i/>
        </w:rPr>
        <w:t>Desarrollar e implementar urgentemente campañas y programas que prevengan la violencia digital, especialmente contra niñas y mujeres, fortaleciendo estrategias de cuidado y protección dirigidas a padres, cuidadores y equipos educativos</w:t>
      </w:r>
      <w:r w:rsidRPr="001F1204">
        <w:rPr>
          <w:rFonts w:asciiTheme="majorHAnsi" w:hAnsiTheme="majorHAnsi" w:cs="Times New Roman"/>
          <w:b/>
        </w:rPr>
        <w:t>.</w:t>
      </w:r>
    </w:p>
    <w:p w14:paraId="4D4E86D9" w14:textId="745C96A3" w:rsidR="002B6C66" w:rsidRPr="001F1204" w:rsidRDefault="002B6C66" w:rsidP="00A50A7C">
      <w:pPr>
        <w:pStyle w:val="Ttulo1"/>
        <w:tabs>
          <w:tab w:val="left" w:pos="426"/>
        </w:tabs>
        <w:spacing w:line="240" w:lineRule="auto"/>
        <w:jc w:val="both"/>
        <w:rPr>
          <w:rFonts w:cs="Times New Roman"/>
          <w:sz w:val="22"/>
          <w:szCs w:val="22"/>
        </w:rPr>
      </w:pPr>
      <w:r w:rsidRPr="001F1204">
        <w:rPr>
          <w:rFonts w:cs="Times New Roman"/>
          <w:sz w:val="22"/>
          <w:szCs w:val="22"/>
        </w:rPr>
        <w:t>PROTECCION A LA FAMILIA, LAS MADRES Y LOS NIÑOS, ARTÍCULO 10.</w:t>
      </w:r>
    </w:p>
    <w:p w14:paraId="7E04B375" w14:textId="064A6B75" w:rsidR="00DB3AEE" w:rsidRPr="001F1204" w:rsidRDefault="002B6C66" w:rsidP="00A50A7C">
      <w:pPr>
        <w:pStyle w:val="Ttulo2"/>
        <w:tabs>
          <w:tab w:val="left" w:pos="426"/>
        </w:tabs>
        <w:spacing w:line="240" w:lineRule="auto"/>
        <w:jc w:val="both"/>
        <w:rPr>
          <w:rFonts w:cs="Times New Roman"/>
          <w:i/>
          <w:sz w:val="22"/>
          <w:szCs w:val="22"/>
        </w:rPr>
      </w:pPr>
      <w:r w:rsidRPr="001F1204">
        <w:rPr>
          <w:rFonts w:cs="Times New Roman"/>
          <w:i/>
          <w:sz w:val="22"/>
          <w:szCs w:val="22"/>
        </w:rPr>
        <w:t>Las más amplia p</w:t>
      </w:r>
      <w:r w:rsidR="007C0127" w:rsidRPr="001F1204">
        <w:rPr>
          <w:rFonts w:cs="Times New Roman"/>
          <w:i/>
          <w:sz w:val="22"/>
          <w:szCs w:val="22"/>
        </w:rPr>
        <w:t xml:space="preserve">rotección </w:t>
      </w:r>
      <w:r w:rsidRPr="001F1204">
        <w:rPr>
          <w:rFonts w:cs="Times New Roman"/>
          <w:i/>
          <w:sz w:val="22"/>
          <w:szCs w:val="22"/>
        </w:rPr>
        <w:t>y asistencia posibles a la familia (artículo 10.1)</w:t>
      </w:r>
      <w:r w:rsidR="00DB3AEE" w:rsidRPr="001F1204">
        <w:rPr>
          <w:rFonts w:cs="Times New Roman"/>
          <w:i/>
          <w:sz w:val="22"/>
          <w:szCs w:val="22"/>
        </w:rPr>
        <w:t xml:space="preserve">. </w:t>
      </w:r>
      <w:r w:rsidR="005B6A90" w:rsidRPr="001F1204">
        <w:rPr>
          <w:rFonts w:cs="Times New Roman"/>
          <w:i/>
          <w:sz w:val="22"/>
          <w:szCs w:val="22"/>
        </w:rPr>
        <w:t xml:space="preserve"> </w:t>
      </w:r>
    </w:p>
    <w:p w14:paraId="107531A0" w14:textId="23A4C3FD" w:rsidR="00370C36" w:rsidRPr="00F4006E" w:rsidRDefault="00B706C7" w:rsidP="00F4006E">
      <w:pPr>
        <w:pStyle w:val="Prrafodelista"/>
        <w:numPr>
          <w:ilvl w:val="0"/>
          <w:numId w:val="36"/>
        </w:numPr>
        <w:tabs>
          <w:tab w:val="left" w:pos="142"/>
          <w:tab w:val="left" w:pos="426"/>
        </w:tabs>
        <w:spacing w:line="240" w:lineRule="auto"/>
        <w:ind w:left="0" w:firstLine="0"/>
        <w:jc w:val="both"/>
        <w:rPr>
          <w:rFonts w:asciiTheme="majorHAnsi" w:eastAsia="Times New Roman" w:hAnsiTheme="majorHAnsi" w:cs="Times New Roman"/>
          <w:lang w:eastAsia="es-CL"/>
        </w:rPr>
      </w:pPr>
      <w:r w:rsidRPr="00F4006E">
        <w:rPr>
          <w:rFonts w:asciiTheme="majorHAnsi" w:hAnsiTheme="majorHAnsi" w:cs="Times New Roman"/>
          <w:lang w:val="es-ES"/>
        </w:rPr>
        <w:t xml:space="preserve">Desde 2017, en Chile se ha mantenido un patrón de violencia hacia </w:t>
      </w:r>
      <w:r w:rsidR="00A36DFA" w:rsidRPr="00F4006E">
        <w:rPr>
          <w:rFonts w:asciiTheme="majorHAnsi" w:hAnsiTheme="majorHAnsi" w:cs="Times New Roman"/>
          <w:lang w:val="es-ES"/>
        </w:rPr>
        <w:t>NNA</w:t>
      </w:r>
      <w:r w:rsidRPr="00F4006E">
        <w:rPr>
          <w:rFonts w:asciiTheme="majorHAnsi" w:hAnsiTheme="majorHAnsi" w:cs="Times New Roman"/>
          <w:lang w:val="es-ES"/>
        </w:rPr>
        <w:t xml:space="preserve"> por parte de sus cuidadores</w:t>
      </w:r>
      <w:r w:rsidR="005B7ADF" w:rsidRPr="00F4006E">
        <w:rPr>
          <w:rFonts w:asciiTheme="majorHAnsi" w:hAnsiTheme="majorHAnsi" w:cs="Times New Roman"/>
          <w:lang w:val="es-ES"/>
        </w:rPr>
        <w:t xml:space="preserve"> (2</w:t>
      </w:r>
      <w:r w:rsidR="001D3336" w:rsidRPr="00F4006E">
        <w:rPr>
          <w:rFonts w:asciiTheme="majorHAnsi" w:hAnsiTheme="majorHAnsi" w:cs="Times New Roman"/>
          <w:lang w:val="es-ES"/>
        </w:rPr>
        <w:t>4</w:t>
      </w:r>
      <w:r w:rsidR="005B7ADF" w:rsidRPr="00F4006E">
        <w:rPr>
          <w:rFonts w:asciiTheme="majorHAnsi" w:hAnsiTheme="majorHAnsi" w:cs="Times New Roman"/>
          <w:lang w:val="es-ES"/>
        </w:rPr>
        <w:t>)</w:t>
      </w:r>
      <w:r w:rsidRPr="00F4006E">
        <w:rPr>
          <w:rFonts w:asciiTheme="majorHAnsi" w:hAnsiTheme="majorHAnsi" w:cs="Times New Roman"/>
          <w:lang w:val="es-ES"/>
        </w:rPr>
        <w:t xml:space="preserve">. Según la Segunda Encuesta de Polivictimización (2023), el 39% declaró haber sido maltratado por sus cuidadores, aumentando respecto al 35% </w:t>
      </w:r>
      <w:r w:rsidR="00A50A7C" w:rsidRPr="00F4006E">
        <w:rPr>
          <w:rFonts w:asciiTheme="majorHAnsi" w:hAnsiTheme="majorHAnsi" w:cs="Times New Roman"/>
          <w:lang w:val="es-ES"/>
        </w:rPr>
        <w:t>del</w:t>
      </w:r>
      <w:r w:rsidRPr="00F4006E">
        <w:rPr>
          <w:rFonts w:asciiTheme="majorHAnsi" w:hAnsiTheme="majorHAnsi" w:cs="Times New Roman"/>
          <w:lang w:val="es-ES"/>
        </w:rPr>
        <w:t xml:space="preserve"> 2017. Además, las niñas reportan mayores niveles de victimización en comparación con los niños</w:t>
      </w:r>
      <w:r w:rsidR="005B7ADF" w:rsidRPr="00F4006E">
        <w:rPr>
          <w:rFonts w:asciiTheme="majorHAnsi" w:hAnsiTheme="majorHAnsi" w:cs="Times New Roman"/>
          <w:lang w:val="es-ES"/>
        </w:rPr>
        <w:t xml:space="preserve"> (2</w:t>
      </w:r>
      <w:r w:rsidR="001D3336" w:rsidRPr="00F4006E">
        <w:rPr>
          <w:rFonts w:asciiTheme="majorHAnsi" w:hAnsiTheme="majorHAnsi" w:cs="Times New Roman"/>
          <w:lang w:val="es-ES"/>
        </w:rPr>
        <w:t>5</w:t>
      </w:r>
      <w:r w:rsidR="005B7ADF" w:rsidRPr="00F4006E">
        <w:rPr>
          <w:rFonts w:asciiTheme="majorHAnsi" w:hAnsiTheme="majorHAnsi" w:cs="Times New Roman"/>
          <w:lang w:val="es-ES"/>
        </w:rPr>
        <w:t>)</w:t>
      </w:r>
      <w:r w:rsidRPr="00F4006E">
        <w:rPr>
          <w:rFonts w:asciiTheme="majorHAnsi" w:hAnsiTheme="majorHAnsi" w:cs="Times New Roman"/>
          <w:lang w:val="es-ES"/>
        </w:rPr>
        <w:t>.</w:t>
      </w:r>
      <w:r w:rsidR="005F202E" w:rsidRPr="00F4006E">
        <w:rPr>
          <w:rFonts w:asciiTheme="majorHAnsi" w:hAnsiTheme="majorHAnsi" w:cs="Times New Roman"/>
          <w:lang w:val="es-ES"/>
        </w:rPr>
        <w:t xml:space="preserve">  </w:t>
      </w:r>
      <w:r w:rsidRPr="00F4006E">
        <w:rPr>
          <w:rFonts w:asciiTheme="majorHAnsi" w:eastAsia="Constantia" w:hAnsiTheme="majorHAnsi" w:cs="Times New Roman"/>
          <w:lang w:val="es-ES"/>
        </w:rPr>
        <w:t xml:space="preserve">En 2019, la JUNJI reportó 1.033 casos de </w:t>
      </w:r>
      <w:r w:rsidR="00A36DFA" w:rsidRPr="00F4006E">
        <w:rPr>
          <w:rFonts w:asciiTheme="majorHAnsi" w:eastAsia="Constantia" w:hAnsiTheme="majorHAnsi" w:cs="Times New Roman"/>
          <w:lang w:val="es-ES"/>
        </w:rPr>
        <w:t>NNA</w:t>
      </w:r>
      <w:r w:rsidRPr="00F4006E">
        <w:rPr>
          <w:rFonts w:asciiTheme="majorHAnsi" w:eastAsia="Constantia" w:hAnsiTheme="majorHAnsi" w:cs="Times New Roman"/>
          <w:lang w:val="es-ES"/>
        </w:rPr>
        <w:t xml:space="preserve"> víctimas de violencia intrafamiliar, cifra que bajó a 465 en 2020 debido al cierre de jardines infantiles durante la pandemia, lo que redujo las denuncias. Entre enero y junio de 2020, la tasa fue de 113 por cada 100.000</w:t>
      </w:r>
      <w:r w:rsidR="005B7ADF" w:rsidRPr="00F4006E">
        <w:rPr>
          <w:rFonts w:asciiTheme="majorHAnsi" w:eastAsia="Constantia" w:hAnsiTheme="majorHAnsi" w:cs="Times New Roman"/>
          <w:lang w:val="es-ES"/>
        </w:rPr>
        <w:t xml:space="preserve"> (2</w:t>
      </w:r>
      <w:r w:rsidR="001D3336" w:rsidRPr="00F4006E">
        <w:rPr>
          <w:rFonts w:asciiTheme="majorHAnsi" w:eastAsia="Constantia" w:hAnsiTheme="majorHAnsi" w:cs="Times New Roman"/>
          <w:lang w:val="es-ES"/>
        </w:rPr>
        <w:t>6</w:t>
      </w:r>
      <w:r w:rsidR="005B7ADF" w:rsidRPr="00F4006E">
        <w:rPr>
          <w:rFonts w:asciiTheme="majorHAnsi" w:eastAsia="Constantia" w:hAnsiTheme="majorHAnsi" w:cs="Times New Roman"/>
          <w:lang w:val="es-ES"/>
        </w:rPr>
        <w:t>)</w:t>
      </w:r>
      <w:r w:rsidRPr="00F4006E">
        <w:rPr>
          <w:rFonts w:asciiTheme="majorHAnsi" w:eastAsia="Constantia" w:hAnsiTheme="majorHAnsi" w:cs="Times New Roman"/>
          <w:lang w:val="es-ES"/>
        </w:rPr>
        <w:t>. En 2024, el Ministerio Público registró 22.740 niños, niñas y adolescentes víctimas de violencia intrafamiliar, de los cuales 12.818 eran niñas</w:t>
      </w:r>
      <w:r w:rsidR="00722308" w:rsidRPr="00F4006E">
        <w:rPr>
          <w:rFonts w:asciiTheme="majorHAnsi" w:eastAsia="Constantia" w:hAnsiTheme="majorHAnsi" w:cs="Times New Roman"/>
          <w:lang w:val="es-ES"/>
        </w:rPr>
        <w:t xml:space="preserve"> (2</w:t>
      </w:r>
      <w:r w:rsidR="001D3336" w:rsidRPr="00F4006E">
        <w:rPr>
          <w:rFonts w:asciiTheme="majorHAnsi" w:eastAsia="Constantia" w:hAnsiTheme="majorHAnsi" w:cs="Times New Roman"/>
          <w:lang w:val="es-ES"/>
        </w:rPr>
        <w:t>7</w:t>
      </w:r>
      <w:r w:rsidR="005B7ADF" w:rsidRPr="00F4006E">
        <w:rPr>
          <w:rFonts w:asciiTheme="majorHAnsi" w:eastAsia="Constantia" w:hAnsiTheme="majorHAnsi" w:cs="Times New Roman"/>
          <w:lang w:val="es-ES"/>
        </w:rPr>
        <w:t>)</w:t>
      </w:r>
      <w:r w:rsidRPr="00F4006E">
        <w:rPr>
          <w:rFonts w:asciiTheme="majorHAnsi" w:hAnsiTheme="majorHAnsi" w:cs="Times New Roman"/>
        </w:rPr>
        <w:t>.</w:t>
      </w:r>
      <w:r w:rsidR="00F4006E">
        <w:rPr>
          <w:rFonts w:asciiTheme="majorHAnsi" w:hAnsiTheme="majorHAnsi" w:cs="Times New Roman"/>
        </w:rPr>
        <w:t xml:space="preserve"> </w:t>
      </w:r>
      <w:r w:rsidR="00370C36" w:rsidRPr="00F4006E">
        <w:rPr>
          <w:rFonts w:asciiTheme="majorHAnsi" w:eastAsia="Times New Roman" w:hAnsiTheme="majorHAnsi" w:cs="Times New Roman"/>
          <w:lang w:eastAsia="es-CL"/>
        </w:rPr>
        <w:t>El castigo físico y psicológico sigue siendo una práctica extendida en Chile en todos los estratos socioeconómicos</w:t>
      </w:r>
      <w:r w:rsidR="005B7ADF" w:rsidRPr="00F4006E">
        <w:rPr>
          <w:rFonts w:asciiTheme="majorHAnsi" w:eastAsia="Times New Roman" w:hAnsiTheme="majorHAnsi" w:cs="Times New Roman"/>
          <w:lang w:eastAsia="es-CL"/>
        </w:rPr>
        <w:t xml:space="preserve"> (</w:t>
      </w:r>
      <w:r w:rsidR="00722308" w:rsidRPr="00F4006E">
        <w:rPr>
          <w:rFonts w:asciiTheme="majorHAnsi" w:eastAsia="Times New Roman" w:hAnsiTheme="majorHAnsi" w:cs="Times New Roman"/>
          <w:lang w:eastAsia="es-CL"/>
        </w:rPr>
        <w:t>2</w:t>
      </w:r>
      <w:r w:rsidR="001D3336" w:rsidRPr="00F4006E">
        <w:rPr>
          <w:rFonts w:asciiTheme="majorHAnsi" w:eastAsia="Times New Roman" w:hAnsiTheme="majorHAnsi" w:cs="Times New Roman"/>
          <w:lang w:eastAsia="es-CL"/>
        </w:rPr>
        <w:t>8</w:t>
      </w:r>
      <w:r w:rsidR="005B7ADF" w:rsidRPr="00F4006E">
        <w:rPr>
          <w:rFonts w:asciiTheme="majorHAnsi" w:eastAsia="Times New Roman" w:hAnsiTheme="majorHAnsi" w:cs="Times New Roman"/>
          <w:lang w:eastAsia="es-CL"/>
        </w:rPr>
        <w:t>)</w:t>
      </w:r>
      <w:r w:rsidR="00370C36" w:rsidRPr="00F4006E">
        <w:rPr>
          <w:rFonts w:asciiTheme="majorHAnsi" w:eastAsia="Times New Roman" w:hAnsiTheme="majorHAnsi" w:cs="Times New Roman"/>
          <w:lang w:eastAsia="es-CL"/>
        </w:rPr>
        <w:t>, reforzada por normas de género que afectan especialmente a las niñas</w:t>
      </w:r>
      <w:r w:rsidR="00722308" w:rsidRPr="00F4006E">
        <w:rPr>
          <w:rFonts w:asciiTheme="majorHAnsi" w:eastAsia="Times New Roman" w:hAnsiTheme="majorHAnsi" w:cs="Times New Roman"/>
          <w:lang w:eastAsia="es-CL"/>
        </w:rPr>
        <w:t xml:space="preserve"> (</w:t>
      </w:r>
      <w:r w:rsidR="001D3336" w:rsidRPr="00F4006E">
        <w:rPr>
          <w:rFonts w:asciiTheme="majorHAnsi" w:eastAsia="Times New Roman" w:hAnsiTheme="majorHAnsi" w:cs="Times New Roman"/>
          <w:lang w:eastAsia="es-CL"/>
        </w:rPr>
        <w:t>29</w:t>
      </w:r>
      <w:r w:rsidR="005B7ADF" w:rsidRPr="00F4006E">
        <w:rPr>
          <w:rFonts w:asciiTheme="majorHAnsi" w:eastAsia="Times New Roman" w:hAnsiTheme="majorHAnsi" w:cs="Times New Roman"/>
          <w:lang w:eastAsia="es-CL"/>
        </w:rPr>
        <w:t>)</w:t>
      </w:r>
      <w:r w:rsidR="00370C36" w:rsidRPr="00F4006E">
        <w:rPr>
          <w:rFonts w:asciiTheme="majorHAnsi" w:eastAsia="Times New Roman" w:hAnsiTheme="majorHAnsi" w:cs="Times New Roman"/>
          <w:lang w:eastAsia="es-CL"/>
        </w:rPr>
        <w:t>.</w:t>
      </w:r>
    </w:p>
    <w:p w14:paraId="418C287F" w14:textId="0DF3C46B" w:rsidR="00A36DFA" w:rsidRPr="001F1204" w:rsidRDefault="00A36DFA" w:rsidP="00A50A7C">
      <w:pPr>
        <w:tabs>
          <w:tab w:val="left" w:pos="567"/>
        </w:tabs>
        <w:spacing w:after="0" w:line="240" w:lineRule="auto"/>
        <w:jc w:val="both"/>
        <w:rPr>
          <w:rFonts w:asciiTheme="majorHAnsi" w:eastAsia="Times New Roman" w:hAnsiTheme="majorHAnsi" w:cs="Times New Roman"/>
          <w:b/>
          <w:lang w:eastAsia="es-CL"/>
        </w:rPr>
      </w:pPr>
      <w:r w:rsidRPr="001F1204">
        <w:rPr>
          <w:rFonts w:asciiTheme="majorHAnsi" w:eastAsia="Times New Roman" w:hAnsiTheme="majorHAnsi" w:cs="Times New Roman"/>
          <w:b/>
          <w:lang w:eastAsia="es-CL"/>
        </w:rPr>
        <w:t>Recomendación al Estado de Chile:</w:t>
      </w:r>
    </w:p>
    <w:p w14:paraId="726BD919" w14:textId="5BBC35A1" w:rsidR="00A36DFA" w:rsidRPr="001F1204" w:rsidRDefault="00F4006E" w:rsidP="00A50A7C">
      <w:pPr>
        <w:pStyle w:val="Prrafodelista"/>
        <w:numPr>
          <w:ilvl w:val="0"/>
          <w:numId w:val="25"/>
        </w:numPr>
        <w:tabs>
          <w:tab w:val="left" w:pos="284"/>
        </w:tabs>
        <w:spacing w:line="240" w:lineRule="auto"/>
        <w:ind w:left="0" w:firstLine="0"/>
        <w:jc w:val="both"/>
        <w:rPr>
          <w:rFonts w:asciiTheme="majorHAnsi" w:eastAsia="Times New Roman" w:hAnsiTheme="majorHAnsi" w:cs="Times New Roman"/>
          <w:lang w:eastAsia="es-CL"/>
        </w:rPr>
      </w:pPr>
      <w:r>
        <w:rPr>
          <w:rFonts w:asciiTheme="majorHAnsi" w:eastAsia="Times New Roman" w:hAnsiTheme="majorHAnsi" w:cs="Times New Roman"/>
          <w:b/>
          <w:i/>
          <w:lang w:eastAsia="es-CL"/>
        </w:rPr>
        <w:t xml:space="preserve">Diseñar e implementar medidas y acciones de </w:t>
      </w:r>
      <w:r w:rsidR="00974984">
        <w:rPr>
          <w:rFonts w:asciiTheme="majorHAnsi" w:eastAsia="Times New Roman" w:hAnsiTheme="majorHAnsi" w:cs="Times New Roman"/>
          <w:b/>
          <w:i/>
          <w:lang w:eastAsia="es-CL"/>
        </w:rPr>
        <w:t xml:space="preserve">sensibilización y </w:t>
      </w:r>
      <w:r>
        <w:rPr>
          <w:rFonts w:asciiTheme="majorHAnsi" w:eastAsia="Times New Roman" w:hAnsiTheme="majorHAnsi" w:cs="Times New Roman"/>
          <w:b/>
          <w:i/>
          <w:lang w:eastAsia="es-CL"/>
        </w:rPr>
        <w:t>prevención de la violencia hacia niños, niñas y adolescentes en sus entornos cercanos, especialmente en la familia, con enfoque territorial.</w:t>
      </w:r>
      <w:r w:rsidR="00974984">
        <w:rPr>
          <w:rFonts w:asciiTheme="majorHAnsi" w:eastAsia="Times New Roman" w:hAnsiTheme="majorHAnsi" w:cs="Times New Roman"/>
          <w:b/>
          <w:i/>
          <w:lang w:eastAsia="es-CL"/>
        </w:rPr>
        <w:t xml:space="preserve">  </w:t>
      </w:r>
    </w:p>
    <w:p w14:paraId="6C6F567D" w14:textId="2BEF3244" w:rsidR="00544F93" w:rsidRPr="001F1204" w:rsidRDefault="00544F93" w:rsidP="00A50A7C">
      <w:pPr>
        <w:pStyle w:val="Ttulo1"/>
        <w:spacing w:line="240" w:lineRule="auto"/>
        <w:jc w:val="both"/>
        <w:rPr>
          <w:rFonts w:cs="Times New Roman"/>
          <w:sz w:val="22"/>
          <w:szCs w:val="22"/>
        </w:rPr>
      </w:pPr>
      <w:r w:rsidRPr="001F1204">
        <w:rPr>
          <w:rFonts w:cs="Times New Roman"/>
          <w:sz w:val="22"/>
          <w:szCs w:val="22"/>
        </w:rPr>
        <w:t xml:space="preserve">PROTECCIÓN A LAS MADRES DESPUÉS DEL PARTO (ARTÍCULO 10.2). </w:t>
      </w:r>
    </w:p>
    <w:p w14:paraId="4BF30C7E" w14:textId="7158883C" w:rsidR="007C0127" w:rsidRPr="001F1204" w:rsidRDefault="002B6C66" w:rsidP="00A50A7C">
      <w:pPr>
        <w:pStyle w:val="Ttulo3"/>
        <w:spacing w:line="240" w:lineRule="auto"/>
        <w:jc w:val="both"/>
        <w:rPr>
          <w:sz w:val="22"/>
          <w:szCs w:val="22"/>
        </w:rPr>
      </w:pPr>
      <w:r w:rsidRPr="001F1204">
        <w:rPr>
          <w:sz w:val="22"/>
          <w:szCs w:val="22"/>
        </w:rPr>
        <w:t xml:space="preserve">Madres privadas de libertad. </w:t>
      </w:r>
      <w:r w:rsidR="007C0127" w:rsidRPr="001F1204">
        <w:rPr>
          <w:sz w:val="22"/>
          <w:szCs w:val="22"/>
        </w:rPr>
        <w:t xml:space="preserve"> </w:t>
      </w:r>
    </w:p>
    <w:p w14:paraId="0309514B" w14:textId="40F0529D" w:rsidR="00151268" w:rsidRPr="001F1204" w:rsidRDefault="00E053A9" w:rsidP="00A50A7C">
      <w:pPr>
        <w:pStyle w:val="Prrafodelista"/>
        <w:numPr>
          <w:ilvl w:val="0"/>
          <w:numId w:val="36"/>
        </w:numPr>
        <w:tabs>
          <w:tab w:val="left" w:pos="426"/>
        </w:tabs>
        <w:spacing w:after="120" w:line="240" w:lineRule="auto"/>
        <w:ind w:left="0" w:firstLine="0"/>
        <w:jc w:val="both"/>
        <w:rPr>
          <w:rFonts w:asciiTheme="majorHAnsi" w:hAnsiTheme="majorHAnsi" w:cs="Times New Roman"/>
        </w:rPr>
      </w:pPr>
      <w:r w:rsidRPr="001F1204">
        <w:rPr>
          <w:rFonts w:asciiTheme="majorHAnsi" w:hAnsiTheme="majorHAnsi" w:cs="Times New Roman"/>
        </w:rPr>
        <w:t>El 99% de las mujeres privadas de liberta</w:t>
      </w:r>
      <w:r w:rsidR="005B7ADF" w:rsidRPr="001F1204">
        <w:rPr>
          <w:rFonts w:asciiTheme="majorHAnsi" w:hAnsiTheme="majorHAnsi" w:cs="Times New Roman"/>
        </w:rPr>
        <w:t>d tiene al menos un hijo o hija: a</w:t>
      </w:r>
      <w:r w:rsidRPr="001F1204">
        <w:rPr>
          <w:rFonts w:asciiTheme="majorHAnsi" w:hAnsiTheme="majorHAnsi" w:cs="Times New Roman"/>
        </w:rPr>
        <w:t xml:space="preserve"> junio de 2023, </w:t>
      </w:r>
      <w:r w:rsidR="00974984" w:rsidRPr="001F1204">
        <w:rPr>
          <w:rFonts w:asciiTheme="majorHAnsi" w:hAnsiTheme="majorHAnsi" w:cs="Times New Roman"/>
        </w:rPr>
        <w:t>había</w:t>
      </w:r>
      <w:r w:rsidRPr="001F1204">
        <w:rPr>
          <w:rFonts w:asciiTheme="majorHAnsi" w:hAnsiTheme="majorHAnsi" w:cs="Times New Roman"/>
        </w:rPr>
        <w:t xml:space="preserve"> 42 mujeres embarazadas y 100 niños y niñas viviendo con sus madres en prisión</w:t>
      </w:r>
      <w:r w:rsidR="005B7ADF" w:rsidRPr="001F1204">
        <w:rPr>
          <w:rFonts w:asciiTheme="majorHAnsi" w:hAnsiTheme="majorHAnsi" w:cs="Times New Roman"/>
        </w:rPr>
        <w:t xml:space="preserve"> (3</w:t>
      </w:r>
      <w:r w:rsidR="001D3336" w:rsidRPr="001F1204">
        <w:rPr>
          <w:rFonts w:asciiTheme="majorHAnsi" w:hAnsiTheme="majorHAnsi" w:cs="Times New Roman"/>
        </w:rPr>
        <w:t>1</w:t>
      </w:r>
      <w:r w:rsidR="005B7ADF" w:rsidRPr="001F1204">
        <w:rPr>
          <w:rFonts w:asciiTheme="majorHAnsi" w:hAnsiTheme="majorHAnsi" w:cs="Times New Roman"/>
        </w:rPr>
        <w:t>)</w:t>
      </w:r>
      <w:r w:rsidRPr="001F1204">
        <w:rPr>
          <w:rFonts w:asciiTheme="majorHAnsi" w:hAnsiTheme="majorHAnsi" w:cs="Times New Roman"/>
        </w:rPr>
        <w:t>. Se observan altos niveles de ocupación en las secciones materno-infantiles, especialmente entre mujeres extranjeras, con insuficiente personal de custodia y salud, y condiciones sanitarias deficientes que no garantizan la protección de la vida e integridad de las mujeres y sus hijos e hijas</w:t>
      </w:r>
      <w:r w:rsidR="00722308" w:rsidRPr="001F1204">
        <w:rPr>
          <w:rFonts w:asciiTheme="majorHAnsi" w:hAnsiTheme="majorHAnsi" w:cs="Times New Roman"/>
        </w:rPr>
        <w:t xml:space="preserve"> (3</w:t>
      </w:r>
      <w:r w:rsidR="001D3336" w:rsidRPr="001F1204">
        <w:rPr>
          <w:rFonts w:asciiTheme="majorHAnsi" w:hAnsiTheme="majorHAnsi" w:cs="Times New Roman"/>
        </w:rPr>
        <w:t>2</w:t>
      </w:r>
      <w:r w:rsidR="005B7ADF" w:rsidRPr="001F1204">
        <w:rPr>
          <w:rFonts w:asciiTheme="majorHAnsi" w:hAnsiTheme="majorHAnsi" w:cs="Times New Roman"/>
        </w:rPr>
        <w:t>)</w:t>
      </w:r>
      <w:r w:rsidRPr="001F1204">
        <w:rPr>
          <w:rFonts w:asciiTheme="majorHAnsi" w:hAnsiTheme="majorHAnsi" w:cs="Times New Roman"/>
        </w:rPr>
        <w:t xml:space="preserve">. </w:t>
      </w:r>
    </w:p>
    <w:p w14:paraId="35B81D89" w14:textId="182EA7AB" w:rsidR="00213D02" w:rsidRPr="001F1204" w:rsidRDefault="00213D02" w:rsidP="00A50A7C">
      <w:pPr>
        <w:pStyle w:val="Prrafodelista"/>
        <w:tabs>
          <w:tab w:val="left" w:pos="426"/>
        </w:tabs>
        <w:spacing w:after="120" w:line="240" w:lineRule="auto"/>
        <w:ind w:left="0"/>
        <w:jc w:val="both"/>
        <w:rPr>
          <w:rFonts w:asciiTheme="majorHAnsi" w:hAnsiTheme="majorHAnsi" w:cs="Times New Roman"/>
        </w:rPr>
      </w:pPr>
    </w:p>
    <w:p w14:paraId="675C37E7" w14:textId="6EAE4CEF" w:rsidR="00A36DFA" w:rsidRPr="001F1204" w:rsidRDefault="00A36DFA" w:rsidP="00A50A7C">
      <w:pPr>
        <w:pStyle w:val="Prrafodelista"/>
        <w:tabs>
          <w:tab w:val="left" w:pos="567"/>
        </w:tabs>
        <w:spacing w:after="120" w:line="240" w:lineRule="auto"/>
        <w:ind w:left="0"/>
        <w:jc w:val="both"/>
        <w:rPr>
          <w:rFonts w:asciiTheme="majorHAnsi" w:hAnsiTheme="majorHAnsi" w:cs="Times New Roman"/>
          <w:b/>
        </w:rPr>
      </w:pPr>
      <w:r w:rsidRPr="001F1204">
        <w:rPr>
          <w:rFonts w:asciiTheme="majorHAnsi" w:hAnsiTheme="majorHAnsi" w:cs="Times New Roman"/>
          <w:b/>
        </w:rPr>
        <w:t>Recomendación al Estado de Chile:</w:t>
      </w:r>
    </w:p>
    <w:p w14:paraId="7434E856" w14:textId="7CFECF4B" w:rsidR="00A36DFA" w:rsidRPr="001F1204" w:rsidRDefault="00A36DFA" w:rsidP="00A50A7C">
      <w:pPr>
        <w:pStyle w:val="Prrafodelista"/>
        <w:numPr>
          <w:ilvl w:val="0"/>
          <w:numId w:val="25"/>
        </w:numPr>
        <w:tabs>
          <w:tab w:val="left" w:pos="284"/>
        </w:tabs>
        <w:spacing w:after="120" w:line="240" w:lineRule="auto"/>
        <w:ind w:left="0" w:firstLine="0"/>
        <w:jc w:val="both"/>
        <w:rPr>
          <w:rFonts w:asciiTheme="majorHAnsi" w:hAnsiTheme="majorHAnsi" w:cs="Times New Roman"/>
        </w:rPr>
      </w:pPr>
      <w:r w:rsidRPr="00830C46">
        <w:rPr>
          <w:rFonts w:asciiTheme="majorHAnsi" w:hAnsiTheme="majorHAnsi" w:cs="Times New Roman"/>
          <w:b/>
          <w:i/>
        </w:rPr>
        <w:t>Garantizar condiciones dignas y seguras en las secciones materno-infantiles de los centros penitenciarios, fortaleciendo el personal de custodia y salud, y asegurando recursos adecuados para proteger la vida, la salud y la integridad de</w:t>
      </w:r>
      <w:r w:rsidR="006A4046">
        <w:rPr>
          <w:rFonts w:asciiTheme="majorHAnsi" w:hAnsiTheme="majorHAnsi" w:cs="Times New Roman"/>
          <w:b/>
          <w:i/>
        </w:rPr>
        <w:t xml:space="preserve"> todas</w:t>
      </w:r>
      <w:r w:rsidRPr="00830C46">
        <w:rPr>
          <w:rFonts w:asciiTheme="majorHAnsi" w:hAnsiTheme="majorHAnsi" w:cs="Times New Roman"/>
          <w:b/>
          <w:i/>
        </w:rPr>
        <w:t xml:space="preserve"> las mujeres privadas de libertad y sus hijos e hijas</w:t>
      </w:r>
      <w:r w:rsidRPr="001F1204">
        <w:rPr>
          <w:rFonts w:asciiTheme="majorHAnsi" w:hAnsiTheme="majorHAnsi" w:cs="Times New Roman"/>
        </w:rPr>
        <w:t>.</w:t>
      </w:r>
    </w:p>
    <w:p w14:paraId="2BCAF70C" w14:textId="77777777" w:rsidR="00A36DFA" w:rsidRPr="001F1204" w:rsidRDefault="00A36DFA" w:rsidP="00A50A7C">
      <w:pPr>
        <w:pStyle w:val="Prrafodelista"/>
        <w:tabs>
          <w:tab w:val="left" w:pos="426"/>
        </w:tabs>
        <w:spacing w:after="120" w:line="240" w:lineRule="auto"/>
        <w:ind w:left="0"/>
        <w:jc w:val="both"/>
        <w:rPr>
          <w:rFonts w:asciiTheme="majorHAnsi" w:hAnsiTheme="majorHAnsi" w:cs="Times New Roman"/>
        </w:rPr>
      </w:pPr>
    </w:p>
    <w:p w14:paraId="7E70FBFF" w14:textId="488728C7" w:rsidR="00FB1D1F" w:rsidRPr="001F1204" w:rsidRDefault="00544F93" w:rsidP="00A50A7C">
      <w:pPr>
        <w:pStyle w:val="Ttulo1"/>
        <w:spacing w:line="240" w:lineRule="auto"/>
        <w:jc w:val="both"/>
        <w:rPr>
          <w:rFonts w:cs="Times New Roman"/>
          <w:sz w:val="22"/>
          <w:szCs w:val="22"/>
        </w:rPr>
      </w:pPr>
      <w:r w:rsidRPr="001F1204">
        <w:rPr>
          <w:rFonts w:cs="Times New Roman"/>
          <w:sz w:val="22"/>
          <w:szCs w:val="22"/>
        </w:rPr>
        <w:lastRenderedPageBreak/>
        <w:t>PROTECCIÓN Y ASISTENCIA A NIÑOS, NIÑAS Y ADOLESCENTES CONTRA LA EXPLOTACIÓN ECONÓMICA Y SOCIAL (ARTÍCULO 10.3).</w:t>
      </w:r>
    </w:p>
    <w:p w14:paraId="4B071174" w14:textId="4F806E62" w:rsidR="00FB1D1F" w:rsidRPr="001F1204" w:rsidRDefault="00FB1D1F" w:rsidP="00A50A7C">
      <w:pPr>
        <w:pStyle w:val="Ttulo3"/>
        <w:spacing w:line="240" w:lineRule="auto"/>
        <w:jc w:val="both"/>
        <w:rPr>
          <w:sz w:val="22"/>
          <w:szCs w:val="22"/>
        </w:rPr>
      </w:pPr>
      <w:r w:rsidRPr="001F1204">
        <w:rPr>
          <w:sz w:val="22"/>
          <w:szCs w:val="22"/>
        </w:rPr>
        <w:t>Explotación Sexual Infantil (ESNNA)</w:t>
      </w:r>
    </w:p>
    <w:p w14:paraId="1CE1B9D5" w14:textId="4099DD5E" w:rsidR="002A2DEB" w:rsidRPr="001F1204" w:rsidRDefault="00544F93" w:rsidP="00A50A7C">
      <w:pPr>
        <w:pStyle w:val="Prrafodelista"/>
        <w:numPr>
          <w:ilvl w:val="0"/>
          <w:numId w:val="36"/>
        </w:numPr>
        <w:tabs>
          <w:tab w:val="left" w:pos="567"/>
        </w:tabs>
        <w:spacing w:line="240" w:lineRule="auto"/>
        <w:ind w:left="0" w:firstLine="0"/>
        <w:jc w:val="both"/>
        <w:rPr>
          <w:rFonts w:asciiTheme="majorHAnsi" w:hAnsiTheme="majorHAnsi" w:cs="Times New Roman"/>
        </w:rPr>
      </w:pPr>
      <w:r w:rsidRPr="001F1204">
        <w:rPr>
          <w:rFonts w:asciiTheme="majorHAnsi" w:hAnsiTheme="majorHAnsi" w:cs="Times New Roman"/>
        </w:rPr>
        <w:t>D</w:t>
      </w:r>
      <w:r w:rsidR="00222F4D" w:rsidRPr="001F1204">
        <w:rPr>
          <w:rFonts w:asciiTheme="majorHAnsi" w:hAnsiTheme="majorHAnsi" w:cs="Times New Roman"/>
        </w:rPr>
        <w:t>e los 2.184 casos registrados por el Ministerio Público en el periodo 2022-2023, el 86% corresponde a niñas y mujeres adolescentes con un 64% de los casos de edades entre los 14 y 17 años; y el 14% a niños y adolescentes varones</w:t>
      </w:r>
      <w:r w:rsidR="00722308" w:rsidRPr="001F1204">
        <w:rPr>
          <w:rFonts w:asciiTheme="majorHAnsi" w:hAnsiTheme="majorHAnsi" w:cs="Times New Roman"/>
        </w:rPr>
        <w:t xml:space="preserve"> (3</w:t>
      </w:r>
      <w:r w:rsidR="001D3336" w:rsidRPr="001F1204">
        <w:rPr>
          <w:rFonts w:asciiTheme="majorHAnsi" w:hAnsiTheme="majorHAnsi" w:cs="Times New Roman"/>
        </w:rPr>
        <w:t>3</w:t>
      </w:r>
      <w:r w:rsidR="005B7ADF" w:rsidRPr="001F1204">
        <w:rPr>
          <w:rFonts w:asciiTheme="majorHAnsi" w:hAnsiTheme="majorHAnsi" w:cs="Times New Roman"/>
        </w:rPr>
        <w:t>)</w:t>
      </w:r>
      <w:r w:rsidR="00222F4D" w:rsidRPr="001F1204">
        <w:rPr>
          <w:rFonts w:asciiTheme="majorHAnsi" w:hAnsiTheme="majorHAnsi" w:cs="Times New Roman"/>
        </w:rPr>
        <w:t>.</w:t>
      </w:r>
      <w:r w:rsidR="002A2DEB" w:rsidRPr="001F1204">
        <w:rPr>
          <w:rFonts w:asciiTheme="majorHAnsi" w:hAnsiTheme="majorHAnsi" w:cs="Times New Roman"/>
        </w:rPr>
        <w:t xml:space="preserve"> Pese al aumento de las denuncias para delitos de ESNNA en los últimos años, </w:t>
      </w:r>
      <w:r w:rsidRPr="001F1204">
        <w:rPr>
          <w:rFonts w:asciiTheme="majorHAnsi" w:hAnsiTheme="majorHAnsi" w:cs="Times New Roman"/>
        </w:rPr>
        <w:t xml:space="preserve">entendida como una de las </w:t>
      </w:r>
      <w:r w:rsidRPr="001F1204">
        <w:rPr>
          <w:rFonts w:asciiTheme="majorHAnsi" w:hAnsiTheme="majorHAnsi" w:cs="Times New Roman"/>
          <w:b/>
        </w:rPr>
        <w:t>peores formas de trabajo infantil</w:t>
      </w:r>
      <w:r w:rsidRPr="001F1204">
        <w:rPr>
          <w:rFonts w:asciiTheme="majorHAnsi" w:hAnsiTheme="majorHAnsi" w:cs="Times New Roman"/>
        </w:rPr>
        <w:t xml:space="preserve">, </w:t>
      </w:r>
      <w:r w:rsidR="002A2DEB" w:rsidRPr="001F1204">
        <w:rPr>
          <w:rFonts w:asciiTheme="majorHAnsi" w:hAnsiTheme="majorHAnsi" w:cs="Times New Roman"/>
        </w:rPr>
        <w:t>s</w:t>
      </w:r>
      <w:r w:rsidRPr="001F1204">
        <w:rPr>
          <w:rFonts w:asciiTheme="majorHAnsi" w:hAnsiTheme="majorHAnsi" w:cs="Times New Roman"/>
        </w:rPr>
        <w:t>ó</w:t>
      </w:r>
      <w:r w:rsidR="002A2DEB" w:rsidRPr="001F1204">
        <w:rPr>
          <w:rFonts w:asciiTheme="majorHAnsi" w:hAnsiTheme="majorHAnsi" w:cs="Times New Roman"/>
        </w:rPr>
        <w:t>lo un 2% de las investigaciones iniciadas entre 2020-2021 finalizaron con sentencia definitiva, obteniéndose únicamente 7 condenas y siendo el archivo provisional la principal causal de término</w:t>
      </w:r>
      <w:r w:rsidR="005B7ADF" w:rsidRPr="001F1204">
        <w:rPr>
          <w:rFonts w:asciiTheme="majorHAnsi" w:hAnsiTheme="majorHAnsi" w:cs="Times New Roman"/>
        </w:rPr>
        <w:t xml:space="preserve"> (3</w:t>
      </w:r>
      <w:r w:rsidR="001D3336" w:rsidRPr="001F1204">
        <w:rPr>
          <w:rFonts w:asciiTheme="majorHAnsi" w:hAnsiTheme="majorHAnsi" w:cs="Times New Roman"/>
        </w:rPr>
        <w:t>4</w:t>
      </w:r>
      <w:r w:rsidR="005B7ADF" w:rsidRPr="001F1204">
        <w:rPr>
          <w:rFonts w:asciiTheme="majorHAnsi" w:hAnsiTheme="majorHAnsi" w:cs="Times New Roman"/>
        </w:rPr>
        <w:t>)</w:t>
      </w:r>
      <w:r w:rsidR="002A2DEB" w:rsidRPr="001F1204">
        <w:rPr>
          <w:rFonts w:asciiTheme="majorHAnsi" w:hAnsiTheme="majorHAnsi" w:cs="Times New Roman"/>
        </w:rPr>
        <w:t>.</w:t>
      </w:r>
    </w:p>
    <w:p w14:paraId="4360BA09" w14:textId="16505D4E" w:rsidR="00E954BB" w:rsidRPr="001F1204" w:rsidRDefault="00E954BB" w:rsidP="00A50A7C">
      <w:pPr>
        <w:pStyle w:val="Prrafodelista"/>
        <w:spacing w:line="240" w:lineRule="auto"/>
        <w:ind w:left="0"/>
        <w:jc w:val="both"/>
        <w:rPr>
          <w:rFonts w:asciiTheme="majorHAnsi" w:hAnsiTheme="majorHAnsi" w:cs="Times New Roman"/>
          <w:color w:val="FF0000"/>
        </w:rPr>
      </w:pPr>
    </w:p>
    <w:p w14:paraId="36815F51" w14:textId="64DD5441" w:rsidR="007036BB" w:rsidRDefault="00101386" w:rsidP="00A50A7C">
      <w:pPr>
        <w:pStyle w:val="Prrafodelista"/>
        <w:numPr>
          <w:ilvl w:val="0"/>
          <w:numId w:val="36"/>
        </w:numPr>
        <w:tabs>
          <w:tab w:val="left" w:pos="426"/>
        </w:tabs>
        <w:spacing w:after="0" w:line="240" w:lineRule="auto"/>
        <w:ind w:left="0" w:firstLine="0"/>
        <w:jc w:val="both"/>
        <w:rPr>
          <w:rFonts w:asciiTheme="majorHAnsi" w:hAnsiTheme="majorHAnsi" w:cs="Times New Roman"/>
        </w:rPr>
      </w:pPr>
      <w:r w:rsidRPr="007036BB">
        <w:rPr>
          <w:rFonts w:asciiTheme="majorHAnsi" w:hAnsiTheme="majorHAnsi" w:cs="Times New Roman"/>
        </w:rPr>
        <w:t xml:space="preserve">Las </w:t>
      </w:r>
      <w:r w:rsidRPr="00390C1A">
        <w:rPr>
          <w:rFonts w:asciiTheme="majorHAnsi" w:hAnsiTheme="majorHAnsi" w:cs="Times New Roman"/>
          <w:b/>
        </w:rPr>
        <w:t>residencias del Servicio de Protección Especializada</w:t>
      </w:r>
      <w:r w:rsidRPr="007036BB">
        <w:rPr>
          <w:rFonts w:asciiTheme="majorHAnsi" w:hAnsiTheme="majorHAnsi" w:cs="Times New Roman"/>
        </w:rPr>
        <w:t xml:space="preserve"> siguen siendo espacios inseguros, con 298 denuncias </w:t>
      </w:r>
      <w:r w:rsidR="007036BB" w:rsidRPr="007036BB">
        <w:rPr>
          <w:rFonts w:asciiTheme="majorHAnsi" w:hAnsiTheme="majorHAnsi" w:cs="Times New Roman"/>
        </w:rPr>
        <w:t xml:space="preserve">de explotación sexual infantil </w:t>
      </w:r>
      <w:r w:rsidRPr="007036BB">
        <w:rPr>
          <w:rFonts w:asciiTheme="majorHAnsi" w:hAnsiTheme="majorHAnsi" w:cs="Times New Roman"/>
        </w:rPr>
        <w:t>en 2023, el 91,4% de niñas entre 14 y 17 años, en 15 de las 16 regiones del país</w:t>
      </w:r>
      <w:r w:rsidR="00FD45A0" w:rsidRPr="007036BB">
        <w:rPr>
          <w:rFonts w:asciiTheme="majorHAnsi" w:hAnsiTheme="majorHAnsi" w:cs="Times New Roman"/>
        </w:rPr>
        <w:t xml:space="preserve"> (</w:t>
      </w:r>
      <w:r w:rsidR="00722308" w:rsidRPr="007036BB">
        <w:rPr>
          <w:rFonts w:asciiTheme="majorHAnsi" w:hAnsiTheme="majorHAnsi" w:cs="Times New Roman"/>
        </w:rPr>
        <w:t>3</w:t>
      </w:r>
      <w:r w:rsidR="001D3336" w:rsidRPr="007036BB">
        <w:rPr>
          <w:rFonts w:asciiTheme="majorHAnsi" w:hAnsiTheme="majorHAnsi" w:cs="Times New Roman"/>
        </w:rPr>
        <w:t>4</w:t>
      </w:r>
      <w:r w:rsidR="00FD45A0" w:rsidRPr="007036BB">
        <w:rPr>
          <w:rFonts w:asciiTheme="majorHAnsi" w:hAnsiTheme="majorHAnsi" w:cs="Times New Roman"/>
        </w:rPr>
        <w:t>)</w:t>
      </w:r>
      <w:r w:rsidR="00710C4C" w:rsidRPr="007036BB">
        <w:rPr>
          <w:rFonts w:asciiTheme="majorHAnsi" w:hAnsiTheme="majorHAnsi" w:cs="Times New Roman"/>
        </w:rPr>
        <w:t>.</w:t>
      </w:r>
      <w:r w:rsidRPr="007036BB">
        <w:rPr>
          <w:rFonts w:asciiTheme="majorHAnsi" w:hAnsiTheme="majorHAnsi" w:cs="Times New Roman"/>
        </w:rPr>
        <w:t xml:space="preserve"> Entre 2021 y 2023, los casos </w:t>
      </w:r>
      <w:r w:rsidR="007036BB" w:rsidRPr="007036BB">
        <w:rPr>
          <w:rFonts w:asciiTheme="majorHAnsi" w:hAnsiTheme="majorHAnsi" w:cs="Times New Roman"/>
        </w:rPr>
        <w:t xml:space="preserve">de </w:t>
      </w:r>
      <w:r w:rsidR="00ED3FDF">
        <w:rPr>
          <w:rFonts w:asciiTheme="majorHAnsi" w:hAnsiTheme="majorHAnsi" w:cs="Times New Roman"/>
        </w:rPr>
        <w:t>ESNNA</w:t>
      </w:r>
      <w:r w:rsidR="007036BB" w:rsidRPr="007036BB">
        <w:rPr>
          <w:rFonts w:asciiTheme="majorHAnsi" w:hAnsiTheme="majorHAnsi" w:cs="Times New Roman"/>
        </w:rPr>
        <w:t xml:space="preserve"> </w:t>
      </w:r>
      <w:r w:rsidRPr="007036BB">
        <w:rPr>
          <w:rFonts w:asciiTheme="majorHAnsi" w:hAnsiTheme="majorHAnsi" w:cs="Times New Roman"/>
        </w:rPr>
        <w:t>digital en programas del Servicio aumentaron un 201%</w:t>
      </w:r>
      <w:r w:rsidR="00722308" w:rsidRPr="007036BB">
        <w:rPr>
          <w:rFonts w:asciiTheme="majorHAnsi" w:hAnsiTheme="majorHAnsi" w:cs="Times New Roman"/>
        </w:rPr>
        <w:t xml:space="preserve"> (3</w:t>
      </w:r>
      <w:r w:rsidR="00D07656">
        <w:rPr>
          <w:rFonts w:asciiTheme="majorHAnsi" w:hAnsiTheme="majorHAnsi" w:cs="Times New Roman"/>
        </w:rPr>
        <w:t>6</w:t>
      </w:r>
      <w:r w:rsidR="00722308" w:rsidRPr="007036BB">
        <w:rPr>
          <w:rFonts w:asciiTheme="majorHAnsi" w:hAnsiTheme="majorHAnsi" w:cs="Times New Roman"/>
        </w:rPr>
        <w:t>)</w:t>
      </w:r>
      <w:r w:rsidRPr="007036BB">
        <w:rPr>
          <w:rFonts w:asciiTheme="majorHAnsi" w:hAnsiTheme="majorHAnsi" w:cs="Times New Roman"/>
        </w:rPr>
        <w:t>. Ya en 2021, una comisión investigadora advirtió la ausencia sistemática del Estado ante estas vulneraciones</w:t>
      </w:r>
      <w:r w:rsidR="007036BB" w:rsidRPr="007036BB">
        <w:rPr>
          <w:rFonts w:asciiTheme="majorHAnsi" w:hAnsiTheme="majorHAnsi" w:cs="Times New Roman"/>
        </w:rPr>
        <w:t xml:space="preserve"> de derechos</w:t>
      </w:r>
      <w:r w:rsidRPr="007036BB">
        <w:rPr>
          <w:rFonts w:asciiTheme="majorHAnsi" w:hAnsiTheme="majorHAnsi" w:cs="Times New Roman"/>
        </w:rPr>
        <w:t>.</w:t>
      </w:r>
      <w:r w:rsidR="00E954BB" w:rsidRPr="007036BB">
        <w:rPr>
          <w:rFonts w:asciiTheme="majorHAnsi" w:hAnsiTheme="majorHAnsi" w:cs="Times New Roman"/>
        </w:rPr>
        <w:t xml:space="preserve"> </w:t>
      </w:r>
    </w:p>
    <w:p w14:paraId="1C3278A0" w14:textId="77777777" w:rsidR="007036BB" w:rsidRPr="007036BB" w:rsidRDefault="007036BB" w:rsidP="00A50A7C">
      <w:pPr>
        <w:pStyle w:val="Prrafodelista"/>
        <w:ind w:left="0"/>
        <w:rPr>
          <w:rFonts w:asciiTheme="majorHAnsi" w:hAnsiTheme="majorHAnsi" w:cs="Times New Roman"/>
        </w:rPr>
      </w:pPr>
    </w:p>
    <w:p w14:paraId="28378D60" w14:textId="730ACFA6" w:rsidR="007036BB" w:rsidRPr="00ED3FDF" w:rsidRDefault="007036BB" w:rsidP="00A50A7C">
      <w:pPr>
        <w:pStyle w:val="Prrafodelista"/>
        <w:numPr>
          <w:ilvl w:val="0"/>
          <w:numId w:val="36"/>
        </w:numPr>
        <w:tabs>
          <w:tab w:val="left" w:pos="426"/>
        </w:tabs>
        <w:spacing w:after="0" w:line="240" w:lineRule="auto"/>
        <w:ind w:left="0" w:firstLine="0"/>
        <w:jc w:val="both"/>
        <w:rPr>
          <w:rFonts w:asciiTheme="majorHAnsi" w:hAnsiTheme="majorHAnsi" w:cs="Times New Roman"/>
        </w:rPr>
      </w:pPr>
      <w:r w:rsidRPr="00ED3FDF">
        <w:rPr>
          <w:rFonts w:asciiTheme="majorHAnsi" w:hAnsiTheme="majorHAnsi" w:cs="Times New Roman"/>
        </w:rPr>
        <w:t>No se ha dado continuidad a</w:t>
      </w:r>
      <w:r w:rsidR="00771631" w:rsidRPr="00ED3FDF">
        <w:rPr>
          <w:rFonts w:asciiTheme="majorHAnsi" w:hAnsiTheme="majorHAnsi" w:cs="Times New Roman"/>
        </w:rPr>
        <w:t xml:space="preserve">l IV Marco para la Acción </w:t>
      </w:r>
      <w:r w:rsidRPr="00ED3FDF">
        <w:rPr>
          <w:rFonts w:asciiTheme="majorHAnsi" w:hAnsiTheme="majorHAnsi" w:cs="Times New Roman"/>
        </w:rPr>
        <w:t>contra</w:t>
      </w:r>
      <w:r w:rsidR="00771631" w:rsidRPr="00ED3FDF">
        <w:rPr>
          <w:rFonts w:asciiTheme="majorHAnsi" w:hAnsiTheme="majorHAnsi" w:cs="Times New Roman"/>
        </w:rPr>
        <w:t xml:space="preserve"> la ESNNA</w:t>
      </w:r>
      <w:r w:rsidRPr="00ED3FDF">
        <w:rPr>
          <w:rFonts w:asciiTheme="majorHAnsi" w:hAnsiTheme="majorHAnsi" w:cs="Times New Roman"/>
        </w:rPr>
        <w:t xml:space="preserve">, sino que se ha incorporado sus desafíos en el </w:t>
      </w:r>
      <w:r w:rsidRPr="00ED3FDF">
        <w:rPr>
          <w:rFonts w:asciiTheme="majorHAnsi" w:hAnsiTheme="majorHAnsi" w:cs="Times New Roman"/>
          <w:b/>
        </w:rPr>
        <w:t>Plan de Acción Nacional de Niñez y Adolescencia 2018-2025</w:t>
      </w:r>
      <w:r w:rsidRPr="00ED3FDF">
        <w:rPr>
          <w:rFonts w:asciiTheme="majorHAnsi" w:hAnsiTheme="majorHAnsi" w:cs="Times New Roman"/>
        </w:rPr>
        <w:t xml:space="preserve">: el informe de seguimiento de </w:t>
      </w:r>
      <w:r w:rsidR="00ED3FDF" w:rsidRPr="00ED3FDF">
        <w:rPr>
          <w:rFonts w:asciiTheme="majorHAnsi" w:hAnsiTheme="majorHAnsi" w:cs="Times New Roman"/>
        </w:rPr>
        <w:t>acciones da</w:t>
      </w:r>
      <w:r w:rsidRPr="00ED3FDF">
        <w:rPr>
          <w:rFonts w:asciiTheme="majorHAnsi" w:hAnsiTheme="majorHAnsi" w:cs="Times New Roman"/>
        </w:rPr>
        <w:t xml:space="preserve"> cuenta de </w:t>
      </w:r>
      <w:r w:rsidR="00ED3FDF" w:rsidRPr="00ED3FDF">
        <w:rPr>
          <w:rFonts w:asciiTheme="majorHAnsi" w:hAnsiTheme="majorHAnsi" w:cs="Times New Roman"/>
        </w:rPr>
        <w:t>escasos avances, por ejemplo, en la</w:t>
      </w:r>
      <w:r w:rsidRPr="00ED3FDF">
        <w:rPr>
          <w:rFonts w:asciiTheme="majorHAnsi" w:hAnsiTheme="majorHAnsi" w:cs="Times New Roman"/>
        </w:rPr>
        <w:t xml:space="preserve"> optimización de la respuesta policial, actualización de protocolos en establecimientos educacionales, </w:t>
      </w:r>
      <w:r w:rsidR="00ED3FDF" w:rsidRPr="00ED3FDF">
        <w:rPr>
          <w:rFonts w:asciiTheme="majorHAnsi" w:hAnsiTheme="majorHAnsi" w:cs="Times New Roman"/>
        </w:rPr>
        <w:t xml:space="preserve">agilización de </w:t>
      </w:r>
      <w:r w:rsidRPr="00ED3FDF">
        <w:rPr>
          <w:rFonts w:asciiTheme="majorHAnsi" w:hAnsiTheme="majorHAnsi" w:cs="Times New Roman"/>
        </w:rPr>
        <w:t>investigaciones cualitativas y cuantitativas sobre ESNNA</w:t>
      </w:r>
      <w:r w:rsidR="00ED3FDF" w:rsidRPr="00ED3FDF">
        <w:rPr>
          <w:rFonts w:asciiTheme="majorHAnsi" w:hAnsiTheme="majorHAnsi" w:cs="Times New Roman"/>
        </w:rPr>
        <w:t>. D</w:t>
      </w:r>
      <w:r w:rsidRPr="00ED3FDF">
        <w:rPr>
          <w:rFonts w:asciiTheme="majorHAnsi" w:hAnsiTheme="majorHAnsi" w:cs="Times New Roman"/>
        </w:rPr>
        <w:t xml:space="preserve">e las 20 acciones estipuladas, sólo </w:t>
      </w:r>
      <w:r w:rsidR="00ED3FDF" w:rsidRPr="00ED3FDF">
        <w:rPr>
          <w:rFonts w:asciiTheme="majorHAnsi" w:hAnsiTheme="majorHAnsi" w:cs="Times New Roman"/>
        </w:rPr>
        <w:t>se reporta</w:t>
      </w:r>
      <w:r w:rsidRPr="00ED3FDF">
        <w:rPr>
          <w:rFonts w:asciiTheme="majorHAnsi" w:hAnsiTheme="majorHAnsi" w:cs="Times New Roman"/>
        </w:rPr>
        <w:t xml:space="preserve"> 1 fin</w:t>
      </w:r>
      <w:r w:rsidR="00ED3FDF" w:rsidRPr="00ED3FDF">
        <w:rPr>
          <w:rFonts w:asciiTheme="majorHAnsi" w:hAnsiTheme="majorHAnsi" w:cs="Times New Roman"/>
        </w:rPr>
        <w:t>alizada,</w:t>
      </w:r>
      <w:r w:rsidRPr="00ED3FDF">
        <w:rPr>
          <w:rFonts w:asciiTheme="majorHAnsi" w:hAnsiTheme="majorHAnsi" w:cs="Times New Roman"/>
        </w:rPr>
        <w:t xml:space="preserve"> 6 no iniciadas, </w:t>
      </w:r>
      <w:r w:rsidR="00FB3EF0" w:rsidRPr="00ED3FDF">
        <w:rPr>
          <w:rFonts w:asciiTheme="majorHAnsi" w:hAnsiTheme="majorHAnsi" w:cs="Times New Roman"/>
        </w:rPr>
        <w:t xml:space="preserve">y </w:t>
      </w:r>
      <w:r w:rsidRPr="00ED3FDF">
        <w:rPr>
          <w:rFonts w:asciiTheme="majorHAnsi" w:hAnsiTheme="majorHAnsi" w:cs="Times New Roman"/>
        </w:rPr>
        <w:t>11 en implementación</w:t>
      </w:r>
      <w:r w:rsidR="00863527" w:rsidRPr="00ED3FDF">
        <w:rPr>
          <w:rFonts w:asciiTheme="majorHAnsi" w:hAnsiTheme="majorHAnsi" w:cs="Times New Roman"/>
        </w:rPr>
        <w:t xml:space="preserve"> (35)</w:t>
      </w:r>
      <w:r w:rsidRPr="00ED3FDF">
        <w:rPr>
          <w:rFonts w:asciiTheme="majorHAnsi" w:hAnsiTheme="majorHAnsi" w:cs="Times New Roman"/>
        </w:rPr>
        <w:t>.</w:t>
      </w:r>
    </w:p>
    <w:p w14:paraId="46197CC5" w14:textId="77777777" w:rsidR="007036BB" w:rsidRDefault="007036BB" w:rsidP="00A50A7C">
      <w:pPr>
        <w:pStyle w:val="Prrafodelista"/>
        <w:tabs>
          <w:tab w:val="left" w:pos="426"/>
        </w:tabs>
        <w:spacing w:line="240" w:lineRule="auto"/>
        <w:ind w:left="0"/>
        <w:jc w:val="both"/>
        <w:rPr>
          <w:rFonts w:asciiTheme="majorHAnsi" w:hAnsiTheme="majorHAnsi" w:cs="Times New Roman"/>
        </w:rPr>
      </w:pPr>
    </w:p>
    <w:p w14:paraId="17087263" w14:textId="5B026803" w:rsidR="00FB3EF0" w:rsidRPr="00FB3EF0" w:rsidRDefault="00FB3EF0" w:rsidP="00A50A7C">
      <w:pPr>
        <w:pStyle w:val="Prrafodelista"/>
        <w:tabs>
          <w:tab w:val="left" w:pos="284"/>
        </w:tabs>
        <w:spacing w:line="240" w:lineRule="auto"/>
        <w:ind w:left="0"/>
        <w:jc w:val="both"/>
        <w:rPr>
          <w:rFonts w:asciiTheme="majorHAnsi" w:hAnsiTheme="majorHAnsi" w:cs="Times New Roman"/>
          <w:b/>
        </w:rPr>
      </w:pPr>
      <w:r w:rsidRPr="00FB3EF0">
        <w:rPr>
          <w:rFonts w:asciiTheme="majorHAnsi" w:hAnsiTheme="majorHAnsi" w:cs="Times New Roman"/>
          <w:b/>
        </w:rPr>
        <w:t>Recomendaciones al Estado de Chile:</w:t>
      </w:r>
    </w:p>
    <w:p w14:paraId="7821622E" w14:textId="77777777" w:rsidR="00DE1711" w:rsidRPr="00DE1711" w:rsidRDefault="00DE1711" w:rsidP="00A50A7C">
      <w:pPr>
        <w:pStyle w:val="Prrafodelista"/>
        <w:numPr>
          <w:ilvl w:val="0"/>
          <w:numId w:val="39"/>
        </w:numPr>
        <w:tabs>
          <w:tab w:val="left" w:pos="284"/>
        </w:tabs>
        <w:spacing w:line="240" w:lineRule="auto"/>
        <w:ind w:left="0" w:hanging="11"/>
        <w:jc w:val="both"/>
        <w:rPr>
          <w:rFonts w:asciiTheme="majorHAnsi" w:hAnsiTheme="majorHAnsi" w:cs="Times New Roman"/>
          <w:b/>
          <w:i/>
        </w:rPr>
      </w:pPr>
      <w:r w:rsidRPr="00DE1711">
        <w:rPr>
          <w:rFonts w:asciiTheme="majorHAnsi" w:hAnsiTheme="majorHAnsi" w:cs="Times New Roman"/>
          <w:b/>
          <w:i/>
        </w:rPr>
        <w:t>Robustecer la persecución penal de los delitos de explotación sexual infantil, asegurando investigaciones eficaces y condenas efectivas.</w:t>
      </w:r>
    </w:p>
    <w:p w14:paraId="33C06DFB" w14:textId="77777777" w:rsidR="00DE1711" w:rsidRPr="00DE1711" w:rsidRDefault="00DE1711" w:rsidP="00A50A7C">
      <w:pPr>
        <w:pStyle w:val="Prrafodelista"/>
        <w:numPr>
          <w:ilvl w:val="0"/>
          <w:numId w:val="39"/>
        </w:numPr>
        <w:tabs>
          <w:tab w:val="left" w:pos="284"/>
        </w:tabs>
        <w:spacing w:line="240" w:lineRule="auto"/>
        <w:ind w:left="0" w:hanging="11"/>
        <w:jc w:val="both"/>
        <w:rPr>
          <w:rFonts w:asciiTheme="majorHAnsi" w:hAnsiTheme="majorHAnsi" w:cs="Times New Roman"/>
          <w:b/>
          <w:i/>
        </w:rPr>
      </w:pPr>
      <w:r w:rsidRPr="00DE1711">
        <w:rPr>
          <w:rFonts w:asciiTheme="majorHAnsi" w:hAnsiTheme="majorHAnsi" w:cs="Times New Roman"/>
          <w:b/>
          <w:i/>
        </w:rPr>
        <w:t>Desarrollar sistemas integrales de detección, prevención, atención y reparación para niños, niñas y adolescentes víctimas.</w:t>
      </w:r>
    </w:p>
    <w:p w14:paraId="784805FB" w14:textId="77777777" w:rsidR="00DE1711" w:rsidRPr="00DE1711" w:rsidRDefault="00DE1711" w:rsidP="00A50A7C">
      <w:pPr>
        <w:pStyle w:val="Prrafodelista"/>
        <w:numPr>
          <w:ilvl w:val="0"/>
          <w:numId w:val="39"/>
        </w:numPr>
        <w:tabs>
          <w:tab w:val="left" w:pos="284"/>
        </w:tabs>
        <w:spacing w:line="240" w:lineRule="auto"/>
        <w:ind w:left="0" w:hanging="11"/>
        <w:jc w:val="both"/>
        <w:rPr>
          <w:rFonts w:asciiTheme="majorHAnsi" w:hAnsiTheme="majorHAnsi" w:cs="Times New Roman"/>
          <w:b/>
          <w:i/>
        </w:rPr>
      </w:pPr>
      <w:r w:rsidRPr="00DE1711">
        <w:rPr>
          <w:rFonts w:asciiTheme="majorHAnsi" w:hAnsiTheme="majorHAnsi" w:cs="Times New Roman"/>
          <w:b/>
          <w:i/>
        </w:rPr>
        <w:t>Priorizar el acceso a la justicia como respuesta estatal reparatoria frente a las vulneraciones de derechos.</w:t>
      </w:r>
    </w:p>
    <w:p w14:paraId="6C429092" w14:textId="2512BD62" w:rsidR="00FB3EF0" w:rsidRPr="006A4046" w:rsidRDefault="00FB3EF0" w:rsidP="00A50A7C">
      <w:pPr>
        <w:pStyle w:val="Prrafodelista"/>
        <w:numPr>
          <w:ilvl w:val="0"/>
          <w:numId w:val="39"/>
        </w:numPr>
        <w:tabs>
          <w:tab w:val="left" w:pos="284"/>
        </w:tabs>
        <w:spacing w:line="240" w:lineRule="auto"/>
        <w:ind w:left="0" w:hanging="11"/>
        <w:jc w:val="both"/>
        <w:rPr>
          <w:rFonts w:asciiTheme="majorHAnsi" w:hAnsiTheme="majorHAnsi" w:cs="Times New Roman"/>
          <w:b/>
          <w:i/>
        </w:rPr>
      </w:pPr>
      <w:r w:rsidRPr="006A4046">
        <w:rPr>
          <w:rFonts w:asciiTheme="majorHAnsi" w:hAnsiTheme="majorHAnsi" w:cs="Times New Roman"/>
          <w:b/>
          <w:i/>
        </w:rPr>
        <w:t xml:space="preserve">Asegurar la implementación efectiva del Plan de Acción Nacional de Niñez y Adolescencia 2018–2025, retomando los compromisos del IV Marco para la Acción contra la ESNNA, con especial énfasis en las acciones no iniciadas, y aceleración de las que </w:t>
      </w:r>
      <w:r w:rsidR="00ED3FDF">
        <w:rPr>
          <w:rFonts w:asciiTheme="majorHAnsi" w:hAnsiTheme="majorHAnsi" w:cs="Times New Roman"/>
          <w:b/>
          <w:i/>
        </w:rPr>
        <w:t>se encuentran en implementación; incluyendo a la sociedad civil en el seguimiento de las acciones comprometidas.</w:t>
      </w:r>
    </w:p>
    <w:p w14:paraId="3759591A" w14:textId="6F145ECF" w:rsidR="00FB3EF0" w:rsidRPr="006A4046" w:rsidRDefault="00FB3EF0" w:rsidP="00A50A7C">
      <w:pPr>
        <w:pStyle w:val="Prrafodelista"/>
        <w:numPr>
          <w:ilvl w:val="0"/>
          <w:numId w:val="39"/>
        </w:numPr>
        <w:tabs>
          <w:tab w:val="left" w:pos="284"/>
        </w:tabs>
        <w:spacing w:line="240" w:lineRule="auto"/>
        <w:ind w:left="0" w:hanging="11"/>
        <w:jc w:val="both"/>
        <w:rPr>
          <w:rFonts w:asciiTheme="majorHAnsi" w:hAnsiTheme="majorHAnsi" w:cs="Times New Roman"/>
          <w:b/>
          <w:i/>
        </w:rPr>
      </w:pPr>
      <w:r w:rsidRPr="006A4046">
        <w:rPr>
          <w:rFonts w:asciiTheme="majorHAnsi" w:hAnsiTheme="majorHAnsi" w:cs="Times New Roman"/>
          <w:b/>
          <w:i/>
        </w:rPr>
        <w:t>Fortalecer la especialización y capacidades de los agentes del sistema de protección, incluyendo operadores residenciales, organismos policiales y judiciales, mediante formación continua y apoyo técnico sostenido.</w:t>
      </w:r>
    </w:p>
    <w:p w14:paraId="12946869" w14:textId="2F132425" w:rsidR="0097395C" w:rsidRPr="00FB3EF0" w:rsidRDefault="00FB3EF0" w:rsidP="00A50A7C">
      <w:pPr>
        <w:pStyle w:val="Prrafodelista"/>
        <w:numPr>
          <w:ilvl w:val="0"/>
          <w:numId w:val="39"/>
        </w:numPr>
        <w:tabs>
          <w:tab w:val="left" w:pos="284"/>
        </w:tabs>
        <w:spacing w:line="240" w:lineRule="auto"/>
        <w:ind w:left="0" w:hanging="11"/>
        <w:jc w:val="both"/>
        <w:rPr>
          <w:rFonts w:asciiTheme="majorHAnsi" w:hAnsiTheme="majorHAnsi" w:cs="Times New Roman"/>
          <w:b/>
        </w:rPr>
      </w:pPr>
      <w:r w:rsidRPr="006A4046">
        <w:rPr>
          <w:rFonts w:asciiTheme="majorHAnsi" w:hAnsiTheme="majorHAnsi" w:cs="Times New Roman"/>
          <w:b/>
          <w:i/>
        </w:rPr>
        <w:t>Avanzar en estrategias de des-internación y fortalecimiento familiar, priorizando el trabajo ambulatorio con familias nucleares, extensas y de acogida, y mejorando la calidad del sistema residencial como medida de última instancia</w:t>
      </w:r>
      <w:r w:rsidRPr="00FB3EF0">
        <w:rPr>
          <w:rFonts w:asciiTheme="majorHAnsi" w:hAnsiTheme="majorHAnsi" w:cs="Times New Roman"/>
          <w:b/>
        </w:rPr>
        <w:t>.</w:t>
      </w:r>
    </w:p>
    <w:p w14:paraId="13787D4A" w14:textId="515AA3E9" w:rsidR="00880793" w:rsidRPr="001F1204" w:rsidRDefault="00024E1B" w:rsidP="00A50A7C">
      <w:pPr>
        <w:pStyle w:val="Ttulo3"/>
        <w:tabs>
          <w:tab w:val="left" w:pos="426"/>
        </w:tabs>
        <w:spacing w:line="240" w:lineRule="auto"/>
        <w:jc w:val="both"/>
        <w:rPr>
          <w:rFonts w:cs="Times New Roman"/>
          <w:sz w:val="22"/>
          <w:szCs w:val="22"/>
        </w:rPr>
      </w:pPr>
      <w:r w:rsidRPr="001F1204">
        <w:rPr>
          <w:rFonts w:cs="Times New Roman"/>
          <w:sz w:val="22"/>
          <w:szCs w:val="22"/>
        </w:rPr>
        <w:t>Trabajo</w:t>
      </w:r>
      <w:r w:rsidR="00EF1174" w:rsidRPr="001F1204">
        <w:rPr>
          <w:rFonts w:cs="Times New Roman"/>
          <w:sz w:val="22"/>
          <w:szCs w:val="22"/>
        </w:rPr>
        <w:t xml:space="preserve"> infant</w:t>
      </w:r>
      <w:r w:rsidR="00880793" w:rsidRPr="001F1204">
        <w:rPr>
          <w:rFonts w:cs="Times New Roman"/>
          <w:sz w:val="22"/>
          <w:szCs w:val="22"/>
        </w:rPr>
        <w:t>il.</w:t>
      </w:r>
    </w:p>
    <w:p w14:paraId="682ED1D6" w14:textId="69481094" w:rsidR="00C90194" w:rsidRPr="007036BB" w:rsidRDefault="00710C4C" w:rsidP="00A50A7C">
      <w:pPr>
        <w:pStyle w:val="Prrafodelista"/>
        <w:numPr>
          <w:ilvl w:val="0"/>
          <w:numId w:val="36"/>
        </w:numPr>
        <w:tabs>
          <w:tab w:val="left" w:pos="426"/>
        </w:tabs>
        <w:spacing w:line="240" w:lineRule="auto"/>
        <w:ind w:left="0" w:firstLine="0"/>
        <w:jc w:val="both"/>
        <w:rPr>
          <w:rFonts w:asciiTheme="majorHAnsi" w:hAnsiTheme="majorHAnsi" w:cs="Times New Roman"/>
        </w:rPr>
      </w:pPr>
      <w:r w:rsidRPr="007036BB">
        <w:rPr>
          <w:rFonts w:asciiTheme="majorHAnsi" w:hAnsiTheme="majorHAnsi" w:cs="Times New Roman"/>
        </w:rPr>
        <w:t xml:space="preserve">La </w:t>
      </w:r>
      <w:r w:rsidRPr="00390C1A">
        <w:rPr>
          <w:rFonts w:asciiTheme="majorHAnsi" w:hAnsiTheme="majorHAnsi" w:cs="Times New Roman"/>
          <w:b/>
        </w:rPr>
        <w:t>trata de personas</w:t>
      </w:r>
      <w:r w:rsidRPr="007036BB">
        <w:rPr>
          <w:rFonts w:asciiTheme="majorHAnsi" w:hAnsiTheme="majorHAnsi" w:cs="Times New Roman"/>
        </w:rPr>
        <w:t>, una de las peores formas de trabajo infantil, sigue invisibilizada en Chile por falta de registros y escasa capacitación a las policías en fronteras</w:t>
      </w:r>
      <w:r w:rsidR="00FD45A0" w:rsidRPr="007036BB">
        <w:rPr>
          <w:rFonts w:asciiTheme="majorHAnsi" w:hAnsiTheme="majorHAnsi" w:cs="Times New Roman"/>
        </w:rPr>
        <w:t xml:space="preserve"> </w:t>
      </w:r>
      <w:r w:rsidR="00722308" w:rsidRPr="007036BB">
        <w:rPr>
          <w:rFonts w:asciiTheme="majorHAnsi" w:hAnsiTheme="majorHAnsi" w:cs="Times New Roman"/>
        </w:rPr>
        <w:t>(3</w:t>
      </w:r>
      <w:r w:rsidR="001D3336" w:rsidRPr="007036BB">
        <w:rPr>
          <w:rFonts w:asciiTheme="majorHAnsi" w:hAnsiTheme="majorHAnsi" w:cs="Times New Roman"/>
        </w:rPr>
        <w:t>7</w:t>
      </w:r>
      <w:r w:rsidR="00FD45A0" w:rsidRPr="007036BB">
        <w:rPr>
          <w:rFonts w:asciiTheme="majorHAnsi" w:hAnsiTheme="majorHAnsi" w:cs="Times New Roman"/>
        </w:rPr>
        <w:t>)</w:t>
      </w:r>
      <w:r w:rsidRPr="007036BB">
        <w:rPr>
          <w:rFonts w:asciiTheme="majorHAnsi" w:hAnsiTheme="majorHAnsi" w:cs="Times New Roman"/>
        </w:rPr>
        <w:t xml:space="preserve">. Entre 2011 y 2022 se identificaron 347 víctimas, con solo 63 formalizaciones y 27 condenas. De ellas, 33 eran </w:t>
      </w:r>
      <w:r w:rsidR="00C46EE5" w:rsidRPr="007036BB">
        <w:rPr>
          <w:rFonts w:asciiTheme="majorHAnsi" w:hAnsiTheme="majorHAnsi" w:cs="Times New Roman"/>
        </w:rPr>
        <w:t>NNA</w:t>
      </w:r>
      <w:r w:rsidRPr="007036BB">
        <w:rPr>
          <w:rFonts w:asciiTheme="majorHAnsi" w:hAnsiTheme="majorHAnsi" w:cs="Times New Roman"/>
        </w:rPr>
        <w:t xml:space="preserve"> —30 niñas y 3 niños— desde los 5 años, en casos de trata laboral y explotación sexual. La trata con fines sexuales sigue subestimada, pese a la presencia de NNA migrantes en el país</w:t>
      </w:r>
      <w:r w:rsidR="00FD45A0" w:rsidRPr="007036BB">
        <w:rPr>
          <w:rFonts w:asciiTheme="majorHAnsi" w:hAnsiTheme="majorHAnsi" w:cs="Times New Roman"/>
        </w:rPr>
        <w:t xml:space="preserve"> (</w:t>
      </w:r>
      <w:r w:rsidR="00FB3EF0" w:rsidRPr="007036BB">
        <w:rPr>
          <w:rFonts w:asciiTheme="majorHAnsi" w:hAnsiTheme="majorHAnsi" w:cs="Times New Roman"/>
        </w:rPr>
        <w:t>38) (39) (</w:t>
      </w:r>
      <w:r w:rsidR="00722308" w:rsidRPr="007036BB">
        <w:rPr>
          <w:rFonts w:asciiTheme="majorHAnsi" w:hAnsiTheme="majorHAnsi" w:cs="Times New Roman"/>
        </w:rPr>
        <w:t>4</w:t>
      </w:r>
      <w:r w:rsidR="001D3336" w:rsidRPr="007036BB">
        <w:rPr>
          <w:rFonts w:asciiTheme="majorHAnsi" w:hAnsiTheme="majorHAnsi" w:cs="Times New Roman"/>
        </w:rPr>
        <w:t>0</w:t>
      </w:r>
      <w:r w:rsidR="00FD45A0" w:rsidRPr="007036BB">
        <w:rPr>
          <w:rFonts w:asciiTheme="majorHAnsi" w:hAnsiTheme="majorHAnsi" w:cs="Times New Roman"/>
        </w:rPr>
        <w:t>)</w:t>
      </w:r>
      <w:r w:rsidRPr="007036BB">
        <w:rPr>
          <w:rFonts w:asciiTheme="majorHAnsi" w:hAnsiTheme="majorHAnsi" w:cs="Times New Roman"/>
        </w:rPr>
        <w:t>.</w:t>
      </w:r>
      <w:r w:rsidR="00C90194" w:rsidRPr="007036BB">
        <w:rPr>
          <w:rFonts w:asciiTheme="majorHAnsi" w:hAnsiTheme="majorHAnsi" w:cs="Times New Roman"/>
        </w:rPr>
        <w:t xml:space="preserve"> </w:t>
      </w:r>
    </w:p>
    <w:p w14:paraId="2EAC4E48" w14:textId="04D70C62" w:rsidR="00697711" w:rsidRPr="001F1204" w:rsidRDefault="00697711" w:rsidP="00A50A7C">
      <w:pPr>
        <w:pStyle w:val="Prrafodelista"/>
        <w:tabs>
          <w:tab w:val="left" w:pos="426"/>
        </w:tabs>
        <w:spacing w:line="240" w:lineRule="auto"/>
        <w:ind w:left="0"/>
        <w:jc w:val="both"/>
        <w:rPr>
          <w:rFonts w:asciiTheme="majorHAnsi" w:hAnsiTheme="majorHAnsi" w:cs="Times New Roman"/>
          <w:b/>
          <w:i/>
        </w:rPr>
      </w:pPr>
    </w:p>
    <w:p w14:paraId="663C848E" w14:textId="737CB809" w:rsidR="002B6C66" w:rsidRPr="001F1204" w:rsidRDefault="00CF4CF8" w:rsidP="00A50A7C">
      <w:pPr>
        <w:pStyle w:val="Prrafodelista"/>
        <w:numPr>
          <w:ilvl w:val="0"/>
          <w:numId w:val="36"/>
        </w:numPr>
        <w:tabs>
          <w:tab w:val="left" w:pos="426"/>
        </w:tabs>
        <w:spacing w:line="240" w:lineRule="auto"/>
        <w:ind w:left="0" w:firstLine="0"/>
        <w:jc w:val="both"/>
        <w:rPr>
          <w:rFonts w:asciiTheme="majorHAnsi" w:hAnsiTheme="majorHAnsi" w:cs="Times New Roman"/>
        </w:rPr>
      </w:pPr>
      <w:r w:rsidRPr="001F1204">
        <w:rPr>
          <w:rFonts w:asciiTheme="majorHAnsi" w:hAnsiTheme="majorHAnsi" w:cs="Times New Roman"/>
        </w:rPr>
        <w:lastRenderedPageBreak/>
        <w:t>E</w:t>
      </w:r>
      <w:r w:rsidR="002A2DEB" w:rsidRPr="001F1204">
        <w:rPr>
          <w:rFonts w:asciiTheme="majorHAnsi" w:hAnsiTheme="majorHAnsi" w:cs="Times New Roman"/>
        </w:rPr>
        <w:t xml:space="preserve">l 15,5% de </w:t>
      </w:r>
      <w:r w:rsidR="00C46EE5" w:rsidRPr="001F1204">
        <w:rPr>
          <w:rFonts w:asciiTheme="majorHAnsi" w:hAnsiTheme="majorHAnsi" w:cs="Times New Roman"/>
        </w:rPr>
        <w:t>NNA</w:t>
      </w:r>
      <w:r w:rsidR="002A2DEB" w:rsidRPr="001F1204">
        <w:rPr>
          <w:rFonts w:asciiTheme="majorHAnsi" w:hAnsiTheme="majorHAnsi" w:cs="Times New Roman"/>
        </w:rPr>
        <w:t xml:space="preserve"> en Chile realiza </w:t>
      </w:r>
      <w:r w:rsidR="002A2DEB" w:rsidRPr="001F1204">
        <w:rPr>
          <w:rFonts w:asciiTheme="majorHAnsi" w:hAnsiTheme="majorHAnsi" w:cs="Times New Roman"/>
          <w:b/>
        </w:rPr>
        <w:t>trabajo infantil</w:t>
      </w:r>
      <w:r w:rsidR="002A2DEB" w:rsidRPr="001F1204">
        <w:rPr>
          <w:rFonts w:asciiTheme="majorHAnsi" w:hAnsiTheme="majorHAnsi" w:cs="Times New Roman"/>
        </w:rPr>
        <w:t>, con un 20,1% en el grupo de 9 a 14 años. El 62,1% pertenece al 40% de hogares con menores ingresos. No se observan diferencias de género en este indicador</w:t>
      </w:r>
      <w:r w:rsidR="00764EC2" w:rsidRPr="001F1204">
        <w:rPr>
          <w:rFonts w:asciiTheme="majorHAnsi" w:hAnsiTheme="majorHAnsi" w:cs="Times New Roman"/>
        </w:rPr>
        <w:t>.</w:t>
      </w:r>
      <w:r w:rsidR="00710C4C" w:rsidRPr="001F1204">
        <w:rPr>
          <w:rFonts w:asciiTheme="majorHAnsi" w:hAnsiTheme="majorHAnsi" w:cs="Times New Roman"/>
        </w:rPr>
        <w:t xml:space="preserve"> </w:t>
      </w:r>
      <w:r w:rsidR="00764EC2" w:rsidRPr="001F1204">
        <w:rPr>
          <w:rFonts w:asciiTheme="majorHAnsi" w:hAnsiTheme="majorHAnsi" w:cs="Times New Roman"/>
        </w:rPr>
        <w:t xml:space="preserve">La tasa de trabajo infantil bajo edad mínima o en condiciones </w:t>
      </w:r>
      <w:r w:rsidR="00FD45A0" w:rsidRPr="001F1204">
        <w:rPr>
          <w:rFonts w:asciiTheme="majorHAnsi" w:hAnsiTheme="majorHAnsi" w:cs="Times New Roman"/>
        </w:rPr>
        <w:t>peligrosas es</w:t>
      </w:r>
      <w:r w:rsidR="00764EC2" w:rsidRPr="001F1204">
        <w:rPr>
          <w:rFonts w:asciiTheme="majorHAnsi" w:hAnsiTheme="majorHAnsi" w:cs="Times New Roman"/>
        </w:rPr>
        <w:t xml:space="preserve"> de 5,4%, con brechas de género: 6,6% en niños y 4,2% en niñas. Estas diferencias se mantienen en contextos rurales y urbanos, y son más altas en los tramos de 9 a 14 y 15 a 17 años. También hay una marcada brecha socioeconómica: 7,7% en el primer quintil de ingresos y 1,6% en el quinto</w:t>
      </w:r>
      <w:r w:rsidR="00722308" w:rsidRPr="001F1204">
        <w:rPr>
          <w:rFonts w:asciiTheme="majorHAnsi" w:hAnsiTheme="majorHAnsi" w:cs="Times New Roman"/>
        </w:rPr>
        <w:t xml:space="preserve"> (4</w:t>
      </w:r>
      <w:r w:rsidR="001D3336" w:rsidRPr="001F1204">
        <w:rPr>
          <w:rFonts w:asciiTheme="majorHAnsi" w:hAnsiTheme="majorHAnsi" w:cs="Times New Roman"/>
        </w:rPr>
        <w:t>1</w:t>
      </w:r>
      <w:r w:rsidR="00722308" w:rsidRPr="001F1204">
        <w:rPr>
          <w:rFonts w:asciiTheme="majorHAnsi" w:hAnsiTheme="majorHAnsi" w:cs="Times New Roman"/>
        </w:rPr>
        <w:t>)</w:t>
      </w:r>
      <w:r w:rsidR="00764EC2" w:rsidRPr="001F1204">
        <w:rPr>
          <w:rFonts w:asciiTheme="majorHAnsi" w:hAnsiTheme="majorHAnsi" w:cs="Times New Roman"/>
        </w:rPr>
        <w:t>.</w:t>
      </w:r>
    </w:p>
    <w:p w14:paraId="12AD1E98" w14:textId="77777777" w:rsidR="00C46EE5" w:rsidRPr="001F1204" w:rsidRDefault="00C46EE5" w:rsidP="00A50A7C">
      <w:pPr>
        <w:pStyle w:val="Prrafodelista"/>
        <w:tabs>
          <w:tab w:val="left" w:pos="426"/>
        </w:tabs>
        <w:spacing w:line="240" w:lineRule="auto"/>
        <w:ind w:left="0"/>
        <w:jc w:val="both"/>
        <w:rPr>
          <w:rFonts w:asciiTheme="majorHAnsi" w:hAnsiTheme="majorHAnsi" w:cs="Times New Roman"/>
        </w:rPr>
      </w:pPr>
    </w:p>
    <w:p w14:paraId="78D8E8CE" w14:textId="70A00D39" w:rsidR="002B6C66" w:rsidRPr="001F1204" w:rsidRDefault="002B6C66" w:rsidP="00A50A7C">
      <w:pPr>
        <w:pStyle w:val="Prrafodelista"/>
        <w:numPr>
          <w:ilvl w:val="0"/>
          <w:numId w:val="36"/>
        </w:numPr>
        <w:tabs>
          <w:tab w:val="left" w:pos="426"/>
        </w:tabs>
        <w:spacing w:line="240" w:lineRule="auto"/>
        <w:ind w:left="0" w:firstLine="0"/>
        <w:jc w:val="both"/>
        <w:rPr>
          <w:rFonts w:asciiTheme="majorHAnsi" w:hAnsiTheme="majorHAnsi" w:cs="Times New Roman"/>
        </w:rPr>
      </w:pPr>
      <w:r w:rsidRPr="001F1204">
        <w:rPr>
          <w:rFonts w:asciiTheme="majorHAnsi" w:hAnsiTheme="majorHAnsi" w:cs="Times New Roman"/>
        </w:rPr>
        <w:t xml:space="preserve">Desde 2003 </w:t>
      </w:r>
      <w:r w:rsidRPr="00390C1A">
        <w:rPr>
          <w:rFonts w:asciiTheme="majorHAnsi" w:hAnsiTheme="majorHAnsi" w:cs="Times New Roman"/>
        </w:rPr>
        <w:t>se mantiene la brecha de género en el</w:t>
      </w:r>
      <w:r w:rsidRPr="001F1204">
        <w:rPr>
          <w:rFonts w:asciiTheme="majorHAnsi" w:hAnsiTheme="majorHAnsi" w:cs="Times New Roman"/>
          <w:b/>
        </w:rPr>
        <w:t xml:space="preserve"> trabajo doméstico </w:t>
      </w:r>
      <w:r w:rsidRPr="00390C1A">
        <w:rPr>
          <w:rFonts w:asciiTheme="majorHAnsi" w:hAnsiTheme="majorHAnsi" w:cs="Times New Roman"/>
        </w:rPr>
        <w:t xml:space="preserve">invisibilizado de </w:t>
      </w:r>
      <w:r w:rsidR="00C46EE5" w:rsidRPr="00390C1A">
        <w:rPr>
          <w:rFonts w:asciiTheme="majorHAnsi" w:hAnsiTheme="majorHAnsi" w:cs="Times New Roman"/>
        </w:rPr>
        <w:t>NNA</w:t>
      </w:r>
      <w:r w:rsidRPr="001F1204">
        <w:rPr>
          <w:rFonts w:asciiTheme="majorHAnsi" w:hAnsiTheme="majorHAnsi" w:cs="Times New Roman"/>
        </w:rPr>
        <w:t xml:space="preserve">, ya que </w:t>
      </w:r>
      <w:r w:rsidRPr="001F1204">
        <w:rPr>
          <w:rFonts w:asciiTheme="majorHAnsi" w:hAnsiTheme="majorHAnsi" w:cs="Times New Roman"/>
          <w:b/>
        </w:rPr>
        <w:t xml:space="preserve">las </w:t>
      </w:r>
      <w:r w:rsidRPr="00390C1A">
        <w:rPr>
          <w:rFonts w:asciiTheme="majorHAnsi" w:hAnsiTheme="majorHAnsi" w:cs="Times New Roman"/>
        </w:rPr>
        <w:t>niñas continúan dedicando 21 horas o más a la semana, en mayor proporción que los niños.</w:t>
      </w:r>
      <w:r w:rsidRPr="001F1204">
        <w:rPr>
          <w:rFonts w:asciiTheme="majorHAnsi" w:hAnsiTheme="majorHAnsi" w:cs="Times New Roman"/>
        </w:rPr>
        <w:t xml:space="preserve"> </w:t>
      </w:r>
      <w:r w:rsidR="00764EC2" w:rsidRPr="001F1204">
        <w:rPr>
          <w:rFonts w:asciiTheme="majorHAnsi" w:hAnsiTheme="majorHAnsi" w:cs="Times New Roman"/>
        </w:rPr>
        <w:t xml:space="preserve">El 11,2% de </w:t>
      </w:r>
      <w:r w:rsidR="00C46EE5" w:rsidRPr="001F1204">
        <w:rPr>
          <w:rFonts w:asciiTheme="majorHAnsi" w:hAnsiTheme="majorHAnsi" w:cs="Times New Roman"/>
        </w:rPr>
        <w:t>NNA</w:t>
      </w:r>
      <w:r w:rsidR="00764EC2" w:rsidRPr="001F1204">
        <w:rPr>
          <w:rFonts w:asciiTheme="majorHAnsi" w:hAnsiTheme="majorHAnsi" w:cs="Times New Roman"/>
        </w:rPr>
        <w:t xml:space="preserve"> realiza trabajo doméstico y de cuidados no remunerado y peligroso, con mayor prevalencia en niñas de zonas urbanas y rurales. Afecta a todos los estratos, concentrándose en los dos primeros quintiles de ingresos, que registran el 58,7% de los casos y agrupan el 62,1% del total</w:t>
      </w:r>
      <w:r w:rsidR="00FD45A0" w:rsidRPr="001F1204">
        <w:rPr>
          <w:rFonts w:asciiTheme="majorHAnsi" w:hAnsiTheme="majorHAnsi" w:cs="Times New Roman"/>
        </w:rPr>
        <w:t xml:space="preserve"> (4</w:t>
      </w:r>
      <w:r w:rsidR="001D3336" w:rsidRPr="001F1204">
        <w:rPr>
          <w:rFonts w:asciiTheme="majorHAnsi" w:hAnsiTheme="majorHAnsi" w:cs="Times New Roman"/>
        </w:rPr>
        <w:t>1</w:t>
      </w:r>
      <w:r w:rsidR="00FD45A0" w:rsidRPr="001F1204">
        <w:rPr>
          <w:rFonts w:asciiTheme="majorHAnsi" w:hAnsiTheme="majorHAnsi" w:cs="Times New Roman"/>
        </w:rPr>
        <w:t>)</w:t>
      </w:r>
      <w:r w:rsidR="00332572" w:rsidRPr="001F1204">
        <w:rPr>
          <w:rFonts w:asciiTheme="majorHAnsi" w:hAnsiTheme="majorHAnsi" w:cs="Times New Roman"/>
        </w:rPr>
        <w:t xml:space="preserve"> (4</w:t>
      </w:r>
      <w:r w:rsidR="001D3336" w:rsidRPr="001F1204">
        <w:rPr>
          <w:rFonts w:asciiTheme="majorHAnsi" w:hAnsiTheme="majorHAnsi" w:cs="Times New Roman"/>
        </w:rPr>
        <w:t>2</w:t>
      </w:r>
      <w:r w:rsidR="00332572" w:rsidRPr="001F1204">
        <w:rPr>
          <w:rFonts w:asciiTheme="majorHAnsi" w:hAnsiTheme="majorHAnsi" w:cs="Times New Roman"/>
        </w:rPr>
        <w:t>) (4</w:t>
      </w:r>
      <w:r w:rsidR="001D3336" w:rsidRPr="001F1204">
        <w:rPr>
          <w:rFonts w:asciiTheme="majorHAnsi" w:hAnsiTheme="majorHAnsi" w:cs="Times New Roman"/>
        </w:rPr>
        <w:t>3</w:t>
      </w:r>
      <w:r w:rsidR="00332572" w:rsidRPr="001F1204">
        <w:rPr>
          <w:rFonts w:asciiTheme="majorHAnsi" w:hAnsiTheme="majorHAnsi" w:cs="Times New Roman"/>
        </w:rPr>
        <w:t>)</w:t>
      </w:r>
      <w:r w:rsidR="00764EC2" w:rsidRPr="001F1204">
        <w:rPr>
          <w:rFonts w:asciiTheme="majorHAnsi" w:hAnsiTheme="majorHAnsi" w:cs="Times New Roman"/>
        </w:rPr>
        <w:t>.</w:t>
      </w:r>
    </w:p>
    <w:p w14:paraId="69595ADE" w14:textId="0B293EAF" w:rsidR="0080323F" w:rsidRPr="001F1204" w:rsidRDefault="0080323F" w:rsidP="00A50A7C">
      <w:pPr>
        <w:pStyle w:val="Prrafodelista"/>
        <w:tabs>
          <w:tab w:val="left" w:pos="426"/>
        </w:tabs>
        <w:spacing w:line="240" w:lineRule="auto"/>
        <w:ind w:left="0"/>
        <w:jc w:val="both"/>
        <w:rPr>
          <w:rFonts w:asciiTheme="majorHAnsi" w:hAnsiTheme="majorHAnsi" w:cs="Times New Roman"/>
          <w:b/>
        </w:rPr>
      </w:pPr>
    </w:p>
    <w:p w14:paraId="34A759C1" w14:textId="46D6F04E" w:rsidR="006A4046" w:rsidRDefault="00090C5D" w:rsidP="00A50A7C">
      <w:pPr>
        <w:tabs>
          <w:tab w:val="left" w:pos="567"/>
          <w:tab w:val="left" w:pos="9214"/>
        </w:tabs>
        <w:spacing w:after="0"/>
        <w:jc w:val="both"/>
        <w:rPr>
          <w:rFonts w:asciiTheme="majorHAnsi" w:hAnsiTheme="majorHAnsi"/>
          <w:b/>
        </w:rPr>
      </w:pPr>
      <w:r>
        <w:rPr>
          <w:rFonts w:asciiTheme="majorHAnsi" w:hAnsiTheme="majorHAnsi"/>
          <w:b/>
        </w:rPr>
        <w:t>Recomendaciones</w:t>
      </w:r>
      <w:r w:rsidR="001F1204" w:rsidRPr="006A4046">
        <w:rPr>
          <w:rFonts w:asciiTheme="majorHAnsi" w:hAnsiTheme="majorHAnsi"/>
          <w:b/>
        </w:rPr>
        <w:t xml:space="preserve"> al Estado de Chile:</w:t>
      </w:r>
    </w:p>
    <w:p w14:paraId="524C070A" w14:textId="77777777" w:rsidR="004E5D3C" w:rsidRPr="004E5D3C" w:rsidRDefault="004E5D3C" w:rsidP="00A50A7C">
      <w:pPr>
        <w:pStyle w:val="Prrafodelista"/>
        <w:numPr>
          <w:ilvl w:val="0"/>
          <w:numId w:val="28"/>
        </w:numPr>
        <w:tabs>
          <w:tab w:val="left" w:pos="284"/>
          <w:tab w:val="left" w:pos="9214"/>
        </w:tabs>
        <w:ind w:left="0" w:firstLine="0"/>
        <w:jc w:val="both"/>
        <w:rPr>
          <w:rFonts w:asciiTheme="majorHAnsi" w:hAnsiTheme="majorHAnsi"/>
          <w:b/>
          <w:i/>
        </w:rPr>
      </w:pPr>
      <w:r w:rsidRPr="004E5D3C">
        <w:rPr>
          <w:rFonts w:asciiTheme="majorHAnsi" w:hAnsiTheme="majorHAnsi"/>
          <w:b/>
          <w:i/>
        </w:rPr>
        <w:t>Implementar acciones integrales de detección, sensibilización y prevención del tráfico de migrantes y trata de personas, incluyendo el registro de datos oficiales; y capacitación para funcionarios públicos que mejoren sus capacidades en materia de explotación sexual infantil.</w:t>
      </w:r>
    </w:p>
    <w:p w14:paraId="49B6FBDA" w14:textId="77777777" w:rsidR="004E5D3C" w:rsidRPr="004E5D3C" w:rsidRDefault="004E5D3C" w:rsidP="00A50A7C">
      <w:pPr>
        <w:pStyle w:val="Prrafodelista"/>
        <w:numPr>
          <w:ilvl w:val="0"/>
          <w:numId w:val="28"/>
        </w:numPr>
        <w:tabs>
          <w:tab w:val="left" w:pos="284"/>
          <w:tab w:val="left" w:pos="9214"/>
        </w:tabs>
        <w:ind w:left="0" w:firstLine="0"/>
        <w:jc w:val="both"/>
        <w:rPr>
          <w:rFonts w:asciiTheme="majorHAnsi" w:hAnsiTheme="majorHAnsi"/>
          <w:b/>
          <w:i/>
        </w:rPr>
      </w:pPr>
      <w:r w:rsidRPr="004E5D3C">
        <w:rPr>
          <w:rFonts w:asciiTheme="majorHAnsi" w:hAnsiTheme="majorHAnsi"/>
          <w:b/>
          <w:i/>
        </w:rPr>
        <w:t>Establecer sistemas oficiales de registro de datos sobre niños, niñas y adolescentes acompañados y no acompañados que ingresan al país, para prevenir su victimización por redes criminales en estos delitos.</w:t>
      </w:r>
    </w:p>
    <w:p w14:paraId="69208BE7" w14:textId="6DD3B565" w:rsidR="001F1204" w:rsidRPr="00390C1A" w:rsidRDefault="006A4046" w:rsidP="00A50A7C">
      <w:pPr>
        <w:pStyle w:val="Prrafodelista"/>
        <w:numPr>
          <w:ilvl w:val="0"/>
          <w:numId w:val="28"/>
        </w:numPr>
        <w:tabs>
          <w:tab w:val="left" w:pos="284"/>
          <w:tab w:val="left" w:pos="9214"/>
        </w:tabs>
        <w:ind w:left="0" w:firstLine="0"/>
        <w:jc w:val="both"/>
        <w:rPr>
          <w:rFonts w:asciiTheme="majorHAnsi" w:hAnsiTheme="majorHAnsi"/>
          <w:b/>
        </w:rPr>
      </w:pPr>
      <w:r w:rsidRPr="006A4046">
        <w:rPr>
          <w:rFonts w:asciiTheme="majorHAnsi" w:hAnsiTheme="majorHAnsi"/>
          <w:b/>
          <w:i/>
        </w:rPr>
        <w:t xml:space="preserve">Exigir al Estado la incorporación de la nueva evidencia sobre trabajo infantil en el diseño e implementación de sus políticas públicas, asegurando el establecimiento de mecanismos específicos de seguimiento y prevención, especialmente en el trabajo infantil doméstico y </w:t>
      </w:r>
      <w:r w:rsidR="00ED3FDF">
        <w:rPr>
          <w:rFonts w:asciiTheme="majorHAnsi" w:hAnsiTheme="majorHAnsi"/>
          <w:b/>
          <w:i/>
        </w:rPr>
        <w:t xml:space="preserve">trabajo peligroso </w:t>
      </w:r>
      <w:r w:rsidRPr="006A4046">
        <w:rPr>
          <w:rFonts w:asciiTheme="majorHAnsi" w:hAnsiTheme="majorHAnsi"/>
          <w:b/>
          <w:i/>
        </w:rPr>
        <w:t>en sectores productivos, con enfoque de género.</w:t>
      </w:r>
    </w:p>
    <w:p w14:paraId="51DDD0C7" w14:textId="77777777" w:rsidR="00390C1A" w:rsidRPr="00390C1A" w:rsidRDefault="00390C1A" w:rsidP="00A50A7C">
      <w:pPr>
        <w:pStyle w:val="Prrafodelista"/>
        <w:tabs>
          <w:tab w:val="left" w:pos="567"/>
          <w:tab w:val="left" w:pos="9214"/>
        </w:tabs>
        <w:ind w:left="0"/>
        <w:jc w:val="both"/>
        <w:rPr>
          <w:rFonts w:asciiTheme="majorHAnsi" w:hAnsiTheme="majorHAnsi"/>
          <w:b/>
        </w:rPr>
      </w:pPr>
    </w:p>
    <w:p w14:paraId="214CB0A5" w14:textId="6236BDE9" w:rsidR="00EC0C1A" w:rsidRPr="001F1204" w:rsidRDefault="00A4637F" w:rsidP="00A50A7C">
      <w:pPr>
        <w:pStyle w:val="Ttulo3"/>
        <w:tabs>
          <w:tab w:val="left" w:pos="426"/>
        </w:tabs>
        <w:spacing w:line="240" w:lineRule="auto"/>
        <w:jc w:val="both"/>
        <w:rPr>
          <w:rFonts w:cs="Times New Roman"/>
          <w:i/>
          <w:sz w:val="22"/>
          <w:szCs w:val="22"/>
        </w:rPr>
      </w:pPr>
      <w:r w:rsidRPr="001F1204">
        <w:rPr>
          <w:rFonts w:cs="Times New Roman"/>
          <w:i/>
          <w:sz w:val="22"/>
          <w:szCs w:val="22"/>
        </w:rPr>
        <w:t xml:space="preserve">Reclutamiento de </w:t>
      </w:r>
      <w:r w:rsidR="003D1AE3" w:rsidRPr="001F1204">
        <w:rPr>
          <w:rFonts w:cs="Times New Roman"/>
          <w:i/>
          <w:sz w:val="22"/>
          <w:szCs w:val="22"/>
        </w:rPr>
        <w:t>niños, niñas y adolescentes para actividades ilícitas</w:t>
      </w:r>
      <w:r w:rsidRPr="001F1204">
        <w:rPr>
          <w:rFonts w:cs="Times New Roman"/>
          <w:i/>
          <w:sz w:val="22"/>
          <w:szCs w:val="22"/>
        </w:rPr>
        <w:t>, delincuencia, crimen organizado y reinserción social.</w:t>
      </w:r>
    </w:p>
    <w:p w14:paraId="5109D004" w14:textId="4ED5E3B7" w:rsidR="00C90194" w:rsidRPr="001F1204" w:rsidRDefault="00764EC2" w:rsidP="00A50A7C">
      <w:pPr>
        <w:pStyle w:val="Prrafodelista"/>
        <w:numPr>
          <w:ilvl w:val="0"/>
          <w:numId w:val="36"/>
        </w:numPr>
        <w:tabs>
          <w:tab w:val="left" w:pos="426"/>
        </w:tabs>
        <w:spacing w:line="240" w:lineRule="auto"/>
        <w:ind w:left="0" w:firstLine="0"/>
        <w:jc w:val="both"/>
        <w:rPr>
          <w:rFonts w:asciiTheme="majorHAnsi" w:hAnsiTheme="majorHAnsi" w:cs="Times New Roman"/>
        </w:rPr>
      </w:pPr>
      <w:r w:rsidRPr="001F1204">
        <w:rPr>
          <w:rFonts w:asciiTheme="majorHAnsi" w:hAnsiTheme="majorHAnsi" w:cs="Times New Roman"/>
        </w:rPr>
        <w:t xml:space="preserve">En Chile, el </w:t>
      </w:r>
      <w:r w:rsidRPr="00390C1A">
        <w:rPr>
          <w:rFonts w:asciiTheme="majorHAnsi" w:hAnsiTheme="majorHAnsi" w:cs="Times New Roman"/>
          <w:b/>
        </w:rPr>
        <w:t xml:space="preserve">reclutamiento de </w:t>
      </w:r>
      <w:r w:rsidR="00C46EE5" w:rsidRPr="00390C1A">
        <w:rPr>
          <w:rFonts w:asciiTheme="majorHAnsi" w:hAnsiTheme="majorHAnsi" w:cs="Times New Roman"/>
          <w:b/>
        </w:rPr>
        <w:t>NNA</w:t>
      </w:r>
      <w:r w:rsidRPr="00390C1A">
        <w:rPr>
          <w:rFonts w:asciiTheme="majorHAnsi" w:hAnsiTheme="majorHAnsi" w:cs="Times New Roman"/>
          <w:b/>
        </w:rPr>
        <w:t xml:space="preserve"> para actividades ilícitas</w:t>
      </w:r>
      <w:r w:rsidRPr="001F1204">
        <w:rPr>
          <w:rFonts w:asciiTheme="majorHAnsi" w:hAnsiTheme="majorHAnsi" w:cs="Times New Roman"/>
        </w:rPr>
        <w:t xml:space="preserve"> está </w:t>
      </w:r>
      <w:r w:rsidR="00ED3FDF">
        <w:rPr>
          <w:rFonts w:asciiTheme="majorHAnsi" w:hAnsiTheme="majorHAnsi" w:cs="Times New Roman"/>
        </w:rPr>
        <w:t>escasamente visibilizado</w:t>
      </w:r>
      <w:r w:rsidRPr="001F1204">
        <w:rPr>
          <w:rFonts w:asciiTheme="majorHAnsi" w:hAnsiTheme="majorHAnsi" w:cs="Times New Roman"/>
        </w:rPr>
        <w:t xml:space="preserve"> pese a ser una de las peores formas de trabajo infantil según la OIT. </w:t>
      </w:r>
      <w:r w:rsidR="00BA3370" w:rsidRPr="001F1204">
        <w:rPr>
          <w:rFonts w:asciiTheme="majorHAnsi" w:hAnsiTheme="majorHAnsi" w:cs="Times New Roman"/>
        </w:rPr>
        <w:t>E</w:t>
      </w:r>
      <w:r w:rsidRPr="001F1204">
        <w:rPr>
          <w:rFonts w:asciiTheme="majorHAnsi" w:hAnsiTheme="majorHAnsi" w:cs="Times New Roman"/>
        </w:rPr>
        <w:t xml:space="preserve">xisten disposiciones legales que abordan </w:t>
      </w:r>
      <w:r w:rsidR="00A56C7D" w:rsidRPr="001F1204">
        <w:rPr>
          <w:rFonts w:asciiTheme="majorHAnsi" w:hAnsiTheme="majorHAnsi" w:cs="Times New Roman"/>
        </w:rPr>
        <w:t xml:space="preserve">los aspectos delictivos mas no la </w:t>
      </w:r>
      <w:r w:rsidR="00092C61" w:rsidRPr="001F1204">
        <w:rPr>
          <w:rFonts w:asciiTheme="majorHAnsi" w:hAnsiTheme="majorHAnsi" w:cs="Times New Roman"/>
        </w:rPr>
        <w:t>vulneración de</w:t>
      </w:r>
      <w:r w:rsidR="00A56C7D" w:rsidRPr="001F1204">
        <w:rPr>
          <w:rFonts w:asciiTheme="majorHAnsi" w:hAnsiTheme="majorHAnsi" w:cs="Times New Roman"/>
        </w:rPr>
        <w:t xml:space="preserve"> derechos, lo que </w:t>
      </w:r>
      <w:r w:rsidRPr="001F1204">
        <w:rPr>
          <w:rFonts w:asciiTheme="majorHAnsi" w:hAnsiTheme="majorHAnsi" w:cs="Times New Roman"/>
        </w:rPr>
        <w:t xml:space="preserve">limita la respuesta estatal. En 2023, 38 </w:t>
      </w:r>
      <w:r w:rsidR="00C46EE5" w:rsidRPr="001F1204">
        <w:rPr>
          <w:rFonts w:asciiTheme="majorHAnsi" w:hAnsiTheme="majorHAnsi" w:cs="Times New Roman"/>
        </w:rPr>
        <w:t>NNA</w:t>
      </w:r>
      <w:r w:rsidRPr="001F1204">
        <w:rPr>
          <w:rFonts w:asciiTheme="majorHAnsi" w:hAnsiTheme="majorHAnsi" w:cs="Times New Roman"/>
        </w:rPr>
        <w:t xml:space="preserve"> fueron asesinados con armas de fuego</w:t>
      </w:r>
      <w:r w:rsidR="00332572" w:rsidRPr="001F1204">
        <w:rPr>
          <w:rFonts w:asciiTheme="majorHAnsi" w:hAnsiTheme="majorHAnsi" w:cs="Times New Roman"/>
        </w:rPr>
        <w:t xml:space="preserve"> (4</w:t>
      </w:r>
      <w:r w:rsidR="001D3336" w:rsidRPr="001F1204">
        <w:rPr>
          <w:rFonts w:asciiTheme="majorHAnsi" w:hAnsiTheme="majorHAnsi" w:cs="Times New Roman"/>
        </w:rPr>
        <w:t>4</w:t>
      </w:r>
      <w:r w:rsidR="00FD45A0" w:rsidRPr="001F1204">
        <w:rPr>
          <w:rFonts w:asciiTheme="majorHAnsi" w:hAnsiTheme="majorHAnsi" w:cs="Times New Roman"/>
        </w:rPr>
        <w:t>)</w:t>
      </w:r>
      <w:r w:rsidRPr="001F1204">
        <w:rPr>
          <w:rFonts w:asciiTheme="majorHAnsi" w:hAnsiTheme="majorHAnsi" w:cs="Times New Roman"/>
        </w:rPr>
        <w:t xml:space="preserve"> y entre 2016 y 2020, 167 adolescentes fueron detenidos por tráfico de drogas al alero de organizaciones criminales (72,2% varones)</w:t>
      </w:r>
      <w:r w:rsidRPr="001F1204">
        <w:rPr>
          <w:rStyle w:val="Refdenotaalpie"/>
          <w:rFonts w:asciiTheme="majorHAnsi" w:hAnsiTheme="majorHAnsi" w:cs="Times New Roman"/>
        </w:rPr>
        <w:t xml:space="preserve"> </w:t>
      </w:r>
      <w:r w:rsidR="00FD45A0" w:rsidRPr="001F1204">
        <w:rPr>
          <w:rFonts w:asciiTheme="majorHAnsi" w:hAnsiTheme="majorHAnsi" w:cs="Times New Roman"/>
        </w:rPr>
        <w:t>(</w:t>
      </w:r>
      <w:r w:rsidR="00332572" w:rsidRPr="001F1204">
        <w:rPr>
          <w:rFonts w:asciiTheme="majorHAnsi" w:hAnsiTheme="majorHAnsi" w:cs="Times New Roman"/>
        </w:rPr>
        <w:t>4</w:t>
      </w:r>
      <w:r w:rsidR="001D3336" w:rsidRPr="001F1204">
        <w:rPr>
          <w:rFonts w:asciiTheme="majorHAnsi" w:hAnsiTheme="majorHAnsi" w:cs="Times New Roman"/>
        </w:rPr>
        <w:t>5</w:t>
      </w:r>
      <w:r w:rsidR="00FD45A0" w:rsidRPr="001F1204">
        <w:rPr>
          <w:rFonts w:asciiTheme="majorHAnsi" w:hAnsiTheme="majorHAnsi" w:cs="Times New Roman"/>
        </w:rPr>
        <w:t>)</w:t>
      </w:r>
      <w:r w:rsidRPr="001F1204">
        <w:rPr>
          <w:rFonts w:asciiTheme="majorHAnsi" w:hAnsiTheme="majorHAnsi" w:cs="Times New Roman"/>
        </w:rPr>
        <w:t xml:space="preserve">. No hay datos oficiales ni registro </w:t>
      </w:r>
      <w:r w:rsidR="00F57052" w:rsidRPr="001F1204">
        <w:rPr>
          <w:rFonts w:asciiTheme="majorHAnsi" w:hAnsiTheme="majorHAnsi" w:cs="Times New Roman"/>
        </w:rPr>
        <w:t>actualizado (</w:t>
      </w:r>
      <w:r w:rsidR="0061208C" w:rsidRPr="001F1204">
        <w:rPr>
          <w:rFonts w:asciiTheme="majorHAnsi" w:hAnsiTheme="majorHAnsi" w:cs="Times New Roman"/>
        </w:rPr>
        <w:t>41) (</w:t>
      </w:r>
      <w:r w:rsidR="00332572" w:rsidRPr="001F1204">
        <w:rPr>
          <w:rFonts w:asciiTheme="majorHAnsi" w:hAnsiTheme="majorHAnsi" w:cs="Times New Roman"/>
        </w:rPr>
        <w:t>4</w:t>
      </w:r>
      <w:r w:rsidR="001D3336" w:rsidRPr="001F1204">
        <w:rPr>
          <w:rFonts w:asciiTheme="majorHAnsi" w:hAnsiTheme="majorHAnsi" w:cs="Times New Roman"/>
        </w:rPr>
        <w:t>3</w:t>
      </w:r>
      <w:r w:rsidR="00FD45A0" w:rsidRPr="001F1204">
        <w:rPr>
          <w:rFonts w:asciiTheme="majorHAnsi" w:hAnsiTheme="majorHAnsi" w:cs="Times New Roman"/>
        </w:rPr>
        <w:t>)</w:t>
      </w:r>
      <w:r w:rsidRPr="001F1204">
        <w:rPr>
          <w:rFonts w:asciiTheme="majorHAnsi" w:hAnsiTheme="majorHAnsi" w:cs="Times New Roman"/>
        </w:rPr>
        <w:t>.</w:t>
      </w:r>
    </w:p>
    <w:p w14:paraId="339B158B" w14:textId="77777777" w:rsidR="00390C1A" w:rsidRDefault="00390C1A" w:rsidP="00A50A7C">
      <w:pPr>
        <w:pStyle w:val="Prrafodelista"/>
        <w:spacing w:line="240" w:lineRule="auto"/>
        <w:ind w:left="0"/>
        <w:jc w:val="both"/>
        <w:rPr>
          <w:rFonts w:asciiTheme="majorHAnsi" w:hAnsiTheme="majorHAnsi" w:cs="Times New Roman"/>
        </w:rPr>
      </w:pPr>
    </w:p>
    <w:p w14:paraId="35E13D8D" w14:textId="07ADD835" w:rsidR="006F449B" w:rsidRPr="007526AE" w:rsidRDefault="006F449B" w:rsidP="00A50A7C">
      <w:pPr>
        <w:pStyle w:val="Prrafodelista"/>
        <w:tabs>
          <w:tab w:val="left" w:pos="567"/>
        </w:tabs>
        <w:spacing w:line="240" w:lineRule="auto"/>
        <w:ind w:left="0"/>
        <w:jc w:val="both"/>
        <w:rPr>
          <w:rFonts w:asciiTheme="majorHAnsi" w:hAnsiTheme="majorHAnsi" w:cs="Times New Roman"/>
          <w:b/>
        </w:rPr>
      </w:pPr>
      <w:r w:rsidRPr="007526AE">
        <w:rPr>
          <w:rFonts w:asciiTheme="majorHAnsi" w:hAnsiTheme="majorHAnsi" w:cs="Times New Roman"/>
          <w:b/>
        </w:rPr>
        <w:t>Recomendaciones al Estado de Chile:</w:t>
      </w:r>
    </w:p>
    <w:p w14:paraId="0853D971" w14:textId="075D7647" w:rsidR="006F449B" w:rsidRPr="007526AE" w:rsidRDefault="006F449B" w:rsidP="00A50A7C">
      <w:pPr>
        <w:pStyle w:val="Prrafodelista"/>
        <w:numPr>
          <w:ilvl w:val="0"/>
          <w:numId w:val="35"/>
        </w:numPr>
        <w:tabs>
          <w:tab w:val="left" w:pos="284"/>
        </w:tabs>
        <w:spacing w:line="240" w:lineRule="auto"/>
        <w:ind w:left="0" w:firstLine="0"/>
        <w:jc w:val="both"/>
        <w:rPr>
          <w:rFonts w:asciiTheme="majorHAnsi" w:hAnsiTheme="majorHAnsi" w:cs="Times New Roman"/>
          <w:b/>
          <w:i/>
        </w:rPr>
      </w:pPr>
      <w:r w:rsidRPr="007526AE">
        <w:rPr>
          <w:rFonts w:asciiTheme="majorHAnsi" w:hAnsiTheme="majorHAnsi" w:cs="Times New Roman"/>
          <w:b/>
          <w:i/>
        </w:rPr>
        <w:t>Dotar de mayores recursos operativos y financiamiento a las instituciones de administración local, para mejorar la seguridad de los barrios y entornos, con énfasis en aquellos en que los niños, niñas y adolescentes presentan mayor vulnerabilidad.</w:t>
      </w:r>
    </w:p>
    <w:p w14:paraId="13C96A91" w14:textId="18C7BB1D" w:rsidR="006F449B" w:rsidRPr="007526AE" w:rsidRDefault="006F449B" w:rsidP="00A50A7C">
      <w:pPr>
        <w:pStyle w:val="Prrafodelista"/>
        <w:numPr>
          <w:ilvl w:val="0"/>
          <w:numId w:val="35"/>
        </w:numPr>
        <w:tabs>
          <w:tab w:val="left" w:pos="284"/>
          <w:tab w:val="left" w:pos="567"/>
        </w:tabs>
        <w:spacing w:line="240" w:lineRule="auto"/>
        <w:ind w:left="0" w:firstLine="0"/>
        <w:jc w:val="both"/>
        <w:rPr>
          <w:rFonts w:asciiTheme="majorHAnsi" w:hAnsiTheme="majorHAnsi" w:cs="Times New Roman"/>
          <w:b/>
          <w:i/>
        </w:rPr>
      </w:pPr>
      <w:r w:rsidRPr="007526AE">
        <w:rPr>
          <w:rFonts w:asciiTheme="majorHAnsi" w:hAnsiTheme="majorHAnsi" w:cs="Times New Roman"/>
          <w:b/>
          <w:i/>
        </w:rPr>
        <w:t>Diseñar políticas participativas orientado a la prevención de delitos hacia niños, niñas y adolescentes, considerando las características de cada comunidad y territorio.</w:t>
      </w:r>
    </w:p>
    <w:p w14:paraId="334C1DEE" w14:textId="4A5329C6" w:rsidR="006F449B" w:rsidRPr="007526AE" w:rsidRDefault="006F449B" w:rsidP="00A50A7C">
      <w:pPr>
        <w:pStyle w:val="Prrafodelista"/>
        <w:numPr>
          <w:ilvl w:val="0"/>
          <w:numId w:val="35"/>
        </w:numPr>
        <w:tabs>
          <w:tab w:val="left" w:pos="284"/>
          <w:tab w:val="left" w:pos="567"/>
        </w:tabs>
        <w:spacing w:line="240" w:lineRule="auto"/>
        <w:ind w:left="0" w:firstLine="0"/>
        <w:jc w:val="both"/>
        <w:rPr>
          <w:rFonts w:asciiTheme="majorHAnsi" w:hAnsiTheme="majorHAnsi" w:cs="Times New Roman"/>
          <w:b/>
          <w:i/>
        </w:rPr>
      </w:pPr>
      <w:r w:rsidRPr="007526AE">
        <w:rPr>
          <w:rFonts w:asciiTheme="majorHAnsi" w:hAnsiTheme="majorHAnsi" w:cs="Times New Roman"/>
          <w:b/>
          <w:i/>
        </w:rPr>
        <w:t>Generar dispositivos de acompañamiento integral que considere tanto la asistencia y apoyo jurídico para la persecución penal del delito como la protección y la reparación del daño causado a las familias y comunidades sobrevivientes de la violencia territorial, en especial, cuando se trata de homicidios de niños, niñas y adolescentes.</w:t>
      </w:r>
    </w:p>
    <w:p w14:paraId="73767495" w14:textId="4C3C243F" w:rsidR="006F449B" w:rsidRDefault="007526AE" w:rsidP="00A50A7C">
      <w:pPr>
        <w:pStyle w:val="Prrafodelista"/>
        <w:numPr>
          <w:ilvl w:val="0"/>
          <w:numId w:val="35"/>
        </w:numPr>
        <w:tabs>
          <w:tab w:val="left" w:pos="284"/>
          <w:tab w:val="left" w:pos="567"/>
        </w:tabs>
        <w:spacing w:line="240" w:lineRule="auto"/>
        <w:ind w:left="0" w:firstLine="0"/>
        <w:jc w:val="both"/>
        <w:rPr>
          <w:rFonts w:asciiTheme="majorHAnsi" w:hAnsiTheme="majorHAnsi" w:cs="Times New Roman"/>
        </w:rPr>
      </w:pPr>
      <w:r w:rsidRPr="007526AE">
        <w:rPr>
          <w:rFonts w:asciiTheme="majorHAnsi" w:hAnsiTheme="majorHAnsi" w:cs="Times New Roman"/>
          <w:b/>
          <w:i/>
        </w:rPr>
        <w:t xml:space="preserve">Crear registros oficiales de niños, niñas y adolescentes vinculados a bandas criminales, capacitar a los agentes de justicia para que reconozcan esta situación como una de las peores formas de trabajo infantil, con </w:t>
      </w:r>
      <w:r w:rsidRPr="007526AE">
        <w:rPr>
          <w:rFonts w:asciiTheme="majorHAnsi" w:hAnsiTheme="majorHAnsi" w:cs="Times New Roman"/>
          <w:b/>
          <w:i/>
        </w:rPr>
        <w:lastRenderedPageBreak/>
        <w:t>el fin de des</w:t>
      </w:r>
      <w:r w:rsidR="00213D02">
        <w:rPr>
          <w:rFonts w:asciiTheme="majorHAnsi" w:hAnsiTheme="majorHAnsi" w:cs="Times New Roman"/>
          <w:b/>
          <w:i/>
        </w:rPr>
        <w:t>-</w:t>
      </w:r>
      <w:r w:rsidRPr="007526AE">
        <w:rPr>
          <w:rFonts w:asciiTheme="majorHAnsi" w:hAnsiTheme="majorHAnsi" w:cs="Times New Roman"/>
          <w:b/>
          <w:i/>
        </w:rPr>
        <w:t>estigmatizar y promover su reinserción social, establecer mecanismos integrales que incluyan sensibilización comunitaria y prevención</w:t>
      </w:r>
      <w:r w:rsidR="006F449B">
        <w:rPr>
          <w:rFonts w:asciiTheme="majorHAnsi" w:hAnsiTheme="majorHAnsi" w:cs="Times New Roman"/>
        </w:rPr>
        <w:t>.</w:t>
      </w:r>
    </w:p>
    <w:p w14:paraId="176232A5" w14:textId="77777777" w:rsidR="007526AE" w:rsidRPr="001F1204" w:rsidRDefault="007526AE" w:rsidP="00A50A7C">
      <w:pPr>
        <w:pStyle w:val="Prrafodelista"/>
        <w:tabs>
          <w:tab w:val="left" w:pos="567"/>
        </w:tabs>
        <w:spacing w:line="240" w:lineRule="auto"/>
        <w:ind w:left="0"/>
        <w:jc w:val="both"/>
        <w:rPr>
          <w:rFonts w:asciiTheme="majorHAnsi" w:hAnsiTheme="majorHAnsi" w:cs="Times New Roman"/>
        </w:rPr>
      </w:pPr>
    </w:p>
    <w:p w14:paraId="460E15AB" w14:textId="3F5B48E0" w:rsidR="00A76841" w:rsidRPr="001F1204" w:rsidRDefault="00664F8E" w:rsidP="00A50A7C">
      <w:pPr>
        <w:pStyle w:val="Ttulo1"/>
        <w:tabs>
          <w:tab w:val="left" w:pos="426"/>
        </w:tabs>
        <w:spacing w:line="240" w:lineRule="auto"/>
        <w:jc w:val="both"/>
        <w:rPr>
          <w:rFonts w:cs="Times New Roman"/>
          <w:sz w:val="22"/>
          <w:szCs w:val="22"/>
          <w:lang w:eastAsia="es-CL"/>
        </w:rPr>
      </w:pPr>
      <w:r w:rsidRPr="001F1204">
        <w:rPr>
          <w:rFonts w:cs="Times New Roman"/>
          <w:sz w:val="22"/>
          <w:szCs w:val="22"/>
          <w:lang w:eastAsia="es-CL"/>
        </w:rPr>
        <w:t>NIVEL DE VIDA ADECUADO PARA NIÑOS, NIÑAS, ADOLESCENTES Y SUS FAMILIAS, ARTÍCULO 11.</w:t>
      </w:r>
    </w:p>
    <w:p w14:paraId="685F47EF" w14:textId="29CF29D2" w:rsidR="00A76841" w:rsidRPr="001F1204" w:rsidRDefault="00A76841" w:rsidP="00A50A7C">
      <w:pPr>
        <w:pStyle w:val="Prrafodelista"/>
        <w:numPr>
          <w:ilvl w:val="0"/>
          <w:numId w:val="36"/>
        </w:numPr>
        <w:tabs>
          <w:tab w:val="left" w:pos="426"/>
        </w:tabs>
        <w:spacing w:after="120" w:line="240" w:lineRule="auto"/>
        <w:ind w:left="0" w:firstLine="0"/>
        <w:jc w:val="both"/>
        <w:rPr>
          <w:rFonts w:asciiTheme="majorHAnsi" w:eastAsia="Calibri" w:hAnsiTheme="majorHAnsi" w:cs="Times New Roman"/>
          <w:lang w:eastAsia="es-ES"/>
        </w:rPr>
      </w:pPr>
      <w:r w:rsidRPr="001F1204">
        <w:rPr>
          <w:rFonts w:asciiTheme="majorHAnsi" w:eastAsia="Calibri" w:hAnsiTheme="majorHAnsi" w:cs="Times New Roman"/>
          <w:lang w:eastAsia="es-ES"/>
        </w:rPr>
        <w:t xml:space="preserve">El principio de intersectorialidad de la Ley de Garantías aún no se </w:t>
      </w:r>
      <w:r w:rsidR="00ED3FDF">
        <w:rPr>
          <w:rFonts w:asciiTheme="majorHAnsi" w:eastAsia="Calibri" w:hAnsiTheme="majorHAnsi" w:cs="Times New Roman"/>
          <w:lang w:eastAsia="es-ES"/>
        </w:rPr>
        <w:t xml:space="preserve">encuentra </w:t>
      </w:r>
      <w:r w:rsidRPr="001F1204">
        <w:rPr>
          <w:rFonts w:asciiTheme="majorHAnsi" w:eastAsia="Calibri" w:hAnsiTheme="majorHAnsi" w:cs="Times New Roman"/>
          <w:lang w:eastAsia="es-ES"/>
        </w:rPr>
        <w:t>implementa</w:t>
      </w:r>
      <w:r w:rsidR="00ED3FDF">
        <w:rPr>
          <w:rFonts w:asciiTheme="majorHAnsi" w:eastAsia="Calibri" w:hAnsiTheme="majorHAnsi" w:cs="Times New Roman"/>
          <w:lang w:eastAsia="es-ES"/>
        </w:rPr>
        <w:t>do</w:t>
      </w:r>
      <w:r w:rsidRPr="001F1204">
        <w:rPr>
          <w:rFonts w:asciiTheme="majorHAnsi" w:eastAsia="Calibri" w:hAnsiTheme="majorHAnsi" w:cs="Times New Roman"/>
          <w:lang w:eastAsia="es-ES"/>
        </w:rPr>
        <w:t xml:space="preserve"> plenamente a nivel local y regional, lo que impide una respuesta integral a las necesidades de </w:t>
      </w:r>
      <w:r w:rsidR="00C46EE5" w:rsidRPr="001F1204">
        <w:rPr>
          <w:rFonts w:asciiTheme="majorHAnsi" w:eastAsia="Calibri" w:hAnsiTheme="majorHAnsi" w:cs="Times New Roman"/>
          <w:lang w:eastAsia="es-ES"/>
        </w:rPr>
        <w:t>NNA</w:t>
      </w:r>
      <w:r w:rsidRPr="001F1204">
        <w:rPr>
          <w:rFonts w:asciiTheme="majorHAnsi" w:eastAsia="Calibri" w:hAnsiTheme="majorHAnsi" w:cs="Times New Roman"/>
          <w:lang w:eastAsia="es-ES"/>
        </w:rPr>
        <w:t xml:space="preserve"> en áreas como educación, salud y vivienda. Una experiencia participativa realizada por OPCION en Tarapacá (zona norte)</w:t>
      </w:r>
      <w:r w:rsidR="005616D5" w:rsidRPr="001F1204">
        <w:rPr>
          <w:rFonts w:asciiTheme="majorHAnsi" w:eastAsia="Calibri" w:hAnsiTheme="majorHAnsi" w:cs="Times New Roman"/>
          <w:lang w:eastAsia="es-ES"/>
        </w:rPr>
        <w:t xml:space="preserve"> </w:t>
      </w:r>
      <w:r w:rsidRPr="001F1204">
        <w:rPr>
          <w:rFonts w:asciiTheme="majorHAnsi" w:eastAsia="Calibri" w:hAnsiTheme="majorHAnsi" w:cs="Times New Roman"/>
          <w:lang w:eastAsia="es-ES"/>
        </w:rPr>
        <w:t xml:space="preserve">revela que, aunque la escuela o el consultorio son percibidos como espacios seguros, </w:t>
      </w:r>
      <w:r w:rsidR="00013454" w:rsidRPr="001F1204">
        <w:rPr>
          <w:rFonts w:asciiTheme="majorHAnsi" w:eastAsia="Calibri" w:hAnsiTheme="majorHAnsi" w:cs="Times New Roman"/>
          <w:lang w:eastAsia="es-ES"/>
        </w:rPr>
        <w:t xml:space="preserve">se encuentran distantes de los domicilios, </w:t>
      </w:r>
      <w:r w:rsidRPr="001F1204">
        <w:rPr>
          <w:rFonts w:asciiTheme="majorHAnsi" w:eastAsia="Calibri" w:hAnsiTheme="majorHAnsi" w:cs="Times New Roman"/>
          <w:lang w:eastAsia="es-ES"/>
        </w:rPr>
        <w:t>y son poco accesibles, mientras que los entornos inmediatos carecen de servicios básicos, seguridad y espacios de recreación</w:t>
      </w:r>
      <w:r w:rsidR="005616D5" w:rsidRPr="001F1204">
        <w:rPr>
          <w:rFonts w:asciiTheme="majorHAnsi" w:eastAsia="Calibri" w:hAnsiTheme="majorHAnsi" w:cs="Times New Roman"/>
          <w:lang w:eastAsia="es-ES"/>
        </w:rPr>
        <w:t xml:space="preserve"> (</w:t>
      </w:r>
      <w:r w:rsidR="00332572" w:rsidRPr="001F1204">
        <w:rPr>
          <w:rFonts w:asciiTheme="majorHAnsi" w:eastAsia="Calibri" w:hAnsiTheme="majorHAnsi" w:cs="Times New Roman"/>
          <w:lang w:eastAsia="es-ES"/>
        </w:rPr>
        <w:t>4</w:t>
      </w:r>
      <w:r w:rsidR="00C5483B">
        <w:rPr>
          <w:rFonts w:asciiTheme="majorHAnsi" w:eastAsia="Calibri" w:hAnsiTheme="majorHAnsi" w:cs="Times New Roman"/>
          <w:lang w:eastAsia="es-ES"/>
        </w:rPr>
        <w:t>6</w:t>
      </w:r>
      <w:r w:rsidR="005616D5" w:rsidRPr="001F1204">
        <w:rPr>
          <w:rFonts w:asciiTheme="majorHAnsi" w:eastAsia="Calibri" w:hAnsiTheme="majorHAnsi" w:cs="Times New Roman"/>
          <w:lang w:eastAsia="es-ES"/>
        </w:rPr>
        <w:t>)</w:t>
      </w:r>
      <w:r w:rsidRPr="001F1204">
        <w:rPr>
          <w:rFonts w:asciiTheme="majorHAnsi" w:eastAsia="Calibri" w:hAnsiTheme="majorHAnsi" w:cs="Times New Roman"/>
          <w:lang w:eastAsia="es-ES"/>
        </w:rPr>
        <w:t>.</w:t>
      </w:r>
    </w:p>
    <w:p w14:paraId="5B8F7161" w14:textId="77777777" w:rsidR="006B5E69" w:rsidRPr="001F1204" w:rsidRDefault="006B5E69" w:rsidP="00A50A7C">
      <w:pPr>
        <w:pStyle w:val="Prrafodelista"/>
        <w:tabs>
          <w:tab w:val="left" w:pos="426"/>
        </w:tabs>
        <w:spacing w:after="120" w:line="240" w:lineRule="auto"/>
        <w:ind w:left="0"/>
        <w:jc w:val="both"/>
        <w:rPr>
          <w:rFonts w:asciiTheme="majorHAnsi" w:eastAsia="Calibri" w:hAnsiTheme="majorHAnsi" w:cs="Times New Roman"/>
          <w:lang w:eastAsia="es-ES"/>
        </w:rPr>
      </w:pPr>
    </w:p>
    <w:p w14:paraId="583C5F0C" w14:textId="75B553A7" w:rsidR="00B33C73" w:rsidRPr="001F1204" w:rsidRDefault="00B33C73" w:rsidP="00A50A7C">
      <w:pPr>
        <w:pStyle w:val="Prrafodelista"/>
        <w:numPr>
          <w:ilvl w:val="0"/>
          <w:numId w:val="36"/>
        </w:numPr>
        <w:tabs>
          <w:tab w:val="left" w:pos="426"/>
        </w:tabs>
        <w:spacing w:after="120" w:line="240" w:lineRule="auto"/>
        <w:ind w:left="0" w:firstLine="0"/>
        <w:jc w:val="both"/>
        <w:rPr>
          <w:rFonts w:asciiTheme="majorHAnsi" w:eastAsia="Calibri" w:hAnsiTheme="majorHAnsi" w:cs="Times New Roman"/>
          <w:lang w:eastAsia="es-ES"/>
        </w:rPr>
      </w:pPr>
      <w:r w:rsidRPr="001F1204">
        <w:rPr>
          <w:rFonts w:asciiTheme="majorHAnsi" w:eastAsia="Calibri" w:hAnsiTheme="majorHAnsi" w:cs="Times New Roman"/>
          <w:lang w:eastAsia="es-ES"/>
        </w:rPr>
        <w:t xml:space="preserve">Persisten </w:t>
      </w:r>
      <w:r w:rsidRPr="001F1204">
        <w:rPr>
          <w:rFonts w:asciiTheme="majorHAnsi" w:eastAsia="Calibri" w:hAnsiTheme="majorHAnsi" w:cs="Times New Roman"/>
          <w:b/>
          <w:lang w:eastAsia="es-ES"/>
        </w:rPr>
        <w:t>brechas críticas en el acceso a derechos</w:t>
      </w:r>
      <w:r w:rsidRPr="001F1204">
        <w:rPr>
          <w:rFonts w:asciiTheme="majorHAnsi" w:eastAsia="Calibri" w:hAnsiTheme="majorHAnsi" w:cs="Times New Roman"/>
          <w:lang w:eastAsia="es-ES"/>
        </w:rPr>
        <w:t xml:space="preserve"> para la niñez, especialmente en salud mental —con regiones sin dispositivos especializados— y en educación, donde la Ley Aula Segura</w:t>
      </w:r>
      <w:r w:rsidR="005616D5" w:rsidRPr="001F1204">
        <w:rPr>
          <w:rFonts w:asciiTheme="majorHAnsi" w:eastAsia="Calibri" w:hAnsiTheme="majorHAnsi" w:cs="Times New Roman"/>
          <w:lang w:eastAsia="es-ES"/>
        </w:rPr>
        <w:t xml:space="preserve"> (</w:t>
      </w:r>
      <w:r w:rsidR="00332572" w:rsidRPr="001F1204">
        <w:rPr>
          <w:rFonts w:asciiTheme="majorHAnsi" w:eastAsia="Calibri" w:hAnsiTheme="majorHAnsi" w:cs="Times New Roman"/>
          <w:lang w:eastAsia="es-ES"/>
        </w:rPr>
        <w:t>4</w:t>
      </w:r>
      <w:r w:rsidR="001D3336" w:rsidRPr="001F1204">
        <w:rPr>
          <w:rFonts w:asciiTheme="majorHAnsi" w:eastAsia="Calibri" w:hAnsiTheme="majorHAnsi" w:cs="Times New Roman"/>
          <w:lang w:eastAsia="es-ES"/>
        </w:rPr>
        <w:t>8</w:t>
      </w:r>
      <w:r w:rsidR="005616D5" w:rsidRPr="001F1204">
        <w:rPr>
          <w:rFonts w:asciiTheme="majorHAnsi" w:eastAsia="Calibri" w:hAnsiTheme="majorHAnsi" w:cs="Times New Roman"/>
          <w:lang w:eastAsia="es-ES"/>
        </w:rPr>
        <w:t>)</w:t>
      </w:r>
      <w:r w:rsidRPr="001F1204">
        <w:rPr>
          <w:rFonts w:asciiTheme="majorHAnsi" w:eastAsia="Calibri" w:hAnsiTheme="majorHAnsi" w:cs="Times New Roman"/>
          <w:lang w:eastAsia="es-ES"/>
        </w:rPr>
        <w:t xml:space="preserve"> permite expulsiones </w:t>
      </w:r>
      <w:r w:rsidR="00360380" w:rsidRPr="001F1204">
        <w:rPr>
          <w:rFonts w:asciiTheme="majorHAnsi" w:eastAsia="Calibri" w:hAnsiTheme="majorHAnsi" w:cs="Times New Roman"/>
          <w:lang w:eastAsia="es-ES"/>
        </w:rPr>
        <w:t>cuando su</w:t>
      </w:r>
      <w:r w:rsidRPr="001F1204">
        <w:rPr>
          <w:rFonts w:asciiTheme="majorHAnsi" w:eastAsia="Calibri" w:hAnsiTheme="majorHAnsi" w:cs="Times New Roman"/>
          <w:lang w:eastAsia="es-ES"/>
        </w:rPr>
        <w:t xml:space="preserve"> conducta</w:t>
      </w:r>
      <w:r w:rsidR="00360380" w:rsidRPr="001F1204">
        <w:rPr>
          <w:rFonts w:asciiTheme="majorHAnsi" w:eastAsia="Calibri" w:hAnsiTheme="majorHAnsi" w:cs="Times New Roman"/>
          <w:lang w:eastAsia="es-ES"/>
        </w:rPr>
        <w:t xml:space="preserve"> amenaza la convivencia escolar</w:t>
      </w:r>
      <w:r w:rsidRPr="001F1204">
        <w:rPr>
          <w:rFonts w:asciiTheme="majorHAnsi" w:eastAsia="Calibri" w:hAnsiTheme="majorHAnsi" w:cs="Times New Roman"/>
          <w:lang w:eastAsia="es-ES"/>
        </w:rPr>
        <w:t xml:space="preserve">, generando estigmatización y discriminación. Así lo relataron </w:t>
      </w:r>
      <w:r w:rsidR="00C46EE5" w:rsidRPr="001F1204">
        <w:rPr>
          <w:rFonts w:asciiTheme="majorHAnsi" w:eastAsia="Calibri" w:hAnsiTheme="majorHAnsi" w:cs="Times New Roman"/>
          <w:lang w:eastAsia="es-ES"/>
        </w:rPr>
        <w:t>NNA</w:t>
      </w:r>
      <w:r w:rsidRPr="001F1204">
        <w:rPr>
          <w:rFonts w:asciiTheme="majorHAnsi" w:eastAsia="Calibri" w:hAnsiTheme="majorHAnsi" w:cs="Times New Roman"/>
          <w:lang w:eastAsia="es-ES"/>
        </w:rPr>
        <w:t xml:space="preserve"> de zonas rurales y urbanas de O’Higgins en talleres participativos realizados en 2023 por OPCIÓN</w:t>
      </w:r>
      <w:r w:rsidR="005616D5" w:rsidRPr="001F1204">
        <w:rPr>
          <w:rFonts w:asciiTheme="majorHAnsi" w:eastAsia="Calibri" w:hAnsiTheme="majorHAnsi" w:cs="Times New Roman"/>
          <w:lang w:eastAsia="es-ES"/>
        </w:rPr>
        <w:t xml:space="preserve"> (</w:t>
      </w:r>
      <w:r w:rsidR="001D3336" w:rsidRPr="001F1204">
        <w:rPr>
          <w:rFonts w:asciiTheme="majorHAnsi" w:eastAsia="Calibri" w:hAnsiTheme="majorHAnsi" w:cs="Times New Roman"/>
          <w:lang w:eastAsia="es-ES"/>
        </w:rPr>
        <w:t>29</w:t>
      </w:r>
      <w:r w:rsidR="005616D5" w:rsidRPr="001F1204">
        <w:rPr>
          <w:rFonts w:asciiTheme="majorHAnsi" w:eastAsia="Calibri" w:hAnsiTheme="majorHAnsi" w:cs="Times New Roman"/>
          <w:lang w:eastAsia="es-ES"/>
        </w:rPr>
        <w:t>)</w:t>
      </w:r>
      <w:r w:rsidRPr="001F1204">
        <w:rPr>
          <w:rFonts w:asciiTheme="majorHAnsi" w:eastAsia="Calibri" w:hAnsiTheme="majorHAnsi" w:cs="Times New Roman"/>
          <w:lang w:eastAsia="es-ES"/>
        </w:rPr>
        <w:t>.</w:t>
      </w:r>
    </w:p>
    <w:p w14:paraId="76E18DE2" w14:textId="777D67A6" w:rsidR="006A4046" w:rsidRPr="001F1204" w:rsidRDefault="006A4046" w:rsidP="00A50A7C">
      <w:pPr>
        <w:pStyle w:val="Prrafodelista"/>
        <w:tabs>
          <w:tab w:val="left" w:pos="426"/>
        </w:tabs>
        <w:spacing w:after="120" w:line="240" w:lineRule="auto"/>
        <w:ind w:left="0"/>
        <w:jc w:val="both"/>
        <w:rPr>
          <w:rFonts w:asciiTheme="majorHAnsi" w:eastAsia="Calibri" w:hAnsiTheme="majorHAnsi" w:cs="Times New Roman"/>
          <w:b/>
          <w:lang w:eastAsia="es-ES"/>
        </w:rPr>
      </w:pPr>
    </w:p>
    <w:p w14:paraId="31D01499" w14:textId="42BF4421" w:rsidR="00B33C73" w:rsidRPr="001F1204" w:rsidRDefault="00B33C73" w:rsidP="00A50A7C">
      <w:pPr>
        <w:pStyle w:val="Prrafodelista"/>
        <w:numPr>
          <w:ilvl w:val="0"/>
          <w:numId w:val="36"/>
        </w:numPr>
        <w:tabs>
          <w:tab w:val="left" w:pos="426"/>
        </w:tabs>
        <w:spacing w:line="240" w:lineRule="auto"/>
        <w:ind w:left="0" w:firstLine="0"/>
        <w:jc w:val="both"/>
        <w:rPr>
          <w:rFonts w:asciiTheme="majorHAnsi" w:hAnsiTheme="majorHAnsi" w:cs="Times New Roman"/>
        </w:rPr>
      </w:pPr>
      <w:r w:rsidRPr="001F1204">
        <w:rPr>
          <w:rFonts w:asciiTheme="majorHAnsi" w:hAnsiTheme="majorHAnsi" w:cs="Times New Roman"/>
        </w:rPr>
        <w:t xml:space="preserve">La </w:t>
      </w:r>
      <w:r w:rsidRPr="001F1204">
        <w:rPr>
          <w:rFonts w:asciiTheme="majorHAnsi" w:hAnsiTheme="majorHAnsi" w:cs="Times New Roman"/>
          <w:b/>
        </w:rPr>
        <w:t>pobreza infantil</w:t>
      </w:r>
      <w:r w:rsidRPr="001F1204">
        <w:rPr>
          <w:rFonts w:asciiTheme="majorHAnsi" w:hAnsiTheme="majorHAnsi" w:cs="Times New Roman"/>
        </w:rPr>
        <w:t xml:space="preserve"> en Chile varía según grupo social, edad y macrozona, siendo más grave en la zona norte</w:t>
      </w:r>
      <w:r w:rsidR="005616D5" w:rsidRPr="001F1204">
        <w:rPr>
          <w:rFonts w:asciiTheme="majorHAnsi" w:hAnsiTheme="majorHAnsi" w:cs="Times New Roman"/>
        </w:rPr>
        <w:t xml:space="preserve"> (</w:t>
      </w:r>
      <w:r w:rsidR="001D3336" w:rsidRPr="001F1204">
        <w:rPr>
          <w:rFonts w:asciiTheme="majorHAnsi" w:hAnsiTheme="majorHAnsi" w:cs="Times New Roman"/>
        </w:rPr>
        <w:t>29</w:t>
      </w:r>
      <w:r w:rsidR="005616D5" w:rsidRPr="001F1204">
        <w:rPr>
          <w:rFonts w:asciiTheme="majorHAnsi" w:hAnsiTheme="majorHAnsi" w:cs="Times New Roman"/>
        </w:rPr>
        <w:t>)</w:t>
      </w:r>
      <w:r w:rsidRPr="001F1204">
        <w:rPr>
          <w:rFonts w:asciiTheme="majorHAnsi" w:hAnsiTheme="majorHAnsi" w:cs="Times New Roman"/>
        </w:rPr>
        <w:t xml:space="preserve">. </w:t>
      </w:r>
      <w:r w:rsidR="005616D5" w:rsidRPr="001F1204">
        <w:rPr>
          <w:rFonts w:asciiTheme="majorHAnsi" w:hAnsiTheme="majorHAnsi" w:cs="Times New Roman"/>
        </w:rPr>
        <w:t>U</w:t>
      </w:r>
      <w:r w:rsidRPr="001F1204">
        <w:rPr>
          <w:rFonts w:asciiTheme="majorHAnsi" w:hAnsiTheme="majorHAnsi" w:cs="Times New Roman"/>
        </w:rPr>
        <w:t xml:space="preserve">n estudio de OPCIÓN en </w:t>
      </w:r>
      <w:r w:rsidR="006B77EC" w:rsidRPr="001F1204">
        <w:rPr>
          <w:rFonts w:asciiTheme="majorHAnsi" w:hAnsiTheme="majorHAnsi" w:cs="Times New Roman"/>
        </w:rPr>
        <w:t>Tarapacá evidenció</w:t>
      </w:r>
      <w:r w:rsidRPr="001F1204">
        <w:rPr>
          <w:rFonts w:asciiTheme="majorHAnsi" w:hAnsiTheme="majorHAnsi" w:cs="Times New Roman"/>
        </w:rPr>
        <w:t xml:space="preserve"> que el 5% de los niños, niñas y adolescentes atendidos en Iquique vive en asentamientos informales. En Alto Hospicio, muchos hogares carecen de agua potable por red y están conectados informalmente a la electricidad. Un 25% de los niños, niñas y adolescentes atendidos en la región vive en zonas sin conectividad ni infraestructura segura, e incluso sin acceso a servicios </w:t>
      </w:r>
      <w:r w:rsidR="00F57052" w:rsidRPr="001F1204">
        <w:rPr>
          <w:rFonts w:asciiTheme="majorHAnsi" w:hAnsiTheme="majorHAnsi" w:cs="Times New Roman"/>
        </w:rPr>
        <w:t>educativos (</w:t>
      </w:r>
      <w:r w:rsidR="00332572" w:rsidRPr="001F1204">
        <w:rPr>
          <w:rFonts w:asciiTheme="majorHAnsi" w:hAnsiTheme="majorHAnsi" w:cs="Times New Roman"/>
        </w:rPr>
        <w:t>4</w:t>
      </w:r>
      <w:r w:rsidR="00C5483B">
        <w:rPr>
          <w:rFonts w:asciiTheme="majorHAnsi" w:hAnsiTheme="majorHAnsi" w:cs="Times New Roman"/>
        </w:rPr>
        <w:t>6</w:t>
      </w:r>
      <w:r w:rsidR="005616D5" w:rsidRPr="001F1204">
        <w:rPr>
          <w:rFonts w:asciiTheme="majorHAnsi" w:hAnsiTheme="majorHAnsi" w:cs="Times New Roman"/>
        </w:rPr>
        <w:t>)</w:t>
      </w:r>
      <w:r w:rsidRPr="001F1204">
        <w:rPr>
          <w:rFonts w:asciiTheme="majorHAnsi" w:hAnsiTheme="majorHAnsi" w:cs="Times New Roman"/>
        </w:rPr>
        <w:t>.</w:t>
      </w:r>
    </w:p>
    <w:p w14:paraId="4A0DF842" w14:textId="576A33E8" w:rsidR="0097395C" w:rsidRPr="001F1204" w:rsidRDefault="0097395C" w:rsidP="00A50A7C">
      <w:pPr>
        <w:pStyle w:val="Prrafodelista"/>
        <w:tabs>
          <w:tab w:val="left" w:pos="426"/>
        </w:tabs>
        <w:spacing w:line="240" w:lineRule="auto"/>
        <w:ind w:left="0"/>
        <w:jc w:val="both"/>
        <w:rPr>
          <w:rFonts w:asciiTheme="majorHAnsi" w:hAnsiTheme="majorHAnsi" w:cs="Times New Roman"/>
        </w:rPr>
      </w:pPr>
    </w:p>
    <w:p w14:paraId="0D05417E" w14:textId="64B3D312" w:rsidR="00357324" w:rsidRPr="005D290B" w:rsidRDefault="00A41979" w:rsidP="00A50A7C">
      <w:pPr>
        <w:pStyle w:val="Prrafodelista"/>
        <w:numPr>
          <w:ilvl w:val="0"/>
          <w:numId w:val="36"/>
        </w:numPr>
        <w:tabs>
          <w:tab w:val="left" w:pos="426"/>
        </w:tabs>
        <w:spacing w:line="240" w:lineRule="auto"/>
        <w:ind w:left="0" w:firstLine="0"/>
        <w:jc w:val="both"/>
        <w:rPr>
          <w:rFonts w:asciiTheme="majorHAnsi" w:hAnsiTheme="majorHAnsi" w:cs="Times New Roman"/>
        </w:rPr>
      </w:pPr>
      <w:r w:rsidRPr="005D290B">
        <w:rPr>
          <w:rFonts w:asciiTheme="majorHAnsi" w:hAnsiTheme="majorHAnsi" w:cs="Times New Roman"/>
        </w:rPr>
        <w:t xml:space="preserve">En Chile, el 20% de los </w:t>
      </w:r>
      <w:r w:rsidR="001F1204" w:rsidRPr="005D290B">
        <w:rPr>
          <w:rFonts w:asciiTheme="majorHAnsi" w:hAnsiTheme="majorHAnsi" w:cs="Times New Roman"/>
        </w:rPr>
        <w:t>NNA</w:t>
      </w:r>
      <w:r w:rsidRPr="005D290B">
        <w:rPr>
          <w:rFonts w:asciiTheme="majorHAnsi" w:hAnsiTheme="majorHAnsi" w:cs="Times New Roman"/>
        </w:rPr>
        <w:t xml:space="preserve"> vive en </w:t>
      </w:r>
      <w:r w:rsidRPr="005D290B">
        <w:rPr>
          <w:rFonts w:asciiTheme="majorHAnsi" w:hAnsiTheme="majorHAnsi" w:cs="Times New Roman"/>
          <w:b/>
        </w:rPr>
        <w:t>hogares con</w:t>
      </w:r>
      <w:r w:rsidRPr="005D290B">
        <w:rPr>
          <w:rFonts w:asciiTheme="majorHAnsi" w:hAnsiTheme="majorHAnsi" w:cs="Times New Roman"/>
        </w:rPr>
        <w:t xml:space="preserve"> </w:t>
      </w:r>
      <w:r w:rsidRPr="005D290B">
        <w:rPr>
          <w:rFonts w:asciiTheme="majorHAnsi" w:hAnsiTheme="majorHAnsi" w:cs="Times New Roman"/>
          <w:b/>
        </w:rPr>
        <w:t>inseguridad alimentaria</w:t>
      </w:r>
      <w:r w:rsidRPr="005D290B">
        <w:rPr>
          <w:rFonts w:asciiTheme="majorHAnsi" w:hAnsiTheme="majorHAnsi" w:cs="Times New Roman"/>
        </w:rPr>
        <w:t xml:space="preserve"> leve. Esta situación es más grave en </w:t>
      </w:r>
      <w:r w:rsidR="001F1204" w:rsidRPr="005D290B">
        <w:rPr>
          <w:rFonts w:asciiTheme="majorHAnsi" w:hAnsiTheme="majorHAnsi" w:cs="Times New Roman"/>
        </w:rPr>
        <w:t>NNA</w:t>
      </w:r>
      <w:r w:rsidRPr="005D290B">
        <w:rPr>
          <w:rFonts w:asciiTheme="majorHAnsi" w:hAnsiTheme="majorHAnsi" w:cs="Times New Roman"/>
        </w:rPr>
        <w:t xml:space="preserve"> migrantes (29% con inseguridad moderada o severa), de pueblos originarios (20%) y en zonas urbanas (17%, frente al 14% en zonas rurales). Las regiones de Tarapacá y Antofagasta presentan los niveles más altos del país</w:t>
      </w:r>
      <w:r w:rsidR="005616D5" w:rsidRPr="005D290B">
        <w:rPr>
          <w:rFonts w:asciiTheme="majorHAnsi" w:hAnsiTheme="majorHAnsi" w:cs="Times New Roman"/>
        </w:rPr>
        <w:t xml:space="preserve"> (</w:t>
      </w:r>
      <w:r w:rsidR="001D3336" w:rsidRPr="005D290B">
        <w:rPr>
          <w:rFonts w:asciiTheme="majorHAnsi" w:hAnsiTheme="majorHAnsi" w:cs="Times New Roman"/>
        </w:rPr>
        <w:t>29</w:t>
      </w:r>
      <w:r w:rsidR="005616D5" w:rsidRPr="005D290B">
        <w:rPr>
          <w:rFonts w:asciiTheme="majorHAnsi" w:hAnsiTheme="majorHAnsi" w:cs="Times New Roman"/>
        </w:rPr>
        <w:t>)</w:t>
      </w:r>
      <w:r w:rsidRPr="005D290B">
        <w:rPr>
          <w:rFonts w:asciiTheme="majorHAnsi" w:hAnsiTheme="majorHAnsi" w:cs="Times New Roman"/>
        </w:rPr>
        <w:t>.</w:t>
      </w:r>
      <w:r w:rsidR="005D290B">
        <w:rPr>
          <w:rFonts w:asciiTheme="majorHAnsi" w:hAnsiTheme="majorHAnsi" w:cs="Times New Roman"/>
        </w:rPr>
        <w:t xml:space="preserve"> </w:t>
      </w:r>
      <w:r w:rsidR="00357324" w:rsidRPr="005D290B">
        <w:rPr>
          <w:rFonts w:asciiTheme="majorHAnsi" w:hAnsiTheme="majorHAnsi" w:cs="Times New Roman"/>
        </w:rPr>
        <w:t xml:space="preserve">Uno de cada cuatro NNA de escuelas públicas y subvencionadas en Chile presenta </w:t>
      </w:r>
      <w:r w:rsidR="00357324" w:rsidRPr="005D290B">
        <w:rPr>
          <w:rFonts w:asciiTheme="majorHAnsi" w:hAnsiTheme="majorHAnsi" w:cs="Times New Roman"/>
          <w:b/>
        </w:rPr>
        <w:t>malnutrición por exceso</w:t>
      </w:r>
      <w:r w:rsidR="00357324" w:rsidRPr="005D290B">
        <w:rPr>
          <w:rFonts w:asciiTheme="majorHAnsi" w:hAnsiTheme="majorHAnsi" w:cs="Times New Roman"/>
        </w:rPr>
        <w:t xml:space="preserve">, con un 23% de </w:t>
      </w:r>
      <w:r w:rsidR="00357324" w:rsidRPr="005D290B">
        <w:rPr>
          <w:rFonts w:asciiTheme="majorHAnsi" w:hAnsiTheme="majorHAnsi" w:cs="Times New Roman"/>
          <w:b/>
        </w:rPr>
        <w:t>obesidad</w:t>
      </w:r>
      <w:r w:rsidR="00357324" w:rsidRPr="005D290B">
        <w:rPr>
          <w:rFonts w:asciiTheme="majorHAnsi" w:hAnsiTheme="majorHAnsi" w:cs="Times New Roman"/>
        </w:rPr>
        <w:t xml:space="preserve"> en 2024. A pesar de las políticas públicas y el etiquetado de alimentos, los indicadores no han mejorado, lo que sugiere que persisten factores estructurales que la sostienen, como la falta de áreas verdes, inseguridad barrial, escasas oportunidades para la actividad física y condiciones de vulnerabilidad económica</w:t>
      </w:r>
      <w:r w:rsidR="00C660D2">
        <w:rPr>
          <w:rFonts w:asciiTheme="majorHAnsi" w:hAnsiTheme="majorHAnsi" w:cs="Times New Roman"/>
        </w:rPr>
        <w:t xml:space="preserve"> (29)</w:t>
      </w:r>
      <w:r w:rsidR="00357324" w:rsidRPr="005D290B">
        <w:rPr>
          <w:rFonts w:asciiTheme="majorHAnsi" w:hAnsiTheme="majorHAnsi" w:cs="Times New Roman"/>
        </w:rPr>
        <w:t>.</w:t>
      </w:r>
    </w:p>
    <w:p w14:paraId="0E19957A" w14:textId="4A568605" w:rsidR="00357324" w:rsidRPr="00357324" w:rsidRDefault="00357324" w:rsidP="00A50A7C">
      <w:pPr>
        <w:pStyle w:val="Prrafodelista"/>
        <w:tabs>
          <w:tab w:val="left" w:pos="426"/>
        </w:tabs>
        <w:spacing w:line="240" w:lineRule="auto"/>
        <w:ind w:left="0"/>
        <w:jc w:val="both"/>
        <w:rPr>
          <w:rFonts w:asciiTheme="majorHAnsi" w:hAnsiTheme="majorHAnsi" w:cs="Times New Roman"/>
        </w:rPr>
      </w:pPr>
    </w:p>
    <w:p w14:paraId="159D391E" w14:textId="54A38664" w:rsidR="00A41979" w:rsidRPr="001F1204" w:rsidRDefault="00A41979" w:rsidP="00A50A7C">
      <w:pPr>
        <w:pStyle w:val="Prrafodelista"/>
        <w:numPr>
          <w:ilvl w:val="0"/>
          <w:numId w:val="36"/>
        </w:numPr>
        <w:tabs>
          <w:tab w:val="left" w:pos="426"/>
        </w:tabs>
        <w:spacing w:line="240" w:lineRule="auto"/>
        <w:ind w:left="0" w:firstLine="0"/>
        <w:jc w:val="both"/>
        <w:rPr>
          <w:rFonts w:asciiTheme="majorHAnsi" w:hAnsiTheme="majorHAnsi" w:cs="Times New Roman"/>
        </w:rPr>
      </w:pPr>
      <w:r w:rsidRPr="001F1204">
        <w:rPr>
          <w:rFonts w:asciiTheme="majorHAnsi" w:hAnsiTheme="majorHAnsi" w:cs="Times New Roman"/>
        </w:rPr>
        <w:t xml:space="preserve">La </w:t>
      </w:r>
      <w:r w:rsidRPr="001F1204">
        <w:rPr>
          <w:rFonts w:asciiTheme="majorHAnsi" w:hAnsiTheme="majorHAnsi" w:cs="Times New Roman"/>
          <w:b/>
        </w:rPr>
        <w:t>asequibilidad de la vivienda</w:t>
      </w:r>
      <w:r w:rsidR="00960233" w:rsidRPr="001F1204">
        <w:rPr>
          <w:rFonts w:asciiTheme="majorHAnsi" w:hAnsiTheme="majorHAnsi" w:cs="Times New Roman"/>
          <w:b/>
        </w:rPr>
        <w:t xml:space="preserve"> o a vivienda </w:t>
      </w:r>
      <w:r w:rsidR="001D3336" w:rsidRPr="001F1204">
        <w:rPr>
          <w:rFonts w:asciiTheme="majorHAnsi" w:hAnsiTheme="majorHAnsi" w:cs="Times New Roman"/>
          <w:b/>
        </w:rPr>
        <w:t>adecuada (</w:t>
      </w:r>
      <w:r w:rsidR="00960233" w:rsidRPr="001F1204">
        <w:rPr>
          <w:rFonts w:asciiTheme="majorHAnsi" w:hAnsiTheme="majorHAnsi" w:cs="Times New Roman"/>
          <w:b/>
        </w:rPr>
        <w:t>en términos de Naciones Unidas)</w:t>
      </w:r>
      <w:r w:rsidR="005616D5" w:rsidRPr="001F1204">
        <w:rPr>
          <w:rFonts w:asciiTheme="majorHAnsi" w:hAnsiTheme="majorHAnsi" w:cs="Times New Roman"/>
          <w:b/>
        </w:rPr>
        <w:t xml:space="preserve"> </w:t>
      </w:r>
      <w:r w:rsidR="001F1204" w:rsidRPr="001F1204">
        <w:rPr>
          <w:rFonts w:asciiTheme="majorHAnsi" w:hAnsiTheme="majorHAnsi" w:cs="Times New Roman"/>
        </w:rPr>
        <w:t>afecta</w:t>
      </w:r>
      <w:r w:rsidRPr="001F1204">
        <w:rPr>
          <w:rFonts w:asciiTheme="majorHAnsi" w:hAnsiTheme="majorHAnsi" w:cs="Times New Roman"/>
        </w:rPr>
        <w:t xml:space="preserve"> al 43% de los niños y niñas migrantes, frente al 14% de los </w:t>
      </w:r>
      <w:r w:rsidR="001F1204" w:rsidRPr="001F1204">
        <w:rPr>
          <w:rFonts w:asciiTheme="majorHAnsi" w:hAnsiTheme="majorHAnsi" w:cs="Times New Roman"/>
        </w:rPr>
        <w:t>NNA</w:t>
      </w:r>
      <w:r w:rsidRPr="001F1204">
        <w:rPr>
          <w:rFonts w:asciiTheme="majorHAnsi" w:hAnsiTheme="majorHAnsi" w:cs="Times New Roman"/>
        </w:rPr>
        <w:t xml:space="preserve"> chilenos. Más de la mitad de quienes viven en pobreza extrema destinan más del 30% de sus ingresos al gasto en vivienda, y entre los pobres no extremos, esta situación alcanza al 35%. El problema es más frecuente en zonas urbanas, especialmente en la Región Metropolitana y Tarapacá, donde un 22% de </w:t>
      </w:r>
      <w:r w:rsidR="001F1204" w:rsidRPr="001F1204">
        <w:rPr>
          <w:rFonts w:asciiTheme="majorHAnsi" w:hAnsiTheme="majorHAnsi" w:cs="Times New Roman"/>
        </w:rPr>
        <w:t>NNA</w:t>
      </w:r>
      <w:r w:rsidRPr="001F1204">
        <w:rPr>
          <w:rFonts w:asciiTheme="majorHAnsi" w:hAnsiTheme="majorHAnsi" w:cs="Times New Roman"/>
        </w:rPr>
        <w:t xml:space="preserve"> viven en hogares con viviendas poco asequibles</w:t>
      </w:r>
      <w:r w:rsidR="00A01615">
        <w:rPr>
          <w:rFonts w:asciiTheme="majorHAnsi" w:hAnsiTheme="majorHAnsi" w:cs="Times New Roman"/>
        </w:rPr>
        <w:t xml:space="preserve"> </w:t>
      </w:r>
      <w:r w:rsidR="00A01615" w:rsidRPr="001F1204">
        <w:rPr>
          <w:rFonts w:asciiTheme="majorHAnsi" w:hAnsiTheme="majorHAnsi" w:cs="Times New Roman"/>
        </w:rPr>
        <w:t>(29)</w:t>
      </w:r>
      <w:r w:rsidRPr="001F1204">
        <w:rPr>
          <w:rFonts w:asciiTheme="majorHAnsi" w:hAnsiTheme="majorHAnsi" w:cs="Times New Roman"/>
        </w:rPr>
        <w:t>.</w:t>
      </w:r>
      <w:r w:rsidR="00710C4C" w:rsidRPr="001F1204">
        <w:rPr>
          <w:rFonts w:asciiTheme="majorHAnsi" w:hAnsiTheme="majorHAnsi" w:cs="Times New Roman"/>
        </w:rPr>
        <w:t xml:space="preserve"> </w:t>
      </w:r>
    </w:p>
    <w:p w14:paraId="05002DD9" w14:textId="77777777" w:rsidR="00DB3C1E" w:rsidRPr="001F1204" w:rsidRDefault="00DB3C1E" w:rsidP="00A50A7C">
      <w:pPr>
        <w:pStyle w:val="Prrafodelista"/>
        <w:tabs>
          <w:tab w:val="left" w:pos="426"/>
        </w:tabs>
        <w:spacing w:line="240" w:lineRule="auto"/>
        <w:ind w:left="0"/>
        <w:jc w:val="both"/>
        <w:rPr>
          <w:rFonts w:asciiTheme="majorHAnsi" w:hAnsiTheme="majorHAnsi" w:cs="Times New Roman"/>
        </w:rPr>
      </w:pPr>
    </w:p>
    <w:p w14:paraId="033CE4C9" w14:textId="21ABDEA0" w:rsidR="0057242B" w:rsidRPr="0057242B" w:rsidRDefault="00E03139" w:rsidP="00A50A7C">
      <w:pPr>
        <w:pStyle w:val="Prrafodelista"/>
        <w:numPr>
          <w:ilvl w:val="0"/>
          <w:numId w:val="36"/>
        </w:numPr>
        <w:tabs>
          <w:tab w:val="left" w:pos="426"/>
        </w:tabs>
        <w:spacing w:after="0" w:line="240" w:lineRule="auto"/>
        <w:ind w:left="0" w:firstLine="0"/>
        <w:jc w:val="both"/>
        <w:rPr>
          <w:rFonts w:asciiTheme="majorHAnsi" w:hAnsiTheme="majorHAnsi" w:cs="Times New Roman"/>
          <w:lang w:val="es-ES"/>
        </w:rPr>
      </w:pPr>
      <w:r w:rsidRPr="00E03139">
        <w:rPr>
          <w:rFonts w:asciiTheme="majorHAnsi" w:hAnsiTheme="majorHAnsi" w:cs="Times New Roman"/>
          <w:lang w:val="es-ES"/>
        </w:rPr>
        <w:t xml:space="preserve">Entre 2019 y 2024, los </w:t>
      </w:r>
      <w:r w:rsidRPr="00357324">
        <w:rPr>
          <w:rFonts w:asciiTheme="majorHAnsi" w:hAnsiTheme="majorHAnsi" w:cs="Times New Roman"/>
          <w:b/>
          <w:lang w:val="es-ES"/>
        </w:rPr>
        <w:t>asentamientos irregulares</w:t>
      </w:r>
      <w:r w:rsidRPr="00E03139">
        <w:rPr>
          <w:rFonts w:asciiTheme="majorHAnsi" w:hAnsiTheme="majorHAnsi" w:cs="Times New Roman"/>
          <w:lang w:val="es-ES"/>
        </w:rPr>
        <w:t xml:space="preserve"> aumentaron de 802 a 1.432, y entre 2019 y 2022, la cantidad de NNA en estos campamentos creció un 45%. A marzo de 2022, el 32% de quienes viven en campamentos eran NNA (16% niños y 15,8% niñas)</w:t>
      </w:r>
      <w:r w:rsidR="00F22157">
        <w:rPr>
          <w:rFonts w:asciiTheme="majorHAnsi" w:hAnsiTheme="majorHAnsi" w:cs="Times New Roman"/>
          <w:lang w:val="es-ES"/>
        </w:rPr>
        <w:t>. Viven</w:t>
      </w:r>
      <w:r w:rsidRPr="00E03139">
        <w:rPr>
          <w:rFonts w:asciiTheme="majorHAnsi" w:hAnsiTheme="majorHAnsi" w:cs="Times New Roman"/>
          <w:lang w:val="es-ES"/>
        </w:rPr>
        <w:t xml:space="preserve"> en </w:t>
      </w:r>
      <w:r w:rsidRPr="00390C1A">
        <w:rPr>
          <w:rFonts w:asciiTheme="majorHAnsi" w:hAnsiTheme="majorHAnsi" w:cs="Times New Roman"/>
          <w:b/>
          <w:lang w:val="es-ES"/>
        </w:rPr>
        <w:t xml:space="preserve">condiciones sanitarias </w:t>
      </w:r>
      <w:r w:rsidR="00F22157" w:rsidRPr="00390C1A">
        <w:rPr>
          <w:rFonts w:asciiTheme="majorHAnsi" w:hAnsiTheme="majorHAnsi" w:cs="Times New Roman"/>
          <w:b/>
          <w:lang w:val="es-ES"/>
        </w:rPr>
        <w:t>insalubres</w:t>
      </w:r>
      <w:r w:rsidRPr="00E03139">
        <w:rPr>
          <w:rFonts w:asciiTheme="majorHAnsi" w:hAnsiTheme="majorHAnsi" w:cs="Times New Roman"/>
          <w:lang w:val="es-ES"/>
        </w:rPr>
        <w:t xml:space="preserve">: dos tercios se conectan a la electricidad sin medidor, el 41% no tiene </w:t>
      </w:r>
      <w:r w:rsidR="00F22157">
        <w:rPr>
          <w:rFonts w:asciiTheme="majorHAnsi" w:hAnsiTheme="majorHAnsi" w:cs="Times New Roman"/>
          <w:lang w:val="es-ES"/>
        </w:rPr>
        <w:t xml:space="preserve">red de </w:t>
      </w:r>
      <w:r w:rsidRPr="00E03139">
        <w:rPr>
          <w:rFonts w:asciiTheme="majorHAnsi" w:hAnsiTheme="majorHAnsi" w:cs="Times New Roman"/>
          <w:lang w:val="es-ES"/>
        </w:rPr>
        <w:t xml:space="preserve">agua potable y el 61% carece de alcantarillado. </w:t>
      </w:r>
      <w:r w:rsidR="00C5483B">
        <w:rPr>
          <w:rFonts w:asciiTheme="majorHAnsi" w:hAnsiTheme="majorHAnsi" w:cs="Times New Roman"/>
          <w:lang w:val="es-ES"/>
        </w:rPr>
        <w:t>(49</w:t>
      </w:r>
      <w:r w:rsidR="0057242B" w:rsidRPr="0057242B">
        <w:rPr>
          <w:rFonts w:asciiTheme="majorHAnsi" w:hAnsiTheme="majorHAnsi" w:cs="Times New Roman"/>
          <w:lang w:val="es-ES"/>
        </w:rPr>
        <w:t>)</w:t>
      </w:r>
      <w:r w:rsidR="00A41979" w:rsidRPr="0057242B">
        <w:rPr>
          <w:rFonts w:asciiTheme="majorHAnsi" w:hAnsiTheme="majorHAnsi" w:cs="Times New Roman"/>
          <w:lang w:val="es-ES"/>
        </w:rPr>
        <w:t xml:space="preserve">. </w:t>
      </w:r>
    </w:p>
    <w:p w14:paraId="522192CA" w14:textId="77777777" w:rsidR="0057242B" w:rsidRPr="0057242B" w:rsidRDefault="0057242B" w:rsidP="00A50A7C">
      <w:pPr>
        <w:pStyle w:val="Prrafodelista"/>
        <w:ind w:left="0"/>
        <w:rPr>
          <w:rFonts w:asciiTheme="majorHAnsi" w:hAnsiTheme="majorHAnsi" w:cs="Times New Roman"/>
          <w:lang w:val="es-ES"/>
        </w:rPr>
      </w:pPr>
    </w:p>
    <w:p w14:paraId="0481007E" w14:textId="4EF8B2A2" w:rsidR="006A4046" w:rsidRDefault="00F22157" w:rsidP="00A50A7C">
      <w:pPr>
        <w:pStyle w:val="Prrafodelista"/>
        <w:numPr>
          <w:ilvl w:val="0"/>
          <w:numId w:val="36"/>
        </w:numPr>
        <w:tabs>
          <w:tab w:val="left" w:pos="426"/>
        </w:tabs>
        <w:spacing w:after="0" w:line="240" w:lineRule="auto"/>
        <w:ind w:left="0" w:firstLine="0"/>
        <w:jc w:val="both"/>
        <w:rPr>
          <w:rFonts w:asciiTheme="majorHAnsi" w:hAnsiTheme="majorHAnsi" w:cs="Times New Roman"/>
          <w:lang w:val="es-ES"/>
        </w:rPr>
      </w:pPr>
      <w:r w:rsidRPr="00F22157">
        <w:rPr>
          <w:rFonts w:asciiTheme="majorHAnsi" w:hAnsiTheme="majorHAnsi" w:cs="Times New Roman"/>
          <w:lang w:val="es-ES"/>
        </w:rPr>
        <w:lastRenderedPageBreak/>
        <w:t xml:space="preserve">Aunque el Ministerio de Vivienda proyecta 260.000 soluciones habitacionales al 2025, persisten </w:t>
      </w:r>
      <w:r w:rsidRPr="00390C1A">
        <w:rPr>
          <w:rFonts w:asciiTheme="majorHAnsi" w:hAnsiTheme="majorHAnsi" w:cs="Times New Roman"/>
          <w:b/>
          <w:lang w:val="es-ES"/>
        </w:rPr>
        <w:t>desalojos forzosos de campamentos</w:t>
      </w:r>
      <w:r w:rsidRPr="00F22157">
        <w:rPr>
          <w:rFonts w:asciiTheme="majorHAnsi" w:hAnsiTheme="majorHAnsi" w:cs="Times New Roman"/>
          <w:lang w:val="es-ES"/>
        </w:rPr>
        <w:t xml:space="preserve"> sin cumplir estándares internacionales, vulnerando derechos de la niñez. La Ley N°21.450 y la política habitacional no incorporan un enfoque de derechos </w:t>
      </w:r>
      <w:r>
        <w:rPr>
          <w:rFonts w:asciiTheme="majorHAnsi" w:hAnsiTheme="majorHAnsi" w:cs="Times New Roman"/>
          <w:lang w:val="es-ES"/>
        </w:rPr>
        <w:t xml:space="preserve">de </w:t>
      </w:r>
      <w:r w:rsidRPr="00F22157">
        <w:rPr>
          <w:rFonts w:asciiTheme="majorHAnsi" w:hAnsiTheme="majorHAnsi" w:cs="Times New Roman"/>
          <w:lang w:val="es-ES"/>
        </w:rPr>
        <w:t xml:space="preserve">NNA, el programa “Construyendo Barrios” muestra baja cobertura y el derecho a la vivienda sigue siendo difuso en la planificación urbana, excluyendo a la niñez en campamentos </w:t>
      </w:r>
      <w:r w:rsidR="00332572" w:rsidRPr="0057242B">
        <w:rPr>
          <w:rFonts w:asciiTheme="majorHAnsi" w:hAnsiTheme="majorHAnsi" w:cs="Times New Roman"/>
          <w:lang w:val="es-ES"/>
        </w:rPr>
        <w:t>(5</w:t>
      </w:r>
      <w:r w:rsidR="00C5483B">
        <w:rPr>
          <w:rFonts w:asciiTheme="majorHAnsi" w:hAnsiTheme="majorHAnsi" w:cs="Times New Roman"/>
          <w:lang w:val="es-ES"/>
        </w:rPr>
        <w:t>0</w:t>
      </w:r>
      <w:r w:rsidR="005616D5" w:rsidRPr="0057242B">
        <w:rPr>
          <w:rFonts w:asciiTheme="majorHAnsi" w:hAnsiTheme="majorHAnsi" w:cs="Times New Roman"/>
          <w:lang w:val="es-ES"/>
        </w:rPr>
        <w:t>)</w:t>
      </w:r>
      <w:r w:rsidR="00903D84" w:rsidRPr="0057242B">
        <w:rPr>
          <w:rFonts w:asciiTheme="majorHAnsi" w:hAnsiTheme="majorHAnsi" w:cs="Times New Roman"/>
          <w:lang w:val="es-ES"/>
        </w:rPr>
        <w:t>.</w:t>
      </w:r>
    </w:p>
    <w:p w14:paraId="13059A4E" w14:textId="19AE7DBD" w:rsidR="004E5D3C" w:rsidRPr="004E5D3C" w:rsidRDefault="004E5D3C" w:rsidP="00A50A7C">
      <w:pPr>
        <w:pStyle w:val="Prrafodelista"/>
        <w:tabs>
          <w:tab w:val="left" w:pos="426"/>
        </w:tabs>
        <w:spacing w:after="0" w:line="240" w:lineRule="auto"/>
        <w:ind w:left="0"/>
        <w:jc w:val="both"/>
        <w:rPr>
          <w:rFonts w:asciiTheme="majorHAnsi" w:hAnsiTheme="majorHAnsi" w:cs="Times New Roman"/>
          <w:lang w:val="es-ES"/>
        </w:rPr>
      </w:pPr>
    </w:p>
    <w:p w14:paraId="60645796" w14:textId="528C7C7A" w:rsidR="006A4046" w:rsidRPr="006A4046" w:rsidRDefault="006A4046" w:rsidP="00A50A7C">
      <w:pPr>
        <w:tabs>
          <w:tab w:val="left" w:pos="567"/>
        </w:tabs>
        <w:spacing w:after="0" w:line="240" w:lineRule="auto"/>
        <w:jc w:val="both"/>
        <w:rPr>
          <w:rFonts w:asciiTheme="majorHAnsi" w:hAnsiTheme="majorHAnsi" w:cs="Times New Roman"/>
          <w:b/>
          <w:lang w:val="es-ES"/>
        </w:rPr>
      </w:pPr>
      <w:r w:rsidRPr="006A4046">
        <w:rPr>
          <w:rFonts w:asciiTheme="majorHAnsi" w:hAnsiTheme="majorHAnsi" w:cs="Times New Roman"/>
          <w:b/>
          <w:lang w:val="es-ES"/>
        </w:rPr>
        <w:t>Recomendaciones al Estado de Chile:</w:t>
      </w:r>
    </w:p>
    <w:p w14:paraId="26E15B6F" w14:textId="72B11C96" w:rsidR="006A4046" w:rsidRPr="006A4046" w:rsidRDefault="006A4046" w:rsidP="00A50A7C">
      <w:pPr>
        <w:pStyle w:val="Prrafodelista"/>
        <w:numPr>
          <w:ilvl w:val="0"/>
          <w:numId w:val="28"/>
        </w:numPr>
        <w:tabs>
          <w:tab w:val="left" w:pos="284"/>
          <w:tab w:val="left" w:pos="567"/>
        </w:tabs>
        <w:spacing w:line="240" w:lineRule="auto"/>
        <w:ind w:left="0" w:firstLine="0"/>
        <w:jc w:val="both"/>
        <w:rPr>
          <w:rFonts w:asciiTheme="majorHAnsi" w:hAnsiTheme="majorHAnsi" w:cs="Times New Roman"/>
          <w:b/>
          <w:i/>
          <w:lang w:val="es-ES"/>
        </w:rPr>
      </w:pPr>
      <w:r w:rsidRPr="006A4046">
        <w:rPr>
          <w:rFonts w:asciiTheme="majorHAnsi" w:hAnsiTheme="majorHAnsi" w:cs="Times New Roman"/>
          <w:b/>
          <w:i/>
          <w:lang w:val="es-ES"/>
        </w:rPr>
        <w:t>Incorporar enfoque de derechos de la niñez en la política habitacional, asegurando que niñas, niños y adolescentes sean considerados explícitamente en el diseño, implementación y seguimiento de la planificación urbana.</w:t>
      </w:r>
    </w:p>
    <w:p w14:paraId="1EAD1A53" w14:textId="0B3F32B6" w:rsidR="006A4046" w:rsidRPr="006A4046" w:rsidRDefault="006226D3" w:rsidP="00A50A7C">
      <w:pPr>
        <w:pStyle w:val="Prrafodelista"/>
        <w:numPr>
          <w:ilvl w:val="0"/>
          <w:numId w:val="28"/>
        </w:numPr>
        <w:tabs>
          <w:tab w:val="left" w:pos="284"/>
          <w:tab w:val="left" w:pos="567"/>
        </w:tabs>
        <w:spacing w:line="240" w:lineRule="auto"/>
        <w:ind w:left="0" w:firstLine="0"/>
        <w:jc w:val="both"/>
        <w:rPr>
          <w:rFonts w:asciiTheme="majorHAnsi" w:hAnsiTheme="majorHAnsi" w:cs="Times New Roman"/>
          <w:b/>
          <w:i/>
          <w:lang w:val="es-ES"/>
        </w:rPr>
      </w:pPr>
      <w:r>
        <w:rPr>
          <w:rFonts w:asciiTheme="majorHAnsi" w:hAnsiTheme="majorHAnsi" w:cs="Times New Roman"/>
          <w:b/>
          <w:i/>
          <w:lang w:val="es-ES"/>
        </w:rPr>
        <w:t>Adoptar</w:t>
      </w:r>
      <w:r w:rsidR="006A4046" w:rsidRPr="006A4046">
        <w:rPr>
          <w:rFonts w:asciiTheme="majorHAnsi" w:hAnsiTheme="majorHAnsi" w:cs="Times New Roman"/>
          <w:b/>
          <w:i/>
          <w:lang w:val="es-ES"/>
        </w:rPr>
        <w:t xml:space="preserve"> medidas para garantizar que toda acción de desalojo forzoso del Estado en asentamientos informales cumpla con estándares internacionales de protección a la niñez.</w:t>
      </w:r>
    </w:p>
    <w:p w14:paraId="77EA23C4" w14:textId="34049CC5" w:rsidR="006A4046" w:rsidRPr="006A4046" w:rsidRDefault="006A4046" w:rsidP="00A50A7C">
      <w:pPr>
        <w:pStyle w:val="Prrafodelista"/>
        <w:numPr>
          <w:ilvl w:val="0"/>
          <w:numId w:val="28"/>
        </w:numPr>
        <w:tabs>
          <w:tab w:val="left" w:pos="284"/>
          <w:tab w:val="left" w:pos="567"/>
        </w:tabs>
        <w:spacing w:line="240" w:lineRule="auto"/>
        <w:ind w:left="0" w:firstLine="0"/>
        <w:jc w:val="both"/>
        <w:rPr>
          <w:rFonts w:asciiTheme="majorHAnsi" w:hAnsiTheme="majorHAnsi" w:cs="Times New Roman"/>
          <w:b/>
          <w:i/>
          <w:lang w:val="es-ES"/>
        </w:rPr>
      </w:pPr>
      <w:r w:rsidRPr="006A4046">
        <w:rPr>
          <w:rFonts w:asciiTheme="majorHAnsi" w:hAnsiTheme="majorHAnsi" w:cs="Times New Roman"/>
          <w:b/>
          <w:i/>
          <w:lang w:val="es-ES"/>
        </w:rPr>
        <w:t>Fortalecer el acceso a servicios básicos y educación en territorios excluidos, priorizando la inversión pública en zonas con alta presencia de NNA en condiciones precarias.</w:t>
      </w:r>
    </w:p>
    <w:p w14:paraId="7290271D" w14:textId="18099D9E" w:rsidR="006A4046" w:rsidRDefault="006A4046" w:rsidP="00A50A7C">
      <w:pPr>
        <w:pStyle w:val="Prrafodelista"/>
        <w:numPr>
          <w:ilvl w:val="0"/>
          <w:numId w:val="28"/>
        </w:numPr>
        <w:tabs>
          <w:tab w:val="left" w:pos="284"/>
          <w:tab w:val="left" w:pos="567"/>
        </w:tabs>
        <w:spacing w:line="240" w:lineRule="auto"/>
        <w:ind w:left="0" w:firstLine="0"/>
        <w:jc w:val="both"/>
        <w:rPr>
          <w:rFonts w:asciiTheme="majorHAnsi" w:hAnsiTheme="majorHAnsi" w:cs="Times New Roman"/>
          <w:b/>
          <w:lang w:val="es-ES"/>
        </w:rPr>
      </w:pPr>
      <w:r w:rsidRPr="006A4046">
        <w:rPr>
          <w:rFonts w:asciiTheme="majorHAnsi" w:hAnsiTheme="majorHAnsi" w:cs="Times New Roman"/>
          <w:b/>
          <w:i/>
          <w:lang w:val="es-ES"/>
        </w:rPr>
        <w:t>Diseñar políticas específicas contra la inseguridad alimentaria infantil, con enfoque intercultural y territorial, que atiendan la situación crítica de NNA migrantes, de pueblos originarios y en contextos urbanos y rurales de alta vulnerabilidad</w:t>
      </w:r>
      <w:r w:rsidRPr="006A4046">
        <w:rPr>
          <w:rFonts w:asciiTheme="majorHAnsi" w:hAnsiTheme="majorHAnsi" w:cs="Times New Roman"/>
          <w:b/>
          <w:lang w:val="es-ES"/>
        </w:rPr>
        <w:t>.</w:t>
      </w:r>
    </w:p>
    <w:p w14:paraId="43F07603" w14:textId="4EC85644" w:rsidR="00357324" w:rsidRPr="006A4046" w:rsidRDefault="00357324" w:rsidP="00A50A7C">
      <w:pPr>
        <w:pStyle w:val="Prrafodelista"/>
        <w:numPr>
          <w:ilvl w:val="0"/>
          <w:numId w:val="28"/>
        </w:numPr>
        <w:tabs>
          <w:tab w:val="left" w:pos="284"/>
          <w:tab w:val="left" w:pos="567"/>
        </w:tabs>
        <w:spacing w:line="240" w:lineRule="auto"/>
        <w:ind w:left="0" w:firstLine="0"/>
        <w:jc w:val="both"/>
        <w:rPr>
          <w:rFonts w:asciiTheme="majorHAnsi" w:hAnsiTheme="majorHAnsi" w:cs="Times New Roman"/>
          <w:b/>
          <w:lang w:val="es-ES"/>
        </w:rPr>
      </w:pPr>
      <w:r w:rsidRPr="00357324">
        <w:rPr>
          <w:rFonts w:asciiTheme="majorHAnsi" w:hAnsiTheme="majorHAnsi" w:cs="Times New Roman"/>
          <w:b/>
          <w:i/>
        </w:rPr>
        <w:t>Diseñar e implementar políticas intersectoriales que aborden los factores estructurales de la malnutrición por exceso</w:t>
      </w:r>
      <w:r w:rsidR="006226D3">
        <w:rPr>
          <w:rFonts w:asciiTheme="majorHAnsi" w:hAnsiTheme="majorHAnsi" w:cs="Times New Roman"/>
          <w:b/>
          <w:i/>
        </w:rPr>
        <w:t xml:space="preserve">, </w:t>
      </w:r>
      <w:r w:rsidRPr="00357324">
        <w:rPr>
          <w:rFonts w:asciiTheme="majorHAnsi" w:hAnsiTheme="majorHAnsi" w:cs="Times New Roman"/>
          <w:b/>
          <w:i/>
        </w:rPr>
        <w:t>como la mejora del entorno urbano, el acceso seguro a espacio</w:t>
      </w:r>
      <w:r>
        <w:rPr>
          <w:rFonts w:asciiTheme="majorHAnsi" w:hAnsiTheme="majorHAnsi" w:cs="Times New Roman"/>
          <w:b/>
          <w:i/>
        </w:rPr>
        <w:t xml:space="preserve">s para la actividad física y políticas para la </w:t>
      </w:r>
      <w:r w:rsidRPr="00357324">
        <w:rPr>
          <w:rFonts w:asciiTheme="majorHAnsi" w:hAnsiTheme="majorHAnsi" w:cs="Times New Roman"/>
          <w:b/>
          <w:i/>
        </w:rPr>
        <w:t>reducción de la vulnerabilidad económica de las familias</w:t>
      </w:r>
      <w:r w:rsidRPr="00357324">
        <w:rPr>
          <w:rFonts w:asciiTheme="majorHAnsi" w:hAnsiTheme="majorHAnsi" w:cs="Times New Roman"/>
          <w:b/>
        </w:rPr>
        <w:t>.</w:t>
      </w:r>
    </w:p>
    <w:p w14:paraId="4E165458" w14:textId="77777777" w:rsidR="00ED5AF9" w:rsidRPr="001F1204" w:rsidRDefault="00ED5AF9" w:rsidP="00A50A7C">
      <w:pPr>
        <w:pStyle w:val="Prrafodelista"/>
        <w:tabs>
          <w:tab w:val="left" w:pos="426"/>
        </w:tabs>
        <w:spacing w:line="240" w:lineRule="auto"/>
        <w:ind w:left="0"/>
        <w:jc w:val="both"/>
        <w:rPr>
          <w:rFonts w:asciiTheme="majorHAnsi" w:hAnsiTheme="majorHAnsi" w:cs="Times New Roman"/>
          <w:lang w:val="es-ES"/>
        </w:rPr>
      </w:pPr>
    </w:p>
    <w:p w14:paraId="6856A888" w14:textId="0D0C9880" w:rsidR="007C0127" w:rsidRPr="001F1204" w:rsidRDefault="00664F8E" w:rsidP="00A50A7C">
      <w:pPr>
        <w:pStyle w:val="Ttulo1"/>
        <w:tabs>
          <w:tab w:val="left" w:pos="426"/>
        </w:tabs>
        <w:spacing w:line="240" w:lineRule="auto"/>
        <w:jc w:val="both"/>
        <w:rPr>
          <w:rFonts w:cs="Times New Roman"/>
          <w:sz w:val="22"/>
          <w:szCs w:val="22"/>
        </w:rPr>
      </w:pPr>
      <w:r w:rsidRPr="001F1204">
        <w:rPr>
          <w:rFonts w:cs="Times New Roman"/>
          <w:sz w:val="22"/>
          <w:szCs w:val="22"/>
        </w:rPr>
        <w:t>DERECHO AL DISFRUTE DEL MAS ALTO NIVEL POSIBLE DE SALUD FÍSICA Y MENTAL POSIBLE E HIGIENE DEL MEDIOAMBIENTE, ARTÍCULO 12.</w:t>
      </w:r>
    </w:p>
    <w:p w14:paraId="6783D7E5" w14:textId="66002935" w:rsidR="00561657" w:rsidRPr="001F1204" w:rsidRDefault="00664F8E" w:rsidP="00A50A7C">
      <w:pPr>
        <w:pStyle w:val="Ttulo2"/>
        <w:tabs>
          <w:tab w:val="left" w:pos="426"/>
        </w:tabs>
        <w:spacing w:line="240" w:lineRule="auto"/>
        <w:jc w:val="both"/>
        <w:rPr>
          <w:rFonts w:cs="Times New Roman"/>
          <w:i/>
          <w:sz w:val="22"/>
          <w:szCs w:val="22"/>
        </w:rPr>
      </w:pPr>
      <w:r w:rsidRPr="001F1204">
        <w:rPr>
          <w:rFonts w:cs="Times New Roman"/>
          <w:i/>
          <w:sz w:val="22"/>
          <w:szCs w:val="22"/>
        </w:rPr>
        <w:t>Salud física y mental.</w:t>
      </w:r>
    </w:p>
    <w:p w14:paraId="2F64A47B" w14:textId="044DB54F" w:rsidR="00043106" w:rsidRDefault="00F12990" w:rsidP="00A50A7C">
      <w:pPr>
        <w:pStyle w:val="Prrafodelista"/>
        <w:numPr>
          <w:ilvl w:val="0"/>
          <w:numId w:val="36"/>
        </w:numPr>
        <w:tabs>
          <w:tab w:val="left" w:pos="426"/>
        </w:tabs>
        <w:spacing w:line="240" w:lineRule="auto"/>
        <w:ind w:left="0" w:firstLine="0"/>
        <w:jc w:val="both"/>
        <w:rPr>
          <w:rFonts w:asciiTheme="majorHAnsi" w:hAnsiTheme="majorHAnsi" w:cs="Times New Roman"/>
        </w:rPr>
      </w:pPr>
      <w:r w:rsidRPr="00043106">
        <w:rPr>
          <w:rFonts w:asciiTheme="majorHAnsi" w:hAnsiTheme="majorHAnsi" w:cs="Times New Roman"/>
        </w:rPr>
        <w:t>E</w:t>
      </w:r>
      <w:r w:rsidR="008149F8" w:rsidRPr="00043106">
        <w:rPr>
          <w:rFonts w:asciiTheme="majorHAnsi" w:hAnsiTheme="majorHAnsi" w:cs="Times New Roman"/>
        </w:rPr>
        <w:t xml:space="preserve">l bajo bienestar de los </w:t>
      </w:r>
      <w:r w:rsidR="001F1204" w:rsidRPr="00043106">
        <w:rPr>
          <w:rFonts w:asciiTheme="majorHAnsi" w:hAnsiTheme="majorHAnsi" w:cs="Times New Roman"/>
        </w:rPr>
        <w:t>NNA</w:t>
      </w:r>
      <w:r w:rsidR="008149F8" w:rsidRPr="00043106">
        <w:rPr>
          <w:rFonts w:asciiTheme="majorHAnsi" w:hAnsiTheme="majorHAnsi" w:cs="Times New Roman"/>
        </w:rPr>
        <w:t xml:space="preserve"> de Chile, se debe a las </w:t>
      </w:r>
      <w:r w:rsidR="008149F8" w:rsidRPr="00043106">
        <w:rPr>
          <w:rFonts w:asciiTheme="majorHAnsi" w:hAnsiTheme="majorHAnsi" w:cs="Times New Roman"/>
          <w:b/>
        </w:rPr>
        <w:t>dificultades que existen para que ellos y ellas puedan ejercer sus derechos</w:t>
      </w:r>
      <w:r w:rsidR="005616D5" w:rsidRPr="00043106">
        <w:rPr>
          <w:rFonts w:asciiTheme="majorHAnsi" w:hAnsiTheme="majorHAnsi" w:cs="Times New Roman"/>
          <w:b/>
        </w:rPr>
        <w:t xml:space="preserve"> </w:t>
      </w:r>
      <w:r w:rsidR="005616D5" w:rsidRPr="00043106">
        <w:rPr>
          <w:rFonts w:asciiTheme="majorHAnsi" w:hAnsiTheme="majorHAnsi" w:cs="Times New Roman"/>
        </w:rPr>
        <w:t>(</w:t>
      </w:r>
      <w:r w:rsidR="00332572" w:rsidRPr="00043106">
        <w:rPr>
          <w:rFonts w:asciiTheme="majorHAnsi" w:hAnsiTheme="majorHAnsi" w:cs="Times New Roman"/>
        </w:rPr>
        <w:t>5</w:t>
      </w:r>
      <w:r w:rsidR="00C5483B">
        <w:rPr>
          <w:rFonts w:asciiTheme="majorHAnsi" w:hAnsiTheme="majorHAnsi" w:cs="Times New Roman"/>
        </w:rPr>
        <w:t>2</w:t>
      </w:r>
      <w:r w:rsidR="005616D5" w:rsidRPr="00043106">
        <w:rPr>
          <w:rFonts w:asciiTheme="majorHAnsi" w:hAnsiTheme="majorHAnsi" w:cs="Times New Roman"/>
        </w:rPr>
        <w:t>)</w:t>
      </w:r>
      <w:r w:rsidR="00092C61" w:rsidRPr="00043106">
        <w:rPr>
          <w:rFonts w:asciiTheme="majorHAnsi" w:hAnsiTheme="majorHAnsi" w:cs="Times New Roman"/>
        </w:rPr>
        <w:t>.</w:t>
      </w:r>
      <w:r w:rsidR="00092C61" w:rsidRPr="00043106">
        <w:rPr>
          <w:rFonts w:asciiTheme="majorHAnsi" w:hAnsiTheme="majorHAnsi" w:cs="Times New Roman"/>
          <w:b/>
        </w:rPr>
        <w:t xml:space="preserve"> </w:t>
      </w:r>
      <w:r w:rsidR="00CD5FB8" w:rsidRPr="00043106">
        <w:rPr>
          <w:rFonts w:asciiTheme="majorHAnsi" w:hAnsiTheme="majorHAnsi" w:cs="Times New Roman"/>
        </w:rPr>
        <w:t xml:space="preserve">En 2024, </w:t>
      </w:r>
      <w:r w:rsidR="001E5C21" w:rsidRPr="00043106">
        <w:rPr>
          <w:rFonts w:asciiTheme="majorHAnsi" w:hAnsiTheme="majorHAnsi" w:cs="Times New Roman"/>
        </w:rPr>
        <w:t>cuatro</w:t>
      </w:r>
      <w:r w:rsidR="00CD5FB8" w:rsidRPr="00043106">
        <w:rPr>
          <w:rFonts w:asciiTheme="majorHAnsi" w:hAnsiTheme="majorHAnsi" w:cs="Times New Roman"/>
        </w:rPr>
        <w:t xml:space="preserve"> de cada 10 adolescentes no recibieron atención de salud mental, debido al alto costo y falta de prevención. Un estudio nacional reporta que 1 de cada 4 adolescentes tiene alta probabilidad de trastornos depresivos o ansiosos, con mayor prevalencia en niñas y estudiantes de colegios subvencionados y públicos. También aumentaron las atenciones por salud mental y los casos de ideación e intento suicida</w:t>
      </w:r>
      <w:r w:rsidR="005616D5" w:rsidRPr="00043106">
        <w:rPr>
          <w:rFonts w:asciiTheme="majorHAnsi" w:hAnsiTheme="majorHAnsi" w:cs="Times New Roman"/>
        </w:rPr>
        <w:t xml:space="preserve"> (</w:t>
      </w:r>
      <w:r w:rsidR="00332572" w:rsidRPr="00043106">
        <w:rPr>
          <w:rFonts w:asciiTheme="majorHAnsi" w:hAnsiTheme="majorHAnsi" w:cs="Times New Roman"/>
        </w:rPr>
        <w:t>5</w:t>
      </w:r>
      <w:r w:rsidR="00C5483B">
        <w:rPr>
          <w:rFonts w:asciiTheme="majorHAnsi" w:hAnsiTheme="majorHAnsi" w:cs="Times New Roman"/>
        </w:rPr>
        <w:t>3</w:t>
      </w:r>
      <w:r w:rsidR="005616D5" w:rsidRPr="00043106">
        <w:rPr>
          <w:rFonts w:asciiTheme="majorHAnsi" w:hAnsiTheme="majorHAnsi" w:cs="Times New Roman"/>
        </w:rPr>
        <w:t>)</w:t>
      </w:r>
      <w:r w:rsidR="00CD5FB8" w:rsidRPr="00043106">
        <w:rPr>
          <w:rFonts w:asciiTheme="majorHAnsi" w:hAnsiTheme="majorHAnsi" w:cs="Times New Roman"/>
        </w:rPr>
        <w:t>.</w:t>
      </w:r>
    </w:p>
    <w:p w14:paraId="7738CA04" w14:textId="77777777" w:rsidR="00043106" w:rsidRDefault="00043106" w:rsidP="00A50A7C">
      <w:pPr>
        <w:pStyle w:val="Prrafodelista"/>
        <w:tabs>
          <w:tab w:val="left" w:pos="426"/>
        </w:tabs>
        <w:spacing w:line="240" w:lineRule="auto"/>
        <w:ind w:left="0"/>
        <w:jc w:val="both"/>
        <w:rPr>
          <w:rFonts w:asciiTheme="majorHAnsi" w:hAnsiTheme="majorHAnsi" w:cs="Times New Roman"/>
        </w:rPr>
      </w:pPr>
    </w:p>
    <w:p w14:paraId="17FD480A" w14:textId="2E966ECE" w:rsidR="00D7493A" w:rsidRPr="00043106" w:rsidRDefault="00D7493A" w:rsidP="00A50A7C">
      <w:pPr>
        <w:pStyle w:val="Prrafodelista"/>
        <w:numPr>
          <w:ilvl w:val="0"/>
          <w:numId w:val="36"/>
        </w:numPr>
        <w:tabs>
          <w:tab w:val="left" w:pos="426"/>
        </w:tabs>
        <w:spacing w:line="240" w:lineRule="auto"/>
        <w:ind w:left="0" w:firstLine="0"/>
        <w:jc w:val="both"/>
        <w:rPr>
          <w:rFonts w:asciiTheme="majorHAnsi" w:hAnsiTheme="majorHAnsi" w:cs="Times New Roman"/>
        </w:rPr>
      </w:pPr>
      <w:r w:rsidRPr="00043106">
        <w:rPr>
          <w:rFonts w:asciiTheme="majorHAnsi" w:hAnsiTheme="majorHAnsi" w:cs="Times New Roman"/>
        </w:rPr>
        <w:t>OPCIÓN realizó un estudio en la región de Atacama (zona norte) en 2024</w:t>
      </w:r>
      <w:r w:rsidR="005616D5" w:rsidRPr="00043106">
        <w:rPr>
          <w:rFonts w:asciiTheme="majorHAnsi" w:hAnsiTheme="majorHAnsi" w:cs="Times New Roman"/>
        </w:rPr>
        <w:t xml:space="preserve"> (</w:t>
      </w:r>
      <w:r w:rsidR="00332572" w:rsidRPr="00043106">
        <w:rPr>
          <w:rFonts w:asciiTheme="majorHAnsi" w:hAnsiTheme="majorHAnsi" w:cs="Times New Roman"/>
        </w:rPr>
        <w:t>4</w:t>
      </w:r>
      <w:r w:rsidR="00C5483B">
        <w:rPr>
          <w:rFonts w:asciiTheme="majorHAnsi" w:hAnsiTheme="majorHAnsi" w:cs="Times New Roman"/>
        </w:rPr>
        <w:t>6</w:t>
      </w:r>
      <w:r w:rsidR="005616D5" w:rsidRPr="00043106">
        <w:rPr>
          <w:rFonts w:asciiTheme="majorHAnsi" w:hAnsiTheme="majorHAnsi" w:cs="Times New Roman"/>
        </w:rPr>
        <w:t>)</w:t>
      </w:r>
      <w:r w:rsidRPr="00043106">
        <w:rPr>
          <w:rFonts w:asciiTheme="majorHAnsi" w:hAnsiTheme="majorHAnsi" w:cs="Times New Roman"/>
        </w:rPr>
        <w:t xml:space="preserve">, con cerca de 500 </w:t>
      </w:r>
      <w:r w:rsidR="001F1204" w:rsidRPr="00043106">
        <w:rPr>
          <w:rFonts w:asciiTheme="majorHAnsi" w:hAnsiTheme="majorHAnsi" w:cs="Times New Roman"/>
        </w:rPr>
        <w:t>NNA</w:t>
      </w:r>
      <w:r w:rsidRPr="00043106">
        <w:rPr>
          <w:rFonts w:asciiTheme="majorHAnsi" w:hAnsiTheme="majorHAnsi" w:cs="Times New Roman"/>
        </w:rPr>
        <w:t xml:space="preserve"> y sus familias, sobre la </w:t>
      </w:r>
      <w:r w:rsidRPr="00043106">
        <w:rPr>
          <w:rFonts w:asciiTheme="majorHAnsi" w:hAnsiTheme="majorHAnsi" w:cs="Times New Roman"/>
          <w:b/>
        </w:rPr>
        <w:t>atención estatal en salud mental</w:t>
      </w:r>
      <w:r w:rsidRPr="00043106">
        <w:rPr>
          <w:rFonts w:asciiTheme="majorHAnsi" w:hAnsiTheme="majorHAnsi" w:cs="Times New Roman"/>
        </w:rPr>
        <w:t xml:space="preserve">. Los participantes señalaron que los servicios son insuficientes y de baja calidad, </w:t>
      </w:r>
      <w:r w:rsidR="00ED3FDF">
        <w:rPr>
          <w:rFonts w:asciiTheme="majorHAnsi" w:hAnsiTheme="majorHAnsi" w:cs="Times New Roman"/>
        </w:rPr>
        <w:t>y relacionan</w:t>
      </w:r>
      <w:r w:rsidRPr="00043106">
        <w:rPr>
          <w:rFonts w:asciiTheme="majorHAnsi" w:hAnsiTheme="majorHAnsi" w:cs="Times New Roman"/>
        </w:rPr>
        <w:t xml:space="preserve"> la salud mental con actividades recreativas y vínculos sociales</w:t>
      </w:r>
      <w:r w:rsidR="00ED3FDF">
        <w:rPr>
          <w:rFonts w:asciiTheme="majorHAnsi" w:hAnsiTheme="majorHAnsi" w:cs="Times New Roman"/>
        </w:rPr>
        <w:t>, no sólo con prestaciones médicas</w:t>
      </w:r>
      <w:r w:rsidRPr="00043106">
        <w:rPr>
          <w:rFonts w:asciiTheme="majorHAnsi" w:hAnsiTheme="majorHAnsi" w:cs="Times New Roman"/>
        </w:rPr>
        <w:t>. Destacaron la alta rotación de personal, trato deficiente y falta de especialistas</w:t>
      </w:r>
      <w:r w:rsidR="00D658F4" w:rsidRPr="00043106">
        <w:rPr>
          <w:rFonts w:asciiTheme="majorHAnsi" w:hAnsiTheme="majorHAnsi" w:cs="Times New Roman"/>
        </w:rPr>
        <w:t xml:space="preserve"> locales</w:t>
      </w:r>
      <w:r w:rsidRPr="00043106">
        <w:rPr>
          <w:rFonts w:asciiTheme="majorHAnsi" w:hAnsiTheme="majorHAnsi" w:cs="Times New Roman"/>
        </w:rPr>
        <w:t>, obligando a desplazamientos a otras comunas. Los cuidadores también destacaron largas esperas y escasez de especialistas.</w:t>
      </w:r>
    </w:p>
    <w:p w14:paraId="385164AB" w14:textId="18913E1C" w:rsidR="00D7493A" w:rsidRPr="001F1204" w:rsidRDefault="00D7493A" w:rsidP="00A50A7C">
      <w:pPr>
        <w:pStyle w:val="Prrafodelista"/>
        <w:widowControl w:val="0"/>
        <w:shd w:val="clear" w:color="auto" w:fill="FFFFFF"/>
        <w:tabs>
          <w:tab w:val="left" w:pos="426"/>
          <w:tab w:val="left" w:pos="567"/>
        </w:tabs>
        <w:spacing w:after="100" w:afterAutospacing="1" w:line="240" w:lineRule="auto"/>
        <w:ind w:left="0"/>
        <w:jc w:val="both"/>
        <w:rPr>
          <w:rFonts w:asciiTheme="majorHAnsi" w:eastAsia="Times New Roman" w:hAnsiTheme="majorHAnsi" w:cs="Times New Roman"/>
          <w:lang w:eastAsia="es-CL"/>
        </w:rPr>
      </w:pPr>
    </w:p>
    <w:p w14:paraId="78DA32E9" w14:textId="47DB6F5B" w:rsidR="0051442E" w:rsidRPr="0051442E" w:rsidRDefault="00D7493A" w:rsidP="00A50A7C">
      <w:pPr>
        <w:pStyle w:val="Prrafodelista"/>
        <w:widowControl w:val="0"/>
        <w:numPr>
          <w:ilvl w:val="0"/>
          <w:numId w:val="36"/>
        </w:numPr>
        <w:tabs>
          <w:tab w:val="left" w:pos="426"/>
        </w:tabs>
        <w:spacing w:after="0" w:line="240" w:lineRule="auto"/>
        <w:ind w:left="0" w:firstLine="0"/>
        <w:jc w:val="both"/>
        <w:rPr>
          <w:rFonts w:asciiTheme="majorHAnsi" w:hAnsiTheme="majorHAnsi" w:cs="Times New Roman"/>
        </w:rPr>
      </w:pPr>
      <w:r w:rsidRPr="001F1204">
        <w:rPr>
          <w:rFonts w:asciiTheme="majorHAnsi" w:hAnsiTheme="majorHAnsi" w:cs="Times New Roman"/>
        </w:rPr>
        <w:t xml:space="preserve">La Ley N°21.331 </w:t>
      </w:r>
      <w:r w:rsidR="00390C1A">
        <w:rPr>
          <w:rFonts w:asciiTheme="majorHAnsi" w:hAnsiTheme="majorHAnsi" w:cs="Times New Roman"/>
        </w:rPr>
        <w:t xml:space="preserve">de </w:t>
      </w:r>
      <w:r w:rsidR="00390C1A" w:rsidRPr="00213D02">
        <w:rPr>
          <w:rFonts w:asciiTheme="majorHAnsi" w:hAnsiTheme="majorHAnsi" w:cs="Times New Roman"/>
        </w:rPr>
        <w:t>Salud Mental</w:t>
      </w:r>
      <w:r w:rsidR="00390C1A">
        <w:rPr>
          <w:rFonts w:asciiTheme="majorHAnsi" w:hAnsiTheme="majorHAnsi" w:cs="Times New Roman"/>
        </w:rPr>
        <w:t xml:space="preserve"> </w:t>
      </w:r>
      <w:r w:rsidR="005616D5" w:rsidRPr="001F1204">
        <w:rPr>
          <w:rFonts w:asciiTheme="majorHAnsi" w:hAnsiTheme="majorHAnsi" w:cs="Times New Roman"/>
        </w:rPr>
        <w:t>(</w:t>
      </w:r>
      <w:r w:rsidR="00332572" w:rsidRPr="001F1204">
        <w:rPr>
          <w:rFonts w:asciiTheme="majorHAnsi" w:hAnsiTheme="majorHAnsi" w:cs="Times New Roman"/>
        </w:rPr>
        <w:t>5</w:t>
      </w:r>
      <w:r w:rsidR="00C5483B">
        <w:rPr>
          <w:rFonts w:asciiTheme="majorHAnsi" w:hAnsiTheme="majorHAnsi" w:cs="Times New Roman"/>
        </w:rPr>
        <w:t>4</w:t>
      </w:r>
      <w:r w:rsidR="005616D5" w:rsidRPr="001F1204">
        <w:rPr>
          <w:rFonts w:asciiTheme="majorHAnsi" w:hAnsiTheme="majorHAnsi" w:cs="Times New Roman"/>
        </w:rPr>
        <w:t>)</w:t>
      </w:r>
      <w:r w:rsidRPr="001F1204">
        <w:rPr>
          <w:rFonts w:asciiTheme="majorHAnsi" w:hAnsiTheme="majorHAnsi" w:cs="Times New Roman"/>
        </w:rPr>
        <w:t xml:space="preserve"> ha sido implementada de forma débil</w:t>
      </w:r>
      <w:r w:rsidR="005616D5" w:rsidRPr="001F1204">
        <w:rPr>
          <w:rFonts w:asciiTheme="majorHAnsi" w:hAnsiTheme="majorHAnsi" w:cs="Times New Roman"/>
        </w:rPr>
        <w:t xml:space="preserve"> (</w:t>
      </w:r>
      <w:r w:rsidR="00332572" w:rsidRPr="001F1204">
        <w:rPr>
          <w:rFonts w:asciiTheme="majorHAnsi" w:hAnsiTheme="majorHAnsi" w:cs="Times New Roman"/>
        </w:rPr>
        <w:t>5</w:t>
      </w:r>
      <w:r w:rsidR="00C5483B">
        <w:rPr>
          <w:rFonts w:asciiTheme="majorHAnsi" w:hAnsiTheme="majorHAnsi" w:cs="Times New Roman"/>
        </w:rPr>
        <w:t>5</w:t>
      </w:r>
      <w:r w:rsidR="005616D5" w:rsidRPr="001F1204">
        <w:rPr>
          <w:rFonts w:asciiTheme="majorHAnsi" w:hAnsiTheme="majorHAnsi" w:cs="Times New Roman"/>
        </w:rPr>
        <w:t>)</w:t>
      </w:r>
      <w:r w:rsidRPr="001F1204">
        <w:rPr>
          <w:rFonts w:asciiTheme="majorHAnsi" w:hAnsiTheme="majorHAnsi" w:cs="Times New Roman"/>
        </w:rPr>
        <w:t>, al enfocarse principalmente en trastornos psiquiátricos y neurodivergencias. El Proyecto de Ley N°17.003-11 para un</w:t>
      </w:r>
      <w:r w:rsidR="00D26D0F" w:rsidRPr="001F1204">
        <w:rPr>
          <w:rFonts w:asciiTheme="majorHAnsi" w:hAnsiTheme="majorHAnsi" w:cs="Times New Roman"/>
        </w:rPr>
        <w:t xml:space="preserve">a </w:t>
      </w:r>
      <w:r w:rsidR="00D26D0F" w:rsidRPr="00213D02">
        <w:rPr>
          <w:rFonts w:asciiTheme="majorHAnsi" w:hAnsiTheme="majorHAnsi" w:cs="Times New Roman"/>
          <w:b/>
        </w:rPr>
        <w:t>Ley Integral de Salud Mental</w:t>
      </w:r>
      <w:r w:rsidR="00D26D0F" w:rsidRPr="001F1204">
        <w:rPr>
          <w:rFonts w:asciiTheme="majorHAnsi" w:hAnsiTheme="majorHAnsi" w:cs="Times New Roman"/>
        </w:rPr>
        <w:t xml:space="preserve"> </w:t>
      </w:r>
      <w:r w:rsidRPr="001F1204">
        <w:rPr>
          <w:rFonts w:asciiTheme="majorHAnsi" w:hAnsiTheme="majorHAnsi" w:cs="Times New Roman"/>
        </w:rPr>
        <w:t xml:space="preserve">propone medidas urgentes para </w:t>
      </w:r>
      <w:r w:rsidR="001F1204" w:rsidRPr="001F1204">
        <w:rPr>
          <w:rFonts w:asciiTheme="majorHAnsi" w:hAnsiTheme="majorHAnsi" w:cs="Times New Roman"/>
        </w:rPr>
        <w:t>NNA</w:t>
      </w:r>
      <w:r w:rsidRPr="001F1204">
        <w:rPr>
          <w:rFonts w:asciiTheme="majorHAnsi" w:hAnsiTheme="majorHAnsi" w:cs="Times New Roman"/>
        </w:rPr>
        <w:t>: inclusión educativa, protección de derechos, abordaje de determinantes sociales y alineación con la Política Nacional de Niñez. Actualmente, está en su primer trámite constitucional</w:t>
      </w:r>
      <w:r w:rsidR="005616D5" w:rsidRPr="001F1204">
        <w:rPr>
          <w:rFonts w:asciiTheme="majorHAnsi" w:hAnsiTheme="majorHAnsi" w:cs="Times New Roman"/>
        </w:rPr>
        <w:t xml:space="preserve"> (</w:t>
      </w:r>
      <w:r w:rsidR="00332572" w:rsidRPr="001F1204">
        <w:rPr>
          <w:rFonts w:asciiTheme="majorHAnsi" w:hAnsiTheme="majorHAnsi" w:cs="Times New Roman"/>
        </w:rPr>
        <w:t>5</w:t>
      </w:r>
      <w:r w:rsidR="001D3336" w:rsidRPr="001F1204">
        <w:rPr>
          <w:rFonts w:asciiTheme="majorHAnsi" w:hAnsiTheme="majorHAnsi" w:cs="Times New Roman"/>
        </w:rPr>
        <w:t>7</w:t>
      </w:r>
      <w:r w:rsidR="005616D5" w:rsidRPr="001F1204">
        <w:rPr>
          <w:rFonts w:asciiTheme="majorHAnsi" w:hAnsiTheme="majorHAnsi" w:cs="Times New Roman"/>
        </w:rPr>
        <w:t>)</w:t>
      </w:r>
      <w:r w:rsidRPr="001F1204">
        <w:rPr>
          <w:rFonts w:asciiTheme="majorHAnsi" w:eastAsia="Times New Roman" w:hAnsiTheme="majorHAnsi" w:cs="Times New Roman"/>
          <w:lang w:eastAsia="es-CL"/>
        </w:rPr>
        <w:t>.</w:t>
      </w:r>
    </w:p>
    <w:p w14:paraId="65E01A8A" w14:textId="77777777" w:rsidR="0051442E" w:rsidRPr="0051442E" w:rsidRDefault="0051442E" w:rsidP="00A50A7C">
      <w:pPr>
        <w:pStyle w:val="Prrafodelista"/>
        <w:ind w:left="0"/>
        <w:rPr>
          <w:rFonts w:asciiTheme="majorHAnsi" w:hAnsiTheme="majorHAnsi" w:cs="Times New Roman"/>
        </w:rPr>
      </w:pPr>
    </w:p>
    <w:p w14:paraId="3B99D173" w14:textId="430A96E4" w:rsidR="0051442E" w:rsidRPr="00ED3FDF" w:rsidRDefault="0051442E" w:rsidP="00A50A7C">
      <w:pPr>
        <w:pStyle w:val="Prrafodelista"/>
        <w:widowControl w:val="0"/>
        <w:numPr>
          <w:ilvl w:val="0"/>
          <w:numId w:val="36"/>
        </w:numPr>
        <w:tabs>
          <w:tab w:val="left" w:pos="426"/>
        </w:tabs>
        <w:spacing w:after="0" w:line="240" w:lineRule="auto"/>
        <w:ind w:left="0" w:firstLine="0"/>
        <w:jc w:val="both"/>
        <w:rPr>
          <w:rFonts w:asciiTheme="majorHAnsi" w:hAnsiTheme="majorHAnsi" w:cs="Times New Roman"/>
        </w:rPr>
      </w:pPr>
      <w:r w:rsidRPr="00ED3FDF">
        <w:rPr>
          <w:rFonts w:asciiTheme="majorHAnsi" w:hAnsiTheme="majorHAnsi" w:cs="Times New Roman"/>
        </w:rPr>
        <w:t xml:space="preserve">El Estudio Nacional de Drogas 2018 reportó 17.183 </w:t>
      </w:r>
      <w:r w:rsidRPr="00ED3FDF">
        <w:rPr>
          <w:rFonts w:asciiTheme="majorHAnsi" w:hAnsiTheme="majorHAnsi" w:cs="Times New Roman"/>
          <w:b/>
        </w:rPr>
        <w:t>NNA con consumo problemático de sustancias</w:t>
      </w:r>
      <w:r w:rsidRPr="00ED3FDF">
        <w:rPr>
          <w:rFonts w:asciiTheme="majorHAnsi" w:hAnsiTheme="majorHAnsi" w:cs="Times New Roman"/>
        </w:rPr>
        <w:t>. 11.381 recibieron tratamiento en programas estatales como el Tratamiento Integral (Ley 20.084)</w:t>
      </w:r>
      <w:r w:rsidR="00276C4D" w:rsidRPr="00ED3FDF">
        <w:rPr>
          <w:rFonts w:asciiTheme="majorHAnsi" w:hAnsiTheme="majorHAnsi" w:cs="Times New Roman"/>
        </w:rPr>
        <w:t xml:space="preserve"> que contempla </w:t>
      </w:r>
      <w:r w:rsidR="00276C4D" w:rsidRPr="00ED3FDF">
        <w:rPr>
          <w:rFonts w:asciiTheme="majorHAnsi" w:hAnsiTheme="majorHAnsi" w:cs="Times New Roman"/>
        </w:rPr>
        <w:lastRenderedPageBreak/>
        <w:t>hospitalización en Unidades Psiquiátricas garantizado para NNA que han cometidos infracciones de ley;</w:t>
      </w:r>
      <w:r w:rsidRPr="00ED3FDF">
        <w:rPr>
          <w:rFonts w:asciiTheme="majorHAnsi" w:hAnsiTheme="majorHAnsi" w:cs="Times New Roman"/>
        </w:rPr>
        <w:t xml:space="preserve"> el Programa </w:t>
      </w:r>
      <w:r w:rsidR="00276C4D" w:rsidRPr="00ED3FDF">
        <w:rPr>
          <w:rFonts w:asciiTheme="majorHAnsi" w:hAnsiTheme="majorHAnsi" w:cs="Times New Roman"/>
        </w:rPr>
        <w:t xml:space="preserve">general </w:t>
      </w:r>
      <w:r w:rsidRPr="00ED3FDF">
        <w:rPr>
          <w:rFonts w:asciiTheme="majorHAnsi" w:hAnsiTheme="majorHAnsi" w:cs="Times New Roman"/>
        </w:rPr>
        <w:t xml:space="preserve">para NNA con consumo </w:t>
      </w:r>
      <w:r w:rsidR="00276C4D" w:rsidRPr="00ED3FDF">
        <w:rPr>
          <w:rFonts w:asciiTheme="majorHAnsi" w:hAnsiTheme="majorHAnsi" w:cs="Times New Roman"/>
        </w:rPr>
        <w:t>problemático y el Programa AUGE</w:t>
      </w:r>
      <w:r w:rsidRPr="00ED3FDF">
        <w:rPr>
          <w:rFonts w:asciiTheme="majorHAnsi" w:hAnsiTheme="majorHAnsi" w:cs="Times New Roman"/>
        </w:rPr>
        <w:t>. Estos datos, antiguos, sustentan la Política Nacional de Drogas hasta 2030, y no existen programas que garanticen acceso prioritario a NNA en programas</w:t>
      </w:r>
      <w:r w:rsidR="00276C4D" w:rsidRPr="00ED3FDF">
        <w:rPr>
          <w:rFonts w:asciiTheme="majorHAnsi" w:hAnsiTheme="majorHAnsi" w:cs="Times New Roman"/>
        </w:rPr>
        <w:t xml:space="preserve"> de protección de derechos</w:t>
      </w:r>
      <w:r w:rsidRPr="00ED3FDF">
        <w:rPr>
          <w:rFonts w:asciiTheme="majorHAnsi" w:hAnsiTheme="majorHAnsi" w:cs="Times New Roman"/>
        </w:rPr>
        <w:t>.</w:t>
      </w:r>
      <w:r w:rsidR="00B36EAF" w:rsidRPr="00ED3FDF">
        <w:rPr>
          <w:rFonts w:asciiTheme="majorHAnsi" w:hAnsiTheme="majorHAnsi" w:cs="Times New Roman"/>
        </w:rPr>
        <w:t xml:space="preserve"> La información sobre estos programas de tratamiento no está disponible de manera simple y accesible para la población</w:t>
      </w:r>
      <w:r w:rsidR="00276C4D" w:rsidRPr="00ED3FDF">
        <w:rPr>
          <w:rFonts w:asciiTheme="majorHAnsi" w:hAnsiTheme="majorHAnsi" w:cs="Times New Roman"/>
        </w:rPr>
        <w:t xml:space="preserve"> (6</w:t>
      </w:r>
      <w:r w:rsidR="00C5483B" w:rsidRPr="00ED3FDF">
        <w:rPr>
          <w:rFonts w:asciiTheme="majorHAnsi" w:hAnsiTheme="majorHAnsi" w:cs="Times New Roman"/>
        </w:rPr>
        <w:t>1</w:t>
      </w:r>
      <w:r w:rsidR="00276C4D" w:rsidRPr="00ED3FDF">
        <w:rPr>
          <w:rFonts w:asciiTheme="majorHAnsi" w:hAnsiTheme="majorHAnsi" w:cs="Times New Roman"/>
        </w:rPr>
        <w:t>) (6</w:t>
      </w:r>
      <w:r w:rsidR="00C5483B" w:rsidRPr="00ED3FDF">
        <w:rPr>
          <w:rFonts w:asciiTheme="majorHAnsi" w:hAnsiTheme="majorHAnsi" w:cs="Times New Roman"/>
        </w:rPr>
        <w:t>2</w:t>
      </w:r>
      <w:r w:rsidR="00276C4D" w:rsidRPr="00ED3FDF">
        <w:rPr>
          <w:rFonts w:asciiTheme="majorHAnsi" w:hAnsiTheme="majorHAnsi" w:cs="Times New Roman"/>
        </w:rPr>
        <w:t>)</w:t>
      </w:r>
      <w:r w:rsidR="00B36EAF" w:rsidRPr="00ED3FDF">
        <w:rPr>
          <w:rFonts w:asciiTheme="majorHAnsi" w:hAnsiTheme="majorHAnsi" w:cs="Times New Roman"/>
        </w:rPr>
        <w:t xml:space="preserve">. </w:t>
      </w:r>
      <w:r w:rsidR="00276C4D" w:rsidRPr="00ED3FDF">
        <w:rPr>
          <w:rFonts w:asciiTheme="majorHAnsi" w:hAnsiTheme="majorHAnsi" w:cs="Times New Roman"/>
        </w:rPr>
        <w:t>No existe información pública y accesible que indique qué hospitales públicos cuentan con Unidades Psiquiátricas y servicios de hospitalización para NNA, lo que dificulta su acceso efectivo a la atención en salud mental.</w:t>
      </w:r>
    </w:p>
    <w:p w14:paraId="7D81D8E7" w14:textId="77777777" w:rsidR="004E5D3C" w:rsidRPr="004E5D3C" w:rsidRDefault="004E5D3C" w:rsidP="00A50A7C">
      <w:pPr>
        <w:pStyle w:val="Prrafodelista"/>
        <w:ind w:left="0"/>
        <w:rPr>
          <w:rFonts w:asciiTheme="majorHAnsi" w:hAnsiTheme="majorHAnsi" w:cs="Times New Roman"/>
          <w:highlight w:val="yellow"/>
        </w:rPr>
      </w:pPr>
    </w:p>
    <w:p w14:paraId="2D2DE84B" w14:textId="5215A784" w:rsidR="004E5D3C" w:rsidRPr="00ED3FDF" w:rsidRDefault="004E5D3C" w:rsidP="00A50A7C">
      <w:pPr>
        <w:pStyle w:val="Prrafodelista"/>
        <w:numPr>
          <w:ilvl w:val="0"/>
          <w:numId w:val="36"/>
        </w:numPr>
        <w:ind w:left="0" w:firstLine="0"/>
        <w:jc w:val="both"/>
        <w:rPr>
          <w:rFonts w:asciiTheme="majorHAnsi" w:hAnsiTheme="majorHAnsi" w:cs="Times New Roman"/>
        </w:rPr>
      </w:pPr>
      <w:r w:rsidRPr="00ED3FDF">
        <w:rPr>
          <w:rFonts w:asciiTheme="majorHAnsi" w:hAnsiTheme="majorHAnsi" w:cs="Times New Roman"/>
        </w:rPr>
        <w:t xml:space="preserve">A cinco años de la </w:t>
      </w:r>
      <w:r w:rsidRPr="00ED3FDF">
        <w:rPr>
          <w:rFonts w:asciiTheme="majorHAnsi" w:hAnsiTheme="majorHAnsi" w:cs="Times New Roman"/>
          <w:b/>
        </w:rPr>
        <w:t>crisis social</w:t>
      </w:r>
      <w:r w:rsidRPr="00ED3FDF">
        <w:rPr>
          <w:rFonts w:asciiTheme="majorHAnsi" w:hAnsiTheme="majorHAnsi" w:cs="Times New Roman"/>
        </w:rPr>
        <w:t xml:space="preserve"> de 2019, el Instituto Nacional de Derechos Humanos reportó 603 NNA víctimas de vulneraciones. Aunque se implementó el Programa PACTO para personas con </w:t>
      </w:r>
      <w:r w:rsidRPr="00ED3FDF">
        <w:rPr>
          <w:rFonts w:asciiTheme="majorHAnsi" w:hAnsiTheme="majorHAnsi" w:cs="Times New Roman"/>
          <w:b/>
        </w:rPr>
        <w:t>trauma ocular</w:t>
      </w:r>
      <w:r w:rsidRPr="00ED3FDF">
        <w:rPr>
          <w:rFonts w:asciiTheme="majorHAnsi" w:hAnsiTheme="majorHAnsi" w:cs="Times New Roman"/>
        </w:rPr>
        <w:t>, se desconoce si ha sido evaluado y preocupa la total falta de información pública sobre su ejecución</w:t>
      </w:r>
      <w:r w:rsidR="00ED3FDF" w:rsidRPr="00ED3FDF">
        <w:rPr>
          <w:rFonts w:asciiTheme="majorHAnsi" w:hAnsiTheme="majorHAnsi" w:cs="Times New Roman"/>
        </w:rPr>
        <w:t>, en especial en la respuesta para NNA</w:t>
      </w:r>
      <w:r w:rsidRPr="00ED3FDF">
        <w:rPr>
          <w:rFonts w:asciiTheme="majorHAnsi" w:hAnsiTheme="majorHAnsi" w:cs="Times New Roman"/>
        </w:rPr>
        <w:t>. Existen antecedentes informales de suicidios vinculados a estos hechos, por lo que urge establecer mecanismos de seguimiento y acompañamiento para los NNA afectados y sus familias (6</w:t>
      </w:r>
      <w:r w:rsidR="00C5483B" w:rsidRPr="00ED3FDF">
        <w:rPr>
          <w:rFonts w:asciiTheme="majorHAnsi" w:hAnsiTheme="majorHAnsi" w:cs="Times New Roman"/>
        </w:rPr>
        <w:t>3</w:t>
      </w:r>
      <w:r w:rsidRPr="00ED3FDF">
        <w:rPr>
          <w:rFonts w:asciiTheme="majorHAnsi" w:hAnsiTheme="majorHAnsi" w:cs="Times New Roman"/>
        </w:rPr>
        <w:t>).</w:t>
      </w:r>
    </w:p>
    <w:p w14:paraId="4F5DE757" w14:textId="1406063F" w:rsidR="00276C4D" w:rsidRPr="00276C4D" w:rsidRDefault="00276C4D" w:rsidP="00A50A7C">
      <w:pPr>
        <w:widowControl w:val="0"/>
        <w:tabs>
          <w:tab w:val="left" w:pos="426"/>
        </w:tabs>
        <w:spacing w:after="0" w:line="240" w:lineRule="auto"/>
        <w:jc w:val="both"/>
        <w:rPr>
          <w:rFonts w:asciiTheme="majorHAnsi" w:hAnsiTheme="majorHAnsi" w:cs="Times New Roman"/>
        </w:rPr>
      </w:pPr>
    </w:p>
    <w:p w14:paraId="0038E51D" w14:textId="65D5C7A7" w:rsidR="0051442E" w:rsidRPr="00B36EAF" w:rsidRDefault="0051442E" w:rsidP="00A50A7C">
      <w:pPr>
        <w:widowControl w:val="0"/>
        <w:tabs>
          <w:tab w:val="left" w:pos="567"/>
        </w:tabs>
        <w:spacing w:after="0" w:line="240" w:lineRule="auto"/>
        <w:jc w:val="both"/>
        <w:rPr>
          <w:rFonts w:asciiTheme="majorHAnsi" w:hAnsiTheme="majorHAnsi" w:cs="Times New Roman"/>
          <w:b/>
        </w:rPr>
      </w:pPr>
      <w:r w:rsidRPr="00B36EAF">
        <w:rPr>
          <w:rFonts w:asciiTheme="majorHAnsi" w:hAnsiTheme="majorHAnsi" w:cs="Times New Roman"/>
          <w:b/>
        </w:rPr>
        <w:t>Recomendaciones al Estado de Chile:</w:t>
      </w:r>
    </w:p>
    <w:p w14:paraId="193EB643" w14:textId="77777777" w:rsidR="004E5D3C" w:rsidRPr="004E5D3C" w:rsidRDefault="00390C1A" w:rsidP="00A50A7C">
      <w:pPr>
        <w:pStyle w:val="Prrafodelista"/>
        <w:numPr>
          <w:ilvl w:val="0"/>
          <w:numId w:val="33"/>
        </w:numPr>
        <w:tabs>
          <w:tab w:val="left" w:pos="284"/>
        </w:tabs>
        <w:ind w:left="0" w:firstLine="0"/>
        <w:jc w:val="both"/>
        <w:rPr>
          <w:rFonts w:asciiTheme="majorHAnsi" w:hAnsiTheme="majorHAnsi" w:cs="Times New Roman"/>
          <w:b/>
          <w:i/>
        </w:rPr>
      </w:pPr>
      <w:r w:rsidRPr="00390C1A">
        <w:rPr>
          <w:rFonts w:asciiTheme="majorHAnsi" w:hAnsiTheme="majorHAnsi" w:cs="Times New Roman"/>
          <w:b/>
          <w:i/>
        </w:rPr>
        <w:t>Acelerar la tramitación e implementación de una Ley Integral de Salud Mental con enfoque de derechos de la niñez.</w:t>
      </w:r>
      <w:r w:rsidR="004E5D3C" w:rsidRPr="004E5D3C">
        <w:t xml:space="preserve"> </w:t>
      </w:r>
    </w:p>
    <w:p w14:paraId="2BE1554E" w14:textId="3A6A40A4" w:rsidR="004E5D3C" w:rsidRPr="004E5D3C" w:rsidRDefault="004E5D3C" w:rsidP="00A50A7C">
      <w:pPr>
        <w:pStyle w:val="Prrafodelista"/>
        <w:numPr>
          <w:ilvl w:val="0"/>
          <w:numId w:val="33"/>
        </w:numPr>
        <w:tabs>
          <w:tab w:val="left" w:pos="284"/>
        </w:tabs>
        <w:ind w:left="0" w:firstLine="0"/>
        <w:jc w:val="both"/>
        <w:rPr>
          <w:rFonts w:asciiTheme="majorHAnsi" w:hAnsiTheme="majorHAnsi" w:cs="Times New Roman"/>
          <w:b/>
          <w:i/>
        </w:rPr>
      </w:pPr>
      <w:r w:rsidRPr="004E5D3C">
        <w:rPr>
          <w:rFonts w:asciiTheme="majorHAnsi" w:hAnsiTheme="majorHAnsi" w:cs="Times New Roman"/>
          <w:b/>
          <w:i/>
        </w:rPr>
        <w:t>Garantizar atención oportuna y de calidad en salud mental para NNA, con enfoque preventivo y territorial.</w:t>
      </w:r>
    </w:p>
    <w:p w14:paraId="3507F850" w14:textId="337423E4" w:rsidR="00390C1A" w:rsidRPr="004E5D3C" w:rsidRDefault="004E5D3C" w:rsidP="00A50A7C">
      <w:pPr>
        <w:pStyle w:val="Prrafodelista"/>
        <w:numPr>
          <w:ilvl w:val="0"/>
          <w:numId w:val="33"/>
        </w:numPr>
        <w:tabs>
          <w:tab w:val="left" w:pos="284"/>
        </w:tabs>
        <w:ind w:left="0" w:firstLine="0"/>
        <w:jc w:val="both"/>
        <w:rPr>
          <w:rFonts w:asciiTheme="majorHAnsi" w:hAnsiTheme="majorHAnsi" w:cs="Times New Roman"/>
          <w:b/>
          <w:i/>
        </w:rPr>
      </w:pPr>
      <w:r w:rsidRPr="004E5D3C">
        <w:rPr>
          <w:rFonts w:asciiTheme="majorHAnsi" w:hAnsiTheme="majorHAnsi" w:cs="Times New Roman"/>
          <w:b/>
          <w:i/>
        </w:rPr>
        <w:t>Aumentar la dotación y permanencia de profesionales especializados en salud mental infantil en todas las regiones.</w:t>
      </w:r>
    </w:p>
    <w:p w14:paraId="56BFA082" w14:textId="19EC1CFA" w:rsidR="00B36EAF" w:rsidRPr="00B36EAF" w:rsidRDefault="00B36EAF" w:rsidP="00A50A7C">
      <w:pPr>
        <w:pStyle w:val="Prrafodelista"/>
        <w:numPr>
          <w:ilvl w:val="0"/>
          <w:numId w:val="33"/>
        </w:numPr>
        <w:tabs>
          <w:tab w:val="left" w:pos="284"/>
        </w:tabs>
        <w:ind w:left="0" w:firstLine="0"/>
        <w:jc w:val="both"/>
        <w:rPr>
          <w:rFonts w:asciiTheme="majorHAnsi" w:hAnsiTheme="majorHAnsi" w:cs="Times New Roman"/>
          <w:b/>
          <w:i/>
        </w:rPr>
      </w:pPr>
      <w:r w:rsidRPr="00B36EAF">
        <w:rPr>
          <w:rFonts w:asciiTheme="majorHAnsi" w:hAnsiTheme="majorHAnsi" w:cs="Times New Roman"/>
          <w:b/>
          <w:i/>
        </w:rPr>
        <w:t xml:space="preserve">Fortalecer programas de prevención </w:t>
      </w:r>
      <w:r w:rsidR="00390C1A">
        <w:rPr>
          <w:rFonts w:asciiTheme="majorHAnsi" w:hAnsiTheme="majorHAnsi" w:cs="Times New Roman"/>
          <w:b/>
          <w:i/>
        </w:rPr>
        <w:t xml:space="preserve">de consumo de drogas </w:t>
      </w:r>
      <w:r w:rsidRPr="00B36EAF">
        <w:rPr>
          <w:rFonts w:asciiTheme="majorHAnsi" w:hAnsiTheme="majorHAnsi" w:cs="Times New Roman"/>
          <w:b/>
          <w:i/>
        </w:rPr>
        <w:t>a nivel escolar y sanitaria con enfoque de género.</w:t>
      </w:r>
    </w:p>
    <w:p w14:paraId="107D906B" w14:textId="728FA20B" w:rsidR="00B36EAF" w:rsidRPr="00B36EAF" w:rsidRDefault="00B36EAF" w:rsidP="00A50A7C">
      <w:pPr>
        <w:pStyle w:val="Prrafodelista"/>
        <w:numPr>
          <w:ilvl w:val="0"/>
          <w:numId w:val="33"/>
        </w:numPr>
        <w:tabs>
          <w:tab w:val="left" w:pos="284"/>
        </w:tabs>
        <w:ind w:left="0" w:firstLine="0"/>
        <w:jc w:val="both"/>
        <w:rPr>
          <w:rFonts w:asciiTheme="majorHAnsi" w:hAnsiTheme="majorHAnsi" w:cs="Times New Roman"/>
          <w:b/>
          <w:i/>
        </w:rPr>
      </w:pPr>
      <w:r w:rsidRPr="00B36EAF">
        <w:rPr>
          <w:rFonts w:asciiTheme="majorHAnsi" w:hAnsiTheme="majorHAnsi" w:cs="Times New Roman"/>
          <w:b/>
          <w:i/>
        </w:rPr>
        <w:t xml:space="preserve">Garantizar acceso prioritario a tratamiento </w:t>
      </w:r>
      <w:r w:rsidR="00390C1A">
        <w:rPr>
          <w:rFonts w:asciiTheme="majorHAnsi" w:hAnsiTheme="majorHAnsi" w:cs="Times New Roman"/>
          <w:b/>
          <w:i/>
        </w:rPr>
        <w:t xml:space="preserve">de drogas </w:t>
      </w:r>
      <w:r w:rsidRPr="00B36EAF">
        <w:rPr>
          <w:rFonts w:asciiTheme="majorHAnsi" w:hAnsiTheme="majorHAnsi" w:cs="Times New Roman"/>
          <w:b/>
          <w:i/>
        </w:rPr>
        <w:t>para niños, niñas y adolescentes en programas ambulatorios y residenciales de protección de derechos.</w:t>
      </w:r>
    </w:p>
    <w:p w14:paraId="28E726F2" w14:textId="76304757" w:rsidR="00B36EAF" w:rsidRPr="00B36EAF" w:rsidRDefault="00B36EAF" w:rsidP="00A50A7C">
      <w:pPr>
        <w:pStyle w:val="Prrafodelista"/>
        <w:numPr>
          <w:ilvl w:val="0"/>
          <w:numId w:val="33"/>
        </w:numPr>
        <w:tabs>
          <w:tab w:val="left" w:pos="284"/>
        </w:tabs>
        <w:ind w:left="0" w:firstLine="0"/>
        <w:jc w:val="both"/>
        <w:rPr>
          <w:rFonts w:asciiTheme="majorHAnsi" w:hAnsiTheme="majorHAnsi" w:cs="Times New Roman"/>
          <w:b/>
          <w:i/>
        </w:rPr>
      </w:pPr>
      <w:r w:rsidRPr="00B36EAF">
        <w:rPr>
          <w:rFonts w:asciiTheme="majorHAnsi" w:hAnsiTheme="majorHAnsi" w:cs="Times New Roman"/>
          <w:b/>
          <w:i/>
        </w:rPr>
        <w:t>Crear bases de datos actualizadas que incluyan edad, género, nivel socioeconómico y ubicación territorial para apoyar una política pública integrada con salud mental.</w:t>
      </w:r>
    </w:p>
    <w:p w14:paraId="749A29ED" w14:textId="2A453C39" w:rsidR="002B7CFC" w:rsidRDefault="00B36EAF" w:rsidP="00A50A7C">
      <w:pPr>
        <w:pStyle w:val="Prrafodelista"/>
        <w:numPr>
          <w:ilvl w:val="0"/>
          <w:numId w:val="33"/>
        </w:numPr>
        <w:tabs>
          <w:tab w:val="left" w:pos="284"/>
        </w:tabs>
        <w:ind w:left="0" w:firstLine="0"/>
        <w:jc w:val="both"/>
        <w:rPr>
          <w:rFonts w:asciiTheme="majorHAnsi" w:hAnsiTheme="majorHAnsi" w:cs="Times New Roman"/>
        </w:rPr>
      </w:pPr>
      <w:r w:rsidRPr="00B36EAF">
        <w:rPr>
          <w:rFonts w:asciiTheme="majorHAnsi" w:hAnsiTheme="majorHAnsi" w:cs="Times New Roman"/>
          <w:b/>
          <w:i/>
        </w:rPr>
        <w:t>Establecer canales de comunicación accesibles para la población que informen sobre programas disponibles, formas de acceso y contactos, facilitando el acceso oportuno a la atención en salud</w:t>
      </w:r>
      <w:r w:rsidRPr="00B36EAF">
        <w:rPr>
          <w:rFonts w:asciiTheme="majorHAnsi" w:hAnsiTheme="majorHAnsi" w:cs="Times New Roman"/>
        </w:rPr>
        <w:t>.</w:t>
      </w:r>
    </w:p>
    <w:p w14:paraId="3CE37D0A" w14:textId="24D08216" w:rsidR="000D2B7B" w:rsidRPr="006A4046" w:rsidRDefault="00BB75AF" w:rsidP="00A50A7C">
      <w:pPr>
        <w:pStyle w:val="Prrafodelista"/>
        <w:numPr>
          <w:ilvl w:val="0"/>
          <w:numId w:val="31"/>
        </w:numPr>
        <w:tabs>
          <w:tab w:val="left" w:pos="284"/>
        </w:tabs>
        <w:spacing w:line="240" w:lineRule="auto"/>
        <w:ind w:left="0" w:firstLine="0"/>
        <w:jc w:val="both"/>
        <w:rPr>
          <w:rFonts w:asciiTheme="majorHAnsi" w:hAnsiTheme="majorHAnsi" w:cs="Times New Roman"/>
          <w:b/>
        </w:rPr>
      </w:pPr>
      <w:r w:rsidRPr="00BB75AF">
        <w:rPr>
          <w:rFonts w:asciiTheme="majorHAnsi" w:hAnsiTheme="majorHAnsi" w:cs="Times New Roman"/>
          <w:b/>
          <w:i/>
        </w:rPr>
        <w:t>Asegurar acceso a información pública sobre el Programa PACTO, incluyendo sus objetivos, cobertura, presupuesto, criterios de intervención y evaluación de resultados, con el fin de garantizar transparencia y control ci</w:t>
      </w:r>
      <w:r>
        <w:rPr>
          <w:rFonts w:asciiTheme="majorHAnsi" w:hAnsiTheme="majorHAnsi" w:cs="Times New Roman"/>
          <w:b/>
          <w:i/>
        </w:rPr>
        <w:t xml:space="preserve">udadano sobre su implementación, </w:t>
      </w:r>
      <w:r w:rsidR="000D2B7B" w:rsidRPr="000D2B7B">
        <w:rPr>
          <w:rFonts w:asciiTheme="majorHAnsi" w:hAnsiTheme="majorHAnsi" w:cs="Times New Roman"/>
          <w:b/>
          <w:i/>
        </w:rPr>
        <w:t>y</w:t>
      </w:r>
      <w:r>
        <w:rPr>
          <w:rFonts w:asciiTheme="majorHAnsi" w:hAnsiTheme="majorHAnsi" w:cs="Times New Roman"/>
          <w:b/>
          <w:i/>
        </w:rPr>
        <w:t xml:space="preserve"> que permita</w:t>
      </w:r>
      <w:r w:rsidR="000D2B7B" w:rsidRPr="000D2B7B">
        <w:rPr>
          <w:rFonts w:asciiTheme="majorHAnsi" w:hAnsiTheme="majorHAnsi" w:cs="Times New Roman"/>
          <w:b/>
          <w:i/>
        </w:rPr>
        <w:t xml:space="preserve"> acompañamiento </w:t>
      </w:r>
      <w:r w:rsidR="00ED3FDF">
        <w:rPr>
          <w:rFonts w:asciiTheme="majorHAnsi" w:hAnsiTheme="majorHAnsi" w:cs="Times New Roman"/>
          <w:b/>
          <w:i/>
        </w:rPr>
        <w:t>en especial</w:t>
      </w:r>
      <w:r w:rsidR="000D2B7B" w:rsidRPr="000D2B7B">
        <w:rPr>
          <w:rFonts w:asciiTheme="majorHAnsi" w:hAnsiTheme="majorHAnsi" w:cs="Times New Roman"/>
          <w:b/>
          <w:i/>
        </w:rPr>
        <w:t xml:space="preserve"> para </w:t>
      </w:r>
      <w:r>
        <w:rPr>
          <w:rFonts w:asciiTheme="majorHAnsi" w:hAnsiTheme="majorHAnsi" w:cs="Times New Roman"/>
          <w:b/>
          <w:i/>
        </w:rPr>
        <w:t>niños, niñas y/o adolescentes</w:t>
      </w:r>
      <w:r w:rsidR="000D2B7B" w:rsidRPr="000D2B7B">
        <w:rPr>
          <w:rFonts w:asciiTheme="majorHAnsi" w:hAnsiTheme="majorHAnsi" w:cs="Times New Roman"/>
          <w:b/>
          <w:i/>
        </w:rPr>
        <w:t xml:space="preserve"> víctimas </w:t>
      </w:r>
      <w:r>
        <w:rPr>
          <w:rFonts w:asciiTheme="majorHAnsi" w:hAnsiTheme="majorHAnsi" w:cs="Times New Roman"/>
          <w:b/>
          <w:i/>
        </w:rPr>
        <w:t>de trauma ocular y sus familias</w:t>
      </w:r>
      <w:r w:rsidR="000D2B7B" w:rsidRPr="000D2B7B">
        <w:rPr>
          <w:rFonts w:asciiTheme="majorHAnsi" w:hAnsiTheme="majorHAnsi" w:cs="Times New Roman"/>
          <w:b/>
        </w:rPr>
        <w:t>.</w:t>
      </w:r>
    </w:p>
    <w:p w14:paraId="5AD7DC7E" w14:textId="25578CE6" w:rsidR="00664F8E" w:rsidRPr="001F1204" w:rsidRDefault="00664F8E" w:rsidP="00A50A7C">
      <w:pPr>
        <w:pStyle w:val="Ttulo2"/>
        <w:tabs>
          <w:tab w:val="left" w:pos="426"/>
        </w:tabs>
        <w:spacing w:line="240" w:lineRule="auto"/>
        <w:jc w:val="both"/>
        <w:rPr>
          <w:rFonts w:cs="Times New Roman"/>
          <w:i/>
          <w:sz w:val="22"/>
          <w:szCs w:val="22"/>
        </w:rPr>
      </w:pPr>
      <w:r w:rsidRPr="001F1204">
        <w:rPr>
          <w:rFonts w:cs="Times New Roman"/>
          <w:i/>
          <w:sz w:val="22"/>
          <w:szCs w:val="22"/>
        </w:rPr>
        <w:t>Higiene del medio ambiente.</w:t>
      </w:r>
    </w:p>
    <w:p w14:paraId="029A65FF" w14:textId="4C3E2DAE" w:rsidR="00156CB8" w:rsidRDefault="00664F8E" w:rsidP="00A50A7C">
      <w:pPr>
        <w:pStyle w:val="Prrafodelista"/>
        <w:numPr>
          <w:ilvl w:val="0"/>
          <w:numId w:val="36"/>
        </w:numPr>
        <w:tabs>
          <w:tab w:val="left" w:pos="426"/>
        </w:tabs>
        <w:spacing w:line="240" w:lineRule="auto"/>
        <w:ind w:left="0" w:firstLine="0"/>
        <w:jc w:val="both"/>
        <w:rPr>
          <w:rFonts w:asciiTheme="majorHAnsi" w:hAnsiTheme="majorHAnsi" w:cs="Times New Roman"/>
        </w:rPr>
      </w:pPr>
      <w:r w:rsidRPr="001F1204">
        <w:rPr>
          <w:rFonts w:asciiTheme="majorHAnsi" w:hAnsiTheme="majorHAnsi" w:cs="Times New Roman"/>
        </w:rPr>
        <w:t xml:space="preserve">En Chile, 1 de cada 10 </w:t>
      </w:r>
      <w:r w:rsidR="001F1204" w:rsidRPr="001F1204">
        <w:rPr>
          <w:rFonts w:asciiTheme="majorHAnsi" w:hAnsiTheme="majorHAnsi" w:cs="Times New Roman"/>
        </w:rPr>
        <w:t>NNA</w:t>
      </w:r>
      <w:r w:rsidRPr="001F1204">
        <w:rPr>
          <w:rFonts w:asciiTheme="majorHAnsi" w:hAnsiTheme="majorHAnsi" w:cs="Times New Roman"/>
        </w:rPr>
        <w:t xml:space="preserve"> vive en barrios con </w:t>
      </w:r>
      <w:r w:rsidRPr="001F1204">
        <w:rPr>
          <w:rFonts w:asciiTheme="majorHAnsi" w:hAnsiTheme="majorHAnsi" w:cs="Times New Roman"/>
          <w:b/>
        </w:rPr>
        <w:t>acumulación de basura</w:t>
      </w:r>
      <w:r w:rsidRPr="001F1204">
        <w:rPr>
          <w:rFonts w:asciiTheme="majorHAnsi" w:hAnsiTheme="majorHAnsi" w:cs="Times New Roman"/>
        </w:rPr>
        <w:t>, contaminación acústica, falta de áreas verdes y violencia crítica.</w:t>
      </w:r>
      <w:r w:rsidR="00D26D0F" w:rsidRPr="001F1204">
        <w:rPr>
          <w:rFonts w:asciiTheme="majorHAnsi" w:hAnsiTheme="majorHAnsi" w:cs="Times New Roman"/>
        </w:rPr>
        <w:t xml:space="preserve"> E</w:t>
      </w:r>
      <w:r w:rsidRPr="001F1204">
        <w:rPr>
          <w:rFonts w:asciiTheme="majorHAnsi" w:hAnsiTheme="majorHAnsi" w:cs="Times New Roman"/>
        </w:rPr>
        <w:t xml:space="preserve">l 23% vive en zonas con alta acumulación de basura, principalmente en Tarapacá (34%), Arica y Parinacota (31%) y la Región Metropolitana (30%). Un 26% enfrenta entornos con alta contaminación acústica. </w:t>
      </w:r>
      <w:r w:rsidR="00D26D0F" w:rsidRPr="001F1204">
        <w:rPr>
          <w:rFonts w:asciiTheme="majorHAnsi" w:hAnsiTheme="majorHAnsi" w:cs="Times New Roman"/>
          <w:b/>
        </w:rPr>
        <w:t>En e</w:t>
      </w:r>
      <w:r w:rsidRPr="001F1204">
        <w:rPr>
          <w:rFonts w:asciiTheme="majorHAnsi" w:hAnsiTheme="majorHAnsi" w:cs="Times New Roman"/>
          <w:b/>
        </w:rPr>
        <w:t xml:space="preserve">l decil de menores ingresos, </w:t>
      </w:r>
      <w:r w:rsidRPr="001F1204">
        <w:rPr>
          <w:rFonts w:asciiTheme="majorHAnsi" w:hAnsiTheme="majorHAnsi" w:cs="Times New Roman"/>
        </w:rPr>
        <w:t>el 51% de los barrios enfrenta violencia crítica,</w:t>
      </w:r>
      <w:r w:rsidRPr="001F1204">
        <w:rPr>
          <w:rFonts w:asciiTheme="majorHAnsi" w:hAnsiTheme="majorHAnsi" w:cs="Times New Roman"/>
          <w:b/>
        </w:rPr>
        <w:t xml:space="preserve"> 26% acumulación de basura,</w:t>
      </w:r>
      <w:r w:rsidRPr="001F1204">
        <w:rPr>
          <w:rFonts w:asciiTheme="majorHAnsi" w:hAnsiTheme="majorHAnsi" w:cs="Times New Roman"/>
        </w:rPr>
        <w:t xml:space="preserve"> 25% contaminación acústica y 19% falta de áreas verdes. En el decil de mayores ingresos, estos porcentajes bajan a 27%, 14%, 24% y 4%, respectivamente</w:t>
      </w:r>
      <w:r w:rsidR="00D26D0F" w:rsidRPr="001F1204">
        <w:rPr>
          <w:rFonts w:asciiTheme="majorHAnsi" w:hAnsiTheme="majorHAnsi" w:cs="Times New Roman"/>
        </w:rPr>
        <w:t>, lo que refleja la desigualdad socioeconómica</w:t>
      </w:r>
      <w:r w:rsidR="005616D5" w:rsidRPr="001F1204">
        <w:rPr>
          <w:rFonts w:asciiTheme="majorHAnsi" w:hAnsiTheme="majorHAnsi" w:cs="Times New Roman"/>
        </w:rPr>
        <w:t xml:space="preserve"> (</w:t>
      </w:r>
      <w:r w:rsidR="001D3336" w:rsidRPr="001F1204">
        <w:rPr>
          <w:rFonts w:asciiTheme="majorHAnsi" w:hAnsiTheme="majorHAnsi" w:cs="Times New Roman"/>
        </w:rPr>
        <w:t>29</w:t>
      </w:r>
      <w:r w:rsidR="005616D5" w:rsidRPr="001F1204">
        <w:rPr>
          <w:rFonts w:asciiTheme="majorHAnsi" w:hAnsiTheme="majorHAnsi" w:cs="Times New Roman"/>
        </w:rPr>
        <w:t>)</w:t>
      </w:r>
      <w:r w:rsidR="00D26D0F" w:rsidRPr="001F1204">
        <w:rPr>
          <w:rFonts w:asciiTheme="majorHAnsi" w:hAnsiTheme="majorHAnsi" w:cs="Times New Roman"/>
        </w:rPr>
        <w:t>.</w:t>
      </w:r>
    </w:p>
    <w:p w14:paraId="086B4CDF" w14:textId="6D8BDB8C" w:rsidR="006A4046" w:rsidRPr="00907768" w:rsidRDefault="006A4046" w:rsidP="00A50A7C">
      <w:pPr>
        <w:tabs>
          <w:tab w:val="left" w:pos="567"/>
        </w:tabs>
        <w:spacing w:after="0" w:line="240" w:lineRule="auto"/>
        <w:jc w:val="both"/>
        <w:rPr>
          <w:rFonts w:asciiTheme="majorHAnsi" w:hAnsiTheme="majorHAnsi" w:cs="Times New Roman"/>
          <w:b/>
        </w:rPr>
      </w:pPr>
      <w:r w:rsidRPr="00907768">
        <w:rPr>
          <w:rFonts w:asciiTheme="majorHAnsi" w:hAnsiTheme="majorHAnsi" w:cs="Times New Roman"/>
          <w:b/>
        </w:rPr>
        <w:t xml:space="preserve">Recomendación a Estado de Chile: </w:t>
      </w:r>
    </w:p>
    <w:p w14:paraId="29728531" w14:textId="64CDA5D5" w:rsidR="00907768" w:rsidRPr="00907768" w:rsidRDefault="00907768" w:rsidP="00A50A7C">
      <w:pPr>
        <w:pStyle w:val="Prrafodelista"/>
        <w:numPr>
          <w:ilvl w:val="0"/>
          <w:numId w:val="32"/>
        </w:numPr>
        <w:tabs>
          <w:tab w:val="left" w:pos="284"/>
        </w:tabs>
        <w:spacing w:line="240" w:lineRule="auto"/>
        <w:ind w:left="0" w:firstLine="0"/>
        <w:jc w:val="both"/>
        <w:rPr>
          <w:rFonts w:asciiTheme="majorHAnsi" w:hAnsiTheme="majorHAnsi" w:cs="Times New Roman"/>
        </w:rPr>
      </w:pPr>
      <w:r w:rsidRPr="00907768">
        <w:rPr>
          <w:rFonts w:asciiTheme="majorHAnsi" w:hAnsiTheme="majorHAnsi" w:cs="Times New Roman"/>
          <w:b/>
          <w:i/>
        </w:rPr>
        <w:t>Garantizar el derecho de NNA a un entorno limpio y seguro, reduciendo la brecha socioeconómica mediante el mejoramiento de barrios con alta contaminación, acumulación de basura y falta de áreas verdes</w:t>
      </w:r>
      <w:r w:rsidRPr="00907768">
        <w:rPr>
          <w:rFonts w:asciiTheme="majorHAnsi" w:hAnsiTheme="majorHAnsi" w:cs="Times New Roman"/>
        </w:rPr>
        <w:t>.</w:t>
      </w:r>
    </w:p>
    <w:p w14:paraId="0199305E" w14:textId="7F1FA6FC" w:rsidR="000D31F9" w:rsidRPr="001F1204" w:rsidRDefault="00664F8E" w:rsidP="00A50A7C">
      <w:pPr>
        <w:pStyle w:val="Ttulo1"/>
        <w:tabs>
          <w:tab w:val="left" w:pos="426"/>
        </w:tabs>
        <w:spacing w:line="240" w:lineRule="auto"/>
        <w:jc w:val="both"/>
        <w:rPr>
          <w:rFonts w:cs="Times New Roman"/>
          <w:sz w:val="22"/>
          <w:szCs w:val="22"/>
        </w:rPr>
      </w:pPr>
      <w:r w:rsidRPr="001F1204">
        <w:rPr>
          <w:rFonts w:cs="Times New Roman"/>
          <w:sz w:val="22"/>
          <w:szCs w:val="22"/>
        </w:rPr>
        <w:lastRenderedPageBreak/>
        <w:t>DERECHO A LA EDUCACIÓN, ARTÍCULO 13.</w:t>
      </w:r>
    </w:p>
    <w:p w14:paraId="7D484A9A" w14:textId="7275DE89" w:rsidR="00213D02" w:rsidRPr="00213D02" w:rsidRDefault="00213D02" w:rsidP="00A50A7C">
      <w:pPr>
        <w:pStyle w:val="Prrafodelista"/>
        <w:numPr>
          <w:ilvl w:val="0"/>
          <w:numId w:val="36"/>
        </w:numPr>
        <w:spacing w:line="240" w:lineRule="auto"/>
        <w:ind w:left="0" w:hanging="11"/>
        <w:jc w:val="both"/>
        <w:rPr>
          <w:rFonts w:asciiTheme="majorHAnsi" w:hAnsiTheme="majorHAnsi" w:cs="Times New Roman"/>
        </w:rPr>
      </w:pPr>
      <w:r w:rsidRPr="00213D02">
        <w:rPr>
          <w:rFonts w:asciiTheme="majorHAnsi" w:hAnsiTheme="majorHAnsi" w:cs="Times New Roman"/>
        </w:rPr>
        <w:t xml:space="preserve">La Ley N°21.675, sobre violencia de género, reconoce a niñas y adolescentes como víctimas y establece medidas de atención, protección y reparación, incluyendo el ámbito educativo. También exige a los establecimientos </w:t>
      </w:r>
      <w:r w:rsidRPr="00213D02">
        <w:rPr>
          <w:rFonts w:asciiTheme="majorHAnsi" w:hAnsiTheme="majorHAnsi" w:cs="Times New Roman"/>
          <w:b/>
        </w:rPr>
        <w:t>promover una educación no sexista e igualitaria</w:t>
      </w:r>
      <w:r w:rsidRPr="00213D02">
        <w:rPr>
          <w:rFonts w:asciiTheme="majorHAnsi" w:hAnsiTheme="majorHAnsi" w:cs="Times New Roman"/>
        </w:rPr>
        <w:t xml:space="preserve">, lo que aún no se ha implementado plenamente. Chile carece de una Ley de Educación Sexual Integral: la Ley N°20.418 </w:t>
      </w:r>
      <w:r w:rsidR="00650DFE">
        <w:rPr>
          <w:rFonts w:asciiTheme="majorHAnsi" w:hAnsiTheme="majorHAnsi" w:cs="Times New Roman"/>
        </w:rPr>
        <w:t>(</w:t>
      </w:r>
      <w:r w:rsidR="00632B07">
        <w:rPr>
          <w:rFonts w:asciiTheme="majorHAnsi" w:hAnsiTheme="majorHAnsi" w:cs="Times New Roman"/>
        </w:rPr>
        <w:t>58)</w:t>
      </w:r>
      <w:r w:rsidR="00632B07" w:rsidRPr="00213D02">
        <w:rPr>
          <w:rFonts w:asciiTheme="majorHAnsi" w:hAnsiTheme="majorHAnsi" w:cs="Times New Roman"/>
        </w:rPr>
        <w:t xml:space="preserve"> obliga</w:t>
      </w:r>
      <w:r w:rsidRPr="00213D02">
        <w:rPr>
          <w:rFonts w:asciiTheme="majorHAnsi" w:hAnsiTheme="majorHAnsi" w:cs="Times New Roman"/>
        </w:rPr>
        <w:t xml:space="preserve"> a impartir educación sexual solo en enseñanza media y desde un enfoque sanitario. Persisten intentos de restringir el acceso de niños, niñas y adolescentes a una educación sexual obligatoria, priorizando el derecho preferente de los padres. No obstante, el Tribunal Constitucional ha reconocido que la educación no sexista forma parte del derecho a la educación</w:t>
      </w:r>
      <w:r w:rsidR="00650DFE">
        <w:rPr>
          <w:rFonts w:asciiTheme="majorHAnsi" w:hAnsiTheme="majorHAnsi" w:cs="Times New Roman"/>
        </w:rPr>
        <w:t xml:space="preserve"> (59)</w:t>
      </w:r>
      <w:r w:rsidRPr="00213D02">
        <w:rPr>
          <w:rFonts w:asciiTheme="majorHAnsi" w:hAnsiTheme="majorHAnsi" w:cs="Times New Roman"/>
        </w:rPr>
        <w:t>, conforme a la Ley N°21.675.</w:t>
      </w:r>
    </w:p>
    <w:p w14:paraId="48E8E447" w14:textId="77777777" w:rsidR="00213D02" w:rsidRPr="001F1204" w:rsidRDefault="00213D02" w:rsidP="00A50A7C">
      <w:pPr>
        <w:pStyle w:val="Prrafodelista"/>
        <w:tabs>
          <w:tab w:val="left" w:pos="426"/>
        </w:tabs>
        <w:spacing w:line="240" w:lineRule="auto"/>
        <w:jc w:val="both"/>
        <w:rPr>
          <w:rFonts w:asciiTheme="majorHAnsi" w:hAnsiTheme="majorHAnsi" w:cs="Times New Roman"/>
        </w:rPr>
      </w:pPr>
    </w:p>
    <w:p w14:paraId="55EBFC5E" w14:textId="78069845" w:rsidR="00674876" w:rsidRPr="00ED3FDF" w:rsidRDefault="00C11367" w:rsidP="00A50A7C">
      <w:pPr>
        <w:pStyle w:val="Prrafodelista"/>
        <w:numPr>
          <w:ilvl w:val="0"/>
          <w:numId w:val="36"/>
        </w:numPr>
        <w:tabs>
          <w:tab w:val="left" w:pos="426"/>
        </w:tabs>
        <w:spacing w:line="240" w:lineRule="auto"/>
        <w:ind w:left="0" w:firstLine="0"/>
        <w:jc w:val="both"/>
        <w:rPr>
          <w:rFonts w:asciiTheme="majorHAnsi" w:hAnsiTheme="majorHAnsi" w:cs="Times New Roman"/>
        </w:rPr>
      </w:pPr>
      <w:r w:rsidRPr="00ED3FDF">
        <w:rPr>
          <w:rFonts w:asciiTheme="majorHAnsi" w:hAnsiTheme="majorHAnsi" w:cs="Times New Roman"/>
        </w:rPr>
        <w:t xml:space="preserve">En 2022, las denuncias por </w:t>
      </w:r>
      <w:r w:rsidRPr="00ED3FDF">
        <w:rPr>
          <w:rFonts w:asciiTheme="majorHAnsi" w:hAnsiTheme="majorHAnsi" w:cs="Times New Roman"/>
          <w:b/>
        </w:rPr>
        <w:t>violencia entre estudiantes</w:t>
      </w:r>
      <w:r w:rsidRPr="00ED3FDF">
        <w:rPr>
          <w:rFonts w:asciiTheme="majorHAnsi" w:hAnsiTheme="majorHAnsi" w:cs="Times New Roman"/>
        </w:rPr>
        <w:t xml:space="preserve"> alcanzaron su nivel más alto desde 2018</w:t>
      </w:r>
      <w:r w:rsidR="005616D5" w:rsidRPr="00ED3FDF">
        <w:rPr>
          <w:rFonts w:asciiTheme="majorHAnsi" w:hAnsiTheme="majorHAnsi" w:cs="Times New Roman"/>
        </w:rPr>
        <w:t xml:space="preserve"> (</w:t>
      </w:r>
      <w:r w:rsidR="005F70BF" w:rsidRPr="00ED3FDF">
        <w:rPr>
          <w:rFonts w:asciiTheme="majorHAnsi" w:hAnsiTheme="majorHAnsi" w:cs="Times New Roman"/>
        </w:rPr>
        <w:t>5</w:t>
      </w:r>
      <w:r w:rsidR="00C5483B" w:rsidRPr="00ED3FDF">
        <w:rPr>
          <w:rFonts w:asciiTheme="majorHAnsi" w:hAnsiTheme="majorHAnsi" w:cs="Times New Roman"/>
        </w:rPr>
        <w:t>0</w:t>
      </w:r>
      <w:r w:rsidR="005616D5" w:rsidRPr="00ED3FDF">
        <w:rPr>
          <w:rFonts w:asciiTheme="majorHAnsi" w:hAnsiTheme="majorHAnsi" w:cs="Times New Roman"/>
        </w:rPr>
        <w:t>)</w:t>
      </w:r>
      <w:r w:rsidRPr="00ED3FDF">
        <w:rPr>
          <w:rFonts w:asciiTheme="majorHAnsi" w:hAnsiTheme="majorHAnsi" w:cs="Times New Roman"/>
        </w:rPr>
        <w:t>. La Ley N°21.128 "Aula Segura", que permite suspensiones y expulsiones, ha sido cuestionada</w:t>
      </w:r>
      <w:r w:rsidR="001D3336" w:rsidRPr="00ED3FDF">
        <w:rPr>
          <w:rFonts w:asciiTheme="majorHAnsi" w:hAnsiTheme="majorHAnsi" w:cs="Times New Roman"/>
        </w:rPr>
        <w:t xml:space="preserve"> (</w:t>
      </w:r>
      <w:r w:rsidR="00C5483B" w:rsidRPr="00ED3FDF">
        <w:rPr>
          <w:rFonts w:asciiTheme="majorHAnsi" w:hAnsiTheme="majorHAnsi" w:cs="Times New Roman"/>
        </w:rPr>
        <w:t>59</w:t>
      </w:r>
      <w:r w:rsidR="005616D5" w:rsidRPr="00ED3FDF">
        <w:rPr>
          <w:rFonts w:asciiTheme="majorHAnsi" w:hAnsiTheme="majorHAnsi" w:cs="Times New Roman"/>
        </w:rPr>
        <w:t>)</w:t>
      </w:r>
      <w:r w:rsidRPr="00ED3FDF">
        <w:rPr>
          <w:rFonts w:asciiTheme="majorHAnsi" w:hAnsiTheme="majorHAnsi" w:cs="Times New Roman"/>
        </w:rPr>
        <w:t xml:space="preserve"> por posibles vulneraciones a derechos de </w:t>
      </w:r>
      <w:r w:rsidR="001F1204" w:rsidRPr="00ED3FDF">
        <w:rPr>
          <w:rFonts w:asciiTheme="majorHAnsi" w:hAnsiTheme="majorHAnsi" w:cs="Times New Roman"/>
        </w:rPr>
        <w:t>NNA</w:t>
      </w:r>
      <w:r w:rsidRPr="00ED3FDF">
        <w:rPr>
          <w:rFonts w:asciiTheme="majorHAnsi" w:hAnsiTheme="majorHAnsi" w:cs="Times New Roman"/>
        </w:rPr>
        <w:t>, como la educación, la participación y el debido proceso.</w:t>
      </w:r>
    </w:p>
    <w:p w14:paraId="6A0B43AC" w14:textId="5CD76906" w:rsidR="00CD5972" w:rsidRPr="001F1204" w:rsidRDefault="00CD5972" w:rsidP="00A50A7C">
      <w:pPr>
        <w:pStyle w:val="Prrafodelista"/>
        <w:tabs>
          <w:tab w:val="left" w:pos="426"/>
        </w:tabs>
        <w:spacing w:line="240" w:lineRule="auto"/>
        <w:ind w:left="0"/>
        <w:jc w:val="both"/>
        <w:rPr>
          <w:rFonts w:asciiTheme="majorHAnsi" w:hAnsiTheme="majorHAnsi" w:cs="Times New Roman"/>
        </w:rPr>
      </w:pPr>
    </w:p>
    <w:p w14:paraId="2A8F87B0" w14:textId="32D81894" w:rsidR="001F1204" w:rsidRPr="00043106" w:rsidRDefault="00CD5972" w:rsidP="00A50A7C">
      <w:pPr>
        <w:pStyle w:val="Prrafodelista"/>
        <w:numPr>
          <w:ilvl w:val="0"/>
          <w:numId w:val="36"/>
        </w:numPr>
        <w:tabs>
          <w:tab w:val="left" w:pos="426"/>
        </w:tabs>
        <w:spacing w:line="240" w:lineRule="auto"/>
        <w:ind w:left="0" w:firstLine="0"/>
        <w:jc w:val="both"/>
        <w:rPr>
          <w:rFonts w:asciiTheme="majorHAnsi" w:hAnsiTheme="majorHAnsi" w:cs="Times New Roman"/>
        </w:rPr>
      </w:pPr>
      <w:r w:rsidRPr="001F1204">
        <w:rPr>
          <w:rFonts w:asciiTheme="majorHAnsi" w:hAnsiTheme="majorHAnsi" w:cs="Times New Roman"/>
        </w:rPr>
        <w:t xml:space="preserve">Aunque la Ley N°21.040 de 2017 creó los </w:t>
      </w:r>
      <w:r w:rsidRPr="00213D02">
        <w:rPr>
          <w:rFonts w:asciiTheme="majorHAnsi" w:hAnsiTheme="majorHAnsi" w:cs="Times New Roman"/>
          <w:b/>
        </w:rPr>
        <w:t>Servicios Locales de Educación Pública</w:t>
      </w:r>
      <w:r w:rsidRPr="001F1204">
        <w:rPr>
          <w:rFonts w:asciiTheme="majorHAnsi" w:hAnsiTheme="majorHAnsi" w:cs="Times New Roman"/>
        </w:rPr>
        <w:t xml:space="preserve"> para mejorar la educación pública, muchas escuelas aún funcionan en condiciones precarias</w:t>
      </w:r>
      <w:r w:rsidR="00974984">
        <w:rPr>
          <w:rFonts w:asciiTheme="majorHAnsi" w:hAnsiTheme="majorHAnsi" w:cs="Times New Roman"/>
        </w:rPr>
        <w:t xml:space="preserve"> y sin alcanzar aun los estándares de calidad establecidos en la Ley N°20.370 (30)</w:t>
      </w:r>
      <w:r w:rsidRPr="001F1204">
        <w:rPr>
          <w:rFonts w:asciiTheme="majorHAnsi" w:hAnsiTheme="majorHAnsi" w:cs="Times New Roman"/>
        </w:rPr>
        <w:t xml:space="preserve">, lo que vulnera el derecho a la educación de </w:t>
      </w:r>
      <w:r w:rsidR="001F1204" w:rsidRPr="001F1204">
        <w:rPr>
          <w:rFonts w:asciiTheme="majorHAnsi" w:hAnsiTheme="majorHAnsi" w:cs="Times New Roman"/>
        </w:rPr>
        <w:t>NNA</w:t>
      </w:r>
      <w:r w:rsidR="005616D5" w:rsidRPr="001F1204">
        <w:rPr>
          <w:rFonts w:asciiTheme="majorHAnsi" w:hAnsiTheme="majorHAnsi" w:cs="Times New Roman"/>
        </w:rPr>
        <w:t xml:space="preserve"> (</w:t>
      </w:r>
      <w:r w:rsidR="00C5483B">
        <w:rPr>
          <w:rFonts w:asciiTheme="majorHAnsi" w:hAnsiTheme="majorHAnsi" w:cs="Times New Roman"/>
        </w:rPr>
        <w:t>59</w:t>
      </w:r>
      <w:r w:rsidR="005616D5" w:rsidRPr="001F1204">
        <w:rPr>
          <w:rFonts w:asciiTheme="majorHAnsi" w:hAnsiTheme="majorHAnsi" w:cs="Times New Roman"/>
        </w:rPr>
        <w:t>)</w:t>
      </w:r>
      <w:r w:rsidRPr="001F1204">
        <w:rPr>
          <w:rFonts w:asciiTheme="majorHAnsi" w:hAnsiTheme="majorHAnsi" w:cs="Times New Roman"/>
        </w:rPr>
        <w:t>.</w:t>
      </w:r>
    </w:p>
    <w:p w14:paraId="27FEDDE6" w14:textId="517B8BA8" w:rsidR="001F1204" w:rsidRPr="001F1204" w:rsidRDefault="001F1204" w:rsidP="00A50A7C">
      <w:pPr>
        <w:tabs>
          <w:tab w:val="left" w:pos="567"/>
        </w:tabs>
        <w:spacing w:after="0" w:line="240" w:lineRule="auto"/>
        <w:jc w:val="both"/>
        <w:rPr>
          <w:rFonts w:asciiTheme="majorHAnsi" w:hAnsiTheme="majorHAnsi" w:cs="Times New Roman"/>
          <w:b/>
        </w:rPr>
      </w:pPr>
      <w:r w:rsidRPr="001F1204">
        <w:rPr>
          <w:rFonts w:asciiTheme="majorHAnsi" w:hAnsiTheme="majorHAnsi" w:cs="Times New Roman"/>
          <w:b/>
        </w:rPr>
        <w:t>Recomendaciones</w:t>
      </w:r>
      <w:r w:rsidR="00094418">
        <w:rPr>
          <w:rFonts w:asciiTheme="majorHAnsi" w:hAnsiTheme="majorHAnsi" w:cs="Times New Roman"/>
          <w:b/>
        </w:rPr>
        <w:t xml:space="preserve"> al Estado de Chile</w:t>
      </w:r>
      <w:r w:rsidRPr="001F1204">
        <w:rPr>
          <w:rFonts w:asciiTheme="majorHAnsi" w:hAnsiTheme="majorHAnsi" w:cs="Times New Roman"/>
          <w:b/>
        </w:rPr>
        <w:t>:</w:t>
      </w:r>
    </w:p>
    <w:p w14:paraId="71A5C83E" w14:textId="35C9DB72" w:rsidR="001F1204" w:rsidRPr="00907768" w:rsidRDefault="001F1204" w:rsidP="00A50A7C">
      <w:pPr>
        <w:pStyle w:val="Prrafodelista"/>
        <w:numPr>
          <w:ilvl w:val="0"/>
          <w:numId w:val="26"/>
        </w:numPr>
        <w:tabs>
          <w:tab w:val="left" w:pos="284"/>
          <w:tab w:val="left" w:pos="567"/>
        </w:tabs>
        <w:spacing w:line="240" w:lineRule="auto"/>
        <w:ind w:left="0" w:firstLine="0"/>
        <w:jc w:val="both"/>
        <w:rPr>
          <w:rFonts w:asciiTheme="majorHAnsi" w:hAnsiTheme="majorHAnsi" w:cs="Times New Roman"/>
          <w:b/>
          <w:i/>
        </w:rPr>
      </w:pPr>
      <w:r w:rsidRPr="00907768">
        <w:rPr>
          <w:rFonts w:asciiTheme="majorHAnsi" w:hAnsiTheme="majorHAnsi" w:cs="Times New Roman"/>
          <w:b/>
          <w:i/>
        </w:rPr>
        <w:t>Implementar urgente de una Ley de Educación Sexual Integral que garantice un enfoque no sexista, inclusivo y basado en derechos para todas las etapas educativas, superando el modelo sanitario limitado actual.</w:t>
      </w:r>
    </w:p>
    <w:p w14:paraId="19D31287" w14:textId="7EDA911A" w:rsidR="001F1204" w:rsidRPr="002D6419" w:rsidRDefault="00094418" w:rsidP="00A50A7C">
      <w:pPr>
        <w:pStyle w:val="Prrafodelista"/>
        <w:numPr>
          <w:ilvl w:val="0"/>
          <w:numId w:val="26"/>
        </w:numPr>
        <w:tabs>
          <w:tab w:val="left" w:pos="284"/>
          <w:tab w:val="left" w:pos="567"/>
        </w:tabs>
        <w:spacing w:line="240" w:lineRule="auto"/>
        <w:ind w:left="0" w:firstLine="0"/>
        <w:jc w:val="both"/>
        <w:rPr>
          <w:rFonts w:asciiTheme="majorHAnsi" w:hAnsiTheme="majorHAnsi" w:cs="Times New Roman"/>
          <w:b/>
          <w:i/>
        </w:rPr>
      </w:pPr>
      <w:r w:rsidRPr="002D6419">
        <w:rPr>
          <w:rFonts w:asciiTheme="majorHAnsi" w:hAnsiTheme="majorHAnsi" w:cs="Times New Roman"/>
          <w:b/>
          <w:i/>
        </w:rPr>
        <w:t xml:space="preserve">Modificar </w:t>
      </w:r>
      <w:r w:rsidR="001F1204" w:rsidRPr="002D6419">
        <w:rPr>
          <w:rFonts w:asciiTheme="majorHAnsi" w:hAnsiTheme="majorHAnsi" w:cs="Times New Roman"/>
          <w:b/>
          <w:i/>
        </w:rPr>
        <w:t>la Ley "Aula Segura" para asegurar que las medidas disciplinarias respeten plenamente los derechos a la educación, participación y debido proceso de niños, niñas y adolescentes.</w:t>
      </w:r>
    </w:p>
    <w:p w14:paraId="60CD9DE4" w14:textId="7E6086DC" w:rsidR="008605E9" w:rsidRDefault="00907768" w:rsidP="00A50A7C">
      <w:pPr>
        <w:pStyle w:val="Prrafodelista"/>
        <w:numPr>
          <w:ilvl w:val="0"/>
          <w:numId w:val="26"/>
        </w:numPr>
        <w:tabs>
          <w:tab w:val="left" w:pos="284"/>
          <w:tab w:val="left" w:pos="567"/>
        </w:tabs>
        <w:spacing w:line="240" w:lineRule="auto"/>
        <w:ind w:left="0" w:firstLine="0"/>
        <w:jc w:val="both"/>
        <w:rPr>
          <w:rFonts w:ascii="Calibri" w:hAnsi="Calibri" w:cs="Calibri"/>
        </w:rPr>
        <w:sectPr w:rsidR="008605E9" w:rsidSect="00A50A7C">
          <w:headerReference w:type="default" r:id="rId10"/>
          <w:footerReference w:type="default" r:id="rId11"/>
          <w:pgSz w:w="12240" w:h="15840"/>
          <w:pgMar w:top="1417" w:right="1183" w:bottom="1417" w:left="1418" w:header="708" w:footer="708" w:gutter="0"/>
          <w:pgNumType w:start="0"/>
          <w:cols w:space="708"/>
          <w:titlePg/>
          <w:docGrid w:linePitch="360"/>
        </w:sectPr>
      </w:pPr>
      <w:r w:rsidRPr="00C933ED">
        <w:rPr>
          <w:rFonts w:asciiTheme="majorHAnsi" w:hAnsiTheme="majorHAnsi" w:cs="Times New Roman"/>
          <w:b/>
          <w:i/>
        </w:rPr>
        <w:t xml:space="preserve">Aportar los recursos necesarios para asegurar el derecho a una educación de calidad para todos los estudiantes, en especial </w:t>
      </w:r>
      <w:r w:rsidR="001F1204" w:rsidRPr="00C933ED">
        <w:rPr>
          <w:rFonts w:asciiTheme="majorHAnsi" w:hAnsiTheme="majorHAnsi" w:cs="Times New Roman"/>
          <w:b/>
          <w:i/>
        </w:rPr>
        <w:t>de los Servicios Locales de Educación Pública</w:t>
      </w:r>
      <w:r w:rsidR="001F1204" w:rsidRPr="00C933ED">
        <w:rPr>
          <w:rFonts w:asciiTheme="majorHAnsi" w:hAnsiTheme="majorHAnsi" w:cs="Times New Roman"/>
          <w:b/>
        </w:rPr>
        <w:t>.</w:t>
      </w:r>
      <w:r w:rsidR="00177E20">
        <w:rPr>
          <w:rFonts w:asciiTheme="majorHAnsi" w:hAnsiTheme="majorHAnsi" w:cs="Times New Roman"/>
          <w:b/>
        </w:rPr>
        <w:t xml:space="preserve"> </w:t>
      </w:r>
    </w:p>
    <w:p w14:paraId="3D40C11C" w14:textId="785C5002" w:rsidR="008605E9" w:rsidRDefault="008605E9" w:rsidP="00A50A7C">
      <w:pPr>
        <w:jc w:val="center"/>
        <w:rPr>
          <w:rFonts w:asciiTheme="majorHAnsi" w:hAnsiTheme="majorHAnsi" w:cstheme="majorHAnsi"/>
          <w:b/>
        </w:rPr>
      </w:pPr>
    </w:p>
    <w:p w14:paraId="087659B6" w14:textId="77777777" w:rsidR="009E655A" w:rsidRDefault="009E655A" w:rsidP="00A50A7C">
      <w:pPr>
        <w:jc w:val="center"/>
        <w:rPr>
          <w:rFonts w:asciiTheme="majorHAnsi" w:hAnsiTheme="majorHAnsi" w:cstheme="majorHAnsi"/>
          <w:b/>
        </w:rPr>
      </w:pPr>
    </w:p>
    <w:p w14:paraId="4284B98B" w14:textId="77777777" w:rsidR="008605E9" w:rsidRPr="00EB14BD" w:rsidRDefault="008605E9" w:rsidP="00A50A7C">
      <w:pPr>
        <w:jc w:val="center"/>
        <w:rPr>
          <w:rFonts w:asciiTheme="majorHAnsi" w:hAnsiTheme="majorHAnsi" w:cstheme="majorHAnsi"/>
          <w:b/>
        </w:rPr>
      </w:pPr>
    </w:p>
    <w:p w14:paraId="783D227D" w14:textId="77777777" w:rsidR="008605E9" w:rsidRPr="00EB14BD" w:rsidRDefault="008605E9" w:rsidP="00A50A7C">
      <w:pPr>
        <w:jc w:val="center"/>
        <w:rPr>
          <w:rFonts w:asciiTheme="majorHAnsi" w:hAnsiTheme="majorHAnsi" w:cstheme="majorHAnsi"/>
          <w:b/>
        </w:rPr>
      </w:pPr>
      <w:r w:rsidRPr="00EB14BD">
        <w:rPr>
          <w:rFonts w:asciiTheme="majorHAnsi" w:hAnsiTheme="majorHAnsi" w:cstheme="majorHAnsi"/>
          <w:b/>
          <w:noProof/>
          <w:lang w:val="en-US"/>
        </w:rPr>
        <w:drawing>
          <wp:inline distT="0" distB="0" distL="0" distR="0" wp14:anchorId="31AA1DC4" wp14:editId="6644B1EE">
            <wp:extent cx="4077746" cy="1541721"/>
            <wp:effectExtent l="0" t="0" r="0" b="190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9">
                      <a:extLst>
                        <a:ext uri="{28A0092B-C50C-407E-A947-70E740481C1C}">
                          <a14:useLocalDpi xmlns:a14="http://schemas.microsoft.com/office/drawing/2010/main" val="0"/>
                        </a:ext>
                      </a:extLst>
                    </a:blip>
                    <a:stretch>
                      <a:fillRect/>
                    </a:stretch>
                  </pic:blipFill>
                  <pic:spPr>
                    <a:xfrm>
                      <a:off x="0" y="0"/>
                      <a:ext cx="4300858" cy="1626076"/>
                    </a:xfrm>
                    <a:prstGeom prst="rect">
                      <a:avLst/>
                    </a:prstGeom>
                  </pic:spPr>
                </pic:pic>
              </a:graphicData>
            </a:graphic>
          </wp:inline>
        </w:drawing>
      </w:r>
    </w:p>
    <w:p w14:paraId="5C611503" w14:textId="77777777" w:rsidR="008605E9" w:rsidRPr="00EB14BD" w:rsidRDefault="008605E9" w:rsidP="00A50A7C">
      <w:pPr>
        <w:jc w:val="center"/>
        <w:rPr>
          <w:rFonts w:asciiTheme="majorHAnsi" w:hAnsiTheme="majorHAnsi" w:cstheme="majorHAnsi"/>
          <w:b/>
        </w:rPr>
      </w:pPr>
    </w:p>
    <w:p w14:paraId="136FFAD2" w14:textId="77777777" w:rsidR="008605E9" w:rsidRPr="00EB14BD" w:rsidRDefault="008605E9" w:rsidP="00A50A7C">
      <w:pPr>
        <w:tabs>
          <w:tab w:val="left" w:pos="426"/>
        </w:tabs>
        <w:autoSpaceDE w:val="0"/>
        <w:autoSpaceDN w:val="0"/>
        <w:adjustRightInd w:val="0"/>
        <w:spacing w:after="120" w:line="240" w:lineRule="auto"/>
        <w:jc w:val="center"/>
        <w:rPr>
          <w:rFonts w:asciiTheme="majorHAnsi" w:eastAsia="Calibri" w:hAnsiTheme="majorHAnsi" w:cstheme="majorHAnsi"/>
          <w:b/>
          <w:bCs/>
        </w:rPr>
      </w:pPr>
    </w:p>
    <w:p w14:paraId="49F5FEE3" w14:textId="77777777" w:rsidR="008605E9" w:rsidRPr="00EB14BD" w:rsidRDefault="008605E9" w:rsidP="00A50A7C">
      <w:pPr>
        <w:tabs>
          <w:tab w:val="left" w:pos="426"/>
        </w:tabs>
        <w:autoSpaceDE w:val="0"/>
        <w:autoSpaceDN w:val="0"/>
        <w:adjustRightInd w:val="0"/>
        <w:spacing w:after="120" w:line="240" w:lineRule="auto"/>
        <w:jc w:val="center"/>
        <w:rPr>
          <w:rFonts w:asciiTheme="majorHAnsi" w:eastAsia="Calibri" w:hAnsiTheme="majorHAnsi" w:cstheme="majorHAnsi"/>
          <w:b/>
          <w:bCs/>
        </w:rPr>
      </w:pPr>
    </w:p>
    <w:p w14:paraId="7D4037EF" w14:textId="21FE0197" w:rsidR="008605E9" w:rsidRDefault="008605E9" w:rsidP="00A50A7C">
      <w:pPr>
        <w:tabs>
          <w:tab w:val="left" w:pos="426"/>
        </w:tabs>
        <w:autoSpaceDE w:val="0"/>
        <w:autoSpaceDN w:val="0"/>
        <w:adjustRightInd w:val="0"/>
        <w:spacing w:after="120" w:line="240" w:lineRule="auto"/>
        <w:jc w:val="center"/>
        <w:rPr>
          <w:rFonts w:asciiTheme="majorHAnsi" w:eastAsia="Calibri" w:hAnsiTheme="majorHAnsi" w:cstheme="majorHAnsi"/>
          <w:b/>
          <w:bCs/>
          <w:sz w:val="28"/>
          <w:szCs w:val="28"/>
        </w:rPr>
      </w:pPr>
      <w:r w:rsidRPr="00EB14BD">
        <w:rPr>
          <w:rFonts w:asciiTheme="majorHAnsi" w:eastAsia="Calibri" w:hAnsiTheme="majorHAnsi" w:cstheme="majorHAnsi"/>
          <w:b/>
          <w:bCs/>
          <w:sz w:val="28"/>
          <w:szCs w:val="28"/>
        </w:rPr>
        <w:t xml:space="preserve">ANEXO DE REFERENCIAS </w:t>
      </w:r>
    </w:p>
    <w:p w14:paraId="288FB7ED" w14:textId="7E1FD637" w:rsidR="009E655A" w:rsidRPr="00EB14BD" w:rsidRDefault="009E655A" w:rsidP="00A50A7C">
      <w:pPr>
        <w:tabs>
          <w:tab w:val="left" w:pos="426"/>
        </w:tabs>
        <w:autoSpaceDE w:val="0"/>
        <w:autoSpaceDN w:val="0"/>
        <w:adjustRightInd w:val="0"/>
        <w:spacing w:after="120" w:line="240" w:lineRule="auto"/>
        <w:jc w:val="center"/>
        <w:rPr>
          <w:rFonts w:asciiTheme="majorHAnsi" w:eastAsia="Calibri" w:hAnsiTheme="majorHAnsi" w:cstheme="majorHAnsi"/>
          <w:b/>
          <w:bCs/>
          <w:sz w:val="28"/>
          <w:szCs w:val="28"/>
        </w:rPr>
      </w:pPr>
      <w:r>
        <w:rPr>
          <w:rFonts w:asciiTheme="majorHAnsi" w:eastAsia="Calibri" w:hAnsiTheme="majorHAnsi" w:cstheme="majorHAnsi"/>
          <w:b/>
          <w:bCs/>
          <w:sz w:val="28"/>
          <w:szCs w:val="28"/>
        </w:rPr>
        <w:t>AL</w:t>
      </w:r>
    </w:p>
    <w:p w14:paraId="592EF63F" w14:textId="1DC28405" w:rsidR="008605E9" w:rsidRPr="00EB14BD" w:rsidRDefault="008605E9" w:rsidP="00A50A7C">
      <w:pPr>
        <w:tabs>
          <w:tab w:val="left" w:pos="426"/>
        </w:tabs>
        <w:autoSpaceDE w:val="0"/>
        <w:autoSpaceDN w:val="0"/>
        <w:adjustRightInd w:val="0"/>
        <w:spacing w:after="120" w:line="240" w:lineRule="auto"/>
        <w:jc w:val="center"/>
        <w:rPr>
          <w:rFonts w:asciiTheme="majorHAnsi" w:eastAsia="Calibri" w:hAnsiTheme="majorHAnsi" w:cstheme="majorHAnsi"/>
          <w:b/>
          <w:bCs/>
          <w:sz w:val="28"/>
          <w:szCs w:val="28"/>
        </w:rPr>
      </w:pPr>
      <w:r w:rsidRPr="00EB14BD">
        <w:rPr>
          <w:rFonts w:asciiTheme="majorHAnsi" w:eastAsia="Calibri" w:hAnsiTheme="majorHAnsi" w:cstheme="majorHAnsi"/>
          <w:b/>
          <w:bCs/>
          <w:sz w:val="28"/>
          <w:szCs w:val="28"/>
        </w:rPr>
        <w:t>INFORME ALTERNATIVO</w:t>
      </w:r>
      <w:r w:rsidR="009E655A">
        <w:rPr>
          <w:rFonts w:asciiTheme="majorHAnsi" w:eastAsia="Calibri" w:hAnsiTheme="majorHAnsi" w:cstheme="majorHAnsi"/>
          <w:b/>
          <w:bCs/>
          <w:sz w:val="28"/>
          <w:szCs w:val="28"/>
        </w:rPr>
        <w:t xml:space="preserve"> </w:t>
      </w:r>
      <w:r w:rsidRPr="00EB14BD">
        <w:rPr>
          <w:rFonts w:asciiTheme="majorHAnsi" w:eastAsia="Calibri" w:hAnsiTheme="majorHAnsi" w:cstheme="majorHAnsi"/>
          <w:b/>
          <w:bCs/>
          <w:sz w:val="28"/>
          <w:szCs w:val="28"/>
        </w:rPr>
        <w:t xml:space="preserve">DE LA SOCIEDAD CIVIL PARA </w:t>
      </w:r>
      <w:r>
        <w:rPr>
          <w:rFonts w:asciiTheme="majorHAnsi" w:eastAsia="Calibri" w:hAnsiTheme="majorHAnsi" w:cstheme="majorHAnsi"/>
          <w:b/>
          <w:bCs/>
          <w:sz w:val="28"/>
          <w:szCs w:val="28"/>
        </w:rPr>
        <w:t>E</w:t>
      </w:r>
      <w:r w:rsidRPr="00EB14BD">
        <w:rPr>
          <w:rFonts w:asciiTheme="majorHAnsi" w:eastAsia="Calibri" w:hAnsiTheme="majorHAnsi" w:cstheme="majorHAnsi"/>
          <w:b/>
          <w:bCs/>
          <w:sz w:val="28"/>
          <w:szCs w:val="28"/>
        </w:rPr>
        <w:t>L EXAMEN DEL QUINTO INFORME PERIÓDICO DEL ESTADO DE CHILE ANTE EL COMITÉ DE DERECHOS ECONÓMICOS, SOCIALES Y CULTURALES</w:t>
      </w:r>
      <w:r w:rsidR="009E655A">
        <w:rPr>
          <w:rFonts w:asciiTheme="majorHAnsi" w:eastAsia="Calibri" w:hAnsiTheme="majorHAnsi" w:cstheme="majorHAnsi"/>
          <w:b/>
          <w:bCs/>
          <w:sz w:val="28"/>
          <w:szCs w:val="28"/>
        </w:rPr>
        <w:t xml:space="preserve"> EN SU 78° PERIODO DE SESIONES</w:t>
      </w:r>
    </w:p>
    <w:p w14:paraId="79A9BF0D" w14:textId="77777777" w:rsidR="008605E9" w:rsidRPr="00EB14BD" w:rsidRDefault="008605E9" w:rsidP="00A50A7C">
      <w:pPr>
        <w:tabs>
          <w:tab w:val="left" w:pos="426"/>
        </w:tabs>
        <w:autoSpaceDE w:val="0"/>
        <w:autoSpaceDN w:val="0"/>
        <w:adjustRightInd w:val="0"/>
        <w:spacing w:after="120" w:line="240" w:lineRule="auto"/>
        <w:jc w:val="center"/>
        <w:rPr>
          <w:rFonts w:asciiTheme="majorHAnsi" w:eastAsia="Calibri" w:hAnsiTheme="majorHAnsi" w:cstheme="majorHAnsi"/>
          <w:b/>
          <w:bCs/>
          <w:sz w:val="28"/>
          <w:szCs w:val="28"/>
        </w:rPr>
      </w:pPr>
      <w:r w:rsidRPr="00EB14BD">
        <w:rPr>
          <w:rFonts w:asciiTheme="majorHAnsi" w:eastAsia="Calibri" w:hAnsiTheme="majorHAnsi" w:cstheme="majorHAnsi"/>
          <w:b/>
          <w:bCs/>
          <w:sz w:val="28"/>
          <w:szCs w:val="28"/>
        </w:rPr>
        <w:t>(</w:t>
      </w:r>
      <w:proofErr w:type="gramStart"/>
      <w:r w:rsidRPr="00EB14BD">
        <w:rPr>
          <w:rFonts w:asciiTheme="majorHAnsi" w:eastAsia="Calibri" w:hAnsiTheme="majorHAnsi" w:cstheme="majorHAnsi"/>
          <w:b/>
          <w:bCs/>
          <w:sz w:val="28"/>
          <w:szCs w:val="28"/>
        </w:rPr>
        <w:t>Septiembre</w:t>
      </w:r>
      <w:proofErr w:type="gramEnd"/>
      <w:r w:rsidRPr="00EB14BD">
        <w:rPr>
          <w:rFonts w:asciiTheme="majorHAnsi" w:eastAsia="Calibri" w:hAnsiTheme="majorHAnsi" w:cstheme="majorHAnsi"/>
          <w:b/>
          <w:bCs/>
          <w:sz w:val="28"/>
          <w:szCs w:val="28"/>
        </w:rPr>
        <w:t xml:space="preserve"> 2025)</w:t>
      </w:r>
    </w:p>
    <w:p w14:paraId="00136118" w14:textId="77777777" w:rsidR="008605E9" w:rsidRPr="00EB14BD" w:rsidRDefault="008605E9" w:rsidP="00A50A7C">
      <w:pPr>
        <w:jc w:val="center"/>
        <w:rPr>
          <w:rFonts w:asciiTheme="majorHAnsi" w:hAnsiTheme="majorHAnsi" w:cstheme="majorHAnsi"/>
          <w:b/>
        </w:rPr>
      </w:pPr>
    </w:p>
    <w:p w14:paraId="02808381" w14:textId="77777777" w:rsidR="008605E9" w:rsidRPr="00EB14BD" w:rsidRDefault="008605E9" w:rsidP="00A50A7C">
      <w:pPr>
        <w:tabs>
          <w:tab w:val="left" w:pos="426"/>
        </w:tabs>
        <w:spacing w:after="0" w:line="240" w:lineRule="auto"/>
        <w:jc w:val="center"/>
        <w:rPr>
          <w:rFonts w:asciiTheme="majorHAnsi" w:eastAsia="Calibri" w:hAnsiTheme="majorHAnsi" w:cstheme="majorHAnsi"/>
          <w:b/>
        </w:rPr>
      </w:pPr>
      <w:r w:rsidRPr="00EB14BD">
        <w:rPr>
          <w:rFonts w:asciiTheme="majorHAnsi" w:eastAsia="Calibri" w:hAnsiTheme="majorHAnsi" w:cstheme="majorHAnsi"/>
          <w:b/>
        </w:rPr>
        <w:t>CORPORACIÓN OPCIÓN</w:t>
      </w:r>
    </w:p>
    <w:p w14:paraId="17419EAB" w14:textId="77777777" w:rsidR="008605E9" w:rsidRPr="00EB14BD" w:rsidRDefault="008605E9" w:rsidP="00A50A7C">
      <w:pPr>
        <w:tabs>
          <w:tab w:val="left" w:pos="426"/>
        </w:tabs>
        <w:spacing w:after="0" w:line="240" w:lineRule="auto"/>
        <w:jc w:val="center"/>
        <w:rPr>
          <w:rFonts w:asciiTheme="majorHAnsi" w:eastAsia="Calibri" w:hAnsiTheme="majorHAnsi" w:cstheme="majorHAnsi"/>
        </w:rPr>
      </w:pPr>
      <w:r w:rsidRPr="00EB14BD">
        <w:rPr>
          <w:rFonts w:asciiTheme="majorHAnsi" w:eastAsia="Calibri" w:hAnsiTheme="majorHAnsi" w:cstheme="majorHAnsi"/>
        </w:rPr>
        <w:t>(Corporación de Oportunidad y Acción Solidaria)</w:t>
      </w:r>
    </w:p>
    <w:p w14:paraId="4B70CD19" w14:textId="77777777" w:rsidR="008605E9" w:rsidRPr="00EB14BD" w:rsidRDefault="008605E9" w:rsidP="00A50A7C">
      <w:pPr>
        <w:tabs>
          <w:tab w:val="left" w:pos="426"/>
        </w:tabs>
        <w:spacing w:after="0" w:line="240" w:lineRule="auto"/>
        <w:jc w:val="center"/>
        <w:rPr>
          <w:rFonts w:asciiTheme="majorHAnsi" w:eastAsia="Calibri" w:hAnsiTheme="majorHAnsi" w:cstheme="majorHAnsi"/>
          <w:b/>
          <w:i/>
        </w:rPr>
      </w:pPr>
      <w:r w:rsidRPr="00EB14BD">
        <w:rPr>
          <w:rFonts w:asciiTheme="majorHAnsi" w:eastAsia="Calibri" w:hAnsiTheme="majorHAnsi" w:cstheme="majorHAnsi"/>
          <w:b/>
          <w:i/>
        </w:rPr>
        <w:t>Estatus Consultivo Especial desde 2004</w:t>
      </w:r>
    </w:p>
    <w:p w14:paraId="41790A99" w14:textId="77777777" w:rsidR="008605E9" w:rsidRPr="00EB14BD" w:rsidRDefault="008605E9" w:rsidP="00A50A7C">
      <w:pPr>
        <w:jc w:val="center"/>
        <w:rPr>
          <w:rFonts w:asciiTheme="majorHAnsi" w:hAnsiTheme="majorHAnsi" w:cstheme="majorHAnsi"/>
          <w:b/>
        </w:rPr>
      </w:pPr>
    </w:p>
    <w:p w14:paraId="5B986107" w14:textId="77777777" w:rsidR="008605E9" w:rsidRPr="00EB14BD" w:rsidRDefault="008605E9" w:rsidP="00A50A7C">
      <w:pPr>
        <w:jc w:val="center"/>
        <w:rPr>
          <w:rFonts w:asciiTheme="majorHAnsi" w:hAnsiTheme="majorHAnsi" w:cstheme="majorHAnsi"/>
          <w:b/>
        </w:rPr>
      </w:pPr>
    </w:p>
    <w:p w14:paraId="7FCF3463" w14:textId="77777777" w:rsidR="008605E9" w:rsidRPr="00EB14BD" w:rsidRDefault="008605E9" w:rsidP="00A50A7C">
      <w:pPr>
        <w:jc w:val="center"/>
        <w:rPr>
          <w:rFonts w:asciiTheme="majorHAnsi" w:hAnsiTheme="majorHAnsi" w:cstheme="majorHAnsi"/>
          <w:b/>
        </w:rPr>
      </w:pPr>
    </w:p>
    <w:p w14:paraId="4B19BAEB" w14:textId="77777777" w:rsidR="008605E9" w:rsidRPr="00EB14BD" w:rsidRDefault="008605E9" w:rsidP="00A50A7C">
      <w:pPr>
        <w:jc w:val="center"/>
        <w:rPr>
          <w:rFonts w:asciiTheme="majorHAnsi" w:hAnsiTheme="majorHAnsi" w:cstheme="majorHAnsi"/>
          <w:b/>
        </w:rPr>
      </w:pPr>
    </w:p>
    <w:p w14:paraId="35249413" w14:textId="77777777" w:rsidR="008605E9" w:rsidRPr="00EB14BD" w:rsidRDefault="008605E9" w:rsidP="00A50A7C">
      <w:pPr>
        <w:jc w:val="center"/>
        <w:rPr>
          <w:rFonts w:asciiTheme="majorHAnsi" w:hAnsiTheme="majorHAnsi" w:cstheme="majorHAnsi"/>
          <w:b/>
        </w:rPr>
      </w:pPr>
    </w:p>
    <w:p w14:paraId="57517A69" w14:textId="77777777" w:rsidR="008605E9" w:rsidRPr="00EB14BD" w:rsidRDefault="008605E9" w:rsidP="00A50A7C">
      <w:pPr>
        <w:jc w:val="center"/>
        <w:rPr>
          <w:rFonts w:asciiTheme="majorHAnsi" w:hAnsiTheme="majorHAnsi" w:cstheme="majorHAnsi"/>
          <w:b/>
        </w:rPr>
      </w:pPr>
    </w:p>
    <w:p w14:paraId="6BD2025B" w14:textId="77777777" w:rsidR="008605E9" w:rsidRDefault="008605E9" w:rsidP="00A50A7C">
      <w:pPr>
        <w:jc w:val="center"/>
        <w:rPr>
          <w:rFonts w:asciiTheme="majorHAnsi" w:hAnsiTheme="majorHAnsi" w:cstheme="majorHAnsi"/>
          <w:b/>
        </w:rPr>
      </w:pPr>
    </w:p>
    <w:p w14:paraId="72B152B1" w14:textId="77777777" w:rsidR="008605E9" w:rsidRPr="00EB14BD" w:rsidRDefault="008605E9" w:rsidP="00A50A7C">
      <w:pPr>
        <w:jc w:val="center"/>
        <w:rPr>
          <w:rFonts w:asciiTheme="majorHAnsi" w:hAnsiTheme="majorHAnsi" w:cstheme="majorHAnsi"/>
          <w:b/>
        </w:rPr>
      </w:pPr>
    </w:p>
    <w:p w14:paraId="17BE5766" w14:textId="77777777" w:rsidR="008605E9" w:rsidRPr="00EB14BD" w:rsidRDefault="008605E9" w:rsidP="00A50A7C">
      <w:pPr>
        <w:jc w:val="center"/>
        <w:rPr>
          <w:rFonts w:asciiTheme="majorHAnsi" w:hAnsiTheme="majorHAnsi" w:cstheme="majorHAnsi"/>
          <w:b/>
        </w:rPr>
      </w:pPr>
    </w:p>
    <w:p w14:paraId="7C2BAAB5" w14:textId="77777777" w:rsidR="008605E9" w:rsidRPr="00EB14BD" w:rsidRDefault="008605E9" w:rsidP="006C2176">
      <w:pPr>
        <w:pStyle w:val="Prrafodelista"/>
        <w:numPr>
          <w:ilvl w:val="0"/>
          <w:numId w:val="18"/>
        </w:numPr>
        <w:spacing w:line="240" w:lineRule="auto"/>
        <w:ind w:left="0" w:firstLine="0"/>
        <w:jc w:val="both"/>
        <w:rPr>
          <w:rFonts w:asciiTheme="majorHAnsi" w:hAnsiTheme="majorHAnsi" w:cstheme="majorHAnsi"/>
        </w:rPr>
      </w:pPr>
      <w:r w:rsidRPr="00EB14BD">
        <w:rPr>
          <w:rFonts w:asciiTheme="majorHAnsi" w:hAnsiTheme="majorHAnsi" w:cstheme="majorHAnsi"/>
          <w:b/>
        </w:rPr>
        <w:lastRenderedPageBreak/>
        <w:t>MINISTERIO PÚBLICO</w:t>
      </w:r>
      <w:r w:rsidRPr="00EB14BD">
        <w:rPr>
          <w:rFonts w:asciiTheme="majorHAnsi" w:hAnsiTheme="majorHAnsi" w:cstheme="majorHAnsi"/>
        </w:rPr>
        <w:t xml:space="preserve"> (2024). Boletí</w:t>
      </w:r>
      <w:bookmarkStart w:id="0" w:name="_GoBack"/>
      <w:bookmarkEnd w:id="0"/>
      <w:r w:rsidRPr="00EB14BD">
        <w:rPr>
          <w:rFonts w:asciiTheme="majorHAnsi" w:hAnsiTheme="majorHAnsi" w:cstheme="majorHAnsi"/>
        </w:rPr>
        <w:t>n Anual Enero-</w:t>
      </w:r>
      <w:proofErr w:type="gramStart"/>
      <w:r w:rsidRPr="00EB14BD">
        <w:rPr>
          <w:rFonts w:asciiTheme="majorHAnsi" w:hAnsiTheme="majorHAnsi" w:cstheme="majorHAnsi"/>
        </w:rPr>
        <w:t>Diciembre</w:t>
      </w:r>
      <w:proofErr w:type="gramEnd"/>
      <w:r w:rsidRPr="00EB14BD">
        <w:rPr>
          <w:rFonts w:asciiTheme="majorHAnsi" w:hAnsiTheme="majorHAnsi" w:cstheme="majorHAnsi"/>
        </w:rPr>
        <w:t xml:space="preserve"> 2024. </w:t>
      </w:r>
      <w:hyperlink r:id="rId12" w:history="1">
        <w:r w:rsidRPr="00EB14BD">
          <w:rPr>
            <w:rStyle w:val="Hipervnculo"/>
            <w:rFonts w:asciiTheme="majorHAnsi" w:hAnsiTheme="majorHAnsi" w:cstheme="majorHAnsi"/>
          </w:rPr>
          <w:t>http://www.fiscaliadechile.cl/Fiscalia/estadisticas/index.do</w:t>
        </w:r>
      </w:hyperlink>
      <w:r w:rsidRPr="00EB14BD">
        <w:rPr>
          <w:rFonts w:asciiTheme="majorHAnsi" w:hAnsiTheme="majorHAnsi" w:cstheme="majorHAnsi"/>
        </w:rPr>
        <w:t xml:space="preserve">  </w:t>
      </w:r>
    </w:p>
    <w:p w14:paraId="3240ECF9" w14:textId="77777777" w:rsidR="008605E9" w:rsidRPr="00EB14BD" w:rsidRDefault="008605E9" w:rsidP="006C2176">
      <w:pPr>
        <w:pStyle w:val="Prrafodelista"/>
        <w:spacing w:line="240" w:lineRule="auto"/>
        <w:ind w:left="0"/>
        <w:jc w:val="both"/>
        <w:rPr>
          <w:rFonts w:asciiTheme="majorHAnsi" w:hAnsiTheme="majorHAnsi" w:cstheme="majorHAnsi"/>
        </w:rPr>
      </w:pPr>
    </w:p>
    <w:p w14:paraId="7FCFD2D0" w14:textId="77777777" w:rsidR="008605E9" w:rsidRPr="00EB14BD" w:rsidRDefault="008605E9" w:rsidP="006C2176">
      <w:pPr>
        <w:pStyle w:val="Prrafodelista"/>
        <w:numPr>
          <w:ilvl w:val="0"/>
          <w:numId w:val="18"/>
        </w:numPr>
        <w:spacing w:line="240" w:lineRule="auto"/>
        <w:ind w:left="0" w:firstLine="0"/>
        <w:jc w:val="both"/>
        <w:rPr>
          <w:rFonts w:asciiTheme="majorHAnsi" w:hAnsiTheme="majorHAnsi" w:cstheme="majorHAnsi"/>
        </w:rPr>
      </w:pPr>
      <w:r w:rsidRPr="00EB14BD">
        <w:rPr>
          <w:rFonts w:asciiTheme="majorHAnsi" w:hAnsiTheme="majorHAnsi" w:cstheme="majorHAnsi"/>
          <w:b/>
        </w:rPr>
        <w:t>FUNDACIÓN AMPARO Y JUSTICA</w:t>
      </w:r>
      <w:r w:rsidRPr="00EB14BD">
        <w:rPr>
          <w:rFonts w:asciiTheme="majorHAnsi" w:hAnsiTheme="majorHAnsi" w:cstheme="majorHAnsi"/>
        </w:rPr>
        <w:t xml:space="preserve"> (2024). Niños, Niñas y Adolescentes Víctimas de Delitos Sexuales y Otros Graves: Ingreso de Denuncias y Respuesta del Sistema de Justicia Penal. </w:t>
      </w:r>
      <w:hyperlink r:id="rId13" w:history="1">
        <w:r w:rsidRPr="00EB14BD">
          <w:rPr>
            <w:rStyle w:val="Hipervnculo"/>
            <w:rFonts w:asciiTheme="majorHAnsi" w:hAnsiTheme="majorHAnsi" w:cstheme="majorHAnsi"/>
          </w:rPr>
          <w:t>https://amparoyjusticia.cl/wp-content/uploads/2024/05/Reporte-Estadistico-2024-Fundacion-Amparo-Justicia.pdf</w:t>
        </w:r>
      </w:hyperlink>
      <w:r w:rsidRPr="00EB14BD">
        <w:rPr>
          <w:rFonts w:asciiTheme="majorHAnsi" w:hAnsiTheme="majorHAnsi" w:cstheme="majorHAnsi"/>
        </w:rPr>
        <w:t xml:space="preserve"> </w:t>
      </w:r>
    </w:p>
    <w:p w14:paraId="62D764E7" w14:textId="77777777" w:rsidR="008605E9" w:rsidRPr="00EB14BD" w:rsidRDefault="008605E9" w:rsidP="006C2176">
      <w:pPr>
        <w:pStyle w:val="Prrafodelista"/>
        <w:spacing w:line="240" w:lineRule="auto"/>
        <w:ind w:left="0"/>
        <w:jc w:val="both"/>
        <w:rPr>
          <w:rFonts w:asciiTheme="majorHAnsi" w:hAnsiTheme="majorHAnsi" w:cstheme="majorHAnsi"/>
        </w:rPr>
      </w:pPr>
    </w:p>
    <w:p w14:paraId="7C46EF1F" w14:textId="77777777" w:rsidR="008605E9" w:rsidRPr="00EB14BD" w:rsidRDefault="008605E9" w:rsidP="006C2176">
      <w:pPr>
        <w:pStyle w:val="Prrafodelista"/>
        <w:numPr>
          <w:ilvl w:val="0"/>
          <w:numId w:val="18"/>
        </w:numPr>
        <w:spacing w:line="240" w:lineRule="auto"/>
        <w:ind w:left="0" w:firstLine="0"/>
        <w:jc w:val="both"/>
        <w:rPr>
          <w:rFonts w:asciiTheme="majorHAnsi" w:hAnsiTheme="majorHAnsi" w:cstheme="majorHAnsi"/>
        </w:rPr>
      </w:pPr>
      <w:r w:rsidRPr="00EB14BD">
        <w:rPr>
          <w:rFonts w:asciiTheme="majorHAnsi" w:hAnsiTheme="majorHAnsi" w:cstheme="majorHAnsi"/>
          <w:b/>
        </w:rPr>
        <w:t>FISCALÍA DE CHILE</w:t>
      </w:r>
      <w:r w:rsidRPr="00EB14BD">
        <w:rPr>
          <w:rFonts w:asciiTheme="majorHAnsi" w:hAnsiTheme="majorHAnsi" w:cstheme="majorHAnsi"/>
        </w:rPr>
        <w:t xml:space="preserve"> (2024). Víctimas y testigos. ¿Qué pasa si denuncio? </w:t>
      </w:r>
      <w:hyperlink r:id="rId14" w:history="1">
        <w:r w:rsidRPr="00EB14BD">
          <w:rPr>
            <w:rStyle w:val="Hipervnculo"/>
            <w:rFonts w:asciiTheme="majorHAnsi" w:hAnsiTheme="majorHAnsi" w:cstheme="majorHAnsi"/>
          </w:rPr>
          <w:t>http://www.fiscaliadechile.cl/Fiscalia/utilitarios/glosario.jsp#</w:t>
        </w:r>
      </w:hyperlink>
      <w:r w:rsidRPr="00EB14BD">
        <w:rPr>
          <w:rFonts w:asciiTheme="majorHAnsi" w:hAnsiTheme="majorHAnsi" w:cstheme="majorHAnsi"/>
        </w:rPr>
        <w:t xml:space="preserve"> </w:t>
      </w:r>
    </w:p>
    <w:p w14:paraId="4850661B" w14:textId="77777777" w:rsidR="008605E9" w:rsidRPr="00EB14BD" w:rsidRDefault="008605E9" w:rsidP="006C2176">
      <w:pPr>
        <w:pStyle w:val="Prrafodelista"/>
        <w:spacing w:line="240" w:lineRule="auto"/>
        <w:ind w:left="0"/>
        <w:jc w:val="both"/>
        <w:rPr>
          <w:rFonts w:asciiTheme="majorHAnsi" w:hAnsiTheme="majorHAnsi" w:cstheme="majorHAnsi"/>
        </w:rPr>
      </w:pPr>
      <w:r w:rsidRPr="00EB14BD">
        <w:rPr>
          <w:rFonts w:asciiTheme="majorHAnsi" w:hAnsiTheme="majorHAnsi" w:cstheme="majorHAnsi"/>
        </w:rPr>
        <w:t xml:space="preserve"> </w:t>
      </w:r>
    </w:p>
    <w:p w14:paraId="4F69FEBD" w14:textId="77777777" w:rsidR="008605E9" w:rsidRPr="00EB14BD" w:rsidRDefault="008605E9" w:rsidP="006C2176">
      <w:pPr>
        <w:pStyle w:val="Prrafodelista"/>
        <w:numPr>
          <w:ilvl w:val="0"/>
          <w:numId w:val="18"/>
        </w:numPr>
        <w:spacing w:line="240" w:lineRule="auto"/>
        <w:ind w:left="0" w:firstLine="0"/>
        <w:jc w:val="both"/>
        <w:rPr>
          <w:rFonts w:asciiTheme="majorHAnsi" w:hAnsiTheme="majorHAnsi" w:cstheme="majorHAnsi"/>
        </w:rPr>
      </w:pPr>
      <w:r w:rsidRPr="00EB14BD">
        <w:rPr>
          <w:rFonts w:asciiTheme="majorHAnsi" w:hAnsiTheme="majorHAnsi" w:cstheme="majorHAnsi"/>
          <w:b/>
        </w:rPr>
        <w:t>DEFENSORÍA DE LA NIÑEZ</w:t>
      </w:r>
      <w:r w:rsidRPr="00EB14BD">
        <w:rPr>
          <w:rFonts w:asciiTheme="majorHAnsi" w:hAnsiTheme="majorHAnsi" w:cstheme="majorHAnsi"/>
        </w:rPr>
        <w:t xml:space="preserve"> (2025). Balance inicial a la implementación de las Oficinas Locales de la Niñez. </w:t>
      </w:r>
      <w:hyperlink r:id="rId15" w:history="1">
        <w:r w:rsidRPr="00EB14BD">
          <w:rPr>
            <w:rStyle w:val="Hipervnculo"/>
            <w:rFonts w:asciiTheme="majorHAnsi" w:hAnsiTheme="majorHAnsi" w:cstheme="majorHAnsi"/>
          </w:rPr>
          <w:t>https://www.defensorianinez.cl/wp-content/uploads/2025/03/Documento-especializado-Balance-inicial-de-la-implementacion-OLN.pdf</w:t>
        </w:r>
      </w:hyperlink>
      <w:r w:rsidRPr="00EB14BD">
        <w:rPr>
          <w:rFonts w:asciiTheme="majorHAnsi" w:hAnsiTheme="majorHAnsi" w:cstheme="majorHAnsi"/>
        </w:rPr>
        <w:t xml:space="preserve"> </w:t>
      </w:r>
    </w:p>
    <w:p w14:paraId="305E65D6" w14:textId="77777777" w:rsidR="008605E9" w:rsidRPr="00EB14BD" w:rsidRDefault="008605E9" w:rsidP="006C2176">
      <w:pPr>
        <w:pStyle w:val="Prrafodelista"/>
        <w:spacing w:line="240" w:lineRule="auto"/>
        <w:ind w:left="0"/>
        <w:jc w:val="both"/>
        <w:rPr>
          <w:rFonts w:asciiTheme="majorHAnsi" w:hAnsiTheme="majorHAnsi" w:cstheme="majorHAnsi"/>
        </w:rPr>
      </w:pPr>
      <w:r w:rsidRPr="00EB14BD">
        <w:rPr>
          <w:rFonts w:asciiTheme="majorHAnsi" w:hAnsiTheme="majorHAnsi" w:cstheme="majorHAnsi"/>
        </w:rPr>
        <w:t xml:space="preserve"> </w:t>
      </w:r>
    </w:p>
    <w:p w14:paraId="3075A007" w14:textId="77777777" w:rsidR="008605E9" w:rsidRPr="00EB14BD" w:rsidRDefault="008605E9" w:rsidP="006C2176">
      <w:pPr>
        <w:pStyle w:val="Prrafodelista"/>
        <w:numPr>
          <w:ilvl w:val="0"/>
          <w:numId w:val="18"/>
        </w:numPr>
        <w:spacing w:line="240" w:lineRule="auto"/>
        <w:ind w:left="0" w:firstLine="0"/>
        <w:jc w:val="both"/>
        <w:rPr>
          <w:rFonts w:asciiTheme="majorHAnsi" w:hAnsiTheme="majorHAnsi" w:cstheme="majorHAnsi"/>
        </w:rPr>
      </w:pPr>
      <w:r w:rsidRPr="00EB14BD">
        <w:rPr>
          <w:rFonts w:asciiTheme="majorHAnsi" w:hAnsiTheme="majorHAnsi" w:cstheme="majorHAnsi"/>
          <w:b/>
        </w:rPr>
        <w:t xml:space="preserve">DEFENSORÍA DE LA NIÑEZ </w:t>
      </w:r>
      <w:r w:rsidRPr="00EB14BD">
        <w:rPr>
          <w:rFonts w:asciiTheme="majorHAnsi" w:hAnsiTheme="majorHAnsi" w:cstheme="majorHAnsi"/>
        </w:rPr>
        <w:t xml:space="preserve">(2023). Protección integral y nueva institucionalidad: balance a un año de implementación de la Ley de Garantías. </w:t>
      </w:r>
      <w:hyperlink r:id="rId16" w:history="1">
        <w:r w:rsidRPr="00EB14BD">
          <w:rPr>
            <w:rStyle w:val="Hipervnculo"/>
            <w:rFonts w:asciiTheme="majorHAnsi" w:hAnsiTheme="majorHAnsi" w:cstheme="majorHAnsi"/>
          </w:rPr>
          <w:t>https://www.defensorianinez.cl/wp-content/uploads/2023/03/VF-Documento-especializado-Garantias-1-1.pdf</w:t>
        </w:r>
      </w:hyperlink>
      <w:r w:rsidRPr="00EB14BD">
        <w:rPr>
          <w:rFonts w:asciiTheme="majorHAnsi" w:hAnsiTheme="majorHAnsi" w:cstheme="majorHAnsi"/>
        </w:rPr>
        <w:t xml:space="preserve"> </w:t>
      </w:r>
    </w:p>
    <w:p w14:paraId="2B890BDA" w14:textId="77777777" w:rsidR="008605E9" w:rsidRPr="00EB14BD" w:rsidRDefault="008605E9" w:rsidP="006C2176">
      <w:pPr>
        <w:pStyle w:val="Prrafodelista"/>
        <w:spacing w:line="240" w:lineRule="auto"/>
        <w:ind w:left="0"/>
        <w:jc w:val="both"/>
        <w:rPr>
          <w:rFonts w:asciiTheme="majorHAnsi" w:hAnsiTheme="majorHAnsi" w:cstheme="majorHAnsi"/>
        </w:rPr>
      </w:pPr>
    </w:p>
    <w:p w14:paraId="439885D5" w14:textId="77777777" w:rsidR="008605E9" w:rsidRPr="00EB14BD" w:rsidRDefault="008605E9" w:rsidP="006C2176">
      <w:pPr>
        <w:pStyle w:val="Prrafodelista"/>
        <w:numPr>
          <w:ilvl w:val="0"/>
          <w:numId w:val="18"/>
        </w:numPr>
        <w:spacing w:line="240" w:lineRule="auto"/>
        <w:ind w:left="0" w:firstLine="0"/>
        <w:jc w:val="both"/>
        <w:rPr>
          <w:rFonts w:asciiTheme="majorHAnsi" w:hAnsiTheme="majorHAnsi" w:cstheme="majorHAnsi"/>
        </w:rPr>
      </w:pPr>
      <w:r w:rsidRPr="00EB14BD">
        <w:rPr>
          <w:rFonts w:asciiTheme="majorHAnsi" w:hAnsiTheme="majorHAnsi" w:cstheme="majorHAnsi"/>
          <w:b/>
        </w:rPr>
        <w:t>LEY 21.067</w:t>
      </w:r>
      <w:r w:rsidRPr="00EB14BD">
        <w:rPr>
          <w:rFonts w:asciiTheme="majorHAnsi" w:hAnsiTheme="majorHAnsi" w:cstheme="majorHAnsi"/>
        </w:rPr>
        <w:t xml:space="preserve"> Crea la Defensoría de los Derechos de la Niñez.</w:t>
      </w:r>
    </w:p>
    <w:p w14:paraId="4D531BD6" w14:textId="77777777" w:rsidR="008605E9" w:rsidRPr="00EB14BD" w:rsidRDefault="008605E9" w:rsidP="006C2176">
      <w:pPr>
        <w:pStyle w:val="Prrafodelista"/>
        <w:spacing w:line="240" w:lineRule="auto"/>
        <w:ind w:left="0"/>
        <w:jc w:val="both"/>
        <w:rPr>
          <w:rFonts w:asciiTheme="majorHAnsi" w:hAnsiTheme="majorHAnsi" w:cstheme="majorHAnsi"/>
        </w:rPr>
      </w:pPr>
    </w:p>
    <w:p w14:paraId="085FCA52" w14:textId="77777777" w:rsidR="008605E9" w:rsidRPr="00EB14BD" w:rsidRDefault="008605E9" w:rsidP="006C2176">
      <w:pPr>
        <w:pStyle w:val="Prrafodelista"/>
        <w:numPr>
          <w:ilvl w:val="0"/>
          <w:numId w:val="18"/>
        </w:numPr>
        <w:spacing w:line="240" w:lineRule="auto"/>
        <w:ind w:left="0" w:firstLine="0"/>
        <w:jc w:val="both"/>
        <w:rPr>
          <w:rFonts w:asciiTheme="majorHAnsi" w:hAnsiTheme="majorHAnsi" w:cstheme="majorHAnsi"/>
        </w:rPr>
      </w:pPr>
      <w:r w:rsidRPr="00EB14BD">
        <w:rPr>
          <w:rFonts w:asciiTheme="majorHAnsi" w:hAnsiTheme="majorHAnsi" w:cstheme="majorHAnsi"/>
          <w:b/>
        </w:rPr>
        <w:t>FIGUEROA COFRÉ, I., MUÑOZ CORDONES, J., &amp; INOSTROZA QUILODRÁN, D.</w:t>
      </w:r>
      <w:r w:rsidRPr="00EB14BD">
        <w:rPr>
          <w:rFonts w:asciiTheme="majorHAnsi" w:hAnsiTheme="majorHAnsi" w:cstheme="majorHAnsi"/>
        </w:rPr>
        <w:t xml:space="preserve"> (2025). Discriminación por identidad de género: Análisis exploratorio de las denuncias ingresadas a la Superintendencia de Educación (2022–2024). Unidad de Estadísticas y Estudios, Superintendencia de Educación. </w:t>
      </w:r>
      <w:hyperlink r:id="rId17" w:history="1">
        <w:r w:rsidRPr="00EB14BD">
          <w:rPr>
            <w:rStyle w:val="Hipervnculo"/>
            <w:rFonts w:asciiTheme="majorHAnsi" w:hAnsiTheme="majorHAnsi" w:cstheme="majorHAnsi"/>
          </w:rPr>
          <w:t>https://www.supereduc.cl/wp-content/uploads/2025/04/Apunte_SIE_07_version_final_ABRIL.pdf</w:t>
        </w:r>
      </w:hyperlink>
      <w:r w:rsidRPr="00EB14BD">
        <w:rPr>
          <w:rFonts w:asciiTheme="majorHAnsi" w:hAnsiTheme="majorHAnsi" w:cstheme="majorHAnsi"/>
        </w:rPr>
        <w:t xml:space="preserve"> </w:t>
      </w:r>
    </w:p>
    <w:p w14:paraId="5DE15CA4" w14:textId="77777777" w:rsidR="008605E9" w:rsidRPr="00EB14BD" w:rsidRDefault="008605E9" w:rsidP="006C2176">
      <w:pPr>
        <w:pStyle w:val="Prrafodelista"/>
        <w:spacing w:line="240" w:lineRule="auto"/>
        <w:ind w:left="0"/>
        <w:jc w:val="both"/>
        <w:rPr>
          <w:rFonts w:asciiTheme="majorHAnsi" w:hAnsiTheme="majorHAnsi" w:cstheme="majorHAnsi"/>
        </w:rPr>
      </w:pPr>
    </w:p>
    <w:p w14:paraId="29ABE9E7" w14:textId="77777777" w:rsidR="008605E9" w:rsidRPr="00EB14BD" w:rsidRDefault="008605E9" w:rsidP="006C2176">
      <w:pPr>
        <w:pStyle w:val="Prrafodelista"/>
        <w:numPr>
          <w:ilvl w:val="0"/>
          <w:numId w:val="18"/>
        </w:numPr>
        <w:spacing w:line="240" w:lineRule="auto"/>
        <w:ind w:left="0" w:firstLine="0"/>
        <w:jc w:val="both"/>
        <w:rPr>
          <w:rFonts w:asciiTheme="majorHAnsi" w:hAnsiTheme="majorHAnsi" w:cstheme="majorHAnsi"/>
        </w:rPr>
      </w:pPr>
      <w:r w:rsidRPr="00EB14BD">
        <w:rPr>
          <w:rFonts w:asciiTheme="majorHAnsi" w:hAnsiTheme="majorHAnsi" w:cstheme="majorHAnsi"/>
          <w:b/>
        </w:rPr>
        <w:t>SERVICIO JESUITA A MIGRANTES (2024)</w:t>
      </w:r>
      <w:r w:rsidRPr="00EB14BD">
        <w:rPr>
          <w:rFonts w:asciiTheme="majorHAnsi" w:hAnsiTheme="majorHAnsi" w:cstheme="majorHAnsi"/>
        </w:rPr>
        <w:t xml:space="preserve">. Anuario Estadístico de Movilidad Humana en Chile 2024.  </w:t>
      </w:r>
      <w:hyperlink r:id="rId18" w:history="1">
        <w:r w:rsidRPr="00EB14BD">
          <w:rPr>
            <w:rStyle w:val="Hipervnculo"/>
            <w:rFonts w:asciiTheme="majorHAnsi" w:hAnsiTheme="majorHAnsi" w:cstheme="majorHAnsi"/>
          </w:rPr>
          <w:t>https://sjmchile.org/wp-content/uploads/2025/07/Anuario-Estadistico-de-Movilidad-Humana-en-Chile-2024.pdf</w:t>
        </w:r>
      </w:hyperlink>
      <w:r w:rsidRPr="00EB14BD">
        <w:rPr>
          <w:rFonts w:asciiTheme="majorHAnsi" w:hAnsiTheme="majorHAnsi" w:cstheme="majorHAnsi"/>
        </w:rPr>
        <w:t xml:space="preserve"> </w:t>
      </w:r>
    </w:p>
    <w:p w14:paraId="43391317" w14:textId="77777777" w:rsidR="008605E9" w:rsidRPr="00EB14BD" w:rsidRDefault="008605E9" w:rsidP="006C2176">
      <w:pPr>
        <w:pStyle w:val="Prrafodelista"/>
        <w:spacing w:line="240" w:lineRule="auto"/>
        <w:ind w:left="0"/>
        <w:jc w:val="both"/>
        <w:rPr>
          <w:rFonts w:asciiTheme="majorHAnsi" w:hAnsiTheme="majorHAnsi" w:cstheme="majorHAnsi"/>
        </w:rPr>
      </w:pPr>
    </w:p>
    <w:p w14:paraId="7F9E40D4" w14:textId="77777777" w:rsidR="008605E9" w:rsidRPr="00EB14BD" w:rsidRDefault="008605E9" w:rsidP="006C2176">
      <w:pPr>
        <w:pStyle w:val="Prrafodelista"/>
        <w:numPr>
          <w:ilvl w:val="0"/>
          <w:numId w:val="18"/>
        </w:numPr>
        <w:spacing w:line="240" w:lineRule="auto"/>
        <w:ind w:left="0" w:firstLine="0"/>
        <w:jc w:val="both"/>
        <w:rPr>
          <w:rFonts w:asciiTheme="majorHAnsi" w:hAnsiTheme="majorHAnsi" w:cstheme="majorHAnsi"/>
        </w:rPr>
      </w:pPr>
      <w:r w:rsidRPr="00EB14BD">
        <w:rPr>
          <w:rFonts w:asciiTheme="majorHAnsi" w:hAnsiTheme="majorHAnsi" w:cstheme="majorHAnsi"/>
          <w:b/>
        </w:rPr>
        <w:t>ORGANIZACIÓN INTERNACIONAL PARA LAS MIGRACIONES (OIM)</w:t>
      </w:r>
      <w:r w:rsidRPr="00EB14BD">
        <w:rPr>
          <w:rFonts w:asciiTheme="majorHAnsi" w:hAnsiTheme="majorHAnsi" w:cstheme="majorHAnsi"/>
        </w:rPr>
        <w:t xml:space="preserve"> (2024). Estudio de impacto económico de la migración venezolana en Chile.  </w:t>
      </w:r>
      <w:hyperlink r:id="rId19" w:history="1">
        <w:r w:rsidRPr="00EB14BD">
          <w:rPr>
            <w:rStyle w:val="Hipervnculo"/>
            <w:rFonts w:asciiTheme="majorHAnsi" w:hAnsiTheme="majorHAnsi" w:cstheme="majorHAnsi"/>
          </w:rPr>
          <w:t>https://chile.iom.int/es/impacto-positivo-de-la-migracion-venezolana-en-la-economia-chilena-evidenciado-en-nuevo-estudio</w:t>
        </w:r>
      </w:hyperlink>
      <w:r w:rsidRPr="00EB14BD">
        <w:rPr>
          <w:rFonts w:asciiTheme="majorHAnsi" w:hAnsiTheme="majorHAnsi" w:cstheme="majorHAnsi"/>
        </w:rPr>
        <w:t xml:space="preserve"> </w:t>
      </w:r>
    </w:p>
    <w:p w14:paraId="7529FF4C" w14:textId="77777777" w:rsidR="008605E9" w:rsidRPr="00EB14BD" w:rsidRDefault="008605E9" w:rsidP="006C2176">
      <w:pPr>
        <w:pStyle w:val="Prrafodelista"/>
        <w:spacing w:line="240" w:lineRule="auto"/>
        <w:ind w:left="0"/>
        <w:jc w:val="both"/>
        <w:rPr>
          <w:rFonts w:asciiTheme="majorHAnsi" w:hAnsiTheme="majorHAnsi" w:cstheme="majorHAnsi"/>
        </w:rPr>
      </w:pPr>
      <w:r w:rsidRPr="00EB14BD">
        <w:rPr>
          <w:rFonts w:asciiTheme="majorHAnsi" w:hAnsiTheme="majorHAnsi" w:cstheme="majorHAnsi"/>
        </w:rPr>
        <w:t xml:space="preserve"> </w:t>
      </w:r>
    </w:p>
    <w:p w14:paraId="6733F13B" w14:textId="77777777" w:rsidR="008605E9" w:rsidRPr="00EB14BD" w:rsidRDefault="008605E9" w:rsidP="006C2176">
      <w:pPr>
        <w:pStyle w:val="Prrafodelista"/>
        <w:numPr>
          <w:ilvl w:val="0"/>
          <w:numId w:val="18"/>
        </w:numPr>
        <w:spacing w:line="240" w:lineRule="auto"/>
        <w:ind w:left="0" w:firstLine="0"/>
        <w:jc w:val="both"/>
        <w:rPr>
          <w:rFonts w:asciiTheme="majorHAnsi" w:hAnsiTheme="majorHAnsi" w:cstheme="majorHAnsi"/>
        </w:rPr>
      </w:pPr>
      <w:r w:rsidRPr="00EB14BD">
        <w:rPr>
          <w:rFonts w:asciiTheme="majorHAnsi" w:hAnsiTheme="majorHAnsi" w:cstheme="majorHAnsi"/>
          <w:b/>
        </w:rPr>
        <w:t>DEFENSORÍA DE LA NIÑEZ</w:t>
      </w:r>
      <w:r w:rsidRPr="00EB14BD">
        <w:rPr>
          <w:rFonts w:asciiTheme="majorHAnsi" w:hAnsiTheme="majorHAnsi" w:cstheme="majorHAnsi"/>
        </w:rPr>
        <w:t xml:space="preserve"> (2024). Diagnóstico sobre la situación de derechos de la niñez y adolescencia 2024. Observatorio de Derechos de la Defensoría de la Niñez. </w:t>
      </w:r>
      <w:hyperlink r:id="rId20" w:history="1">
        <w:r w:rsidRPr="00EB14BD">
          <w:rPr>
            <w:rStyle w:val="Hipervnculo"/>
            <w:rFonts w:asciiTheme="majorHAnsi" w:hAnsiTheme="majorHAnsi" w:cstheme="majorHAnsi"/>
          </w:rPr>
          <w:t>https://observatorio.defensorianinez.cl/wp-content/uploads/2024/05/Diagnostico-sobre-situacion-de-derechos-2024-Observatorio-Derechos-Defensoria.pdf</w:t>
        </w:r>
      </w:hyperlink>
      <w:r w:rsidRPr="00EB14BD">
        <w:rPr>
          <w:rFonts w:asciiTheme="majorHAnsi" w:hAnsiTheme="majorHAnsi" w:cstheme="majorHAnsi"/>
        </w:rPr>
        <w:t xml:space="preserve"> </w:t>
      </w:r>
    </w:p>
    <w:p w14:paraId="4EBA508E" w14:textId="77777777" w:rsidR="008605E9" w:rsidRPr="00EB14BD" w:rsidRDefault="008605E9" w:rsidP="006C2176">
      <w:pPr>
        <w:pStyle w:val="Prrafodelista"/>
        <w:spacing w:line="240" w:lineRule="auto"/>
        <w:ind w:left="0"/>
        <w:jc w:val="both"/>
        <w:rPr>
          <w:rFonts w:asciiTheme="majorHAnsi" w:hAnsiTheme="majorHAnsi" w:cstheme="majorHAnsi"/>
        </w:rPr>
      </w:pPr>
    </w:p>
    <w:p w14:paraId="5CB1358B" w14:textId="77777777" w:rsidR="008605E9" w:rsidRPr="00EB14BD" w:rsidRDefault="008605E9" w:rsidP="006C2176">
      <w:pPr>
        <w:pStyle w:val="Prrafodelista"/>
        <w:numPr>
          <w:ilvl w:val="0"/>
          <w:numId w:val="18"/>
        </w:numPr>
        <w:spacing w:line="240" w:lineRule="auto"/>
        <w:ind w:left="0" w:firstLine="0"/>
        <w:jc w:val="both"/>
        <w:rPr>
          <w:rFonts w:asciiTheme="majorHAnsi" w:hAnsiTheme="majorHAnsi" w:cstheme="majorHAnsi"/>
        </w:rPr>
      </w:pPr>
      <w:r w:rsidRPr="00EB14BD">
        <w:rPr>
          <w:rFonts w:asciiTheme="majorHAnsi" w:hAnsiTheme="majorHAnsi" w:cstheme="majorHAnsi"/>
          <w:b/>
        </w:rPr>
        <w:t>DECRETO 67/2016</w:t>
      </w:r>
      <w:r w:rsidRPr="00EB14BD">
        <w:rPr>
          <w:rFonts w:asciiTheme="majorHAnsi" w:hAnsiTheme="majorHAnsi" w:cstheme="majorHAnsi"/>
        </w:rPr>
        <w:t xml:space="preserve"> del Ministerio de Salud, Modifica Decreto Nº 110 De 2004, Del Ministerio De Salud, Que Fija Circunstancias Y Mecanismos Para Acreditar a Las Personas Como Carentes De Recursos o Indigentes.</w:t>
      </w:r>
    </w:p>
    <w:p w14:paraId="15600D29" w14:textId="77777777" w:rsidR="008605E9" w:rsidRPr="00EB14BD" w:rsidRDefault="008605E9" w:rsidP="006C2176">
      <w:pPr>
        <w:pStyle w:val="Prrafodelista"/>
        <w:spacing w:line="240" w:lineRule="auto"/>
        <w:ind w:left="0"/>
        <w:jc w:val="both"/>
        <w:rPr>
          <w:rFonts w:asciiTheme="majorHAnsi" w:hAnsiTheme="majorHAnsi" w:cstheme="majorHAnsi"/>
        </w:rPr>
      </w:pPr>
    </w:p>
    <w:p w14:paraId="20E59472" w14:textId="77777777" w:rsidR="008605E9" w:rsidRPr="00EB14BD" w:rsidRDefault="008605E9" w:rsidP="006C2176">
      <w:pPr>
        <w:pStyle w:val="Prrafodelista"/>
        <w:numPr>
          <w:ilvl w:val="0"/>
          <w:numId w:val="18"/>
        </w:numPr>
        <w:spacing w:line="240" w:lineRule="auto"/>
        <w:ind w:left="0" w:firstLine="0"/>
        <w:jc w:val="both"/>
        <w:rPr>
          <w:rFonts w:asciiTheme="majorHAnsi" w:hAnsiTheme="majorHAnsi" w:cstheme="majorHAnsi"/>
        </w:rPr>
      </w:pPr>
      <w:r w:rsidRPr="00EB14BD">
        <w:rPr>
          <w:rFonts w:asciiTheme="majorHAnsi" w:hAnsiTheme="majorHAnsi" w:cstheme="majorHAnsi"/>
          <w:b/>
        </w:rPr>
        <w:t>SERVICIO JESUITA DE MIGRANTES</w:t>
      </w:r>
      <w:r w:rsidRPr="00EB14BD">
        <w:rPr>
          <w:rFonts w:asciiTheme="majorHAnsi" w:hAnsiTheme="majorHAnsi" w:cstheme="majorHAnsi"/>
        </w:rPr>
        <w:t xml:space="preserve"> (2024). Informe al Comité de Derechos Humanos de Naciones Unidas. Situación de los Migrantes y Refugiados en Chile, 140 Sesión (4-28 marzo de 2024). </w:t>
      </w:r>
    </w:p>
    <w:p w14:paraId="227C95E2" w14:textId="77777777" w:rsidR="008605E9" w:rsidRPr="00EB14BD" w:rsidRDefault="008605E9" w:rsidP="006C2176">
      <w:pPr>
        <w:pStyle w:val="Prrafodelista"/>
        <w:spacing w:line="240" w:lineRule="auto"/>
        <w:ind w:left="0"/>
        <w:jc w:val="both"/>
        <w:rPr>
          <w:rFonts w:asciiTheme="majorHAnsi" w:hAnsiTheme="majorHAnsi" w:cstheme="majorHAnsi"/>
        </w:rPr>
      </w:pPr>
    </w:p>
    <w:p w14:paraId="208EC8FC" w14:textId="77777777" w:rsidR="008605E9" w:rsidRPr="00EB14BD" w:rsidRDefault="008605E9" w:rsidP="006C2176">
      <w:pPr>
        <w:pStyle w:val="Prrafodelista"/>
        <w:numPr>
          <w:ilvl w:val="0"/>
          <w:numId w:val="18"/>
        </w:numPr>
        <w:spacing w:line="240" w:lineRule="auto"/>
        <w:ind w:left="0" w:firstLine="0"/>
        <w:jc w:val="both"/>
        <w:rPr>
          <w:rFonts w:asciiTheme="majorHAnsi" w:hAnsiTheme="majorHAnsi" w:cstheme="majorHAnsi"/>
        </w:rPr>
      </w:pPr>
      <w:r w:rsidRPr="00EB14BD">
        <w:rPr>
          <w:rFonts w:asciiTheme="majorHAnsi" w:hAnsiTheme="majorHAnsi" w:cstheme="majorHAnsi"/>
          <w:b/>
        </w:rPr>
        <w:t>LEY N° 21.325</w:t>
      </w:r>
      <w:r w:rsidRPr="00EB14BD">
        <w:rPr>
          <w:rFonts w:asciiTheme="majorHAnsi" w:hAnsiTheme="majorHAnsi" w:cstheme="majorHAnsi"/>
        </w:rPr>
        <w:t xml:space="preserve"> De Migración Y Extranjería. </w:t>
      </w:r>
    </w:p>
    <w:p w14:paraId="20C122C5" w14:textId="77777777" w:rsidR="008605E9" w:rsidRPr="00EB14BD" w:rsidRDefault="008605E9" w:rsidP="006C2176">
      <w:pPr>
        <w:pStyle w:val="Prrafodelista"/>
        <w:spacing w:line="240" w:lineRule="auto"/>
        <w:ind w:left="0"/>
        <w:jc w:val="both"/>
        <w:rPr>
          <w:rFonts w:asciiTheme="majorHAnsi" w:hAnsiTheme="majorHAnsi" w:cstheme="majorHAnsi"/>
        </w:rPr>
      </w:pPr>
    </w:p>
    <w:p w14:paraId="2C5FB463" w14:textId="77777777" w:rsidR="008605E9" w:rsidRPr="00EB14BD" w:rsidRDefault="008605E9" w:rsidP="006C2176">
      <w:pPr>
        <w:pStyle w:val="Prrafodelista"/>
        <w:numPr>
          <w:ilvl w:val="0"/>
          <w:numId w:val="18"/>
        </w:numPr>
        <w:spacing w:line="240" w:lineRule="auto"/>
        <w:ind w:left="0" w:firstLine="0"/>
        <w:jc w:val="both"/>
        <w:rPr>
          <w:rFonts w:asciiTheme="majorHAnsi" w:hAnsiTheme="majorHAnsi" w:cstheme="majorHAnsi"/>
        </w:rPr>
      </w:pPr>
      <w:r w:rsidRPr="00EB14BD">
        <w:rPr>
          <w:rFonts w:asciiTheme="majorHAnsi" w:hAnsiTheme="majorHAnsi" w:cstheme="majorHAnsi"/>
        </w:rPr>
        <w:lastRenderedPageBreak/>
        <w:t xml:space="preserve">Las solicitudes se deben hacer por la plataforma del Servicio Nacional de Migraciones. Dicha plataforma requiere que las personas creen una cuenta, y luego suban, en formato PDF, los siguientes documentos: documento de identidad o pasaporte del niño, niña o adolescente; Tarjeta Única Migratoria (para ingreso por paso fronterizo habilitado);  certificado de nacimiento del niño, niña o adolescente legalizado o apostillado;  declaración de cuidados del padre o la madre, firmada ante notario, que no siempre acepta la firma del padre o madre; documentos de salud (control de niño sano, carné de vacunas, entre otros) emitidos por el Centro de Salud Familiar o centro de salud privada en que el niño, niña o adolescente se controla en Chile o documentos escolares emitidos por el centro educacional público o privado al que asiste el NNA en Chile; documento de identidad o pasaporte del padre o madre. </w:t>
      </w:r>
      <w:hyperlink r:id="rId21" w:history="1">
        <w:r w:rsidRPr="00EB14BD">
          <w:rPr>
            <w:rStyle w:val="Hipervnculo"/>
            <w:rFonts w:asciiTheme="majorHAnsi" w:hAnsiTheme="majorHAnsi" w:cstheme="majorHAnsi"/>
          </w:rPr>
          <w:t>https://serviciomigraciones.cl/residencia-temporal/subcategorias/nna/</w:t>
        </w:r>
      </w:hyperlink>
      <w:r w:rsidRPr="00EB14BD">
        <w:rPr>
          <w:rFonts w:asciiTheme="majorHAnsi" w:hAnsiTheme="majorHAnsi" w:cstheme="majorHAnsi"/>
        </w:rPr>
        <w:t xml:space="preserve"> </w:t>
      </w:r>
    </w:p>
    <w:p w14:paraId="6E98051E" w14:textId="77777777" w:rsidR="008605E9" w:rsidRPr="00EB14BD" w:rsidRDefault="008605E9" w:rsidP="006C2176">
      <w:pPr>
        <w:pStyle w:val="Prrafodelista"/>
        <w:spacing w:line="240" w:lineRule="auto"/>
        <w:ind w:left="0"/>
        <w:jc w:val="both"/>
        <w:rPr>
          <w:rFonts w:asciiTheme="majorHAnsi" w:hAnsiTheme="majorHAnsi" w:cstheme="majorHAnsi"/>
        </w:rPr>
      </w:pPr>
    </w:p>
    <w:p w14:paraId="590930DB" w14:textId="77777777" w:rsidR="008605E9" w:rsidRPr="00EB14BD" w:rsidRDefault="008605E9" w:rsidP="006C2176">
      <w:pPr>
        <w:pStyle w:val="Prrafodelista"/>
        <w:numPr>
          <w:ilvl w:val="0"/>
          <w:numId w:val="18"/>
        </w:numPr>
        <w:spacing w:line="240" w:lineRule="auto"/>
        <w:ind w:left="0" w:firstLine="0"/>
        <w:jc w:val="both"/>
        <w:rPr>
          <w:rFonts w:asciiTheme="majorHAnsi" w:hAnsiTheme="majorHAnsi" w:cstheme="majorHAnsi"/>
        </w:rPr>
      </w:pPr>
      <w:r w:rsidRPr="00EB14BD">
        <w:rPr>
          <w:rFonts w:asciiTheme="majorHAnsi" w:hAnsiTheme="majorHAnsi" w:cstheme="majorHAnsi"/>
          <w:b/>
        </w:rPr>
        <w:t>CÁMARA DE DIPUTADOS Y DIPUTADAS</w:t>
      </w:r>
      <w:r w:rsidRPr="00EB14BD">
        <w:rPr>
          <w:rFonts w:asciiTheme="majorHAnsi" w:hAnsiTheme="majorHAnsi" w:cstheme="majorHAnsi"/>
        </w:rPr>
        <w:t xml:space="preserve">. Boletín 16692-06. Proyecto de ley que modifica la ley N°21.325 de Migración y Extranjería para disponer el acceso preferente, a establecimientos educacionales, de estudiantes nacionales o extranjeros con residencia temporal o definitiva en el país. </w:t>
      </w:r>
      <w:hyperlink r:id="rId22" w:history="1">
        <w:r w:rsidRPr="00EB14BD">
          <w:rPr>
            <w:rStyle w:val="Hipervnculo"/>
            <w:rFonts w:asciiTheme="majorHAnsi" w:hAnsiTheme="majorHAnsi" w:cstheme="majorHAnsi"/>
          </w:rPr>
          <w:t>https://www.camara.cl/legislacion/ProyectosDeLey/autores.aspx?prmID=17260&amp;prmBOLETIN=16692-06</w:t>
        </w:r>
      </w:hyperlink>
      <w:r w:rsidRPr="00EB14BD">
        <w:rPr>
          <w:rFonts w:asciiTheme="majorHAnsi" w:hAnsiTheme="majorHAnsi" w:cstheme="majorHAnsi"/>
        </w:rPr>
        <w:t xml:space="preserve"> </w:t>
      </w:r>
    </w:p>
    <w:p w14:paraId="50A41D32" w14:textId="77777777" w:rsidR="008605E9" w:rsidRPr="00EB14BD" w:rsidRDefault="008605E9" w:rsidP="006C2176">
      <w:pPr>
        <w:pStyle w:val="Prrafodelista"/>
        <w:spacing w:line="240" w:lineRule="auto"/>
        <w:ind w:left="0"/>
        <w:jc w:val="both"/>
        <w:rPr>
          <w:rFonts w:asciiTheme="majorHAnsi" w:hAnsiTheme="majorHAnsi" w:cstheme="majorHAnsi"/>
        </w:rPr>
      </w:pPr>
    </w:p>
    <w:p w14:paraId="4300E69F" w14:textId="77777777" w:rsidR="008605E9" w:rsidRPr="00EB14BD" w:rsidRDefault="008605E9" w:rsidP="006C2176">
      <w:pPr>
        <w:pStyle w:val="Prrafodelista"/>
        <w:numPr>
          <w:ilvl w:val="0"/>
          <w:numId w:val="18"/>
        </w:numPr>
        <w:spacing w:line="240" w:lineRule="auto"/>
        <w:ind w:left="0" w:firstLine="0"/>
        <w:jc w:val="both"/>
        <w:rPr>
          <w:rFonts w:asciiTheme="majorHAnsi" w:hAnsiTheme="majorHAnsi" w:cstheme="majorHAnsi"/>
        </w:rPr>
      </w:pPr>
      <w:r w:rsidRPr="00EB14BD">
        <w:rPr>
          <w:rFonts w:asciiTheme="majorHAnsi" w:hAnsiTheme="majorHAnsi" w:cstheme="majorHAnsi"/>
          <w:b/>
        </w:rPr>
        <w:t>CÁMARA DE DIPUTADOS Y DIPUTADAS</w:t>
      </w:r>
      <w:r w:rsidRPr="00EB14BD">
        <w:rPr>
          <w:rFonts w:asciiTheme="majorHAnsi" w:hAnsiTheme="majorHAnsi" w:cstheme="majorHAnsi"/>
        </w:rPr>
        <w:t xml:space="preserve">. Boletín 17474-06. Proyecto de ley que modifica la ley N°21.325 de Migración y Extranjería para restringir el acceso de inmigrantes en situación irregular a beneficios de cargo fiscal. </w:t>
      </w:r>
      <w:hyperlink r:id="rId23" w:history="1">
        <w:r w:rsidRPr="00EB14BD">
          <w:rPr>
            <w:rStyle w:val="Hipervnculo"/>
            <w:rFonts w:asciiTheme="majorHAnsi" w:hAnsiTheme="majorHAnsi" w:cstheme="majorHAnsi"/>
          </w:rPr>
          <w:t>https://www.camara.cl/legislacion/proyectosdeley/tramitacion.aspx?prmID=18110&amp;prmBOLETIN=17474-06</w:t>
        </w:r>
      </w:hyperlink>
      <w:r w:rsidRPr="00EB14BD">
        <w:rPr>
          <w:rFonts w:asciiTheme="majorHAnsi" w:hAnsiTheme="majorHAnsi" w:cstheme="majorHAnsi"/>
        </w:rPr>
        <w:t xml:space="preserve"> </w:t>
      </w:r>
    </w:p>
    <w:p w14:paraId="149C4B57" w14:textId="77777777" w:rsidR="008605E9" w:rsidRPr="00EB14BD" w:rsidRDefault="008605E9" w:rsidP="006C2176">
      <w:pPr>
        <w:pStyle w:val="Prrafodelista"/>
        <w:spacing w:line="240" w:lineRule="auto"/>
        <w:ind w:left="0"/>
        <w:jc w:val="both"/>
        <w:rPr>
          <w:rFonts w:asciiTheme="majorHAnsi" w:hAnsiTheme="majorHAnsi" w:cstheme="majorHAnsi"/>
        </w:rPr>
      </w:pPr>
      <w:r w:rsidRPr="00EB14BD">
        <w:rPr>
          <w:rFonts w:asciiTheme="majorHAnsi" w:hAnsiTheme="majorHAnsi" w:cstheme="majorHAnsi"/>
        </w:rPr>
        <w:t xml:space="preserve"> </w:t>
      </w:r>
    </w:p>
    <w:p w14:paraId="4B02F975" w14:textId="77777777" w:rsidR="008605E9" w:rsidRPr="00EB14BD" w:rsidRDefault="008605E9" w:rsidP="006C2176">
      <w:pPr>
        <w:pStyle w:val="Prrafodelista"/>
        <w:numPr>
          <w:ilvl w:val="0"/>
          <w:numId w:val="18"/>
        </w:numPr>
        <w:spacing w:line="240" w:lineRule="auto"/>
        <w:ind w:left="0" w:firstLine="0"/>
        <w:jc w:val="both"/>
        <w:rPr>
          <w:rFonts w:asciiTheme="majorHAnsi" w:hAnsiTheme="majorHAnsi" w:cstheme="majorHAnsi"/>
        </w:rPr>
      </w:pPr>
      <w:r w:rsidRPr="00EB14BD">
        <w:rPr>
          <w:rFonts w:asciiTheme="majorHAnsi" w:hAnsiTheme="majorHAnsi" w:cstheme="majorHAnsi"/>
          <w:b/>
        </w:rPr>
        <w:t>LEY 21.430</w:t>
      </w:r>
      <w:r w:rsidRPr="00EB14BD">
        <w:rPr>
          <w:rFonts w:asciiTheme="majorHAnsi" w:hAnsiTheme="majorHAnsi" w:cstheme="majorHAnsi"/>
        </w:rPr>
        <w:t xml:space="preserve"> Sobre Garantías y Protección Integral de los Derechos de la Niñez y Adolescencia.</w:t>
      </w:r>
    </w:p>
    <w:p w14:paraId="4C28E7D4" w14:textId="77777777" w:rsidR="008605E9" w:rsidRPr="00EB14BD" w:rsidRDefault="008605E9" w:rsidP="006C2176">
      <w:pPr>
        <w:pStyle w:val="Prrafodelista"/>
        <w:spacing w:line="240" w:lineRule="auto"/>
        <w:ind w:left="0"/>
        <w:jc w:val="both"/>
        <w:rPr>
          <w:rFonts w:asciiTheme="majorHAnsi" w:hAnsiTheme="majorHAnsi" w:cstheme="majorHAnsi"/>
        </w:rPr>
      </w:pPr>
    </w:p>
    <w:p w14:paraId="58528030" w14:textId="77777777" w:rsidR="008605E9" w:rsidRPr="00EB14BD" w:rsidRDefault="008605E9" w:rsidP="006C2176">
      <w:pPr>
        <w:pStyle w:val="Prrafodelista"/>
        <w:numPr>
          <w:ilvl w:val="0"/>
          <w:numId w:val="18"/>
        </w:numPr>
        <w:spacing w:line="240" w:lineRule="auto"/>
        <w:ind w:left="0" w:firstLine="0"/>
        <w:jc w:val="both"/>
        <w:rPr>
          <w:rFonts w:asciiTheme="majorHAnsi" w:hAnsiTheme="majorHAnsi" w:cstheme="majorHAnsi"/>
        </w:rPr>
      </w:pPr>
      <w:r w:rsidRPr="00EB14BD">
        <w:rPr>
          <w:rFonts w:asciiTheme="majorHAnsi" w:hAnsiTheme="majorHAnsi" w:cstheme="majorHAnsi"/>
        </w:rPr>
        <w:t>Estándar probatorio conforme a la lógica, las máximas de la experiencia y los conocimientos científicamente afianzados.</w:t>
      </w:r>
    </w:p>
    <w:p w14:paraId="700C98E9" w14:textId="77777777" w:rsidR="008605E9" w:rsidRPr="00EB14BD" w:rsidRDefault="008605E9" w:rsidP="006C2176">
      <w:pPr>
        <w:pStyle w:val="Prrafodelista"/>
        <w:spacing w:line="240" w:lineRule="auto"/>
        <w:ind w:left="0"/>
        <w:jc w:val="both"/>
        <w:rPr>
          <w:rFonts w:asciiTheme="majorHAnsi" w:hAnsiTheme="majorHAnsi" w:cstheme="majorHAnsi"/>
        </w:rPr>
      </w:pPr>
    </w:p>
    <w:p w14:paraId="2E531CEE" w14:textId="77777777" w:rsidR="008605E9" w:rsidRPr="00EB14BD" w:rsidRDefault="008605E9" w:rsidP="006C2176">
      <w:pPr>
        <w:pStyle w:val="Prrafodelista"/>
        <w:numPr>
          <w:ilvl w:val="0"/>
          <w:numId w:val="18"/>
        </w:numPr>
        <w:spacing w:line="240" w:lineRule="auto"/>
        <w:ind w:left="0" w:firstLine="0"/>
        <w:jc w:val="both"/>
        <w:rPr>
          <w:rFonts w:asciiTheme="majorHAnsi" w:hAnsiTheme="majorHAnsi" w:cstheme="majorHAnsi"/>
        </w:rPr>
      </w:pPr>
      <w:r w:rsidRPr="00EB14BD">
        <w:rPr>
          <w:rFonts w:asciiTheme="majorHAnsi" w:hAnsiTheme="majorHAnsi" w:cstheme="majorHAnsi"/>
          <w:b/>
        </w:rPr>
        <w:t>MINISTERIO DE JUSTICIA Y DERECHOS HUMANOS DE CHILE</w:t>
      </w:r>
      <w:r w:rsidRPr="00EB14BD">
        <w:rPr>
          <w:rFonts w:asciiTheme="majorHAnsi" w:hAnsiTheme="majorHAnsi" w:cstheme="majorHAnsi"/>
        </w:rPr>
        <w:t xml:space="preserve"> (</w:t>
      </w:r>
      <w:proofErr w:type="spellStart"/>
      <w:r w:rsidRPr="00EB14BD">
        <w:rPr>
          <w:rFonts w:asciiTheme="majorHAnsi" w:hAnsiTheme="majorHAnsi" w:cstheme="majorHAnsi"/>
        </w:rPr>
        <w:t>s.f</w:t>
      </w:r>
      <w:proofErr w:type="spellEnd"/>
      <w:r w:rsidRPr="00EB14BD">
        <w:rPr>
          <w:rFonts w:asciiTheme="majorHAnsi" w:hAnsiTheme="majorHAnsi" w:cstheme="majorHAnsi"/>
        </w:rPr>
        <w:t xml:space="preserve">). Nueva línea especializada para la representación de niñas, niños y adolescentes.  </w:t>
      </w:r>
      <w:hyperlink r:id="rId24" w:anchor=":~:text=El%20objeto%20de%20esta%20l%C3%ADnea,las%20decisiones%20que%20los%20afectan" w:history="1">
        <w:r w:rsidRPr="00EB14BD">
          <w:rPr>
            <w:rStyle w:val="Hipervnculo"/>
            <w:rFonts w:asciiTheme="majorHAnsi" w:hAnsiTheme="majorHAnsi" w:cstheme="majorHAnsi"/>
          </w:rPr>
          <w:t>https://www.minjusticia.gob.cl/lanzamiento-la-ninez-y-adolescencia-se-defiende/#:~:text=El%20objeto%20de%20esta%20l%C3%ADnea,las%20decisiones%20que%20los%20afectan</w:t>
        </w:r>
      </w:hyperlink>
      <w:r w:rsidRPr="00EB14BD">
        <w:rPr>
          <w:rFonts w:asciiTheme="majorHAnsi" w:hAnsiTheme="majorHAnsi" w:cstheme="majorHAnsi"/>
        </w:rPr>
        <w:t xml:space="preserve"> </w:t>
      </w:r>
    </w:p>
    <w:p w14:paraId="45899AB8" w14:textId="77777777" w:rsidR="008605E9" w:rsidRPr="00EB14BD" w:rsidRDefault="008605E9" w:rsidP="006C2176">
      <w:pPr>
        <w:pStyle w:val="Prrafodelista"/>
        <w:spacing w:line="240" w:lineRule="auto"/>
        <w:ind w:left="0"/>
        <w:jc w:val="both"/>
        <w:rPr>
          <w:rFonts w:asciiTheme="majorHAnsi" w:hAnsiTheme="majorHAnsi" w:cstheme="majorHAnsi"/>
        </w:rPr>
      </w:pPr>
      <w:r w:rsidRPr="00EB14BD">
        <w:rPr>
          <w:rFonts w:asciiTheme="majorHAnsi" w:hAnsiTheme="majorHAnsi" w:cstheme="majorHAnsi"/>
        </w:rPr>
        <w:t xml:space="preserve"> </w:t>
      </w:r>
    </w:p>
    <w:p w14:paraId="4B0170E4" w14:textId="77777777" w:rsidR="008605E9" w:rsidRPr="00EB14BD" w:rsidRDefault="008605E9" w:rsidP="006C2176">
      <w:pPr>
        <w:pStyle w:val="Prrafodelista"/>
        <w:numPr>
          <w:ilvl w:val="0"/>
          <w:numId w:val="18"/>
        </w:numPr>
        <w:spacing w:line="240" w:lineRule="auto"/>
        <w:ind w:left="0" w:firstLine="0"/>
        <w:jc w:val="both"/>
        <w:rPr>
          <w:rFonts w:asciiTheme="majorHAnsi" w:hAnsiTheme="majorHAnsi" w:cstheme="majorHAnsi"/>
        </w:rPr>
      </w:pPr>
      <w:r w:rsidRPr="00EB14BD">
        <w:rPr>
          <w:rFonts w:asciiTheme="majorHAnsi" w:hAnsiTheme="majorHAnsi" w:cstheme="majorHAnsi"/>
          <w:b/>
        </w:rPr>
        <w:t>DEFENSORÍA DE LA NIÑEZ</w:t>
      </w:r>
      <w:r w:rsidRPr="00EB14BD">
        <w:rPr>
          <w:rFonts w:asciiTheme="majorHAnsi" w:hAnsiTheme="majorHAnsi" w:cstheme="majorHAnsi"/>
        </w:rPr>
        <w:t xml:space="preserve"> (2019). Mecanismos de monitoreo de centros de cuidado alternativo y de privación de libertad. </w:t>
      </w:r>
      <w:hyperlink r:id="rId25" w:history="1">
        <w:r w:rsidRPr="00EB14BD">
          <w:rPr>
            <w:rStyle w:val="Hipervnculo"/>
            <w:rFonts w:asciiTheme="majorHAnsi" w:hAnsiTheme="majorHAnsi" w:cstheme="majorHAnsi"/>
          </w:rPr>
          <w:t>https://www.defensorianinez.cl/estud_y_estadi/mecanismos-de-monitoreo-de-centros-de-cuidado-alternativo-y-de-privacion-de-libertad/</w:t>
        </w:r>
      </w:hyperlink>
      <w:r w:rsidRPr="00EB14BD">
        <w:rPr>
          <w:rFonts w:asciiTheme="majorHAnsi" w:hAnsiTheme="majorHAnsi" w:cstheme="majorHAnsi"/>
        </w:rPr>
        <w:t xml:space="preserve"> </w:t>
      </w:r>
    </w:p>
    <w:p w14:paraId="1154B1D3" w14:textId="77777777" w:rsidR="008605E9" w:rsidRPr="00EB14BD" w:rsidRDefault="008605E9" w:rsidP="006C2176">
      <w:pPr>
        <w:pStyle w:val="Prrafodelista"/>
        <w:spacing w:line="240" w:lineRule="auto"/>
        <w:ind w:left="0"/>
        <w:jc w:val="both"/>
        <w:rPr>
          <w:rFonts w:asciiTheme="majorHAnsi" w:hAnsiTheme="majorHAnsi" w:cstheme="majorHAnsi"/>
        </w:rPr>
      </w:pPr>
    </w:p>
    <w:p w14:paraId="79369AB4" w14:textId="77777777" w:rsidR="008605E9" w:rsidRPr="00EB14BD" w:rsidRDefault="008605E9" w:rsidP="006C2176">
      <w:pPr>
        <w:pStyle w:val="Prrafodelista"/>
        <w:numPr>
          <w:ilvl w:val="0"/>
          <w:numId w:val="18"/>
        </w:numPr>
        <w:spacing w:line="240" w:lineRule="auto"/>
        <w:ind w:left="0" w:firstLine="0"/>
        <w:jc w:val="both"/>
        <w:rPr>
          <w:rFonts w:asciiTheme="majorHAnsi" w:hAnsiTheme="majorHAnsi" w:cstheme="majorHAnsi"/>
          <w:lang w:val="en-US"/>
        </w:rPr>
      </w:pPr>
      <w:r w:rsidRPr="00EB14BD">
        <w:rPr>
          <w:rFonts w:asciiTheme="majorHAnsi" w:hAnsiTheme="majorHAnsi" w:cstheme="majorHAnsi"/>
          <w:b/>
        </w:rPr>
        <w:t>SECRETARÍA GENERAL DE LA ORGANIZACIÓN DE ESTADOS AMERICANOS</w:t>
      </w:r>
      <w:r w:rsidRPr="00EB14BD">
        <w:rPr>
          <w:rFonts w:asciiTheme="majorHAnsi" w:hAnsiTheme="majorHAnsi" w:cstheme="majorHAnsi"/>
        </w:rPr>
        <w:t xml:space="preserve"> (</w:t>
      </w:r>
      <w:proofErr w:type="spellStart"/>
      <w:r w:rsidRPr="00EB14BD">
        <w:rPr>
          <w:rFonts w:asciiTheme="majorHAnsi" w:hAnsiTheme="majorHAnsi" w:cstheme="majorHAnsi"/>
        </w:rPr>
        <w:t>s.f</w:t>
      </w:r>
      <w:proofErr w:type="spellEnd"/>
      <w:r w:rsidRPr="00EB14BD">
        <w:rPr>
          <w:rFonts w:asciiTheme="majorHAnsi" w:hAnsiTheme="majorHAnsi" w:cstheme="majorHAnsi"/>
        </w:rPr>
        <w:t xml:space="preserve">). La violencia de género en línea contra las mujeres y niñas. Guía de conceptos básicos. OEA/CICTE – OEA/CIM/MESECVI. (OAS. Documentos oficiales; OEA/Ser. </w:t>
      </w:r>
      <w:r w:rsidRPr="00EB14BD">
        <w:rPr>
          <w:rFonts w:asciiTheme="majorHAnsi" w:hAnsiTheme="majorHAnsi" w:cstheme="majorHAnsi"/>
          <w:lang w:val="en-US"/>
        </w:rPr>
        <w:t xml:space="preserve">D/XXV.25). </w:t>
      </w:r>
      <w:hyperlink r:id="rId26" w:history="1">
        <w:r w:rsidRPr="00EB14BD">
          <w:rPr>
            <w:rStyle w:val="Hipervnculo"/>
            <w:rFonts w:asciiTheme="majorHAnsi" w:hAnsiTheme="majorHAnsi" w:cstheme="majorHAnsi"/>
            <w:lang w:val="en-US"/>
          </w:rPr>
          <w:t>https://www.oas.org/es/sms/cicte/docs/Guia-conceptos-basicos-La-violencia-de-genero-en-linea-contra-las-mujeres-y-ninas.pdf</w:t>
        </w:r>
      </w:hyperlink>
      <w:r w:rsidRPr="00EB14BD">
        <w:rPr>
          <w:rFonts w:asciiTheme="majorHAnsi" w:hAnsiTheme="majorHAnsi" w:cstheme="majorHAnsi"/>
          <w:lang w:val="en-US"/>
        </w:rPr>
        <w:t xml:space="preserve"> </w:t>
      </w:r>
    </w:p>
    <w:p w14:paraId="3ED9EE4A" w14:textId="77777777" w:rsidR="008605E9" w:rsidRPr="00EB14BD" w:rsidRDefault="008605E9" w:rsidP="006C2176">
      <w:pPr>
        <w:pStyle w:val="Prrafodelista"/>
        <w:spacing w:line="240" w:lineRule="auto"/>
        <w:ind w:left="0"/>
        <w:jc w:val="both"/>
        <w:rPr>
          <w:rFonts w:asciiTheme="majorHAnsi" w:hAnsiTheme="majorHAnsi" w:cstheme="majorHAnsi"/>
          <w:lang w:val="en-US"/>
        </w:rPr>
      </w:pPr>
      <w:r w:rsidRPr="00EB14BD">
        <w:rPr>
          <w:rFonts w:asciiTheme="majorHAnsi" w:hAnsiTheme="majorHAnsi" w:cstheme="majorHAnsi"/>
          <w:lang w:val="en-US"/>
        </w:rPr>
        <w:t xml:space="preserve"> </w:t>
      </w:r>
    </w:p>
    <w:p w14:paraId="4997734F" w14:textId="77777777" w:rsidR="008605E9" w:rsidRPr="00EB14BD" w:rsidRDefault="008605E9" w:rsidP="006C2176">
      <w:pPr>
        <w:pStyle w:val="Prrafodelista"/>
        <w:numPr>
          <w:ilvl w:val="0"/>
          <w:numId w:val="18"/>
        </w:numPr>
        <w:spacing w:line="240" w:lineRule="auto"/>
        <w:ind w:left="0" w:firstLine="0"/>
        <w:jc w:val="both"/>
        <w:rPr>
          <w:rFonts w:asciiTheme="majorHAnsi" w:hAnsiTheme="majorHAnsi" w:cstheme="majorHAnsi"/>
        </w:rPr>
      </w:pPr>
      <w:r w:rsidRPr="00EB14BD">
        <w:rPr>
          <w:rFonts w:asciiTheme="majorHAnsi" w:hAnsiTheme="majorHAnsi" w:cstheme="majorHAnsi"/>
          <w:b/>
        </w:rPr>
        <w:t>MINISTERIO DEL INTERIOR Y SEGURIDAD PÚBLICA</w:t>
      </w:r>
      <w:r w:rsidRPr="00EB14BD">
        <w:rPr>
          <w:rFonts w:asciiTheme="majorHAnsi" w:hAnsiTheme="majorHAnsi" w:cstheme="majorHAnsi"/>
        </w:rPr>
        <w:t xml:space="preserve"> (2023). Consulta Virtual Sobre Violencia Digital. </w:t>
      </w:r>
      <w:hyperlink r:id="rId27" w:history="1">
        <w:r w:rsidRPr="00EB14BD">
          <w:rPr>
            <w:rStyle w:val="Hipervnculo"/>
            <w:rFonts w:asciiTheme="majorHAnsi" w:hAnsiTheme="majorHAnsi" w:cstheme="majorHAnsi"/>
          </w:rPr>
          <w:t>https://generoyparticipacion.interior.gob.cl/media/2023/12/Resultados-Consulta-Ciudadana-Virtual-sobre-Violencia-Digital.pdf</w:t>
        </w:r>
      </w:hyperlink>
      <w:r w:rsidRPr="00EB14BD">
        <w:rPr>
          <w:rFonts w:asciiTheme="majorHAnsi" w:hAnsiTheme="majorHAnsi" w:cstheme="majorHAnsi"/>
        </w:rPr>
        <w:t xml:space="preserve"> </w:t>
      </w:r>
    </w:p>
    <w:p w14:paraId="522F8327" w14:textId="77777777" w:rsidR="008605E9" w:rsidRPr="00EB14BD" w:rsidRDefault="008605E9" w:rsidP="006C2176">
      <w:pPr>
        <w:pStyle w:val="Prrafodelista"/>
        <w:spacing w:line="240" w:lineRule="auto"/>
        <w:ind w:left="0"/>
        <w:jc w:val="both"/>
        <w:rPr>
          <w:rFonts w:asciiTheme="majorHAnsi" w:hAnsiTheme="majorHAnsi" w:cstheme="majorHAnsi"/>
        </w:rPr>
      </w:pPr>
    </w:p>
    <w:p w14:paraId="03C746C3" w14:textId="77777777" w:rsidR="008605E9" w:rsidRPr="00EB14BD" w:rsidRDefault="008605E9" w:rsidP="006C2176">
      <w:pPr>
        <w:pStyle w:val="Prrafodelista"/>
        <w:numPr>
          <w:ilvl w:val="0"/>
          <w:numId w:val="18"/>
        </w:numPr>
        <w:spacing w:line="240" w:lineRule="auto"/>
        <w:ind w:left="0" w:firstLine="0"/>
        <w:jc w:val="both"/>
        <w:rPr>
          <w:rFonts w:asciiTheme="majorHAnsi" w:hAnsiTheme="majorHAnsi" w:cstheme="majorHAnsi"/>
        </w:rPr>
      </w:pPr>
      <w:r w:rsidRPr="00EB14BD">
        <w:rPr>
          <w:rFonts w:asciiTheme="majorHAnsi" w:hAnsiTheme="majorHAnsi" w:cstheme="majorHAnsi"/>
          <w:b/>
        </w:rPr>
        <w:t>GUERRA ARAYA, P</w:t>
      </w:r>
      <w:r w:rsidRPr="00EB14BD">
        <w:rPr>
          <w:rFonts w:asciiTheme="majorHAnsi" w:hAnsiTheme="majorHAnsi" w:cstheme="majorHAnsi"/>
        </w:rPr>
        <w:t xml:space="preserve"> (2023). Asesoría Técnica Parlamentaria. Violencia digital contra la mujer. Normativa en Chile y Convención Belem do Para (01/09/2023). </w:t>
      </w:r>
      <w:hyperlink r:id="rId28" w:history="1">
        <w:r w:rsidRPr="00EB14BD">
          <w:rPr>
            <w:rStyle w:val="Hipervnculo"/>
            <w:rFonts w:asciiTheme="majorHAnsi" w:hAnsiTheme="majorHAnsi" w:cstheme="majorHAnsi"/>
          </w:rPr>
          <w:t>https://www.bcn.cl/asesoriasparlamentarias/detalle_documento.html?id=81885</w:t>
        </w:r>
      </w:hyperlink>
      <w:r w:rsidRPr="00EB14BD">
        <w:rPr>
          <w:rFonts w:asciiTheme="majorHAnsi" w:hAnsiTheme="majorHAnsi" w:cstheme="majorHAnsi"/>
        </w:rPr>
        <w:t xml:space="preserve"> </w:t>
      </w:r>
    </w:p>
    <w:p w14:paraId="0EF26748" w14:textId="77777777" w:rsidR="008605E9" w:rsidRPr="00EB14BD" w:rsidRDefault="008605E9" w:rsidP="006C2176">
      <w:pPr>
        <w:pStyle w:val="Prrafodelista"/>
        <w:spacing w:line="240" w:lineRule="auto"/>
        <w:ind w:left="0"/>
        <w:jc w:val="both"/>
        <w:rPr>
          <w:rFonts w:asciiTheme="majorHAnsi" w:hAnsiTheme="majorHAnsi" w:cstheme="majorHAnsi"/>
        </w:rPr>
      </w:pPr>
    </w:p>
    <w:p w14:paraId="0470F0BA" w14:textId="77777777" w:rsidR="008605E9" w:rsidRPr="00EB14BD" w:rsidRDefault="008605E9" w:rsidP="006C2176">
      <w:pPr>
        <w:pStyle w:val="Prrafodelista"/>
        <w:numPr>
          <w:ilvl w:val="0"/>
          <w:numId w:val="18"/>
        </w:numPr>
        <w:spacing w:line="240" w:lineRule="auto"/>
        <w:ind w:left="0" w:firstLine="0"/>
        <w:jc w:val="both"/>
        <w:rPr>
          <w:rFonts w:asciiTheme="majorHAnsi" w:hAnsiTheme="majorHAnsi" w:cstheme="majorHAnsi"/>
        </w:rPr>
      </w:pPr>
      <w:r w:rsidRPr="00EB14BD">
        <w:rPr>
          <w:rFonts w:asciiTheme="majorHAnsi" w:hAnsiTheme="majorHAnsi" w:cstheme="majorHAnsi"/>
          <w:b/>
        </w:rPr>
        <w:t>RIQUELME PEREIRA, N., BUSTOS NAVARRETE, C., &amp; VICENTE PARADA, B.</w:t>
      </w:r>
      <w:r w:rsidRPr="00EB14BD">
        <w:rPr>
          <w:rFonts w:asciiTheme="majorHAnsi" w:hAnsiTheme="majorHAnsi" w:cstheme="majorHAnsi"/>
        </w:rPr>
        <w:t xml:space="preserve"> (2020). Impacto del maltrato infantil en la prevalencia de trastornos mentales en niños y adolescentes chilenos. Ciencia y enfermería. doi:10.29393/CE26-12IMNC30012  </w:t>
      </w:r>
    </w:p>
    <w:p w14:paraId="7BCFD28E" w14:textId="77777777" w:rsidR="008605E9" w:rsidRPr="00EB14BD" w:rsidRDefault="008605E9" w:rsidP="006C2176">
      <w:pPr>
        <w:pStyle w:val="Prrafodelista"/>
        <w:spacing w:line="240" w:lineRule="auto"/>
        <w:ind w:left="0"/>
        <w:jc w:val="both"/>
        <w:rPr>
          <w:rFonts w:asciiTheme="majorHAnsi" w:hAnsiTheme="majorHAnsi" w:cstheme="majorHAnsi"/>
        </w:rPr>
      </w:pPr>
    </w:p>
    <w:p w14:paraId="6ECD7A42" w14:textId="77777777" w:rsidR="008605E9" w:rsidRPr="00EB14BD" w:rsidRDefault="008605E9" w:rsidP="006C2176">
      <w:pPr>
        <w:pStyle w:val="Prrafodelista"/>
        <w:numPr>
          <w:ilvl w:val="0"/>
          <w:numId w:val="18"/>
        </w:numPr>
        <w:spacing w:line="240" w:lineRule="auto"/>
        <w:ind w:left="0" w:firstLine="0"/>
        <w:jc w:val="both"/>
        <w:rPr>
          <w:rFonts w:asciiTheme="majorHAnsi" w:hAnsiTheme="majorHAnsi" w:cstheme="majorHAnsi"/>
        </w:rPr>
      </w:pPr>
      <w:r w:rsidRPr="00EB14BD">
        <w:rPr>
          <w:rFonts w:asciiTheme="majorHAnsi" w:hAnsiTheme="majorHAnsi" w:cstheme="majorHAnsi"/>
          <w:b/>
        </w:rPr>
        <w:t>SUBSECRETARÍA DE PREVENCIÓN DEL DELITO</w:t>
      </w:r>
      <w:r w:rsidRPr="00EB14BD">
        <w:rPr>
          <w:rFonts w:asciiTheme="majorHAnsi" w:hAnsiTheme="majorHAnsi" w:cstheme="majorHAnsi"/>
        </w:rPr>
        <w:t xml:space="preserve"> (2024). Segunda Encuesta Nacional de Polivictimización. </w:t>
      </w:r>
      <w:hyperlink r:id="rId29" w:history="1">
        <w:r w:rsidRPr="00EB14BD">
          <w:rPr>
            <w:rStyle w:val="Hipervnculo"/>
            <w:rFonts w:asciiTheme="majorHAnsi" w:hAnsiTheme="majorHAnsi" w:cstheme="majorHAnsi"/>
          </w:rPr>
          <w:t>file:///C:/Users/Loreto%20Zegpi/Downloads/Presentaci%C3%B3n%20resultados%202%C2%B0%20Encuesta%20Nacional%20Polivictimizaci%C3%B3n%202023%20(1).pdf</w:t>
        </w:r>
      </w:hyperlink>
      <w:r w:rsidRPr="00EB14BD">
        <w:rPr>
          <w:rFonts w:asciiTheme="majorHAnsi" w:hAnsiTheme="majorHAnsi" w:cstheme="majorHAnsi"/>
        </w:rPr>
        <w:t xml:space="preserve"> </w:t>
      </w:r>
    </w:p>
    <w:p w14:paraId="5BD82CBD" w14:textId="77777777" w:rsidR="008605E9" w:rsidRPr="00EB14BD" w:rsidRDefault="008605E9" w:rsidP="006C2176">
      <w:pPr>
        <w:pStyle w:val="Prrafodelista"/>
        <w:spacing w:line="240" w:lineRule="auto"/>
        <w:ind w:left="0"/>
        <w:jc w:val="both"/>
        <w:rPr>
          <w:rFonts w:asciiTheme="majorHAnsi" w:hAnsiTheme="majorHAnsi" w:cstheme="majorHAnsi"/>
        </w:rPr>
      </w:pPr>
      <w:r w:rsidRPr="00EB14BD">
        <w:rPr>
          <w:rFonts w:asciiTheme="majorHAnsi" w:hAnsiTheme="majorHAnsi" w:cstheme="majorHAnsi"/>
        </w:rPr>
        <w:t xml:space="preserve"> </w:t>
      </w:r>
    </w:p>
    <w:p w14:paraId="0F3924C2" w14:textId="77777777" w:rsidR="008605E9" w:rsidRPr="00EB14BD" w:rsidRDefault="008605E9" w:rsidP="006C2176">
      <w:pPr>
        <w:pStyle w:val="Prrafodelista"/>
        <w:numPr>
          <w:ilvl w:val="0"/>
          <w:numId w:val="18"/>
        </w:numPr>
        <w:spacing w:line="240" w:lineRule="auto"/>
        <w:ind w:left="0" w:firstLine="0"/>
        <w:jc w:val="both"/>
        <w:rPr>
          <w:rFonts w:asciiTheme="majorHAnsi" w:hAnsiTheme="majorHAnsi" w:cstheme="majorHAnsi"/>
        </w:rPr>
      </w:pPr>
      <w:r w:rsidRPr="00EB14BD">
        <w:rPr>
          <w:rFonts w:asciiTheme="majorHAnsi" w:hAnsiTheme="majorHAnsi" w:cstheme="majorHAnsi"/>
          <w:b/>
        </w:rPr>
        <w:t>DEFENSORÍA DE LA NIÑEZ</w:t>
      </w:r>
      <w:r w:rsidRPr="00EB14BD">
        <w:rPr>
          <w:rFonts w:asciiTheme="majorHAnsi" w:hAnsiTheme="majorHAnsi" w:cstheme="majorHAnsi"/>
        </w:rPr>
        <w:t xml:space="preserve"> (2021). Informe Anual 2021. </w:t>
      </w:r>
      <w:hyperlink r:id="rId30" w:history="1">
        <w:r w:rsidRPr="00EB14BD">
          <w:rPr>
            <w:rStyle w:val="Hipervnculo"/>
            <w:rFonts w:asciiTheme="majorHAnsi" w:hAnsiTheme="majorHAnsi" w:cstheme="majorHAnsi"/>
          </w:rPr>
          <w:t>https://www.defensorianinez.cl/informe-anual-2021/</w:t>
        </w:r>
      </w:hyperlink>
      <w:r w:rsidRPr="00EB14BD">
        <w:rPr>
          <w:rFonts w:asciiTheme="majorHAnsi" w:hAnsiTheme="majorHAnsi" w:cstheme="majorHAnsi"/>
        </w:rPr>
        <w:t xml:space="preserve"> </w:t>
      </w:r>
    </w:p>
    <w:p w14:paraId="1E43CEA4" w14:textId="77777777" w:rsidR="008605E9" w:rsidRPr="00EB14BD" w:rsidRDefault="008605E9" w:rsidP="006C2176">
      <w:pPr>
        <w:pStyle w:val="Prrafodelista"/>
        <w:spacing w:line="240" w:lineRule="auto"/>
        <w:ind w:left="0"/>
        <w:jc w:val="both"/>
        <w:rPr>
          <w:rFonts w:asciiTheme="majorHAnsi" w:hAnsiTheme="majorHAnsi" w:cstheme="majorHAnsi"/>
        </w:rPr>
      </w:pPr>
    </w:p>
    <w:p w14:paraId="2A5B2AD8" w14:textId="77777777" w:rsidR="008605E9" w:rsidRPr="00EB14BD" w:rsidRDefault="008605E9" w:rsidP="006C2176">
      <w:pPr>
        <w:pStyle w:val="Prrafodelista"/>
        <w:numPr>
          <w:ilvl w:val="0"/>
          <w:numId w:val="18"/>
        </w:numPr>
        <w:spacing w:line="240" w:lineRule="auto"/>
        <w:ind w:left="0" w:firstLine="0"/>
        <w:jc w:val="both"/>
        <w:rPr>
          <w:rFonts w:asciiTheme="majorHAnsi" w:hAnsiTheme="majorHAnsi" w:cstheme="majorHAnsi"/>
        </w:rPr>
      </w:pPr>
      <w:r w:rsidRPr="00EB14BD">
        <w:rPr>
          <w:rFonts w:asciiTheme="majorHAnsi" w:hAnsiTheme="majorHAnsi" w:cstheme="majorHAnsi"/>
          <w:b/>
        </w:rPr>
        <w:t>MINISTERIO PÚBLICO</w:t>
      </w:r>
      <w:r w:rsidRPr="00EB14BD">
        <w:rPr>
          <w:rFonts w:asciiTheme="majorHAnsi" w:hAnsiTheme="majorHAnsi" w:cstheme="majorHAnsi"/>
        </w:rPr>
        <w:t xml:space="preserve"> (2024). Boletín Anual 2024. </w:t>
      </w:r>
      <w:hyperlink r:id="rId31" w:history="1">
        <w:r w:rsidRPr="00EB14BD">
          <w:rPr>
            <w:rStyle w:val="Hipervnculo"/>
            <w:rFonts w:asciiTheme="majorHAnsi" w:hAnsiTheme="majorHAnsi" w:cstheme="majorHAnsi"/>
          </w:rPr>
          <w:t>http://www.fiscaliadechile.cl/Fiscalia/estadisticas/index.do</w:t>
        </w:r>
      </w:hyperlink>
      <w:r w:rsidRPr="00EB14BD">
        <w:rPr>
          <w:rFonts w:asciiTheme="majorHAnsi" w:hAnsiTheme="majorHAnsi" w:cstheme="majorHAnsi"/>
        </w:rPr>
        <w:t xml:space="preserve"> </w:t>
      </w:r>
    </w:p>
    <w:p w14:paraId="06875BF7" w14:textId="77777777" w:rsidR="008605E9" w:rsidRPr="00EB14BD" w:rsidRDefault="008605E9" w:rsidP="006C2176">
      <w:pPr>
        <w:pStyle w:val="Prrafodelista"/>
        <w:spacing w:line="240" w:lineRule="auto"/>
        <w:ind w:left="0"/>
        <w:jc w:val="both"/>
        <w:rPr>
          <w:rFonts w:asciiTheme="majorHAnsi" w:hAnsiTheme="majorHAnsi" w:cstheme="majorHAnsi"/>
        </w:rPr>
      </w:pPr>
    </w:p>
    <w:p w14:paraId="11DFCEC0" w14:textId="77777777" w:rsidR="008605E9" w:rsidRPr="00EB14BD" w:rsidRDefault="008605E9" w:rsidP="006C2176">
      <w:pPr>
        <w:pStyle w:val="Prrafodelista"/>
        <w:numPr>
          <w:ilvl w:val="0"/>
          <w:numId w:val="18"/>
        </w:numPr>
        <w:spacing w:line="240" w:lineRule="auto"/>
        <w:ind w:left="0" w:firstLine="0"/>
        <w:jc w:val="both"/>
        <w:rPr>
          <w:rFonts w:asciiTheme="majorHAnsi" w:hAnsiTheme="majorHAnsi" w:cstheme="majorHAnsi"/>
        </w:rPr>
      </w:pPr>
      <w:r w:rsidRPr="00EB14BD">
        <w:rPr>
          <w:rFonts w:asciiTheme="majorHAnsi" w:hAnsiTheme="majorHAnsi" w:cstheme="majorHAnsi"/>
          <w:b/>
        </w:rPr>
        <w:t>UNICEF</w:t>
      </w:r>
      <w:r w:rsidRPr="00EB14BD">
        <w:rPr>
          <w:rFonts w:asciiTheme="majorHAnsi" w:hAnsiTheme="majorHAnsi" w:cstheme="majorHAnsi"/>
        </w:rPr>
        <w:t xml:space="preserve"> (2008). Maltrato infantil y relaciones familiares en Chile. Análisis comparativo 1996-2000-2006, Santiago, Chile.</w:t>
      </w:r>
    </w:p>
    <w:p w14:paraId="520B622F" w14:textId="77777777" w:rsidR="008605E9" w:rsidRPr="00EB14BD" w:rsidRDefault="008605E9" w:rsidP="006C2176">
      <w:pPr>
        <w:pStyle w:val="Prrafodelista"/>
        <w:spacing w:line="240" w:lineRule="auto"/>
        <w:ind w:left="0"/>
        <w:jc w:val="both"/>
        <w:rPr>
          <w:rFonts w:asciiTheme="majorHAnsi" w:hAnsiTheme="majorHAnsi" w:cstheme="majorHAnsi"/>
        </w:rPr>
      </w:pPr>
      <w:r w:rsidRPr="00EB14BD">
        <w:rPr>
          <w:rFonts w:asciiTheme="majorHAnsi" w:hAnsiTheme="majorHAnsi" w:cstheme="majorHAnsi"/>
        </w:rPr>
        <w:t xml:space="preserve">  </w:t>
      </w:r>
    </w:p>
    <w:p w14:paraId="19C27506" w14:textId="77777777" w:rsidR="008605E9" w:rsidRPr="00EB14BD" w:rsidRDefault="008605E9" w:rsidP="006C2176">
      <w:pPr>
        <w:pStyle w:val="Prrafodelista"/>
        <w:numPr>
          <w:ilvl w:val="0"/>
          <w:numId w:val="18"/>
        </w:numPr>
        <w:spacing w:line="240" w:lineRule="auto"/>
        <w:ind w:left="0" w:firstLine="0"/>
        <w:jc w:val="both"/>
        <w:rPr>
          <w:rFonts w:asciiTheme="majorHAnsi" w:hAnsiTheme="majorHAnsi" w:cstheme="majorHAnsi"/>
        </w:rPr>
      </w:pPr>
      <w:r w:rsidRPr="00EB14BD">
        <w:rPr>
          <w:rFonts w:asciiTheme="majorHAnsi" w:hAnsiTheme="majorHAnsi" w:cstheme="majorHAnsi"/>
          <w:b/>
        </w:rPr>
        <w:t>OBSERVATORIO NIÑEZ DE FUNDACIÓN COLUNGA</w:t>
      </w:r>
      <w:r w:rsidRPr="00EB14BD">
        <w:rPr>
          <w:rFonts w:asciiTheme="majorHAnsi" w:hAnsiTheme="majorHAnsi" w:cstheme="majorHAnsi"/>
        </w:rPr>
        <w:t xml:space="preserve"> (2024). Informe Nacional del Bienestar de la Niñez en Chile 2024. </w:t>
      </w:r>
      <w:hyperlink r:id="rId32" w:history="1">
        <w:r w:rsidRPr="00EB14BD">
          <w:rPr>
            <w:rStyle w:val="Hipervnculo"/>
            <w:rFonts w:asciiTheme="majorHAnsi" w:hAnsiTheme="majorHAnsi" w:cstheme="majorHAnsi"/>
          </w:rPr>
          <w:t>https://www.observatorioninez.org/correlato-digital</w:t>
        </w:r>
      </w:hyperlink>
      <w:r w:rsidRPr="00EB14BD">
        <w:rPr>
          <w:rFonts w:asciiTheme="majorHAnsi" w:hAnsiTheme="majorHAnsi" w:cstheme="majorHAnsi"/>
        </w:rPr>
        <w:t xml:space="preserve"> </w:t>
      </w:r>
    </w:p>
    <w:p w14:paraId="541039C0" w14:textId="77777777" w:rsidR="008605E9" w:rsidRPr="00EB14BD" w:rsidRDefault="008605E9" w:rsidP="006C2176">
      <w:pPr>
        <w:pStyle w:val="Prrafodelista"/>
        <w:spacing w:line="240" w:lineRule="auto"/>
        <w:ind w:left="0"/>
        <w:jc w:val="both"/>
        <w:rPr>
          <w:rFonts w:asciiTheme="majorHAnsi" w:hAnsiTheme="majorHAnsi" w:cstheme="majorHAnsi"/>
        </w:rPr>
      </w:pPr>
      <w:r w:rsidRPr="00EB14BD">
        <w:rPr>
          <w:rFonts w:asciiTheme="majorHAnsi" w:hAnsiTheme="majorHAnsi" w:cstheme="majorHAnsi"/>
        </w:rPr>
        <w:t xml:space="preserve"> </w:t>
      </w:r>
    </w:p>
    <w:p w14:paraId="29A52B68" w14:textId="5E0FF59B" w:rsidR="008605E9" w:rsidRDefault="00997DE1" w:rsidP="006C2176">
      <w:pPr>
        <w:pStyle w:val="Prrafodelista"/>
        <w:numPr>
          <w:ilvl w:val="0"/>
          <w:numId w:val="18"/>
        </w:numPr>
        <w:spacing w:line="240" w:lineRule="auto"/>
        <w:ind w:left="0" w:firstLine="0"/>
        <w:jc w:val="both"/>
        <w:rPr>
          <w:rFonts w:asciiTheme="majorHAnsi" w:hAnsiTheme="majorHAnsi" w:cstheme="majorHAnsi"/>
        </w:rPr>
      </w:pPr>
      <w:r w:rsidRPr="00997DE1">
        <w:rPr>
          <w:rFonts w:asciiTheme="majorHAnsi" w:hAnsiTheme="majorHAnsi" w:cstheme="majorHAnsi"/>
        </w:rPr>
        <w:t>DFL 2</w:t>
      </w:r>
      <w:r>
        <w:rPr>
          <w:rFonts w:asciiTheme="majorHAnsi" w:hAnsiTheme="majorHAnsi" w:cstheme="majorHAnsi"/>
        </w:rPr>
        <w:t xml:space="preserve"> de 2025 del Ministerio de Educación, </w:t>
      </w:r>
      <w:r w:rsidRPr="00997DE1">
        <w:rPr>
          <w:rFonts w:asciiTheme="majorHAnsi" w:hAnsiTheme="majorHAnsi" w:cstheme="majorHAnsi"/>
        </w:rPr>
        <w:t>Fija Texto Refundido, Coordinado Y Sistematizado De La Ley Nº20.370 Con Las Normas No Derogadas Del Decreto Con Fuerza De Ley Nº 1, De 2005</w:t>
      </w:r>
      <w:r>
        <w:rPr>
          <w:rFonts w:asciiTheme="majorHAnsi" w:hAnsiTheme="majorHAnsi" w:cstheme="majorHAnsi"/>
        </w:rPr>
        <w:t>.</w:t>
      </w:r>
    </w:p>
    <w:p w14:paraId="254E1560" w14:textId="3DCE56DF" w:rsidR="00997DE1" w:rsidRPr="00997DE1" w:rsidRDefault="00997DE1" w:rsidP="006C2176">
      <w:pPr>
        <w:pStyle w:val="Prrafodelista"/>
        <w:spacing w:line="240" w:lineRule="auto"/>
        <w:ind w:left="0"/>
        <w:jc w:val="both"/>
        <w:rPr>
          <w:rFonts w:asciiTheme="majorHAnsi" w:hAnsiTheme="majorHAnsi" w:cstheme="majorHAnsi"/>
        </w:rPr>
      </w:pPr>
    </w:p>
    <w:p w14:paraId="407F0508" w14:textId="77777777" w:rsidR="008605E9" w:rsidRPr="00EB14BD" w:rsidRDefault="008605E9" w:rsidP="006C2176">
      <w:pPr>
        <w:pStyle w:val="Prrafodelista"/>
        <w:numPr>
          <w:ilvl w:val="0"/>
          <w:numId w:val="18"/>
        </w:numPr>
        <w:spacing w:line="240" w:lineRule="auto"/>
        <w:ind w:left="0" w:firstLine="0"/>
        <w:jc w:val="both"/>
        <w:rPr>
          <w:rFonts w:asciiTheme="majorHAnsi" w:hAnsiTheme="majorHAnsi" w:cstheme="majorHAnsi"/>
        </w:rPr>
      </w:pPr>
      <w:r w:rsidRPr="00EB14BD">
        <w:rPr>
          <w:rFonts w:asciiTheme="majorHAnsi" w:hAnsiTheme="majorHAnsi" w:cstheme="majorHAnsi"/>
          <w:b/>
        </w:rPr>
        <w:t>COMITÉ PARA LA PREVENCIÓN DE LA TORTURA</w:t>
      </w:r>
      <w:r w:rsidRPr="00EB14BD">
        <w:rPr>
          <w:rFonts w:asciiTheme="majorHAnsi" w:hAnsiTheme="majorHAnsi" w:cstheme="majorHAnsi"/>
        </w:rPr>
        <w:t xml:space="preserve"> (2023). Prevención de la tortura y situación de las personas privadas de libertad en Chile. Tercer informe anual 2023. </w:t>
      </w:r>
      <w:hyperlink r:id="rId33" w:history="1">
        <w:r w:rsidRPr="00EB14BD">
          <w:rPr>
            <w:rStyle w:val="Hipervnculo"/>
            <w:rFonts w:asciiTheme="majorHAnsi" w:hAnsiTheme="majorHAnsi" w:cstheme="majorHAnsi"/>
          </w:rPr>
          <w:t>https://mnpt.cl/flipbook/mobile/index.html</w:t>
        </w:r>
      </w:hyperlink>
      <w:r w:rsidRPr="00EB14BD">
        <w:rPr>
          <w:rFonts w:asciiTheme="majorHAnsi" w:hAnsiTheme="majorHAnsi" w:cstheme="majorHAnsi"/>
        </w:rPr>
        <w:t xml:space="preserve"> </w:t>
      </w:r>
    </w:p>
    <w:p w14:paraId="63F0CBFC" w14:textId="77777777" w:rsidR="008605E9" w:rsidRPr="00EB14BD" w:rsidRDefault="008605E9" w:rsidP="006C2176">
      <w:pPr>
        <w:pStyle w:val="Prrafodelista"/>
        <w:spacing w:line="240" w:lineRule="auto"/>
        <w:ind w:left="0"/>
        <w:jc w:val="both"/>
        <w:rPr>
          <w:rFonts w:asciiTheme="majorHAnsi" w:hAnsiTheme="majorHAnsi" w:cstheme="majorHAnsi"/>
        </w:rPr>
      </w:pPr>
      <w:r w:rsidRPr="00EB14BD">
        <w:rPr>
          <w:rFonts w:asciiTheme="majorHAnsi" w:hAnsiTheme="majorHAnsi" w:cstheme="majorHAnsi"/>
        </w:rPr>
        <w:t xml:space="preserve"> </w:t>
      </w:r>
    </w:p>
    <w:p w14:paraId="27CE78B6" w14:textId="77777777" w:rsidR="008605E9" w:rsidRPr="00EB14BD" w:rsidRDefault="008605E9" w:rsidP="006C2176">
      <w:pPr>
        <w:pStyle w:val="Prrafodelista"/>
        <w:numPr>
          <w:ilvl w:val="0"/>
          <w:numId w:val="18"/>
        </w:numPr>
        <w:spacing w:line="240" w:lineRule="auto"/>
        <w:ind w:left="0" w:firstLine="0"/>
        <w:jc w:val="both"/>
        <w:rPr>
          <w:rFonts w:asciiTheme="majorHAnsi" w:hAnsiTheme="majorHAnsi" w:cstheme="majorHAnsi"/>
        </w:rPr>
      </w:pPr>
      <w:r w:rsidRPr="00EB14BD">
        <w:rPr>
          <w:rFonts w:asciiTheme="majorHAnsi" w:hAnsiTheme="majorHAnsi" w:cstheme="majorHAnsi"/>
          <w:b/>
        </w:rPr>
        <w:t>COMITÉ PARA LA PREVENCIÓN DE LA TORTURA</w:t>
      </w:r>
      <w:r w:rsidRPr="00EB14BD">
        <w:rPr>
          <w:rFonts w:asciiTheme="majorHAnsi" w:hAnsiTheme="majorHAnsi" w:cstheme="majorHAnsi"/>
        </w:rPr>
        <w:t xml:space="preserve"> (2024), “Informe Visita Reactiva Sección Materno Infantil CCP Iquique a propósito de un parto y nacimiento en el lugar de privación de libertad”. </w:t>
      </w:r>
      <w:hyperlink r:id="rId34" w:history="1">
        <w:r w:rsidRPr="00EB14BD">
          <w:rPr>
            <w:rStyle w:val="Hipervnculo"/>
            <w:rFonts w:asciiTheme="majorHAnsi" w:hAnsiTheme="majorHAnsi" w:cstheme="majorHAnsi"/>
          </w:rPr>
          <w:t>https://mnpt.cl/wp-content/uploads/2024/02/INFORME-FINAL-VISITA-REACTIVA-SMI-CCP-IQUIQUE.pdf</w:t>
        </w:r>
      </w:hyperlink>
      <w:r w:rsidRPr="00EB14BD">
        <w:rPr>
          <w:rFonts w:asciiTheme="majorHAnsi" w:hAnsiTheme="majorHAnsi" w:cstheme="majorHAnsi"/>
        </w:rPr>
        <w:t xml:space="preserve">   </w:t>
      </w:r>
    </w:p>
    <w:p w14:paraId="36F9A2C1" w14:textId="77777777" w:rsidR="008605E9" w:rsidRPr="00EB14BD" w:rsidRDefault="008605E9" w:rsidP="006C2176">
      <w:pPr>
        <w:pStyle w:val="Prrafodelista"/>
        <w:spacing w:line="240" w:lineRule="auto"/>
        <w:ind w:left="0"/>
        <w:jc w:val="both"/>
        <w:rPr>
          <w:rFonts w:asciiTheme="majorHAnsi" w:hAnsiTheme="majorHAnsi" w:cstheme="majorHAnsi"/>
        </w:rPr>
      </w:pPr>
    </w:p>
    <w:p w14:paraId="21E58847" w14:textId="77777777" w:rsidR="008605E9" w:rsidRPr="00EB14BD" w:rsidRDefault="008605E9" w:rsidP="006C2176">
      <w:pPr>
        <w:pStyle w:val="Prrafodelista"/>
        <w:numPr>
          <w:ilvl w:val="0"/>
          <w:numId w:val="18"/>
        </w:numPr>
        <w:spacing w:line="240" w:lineRule="auto"/>
        <w:ind w:left="0" w:firstLine="0"/>
        <w:jc w:val="both"/>
        <w:rPr>
          <w:rFonts w:asciiTheme="majorHAnsi" w:hAnsiTheme="majorHAnsi" w:cstheme="majorHAnsi"/>
        </w:rPr>
      </w:pPr>
      <w:r w:rsidRPr="00EB14BD">
        <w:rPr>
          <w:rFonts w:asciiTheme="majorHAnsi" w:hAnsiTheme="majorHAnsi" w:cstheme="majorHAnsi"/>
          <w:b/>
        </w:rPr>
        <w:t>DEFENSORÍA DE LA NIÑEZ</w:t>
      </w:r>
      <w:r w:rsidRPr="00EB14BD">
        <w:rPr>
          <w:rFonts w:asciiTheme="majorHAnsi" w:hAnsiTheme="majorHAnsi" w:cstheme="majorHAnsi"/>
        </w:rPr>
        <w:t xml:space="preserve"> (2024). Nota Técnica N°5 Explotación sexual contra niñas, niños y adolescentes: factores y caracterización en los últimos años - Observatorio de la Defensoría de la Niñez.  </w:t>
      </w:r>
      <w:hyperlink r:id="rId35" w:history="1">
        <w:r w:rsidRPr="00EB14BD">
          <w:rPr>
            <w:rStyle w:val="Hipervnculo"/>
            <w:rFonts w:asciiTheme="majorHAnsi" w:hAnsiTheme="majorHAnsi" w:cstheme="majorHAnsi"/>
          </w:rPr>
          <w:t>https://observatorio.defensorianinez.cl/nota-tecnica-5-explotacion-sexual-a-ninas-ninos-y-adolescentes/</w:t>
        </w:r>
      </w:hyperlink>
      <w:r w:rsidRPr="00EB14BD">
        <w:rPr>
          <w:rFonts w:asciiTheme="majorHAnsi" w:hAnsiTheme="majorHAnsi" w:cstheme="majorHAnsi"/>
        </w:rPr>
        <w:t xml:space="preserve"> </w:t>
      </w:r>
    </w:p>
    <w:p w14:paraId="7DA9CE2D" w14:textId="77777777" w:rsidR="008605E9" w:rsidRPr="00EB14BD" w:rsidRDefault="008605E9" w:rsidP="006C2176">
      <w:pPr>
        <w:pStyle w:val="Prrafodelista"/>
        <w:spacing w:line="240" w:lineRule="auto"/>
        <w:ind w:left="0"/>
        <w:jc w:val="both"/>
        <w:rPr>
          <w:rFonts w:asciiTheme="majorHAnsi" w:hAnsiTheme="majorHAnsi" w:cstheme="majorHAnsi"/>
        </w:rPr>
      </w:pPr>
      <w:r w:rsidRPr="00EB14BD">
        <w:rPr>
          <w:rFonts w:asciiTheme="majorHAnsi" w:hAnsiTheme="majorHAnsi" w:cstheme="majorHAnsi"/>
        </w:rPr>
        <w:t xml:space="preserve"> </w:t>
      </w:r>
    </w:p>
    <w:p w14:paraId="76579200" w14:textId="77777777" w:rsidR="008605E9" w:rsidRPr="00EB14BD" w:rsidRDefault="008605E9" w:rsidP="006C2176">
      <w:pPr>
        <w:pStyle w:val="Prrafodelista"/>
        <w:numPr>
          <w:ilvl w:val="0"/>
          <w:numId w:val="18"/>
        </w:numPr>
        <w:spacing w:line="240" w:lineRule="auto"/>
        <w:ind w:left="0" w:firstLine="0"/>
        <w:jc w:val="both"/>
        <w:rPr>
          <w:rFonts w:asciiTheme="majorHAnsi" w:hAnsiTheme="majorHAnsi" w:cstheme="majorHAnsi"/>
        </w:rPr>
      </w:pPr>
      <w:r w:rsidRPr="00EB14BD">
        <w:rPr>
          <w:rFonts w:asciiTheme="majorHAnsi" w:hAnsiTheme="majorHAnsi" w:cstheme="majorHAnsi"/>
          <w:b/>
        </w:rPr>
        <w:t>DEFENSORÍA DE LA NIÑEZ</w:t>
      </w:r>
      <w:r w:rsidRPr="00EB14BD">
        <w:rPr>
          <w:rFonts w:asciiTheme="majorHAnsi" w:hAnsiTheme="majorHAnsi" w:cstheme="majorHAnsi"/>
        </w:rPr>
        <w:t xml:space="preserve"> (2023). Informe Anual 2023. </w:t>
      </w:r>
      <w:hyperlink r:id="rId36" w:history="1">
        <w:r w:rsidRPr="00EB14BD">
          <w:rPr>
            <w:rStyle w:val="Hipervnculo"/>
            <w:rFonts w:asciiTheme="majorHAnsi" w:hAnsiTheme="majorHAnsi" w:cstheme="majorHAnsi"/>
          </w:rPr>
          <w:t>https://www.defensorianinez.cl/informe-anual-2023/</w:t>
        </w:r>
      </w:hyperlink>
      <w:r w:rsidRPr="00EB14BD">
        <w:rPr>
          <w:rFonts w:asciiTheme="majorHAnsi" w:hAnsiTheme="majorHAnsi" w:cstheme="majorHAnsi"/>
        </w:rPr>
        <w:t xml:space="preserve"> </w:t>
      </w:r>
    </w:p>
    <w:p w14:paraId="1888FB5F" w14:textId="77777777" w:rsidR="008605E9" w:rsidRPr="00EB14BD" w:rsidRDefault="008605E9" w:rsidP="006C2176">
      <w:pPr>
        <w:pStyle w:val="Prrafodelista"/>
        <w:spacing w:line="240" w:lineRule="auto"/>
        <w:ind w:left="0"/>
        <w:jc w:val="both"/>
        <w:rPr>
          <w:rFonts w:asciiTheme="majorHAnsi" w:hAnsiTheme="majorHAnsi" w:cstheme="majorHAnsi"/>
        </w:rPr>
      </w:pPr>
    </w:p>
    <w:p w14:paraId="5A20183E" w14:textId="77777777" w:rsidR="008605E9" w:rsidRPr="00EB14BD" w:rsidRDefault="008605E9" w:rsidP="006C2176">
      <w:pPr>
        <w:pStyle w:val="Prrafodelista"/>
        <w:numPr>
          <w:ilvl w:val="0"/>
          <w:numId w:val="18"/>
        </w:numPr>
        <w:spacing w:line="240" w:lineRule="auto"/>
        <w:ind w:left="0" w:firstLine="0"/>
        <w:jc w:val="both"/>
        <w:rPr>
          <w:rFonts w:asciiTheme="majorHAnsi" w:hAnsiTheme="majorHAnsi" w:cstheme="majorHAnsi"/>
        </w:rPr>
      </w:pPr>
      <w:r w:rsidRPr="00EB14BD">
        <w:rPr>
          <w:rFonts w:asciiTheme="majorHAnsi" w:hAnsiTheme="majorHAnsi" w:cstheme="majorHAnsi"/>
          <w:b/>
        </w:rPr>
        <w:t>SUBSECRETARÍA DE LA NIÑEZ</w:t>
      </w:r>
      <w:r w:rsidRPr="00EB14BD">
        <w:rPr>
          <w:rFonts w:asciiTheme="majorHAnsi" w:hAnsiTheme="majorHAnsi" w:cstheme="majorHAnsi"/>
        </w:rPr>
        <w:t xml:space="preserve"> (2025). Informe de Seguimiento de Acciones Marco de Acción contra la Exploración Sexual de Niños, Niñas y Adolescentes (ESNNA).</w:t>
      </w:r>
    </w:p>
    <w:p w14:paraId="1C4EED39" w14:textId="77777777" w:rsidR="008605E9" w:rsidRPr="00EB14BD" w:rsidRDefault="008605E9" w:rsidP="006C2176">
      <w:pPr>
        <w:pStyle w:val="Prrafodelista"/>
        <w:spacing w:line="240" w:lineRule="auto"/>
        <w:ind w:left="0"/>
        <w:jc w:val="both"/>
        <w:rPr>
          <w:rFonts w:asciiTheme="majorHAnsi" w:hAnsiTheme="majorHAnsi" w:cstheme="majorHAnsi"/>
        </w:rPr>
      </w:pPr>
      <w:r w:rsidRPr="00EB14BD">
        <w:rPr>
          <w:rFonts w:asciiTheme="majorHAnsi" w:hAnsiTheme="majorHAnsi" w:cstheme="majorHAnsi"/>
        </w:rPr>
        <w:t xml:space="preserve"> </w:t>
      </w:r>
    </w:p>
    <w:p w14:paraId="1AEF705C" w14:textId="77777777" w:rsidR="008605E9" w:rsidRPr="00EB14BD" w:rsidRDefault="008605E9" w:rsidP="006C2176">
      <w:pPr>
        <w:pStyle w:val="Prrafodelista"/>
        <w:numPr>
          <w:ilvl w:val="0"/>
          <w:numId w:val="18"/>
        </w:numPr>
        <w:spacing w:line="240" w:lineRule="auto"/>
        <w:ind w:left="0" w:firstLine="0"/>
        <w:jc w:val="both"/>
        <w:rPr>
          <w:rFonts w:asciiTheme="majorHAnsi" w:hAnsiTheme="majorHAnsi" w:cstheme="majorHAnsi"/>
        </w:rPr>
      </w:pPr>
      <w:r w:rsidRPr="00EB14BD">
        <w:rPr>
          <w:rFonts w:asciiTheme="majorHAnsi" w:hAnsiTheme="majorHAnsi" w:cstheme="majorHAnsi"/>
          <w:b/>
        </w:rPr>
        <w:t>DEFENSORÍA DE LA NIÑEZ</w:t>
      </w:r>
      <w:r w:rsidRPr="00EB14BD">
        <w:rPr>
          <w:rFonts w:asciiTheme="majorHAnsi" w:hAnsiTheme="majorHAnsi" w:cstheme="majorHAnsi"/>
        </w:rPr>
        <w:t xml:space="preserve"> (2024). Documento especializado: violencia sexual digital contra niños, niñas y adolescentes. </w:t>
      </w:r>
      <w:hyperlink r:id="rId37" w:history="1">
        <w:r w:rsidRPr="00EB14BD">
          <w:rPr>
            <w:rStyle w:val="Hipervnculo"/>
            <w:rFonts w:asciiTheme="majorHAnsi" w:hAnsiTheme="majorHAnsi" w:cstheme="majorHAnsi"/>
          </w:rPr>
          <w:t>https://www.defensorianinez.cl/wp-content/uploads/2024/12/ESPECIALIZADO-VIOLENCIA-DIGITAL-FINAL.pdf</w:t>
        </w:r>
      </w:hyperlink>
    </w:p>
    <w:p w14:paraId="6EB64C4A" w14:textId="77777777" w:rsidR="008605E9" w:rsidRPr="00EB14BD" w:rsidRDefault="008605E9" w:rsidP="006C2176">
      <w:pPr>
        <w:pStyle w:val="Prrafodelista"/>
        <w:spacing w:line="240" w:lineRule="auto"/>
        <w:ind w:left="0"/>
        <w:jc w:val="both"/>
        <w:rPr>
          <w:rFonts w:asciiTheme="majorHAnsi" w:hAnsiTheme="majorHAnsi" w:cstheme="majorHAnsi"/>
        </w:rPr>
      </w:pPr>
      <w:r w:rsidRPr="00EB14BD">
        <w:rPr>
          <w:rFonts w:asciiTheme="majorHAnsi" w:hAnsiTheme="majorHAnsi" w:cstheme="majorHAnsi"/>
        </w:rPr>
        <w:t xml:space="preserve"> </w:t>
      </w:r>
    </w:p>
    <w:p w14:paraId="6299AF0A" w14:textId="77777777" w:rsidR="008605E9" w:rsidRPr="00EB14BD" w:rsidRDefault="008605E9" w:rsidP="006C2176">
      <w:pPr>
        <w:pStyle w:val="Prrafodelista"/>
        <w:numPr>
          <w:ilvl w:val="0"/>
          <w:numId w:val="18"/>
        </w:numPr>
        <w:spacing w:line="240" w:lineRule="auto"/>
        <w:ind w:left="0" w:firstLine="0"/>
        <w:jc w:val="both"/>
        <w:rPr>
          <w:rFonts w:asciiTheme="majorHAnsi" w:hAnsiTheme="majorHAnsi" w:cstheme="majorHAnsi"/>
        </w:rPr>
      </w:pPr>
      <w:r w:rsidRPr="00EB14BD">
        <w:rPr>
          <w:rFonts w:asciiTheme="majorHAnsi" w:hAnsiTheme="majorHAnsi" w:cstheme="majorHAnsi"/>
          <w:b/>
        </w:rPr>
        <w:lastRenderedPageBreak/>
        <w:t>CORPORACIÓN HUMANAS Y OTRAS</w:t>
      </w:r>
      <w:r w:rsidRPr="00EB14BD">
        <w:rPr>
          <w:rFonts w:asciiTheme="majorHAnsi" w:hAnsiTheme="majorHAnsi" w:cstheme="majorHAnsi"/>
        </w:rPr>
        <w:t xml:space="preserve"> (2025). Contribución de organizaciones sociedad civil a estudio de la Oficina del Alto Comisionado de las Naciones Unida para los Derechos Humanos (OACNUDH) sobre la vigilancia de los derechos humanos en el contexto de la migración, especialmente en las fronteras internacionales.</w:t>
      </w:r>
    </w:p>
    <w:p w14:paraId="3CDCEBB9" w14:textId="77777777" w:rsidR="008605E9" w:rsidRPr="00EB14BD" w:rsidRDefault="008605E9" w:rsidP="006C2176">
      <w:pPr>
        <w:pStyle w:val="Prrafodelista"/>
        <w:spacing w:line="240" w:lineRule="auto"/>
        <w:ind w:left="0"/>
        <w:jc w:val="both"/>
        <w:rPr>
          <w:rFonts w:asciiTheme="majorHAnsi" w:hAnsiTheme="majorHAnsi" w:cstheme="majorHAnsi"/>
        </w:rPr>
      </w:pPr>
    </w:p>
    <w:p w14:paraId="024BF0ED" w14:textId="77777777" w:rsidR="008605E9" w:rsidRPr="00EB14BD" w:rsidRDefault="008605E9" w:rsidP="006C2176">
      <w:pPr>
        <w:pStyle w:val="Prrafodelista"/>
        <w:numPr>
          <w:ilvl w:val="0"/>
          <w:numId w:val="18"/>
        </w:numPr>
        <w:spacing w:line="240" w:lineRule="auto"/>
        <w:ind w:left="0" w:firstLine="0"/>
        <w:jc w:val="both"/>
        <w:rPr>
          <w:rFonts w:asciiTheme="majorHAnsi" w:hAnsiTheme="majorHAnsi" w:cstheme="majorHAnsi"/>
        </w:rPr>
      </w:pPr>
      <w:r w:rsidRPr="00EB14BD">
        <w:rPr>
          <w:rFonts w:asciiTheme="majorHAnsi" w:hAnsiTheme="majorHAnsi" w:cstheme="majorHAnsi"/>
          <w:b/>
        </w:rPr>
        <w:t>INSTITUTO NACIONAL DE ESTADÍSTICA</w:t>
      </w:r>
      <w:r w:rsidRPr="00EB14BD">
        <w:rPr>
          <w:rFonts w:asciiTheme="majorHAnsi" w:hAnsiTheme="majorHAnsi" w:cstheme="majorHAnsi"/>
        </w:rPr>
        <w:t xml:space="preserve"> (INE) (2021).  Niñez y Adolescencia Migrante en Chile. Estimación de población. Análisis a partir de la estimación de personas extranjeras residentes en Chile al 31 de diciembre de 2021.</w:t>
      </w:r>
      <w:r w:rsidRPr="00EB14BD">
        <w:rPr>
          <w:rFonts w:asciiTheme="majorHAnsi" w:hAnsiTheme="majorHAnsi" w:cstheme="majorHAnsi"/>
          <w:lang w:val="es-ES"/>
        </w:rPr>
        <w:t xml:space="preserve"> </w:t>
      </w:r>
      <w:hyperlink r:id="rId38" w:history="1">
        <w:r w:rsidRPr="00EB14BD">
          <w:rPr>
            <w:rStyle w:val="Hipervnculo"/>
            <w:rFonts w:asciiTheme="majorHAnsi" w:hAnsiTheme="majorHAnsi" w:cstheme="majorHAnsi"/>
          </w:rPr>
          <w:t>https://www.unicef.org/chile/informes/ni%C3%B1ez-y-adolescencia-migrante-en-chile-estimaci%C3%B3n-de-poblaci%C3%B3n</w:t>
        </w:r>
      </w:hyperlink>
      <w:r w:rsidRPr="00EB14BD">
        <w:rPr>
          <w:rFonts w:asciiTheme="majorHAnsi" w:hAnsiTheme="majorHAnsi" w:cstheme="majorHAnsi"/>
        </w:rPr>
        <w:t xml:space="preserve">  </w:t>
      </w:r>
    </w:p>
    <w:p w14:paraId="366669F9" w14:textId="77777777" w:rsidR="008605E9" w:rsidRPr="00EB14BD" w:rsidRDefault="008605E9" w:rsidP="006C2176">
      <w:pPr>
        <w:pStyle w:val="Prrafodelista"/>
        <w:spacing w:line="240" w:lineRule="auto"/>
        <w:ind w:left="0"/>
        <w:jc w:val="both"/>
        <w:rPr>
          <w:rFonts w:asciiTheme="majorHAnsi" w:hAnsiTheme="majorHAnsi" w:cstheme="majorHAnsi"/>
        </w:rPr>
      </w:pPr>
    </w:p>
    <w:p w14:paraId="11FC3FF1" w14:textId="77777777" w:rsidR="008605E9" w:rsidRPr="00EB14BD" w:rsidRDefault="008605E9" w:rsidP="006C2176">
      <w:pPr>
        <w:pStyle w:val="Prrafodelista"/>
        <w:numPr>
          <w:ilvl w:val="0"/>
          <w:numId w:val="18"/>
        </w:numPr>
        <w:spacing w:line="240" w:lineRule="auto"/>
        <w:ind w:left="0" w:firstLine="0"/>
        <w:jc w:val="both"/>
        <w:rPr>
          <w:rFonts w:asciiTheme="majorHAnsi" w:hAnsiTheme="majorHAnsi" w:cstheme="majorHAnsi"/>
        </w:rPr>
      </w:pPr>
      <w:r w:rsidRPr="00EB14BD">
        <w:rPr>
          <w:rFonts w:asciiTheme="majorHAnsi" w:hAnsiTheme="majorHAnsi" w:cstheme="majorHAnsi"/>
          <w:b/>
          <w:lang w:val="es-ES"/>
        </w:rPr>
        <w:t>UNICEF</w:t>
      </w:r>
      <w:r w:rsidRPr="00EB14BD">
        <w:rPr>
          <w:rFonts w:asciiTheme="majorHAnsi" w:hAnsiTheme="majorHAnsi" w:cstheme="majorHAnsi"/>
          <w:lang w:val="es-ES"/>
        </w:rPr>
        <w:t xml:space="preserve"> (2024). </w:t>
      </w:r>
      <w:r w:rsidRPr="00EB14BD">
        <w:rPr>
          <w:rFonts w:asciiTheme="majorHAnsi" w:hAnsiTheme="majorHAnsi" w:cstheme="majorHAnsi"/>
        </w:rPr>
        <w:t xml:space="preserve">Niñez y adolescencia migrante en Chile. Informe De Necesidades De Infancia Migrante En Las Regiones de Arica y Parinacota, Tarapacá y Antofagasta. Resumen ejecutivo. </w:t>
      </w:r>
      <w:hyperlink r:id="rId39" w:history="1">
        <w:r w:rsidRPr="00EB14BD">
          <w:rPr>
            <w:rStyle w:val="Hipervnculo"/>
            <w:rFonts w:asciiTheme="majorHAnsi" w:hAnsiTheme="majorHAnsi" w:cstheme="majorHAnsi"/>
          </w:rPr>
          <w:t>https://www.unicef.org/chile/informes/ninez-y-adolescencia-migrante-en-chile</w:t>
        </w:r>
      </w:hyperlink>
      <w:r w:rsidRPr="00EB14BD">
        <w:rPr>
          <w:rFonts w:asciiTheme="majorHAnsi" w:hAnsiTheme="majorHAnsi" w:cstheme="majorHAnsi"/>
        </w:rPr>
        <w:t xml:space="preserve">   </w:t>
      </w:r>
    </w:p>
    <w:p w14:paraId="152DB9CD" w14:textId="77777777" w:rsidR="008605E9" w:rsidRPr="00EB14BD" w:rsidRDefault="008605E9" w:rsidP="006C2176">
      <w:pPr>
        <w:pStyle w:val="Prrafodelista"/>
        <w:spacing w:line="240" w:lineRule="auto"/>
        <w:ind w:left="0"/>
        <w:jc w:val="both"/>
        <w:rPr>
          <w:rFonts w:asciiTheme="majorHAnsi" w:hAnsiTheme="majorHAnsi" w:cstheme="majorHAnsi"/>
        </w:rPr>
      </w:pPr>
    </w:p>
    <w:p w14:paraId="163D9842" w14:textId="77777777" w:rsidR="008605E9" w:rsidRPr="00EB14BD" w:rsidRDefault="008605E9" w:rsidP="006C2176">
      <w:pPr>
        <w:pStyle w:val="Prrafodelista"/>
        <w:numPr>
          <w:ilvl w:val="0"/>
          <w:numId w:val="18"/>
        </w:numPr>
        <w:spacing w:line="240" w:lineRule="auto"/>
        <w:ind w:left="0" w:firstLine="0"/>
        <w:jc w:val="both"/>
        <w:rPr>
          <w:rFonts w:asciiTheme="majorHAnsi" w:hAnsiTheme="majorHAnsi" w:cstheme="majorHAnsi"/>
        </w:rPr>
      </w:pPr>
      <w:r w:rsidRPr="00EB14BD">
        <w:rPr>
          <w:rFonts w:asciiTheme="majorHAnsi" w:hAnsiTheme="majorHAnsi" w:cstheme="majorHAnsi"/>
          <w:b/>
        </w:rPr>
        <w:t>ORGANIZACIÓN INTERNACIONAL PARA LAS MIGRACIONES</w:t>
      </w:r>
      <w:r w:rsidRPr="00EB14BD">
        <w:rPr>
          <w:rFonts w:asciiTheme="majorHAnsi" w:hAnsiTheme="majorHAnsi" w:cstheme="majorHAnsi"/>
        </w:rPr>
        <w:t xml:space="preserve"> (OIM) (2022). Informe Sobre Las Migraciones En El Mundo. ONU Migración.   </w:t>
      </w:r>
      <w:hyperlink r:id="rId40" w:history="1">
        <w:r w:rsidRPr="00EB14BD">
          <w:rPr>
            <w:rStyle w:val="Hipervnculo"/>
            <w:rFonts w:asciiTheme="majorHAnsi" w:hAnsiTheme="majorHAnsi" w:cstheme="majorHAnsi"/>
          </w:rPr>
          <w:t>https://publications.iom.int/books/informe-sobre-las-migraciones-en-el-mundo-2022</w:t>
        </w:r>
      </w:hyperlink>
    </w:p>
    <w:p w14:paraId="5406EAF3" w14:textId="77777777" w:rsidR="008605E9" w:rsidRPr="00EB14BD" w:rsidRDefault="008605E9" w:rsidP="006C2176">
      <w:pPr>
        <w:pStyle w:val="Prrafodelista"/>
        <w:spacing w:line="240" w:lineRule="auto"/>
        <w:ind w:left="0"/>
        <w:jc w:val="both"/>
        <w:rPr>
          <w:rFonts w:asciiTheme="majorHAnsi" w:hAnsiTheme="majorHAnsi" w:cstheme="majorHAnsi"/>
        </w:rPr>
      </w:pPr>
      <w:r w:rsidRPr="00EB14BD">
        <w:rPr>
          <w:rFonts w:asciiTheme="majorHAnsi" w:hAnsiTheme="majorHAnsi" w:cstheme="majorHAnsi"/>
        </w:rPr>
        <w:t xml:space="preserve"> </w:t>
      </w:r>
    </w:p>
    <w:p w14:paraId="2870575A" w14:textId="77777777" w:rsidR="008605E9" w:rsidRPr="00EB14BD" w:rsidRDefault="008605E9" w:rsidP="006C2176">
      <w:pPr>
        <w:pStyle w:val="Prrafodelista"/>
        <w:numPr>
          <w:ilvl w:val="0"/>
          <w:numId w:val="18"/>
        </w:numPr>
        <w:spacing w:line="240" w:lineRule="auto"/>
        <w:ind w:left="0" w:firstLine="0"/>
        <w:jc w:val="both"/>
        <w:rPr>
          <w:rFonts w:asciiTheme="majorHAnsi" w:hAnsiTheme="majorHAnsi" w:cstheme="majorHAnsi"/>
        </w:rPr>
      </w:pPr>
      <w:r w:rsidRPr="00EB14BD">
        <w:rPr>
          <w:rFonts w:asciiTheme="majorHAnsi" w:hAnsiTheme="majorHAnsi" w:cstheme="majorHAnsi"/>
          <w:b/>
        </w:rPr>
        <w:t>OBSERVATORIO SOCIAL DEL MINISTERIO DE DESARROLLO SOCIAL Y FAMILIA</w:t>
      </w:r>
      <w:r w:rsidRPr="00EB14BD">
        <w:rPr>
          <w:rFonts w:asciiTheme="majorHAnsi" w:hAnsiTheme="majorHAnsi" w:cstheme="majorHAnsi"/>
        </w:rPr>
        <w:t xml:space="preserve"> (2024). Informe de trabajo infantil en Chile. Resultados de la Encuesta de Actividades de Niños, Niñas y Adolescentes, EANNA 2023. </w:t>
      </w:r>
      <w:hyperlink r:id="rId41" w:history="1">
        <w:r w:rsidRPr="00EB14BD">
          <w:rPr>
            <w:rStyle w:val="Hipervnculo"/>
            <w:rFonts w:asciiTheme="majorHAnsi" w:hAnsiTheme="majorHAnsi" w:cstheme="majorHAnsi"/>
          </w:rPr>
          <w:t>https://observatorio.ministeriodesarrollosocial.gob.cl/eanna-2023</w:t>
        </w:r>
      </w:hyperlink>
    </w:p>
    <w:p w14:paraId="78D3E0D2" w14:textId="77777777" w:rsidR="008605E9" w:rsidRPr="00EB14BD" w:rsidRDefault="008605E9" w:rsidP="006C2176">
      <w:pPr>
        <w:pStyle w:val="Prrafodelista"/>
        <w:spacing w:line="240" w:lineRule="auto"/>
        <w:ind w:left="0"/>
        <w:jc w:val="both"/>
        <w:rPr>
          <w:rFonts w:asciiTheme="majorHAnsi" w:hAnsiTheme="majorHAnsi" w:cstheme="majorHAnsi"/>
        </w:rPr>
      </w:pPr>
    </w:p>
    <w:p w14:paraId="7364E347" w14:textId="77777777" w:rsidR="008605E9" w:rsidRPr="00EB14BD" w:rsidRDefault="008605E9" w:rsidP="006C2176">
      <w:pPr>
        <w:pStyle w:val="Prrafodelista"/>
        <w:numPr>
          <w:ilvl w:val="0"/>
          <w:numId w:val="18"/>
        </w:numPr>
        <w:spacing w:line="240" w:lineRule="auto"/>
        <w:ind w:left="0" w:firstLine="0"/>
        <w:jc w:val="both"/>
        <w:rPr>
          <w:rFonts w:asciiTheme="majorHAnsi" w:hAnsiTheme="majorHAnsi" w:cstheme="majorHAnsi"/>
        </w:rPr>
      </w:pPr>
      <w:r w:rsidRPr="00EB14BD">
        <w:rPr>
          <w:rFonts w:asciiTheme="majorHAnsi" w:hAnsiTheme="majorHAnsi" w:cstheme="majorHAnsi"/>
          <w:b/>
        </w:rPr>
        <w:t>ORGANIZACIÓN INTERNACIONAL DEL TRABAJO</w:t>
      </w:r>
      <w:r w:rsidRPr="00EB14BD">
        <w:rPr>
          <w:rFonts w:asciiTheme="majorHAnsi" w:hAnsiTheme="majorHAnsi" w:cstheme="majorHAnsi"/>
        </w:rPr>
        <w:t xml:space="preserve"> (OIT) (2003). Trabajo Infantil y Adolescente en Cifras. Síntesis de la Primera Encuesta Nacional y Registro de sus Peores Formas. </w:t>
      </w:r>
      <w:hyperlink r:id="rId42" w:history="1">
        <w:r w:rsidRPr="00EB14BD">
          <w:rPr>
            <w:rStyle w:val="Hipervnculo"/>
            <w:rFonts w:asciiTheme="majorHAnsi" w:hAnsiTheme="majorHAnsi" w:cstheme="majorHAnsi"/>
          </w:rPr>
          <w:t>https://www.dt.gob.cl/portal/1626/articles-61121_encuesta_trabajoinfantil.pdf</w:t>
        </w:r>
      </w:hyperlink>
    </w:p>
    <w:p w14:paraId="007018E7" w14:textId="77777777" w:rsidR="008605E9" w:rsidRPr="00EB14BD" w:rsidRDefault="008605E9" w:rsidP="006C2176">
      <w:pPr>
        <w:pStyle w:val="Prrafodelista"/>
        <w:spacing w:line="240" w:lineRule="auto"/>
        <w:ind w:left="0"/>
        <w:jc w:val="both"/>
        <w:rPr>
          <w:rFonts w:asciiTheme="majorHAnsi" w:hAnsiTheme="majorHAnsi" w:cstheme="majorHAnsi"/>
        </w:rPr>
      </w:pPr>
    </w:p>
    <w:p w14:paraId="6777FE01" w14:textId="77777777" w:rsidR="008605E9" w:rsidRPr="00EB14BD" w:rsidRDefault="008605E9" w:rsidP="006C2176">
      <w:pPr>
        <w:pStyle w:val="Prrafodelista"/>
        <w:numPr>
          <w:ilvl w:val="0"/>
          <w:numId w:val="18"/>
        </w:numPr>
        <w:spacing w:line="240" w:lineRule="auto"/>
        <w:ind w:left="0" w:firstLine="0"/>
        <w:jc w:val="both"/>
        <w:rPr>
          <w:rFonts w:asciiTheme="majorHAnsi" w:hAnsiTheme="majorHAnsi" w:cstheme="majorHAnsi"/>
          <w:lang w:val="en-US"/>
        </w:rPr>
      </w:pPr>
      <w:r w:rsidRPr="00EB14BD">
        <w:rPr>
          <w:rFonts w:asciiTheme="majorHAnsi" w:hAnsiTheme="majorHAnsi" w:cstheme="majorHAnsi"/>
          <w:b/>
        </w:rPr>
        <w:t>ORGANIZACIÓN INTERNACIONAL DEL TRABAJO (OIT) Y MINISTERIO DEL TRABAJO Y PREVISIÓN SOCIAL DE CHILE</w:t>
      </w:r>
      <w:r w:rsidRPr="00EB14BD">
        <w:rPr>
          <w:rFonts w:asciiTheme="majorHAnsi" w:hAnsiTheme="majorHAnsi" w:cstheme="majorHAnsi"/>
        </w:rPr>
        <w:t xml:space="preserve"> (2023). Crecer felices: estrategia nacional para la erradicación del trabajo infantil y protección del adolescente trabajador, 2015-2025. </w:t>
      </w:r>
      <w:r w:rsidRPr="00EB14BD">
        <w:rPr>
          <w:rFonts w:asciiTheme="majorHAnsi" w:hAnsiTheme="majorHAnsi" w:cstheme="majorHAnsi"/>
          <w:lang w:val="en-US"/>
        </w:rPr>
        <w:t xml:space="preserve">Santiago. </w:t>
      </w:r>
      <w:hyperlink r:id="rId43" w:anchor=":~:text=Las%20ni%C3%B1as%20son%20quienes%20en,m%C3%A1s%20perjudicadas%20las%20adolescentes%20mujeres" w:history="1">
        <w:r w:rsidRPr="00EB14BD">
          <w:rPr>
            <w:rStyle w:val="Hipervnculo"/>
            <w:rFonts w:asciiTheme="majorHAnsi" w:hAnsiTheme="majorHAnsi" w:cstheme="majorHAnsi"/>
            <w:lang w:val="en-US"/>
          </w:rPr>
          <w:t>https://www.mintrab.gob.cl/trabajo-infantil/#:~:text=Las%20ni%C3%B1as%20son%20quienes%20en,m%C3%A1s%20perjudicadas%20las%20adolescentes%20mujeres</w:t>
        </w:r>
      </w:hyperlink>
    </w:p>
    <w:p w14:paraId="01584D07" w14:textId="77777777" w:rsidR="008605E9" w:rsidRPr="00EB14BD" w:rsidRDefault="008605E9" w:rsidP="006C2176">
      <w:pPr>
        <w:pStyle w:val="Prrafodelista"/>
        <w:spacing w:line="240" w:lineRule="auto"/>
        <w:ind w:left="0"/>
        <w:jc w:val="both"/>
        <w:rPr>
          <w:rFonts w:asciiTheme="majorHAnsi" w:hAnsiTheme="majorHAnsi" w:cstheme="majorHAnsi"/>
          <w:lang w:val="en-US"/>
        </w:rPr>
      </w:pPr>
    </w:p>
    <w:p w14:paraId="338FAA42" w14:textId="77777777" w:rsidR="008605E9" w:rsidRPr="00EB14BD" w:rsidRDefault="008605E9" w:rsidP="006C2176">
      <w:pPr>
        <w:pStyle w:val="Prrafodelista"/>
        <w:numPr>
          <w:ilvl w:val="0"/>
          <w:numId w:val="18"/>
        </w:numPr>
        <w:spacing w:line="240" w:lineRule="auto"/>
        <w:ind w:left="0" w:firstLine="0"/>
        <w:jc w:val="both"/>
        <w:rPr>
          <w:rFonts w:asciiTheme="majorHAnsi" w:hAnsiTheme="majorHAnsi" w:cstheme="majorHAnsi"/>
        </w:rPr>
      </w:pPr>
      <w:r w:rsidRPr="00EB14BD">
        <w:rPr>
          <w:rFonts w:asciiTheme="majorHAnsi" w:hAnsiTheme="majorHAnsi" w:cstheme="majorHAnsi"/>
          <w:b/>
        </w:rPr>
        <w:t>DEFENSORÍA DE LA NIÑEZ</w:t>
      </w:r>
      <w:r w:rsidRPr="00EB14BD">
        <w:rPr>
          <w:rFonts w:asciiTheme="majorHAnsi" w:hAnsiTheme="majorHAnsi" w:cstheme="majorHAnsi"/>
        </w:rPr>
        <w:t xml:space="preserve"> (2024). Documento de trabajo 4, Niños, niñas y adolescentes víctimas de homicidio y lesiones por armas de fuego. </w:t>
      </w:r>
      <w:hyperlink r:id="rId44" w:history="1">
        <w:r w:rsidRPr="00EB14BD">
          <w:rPr>
            <w:rStyle w:val="Hipervnculo"/>
            <w:rFonts w:asciiTheme="majorHAnsi" w:hAnsiTheme="majorHAnsi" w:cstheme="majorHAnsi"/>
          </w:rPr>
          <w:t>https://observatorio.defensorianinez.cl/wp-content/uploads/2024/01/Documento-de-trabajo-Armas-de-fuego.pdf</w:t>
        </w:r>
      </w:hyperlink>
    </w:p>
    <w:p w14:paraId="29837FF8" w14:textId="77777777" w:rsidR="008605E9" w:rsidRPr="00EB14BD" w:rsidRDefault="008605E9" w:rsidP="006C2176">
      <w:pPr>
        <w:pStyle w:val="Prrafodelista"/>
        <w:spacing w:line="240" w:lineRule="auto"/>
        <w:ind w:left="0"/>
        <w:jc w:val="both"/>
        <w:rPr>
          <w:rFonts w:asciiTheme="majorHAnsi" w:hAnsiTheme="majorHAnsi" w:cstheme="majorHAnsi"/>
        </w:rPr>
      </w:pPr>
      <w:r w:rsidRPr="00EB14BD">
        <w:rPr>
          <w:rFonts w:asciiTheme="majorHAnsi" w:hAnsiTheme="majorHAnsi" w:cstheme="majorHAnsi"/>
        </w:rPr>
        <w:t xml:space="preserve"> </w:t>
      </w:r>
    </w:p>
    <w:p w14:paraId="34D111D7" w14:textId="77777777" w:rsidR="008605E9" w:rsidRPr="00EB14BD" w:rsidRDefault="008605E9" w:rsidP="006C2176">
      <w:pPr>
        <w:pStyle w:val="Prrafodelista"/>
        <w:numPr>
          <w:ilvl w:val="0"/>
          <w:numId w:val="18"/>
        </w:numPr>
        <w:spacing w:line="240" w:lineRule="auto"/>
        <w:ind w:left="0" w:firstLine="0"/>
        <w:jc w:val="both"/>
        <w:rPr>
          <w:rFonts w:asciiTheme="majorHAnsi" w:hAnsiTheme="majorHAnsi" w:cstheme="majorHAnsi"/>
        </w:rPr>
      </w:pPr>
      <w:r w:rsidRPr="00EB14BD">
        <w:rPr>
          <w:rFonts w:asciiTheme="majorHAnsi" w:hAnsiTheme="majorHAnsi" w:cstheme="majorHAnsi"/>
        </w:rPr>
        <w:t xml:space="preserve">Análisis de la Jefatura Nacional Antinarcóticos y Contra El Crimen Organizado de la policía civil, Policía de Investigaciones.  </w:t>
      </w:r>
      <w:hyperlink r:id="rId45" w:history="1">
        <w:r w:rsidRPr="00EB14BD">
          <w:rPr>
            <w:rStyle w:val="Hipervnculo"/>
            <w:rFonts w:asciiTheme="majorHAnsi" w:hAnsiTheme="majorHAnsi" w:cstheme="majorHAnsi"/>
          </w:rPr>
          <w:t>https://www.latercera.com/la-tercera-pm/noticia/pdi-revela-el-perfil-del-narcoadolescente-chileno-escolarizados-distribuidores-de-drogas-y-edad-promedio-de-16-anos/FYEYETZZUZH65PG3NP3D2NBRRE/</w:t>
        </w:r>
      </w:hyperlink>
    </w:p>
    <w:p w14:paraId="53A644E7" w14:textId="77777777" w:rsidR="008605E9" w:rsidRPr="00EB14BD" w:rsidRDefault="008605E9" w:rsidP="006C2176">
      <w:pPr>
        <w:pStyle w:val="Prrafodelista"/>
        <w:spacing w:line="240" w:lineRule="auto"/>
        <w:ind w:left="0"/>
        <w:jc w:val="both"/>
        <w:rPr>
          <w:rFonts w:asciiTheme="majorHAnsi" w:hAnsiTheme="majorHAnsi" w:cstheme="majorHAnsi"/>
        </w:rPr>
      </w:pPr>
    </w:p>
    <w:p w14:paraId="2CAE214E" w14:textId="77777777" w:rsidR="008605E9" w:rsidRPr="00EB14BD" w:rsidRDefault="008605E9" w:rsidP="006C2176">
      <w:pPr>
        <w:pStyle w:val="Prrafodelista"/>
        <w:numPr>
          <w:ilvl w:val="0"/>
          <w:numId w:val="18"/>
        </w:numPr>
        <w:spacing w:line="240" w:lineRule="auto"/>
        <w:ind w:left="0" w:firstLine="0"/>
        <w:jc w:val="both"/>
        <w:rPr>
          <w:rFonts w:asciiTheme="majorHAnsi" w:hAnsiTheme="majorHAnsi" w:cstheme="majorHAnsi"/>
        </w:rPr>
      </w:pPr>
      <w:r w:rsidRPr="00EB14BD">
        <w:rPr>
          <w:rFonts w:asciiTheme="majorHAnsi" w:hAnsiTheme="majorHAnsi" w:cstheme="majorHAnsi"/>
          <w:b/>
        </w:rPr>
        <w:t>CORPORACION OPCION</w:t>
      </w:r>
      <w:r w:rsidRPr="00EB14BD">
        <w:rPr>
          <w:rFonts w:asciiTheme="majorHAnsi" w:hAnsiTheme="majorHAnsi" w:cstheme="majorHAnsi"/>
        </w:rPr>
        <w:t xml:space="preserve"> (2023-2024). Análisis Georreferenciado de la accesibilidad a servicios sociales de niños, niñas y adolescentes, atendidos en programas de Corporación Opción. </w:t>
      </w:r>
      <w:hyperlink r:id="rId46" w:history="1">
        <w:r w:rsidRPr="00EB14BD">
          <w:rPr>
            <w:rStyle w:val="Hipervnculo"/>
            <w:rFonts w:asciiTheme="majorHAnsi" w:hAnsiTheme="majorHAnsi" w:cstheme="majorHAnsi"/>
          </w:rPr>
          <w:t>https://opcion.cl/analisis-georreferenciado-de-la-accesibilidad-a-servicios-sociales-de-ninos-ninas-y-adolescentes-atendidos-en-programas-de-corporacion-opcion/</w:t>
        </w:r>
      </w:hyperlink>
      <w:r w:rsidRPr="00EB14BD">
        <w:rPr>
          <w:rFonts w:asciiTheme="majorHAnsi" w:hAnsiTheme="majorHAnsi" w:cstheme="majorHAnsi"/>
        </w:rPr>
        <w:t xml:space="preserve"> </w:t>
      </w:r>
    </w:p>
    <w:p w14:paraId="2F408527" w14:textId="77777777" w:rsidR="008605E9" w:rsidRPr="00EB14BD" w:rsidRDefault="008605E9" w:rsidP="006C2176">
      <w:pPr>
        <w:pStyle w:val="Prrafodelista"/>
        <w:spacing w:line="240" w:lineRule="auto"/>
        <w:ind w:left="0"/>
        <w:jc w:val="both"/>
        <w:rPr>
          <w:rFonts w:asciiTheme="majorHAnsi" w:hAnsiTheme="majorHAnsi" w:cstheme="majorHAnsi"/>
        </w:rPr>
      </w:pPr>
    </w:p>
    <w:p w14:paraId="5940FE83" w14:textId="77777777" w:rsidR="008605E9" w:rsidRPr="00EB14BD" w:rsidRDefault="008605E9" w:rsidP="006C2176">
      <w:pPr>
        <w:pStyle w:val="Prrafodelista"/>
        <w:numPr>
          <w:ilvl w:val="0"/>
          <w:numId w:val="18"/>
        </w:numPr>
        <w:spacing w:line="240" w:lineRule="auto"/>
        <w:ind w:left="0" w:firstLine="0"/>
        <w:jc w:val="both"/>
        <w:rPr>
          <w:rFonts w:asciiTheme="majorHAnsi" w:hAnsiTheme="majorHAnsi" w:cstheme="majorHAnsi"/>
        </w:rPr>
      </w:pPr>
      <w:r w:rsidRPr="00EB14BD">
        <w:rPr>
          <w:rFonts w:asciiTheme="majorHAnsi" w:hAnsiTheme="majorHAnsi" w:cstheme="majorHAnsi"/>
          <w:b/>
        </w:rPr>
        <w:t>LEY N°21.218</w:t>
      </w:r>
      <w:r w:rsidRPr="00EB14BD">
        <w:rPr>
          <w:rFonts w:asciiTheme="majorHAnsi" w:hAnsiTheme="majorHAnsi" w:cstheme="majorHAnsi"/>
        </w:rPr>
        <w:t xml:space="preserve"> Aula Segura.</w:t>
      </w:r>
    </w:p>
    <w:p w14:paraId="2D70BD29" w14:textId="77777777" w:rsidR="008605E9" w:rsidRPr="00EB14BD" w:rsidRDefault="008605E9" w:rsidP="006C2176">
      <w:pPr>
        <w:pStyle w:val="Prrafodelista"/>
        <w:spacing w:line="240" w:lineRule="auto"/>
        <w:ind w:left="0"/>
        <w:jc w:val="both"/>
        <w:rPr>
          <w:rFonts w:asciiTheme="majorHAnsi" w:hAnsiTheme="majorHAnsi" w:cstheme="majorHAnsi"/>
        </w:rPr>
      </w:pPr>
    </w:p>
    <w:p w14:paraId="59159201" w14:textId="01C3C6D0" w:rsidR="008605E9" w:rsidRPr="00A576C8" w:rsidRDefault="00A576C8" w:rsidP="006C2176">
      <w:pPr>
        <w:pStyle w:val="Prrafodelista"/>
        <w:numPr>
          <w:ilvl w:val="0"/>
          <w:numId w:val="18"/>
        </w:numPr>
        <w:spacing w:line="240" w:lineRule="auto"/>
        <w:ind w:left="0" w:firstLine="0"/>
        <w:rPr>
          <w:rFonts w:asciiTheme="majorHAnsi" w:hAnsiTheme="majorHAnsi" w:cstheme="majorHAnsi"/>
        </w:rPr>
      </w:pPr>
      <w:r w:rsidRPr="00A576C8">
        <w:rPr>
          <w:rFonts w:asciiTheme="majorHAnsi" w:hAnsiTheme="majorHAnsi" w:cstheme="majorHAnsi"/>
        </w:rPr>
        <w:t>La Agrupación Infantil y Juvenil de Corporación OPCIÓN desarrolló talleres y activismo entre marzo y noviembre de 2023, con 12 niños, niñas y adolescentes provenientes de las comunas de Rancagua, Rengo, San Fernando y Santa Cruz en la región del Libertador General Bernardo O´</w:t>
      </w:r>
      <w:r>
        <w:rPr>
          <w:rFonts w:asciiTheme="majorHAnsi" w:hAnsiTheme="majorHAnsi" w:cstheme="majorHAnsi"/>
        </w:rPr>
        <w:t>Higgins (zona centro</w:t>
      </w:r>
      <w:r w:rsidR="008605E9" w:rsidRPr="00A576C8">
        <w:rPr>
          <w:rFonts w:asciiTheme="majorHAnsi" w:hAnsiTheme="majorHAnsi" w:cstheme="majorHAnsi"/>
        </w:rPr>
        <w:t>).</w:t>
      </w:r>
    </w:p>
    <w:p w14:paraId="2B8F0E7A" w14:textId="77777777" w:rsidR="008605E9" w:rsidRPr="00EB14BD" w:rsidRDefault="008605E9" w:rsidP="006C2176">
      <w:pPr>
        <w:pStyle w:val="Prrafodelista"/>
        <w:spacing w:line="240" w:lineRule="auto"/>
        <w:ind w:left="0"/>
        <w:jc w:val="both"/>
        <w:rPr>
          <w:rFonts w:asciiTheme="majorHAnsi" w:hAnsiTheme="majorHAnsi" w:cstheme="majorHAnsi"/>
        </w:rPr>
      </w:pPr>
      <w:r w:rsidRPr="00EB14BD">
        <w:rPr>
          <w:rFonts w:asciiTheme="majorHAnsi" w:hAnsiTheme="majorHAnsi" w:cstheme="majorHAnsi"/>
        </w:rPr>
        <w:t xml:space="preserve"> </w:t>
      </w:r>
    </w:p>
    <w:p w14:paraId="2A2B1731" w14:textId="77777777" w:rsidR="008605E9" w:rsidRPr="00EB14BD" w:rsidRDefault="008605E9" w:rsidP="006C2176">
      <w:pPr>
        <w:pStyle w:val="Prrafodelista"/>
        <w:numPr>
          <w:ilvl w:val="0"/>
          <w:numId w:val="18"/>
        </w:numPr>
        <w:spacing w:line="240" w:lineRule="auto"/>
        <w:ind w:left="0" w:firstLine="0"/>
        <w:jc w:val="both"/>
        <w:rPr>
          <w:rFonts w:asciiTheme="majorHAnsi" w:hAnsiTheme="majorHAnsi" w:cstheme="majorHAnsi"/>
        </w:rPr>
      </w:pPr>
      <w:r w:rsidRPr="00EB14BD">
        <w:rPr>
          <w:rFonts w:asciiTheme="majorHAnsi" w:hAnsiTheme="majorHAnsi" w:cstheme="majorHAnsi"/>
          <w:b/>
        </w:rPr>
        <w:t>MINISTERIO DE VIVIENDA Y URBANISMO</w:t>
      </w:r>
      <w:r w:rsidRPr="00EB14BD">
        <w:rPr>
          <w:rFonts w:asciiTheme="majorHAnsi" w:hAnsiTheme="majorHAnsi" w:cstheme="majorHAnsi"/>
        </w:rPr>
        <w:t xml:space="preserve"> (2022). Catastro Nacional de Campamentos 2022. </w:t>
      </w:r>
      <w:hyperlink r:id="rId47" w:history="1">
        <w:r w:rsidRPr="00EB14BD">
          <w:rPr>
            <w:rStyle w:val="Hipervnculo"/>
            <w:rFonts w:asciiTheme="majorHAnsi" w:hAnsiTheme="majorHAnsi" w:cstheme="majorHAnsi"/>
          </w:rPr>
          <w:t>https://media.elmostrador.cl/2022/10/Catastro-Nacional-de-Campamentos-2022.pdf</w:t>
        </w:r>
      </w:hyperlink>
      <w:r w:rsidRPr="00EB14BD">
        <w:rPr>
          <w:rStyle w:val="Hipervnculo"/>
          <w:rFonts w:asciiTheme="majorHAnsi" w:hAnsiTheme="majorHAnsi" w:cstheme="majorHAnsi"/>
        </w:rPr>
        <w:t xml:space="preserve"> y </w:t>
      </w:r>
      <w:hyperlink r:id="rId48" w:history="1">
        <w:r w:rsidRPr="00EB14BD">
          <w:rPr>
            <w:rStyle w:val="Hipervnculo"/>
            <w:rFonts w:asciiTheme="majorHAnsi" w:hAnsiTheme="majorHAnsi" w:cstheme="majorHAnsi"/>
          </w:rPr>
          <w:t>https://www.minvu.gob.cl/wp-content/uploads/2022/11/Presentacion-CNC-Nacional-VF-LANDING.pdf</w:t>
        </w:r>
      </w:hyperlink>
      <w:r w:rsidRPr="00EB14BD">
        <w:rPr>
          <w:rStyle w:val="Hipervnculo"/>
          <w:rFonts w:asciiTheme="majorHAnsi" w:hAnsiTheme="majorHAnsi" w:cstheme="majorHAnsi"/>
        </w:rPr>
        <w:t xml:space="preserve"> </w:t>
      </w:r>
    </w:p>
    <w:p w14:paraId="52258778" w14:textId="77777777" w:rsidR="008605E9" w:rsidRPr="00EB14BD" w:rsidRDefault="008605E9" w:rsidP="006C2176">
      <w:pPr>
        <w:pStyle w:val="Prrafodelista"/>
        <w:spacing w:line="240" w:lineRule="auto"/>
        <w:ind w:left="0"/>
        <w:jc w:val="both"/>
        <w:rPr>
          <w:rFonts w:asciiTheme="majorHAnsi" w:hAnsiTheme="majorHAnsi" w:cstheme="majorHAnsi"/>
        </w:rPr>
      </w:pPr>
      <w:r w:rsidRPr="00EB14BD">
        <w:rPr>
          <w:rFonts w:asciiTheme="majorHAnsi" w:hAnsiTheme="majorHAnsi" w:cstheme="majorHAnsi"/>
        </w:rPr>
        <w:t xml:space="preserve"> </w:t>
      </w:r>
    </w:p>
    <w:p w14:paraId="04CAEA2D" w14:textId="77777777" w:rsidR="008605E9" w:rsidRPr="00EB14BD" w:rsidRDefault="008605E9" w:rsidP="006C2176">
      <w:pPr>
        <w:pStyle w:val="Prrafodelista"/>
        <w:numPr>
          <w:ilvl w:val="0"/>
          <w:numId w:val="18"/>
        </w:numPr>
        <w:spacing w:line="240" w:lineRule="auto"/>
        <w:ind w:left="0" w:firstLine="0"/>
        <w:jc w:val="both"/>
        <w:rPr>
          <w:rFonts w:asciiTheme="majorHAnsi" w:hAnsiTheme="majorHAnsi" w:cstheme="majorHAnsi"/>
        </w:rPr>
      </w:pPr>
      <w:r w:rsidRPr="00EB14BD">
        <w:rPr>
          <w:rFonts w:asciiTheme="majorHAnsi" w:hAnsiTheme="majorHAnsi" w:cstheme="majorHAnsi"/>
          <w:b/>
        </w:rPr>
        <w:t>DEFENSORÍA DE LA NIÑEZ</w:t>
      </w:r>
      <w:r w:rsidRPr="00EB14BD">
        <w:rPr>
          <w:rFonts w:asciiTheme="majorHAnsi" w:hAnsiTheme="majorHAnsi" w:cstheme="majorHAnsi"/>
        </w:rPr>
        <w:t xml:space="preserve"> (2024). Informe Anual 2024. </w:t>
      </w:r>
      <w:hyperlink r:id="rId49" w:history="1">
        <w:r w:rsidRPr="00EB14BD">
          <w:rPr>
            <w:rStyle w:val="Hipervnculo"/>
            <w:rFonts w:asciiTheme="majorHAnsi" w:hAnsiTheme="majorHAnsi" w:cstheme="majorHAnsi"/>
          </w:rPr>
          <w:t>https://www.defensorianinez.cl/informe-anual-2024/</w:t>
        </w:r>
      </w:hyperlink>
    </w:p>
    <w:p w14:paraId="7786832E" w14:textId="77777777" w:rsidR="008605E9" w:rsidRPr="00EB14BD" w:rsidRDefault="008605E9" w:rsidP="006C2176">
      <w:pPr>
        <w:pStyle w:val="Prrafodelista"/>
        <w:spacing w:line="240" w:lineRule="auto"/>
        <w:ind w:left="0"/>
        <w:jc w:val="both"/>
        <w:rPr>
          <w:rFonts w:asciiTheme="majorHAnsi" w:hAnsiTheme="majorHAnsi" w:cstheme="majorHAnsi"/>
        </w:rPr>
      </w:pPr>
    </w:p>
    <w:p w14:paraId="7E637CCF" w14:textId="77777777" w:rsidR="008605E9" w:rsidRPr="00EB14BD" w:rsidRDefault="008605E9" w:rsidP="006C2176">
      <w:pPr>
        <w:pStyle w:val="Prrafodelista"/>
        <w:numPr>
          <w:ilvl w:val="0"/>
          <w:numId w:val="18"/>
        </w:numPr>
        <w:spacing w:line="240" w:lineRule="auto"/>
        <w:ind w:left="0" w:firstLine="0"/>
        <w:jc w:val="both"/>
        <w:rPr>
          <w:rFonts w:asciiTheme="majorHAnsi" w:hAnsiTheme="majorHAnsi" w:cstheme="majorHAnsi"/>
        </w:rPr>
      </w:pPr>
      <w:r w:rsidRPr="00EB14BD">
        <w:rPr>
          <w:rFonts w:asciiTheme="majorHAnsi" w:hAnsiTheme="majorHAnsi" w:cstheme="majorHAnsi"/>
          <w:b/>
        </w:rPr>
        <w:t>LEY 21.450</w:t>
      </w:r>
      <w:r w:rsidRPr="00EB14BD">
        <w:rPr>
          <w:rFonts w:asciiTheme="majorHAnsi" w:hAnsiTheme="majorHAnsi" w:cstheme="majorHAnsi"/>
        </w:rPr>
        <w:t xml:space="preserve"> Sobre Integración Social En La Planificación Urbana, Gestión De Suelo Y Plan De Emergencia Habitacional.</w:t>
      </w:r>
    </w:p>
    <w:p w14:paraId="49B81034" w14:textId="77777777" w:rsidR="008605E9" w:rsidRPr="00EB14BD" w:rsidRDefault="008605E9" w:rsidP="006C2176">
      <w:pPr>
        <w:pStyle w:val="Prrafodelista"/>
        <w:spacing w:line="240" w:lineRule="auto"/>
        <w:ind w:left="0"/>
        <w:jc w:val="both"/>
        <w:rPr>
          <w:rFonts w:asciiTheme="majorHAnsi" w:hAnsiTheme="majorHAnsi" w:cstheme="majorHAnsi"/>
        </w:rPr>
      </w:pPr>
    </w:p>
    <w:p w14:paraId="3552703C" w14:textId="77777777" w:rsidR="008605E9" w:rsidRPr="00EB14BD" w:rsidRDefault="008605E9" w:rsidP="006C2176">
      <w:pPr>
        <w:pStyle w:val="Prrafodelista"/>
        <w:numPr>
          <w:ilvl w:val="0"/>
          <w:numId w:val="18"/>
        </w:numPr>
        <w:spacing w:line="240" w:lineRule="auto"/>
        <w:ind w:left="0" w:firstLine="0"/>
        <w:jc w:val="both"/>
        <w:rPr>
          <w:rFonts w:asciiTheme="majorHAnsi" w:hAnsiTheme="majorHAnsi" w:cstheme="majorHAnsi"/>
        </w:rPr>
      </w:pPr>
      <w:r w:rsidRPr="00EB14BD">
        <w:rPr>
          <w:rFonts w:asciiTheme="majorHAnsi" w:hAnsiTheme="majorHAnsi" w:cstheme="majorHAnsi"/>
          <w:b/>
        </w:rPr>
        <w:t>DECRETO 4/2024</w:t>
      </w:r>
      <w:r w:rsidRPr="00EB14BD">
        <w:rPr>
          <w:rFonts w:asciiTheme="majorHAnsi" w:hAnsiTheme="majorHAnsi" w:cstheme="majorHAnsi"/>
        </w:rPr>
        <w:t xml:space="preserve"> del Ministerio De Desarrollo Social Y Familia; Subsecretaría De La Niñez, Aprueba La Política Nacional De La Niñez Y Adolescencia Y Su Plan De Acción 2024-2032. Publicado en 2025.</w:t>
      </w:r>
    </w:p>
    <w:p w14:paraId="36A8835E" w14:textId="77777777" w:rsidR="008605E9" w:rsidRPr="00EB14BD" w:rsidRDefault="008605E9" w:rsidP="006C2176">
      <w:pPr>
        <w:pStyle w:val="Prrafodelista"/>
        <w:spacing w:line="240" w:lineRule="auto"/>
        <w:ind w:left="0"/>
        <w:jc w:val="both"/>
        <w:rPr>
          <w:rFonts w:asciiTheme="majorHAnsi" w:hAnsiTheme="majorHAnsi" w:cstheme="majorHAnsi"/>
        </w:rPr>
      </w:pPr>
    </w:p>
    <w:p w14:paraId="79C47141" w14:textId="77777777" w:rsidR="008605E9" w:rsidRPr="00EB14BD" w:rsidRDefault="008605E9" w:rsidP="006C2176">
      <w:pPr>
        <w:pStyle w:val="Prrafodelista"/>
        <w:numPr>
          <w:ilvl w:val="0"/>
          <w:numId w:val="18"/>
        </w:numPr>
        <w:spacing w:line="240" w:lineRule="auto"/>
        <w:ind w:left="0" w:firstLine="0"/>
        <w:jc w:val="both"/>
        <w:rPr>
          <w:rFonts w:asciiTheme="majorHAnsi" w:hAnsiTheme="majorHAnsi" w:cstheme="majorHAnsi"/>
        </w:rPr>
      </w:pPr>
      <w:r w:rsidRPr="00EB14BD">
        <w:rPr>
          <w:rFonts w:asciiTheme="majorHAnsi" w:hAnsiTheme="majorHAnsi" w:cstheme="majorHAnsi"/>
          <w:b/>
        </w:rPr>
        <w:t>DEFENSORÍA DE LA NIÑEZ</w:t>
      </w:r>
      <w:r w:rsidRPr="00EB14BD">
        <w:rPr>
          <w:rFonts w:asciiTheme="majorHAnsi" w:hAnsiTheme="majorHAnsi" w:cstheme="majorHAnsi"/>
        </w:rPr>
        <w:t xml:space="preserve"> (2024). Estudio de políticas públicas relacionadas con la salud mental de niños, niñas y adolescentes.  </w:t>
      </w:r>
      <w:hyperlink r:id="rId50" w:history="1">
        <w:r w:rsidRPr="00EB14BD">
          <w:rPr>
            <w:rStyle w:val="Hipervnculo"/>
            <w:rFonts w:asciiTheme="majorHAnsi" w:hAnsiTheme="majorHAnsi" w:cstheme="majorHAnsi"/>
          </w:rPr>
          <w:t>https://www.defensorianinez.cl/estud_y_estadi/estudio-de-politicas-publicas-relacionadas-con-la-salud-mental-de-ninos-ninas-y-adolescentes/</w:t>
        </w:r>
      </w:hyperlink>
    </w:p>
    <w:p w14:paraId="0039CF17" w14:textId="77777777" w:rsidR="008605E9" w:rsidRPr="00EB14BD" w:rsidRDefault="008605E9" w:rsidP="006C2176">
      <w:pPr>
        <w:pStyle w:val="Prrafodelista"/>
        <w:spacing w:line="240" w:lineRule="auto"/>
        <w:ind w:left="0"/>
        <w:jc w:val="both"/>
        <w:rPr>
          <w:rFonts w:asciiTheme="majorHAnsi" w:hAnsiTheme="majorHAnsi" w:cstheme="majorHAnsi"/>
        </w:rPr>
      </w:pPr>
      <w:r w:rsidRPr="00EB14BD">
        <w:rPr>
          <w:rFonts w:asciiTheme="majorHAnsi" w:hAnsiTheme="majorHAnsi" w:cstheme="majorHAnsi"/>
        </w:rPr>
        <w:t xml:space="preserve"> </w:t>
      </w:r>
    </w:p>
    <w:p w14:paraId="44CA5E3A" w14:textId="77777777" w:rsidR="008605E9" w:rsidRPr="00EB14BD" w:rsidRDefault="008605E9" w:rsidP="006C2176">
      <w:pPr>
        <w:pStyle w:val="Prrafodelista"/>
        <w:numPr>
          <w:ilvl w:val="0"/>
          <w:numId w:val="18"/>
        </w:numPr>
        <w:spacing w:line="240" w:lineRule="auto"/>
        <w:ind w:left="0" w:firstLine="0"/>
        <w:jc w:val="both"/>
        <w:rPr>
          <w:rFonts w:asciiTheme="majorHAnsi" w:hAnsiTheme="majorHAnsi" w:cstheme="majorHAnsi"/>
        </w:rPr>
      </w:pPr>
      <w:r w:rsidRPr="00EB14BD">
        <w:rPr>
          <w:rFonts w:asciiTheme="majorHAnsi" w:hAnsiTheme="majorHAnsi" w:cstheme="majorHAnsi"/>
          <w:b/>
        </w:rPr>
        <w:t>LEY 21.331</w:t>
      </w:r>
      <w:r w:rsidRPr="00EB14BD">
        <w:rPr>
          <w:rFonts w:asciiTheme="majorHAnsi" w:hAnsiTheme="majorHAnsi" w:cstheme="majorHAnsi"/>
        </w:rPr>
        <w:t xml:space="preserve"> Del Reconocimiento y Protección de los Derechos de las Personas en la Atención de Salud Mental de 2021.</w:t>
      </w:r>
    </w:p>
    <w:p w14:paraId="228DABBE" w14:textId="77777777" w:rsidR="008605E9" w:rsidRPr="00EB14BD" w:rsidRDefault="008605E9" w:rsidP="006C2176">
      <w:pPr>
        <w:pStyle w:val="Prrafodelista"/>
        <w:spacing w:line="240" w:lineRule="auto"/>
        <w:ind w:left="0"/>
        <w:jc w:val="both"/>
        <w:rPr>
          <w:rFonts w:asciiTheme="majorHAnsi" w:hAnsiTheme="majorHAnsi" w:cstheme="majorHAnsi"/>
        </w:rPr>
      </w:pPr>
    </w:p>
    <w:p w14:paraId="300263A1" w14:textId="77777777" w:rsidR="008605E9" w:rsidRPr="00EB14BD" w:rsidRDefault="008605E9" w:rsidP="006C2176">
      <w:pPr>
        <w:pStyle w:val="Prrafodelista"/>
        <w:numPr>
          <w:ilvl w:val="0"/>
          <w:numId w:val="18"/>
        </w:numPr>
        <w:spacing w:line="240" w:lineRule="auto"/>
        <w:ind w:left="0" w:firstLine="0"/>
        <w:jc w:val="both"/>
        <w:rPr>
          <w:rFonts w:asciiTheme="majorHAnsi" w:hAnsiTheme="majorHAnsi" w:cstheme="majorHAnsi"/>
        </w:rPr>
      </w:pPr>
      <w:r w:rsidRPr="00EB14BD">
        <w:rPr>
          <w:rFonts w:asciiTheme="majorHAnsi" w:hAnsiTheme="majorHAnsi" w:cstheme="majorHAnsi"/>
        </w:rPr>
        <w:t xml:space="preserve">Por ejemplo: Nueva ley de salud mental: ¿cuáles son sus implicancias”.  </w:t>
      </w:r>
      <w:hyperlink r:id="rId51" w:history="1">
        <w:r w:rsidRPr="00EB14BD">
          <w:rPr>
            <w:rStyle w:val="Hipervnculo"/>
            <w:rFonts w:asciiTheme="majorHAnsi" w:hAnsiTheme="majorHAnsi" w:cstheme="majorHAnsi"/>
          </w:rPr>
          <w:t>https://uchile.cl/noticias/178018/nueva-ley-de-salud-mental-cuales-son-sus-implicancias</w:t>
        </w:r>
      </w:hyperlink>
    </w:p>
    <w:p w14:paraId="66B4D587" w14:textId="77777777" w:rsidR="008605E9" w:rsidRPr="00EB14BD" w:rsidRDefault="008605E9" w:rsidP="006C2176">
      <w:pPr>
        <w:pStyle w:val="Prrafodelista"/>
        <w:spacing w:line="240" w:lineRule="auto"/>
        <w:ind w:left="0"/>
        <w:jc w:val="both"/>
        <w:rPr>
          <w:rFonts w:asciiTheme="majorHAnsi" w:hAnsiTheme="majorHAnsi" w:cstheme="majorHAnsi"/>
        </w:rPr>
      </w:pPr>
    </w:p>
    <w:p w14:paraId="4270852B" w14:textId="77777777" w:rsidR="008605E9" w:rsidRPr="00EB14BD" w:rsidRDefault="008605E9" w:rsidP="006C2176">
      <w:pPr>
        <w:pStyle w:val="Prrafodelista"/>
        <w:numPr>
          <w:ilvl w:val="0"/>
          <w:numId w:val="18"/>
        </w:numPr>
        <w:spacing w:line="240" w:lineRule="auto"/>
        <w:ind w:left="0" w:firstLine="0"/>
        <w:jc w:val="both"/>
        <w:rPr>
          <w:rFonts w:asciiTheme="majorHAnsi" w:hAnsiTheme="majorHAnsi" w:cstheme="majorHAnsi"/>
        </w:rPr>
      </w:pPr>
      <w:r w:rsidRPr="00EB14BD">
        <w:rPr>
          <w:rFonts w:asciiTheme="majorHAnsi" w:hAnsiTheme="majorHAnsi" w:cstheme="majorHAnsi"/>
          <w:b/>
        </w:rPr>
        <w:t>SENADO DE LA REPUBLICA DE CHILE</w:t>
      </w:r>
      <w:r w:rsidRPr="00EB14BD">
        <w:rPr>
          <w:rFonts w:asciiTheme="majorHAnsi" w:hAnsiTheme="majorHAnsi" w:cstheme="majorHAnsi"/>
        </w:rPr>
        <w:t>, Proyecto de Ley Boletín 17003-11.</w:t>
      </w:r>
    </w:p>
    <w:p w14:paraId="71B19663" w14:textId="77777777" w:rsidR="008605E9" w:rsidRPr="00EB14BD" w:rsidRDefault="008605E9" w:rsidP="006C2176">
      <w:pPr>
        <w:pStyle w:val="Prrafodelista"/>
        <w:spacing w:line="240" w:lineRule="auto"/>
        <w:ind w:left="0"/>
        <w:jc w:val="both"/>
        <w:rPr>
          <w:rFonts w:asciiTheme="majorHAnsi" w:hAnsiTheme="majorHAnsi" w:cstheme="majorHAnsi"/>
        </w:rPr>
      </w:pPr>
    </w:p>
    <w:p w14:paraId="44E35704" w14:textId="77777777" w:rsidR="008605E9" w:rsidRPr="00EB14BD" w:rsidRDefault="008605E9" w:rsidP="006C2176">
      <w:pPr>
        <w:pStyle w:val="Prrafodelista"/>
        <w:numPr>
          <w:ilvl w:val="0"/>
          <w:numId w:val="18"/>
        </w:numPr>
        <w:spacing w:line="240" w:lineRule="auto"/>
        <w:ind w:left="0" w:firstLine="0"/>
        <w:jc w:val="both"/>
        <w:rPr>
          <w:rFonts w:asciiTheme="majorHAnsi" w:hAnsiTheme="majorHAnsi" w:cstheme="majorHAnsi"/>
        </w:rPr>
      </w:pPr>
      <w:r w:rsidRPr="00EB14BD">
        <w:rPr>
          <w:rFonts w:asciiTheme="majorHAnsi" w:hAnsiTheme="majorHAnsi" w:cstheme="majorHAnsi"/>
          <w:b/>
        </w:rPr>
        <w:t>LEY 20.418</w:t>
      </w:r>
      <w:r w:rsidRPr="00EB14BD">
        <w:rPr>
          <w:rFonts w:asciiTheme="majorHAnsi" w:hAnsiTheme="majorHAnsi" w:cstheme="majorHAnsi"/>
        </w:rPr>
        <w:t xml:space="preserve"> Fija Normas Sobre Información, Orientación Y Prestaciones En Materia De Regulación De La Fertilidad.</w:t>
      </w:r>
    </w:p>
    <w:p w14:paraId="608E0274" w14:textId="77777777" w:rsidR="008605E9" w:rsidRPr="00EB14BD" w:rsidRDefault="008605E9" w:rsidP="006C2176">
      <w:pPr>
        <w:pStyle w:val="Prrafodelista"/>
        <w:spacing w:line="240" w:lineRule="auto"/>
        <w:ind w:left="0"/>
        <w:jc w:val="both"/>
        <w:rPr>
          <w:rFonts w:asciiTheme="majorHAnsi" w:hAnsiTheme="majorHAnsi" w:cstheme="majorHAnsi"/>
        </w:rPr>
      </w:pPr>
    </w:p>
    <w:p w14:paraId="4300F95A" w14:textId="77777777" w:rsidR="008605E9" w:rsidRPr="00EB14BD" w:rsidRDefault="008605E9" w:rsidP="006C2176">
      <w:pPr>
        <w:pStyle w:val="Prrafodelista"/>
        <w:numPr>
          <w:ilvl w:val="0"/>
          <w:numId w:val="18"/>
        </w:numPr>
        <w:spacing w:line="240" w:lineRule="auto"/>
        <w:ind w:left="0" w:firstLine="0"/>
        <w:jc w:val="both"/>
        <w:rPr>
          <w:rFonts w:asciiTheme="majorHAnsi" w:hAnsiTheme="majorHAnsi" w:cstheme="majorHAnsi"/>
        </w:rPr>
      </w:pPr>
      <w:r w:rsidRPr="00EB14BD">
        <w:rPr>
          <w:rFonts w:asciiTheme="majorHAnsi" w:hAnsiTheme="majorHAnsi" w:cstheme="majorHAnsi"/>
          <w:b/>
        </w:rPr>
        <w:t>SENTENCIA DEL TRIBUNAL CONSTITUCIONAL</w:t>
      </w:r>
      <w:r w:rsidRPr="00EB14BD">
        <w:rPr>
          <w:rFonts w:asciiTheme="majorHAnsi" w:hAnsiTheme="majorHAnsi" w:cstheme="majorHAnsi"/>
        </w:rPr>
        <w:t xml:space="preserve"> Rol 15.276-2024 de 08 de abril de 2024. </w:t>
      </w:r>
      <w:hyperlink r:id="rId52" w:history="1">
        <w:r w:rsidRPr="00EB14BD">
          <w:rPr>
            <w:rStyle w:val="Hipervnculo"/>
            <w:rFonts w:asciiTheme="majorHAnsi" w:hAnsiTheme="majorHAnsi" w:cstheme="majorHAnsi"/>
          </w:rPr>
          <w:t>https://tramitacion.tcchile.cl/tc/download/304653?inlineifpossible=true</w:t>
        </w:r>
      </w:hyperlink>
    </w:p>
    <w:p w14:paraId="176ACA0A" w14:textId="77777777" w:rsidR="008605E9" w:rsidRPr="00EB14BD" w:rsidRDefault="008605E9" w:rsidP="006C2176">
      <w:pPr>
        <w:pStyle w:val="Prrafodelista"/>
        <w:spacing w:line="240" w:lineRule="auto"/>
        <w:ind w:left="0"/>
        <w:jc w:val="both"/>
        <w:rPr>
          <w:rFonts w:asciiTheme="majorHAnsi" w:hAnsiTheme="majorHAnsi" w:cstheme="majorHAnsi"/>
        </w:rPr>
      </w:pPr>
    </w:p>
    <w:p w14:paraId="76D59B06" w14:textId="77777777" w:rsidR="008605E9" w:rsidRPr="00EB14BD" w:rsidRDefault="008605E9" w:rsidP="006C2176">
      <w:pPr>
        <w:pStyle w:val="Prrafodelista"/>
        <w:numPr>
          <w:ilvl w:val="0"/>
          <w:numId w:val="18"/>
        </w:numPr>
        <w:spacing w:line="240" w:lineRule="auto"/>
        <w:ind w:left="0" w:firstLine="0"/>
        <w:jc w:val="both"/>
        <w:rPr>
          <w:rFonts w:asciiTheme="majorHAnsi" w:hAnsiTheme="majorHAnsi" w:cstheme="majorHAnsi"/>
        </w:rPr>
      </w:pPr>
      <w:r w:rsidRPr="00EB14BD">
        <w:rPr>
          <w:rFonts w:asciiTheme="majorHAnsi" w:hAnsiTheme="majorHAnsi" w:cstheme="majorHAnsi"/>
          <w:b/>
        </w:rPr>
        <w:t>INSTITUTO NACIONAL DE DERECHOS HUMANOS (INDH).</w:t>
      </w:r>
      <w:r w:rsidRPr="00EB14BD">
        <w:rPr>
          <w:rFonts w:asciiTheme="majorHAnsi" w:hAnsiTheme="majorHAnsi" w:cstheme="majorHAnsi"/>
        </w:rPr>
        <w:t xml:space="preserve"> Contribución a la Lista de Cuestiones Previas. Comité de Derechos Económicos, Sociales y Culturales. Quinto Informe Periódico de Chile.</w:t>
      </w:r>
    </w:p>
    <w:p w14:paraId="7BA93AA0" w14:textId="77777777" w:rsidR="008605E9" w:rsidRPr="00EB14BD" w:rsidRDefault="008605E9" w:rsidP="006C2176">
      <w:pPr>
        <w:pStyle w:val="Prrafodelista"/>
        <w:spacing w:line="240" w:lineRule="auto"/>
        <w:rPr>
          <w:rFonts w:asciiTheme="majorHAnsi" w:hAnsiTheme="majorHAnsi" w:cstheme="majorHAnsi"/>
        </w:rPr>
      </w:pPr>
    </w:p>
    <w:p w14:paraId="263AF94C" w14:textId="77777777" w:rsidR="008605E9" w:rsidRPr="00EB14BD" w:rsidRDefault="008605E9" w:rsidP="006C2176">
      <w:pPr>
        <w:pStyle w:val="Prrafodelista"/>
        <w:numPr>
          <w:ilvl w:val="0"/>
          <w:numId w:val="18"/>
        </w:numPr>
        <w:spacing w:line="240" w:lineRule="auto"/>
        <w:ind w:left="0" w:firstLine="0"/>
        <w:jc w:val="both"/>
        <w:rPr>
          <w:rFonts w:asciiTheme="majorHAnsi" w:hAnsiTheme="majorHAnsi" w:cstheme="majorHAnsi"/>
        </w:rPr>
      </w:pPr>
      <w:r w:rsidRPr="00EB14BD">
        <w:rPr>
          <w:rFonts w:asciiTheme="majorHAnsi" w:hAnsiTheme="majorHAnsi" w:cstheme="majorHAnsi"/>
        </w:rPr>
        <w:t>La internación provisoria en centros cerrados en una medida cautelar contemplada en la Ley 20.084 de Responsabilidad Penal Adolescente, que procede en aquellos casos en que la conducta cometida por el adolescente constituiría un crimen, si fuera mayor de 18 años.</w:t>
      </w:r>
    </w:p>
    <w:p w14:paraId="3F7AA51D" w14:textId="77777777" w:rsidR="008605E9" w:rsidRPr="00EB14BD" w:rsidRDefault="008605E9" w:rsidP="006C2176">
      <w:pPr>
        <w:pStyle w:val="Prrafodelista"/>
        <w:spacing w:line="240" w:lineRule="auto"/>
        <w:ind w:left="0"/>
        <w:rPr>
          <w:rFonts w:asciiTheme="majorHAnsi" w:hAnsiTheme="majorHAnsi" w:cstheme="majorHAnsi"/>
        </w:rPr>
      </w:pPr>
    </w:p>
    <w:p w14:paraId="5F1D0E78" w14:textId="77777777" w:rsidR="008605E9" w:rsidRPr="00EB14BD" w:rsidRDefault="008605E9" w:rsidP="006C2176">
      <w:pPr>
        <w:pStyle w:val="Prrafodelista"/>
        <w:numPr>
          <w:ilvl w:val="0"/>
          <w:numId w:val="18"/>
        </w:numPr>
        <w:spacing w:line="240" w:lineRule="auto"/>
        <w:ind w:left="0" w:firstLine="0"/>
        <w:jc w:val="both"/>
        <w:rPr>
          <w:rFonts w:asciiTheme="majorHAnsi" w:hAnsiTheme="majorHAnsi" w:cstheme="majorHAnsi"/>
        </w:rPr>
      </w:pPr>
      <w:r w:rsidRPr="00EB14BD">
        <w:rPr>
          <w:rFonts w:asciiTheme="majorHAnsi" w:hAnsiTheme="majorHAnsi" w:cstheme="majorHAnsi"/>
        </w:rPr>
        <w:t xml:space="preserve">SENDA (2021). Estrategia Nacional de Drogas 2021-2030. </w:t>
      </w:r>
      <w:hyperlink r:id="rId53" w:history="1">
        <w:r w:rsidRPr="00EB14BD">
          <w:rPr>
            <w:rStyle w:val="Hipervnculo"/>
            <w:rFonts w:asciiTheme="majorHAnsi" w:hAnsiTheme="majorHAnsi" w:cstheme="majorHAnsi"/>
          </w:rPr>
          <w:t>https://www.senda.gob.cl/wp-content/uploads/2021/02/Estrategia-Nacional-de-Drogas-version-web.pdf</w:t>
        </w:r>
      </w:hyperlink>
      <w:r w:rsidRPr="00EB14BD">
        <w:rPr>
          <w:rFonts w:asciiTheme="majorHAnsi" w:hAnsiTheme="majorHAnsi" w:cstheme="majorHAnsi"/>
        </w:rPr>
        <w:t xml:space="preserve"> </w:t>
      </w:r>
    </w:p>
    <w:p w14:paraId="78C0EFA0" w14:textId="77777777" w:rsidR="008605E9" w:rsidRPr="00EB14BD" w:rsidRDefault="008605E9" w:rsidP="006C2176">
      <w:pPr>
        <w:pStyle w:val="Prrafodelista"/>
        <w:spacing w:line="240" w:lineRule="auto"/>
        <w:ind w:left="0"/>
        <w:rPr>
          <w:rFonts w:asciiTheme="majorHAnsi" w:hAnsiTheme="majorHAnsi" w:cstheme="majorHAnsi"/>
        </w:rPr>
      </w:pPr>
    </w:p>
    <w:p w14:paraId="1CB5CBC2" w14:textId="77777777" w:rsidR="008605E9" w:rsidRPr="00EB14BD" w:rsidRDefault="008605E9" w:rsidP="006C2176">
      <w:pPr>
        <w:pStyle w:val="Prrafodelista"/>
        <w:numPr>
          <w:ilvl w:val="0"/>
          <w:numId w:val="18"/>
        </w:numPr>
        <w:spacing w:line="240" w:lineRule="auto"/>
        <w:ind w:left="0" w:firstLine="0"/>
        <w:jc w:val="both"/>
        <w:rPr>
          <w:rFonts w:asciiTheme="majorHAnsi" w:hAnsiTheme="majorHAnsi" w:cstheme="majorHAnsi"/>
        </w:rPr>
      </w:pPr>
      <w:r w:rsidRPr="00EB14BD">
        <w:rPr>
          <w:rFonts w:asciiTheme="majorHAnsi" w:hAnsiTheme="majorHAnsi" w:cstheme="majorHAnsi"/>
        </w:rPr>
        <w:lastRenderedPageBreak/>
        <w:t xml:space="preserve">Servicio Nacional para la Prevención y Rehabilitación del Consumo de Drogas y Alcohol (SENDA), </w:t>
      </w:r>
      <w:hyperlink r:id="rId54" w:history="1">
        <w:r w:rsidRPr="00EB14BD">
          <w:rPr>
            <w:rStyle w:val="Hipervnculo"/>
            <w:rFonts w:asciiTheme="majorHAnsi" w:hAnsiTheme="majorHAnsi" w:cstheme="majorHAnsi"/>
          </w:rPr>
          <w:t>https://www.senda.gob.cl/</w:t>
        </w:r>
      </w:hyperlink>
      <w:r w:rsidRPr="00EB14BD">
        <w:rPr>
          <w:rFonts w:asciiTheme="majorHAnsi" w:hAnsiTheme="majorHAnsi" w:cstheme="majorHAnsi"/>
        </w:rPr>
        <w:t xml:space="preserve"> </w:t>
      </w:r>
    </w:p>
    <w:p w14:paraId="0556840F" w14:textId="77777777" w:rsidR="008605E9" w:rsidRPr="00EB14BD" w:rsidRDefault="008605E9" w:rsidP="006C2176">
      <w:pPr>
        <w:pStyle w:val="Prrafodelista"/>
        <w:spacing w:line="240" w:lineRule="auto"/>
        <w:ind w:left="0"/>
        <w:rPr>
          <w:rFonts w:asciiTheme="majorHAnsi" w:hAnsiTheme="majorHAnsi" w:cstheme="majorHAnsi"/>
        </w:rPr>
      </w:pPr>
    </w:p>
    <w:p w14:paraId="6314D7DD" w14:textId="2D868B0F" w:rsidR="008605E9" w:rsidRDefault="008605E9" w:rsidP="006C2176">
      <w:pPr>
        <w:pStyle w:val="Prrafodelista"/>
        <w:numPr>
          <w:ilvl w:val="0"/>
          <w:numId w:val="18"/>
        </w:numPr>
        <w:spacing w:line="240" w:lineRule="auto"/>
        <w:ind w:left="0" w:firstLine="0"/>
        <w:jc w:val="both"/>
        <w:rPr>
          <w:rFonts w:asciiTheme="majorHAnsi" w:hAnsiTheme="majorHAnsi" w:cstheme="majorHAnsi"/>
        </w:rPr>
      </w:pPr>
      <w:r w:rsidRPr="00EB14BD">
        <w:rPr>
          <w:rFonts w:asciiTheme="majorHAnsi" w:hAnsiTheme="majorHAnsi" w:cstheme="majorHAnsi"/>
        </w:rPr>
        <w:t xml:space="preserve">PROGRAMA DE ACOMPAÑAMIENTO Y CUIDADO A VICTIMAS DE TRAUMA OCULAR, </w:t>
      </w:r>
      <w:hyperlink r:id="rId55" w:history="1">
        <w:r w:rsidRPr="00EB14BD">
          <w:rPr>
            <w:rStyle w:val="Hipervnculo"/>
            <w:rFonts w:asciiTheme="majorHAnsi" w:hAnsiTheme="majorHAnsi" w:cstheme="majorHAnsi"/>
          </w:rPr>
          <w:t>https://www.gob.cl/pacto/</w:t>
        </w:r>
      </w:hyperlink>
      <w:r w:rsidRPr="00EB14BD">
        <w:rPr>
          <w:rFonts w:asciiTheme="majorHAnsi" w:hAnsiTheme="majorHAnsi" w:cstheme="majorHAnsi"/>
        </w:rPr>
        <w:t xml:space="preserve"> </w:t>
      </w:r>
    </w:p>
    <w:p w14:paraId="1D91778C" w14:textId="06A8020B" w:rsidR="008605E9" w:rsidRPr="008605E9" w:rsidRDefault="008605E9" w:rsidP="006C2176">
      <w:pPr>
        <w:spacing w:line="240" w:lineRule="auto"/>
        <w:jc w:val="center"/>
        <w:rPr>
          <w:rFonts w:asciiTheme="majorHAnsi" w:hAnsiTheme="majorHAnsi" w:cstheme="majorHAnsi"/>
        </w:rPr>
      </w:pPr>
      <w:r>
        <w:rPr>
          <w:rFonts w:ascii="Calibri" w:hAnsi="Calibri" w:cs="Calibri"/>
        </w:rPr>
        <w:t>§§§</w:t>
      </w:r>
    </w:p>
    <w:p w14:paraId="0A2AE493" w14:textId="7A1A5F79" w:rsidR="001F1204" w:rsidRPr="008605E9" w:rsidRDefault="001F1204" w:rsidP="006C2176">
      <w:pPr>
        <w:pStyle w:val="Prrafodelista"/>
        <w:tabs>
          <w:tab w:val="left" w:pos="284"/>
          <w:tab w:val="left" w:pos="567"/>
        </w:tabs>
        <w:spacing w:line="240" w:lineRule="auto"/>
        <w:ind w:left="0"/>
        <w:jc w:val="both"/>
        <w:rPr>
          <w:rFonts w:asciiTheme="majorHAnsi" w:hAnsiTheme="majorHAnsi" w:cs="Times New Roman"/>
          <w:b/>
        </w:rPr>
      </w:pPr>
    </w:p>
    <w:p w14:paraId="627F4A30" w14:textId="502166AE" w:rsidR="008605E9" w:rsidRDefault="008605E9" w:rsidP="006C2176">
      <w:pPr>
        <w:tabs>
          <w:tab w:val="left" w:pos="284"/>
          <w:tab w:val="left" w:pos="567"/>
        </w:tabs>
        <w:spacing w:line="240" w:lineRule="auto"/>
        <w:jc w:val="both"/>
        <w:rPr>
          <w:rFonts w:asciiTheme="majorHAnsi" w:hAnsiTheme="majorHAnsi" w:cs="Times New Roman"/>
        </w:rPr>
      </w:pPr>
    </w:p>
    <w:p w14:paraId="2C6D1115" w14:textId="1BB74CCC" w:rsidR="008605E9" w:rsidRPr="008605E9" w:rsidRDefault="008605E9" w:rsidP="006C2176">
      <w:pPr>
        <w:tabs>
          <w:tab w:val="left" w:pos="284"/>
          <w:tab w:val="left" w:pos="567"/>
        </w:tabs>
        <w:spacing w:line="240" w:lineRule="auto"/>
        <w:jc w:val="both"/>
        <w:rPr>
          <w:rFonts w:asciiTheme="majorHAnsi" w:hAnsiTheme="majorHAnsi" w:cs="Times New Roman"/>
          <w:b/>
        </w:rPr>
      </w:pPr>
    </w:p>
    <w:sectPr w:rsidR="008605E9" w:rsidRPr="008605E9" w:rsidSect="00A50A7C">
      <w:pgSz w:w="12240" w:h="15840"/>
      <w:pgMar w:top="1417" w:right="1183" w:bottom="1417" w:left="1418"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3EC465" w14:textId="77777777" w:rsidR="00493EE3" w:rsidRDefault="00493EE3" w:rsidP="004A36D6">
      <w:pPr>
        <w:spacing w:after="0" w:line="240" w:lineRule="auto"/>
      </w:pPr>
      <w:r>
        <w:separator/>
      </w:r>
    </w:p>
  </w:endnote>
  <w:endnote w:type="continuationSeparator" w:id="0">
    <w:p w14:paraId="0CDE238B" w14:textId="77777777" w:rsidR="00493EE3" w:rsidRDefault="00493EE3" w:rsidP="004A36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9F2AA4" w14:textId="2FDACA9D" w:rsidR="00F4006E" w:rsidRDefault="00F4006E">
    <w:pPr>
      <w:pStyle w:val="Piedepgina"/>
    </w:pPr>
    <w:r>
      <w:rPr>
        <w:noProof/>
        <w:color w:val="808080" w:themeColor="background1" w:themeShade="80"/>
        <w:lang w:val="en-US"/>
      </w:rPr>
      <mc:AlternateContent>
        <mc:Choice Requires="wpg">
          <w:drawing>
            <wp:anchor distT="0" distB="0" distL="0" distR="0" simplePos="0" relativeHeight="251661312" behindDoc="0" locked="0" layoutInCell="1" allowOverlap="1" wp14:anchorId="779BB3CF" wp14:editId="2B4E170B">
              <wp:simplePos x="0" y="0"/>
              <wp:positionH relativeFrom="margin">
                <wp:align>right</wp:align>
              </wp:positionH>
              <mc:AlternateContent>
                <mc:Choice Requires="wp14">
                  <wp:positionV relativeFrom="bottomMargin">
                    <wp14:pctPosVOffset>20000</wp14:pctPosVOffset>
                  </wp:positionV>
                </mc:Choice>
                <mc:Fallback>
                  <wp:positionV relativeFrom="page">
                    <wp:posOffset>9338310</wp:posOffset>
                  </wp:positionV>
                </mc:Fallback>
              </mc:AlternateContent>
              <wp:extent cx="5943600" cy="320040"/>
              <wp:effectExtent l="0" t="0" r="0" b="3810"/>
              <wp:wrapSquare wrapText="bothSides"/>
              <wp:docPr id="37" name="Grupo 37"/>
              <wp:cNvGraphicFramePr/>
              <a:graphic xmlns:a="http://schemas.openxmlformats.org/drawingml/2006/main">
                <a:graphicData uri="http://schemas.microsoft.com/office/word/2010/wordprocessingGroup">
                  <wpg:wgp>
                    <wpg:cNvGrpSpPr/>
                    <wpg:grpSpPr>
                      <a:xfrm>
                        <a:off x="0" y="0"/>
                        <a:ext cx="5943600" cy="320040"/>
                        <a:chOff x="0" y="0"/>
                        <a:chExt cx="5962650" cy="323851"/>
                      </a:xfrm>
                    </wpg:grpSpPr>
                    <wps:wsp>
                      <wps:cNvPr id="38" name="Rectángulo 38"/>
                      <wps:cNvSpPr/>
                      <wps:spPr>
                        <a:xfrm>
                          <a:off x="19050" y="0"/>
                          <a:ext cx="5943600" cy="1882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Cuadro de texto 39"/>
                      <wps:cNvSpPr txBox="1"/>
                      <wps:spPr>
                        <a:xfrm>
                          <a:off x="0" y="66676"/>
                          <a:ext cx="5943600"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7F7F7F" w:themeColor="text1" w:themeTint="80"/>
                              </w:rPr>
                              <w:alias w:val="Fecha"/>
                              <w:tag w:val=""/>
                              <w:id w:val="-1063724354"/>
                              <w:dataBinding w:prefixMappings="xmlns:ns0='http://schemas.microsoft.com/office/2006/coverPageProps' " w:xpath="/ns0:CoverPageProperties[1]/ns0:PublishDate[1]" w:storeItemID="{55AF091B-3C7A-41E3-B477-F2FDAA23CFDA}"/>
                              <w:date>
                                <w:dateFormat w:val="d 'de' MMMM 'de' yyyy"/>
                                <w:lid w:val="es-ES"/>
                                <w:storeMappedDataAs w:val="dateTime"/>
                                <w:calendar w:val="gregorian"/>
                              </w:date>
                            </w:sdtPr>
                            <w:sdtContent>
                              <w:p w14:paraId="302525E8" w14:textId="7A894C31" w:rsidR="00F4006E" w:rsidRDefault="00F4006E">
                                <w:pPr>
                                  <w:jc w:val="right"/>
                                  <w:rPr>
                                    <w:color w:val="7F7F7F" w:themeColor="text1" w:themeTint="80"/>
                                  </w:rPr>
                                </w:pPr>
                                <w:r>
                                  <w:rPr>
                                    <w:color w:val="7F7F7F" w:themeColor="text1" w:themeTint="80"/>
                                    <w:lang w:val="es-ES"/>
                                  </w:rPr>
                                  <w:t>Septiembre 2025</w:t>
                                </w:r>
                              </w:p>
                            </w:sdtContent>
                          </w:sdt>
                          <w:p w14:paraId="1C2BFF17" w14:textId="77777777" w:rsidR="00F4006E" w:rsidRDefault="00F4006E">
                            <w:pPr>
                              <w:jc w:val="right"/>
                              <w:rPr>
                                <w:color w:val="808080" w:themeColor="background1" w:themeShade="80"/>
                              </w:rPr>
                            </w:pP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100000</wp14:pctWidth>
              </wp14:sizeRelH>
              <wp14:sizeRelV relativeFrom="margin">
                <wp14:pctHeight>0</wp14:pctHeight>
              </wp14:sizeRelV>
            </wp:anchor>
          </w:drawing>
        </mc:Choice>
        <mc:Fallback>
          <w:pict>
            <v:group w14:anchorId="779BB3CF" id="Grupo 37" o:spid="_x0000_s1027" style="position:absolute;margin-left:416.8pt;margin-top:0;width:468pt;height:25.2pt;z-index:251661312;mso-width-percent:1000;mso-top-percent:200;mso-wrap-distance-left:0;mso-wrap-distance-right:0;mso-position-horizontal:right;mso-position-horizontal-relative:margin;mso-position-vertical-relative:bottom-margin-area;mso-width-percent:1000;mso-top-percent:200;mso-width-relative:margin;mso-height-relative:margin" coordsize="59626,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CTBdAMAAJYKAAAOAAAAZHJzL2Uyb0RvYy54bWzMVttO2zAYvp+0d7B8P9L0kLYRAXUw0CQE&#10;CJi4dh2niebYnu2SsLfZs+zF9ts5tEA1EEgILoId/8fP//c1+4d1ydEd06aQIsHh3gAjJqhMC7FK&#10;8I+bky8zjIwlIiVcCpbge2bw4cHnT/uVitlQ5pKnTCMIIkxcqQTn1qo4CAzNWUnMnlRMwGEmdUks&#10;bPUqSDWpIHrJg+FgEAWV1KnSkjJj4O1xc4gPfPwsY9ReZJlhFvEEQ23WP7V/Lt0zONgn8UoTlRe0&#10;LYO8ooqSFAKS9qGOiSVorYsnocqCamlkZveoLAOZZQVlvgfoJhw86uZUy7XyvaziaqV6mADaRzi9&#10;Oiw9v7vUqEgTPJpiJEgJd3Sq10oi2AM4lVrFYHOq1bW61O2LVbNz/daZLt1/6ATVHtb7HlZWW0Th&#10;5WQ+HkUDQJ/C2QhubdziTnO4nCduNP/WO0bDaNI7jmaT0NUUdGkDV11fTKVghMwGJfM2lK5zopgH&#10;3zgEOpRgnhuUrmC2/v4RqzUHrGYNVt6yB8rEBjDbgVI4H7iunkEqnM2G0YN+Say0sadMlsgtEqyh&#10;Bj925O7M2AaazsTlNZIX6UnBud84TrEjrtEdATbYugPzgRUXzlZI59UEdG8A6a4bv7L3nDk7Lq5Y&#10;BuMDtzz0hXjibpIQSpmwYXOUk5Q1uScD+Gtb6z38xfqALnIG+fvYbYCHDXSxmypbe+fKPO9758H/&#10;Cmucew+fWQrbO5eFkHpXAA5dtZkb+w6kBhqH0lKm9zA2WjaqYxQ9KeDazoixl0SDzMAMgHTaC3hk&#10;XFYJlu0Ko1zq37veO3uYazjFqALZSrD5tSaaYcS/C5j4eTgGdiHrN+PJdAgbvX2y3D4R6/JIwiyE&#10;INKK+qWzt7xbZlqWt6CwC5cVjoigkDvB1Opuc2QbOQWNpmyx8GagbYrYM3GtqAvuUHVjeVPfEq3a&#10;2bUgD+eyYxmJH41wY+s8hVysrcwKP98bXFu8gfFOpd6D+vOO+kdrkmqJYJpdE0D/+SP6I1t/lcAJ&#10;PyKeMLuFABAFEYiiaOqJDqPbK9+WZA4n03A6eZsS9IR2nEUwatEIJKiB9yHVO/60grKp3q92EP8F&#10;/NrN6hc4vjer05/PstrWyxqI79D4wASHyXo1uZcfidr+Nx4+fvyvQ/uh5r6utvdeCjafkwf/AAAA&#10;//8DAFBLAwQUAAYACAAAACEA/QR0/NwAAAAEAQAADwAAAGRycy9kb3ducmV2LnhtbEyPQUvEMBCF&#10;74L/IYzgzU27q0Vr00VEEcTDtgriLW3GpthMuk12t/57Z73o5cHjDe99U6xnN4g9TqH3pCBdJCCQ&#10;Wm966hS8vT5eXIMIUZPRgydU8I0B1uXpSaFz4w9U4b6OneASCrlWYGMccylDa9HpsPAjEmeffnI6&#10;sp06aSZ94HI3yGWSZNLpnnjB6hHvLbZf9c4pWK4eXj7S921VP1dPWbPZpNZuU6XOz+a7WxAR5/h3&#10;DEd8RoeSmRq/IxPEoIAfib/K2c0qY9souEouQZaF/A9f/gAAAP//AwBQSwECLQAUAAYACAAAACEA&#10;toM4kv4AAADhAQAAEwAAAAAAAAAAAAAAAAAAAAAAW0NvbnRlbnRfVHlwZXNdLnhtbFBLAQItABQA&#10;BgAIAAAAIQA4/SH/1gAAAJQBAAALAAAAAAAAAAAAAAAAAC8BAABfcmVscy8ucmVsc1BLAQItABQA&#10;BgAIAAAAIQBqhCTBdAMAAJYKAAAOAAAAAAAAAAAAAAAAAC4CAABkcnMvZTJvRG9jLnhtbFBLAQIt&#10;ABQABgAIAAAAIQD9BHT83AAAAAQBAAAPAAAAAAAAAAAAAAAAAM4FAABkcnMvZG93bnJldi54bWxQ&#10;SwUGAAAAAAQABADzAAAA1wYAAAAA&#10;">
              <v:rect id="Rectángulo 38" o:spid="_x0000_s1028"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zrEwQAAANsAAAAPAAAAZHJzL2Rvd25yZXYueG1sRE/NisIw&#10;EL4L+w5hFvYiNtW1ItUo6iqIl12tDzA0Y1tsJqXJan17cxA8fnz/82VnanGj1lWWFQyjGARxbnXF&#10;hYJzthtMQTiPrLG2TAoe5GC5+OjNMdX2zke6nXwhQgi7FBWU3jeplC4vyaCLbEMcuIttDfoA20Lq&#10;Fu8h3NRyFMcTabDi0FBiQ5uS8uvp3yjIfv8m212V8Ki5/qzGebLubw9rpb4+u9UMhKfOv8Uv914r&#10;+A5jw5fwA+TiCQAA//8DAFBLAQItABQABgAIAAAAIQDb4fbL7gAAAIUBAAATAAAAAAAAAAAAAAAA&#10;AAAAAABbQ29udGVudF9UeXBlc10ueG1sUEsBAi0AFAAGAAgAAAAhAFr0LFu/AAAAFQEAAAsAAAAA&#10;AAAAAAAAAAAAHwEAAF9yZWxzLy5yZWxzUEsBAi0AFAAGAAgAAAAhAEdLOsTBAAAA2wAAAA8AAAAA&#10;AAAAAAAAAAAABwIAAGRycy9kb3ducmV2LnhtbFBLBQYAAAAAAwADALcAAAD1AgAAAAA=&#10;" fillcolor="black [3213]" stroked="f" strokeweight="1pt"/>
              <v:shapetype id="_x0000_t202" coordsize="21600,21600" o:spt="202" path="m,l,21600r21600,l21600,xe">
                <v:stroke joinstyle="miter"/>
                <v:path gradientshapeok="t" o:connecttype="rect"/>
              </v:shapetype>
              <v:shape id="Cuadro de texto 39" o:spid="_x0000_s1029" type="#_x0000_t202" style="position:absolute;top:666;width:59436;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b5yxQAAANsAAAAPAAAAZHJzL2Rvd25yZXYueG1sRI/NasMw&#10;EITvhbyD2EBvjRwHQuJGNiEQ2lOg+Tnktlhby621MpKcuH36qlDocZiZb5hNNdpO3MiH1rGC+SwD&#10;QVw73XKj4HzaP61AhIissXNMCr4oQFVOHjZYaHfnN7odYyMShEOBCkyMfSFlqA1ZDDPXEyfv3XmL&#10;MUnfSO3xnuC2k3mWLaXFltOCwZ52hurP42AV+Msh3+4+rpchf5HfjTkPC708KPU4HbfPICKN8T/8&#10;137VChZr+P2SfoAsfwAAAP//AwBQSwECLQAUAAYACAAAACEA2+H2y+4AAACFAQAAEwAAAAAAAAAA&#10;AAAAAAAAAAAAW0NvbnRlbnRfVHlwZXNdLnhtbFBLAQItABQABgAIAAAAIQBa9CxbvwAAABUBAAAL&#10;AAAAAAAAAAAAAAAAAB8BAABfcmVscy8ucmVsc1BLAQItABQABgAIAAAAIQDlhb5yxQAAANsAAAAP&#10;AAAAAAAAAAAAAAAAAAcCAABkcnMvZG93bnJldi54bWxQSwUGAAAAAAMAAwC3AAAA+QIAAAAA&#10;" filled="f" stroked="f" strokeweight=".5pt">
                <v:textbox inset=",,,0">
                  <w:txbxContent>
                    <w:sdt>
                      <w:sdtPr>
                        <w:rPr>
                          <w:color w:val="7F7F7F" w:themeColor="text1" w:themeTint="80"/>
                        </w:rPr>
                        <w:alias w:val="Fecha"/>
                        <w:tag w:val=""/>
                        <w:id w:val="-1063724354"/>
                        <w:dataBinding w:prefixMappings="xmlns:ns0='http://schemas.microsoft.com/office/2006/coverPageProps' " w:xpath="/ns0:CoverPageProperties[1]/ns0:PublishDate[1]" w:storeItemID="{55AF091B-3C7A-41E3-B477-F2FDAA23CFDA}"/>
                        <w:date>
                          <w:dateFormat w:val="d 'de' MMMM 'de' yyyy"/>
                          <w:lid w:val="es-ES"/>
                          <w:storeMappedDataAs w:val="dateTime"/>
                          <w:calendar w:val="gregorian"/>
                        </w:date>
                      </w:sdtPr>
                      <w:sdtContent>
                        <w:p w14:paraId="302525E8" w14:textId="7A894C31" w:rsidR="00F4006E" w:rsidRDefault="00F4006E">
                          <w:pPr>
                            <w:jc w:val="right"/>
                            <w:rPr>
                              <w:color w:val="7F7F7F" w:themeColor="text1" w:themeTint="80"/>
                            </w:rPr>
                          </w:pPr>
                          <w:r>
                            <w:rPr>
                              <w:color w:val="7F7F7F" w:themeColor="text1" w:themeTint="80"/>
                              <w:lang w:val="es-ES"/>
                            </w:rPr>
                            <w:t>Septiembre 2025</w:t>
                          </w:r>
                        </w:p>
                      </w:sdtContent>
                    </w:sdt>
                    <w:p w14:paraId="1C2BFF17" w14:textId="77777777" w:rsidR="00F4006E" w:rsidRDefault="00F4006E">
                      <w:pPr>
                        <w:jc w:val="right"/>
                        <w:rPr>
                          <w:color w:val="808080" w:themeColor="background1" w:themeShade="80"/>
                        </w:rPr>
                      </w:pPr>
                    </w:p>
                  </w:txbxContent>
                </v:textbox>
              </v:shape>
              <w10:wrap type="square" anchorx="margin" anchory="margin"/>
            </v:group>
          </w:pict>
        </mc:Fallback>
      </mc:AlternateContent>
    </w:r>
    <w:r>
      <w:rPr>
        <w:noProof/>
        <w:lang w:val="en-US"/>
      </w:rPr>
      <mc:AlternateContent>
        <mc:Choice Requires="wps">
          <w:drawing>
            <wp:anchor distT="0" distB="0" distL="0" distR="0" simplePos="0" relativeHeight="251660288" behindDoc="0" locked="0" layoutInCell="1" allowOverlap="1" wp14:anchorId="6DD6CACC" wp14:editId="642EF116">
              <wp:simplePos x="0" y="0"/>
              <wp:positionH relativeFrom="rightMargin">
                <wp:align>left</wp:align>
              </wp:positionH>
              <mc:AlternateContent>
                <mc:Choice Requires="wp14">
                  <wp:positionV relativeFrom="bottomMargin">
                    <wp14:pctPosVOffset>20000</wp14:pctPosVOffset>
                  </wp:positionV>
                </mc:Choice>
                <mc:Fallback>
                  <wp:positionV relativeFrom="page">
                    <wp:posOffset>9338310</wp:posOffset>
                  </wp:positionV>
                </mc:Fallback>
              </mc:AlternateContent>
              <wp:extent cx="457200" cy="320040"/>
              <wp:effectExtent l="0" t="0" r="0" b="3810"/>
              <wp:wrapSquare wrapText="bothSides"/>
              <wp:docPr id="40" name="Rectángulo 40"/>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EE5C59C" w14:textId="1A648583" w:rsidR="00F4006E" w:rsidRDefault="00F4006E">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6C2176" w:rsidRPr="006C2176">
                            <w:rPr>
                              <w:noProof/>
                              <w:color w:val="FFFFFF" w:themeColor="background1"/>
                              <w:sz w:val="28"/>
                              <w:szCs w:val="28"/>
                              <w:lang w:val="es-ES"/>
                            </w:rPr>
                            <w:t>6</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D6CACC" id="Rectángulo 40" o:spid="_x0000_s1030" style="position:absolute;margin-left:0;margin-top:0;width:36pt;height:25.2pt;z-index:251660288;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8CwpQIAAKEFAAAOAAAAZHJzL2Uyb0RvYy54bWysVM1u2zAMvg/YOwi6r467duuCOkXQosOA&#10;og3aDj0rshQbkERNUmJnb7Nn2YuNkmyn67rLsBwcSvz494nk+UWvFdkJ51swFS2PZpQIw6Fuzaai&#10;Xx+v351R4gMzNVNgREX3wtOLxds3552di2NoQNXCEXRi/LyzFW1CsPOi8LwRmvkjsMKgUoLTLODR&#10;bYrasQ69a1Ucz2Yfig5cbR1w4T3eXmUlXST/Ugoe7qT0IhBVUcwtpK9L33X8FotzNt84ZpuWD2mw&#10;f8hCs9Zg0MnVFQuMbF37hyvdcgceZDjioAuQsuUi1YDVlLMX1Tw0zIpUC5Lj7UST/39u+e1u5Uhb&#10;V/QE6TFM4xvdI2s/f5jNVgHBW6Sos36OyAe7csPJoxjr7aXT8R8rIX2idT/RKvpAOF6enH7Ep6KE&#10;o+o9StlncTC2zofPAjSJQkUdxk9kst2NDxgQoSMkxvKg2vq6VSodYqeIS+XIjuEbh76MCaPFbyhl&#10;SIfBz0rMI1oZiPYZqAziY4W5piSFvRIRp8y9kEgPVnGcDFNjHsIxzoUJZVY1rBY5i9MZ/sY8xgRT&#10;Vslh9Cwx/uR7cDAis5PRd85ywEdTkfp6Ms4V/SWxbDxZpMhgwmSsWwPutcoUVjVEzviRpExNZCn0&#10;6z61TkLGmzXUe2wnB3nOvOXXLT7pDfNhxRwOFnYBLotwhx+pAJ8EBomSBtz31+4jHvsdtZR0OKgV&#10;9d+2zAlK1BeDk/CpPImtG9IhtRol7rlm/VxjtvoSsE9KXEuWJxGNXVCjKB3oJ9wpyxgVVcxwjF3R&#10;9Shehrw+cCdxsVwmEM6yZeHGPFgeXUeWY8M+9k/M2aGrA47DLYwjzeYvmjtjo6WB5TaAbFPnH1gd&#10;+Mc9kBpp2Flx0Tw/J9Rhsy5+AQAA//8DAFBLAwQUAAYACAAAACEACT23cNoAAAADAQAADwAAAGRy&#10;cy9kb3ducmV2LnhtbEyPzUrEQBCE74LvMLTgzZ24+BNjOosIIuIlriJ7nM30JtGZnpCZzca3t/Wi&#10;l4Kimqqvy9XsnZpojH1ghPNFBoq4CbbnFuHt9eEsBxWTYWtcYEL4ogir6vioNIUNB36haZ1aJSUc&#10;C4PQpTQUWsemI2/iIgzEku3C6E0SO7bajuYg5d7pZZZdaW96loXODHTfUfO53nsEfk9THh+1293U&#10;Tf5U15v843mDeHoy392CSjSnv2P4wRd0qIRpG/Zso3II8kj6Vcmul+K2CJfZBeiq1P/Zq28AAAD/&#10;/wMAUEsBAi0AFAAGAAgAAAAhALaDOJL+AAAA4QEAABMAAAAAAAAAAAAAAAAAAAAAAFtDb250ZW50&#10;X1R5cGVzXS54bWxQSwECLQAUAAYACAAAACEAOP0h/9YAAACUAQAACwAAAAAAAAAAAAAAAAAvAQAA&#10;X3JlbHMvLnJlbHNQSwECLQAUAAYACAAAACEA8RPAsKUCAAChBQAADgAAAAAAAAAAAAAAAAAuAgAA&#10;ZHJzL2Uyb0RvYy54bWxQSwECLQAUAAYACAAAACEACT23cNoAAAADAQAADwAAAAAAAAAAAAAAAAD/&#10;BAAAZHJzL2Rvd25yZXYueG1sUEsFBgAAAAAEAAQA8wAAAAYGAAAAAA==&#10;" fillcolor="black [3213]" stroked="f" strokeweight="3pt">
              <v:textbox>
                <w:txbxContent>
                  <w:p w14:paraId="5EE5C59C" w14:textId="1A648583" w:rsidR="00F4006E" w:rsidRDefault="00F4006E">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6C2176" w:rsidRPr="006C2176">
                      <w:rPr>
                        <w:noProof/>
                        <w:color w:val="FFFFFF" w:themeColor="background1"/>
                        <w:sz w:val="28"/>
                        <w:szCs w:val="28"/>
                        <w:lang w:val="es-ES"/>
                      </w:rPr>
                      <w:t>6</w:t>
                    </w:r>
                    <w:r>
                      <w:rPr>
                        <w:color w:val="FFFFFF" w:themeColor="background1"/>
                        <w:sz w:val="28"/>
                        <w:szCs w:val="28"/>
                      </w:rPr>
                      <w:fldChar w:fldCharType="end"/>
                    </w:r>
                  </w:p>
                </w:txbxContent>
              </v:textbox>
              <w10:wrap type="square"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126B9A" w14:textId="77777777" w:rsidR="00493EE3" w:rsidRDefault="00493EE3" w:rsidP="004A36D6">
      <w:pPr>
        <w:spacing w:after="0" w:line="240" w:lineRule="auto"/>
      </w:pPr>
      <w:r>
        <w:separator/>
      </w:r>
    </w:p>
  </w:footnote>
  <w:footnote w:type="continuationSeparator" w:id="0">
    <w:p w14:paraId="088FCD87" w14:textId="77777777" w:rsidR="00493EE3" w:rsidRDefault="00493EE3" w:rsidP="004A36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180453" w14:textId="3499BFA4" w:rsidR="00F4006E" w:rsidRDefault="00F4006E" w:rsidP="006071CF">
    <w:pPr>
      <w:pStyle w:val="Encabezado"/>
      <w:rPr>
        <w:lang w:val="es-ES"/>
      </w:rPr>
    </w:pPr>
    <w:r>
      <w:rPr>
        <w:noProof/>
        <w:lang w:val="en-US"/>
      </w:rPr>
      <w:drawing>
        <wp:anchor distT="0" distB="0" distL="114300" distR="114300" simplePos="0" relativeHeight="251658240" behindDoc="1" locked="0" layoutInCell="1" allowOverlap="1" wp14:anchorId="0D9FB901" wp14:editId="23A19CEE">
          <wp:simplePos x="0" y="0"/>
          <wp:positionH relativeFrom="margin">
            <wp:posOffset>2305460</wp:posOffset>
          </wp:positionH>
          <wp:positionV relativeFrom="paragraph">
            <wp:posOffset>-14636</wp:posOffset>
          </wp:positionV>
          <wp:extent cx="1220319" cy="461058"/>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1">
                    <a:extLst>
                      <a:ext uri="{28A0092B-C50C-407E-A947-70E740481C1C}">
                        <a14:useLocalDpi xmlns:a14="http://schemas.microsoft.com/office/drawing/2010/main" val="0"/>
                      </a:ext>
                    </a:extLst>
                  </a:blip>
                  <a:stretch>
                    <a:fillRect/>
                  </a:stretch>
                </pic:blipFill>
                <pic:spPr>
                  <a:xfrm>
                    <a:off x="0" y="0"/>
                    <a:ext cx="1247868" cy="471466"/>
                  </a:xfrm>
                  <a:prstGeom prst="rect">
                    <a:avLst/>
                  </a:prstGeom>
                </pic:spPr>
              </pic:pic>
            </a:graphicData>
          </a:graphic>
          <wp14:sizeRelH relativeFrom="page">
            <wp14:pctWidth>0</wp14:pctWidth>
          </wp14:sizeRelH>
          <wp14:sizeRelV relativeFrom="page">
            <wp14:pctHeight>0</wp14:pctHeight>
          </wp14:sizeRelV>
        </wp:anchor>
      </w:drawing>
    </w:r>
  </w:p>
  <w:p w14:paraId="724DF2A5" w14:textId="7B588BC7" w:rsidR="00F4006E" w:rsidRPr="007D16E2" w:rsidRDefault="00F4006E" w:rsidP="006071CF">
    <w:pPr>
      <w:pStyle w:val="Encabezado"/>
      <w:jc w:val="right"/>
      <w:rPr>
        <w:i/>
        <w:sz w:val="20"/>
        <w:szCs w:val="20"/>
        <w:lang w:val="es-ES"/>
      </w:rPr>
    </w:pPr>
    <w:r w:rsidRPr="007D16E2">
      <w:rPr>
        <w:i/>
        <w:sz w:val="20"/>
        <w:szCs w:val="20"/>
        <w:lang w:val="es-ES"/>
      </w:rPr>
      <w:t xml:space="preserve">Versión Oficial en </w:t>
    </w:r>
    <w:proofErr w:type="gramStart"/>
    <w:r w:rsidRPr="007D16E2">
      <w:rPr>
        <w:i/>
        <w:sz w:val="20"/>
        <w:szCs w:val="20"/>
        <w:lang w:val="es-ES"/>
      </w:rPr>
      <w:t>Español</w:t>
    </w:r>
    <w:proofErr w:type="gramEnd"/>
    <w:r>
      <w:rPr>
        <w:i/>
        <w:sz w:val="20"/>
        <w:szCs w:val="20"/>
        <w:lang w:val="es-ES"/>
      </w:rPr>
      <w:t>.</w:t>
    </w:r>
  </w:p>
  <w:p w14:paraId="6B48037C" w14:textId="791E3909" w:rsidR="00F4006E" w:rsidRDefault="00F4006E" w:rsidP="00765445">
    <w:pPr>
      <w:pStyle w:val="Encabezado"/>
      <w:jc w:val="right"/>
      <w:rPr>
        <w:lang w:val="es-ES"/>
      </w:rPr>
    </w:pPr>
  </w:p>
  <w:p w14:paraId="54CB268C" w14:textId="1092AD31" w:rsidR="00F4006E" w:rsidRDefault="00F4006E" w:rsidP="006071CF">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0" type="#_x0000_t75" style="width:900.2pt;height:900.2pt" o:bullet="t">
        <v:imagedata r:id="rId1" o:title="Isotipo-OPCION"/>
      </v:shape>
    </w:pict>
  </w:numPicBullet>
  <w:abstractNum w:abstractNumId="0" w15:restartNumberingAfterBreak="0">
    <w:nsid w:val="045E2794"/>
    <w:multiLevelType w:val="hybridMultilevel"/>
    <w:tmpl w:val="DCCE83CC"/>
    <w:lvl w:ilvl="0" w:tplc="A50AE5F8">
      <w:numFmt w:val="bullet"/>
      <w:lvlText w:val="-"/>
      <w:lvlJc w:val="left"/>
      <w:pPr>
        <w:ind w:left="720" w:hanging="360"/>
      </w:pPr>
      <w:rPr>
        <w:rFonts w:ascii="Calibri Light" w:eastAsiaTheme="minorHAnsi" w:hAnsi="Calibri Light" w:cs="Calibri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CA3416"/>
    <w:multiLevelType w:val="hybridMultilevel"/>
    <w:tmpl w:val="CB5E6856"/>
    <w:lvl w:ilvl="0" w:tplc="8FB46806">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4D51C3"/>
    <w:multiLevelType w:val="hybridMultilevel"/>
    <w:tmpl w:val="E9564412"/>
    <w:lvl w:ilvl="0" w:tplc="2C7E3238">
      <w:start w:val="1"/>
      <w:numFmt w:val="decimal"/>
      <w:lvlText w:val="%1."/>
      <w:lvlJc w:val="left"/>
      <w:pPr>
        <w:ind w:left="720" w:hanging="360"/>
      </w:pPr>
      <w:rPr>
        <w:rFonts w:asciiTheme="majorHAnsi" w:hAnsiTheme="majorHAnsi" w:cstheme="majorHAns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40032B"/>
    <w:multiLevelType w:val="hybridMultilevel"/>
    <w:tmpl w:val="2C620422"/>
    <w:lvl w:ilvl="0" w:tplc="D5B63116">
      <w:start w:val="1"/>
      <w:numFmt w:val="bullet"/>
      <w:lvlText w:val=""/>
      <w:lvlPicBulletId w:val="0"/>
      <w:lvlJc w:val="left"/>
      <w:pPr>
        <w:ind w:left="720" w:hanging="360"/>
      </w:pPr>
      <w:rPr>
        <w:rFonts w:ascii="Symbol" w:hAnsi="Symbol" w:hint="default"/>
        <w:color w:val="auto"/>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440FBA"/>
    <w:multiLevelType w:val="hybridMultilevel"/>
    <w:tmpl w:val="7940F8FE"/>
    <w:lvl w:ilvl="0" w:tplc="BB564E2E">
      <w:start w:val="1"/>
      <w:numFmt w:val="bullet"/>
      <w:lvlText w:val=""/>
      <w:lvlPicBulletId w:val="0"/>
      <w:lvlJc w:val="left"/>
      <w:pPr>
        <w:ind w:left="1004" w:hanging="360"/>
      </w:pPr>
      <w:rPr>
        <w:rFonts w:ascii="Symbol" w:hAnsi="Symbol" w:hint="default"/>
        <w:color w:val="auto"/>
        <w:sz w:val="18"/>
        <w:szCs w:val="18"/>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15:restartNumberingAfterBreak="0">
    <w:nsid w:val="0F956830"/>
    <w:multiLevelType w:val="hybridMultilevel"/>
    <w:tmpl w:val="ED72CF50"/>
    <w:lvl w:ilvl="0" w:tplc="A6D851AE">
      <w:numFmt w:val="bullet"/>
      <w:lvlText w:val="-"/>
      <w:lvlJc w:val="left"/>
      <w:pPr>
        <w:ind w:left="720" w:hanging="360"/>
      </w:pPr>
      <w:rPr>
        <w:rFonts w:ascii="Calibri" w:eastAsiaTheme="minorHAnsi" w:hAnsi="Calibri"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923643"/>
    <w:multiLevelType w:val="hybridMultilevel"/>
    <w:tmpl w:val="BDAAA3E0"/>
    <w:lvl w:ilvl="0" w:tplc="8FB46806">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252307"/>
    <w:multiLevelType w:val="hybridMultilevel"/>
    <w:tmpl w:val="24262CA0"/>
    <w:lvl w:ilvl="0" w:tplc="68FC134A">
      <w:start w:val="1"/>
      <w:numFmt w:val="bullet"/>
      <w:lvlText w:val=""/>
      <w:lvlPicBulletId w:val="0"/>
      <w:lvlJc w:val="left"/>
      <w:pPr>
        <w:ind w:left="1004" w:hanging="360"/>
      </w:pPr>
      <w:rPr>
        <w:rFonts w:ascii="Symbol" w:hAnsi="Symbol" w:hint="default"/>
        <w:color w:val="auto"/>
        <w:sz w:val="18"/>
        <w:szCs w:val="18"/>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15:restartNumberingAfterBreak="0">
    <w:nsid w:val="1CD13F2B"/>
    <w:multiLevelType w:val="hybridMultilevel"/>
    <w:tmpl w:val="B5561268"/>
    <w:lvl w:ilvl="0" w:tplc="91723464">
      <w:start w:val="1"/>
      <w:numFmt w:val="bullet"/>
      <w:lvlText w:val=""/>
      <w:lvlPicBulletId w:val="0"/>
      <w:lvlJc w:val="left"/>
      <w:pPr>
        <w:ind w:left="720" w:hanging="360"/>
      </w:pPr>
      <w:rPr>
        <w:rFonts w:ascii="Symbol" w:hAnsi="Symbol" w:hint="default"/>
        <w:color w:val="auto"/>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A3504E"/>
    <w:multiLevelType w:val="hybridMultilevel"/>
    <w:tmpl w:val="3F7E28BE"/>
    <w:lvl w:ilvl="0" w:tplc="6B66A0C6">
      <w:start w:val="1"/>
      <w:numFmt w:val="bullet"/>
      <w:lvlText w:val=""/>
      <w:lvlPicBulletId w:val="0"/>
      <w:lvlJc w:val="left"/>
      <w:pPr>
        <w:ind w:left="720" w:hanging="360"/>
      </w:pPr>
      <w:rPr>
        <w:rFonts w:ascii="Symbol" w:hAnsi="Symbol" w:hint="default"/>
        <w:color w:val="auto"/>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E87683"/>
    <w:multiLevelType w:val="hybridMultilevel"/>
    <w:tmpl w:val="53706E40"/>
    <w:lvl w:ilvl="0" w:tplc="0892219A">
      <w:start w:val="1"/>
      <w:numFmt w:val="bullet"/>
      <w:lvlText w:val=""/>
      <w:lvlPicBulletId w:val="0"/>
      <w:lvlJc w:val="left"/>
      <w:pPr>
        <w:ind w:left="720" w:hanging="360"/>
      </w:pPr>
      <w:rPr>
        <w:rFonts w:ascii="Symbol" w:hAnsi="Symbol" w:hint="default"/>
        <w:color w:val="auto"/>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47001F"/>
    <w:multiLevelType w:val="hybridMultilevel"/>
    <w:tmpl w:val="F746DAF0"/>
    <w:lvl w:ilvl="0" w:tplc="D580159C">
      <w:start w:val="1"/>
      <w:numFmt w:val="bullet"/>
      <w:lvlText w:val=""/>
      <w:lvlPicBulletId w:val="0"/>
      <w:lvlJc w:val="left"/>
      <w:pPr>
        <w:ind w:left="767" w:hanging="360"/>
      </w:pPr>
      <w:rPr>
        <w:rFonts w:ascii="Symbol" w:hAnsi="Symbol" w:hint="default"/>
        <w:color w:val="auto"/>
        <w:sz w:val="18"/>
        <w:szCs w:val="18"/>
      </w:rPr>
    </w:lvl>
    <w:lvl w:ilvl="1" w:tplc="04090003" w:tentative="1">
      <w:start w:val="1"/>
      <w:numFmt w:val="bullet"/>
      <w:lvlText w:val="o"/>
      <w:lvlJc w:val="left"/>
      <w:pPr>
        <w:ind w:left="1487" w:hanging="360"/>
      </w:pPr>
      <w:rPr>
        <w:rFonts w:ascii="Courier New" w:hAnsi="Courier New" w:cs="Courier New" w:hint="default"/>
      </w:rPr>
    </w:lvl>
    <w:lvl w:ilvl="2" w:tplc="04090005" w:tentative="1">
      <w:start w:val="1"/>
      <w:numFmt w:val="bullet"/>
      <w:lvlText w:val=""/>
      <w:lvlJc w:val="left"/>
      <w:pPr>
        <w:ind w:left="2207" w:hanging="360"/>
      </w:pPr>
      <w:rPr>
        <w:rFonts w:ascii="Wingdings" w:hAnsi="Wingdings" w:hint="default"/>
      </w:rPr>
    </w:lvl>
    <w:lvl w:ilvl="3" w:tplc="04090001" w:tentative="1">
      <w:start w:val="1"/>
      <w:numFmt w:val="bullet"/>
      <w:lvlText w:val=""/>
      <w:lvlJc w:val="left"/>
      <w:pPr>
        <w:ind w:left="2927" w:hanging="360"/>
      </w:pPr>
      <w:rPr>
        <w:rFonts w:ascii="Symbol" w:hAnsi="Symbol" w:hint="default"/>
      </w:rPr>
    </w:lvl>
    <w:lvl w:ilvl="4" w:tplc="04090003" w:tentative="1">
      <w:start w:val="1"/>
      <w:numFmt w:val="bullet"/>
      <w:lvlText w:val="o"/>
      <w:lvlJc w:val="left"/>
      <w:pPr>
        <w:ind w:left="3647" w:hanging="360"/>
      </w:pPr>
      <w:rPr>
        <w:rFonts w:ascii="Courier New" w:hAnsi="Courier New" w:cs="Courier New" w:hint="default"/>
      </w:rPr>
    </w:lvl>
    <w:lvl w:ilvl="5" w:tplc="04090005" w:tentative="1">
      <w:start w:val="1"/>
      <w:numFmt w:val="bullet"/>
      <w:lvlText w:val=""/>
      <w:lvlJc w:val="left"/>
      <w:pPr>
        <w:ind w:left="4367" w:hanging="360"/>
      </w:pPr>
      <w:rPr>
        <w:rFonts w:ascii="Wingdings" w:hAnsi="Wingdings" w:hint="default"/>
      </w:rPr>
    </w:lvl>
    <w:lvl w:ilvl="6" w:tplc="04090001" w:tentative="1">
      <w:start w:val="1"/>
      <w:numFmt w:val="bullet"/>
      <w:lvlText w:val=""/>
      <w:lvlJc w:val="left"/>
      <w:pPr>
        <w:ind w:left="5087" w:hanging="360"/>
      </w:pPr>
      <w:rPr>
        <w:rFonts w:ascii="Symbol" w:hAnsi="Symbol" w:hint="default"/>
      </w:rPr>
    </w:lvl>
    <w:lvl w:ilvl="7" w:tplc="04090003" w:tentative="1">
      <w:start w:val="1"/>
      <w:numFmt w:val="bullet"/>
      <w:lvlText w:val="o"/>
      <w:lvlJc w:val="left"/>
      <w:pPr>
        <w:ind w:left="5807" w:hanging="360"/>
      </w:pPr>
      <w:rPr>
        <w:rFonts w:ascii="Courier New" w:hAnsi="Courier New" w:cs="Courier New" w:hint="default"/>
      </w:rPr>
    </w:lvl>
    <w:lvl w:ilvl="8" w:tplc="04090005" w:tentative="1">
      <w:start w:val="1"/>
      <w:numFmt w:val="bullet"/>
      <w:lvlText w:val=""/>
      <w:lvlJc w:val="left"/>
      <w:pPr>
        <w:ind w:left="6527" w:hanging="360"/>
      </w:pPr>
      <w:rPr>
        <w:rFonts w:ascii="Wingdings" w:hAnsi="Wingdings" w:hint="default"/>
      </w:rPr>
    </w:lvl>
  </w:abstractNum>
  <w:abstractNum w:abstractNumId="12" w15:restartNumberingAfterBreak="0">
    <w:nsid w:val="24CE2020"/>
    <w:multiLevelType w:val="hybridMultilevel"/>
    <w:tmpl w:val="54CC78F8"/>
    <w:lvl w:ilvl="0" w:tplc="BDFAC7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3953CB"/>
    <w:multiLevelType w:val="hybridMultilevel"/>
    <w:tmpl w:val="9E2C885E"/>
    <w:lvl w:ilvl="0" w:tplc="8FB46806">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6C42C5"/>
    <w:multiLevelType w:val="hybridMultilevel"/>
    <w:tmpl w:val="B8900BE2"/>
    <w:lvl w:ilvl="0" w:tplc="2CC04C58">
      <w:start w:val="1"/>
      <w:numFmt w:val="bullet"/>
      <w:lvlText w:val=""/>
      <w:lvlPicBulletId w:val="0"/>
      <w:lvlJc w:val="left"/>
      <w:pPr>
        <w:ind w:left="720" w:hanging="360"/>
      </w:pPr>
      <w:rPr>
        <w:rFonts w:ascii="Symbol" w:hAnsi="Symbol" w:hint="default"/>
        <w:color w:val="auto"/>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723F67"/>
    <w:multiLevelType w:val="hybridMultilevel"/>
    <w:tmpl w:val="12F6ADD0"/>
    <w:lvl w:ilvl="0" w:tplc="8C02D1F4">
      <w:start w:val="1"/>
      <w:numFmt w:val="decimal"/>
      <w:lvlText w:val="%1."/>
      <w:lvlJc w:val="left"/>
      <w:pPr>
        <w:ind w:left="502"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F367178"/>
    <w:multiLevelType w:val="hybridMultilevel"/>
    <w:tmpl w:val="A4AE2462"/>
    <w:lvl w:ilvl="0" w:tplc="8FB46806">
      <w:start w:val="1"/>
      <w:numFmt w:val="bullet"/>
      <w:lvlText w:val=""/>
      <w:lvlPicBulletId w:val="0"/>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FA516D3"/>
    <w:multiLevelType w:val="hybridMultilevel"/>
    <w:tmpl w:val="1C52F0EA"/>
    <w:lvl w:ilvl="0" w:tplc="4E06A1A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28D161C"/>
    <w:multiLevelType w:val="hybridMultilevel"/>
    <w:tmpl w:val="E92A79DA"/>
    <w:lvl w:ilvl="0" w:tplc="8FB46806">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46421FB"/>
    <w:multiLevelType w:val="hybridMultilevel"/>
    <w:tmpl w:val="A15CBE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52D382A"/>
    <w:multiLevelType w:val="hybridMultilevel"/>
    <w:tmpl w:val="7E505C78"/>
    <w:lvl w:ilvl="0" w:tplc="FFB42B38">
      <w:start w:val="1"/>
      <w:numFmt w:val="bullet"/>
      <w:lvlText w:val=""/>
      <w:lvlPicBulletId w:val="0"/>
      <w:lvlJc w:val="left"/>
      <w:pPr>
        <w:ind w:left="720" w:hanging="360"/>
      </w:pPr>
      <w:rPr>
        <w:rFonts w:ascii="Symbol" w:hAnsi="Symbol" w:hint="default"/>
        <w:color w:val="auto"/>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57346AE"/>
    <w:multiLevelType w:val="hybridMultilevel"/>
    <w:tmpl w:val="284E874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32548D"/>
    <w:multiLevelType w:val="hybridMultilevel"/>
    <w:tmpl w:val="F2AE96D2"/>
    <w:lvl w:ilvl="0" w:tplc="62C0F6B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67B470C"/>
    <w:multiLevelType w:val="hybridMultilevel"/>
    <w:tmpl w:val="6EF41CA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03F6265"/>
    <w:multiLevelType w:val="hybridMultilevel"/>
    <w:tmpl w:val="9C88AC26"/>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1EC41B6"/>
    <w:multiLevelType w:val="hybridMultilevel"/>
    <w:tmpl w:val="4EF475FE"/>
    <w:lvl w:ilvl="0" w:tplc="1112612C">
      <w:numFmt w:val="bullet"/>
      <w:lvlText w:val="-"/>
      <w:lvlJc w:val="left"/>
      <w:pPr>
        <w:ind w:left="720" w:hanging="360"/>
      </w:pPr>
      <w:rPr>
        <w:rFonts w:ascii="Calibri Light" w:eastAsiaTheme="minorHAnsi" w:hAnsi="Calibri Light" w:cs="Calibri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09402C0"/>
    <w:multiLevelType w:val="hybridMultilevel"/>
    <w:tmpl w:val="539E5770"/>
    <w:lvl w:ilvl="0" w:tplc="8FB46806">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097C8B"/>
    <w:multiLevelType w:val="hybridMultilevel"/>
    <w:tmpl w:val="B7C209B0"/>
    <w:lvl w:ilvl="0" w:tplc="097428F0">
      <w:start w:val="1"/>
      <w:numFmt w:val="bullet"/>
      <w:lvlText w:val=""/>
      <w:lvlPicBulletId w:val="0"/>
      <w:lvlJc w:val="left"/>
      <w:pPr>
        <w:ind w:left="720" w:hanging="360"/>
      </w:pPr>
      <w:rPr>
        <w:rFonts w:ascii="Symbol" w:hAnsi="Symbol" w:hint="default"/>
        <w:color w:val="auto"/>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BA049A3"/>
    <w:multiLevelType w:val="hybridMultilevel"/>
    <w:tmpl w:val="691CF7A6"/>
    <w:lvl w:ilvl="0" w:tplc="2C7E3238">
      <w:start w:val="1"/>
      <w:numFmt w:val="decimal"/>
      <w:lvlText w:val="%1."/>
      <w:lvlJc w:val="left"/>
      <w:pPr>
        <w:ind w:left="720" w:hanging="360"/>
      </w:pPr>
      <w:rPr>
        <w:rFonts w:asciiTheme="majorHAnsi" w:hAnsiTheme="majorHAnsi" w:cstheme="majorHAns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BE651DD"/>
    <w:multiLevelType w:val="hybridMultilevel"/>
    <w:tmpl w:val="230249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DCE7D75"/>
    <w:multiLevelType w:val="hybridMultilevel"/>
    <w:tmpl w:val="90AA4AA0"/>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1" w15:restartNumberingAfterBreak="0">
    <w:nsid w:val="5EB62559"/>
    <w:multiLevelType w:val="hybridMultilevel"/>
    <w:tmpl w:val="0A581BDA"/>
    <w:lvl w:ilvl="0" w:tplc="8FB46806">
      <w:start w:val="1"/>
      <w:numFmt w:val="bullet"/>
      <w:lvlText w:val=""/>
      <w:lvlPicBulletId w:val="0"/>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D1E639F"/>
    <w:multiLevelType w:val="hybridMultilevel"/>
    <w:tmpl w:val="A0A675BC"/>
    <w:lvl w:ilvl="0" w:tplc="4E06A1A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E8A62DD"/>
    <w:multiLevelType w:val="hybridMultilevel"/>
    <w:tmpl w:val="2998F1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0D142C5"/>
    <w:multiLevelType w:val="hybridMultilevel"/>
    <w:tmpl w:val="0D5E231E"/>
    <w:lvl w:ilvl="0" w:tplc="AB6CD742">
      <w:start w:val="1"/>
      <w:numFmt w:val="bullet"/>
      <w:lvlText w:val=""/>
      <w:lvlPicBulletId w:val="0"/>
      <w:lvlJc w:val="left"/>
      <w:pPr>
        <w:ind w:left="720" w:hanging="360"/>
      </w:pPr>
      <w:rPr>
        <w:rFonts w:ascii="Symbol" w:hAnsi="Symbol" w:hint="default"/>
        <w:color w:val="auto"/>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5A4625B"/>
    <w:multiLevelType w:val="hybridMultilevel"/>
    <w:tmpl w:val="995CEF60"/>
    <w:lvl w:ilvl="0" w:tplc="C22467A4">
      <w:start w:val="1"/>
      <w:numFmt w:val="bullet"/>
      <w:lvlText w:val=""/>
      <w:lvlPicBulletId w:val="0"/>
      <w:lvlJc w:val="left"/>
      <w:pPr>
        <w:ind w:left="720" w:hanging="360"/>
      </w:pPr>
      <w:rPr>
        <w:rFonts w:ascii="Symbol" w:hAnsi="Symbol" w:hint="default"/>
        <w:color w:val="auto"/>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B2E700F"/>
    <w:multiLevelType w:val="multilevel"/>
    <w:tmpl w:val="904AD4C6"/>
    <w:lvl w:ilvl="0">
      <w:start w:val="1"/>
      <w:numFmt w:val="bullet"/>
      <w:pStyle w:val="Listaconnmeros2"/>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7B617B0C"/>
    <w:multiLevelType w:val="hybridMultilevel"/>
    <w:tmpl w:val="891ECEE2"/>
    <w:lvl w:ilvl="0" w:tplc="8FB46806">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0"/>
  </w:num>
  <w:num w:numId="2">
    <w:abstractNumId w:val="5"/>
  </w:num>
  <w:num w:numId="3">
    <w:abstractNumId w:val="36"/>
  </w:num>
  <w:num w:numId="4">
    <w:abstractNumId w:val="33"/>
  </w:num>
  <w:num w:numId="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19"/>
  </w:num>
  <w:num w:numId="8">
    <w:abstractNumId w:val="25"/>
  </w:num>
  <w:num w:numId="9">
    <w:abstractNumId w:val="0"/>
  </w:num>
  <w:num w:numId="10">
    <w:abstractNumId w:val="32"/>
  </w:num>
  <w:num w:numId="11">
    <w:abstractNumId w:val="24"/>
  </w:num>
  <w:num w:numId="12">
    <w:abstractNumId w:val="29"/>
  </w:num>
  <w:num w:numId="13">
    <w:abstractNumId w:val="2"/>
  </w:num>
  <w:num w:numId="14">
    <w:abstractNumId w:val="28"/>
  </w:num>
  <w:num w:numId="15">
    <w:abstractNumId w:val="23"/>
  </w:num>
  <w:num w:numId="16">
    <w:abstractNumId w:val="15"/>
  </w:num>
  <w:num w:numId="17">
    <w:abstractNumId w:val="21"/>
  </w:num>
  <w:num w:numId="18">
    <w:abstractNumId w:val="12"/>
  </w:num>
  <w:num w:numId="19">
    <w:abstractNumId w:val="26"/>
  </w:num>
  <w:num w:numId="20">
    <w:abstractNumId w:val="18"/>
  </w:num>
  <w:num w:numId="21">
    <w:abstractNumId w:val="8"/>
  </w:num>
  <w:num w:numId="22">
    <w:abstractNumId w:val="6"/>
  </w:num>
  <w:num w:numId="23">
    <w:abstractNumId w:val="13"/>
  </w:num>
  <w:num w:numId="24">
    <w:abstractNumId w:val="1"/>
  </w:num>
  <w:num w:numId="25">
    <w:abstractNumId w:val="34"/>
  </w:num>
  <w:num w:numId="26">
    <w:abstractNumId w:val="9"/>
  </w:num>
  <w:num w:numId="27">
    <w:abstractNumId w:val="27"/>
  </w:num>
  <w:num w:numId="28">
    <w:abstractNumId w:val="35"/>
  </w:num>
  <w:num w:numId="29">
    <w:abstractNumId w:val="31"/>
  </w:num>
  <w:num w:numId="30">
    <w:abstractNumId w:val="16"/>
  </w:num>
  <w:num w:numId="31">
    <w:abstractNumId w:val="7"/>
  </w:num>
  <w:num w:numId="32">
    <w:abstractNumId w:val="14"/>
  </w:num>
  <w:num w:numId="33">
    <w:abstractNumId w:val="20"/>
  </w:num>
  <w:num w:numId="34">
    <w:abstractNumId w:val="10"/>
  </w:num>
  <w:num w:numId="35">
    <w:abstractNumId w:val="4"/>
  </w:num>
  <w:num w:numId="36">
    <w:abstractNumId w:val="22"/>
  </w:num>
  <w:num w:numId="37">
    <w:abstractNumId w:val="11"/>
  </w:num>
  <w:num w:numId="38">
    <w:abstractNumId w:val="37"/>
  </w:num>
  <w:num w:numId="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es-CL" w:vendorID="64" w:dllVersion="131078" w:nlCheck="1" w:checkStyle="0"/>
  <w:activeWritingStyle w:appName="MSWord" w:lang="en-US" w:vendorID="64" w:dllVersion="131078" w:nlCheck="1" w:checkStyle="1"/>
  <w:activeWritingStyle w:appName="MSWord" w:lang="es-ES" w:vendorID="64" w:dllVersion="131078" w:nlCheck="1" w:checkStyle="0"/>
  <w:activeWritingStyle w:appName="MSWord" w:lang="es-ES_tradnl" w:vendorID="64" w:dllVersion="131078"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6970"/>
    <w:rsid w:val="00001E48"/>
    <w:rsid w:val="0000243E"/>
    <w:rsid w:val="0001132B"/>
    <w:rsid w:val="00013454"/>
    <w:rsid w:val="00014160"/>
    <w:rsid w:val="000156FD"/>
    <w:rsid w:val="00015793"/>
    <w:rsid w:val="00020603"/>
    <w:rsid w:val="0002451F"/>
    <w:rsid w:val="00024E1B"/>
    <w:rsid w:val="0002689E"/>
    <w:rsid w:val="00031890"/>
    <w:rsid w:val="00032C8D"/>
    <w:rsid w:val="00042984"/>
    <w:rsid w:val="00043106"/>
    <w:rsid w:val="00043B2D"/>
    <w:rsid w:val="00051909"/>
    <w:rsid w:val="00057448"/>
    <w:rsid w:val="00064D1B"/>
    <w:rsid w:val="00065BEB"/>
    <w:rsid w:val="000660BF"/>
    <w:rsid w:val="000720B1"/>
    <w:rsid w:val="00072AFD"/>
    <w:rsid w:val="00074A27"/>
    <w:rsid w:val="000844C9"/>
    <w:rsid w:val="00090C5D"/>
    <w:rsid w:val="00092C61"/>
    <w:rsid w:val="00094418"/>
    <w:rsid w:val="000955FD"/>
    <w:rsid w:val="00097067"/>
    <w:rsid w:val="000B08A5"/>
    <w:rsid w:val="000B4396"/>
    <w:rsid w:val="000B58B8"/>
    <w:rsid w:val="000B66D2"/>
    <w:rsid w:val="000B7A8B"/>
    <w:rsid w:val="000C0742"/>
    <w:rsid w:val="000C2386"/>
    <w:rsid w:val="000D035C"/>
    <w:rsid w:val="000D2B7B"/>
    <w:rsid w:val="000D31F9"/>
    <w:rsid w:val="000E30C0"/>
    <w:rsid w:val="000E6A65"/>
    <w:rsid w:val="000F602A"/>
    <w:rsid w:val="000F66F1"/>
    <w:rsid w:val="000F6A08"/>
    <w:rsid w:val="000F6AF9"/>
    <w:rsid w:val="00101386"/>
    <w:rsid w:val="001104C6"/>
    <w:rsid w:val="00120BD0"/>
    <w:rsid w:val="001273E2"/>
    <w:rsid w:val="0013032B"/>
    <w:rsid w:val="001305D3"/>
    <w:rsid w:val="001307F8"/>
    <w:rsid w:val="00131B48"/>
    <w:rsid w:val="00134217"/>
    <w:rsid w:val="00145965"/>
    <w:rsid w:val="00145A41"/>
    <w:rsid w:val="00146299"/>
    <w:rsid w:val="00150C68"/>
    <w:rsid w:val="00151268"/>
    <w:rsid w:val="00153A3F"/>
    <w:rsid w:val="00156CB8"/>
    <w:rsid w:val="001574AF"/>
    <w:rsid w:val="00162122"/>
    <w:rsid w:val="001623F9"/>
    <w:rsid w:val="00172DB8"/>
    <w:rsid w:val="00174E0C"/>
    <w:rsid w:val="00177E20"/>
    <w:rsid w:val="00186588"/>
    <w:rsid w:val="00186B13"/>
    <w:rsid w:val="001932CD"/>
    <w:rsid w:val="00197A26"/>
    <w:rsid w:val="001A738C"/>
    <w:rsid w:val="001B1650"/>
    <w:rsid w:val="001B49E0"/>
    <w:rsid w:val="001B6AE1"/>
    <w:rsid w:val="001B6C46"/>
    <w:rsid w:val="001B75AD"/>
    <w:rsid w:val="001C0394"/>
    <w:rsid w:val="001D32CE"/>
    <w:rsid w:val="001D3336"/>
    <w:rsid w:val="001E3188"/>
    <w:rsid w:val="001E5C21"/>
    <w:rsid w:val="001E72ED"/>
    <w:rsid w:val="001F1204"/>
    <w:rsid w:val="001F43C4"/>
    <w:rsid w:val="001F636B"/>
    <w:rsid w:val="00200CF4"/>
    <w:rsid w:val="00201FA1"/>
    <w:rsid w:val="00206BAB"/>
    <w:rsid w:val="00207474"/>
    <w:rsid w:val="00210910"/>
    <w:rsid w:val="00213AD6"/>
    <w:rsid w:val="00213D02"/>
    <w:rsid w:val="002148A9"/>
    <w:rsid w:val="002207FB"/>
    <w:rsid w:val="00222F4D"/>
    <w:rsid w:val="002236E3"/>
    <w:rsid w:val="0022514F"/>
    <w:rsid w:val="002358CF"/>
    <w:rsid w:val="00241838"/>
    <w:rsid w:val="00241A78"/>
    <w:rsid w:val="0024243D"/>
    <w:rsid w:val="00244138"/>
    <w:rsid w:val="002443E8"/>
    <w:rsid w:val="002463CE"/>
    <w:rsid w:val="00250862"/>
    <w:rsid w:val="00251FF5"/>
    <w:rsid w:val="00252E1E"/>
    <w:rsid w:val="002540E4"/>
    <w:rsid w:val="00256822"/>
    <w:rsid w:val="00257253"/>
    <w:rsid w:val="00260BAA"/>
    <w:rsid w:val="00260C54"/>
    <w:rsid w:val="00261EE2"/>
    <w:rsid w:val="002636D0"/>
    <w:rsid w:val="00266B77"/>
    <w:rsid w:val="0027557B"/>
    <w:rsid w:val="00276C4D"/>
    <w:rsid w:val="00280A09"/>
    <w:rsid w:val="00281A22"/>
    <w:rsid w:val="002905EF"/>
    <w:rsid w:val="002A2DEB"/>
    <w:rsid w:val="002A6CD1"/>
    <w:rsid w:val="002B07FE"/>
    <w:rsid w:val="002B31FE"/>
    <w:rsid w:val="002B4698"/>
    <w:rsid w:val="002B57F4"/>
    <w:rsid w:val="002B6C66"/>
    <w:rsid w:val="002B7CFC"/>
    <w:rsid w:val="002C2655"/>
    <w:rsid w:val="002D3C0E"/>
    <w:rsid w:val="002D5483"/>
    <w:rsid w:val="002D5D49"/>
    <w:rsid w:val="002D6419"/>
    <w:rsid w:val="002D7FC7"/>
    <w:rsid w:val="002E3AC1"/>
    <w:rsid w:val="002E3B73"/>
    <w:rsid w:val="002E5F7A"/>
    <w:rsid w:val="002E7AF9"/>
    <w:rsid w:val="00300685"/>
    <w:rsid w:val="00301628"/>
    <w:rsid w:val="003056C2"/>
    <w:rsid w:val="003070E1"/>
    <w:rsid w:val="0031060C"/>
    <w:rsid w:val="00314154"/>
    <w:rsid w:val="00314A20"/>
    <w:rsid w:val="00317ED1"/>
    <w:rsid w:val="0032151C"/>
    <w:rsid w:val="00323C47"/>
    <w:rsid w:val="00324E25"/>
    <w:rsid w:val="00324E9C"/>
    <w:rsid w:val="003259C8"/>
    <w:rsid w:val="00332367"/>
    <w:rsid w:val="00332572"/>
    <w:rsid w:val="00332C16"/>
    <w:rsid w:val="00333AD7"/>
    <w:rsid w:val="00335E36"/>
    <w:rsid w:val="0033616E"/>
    <w:rsid w:val="003415F3"/>
    <w:rsid w:val="003415F8"/>
    <w:rsid w:val="00344873"/>
    <w:rsid w:val="00347043"/>
    <w:rsid w:val="00350F35"/>
    <w:rsid w:val="00353D55"/>
    <w:rsid w:val="00357324"/>
    <w:rsid w:val="00357B91"/>
    <w:rsid w:val="00360380"/>
    <w:rsid w:val="00366390"/>
    <w:rsid w:val="00370C36"/>
    <w:rsid w:val="00372A2E"/>
    <w:rsid w:val="003846AE"/>
    <w:rsid w:val="00384BAE"/>
    <w:rsid w:val="00384EA7"/>
    <w:rsid w:val="00385E0C"/>
    <w:rsid w:val="00390C1A"/>
    <w:rsid w:val="00395556"/>
    <w:rsid w:val="003A0FE0"/>
    <w:rsid w:val="003A6035"/>
    <w:rsid w:val="003B1EF8"/>
    <w:rsid w:val="003B31CA"/>
    <w:rsid w:val="003B3A29"/>
    <w:rsid w:val="003C0BF1"/>
    <w:rsid w:val="003C17D1"/>
    <w:rsid w:val="003C2F84"/>
    <w:rsid w:val="003C3EE2"/>
    <w:rsid w:val="003C51DF"/>
    <w:rsid w:val="003C69FD"/>
    <w:rsid w:val="003D1AE3"/>
    <w:rsid w:val="003D27EA"/>
    <w:rsid w:val="003D414C"/>
    <w:rsid w:val="003E1279"/>
    <w:rsid w:val="003E63A3"/>
    <w:rsid w:val="003F2901"/>
    <w:rsid w:val="00407DCC"/>
    <w:rsid w:val="00411CA0"/>
    <w:rsid w:val="004234D0"/>
    <w:rsid w:val="00424208"/>
    <w:rsid w:val="00426194"/>
    <w:rsid w:val="00443621"/>
    <w:rsid w:val="00451C9B"/>
    <w:rsid w:val="00454497"/>
    <w:rsid w:val="004547A5"/>
    <w:rsid w:val="00456BB9"/>
    <w:rsid w:val="00460226"/>
    <w:rsid w:val="00465798"/>
    <w:rsid w:val="00470A2E"/>
    <w:rsid w:val="00486FAA"/>
    <w:rsid w:val="004902A6"/>
    <w:rsid w:val="00493EE3"/>
    <w:rsid w:val="0049541B"/>
    <w:rsid w:val="004A058A"/>
    <w:rsid w:val="004A10C2"/>
    <w:rsid w:val="004A36D6"/>
    <w:rsid w:val="004A39C0"/>
    <w:rsid w:val="004A4528"/>
    <w:rsid w:val="004A5058"/>
    <w:rsid w:val="004A7E4C"/>
    <w:rsid w:val="004B1203"/>
    <w:rsid w:val="004B3F2C"/>
    <w:rsid w:val="004C7C77"/>
    <w:rsid w:val="004D15ED"/>
    <w:rsid w:val="004D1718"/>
    <w:rsid w:val="004D6114"/>
    <w:rsid w:val="004D62B1"/>
    <w:rsid w:val="004D7727"/>
    <w:rsid w:val="004E1D4F"/>
    <w:rsid w:val="004E2E11"/>
    <w:rsid w:val="004E4C9D"/>
    <w:rsid w:val="004E550C"/>
    <w:rsid w:val="004E5C6D"/>
    <w:rsid w:val="004E5D3C"/>
    <w:rsid w:val="004E5F52"/>
    <w:rsid w:val="004F1F8A"/>
    <w:rsid w:val="004F45B5"/>
    <w:rsid w:val="00507015"/>
    <w:rsid w:val="0051394C"/>
    <w:rsid w:val="0051442E"/>
    <w:rsid w:val="00517555"/>
    <w:rsid w:val="00517C8F"/>
    <w:rsid w:val="0052167D"/>
    <w:rsid w:val="00522908"/>
    <w:rsid w:val="00526A61"/>
    <w:rsid w:val="00534834"/>
    <w:rsid w:val="00535C5B"/>
    <w:rsid w:val="0054239C"/>
    <w:rsid w:val="005437D4"/>
    <w:rsid w:val="00544F93"/>
    <w:rsid w:val="00554B3A"/>
    <w:rsid w:val="00554D61"/>
    <w:rsid w:val="00560ED3"/>
    <w:rsid w:val="00561657"/>
    <w:rsid w:val="005616D5"/>
    <w:rsid w:val="005625E0"/>
    <w:rsid w:val="00564FB8"/>
    <w:rsid w:val="00570638"/>
    <w:rsid w:val="0057242B"/>
    <w:rsid w:val="00575654"/>
    <w:rsid w:val="0057627F"/>
    <w:rsid w:val="0058022B"/>
    <w:rsid w:val="005921DD"/>
    <w:rsid w:val="00597F83"/>
    <w:rsid w:val="005A0805"/>
    <w:rsid w:val="005A3472"/>
    <w:rsid w:val="005A5A99"/>
    <w:rsid w:val="005A78E4"/>
    <w:rsid w:val="005B576F"/>
    <w:rsid w:val="005B6A90"/>
    <w:rsid w:val="005B7ADF"/>
    <w:rsid w:val="005C0237"/>
    <w:rsid w:val="005C1259"/>
    <w:rsid w:val="005C231F"/>
    <w:rsid w:val="005C4800"/>
    <w:rsid w:val="005C6989"/>
    <w:rsid w:val="005D290B"/>
    <w:rsid w:val="005D381D"/>
    <w:rsid w:val="005D4F9A"/>
    <w:rsid w:val="005E7454"/>
    <w:rsid w:val="005F0A30"/>
    <w:rsid w:val="005F202E"/>
    <w:rsid w:val="005F47D3"/>
    <w:rsid w:val="005F6111"/>
    <w:rsid w:val="005F70BF"/>
    <w:rsid w:val="0060276F"/>
    <w:rsid w:val="006071CF"/>
    <w:rsid w:val="0061208C"/>
    <w:rsid w:val="006226D3"/>
    <w:rsid w:val="00623556"/>
    <w:rsid w:val="0062553E"/>
    <w:rsid w:val="00630BDD"/>
    <w:rsid w:val="00631B53"/>
    <w:rsid w:val="0063268C"/>
    <w:rsid w:val="00632B07"/>
    <w:rsid w:val="006417DE"/>
    <w:rsid w:val="00646437"/>
    <w:rsid w:val="00650DFE"/>
    <w:rsid w:val="00653271"/>
    <w:rsid w:val="00654758"/>
    <w:rsid w:val="00660F77"/>
    <w:rsid w:val="00662BBA"/>
    <w:rsid w:val="00662EF2"/>
    <w:rsid w:val="006635BE"/>
    <w:rsid w:val="00664F8E"/>
    <w:rsid w:val="00673033"/>
    <w:rsid w:val="00674482"/>
    <w:rsid w:val="00674876"/>
    <w:rsid w:val="00685718"/>
    <w:rsid w:val="006924A0"/>
    <w:rsid w:val="006932E1"/>
    <w:rsid w:val="00695261"/>
    <w:rsid w:val="00695ED5"/>
    <w:rsid w:val="00697711"/>
    <w:rsid w:val="006A2E28"/>
    <w:rsid w:val="006A4046"/>
    <w:rsid w:val="006A42FF"/>
    <w:rsid w:val="006A6FBE"/>
    <w:rsid w:val="006B0994"/>
    <w:rsid w:val="006B2144"/>
    <w:rsid w:val="006B5E69"/>
    <w:rsid w:val="006B77EC"/>
    <w:rsid w:val="006C2176"/>
    <w:rsid w:val="006C2538"/>
    <w:rsid w:val="006C354A"/>
    <w:rsid w:val="006C382D"/>
    <w:rsid w:val="006C740E"/>
    <w:rsid w:val="006D4DE3"/>
    <w:rsid w:val="006D5A96"/>
    <w:rsid w:val="006E0EA6"/>
    <w:rsid w:val="006E2098"/>
    <w:rsid w:val="006E66FB"/>
    <w:rsid w:val="006F449B"/>
    <w:rsid w:val="006F6455"/>
    <w:rsid w:val="006F66C2"/>
    <w:rsid w:val="006F7287"/>
    <w:rsid w:val="00701D01"/>
    <w:rsid w:val="007036BB"/>
    <w:rsid w:val="00710C4C"/>
    <w:rsid w:val="00712426"/>
    <w:rsid w:val="0071316F"/>
    <w:rsid w:val="00715C79"/>
    <w:rsid w:val="0071661C"/>
    <w:rsid w:val="00716FB8"/>
    <w:rsid w:val="0071717E"/>
    <w:rsid w:val="00721F2F"/>
    <w:rsid w:val="00722308"/>
    <w:rsid w:val="0072798B"/>
    <w:rsid w:val="00727C62"/>
    <w:rsid w:val="00732680"/>
    <w:rsid w:val="0073308B"/>
    <w:rsid w:val="0073515D"/>
    <w:rsid w:val="00735C95"/>
    <w:rsid w:val="0073639D"/>
    <w:rsid w:val="00745645"/>
    <w:rsid w:val="007526AE"/>
    <w:rsid w:val="0075427B"/>
    <w:rsid w:val="00763121"/>
    <w:rsid w:val="00764093"/>
    <w:rsid w:val="00764EC2"/>
    <w:rsid w:val="00765445"/>
    <w:rsid w:val="00765AC8"/>
    <w:rsid w:val="007706C2"/>
    <w:rsid w:val="00771631"/>
    <w:rsid w:val="00782B17"/>
    <w:rsid w:val="00785ABF"/>
    <w:rsid w:val="0079150E"/>
    <w:rsid w:val="007A4C78"/>
    <w:rsid w:val="007A6B7C"/>
    <w:rsid w:val="007B2F26"/>
    <w:rsid w:val="007B54C2"/>
    <w:rsid w:val="007B76EB"/>
    <w:rsid w:val="007C0127"/>
    <w:rsid w:val="007C1364"/>
    <w:rsid w:val="007D16E2"/>
    <w:rsid w:val="007D7868"/>
    <w:rsid w:val="007E2597"/>
    <w:rsid w:val="007E2FDD"/>
    <w:rsid w:val="007E5D6A"/>
    <w:rsid w:val="007F095B"/>
    <w:rsid w:val="007F0EF1"/>
    <w:rsid w:val="007F43C8"/>
    <w:rsid w:val="007F612C"/>
    <w:rsid w:val="007F66F3"/>
    <w:rsid w:val="00801091"/>
    <w:rsid w:val="00801417"/>
    <w:rsid w:val="0080323F"/>
    <w:rsid w:val="0081445E"/>
    <w:rsid w:val="008149F8"/>
    <w:rsid w:val="008259CB"/>
    <w:rsid w:val="00830C46"/>
    <w:rsid w:val="008317A9"/>
    <w:rsid w:val="00833EA5"/>
    <w:rsid w:val="008344E9"/>
    <w:rsid w:val="008362B4"/>
    <w:rsid w:val="00837851"/>
    <w:rsid w:val="0084207E"/>
    <w:rsid w:val="00844F1A"/>
    <w:rsid w:val="008463D9"/>
    <w:rsid w:val="00846579"/>
    <w:rsid w:val="00847079"/>
    <w:rsid w:val="00847D06"/>
    <w:rsid w:val="0085378F"/>
    <w:rsid w:val="00854ADB"/>
    <w:rsid w:val="00855CD8"/>
    <w:rsid w:val="008567F7"/>
    <w:rsid w:val="008605E9"/>
    <w:rsid w:val="00863527"/>
    <w:rsid w:val="0086433F"/>
    <w:rsid w:val="008652EA"/>
    <w:rsid w:val="00866AC8"/>
    <w:rsid w:val="00870E00"/>
    <w:rsid w:val="00875D64"/>
    <w:rsid w:val="00876373"/>
    <w:rsid w:val="00880793"/>
    <w:rsid w:val="00880B1D"/>
    <w:rsid w:val="00884C8E"/>
    <w:rsid w:val="008A16F3"/>
    <w:rsid w:val="008A1B16"/>
    <w:rsid w:val="008A27E9"/>
    <w:rsid w:val="008B0422"/>
    <w:rsid w:val="008B29E4"/>
    <w:rsid w:val="008C4ADC"/>
    <w:rsid w:val="008C7728"/>
    <w:rsid w:val="008C7917"/>
    <w:rsid w:val="008D22BF"/>
    <w:rsid w:val="008D4F69"/>
    <w:rsid w:val="008E02AA"/>
    <w:rsid w:val="008E20D1"/>
    <w:rsid w:val="008E4597"/>
    <w:rsid w:val="008E5FBC"/>
    <w:rsid w:val="008F1FF7"/>
    <w:rsid w:val="008F3636"/>
    <w:rsid w:val="008F5DC5"/>
    <w:rsid w:val="00900AB4"/>
    <w:rsid w:val="009013A4"/>
    <w:rsid w:val="00901727"/>
    <w:rsid w:val="00901C23"/>
    <w:rsid w:val="00903BED"/>
    <w:rsid w:val="00903D84"/>
    <w:rsid w:val="0090561E"/>
    <w:rsid w:val="00907617"/>
    <w:rsid w:val="009076AA"/>
    <w:rsid w:val="00907768"/>
    <w:rsid w:val="00907E44"/>
    <w:rsid w:val="0091084D"/>
    <w:rsid w:val="00911796"/>
    <w:rsid w:val="00911F99"/>
    <w:rsid w:val="0091413F"/>
    <w:rsid w:val="0091486B"/>
    <w:rsid w:val="00915607"/>
    <w:rsid w:val="00920229"/>
    <w:rsid w:val="009255D3"/>
    <w:rsid w:val="009268EF"/>
    <w:rsid w:val="0093002F"/>
    <w:rsid w:val="00931B81"/>
    <w:rsid w:val="009324C8"/>
    <w:rsid w:val="00934D29"/>
    <w:rsid w:val="00942124"/>
    <w:rsid w:val="009458CC"/>
    <w:rsid w:val="009462C4"/>
    <w:rsid w:val="00952171"/>
    <w:rsid w:val="00953CC2"/>
    <w:rsid w:val="00955F41"/>
    <w:rsid w:val="00956A42"/>
    <w:rsid w:val="00956C37"/>
    <w:rsid w:val="00960233"/>
    <w:rsid w:val="00964B73"/>
    <w:rsid w:val="00967489"/>
    <w:rsid w:val="00967A35"/>
    <w:rsid w:val="00972941"/>
    <w:rsid w:val="009736C3"/>
    <w:rsid w:val="0097395C"/>
    <w:rsid w:val="00974984"/>
    <w:rsid w:val="00975800"/>
    <w:rsid w:val="009810C6"/>
    <w:rsid w:val="00985B77"/>
    <w:rsid w:val="00987172"/>
    <w:rsid w:val="00990288"/>
    <w:rsid w:val="009956BA"/>
    <w:rsid w:val="00995A91"/>
    <w:rsid w:val="00997772"/>
    <w:rsid w:val="00997DE1"/>
    <w:rsid w:val="009B2666"/>
    <w:rsid w:val="009B35D9"/>
    <w:rsid w:val="009B4939"/>
    <w:rsid w:val="009B65BF"/>
    <w:rsid w:val="009B6996"/>
    <w:rsid w:val="009C0D22"/>
    <w:rsid w:val="009C186C"/>
    <w:rsid w:val="009E37BD"/>
    <w:rsid w:val="009E655A"/>
    <w:rsid w:val="009F6E0F"/>
    <w:rsid w:val="009F7727"/>
    <w:rsid w:val="00A00B99"/>
    <w:rsid w:val="00A01615"/>
    <w:rsid w:val="00A045CA"/>
    <w:rsid w:val="00A1002D"/>
    <w:rsid w:val="00A10E94"/>
    <w:rsid w:val="00A15651"/>
    <w:rsid w:val="00A173E9"/>
    <w:rsid w:val="00A257B7"/>
    <w:rsid w:val="00A26C40"/>
    <w:rsid w:val="00A34FA8"/>
    <w:rsid w:val="00A36DFA"/>
    <w:rsid w:val="00A41979"/>
    <w:rsid w:val="00A42ACC"/>
    <w:rsid w:val="00A4637F"/>
    <w:rsid w:val="00A50A7C"/>
    <w:rsid w:val="00A5210D"/>
    <w:rsid w:val="00A53768"/>
    <w:rsid w:val="00A54781"/>
    <w:rsid w:val="00A56C7D"/>
    <w:rsid w:val="00A576C8"/>
    <w:rsid w:val="00A612E0"/>
    <w:rsid w:val="00A618F7"/>
    <w:rsid w:val="00A61DC3"/>
    <w:rsid w:val="00A72DD1"/>
    <w:rsid w:val="00A74412"/>
    <w:rsid w:val="00A76841"/>
    <w:rsid w:val="00A76C59"/>
    <w:rsid w:val="00A77F7F"/>
    <w:rsid w:val="00A80C35"/>
    <w:rsid w:val="00A927E8"/>
    <w:rsid w:val="00A97789"/>
    <w:rsid w:val="00A97E13"/>
    <w:rsid w:val="00AA1212"/>
    <w:rsid w:val="00AA6970"/>
    <w:rsid w:val="00AA718A"/>
    <w:rsid w:val="00AB00E0"/>
    <w:rsid w:val="00AB0BA5"/>
    <w:rsid w:val="00AB1AE5"/>
    <w:rsid w:val="00AB2B33"/>
    <w:rsid w:val="00AC1F3B"/>
    <w:rsid w:val="00AC3060"/>
    <w:rsid w:val="00AC55E2"/>
    <w:rsid w:val="00AC6450"/>
    <w:rsid w:val="00AD0A3E"/>
    <w:rsid w:val="00AD51DC"/>
    <w:rsid w:val="00AD793B"/>
    <w:rsid w:val="00AE1275"/>
    <w:rsid w:val="00AE6AD8"/>
    <w:rsid w:val="00AF30E2"/>
    <w:rsid w:val="00AF3800"/>
    <w:rsid w:val="00AF6DA4"/>
    <w:rsid w:val="00B2144F"/>
    <w:rsid w:val="00B26E88"/>
    <w:rsid w:val="00B33C73"/>
    <w:rsid w:val="00B36EAF"/>
    <w:rsid w:val="00B571EA"/>
    <w:rsid w:val="00B61254"/>
    <w:rsid w:val="00B65FF6"/>
    <w:rsid w:val="00B676AE"/>
    <w:rsid w:val="00B706C7"/>
    <w:rsid w:val="00B71523"/>
    <w:rsid w:val="00B748E7"/>
    <w:rsid w:val="00B75AF2"/>
    <w:rsid w:val="00B82BFD"/>
    <w:rsid w:val="00B836E1"/>
    <w:rsid w:val="00B94AA2"/>
    <w:rsid w:val="00BA3370"/>
    <w:rsid w:val="00BB063E"/>
    <w:rsid w:val="00BB2388"/>
    <w:rsid w:val="00BB3598"/>
    <w:rsid w:val="00BB457A"/>
    <w:rsid w:val="00BB6325"/>
    <w:rsid w:val="00BB75AF"/>
    <w:rsid w:val="00BC2471"/>
    <w:rsid w:val="00BC3563"/>
    <w:rsid w:val="00BC41BF"/>
    <w:rsid w:val="00BC68B4"/>
    <w:rsid w:val="00BD6DCC"/>
    <w:rsid w:val="00BE0020"/>
    <w:rsid w:val="00BE0164"/>
    <w:rsid w:val="00BE022A"/>
    <w:rsid w:val="00BE42FA"/>
    <w:rsid w:val="00BE5903"/>
    <w:rsid w:val="00BE61E0"/>
    <w:rsid w:val="00BE7A84"/>
    <w:rsid w:val="00BF4CE5"/>
    <w:rsid w:val="00BF5F7B"/>
    <w:rsid w:val="00C03396"/>
    <w:rsid w:val="00C03416"/>
    <w:rsid w:val="00C03467"/>
    <w:rsid w:val="00C0419F"/>
    <w:rsid w:val="00C04C9E"/>
    <w:rsid w:val="00C0677F"/>
    <w:rsid w:val="00C11367"/>
    <w:rsid w:val="00C1166B"/>
    <w:rsid w:val="00C11F89"/>
    <w:rsid w:val="00C13343"/>
    <w:rsid w:val="00C204BC"/>
    <w:rsid w:val="00C2301A"/>
    <w:rsid w:val="00C23278"/>
    <w:rsid w:val="00C24886"/>
    <w:rsid w:val="00C24F8A"/>
    <w:rsid w:val="00C30764"/>
    <w:rsid w:val="00C32EBB"/>
    <w:rsid w:val="00C357A1"/>
    <w:rsid w:val="00C35AE5"/>
    <w:rsid w:val="00C361A2"/>
    <w:rsid w:val="00C370E5"/>
    <w:rsid w:val="00C4022F"/>
    <w:rsid w:val="00C46EE5"/>
    <w:rsid w:val="00C51B15"/>
    <w:rsid w:val="00C52FCA"/>
    <w:rsid w:val="00C5483B"/>
    <w:rsid w:val="00C64DCC"/>
    <w:rsid w:val="00C660D2"/>
    <w:rsid w:val="00C660D8"/>
    <w:rsid w:val="00C72DD3"/>
    <w:rsid w:val="00C74990"/>
    <w:rsid w:val="00C76425"/>
    <w:rsid w:val="00C81E38"/>
    <w:rsid w:val="00C851C8"/>
    <w:rsid w:val="00C86F52"/>
    <w:rsid w:val="00C90026"/>
    <w:rsid w:val="00C90194"/>
    <w:rsid w:val="00C933ED"/>
    <w:rsid w:val="00C97057"/>
    <w:rsid w:val="00CA7114"/>
    <w:rsid w:val="00CB1153"/>
    <w:rsid w:val="00CB499C"/>
    <w:rsid w:val="00CB5EDC"/>
    <w:rsid w:val="00CB72A8"/>
    <w:rsid w:val="00CC17B7"/>
    <w:rsid w:val="00CD1EA1"/>
    <w:rsid w:val="00CD5972"/>
    <w:rsid w:val="00CD5FB8"/>
    <w:rsid w:val="00CE207B"/>
    <w:rsid w:val="00CE31AC"/>
    <w:rsid w:val="00CE45F2"/>
    <w:rsid w:val="00CE4723"/>
    <w:rsid w:val="00CE4871"/>
    <w:rsid w:val="00CE7AAD"/>
    <w:rsid w:val="00CF0F12"/>
    <w:rsid w:val="00CF277D"/>
    <w:rsid w:val="00CF3771"/>
    <w:rsid w:val="00CF4397"/>
    <w:rsid w:val="00CF4CF8"/>
    <w:rsid w:val="00CF5ACD"/>
    <w:rsid w:val="00CF707D"/>
    <w:rsid w:val="00CF7941"/>
    <w:rsid w:val="00D017F6"/>
    <w:rsid w:val="00D02D76"/>
    <w:rsid w:val="00D0413E"/>
    <w:rsid w:val="00D07656"/>
    <w:rsid w:val="00D10516"/>
    <w:rsid w:val="00D24D8F"/>
    <w:rsid w:val="00D2583A"/>
    <w:rsid w:val="00D26D0F"/>
    <w:rsid w:val="00D313F3"/>
    <w:rsid w:val="00D34A88"/>
    <w:rsid w:val="00D40864"/>
    <w:rsid w:val="00D40A3E"/>
    <w:rsid w:val="00D40BB1"/>
    <w:rsid w:val="00D41ABF"/>
    <w:rsid w:val="00D45F7F"/>
    <w:rsid w:val="00D560B4"/>
    <w:rsid w:val="00D626FB"/>
    <w:rsid w:val="00D658F4"/>
    <w:rsid w:val="00D7485A"/>
    <w:rsid w:val="00D7493A"/>
    <w:rsid w:val="00D80D80"/>
    <w:rsid w:val="00D8198F"/>
    <w:rsid w:val="00D909BF"/>
    <w:rsid w:val="00D96128"/>
    <w:rsid w:val="00D96CFA"/>
    <w:rsid w:val="00DA0C28"/>
    <w:rsid w:val="00DA34DE"/>
    <w:rsid w:val="00DA388F"/>
    <w:rsid w:val="00DA3ABC"/>
    <w:rsid w:val="00DA677F"/>
    <w:rsid w:val="00DA7D1C"/>
    <w:rsid w:val="00DB2379"/>
    <w:rsid w:val="00DB3AEE"/>
    <w:rsid w:val="00DB3C1E"/>
    <w:rsid w:val="00DB5D02"/>
    <w:rsid w:val="00DB6F58"/>
    <w:rsid w:val="00DC517C"/>
    <w:rsid w:val="00DD4EC5"/>
    <w:rsid w:val="00DD63AB"/>
    <w:rsid w:val="00DD70E2"/>
    <w:rsid w:val="00DE1711"/>
    <w:rsid w:val="00DE1B56"/>
    <w:rsid w:val="00DE5CEA"/>
    <w:rsid w:val="00DF7948"/>
    <w:rsid w:val="00DF7C70"/>
    <w:rsid w:val="00E029CA"/>
    <w:rsid w:val="00E03139"/>
    <w:rsid w:val="00E053A9"/>
    <w:rsid w:val="00E06415"/>
    <w:rsid w:val="00E07157"/>
    <w:rsid w:val="00E12386"/>
    <w:rsid w:val="00E12624"/>
    <w:rsid w:val="00E2086C"/>
    <w:rsid w:val="00E21E17"/>
    <w:rsid w:val="00E2433F"/>
    <w:rsid w:val="00E26E62"/>
    <w:rsid w:val="00E31B2D"/>
    <w:rsid w:val="00E323DB"/>
    <w:rsid w:val="00E341BF"/>
    <w:rsid w:val="00E41DBA"/>
    <w:rsid w:val="00E47FBB"/>
    <w:rsid w:val="00E56005"/>
    <w:rsid w:val="00E575EE"/>
    <w:rsid w:val="00E57C56"/>
    <w:rsid w:val="00E60C9C"/>
    <w:rsid w:val="00E80424"/>
    <w:rsid w:val="00E86BB7"/>
    <w:rsid w:val="00E954BB"/>
    <w:rsid w:val="00E95849"/>
    <w:rsid w:val="00EA06B9"/>
    <w:rsid w:val="00EA1715"/>
    <w:rsid w:val="00EA2C6F"/>
    <w:rsid w:val="00EA3B52"/>
    <w:rsid w:val="00EA3C72"/>
    <w:rsid w:val="00EA6ECF"/>
    <w:rsid w:val="00EB031A"/>
    <w:rsid w:val="00EB38E8"/>
    <w:rsid w:val="00EB639A"/>
    <w:rsid w:val="00EC0C1A"/>
    <w:rsid w:val="00EC0E51"/>
    <w:rsid w:val="00EC43C3"/>
    <w:rsid w:val="00EC45A5"/>
    <w:rsid w:val="00ED21B5"/>
    <w:rsid w:val="00ED2620"/>
    <w:rsid w:val="00ED34B5"/>
    <w:rsid w:val="00ED3FDF"/>
    <w:rsid w:val="00ED5AF9"/>
    <w:rsid w:val="00EF0D3D"/>
    <w:rsid w:val="00EF1174"/>
    <w:rsid w:val="00EF2059"/>
    <w:rsid w:val="00EF25BF"/>
    <w:rsid w:val="00EF525E"/>
    <w:rsid w:val="00F05E10"/>
    <w:rsid w:val="00F06A98"/>
    <w:rsid w:val="00F075A2"/>
    <w:rsid w:val="00F1217A"/>
    <w:rsid w:val="00F12232"/>
    <w:rsid w:val="00F12990"/>
    <w:rsid w:val="00F16BF5"/>
    <w:rsid w:val="00F22157"/>
    <w:rsid w:val="00F222E2"/>
    <w:rsid w:val="00F236F2"/>
    <w:rsid w:val="00F23B69"/>
    <w:rsid w:val="00F23DBB"/>
    <w:rsid w:val="00F2685D"/>
    <w:rsid w:val="00F32D00"/>
    <w:rsid w:val="00F332F9"/>
    <w:rsid w:val="00F33F84"/>
    <w:rsid w:val="00F4006E"/>
    <w:rsid w:val="00F45030"/>
    <w:rsid w:val="00F453BD"/>
    <w:rsid w:val="00F57052"/>
    <w:rsid w:val="00F57AFE"/>
    <w:rsid w:val="00F61FD9"/>
    <w:rsid w:val="00F64D88"/>
    <w:rsid w:val="00F6596C"/>
    <w:rsid w:val="00F66FDB"/>
    <w:rsid w:val="00F720AB"/>
    <w:rsid w:val="00F733B5"/>
    <w:rsid w:val="00F82BBF"/>
    <w:rsid w:val="00F87FC9"/>
    <w:rsid w:val="00F9102E"/>
    <w:rsid w:val="00F93DAF"/>
    <w:rsid w:val="00F95437"/>
    <w:rsid w:val="00FA2881"/>
    <w:rsid w:val="00FA3424"/>
    <w:rsid w:val="00FA713E"/>
    <w:rsid w:val="00FB1D1F"/>
    <w:rsid w:val="00FB2B29"/>
    <w:rsid w:val="00FB3D60"/>
    <w:rsid w:val="00FB3EF0"/>
    <w:rsid w:val="00FC372E"/>
    <w:rsid w:val="00FD45A0"/>
    <w:rsid w:val="00FD48E3"/>
    <w:rsid w:val="00FD7B59"/>
    <w:rsid w:val="00FE3AFE"/>
    <w:rsid w:val="00FE4A7F"/>
    <w:rsid w:val="00FE5120"/>
    <w:rsid w:val="00FF178D"/>
    <w:rsid w:val="00FF51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C21210"/>
  <w15:chartTrackingRefBased/>
  <w15:docId w15:val="{86B711A5-48FA-43E7-82DE-C4B309EE2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3768"/>
    <w:rPr>
      <w:lang w:val="es-CL"/>
    </w:rPr>
  </w:style>
  <w:style w:type="paragraph" w:styleId="Ttulo1">
    <w:name w:val="heading 1"/>
    <w:basedOn w:val="Normal"/>
    <w:next w:val="Normal"/>
    <w:link w:val="Ttulo1Car"/>
    <w:uiPriority w:val="9"/>
    <w:qFormat/>
    <w:rsid w:val="00990288"/>
    <w:pPr>
      <w:keepNext/>
      <w:keepLines/>
      <w:spacing w:before="240" w:after="0"/>
      <w:outlineLvl w:val="0"/>
    </w:pPr>
    <w:rPr>
      <w:rFonts w:asciiTheme="majorHAnsi" w:eastAsiaTheme="majorEastAsia" w:hAnsiTheme="majorHAnsi" w:cstheme="majorBidi"/>
      <w:color w:val="C77C0E" w:themeColor="accent1" w:themeShade="BF"/>
      <w:sz w:val="32"/>
      <w:szCs w:val="32"/>
    </w:rPr>
  </w:style>
  <w:style w:type="paragraph" w:styleId="Ttulo2">
    <w:name w:val="heading 2"/>
    <w:basedOn w:val="Normal"/>
    <w:next w:val="Normal"/>
    <w:link w:val="Ttulo2Car"/>
    <w:uiPriority w:val="9"/>
    <w:unhideWhenUsed/>
    <w:qFormat/>
    <w:rsid w:val="00990288"/>
    <w:pPr>
      <w:keepNext/>
      <w:keepLines/>
      <w:spacing w:before="40" w:after="0"/>
      <w:outlineLvl w:val="1"/>
    </w:pPr>
    <w:rPr>
      <w:rFonts w:asciiTheme="majorHAnsi" w:eastAsiaTheme="majorEastAsia" w:hAnsiTheme="majorHAnsi" w:cstheme="majorBidi"/>
      <w:color w:val="C77C0E" w:themeColor="accent1" w:themeShade="BF"/>
      <w:sz w:val="26"/>
      <w:szCs w:val="26"/>
    </w:rPr>
  </w:style>
  <w:style w:type="paragraph" w:styleId="Ttulo3">
    <w:name w:val="heading 3"/>
    <w:basedOn w:val="Normal"/>
    <w:next w:val="Normal"/>
    <w:link w:val="Ttulo3Car"/>
    <w:uiPriority w:val="9"/>
    <w:unhideWhenUsed/>
    <w:qFormat/>
    <w:rsid w:val="00990288"/>
    <w:pPr>
      <w:keepNext/>
      <w:keepLines/>
      <w:spacing w:before="40" w:after="0"/>
      <w:outlineLvl w:val="2"/>
    </w:pPr>
    <w:rPr>
      <w:rFonts w:asciiTheme="majorHAnsi" w:eastAsiaTheme="majorEastAsia" w:hAnsiTheme="majorHAnsi" w:cstheme="majorBidi"/>
      <w:color w:val="845209"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AA69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4A36D6"/>
    <w:pPr>
      <w:ind w:left="720"/>
      <w:contextualSpacing/>
    </w:pPr>
  </w:style>
  <w:style w:type="paragraph" w:styleId="Textonotapie">
    <w:name w:val="footnote text"/>
    <w:aliases w:val="5_G,Footnote Text Char Char Char Char Char,Footnote Text Char Char Char Char,Footnote reference,FA Fu,Footnote Text Char Char Char,Footnote Text Cha,FA Fußnotentext,FA Fuﬂnotentext,Footnote Text Char Char,FA Fu?notentext,Ca,FA Fu?notentex"/>
    <w:basedOn w:val="Normal"/>
    <w:link w:val="TextonotapieCar"/>
    <w:unhideWhenUsed/>
    <w:qFormat/>
    <w:rsid w:val="004A36D6"/>
    <w:pPr>
      <w:spacing w:after="0" w:line="240" w:lineRule="auto"/>
    </w:pPr>
    <w:rPr>
      <w:sz w:val="20"/>
      <w:szCs w:val="20"/>
    </w:rPr>
  </w:style>
  <w:style w:type="character" w:customStyle="1" w:styleId="TextonotapieCar">
    <w:name w:val="Texto nota pie Car"/>
    <w:aliases w:val="5_G Car,Footnote Text Char Char Char Char Char Car,Footnote Text Char Char Char Char Car,Footnote reference Car,FA Fu Car,Footnote Text Char Char Char Car,Footnote Text Cha Car,FA Fußnotentext Car,FA Fuﬂnotentext Car,Ca Car"/>
    <w:basedOn w:val="Fuentedeprrafopredeter"/>
    <w:link w:val="Textonotapie"/>
    <w:rsid w:val="004A36D6"/>
    <w:rPr>
      <w:sz w:val="20"/>
      <w:szCs w:val="20"/>
      <w:lang w:val="es-CL"/>
    </w:rPr>
  </w:style>
  <w:style w:type="character" w:styleId="Refdenotaalpie">
    <w:name w:val="footnote reference"/>
    <w:aliases w:val="4_G,Footnotes refss,Appel note de bas de page,Footnote number,referencia nota al pie,BVI fnr,f,Ref. de nota al pie.,Ref,de nota al pie,normal,16 Point,Superscript 6 Point,Footnote symbol,Footnote,BVI fnr Car Car,Texto de nota al pie"/>
    <w:basedOn w:val="Fuentedeprrafopredeter"/>
    <w:uiPriority w:val="99"/>
    <w:unhideWhenUsed/>
    <w:qFormat/>
    <w:rsid w:val="004A36D6"/>
    <w:rPr>
      <w:vertAlign w:val="superscript"/>
    </w:rPr>
  </w:style>
  <w:style w:type="character" w:styleId="Refdecomentario">
    <w:name w:val="annotation reference"/>
    <w:basedOn w:val="Fuentedeprrafopredeter"/>
    <w:uiPriority w:val="99"/>
    <w:semiHidden/>
    <w:unhideWhenUsed/>
    <w:rsid w:val="00074A27"/>
    <w:rPr>
      <w:sz w:val="16"/>
      <w:szCs w:val="16"/>
    </w:rPr>
  </w:style>
  <w:style w:type="paragraph" w:styleId="Textocomentario">
    <w:name w:val="annotation text"/>
    <w:basedOn w:val="Normal"/>
    <w:link w:val="TextocomentarioCar"/>
    <w:uiPriority w:val="99"/>
    <w:unhideWhenUsed/>
    <w:rsid w:val="00074A27"/>
    <w:pPr>
      <w:spacing w:line="240" w:lineRule="auto"/>
    </w:pPr>
    <w:rPr>
      <w:sz w:val="20"/>
      <w:szCs w:val="20"/>
    </w:rPr>
  </w:style>
  <w:style w:type="character" w:customStyle="1" w:styleId="TextocomentarioCar">
    <w:name w:val="Texto comentario Car"/>
    <w:basedOn w:val="Fuentedeprrafopredeter"/>
    <w:link w:val="Textocomentario"/>
    <w:uiPriority w:val="99"/>
    <w:rsid w:val="00074A27"/>
    <w:rPr>
      <w:sz w:val="20"/>
      <w:szCs w:val="20"/>
      <w:lang w:val="es-CL"/>
    </w:rPr>
  </w:style>
  <w:style w:type="paragraph" w:styleId="Asuntodelcomentario">
    <w:name w:val="annotation subject"/>
    <w:basedOn w:val="Textocomentario"/>
    <w:next w:val="Textocomentario"/>
    <w:link w:val="AsuntodelcomentarioCar"/>
    <w:uiPriority w:val="99"/>
    <w:semiHidden/>
    <w:unhideWhenUsed/>
    <w:rsid w:val="00074A27"/>
    <w:rPr>
      <w:b/>
      <w:bCs/>
    </w:rPr>
  </w:style>
  <w:style w:type="character" w:customStyle="1" w:styleId="AsuntodelcomentarioCar">
    <w:name w:val="Asunto del comentario Car"/>
    <w:basedOn w:val="TextocomentarioCar"/>
    <w:link w:val="Asuntodelcomentario"/>
    <w:uiPriority w:val="99"/>
    <w:semiHidden/>
    <w:rsid w:val="00074A27"/>
    <w:rPr>
      <w:b/>
      <w:bCs/>
      <w:sz w:val="20"/>
      <w:szCs w:val="20"/>
      <w:lang w:val="es-CL"/>
    </w:rPr>
  </w:style>
  <w:style w:type="paragraph" w:styleId="Textodeglobo">
    <w:name w:val="Balloon Text"/>
    <w:basedOn w:val="Normal"/>
    <w:link w:val="TextodegloboCar"/>
    <w:uiPriority w:val="99"/>
    <w:semiHidden/>
    <w:unhideWhenUsed/>
    <w:rsid w:val="00074A2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74A27"/>
    <w:rPr>
      <w:rFonts w:ascii="Segoe UI" w:hAnsi="Segoe UI" w:cs="Segoe UI"/>
      <w:sz w:val="18"/>
      <w:szCs w:val="18"/>
      <w:lang w:val="es-CL"/>
    </w:rPr>
  </w:style>
  <w:style w:type="character" w:styleId="Hipervnculo">
    <w:name w:val="Hyperlink"/>
    <w:basedOn w:val="Fuentedeprrafopredeter"/>
    <w:uiPriority w:val="99"/>
    <w:rsid w:val="002B57F4"/>
    <w:rPr>
      <w:color w:val="0000FF"/>
      <w:u w:val="none"/>
    </w:rPr>
  </w:style>
  <w:style w:type="paragraph" w:styleId="Listaconnmeros2">
    <w:name w:val="List Number 2"/>
    <w:basedOn w:val="Normal"/>
    <w:semiHidden/>
    <w:rsid w:val="002B57F4"/>
    <w:pPr>
      <w:numPr>
        <w:numId w:val="3"/>
      </w:numPr>
      <w:spacing w:after="0" w:line="240" w:lineRule="atLeast"/>
    </w:pPr>
    <w:rPr>
      <w:rFonts w:ascii="Times New Roman" w:eastAsia="Times New Roman" w:hAnsi="Times New Roman" w:cs="Times New Roman"/>
      <w:sz w:val="20"/>
      <w:szCs w:val="20"/>
      <w:lang w:val="es-ES" w:eastAsia="es-ES"/>
    </w:rPr>
  </w:style>
  <w:style w:type="paragraph" w:styleId="Encabezado">
    <w:name w:val="header"/>
    <w:basedOn w:val="Normal"/>
    <w:link w:val="EncabezadoCar"/>
    <w:uiPriority w:val="99"/>
    <w:unhideWhenUsed/>
    <w:rsid w:val="00CB72A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B72A8"/>
    <w:rPr>
      <w:lang w:val="es-CL"/>
    </w:rPr>
  </w:style>
  <w:style w:type="paragraph" w:styleId="Piedepgina">
    <w:name w:val="footer"/>
    <w:basedOn w:val="Normal"/>
    <w:link w:val="PiedepginaCar"/>
    <w:uiPriority w:val="99"/>
    <w:unhideWhenUsed/>
    <w:rsid w:val="00CB72A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B72A8"/>
    <w:rPr>
      <w:lang w:val="es-CL"/>
    </w:rPr>
  </w:style>
  <w:style w:type="character" w:styleId="Hipervnculovisitado">
    <w:name w:val="FollowedHyperlink"/>
    <w:basedOn w:val="Fuentedeprrafopredeter"/>
    <w:uiPriority w:val="99"/>
    <w:semiHidden/>
    <w:unhideWhenUsed/>
    <w:rsid w:val="00E57C56"/>
    <w:rPr>
      <w:color w:val="FFC42F" w:themeColor="followedHyperlink"/>
      <w:u w:val="single"/>
    </w:rPr>
  </w:style>
  <w:style w:type="character" w:styleId="Textoennegrita">
    <w:name w:val="Strong"/>
    <w:uiPriority w:val="22"/>
    <w:qFormat/>
    <w:rsid w:val="00BC68B4"/>
    <w:rPr>
      <w:b/>
      <w:bCs/>
    </w:rPr>
  </w:style>
  <w:style w:type="paragraph" w:styleId="NormalWeb">
    <w:name w:val="Normal (Web)"/>
    <w:basedOn w:val="Normal"/>
    <w:uiPriority w:val="99"/>
    <w:unhideWhenUsed/>
    <w:rsid w:val="004E1D4F"/>
    <w:pPr>
      <w:spacing w:before="100" w:beforeAutospacing="1" w:after="100" w:afterAutospacing="1" w:line="240" w:lineRule="auto"/>
    </w:pPr>
    <w:rPr>
      <w:rFonts w:ascii="Times New Roman" w:eastAsia="Times New Roman" w:hAnsi="Times New Roman" w:cs="Times New Roman"/>
      <w:sz w:val="24"/>
      <w:szCs w:val="24"/>
      <w:lang w:eastAsia="es-CL"/>
    </w:rPr>
  </w:style>
  <w:style w:type="character" w:customStyle="1" w:styleId="Ttulo1Car">
    <w:name w:val="Título 1 Car"/>
    <w:basedOn w:val="Fuentedeprrafopredeter"/>
    <w:link w:val="Ttulo1"/>
    <w:uiPriority w:val="9"/>
    <w:rsid w:val="00990288"/>
    <w:rPr>
      <w:rFonts w:asciiTheme="majorHAnsi" w:eastAsiaTheme="majorEastAsia" w:hAnsiTheme="majorHAnsi" w:cstheme="majorBidi"/>
      <w:color w:val="C77C0E" w:themeColor="accent1" w:themeShade="BF"/>
      <w:sz w:val="32"/>
      <w:szCs w:val="32"/>
      <w:lang w:val="es-CL"/>
    </w:rPr>
  </w:style>
  <w:style w:type="character" w:customStyle="1" w:styleId="Ttulo2Car">
    <w:name w:val="Título 2 Car"/>
    <w:basedOn w:val="Fuentedeprrafopredeter"/>
    <w:link w:val="Ttulo2"/>
    <w:uiPriority w:val="9"/>
    <w:rsid w:val="00990288"/>
    <w:rPr>
      <w:rFonts w:asciiTheme="majorHAnsi" w:eastAsiaTheme="majorEastAsia" w:hAnsiTheme="majorHAnsi" w:cstheme="majorBidi"/>
      <w:color w:val="C77C0E" w:themeColor="accent1" w:themeShade="BF"/>
      <w:sz w:val="26"/>
      <w:szCs w:val="26"/>
      <w:lang w:val="es-CL"/>
    </w:rPr>
  </w:style>
  <w:style w:type="character" w:customStyle="1" w:styleId="Ttulo3Car">
    <w:name w:val="Título 3 Car"/>
    <w:basedOn w:val="Fuentedeprrafopredeter"/>
    <w:link w:val="Ttulo3"/>
    <w:uiPriority w:val="9"/>
    <w:rsid w:val="00990288"/>
    <w:rPr>
      <w:rFonts w:asciiTheme="majorHAnsi" w:eastAsiaTheme="majorEastAsia" w:hAnsiTheme="majorHAnsi" w:cstheme="majorBidi"/>
      <w:color w:val="845209" w:themeColor="accent1" w:themeShade="7F"/>
      <w:sz w:val="24"/>
      <w:szCs w:val="24"/>
      <w:lang w:val="es-CL"/>
    </w:rPr>
  </w:style>
  <w:style w:type="paragraph" w:styleId="Textonotaalfinal">
    <w:name w:val="endnote text"/>
    <w:basedOn w:val="Normal"/>
    <w:link w:val="TextonotaalfinalCar"/>
    <w:uiPriority w:val="99"/>
    <w:semiHidden/>
    <w:unhideWhenUsed/>
    <w:rsid w:val="00507015"/>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507015"/>
    <w:rPr>
      <w:sz w:val="20"/>
      <w:szCs w:val="20"/>
      <w:lang w:val="es-CL"/>
    </w:rPr>
  </w:style>
  <w:style w:type="character" w:styleId="Refdenotaalfinal">
    <w:name w:val="endnote reference"/>
    <w:basedOn w:val="Fuentedeprrafopredeter"/>
    <w:uiPriority w:val="99"/>
    <w:semiHidden/>
    <w:unhideWhenUsed/>
    <w:rsid w:val="00507015"/>
    <w:rPr>
      <w:vertAlign w:val="superscript"/>
    </w:rPr>
  </w:style>
  <w:style w:type="paragraph" w:styleId="Sinespaciado">
    <w:name w:val="No Spacing"/>
    <w:link w:val="SinespaciadoCar"/>
    <w:uiPriority w:val="1"/>
    <w:qFormat/>
    <w:rsid w:val="00A53768"/>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A53768"/>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032843">
      <w:bodyDiv w:val="1"/>
      <w:marLeft w:val="0"/>
      <w:marRight w:val="0"/>
      <w:marTop w:val="0"/>
      <w:marBottom w:val="0"/>
      <w:divBdr>
        <w:top w:val="none" w:sz="0" w:space="0" w:color="auto"/>
        <w:left w:val="none" w:sz="0" w:space="0" w:color="auto"/>
        <w:bottom w:val="none" w:sz="0" w:space="0" w:color="auto"/>
        <w:right w:val="none" w:sz="0" w:space="0" w:color="auto"/>
      </w:divBdr>
    </w:div>
    <w:div w:id="191114881">
      <w:bodyDiv w:val="1"/>
      <w:marLeft w:val="0"/>
      <w:marRight w:val="0"/>
      <w:marTop w:val="0"/>
      <w:marBottom w:val="0"/>
      <w:divBdr>
        <w:top w:val="none" w:sz="0" w:space="0" w:color="auto"/>
        <w:left w:val="none" w:sz="0" w:space="0" w:color="auto"/>
        <w:bottom w:val="none" w:sz="0" w:space="0" w:color="auto"/>
        <w:right w:val="none" w:sz="0" w:space="0" w:color="auto"/>
      </w:divBdr>
    </w:div>
    <w:div w:id="216480795">
      <w:bodyDiv w:val="1"/>
      <w:marLeft w:val="0"/>
      <w:marRight w:val="0"/>
      <w:marTop w:val="0"/>
      <w:marBottom w:val="0"/>
      <w:divBdr>
        <w:top w:val="none" w:sz="0" w:space="0" w:color="auto"/>
        <w:left w:val="none" w:sz="0" w:space="0" w:color="auto"/>
        <w:bottom w:val="none" w:sz="0" w:space="0" w:color="auto"/>
        <w:right w:val="none" w:sz="0" w:space="0" w:color="auto"/>
      </w:divBdr>
      <w:divsChild>
        <w:div w:id="12728893">
          <w:marLeft w:val="0"/>
          <w:marRight w:val="0"/>
          <w:marTop w:val="0"/>
          <w:marBottom w:val="0"/>
          <w:divBdr>
            <w:top w:val="none" w:sz="0" w:space="0" w:color="auto"/>
            <w:left w:val="none" w:sz="0" w:space="0" w:color="auto"/>
            <w:bottom w:val="none" w:sz="0" w:space="0" w:color="auto"/>
            <w:right w:val="none" w:sz="0" w:space="0" w:color="auto"/>
          </w:divBdr>
          <w:divsChild>
            <w:div w:id="43910174">
              <w:marLeft w:val="0"/>
              <w:marRight w:val="0"/>
              <w:marTop w:val="0"/>
              <w:marBottom w:val="0"/>
              <w:divBdr>
                <w:top w:val="none" w:sz="0" w:space="0" w:color="auto"/>
                <w:left w:val="none" w:sz="0" w:space="0" w:color="auto"/>
                <w:bottom w:val="none" w:sz="0" w:space="0" w:color="auto"/>
                <w:right w:val="none" w:sz="0" w:space="0" w:color="auto"/>
              </w:divBdr>
              <w:divsChild>
                <w:div w:id="1017929528">
                  <w:marLeft w:val="0"/>
                  <w:marRight w:val="0"/>
                  <w:marTop w:val="0"/>
                  <w:marBottom w:val="0"/>
                  <w:divBdr>
                    <w:top w:val="none" w:sz="0" w:space="0" w:color="auto"/>
                    <w:left w:val="none" w:sz="0" w:space="0" w:color="auto"/>
                    <w:bottom w:val="none" w:sz="0" w:space="0" w:color="auto"/>
                    <w:right w:val="none" w:sz="0" w:space="0" w:color="auto"/>
                  </w:divBdr>
                  <w:divsChild>
                    <w:div w:id="460810199">
                      <w:marLeft w:val="0"/>
                      <w:marRight w:val="0"/>
                      <w:marTop w:val="0"/>
                      <w:marBottom w:val="0"/>
                      <w:divBdr>
                        <w:top w:val="none" w:sz="0" w:space="0" w:color="auto"/>
                        <w:left w:val="none" w:sz="0" w:space="0" w:color="auto"/>
                        <w:bottom w:val="none" w:sz="0" w:space="0" w:color="auto"/>
                        <w:right w:val="none" w:sz="0" w:space="0" w:color="auto"/>
                      </w:divBdr>
                      <w:divsChild>
                        <w:div w:id="1333139211">
                          <w:marLeft w:val="0"/>
                          <w:marRight w:val="0"/>
                          <w:marTop w:val="0"/>
                          <w:marBottom w:val="0"/>
                          <w:divBdr>
                            <w:top w:val="none" w:sz="0" w:space="0" w:color="auto"/>
                            <w:left w:val="none" w:sz="0" w:space="0" w:color="auto"/>
                            <w:bottom w:val="none" w:sz="0" w:space="0" w:color="auto"/>
                            <w:right w:val="none" w:sz="0" w:space="0" w:color="auto"/>
                          </w:divBdr>
                          <w:divsChild>
                            <w:div w:id="1607077384">
                              <w:marLeft w:val="0"/>
                              <w:marRight w:val="0"/>
                              <w:marTop w:val="0"/>
                              <w:marBottom w:val="0"/>
                              <w:divBdr>
                                <w:top w:val="none" w:sz="0" w:space="0" w:color="auto"/>
                                <w:left w:val="none" w:sz="0" w:space="0" w:color="auto"/>
                                <w:bottom w:val="none" w:sz="0" w:space="0" w:color="auto"/>
                                <w:right w:val="none" w:sz="0" w:space="0" w:color="auto"/>
                              </w:divBdr>
                              <w:divsChild>
                                <w:div w:id="1499074003">
                                  <w:marLeft w:val="0"/>
                                  <w:marRight w:val="0"/>
                                  <w:marTop w:val="0"/>
                                  <w:marBottom w:val="0"/>
                                  <w:divBdr>
                                    <w:top w:val="none" w:sz="0" w:space="0" w:color="auto"/>
                                    <w:left w:val="none" w:sz="0" w:space="0" w:color="auto"/>
                                    <w:bottom w:val="none" w:sz="0" w:space="0" w:color="auto"/>
                                    <w:right w:val="none" w:sz="0" w:space="0" w:color="auto"/>
                                  </w:divBdr>
                                  <w:divsChild>
                                    <w:div w:id="185606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925098">
          <w:marLeft w:val="0"/>
          <w:marRight w:val="0"/>
          <w:marTop w:val="0"/>
          <w:marBottom w:val="0"/>
          <w:divBdr>
            <w:top w:val="none" w:sz="0" w:space="0" w:color="auto"/>
            <w:left w:val="none" w:sz="0" w:space="0" w:color="auto"/>
            <w:bottom w:val="none" w:sz="0" w:space="0" w:color="auto"/>
            <w:right w:val="none" w:sz="0" w:space="0" w:color="auto"/>
          </w:divBdr>
          <w:divsChild>
            <w:div w:id="2100060864">
              <w:marLeft w:val="0"/>
              <w:marRight w:val="0"/>
              <w:marTop w:val="0"/>
              <w:marBottom w:val="0"/>
              <w:divBdr>
                <w:top w:val="none" w:sz="0" w:space="0" w:color="auto"/>
                <w:left w:val="none" w:sz="0" w:space="0" w:color="auto"/>
                <w:bottom w:val="none" w:sz="0" w:space="0" w:color="auto"/>
                <w:right w:val="none" w:sz="0" w:space="0" w:color="auto"/>
              </w:divBdr>
              <w:divsChild>
                <w:div w:id="1063794325">
                  <w:marLeft w:val="0"/>
                  <w:marRight w:val="0"/>
                  <w:marTop w:val="0"/>
                  <w:marBottom w:val="0"/>
                  <w:divBdr>
                    <w:top w:val="none" w:sz="0" w:space="0" w:color="auto"/>
                    <w:left w:val="none" w:sz="0" w:space="0" w:color="auto"/>
                    <w:bottom w:val="none" w:sz="0" w:space="0" w:color="auto"/>
                    <w:right w:val="none" w:sz="0" w:space="0" w:color="auto"/>
                  </w:divBdr>
                  <w:divsChild>
                    <w:div w:id="1280574149">
                      <w:marLeft w:val="0"/>
                      <w:marRight w:val="0"/>
                      <w:marTop w:val="0"/>
                      <w:marBottom w:val="0"/>
                      <w:divBdr>
                        <w:top w:val="none" w:sz="0" w:space="0" w:color="auto"/>
                        <w:left w:val="none" w:sz="0" w:space="0" w:color="auto"/>
                        <w:bottom w:val="none" w:sz="0" w:space="0" w:color="auto"/>
                        <w:right w:val="none" w:sz="0" w:space="0" w:color="auto"/>
                      </w:divBdr>
                      <w:divsChild>
                        <w:div w:id="1257638047">
                          <w:marLeft w:val="0"/>
                          <w:marRight w:val="0"/>
                          <w:marTop w:val="0"/>
                          <w:marBottom w:val="0"/>
                          <w:divBdr>
                            <w:top w:val="none" w:sz="0" w:space="0" w:color="auto"/>
                            <w:left w:val="none" w:sz="0" w:space="0" w:color="auto"/>
                            <w:bottom w:val="none" w:sz="0" w:space="0" w:color="auto"/>
                            <w:right w:val="none" w:sz="0" w:space="0" w:color="auto"/>
                          </w:divBdr>
                          <w:divsChild>
                            <w:div w:id="1978753226">
                              <w:marLeft w:val="0"/>
                              <w:marRight w:val="0"/>
                              <w:marTop w:val="0"/>
                              <w:marBottom w:val="0"/>
                              <w:divBdr>
                                <w:top w:val="none" w:sz="0" w:space="0" w:color="auto"/>
                                <w:left w:val="none" w:sz="0" w:space="0" w:color="auto"/>
                                <w:bottom w:val="none" w:sz="0" w:space="0" w:color="auto"/>
                                <w:right w:val="none" w:sz="0" w:space="0" w:color="auto"/>
                              </w:divBdr>
                              <w:divsChild>
                                <w:div w:id="1125461919">
                                  <w:marLeft w:val="0"/>
                                  <w:marRight w:val="0"/>
                                  <w:marTop w:val="0"/>
                                  <w:marBottom w:val="0"/>
                                  <w:divBdr>
                                    <w:top w:val="none" w:sz="0" w:space="0" w:color="auto"/>
                                    <w:left w:val="none" w:sz="0" w:space="0" w:color="auto"/>
                                    <w:bottom w:val="none" w:sz="0" w:space="0" w:color="auto"/>
                                    <w:right w:val="none" w:sz="0" w:space="0" w:color="auto"/>
                                  </w:divBdr>
                                  <w:divsChild>
                                    <w:div w:id="987709423">
                                      <w:marLeft w:val="0"/>
                                      <w:marRight w:val="0"/>
                                      <w:marTop w:val="0"/>
                                      <w:marBottom w:val="0"/>
                                      <w:divBdr>
                                        <w:top w:val="none" w:sz="0" w:space="0" w:color="auto"/>
                                        <w:left w:val="none" w:sz="0" w:space="0" w:color="auto"/>
                                        <w:bottom w:val="none" w:sz="0" w:space="0" w:color="auto"/>
                                        <w:right w:val="none" w:sz="0" w:space="0" w:color="auto"/>
                                      </w:divBdr>
                                      <w:divsChild>
                                        <w:div w:id="180905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389829">
          <w:marLeft w:val="0"/>
          <w:marRight w:val="0"/>
          <w:marTop w:val="0"/>
          <w:marBottom w:val="0"/>
          <w:divBdr>
            <w:top w:val="none" w:sz="0" w:space="0" w:color="auto"/>
            <w:left w:val="none" w:sz="0" w:space="0" w:color="auto"/>
            <w:bottom w:val="none" w:sz="0" w:space="0" w:color="auto"/>
            <w:right w:val="none" w:sz="0" w:space="0" w:color="auto"/>
          </w:divBdr>
          <w:divsChild>
            <w:div w:id="1756048954">
              <w:marLeft w:val="0"/>
              <w:marRight w:val="0"/>
              <w:marTop w:val="0"/>
              <w:marBottom w:val="0"/>
              <w:divBdr>
                <w:top w:val="none" w:sz="0" w:space="0" w:color="auto"/>
                <w:left w:val="none" w:sz="0" w:space="0" w:color="auto"/>
                <w:bottom w:val="none" w:sz="0" w:space="0" w:color="auto"/>
                <w:right w:val="none" w:sz="0" w:space="0" w:color="auto"/>
              </w:divBdr>
              <w:divsChild>
                <w:div w:id="941037636">
                  <w:marLeft w:val="0"/>
                  <w:marRight w:val="0"/>
                  <w:marTop w:val="0"/>
                  <w:marBottom w:val="0"/>
                  <w:divBdr>
                    <w:top w:val="none" w:sz="0" w:space="0" w:color="auto"/>
                    <w:left w:val="none" w:sz="0" w:space="0" w:color="auto"/>
                    <w:bottom w:val="none" w:sz="0" w:space="0" w:color="auto"/>
                    <w:right w:val="none" w:sz="0" w:space="0" w:color="auto"/>
                  </w:divBdr>
                  <w:divsChild>
                    <w:div w:id="1267081667">
                      <w:marLeft w:val="0"/>
                      <w:marRight w:val="0"/>
                      <w:marTop w:val="0"/>
                      <w:marBottom w:val="0"/>
                      <w:divBdr>
                        <w:top w:val="none" w:sz="0" w:space="0" w:color="auto"/>
                        <w:left w:val="none" w:sz="0" w:space="0" w:color="auto"/>
                        <w:bottom w:val="none" w:sz="0" w:space="0" w:color="auto"/>
                        <w:right w:val="none" w:sz="0" w:space="0" w:color="auto"/>
                      </w:divBdr>
                      <w:divsChild>
                        <w:div w:id="171914846">
                          <w:marLeft w:val="0"/>
                          <w:marRight w:val="0"/>
                          <w:marTop w:val="0"/>
                          <w:marBottom w:val="0"/>
                          <w:divBdr>
                            <w:top w:val="none" w:sz="0" w:space="0" w:color="auto"/>
                            <w:left w:val="none" w:sz="0" w:space="0" w:color="auto"/>
                            <w:bottom w:val="none" w:sz="0" w:space="0" w:color="auto"/>
                            <w:right w:val="none" w:sz="0" w:space="0" w:color="auto"/>
                          </w:divBdr>
                          <w:divsChild>
                            <w:div w:id="374352222">
                              <w:marLeft w:val="0"/>
                              <w:marRight w:val="0"/>
                              <w:marTop w:val="0"/>
                              <w:marBottom w:val="0"/>
                              <w:divBdr>
                                <w:top w:val="none" w:sz="0" w:space="0" w:color="auto"/>
                                <w:left w:val="none" w:sz="0" w:space="0" w:color="auto"/>
                                <w:bottom w:val="none" w:sz="0" w:space="0" w:color="auto"/>
                                <w:right w:val="none" w:sz="0" w:space="0" w:color="auto"/>
                              </w:divBdr>
                              <w:divsChild>
                                <w:div w:id="1613592708">
                                  <w:marLeft w:val="0"/>
                                  <w:marRight w:val="0"/>
                                  <w:marTop w:val="0"/>
                                  <w:marBottom w:val="0"/>
                                  <w:divBdr>
                                    <w:top w:val="none" w:sz="0" w:space="0" w:color="auto"/>
                                    <w:left w:val="none" w:sz="0" w:space="0" w:color="auto"/>
                                    <w:bottom w:val="none" w:sz="0" w:space="0" w:color="auto"/>
                                    <w:right w:val="none" w:sz="0" w:space="0" w:color="auto"/>
                                  </w:divBdr>
                                  <w:divsChild>
                                    <w:div w:id="1419136922">
                                      <w:marLeft w:val="0"/>
                                      <w:marRight w:val="0"/>
                                      <w:marTop w:val="0"/>
                                      <w:marBottom w:val="0"/>
                                      <w:divBdr>
                                        <w:top w:val="none" w:sz="0" w:space="0" w:color="auto"/>
                                        <w:left w:val="none" w:sz="0" w:space="0" w:color="auto"/>
                                        <w:bottom w:val="none" w:sz="0" w:space="0" w:color="auto"/>
                                        <w:right w:val="none" w:sz="0" w:space="0" w:color="auto"/>
                                      </w:divBdr>
                                      <w:divsChild>
                                        <w:div w:id="761608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978674">
          <w:marLeft w:val="0"/>
          <w:marRight w:val="0"/>
          <w:marTop w:val="0"/>
          <w:marBottom w:val="0"/>
          <w:divBdr>
            <w:top w:val="none" w:sz="0" w:space="0" w:color="auto"/>
            <w:left w:val="none" w:sz="0" w:space="0" w:color="auto"/>
            <w:bottom w:val="none" w:sz="0" w:space="0" w:color="auto"/>
            <w:right w:val="none" w:sz="0" w:space="0" w:color="auto"/>
          </w:divBdr>
          <w:divsChild>
            <w:div w:id="1218931526">
              <w:marLeft w:val="0"/>
              <w:marRight w:val="0"/>
              <w:marTop w:val="0"/>
              <w:marBottom w:val="0"/>
              <w:divBdr>
                <w:top w:val="none" w:sz="0" w:space="0" w:color="auto"/>
                <w:left w:val="none" w:sz="0" w:space="0" w:color="auto"/>
                <w:bottom w:val="none" w:sz="0" w:space="0" w:color="auto"/>
                <w:right w:val="none" w:sz="0" w:space="0" w:color="auto"/>
              </w:divBdr>
              <w:divsChild>
                <w:div w:id="270018775">
                  <w:marLeft w:val="0"/>
                  <w:marRight w:val="0"/>
                  <w:marTop w:val="0"/>
                  <w:marBottom w:val="0"/>
                  <w:divBdr>
                    <w:top w:val="none" w:sz="0" w:space="0" w:color="auto"/>
                    <w:left w:val="none" w:sz="0" w:space="0" w:color="auto"/>
                    <w:bottom w:val="none" w:sz="0" w:space="0" w:color="auto"/>
                    <w:right w:val="none" w:sz="0" w:space="0" w:color="auto"/>
                  </w:divBdr>
                  <w:divsChild>
                    <w:div w:id="2109813901">
                      <w:marLeft w:val="0"/>
                      <w:marRight w:val="0"/>
                      <w:marTop w:val="0"/>
                      <w:marBottom w:val="0"/>
                      <w:divBdr>
                        <w:top w:val="none" w:sz="0" w:space="0" w:color="auto"/>
                        <w:left w:val="none" w:sz="0" w:space="0" w:color="auto"/>
                        <w:bottom w:val="none" w:sz="0" w:space="0" w:color="auto"/>
                        <w:right w:val="none" w:sz="0" w:space="0" w:color="auto"/>
                      </w:divBdr>
                      <w:divsChild>
                        <w:div w:id="2083285556">
                          <w:marLeft w:val="0"/>
                          <w:marRight w:val="0"/>
                          <w:marTop w:val="0"/>
                          <w:marBottom w:val="0"/>
                          <w:divBdr>
                            <w:top w:val="none" w:sz="0" w:space="0" w:color="auto"/>
                            <w:left w:val="none" w:sz="0" w:space="0" w:color="auto"/>
                            <w:bottom w:val="none" w:sz="0" w:space="0" w:color="auto"/>
                            <w:right w:val="none" w:sz="0" w:space="0" w:color="auto"/>
                          </w:divBdr>
                          <w:divsChild>
                            <w:div w:id="1864316561">
                              <w:marLeft w:val="0"/>
                              <w:marRight w:val="0"/>
                              <w:marTop w:val="0"/>
                              <w:marBottom w:val="0"/>
                              <w:divBdr>
                                <w:top w:val="none" w:sz="0" w:space="0" w:color="auto"/>
                                <w:left w:val="none" w:sz="0" w:space="0" w:color="auto"/>
                                <w:bottom w:val="none" w:sz="0" w:space="0" w:color="auto"/>
                                <w:right w:val="none" w:sz="0" w:space="0" w:color="auto"/>
                              </w:divBdr>
                              <w:divsChild>
                                <w:div w:id="116879738">
                                  <w:marLeft w:val="0"/>
                                  <w:marRight w:val="0"/>
                                  <w:marTop w:val="0"/>
                                  <w:marBottom w:val="0"/>
                                  <w:divBdr>
                                    <w:top w:val="none" w:sz="0" w:space="0" w:color="auto"/>
                                    <w:left w:val="none" w:sz="0" w:space="0" w:color="auto"/>
                                    <w:bottom w:val="none" w:sz="0" w:space="0" w:color="auto"/>
                                    <w:right w:val="none" w:sz="0" w:space="0" w:color="auto"/>
                                  </w:divBdr>
                                  <w:divsChild>
                                    <w:div w:id="909198251">
                                      <w:marLeft w:val="0"/>
                                      <w:marRight w:val="0"/>
                                      <w:marTop w:val="0"/>
                                      <w:marBottom w:val="0"/>
                                      <w:divBdr>
                                        <w:top w:val="none" w:sz="0" w:space="0" w:color="auto"/>
                                        <w:left w:val="none" w:sz="0" w:space="0" w:color="auto"/>
                                        <w:bottom w:val="none" w:sz="0" w:space="0" w:color="auto"/>
                                        <w:right w:val="none" w:sz="0" w:space="0" w:color="auto"/>
                                      </w:divBdr>
                                      <w:divsChild>
                                        <w:div w:id="17047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280835">
          <w:marLeft w:val="0"/>
          <w:marRight w:val="0"/>
          <w:marTop w:val="0"/>
          <w:marBottom w:val="0"/>
          <w:divBdr>
            <w:top w:val="none" w:sz="0" w:space="0" w:color="auto"/>
            <w:left w:val="none" w:sz="0" w:space="0" w:color="auto"/>
            <w:bottom w:val="none" w:sz="0" w:space="0" w:color="auto"/>
            <w:right w:val="none" w:sz="0" w:space="0" w:color="auto"/>
          </w:divBdr>
          <w:divsChild>
            <w:div w:id="539393737">
              <w:marLeft w:val="0"/>
              <w:marRight w:val="0"/>
              <w:marTop w:val="0"/>
              <w:marBottom w:val="0"/>
              <w:divBdr>
                <w:top w:val="none" w:sz="0" w:space="0" w:color="auto"/>
                <w:left w:val="none" w:sz="0" w:space="0" w:color="auto"/>
                <w:bottom w:val="none" w:sz="0" w:space="0" w:color="auto"/>
                <w:right w:val="none" w:sz="0" w:space="0" w:color="auto"/>
              </w:divBdr>
              <w:divsChild>
                <w:div w:id="357198779">
                  <w:marLeft w:val="0"/>
                  <w:marRight w:val="0"/>
                  <w:marTop w:val="0"/>
                  <w:marBottom w:val="0"/>
                  <w:divBdr>
                    <w:top w:val="none" w:sz="0" w:space="0" w:color="auto"/>
                    <w:left w:val="none" w:sz="0" w:space="0" w:color="auto"/>
                    <w:bottom w:val="none" w:sz="0" w:space="0" w:color="auto"/>
                    <w:right w:val="none" w:sz="0" w:space="0" w:color="auto"/>
                  </w:divBdr>
                  <w:divsChild>
                    <w:div w:id="1711145087">
                      <w:marLeft w:val="0"/>
                      <w:marRight w:val="0"/>
                      <w:marTop w:val="0"/>
                      <w:marBottom w:val="0"/>
                      <w:divBdr>
                        <w:top w:val="none" w:sz="0" w:space="0" w:color="auto"/>
                        <w:left w:val="none" w:sz="0" w:space="0" w:color="auto"/>
                        <w:bottom w:val="none" w:sz="0" w:space="0" w:color="auto"/>
                        <w:right w:val="none" w:sz="0" w:space="0" w:color="auto"/>
                      </w:divBdr>
                      <w:divsChild>
                        <w:div w:id="1383552058">
                          <w:marLeft w:val="0"/>
                          <w:marRight w:val="0"/>
                          <w:marTop w:val="0"/>
                          <w:marBottom w:val="0"/>
                          <w:divBdr>
                            <w:top w:val="none" w:sz="0" w:space="0" w:color="auto"/>
                            <w:left w:val="none" w:sz="0" w:space="0" w:color="auto"/>
                            <w:bottom w:val="none" w:sz="0" w:space="0" w:color="auto"/>
                            <w:right w:val="none" w:sz="0" w:space="0" w:color="auto"/>
                          </w:divBdr>
                          <w:divsChild>
                            <w:div w:id="1669409297">
                              <w:marLeft w:val="0"/>
                              <w:marRight w:val="0"/>
                              <w:marTop w:val="0"/>
                              <w:marBottom w:val="0"/>
                              <w:divBdr>
                                <w:top w:val="none" w:sz="0" w:space="0" w:color="auto"/>
                                <w:left w:val="none" w:sz="0" w:space="0" w:color="auto"/>
                                <w:bottom w:val="none" w:sz="0" w:space="0" w:color="auto"/>
                                <w:right w:val="none" w:sz="0" w:space="0" w:color="auto"/>
                              </w:divBdr>
                              <w:divsChild>
                                <w:div w:id="747651516">
                                  <w:marLeft w:val="0"/>
                                  <w:marRight w:val="0"/>
                                  <w:marTop w:val="0"/>
                                  <w:marBottom w:val="0"/>
                                  <w:divBdr>
                                    <w:top w:val="none" w:sz="0" w:space="0" w:color="auto"/>
                                    <w:left w:val="none" w:sz="0" w:space="0" w:color="auto"/>
                                    <w:bottom w:val="none" w:sz="0" w:space="0" w:color="auto"/>
                                    <w:right w:val="none" w:sz="0" w:space="0" w:color="auto"/>
                                  </w:divBdr>
                                  <w:divsChild>
                                    <w:div w:id="258950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094957">
          <w:marLeft w:val="0"/>
          <w:marRight w:val="0"/>
          <w:marTop w:val="0"/>
          <w:marBottom w:val="0"/>
          <w:divBdr>
            <w:top w:val="none" w:sz="0" w:space="0" w:color="auto"/>
            <w:left w:val="none" w:sz="0" w:space="0" w:color="auto"/>
            <w:bottom w:val="none" w:sz="0" w:space="0" w:color="auto"/>
            <w:right w:val="none" w:sz="0" w:space="0" w:color="auto"/>
          </w:divBdr>
          <w:divsChild>
            <w:div w:id="184556933">
              <w:marLeft w:val="0"/>
              <w:marRight w:val="0"/>
              <w:marTop w:val="0"/>
              <w:marBottom w:val="0"/>
              <w:divBdr>
                <w:top w:val="none" w:sz="0" w:space="0" w:color="auto"/>
                <w:left w:val="none" w:sz="0" w:space="0" w:color="auto"/>
                <w:bottom w:val="none" w:sz="0" w:space="0" w:color="auto"/>
                <w:right w:val="none" w:sz="0" w:space="0" w:color="auto"/>
              </w:divBdr>
              <w:divsChild>
                <w:div w:id="2011254913">
                  <w:marLeft w:val="0"/>
                  <w:marRight w:val="0"/>
                  <w:marTop w:val="0"/>
                  <w:marBottom w:val="0"/>
                  <w:divBdr>
                    <w:top w:val="none" w:sz="0" w:space="0" w:color="auto"/>
                    <w:left w:val="none" w:sz="0" w:space="0" w:color="auto"/>
                    <w:bottom w:val="none" w:sz="0" w:space="0" w:color="auto"/>
                    <w:right w:val="none" w:sz="0" w:space="0" w:color="auto"/>
                  </w:divBdr>
                  <w:divsChild>
                    <w:div w:id="1245409591">
                      <w:marLeft w:val="0"/>
                      <w:marRight w:val="0"/>
                      <w:marTop w:val="0"/>
                      <w:marBottom w:val="0"/>
                      <w:divBdr>
                        <w:top w:val="none" w:sz="0" w:space="0" w:color="auto"/>
                        <w:left w:val="none" w:sz="0" w:space="0" w:color="auto"/>
                        <w:bottom w:val="none" w:sz="0" w:space="0" w:color="auto"/>
                        <w:right w:val="none" w:sz="0" w:space="0" w:color="auto"/>
                      </w:divBdr>
                      <w:divsChild>
                        <w:div w:id="1795103261">
                          <w:marLeft w:val="0"/>
                          <w:marRight w:val="0"/>
                          <w:marTop w:val="0"/>
                          <w:marBottom w:val="0"/>
                          <w:divBdr>
                            <w:top w:val="none" w:sz="0" w:space="0" w:color="auto"/>
                            <w:left w:val="none" w:sz="0" w:space="0" w:color="auto"/>
                            <w:bottom w:val="none" w:sz="0" w:space="0" w:color="auto"/>
                            <w:right w:val="none" w:sz="0" w:space="0" w:color="auto"/>
                          </w:divBdr>
                          <w:divsChild>
                            <w:div w:id="1189562686">
                              <w:marLeft w:val="0"/>
                              <w:marRight w:val="0"/>
                              <w:marTop w:val="0"/>
                              <w:marBottom w:val="0"/>
                              <w:divBdr>
                                <w:top w:val="none" w:sz="0" w:space="0" w:color="auto"/>
                                <w:left w:val="none" w:sz="0" w:space="0" w:color="auto"/>
                                <w:bottom w:val="none" w:sz="0" w:space="0" w:color="auto"/>
                                <w:right w:val="none" w:sz="0" w:space="0" w:color="auto"/>
                              </w:divBdr>
                              <w:divsChild>
                                <w:div w:id="1182939769">
                                  <w:marLeft w:val="0"/>
                                  <w:marRight w:val="0"/>
                                  <w:marTop w:val="0"/>
                                  <w:marBottom w:val="0"/>
                                  <w:divBdr>
                                    <w:top w:val="none" w:sz="0" w:space="0" w:color="auto"/>
                                    <w:left w:val="none" w:sz="0" w:space="0" w:color="auto"/>
                                    <w:bottom w:val="none" w:sz="0" w:space="0" w:color="auto"/>
                                    <w:right w:val="none" w:sz="0" w:space="0" w:color="auto"/>
                                  </w:divBdr>
                                  <w:divsChild>
                                    <w:div w:id="200219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6378386">
          <w:marLeft w:val="0"/>
          <w:marRight w:val="0"/>
          <w:marTop w:val="0"/>
          <w:marBottom w:val="0"/>
          <w:divBdr>
            <w:top w:val="none" w:sz="0" w:space="0" w:color="auto"/>
            <w:left w:val="none" w:sz="0" w:space="0" w:color="auto"/>
            <w:bottom w:val="none" w:sz="0" w:space="0" w:color="auto"/>
            <w:right w:val="none" w:sz="0" w:space="0" w:color="auto"/>
          </w:divBdr>
          <w:divsChild>
            <w:div w:id="1328945561">
              <w:marLeft w:val="0"/>
              <w:marRight w:val="0"/>
              <w:marTop w:val="0"/>
              <w:marBottom w:val="0"/>
              <w:divBdr>
                <w:top w:val="none" w:sz="0" w:space="0" w:color="auto"/>
                <w:left w:val="none" w:sz="0" w:space="0" w:color="auto"/>
                <w:bottom w:val="none" w:sz="0" w:space="0" w:color="auto"/>
                <w:right w:val="none" w:sz="0" w:space="0" w:color="auto"/>
              </w:divBdr>
              <w:divsChild>
                <w:div w:id="520554939">
                  <w:marLeft w:val="0"/>
                  <w:marRight w:val="0"/>
                  <w:marTop w:val="0"/>
                  <w:marBottom w:val="0"/>
                  <w:divBdr>
                    <w:top w:val="none" w:sz="0" w:space="0" w:color="auto"/>
                    <w:left w:val="none" w:sz="0" w:space="0" w:color="auto"/>
                    <w:bottom w:val="none" w:sz="0" w:space="0" w:color="auto"/>
                    <w:right w:val="none" w:sz="0" w:space="0" w:color="auto"/>
                  </w:divBdr>
                  <w:divsChild>
                    <w:div w:id="431366901">
                      <w:marLeft w:val="0"/>
                      <w:marRight w:val="0"/>
                      <w:marTop w:val="0"/>
                      <w:marBottom w:val="0"/>
                      <w:divBdr>
                        <w:top w:val="none" w:sz="0" w:space="0" w:color="auto"/>
                        <w:left w:val="none" w:sz="0" w:space="0" w:color="auto"/>
                        <w:bottom w:val="none" w:sz="0" w:space="0" w:color="auto"/>
                        <w:right w:val="none" w:sz="0" w:space="0" w:color="auto"/>
                      </w:divBdr>
                      <w:divsChild>
                        <w:div w:id="312954806">
                          <w:marLeft w:val="0"/>
                          <w:marRight w:val="0"/>
                          <w:marTop w:val="0"/>
                          <w:marBottom w:val="0"/>
                          <w:divBdr>
                            <w:top w:val="none" w:sz="0" w:space="0" w:color="auto"/>
                            <w:left w:val="none" w:sz="0" w:space="0" w:color="auto"/>
                            <w:bottom w:val="none" w:sz="0" w:space="0" w:color="auto"/>
                            <w:right w:val="none" w:sz="0" w:space="0" w:color="auto"/>
                          </w:divBdr>
                          <w:divsChild>
                            <w:div w:id="1583220260">
                              <w:marLeft w:val="0"/>
                              <w:marRight w:val="0"/>
                              <w:marTop w:val="0"/>
                              <w:marBottom w:val="0"/>
                              <w:divBdr>
                                <w:top w:val="none" w:sz="0" w:space="0" w:color="auto"/>
                                <w:left w:val="none" w:sz="0" w:space="0" w:color="auto"/>
                                <w:bottom w:val="none" w:sz="0" w:space="0" w:color="auto"/>
                                <w:right w:val="none" w:sz="0" w:space="0" w:color="auto"/>
                              </w:divBdr>
                              <w:divsChild>
                                <w:div w:id="32921835">
                                  <w:marLeft w:val="0"/>
                                  <w:marRight w:val="0"/>
                                  <w:marTop w:val="0"/>
                                  <w:marBottom w:val="0"/>
                                  <w:divBdr>
                                    <w:top w:val="none" w:sz="0" w:space="0" w:color="auto"/>
                                    <w:left w:val="none" w:sz="0" w:space="0" w:color="auto"/>
                                    <w:bottom w:val="none" w:sz="0" w:space="0" w:color="auto"/>
                                    <w:right w:val="none" w:sz="0" w:space="0" w:color="auto"/>
                                  </w:divBdr>
                                  <w:divsChild>
                                    <w:div w:id="1268152742">
                                      <w:marLeft w:val="0"/>
                                      <w:marRight w:val="0"/>
                                      <w:marTop w:val="0"/>
                                      <w:marBottom w:val="0"/>
                                      <w:divBdr>
                                        <w:top w:val="none" w:sz="0" w:space="0" w:color="auto"/>
                                        <w:left w:val="none" w:sz="0" w:space="0" w:color="auto"/>
                                        <w:bottom w:val="none" w:sz="0" w:space="0" w:color="auto"/>
                                        <w:right w:val="none" w:sz="0" w:space="0" w:color="auto"/>
                                      </w:divBdr>
                                      <w:divsChild>
                                        <w:div w:id="51806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0062946">
          <w:marLeft w:val="0"/>
          <w:marRight w:val="0"/>
          <w:marTop w:val="0"/>
          <w:marBottom w:val="0"/>
          <w:divBdr>
            <w:top w:val="none" w:sz="0" w:space="0" w:color="auto"/>
            <w:left w:val="none" w:sz="0" w:space="0" w:color="auto"/>
            <w:bottom w:val="none" w:sz="0" w:space="0" w:color="auto"/>
            <w:right w:val="none" w:sz="0" w:space="0" w:color="auto"/>
          </w:divBdr>
          <w:divsChild>
            <w:div w:id="779641837">
              <w:marLeft w:val="0"/>
              <w:marRight w:val="0"/>
              <w:marTop w:val="0"/>
              <w:marBottom w:val="0"/>
              <w:divBdr>
                <w:top w:val="none" w:sz="0" w:space="0" w:color="auto"/>
                <w:left w:val="none" w:sz="0" w:space="0" w:color="auto"/>
                <w:bottom w:val="none" w:sz="0" w:space="0" w:color="auto"/>
                <w:right w:val="none" w:sz="0" w:space="0" w:color="auto"/>
              </w:divBdr>
              <w:divsChild>
                <w:div w:id="606545283">
                  <w:marLeft w:val="0"/>
                  <w:marRight w:val="0"/>
                  <w:marTop w:val="0"/>
                  <w:marBottom w:val="0"/>
                  <w:divBdr>
                    <w:top w:val="none" w:sz="0" w:space="0" w:color="auto"/>
                    <w:left w:val="none" w:sz="0" w:space="0" w:color="auto"/>
                    <w:bottom w:val="none" w:sz="0" w:space="0" w:color="auto"/>
                    <w:right w:val="none" w:sz="0" w:space="0" w:color="auto"/>
                  </w:divBdr>
                  <w:divsChild>
                    <w:div w:id="222565578">
                      <w:marLeft w:val="0"/>
                      <w:marRight w:val="0"/>
                      <w:marTop w:val="0"/>
                      <w:marBottom w:val="0"/>
                      <w:divBdr>
                        <w:top w:val="none" w:sz="0" w:space="0" w:color="auto"/>
                        <w:left w:val="none" w:sz="0" w:space="0" w:color="auto"/>
                        <w:bottom w:val="none" w:sz="0" w:space="0" w:color="auto"/>
                        <w:right w:val="none" w:sz="0" w:space="0" w:color="auto"/>
                      </w:divBdr>
                      <w:divsChild>
                        <w:div w:id="669069039">
                          <w:marLeft w:val="0"/>
                          <w:marRight w:val="0"/>
                          <w:marTop w:val="0"/>
                          <w:marBottom w:val="0"/>
                          <w:divBdr>
                            <w:top w:val="none" w:sz="0" w:space="0" w:color="auto"/>
                            <w:left w:val="none" w:sz="0" w:space="0" w:color="auto"/>
                            <w:bottom w:val="none" w:sz="0" w:space="0" w:color="auto"/>
                            <w:right w:val="none" w:sz="0" w:space="0" w:color="auto"/>
                          </w:divBdr>
                          <w:divsChild>
                            <w:div w:id="1778519822">
                              <w:marLeft w:val="0"/>
                              <w:marRight w:val="0"/>
                              <w:marTop w:val="0"/>
                              <w:marBottom w:val="0"/>
                              <w:divBdr>
                                <w:top w:val="none" w:sz="0" w:space="0" w:color="auto"/>
                                <w:left w:val="none" w:sz="0" w:space="0" w:color="auto"/>
                                <w:bottom w:val="none" w:sz="0" w:space="0" w:color="auto"/>
                                <w:right w:val="none" w:sz="0" w:space="0" w:color="auto"/>
                              </w:divBdr>
                              <w:divsChild>
                                <w:div w:id="1962220829">
                                  <w:marLeft w:val="0"/>
                                  <w:marRight w:val="0"/>
                                  <w:marTop w:val="0"/>
                                  <w:marBottom w:val="0"/>
                                  <w:divBdr>
                                    <w:top w:val="none" w:sz="0" w:space="0" w:color="auto"/>
                                    <w:left w:val="none" w:sz="0" w:space="0" w:color="auto"/>
                                    <w:bottom w:val="none" w:sz="0" w:space="0" w:color="auto"/>
                                    <w:right w:val="none" w:sz="0" w:space="0" w:color="auto"/>
                                  </w:divBdr>
                                  <w:divsChild>
                                    <w:div w:id="652099071">
                                      <w:marLeft w:val="0"/>
                                      <w:marRight w:val="0"/>
                                      <w:marTop w:val="0"/>
                                      <w:marBottom w:val="0"/>
                                      <w:divBdr>
                                        <w:top w:val="none" w:sz="0" w:space="0" w:color="auto"/>
                                        <w:left w:val="none" w:sz="0" w:space="0" w:color="auto"/>
                                        <w:bottom w:val="none" w:sz="0" w:space="0" w:color="auto"/>
                                        <w:right w:val="none" w:sz="0" w:space="0" w:color="auto"/>
                                      </w:divBdr>
                                      <w:divsChild>
                                        <w:div w:id="10694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8728556">
          <w:marLeft w:val="0"/>
          <w:marRight w:val="0"/>
          <w:marTop w:val="0"/>
          <w:marBottom w:val="0"/>
          <w:divBdr>
            <w:top w:val="none" w:sz="0" w:space="0" w:color="auto"/>
            <w:left w:val="none" w:sz="0" w:space="0" w:color="auto"/>
            <w:bottom w:val="none" w:sz="0" w:space="0" w:color="auto"/>
            <w:right w:val="none" w:sz="0" w:space="0" w:color="auto"/>
          </w:divBdr>
          <w:divsChild>
            <w:div w:id="1092312498">
              <w:marLeft w:val="0"/>
              <w:marRight w:val="0"/>
              <w:marTop w:val="0"/>
              <w:marBottom w:val="0"/>
              <w:divBdr>
                <w:top w:val="none" w:sz="0" w:space="0" w:color="auto"/>
                <w:left w:val="none" w:sz="0" w:space="0" w:color="auto"/>
                <w:bottom w:val="none" w:sz="0" w:space="0" w:color="auto"/>
                <w:right w:val="none" w:sz="0" w:space="0" w:color="auto"/>
              </w:divBdr>
              <w:divsChild>
                <w:div w:id="233704874">
                  <w:marLeft w:val="0"/>
                  <w:marRight w:val="0"/>
                  <w:marTop w:val="0"/>
                  <w:marBottom w:val="0"/>
                  <w:divBdr>
                    <w:top w:val="none" w:sz="0" w:space="0" w:color="auto"/>
                    <w:left w:val="none" w:sz="0" w:space="0" w:color="auto"/>
                    <w:bottom w:val="none" w:sz="0" w:space="0" w:color="auto"/>
                    <w:right w:val="none" w:sz="0" w:space="0" w:color="auto"/>
                  </w:divBdr>
                  <w:divsChild>
                    <w:div w:id="2123913409">
                      <w:marLeft w:val="0"/>
                      <w:marRight w:val="0"/>
                      <w:marTop w:val="0"/>
                      <w:marBottom w:val="0"/>
                      <w:divBdr>
                        <w:top w:val="none" w:sz="0" w:space="0" w:color="auto"/>
                        <w:left w:val="none" w:sz="0" w:space="0" w:color="auto"/>
                        <w:bottom w:val="none" w:sz="0" w:space="0" w:color="auto"/>
                        <w:right w:val="none" w:sz="0" w:space="0" w:color="auto"/>
                      </w:divBdr>
                      <w:divsChild>
                        <w:div w:id="1606883456">
                          <w:marLeft w:val="0"/>
                          <w:marRight w:val="0"/>
                          <w:marTop w:val="0"/>
                          <w:marBottom w:val="0"/>
                          <w:divBdr>
                            <w:top w:val="none" w:sz="0" w:space="0" w:color="auto"/>
                            <w:left w:val="none" w:sz="0" w:space="0" w:color="auto"/>
                            <w:bottom w:val="none" w:sz="0" w:space="0" w:color="auto"/>
                            <w:right w:val="none" w:sz="0" w:space="0" w:color="auto"/>
                          </w:divBdr>
                          <w:divsChild>
                            <w:div w:id="1015423184">
                              <w:marLeft w:val="0"/>
                              <w:marRight w:val="0"/>
                              <w:marTop w:val="0"/>
                              <w:marBottom w:val="0"/>
                              <w:divBdr>
                                <w:top w:val="none" w:sz="0" w:space="0" w:color="auto"/>
                                <w:left w:val="none" w:sz="0" w:space="0" w:color="auto"/>
                                <w:bottom w:val="none" w:sz="0" w:space="0" w:color="auto"/>
                                <w:right w:val="none" w:sz="0" w:space="0" w:color="auto"/>
                              </w:divBdr>
                              <w:divsChild>
                                <w:div w:id="706565204">
                                  <w:marLeft w:val="0"/>
                                  <w:marRight w:val="0"/>
                                  <w:marTop w:val="0"/>
                                  <w:marBottom w:val="0"/>
                                  <w:divBdr>
                                    <w:top w:val="none" w:sz="0" w:space="0" w:color="auto"/>
                                    <w:left w:val="none" w:sz="0" w:space="0" w:color="auto"/>
                                    <w:bottom w:val="none" w:sz="0" w:space="0" w:color="auto"/>
                                    <w:right w:val="none" w:sz="0" w:space="0" w:color="auto"/>
                                  </w:divBdr>
                                  <w:divsChild>
                                    <w:div w:id="601718223">
                                      <w:marLeft w:val="0"/>
                                      <w:marRight w:val="0"/>
                                      <w:marTop w:val="0"/>
                                      <w:marBottom w:val="0"/>
                                      <w:divBdr>
                                        <w:top w:val="none" w:sz="0" w:space="0" w:color="auto"/>
                                        <w:left w:val="none" w:sz="0" w:space="0" w:color="auto"/>
                                        <w:bottom w:val="none" w:sz="0" w:space="0" w:color="auto"/>
                                        <w:right w:val="none" w:sz="0" w:space="0" w:color="auto"/>
                                      </w:divBdr>
                                      <w:divsChild>
                                        <w:div w:id="191112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9230807">
          <w:marLeft w:val="0"/>
          <w:marRight w:val="0"/>
          <w:marTop w:val="0"/>
          <w:marBottom w:val="0"/>
          <w:divBdr>
            <w:top w:val="none" w:sz="0" w:space="0" w:color="auto"/>
            <w:left w:val="none" w:sz="0" w:space="0" w:color="auto"/>
            <w:bottom w:val="none" w:sz="0" w:space="0" w:color="auto"/>
            <w:right w:val="none" w:sz="0" w:space="0" w:color="auto"/>
          </w:divBdr>
          <w:divsChild>
            <w:div w:id="1420440640">
              <w:marLeft w:val="0"/>
              <w:marRight w:val="0"/>
              <w:marTop w:val="0"/>
              <w:marBottom w:val="0"/>
              <w:divBdr>
                <w:top w:val="none" w:sz="0" w:space="0" w:color="auto"/>
                <w:left w:val="none" w:sz="0" w:space="0" w:color="auto"/>
                <w:bottom w:val="none" w:sz="0" w:space="0" w:color="auto"/>
                <w:right w:val="none" w:sz="0" w:space="0" w:color="auto"/>
              </w:divBdr>
              <w:divsChild>
                <w:div w:id="263000141">
                  <w:marLeft w:val="0"/>
                  <w:marRight w:val="0"/>
                  <w:marTop w:val="0"/>
                  <w:marBottom w:val="0"/>
                  <w:divBdr>
                    <w:top w:val="none" w:sz="0" w:space="0" w:color="auto"/>
                    <w:left w:val="none" w:sz="0" w:space="0" w:color="auto"/>
                    <w:bottom w:val="none" w:sz="0" w:space="0" w:color="auto"/>
                    <w:right w:val="none" w:sz="0" w:space="0" w:color="auto"/>
                  </w:divBdr>
                  <w:divsChild>
                    <w:div w:id="1300576153">
                      <w:marLeft w:val="0"/>
                      <w:marRight w:val="0"/>
                      <w:marTop w:val="0"/>
                      <w:marBottom w:val="0"/>
                      <w:divBdr>
                        <w:top w:val="none" w:sz="0" w:space="0" w:color="auto"/>
                        <w:left w:val="none" w:sz="0" w:space="0" w:color="auto"/>
                        <w:bottom w:val="none" w:sz="0" w:space="0" w:color="auto"/>
                        <w:right w:val="none" w:sz="0" w:space="0" w:color="auto"/>
                      </w:divBdr>
                      <w:divsChild>
                        <w:div w:id="185024638">
                          <w:marLeft w:val="0"/>
                          <w:marRight w:val="0"/>
                          <w:marTop w:val="0"/>
                          <w:marBottom w:val="0"/>
                          <w:divBdr>
                            <w:top w:val="none" w:sz="0" w:space="0" w:color="auto"/>
                            <w:left w:val="none" w:sz="0" w:space="0" w:color="auto"/>
                            <w:bottom w:val="none" w:sz="0" w:space="0" w:color="auto"/>
                            <w:right w:val="none" w:sz="0" w:space="0" w:color="auto"/>
                          </w:divBdr>
                          <w:divsChild>
                            <w:div w:id="79181665">
                              <w:marLeft w:val="0"/>
                              <w:marRight w:val="0"/>
                              <w:marTop w:val="0"/>
                              <w:marBottom w:val="0"/>
                              <w:divBdr>
                                <w:top w:val="none" w:sz="0" w:space="0" w:color="auto"/>
                                <w:left w:val="none" w:sz="0" w:space="0" w:color="auto"/>
                                <w:bottom w:val="none" w:sz="0" w:space="0" w:color="auto"/>
                                <w:right w:val="none" w:sz="0" w:space="0" w:color="auto"/>
                              </w:divBdr>
                              <w:divsChild>
                                <w:div w:id="1410925415">
                                  <w:marLeft w:val="0"/>
                                  <w:marRight w:val="0"/>
                                  <w:marTop w:val="0"/>
                                  <w:marBottom w:val="0"/>
                                  <w:divBdr>
                                    <w:top w:val="none" w:sz="0" w:space="0" w:color="auto"/>
                                    <w:left w:val="none" w:sz="0" w:space="0" w:color="auto"/>
                                    <w:bottom w:val="none" w:sz="0" w:space="0" w:color="auto"/>
                                    <w:right w:val="none" w:sz="0" w:space="0" w:color="auto"/>
                                  </w:divBdr>
                                  <w:divsChild>
                                    <w:div w:id="842470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1217209">
          <w:marLeft w:val="0"/>
          <w:marRight w:val="0"/>
          <w:marTop w:val="0"/>
          <w:marBottom w:val="0"/>
          <w:divBdr>
            <w:top w:val="none" w:sz="0" w:space="0" w:color="auto"/>
            <w:left w:val="none" w:sz="0" w:space="0" w:color="auto"/>
            <w:bottom w:val="none" w:sz="0" w:space="0" w:color="auto"/>
            <w:right w:val="none" w:sz="0" w:space="0" w:color="auto"/>
          </w:divBdr>
          <w:divsChild>
            <w:div w:id="1546526833">
              <w:marLeft w:val="0"/>
              <w:marRight w:val="0"/>
              <w:marTop w:val="0"/>
              <w:marBottom w:val="0"/>
              <w:divBdr>
                <w:top w:val="none" w:sz="0" w:space="0" w:color="auto"/>
                <w:left w:val="none" w:sz="0" w:space="0" w:color="auto"/>
                <w:bottom w:val="none" w:sz="0" w:space="0" w:color="auto"/>
                <w:right w:val="none" w:sz="0" w:space="0" w:color="auto"/>
              </w:divBdr>
              <w:divsChild>
                <w:div w:id="864514342">
                  <w:marLeft w:val="0"/>
                  <w:marRight w:val="0"/>
                  <w:marTop w:val="0"/>
                  <w:marBottom w:val="0"/>
                  <w:divBdr>
                    <w:top w:val="none" w:sz="0" w:space="0" w:color="auto"/>
                    <w:left w:val="none" w:sz="0" w:space="0" w:color="auto"/>
                    <w:bottom w:val="none" w:sz="0" w:space="0" w:color="auto"/>
                    <w:right w:val="none" w:sz="0" w:space="0" w:color="auto"/>
                  </w:divBdr>
                  <w:divsChild>
                    <w:div w:id="1285887846">
                      <w:marLeft w:val="0"/>
                      <w:marRight w:val="0"/>
                      <w:marTop w:val="0"/>
                      <w:marBottom w:val="0"/>
                      <w:divBdr>
                        <w:top w:val="none" w:sz="0" w:space="0" w:color="auto"/>
                        <w:left w:val="none" w:sz="0" w:space="0" w:color="auto"/>
                        <w:bottom w:val="none" w:sz="0" w:space="0" w:color="auto"/>
                        <w:right w:val="none" w:sz="0" w:space="0" w:color="auto"/>
                      </w:divBdr>
                      <w:divsChild>
                        <w:div w:id="1490362933">
                          <w:marLeft w:val="0"/>
                          <w:marRight w:val="0"/>
                          <w:marTop w:val="0"/>
                          <w:marBottom w:val="0"/>
                          <w:divBdr>
                            <w:top w:val="none" w:sz="0" w:space="0" w:color="auto"/>
                            <w:left w:val="none" w:sz="0" w:space="0" w:color="auto"/>
                            <w:bottom w:val="none" w:sz="0" w:space="0" w:color="auto"/>
                            <w:right w:val="none" w:sz="0" w:space="0" w:color="auto"/>
                          </w:divBdr>
                          <w:divsChild>
                            <w:div w:id="1716662424">
                              <w:marLeft w:val="0"/>
                              <w:marRight w:val="0"/>
                              <w:marTop w:val="0"/>
                              <w:marBottom w:val="0"/>
                              <w:divBdr>
                                <w:top w:val="none" w:sz="0" w:space="0" w:color="auto"/>
                                <w:left w:val="none" w:sz="0" w:space="0" w:color="auto"/>
                                <w:bottom w:val="none" w:sz="0" w:space="0" w:color="auto"/>
                                <w:right w:val="none" w:sz="0" w:space="0" w:color="auto"/>
                              </w:divBdr>
                              <w:divsChild>
                                <w:div w:id="585185126">
                                  <w:marLeft w:val="0"/>
                                  <w:marRight w:val="0"/>
                                  <w:marTop w:val="0"/>
                                  <w:marBottom w:val="0"/>
                                  <w:divBdr>
                                    <w:top w:val="none" w:sz="0" w:space="0" w:color="auto"/>
                                    <w:left w:val="none" w:sz="0" w:space="0" w:color="auto"/>
                                    <w:bottom w:val="none" w:sz="0" w:space="0" w:color="auto"/>
                                    <w:right w:val="none" w:sz="0" w:space="0" w:color="auto"/>
                                  </w:divBdr>
                                  <w:divsChild>
                                    <w:div w:id="1749034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0223719">
          <w:marLeft w:val="0"/>
          <w:marRight w:val="0"/>
          <w:marTop w:val="0"/>
          <w:marBottom w:val="0"/>
          <w:divBdr>
            <w:top w:val="none" w:sz="0" w:space="0" w:color="auto"/>
            <w:left w:val="none" w:sz="0" w:space="0" w:color="auto"/>
            <w:bottom w:val="none" w:sz="0" w:space="0" w:color="auto"/>
            <w:right w:val="none" w:sz="0" w:space="0" w:color="auto"/>
          </w:divBdr>
          <w:divsChild>
            <w:div w:id="1231847053">
              <w:marLeft w:val="0"/>
              <w:marRight w:val="0"/>
              <w:marTop w:val="0"/>
              <w:marBottom w:val="0"/>
              <w:divBdr>
                <w:top w:val="none" w:sz="0" w:space="0" w:color="auto"/>
                <w:left w:val="none" w:sz="0" w:space="0" w:color="auto"/>
                <w:bottom w:val="none" w:sz="0" w:space="0" w:color="auto"/>
                <w:right w:val="none" w:sz="0" w:space="0" w:color="auto"/>
              </w:divBdr>
              <w:divsChild>
                <w:div w:id="1278944791">
                  <w:marLeft w:val="0"/>
                  <w:marRight w:val="0"/>
                  <w:marTop w:val="0"/>
                  <w:marBottom w:val="0"/>
                  <w:divBdr>
                    <w:top w:val="none" w:sz="0" w:space="0" w:color="auto"/>
                    <w:left w:val="none" w:sz="0" w:space="0" w:color="auto"/>
                    <w:bottom w:val="none" w:sz="0" w:space="0" w:color="auto"/>
                    <w:right w:val="none" w:sz="0" w:space="0" w:color="auto"/>
                  </w:divBdr>
                  <w:divsChild>
                    <w:div w:id="915095442">
                      <w:marLeft w:val="0"/>
                      <w:marRight w:val="0"/>
                      <w:marTop w:val="0"/>
                      <w:marBottom w:val="0"/>
                      <w:divBdr>
                        <w:top w:val="none" w:sz="0" w:space="0" w:color="auto"/>
                        <w:left w:val="none" w:sz="0" w:space="0" w:color="auto"/>
                        <w:bottom w:val="none" w:sz="0" w:space="0" w:color="auto"/>
                        <w:right w:val="none" w:sz="0" w:space="0" w:color="auto"/>
                      </w:divBdr>
                      <w:divsChild>
                        <w:div w:id="18626585">
                          <w:marLeft w:val="0"/>
                          <w:marRight w:val="0"/>
                          <w:marTop w:val="0"/>
                          <w:marBottom w:val="0"/>
                          <w:divBdr>
                            <w:top w:val="none" w:sz="0" w:space="0" w:color="auto"/>
                            <w:left w:val="none" w:sz="0" w:space="0" w:color="auto"/>
                            <w:bottom w:val="none" w:sz="0" w:space="0" w:color="auto"/>
                            <w:right w:val="none" w:sz="0" w:space="0" w:color="auto"/>
                          </w:divBdr>
                          <w:divsChild>
                            <w:div w:id="1787698455">
                              <w:marLeft w:val="0"/>
                              <w:marRight w:val="0"/>
                              <w:marTop w:val="0"/>
                              <w:marBottom w:val="0"/>
                              <w:divBdr>
                                <w:top w:val="none" w:sz="0" w:space="0" w:color="auto"/>
                                <w:left w:val="none" w:sz="0" w:space="0" w:color="auto"/>
                                <w:bottom w:val="none" w:sz="0" w:space="0" w:color="auto"/>
                                <w:right w:val="none" w:sz="0" w:space="0" w:color="auto"/>
                              </w:divBdr>
                              <w:divsChild>
                                <w:div w:id="472601812">
                                  <w:marLeft w:val="0"/>
                                  <w:marRight w:val="0"/>
                                  <w:marTop w:val="0"/>
                                  <w:marBottom w:val="0"/>
                                  <w:divBdr>
                                    <w:top w:val="none" w:sz="0" w:space="0" w:color="auto"/>
                                    <w:left w:val="none" w:sz="0" w:space="0" w:color="auto"/>
                                    <w:bottom w:val="none" w:sz="0" w:space="0" w:color="auto"/>
                                    <w:right w:val="none" w:sz="0" w:space="0" w:color="auto"/>
                                  </w:divBdr>
                                  <w:divsChild>
                                    <w:div w:id="1795172279">
                                      <w:marLeft w:val="0"/>
                                      <w:marRight w:val="0"/>
                                      <w:marTop w:val="0"/>
                                      <w:marBottom w:val="0"/>
                                      <w:divBdr>
                                        <w:top w:val="none" w:sz="0" w:space="0" w:color="auto"/>
                                        <w:left w:val="none" w:sz="0" w:space="0" w:color="auto"/>
                                        <w:bottom w:val="none" w:sz="0" w:space="0" w:color="auto"/>
                                        <w:right w:val="none" w:sz="0" w:space="0" w:color="auto"/>
                                      </w:divBdr>
                                      <w:divsChild>
                                        <w:div w:id="708997741">
                                          <w:marLeft w:val="0"/>
                                          <w:marRight w:val="0"/>
                                          <w:marTop w:val="0"/>
                                          <w:marBottom w:val="0"/>
                                          <w:divBdr>
                                            <w:top w:val="none" w:sz="0" w:space="0" w:color="auto"/>
                                            <w:left w:val="none" w:sz="0" w:space="0" w:color="auto"/>
                                            <w:bottom w:val="none" w:sz="0" w:space="0" w:color="auto"/>
                                            <w:right w:val="none" w:sz="0" w:space="0" w:color="auto"/>
                                          </w:divBdr>
                                          <w:divsChild>
                                            <w:div w:id="219291002">
                                              <w:marLeft w:val="0"/>
                                              <w:marRight w:val="0"/>
                                              <w:marTop w:val="0"/>
                                              <w:marBottom w:val="0"/>
                                              <w:divBdr>
                                                <w:top w:val="none" w:sz="0" w:space="0" w:color="auto"/>
                                                <w:left w:val="none" w:sz="0" w:space="0" w:color="auto"/>
                                                <w:bottom w:val="none" w:sz="0" w:space="0" w:color="auto"/>
                                                <w:right w:val="none" w:sz="0" w:space="0" w:color="auto"/>
                                              </w:divBdr>
                                              <w:divsChild>
                                                <w:div w:id="1324777268">
                                                  <w:marLeft w:val="0"/>
                                                  <w:marRight w:val="0"/>
                                                  <w:marTop w:val="0"/>
                                                  <w:marBottom w:val="0"/>
                                                  <w:divBdr>
                                                    <w:top w:val="none" w:sz="0" w:space="0" w:color="auto"/>
                                                    <w:left w:val="none" w:sz="0" w:space="0" w:color="auto"/>
                                                    <w:bottom w:val="none" w:sz="0" w:space="0" w:color="auto"/>
                                                    <w:right w:val="none" w:sz="0" w:space="0" w:color="auto"/>
                                                  </w:divBdr>
                                                </w:div>
                                                <w:div w:id="2097095441">
                                                  <w:marLeft w:val="0"/>
                                                  <w:marRight w:val="0"/>
                                                  <w:marTop w:val="0"/>
                                                  <w:marBottom w:val="0"/>
                                                  <w:divBdr>
                                                    <w:top w:val="none" w:sz="0" w:space="0" w:color="auto"/>
                                                    <w:left w:val="none" w:sz="0" w:space="0" w:color="auto"/>
                                                    <w:bottom w:val="none" w:sz="0" w:space="0" w:color="auto"/>
                                                    <w:right w:val="none" w:sz="0" w:space="0" w:color="auto"/>
                                                  </w:divBdr>
                                                </w:div>
                                              </w:divsChild>
                                            </w:div>
                                            <w:div w:id="1468350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0090504">
          <w:marLeft w:val="0"/>
          <w:marRight w:val="0"/>
          <w:marTop w:val="0"/>
          <w:marBottom w:val="0"/>
          <w:divBdr>
            <w:top w:val="none" w:sz="0" w:space="0" w:color="auto"/>
            <w:left w:val="none" w:sz="0" w:space="0" w:color="auto"/>
            <w:bottom w:val="none" w:sz="0" w:space="0" w:color="auto"/>
            <w:right w:val="none" w:sz="0" w:space="0" w:color="auto"/>
          </w:divBdr>
          <w:divsChild>
            <w:div w:id="1719470635">
              <w:marLeft w:val="0"/>
              <w:marRight w:val="0"/>
              <w:marTop w:val="0"/>
              <w:marBottom w:val="0"/>
              <w:divBdr>
                <w:top w:val="none" w:sz="0" w:space="0" w:color="auto"/>
                <w:left w:val="none" w:sz="0" w:space="0" w:color="auto"/>
                <w:bottom w:val="none" w:sz="0" w:space="0" w:color="auto"/>
                <w:right w:val="none" w:sz="0" w:space="0" w:color="auto"/>
              </w:divBdr>
              <w:divsChild>
                <w:div w:id="958604857">
                  <w:marLeft w:val="0"/>
                  <w:marRight w:val="0"/>
                  <w:marTop w:val="0"/>
                  <w:marBottom w:val="0"/>
                  <w:divBdr>
                    <w:top w:val="none" w:sz="0" w:space="0" w:color="auto"/>
                    <w:left w:val="none" w:sz="0" w:space="0" w:color="auto"/>
                    <w:bottom w:val="none" w:sz="0" w:space="0" w:color="auto"/>
                    <w:right w:val="none" w:sz="0" w:space="0" w:color="auto"/>
                  </w:divBdr>
                  <w:divsChild>
                    <w:div w:id="859047644">
                      <w:marLeft w:val="0"/>
                      <w:marRight w:val="0"/>
                      <w:marTop w:val="0"/>
                      <w:marBottom w:val="0"/>
                      <w:divBdr>
                        <w:top w:val="none" w:sz="0" w:space="0" w:color="auto"/>
                        <w:left w:val="none" w:sz="0" w:space="0" w:color="auto"/>
                        <w:bottom w:val="none" w:sz="0" w:space="0" w:color="auto"/>
                        <w:right w:val="none" w:sz="0" w:space="0" w:color="auto"/>
                      </w:divBdr>
                      <w:divsChild>
                        <w:div w:id="1333486136">
                          <w:marLeft w:val="0"/>
                          <w:marRight w:val="0"/>
                          <w:marTop w:val="0"/>
                          <w:marBottom w:val="0"/>
                          <w:divBdr>
                            <w:top w:val="none" w:sz="0" w:space="0" w:color="auto"/>
                            <w:left w:val="none" w:sz="0" w:space="0" w:color="auto"/>
                            <w:bottom w:val="none" w:sz="0" w:space="0" w:color="auto"/>
                            <w:right w:val="none" w:sz="0" w:space="0" w:color="auto"/>
                          </w:divBdr>
                          <w:divsChild>
                            <w:div w:id="1829056357">
                              <w:marLeft w:val="0"/>
                              <w:marRight w:val="0"/>
                              <w:marTop w:val="0"/>
                              <w:marBottom w:val="0"/>
                              <w:divBdr>
                                <w:top w:val="none" w:sz="0" w:space="0" w:color="auto"/>
                                <w:left w:val="none" w:sz="0" w:space="0" w:color="auto"/>
                                <w:bottom w:val="none" w:sz="0" w:space="0" w:color="auto"/>
                                <w:right w:val="none" w:sz="0" w:space="0" w:color="auto"/>
                              </w:divBdr>
                              <w:divsChild>
                                <w:div w:id="246548160">
                                  <w:marLeft w:val="0"/>
                                  <w:marRight w:val="0"/>
                                  <w:marTop w:val="0"/>
                                  <w:marBottom w:val="0"/>
                                  <w:divBdr>
                                    <w:top w:val="none" w:sz="0" w:space="0" w:color="auto"/>
                                    <w:left w:val="none" w:sz="0" w:space="0" w:color="auto"/>
                                    <w:bottom w:val="none" w:sz="0" w:space="0" w:color="auto"/>
                                    <w:right w:val="none" w:sz="0" w:space="0" w:color="auto"/>
                                  </w:divBdr>
                                  <w:divsChild>
                                    <w:div w:id="834031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0581291">
          <w:marLeft w:val="0"/>
          <w:marRight w:val="0"/>
          <w:marTop w:val="0"/>
          <w:marBottom w:val="0"/>
          <w:divBdr>
            <w:top w:val="none" w:sz="0" w:space="0" w:color="auto"/>
            <w:left w:val="none" w:sz="0" w:space="0" w:color="auto"/>
            <w:bottom w:val="none" w:sz="0" w:space="0" w:color="auto"/>
            <w:right w:val="none" w:sz="0" w:space="0" w:color="auto"/>
          </w:divBdr>
          <w:divsChild>
            <w:div w:id="1625186215">
              <w:marLeft w:val="0"/>
              <w:marRight w:val="0"/>
              <w:marTop w:val="0"/>
              <w:marBottom w:val="0"/>
              <w:divBdr>
                <w:top w:val="none" w:sz="0" w:space="0" w:color="auto"/>
                <w:left w:val="none" w:sz="0" w:space="0" w:color="auto"/>
                <w:bottom w:val="none" w:sz="0" w:space="0" w:color="auto"/>
                <w:right w:val="none" w:sz="0" w:space="0" w:color="auto"/>
              </w:divBdr>
              <w:divsChild>
                <w:div w:id="1061175783">
                  <w:marLeft w:val="0"/>
                  <w:marRight w:val="0"/>
                  <w:marTop w:val="0"/>
                  <w:marBottom w:val="0"/>
                  <w:divBdr>
                    <w:top w:val="none" w:sz="0" w:space="0" w:color="auto"/>
                    <w:left w:val="none" w:sz="0" w:space="0" w:color="auto"/>
                    <w:bottom w:val="none" w:sz="0" w:space="0" w:color="auto"/>
                    <w:right w:val="none" w:sz="0" w:space="0" w:color="auto"/>
                  </w:divBdr>
                  <w:divsChild>
                    <w:div w:id="1888102875">
                      <w:marLeft w:val="0"/>
                      <w:marRight w:val="0"/>
                      <w:marTop w:val="0"/>
                      <w:marBottom w:val="0"/>
                      <w:divBdr>
                        <w:top w:val="none" w:sz="0" w:space="0" w:color="auto"/>
                        <w:left w:val="none" w:sz="0" w:space="0" w:color="auto"/>
                        <w:bottom w:val="none" w:sz="0" w:space="0" w:color="auto"/>
                        <w:right w:val="none" w:sz="0" w:space="0" w:color="auto"/>
                      </w:divBdr>
                      <w:divsChild>
                        <w:div w:id="514802906">
                          <w:marLeft w:val="0"/>
                          <w:marRight w:val="0"/>
                          <w:marTop w:val="0"/>
                          <w:marBottom w:val="0"/>
                          <w:divBdr>
                            <w:top w:val="none" w:sz="0" w:space="0" w:color="auto"/>
                            <w:left w:val="none" w:sz="0" w:space="0" w:color="auto"/>
                            <w:bottom w:val="none" w:sz="0" w:space="0" w:color="auto"/>
                            <w:right w:val="none" w:sz="0" w:space="0" w:color="auto"/>
                          </w:divBdr>
                          <w:divsChild>
                            <w:div w:id="2026639051">
                              <w:marLeft w:val="0"/>
                              <w:marRight w:val="0"/>
                              <w:marTop w:val="0"/>
                              <w:marBottom w:val="0"/>
                              <w:divBdr>
                                <w:top w:val="none" w:sz="0" w:space="0" w:color="auto"/>
                                <w:left w:val="none" w:sz="0" w:space="0" w:color="auto"/>
                                <w:bottom w:val="none" w:sz="0" w:space="0" w:color="auto"/>
                                <w:right w:val="none" w:sz="0" w:space="0" w:color="auto"/>
                              </w:divBdr>
                              <w:divsChild>
                                <w:div w:id="1367365698">
                                  <w:marLeft w:val="0"/>
                                  <w:marRight w:val="0"/>
                                  <w:marTop w:val="0"/>
                                  <w:marBottom w:val="0"/>
                                  <w:divBdr>
                                    <w:top w:val="none" w:sz="0" w:space="0" w:color="auto"/>
                                    <w:left w:val="none" w:sz="0" w:space="0" w:color="auto"/>
                                    <w:bottom w:val="none" w:sz="0" w:space="0" w:color="auto"/>
                                    <w:right w:val="none" w:sz="0" w:space="0" w:color="auto"/>
                                  </w:divBdr>
                                  <w:divsChild>
                                    <w:div w:id="1324775101">
                                      <w:marLeft w:val="0"/>
                                      <w:marRight w:val="0"/>
                                      <w:marTop w:val="0"/>
                                      <w:marBottom w:val="0"/>
                                      <w:divBdr>
                                        <w:top w:val="none" w:sz="0" w:space="0" w:color="auto"/>
                                        <w:left w:val="none" w:sz="0" w:space="0" w:color="auto"/>
                                        <w:bottom w:val="none" w:sz="0" w:space="0" w:color="auto"/>
                                        <w:right w:val="none" w:sz="0" w:space="0" w:color="auto"/>
                                      </w:divBdr>
                                      <w:divsChild>
                                        <w:div w:id="66100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1525441">
          <w:marLeft w:val="0"/>
          <w:marRight w:val="0"/>
          <w:marTop w:val="0"/>
          <w:marBottom w:val="0"/>
          <w:divBdr>
            <w:top w:val="none" w:sz="0" w:space="0" w:color="auto"/>
            <w:left w:val="none" w:sz="0" w:space="0" w:color="auto"/>
            <w:bottom w:val="none" w:sz="0" w:space="0" w:color="auto"/>
            <w:right w:val="none" w:sz="0" w:space="0" w:color="auto"/>
          </w:divBdr>
          <w:divsChild>
            <w:div w:id="747920141">
              <w:marLeft w:val="0"/>
              <w:marRight w:val="0"/>
              <w:marTop w:val="0"/>
              <w:marBottom w:val="0"/>
              <w:divBdr>
                <w:top w:val="none" w:sz="0" w:space="0" w:color="auto"/>
                <w:left w:val="none" w:sz="0" w:space="0" w:color="auto"/>
                <w:bottom w:val="none" w:sz="0" w:space="0" w:color="auto"/>
                <w:right w:val="none" w:sz="0" w:space="0" w:color="auto"/>
              </w:divBdr>
              <w:divsChild>
                <w:div w:id="2081293971">
                  <w:marLeft w:val="0"/>
                  <w:marRight w:val="0"/>
                  <w:marTop w:val="0"/>
                  <w:marBottom w:val="0"/>
                  <w:divBdr>
                    <w:top w:val="none" w:sz="0" w:space="0" w:color="auto"/>
                    <w:left w:val="none" w:sz="0" w:space="0" w:color="auto"/>
                    <w:bottom w:val="none" w:sz="0" w:space="0" w:color="auto"/>
                    <w:right w:val="none" w:sz="0" w:space="0" w:color="auto"/>
                  </w:divBdr>
                  <w:divsChild>
                    <w:div w:id="755856692">
                      <w:marLeft w:val="0"/>
                      <w:marRight w:val="0"/>
                      <w:marTop w:val="0"/>
                      <w:marBottom w:val="0"/>
                      <w:divBdr>
                        <w:top w:val="none" w:sz="0" w:space="0" w:color="auto"/>
                        <w:left w:val="none" w:sz="0" w:space="0" w:color="auto"/>
                        <w:bottom w:val="none" w:sz="0" w:space="0" w:color="auto"/>
                        <w:right w:val="none" w:sz="0" w:space="0" w:color="auto"/>
                      </w:divBdr>
                      <w:divsChild>
                        <w:div w:id="279455501">
                          <w:marLeft w:val="0"/>
                          <w:marRight w:val="0"/>
                          <w:marTop w:val="0"/>
                          <w:marBottom w:val="0"/>
                          <w:divBdr>
                            <w:top w:val="none" w:sz="0" w:space="0" w:color="auto"/>
                            <w:left w:val="none" w:sz="0" w:space="0" w:color="auto"/>
                            <w:bottom w:val="none" w:sz="0" w:space="0" w:color="auto"/>
                            <w:right w:val="none" w:sz="0" w:space="0" w:color="auto"/>
                          </w:divBdr>
                          <w:divsChild>
                            <w:div w:id="1603758535">
                              <w:marLeft w:val="0"/>
                              <w:marRight w:val="0"/>
                              <w:marTop w:val="0"/>
                              <w:marBottom w:val="0"/>
                              <w:divBdr>
                                <w:top w:val="none" w:sz="0" w:space="0" w:color="auto"/>
                                <w:left w:val="none" w:sz="0" w:space="0" w:color="auto"/>
                                <w:bottom w:val="none" w:sz="0" w:space="0" w:color="auto"/>
                                <w:right w:val="none" w:sz="0" w:space="0" w:color="auto"/>
                              </w:divBdr>
                              <w:divsChild>
                                <w:div w:id="222914039">
                                  <w:marLeft w:val="0"/>
                                  <w:marRight w:val="0"/>
                                  <w:marTop w:val="0"/>
                                  <w:marBottom w:val="0"/>
                                  <w:divBdr>
                                    <w:top w:val="none" w:sz="0" w:space="0" w:color="auto"/>
                                    <w:left w:val="none" w:sz="0" w:space="0" w:color="auto"/>
                                    <w:bottom w:val="none" w:sz="0" w:space="0" w:color="auto"/>
                                    <w:right w:val="none" w:sz="0" w:space="0" w:color="auto"/>
                                  </w:divBdr>
                                  <w:divsChild>
                                    <w:div w:id="1073965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3175044">
          <w:marLeft w:val="0"/>
          <w:marRight w:val="0"/>
          <w:marTop w:val="0"/>
          <w:marBottom w:val="0"/>
          <w:divBdr>
            <w:top w:val="none" w:sz="0" w:space="0" w:color="auto"/>
            <w:left w:val="none" w:sz="0" w:space="0" w:color="auto"/>
            <w:bottom w:val="none" w:sz="0" w:space="0" w:color="auto"/>
            <w:right w:val="none" w:sz="0" w:space="0" w:color="auto"/>
          </w:divBdr>
          <w:divsChild>
            <w:div w:id="383211904">
              <w:marLeft w:val="0"/>
              <w:marRight w:val="0"/>
              <w:marTop w:val="0"/>
              <w:marBottom w:val="0"/>
              <w:divBdr>
                <w:top w:val="none" w:sz="0" w:space="0" w:color="auto"/>
                <w:left w:val="none" w:sz="0" w:space="0" w:color="auto"/>
                <w:bottom w:val="none" w:sz="0" w:space="0" w:color="auto"/>
                <w:right w:val="none" w:sz="0" w:space="0" w:color="auto"/>
              </w:divBdr>
              <w:divsChild>
                <w:div w:id="426274531">
                  <w:marLeft w:val="0"/>
                  <w:marRight w:val="0"/>
                  <w:marTop w:val="0"/>
                  <w:marBottom w:val="0"/>
                  <w:divBdr>
                    <w:top w:val="none" w:sz="0" w:space="0" w:color="auto"/>
                    <w:left w:val="none" w:sz="0" w:space="0" w:color="auto"/>
                    <w:bottom w:val="none" w:sz="0" w:space="0" w:color="auto"/>
                    <w:right w:val="none" w:sz="0" w:space="0" w:color="auto"/>
                  </w:divBdr>
                  <w:divsChild>
                    <w:div w:id="1418596077">
                      <w:marLeft w:val="0"/>
                      <w:marRight w:val="0"/>
                      <w:marTop w:val="0"/>
                      <w:marBottom w:val="0"/>
                      <w:divBdr>
                        <w:top w:val="none" w:sz="0" w:space="0" w:color="auto"/>
                        <w:left w:val="none" w:sz="0" w:space="0" w:color="auto"/>
                        <w:bottom w:val="none" w:sz="0" w:space="0" w:color="auto"/>
                        <w:right w:val="none" w:sz="0" w:space="0" w:color="auto"/>
                      </w:divBdr>
                      <w:divsChild>
                        <w:div w:id="1977559842">
                          <w:marLeft w:val="0"/>
                          <w:marRight w:val="0"/>
                          <w:marTop w:val="0"/>
                          <w:marBottom w:val="0"/>
                          <w:divBdr>
                            <w:top w:val="none" w:sz="0" w:space="0" w:color="auto"/>
                            <w:left w:val="none" w:sz="0" w:space="0" w:color="auto"/>
                            <w:bottom w:val="none" w:sz="0" w:space="0" w:color="auto"/>
                            <w:right w:val="none" w:sz="0" w:space="0" w:color="auto"/>
                          </w:divBdr>
                          <w:divsChild>
                            <w:div w:id="187258435">
                              <w:marLeft w:val="0"/>
                              <w:marRight w:val="0"/>
                              <w:marTop w:val="0"/>
                              <w:marBottom w:val="0"/>
                              <w:divBdr>
                                <w:top w:val="none" w:sz="0" w:space="0" w:color="auto"/>
                                <w:left w:val="none" w:sz="0" w:space="0" w:color="auto"/>
                                <w:bottom w:val="none" w:sz="0" w:space="0" w:color="auto"/>
                                <w:right w:val="none" w:sz="0" w:space="0" w:color="auto"/>
                              </w:divBdr>
                              <w:divsChild>
                                <w:div w:id="78139094">
                                  <w:marLeft w:val="0"/>
                                  <w:marRight w:val="0"/>
                                  <w:marTop w:val="0"/>
                                  <w:marBottom w:val="0"/>
                                  <w:divBdr>
                                    <w:top w:val="none" w:sz="0" w:space="0" w:color="auto"/>
                                    <w:left w:val="none" w:sz="0" w:space="0" w:color="auto"/>
                                    <w:bottom w:val="none" w:sz="0" w:space="0" w:color="auto"/>
                                    <w:right w:val="none" w:sz="0" w:space="0" w:color="auto"/>
                                  </w:divBdr>
                                  <w:divsChild>
                                    <w:div w:id="232931886">
                                      <w:marLeft w:val="0"/>
                                      <w:marRight w:val="0"/>
                                      <w:marTop w:val="0"/>
                                      <w:marBottom w:val="0"/>
                                      <w:divBdr>
                                        <w:top w:val="none" w:sz="0" w:space="0" w:color="auto"/>
                                        <w:left w:val="none" w:sz="0" w:space="0" w:color="auto"/>
                                        <w:bottom w:val="none" w:sz="0" w:space="0" w:color="auto"/>
                                        <w:right w:val="none" w:sz="0" w:space="0" w:color="auto"/>
                                      </w:divBdr>
                                      <w:divsChild>
                                        <w:div w:id="1816872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0351988">
          <w:marLeft w:val="0"/>
          <w:marRight w:val="0"/>
          <w:marTop w:val="0"/>
          <w:marBottom w:val="0"/>
          <w:divBdr>
            <w:top w:val="none" w:sz="0" w:space="0" w:color="auto"/>
            <w:left w:val="none" w:sz="0" w:space="0" w:color="auto"/>
            <w:bottom w:val="none" w:sz="0" w:space="0" w:color="auto"/>
            <w:right w:val="none" w:sz="0" w:space="0" w:color="auto"/>
          </w:divBdr>
          <w:divsChild>
            <w:div w:id="50886161">
              <w:marLeft w:val="0"/>
              <w:marRight w:val="0"/>
              <w:marTop w:val="0"/>
              <w:marBottom w:val="0"/>
              <w:divBdr>
                <w:top w:val="none" w:sz="0" w:space="0" w:color="auto"/>
                <w:left w:val="none" w:sz="0" w:space="0" w:color="auto"/>
                <w:bottom w:val="none" w:sz="0" w:space="0" w:color="auto"/>
                <w:right w:val="none" w:sz="0" w:space="0" w:color="auto"/>
              </w:divBdr>
              <w:divsChild>
                <w:div w:id="1861818983">
                  <w:marLeft w:val="0"/>
                  <w:marRight w:val="0"/>
                  <w:marTop w:val="0"/>
                  <w:marBottom w:val="0"/>
                  <w:divBdr>
                    <w:top w:val="none" w:sz="0" w:space="0" w:color="auto"/>
                    <w:left w:val="none" w:sz="0" w:space="0" w:color="auto"/>
                    <w:bottom w:val="none" w:sz="0" w:space="0" w:color="auto"/>
                    <w:right w:val="none" w:sz="0" w:space="0" w:color="auto"/>
                  </w:divBdr>
                  <w:divsChild>
                    <w:div w:id="1270620041">
                      <w:marLeft w:val="0"/>
                      <w:marRight w:val="0"/>
                      <w:marTop w:val="0"/>
                      <w:marBottom w:val="0"/>
                      <w:divBdr>
                        <w:top w:val="none" w:sz="0" w:space="0" w:color="auto"/>
                        <w:left w:val="none" w:sz="0" w:space="0" w:color="auto"/>
                        <w:bottom w:val="none" w:sz="0" w:space="0" w:color="auto"/>
                        <w:right w:val="none" w:sz="0" w:space="0" w:color="auto"/>
                      </w:divBdr>
                      <w:divsChild>
                        <w:div w:id="618728948">
                          <w:marLeft w:val="0"/>
                          <w:marRight w:val="0"/>
                          <w:marTop w:val="0"/>
                          <w:marBottom w:val="0"/>
                          <w:divBdr>
                            <w:top w:val="none" w:sz="0" w:space="0" w:color="auto"/>
                            <w:left w:val="none" w:sz="0" w:space="0" w:color="auto"/>
                            <w:bottom w:val="none" w:sz="0" w:space="0" w:color="auto"/>
                            <w:right w:val="none" w:sz="0" w:space="0" w:color="auto"/>
                          </w:divBdr>
                          <w:divsChild>
                            <w:div w:id="565142279">
                              <w:marLeft w:val="0"/>
                              <w:marRight w:val="0"/>
                              <w:marTop w:val="0"/>
                              <w:marBottom w:val="0"/>
                              <w:divBdr>
                                <w:top w:val="none" w:sz="0" w:space="0" w:color="auto"/>
                                <w:left w:val="none" w:sz="0" w:space="0" w:color="auto"/>
                                <w:bottom w:val="none" w:sz="0" w:space="0" w:color="auto"/>
                                <w:right w:val="none" w:sz="0" w:space="0" w:color="auto"/>
                              </w:divBdr>
                              <w:divsChild>
                                <w:div w:id="1565221335">
                                  <w:marLeft w:val="0"/>
                                  <w:marRight w:val="0"/>
                                  <w:marTop w:val="0"/>
                                  <w:marBottom w:val="0"/>
                                  <w:divBdr>
                                    <w:top w:val="none" w:sz="0" w:space="0" w:color="auto"/>
                                    <w:left w:val="none" w:sz="0" w:space="0" w:color="auto"/>
                                    <w:bottom w:val="none" w:sz="0" w:space="0" w:color="auto"/>
                                    <w:right w:val="none" w:sz="0" w:space="0" w:color="auto"/>
                                  </w:divBdr>
                                  <w:divsChild>
                                    <w:div w:id="1174027657">
                                      <w:marLeft w:val="0"/>
                                      <w:marRight w:val="0"/>
                                      <w:marTop w:val="0"/>
                                      <w:marBottom w:val="0"/>
                                      <w:divBdr>
                                        <w:top w:val="none" w:sz="0" w:space="0" w:color="auto"/>
                                        <w:left w:val="none" w:sz="0" w:space="0" w:color="auto"/>
                                        <w:bottom w:val="none" w:sz="0" w:space="0" w:color="auto"/>
                                        <w:right w:val="none" w:sz="0" w:space="0" w:color="auto"/>
                                      </w:divBdr>
                                      <w:divsChild>
                                        <w:div w:id="349990418">
                                          <w:marLeft w:val="0"/>
                                          <w:marRight w:val="0"/>
                                          <w:marTop w:val="0"/>
                                          <w:marBottom w:val="0"/>
                                          <w:divBdr>
                                            <w:top w:val="none" w:sz="0" w:space="0" w:color="auto"/>
                                            <w:left w:val="none" w:sz="0" w:space="0" w:color="auto"/>
                                            <w:bottom w:val="none" w:sz="0" w:space="0" w:color="auto"/>
                                            <w:right w:val="none" w:sz="0" w:space="0" w:color="auto"/>
                                          </w:divBdr>
                                          <w:divsChild>
                                            <w:div w:id="1159426120">
                                              <w:marLeft w:val="0"/>
                                              <w:marRight w:val="0"/>
                                              <w:marTop w:val="0"/>
                                              <w:marBottom w:val="0"/>
                                              <w:divBdr>
                                                <w:top w:val="none" w:sz="0" w:space="0" w:color="auto"/>
                                                <w:left w:val="none" w:sz="0" w:space="0" w:color="auto"/>
                                                <w:bottom w:val="none" w:sz="0" w:space="0" w:color="auto"/>
                                                <w:right w:val="none" w:sz="0" w:space="0" w:color="auto"/>
                                              </w:divBdr>
                                            </w:div>
                                            <w:div w:id="1907914312">
                                              <w:marLeft w:val="0"/>
                                              <w:marRight w:val="0"/>
                                              <w:marTop w:val="0"/>
                                              <w:marBottom w:val="0"/>
                                              <w:divBdr>
                                                <w:top w:val="none" w:sz="0" w:space="0" w:color="auto"/>
                                                <w:left w:val="none" w:sz="0" w:space="0" w:color="auto"/>
                                                <w:bottom w:val="none" w:sz="0" w:space="0" w:color="auto"/>
                                                <w:right w:val="none" w:sz="0" w:space="0" w:color="auto"/>
                                              </w:divBdr>
                                              <w:divsChild>
                                                <w:div w:id="41174240">
                                                  <w:marLeft w:val="0"/>
                                                  <w:marRight w:val="0"/>
                                                  <w:marTop w:val="0"/>
                                                  <w:marBottom w:val="0"/>
                                                  <w:divBdr>
                                                    <w:top w:val="none" w:sz="0" w:space="0" w:color="auto"/>
                                                    <w:left w:val="none" w:sz="0" w:space="0" w:color="auto"/>
                                                    <w:bottom w:val="none" w:sz="0" w:space="0" w:color="auto"/>
                                                    <w:right w:val="none" w:sz="0" w:space="0" w:color="auto"/>
                                                  </w:divBdr>
                                                </w:div>
                                                <w:div w:id="739526788">
                                                  <w:marLeft w:val="0"/>
                                                  <w:marRight w:val="0"/>
                                                  <w:marTop w:val="0"/>
                                                  <w:marBottom w:val="0"/>
                                                  <w:divBdr>
                                                    <w:top w:val="none" w:sz="0" w:space="0" w:color="auto"/>
                                                    <w:left w:val="none" w:sz="0" w:space="0" w:color="auto"/>
                                                    <w:bottom w:val="none" w:sz="0" w:space="0" w:color="auto"/>
                                                    <w:right w:val="none" w:sz="0" w:space="0" w:color="auto"/>
                                                  </w:divBdr>
                                                </w:div>
                                                <w:div w:id="94064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3165858">
          <w:marLeft w:val="0"/>
          <w:marRight w:val="0"/>
          <w:marTop w:val="0"/>
          <w:marBottom w:val="0"/>
          <w:divBdr>
            <w:top w:val="none" w:sz="0" w:space="0" w:color="auto"/>
            <w:left w:val="none" w:sz="0" w:space="0" w:color="auto"/>
            <w:bottom w:val="none" w:sz="0" w:space="0" w:color="auto"/>
            <w:right w:val="none" w:sz="0" w:space="0" w:color="auto"/>
          </w:divBdr>
          <w:divsChild>
            <w:div w:id="289016734">
              <w:marLeft w:val="0"/>
              <w:marRight w:val="0"/>
              <w:marTop w:val="0"/>
              <w:marBottom w:val="0"/>
              <w:divBdr>
                <w:top w:val="none" w:sz="0" w:space="0" w:color="auto"/>
                <w:left w:val="none" w:sz="0" w:space="0" w:color="auto"/>
                <w:bottom w:val="none" w:sz="0" w:space="0" w:color="auto"/>
                <w:right w:val="none" w:sz="0" w:space="0" w:color="auto"/>
              </w:divBdr>
              <w:divsChild>
                <w:div w:id="1946303853">
                  <w:marLeft w:val="0"/>
                  <w:marRight w:val="0"/>
                  <w:marTop w:val="0"/>
                  <w:marBottom w:val="0"/>
                  <w:divBdr>
                    <w:top w:val="none" w:sz="0" w:space="0" w:color="auto"/>
                    <w:left w:val="none" w:sz="0" w:space="0" w:color="auto"/>
                    <w:bottom w:val="none" w:sz="0" w:space="0" w:color="auto"/>
                    <w:right w:val="none" w:sz="0" w:space="0" w:color="auto"/>
                  </w:divBdr>
                  <w:divsChild>
                    <w:div w:id="45418242">
                      <w:marLeft w:val="0"/>
                      <w:marRight w:val="0"/>
                      <w:marTop w:val="0"/>
                      <w:marBottom w:val="0"/>
                      <w:divBdr>
                        <w:top w:val="none" w:sz="0" w:space="0" w:color="auto"/>
                        <w:left w:val="none" w:sz="0" w:space="0" w:color="auto"/>
                        <w:bottom w:val="none" w:sz="0" w:space="0" w:color="auto"/>
                        <w:right w:val="none" w:sz="0" w:space="0" w:color="auto"/>
                      </w:divBdr>
                      <w:divsChild>
                        <w:div w:id="485822645">
                          <w:marLeft w:val="0"/>
                          <w:marRight w:val="0"/>
                          <w:marTop w:val="0"/>
                          <w:marBottom w:val="0"/>
                          <w:divBdr>
                            <w:top w:val="none" w:sz="0" w:space="0" w:color="auto"/>
                            <w:left w:val="none" w:sz="0" w:space="0" w:color="auto"/>
                            <w:bottom w:val="none" w:sz="0" w:space="0" w:color="auto"/>
                            <w:right w:val="none" w:sz="0" w:space="0" w:color="auto"/>
                          </w:divBdr>
                          <w:divsChild>
                            <w:div w:id="1802454302">
                              <w:marLeft w:val="0"/>
                              <w:marRight w:val="0"/>
                              <w:marTop w:val="0"/>
                              <w:marBottom w:val="0"/>
                              <w:divBdr>
                                <w:top w:val="none" w:sz="0" w:space="0" w:color="auto"/>
                                <w:left w:val="none" w:sz="0" w:space="0" w:color="auto"/>
                                <w:bottom w:val="none" w:sz="0" w:space="0" w:color="auto"/>
                                <w:right w:val="none" w:sz="0" w:space="0" w:color="auto"/>
                              </w:divBdr>
                              <w:divsChild>
                                <w:div w:id="1751270174">
                                  <w:marLeft w:val="0"/>
                                  <w:marRight w:val="0"/>
                                  <w:marTop w:val="0"/>
                                  <w:marBottom w:val="0"/>
                                  <w:divBdr>
                                    <w:top w:val="none" w:sz="0" w:space="0" w:color="auto"/>
                                    <w:left w:val="none" w:sz="0" w:space="0" w:color="auto"/>
                                    <w:bottom w:val="none" w:sz="0" w:space="0" w:color="auto"/>
                                    <w:right w:val="none" w:sz="0" w:space="0" w:color="auto"/>
                                  </w:divBdr>
                                  <w:divsChild>
                                    <w:div w:id="1805002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3088214">
          <w:marLeft w:val="0"/>
          <w:marRight w:val="0"/>
          <w:marTop w:val="0"/>
          <w:marBottom w:val="0"/>
          <w:divBdr>
            <w:top w:val="none" w:sz="0" w:space="0" w:color="auto"/>
            <w:left w:val="none" w:sz="0" w:space="0" w:color="auto"/>
            <w:bottom w:val="none" w:sz="0" w:space="0" w:color="auto"/>
            <w:right w:val="none" w:sz="0" w:space="0" w:color="auto"/>
          </w:divBdr>
          <w:divsChild>
            <w:div w:id="2069761373">
              <w:marLeft w:val="0"/>
              <w:marRight w:val="0"/>
              <w:marTop w:val="0"/>
              <w:marBottom w:val="0"/>
              <w:divBdr>
                <w:top w:val="none" w:sz="0" w:space="0" w:color="auto"/>
                <w:left w:val="none" w:sz="0" w:space="0" w:color="auto"/>
                <w:bottom w:val="none" w:sz="0" w:space="0" w:color="auto"/>
                <w:right w:val="none" w:sz="0" w:space="0" w:color="auto"/>
              </w:divBdr>
              <w:divsChild>
                <w:div w:id="703481380">
                  <w:marLeft w:val="0"/>
                  <w:marRight w:val="0"/>
                  <w:marTop w:val="0"/>
                  <w:marBottom w:val="0"/>
                  <w:divBdr>
                    <w:top w:val="none" w:sz="0" w:space="0" w:color="auto"/>
                    <w:left w:val="none" w:sz="0" w:space="0" w:color="auto"/>
                    <w:bottom w:val="none" w:sz="0" w:space="0" w:color="auto"/>
                    <w:right w:val="none" w:sz="0" w:space="0" w:color="auto"/>
                  </w:divBdr>
                  <w:divsChild>
                    <w:div w:id="1941716604">
                      <w:marLeft w:val="0"/>
                      <w:marRight w:val="0"/>
                      <w:marTop w:val="0"/>
                      <w:marBottom w:val="0"/>
                      <w:divBdr>
                        <w:top w:val="none" w:sz="0" w:space="0" w:color="auto"/>
                        <w:left w:val="none" w:sz="0" w:space="0" w:color="auto"/>
                        <w:bottom w:val="none" w:sz="0" w:space="0" w:color="auto"/>
                        <w:right w:val="none" w:sz="0" w:space="0" w:color="auto"/>
                      </w:divBdr>
                      <w:divsChild>
                        <w:div w:id="1077748017">
                          <w:marLeft w:val="0"/>
                          <w:marRight w:val="0"/>
                          <w:marTop w:val="0"/>
                          <w:marBottom w:val="0"/>
                          <w:divBdr>
                            <w:top w:val="none" w:sz="0" w:space="0" w:color="auto"/>
                            <w:left w:val="none" w:sz="0" w:space="0" w:color="auto"/>
                            <w:bottom w:val="none" w:sz="0" w:space="0" w:color="auto"/>
                            <w:right w:val="none" w:sz="0" w:space="0" w:color="auto"/>
                          </w:divBdr>
                          <w:divsChild>
                            <w:div w:id="135490035">
                              <w:marLeft w:val="0"/>
                              <w:marRight w:val="0"/>
                              <w:marTop w:val="0"/>
                              <w:marBottom w:val="0"/>
                              <w:divBdr>
                                <w:top w:val="none" w:sz="0" w:space="0" w:color="auto"/>
                                <w:left w:val="none" w:sz="0" w:space="0" w:color="auto"/>
                                <w:bottom w:val="none" w:sz="0" w:space="0" w:color="auto"/>
                                <w:right w:val="none" w:sz="0" w:space="0" w:color="auto"/>
                              </w:divBdr>
                              <w:divsChild>
                                <w:div w:id="1125932302">
                                  <w:marLeft w:val="0"/>
                                  <w:marRight w:val="0"/>
                                  <w:marTop w:val="0"/>
                                  <w:marBottom w:val="0"/>
                                  <w:divBdr>
                                    <w:top w:val="none" w:sz="0" w:space="0" w:color="auto"/>
                                    <w:left w:val="none" w:sz="0" w:space="0" w:color="auto"/>
                                    <w:bottom w:val="none" w:sz="0" w:space="0" w:color="auto"/>
                                    <w:right w:val="none" w:sz="0" w:space="0" w:color="auto"/>
                                  </w:divBdr>
                                  <w:divsChild>
                                    <w:div w:id="1764716720">
                                      <w:marLeft w:val="0"/>
                                      <w:marRight w:val="0"/>
                                      <w:marTop w:val="0"/>
                                      <w:marBottom w:val="0"/>
                                      <w:divBdr>
                                        <w:top w:val="none" w:sz="0" w:space="0" w:color="auto"/>
                                        <w:left w:val="none" w:sz="0" w:space="0" w:color="auto"/>
                                        <w:bottom w:val="none" w:sz="0" w:space="0" w:color="auto"/>
                                        <w:right w:val="none" w:sz="0" w:space="0" w:color="auto"/>
                                      </w:divBdr>
                                      <w:divsChild>
                                        <w:div w:id="1219629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94944">
          <w:marLeft w:val="0"/>
          <w:marRight w:val="0"/>
          <w:marTop w:val="0"/>
          <w:marBottom w:val="0"/>
          <w:divBdr>
            <w:top w:val="none" w:sz="0" w:space="0" w:color="auto"/>
            <w:left w:val="none" w:sz="0" w:space="0" w:color="auto"/>
            <w:bottom w:val="none" w:sz="0" w:space="0" w:color="auto"/>
            <w:right w:val="none" w:sz="0" w:space="0" w:color="auto"/>
          </w:divBdr>
          <w:divsChild>
            <w:div w:id="550113683">
              <w:marLeft w:val="0"/>
              <w:marRight w:val="0"/>
              <w:marTop w:val="0"/>
              <w:marBottom w:val="0"/>
              <w:divBdr>
                <w:top w:val="none" w:sz="0" w:space="0" w:color="auto"/>
                <w:left w:val="none" w:sz="0" w:space="0" w:color="auto"/>
                <w:bottom w:val="none" w:sz="0" w:space="0" w:color="auto"/>
                <w:right w:val="none" w:sz="0" w:space="0" w:color="auto"/>
              </w:divBdr>
              <w:divsChild>
                <w:div w:id="548567016">
                  <w:marLeft w:val="0"/>
                  <w:marRight w:val="0"/>
                  <w:marTop w:val="0"/>
                  <w:marBottom w:val="0"/>
                  <w:divBdr>
                    <w:top w:val="none" w:sz="0" w:space="0" w:color="auto"/>
                    <w:left w:val="none" w:sz="0" w:space="0" w:color="auto"/>
                    <w:bottom w:val="none" w:sz="0" w:space="0" w:color="auto"/>
                    <w:right w:val="none" w:sz="0" w:space="0" w:color="auto"/>
                  </w:divBdr>
                  <w:divsChild>
                    <w:div w:id="1102652806">
                      <w:marLeft w:val="0"/>
                      <w:marRight w:val="0"/>
                      <w:marTop w:val="0"/>
                      <w:marBottom w:val="0"/>
                      <w:divBdr>
                        <w:top w:val="none" w:sz="0" w:space="0" w:color="auto"/>
                        <w:left w:val="none" w:sz="0" w:space="0" w:color="auto"/>
                        <w:bottom w:val="none" w:sz="0" w:space="0" w:color="auto"/>
                        <w:right w:val="none" w:sz="0" w:space="0" w:color="auto"/>
                      </w:divBdr>
                      <w:divsChild>
                        <w:div w:id="1470171045">
                          <w:marLeft w:val="0"/>
                          <w:marRight w:val="0"/>
                          <w:marTop w:val="0"/>
                          <w:marBottom w:val="0"/>
                          <w:divBdr>
                            <w:top w:val="none" w:sz="0" w:space="0" w:color="auto"/>
                            <w:left w:val="none" w:sz="0" w:space="0" w:color="auto"/>
                            <w:bottom w:val="none" w:sz="0" w:space="0" w:color="auto"/>
                            <w:right w:val="none" w:sz="0" w:space="0" w:color="auto"/>
                          </w:divBdr>
                          <w:divsChild>
                            <w:div w:id="384917863">
                              <w:marLeft w:val="0"/>
                              <w:marRight w:val="0"/>
                              <w:marTop w:val="0"/>
                              <w:marBottom w:val="0"/>
                              <w:divBdr>
                                <w:top w:val="none" w:sz="0" w:space="0" w:color="auto"/>
                                <w:left w:val="none" w:sz="0" w:space="0" w:color="auto"/>
                                <w:bottom w:val="none" w:sz="0" w:space="0" w:color="auto"/>
                                <w:right w:val="none" w:sz="0" w:space="0" w:color="auto"/>
                              </w:divBdr>
                              <w:divsChild>
                                <w:div w:id="1866402574">
                                  <w:marLeft w:val="0"/>
                                  <w:marRight w:val="0"/>
                                  <w:marTop w:val="0"/>
                                  <w:marBottom w:val="0"/>
                                  <w:divBdr>
                                    <w:top w:val="none" w:sz="0" w:space="0" w:color="auto"/>
                                    <w:left w:val="none" w:sz="0" w:space="0" w:color="auto"/>
                                    <w:bottom w:val="none" w:sz="0" w:space="0" w:color="auto"/>
                                    <w:right w:val="none" w:sz="0" w:space="0" w:color="auto"/>
                                  </w:divBdr>
                                  <w:divsChild>
                                    <w:div w:id="33040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5682587">
          <w:marLeft w:val="0"/>
          <w:marRight w:val="0"/>
          <w:marTop w:val="0"/>
          <w:marBottom w:val="0"/>
          <w:divBdr>
            <w:top w:val="none" w:sz="0" w:space="0" w:color="auto"/>
            <w:left w:val="none" w:sz="0" w:space="0" w:color="auto"/>
            <w:bottom w:val="none" w:sz="0" w:space="0" w:color="auto"/>
            <w:right w:val="none" w:sz="0" w:space="0" w:color="auto"/>
          </w:divBdr>
          <w:divsChild>
            <w:div w:id="198395877">
              <w:marLeft w:val="0"/>
              <w:marRight w:val="0"/>
              <w:marTop w:val="0"/>
              <w:marBottom w:val="0"/>
              <w:divBdr>
                <w:top w:val="none" w:sz="0" w:space="0" w:color="auto"/>
                <w:left w:val="none" w:sz="0" w:space="0" w:color="auto"/>
                <w:bottom w:val="none" w:sz="0" w:space="0" w:color="auto"/>
                <w:right w:val="none" w:sz="0" w:space="0" w:color="auto"/>
              </w:divBdr>
              <w:divsChild>
                <w:div w:id="389308066">
                  <w:marLeft w:val="0"/>
                  <w:marRight w:val="0"/>
                  <w:marTop w:val="0"/>
                  <w:marBottom w:val="0"/>
                  <w:divBdr>
                    <w:top w:val="none" w:sz="0" w:space="0" w:color="auto"/>
                    <w:left w:val="none" w:sz="0" w:space="0" w:color="auto"/>
                    <w:bottom w:val="none" w:sz="0" w:space="0" w:color="auto"/>
                    <w:right w:val="none" w:sz="0" w:space="0" w:color="auto"/>
                  </w:divBdr>
                  <w:divsChild>
                    <w:div w:id="2142072477">
                      <w:marLeft w:val="0"/>
                      <w:marRight w:val="0"/>
                      <w:marTop w:val="0"/>
                      <w:marBottom w:val="0"/>
                      <w:divBdr>
                        <w:top w:val="none" w:sz="0" w:space="0" w:color="auto"/>
                        <w:left w:val="none" w:sz="0" w:space="0" w:color="auto"/>
                        <w:bottom w:val="none" w:sz="0" w:space="0" w:color="auto"/>
                        <w:right w:val="none" w:sz="0" w:space="0" w:color="auto"/>
                      </w:divBdr>
                      <w:divsChild>
                        <w:div w:id="654575656">
                          <w:marLeft w:val="0"/>
                          <w:marRight w:val="0"/>
                          <w:marTop w:val="0"/>
                          <w:marBottom w:val="0"/>
                          <w:divBdr>
                            <w:top w:val="none" w:sz="0" w:space="0" w:color="auto"/>
                            <w:left w:val="none" w:sz="0" w:space="0" w:color="auto"/>
                            <w:bottom w:val="none" w:sz="0" w:space="0" w:color="auto"/>
                            <w:right w:val="none" w:sz="0" w:space="0" w:color="auto"/>
                          </w:divBdr>
                          <w:divsChild>
                            <w:div w:id="434138334">
                              <w:marLeft w:val="0"/>
                              <w:marRight w:val="0"/>
                              <w:marTop w:val="0"/>
                              <w:marBottom w:val="0"/>
                              <w:divBdr>
                                <w:top w:val="none" w:sz="0" w:space="0" w:color="auto"/>
                                <w:left w:val="none" w:sz="0" w:space="0" w:color="auto"/>
                                <w:bottom w:val="none" w:sz="0" w:space="0" w:color="auto"/>
                                <w:right w:val="none" w:sz="0" w:space="0" w:color="auto"/>
                              </w:divBdr>
                              <w:divsChild>
                                <w:div w:id="487289604">
                                  <w:marLeft w:val="0"/>
                                  <w:marRight w:val="0"/>
                                  <w:marTop w:val="0"/>
                                  <w:marBottom w:val="0"/>
                                  <w:divBdr>
                                    <w:top w:val="none" w:sz="0" w:space="0" w:color="auto"/>
                                    <w:left w:val="none" w:sz="0" w:space="0" w:color="auto"/>
                                    <w:bottom w:val="none" w:sz="0" w:space="0" w:color="auto"/>
                                    <w:right w:val="none" w:sz="0" w:space="0" w:color="auto"/>
                                  </w:divBdr>
                                  <w:divsChild>
                                    <w:div w:id="1621690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0119252">
          <w:marLeft w:val="0"/>
          <w:marRight w:val="0"/>
          <w:marTop w:val="0"/>
          <w:marBottom w:val="0"/>
          <w:divBdr>
            <w:top w:val="none" w:sz="0" w:space="0" w:color="auto"/>
            <w:left w:val="none" w:sz="0" w:space="0" w:color="auto"/>
            <w:bottom w:val="none" w:sz="0" w:space="0" w:color="auto"/>
            <w:right w:val="none" w:sz="0" w:space="0" w:color="auto"/>
          </w:divBdr>
          <w:divsChild>
            <w:div w:id="1451583964">
              <w:marLeft w:val="0"/>
              <w:marRight w:val="0"/>
              <w:marTop w:val="0"/>
              <w:marBottom w:val="0"/>
              <w:divBdr>
                <w:top w:val="none" w:sz="0" w:space="0" w:color="auto"/>
                <w:left w:val="none" w:sz="0" w:space="0" w:color="auto"/>
                <w:bottom w:val="none" w:sz="0" w:space="0" w:color="auto"/>
                <w:right w:val="none" w:sz="0" w:space="0" w:color="auto"/>
              </w:divBdr>
              <w:divsChild>
                <w:div w:id="1500121938">
                  <w:marLeft w:val="0"/>
                  <w:marRight w:val="0"/>
                  <w:marTop w:val="0"/>
                  <w:marBottom w:val="0"/>
                  <w:divBdr>
                    <w:top w:val="none" w:sz="0" w:space="0" w:color="auto"/>
                    <w:left w:val="none" w:sz="0" w:space="0" w:color="auto"/>
                    <w:bottom w:val="none" w:sz="0" w:space="0" w:color="auto"/>
                    <w:right w:val="none" w:sz="0" w:space="0" w:color="auto"/>
                  </w:divBdr>
                  <w:divsChild>
                    <w:div w:id="1922180117">
                      <w:marLeft w:val="0"/>
                      <w:marRight w:val="0"/>
                      <w:marTop w:val="0"/>
                      <w:marBottom w:val="0"/>
                      <w:divBdr>
                        <w:top w:val="none" w:sz="0" w:space="0" w:color="auto"/>
                        <w:left w:val="none" w:sz="0" w:space="0" w:color="auto"/>
                        <w:bottom w:val="none" w:sz="0" w:space="0" w:color="auto"/>
                        <w:right w:val="none" w:sz="0" w:space="0" w:color="auto"/>
                      </w:divBdr>
                      <w:divsChild>
                        <w:div w:id="886187210">
                          <w:marLeft w:val="0"/>
                          <w:marRight w:val="0"/>
                          <w:marTop w:val="0"/>
                          <w:marBottom w:val="0"/>
                          <w:divBdr>
                            <w:top w:val="none" w:sz="0" w:space="0" w:color="auto"/>
                            <w:left w:val="none" w:sz="0" w:space="0" w:color="auto"/>
                            <w:bottom w:val="none" w:sz="0" w:space="0" w:color="auto"/>
                            <w:right w:val="none" w:sz="0" w:space="0" w:color="auto"/>
                          </w:divBdr>
                          <w:divsChild>
                            <w:div w:id="1367488073">
                              <w:marLeft w:val="0"/>
                              <w:marRight w:val="0"/>
                              <w:marTop w:val="0"/>
                              <w:marBottom w:val="0"/>
                              <w:divBdr>
                                <w:top w:val="none" w:sz="0" w:space="0" w:color="auto"/>
                                <w:left w:val="none" w:sz="0" w:space="0" w:color="auto"/>
                                <w:bottom w:val="none" w:sz="0" w:space="0" w:color="auto"/>
                                <w:right w:val="none" w:sz="0" w:space="0" w:color="auto"/>
                              </w:divBdr>
                              <w:divsChild>
                                <w:div w:id="1808937226">
                                  <w:marLeft w:val="0"/>
                                  <w:marRight w:val="0"/>
                                  <w:marTop w:val="0"/>
                                  <w:marBottom w:val="0"/>
                                  <w:divBdr>
                                    <w:top w:val="none" w:sz="0" w:space="0" w:color="auto"/>
                                    <w:left w:val="none" w:sz="0" w:space="0" w:color="auto"/>
                                    <w:bottom w:val="none" w:sz="0" w:space="0" w:color="auto"/>
                                    <w:right w:val="none" w:sz="0" w:space="0" w:color="auto"/>
                                  </w:divBdr>
                                  <w:divsChild>
                                    <w:div w:id="60293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1029280">
          <w:marLeft w:val="0"/>
          <w:marRight w:val="0"/>
          <w:marTop w:val="0"/>
          <w:marBottom w:val="0"/>
          <w:divBdr>
            <w:top w:val="none" w:sz="0" w:space="0" w:color="auto"/>
            <w:left w:val="none" w:sz="0" w:space="0" w:color="auto"/>
            <w:bottom w:val="none" w:sz="0" w:space="0" w:color="auto"/>
            <w:right w:val="none" w:sz="0" w:space="0" w:color="auto"/>
          </w:divBdr>
          <w:divsChild>
            <w:div w:id="373314474">
              <w:marLeft w:val="0"/>
              <w:marRight w:val="0"/>
              <w:marTop w:val="0"/>
              <w:marBottom w:val="0"/>
              <w:divBdr>
                <w:top w:val="none" w:sz="0" w:space="0" w:color="auto"/>
                <w:left w:val="none" w:sz="0" w:space="0" w:color="auto"/>
                <w:bottom w:val="none" w:sz="0" w:space="0" w:color="auto"/>
                <w:right w:val="none" w:sz="0" w:space="0" w:color="auto"/>
              </w:divBdr>
              <w:divsChild>
                <w:div w:id="534319059">
                  <w:marLeft w:val="0"/>
                  <w:marRight w:val="0"/>
                  <w:marTop w:val="0"/>
                  <w:marBottom w:val="0"/>
                  <w:divBdr>
                    <w:top w:val="none" w:sz="0" w:space="0" w:color="auto"/>
                    <w:left w:val="none" w:sz="0" w:space="0" w:color="auto"/>
                    <w:bottom w:val="none" w:sz="0" w:space="0" w:color="auto"/>
                    <w:right w:val="none" w:sz="0" w:space="0" w:color="auto"/>
                  </w:divBdr>
                  <w:divsChild>
                    <w:div w:id="531188468">
                      <w:marLeft w:val="0"/>
                      <w:marRight w:val="0"/>
                      <w:marTop w:val="0"/>
                      <w:marBottom w:val="0"/>
                      <w:divBdr>
                        <w:top w:val="none" w:sz="0" w:space="0" w:color="auto"/>
                        <w:left w:val="none" w:sz="0" w:space="0" w:color="auto"/>
                        <w:bottom w:val="none" w:sz="0" w:space="0" w:color="auto"/>
                        <w:right w:val="none" w:sz="0" w:space="0" w:color="auto"/>
                      </w:divBdr>
                      <w:divsChild>
                        <w:div w:id="1611083947">
                          <w:marLeft w:val="0"/>
                          <w:marRight w:val="0"/>
                          <w:marTop w:val="0"/>
                          <w:marBottom w:val="0"/>
                          <w:divBdr>
                            <w:top w:val="none" w:sz="0" w:space="0" w:color="auto"/>
                            <w:left w:val="none" w:sz="0" w:space="0" w:color="auto"/>
                            <w:bottom w:val="none" w:sz="0" w:space="0" w:color="auto"/>
                            <w:right w:val="none" w:sz="0" w:space="0" w:color="auto"/>
                          </w:divBdr>
                          <w:divsChild>
                            <w:div w:id="1617520533">
                              <w:marLeft w:val="0"/>
                              <w:marRight w:val="0"/>
                              <w:marTop w:val="0"/>
                              <w:marBottom w:val="0"/>
                              <w:divBdr>
                                <w:top w:val="none" w:sz="0" w:space="0" w:color="auto"/>
                                <w:left w:val="none" w:sz="0" w:space="0" w:color="auto"/>
                                <w:bottom w:val="none" w:sz="0" w:space="0" w:color="auto"/>
                                <w:right w:val="none" w:sz="0" w:space="0" w:color="auto"/>
                              </w:divBdr>
                              <w:divsChild>
                                <w:div w:id="1954747309">
                                  <w:marLeft w:val="0"/>
                                  <w:marRight w:val="0"/>
                                  <w:marTop w:val="0"/>
                                  <w:marBottom w:val="0"/>
                                  <w:divBdr>
                                    <w:top w:val="none" w:sz="0" w:space="0" w:color="auto"/>
                                    <w:left w:val="none" w:sz="0" w:space="0" w:color="auto"/>
                                    <w:bottom w:val="none" w:sz="0" w:space="0" w:color="auto"/>
                                    <w:right w:val="none" w:sz="0" w:space="0" w:color="auto"/>
                                  </w:divBdr>
                                  <w:divsChild>
                                    <w:div w:id="597445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8697234">
          <w:marLeft w:val="0"/>
          <w:marRight w:val="0"/>
          <w:marTop w:val="0"/>
          <w:marBottom w:val="0"/>
          <w:divBdr>
            <w:top w:val="none" w:sz="0" w:space="0" w:color="auto"/>
            <w:left w:val="none" w:sz="0" w:space="0" w:color="auto"/>
            <w:bottom w:val="none" w:sz="0" w:space="0" w:color="auto"/>
            <w:right w:val="none" w:sz="0" w:space="0" w:color="auto"/>
          </w:divBdr>
          <w:divsChild>
            <w:div w:id="1917201479">
              <w:marLeft w:val="0"/>
              <w:marRight w:val="0"/>
              <w:marTop w:val="0"/>
              <w:marBottom w:val="0"/>
              <w:divBdr>
                <w:top w:val="none" w:sz="0" w:space="0" w:color="auto"/>
                <w:left w:val="none" w:sz="0" w:space="0" w:color="auto"/>
                <w:bottom w:val="none" w:sz="0" w:space="0" w:color="auto"/>
                <w:right w:val="none" w:sz="0" w:space="0" w:color="auto"/>
              </w:divBdr>
              <w:divsChild>
                <w:div w:id="1651641331">
                  <w:marLeft w:val="0"/>
                  <w:marRight w:val="0"/>
                  <w:marTop w:val="0"/>
                  <w:marBottom w:val="0"/>
                  <w:divBdr>
                    <w:top w:val="none" w:sz="0" w:space="0" w:color="auto"/>
                    <w:left w:val="none" w:sz="0" w:space="0" w:color="auto"/>
                    <w:bottom w:val="none" w:sz="0" w:space="0" w:color="auto"/>
                    <w:right w:val="none" w:sz="0" w:space="0" w:color="auto"/>
                  </w:divBdr>
                  <w:divsChild>
                    <w:div w:id="1661033371">
                      <w:marLeft w:val="0"/>
                      <w:marRight w:val="0"/>
                      <w:marTop w:val="0"/>
                      <w:marBottom w:val="0"/>
                      <w:divBdr>
                        <w:top w:val="none" w:sz="0" w:space="0" w:color="auto"/>
                        <w:left w:val="none" w:sz="0" w:space="0" w:color="auto"/>
                        <w:bottom w:val="none" w:sz="0" w:space="0" w:color="auto"/>
                        <w:right w:val="none" w:sz="0" w:space="0" w:color="auto"/>
                      </w:divBdr>
                      <w:divsChild>
                        <w:div w:id="1407218595">
                          <w:marLeft w:val="0"/>
                          <w:marRight w:val="0"/>
                          <w:marTop w:val="0"/>
                          <w:marBottom w:val="0"/>
                          <w:divBdr>
                            <w:top w:val="none" w:sz="0" w:space="0" w:color="auto"/>
                            <w:left w:val="none" w:sz="0" w:space="0" w:color="auto"/>
                            <w:bottom w:val="none" w:sz="0" w:space="0" w:color="auto"/>
                            <w:right w:val="none" w:sz="0" w:space="0" w:color="auto"/>
                          </w:divBdr>
                          <w:divsChild>
                            <w:div w:id="1208879177">
                              <w:marLeft w:val="0"/>
                              <w:marRight w:val="0"/>
                              <w:marTop w:val="0"/>
                              <w:marBottom w:val="0"/>
                              <w:divBdr>
                                <w:top w:val="none" w:sz="0" w:space="0" w:color="auto"/>
                                <w:left w:val="none" w:sz="0" w:space="0" w:color="auto"/>
                                <w:bottom w:val="none" w:sz="0" w:space="0" w:color="auto"/>
                                <w:right w:val="none" w:sz="0" w:space="0" w:color="auto"/>
                              </w:divBdr>
                              <w:divsChild>
                                <w:div w:id="1393235831">
                                  <w:marLeft w:val="0"/>
                                  <w:marRight w:val="0"/>
                                  <w:marTop w:val="0"/>
                                  <w:marBottom w:val="0"/>
                                  <w:divBdr>
                                    <w:top w:val="none" w:sz="0" w:space="0" w:color="auto"/>
                                    <w:left w:val="none" w:sz="0" w:space="0" w:color="auto"/>
                                    <w:bottom w:val="none" w:sz="0" w:space="0" w:color="auto"/>
                                    <w:right w:val="none" w:sz="0" w:space="0" w:color="auto"/>
                                  </w:divBdr>
                                  <w:divsChild>
                                    <w:div w:id="819807536">
                                      <w:marLeft w:val="0"/>
                                      <w:marRight w:val="0"/>
                                      <w:marTop w:val="0"/>
                                      <w:marBottom w:val="0"/>
                                      <w:divBdr>
                                        <w:top w:val="none" w:sz="0" w:space="0" w:color="auto"/>
                                        <w:left w:val="none" w:sz="0" w:space="0" w:color="auto"/>
                                        <w:bottom w:val="none" w:sz="0" w:space="0" w:color="auto"/>
                                        <w:right w:val="none" w:sz="0" w:space="0" w:color="auto"/>
                                      </w:divBdr>
                                      <w:divsChild>
                                        <w:div w:id="1906405445">
                                          <w:marLeft w:val="0"/>
                                          <w:marRight w:val="0"/>
                                          <w:marTop w:val="0"/>
                                          <w:marBottom w:val="0"/>
                                          <w:divBdr>
                                            <w:top w:val="none" w:sz="0" w:space="0" w:color="auto"/>
                                            <w:left w:val="none" w:sz="0" w:space="0" w:color="auto"/>
                                            <w:bottom w:val="none" w:sz="0" w:space="0" w:color="auto"/>
                                            <w:right w:val="none" w:sz="0" w:space="0" w:color="auto"/>
                                          </w:divBdr>
                                          <w:divsChild>
                                            <w:div w:id="1007174377">
                                              <w:marLeft w:val="0"/>
                                              <w:marRight w:val="0"/>
                                              <w:marTop w:val="0"/>
                                              <w:marBottom w:val="0"/>
                                              <w:divBdr>
                                                <w:top w:val="none" w:sz="0" w:space="0" w:color="auto"/>
                                                <w:left w:val="none" w:sz="0" w:space="0" w:color="auto"/>
                                                <w:bottom w:val="none" w:sz="0" w:space="0" w:color="auto"/>
                                                <w:right w:val="none" w:sz="0" w:space="0" w:color="auto"/>
                                              </w:divBdr>
                                            </w:div>
                                            <w:div w:id="1017924101">
                                              <w:marLeft w:val="0"/>
                                              <w:marRight w:val="0"/>
                                              <w:marTop w:val="0"/>
                                              <w:marBottom w:val="0"/>
                                              <w:divBdr>
                                                <w:top w:val="none" w:sz="0" w:space="0" w:color="auto"/>
                                                <w:left w:val="none" w:sz="0" w:space="0" w:color="auto"/>
                                                <w:bottom w:val="none" w:sz="0" w:space="0" w:color="auto"/>
                                                <w:right w:val="none" w:sz="0" w:space="0" w:color="auto"/>
                                              </w:divBdr>
                                              <w:divsChild>
                                                <w:div w:id="1594438227">
                                                  <w:marLeft w:val="0"/>
                                                  <w:marRight w:val="0"/>
                                                  <w:marTop w:val="0"/>
                                                  <w:marBottom w:val="0"/>
                                                  <w:divBdr>
                                                    <w:top w:val="none" w:sz="0" w:space="0" w:color="auto"/>
                                                    <w:left w:val="none" w:sz="0" w:space="0" w:color="auto"/>
                                                    <w:bottom w:val="none" w:sz="0" w:space="0" w:color="auto"/>
                                                    <w:right w:val="none" w:sz="0" w:space="0" w:color="auto"/>
                                                  </w:divBdr>
                                                </w:div>
                                                <w:div w:id="1829712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39999066">
          <w:marLeft w:val="0"/>
          <w:marRight w:val="0"/>
          <w:marTop w:val="0"/>
          <w:marBottom w:val="0"/>
          <w:divBdr>
            <w:top w:val="none" w:sz="0" w:space="0" w:color="auto"/>
            <w:left w:val="none" w:sz="0" w:space="0" w:color="auto"/>
            <w:bottom w:val="none" w:sz="0" w:space="0" w:color="auto"/>
            <w:right w:val="none" w:sz="0" w:space="0" w:color="auto"/>
          </w:divBdr>
          <w:divsChild>
            <w:div w:id="23865982">
              <w:marLeft w:val="0"/>
              <w:marRight w:val="0"/>
              <w:marTop w:val="0"/>
              <w:marBottom w:val="0"/>
              <w:divBdr>
                <w:top w:val="none" w:sz="0" w:space="0" w:color="auto"/>
                <w:left w:val="none" w:sz="0" w:space="0" w:color="auto"/>
                <w:bottom w:val="none" w:sz="0" w:space="0" w:color="auto"/>
                <w:right w:val="none" w:sz="0" w:space="0" w:color="auto"/>
              </w:divBdr>
              <w:divsChild>
                <w:div w:id="167136605">
                  <w:marLeft w:val="0"/>
                  <w:marRight w:val="0"/>
                  <w:marTop w:val="0"/>
                  <w:marBottom w:val="0"/>
                  <w:divBdr>
                    <w:top w:val="none" w:sz="0" w:space="0" w:color="auto"/>
                    <w:left w:val="none" w:sz="0" w:space="0" w:color="auto"/>
                    <w:bottom w:val="none" w:sz="0" w:space="0" w:color="auto"/>
                    <w:right w:val="none" w:sz="0" w:space="0" w:color="auto"/>
                  </w:divBdr>
                  <w:divsChild>
                    <w:div w:id="660548061">
                      <w:marLeft w:val="0"/>
                      <w:marRight w:val="0"/>
                      <w:marTop w:val="0"/>
                      <w:marBottom w:val="0"/>
                      <w:divBdr>
                        <w:top w:val="none" w:sz="0" w:space="0" w:color="auto"/>
                        <w:left w:val="none" w:sz="0" w:space="0" w:color="auto"/>
                        <w:bottom w:val="none" w:sz="0" w:space="0" w:color="auto"/>
                        <w:right w:val="none" w:sz="0" w:space="0" w:color="auto"/>
                      </w:divBdr>
                      <w:divsChild>
                        <w:div w:id="876352698">
                          <w:marLeft w:val="0"/>
                          <w:marRight w:val="0"/>
                          <w:marTop w:val="0"/>
                          <w:marBottom w:val="0"/>
                          <w:divBdr>
                            <w:top w:val="none" w:sz="0" w:space="0" w:color="auto"/>
                            <w:left w:val="none" w:sz="0" w:space="0" w:color="auto"/>
                            <w:bottom w:val="none" w:sz="0" w:space="0" w:color="auto"/>
                            <w:right w:val="none" w:sz="0" w:space="0" w:color="auto"/>
                          </w:divBdr>
                          <w:divsChild>
                            <w:div w:id="1498232377">
                              <w:marLeft w:val="0"/>
                              <w:marRight w:val="0"/>
                              <w:marTop w:val="0"/>
                              <w:marBottom w:val="0"/>
                              <w:divBdr>
                                <w:top w:val="none" w:sz="0" w:space="0" w:color="auto"/>
                                <w:left w:val="none" w:sz="0" w:space="0" w:color="auto"/>
                                <w:bottom w:val="none" w:sz="0" w:space="0" w:color="auto"/>
                                <w:right w:val="none" w:sz="0" w:space="0" w:color="auto"/>
                              </w:divBdr>
                              <w:divsChild>
                                <w:div w:id="1955096482">
                                  <w:marLeft w:val="0"/>
                                  <w:marRight w:val="0"/>
                                  <w:marTop w:val="0"/>
                                  <w:marBottom w:val="0"/>
                                  <w:divBdr>
                                    <w:top w:val="none" w:sz="0" w:space="0" w:color="auto"/>
                                    <w:left w:val="none" w:sz="0" w:space="0" w:color="auto"/>
                                    <w:bottom w:val="none" w:sz="0" w:space="0" w:color="auto"/>
                                    <w:right w:val="none" w:sz="0" w:space="0" w:color="auto"/>
                                  </w:divBdr>
                                  <w:divsChild>
                                    <w:div w:id="80727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9352793">
          <w:marLeft w:val="0"/>
          <w:marRight w:val="0"/>
          <w:marTop w:val="0"/>
          <w:marBottom w:val="0"/>
          <w:divBdr>
            <w:top w:val="none" w:sz="0" w:space="0" w:color="auto"/>
            <w:left w:val="none" w:sz="0" w:space="0" w:color="auto"/>
            <w:bottom w:val="none" w:sz="0" w:space="0" w:color="auto"/>
            <w:right w:val="none" w:sz="0" w:space="0" w:color="auto"/>
          </w:divBdr>
          <w:divsChild>
            <w:div w:id="1560942245">
              <w:marLeft w:val="0"/>
              <w:marRight w:val="0"/>
              <w:marTop w:val="0"/>
              <w:marBottom w:val="0"/>
              <w:divBdr>
                <w:top w:val="none" w:sz="0" w:space="0" w:color="auto"/>
                <w:left w:val="none" w:sz="0" w:space="0" w:color="auto"/>
                <w:bottom w:val="none" w:sz="0" w:space="0" w:color="auto"/>
                <w:right w:val="none" w:sz="0" w:space="0" w:color="auto"/>
              </w:divBdr>
              <w:divsChild>
                <w:div w:id="1095177156">
                  <w:marLeft w:val="0"/>
                  <w:marRight w:val="0"/>
                  <w:marTop w:val="0"/>
                  <w:marBottom w:val="0"/>
                  <w:divBdr>
                    <w:top w:val="none" w:sz="0" w:space="0" w:color="auto"/>
                    <w:left w:val="none" w:sz="0" w:space="0" w:color="auto"/>
                    <w:bottom w:val="none" w:sz="0" w:space="0" w:color="auto"/>
                    <w:right w:val="none" w:sz="0" w:space="0" w:color="auto"/>
                  </w:divBdr>
                  <w:divsChild>
                    <w:div w:id="512377882">
                      <w:marLeft w:val="0"/>
                      <w:marRight w:val="0"/>
                      <w:marTop w:val="0"/>
                      <w:marBottom w:val="0"/>
                      <w:divBdr>
                        <w:top w:val="none" w:sz="0" w:space="0" w:color="auto"/>
                        <w:left w:val="none" w:sz="0" w:space="0" w:color="auto"/>
                        <w:bottom w:val="none" w:sz="0" w:space="0" w:color="auto"/>
                        <w:right w:val="none" w:sz="0" w:space="0" w:color="auto"/>
                      </w:divBdr>
                      <w:divsChild>
                        <w:div w:id="206260663">
                          <w:marLeft w:val="0"/>
                          <w:marRight w:val="0"/>
                          <w:marTop w:val="0"/>
                          <w:marBottom w:val="0"/>
                          <w:divBdr>
                            <w:top w:val="none" w:sz="0" w:space="0" w:color="auto"/>
                            <w:left w:val="none" w:sz="0" w:space="0" w:color="auto"/>
                            <w:bottom w:val="none" w:sz="0" w:space="0" w:color="auto"/>
                            <w:right w:val="none" w:sz="0" w:space="0" w:color="auto"/>
                          </w:divBdr>
                          <w:divsChild>
                            <w:div w:id="790247091">
                              <w:marLeft w:val="0"/>
                              <w:marRight w:val="0"/>
                              <w:marTop w:val="0"/>
                              <w:marBottom w:val="0"/>
                              <w:divBdr>
                                <w:top w:val="none" w:sz="0" w:space="0" w:color="auto"/>
                                <w:left w:val="none" w:sz="0" w:space="0" w:color="auto"/>
                                <w:bottom w:val="none" w:sz="0" w:space="0" w:color="auto"/>
                                <w:right w:val="none" w:sz="0" w:space="0" w:color="auto"/>
                              </w:divBdr>
                              <w:divsChild>
                                <w:div w:id="1529757648">
                                  <w:marLeft w:val="0"/>
                                  <w:marRight w:val="0"/>
                                  <w:marTop w:val="0"/>
                                  <w:marBottom w:val="0"/>
                                  <w:divBdr>
                                    <w:top w:val="none" w:sz="0" w:space="0" w:color="auto"/>
                                    <w:left w:val="none" w:sz="0" w:space="0" w:color="auto"/>
                                    <w:bottom w:val="none" w:sz="0" w:space="0" w:color="auto"/>
                                    <w:right w:val="none" w:sz="0" w:space="0" w:color="auto"/>
                                  </w:divBdr>
                                  <w:divsChild>
                                    <w:div w:id="771634572">
                                      <w:marLeft w:val="0"/>
                                      <w:marRight w:val="0"/>
                                      <w:marTop w:val="0"/>
                                      <w:marBottom w:val="0"/>
                                      <w:divBdr>
                                        <w:top w:val="none" w:sz="0" w:space="0" w:color="auto"/>
                                        <w:left w:val="none" w:sz="0" w:space="0" w:color="auto"/>
                                        <w:bottom w:val="none" w:sz="0" w:space="0" w:color="auto"/>
                                        <w:right w:val="none" w:sz="0" w:space="0" w:color="auto"/>
                                      </w:divBdr>
                                      <w:divsChild>
                                        <w:div w:id="339432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7257772">
          <w:marLeft w:val="0"/>
          <w:marRight w:val="0"/>
          <w:marTop w:val="0"/>
          <w:marBottom w:val="0"/>
          <w:divBdr>
            <w:top w:val="none" w:sz="0" w:space="0" w:color="auto"/>
            <w:left w:val="none" w:sz="0" w:space="0" w:color="auto"/>
            <w:bottom w:val="none" w:sz="0" w:space="0" w:color="auto"/>
            <w:right w:val="none" w:sz="0" w:space="0" w:color="auto"/>
          </w:divBdr>
          <w:divsChild>
            <w:div w:id="1362122713">
              <w:marLeft w:val="0"/>
              <w:marRight w:val="0"/>
              <w:marTop w:val="0"/>
              <w:marBottom w:val="0"/>
              <w:divBdr>
                <w:top w:val="none" w:sz="0" w:space="0" w:color="auto"/>
                <w:left w:val="none" w:sz="0" w:space="0" w:color="auto"/>
                <w:bottom w:val="none" w:sz="0" w:space="0" w:color="auto"/>
                <w:right w:val="none" w:sz="0" w:space="0" w:color="auto"/>
              </w:divBdr>
              <w:divsChild>
                <w:div w:id="1683313025">
                  <w:marLeft w:val="0"/>
                  <w:marRight w:val="0"/>
                  <w:marTop w:val="0"/>
                  <w:marBottom w:val="0"/>
                  <w:divBdr>
                    <w:top w:val="none" w:sz="0" w:space="0" w:color="auto"/>
                    <w:left w:val="none" w:sz="0" w:space="0" w:color="auto"/>
                    <w:bottom w:val="none" w:sz="0" w:space="0" w:color="auto"/>
                    <w:right w:val="none" w:sz="0" w:space="0" w:color="auto"/>
                  </w:divBdr>
                  <w:divsChild>
                    <w:div w:id="2000645751">
                      <w:marLeft w:val="0"/>
                      <w:marRight w:val="0"/>
                      <w:marTop w:val="0"/>
                      <w:marBottom w:val="0"/>
                      <w:divBdr>
                        <w:top w:val="none" w:sz="0" w:space="0" w:color="auto"/>
                        <w:left w:val="none" w:sz="0" w:space="0" w:color="auto"/>
                        <w:bottom w:val="none" w:sz="0" w:space="0" w:color="auto"/>
                        <w:right w:val="none" w:sz="0" w:space="0" w:color="auto"/>
                      </w:divBdr>
                      <w:divsChild>
                        <w:div w:id="1965963394">
                          <w:marLeft w:val="0"/>
                          <w:marRight w:val="0"/>
                          <w:marTop w:val="0"/>
                          <w:marBottom w:val="0"/>
                          <w:divBdr>
                            <w:top w:val="none" w:sz="0" w:space="0" w:color="auto"/>
                            <w:left w:val="none" w:sz="0" w:space="0" w:color="auto"/>
                            <w:bottom w:val="none" w:sz="0" w:space="0" w:color="auto"/>
                            <w:right w:val="none" w:sz="0" w:space="0" w:color="auto"/>
                          </w:divBdr>
                          <w:divsChild>
                            <w:div w:id="1058480063">
                              <w:marLeft w:val="0"/>
                              <w:marRight w:val="0"/>
                              <w:marTop w:val="0"/>
                              <w:marBottom w:val="0"/>
                              <w:divBdr>
                                <w:top w:val="none" w:sz="0" w:space="0" w:color="auto"/>
                                <w:left w:val="none" w:sz="0" w:space="0" w:color="auto"/>
                                <w:bottom w:val="none" w:sz="0" w:space="0" w:color="auto"/>
                                <w:right w:val="none" w:sz="0" w:space="0" w:color="auto"/>
                              </w:divBdr>
                              <w:divsChild>
                                <w:div w:id="932053060">
                                  <w:marLeft w:val="0"/>
                                  <w:marRight w:val="0"/>
                                  <w:marTop w:val="0"/>
                                  <w:marBottom w:val="0"/>
                                  <w:divBdr>
                                    <w:top w:val="none" w:sz="0" w:space="0" w:color="auto"/>
                                    <w:left w:val="none" w:sz="0" w:space="0" w:color="auto"/>
                                    <w:bottom w:val="none" w:sz="0" w:space="0" w:color="auto"/>
                                    <w:right w:val="none" w:sz="0" w:space="0" w:color="auto"/>
                                  </w:divBdr>
                                  <w:divsChild>
                                    <w:div w:id="373121696">
                                      <w:marLeft w:val="0"/>
                                      <w:marRight w:val="0"/>
                                      <w:marTop w:val="0"/>
                                      <w:marBottom w:val="0"/>
                                      <w:divBdr>
                                        <w:top w:val="none" w:sz="0" w:space="0" w:color="auto"/>
                                        <w:left w:val="none" w:sz="0" w:space="0" w:color="auto"/>
                                        <w:bottom w:val="none" w:sz="0" w:space="0" w:color="auto"/>
                                        <w:right w:val="none" w:sz="0" w:space="0" w:color="auto"/>
                                      </w:divBdr>
                                      <w:divsChild>
                                        <w:div w:id="18089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7740499">
          <w:marLeft w:val="0"/>
          <w:marRight w:val="0"/>
          <w:marTop w:val="0"/>
          <w:marBottom w:val="0"/>
          <w:divBdr>
            <w:top w:val="none" w:sz="0" w:space="0" w:color="auto"/>
            <w:left w:val="none" w:sz="0" w:space="0" w:color="auto"/>
            <w:bottom w:val="none" w:sz="0" w:space="0" w:color="auto"/>
            <w:right w:val="none" w:sz="0" w:space="0" w:color="auto"/>
          </w:divBdr>
          <w:divsChild>
            <w:div w:id="1531799618">
              <w:marLeft w:val="0"/>
              <w:marRight w:val="0"/>
              <w:marTop w:val="0"/>
              <w:marBottom w:val="0"/>
              <w:divBdr>
                <w:top w:val="none" w:sz="0" w:space="0" w:color="auto"/>
                <w:left w:val="none" w:sz="0" w:space="0" w:color="auto"/>
                <w:bottom w:val="none" w:sz="0" w:space="0" w:color="auto"/>
                <w:right w:val="none" w:sz="0" w:space="0" w:color="auto"/>
              </w:divBdr>
              <w:divsChild>
                <w:div w:id="1755273858">
                  <w:marLeft w:val="0"/>
                  <w:marRight w:val="0"/>
                  <w:marTop w:val="0"/>
                  <w:marBottom w:val="0"/>
                  <w:divBdr>
                    <w:top w:val="none" w:sz="0" w:space="0" w:color="auto"/>
                    <w:left w:val="none" w:sz="0" w:space="0" w:color="auto"/>
                    <w:bottom w:val="none" w:sz="0" w:space="0" w:color="auto"/>
                    <w:right w:val="none" w:sz="0" w:space="0" w:color="auto"/>
                  </w:divBdr>
                  <w:divsChild>
                    <w:div w:id="1257833765">
                      <w:marLeft w:val="0"/>
                      <w:marRight w:val="0"/>
                      <w:marTop w:val="0"/>
                      <w:marBottom w:val="0"/>
                      <w:divBdr>
                        <w:top w:val="none" w:sz="0" w:space="0" w:color="auto"/>
                        <w:left w:val="none" w:sz="0" w:space="0" w:color="auto"/>
                        <w:bottom w:val="none" w:sz="0" w:space="0" w:color="auto"/>
                        <w:right w:val="none" w:sz="0" w:space="0" w:color="auto"/>
                      </w:divBdr>
                      <w:divsChild>
                        <w:div w:id="603418921">
                          <w:marLeft w:val="0"/>
                          <w:marRight w:val="0"/>
                          <w:marTop w:val="0"/>
                          <w:marBottom w:val="0"/>
                          <w:divBdr>
                            <w:top w:val="none" w:sz="0" w:space="0" w:color="auto"/>
                            <w:left w:val="none" w:sz="0" w:space="0" w:color="auto"/>
                            <w:bottom w:val="none" w:sz="0" w:space="0" w:color="auto"/>
                            <w:right w:val="none" w:sz="0" w:space="0" w:color="auto"/>
                          </w:divBdr>
                          <w:divsChild>
                            <w:div w:id="1099566372">
                              <w:marLeft w:val="0"/>
                              <w:marRight w:val="0"/>
                              <w:marTop w:val="0"/>
                              <w:marBottom w:val="0"/>
                              <w:divBdr>
                                <w:top w:val="none" w:sz="0" w:space="0" w:color="auto"/>
                                <w:left w:val="none" w:sz="0" w:space="0" w:color="auto"/>
                                <w:bottom w:val="none" w:sz="0" w:space="0" w:color="auto"/>
                                <w:right w:val="none" w:sz="0" w:space="0" w:color="auto"/>
                              </w:divBdr>
                              <w:divsChild>
                                <w:div w:id="1528445014">
                                  <w:marLeft w:val="0"/>
                                  <w:marRight w:val="0"/>
                                  <w:marTop w:val="0"/>
                                  <w:marBottom w:val="0"/>
                                  <w:divBdr>
                                    <w:top w:val="none" w:sz="0" w:space="0" w:color="auto"/>
                                    <w:left w:val="none" w:sz="0" w:space="0" w:color="auto"/>
                                    <w:bottom w:val="none" w:sz="0" w:space="0" w:color="auto"/>
                                    <w:right w:val="none" w:sz="0" w:space="0" w:color="auto"/>
                                  </w:divBdr>
                                  <w:divsChild>
                                    <w:div w:id="1645088488">
                                      <w:marLeft w:val="0"/>
                                      <w:marRight w:val="0"/>
                                      <w:marTop w:val="0"/>
                                      <w:marBottom w:val="0"/>
                                      <w:divBdr>
                                        <w:top w:val="none" w:sz="0" w:space="0" w:color="auto"/>
                                        <w:left w:val="none" w:sz="0" w:space="0" w:color="auto"/>
                                        <w:bottom w:val="none" w:sz="0" w:space="0" w:color="auto"/>
                                        <w:right w:val="none" w:sz="0" w:space="0" w:color="auto"/>
                                      </w:divBdr>
                                      <w:divsChild>
                                        <w:div w:id="140556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2614011">
          <w:marLeft w:val="0"/>
          <w:marRight w:val="0"/>
          <w:marTop w:val="0"/>
          <w:marBottom w:val="0"/>
          <w:divBdr>
            <w:top w:val="none" w:sz="0" w:space="0" w:color="auto"/>
            <w:left w:val="none" w:sz="0" w:space="0" w:color="auto"/>
            <w:bottom w:val="none" w:sz="0" w:space="0" w:color="auto"/>
            <w:right w:val="none" w:sz="0" w:space="0" w:color="auto"/>
          </w:divBdr>
          <w:divsChild>
            <w:div w:id="1614483399">
              <w:marLeft w:val="0"/>
              <w:marRight w:val="0"/>
              <w:marTop w:val="0"/>
              <w:marBottom w:val="0"/>
              <w:divBdr>
                <w:top w:val="none" w:sz="0" w:space="0" w:color="auto"/>
                <w:left w:val="none" w:sz="0" w:space="0" w:color="auto"/>
                <w:bottom w:val="none" w:sz="0" w:space="0" w:color="auto"/>
                <w:right w:val="none" w:sz="0" w:space="0" w:color="auto"/>
              </w:divBdr>
              <w:divsChild>
                <w:div w:id="107938512">
                  <w:marLeft w:val="0"/>
                  <w:marRight w:val="0"/>
                  <w:marTop w:val="0"/>
                  <w:marBottom w:val="0"/>
                  <w:divBdr>
                    <w:top w:val="none" w:sz="0" w:space="0" w:color="auto"/>
                    <w:left w:val="none" w:sz="0" w:space="0" w:color="auto"/>
                    <w:bottom w:val="none" w:sz="0" w:space="0" w:color="auto"/>
                    <w:right w:val="none" w:sz="0" w:space="0" w:color="auto"/>
                  </w:divBdr>
                  <w:divsChild>
                    <w:div w:id="722555903">
                      <w:marLeft w:val="0"/>
                      <w:marRight w:val="0"/>
                      <w:marTop w:val="0"/>
                      <w:marBottom w:val="0"/>
                      <w:divBdr>
                        <w:top w:val="none" w:sz="0" w:space="0" w:color="auto"/>
                        <w:left w:val="none" w:sz="0" w:space="0" w:color="auto"/>
                        <w:bottom w:val="none" w:sz="0" w:space="0" w:color="auto"/>
                        <w:right w:val="none" w:sz="0" w:space="0" w:color="auto"/>
                      </w:divBdr>
                      <w:divsChild>
                        <w:div w:id="1700551033">
                          <w:marLeft w:val="0"/>
                          <w:marRight w:val="0"/>
                          <w:marTop w:val="0"/>
                          <w:marBottom w:val="0"/>
                          <w:divBdr>
                            <w:top w:val="none" w:sz="0" w:space="0" w:color="auto"/>
                            <w:left w:val="none" w:sz="0" w:space="0" w:color="auto"/>
                            <w:bottom w:val="none" w:sz="0" w:space="0" w:color="auto"/>
                            <w:right w:val="none" w:sz="0" w:space="0" w:color="auto"/>
                          </w:divBdr>
                          <w:divsChild>
                            <w:div w:id="1129283262">
                              <w:marLeft w:val="0"/>
                              <w:marRight w:val="0"/>
                              <w:marTop w:val="0"/>
                              <w:marBottom w:val="0"/>
                              <w:divBdr>
                                <w:top w:val="none" w:sz="0" w:space="0" w:color="auto"/>
                                <w:left w:val="none" w:sz="0" w:space="0" w:color="auto"/>
                                <w:bottom w:val="none" w:sz="0" w:space="0" w:color="auto"/>
                                <w:right w:val="none" w:sz="0" w:space="0" w:color="auto"/>
                              </w:divBdr>
                              <w:divsChild>
                                <w:div w:id="1373773614">
                                  <w:marLeft w:val="0"/>
                                  <w:marRight w:val="0"/>
                                  <w:marTop w:val="0"/>
                                  <w:marBottom w:val="0"/>
                                  <w:divBdr>
                                    <w:top w:val="none" w:sz="0" w:space="0" w:color="auto"/>
                                    <w:left w:val="none" w:sz="0" w:space="0" w:color="auto"/>
                                    <w:bottom w:val="none" w:sz="0" w:space="0" w:color="auto"/>
                                    <w:right w:val="none" w:sz="0" w:space="0" w:color="auto"/>
                                  </w:divBdr>
                                  <w:divsChild>
                                    <w:div w:id="895161427">
                                      <w:marLeft w:val="0"/>
                                      <w:marRight w:val="0"/>
                                      <w:marTop w:val="0"/>
                                      <w:marBottom w:val="0"/>
                                      <w:divBdr>
                                        <w:top w:val="none" w:sz="0" w:space="0" w:color="auto"/>
                                        <w:left w:val="none" w:sz="0" w:space="0" w:color="auto"/>
                                        <w:bottom w:val="none" w:sz="0" w:space="0" w:color="auto"/>
                                        <w:right w:val="none" w:sz="0" w:space="0" w:color="auto"/>
                                      </w:divBdr>
                                      <w:divsChild>
                                        <w:div w:id="6280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9040598">
          <w:marLeft w:val="0"/>
          <w:marRight w:val="0"/>
          <w:marTop w:val="0"/>
          <w:marBottom w:val="0"/>
          <w:divBdr>
            <w:top w:val="none" w:sz="0" w:space="0" w:color="auto"/>
            <w:left w:val="none" w:sz="0" w:space="0" w:color="auto"/>
            <w:bottom w:val="none" w:sz="0" w:space="0" w:color="auto"/>
            <w:right w:val="none" w:sz="0" w:space="0" w:color="auto"/>
          </w:divBdr>
          <w:divsChild>
            <w:div w:id="111095420">
              <w:marLeft w:val="0"/>
              <w:marRight w:val="0"/>
              <w:marTop w:val="0"/>
              <w:marBottom w:val="0"/>
              <w:divBdr>
                <w:top w:val="none" w:sz="0" w:space="0" w:color="auto"/>
                <w:left w:val="none" w:sz="0" w:space="0" w:color="auto"/>
                <w:bottom w:val="none" w:sz="0" w:space="0" w:color="auto"/>
                <w:right w:val="none" w:sz="0" w:space="0" w:color="auto"/>
              </w:divBdr>
              <w:divsChild>
                <w:div w:id="693001333">
                  <w:marLeft w:val="0"/>
                  <w:marRight w:val="0"/>
                  <w:marTop w:val="0"/>
                  <w:marBottom w:val="0"/>
                  <w:divBdr>
                    <w:top w:val="none" w:sz="0" w:space="0" w:color="auto"/>
                    <w:left w:val="none" w:sz="0" w:space="0" w:color="auto"/>
                    <w:bottom w:val="none" w:sz="0" w:space="0" w:color="auto"/>
                    <w:right w:val="none" w:sz="0" w:space="0" w:color="auto"/>
                  </w:divBdr>
                  <w:divsChild>
                    <w:div w:id="2043238347">
                      <w:marLeft w:val="0"/>
                      <w:marRight w:val="0"/>
                      <w:marTop w:val="0"/>
                      <w:marBottom w:val="0"/>
                      <w:divBdr>
                        <w:top w:val="none" w:sz="0" w:space="0" w:color="auto"/>
                        <w:left w:val="none" w:sz="0" w:space="0" w:color="auto"/>
                        <w:bottom w:val="none" w:sz="0" w:space="0" w:color="auto"/>
                        <w:right w:val="none" w:sz="0" w:space="0" w:color="auto"/>
                      </w:divBdr>
                      <w:divsChild>
                        <w:div w:id="510606397">
                          <w:marLeft w:val="0"/>
                          <w:marRight w:val="0"/>
                          <w:marTop w:val="0"/>
                          <w:marBottom w:val="0"/>
                          <w:divBdr>
                            <w:top w:val="none" w:sz="0" w:space="0" w:color="auto"/>
                            <w:left w:val="none" w:sz="0" w:space="0" w:color="auto"/>
                            <w:bottom w:val="none" w:sz="0" w:space="0" w:color="auto"/>
                            <w:right w:val="none" w:sz="0" w:space="0" w:color="auto"/>
                          </w:divBdr>
                          <w:divsChild>
                            <w:div w:id="167260197">
                              <w:marLeft w:val="0"/>
                              <w:marRight w:val="0"/>
                              <w:marTop w:val="0"/>
                              <w:marBottom w:val="0"/>
                              <w:divBdr>
                                <w:top w:val="none" w:sz="0" w:space="0" w:color="auto"/>
                                <w:left w:val="none" w:sz="0" w:space="0" w:color="auto"/>
                                <w:bottom w:val="none" w:sz="0" w:space="0" w:color="auto"/>
                                <w:right w:val="none" w:sz="0" w:space="0" w:color="auto"/>
                              </w:divBdr>
                              <w:divsChild>
                                <w:div w:id="1522013286">
                                  <w:marLeft w:val="0"/>
                                  <w:marRight w:val="0"/>
                                  <w:marTop w:val="0"/>
                                  <w:marBottom w:val="0"/>
                                  <w:divBdr>
                                    <w:top w:val="none" w:sz="0" w:space="0" w:color="auto"/>
                                    <w:left w:val="none" w:sz="0" w:space="0" w:color="auto"/>
                                    <w:bottom w:val="none" w:sz="0" w:space="0" w:color="auto"/>
                                    <w:right w:val="none" w:sz="0" w:space="0" w:color="auto"/>
                                  </w:divBdr>
                                  <w:divsChild>
                                    <w:div w:id="2105420875">
                                      <w:marLeft w:val="0"/>
                                      <w:marRight w:val="0"/>
                                      <w:marTop w:val="0"/>
                                      <w:marBottom w:val="0"/>
                                      <w:divBdr>
                                        <w:top w:val="none" w:sz="0" w:space="0" w:color="auto"/>
                                        <w:left w:val="none" w:sz="0" w:space="0" w:color="auto"/>
                                        <w:bottom w:val="none" w:sz="0" w:space="0" w:color="auto"/>
                                        <w:right w:val="none" w:sz="0" w:space="0" w:color="auto"/>
                                      </w:divBdr>
                                      <w:divsChild>
                                        <w:div w:id="702097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6470610">
          <w:marLeft w:val="0"/>
          <w:marRight w:val="0"/>
          <w:marTop w:val="0"/>
          <w:marBottom w:val="0"/>
          <w:divBdr>
            <w:top w:val="none" w:sz="0" w:space="0" w:color="auto"/>
            <w:left w:val="none" w:sz="0" w:space="0" w:color="auto"/>
            <w:bottom w:val="none" w:sz="0" w:space="0" w:color="auto"/>
            <w:right w:val="none" w:sz="0" w:space="0" w:color="auto"/>
          </w:divBdr>
          <w:divsChild>
            <w:div w:id="222566177">
              <w:marLeft w:val="0"/>
              <w:marRight w:val="0"/>
              <w:marTop w:val="0"/>
              <w:marBottom w:val="0"/>
              <w:divBdr>
                <w:top w:val="none" w:sz="0" w:space="0" w:color="auto"/>
                <w:left w:val="none" w:sz="0" w:space="0" w:color="auto"/>
                <w:bottom w:val="none" w:sz="0" w:space="0" w:color="auto"/>
                <w:right w:val="none" w:sz="0" w:space="0" w:color="auto"/>
              </w:divBdr>
              <w:divsChild>
                <w:div w:id="1714307604">
                  <w:marLeft w:val="0"/>
                  <w:marRight w:val="0"/>
                  <w:marTop w:val="0"/>
                  <w:marBottom w:val="0"/>
                  <w:divBdr>
                    <w:top w:val="none" w:sz="0" w:space="0" w:color="auto"/>
                    <w:left w:val="none" w:sz="0" w:space="0" w:color="auto"/>
                    <w:bottom w:val="none" w:sz="0" w:space="0" w:color="auto"/>
                    <w:right w:val="none" w:sz="0" w:space="0" w:color="auto"/>
                  </w:divBdr>
                  <w:divsChild>
                    <w:div w:id="1547763714">
                      <w:marLeft w:val="0"/>
                      <w:marRight w:val="0"/>
                      <w:marTop w:val="0"/>
                      <w:marBottom w:val="0"/>
                      <w:divBdr>
                        <w:top w:val="none" w:sz="0" w:space="0" w:color="auto"/>
                        <w:left w:val="none" w:sz="0" w:space="0" w:color="auto"/>
                        <w:bottom w:val="none" w:sz="0" w:space="0" w:color="auto"/>
                        <w:right w:val="none" w:sz="0" w:space="0" w:color="auto"/>
                      </w:divBdr>
                      <w:divsChild>
                        <w:div w:id="1215895556">
                          <w:marLeft w:val="0"/>
                          <w:marRight w:val="0"/>
                          <w:marTop w:val="0"/>
                          <w:marBottom w:val="0"/>
                          <w:divBdr>
                            <w:top w:val="none" w:sz="0" w:space="0" w:color="auto"/>
                            <w:left w:val="none" w:sz="0" w:space="0" w:color="auto"/>
                            <w:bottom w:val="none" w:sz="0" w:space="0" w:color="auto"/>
                            <w:right w:val="none" w:sz="0" w:space="0" w:color="auto"/>
                          </w:divBdr>
                          <w:divsChild>
                            <w:div w:id="829448754">
                              <w:marLeft w:val="0"/>
                              <w:marRight w:val="0"/>
                              <w:marTop w:val="0"/>
                              <w:marBottom w:val="0"/>
                              <w:divBdr>
                                <w:top w:val="none" w:sz="0" w:space="0" w:color="auto"/>
                                <w:left w:val="none" w:sz="0" w:space="0" w:color="auto"/>
                                <w:bottom w:val="none" w:sz="0" w:space="0" w:color="auto"/>
                                <w:right w:val="none" w:sz="0" w:space="0" w:color="auto"/>
                              </w:divBdr>
                              <w:divsChild>
                                <w:div w:id="935746017">
                                  <w:marLeft w:val="0"/>
                                  <w:marRight w:val="0"/>
                                  <w:marTop w:val="0"/>
                                  <w:marBottom w:val="0"/>
                                  <w:divBdr>
                                    <w:top w:val="none" w:sz="0" w:space="0" w:color="auto"/>
                                    <w:left w:val="none" w:sz="0" w:space="0" w:color="auto"/>
                                    <w:bottom w:val="none" w:sz="0" w:space="0" w:color="auto"/>
                                    <w:right w:val="none" w:sz="0" w:space="0" w:color="auto"/>
                                  </w:divBdr>
                                  <w:divsChild>
                                    <w:div w:id="1545679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8887514">
          <w:marLeft w:val="0"/>
          <w:marRight w:val="0"/>
          <w:marTop w:val="0"/>
          <w:marBottom w:val="0"/>
          <w:divBdr>
            <w:top w:val="none" w:sz="0" w:space="0" w:color="auto"/>
            <w:left w:val="none" w:sz="0" w:space="0" w:color="auto"/>
            <w:bottom w:val="none" w:sz="0" w:space="0" w:color="auto"/>
            <w:right w:val="none" w:sz="0" w:space="0" w:color="auto"/>
          </w:divBdr>
          <w:divsChild>
            <w:div w:id="632173374">
              <w:marLeft w:val="0"/>
              <w:marRight w:val="0"/>
              <w:marTop w:val="0"/>
              <w:marBottom w:val="0"/>
              <w:divBdr>
                <w:top w:val="none" w:sz="0" w:space="0" w:color="auto"/>
                <w:left w:val="none" w:sz="0" w:space="0" w:color="auto"/>
                <w:bottom w:val="none" w:sz="0" w:space="0" w:color="auto"/>
                <w:right w:val="none" w:sz="0" w:space="0" w:color="auto"/>
              </w:divBdr>
              <w:divsChild>
                <w:div w:id="252057956">
                  <w:marLeft w:val="0"/>
                  <w:marRight w:val="0"/>
                  <w:marTop w:val="0"/>
                  <w:marBottom w:val="0"/>
                  <w:divBdr>
                    <w:top w:val="none" w:sz="0" w:space="0" w:color="auto"/>
                    <w:left w:val="none" w:sz="0" w:space="0" w:color="auto"/>
                    <w:bottom w:val="none" w:sz="0" w:space="0" w:color="auto"/>
                    <w:right w:val="none" w:sz="0" w:space="0" w:color="auto"/>
                  </w:divBdr>
                  <w:divsChild>
                    <w:div w:id="973827534">
                      <w:marLeft w:val="0"/>
                      <w:marRight w:val="0"/>
                      <w:marTop w:val="0"/>
                      <w:marBottom w:val="0"/>
                      <w:divBdr>
                        <w:top w:val="none" w:sz="0" w:space="0" w:color="auto"/>
                        <w:left w:val="none" w:sz="0" w:space="0" w:color="auto"/>
                        <w:bottom w:val="none" w:sz="0" w:space="0" w:color="auto"/>
                        <w:right w:val="none" w:sz="0" w:space="0" w:color="auto"/>
                      </w:divBdr>
                      <w:divsChild>
                        <w:div w:id="294943530">
                          <w:marLeft w:val="0"/>
                          <w:marRight w:val="0"/>
                          <w:marTop w:val="0"/>
                          <w:marBottom w:val="0"/>
                          <w:divBdr>
                            <w:top w:val="none" w:sz="0" w:space="0" w:color="auto"/>
                            <w:left w:val="none" w:sz="0" w:space="0" w:color="auto"/>
                            <w:bottom w:val="none" w:sz="0" w:space="0" w:color="auto"/>
                            <w:right w:val="none" w:sz="0" w:space="0" w:color="auto"/>
                          </w:divBdr>
                          <w:divsChild>
                            <w:div w:id="1795246112">
                              <w:marLeft w:val="0"/>
                              <w:marRight w:val="0"/>
                              <w:marTop w:val="0"/>
                              <w:marBottom w:val="0"/>
                              <w:divBdr>
                                <w:top w:val="none" w:sz="0" w:space="0" w:color="auto"/>
                                <w:left w:val="none" w:sz="0" w:space="0" w:color="auto"/>
                                <w:bottom w:val="none" w:sz="0" w:space="0" w:color="auto"/>
                                <w:right w:val="none" w:sz="0" w:space="0" w:color="auto"/>
                              </w:divBdr>
                              <w:divsChild>
                                <w:div w:id="2043241008">
                                  <w:marLeft w:val="0"/>
                                  <w:marRight w:val="0"/>
                                  <w:marTop w:val="0"/>
                                  <w:marBottom w:val="0"/>
                                  <w:divBdr>
                                    <w:top w:val="none" w:sz="0" w:space="0" w:color="auto"/>
                                    <w:left w:val="none" w:sz="0" w:space="0" w:color="auto"/>
                                    <w:bottom w:val="none" w:sz="0" w:space="0" w:color="auto"/>
                                    <w:right w:val="none" w:sz="0" w:space="0" w:color="auto"/>
                                  </w:divBdr>
                                  <w:divsChild>
                                    <w:div w:id="1362823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6581239">
          <w:marLeft w:val="0"/>
          <w:marRight w:val="0"/>
          <w:marTop w:val="0"/>
          <w:marBottom w:val="0"/>
          <w:divBdr>
            <w:top w:val="none" w:sz="0" w:space="0" w:color="auto"/>
            <w:left w:val="none" w:sz="0" w:space="0" w:color="auto"/>
            <w:bottom w:val="none" w:sz="0" w:space="0" w:color="auto"/>
            <w:right w:val="none" w:sz="0" w:space="0" w:color="auto"/>
          </w:divBdr>
          <w:divsChild>
            <w:div w:id="1002243875">
              <w:marLeft w:val="0"/>
              <w:marRight w:val="0"/>
              <w:marTop w:val="0"/>
              <w:marBottom w:val="0"/>
              <w:divBdr>
                <w:top w:val="none" w:sz="0" w:space="0" w:color="auto"/>
                <w:left w:val="none" w:sz="0" w:space="0" w:color="auto"/>
                <w:bottom w:val="none" w:sz="0" w:space="0" w:color="auto"/>
                <w:right w:val="none" w:sz="0" w:space="0" w:color="auto"/>
              </w:divBdr>
              <w:divsChild>
                <w:div w:id="513543584">
                  <w:marLeft w:val="0"/>
                  <w:marRight w:val="0"/>
                  <w:marTop w:val="0"/>
                  <w:marBottom w:val="0"/>
                  <w:divBdr>
                    <w:top w:val="none" w:sz="0" w:space="0" w:color="auto"/>
                    <w:left w:val="none" w:sz="0" w:space="0" w:color="auto"/>
                    <w:bottom w:val="none" w:sz="0" w:space="0" w:color="auto"/>
                    <w:right w:val="none" w:sz="0" w:space="0" w:color="auto"/>
                  </w:divBdr>
                  <w:divsChild>
                    <w:div w:id="1596281225">
                      <w:marLeft w:val="0"/>
                      <w:marRight w:val="0"/>
                      <w:marTop w:val="0"/>
                      <w:marBottom w:val="0"/>
                      <w:divBdr>
                        <w:top w:val="none" w:sz="0" w:space="0" w:color="auto"/>
                        <w:left w:val="none" w:sz="0" w:space="0" w:color="auto"/>
                        <w:bottom w:val="none" w:sz="0" w:space="0" w:color="auto"/>
                        <w:right w:val="none" w:sz="0" w:space="0" w:color="auto"/>
                      </w:divBdr>
                      <w:divsChild>
                        <w:div w:id="1141313262">
                          <w:marLeft w:val="0"/>
                          <w:marRight w:val="0"/>
                          <w:marTop w:val="0"/>
                          <w:marBottom w:val="0"/>
                          <w:divBdr>
                            <w:top w:val="none" w:sz="0" w:space="0" w:color="auto"/>
                            <w:left w:val="none" w:sz="0" w:space="0" w:color="auto"/>
                            <w:bottom w:val="none" w:sz="0" w:space="0" w:color="auto"/>
                            <w:right w:val="none" w:sz="0" w:space="0" w:color="auto"/>
                          </w:divBdr>
                          <w:divsChild>
                            <w:div w:id="1572084536">
                              <w:marLeft w:val="0"/>
                              <w:marRight w:val="0"/>
                              <w:marTop w:val="0"/>
                              <w:marBottom w:val="0"/>
                              <w:divBdr>
                                <w:top w:val="none" w:sz="0" w:space="0" w:color="auto"/>
                                <w:left w:val="none" w:sz="0" w:space="0" w:color="auto"/>
                                <w:bottom w:val="none" w:sz="0" w:space="0" w:color="auto"/>
                                <w:right w:val="none" w:sz="0" w:space="0" w:color="auto"/>
                              </w:divBdr>
                              <w:divsChild>
                                <w:div w:id="1103186354">
                                  <w:marLeft w:val="0"/>
                                  <w:marRight w:val="0"/>
                                  <w:marTop w:val="0"/>
                                  <w:marBottom w:val="0"/>
                                  <w:divBdr>
                                    <w:top w:val="none" w:sz="0" w:space="0" w:color="auto"/>
                                    <w:left w:val="none" w:sz="0" w:space="0" w:color="auto"/>
                                    <w:bottom w:val="none" w:sz="0" w:space="0" w:color="auto"/>
                                    <w:right w:val="none" w:sz="0" w:space="0" w:color="auto"/>
                                  </w:divBdr>
                                  <w:divsChild>
                                    <w:div w:id="2067871936">
                                      <w:marLeft w:val="0"/>
                                      <w:marRight w:val="0"/>
                                      <w:marTop w:val="0"/>
                                      <w:marBottom w:val="0"/>
                                      <w:divBdr>
                                        <w:top w:val="none" w:sz="0" w:space="0" w:color="auto"/>
                                        <w:left w:val="none" w:sz="0" w:space="0" w:color="auto"/>
                                        <w:bottom w:val="none" w:sz="0" w:space="0" w:color="auto"/>
                                        <w:right w:val="none" w:sz="0" w:space="0" w:color="auto"/>
                                      </w:divBdr>
                                      <w:divsChild>
                                        <w:div w:id="1919247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4660836">
          <w:marLeft w:val="0"/>
          <w:marRight w:val="0"/>
          <w:marTop w:val="0"/>
          <w:marBottom w:val="0"/>
          <w:divBdr>
            <w:top w:val="none" w:sz="0" w:space="0" w:color="auto"/>
            <w:left w:val="none" w:sz="0" w:space="0" w:color="auto"/>
            <w:bottom w:val="none" w:sz="0" w:space="0" w:color="auto"/>
            <w:right w:val="none" w:sz="0" w:space="0" w:color="auto"/>
          </w:divBdr>
          <w:divsChild>
            <w:div w:id="557130029">
              <w:marLeft w:val="0"/>
              <w:marRight w:val="0"/>
              <w:marTop w:val="0"/>
              <w:marBottom w:val="0"/>
              <w:divBdr>
                <w:top w:val="none" w:sz="0" w:space="0" w:color="auto"/>
                <w:left w:val="none" w:sz="0" w:space="0" w:color="auto"/>
                <w:bottom w:val="none" w:sz="0" w:space="0" w:color="auto"/>
                <w:right w:val="none" w:sz="0" w:space="0" w:color="auto"/>
              </w:divBdr>
              <w:divsChild>
                <w:div w:id="636421775">
                  <w:marLeft w:val="0"/>
                  <w:marRight w:val="0"/>
                  <w:marTop w:val="0"/>
                  <w:marBottom w:val="0"/>
                  <w:divBdr>
                    <w:top w:val="none" w:sz="0" w:space="0" w:color="auto"/>
                    <w:left w:val="none" w:sz="0" w:space="0" w:color="auto"/>
                    <w:bottom w:val="none" w:sz="0" w:space="0" w:color="auto"/>
                    <w:right w:val="none" w:sz="0" w:space="0" w:color="auto"/>
                  </w:divBdr>
                  <w:divsChild>
                    <w:div w:id="1329862575">
                      <w:marLeft w:val="0"/>
                      <w:marRight w:val="0"/>
                      <w:marTop w:val="0"/>
                      <w:marBottom w:val="0"/>
                      <w:divBdr>
                        <w:top w:val="none" w:sz="0" w:space="0" w:color="auto"/>
                        <w:left w:val="none" w:sz="0" w:space="0" w:color="auto"/>
                        <w:bottom w:val="none" w:sz="0" w:space="0" w:color="auto"/>
                        <w:right w:val="none" w:sz="0" w:space="0" w:color="auto"/>
                      </w:divBdr>
                      <w:divsChild>
                        <w:div w:id="156893850">
                          <w:marLeft w:val="0"/>
                          <w:marRight w:val="0"/>
                          <w:marTop w:val="0"/>
                          <w:marBottom w:val="0"/>
                          <w:divBdr>
                            <w:top w:val="none" w:sz="0" w:space="0" w:color="auto"/>
                            <w:left w:val="none" w:sz="0" w:space="0" w:color="auto"/>
                            <w:bottom w:val="none" w:sz="0" w:space="0" w:color="auto"/>
                            <w:right w:val="none" w:sz="0" w:space="0" w:color="auto"/>
                          </w:divBdr>
                          <w:divsChild>
                            <w:div w:id="1105228531">
                              <w:marLeft w:val="0"/>
                              <w:marRight w:val="0"/>
                              <w:marTop w:val="0"/>
                              <w:marBottom w:val="0"/>
                              <w:divBdr>
                                <w:top w:val="none" w:sz="0" w:space="0" w:color="auto"/>
                                <w:left w:val="none" w:sz="0" w:space="0" w:color="auto"/>
                                <w:bottom w:val="none" w:sz="0" w:space="0" w:color="auto"/>
                                <w:right w:val="none" w:sz="0" w:space="0" w:color="auto"/>
                              </w:divBdr>
                              <w:divsChild>
                                <w:div w:id="962661442">
                                  <w:marLeft w:val="0"/>
                                  <w:marRight w:val="0"/>
                                  <w:marTop w:val="0"/>
                                  <w:marBottom w:val="0"/>
                                  <w:divBdr>
                                    <w:top w:val="none" w:sz="0" w:space="0" w:color="auto"/>
                                    <w:left w:val="none" w:sz="0" w:space="0" w:color="auto"/>
                                    <w:bottom w:val="none" w:sz="0" w:space="0" w:color="auto"/>
                                    <w:right w:val="none" w:sz="0" w:space="0" w:color="auto"/>
                                  </w:divBdr>
                                  <w:divsChild>
                                    <w:div w:id="1817529294">
                                      <w:marLeft w:val="0"/>
                                      <w:marRight w:val="0"/>
                                      <w:marTop w:val="0"/>
                                      <w:marBottom w:val="0"/>
                                      <w:divBdr>
                                        <w:top w:val="none" w:sz="0" w:space="0" w:color="auto"/>
                                        <w:left w:val="none" w:sz="0" w:space="0" w:color="auto"/>
                                        <w:bottom w:val="none" w:sz="0" w:space="0" w:color="auto"/>
                                        <w:right w:val="none" w:sz="0" w:space="0" w:color="auto"/>
                                      </w:divBdr>
                                      <w:divsChild>
                                        <w:div w:id="1467091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0833777">
          <w:marLeft w:val="0"/>
          <w:marRight w:val="0"/>
          <w:marTop w:val="0"/>
          <w:marBottom w:val="0"/>
          <w:divBdr>
            <w:top w:val="none" w:sz="0" w:space="0" w:color="auto"/>
            <w:left w:val="none" w:sz="0" w:space="0" w:color="auto"/>
            <w:bottom w:val="none" w:sz="0" w:space="0" w:color="auto"/>
            <w:right w:val="none" w:sz="0" w:space="0" w:color="auto"/>
          </w:divBdr>
          <w:divsChild>
            <w:div w:id="1842743282">
              <w:marLeft w:val="0"/>
              <w:marRight w:val="0"/>
              <w:marTop w:val="0"/>
              <w:marBottom w:val="0"/>
              <w:divBdr>
                <w:top w:val="none" w:sz="0" w:space="0" w:color="auto"/>
                <w:left w:val="none" w:sz="0" w:space="0" w:color="auto"/>
                <w:bottom w:val="none" w:sz="0" w:space="0" w:color="auto"/>
                <w:right w:val="none" w:sz="0" w:space="0" w:color="auto"/>
              </w:divBdr>
              <w:divsChild>
                <w:div w:id="560751059">
                  <w:marLeft w:val="0"/>
                  <w:marRight w:val="0"/>
                  <w:marTop w:val="0"/>
                  <w:marBottom w:val="0"/>
                  <w:divBdr>
                    <w:top w:val="none" w:sz="0" w:space="0" w:color="auto"/>
                    <w:left w:val="none" w:sz="0" w:space="0" w:color="auto"/>
                    <w:bottom w:val="none" w:sz="0" w:space="0" w:color="auto"/>
                    <w:right w:val="none" w:sz="0" w:space="0" w:color="auto"/>
                  </w:divBdr>
                  <w:divsChild>
                    <w:div w:id="1938445098">
                      <w:marLeft w:val="0"/>
                      <w:marRight w:val="0"/>
                      <w:marTop w:val="0"/>
                      <w:marBottom w:val="0"/>
                      <w:divBdr>
                        <w:top w:val="none" w:sz="0" w:space="0" w:color="auto"/>
                        <w:left w:val="none" w:sz="0" w:space="0" w:color="auto"/>
                        <w:bottom w:val="none" w:sz="0" w:space="0" w:color="auto"/>
                        <w:right w:val="none" w:sz="0" w:space="0" w:color="auto"/>
                      </w:divBdr>
                      <w:divsChild>
                        <w:div w:id="2107649000">
                          <w:marLeft w:val="0"/>
                          <w:marRight w:val="0"/>
                          <w:marTop w:val="0"/>
                          <w:marBottom w:val="0"/>
                          <w:divBdr>
                            <w:top w:val="none" w:sz="0" w:space="0" w:color="auto"/>
                            <w:left w:val="none" w:sz="0" w:space="0" w:color="auto"/>
                            <w:bottom w:val="none" w:sz="0" w:space="0" w:color="auto"/>
                            <w:right w:val="none" w:sz="0" w:space="0" w:color="auto"/>
                          </w:divBdr>
                          <w:divsChild>
                            <w:div w:id="2020349233">
                              <w:marLeft w:val="0"/>
                              <w:marRight w:val="0"/>
                              <w:marTop w:val="0"/>
                              <w:marBottom w:val="0"/>
                              <w:divBdr>
                                <w:top w:val="none" w:sz="0" w:space="0" w:color="auto"/>
                                <w:left w:val="none" w:sz="0" w:space="0" w:color="auto"/>
                                <w:bottom w:val="none" w:sz="0" w:space="0" w:color="auto"/>
                                <w:right w:val="none" w:sz="0" w:space="0" w:color="auto"/>
                              </w:divBdr>
                              <w:divsChild>
                                <w:div w:id="1068113925">
                                  <w:marLeft w:val="0"/>
                                  <w:marRight w:val="0"/>
                                  <w:marTop w:val="0"/>
                                  <w:marBottom w:val="0"/>
                                  <w:divBdr>
                                    <w:top w:val="none" w:sz="0" w:space="0" w:color="auto"/>
                                    <w:left w:val="none" w:sz="0" w:space="0" w:color="auto"/>
                                    <w:bottom w:val="none" w:sz="0" w:space="0" w:color="auto"/>
                                    <w:right w:val="none" w:sz="0" w:space="0" w:color="auto"/>
                                  </w:divBdr>
                                  <w:divsChild>
                                    <w:div w:id="494686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1418220">
          <w:marLeft w:val="0"/>
          <w:marRight w:val="0"/>
          <w:marTop w:val="0"/>
          <w:marBottom w:val="0"/>
          <w:divBdr>
            <w:top w:val="none" w:sz="0" w:space="0" w:color="auto"/>
            <w:left w:val="none" w:sz="0" w:space="0" w:color="auto"/>
            <w:bottom w:val="none" w:sz="0" w:space="0" w:color="auto"/>
            <w:right w:val="none" w:sz="0" w:space="0" w:color="auto"/>
          </w:divBdr>
          <w:divsChild>
            <w:div w:id="866865924">
              <w:marLeft w:val="0"/>
              <w:marRight w:val="0"/>
              <w:marTop w:val="0"/>
              <w:marBottom w:val="0"/>
              <w:divBdr>
                <w:top w:val="none" w:sz="0" w:space="0" w:color="auto"/>
                <w:left w:val="none" w:sz="0" w:space="0" w:color="auto"/>
                <w:bottom w:val="none" w:sz="0" w:space="0" w:color="auto"/>
                <w:right w:val="none" w:sz="0" w:space="0" w:color="auto"/>
              </w:divBdr>
              <w:divsChild>
                <w:div w:id="1493066563">
                  <w:marLeft w:val="0"/>
                  <w:marRight w:val="0"/>
                  <w:marTop w:val="0"/>
                  <w:marBottom w:val="0"/>
                  <w:divBdr>
                    <w:top w:val="none" w:sz="0" w:space="0" w:color="auto"/>
                    <w:left w:val="none" w:sz="0" w:space="0" w:color="auto"/>
                    <w:bottom w:val="none" w:sz="0" w:space="0" w:color="auto"/>
                    <w:right w:val="none" w:sz="0" w:space="0" w:color="auto"/>
                  </w:divBdr>
                  <w:divsChild>
                    <w:div w:id="499581544">
                      <w:marLeft w:val="0"/>
                      <w:marRight w:val="0"/>
                      <w:marTop w:val="0"/>
                      <w:marBottom w:val="0"/>
                      <w:divBdr>
                        <w:top w:val="none" w:sz="0" w:space="0" w:color="auto"/>
                        <w:left w:val="none" w:sz="0" w:space="0" w:color="auto"/>
                        <w:bottom w:val="none" w:sz="0" w:space="0" w:color="auto"/>
                        <w:right w:val="none" w:sz="0" w:space="0" w:color="auto"/>
                      </w:divBdr>
                      <w:divsChild>
                        <w:div w:id="1837457118">
                          <w:marLeft w:val="0"/>
                          <w:marRight w:val="0"/>
                          <w:marTop w:val="0"/>
                          <w:marBottom w:val="0"/>
                          <w:divBdr>
                            <w:top w:val="none" w:sz="0" w:space="0" w:color="auto"/>
                            <w:left w:val="none" w:sz="0" w:space="0" w:color="auto"/>
                            <w:bottom w:val="none" w:sz="0" w:space="0" w:color="auto"/>
                            <w:right w:val="none" w:sz="0" w:space="0" w:color="auto"/>
                          </w:divBdr>
                          <w:divsChild>
                            <w:div w:id="1061059495">
                              <w:marLeft w:val="0"/>
                              <w:marRight w:val="0"/>
                              <w:marTop w:val="0"/>
                              <w:marBottom w:val="0"/>
                              <w:divBdr>
                                <w:top w:val="none" w:sz="0" w:space="0" w:color="auto"/>
                                <w:left w:val="none" w:sz="0" w:space="0" w:color="auto"/>
                                <w:bottom w:val="none" w:sz="0" w:space="0" w:color="auto"/>
                                <w:right w:val="none" w:sz="0" w:space="0" w:color="auto"/>
                              </w:divBdr>
                              <w:divsChild>
                                <w:div w:id="474685330">
                                  <w:marLeft w:val="0"/>
                                  <w:marRight w:val="0"/>
                                  <w:marTop w:val="0"/>
                                  <w:marBottom w:val="0"/>
                                  <w:divBdr>
                                    <w:top w:val="none" w:sz="0" w:space="0" w:color="auto"/>
                                    <w:left w:val="none" w:sz="0" w:space="0" w:color="auto"/>
                                    <w:bottom w:val="none" w:sz="0" w:space="0" w:color="auto"/>
                                    <w:right w:val="none" w:sz="0" w:space="0" w:color="auto"/>
                                  </w:divBdr>
                                  <w:divsChild>
                                    <w:div w:id="1799495236">
                                      <w:marLeft w:val="0"/>
                                      <w:marRight w:val="0"/>
                                      <w:marTop w:val="0"/>
                                      <w:marBottom w:val="0"/>
                                      <w:divBdr>
                                        <w:top w:val="none" w:sz="0" w:space="0" w:color="auto"/>
                                        <w:left w:val="none" w:sz="0" w:space="0" w:color="auto"/>
                                        <w:bottom w:val="none" w:sz="0" w:space="0" w:color="auto"/>
                                        <w:right w:val="none" w:sz="0" w:space="0" w:color="auto"/>
                                      </w:divBdr>
                                      <w:divsChild>
                                        <w:div w:id="330302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3114824">
          <w:marLeft w:val="0"/>
          <w:marRight w:val="0"/>
          <w:marTop w:val="0"/>
          <w:marBottom w:val="0"/>
          <w:divBdr>
            <w:top w:val="none" w:sz="0" w:space="0" w:color="auto"/>
            <w:left w:val="none" w:sz="0" w:space="0" w:color="auto"/>
            <w:bottom w:val="none" w:sz="0" w:space="0" w:color="auto"/>
            <w:right w:val="none" w:sz="0" w:space="0" w:color="auto"/>
          </w:divBdr>
          <w:divsChild>
            <w:div w:id="164321772">
              <w:marLeft w:val="0"/>
              <w:marRight w:val="0"/>
              <w:marTop w:val="0"/>
              <w:marBottom w:val="0"/>
              <w:divBdr>
                <w:top w:val="none" w:sz="0" w:space="0" w:color="auto"/>
                <w:left w:val="none" w:sz="0" w:space="0" w:color="auto"/>
                <w:bottom w:val="none" w:sz="0" w:space="0" w:color="auto"/>
                <w:right w:val="none" w:sz="0" w:space="0" w:color="auto"/>
              </w:divBdr>
              <w:divsChild>
                <w:div w:id="755785098">
                  <w:marLeft w:val="0"/>
                  <w:marRight w:val="0"/>
                  <w:marTop w:val="0"/>
                  <w:marBottom w:val="0"/>
                  <w:divBdr>
                    <w:top w:val="none" w:sz="0" w:space="0" w:color="auto"/>
                    <w:left w:val="none" w:sz="0" w:space="0" w:color="auto"/>
                    <w:bottom w:val="none" w:sz="0" w:space="0" w:color="auto"/>
                    <w:right w:val="none" w:sz="0" w:space="0" w:color="auto"/>
                  </w:divBdr>
                  <w:divsChild>
                    <w:div w:id="1073620165">
                      <w:marLeft w:val="0"/>
                      <w:marRight w:val="0"/>
                      <w:marTop w:val="0"/>
                      <w:marBottom w:val="0"/>
                      <w:divBdr>
                        <w:top w:val="none" w:sz="0" w:space="0" w:color="auto"/>
                        <w:left w:val="none" w:sz="0" w:space="0" w:color="auto"/>
                        <w:bottom w:val="none" w:sz="0" w:space="0" w:color="auto"/>
                        <w:right w:val="none" w:sz="0" w:space="0" w:color="auto"/>
                      </w:divBdr>
                      <w:divsChild>
                        <w:div w:id="616640820">
                          <w:marLeft w:val="0"/>
                          <w:marRight w:val="0"/>
                          <w:marTop w:val="0"/>
                          <w:marBottom w:val="0"/>
                          <w:divBdr>
                            <w:top w:val="none" w:sz="0" w:space="0" w:color="auto"/>
                            <w:left w:val="none" w:sz="0" w:space="0" w:color="auto"/>
                            <w:bottom w:val="none" w:sz="0" w:space="0" w:color="auto"/>
                            <w:right w:val="none" w:sz="0" w:space="0" w:color="auto"/>
                          </w:divBdr>
                          <w:divsChild>
                            <w:div w:id="1622149028">
                              <w:marLeft w:val="0"/>
                              <w:marRight w:val="0"/>
                              <w:marTop w:val="0"/>
                              <w:marBottom w:val="0"/>
                              <w:divBdr>
                                <w:top w:val="none" w:sz="0" w:space="0" w:color="auto"/>
                                <w:left w:val="none" w:sz="0" w:space="0" w:color="auto"/>
                                <w:bottom w:val="none" w:sz="0" w:space="0" w:color="auto"/>
                                <w:right w:val="none" w:sz="0" w:space="0" w:color="auto"/>
                              </w:divBdr>
                              <w:divsChild>
                                <w:div w:id="547884335">
                                  <w:marLeft w:val="0"/>
                                  <w:marRight w:val="0"/>
                                  <w:marTop w:val="0"/>
                                  <w:marBottom w:val="0"/>
                                  <w:divBdr>
                                    <w:top w:val="none" w:sz="0" w:space="0" w:color="auto"/>
                                    <w:left w:val="none" w:sz="0" w:space="0" w:color="auto"/>
                                    <w:bottom w:val="none" w:sz="0" w:space="0" w:color="auto"/>
                                    <w:right w:val="none" w:sz="0" w:space="0" w:color="auto"/>
                                  </w:divBdr>
                                  <w:divsChild>
                                    <w:div w:id="339820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3844568">
          <w:marLeft w:val="0"/>
          <w:marRight w:val="0"/>
          <w:marTop w:val="0"/>
          <w:marBottom w:val="0"/>
          <w:divBdr>
            <w:top w:val="none" w:sz="0" w:space="0" w:color="auto"/>
            <w:left w:val="none" w:sz="0" w:space="0" w:color="auto"/>
            <w:bottom w:val="none" w:sz="0" w:space="0" w:color="auto"/>
            <w:right w:val="none" w:sz="0" w:space="0" w:color="auto"/>
          </w:divBdr>
          <w:divsChild>
            <w:div w:id="1647321416">
              <w:marLeft w:val="0"/>
              <w:marRight w:val="0"/>
              <w:marTop w:val="0"/>
              <w:marBottom w:val="0"/>
              <w:divBdr>
                <w:top w:val="none" w:sz="0" w:space="0" w:color="auto"/>
                <w:left w:val="none" w:sz="0" w:space="0" w:color="auto"/>
                <w:bottom w:val="none" w:sz="0" w:space="0" w:color="auto"/>
                <w:right w:val="none" w:sz="0" w:space="0" w:color="auto"/>
              </w:divBdr>
              <w:divsChild>
                <w:div w:id="1853370154">
                  <w:marLeft w:val="0"/>
                  <w:marRight w:val="0"/>
                  <w:marTop w:val="0"/>
                  <w:marBottom w:val="0"/>
                  <w:divBdr>
                    <w:top w:val="none" w:sz="0" w:space="0" w:color="auto"/>
                    <w:left w:val="none" w:sz="0" w:space="0" w:color="auto"/>
                    <w:bottom w:val="none" w:sz="0" w:space="0" w:color="auto"/>
                    <w:right w:val="none" w:sz="0" w:space="0" w:color="auto"/>
                  </w:divBdr>
                  <w:divsChild>
                    <w:div w:id="651830527">
                      <w:marLeft w:val="0"/>
                      <w:marRight w:val="0"/>
                      <w:marTop w:val="0"/>
                      <w:marBottom w:val="0"/>
                      <w:divBdr>
                        <w:top w:val="none" w:sz="0" w:space="0" w:color="auto"/>
                        <w:left w:val="none" w:sz="0" w:space="0" w:color="auto"/>
                        <w:bottom w:val="none" w:sz="0" w:space="0" w:color="auto"/>
                        <w:right w:val="none" w:sz="0" w:space="0" w:color="auto"/>
                      </w:divBdr>
                      <w:divsChild>
                        <w:div w:id="1047947025">
                          <w:marLeft w:val="0"/>
                          <w:marRight w:val="0"/>
                          <w:marTop w:val="0"/>
                          <w:marBottom w:val="0"/>
                          <w:divBdr>
                            <w:top w:val="none" w:sz="0" w:space="0" w:color="auto"/>
                            <w:left w:val="none" w:sz="0" w:space="0" w:color="auto"/>
                            <w:bottom w:val="none" w:sz="0" w:space="0" w:color="auto"/>
                            <w:right w:val="none" w:sz="0" w:space="0" w:color="auto"/>
                          </w:divBdr>
                          <w:divsChild>
                            <w:div w:id="382677380">
                              <w:marLeft w:val="0"/>
                              <w:marRight w:val="0"/>
                              <w:marTop w:val="0"/>
                              <w:marBottom w:val="0"/>
                              <w:divBdr>
                                <w:top w:val="none" w:sz="0" w:space="0" w:color="auto"/>
                                <w:left w:val="none" w:sz="0" w:space="0" w:color="auto"/>
                                <w:bottom w:val="none" w:sz="0" w:space="0" w:color="auto"/>
                                <w:right w:val="none" w:sz="0" w:space="0" w:color="auto"/>
                              </w:divBdr>
                              <w:divsChild>
                                <w:div w:id="745762948">
                                  <w:marLeft w:val="0"/>
                                  <w:marRight w:val="0"/>
                                  <w:marTop w:val="0"/>
                                  <w:marBottom w:val="0"/>
                                  <w:divBdr>
                                    <w:top w:val="none" w:sz="0" w:space="0" w:color="auto"/>
                                    <w:left w:val="none" w:sz="0" w:space="0" w:color="auto"/>
                                    <w:bottom w:val="none" w:sz="0" w:space="0" w:color="auto"/>
                                    <w:right w:val="none" w:sz="0" w:space="0" w:color="auto"/>
                                  </w:divBdr>
                                  <w:divsChild>
                                    <w:div w:id="1565724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8593822">
          <w:marLeft w:val="0"/>
          <w:marRight w:val="0"/>
          <w:marTop w:val="0"/>
          <w:marBottom w:val="0"/>
          <w:divBdr>
            <w:top w:val="none" w:sz="0" w:space="0" w:color="auto"/>
            <w:left w:val="none" w:sz="0" w:space="0" w:color="auto"/>
            <w:bottom w:val="none" w:sz="0" w:space="0" w:color="auto"/>
            <w:right w:val="none" w:sz="0" w:space="0" w:color="auto"/>
          </w:divBdr>
          <w:divsChild>
            <w:div w:id="912348575">
              <w:marLeft w:val="0"/>
              <w:marRight w:val="0"/>
              <w:marTop w:val="0"/>
              <w:marBottom w:val="0"/>
              <w:divBdr>
                <w:top w:val="none" w:sz="0" w:space="0" w:color="auto"/>
                <w:left w:val="none" w:sz="0" w:space="0" w:color="auto"/>
                <w:bottom w:val="none" w:sz="0" w:space="0" w:color="auto"/>
                <w:right w:val="none" w:sz="0" w:space="0" w:color="auto"/>
              </w:divBdr>
              <w:divsChild>
                <w:div w:id="29841622">
                  <w:marLeft w:val="0"/>
                  <w:marRight w:val="0"/>
                  <w:marTop w:val="0"/>
                  <w:marBottom w:val="0"/>
                  <w:divBdr>
                    <w:top w:val="none" w:sz="0" w:space="0" w:color="auto"/>
                    <w:left w:val="none" w:sz="0" w:space="0" w:color="auto"/>
                    <w:bottom w:val="none" w:sz="0" w:space="0" w:color="auto"/>
                    <w:right w:val="none" w:sz="0" w:space="0" w:color="auto"/>
                  </w:divBdr>
                  <w:divsChild>
                    <w:div w:id="208692358">
                      <w:marLeft w:val="0"/>
                      <w:marRight w:val="0"/>
                      <w:marTop w:val="0"/>
                      <w:marBottom w:val="0"/>
                      <w:divBdr>
                        <w:top w:val="none" w:sz="0" w:space="0" w:color="auto"/>
                        <w:left w:val="none" w:sz="0" w:space="0" w:color="auto"/>
                        <w:bottom w:val="none" w:sz="0" w:space="0" w:color="auto"/>
                        <w:right w:val="none" w:sz="0" w:space="0" w:color="auto"/>
                      </w:divBdr>
                      <w:divsChild>
                        <w:div w:id="1480145521">
                          <w:marLeft w:val="0"/>
                          <w:marRight w:val="0"/>
                          <w:marTop w:val="0"/>
                          <w:marBottom w:val="0"/>
                          <w:divBdr>
                            <w:top w:val="none" w:sz="0" w:space="0" w:color="auto"/>
                            <w:left w:val="none" w:sz="0" w:space="0" w:color="auto"/>
                            <w:bottom w:val="none" w:sz="0" w:space="0" w:color="auto"/>
                            <w:right w:val="none" w:sz="0" w:space="0" w:color="auto"/>
                          </w:divBdr>
                          <w:divsChild>
                            <w:div w:id="1605185071">
                              <w:marLeft w:val="0"/>
                              <w:marRight w:val="0"/>
                              <w:marTop w:val="0"/>
                              <w:marBottom w:val="0"/>
                              <w:divBdr>
                                <w:top w:val="none" w:sz="0" w:space="0" w:color="auto"/>
                                <w:left w:val="none" w:sz="0" w:space="0" w:color="auto"/>
                                <w:bottom w:val="none" w:sz="0" w:space="0" w:color="auto"/>
                                <w:right w:val="none" w:sz="0" w:space="0" w:color="auto"/>
                              </w:divBdr>
                              <w:divsChild>
                                <w:div w:id="1400902706">
                                  <w:marLeft w:val="0"/>
                                  <w:marRight w:val="0"/>
                                  <w:marTop w:val="0"/>
                                  <w:marBottom w:val="0"/>
                                  <w:divBdr>
                                    <w:top w:val="none" w:sz="0" w:space="0" w:color="auto"/>
                                    <w:left w:val="none" w:sz="0" w:space="0" w:color="auto"/>
                                    <w:bottom w:val="none" w:sz="0" w:space="0" w:color="auto"/>
                                    <w:right w:val="none" w:sz="0" w:space="0" w:color="auto"/>
                                  </w:divBdr>
                                  <w:divsChild>
                                    <w:div w:id="1029374985">
                                      <w:marLeft w:val="0"/>
                                      <w:marRight w:val="0"/>
                                      <w:marTop w:val="0"/>
                                      <w:marBottom w:val="0"/>
                                      <w:divBdr>
                                        <w:top w:val="none" w:sz="0" w:space="0" w:color="auto"/>
                                        <w:left w:val="none" w:sz="0" w:space="0" w:color="auto"/>
                                        <w:bottom w:val="none" w:sz="0" w:space="0" w:color="auto"/>
                                        <w:right w:val="none" w:sz="0" w:space="0" w:color="auto"/>
                                      </w:divBdr>
                                      <w:divsChild>
                                        <w:div w:id="163403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8646285">
          <w:marLeft w:val="0"/>
          <w:marRight w:val="0"/>
          <w:marTop w:val="0"/>
          <w:marBottom w:val="0"/>
          <w:divBdr>
            <w:top w:val="none" w:sz="0" w:space="0" w:color="auto"/>
            <w:left w:val="none" w:sz="0" w:space="0" w:color="auto"/>
            <w:bottom w:val="none" w:sz="0" w:space="0" w:color="auto"/>
            <w:right w:val="none" w:sz="0" w:space="0" w:color="auto"/>
          </w:divBdr>
          <w:divsChild>
            <w:div w:id="214970301">
              <w:marLeft w:val="0"/>
              <w:marRight w:val="0"/>
              <w:marTop w:val="0"/>
              <w:marBottom w:val="0"/>
              <w:divBdr>
                <w:top w:val="none" w:sz="0" w:space="0" w:color="auto"/>
                <w:left w:val="none" w:sz="0" w:space="0" w:color="auto"/>
                <w:bottom w:val="none" w:sz="0" w:space="0" w:color="auto"/>
                <w:right w:val="none" w:sz="0" w:space="0" w:color="auto"/>
              </w:divBdr>
              <w:divsChild>
                <w:div w:id="1474442377">
                  <w:marLeft w:val="0"/>
                  <w:marRight w:val="0"/>
                  <w:marTop w:val="0"/>
                  <w:marBottom w:val="0"/>
                  <w:divBdr>
                    <w:top w:val="none" w:sz="0" w:space="0" w:color="auto"/>
                    <w:left w:val="none" w:sz="0" w:space="0" w:color="auto"/>
                    <w:bottom w:val="none" w:sz="0" w:space="0" w:color="auto"/>
                    <w:right w:val="none" w:sz="0" w:space="0" w:color="auto"/>
                  </w:divBdr>
                  <w:divsChild>
                    <w:div w:id="2036496244">
                      <w:marLeft w:val="0"/>
                      <w:marRight w:val="0"/>
                      <w:marTop w:val="0"/>
                      <w:marBottom w:val="0"/>
                      <w:divBdr>
                        <w:top w:val="none" w:sz="0" w:space="0" w:color="auto"/>
                        <w:left w:val="none" w:sz="0" w:space="0" w:color="auto"/>
                        <w:bottom w:val="none" w:sz="0" w:space="0" w:color="auto"/>
                        <w:right w:val="none" w:sz="0" w:space="0" w:color="auto"/>
                      </w:divBdr>
                      <w:divsChild>
                        <w:div w:id="1191063949">
                          <w:marLeft w:val="0"/>
                          <w:marRight w:val="0"/>
                          <w:marTop w:val="0"/>
                          <w:marBottom w:val="0"/>
                          <w:divBdr>
                            <w:top w:val="none" w:sz="0" w:space="0" w:color="auto"/>
                            <w:left w:val="none" w:sz="0" w:space="0" w:color="auto"/>
                            <w:bottom w:val="none" w:sz="0" w:space="0" w:color="auto"/>
                            <w:right w:val="none" w:sz="0" w:space="0" w:color="auto"/>
                          </w:divBdr>
                          <w:divsChild>
                            <w:div w:id="784228374">
                              <w:marLeft w:val="0"/>
                              <w:marRight w:val="0"/>
                              <w:marTop w:val="0"/>
                              <w:marBottom w:val="0"/>
                              <w:divBdr>
                                <w:top w:val="none" w:sz="0" w:space="0" w:color="auto"/>
                                <w:left w:val="none" w:sz="0" w:space="0" w:color="auto"/>
                                <w:bottom w:val="none" w:sz="0" w:space="0" w:color="auto"/>
                                <w:right w:val="none" w:sz="0" w:space="0" w:color="auto"/>
                              </w:divBdr>
                              <w:divsChild>
                                <w:div w:id="447512112">
                                  <w:marLeft w:val="0"/>
                                  <w:marRight w:val="0"/>
                                  <w:marTop w:val="0"/>
                                  <w:marBottom w:val="0"/>
                                  <w:divBdr>
                                    <w:top w:val="none" w:sz="0" w:space="0" w:color="auto"/>
                                    <w:left w:val="none" w:sz="0" w:space="0" w:color="auto"/>
                                    <w:bottom w:val="none" w:sz="0" w:space="0" w:color="auto"/>
                                    <w:right w:val="none" w:sz="0" w:space="0" w:color="auto"/>
                                  </w:divBdr>
                                  <w:divsChild>
                                    <w:div w:id="1951010794">
                                      <w:marLeft w:val="0"/>
                                      <w:marRight w:val="0"/>
                                      <w:marTop w:val="0"/>
                                      <w:marBottom w:val="0"/>
                                      <w:divBdr>
                                        <w:top w:val="none" w:sz="0" w:space="0" w:color="auto"/>
                                        <w:left w:val="none" w:sz="0" w:space="0" w:color="auto"/>
                                        <w:bottom w:val="none" w:sz="0" w:space="0" w:color="auto"/>
                                        <w:right w:val="none" w:sz="0" w:space="0" w:color="auto"/>
                                      </w:divBdr>
                                      <w:divsChild>
                                        <w:div w:id="290985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7935324">
          <w:marLeft w:val="0"/>
          <w:marRight w:val="0"/>
          <w:marTop w:val="0"/>
          <w:marBottom w:val="0"/>
          <w:divBdr>
            <w:top w:val="none" w:sz="0" w:space="0" w:color="auto"/>
            <w:left w:val="none" w:sz="0" w:space="0" w:color="auto"/>
            <w:bottom w:val="none" w:sz="0" w:space="0" w:color="auto"/>
            <w:right w:val="none" w:sz="0" w:space="0" w:color="auto"/>
          </w:divBdr>
          <w:divsChild>
            <w:div w:id="6367238">
              <w:marLeft w:val="0"/>
              <w:marRight w:val="0"/>
              <w:marTop w:val="0"/>
              <w:marBottom w:val="0"/>
              <w:divBdr>
                <w:top w:val="none" w:sz="0" w:space="0" w:color="auto"/>
                <w:left w:val="none" w:sz="0" w:space="0" w:color="auto"/>
                <w:bottom w:val="none" w:sz="0" w:space="0" w:color="auto"/>
                <w:right w:val="none" w:sz="0" w:space="0" w:color="auto"/>
              </w:divBdr>
              <w:divsChild>
                <w:div w:id="1349528916">
                  <w:marLeft w:val="0"/>
                  <w:marRight w:val="0"/>
                  <w:marTop w:val="0"/>
                  <w:marBottom w:val="0"/>
                  <w:divBdr>
                    <w:top w:val="none" w:sz="0" w:space="0" w:color="auto"/>
                    <w:left w:val="none" w:sz="0" w:space="0" w:color="auto"/>
                    <w:bottom w:val="none" w:sz="0" w:space="0" w:color="auto"/>
                    <w:right w:val="none" w:sz="0" w:space="0" w:color="auto"/>
                  </w:divBdr>
                  <w:divsChild>
                    <w:div w:id="1181816218">
                      <w:marLeft w:val="0"/>
                      <w:marRight w:val="0"/>
                      <w:marTop w:val="0"/>
                      <w:marBottom w:val="0"/>
                      <w:divBdr>
                        <w:top w:val="none" w:sz="0" w:space="0" w:color="auto"/>
                        <w:left w:val="none" w:sz="0" w:space="0" w:color="auto"/>
                        <w:bottom w:val="none" w:sz="0" w:space="0" w:color="auto"/>
                        <w:right w:val="none" w:sz="0" w:space="0" w:color="auto"/>
                      </w:divBdr>
                      <w:divsChild>
                        <w:div w:id="2070296745">
                          <w:marLeft w:val="0"/>
                          <w:marRight w:val="0"/>
                          <w:marTop w:val="0"/>
                          <w:marBottom w:val="0"/>
                          <w:divBdr>
                            <w:top w:val="none" w:sz="0" w:space="0" w:color="auto"/>
                            <w:left w:val="none" w:sz="0" w:space="0" w:color="auto"/>
                            <w:bottom w:val="none" w:sz="0" w:space="0" w:color="auto"/>
                            <w:right w:val="none" w:sz="0" w:space="0" w:color="auto"/>
                          </w:divBdr>
                          <w:divsChild>
                            <w:div w:id="1674262832">
                              <w:marLeft w:val="0"/>
                              <w:marRight w:val="0"/>
                              <w:marTop w:val="0"/>
                              <w:marBottom w:val="0"/>
                              <w:divBdr>
                                <w:top w:val="none" w:sz="0" w:space="0" w:color="auto"/>
                                <w:left w:val="none" w:sz="0" w:space="0" w:color="auto"/>
                                <w:bottom w:val="none" w:sz="0" w:space="0" w:color="auto"/>
                                <w:right w:val="none" w:sz="0" w:space="0" w:color="auto"/>
                              </w:divBdr>
                              <w:divsChild>
                                <w:div w:id="1689915783">
                                  <w:marLeft w:val="0"/>
                                  <w:marRight w:val="0"/>
                                  <w:marTop w:val="0"/>
                                  <w:marBottom w:val="0"/>
                                  <w:divBdr>
                                    <w:top w:val="none" w:sz="0" w:space="0" w:color="auto"/>
                                    <w:left w:val="none" w:sz="0" w:space="0" w:color="auto"/>
                                    <w:bottom w:val="none" w:sz="0" w:space="0" w:color="auto"/>
                                    <w:right w:val="none" w:sz="0" w:space="0" w:color="auto"/>
                                  </w:divBdr>
                                  <w:divsChild>
                                    <w:div w:id="481121142">
                                      <w:marLeft w:val="0"/>
                                      <w:marRight w:val="0"/>
                                      <w:marTop w:val="0"/>
                                      <w:marBottom w:val="0"/>
                                      <w:divBdr>
                                        <w:top w:val="none" w:sz="0" w:space="0" w:color="auto"/>
                                        <w:left w:val="none" w:sz="0" w:space="0" w:color="auto"/>
                                        <w:bottom w:val="none" w:sz="0" w:space="0" w:color="auto"/>
                                        <w:right w:val="none" w:sz="0" w:space="0" w:color="auto"/>
                                      </w:divBdr>
                                      <w:divsChild>
                                        <w:div w:id="1766414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5285736">
          <w:marLeft w:val="0"/>
          <w:marRight w:val="0"/>
          <w:marTop w:val="0"/>
          <w:marBottom w:val="0"/>
          <w:divBdr>
            <w:top w:val="none" w:sz="0" w:space="0" w:color="auto"/>
            <w:left w:val="none" w:sz="0" w:space="0" w:color="auto"/>
            <w:bottom w:val="none" w:sz="0" w:space="0" w:color="auto"/>
            <w:right w:val="none" w:sz="0" w:space="0" w:color="auto"/>
          </w:divBdr>
          <w:divsChild>
            <w:div w:id="1775394088">
              <w:marLeft w:val="0"/>
              <w:marRight w:val="0"/>
              <w:marTop w:val="0"/>
              <w:marBottom w:val="0"/>
              <w:divBdr>
                <w:top w:val="none" w:sz="0" w:space="0" w:color="auto"/>
                <w:left w:val="none" w:sz="0" w:space="0" w:color="auto"/>
                <w:bottom w:val="none" w:sz="0" w:space="0" w:color="auto"/>
                <w:right w:val="none" w:sz="0" w:space="0" w:color="auto"/>
              </w:divBdr>
              <w:divsChild>
                <w:div w:id="1643000822">
                  <w:marLeft w:val="0"/>
                  <w:marRight w:val="0"/>
                  <w:marTop w:val="0"/>
                  <w:marBottom w:val="0"/>
                  <w:divBdr>
                    <w:top w:val="none" w:sz="0" w:space="0" w:color="auto"/>
                    <w:left w:val="none" w:sz="0" w:space="0" w:color="auto"/>
                    <w:bottom w:val="none" w:sz="0" w:space="0" w:color="auto"/>
                    <w:right w:val="none" w:sz="0" w:space="0" w:color="auto"/>
                  </w:divBdr>
                  <w:divsChild>
                    <w:div w:id="768158118">
                      <w:marLeft w:val="0"/>
                      <w:marRight w:val="0"/>
                      <w:marTop w:val="0"/>
                      <w:marBottom w:val="0"/>
                      <w:divBdr>
                        <w:top w:val="none" w:sz="0" w:space="0" w:color="auto"/>
                        <w:left w:val="none" w:sz="0" w:space="0" w:color="auto"/>
                        <w:bottom w:val="none" w:sz="0" w:space="0" w:color="auto"/>
                        <w:right w:val="none" w:sz="0" w:space="0" w:color="auto"/>
                      </w:divBdr>
                      <w:divsChild>
                        <w:div w:id="264926794">
                          <w:marLeft w:val="0"/>
                          <w:marRight w:val="0"/>
                          <w:marTop w:val="0"/>
                          <w:marBottom w:val="0"/>
                          <w:divBdr>
                            <w:top w:val="none" w:sz="0" w:space="0" w:color="auto"/>
                            <w:left w:val="none" w:sz="0" w:space="0" w:color="auto"/>
                            <w:bottom w:val="none" w:sz="0" w:space="0" w:color="auto"/>
                            <w:right w:val="none" w:sz="0" w:space="0" w:color="auto"/>
                          </w:divBdr>
                          <w:divsChild>
                            <w:div w:id="1328485601">
                              <w:marLeft w:val="0"/>
                              <w:marRight w:val="0"/>
                              <w:marTop w:val="0"/>
                              <w:marBottom w:val="0"/>
                              <w:divBdr>
                                <w:top w:val="none" w:sz="0" w:space="0" w:color="auto"/>
                                <w:left w:val="none" w:sz="0" w:space="0" w:color="auto"/>
                                <w:bottom w:val="none" w:sz="0" w:space="0" w:color="auto"/>
                                <w:right w:val="none" w:sz="0" w:space="0" w:color="auto"/>
                              </w:divBdr>
                              <w:divsChild>
                                <w:div w:id="4330836">
                                  <w:marLeft w:val="0"/>
                                  <w:marRight w:val="0"/>
                                  <w:marTop w:val="0"/>
                                  <w:marBottom w:val="0"/>
                                  <w:divBdr>
                                    <w:top w:val="none" w:sz="0" w:space="0" w:color="auto"/>
                                    <w:left w:val="none" w:sz="0" w:space="0" w:color="auto"/>
                                    <w:bottom w:val="none" w:sz="0" w:space="0" w:color="auto"/>
                                    <w:right w:val="none" w:sz="0" w:space="0" w:color="auto"/>
                                  </w:divBdr>
                                  <w:divsChild>
                                    <w:div w:id="1308978814">
                                      <w:marLeft w:val="0"/>
                                      <w:marRight w:val="0"/>
                                      <w:marTop w:val="0"/>
                                      <w:marBottom w:val="0"/>
                                      <w:divBdr>
                                        <w:top w:val="none" w:sz="0" w:space="0" w:color="auto"/>
                                        <w:left w:val="none" w:sz="0" w:space="0" w:color="auto"/>
                                        <w:bottom w:val="none" w:sz="0" w:space="0" w:color="auto"/>
                                        <w:right w:val="none" w:sz="0" w:space="0" w:color="auto"/>
                                      </w:divBdr>
                                      <w:divsChild>
                                        <w:div w:id="324477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3656107">
          <w:marLeft w:val="0"/>
          <w:marRight w:val="0"/>
          <w:marTop w:val="0"/>
          <w:marBottom w:val="0"/>
          <w:divBdr>
            <w:top w:val="none" w:sz="0" w:space="0" w:color="auto"/>
            <w:left w:val="none" w:sz="0" w:space="0" w:color="auto"/>
            <w:bottom w:val="none" w:sz="0" w:space="0" w:color="auto"/>
            <w:right w:val="none" w:sz="0" w:space="0" w:color="auto"/>
          </w:divBdr>
          <w:divsChild>
            <w:div w:id="96753993">
              <w:marLeft w:val="0"/>
              <w:marRight w:val="0"/>
              <w:marTop w:val="0"/>
              <w:marBottom w:val="0"/>
              <w:divBdr>
                <w:top w:val="none" w:sz="0" w:space="0" w:color="auto"/>
                <w:left w:val="none" w:sz="0" w:space="0" w:color="auto"/>
                <w:bottom w:val="none" w:sz="0" w:space="0" w:color="auto"/>
                <w:right w:val="none" w:sz="0" w:space="0" w:color="auto"/>
              </w:divBdr>
              <w:divsChild>
                <w:div w:id="1976597142">
                  <w:marLeft w:val="0"/>
                  <w:marRight w:val="0"/>
                  <w:marTop w:val="0"/>
                  <w:marBottom w:val="0"/>
                  <w:divBdr>
                    <w:top w:val="none" w:sz="0" w:space="0" w:color="auto"/>
                    <w:left w:val="none" w:sz="0" w:space="0" w:color="auto"/>
                    <w:bottom w:val="none" w:sz="0" w:space="0" w:color="auto"/>
                    <w:right w:val="none" w:sz="0" w:space="0" w:color="auto"/>
                  </w:divBdr>
                  <w:divsChild>
                    <w:div w:id="2080055478">
                      <w:marLeft w:val="0"/>
                      <w:marRight w:val="0"/>
                      <w:marTop w:val="0"/>
                      <w:marBottom w:val="0"/>
                      <w:divBdr>
                        <w:top w:val="none" w:sz="0" w:space="0" w:color="auto"/>
                        <w:left w:val="none" w:sz="0" w:space="0" w:color="auto"/>
                        <w:bottom w:val="none" w:sz="0" w:space="0" w:color="auto"/>
                        <w:right w:val="none" w:sz="0" w:space="0" w:color="auto"/>
                      </w:divBdr>
                      <w:divsChild>
                        <w:div w:id="1012487140">
                          <w:marLeft w:val="0"/>
                          <w:marRight w:val="0"/>
                          <w:marTop w:val="0"/>
                          <w:marBottom w:val="0"/>
                          <w:divBdr>
                            <w:top w:val="none" w:sz="0" w:space="0" w:color="auto"/>
                            <w:left w:val="none" w:sz="0" w:space="0" w:color="auto"/>
                            <w:bottom w:val="none" w:sz="0" w:space="0" w:color="auto"/>
                            <w:right w:val="none" w:sz="0" w:space="0" w:color="auto"/>
                          </w:divBdr>
                          <w:divsChild>
                            <w:div w:id="268202907">
                              <w:marLeft w:val="0"/>
                              <w:marRight w:val="0"/>
                              <w:marTop w:val="0"/>
                              <w:marBottom w:val="0"/>
                              <w:divBdr>
                                <w:top w:val="none" w:sz="0" w:space="0" w:color="auto"/>
                                <w:left w:val="none" w:sz="0" w:space="0" w:color="auto"/>
                                <w:bottom w:val="none" w:sz="0" w:space="0" w:color="auto"/>
                                <w:right w:val="none" w:sz="0" w:space="0" w:color="auto"/>
                              </w:divBdr>
                              <w:divsChild>
                                <w:div w:id="924385290">
                                  <w:marLeft w:val="0"/>
                                  <w:marRight w:val="0"/>
                                  <w:marTop w:val="0"/>
                                  <w:marBottom w:val="0"/>
                                  <w:divBdr>
                                    <w:top w:val="none" w:sz="0" w:space="0" w:color="auto"/>
                                    <w:left w:val="none" w:sz="0" w:space="0" w:color="auto"/>
                                    <w:bottom w:val="none" w:sz="0" w:space="0" w:color="auto"/>
                                    <w:right w:val="none" w:sz="0" w:space="0" w:color="auto"/>
                                  </w:divBdr>
                                  <w:divsChild>
                                    <w:div w:id="1198545581">
                                      <w:marLeft w:val="0"/>
                                      <w:marRight w:val="0"/>
                                      <w:marTop w:val="0"/>
                                      <w:marBottom w:val="0"/>
                                      <w:divBdr>
                                        <w:top w:val="none" w:sz="0" w:space="0" w:color="auto"/>
                                        <w:left w:val="none" w:sz="0" w:space="0" w:color="auto"/>
                                        <w:bottom w:val="none" w:sz="0" w:space="0" w:color="auto"/>
                                        <w:right w:val="none" w:sz="0" w:space="0" w:color="auto"/>
                                      </w:divBdr>
                                      <w:divsChild>
                                        <w:div w:id="1050960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6576534">
          <w:marLeft w:val="0"/>
          <w:marRight w:val="0"/>
          <w:marTop w:val="0"/>
          <w:marBottom w:val="0"/>
          <w:divBdr>
            <w:top w:val="none" w:sz="0" w:space="0" w:color="auto"/>
            <w:left w:val="none" w:sz="0" w:space="0" w:color="auto"/>
            <w:bottom w:val="none" w:sz="0" w:space="0" w:color="auto"/>
            <w:right w:val="none" w:sz="0" w:space="0" w:color="auto"/>
          </w:divBdr>
          <w:divsChild>
            <w:div w:id="1924296731">
              <w:marLeft w:val="0"/>
              <w:marRight w:val="0"/>
              <w:marTop w:val="0"/>
              <w:marBottom w:val="0"/>
              <w:divBdr>
                <w:top w:val="none" w:sz="0" w:space="0" w:color="auto"/>
                <w:left w:val="none" w:sz="0" w:space="0" w:color="auto"/>
                <w:bottom w:val="none" w:sz="0" w:space="0" w:color="auto"/>
                <w:right w:val="none" w:sz="0" w:space="0" w:color="auto"/>
              </w:divBdr>
              <w:divsChild>
                <w:div w:id="724063598">
                  <w:marLeft w:val="0"/>
                  <w:marRight w:val="0"/>
                  <w:marTop w:val="0"/>
                  <w:marBottom w:val="0"/>
                  <w:divBdr>
                    <w:top w:val="none" w:sz="0" w:space="0" w:color="auto"/>
                    <w:left w:val="none" w:sz="0" w:space="0" w:color="auto"/>
                    <w:bottom w:val="none" w:sz="0" w:space="0" w:color="auto"/>
                    <w:right w:val="none" w:sz="0" w:space="0" w:color="auto"/>
                  </w:divBdr>
                  <w:divsChild>
                    <w:div w:id="266933621">
                      <w:marLeft w:val="0"/>
                      <w:marRight w:val="0"/>
                      <w:marTop w:val="0"/>
                      <w:marBottom w:val="0"/>
                      <w:divBdr>
                        <w:top w:val="none" w:sz="0" w:space="0" w:color="auto"/>
                        <w:left w:val="none" w:sz="0" w:space="0" w:color="auto"/>
                        <w:bottom w:val="none" w:sz="0" w:space="0" w:color="auto"/>
                        <w:right w:val="none" w:sz="0" w:space="0" w:color="auto"/>
                      </w:divBdr>
                      <w:divsChild>
                        <w:div w:id="1165513110">
                          <w:marLeft w:val="0"/>
                          <w:marRight w:val="0"/>
                          <w:marTop w:val="0"/>
                          <w:marBottom w:val="0"/>
                          <w:divBdr>
                            <w:top w:val="none" w:sz="0" w:space="0" w:color="auto"/>
                            <w:left w:val="none" w:sz="0" w:space="0" w:color="auto"/>
                            <w:bottom w:val="none" w:sz="0" w:space="0" w:color="auto"/>
                            <w:right w:val="none" w:sz="0" w:space="0" w:color="auto"/>
                          </w:divBdr>
                          <w:divsChild>
                            <w:div w:id="46614798">
                              <w:marLeft w:val="0"/>
                              <w:marRight w:val="0"/>
                              <w:marTop w:val="0"/>
                              <w:marBottom w:val="0"/>
                              <w:divBdr>
                                <w:top w:val="none" w:sz="0" w:space="0" w:color="auto"/>
                                <w:left w:val="none" w:sz="0" w:space="0" w:color="auto"/>
                                <w:bottom w:val="none" w:sz="0" w:space="0" w:color="auto"/>
                                <w:right w:val="none" w:sz="0" w:space="0" w:color="auto"/>
                              </w:divBdr>
                              <w:divsChild>
                                <w:div w:id="601645953">
                                  <w:marLeft w:val="0"/>
                                  <w:marRight w:val="0"/>
                                  <w:marTop w:val="0"/>
                                  <w:marBottom w:val="0"/>
                                  <w:divBdr>
                                    <w:top w:val="none" w:sz="0" w:space="0" w:color="auto"/>
                                    <w:left w:val="none" w:sz="0" w:space="0" w:color="auto"/>
                                    <w:bottom w:val="none" w:sz="0" w:space="0" w:color="auto"/>
                                    <w:right w:val="none" w:sz="0" w:space="0" w:color="auto"/>
                                  </w:divBdr>
                                  <w:divsChild>
                                    <w:div w:id="874267800">
                                      <w:marLeft w:val="0"/>
                                      <w:marRight w:val="0"/>
                                      <w:marTop w:val="0"/>
                                      <w:marBottom w:val="0"/>
                                      <w:divBdr>
                                        <w:top w:val="none" w:sz="0" w:space="0" w:color="auto"/>
                                        <w:left w:val="none" w:sz="0" w:space="0" w:color="auto"/>
                                        <w:bottom w:val="none" w:sz="0" w:space="0" w:color="auto"/>
                                        <w:right w:val="none" w:sz="0" w:space="0" w:color="auto"/>
                                      </w:divBdr>
                                      <w:divsChild>
                                        <w:div w:id="628167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8561835">
          <w:marLeft w:val="0"/>
          <w:marRight w:val="0"/>
          <w:marTop w:val="0"/>
          <w:marBottom w:val="0"/>
          <w:divBdr>
            <w:top w:val="none" w:sz="0" w:space="0" w:color="auto"/>
            <w:left w:val="none" w:sz="0" w:space="0" w:color="auto"/>
            <w:bottom w:val="none" w:sz="0" w:space="0" w:color="auto"/>
            <w:right w:val="none" w:sz="0" w:space="0" w:color="auto"/>
          </w:divBdr>
          <w:divsChild>
            <w:div w:id="918172015">
              <w:marLeft w:val="0"/>
              <w:marRight w:val="0"/>
              <w:marTop w:val="0"/>
              <w:marBottom w:val="0"/>
              <w:divBdr>
                <w:top w:val="none" w:sz="0" w:space="0" w:color="auto"/>
                <w:left w:val="none" w:sz="0" w:space="0" w:color="auto"/>
                <w:bottom w:val="none" w:sz="0" w:space="0" w:color="auto"/>
                <w:right w:val="none" w:sz="0" w:space="0" w:color="auto"/>
              </w:divBdr>
              <w:divsChild>
                <w:div w:id="1742756004">
                  <w:marLeft w:val="0"/>
                  <w:marRight w:val="0"/>
                  <w:marTop w:val="0"/>
                  <w:marBottom w:val="0"/>
                  <w:divBdr>
                    <w:top w:val="none" w:sz="0" w:space="0" w:color="auto"/>
                    <w:left w:val="none" w:sz="0" w:space="0" w:color="auto"/>
                    <w:bottom w:val="none" w:sz="0" w:space="0" w:color="auto"/>
                    <w:right w:val="none" w:sz="0" w:space="0" w:color="auto"/>
                  </w:divBdr>
                  <w:divsChild>
                    <w:div w:id="1293752161">
                      <w:marLeft w:val="0"/>
                      <w:marRight w:val="0"/>
                      <w:marTop w:val="0"/>
                      <w:marBottom w:val="0"/>
                      <w:divBdr>
                        <w:top w:val="none" w:sz="0" w:space="0" w:color="auto"/>
                        <w:left w:val="none" w:sz="0" w:space="0" w:color="auto"/>
                        <w:bottom w:val="none" w:sz="0" w:space="0" w:color="auto"/>
                        <w:right w:val="none" w:sz="0" w:space="0" w:color="auto"/>
                      </w:divBdr>
                      <w:divsChild>
                        <w:div w:id="14817310">
                          <w:marLeft w:val="0"/>
                          <w:marRight w:val="0"/>
                          <w:marTop w:val="0"/>
                          <w:marBottom w:val="0"/>
                          <w:divBdr>
                            <w:top w:val="none" w:sz="0" w:space="0" w:color="auto"/>
                            <w:left w:val="none" w:sz="0" w:space="0" w:color="auto"/>
                            <w:bottom w:val="none" w:sz="0" w:space="0" w:color="auto"/>
                            <w:right w:val="none" w:sz="0" w:space="0" w:color="auto"/>
                          </w:divBdr>
                          <w:divsChild>
                            <w:div w:id="391582267">
                              <w:marLeft w:val="0"/>
                              <w:marRight w:val="0"/>
                              <w:marTop w:val="0"/>
                              <w:marBottom w:val="0"/>
                              <w:divBdr>
                                <w:top w:val="none" w:sz="0" w:space="0" w:color="auto"/>
                                <w:left w:val="none" w:sz="0" w:space="0" w:color="auto"/>
                                <w:bottom w:val="none" w:sz="0" w:space="0" w:color="auto"/>
                                <w:right w:val="none" w:sz="0" w:space="0" w:color="auto"/>
                              </w:divBdr>
                              <w:divsChild>
                                <w:div w:id="936403261">
                                  <w:marLeft w:val="0"/>
                                  <w:marRight w:val="0"/>
                                  <w:marTop w:val="0"/>
                                  <w:marBottom w:val="0"/>
                                  <w:divBdr>
                                    <w:top w:val="none" w:sz="0" w:space="0" w:color="auto"/>
                                    <w:left w:val="none" w:sz="0" w:space="0" w:color="auto"/>
                                    <w:bottom w:val="none" w:sz="0" w:space="0" w:color="auto"/>
                                    <w:right w:val="none" w:sz="0" w:space="0" w:color="auto"/>
                                  </w:divBdr>
                                  <w:divsChild>
                                    <w:div w:id="78136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4982575">
          <w:marLeft w:val="0"/>
          <w:marRight w:val="0"/>
          <w:marTop w:val="0"/>
          <w:marBottom w:val="0"/>
          <w:divBdr>
            <w:top w:val="none" w:sz="0" w:space="0" w:color="auto"/>
            <w:left w:val="none" w:sz="0" w:space="0" w:color="auto"/>
            <w:bottom w:val="none" w:sz="0" w:space="0" w:color="auto"/>
            <w:right w:val="none" w:sz="0" w:space="0" w:color="auto"/>
          </w:divBdr>
          <w:divsChild>
            <w:div w:id="1318068967">
              <w:marLeft w:val="0"/>
              <w:marRight w:val="0"/>
              <w:marTop w:val="0"/>
              <w:marBottom w:val="0"/>
              <w:divBdr>
                <w:top w:val="none" w:sz="0" w:space="0" w:color="auto"/>
                <w:left w:val="none" w:sz="0" w:space="0" w:color="auto"/>
                <w:bottom w:val="none" w:sz="0" w:space="0" w:color="auto"/>
                <w:right w:val="none" w:sz="0" w:space="0" w:color="auto"/>
              </w:divBdr>
              <w:divsChild>
                <w:div w:id="1516646849">
                  <w:marLeft w:val="0"/>
                  <w:marRight w:val="0"/>
                  <w:marTop w:val="0"/>
                  <w:marBottom w:val="0"/>
                  <w:divBdr>
                    <w:top w:val="none" w:sz="0" w:space="0" w:color="auto"/>
                    <w:left w:val="none" w:sz="0" w:space="0" w:color="auto"/>
                    <w:bottom w:val="none" w:sz="0" w:space="0" w:color="auto"/>
                    <w:right w:val="none" w:sz="0" w:space="0" w:color="auto"/>
                  </w:divBdr>
                  <w:divsChild>
                    <w:div w:id="1044790315">
                      <w:marLeft w:val="0"/>
                      <w:marRight w:val="0"/>
                      <w:marTop w:val="0"/>
                      <w:marBottom w:val="0"/>
                      <w:divBdr>
                        <w:top w:val="none" w:sz="0" w:space="0" w:color="auto"/>
                        <w:left w:val="none" w:sz="0" w:space="0" w:color="auto"/>
                        <w:bottom w:val="none" w:sz="0" w:space="0" w:color="auto"/>
                        <w:right w:val="none" w:sz="0" w:space="0" w:color="auto"/>
                      </w:divBdr>
                      <w:divsChild>
                        <w:div w:id="773676093">
                          <w:marLeft w:val="0"/>
                          <w:marRight w:val="0"/>
                          <w:marTop w:val="0"/>
                          <w:marBottom w:val="0"/>
                          <w:divBdr>
                            <w:top w:val="none" w:sz="0" w:space="0" w:color="auto"/>
                            <w:left w:val="none" w:sz="0" w:space="0" w:color="auto"/>
                            <w:bottom w:val="none" w:sz="0" w:space="0" w:color="auto"/>
                            <w:right w:val="none" w:sz="0" w:space="0" w:color="auto"/>
                          </w:divBdr>
                          <w:divsChild>
                            <w:div w:id="1488937995">
                              <w:marLeft w:val="0"/>
                              <w:marRight w:val="0"/>
                              <w:marTop w:val="0"/>
                              <w:marBottom w:val="0"/>
                              <w:divBdr>
                                <w:top w:val="none" w:sz="0" w:space="0" w:color="auto"/>
                                <w:left w:val="none" w:sz="0" w:space="0" w:color="auto"/>
                                <w:bottom w:val="none" w:sz="0" w:space="0" w:color="auto"/>
                                <w:right w:val="none" w:sz="0" w:space="0" w:color="auto"/>
                              </w:divBdr>
                              <w:divsChild>
                                <w:div w:id="1279600531">
                                  <w:marLeft w:val="0"/>
                                  <w:marRight w:val="0"/>
                                  <w:marTop w:val="0"/>
                                  <w:marBottom w:val="0"/>
                                  <w:divBdr>
                                    <w:top w:val="none" w:sz="0" w:space="0" w:color="auto"/>
                                    <w:left w:val="none" w:sz="0" w:space="0" w:color="auto"/>
                                    <w:bottom w:val="none" w:sz="0" w:space="0" w:color="auto"/>
                                    <w:right w:val="none" w:sz="0" w:space="0" w:color="auto"/>
                                  </w:divBdr>
                                  <w:divsChild>
                                    <w:div w:id="1728146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2821129">
      <w:bodyDiv w:val="1"/>
      <w:marLeft w:val="0"/>
      <w:marRight w:val="0"/>
      <w:marTop w:val="0"/>
      <w:marBottom w:val="0"/>
      <w:divBdr>
        <w:top w:val="none" w:sz="0" w:space="0" w:color="auto"/>
        <w:left w:val="none" w:sz="0" w:space="0" w:color="auto"/>
        <w:bottom w:val="none" w:sz="0" w:space="0" w:color="auto"/>
        <w:right w:val="none" w:sz="0" w:space="0" w:color="auto"/>
      </w:divBdr>
    </w:div>
    <w:div w:id="1287468723">
      <w:bodyDiv w:val="1"/>
      <w:marLeft w:val="0"/>
      <w:marRight w:val="0"/>
      <w:marTop w:val="0"/>
      <w:marBottom w:val="0"/>
      <w:divBdr>
        <w:top w:val="none" w:sz="0" w:space="0" w:color="auto"/>
        <w:left w:val="none" w:sz="0" w:space="0" w:color="auto"/>
        <w:bottom w:val="none" w:sz="0" w:space="0" w:color="auto"/>
        <w:right w:val="none" w:sz="0" w:space="0" w:color="auto"/>
      </w:divBdr>
    </w:div>
    <w:div w:id="1511990001">
      <w:bodyDiv w:val="1"/>
      <w:marLeft w:val="0"/>
      <w:marRight w:val="0"/>
      <w:marTop w:val="0"/>
      <w:marBottom w:val="0"/>
      <w:divBdr>
        <w:top w:val="none" w:sz="0" w:space="0" w:color="auto"/>
        <w:left w:val="none" w:sz="0" w:space="0" w:color="auto"/>
        <w:bottom w:val="none" w:sz="0" w:space="0" w:color="auto"/>
        <w:right w:val="none" w:sz="0" w:space="0" w:color="auto"/>
      </w:divBdr>
    </w:div>
    <w:div w:id="1706364642">
      <w:bodyDiv w:val="1"/>
      <w:marLeft w:val="0"/>
      <w:marRight w:val="0"/>
      <w:marTop w:val="0"/>
      <w:marBottom w:val="0"/>
      <w:divBdr>
        <w:top w:val="none" w:sz="0" w:space="0" w:color="auto"/>
        <w:left w:val="none" w:sz="0" w:space="0" w:color="auto"/>
        <w:bottom w:val="none" w:sz="0" w:space="0" w:color="auto"/>
        <w:right w:val="none" w:sz="0" w:space="0" w:color="auto"/>
      </w:divBdr>
    </w:div>
    <w:div w:id="1738167248">
      <w:bodyDiv w:val="1"/>
      <w:marLeft w:val="0"/>
      <w:marRight w:val="0"/>
      <w:marTop w:val="0"/>
      <w:marBottom w:val="0"/>
      <w:divBdr>
        <w:top w:val="none" w:sz="0" w:space="0" w:color="auto"/>
        <w:left w:val="none" w:sz="0" w:space="0" w:color="auto"/>
        <w:bottom w:val="none" w:sz="0" w:space="0" w:color="auto"/>
        <w:right w:val="none" w:sz="0" w:space="0" w:color="auto"/>
      </w:divBdr>
    </w:div>
    <w:div w:id="2083719676">
      <w:bodyDiv w:val="1"/>
      <w:marLeft w:val="0"/>
      <w:marRight w:val="0"/>
      <w:marTop w:val="0"/>
      <w:marBottom w:val="0"/>
      <w:divBdr>
        <w:top w:val="none" w:sz="0" w:space="0" w:color="auto"/>
        <w:left w:val="none" w:sz="0" w:space="0" w:color="auto"/>
        <w:bottom w:val="none" w:sz="0" w:space="0" w:color="auto"/>
        <w:right w:val="none" w:sz="0" w:space="0" w:color="auto"/>
      </w:divBdr>
    </w:div>
    <w:div w:id="2103716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mparoyjusticia.cl/wp-content/uploads/2024/05/Reporte-Estadistico-2024-Fundacion-Amparo-Justicia.pdf" TargetMode="External"/><Relationship Id="rId18" Type="http://schemas.openxmlformats.org/officeDocument/2006/relationships/hyperlink" Target="https://sjmchile.org/wp-content/uploads/2025/07/Anuario-Estadistico-de-Movilidad-Humana-en-Chile-2024.pdf" TargetMode="External"/><Relationship Id="rId26" Type="http://schemas.openxmlformats.org/officeDocument/2006/relationships/hyperlink" Target="https://www.oas.org/es/sms/cicte/docs/Guia-conceptos-basicos-La-violencia-de-genero-en-linea-contra-las-mujeres-y-ninas.pdf" TargetMode="External"/><Relationship Id="rId39" Type="http://schemas.openxmlformats.org/officeDocument/2006/relationships/hyperlink" Target="https://www.unicef.org/chile/informes/ninez-y-adolescencia-migrante-en-chile" TargetMode="External"/><Relationship Id="rId21" Type="http://schemas.openxmlformats.org/officeDocument/2006/relationships/hyperlink" Target="https://serviciomigraciones.cl/residencia-temporal/subcategorias/nna/" TargetMode="External"/><Relationship Id="rId34" Type="http://schemas.openxmlformats.org/officeDocument/2006/relationships/hyperlink" Target="https://mnpt.cl/wp-content/uploads/2024/02/INFORME-FINAL-VISITA-REACTIVA-SMI-CCP-IQUIQUE.pdf" TargetMode="External"/><Relationship Id="rId42" Type="http://schemas.openxmlformats.org/officeDocument/2006/relationships/hyperlink" Target="https://www.dt.gob.cl/portal/1626/articles-61121_encuesta_trabajoinfantil.pdf" TargetMode="External"/><Relationship Id="rId47" Type="http://schemas.openxmlformats.org/officeDocument/2006/relationships/hyperlink" Target="https://media.elmostrador.cl/2022/10/Catastro-Nacional-de-Campamentos-2022.pdf" TargetMode="External"/><Relationship Id="rId50" Type="http://schemas.openxmlformats.org/officeDocument/2006/relationships/hyperlink" Target="https://www.defensorianinez.cl/estud_y_estadi/estudio-de-politicas-publicas-relacionadas-con-la-salud-mental-de-ninos-ninas-y-adolescentes/" TargetMode="External"/><Relationship Id="rId55" Type="http://schemas.openxmlformats.org/officeDocument/2006/relationships/hyperlink" Target="https://www.gob.cl/pacto/"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defensorianinez.cl/wp-content/uploads/2023/03/VF-Documento-especializado-Garantias-1-1.pdf" TargetMode="External"/><Relationship Id="rId29" Type="http://schemas.openxmlformats.org/officeDocument/2006/relationships/hyperlink" Target="file:///C:/Users/Loreto%20Zegpi/Downloads/Presentaci%C3%B3n%20resultados%202%C2%B0%20Encuesta%20Nacional%20Polivictimizaci%C3%B3n%202023%20(1).pdf" TargetMode="External"/><Relationship Id="rId11" Type="http://schemas.openxmlformats.org/officeDocument/2006/relationships/footer" Target="footer1.xml"/><Relationship Id="rId24" Type="http://schemas.openxmlformats.org/officeDocument/2006/relationships/hyperlink" Target="https://www.minjusticia.gob.cl/lanzamiento-la-ninez-y-adolescencia-se-defiende/" TargetMode="External"/><Relationship Id="rId32" Type="http://schemas.openxmlformats.org/officeDocument/2006/relationships/hyperlink" Target="https://www.observatorioninez.org/correlato-digital" TargetMode="External"/><Relationship Id="rId37" Type="http://schemas.openxmlformats.org/officeDocument/2006/relationships/hyperlink" Target="https://www.defensorianinez.cl/wp-content/uploads/2024/12/ESPECIALIZADO-VIOLENCIA-DIGITAL-FINAL.pdf" TargetMode="External"/><Relationship Id="rId40" Type="http://schemas.openxmlformats.org/officeDocument/2006/relationships/hyperlink" Target="https://publications.iom.int/books/informe-sobre-las-migraciones-en-el-mundo-2022" TargetMode="External"/><Relationship Id="rId45" Type="http://schemas.openxmlformats.org/officeDocument/2006/relationships/hyperlink" Target="https://www.latercera.com/la-tercera-pm/noticia/pdi-revela-el-perfil-del-narcoadolescente-chileno-escolarizados-distribuidores-de-drogas-y-edad-promedio-de-16-anos/FYEYETZZUZH65PG3NP3D2NBRRE/" TargetMode="External"/><Relationship Id="rId53" Type="http://schemas.openxmlformats.org/officeDocument/2006/relationships/hyperlink" Target="https://www.senda.gob.cl/wp-content/uploads/2021/02/Estrategia-Nacional-de-Drogas-version-web.pdf" TargetMode="External"/><Relationship Id="rId5" Type="http://schemas.openxmlformats.org/officeDocument/2006/relationships/settings" Target="settings.xml"/><Relationship Id="rId19" Type="http://schemas.openxmlformats.org/officeDocument/2006/relationships/hyperlink" Target="https://chile.iom.int/es/impacto-positivo-de-la-migracion-venezolana-en-la-economia-chilena-evidenciado-en-nuevo-estudio" TargetMode="External"/><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hyperlink" Target="http://www.fiscaliadechile.cl/Fiscalia/utilitarios/glosario.jsp" TargetMode="External"/><Relationship Id="rId22" Type="http://schemas.openxmlformats.org/officeDocument/2006/relationships/hyperlink" Target="https://www.camara.cl/legislacion/ProyectosDeLey/autores.aspx?prmID=17260&amp;prmBOLETIN=16692-06" TargetMode="External"/><Relationship Id="rId27" Type="http://schemas.openxmlformats.org/officeDocument/2006/relationships/hyperlink" Target="https://generoyparticipacion.interior.gob.cl/media/2023/12/Resultados-Consulta-Ciudadana-Virtual-sobre-Violencia-Digital.pdf" TargetMode="External"/><Relationship Id="rId30" Type="http://schemas.openxmlformats.org/officeDocument/2006/relationships/hyperlink" Target="https://www.defensorianinez.cl/informe-anual-2021/" TargetMode="External"/><Relationship Id="rId35" Type="http://schemas.openxmlformats.org/officeDocument/2006/relationships/hyperlink" Target="https://observatorio.defensorianinez.cl/nota-tecnica-5-explotacion-sexual-a-ninas-ninos-y-adolescentes/" TargetMode="External"/><Relationship Id="rId43" Type="http://schemas.openxmlformats.org/officeDocument/2006/relationships/hyperlink" Target="https://www.mintrab.gob.cl/trabajo-infantil/" TargetMode="External"/><Relationship Id="rId48" Type="http://schemas.openxmlformats.org/officeDocument/2006/relationships/hyperlink" Target="https://www.minvu.gob.cl/wp-content/uploads/2022/11/Presentacion-CNC-Nacional-VF-LANDING.pdf" TargetMode="External"/><Relationship Id="rId56"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s://uchile.cl/noticias/178018/nueva-ley-de-salud-mental-cuales-son-sus-implicancias" TargetMode="External"/><Relationship Id="rId3" Type="http://schemas.openxmlformats.org/officeDocument/2006/relationships/numbering" Target="numbering.xml"/><Relationship Id="rId12" Type="http://schemas.openxmlformats.org/officeDocument/2006/relationships/hyperlink" Target="http://www.fiscaliadechile.cl/Fiscalia/estadisticas/index.do" TargetMode="External"/><Relationship Id="rId17" Type="http://schemas.openxmlformats.org/officeDocument/2006/relationships/hyperlink" Target="https://www.supereduc.cl/wp-content/uploads/2025/04/Apunte_SIE_07_version_final_ABRIL.pdf" TargetMode="External"/><Relationship Id="rId25" Type="http://schemas.openxmlformats.org/officeDocument/2006/relationships/hyperlink" Target="https://www.defensorianinez.cl/estud_y_estadi/mecanismos-de-monitoreo-de-centros-de-cuidado-alternativo-y-de-privacion-de-libertad/" TargetMode="External"/><Relationship Id="rId33" Type="http://schemas.openxmlformats.org/officeDocument/2006/relationships/hyperlink" Target="https://mnpt.cl/flipbook/mobile/index.html" TargetMode="External"/><Relationship Id="rId38" Type="http://schemas.openxmlformats.org/officeDocument/2006/relationships/hyperlink" Target="https://www.unicef.org/chile/informes/ni%C3%B1ez-y-adolescencia-migrante-en-chile-estimaci%C3%B3n-de-poblaci%C3%B3n" TargetMode="External"/><Relationship Id="rId46" Type="http://schemas.openxmlformats.org/officeDocument/2006/relationships/hyperlink" Target="https://opcion.cl/analisis-georreferenciado-de-la-accesibilidad-a-servicios-sociales-de-ninos-ninas-y-adolescentes-atendidos-en-programas-de-corporacion-opcion/" TargetMode="External"/><Relationship Id="rId20" Type="http://schemas.openxmlformats.org/officeDocument/2006/relationships/hyperlink" Target="https://observatorio.defensorianinez.cl/wp-content/uploads/2024/05/Diagnostico-sobre-situacion-de-derechos-2024-Observatorio-Derechos-Defensoria.pdf" TargetMode="External"/><Relationship Id="rId41" Type="http://schemas.openxmlformats.org/officeDocument/2006/relationships/hyperlink" Target="https://observatorio.ministeriodesarrollosocial.gob.cl/eanna-2023" TargetMode="External"/><Relationship Id="rId54" Type="http://schemas.openxmlformats.org/officeDocument/2006/relationships/hyperlink" Target="https://www.senda.gob.cl/"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defensorianinez.cl/wp-content/uploads/2025/03/Documento-especializado-Balance-inicial-de-la-implementacion-OLN.pdf" TargetMode="External"/><Relationship Id="rId23" Type="http://schemas.openxmlformats.org/officeDocument/2006/relationships/hyperlink" Target="https://www.camara.cl/legislacion/proyectosdeley/tramitacion.aspx?prmID=18110&amp;prmBOLETIN=17474-06" TargetMode="External"/><Relationship Id="rId28" Type="http://schemas.openxmlformats.org/officeDocument/2006/relationships/hyperlink" Target="https://www.bcn.cl/asesoriasparlamentarias/detalle_documento.html?id=81885" TargetMode="External"/><Relationship Id="rId36" Type="http://schemas.openxmlformats.org/officeDocument/2006/relationships/hyperlink" Target="https://www.defensorianinez.cl/informe-anual-2023/" TargetMode="External"/><Relationship Id="rId49" Type="http://schemas.openxmlformats.org/officeDocument/2006/relationships/hyperlink" Target="https://www.defensorianinez.cl/informe-anual-2024/" TargetMode="External"/><Relationship Id="rId57" Type="http://schemas.openxmlformats.org/officeDocument/2006/relationships/theme" Target="theme/theme1.xml"/><Relationship Id="rId10" Type="http://schemas.openxmlformats.org/officeDocument/2006/relationships/header" Target="header1.xml"/><Relationship Id="rId31" Type="http://schemas.openxmlformats.org/officeDocument/2006/relationships/hyperlink" Target="http://www.fiscaliadechile.cl/Fiscalia/estadisticas/index.do" TargetMode="External"/><Relationship Id="rId44" Type="http://schemas.openxmlformats.org/officeDocument/2006/relationships/hyperlink" Target="https://observatorio.defensorianinez.cl/wp-content/uploads/2024/01/Documento-de-trabajo-Armas-de-fuego.pdf" TargetMode="External"/><Relationship Id="rId52" Type="http://schemas.openxmlformats.org/officeDocument/2006/relationships/hyperlink" Target="https://tramitacion.tcchile.cl/tc/download/304653?inlineifpossible=tru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Naranja amarillo">
      <a:dk1>
        <a:sysClr val="windowText" lastClr="000000"/>
      </a:dk1>
      <a:lt1>
        <a:sysClr val="window" lastClr="FFFFFF"/>
      </a:lt1>
      <a:dk2>
        <a:srgbClr val="4E3B30"/>
      </a:dk2>
      <a:lt2>
        <a:srgbClr val="FBEEC9"/>
      </a:lt2>
      <a:accent1>
        <a:srgbClr val="F0A22E"/>
      </a:accent1>
      <a:accent2>
        <a:srgbClr val="A5644E"/>
      </a:accent2>
      <a:accent3>
        <a:srgbClr val="B58B80"/>
      </a:accent3>
      <a:accent4>
        <a:srgbClr val="C3986D"/>
      </a:accent4>
      <a:accent5>
        <a:srgbClr val="A19574"/>
      </a:accent5>
      <a:accent6>
        <a:srgbClr val="C17529"/>
      </a:accent6>
      <a:hlink>
        <a:srgbClr val="AD1F1F"/>
      </a:hlink>
      <a:folHlink>
        <a:srgbClr val="FFC42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Septiembre 2025</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7949F6B-8C46-40E7-AE83-E6CB5C2D86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18</Pages>
  <Words>7893</Words>
  <Characters>44994</Characters>
  <Application>Microsoft Office Word</Application>
  <DocSecurity>0</DocSecurity>
  <Lines>374</Lines>
  <Paragraphs>105</Paragraphs>
  <ScaleCrop>false</ScaleCrop>
  <HeadingPairs>
    <vt:vector size="2" baseType="variant">
      <vt:variant>
        <vt:lpstr>Título</vt:lpstr>
      </vt:variant>
      <vt:variant>
        <vt:i4>1</vt:i4>
      </vt:variant>
    </vt:vector>
  </HeadingPairs>
  <TitlesOfParts>
    <vt:vector size="1" baseType="lpstr">
      <vt:lpstr>INFORME ALTERNATIVO                                                                          DE LA SOCIEDAD CIVIL PARA EL EXAMEN DEL QUINTO INFORME PERIÓDICO DEL ESTADO DE CHILE ANTE EL COMITÉ DE DERECHOS ECONÓMICOS, SOCIALES Y CULTURALES EN SU 78° PERÍOD</vt:lpstr>
    </vt:vector>
  </TitlesOfParts>
  <Company/>
  <LinksUpToDate>false</LinksUpToDate>
  <CharactersWithSpaces>52782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ALTERNATIVO                                                                          DE LA SOCIEDAD CIVIL PARA EL EXAMEN DEL QUINTO INFORME PERIÓDICO DEL ESTADO DE CHILE ANTE EL COMITÉ DE DERECHOS ECONÓMICOS, SOCIALES Y CULTURALES EN SU 78° PERÍODO DE SESIONES                                                                                    (Septiembre 2025)</dc:title>
  <dc:subject>CORPORACIÓN OPCIÓN                                                          (Corporación de Oportunidad y Acción Solidaria)  Estatus Consultivo Especial desde 2004</dc:subject>
  <dc:creator/>
  <cp:keywords/>
  <dc:description/>
  <cp:lastModifiedBy>Loreto Zegpi</cp:lastModifiedBy>
  <cp:revision>52</cp:revision>
  <cp:lastPrinted>2025-08-06T14:24:00Z</cp:lastPrinted>
  <dcterms:created xsi:type="dcterms:W3CDTF">2025-08-05T14:56:00Z</dcterms:created>
  <dcterms:modified xsi:type="dcterms:W3CDTF">2025-08-07T14:53:00Z</dcterms:modified>
</cp:coreProperties>
</file>