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245" w:rsidRPr="00D2351C" w:rsidRDefault="003A2098" w:rsidP="00E4264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permStart w:id="1792567472" w:edGrp="everyone"/>
      <w:permEnd w:id="1792567472"/>
      <w:r w:rsidRPr="00D2351C">
        <w:rPr>
          <w:rFonts w:ascii="Arial" w:hAnsi="Arial" w:cs="Arial"/>
          <w:b/>
          <w:sz w:val="24"/>
          <w:szCs w:val="24"/>
        </w:rPr>
        <w:t xml:space="preserve">Discurso Inicial ante el Comité </w:t>
      </w:r>
      <w:r w:rsidR="002C63C4" w:rsidRPr="00D2351C">
        <w:rPr>
          <w:rFonts w:ascii="Arial" w:hAnsi="Arial" w:cs="Arial"/>
          <w:b/>
          <w:sz w:val="24"/>
          <w:szCs w:val="24"/>
        </w:rPr>
        <w:t xml:space="preserve">de </w:t>
      </w:r>
      <w:r w:rsidRPr="00D2351C">
        <w:rPr>
          <w:rFonts w:ascii="Arial" w:hAnsi="Arial" w:cs="Arial"/>
          <w:b/>
          <w:sz w:val="24"/>
          <w:szCs w:val="24"/>
        </w:rPr>
        <w:t xml:space="preserve">Protección </w:t>
      </w:r>
      <w:r w:rsidR="009F5C7B" w:rsidRPr="00D2351C">
        <w:rPr>
          <w:rFonts w:ascii="Arial" w:hAnsi="Arial" w:cs="Arial"/>
          <w:b/>
          <w:sz w:val="24"/>
          <w:szCs w:val="24"/>
        </w:rPr>
        <w:t>d</w:t>
      </w:r>
      <w:r w:rsidRPr="00D2351C">
        <w:rPr>
          <w:rFonts w:ascii="Arial" w:hAnsi="Arial" w:cs="Arial"/>
          <w:b/>
          <w:sz w:val="24"/>
          <w:szCs w:val="24"/>
        </w:rPr>
        <w:t xml:space="preserve">e los Derechos de Todos los Trabajadores Migratorios </w:t>
      </w:r>
      <w:r w:rsidR="009F5C7B" w:rsidRPr="00D2351C">
        <w:rPr>
          <w:rFonts w:ascii="Arial" w:hAnsi="Arial" w:cs="Arial"/>
          <w:b/>
          <w:sz w:val="24"/>
          <w:szCs w:val="24"/>
        </w:rPr>
        <w:t>y</w:t>
      </w:r>
      <w:r w:rsidRPr="00D2351C">
        <w:rPr>
          <w:rFonts w:ascii="Arial" w:hAnsi="Arial" w:cs="Arial"/>
          <w:b/>
          <w:sz w:val="24"/>
          <w:szCs w:val="24"/>
        </w:rPr>
        <w:t xml:space="preserve"> de sus Familiares</w:t>
      </w:r>
    </w:p>
    <w:p w:rsidR="003A2098" w:rsidRPr="00D2351C" w:rsidRDefault="003A2098" w:rsidP="00E42642">
      <w:pPr>
        <w:spacing w:after="0" w:line="360" w:lineRule="auto"/>
        <w:jc w:val="center"/>
        <w:rPr>
          <w:rFonts w:ascii="Arial" w:hAnsi="Arial" w:cs="Arial"/>
          <w:b/>
          <w:sz w:val="12"/>
          <w:szCs w:val="12"/>
        </w:rPr>
      </w:pPr>
    </w:p>
    <w:p w:rsidR="00224245" w:rsidRPr="00D2351C" w:rsidRDefault="00224245" w:rsidP="00E4264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351C">
        <w:rPr>
          <w:rFonts w:ascii="Arial" w:hAnsi="Arial" w:cs="Arial"/>
          <w:b/>
          <w:sz w:val="24"/>
          <w:szCs w:val="24"/>
        </w:rPr>
        <w:t>Dr. Jorge Luis Borrayo Reyes</w:t>
      </w:r>
    </w:p>
    <w:p w:rsidR="00C717B5" w:rsidRPr="00D2351C" w:rsidRDefault="0004582C" w:rsidP="00E4264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351C">
        <w:rPr>
          <w:rFonts w:ascii="Arial" w:hAnsi="Arial" w:cs="Arial"/>
          <w:b/>
          <w:noProof/>
          <w:color w:val="000000" w:themeColor="text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D09CF" wp14:editId="2B0E0CCE">
                <wp:simplePos x="0" y="0"/>
                <wp:positionH relativeFrom="column">
                  <wp:posOffset>-122555</wp:posOffset>
                </wp:positionH>
                <wp:positionV relativeFrom="paragraph">
                  <wp:posOffset>661670</wp:posOffset>
                </wp:positionV>
                <wp:extent cx="6184900" cy="8255"/>
                <wp:effectExtent l="19050" t="19050" r="6350" b="29845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4900" cy="825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7D956C7" id="2 Conector recto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65pt,52.1pt" to="477.3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" strokecolor="#4579b8 [3044]" strokeweight="3pt"/>
            </w:pict>
          </mc:Fallback>
        </mc:AlternateContent>
      </w:r>
      <w:r w:rsidR="00224245" w:rsidRPr="00D2351C">
        <w:rPr>
          <w:rFonts w:ascii="Arial" w:hAnsi="Arial" w:cs="Arial"/>
          <w:b/>
          <w:sz w:val="24"/>
          <w:szCs w:val="24"/>
        </w:rPr>
        <w:t>Presidente de la Comisión Presidencial Coordinadora de la Política del Ejecutivo en Materia de Derechos Humanos</w:t>
      </w:r>
    </w:p>
    <w:p w:rsidR="00224245" w:rsidRPr="00D2351C" w:rsidRDefault="00224245" w:rsidP="00E4264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67690" w:rsidRPr="00D2351C" w:rsidRDefault="00F90BAC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Excelentísimo señor Presidente y honorables miembros de</w:t>
      </w:r>
      <w:r w:rsidR="00D003B4" w:rsidRPr="00D2351C">
        <w:rPr>
          <w:rFonts w:ascii="Arial" w:hAnsi="Arial" w:cs="Arial"/>
          <w:sz w:val="24"/>
          <w:szCs w:val="24"/>
        </w:rPr>
        <w:t>l</w:t>
      </w:r>
      <w:r w:rsidR="00903A60" w:rsidRPr="00D2351C">
        <w:rPr>
          <w:rFonts w:ascii="Arial" w:hAnsi="Arial" w:cs="Arial"/>
          <w:sz w:val="24"/>
          <w:szCs w:val="24"/>
        </w:rPr>
        <w:t xml:space="preserve"> Comité de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3A2098" w:rsidRPr="00D2351C">
        <w:rPr>
          <w:rFonts w:ascii="Arial" w:hAnsi="Arial" w:cs="Arial"/>
          <w:sz w:val="24"/>
          <w:szCs w:val="24"/>
        </w:rPr>
        <w:t>Protección de los Derechos de Todos los Trabajadores Migratorios y de sus Familiares</w:t>
      </w:r>
      <w:r w:rsidRPr="00D2351C">
        <w:rPr>
          <w:rFonts w:ascii="Arial" w:hAnsi="Arial" w:cs="Arial"/>
          <w:sz w:val="24"/>
          <w:szCs w:val="24"/>
        </w:rPr>
        <w:t xml:space="preserve">, </w:t>
      </w:r>
      <w:r w:rsidR="00CA209D" w:rsidRPr="00D2351C">
        <w:rPr>
          <w:rFonts w:ascii="Arial" w:hAnsi="Arial" w:cs="Arial"/>
          <w:sz w:val="24"/>
          <w:szCs w:val="24"/>
        </w:rPr>
        <w:t xml:space="preserve">tengan todos </w:t>
      </w:r>
      <w:r w:rsidRPr="00D2351C">
        <w:rPr>
          <w:rFonts w:ascii="Arial" w:hAnsi="Arial" w:cs="Arial"/>
          <w:sz w:val="24"/>
          <w:szCs w:val="24"/>
        </w:rPr>
        <w:t>buen día.</w:t>
      </w:r>
    </w:p>
    <w:p w:rsidR="00C717B5" w:rsidRPr="00D2351C" w:rsidRDefault="00C717B5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61554" w:rsidRPr="00D2351C" w:rsidRDefault="00CA209D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En mi calidad de Presidente de la Comisión Presidencial Coordinadora de la Política del Ejecutivo en Materia de Derec</w:t>
      </w:r>
      <w:r w:rsidR="003A2098" w:rsidRPr="00D2351C">
        <w:rPr>
          <w:rFonts w:ascii="Arial" w:hAnsi="Arial" w:cs="Arial"/>
          <w:sz w:val="24"/>
          <w:szCs w:val="24"/>
        </w:rPr>
        <w:t>hos Humanos (COPREDEH), y como Jefe de la d</w:t>
      </w:r>
      <w:r w:rsidRPr="00D2351C">
        <w:rPr>
          <w:rFonts w:ascii="Arial" w:hAnsi="Arial" w:cs="Arial"/>
          <w:sz w:val="24"/>
          <w:szCs w:val="24"/>
        </w:rPr>
        <w:t>elegación del Estado de Gua</w:t>
      </w:r>
      <w:r w:rsidR="00861DB0" w:rsidRPr="00D2351C">
        <w:rPr>
          <w:rFonts w:ascii="Arial" w:hAnsi="Arial" w:cs="Arial"/>
          <w:sz w:val="24"/>
          <w:szCs w:val="24"/>
        </w:rPr>
        <w:t xml:space="preserve">temala, </w:t>
      </w:r>
      <w:r w:rsidR="000C6F46" w:rsidRPr="00D2351C">
        <w:rPr>
          <w:rFonts w:ascii="Arial" w:hAnsi="Arial" w:cs="Arial"/>
          <w:sz w:val="24"/>
          <w:szCs w:val="24"/>
        </w:rPr>
        <w:t>considero</w:t>
      </w:r>
      <w:r w:rsidR="00561554" w:rsidRPr="00D2351C">
        <w:rPr>
          <w:rFonts w:ascii="Arial" w:hAnsi="Arial" w:cs="Arial"/>
          <w:sz w:val="24"/>
          <w:szCs w:val="24"/>
        </w:rPr>
        <w:t xml:space="preserve"> </w:t>
      </w:r>
      <w:r w:rsidR="006305D7" w:rsidRPr="00D2351C">
        <w:rPr>
          <w:rFonts w:ascii="Arial" w:hAnsi="Arial" w:cs="Arial"/>
          <w:sz w:val="24"/>
          <w:szCs w:val="24"/>
        </w:rPr>
        <w:t>oportuno citar</w:t>
      </w:r>
      <w:r w:rsidR="00561554" w:rsidRPr="00D2351C">
        <w:rPr>
          <w:rFonts w:ascii="Arial" w:hAnsi="Arial" w:cs="Arial"/>
          <w:sz w:val="24"/>
          <w:szCs w:val="24"/>
        </w:rPr>
        <w:t xml:space="preserve"> que </w:t>
      </w:r>
      <w:r w:rsidR="007C545E" w:rsidRPr="00D2351C">
        <w:rPr>
          <w:rFonts w:ascii="Arial" w:hAnsi="Arial" w:cs="Arial"/>
          <w:sz w:val="24"/>
          <w:szCs w:val="24"/>
        </w:rPr>
        <w:t xml:space="preserve">Guatemala </w:t>
      </w:r>
      <w:r w:rsidR="00561554" w:rsidRPr="00D2351C">
        <w:rPr>
          <w:rFonts w:ascii="Arial" w:hAnsi="Arial" w:cs="Arial"/>
          <w:sz w:val="24"/>
          <w:szCs w:val="24"/>
        </w:rPr>
        <w:t xml:space="preserve">presentó en octubre de 2018, su segundo informe </w:t>
      </w:r>
      <w:r w:rsidR="009F5C7B" w:rsidRPr="00D2351C">
        <w:rPr>
          <w:rFonts w:ascii="Arial" w:hAnsi="Arial" w:cs="Arial"/>
          <w:sz w:val="24"/>
          <w:szCs w:val="24"/>
        </w:rPr>
        <w:t>periódico</w:t>
      </w:r>
      <w:r w:rsidR="00561554" w:rsidRPr="00D2351C">
        <w:rPr>
          <w:rFonts w:ascii="Arial" w:hAnsi="Arial" w:cs="Arial"/>
          <w:sz w:val="24"/>
          <w:szCs w:val="24"/>
        </w:rPr>
        <w:t>, por lo que la información que presentaré durante los siguientes minutos, se refiere a</w:t>
      </w:r>
      <w:r w:rsidR="006305D7" w:rsidRPr="00D2351C">
        <w:rPr>
          <w:rFonts w:ascii="Arial" w:hAnsi="Arial" w:cs="Arial"/>
          <w:sz w:val="24"/>
          <w:szCs w:val="24"/>
        </w:rPr>
        <w:t xml:space="preserve"> acciones</w:t>
      </w:r>
      <w:r w:rsidR="00561554" w:rsidRPr="00D2351C">
        <w:rPr>
          <w:rFonts w:ascii="Arial" w:hAnsi="Arial" w:cs="Arial"/>
          <w:sz w:val="24"/>
          <w:szCs w:val="24"/>
        </w:rPr>
        <w:t xml:space="preserve"> relevante</w:t>
      </w:r>
      <w:r w:rsidR="006305D7" w:rsidRPr="00D2351C">
        <w:rPr>
          <w:rFonts w:ascii="Arial" w:hAnsi="Arial" w:cs="Arial"/>
          <w:sz w:val="24"/>
          <w:szCs w:val="24"/>
        </w:rPr>
        <w:t>s</w:t>
      </w:r>
      <w:r w:rsidR="00561554" w:rsidRPr="00D2351C">
        <w:rPr>
          <w:rFonts w:ascii="Arial" w:hAnsi="Arial" w:cs="Arial"/>
          <w:sz w:val="24"/>
          <w:szCs w:val="24"/>
        </w:rPr>
        <w:t xml:space="preserve"> señalada</w:t>
      </w:r>
      <w:r w:rsidR="000C6F46" w:rsidRPr="00D2351C">
        <w:rPr>
          <w:rFonts w:ascii="Arial" w:hAnsi="Arial" w:cs="Arial"/>
          <w:sz w:val="24"/>
          <w:szCs w:val="24"/>
        </w:rPr>
        <w:t>s en el mismo</w:t>
      </w:r>
      <w:r w:rsidR="00561554" w:rsidRPr="00D2351C">
        <w:rPr>
          <w:rFonts w:ascii="Arial" w:hAnsi="Arial" w:cs="Arial"/>
          <w:sz w:val="24"/>
          <w:szCs w:val="24"/>
        </w:rPr>
        <w:t xml:space="preserve">, así como </w:t>
      </w:r>
      <w:r w:rsidR="006305D7" w:rsidRPr="00D2351C">
        <w:rPr>
          <w:rFonts w:ascii="Arial" w:hAnsi="Arial" w:cs="Arial"/>
          <w:sz w:val="24"/>
          <w:szCs w:val="24"/>
        </w:rPr>
        <w:t>otras</w:t>
      </w:r>
      <w:r w:rsidR="00561554" w:rsidRPr="00D2351C">
        <w:rPr>
          <w:rFonts w:ascii="Arial" w:hAnsi="Arial" w:cs="Arial"/>
          <w:sz w:val="24"/>
          <w:szCs w:val="24"/>
        </w:rPr>
        <w:t xml:space="preserve"> realizadas posteriormente a </w:t>
      </w:r>
      <w:r w:rsidR="006305D7" w:rsidRPr="00D2351C">
        <w:rPr>
          <w:rFonts w:ascii="Arial" w:hAnsi="Arial" w:cs="Arial"/>
          <w:sz w:val="24"/>
          <w:szCs w:val="24"/>
        </w:rPr>
        <w:t>dicha fecha</w:t>
      </w:r>
      <w:r w:rsidR="00561554" w:rsidRPr="00D2351C">
        <w:rPr>
          <w:rFonts w:ascii="Arial" w:hAnsi="Arial" w:cs="Arial"/>
          <w:sz w:val="24"/>
          <w:szCs w:val="24"/>
        </w:rPr>
        <w:t>.</w:t>
      </w:r>
    </w:p>
    <w:p w:rsidR="00561554" w:rsidRPr="00D2351C" w:rsidRDefault="0056155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175C4" w:rsidRPr="00D2351C" w:rsidRDefault="00D175C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D2351C">
        <w:rPr>
          <w:rFonts w:ascii="Arial" w:hAnsi="Arial" w:cs="Arial"/>
          <w:sz w:val="24"/>
          <w:szCs w:val="24"/>
        </w:rPr>
        <w:t>Entre los avances para armonizar</w:t>
      </w:r>
      <w:r w:rsidR="007F01DF" w:rsidRPr="00D2351C">
        <w:rPr>
          <w:rFonts w:ascii="Arial" w:hAnsi="Arial" w:cs="Arial"/>
          <w:sz w:val="24"/>
          <w:szCs w:val="24"/>
        </w:rPr>
        <w:t xml:space="preserve"> la legislación nacional con la Convención, el Código de Migración reconoce </w:t>
      </w:r>
      <w:r w:rsidRPr="00D2351C">
        <w:rPr>
          <w:rFonts w:ascii="Arial" w:hAnsi="Arial" w:cs="Arial"/>
          <w:sz w:val="24"/>
          <w:szCs w:val="24"/>
        </w:rPr>
        <w:t>los derechos de los trabajadores migrat</w:t>
      </w:r>
      <w:r w:rsidR="00E92CD7" w:rsidRPr="00D2351C">
        <w:rPr>
          <w:rFonts w:ascii="Arial" w:hAnsi="Arial" w:cs="Arial"/>
          <w:sz w:val="24"/>
          <w:szCs w:val="24"/>
        </w:rPr>
        <w:t>orios y de sus familiares</w:t>
      </w:r>
      <w:r w:rsidR="00FC422F" w:rsidRPr="00D2351C">
        <w:rPr>
          <w:rFonts w:ascii="Arial" w:hAnsi="Arial" w:cs="Arial"/>
          <w:sz w:val="24"/>
          <w:szCs w:val="24"/>
        </w:rPr>
        <w:t xml:space="preserve"> y contribuye </w:t>
      </w:r>
      <w:r w:rsidRPr="00D2351C">
        <w:rPr>
          <w:rFonts w:ascii="Arial" w:hAnsi="Arial" w:cs="Arial"/>
          <w:sz w:val="24"/>
          <w:szCs w:val="24"/>
        </w:rPr>
        <w:t xml:space="preserve"> a la reducción y prevención de la migración irregular de los guatemaltecos, </w:t>
      </w:r>
      <w:r w:rsidR="00FC422F" w:rsidRPr="00D2351C">
        <w:rPr>
          <w:rFonts w:ascii="Arial" w:hAnsi="Arial" w:cs="Arial"/>
          <w:sz w:val="24"/>
          <w:szCs w:val="24"/>
        </w:rPr>
        <w:t xml:space="preserve">estableciendo </w:t>
      </w:r>
      <w:r w:rsidRPr="00D2351C">
        <w:rPr>
          <w:rFonts w:ascii="Arial" w:hAnsi="Arial" w:cs="Arial"/>
          <w:sz w:val="24"/>
          <w:szCs w:val="24"/>
        </w:rPr>
        <w:t xml:space="preserve">instancias de coordinación interinstitucionales, como la Autoridad Migratoria Nacional conformada por la Vicepresidencia de la República, el Instituto Guatemalteco de Migración, el Consejo Nacional de Atención </w:t>
      </w:r>
      <w:r w:rsidR="00D37585" w:rsidRPr="00D2351C">
        <w:rPr>
          <w:rFonts w:ascii="Arial" w:hAnsi="Arial" w:cs="Arial"/>
          <w:sz w:val="24"/>
          <w:szCs w:val="24"/>
        </w:rPr>
        <w:t>al Migrante de Guatemala y los M</w:t>
      </w:r>
      <w:r w:rsidRPr="00D2351C">
        <w:rPr>
          <w:rFonts w:ascii="Arial" w:hAnsi="Arial" w:cs="Arial"/>
          <w:sz w:val="24"/>
          <w:szCs w:val="24"/>
        </w:rPr>
        <w:t>inisterios de Relaciones Exteriores, Desarrollo Social, Trabajo y Prev</w:t>
      </w:r>
      <w:r w:rsidR="002B068B" w:rsidRPr="00D2351C">
        <w:rPr>
          <w:rFonts w:ascii="Arial" w:hAnsi="Arial" w:cs="Arial"/>
          <w:sz w:val="24"/>
          <w:szCs w:val="24"/>
        </w:rPr>
        <w:t>isión</w:t>
      </w:r>
      <w:r w:rsidRPr="00D2351C">
        <w:rPr>
          <w:rFonts w:ascii="Arial" w:hAnsi="Arial" w:cs="Arial"/>
          <w:sz w:val="24"/>
          <w:szCs w:val="24"/>
        </w:rPr>
        <w:t xml:space="preserve"> Social y de Gobernación.</w:t>
      </w:r>
    </w:p>
    <w:p w:rsidR="00B61410" w:rsidRPr="00D2351C" w:rsidRDefault="00B6141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0268" w:rsidRPr="00D2351C" w:rsidRDefault="00540268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lastRenderedPageBreak/>
        <w:t>Asimismo, se han aprobado</w:t>
      </w:r>
      <w:r w:rsidR="002F5AEA" w:rsidRPr="00D2351C">
        <w:rPr>
          <w:rFonts w:ascii="Arial" w:hAnsi="Arial" w:cs="Arial"/>
          <w:sz w:val="24"/>
          <w:szCs w:val="24"/>
        </w:rPr>
        <w:t xml:space="preserve"> 4 reglamentos </w:t>
      </w:r>
      <w:r w:rsidR="00D2351C" w:rsidRPr="00D2351C">
        <w:rPr>
          <w:rFonts w:ascii="Arial" w:hAnsi="Arial" w:cs="Arial"/>
          <w:sz w:val="24"/>
          <w:szCs w:val="24"/>
        </w:rPr>
        <w:t>específicos y</w:t>
      </w:r>
      <w:r w:rsidR="007F01DF" w:rsidRPr="00D2351C">
        <w:rPr>
          <w:rFonts w:ascii="Arial" w:hAnsi="Arial" w:cs="Arial"/>
          <w:sz w:val="24"/>
          <w:szCs w:val="24"/>
        </w:rPr>
        <w:t xml:space="preserve"> 5 más en proceso de aprobación y de conformidad con dicho Código el proceso de transición de la Dirección General de Migración al Instituto Guatemalteco de Migración durará 2 años.</w:t>
      </w:r>
    </w:p>
    <w:p w:rsidR="00E42642" w:rsidRPr="00D2351C" w:rsidRDefault="00E4264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61410" w:rsidRPr="00D2351C" w:rsidRDefault="0056155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Con relación a los avances sobre acuerdos bilaterales y multilaterales, el Estado de Guatemala ha suscrito dos </w:t>
      </w:r>
      <w:r w:rsidR="006305D7" w:rsidRPr="00D2351C">
        <w:rPr>
          <w:rFonts w:ascii="Arial" w:hAnsi="Arial" w:cs="Arial"/>
          <w:sz w:val="24"/>
          <w:szCs w:val="24"/>
        </w:rPr>
        <w:t>Acuerdos en materia laboral</w:t>
      </w:r>
      <w:r w:rsidR="00E92CD7" w:rsidRPr="00D2351C">
        <w:rPr>
          <w:rFonts w:ascii="Arial" w:hAnsi="Arial" w:cs="Arial"/>
          <w:sz w:val="24"/>
          <w:szCs w:val="24"/>
        </w:rPr>
        <w:t xml:space="preserve"> </w:t>
      </w:r>
      <w:r w:rsidRPr="00D2351C">
        <w:rPr>
          <w:rFonts w:ascii="Arial" w:hAnsi="Arial" w:cs="Arial"/>
          <w:sz w:val="24"/>
          <w:szCs w:val="24"/>
        </w:rPr>
        <w:t xml:space="preserve">con México y </w:t>
      </w:r>
      <w:r w:rsidR="00742DF5" w:rsidRPr="00D2351C">
        <w:rPr>
          <w:rFonts w:ascii="Arial" w:hAnsi="Arial" w:cs="Arial"/>
          <w:sz w:val="24"/>
          <w:szCs w:val="24"/>
        </w:rPr>
        <w:t>Belice</w:t>
      </w:r>
      <w:r w:rsidR="006305D7" w:rsidRPr="00D2351C">
        <w:rPr>
          <w:rFonts w:ascii="Arial" w:hAnsi="Arial" w:cs="Arial"/>
          <w:sz w:val="24"/>
          <w:szCs w:val="24"/>
        </w:rPr>
        <w:t>;</w:t>
      </w:r>
      <w:r w:rsidR="00742DF5" w:rsidRPr="00D2351C">
        <w:rPr>
          <w:rFonts w:ascii="Arial" w:hAnsi="Arial" w:cs="Arial"/>
          <w:sz w:val="24"/>
          <w:szCs w:val="24"/>
        </w:rPr>
        <w:t xml:space="preserve"> y e</w:t>
      </w:r>
      <w:r w:rsidRPr="00D2351C">
        <w:rPr>
          <w:rFonts w:ascii="Arial" w:hAnsi="Arial" w:cs="Arial"/>
          <w:sz w:val="24"/>
          <w:szCs w:val="24"/>
        </w:rPr>
        <w:t>ntre otros mecanismos de cooperación</w:t>
      </w:r>
      <w:r w:rsidR="00742DF5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se han realizado reuniones con México, El Salvador y </w:t>
      </w:r>
      <w:proofErr w:type="gramStart"/>
      <w:r w:rsidRPr="00D2351C">
        <w:rPr>
          <w:rFonts w:ascii="Arial" w:hAnsi="Arial" w:cs="Arial"/>
          <w:sz w:val="24"/>
          <w:szCs w:val="24"/>
        </w:rPr>
        <w:t>Honduras</w:t>
      </w:r>
      <w:proofErr w:type="gramEnd"/>
      <w:r w:rsidRPr="00D2351C">
        <w:rPr>
          <w:rFonts w:ascii="Arial" w:hAnsi="Arial" w:cs="Arial"/>
          <w:sz w:val="24"/>
          <w:szCs w:val="24"/>
        </w:rPr>
        <w:t xml:space="preserve"> así como </w:t>
      </w:r>
      <w:r w:rsidR="00183E6B" w:rsidRPr="00D2351C">
        <w:rPr>
          <w:rFonts w:ascii="Arial" w:hAnsi="Arial" w:cs="Arial"/>
          <w:sz w:val="24"/>
          <w:szCs w:val="24"/>
        </w:rPr>
        <w:t xml:space="preserve">con </w:t>
      </w:r>
      <w:r w:rsidRPr="00D2351C">
        <w:rPr>
          <w:rFonts w:ascii="Arial" w:hAnsi="Arial" w:cs="Arial"/>
          <w:sz w:val="24"/>
          <w:szCs w:val="24"/>
        </w:rPr>
        <w:t>la Comisión Conjunta Guatemala-Belice.</w:t>
      </w:r>
    </w:p>
    <w:p w:rsidR="00742DF5" w:rsidRPr="00D2351C" w:rsidRDefault="00742DF5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07F94" w:rsidRPr="00D2351C" w:rsidRDefault="00963A03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Sobre la información de los derechos de los trabajadores migratorios y sus familiares</w:t>
      </w:r>
      <w:r w:rsidR="00365FB9" w:rsidRPr="00D2351C">
        <w:rPr>
          <w:rFonts w:ascii="Arial" w:hAnsi="Arial" w:cs="Arial"/>
          <w:sz w:val="24"/>
          <w:szCs w:val="24"/>
        </w:rPr>
        <w:t>, se continúan implementando campañas para informar sobre los derechos y obligaciones al momento de salir del territorio nacional, buscando con esto la reducción de abusos derivados del desconocimiento</w:t>
      </w:r>
      <w:r w:rsidR="00107F94" w:rsidRPr="00D2351C">
        <w:rPr>
          <w:rFonts w:ascii="Arial" w:hAnsi="Arial" w:cs="Arial"/>
          <w:sz w:val="24"/>
          <w:szCs w:val="24"/>
        </w:rPr>
        <w:t xml:space="preserve">.  </w:t>
      </w:r>
    </w:p>
    <w:p w:rsidR="00107F94" w:rsidRPr="00D2351C" w:rsidRDefault="00107F9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61554" w:rsidRPr="00D2351C" w:rsidRDefault="00107F9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</w:t>
      </w:r>
      <w:r w:rsidR="00365FB9" w:rsidRPr="00D2351C">
        <w:rPr>
          <w:rFonts w:ascii="Arial" w:hAnsi="Arial" w:cs="Arial"/>
          <w:sz w:val="24"/>
          <w:szCs w:val="24"/>
        </w:rPr>
        <w:t xml:space="preserve">ntre </w:t>
      </w:r>
      <w:r w:rsidR="00D2351C" w:rsidRPr="00D2351C">
        <w:rPr>
          <w:rFonts w:ascii="Arial" w:hAnsi="Arial" w:cs="Arial"/>
          <w:sz w:val="24"/>
          <w:szCs w:val="24"/>
        </w:rPr>
        <w:t>las acciones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365FB9" w:rsidRPr="00D2351C">
        <w:rPr>
          <w:rFonts w:ascii="Arial" w:hAnsi="Arial" w:cs="Arial"/>
          <w:sz w:val="24"/>
          <w:szCs w:val="24"/>
        </w:rPr>
        <w:t>relevantes</w:t>
      </w:r>
      <w:r w:rsidRPr="00D2351C">
        <w:rPr>
          <w:rFonts w:ascii="Arial" w:hAnsi="Arial" w:cs="Arial"/>
          <w:sz w:val="24"/>
          <w:szCs w:val="24"/>
        </w:rPr>
        <w:t xml:space="preserve"> durante el 2018</w:t>
      </w:r>
      <w:r w:rsidR="00365FB9" w:rsidRPr="00D2351C">
        <w:rPr>
          <w:rFonts w:ascii="Arial" w:hAnsi="Arial" w:cs="Arial"/>
          <w:sz w:val="24"/>
          <w:szCs w:val="24"/>
        </w:rPr>
        <w:t>, se imprimió</w:t>
      </w:r>
      <w:r w:rsidRPr="00D2351C">
        <w:rPr>
          <w:rFonts w:ascii="Arial" w:hAnsi="Arial" w:cs="Arial"/>
          <w:sz w:val="24"/>
          <w:szCs w:val="24"/>
        </w:rPr>
        <w:t xml:space="preserve"> y distribuyó</w:t>
      </w:r>
      <w:r w:rsidR="00365FB9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seis mil cartillas</w:t>
      </w:r>
      <w:r w:rsidR="00365FB9" w:rsidRPr="00D2351C">
        <w:rPr>
          <w:rFonts w:ascii="Arial" w:hAnsi="Arial" w:cs="Arial"/>
          <w:sz w:val="24"/>
          <w:szCs w:val="24"/>
        </w:rPr>
        <w:t xml:space="preserve"> a guatemaltecos que viajan de manera t</w:t>
      </w:r>
      <w:r w:rsidRPr="00D2351C">
        <w:rPr>
          <w:rFonts w:ascii="Arial" w:hAnsi="Arial" w:cs="Arial"/>
          <w:sz w:val="24"/>
          <w:szCs w:val="24"/>
        </w:rPr>
        <w:t xml:space="preserve">emporal a Canadá y </w:t>
      </w:r>
      <w:r w:rsidR="00A24704" w:rsidRPr="00D2351C">
        <w:rPr>
          <w:rFonts w:ascii="Arial" w:hAnsi="Arial" w:cs="Arial"/>
          <w:sz w:val="24"/>
          <w:szCs w:val="24"/>
        </w:rPr>
        <w:t xml:space="preserve">dos mil quinientos </w:t>
      </w:r>
      <w:r w:rsidR="00365FB9" w:rsidRPr="00D2351C">
        <w:rPr>
          <w:rFonts w:ascii="Arial" w:hAnsi="Arial" w:cs="Arial"/>
          <w:sz w:val="24"/>
          <w:szCs w:val="24"/>
        </w:rPr>
        <w:t>ejemplares con mater</w:t>
      </w:r>
      <w:r w:rsidR="00B00FD5" w:rsidRPr="00D2351C">
        <w:rPr>
          <w:rFonts w:ascii="Arial" w:hAnsi="Arial" w:cs="Arial"/>
          <w:sz w:val="24"/>
          <w:szCs w:val="24"/>
        </w:rPr>
        <w:t>ial informativo de la campaña “Có</w:t>
      </w:r>
      <w:r w:rsidR="00365FB9" w:rsidRPr="00D2351C">
        <w:rPr>
          <w:rFonts w:ascii="Arial" w:hAnsi="Arial" w:cs="Arial"/>
          <w:sz w:val="24"/>
          <w:szCs w:val="24"/>
        </w:rPr>
        <w:t xml:space="preserve">mo Trabajar en el Sur de México </w:t>
      </w:r>
      <w:r w:rsidR="00B00FD5" w:rsidRPr="00D2351C">
        <w:rPr>
          <w:rFonts w:ascii="Arial" w:hAnsi="Arial" w:cs="Arial"/>
          <w:sz w:val="24"/>
          <w:szCs w:val="24"/>
        </w:rPr>
        <w:t>c</w:t>
      </w:r>
      <w:r w:rsidR="00A24704" w:rsidRPr="00D2351C">
        <w:rPr>
          <w:rFonts w:ascii="Arial" w:hAnsi="Arial" w:cs="Arial"/>
          <w:sz w:val="24"/>
          <w:szCs w:val="24"/>
        </w:rPr>
        <w:t xml:space="preserve">on </w:t>
      </w:r>
      <w:r w:rsidR="00365FB9" w:rsidRPr="00D2351C">
        <w:rPr>
          <w:rFonts w:ascii="Arial" w:hAnsi="Arial" w:cs="Arial"/>
          <w:sz w:val="24"/>
          <w:szCs w:val="24"/>
        </w:rPr>
        <w:t>Protección de los Derechos Laborales”.</w:t>
      </w:r>
    </w:p>
    <w:p w:rsidR="00E42642" w:rsidRPr="00D2351C" w:rsidRDefault="00E4264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27B3" w:rsidRPr="00D2351C" w:rsidRDefault="003127B3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es-GT"/>
        </w:rPr>
      </w:pPr>
      <w:r w:rsidRPr="00D2351C">
        <w:rPr>
          <w:rFonts w:ascii="Arial" w:hAnsi="Arial" w:cs="Arial"/>
          <w:sz w:val="24"/>
          <w:szCs w:val="24"/>
        </w:rPr>
        <w:t>Desde el 2016</w:t>
      </w:r>
      <w:r w:rsidR="00CE4F4E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573FB4" w:rsidRPr="00D2351C">
        <w:rPr>
          <w:rFonts w:ascii="Arial" w:hAnsi="Arial" w:cs="Arial"/>
          <w:sz w:val="24"/>
          <w:szCs w:val="24"/>
        </w:rPr>
        <w:t xml:space="preserve">el Ministerio de Relaciones Exteriores </w:t>
      </w:r>
      <w:r w:rsidRPr="00D2351C">
        <w:rPr>
          <w:rFonts w:ascii="Arial" w:hAnsi="Arial" w:cs="Arial"/>
          <w:sz w:val="24"/>
          <w:szCs w:val="24"/>
        </w:rPr>
        <w:t xml:space="preserve"> implementó el </w:t>
      </w:r>
      <w:proofErr w:type="spellStart"/>
      <w:r w:rsidRPr="00D2351C">
        <w:rPr>
          <w:rFonts w:ascii="Arial" w:hAnsi="Arial" w:cs="Arial"/>
          <w:sz w:val="24"/>
          <w:szCs w:val="24"/>
        </w:rPr>
        <w:t>Call</w:t>
      </w:r>
      <w:proofErr w:type="spellEnd"/>
      <w:r w:rsidRPr="00D2351C">
        <w:rPr>
          <w:rFonts w:ascii="Arial" w:hAnsi="Arial" w:cs="Arial"/>
          <w:sz w:val="24"/>
          <w:szCs w:val="24"/>
        </w:rPr>
        <w:t xml:space="preserve"> Center de “Atención del Migrante”, con el fin de mejorar la atención de los guatemaltecos en el extranjero y asegurar su bienestar a través de un servicio digno, humano, eficiente, efectivo y de respuesta inmediata, dando como resultado la atención a 1,017,564 llam</w:t>
      </w:r>
      <w:r w:rsidR="002B068B" w:rsidRPr="00D2351C">
        <w:rPr>
          <w:rFonts w:ascii="Arial" w:hAnsi="Arial" w:cs="Arial"/>
          <w:sz w:val="24"/>
          <w:szCs w:val="24"/>
        </w:rPr>
        <w:t xml:space="preserve">adas telefónicas durante el </w:t>
      </w:r>
      <w:r w:rsidRPr="00D2351C">
        <w:rPr>
          <w:rFonts w:ascii="Arial" w:hAnsi="Arial" w:cs="Arial"/>
          <w:sz w:val="24"/>
          <w:szCs w:val="24"/>
        </w:rPr>
        <w:t xml:space="preserve">2018; </w:t>
      </w:r>
      <w:r w:rsidR="00D003B4" w:rsidRPr="00D2351C">
        <w:rPr>
          <w:rFonts w:ascii="Arial" w:hAnsi="Arial" w:cs="Arial"/>
          <w:sz w:val="24"/>
          <w:szCs w:val="24"/>
        </w:rPr>
        <w:t xml:space="preserve">también </w:t>
      </w:r>
      <w:r w:rsidRPr="00D2351C">
        <w:rPr>
          <w:rFonts w:ascii="Arial" w:hAnsi="Arial" w:cs="Arial"/>
          <w:sz w:val="24"/>
          <w:szCs w:val="24"/>
        </w:rPr>
        <w:t>se realizaron 12</w:t>
      </w:r>
      <w:r w:rsidR="002B068B" w:rsidRPr="00D2351C">
        <w:rPr>
          <w:rFonts w:ascii="Arial" w:hAnsi="Arial" w:cs="Arial"/>
          <w:sz w:val="24"/>
          <w:szCs w:val="24"/>
        </w:rPr>
        <w:t>0</w:t>
      </w:r>
      <w:r w:rsidRPr="00D2351C">
        <w:rPr>
          <w:rFonts w:ascii="Arial" w:hAnsi="Arial" w:cs="Arial"/>
          <w:sz w:val="24"/>
          <w:szCs w:val="24"/>
        </w:rPr>
        <w:t xml:space="preserve"> Consulados Móviles, en Estados Unidos de América, México y Canadá logrando </w:t>
      </w:r>
      <w:r w:rsidRPr="00D2351C">
        <w:rPr>
          <w:rFonts w:ascii="Arial" w:hAnsi="Arial" w:cs="Arial"/>
          <w:sz w:val="24"/>
          <w:szCs w:val="24"/>
          <w:lang w:eastAsia="es-GT"/>
        </w:rPr>
        <w:t>brin</w:t>
      </w:r>
      <w:r w:rsidR="00183E6B" w:rsidRPr="00D2351C">
        <w:rPr>
          <w:rFonts w:ascii="Arial" w:hAnsi="Arial" w:cs="Arial"/>
          <w:sz w:val="24"/>
          <w:szCs w:val="24"/>
          <w:lang w:eastAsia="es-GT"/>
        </w:rPr>
        <w:t>dar la atención de</w:t>
      </w:r>
      <w:r w:rsidRPr="00D2351C">
        <w:rPr>
          <w:rFonts w:ascii="Arial" w:hAnsi="Arial" w:cs="Arial"/>
          <w:sz w:val="24"/>
          <w:szCs w:val="24"/>
          <w:lang w:eastAsia="es-GT"/>
        </w:rPr>
        <w:t xml:space="preserve"> 85,538 servicios a aproximadamente 54,413 guatemaltecos.</w:t>
      </w:r>
    </w:p>
    <w:p w:rsidR="00AC4790" w:rsidRPr="00D2351C" w:rsidRDefault="00AC479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es-GT"/>
        </w:rPr>
      </w:pPr>
    </w:p>
    <w:p w:rsidR="00247A84" w:rsidRPr="00D2351C" w:rsidRDefault="00247A8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lastRenderedPageBreak/>
        <w:t>El Estado de Guatemala</w:t>
      </w:r>
      <w:r w:rsidR="00CE4F4E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reconoce el derecho a la migració</w:t>
      </w:r>
      <w:r w:rsidR="006305D7" w:rsidRPr="00D2351C">
        <w:rPr>
          <w:rFonts w:ascii="Arial" w:hAnsi="Arial" w:cs="Arial"/>
          <w:sz w:val="24"/>
          <w:szCs w:val="24"/>
        </w:rPr>
        <w:t xml:space="preserve">n, por lo </w:t>
      </w:r>
      <w:proofErr w:type="gramStart"/>
      <w:r w:rsidR="006305D7" w:rsidRPr="00D2351C">
        <w:rPr>
          <w:rFonts w:ascii="Arial" w:hAnsi="Arial" w:cs="Arial"/>
          <w:sz w:val="24"/>
          <w:szCs w:val="24"/>
        </w:rPr>
        <w:t>que</w:t>
      </w:r>
      <w:proofErr w:type="gramEnd"/>
      <w:r w:rsidR="006305D7" w:rsidRPr="00D2351C">
        <w:rPr>
          <w:rFonts w:ascii="Arial" w:hAnsi="Arial" w:cs="Arial"/>
          <w:sz w:val="24"/>
          <w:szCs w:val="24"/>
        </w:rPr>
        <w:t xml:space="preserve"> en atención a niñas, niño</w:t>
      </w:r>
      <w:r w:rsidRPr="00D2351C">
        <w:rPr>
          <w:rFonts w:ascii="Arial" w:hAnsi="Arial" w:cs="Arial"/>
          <w:sz w:val="24"/>
          <w:szCs w:val="24"/>
        </w:rPr>
        <w:t>s y adolescentes, prohíbe su detención, estableciendo que el procedimiento general es verificar si los mismos viajan solos o acompañados. En el caso de no viajar acompañados, las instituciones con mandato especial, tienen a su cargo la protección especial para verificar la existencia o no de la vulneración a sus derechos, la restitución de los mismos e identificar por qué se encuentran viajando solos y el motivo de la desprotección.</w:t>
      </w:r>
    </w:p>
    <w:p w:rsidR="00247A84" w:rsidRPr="00D2351C" w:rsidRDefault="00247A8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2351C" w:rsidRDefault="00247A84" w:rsidP="00D23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Se cuenta con el Protocolo Nacional para la Recepción y Atención de Niñez y Adolescencia Migrante en Guatemala, el cual desarrolla una serie de acciones de protección, asistencia y atención consular, así como de coordinación interinstitucional con el fin de procurar retornos integrales de las niñas, niños y adolescentes guatemaltecos, procurando el retorno en condiciones seguras y siempre velando </w:t>
      </w:r>
      <w:r w:rsidR="00183E6B" w:rsidRPr="00D2351C">
        <w:rPr>
          <w:rFonts w:ascii="Arial" w:hAnsi="Arial" w:cs="Arial"/>
          <w:sz w:val="24"/>
          <w:szCs w:val="24"/>
        </w:rPr>
        <w:t>por el respeto al</w:t>
      </w:r>
      <w:r w:rsidRPr="00D2351C">
        <w:rPr>
          <w:rFonts w:ascii="Arial" w:hAnsi="Arial" w:cs="Arial"/>
          <w:sz w:val="24"/>
          <w:szCs w:val="24"/>
        </w:rPr>
        <w:t xml:space="preserve"> principio del interés superior del niño.</w:t>
      </w:r>
    </w:p>
    <w:p w:rsidR="00D2351C" w:rsidRDefault="00D2351C" w:rsidP="00D23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401F2" w:rsidRDefault="00B401F2" w:rsidP="00D23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Por otra parte, desde el 31 de mayo de 2018</w:t>
      </w:r>
      <w:r w:rsidR="00CE4F4E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está vigente el Protocolo de Actuación de la Policía Nacional Civil con Niñas, Niños y Adolescentes Migrantes Acompañados y No Acompañados.</w:t>
      </w:r>
    </w:p>
    <w:p w:rsidR="00D2351C" w:rsidRPr="00D2351C" w:rsidRDefault="00D2351C" w:rsidP="00D23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E4F4E" w:rsidRPr="00D2351C" w:rsidRDefault="002B068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Durante el</w:t>
      </w:r>
      <w:r w:rsidR="006832BC" w:rsidRPr="00D2351C">
        <w:rPr>
          <w:rFonts w:ascii="Arial" w:hAnsi="Arial" w:cs="Arial"/>
          <w:sz w:val="24"/>
          <w:szCs w:val="24"/>
        </w:rPr>
        <w:t xml:space="preserve"> 2018</w:t>
      </w:r>
      <w:r w:rsidR="00CE4F4E" w:rsidRPr="00D2351C">
        <w:rPr>
          <w:rFonts w:ascii="Arial" w:hAnsi="Arial" w:cs="Arial"/>
          <w:sz w:val="24"/>
          <w:szCs w:val="24"/>
        </w:rPr>
        <w:t>,</w:t>
      </w:r>
      <w:r w:rsidR="006832BC" w:rsidRPr="00D2351C">
        <w:rPr>
          <w:rFonts w:ascii="Arial" w:hAnsi="Arial" w:cs="Arial"/>
          <w:sz w:val="24"/>
          <w:szCs w:val="24"/>
        </w:rPr>
        <w:t xml:space="preserve"> fueron atendidos </w:t>
      </w:r>
      <w:r w:rsidRPr="00D2351C">
        <w:rPr>
          <w:rFonts w:ascii="Arial" w:hAnsi="Arial" w:cs="Arial"/>
          <w:sz w:val="24"/>
          <w:szCs w:val="24"/>
        </w:rPr>
        <w:t>5,119</w:t>
      </w:r>
      <w:r w:rsidR="006832BC" w:rsidRPr="00D2351C">
        <w:rPr>
          <w:rFonts w:ascii="Arial" w:hAnsi="Arial" w:cs="Arial"/>
          <w:sz w:val="24"/>
          <w:szCs w:val="24"/>
        </w:rPr>
        <w:t xml:space="preserve"> </w:t>
      </w:r>
      <w:r w:rsidR="006305D7" w:rsidRPr="00D2351C">
        <w:rPr>
          <w:rFonts w:ascii="Arial" w:hAnsi="Arial" w:cs="Arial"/>
          <w:sz w:val="24"/>
          <w:szCs w:val="24"/>
        </w:rPr>
        <w:t>niña</w:t>
      </w:r>
      <w:r w:rsidR="007C0FE0" w:rsidRPr="00D2351C">
        <w:rPr>
          <w:rFonts w:ascii="Arial" w:hAnsi="Arial" w:cs="Arial"/>
          <w:sz w:val="24"/>
          <w:szCs w:val="24"/>
        </w:rPr>
        <w:t>s</w:t>
      </w:r>
      <w:r w:rsidR="006305D7" w:rsidRPr="00D2351C">
        <w:rPr>
          <w:rFonts w:ascii="Arial" w:hAnsi="Arial" w:cs="Arial"/>
          <w:sz w:val="24"/>
          <w:szCs w:val="24"/>
        </w:rPr>
        <w:t>, niño</w:t>
      </w:r>
      <w:r w:rsidRPr="00D2351C">
        <w:rPr>
          <w:rFonts w:ascii="Arial" w:hAnsi="Arial" w:cs="Arial"/>
          <w:sz w:val="24"/>
          <w:szCs w:val="24"/>
        </w:rPr>
        <w:t>s y adolescentes</w:t>
      </w:r>
      <w:r w:rsidR="007C0FE0" w:rsidRPr="00D2351C">
        <w:rPr>
          <w:rFonts w:ascii="Arial" w:hAnsi="Arial" w:cs="Arial"/>
          <w:sz w:val="24"/>
          <w:szCs w:val="24"/>
        </w:rPr>
        <w:t xml:space="preserve"> no acompañados</w:t>
      </w:r>
      <w:r w:rsidR="006832BC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en el Albergue Nuestras Raíces, a cargo de la Secretaría de Bienestar Social.</w:t>
      </w:r>
    </w:p>
    <w:p w:rsidR="00CE4F4E" w:rsidRPr="00D2351C" w:rsidRDefault="00CE4F4E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630FA" w:rsidRPr="00D2351C" w:rsidRDefault="009630FA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El 21 de marzo de 2019, se aprobó el Reglamento de procedimiento para la protección, determinación y reconocimiento del estatuto de refugiado en el Estado de </w:t>
      </w:r>
      <w:r w:rsidR="00D2351C" w:rsidRPr="00D2351C">
        <w:rPr>
          <w:rFonts w:ascii="Arial" w:hAnsi="Arial" w:cs="Arial"/>
          <w:sz w:val="24"/>
          <w:szCs w:val="24"/>
        </w:rPr>
        <w:t>Guatemala, lo</w:t>
      </w:r>
      <w:r w:rsidRPr="00D2351C">
        <w:rPr>
          <w:rFonts w:ascii="Arial" w:hAnsi="Arial" w:cs="Arial"/>
          <w:sz w:val="24"/>
          <w:szCs w:val="24"/>
        </w:rPr>
        <w:t xml:space="preserve"> que permitirá </w:t>
      </w:r>
      <w:r w:rsidR="00D2351C" w:rsidRPr="00D2351C">
        <w:rPr>
          <w:rFonts w:ascii="Arial" w:hAnsi="Arial" w:cs="Arial"/>
          <w:sz w:val="24"/>
          <w:szCs w:val="24"/>
        </w:rPr>
        <w:t>atender las</w:t>
      </w:r>
      <w:r w:rsidRPr="00D2351C">
        <w:rPr>
          <w:rFonts w:ascii="Arial" w:hAnsi="Arial" w:cs="Arial"/>
          <w:sz w:val="24"/>
          <w:szCs w:val="24"/>
        </w:rPr>
        <w:t xml:space="preserve"> solicitudes presentadas.</w:t>
      </w:r>
    </w:p>
    <w:p w:rsidR="009630FA" w:rsidRPr="00D2351C" w:rsidRDefault="009630FA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47A84" w:rsidRPr="00D2351C" w:rsidRDefault="00247A8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lastRenderedPageBreak/>
        <w:t xml:space="preserve">Por otra parte, es importante mencionar el Protocolo para la Atención de Mujeres Migrantes en Situación de Vulnerabilidad, creado </w:t>
      </w:r>
      <w:r w:rsidR="00CE4F4E" w:rsidRPr="00D2351C">
        <w:rPr>
          <w:rFonts w:ascii="Arial" w:hAnsi="Arial" w:cs="Arial"/>
          <w:sz w:val="24"/>
          <w:szCs w:val="24"/>
        </w:rPr>
        <w:t xml:space="preserve">en </w:t>
      </w:r>
      <w:r w:rsidR="004D73BB" w:rsidRPr="00D2351C">
        <w:rPr>
          <w:rFonts w:ascii="Arial" w:hAnsi="Arial" w:cs="Arial"/>
          <w:sz w:val="24"/>
          <w:szCs w:val="24"/>
        </w:rPr>
        <w:t>atención a</w:t>
      </w:r>
      <w:r w:rsidRPr="00D2351C">
        <w:rPr>
          <w:rFonts w:ascii="Arial" w:hAnsi="Arial" w:cs="Arial"/>
          <w:sz w:val="24"/>
          <w:szCs w:val="24"/>
        </w:rPr>
        <w:t>l incremento de mujeres m</w:t>
      </w:r>
      <w:r w:rsidR="000D428C" w:rsidRPr="00D2351C">
        <w:rPr>
          <w:rFonts w:ascii="Arial" w:hAnsi="Arial" w:cs="Arial"/>
          <w:sz w:val="24"/>
          <w:szCs w:val="24"/>
        </w:rPr>
        <w:t>igrantes que atraviesan el país</w:t>
      </w:r>
      <w:r w:rsidRPr="00D2351C">
        <w:rPr>
          <w:rFonts w:ascii="Arial" w:hAnsi="Arial" w:cs="Arial"/>
          <w:sz w:val="24"/>
          <w:szCs w:val="24"/>
        </w:rPr>
        <w:t xml:space="preserve"> y tiene como objetivo brindar atención y asesoría adecuada, desde el momento de su ingreso al país, hasta </w:t>
      </w:r>
      <w:r w:rsidR="00B00FD5" w:rsidRPr="00D2351C">
        <w:rPr>
          <w:rFonts w:ascii="Arial" w:hAnsi="Arial" w:cs="Arial"/>
          <w:sz w:val="24"/>
          <w:szCs w:val="24"/>
        </w:rPr>
        <w:t>el abandono del mismo, informándose</w:t>
      </w:r>
      <w:r w:rsidRPr="00D2351C">
        <w:rPr>
          <w:rFonts w:ascii="Arial" w:hAnsi="Arial" w:cs="Arial"/>
          <w:sz w:val="24"/>
          <w:szCs w:val="24"/>
        </w:rPr>
        <w:t>les sobre sus derechos y obligaciones para no incurrir en faltas administrativas.</w:t>
      </w:r>
    </w:p>
    <w:p w:rsidR="00AC4790" w:rsidRPr="00D2351C" w:rsidRDefault="00AC479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es-GT"/>
        </w:rPr>
      </w:pPr>
    </w:p>
    <w:p w:rsidR="003127B3" w:rsidRPr="00D2351C" w:rsidRDefault="00902481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Se continúa el proceso de aprobación del “Reglamento para el Registro, Autorización y Funcionamiento de Reclutadores, Agencias de Reclutamiento o Colocación de Personas Trabajadoras Guatemaltecas Dentro y Fuera de la República de Guatemala”, el cual tiene como objetivo el registro de las </w:t>
      </w:r>
      <w:r w:rsidR="00B00FD5" w:rsidRPr="00D2351C">
        <w:rPr>
          <w:rFonts w:ascii="Arial" w:hAnsi="Arial" w:cs="Arial"/>
          <w:sz w:val="24"/>
          <w:szCs w:val="24"/>
        </w:rPr>
        <w:t>mismas</w:t>
      </w:r>
      <w:r w:rsidRPr="00D2351C">
        <w:rPr>
          <w:rFonts w:ascii="Arial" w:hAnsi="Arial" w:cs="Arial"/>
          <w:sz w:val="24"/>
          <w:szCs w:val="24"/>
        </w:rPr>
        <w:t>.</w:t>
      </w:r>
    </w:p>
    <w:p w:rsidR="00902481" w:rsidRPr="00D2351C" w:rsidRDefault="00902481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2481" w:rsidRPr="00D2351C" w:rsidRDefault="00902481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De las empresas registradas que reclutan</w:t>
      </w:r>
      <w:r w:rsidR="004D73BB" w:rsidRPr="00D2351C">
        <w:rPr>
          <w:rFonts w:ascii="Arial" w:hAnsi="Arial" w:cs="Arial"/>
          <w:sz w:val="24"/>
          <w:szCs w:val="24"/>
        </w:rPr>
        <w:t xml:space="preserve"> a guatemaltecos</w:t>
      </w:r>
      <w:r w:rsidRPr="00D2351C">
        <w:rPr>
          <w:rFonts w:ascii="Arial" w:hAnsi="Arial" w:cs="Arial"/>
          <w:sz w:val="24"/>
          <w:szCs w:val="24"/>
        </w:rPr>
        <w:t xml:space="preserve"> para trabajar en el extranjero, durante el 2018 se </w:t>
      </w:r>
      <w:r w:rsidR="00322090" w:rsidRPr="00D2351C">
        <w:rPr>
          <w:rFonts w:ascii="Arial" w:hAnsi="Arial" w:cs="Arial"/>
          <w:sz w:val="24"/>
          <w:szCs w:val="24"/>
        </w:rPr>
        <w:t xml:space="preserve">registró un total de 18,118 trabajadores </w:t>
      </w:r>
      <w:r w:rsidR="006305D7" w:rsidRPr="00D2351C">
        <w:rPr>
          <w:rFonts w:ascii="Arial" w:hAnsi="Arial" w:cs="Arial"/>
          <w:sz w:val="24"/>
          <w:szCs w:val="24"/>
        </w:rPr>
        <w:t xml:space="preserve">en Canadá y </w:t>
      </w:r>
      <w:proofErr w:type="gramStart"/>
      <w:r w:rsidRPr="00D2351C">
        <w:rPr>
          <w:rFonts w:ascii="Arial" w:hAnsi="Arial" w:cs="Arial"/>
          <w:sz w:val="24"/>
          <w:szCs w:val="24"/>
        </w:rPr>
        <w:t>México</w:t>
      </w:r>
      <w:r w:rsidR="00322090" w:rsidRPr="00D2351C">
        <w:rPr>
          <w:rFonts w:ascii="Arial" w:hAnsi="Arial" w:cs="Arial"/>
          <w:sz w:val="24"/>
          <w:szCs w:val="24"/>
        </w:rPr>
        <w:t xml:space="preserve">; </w:t>
      </w:r>
      <w:r w:rsidRPr="00D2351C">
        <w:rPr>
          <w:rFonts w:ascii="Arial" w:hAnsi="Arial" w:cs="Arial"/>
          <w:sz w:val="24"/>
          <w:szCs w:val="24"/>
        </w:rPr>
        <w:t xml:space="preserve"> en</w:t>
      </w:r>
      <w:proofErr w:type="gramEnd"/>
      <w:r w:rsidRPr="00D2351C">
        <w:rPr>
          <w:rFonts w:ascii="Arial" w:hAnsi="Arial" w:cs="Arial"/>
          <w:sz w:val="24"/>
          <w:szCs w:val="24"/>
        </w:rPr>
        <w:t xml:space="preserve"> ambos casos el</w:t>
      </w:r>
      <w:r w:rsidR="00183E6B" w:rsidRPr="00D2351C">
        <w:rPr>
          <w:rFonts w:ascii="Arial" w:hAnsi="Arial" w:cs="Arial"/>
          <w:sz w:val="24"/>
          <w:szCs w:val="24"/>
        </w:rPr>
        <w:t xml:space="preserve"> mayor porcentaje corresponde a</w:t>
      </w:r>
      <w:r w:rsidRPr="00D2351C">
        <w:rPr>
          <w:rFonts w:ascii="Arial" w:hAnsi="Arial" w:cs="Arial"/>
          <w:sz w:val="24"/>
          <w:szCs w:val="24"/>
        </w:rPr>
        <w:t xml:space="preserve"> hombres, </w:t>
      </w:r>
      <w:r w:rsidR="004D73BB" w:rsidRPr="00D2351C">
        <w:rPr>
          <w:rFonts w:ascii="Arial" w:hAnsi="Arial" w:cs="Arial"/>
          <w:sz w:val="24"/>
          <w:szCs w:val="24"/>
        </w:rPr>
        <w:t xml:space="preserve">observando que </w:t>
      </w:r>
      <w:r w:rsidR="00C10036" w:rsidRPr="00D2351C">
        <w:rPr>
          <w:rFonts w:ascii="Arial" w:hAnsi="Arial" w:cs="Arial"/>
          <w:sz w:val="24"/>
          <w:szCs w:val="24"/>
        </w:rPr>
        <w:t xml:space="preserve">entre el año 2017 y 2018 </w:t>
      </w:r>
      <w:r w:rsidR="004D73BB" w:rsidRPr="00D2351C">
        <w:rPr>
          <w:rFonts w:ascii="Arial" w:hAnsi="Arial" w:cs="Arial"/>
          <w:sz w:val="24"/>
          <w:szCs w:val="24"/>
        </w:rPr>
        <w:t>se evidencia</w:t>
      </w:r>
      <w:r w:rsidR="00C10036" w:rsidRPr="00D2351C">
        <w:rPr>
          <w:rFonts w:ascii="Arial" w:hAnsi="Arial" w:cs="Arial"/>
          <w:sz w:val="24"/>
          <w:szCs w:val="24"/>
        </w:rPr>
        <w:t xml:space="preserve"> un incremento </w:t>
      </w:r>
      <w:r w:rsidR="000D428C" w:rsidRPr="00D2351C">
        <w:rPr>
          <w:rFonts w:ascii="Arial" w:hAnsi="Arial" w:cs="Arial"/>
          <w:sz w:val="24"/>
          <w:szCs w:val="24"/>
        </w:rPr>
        <w:t xml:space="preserve">aproximado </w:t>
      </w:r>
      <w:r w:rsidR="00C10036" w:rsidRPr="00D2351C">
        <w:rPr>
          <w:rFonts w:ascii="Arial" w:hAnsi="Arial" w:cs="Arial"/>
          <w:sz w:val="24"/>
          <w:szCs w:val="24"/>
        </w:rPr>
        <w:t xml:space="preserve">de </w:t>
      </w:r>
      <w:r w:rsidRPr="00D2351C">
        <w:rPr>
          <w:rFonts w:ascii="Arial" w:hAnsi="Arial" w:cs="Arial"/>
          <w:sz w:val="24"/>
          <w:szCs w:val="24"/>
        </w:rPr>
        <w:t xml:space="preserve">900 personas </w:t>
      </w:r>
      <w:r w:rsidR="00C10036" w:rsidRPr="00D2351C">
        <w:rPr>
          <w:rFonts w:ascii="Arial" w:hAnsi="Arial" w:cs="Arial"/>
          <w:sz w:val="24"/>
          <w:szCs w:val="24"/>
        </w:rPr>
        <w:t>entre hombres y mujeres.</w:t>
      </w:r>
      <w:r w:rsidR="00BD4834" w:rsidRPr="00D2351C">
        <w:rPr>
          <w:rFonts w:ascii="Arial" w:hAnsi="Arial" w:cs="Arial"/>
          <w:sz w:val="24"/>
          <w:szCs w:val="24"/>
        </w:rPr>
        <w:t xml:space="preserve"> </w:t>
      </w:r>
    </w:p>
    <w:p w:rsidR="00BD4834" w:rsidRPr="00D2351C" w:rsidRDefault="00BD483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D4834" w:rsidRPr="00D2351C" w:rsidRDefault="00BD483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Es import</w:t>
      </w:r>
      <w:r w:rsidR="00A87598" w:rsidRPr="00D2351C">
        <w:rPr>
          <w:rFonts w:ascii="Arial" w:hAnsi="Arial" w:cs="Arial"/>
          <w:sz w:val="24"/>
          <w:szCs w:val="24"/>
        </w:rPr>
        <w:t xml:space="preserve">ante </w:t>
      </w:r>
      <w:r w:rsidR="009630FA" w:rsidRPr="00D2351C">
        <w:rPr>
          <w:rFonts w:ascii="Arial" w:hAnsi="Arial" w:cs="Arial"/>
          <w:sz w:val="24"/>
          <w:szCs w:val="24"/>
        </w:rPr>
        <w:t xml:space="preserve">que para garantizar los derechos humanos y laborales de los trabajadores migratorios </w:t>
      </w:r>
      <w:r w:rsidRPr="00D2351C">
        <w:rPr>
          <w:rFonts w:ascii="Arial" w:hAnsi="Arial" w:cs="Arial"/>
          <w:sz w:val="24"/>
          <w:szCs w:val="24"/>
        </w:rPr>
        <w:t>el Ministerio de Trabajo y Previsión Social, por primera vez se encuentra realizando procesos de reclutamiento de trabajadores que van a Canadá.</w:t>
      </w:r>
    </w:p>
    <w:p w:rsidR="00540268" w:rsidRPr="00D2351C" w:rsidRDefault="00540268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D4834" w:rsidRPr="00D2351C" w:rsidRDefault="00540268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Para la verificación de las condiciones laborales de los guatemaltecos, el Mini</w:t>
      </w:r>
      <w:r w:rsidR="00BD4834" w:rsidRPr="00D2351C">
        <w:rPr>
          <w:rFonts w:ascii="Arial" w:hAnsi="Arial" w:cs="Arial"/>
          <w:sz w:val="24"/>
          <w:szCs w:val="24"/>
        </w:rPr>
        <w:t xml:space="preserve">sterio de Relaciones Exteriores, a través del Consulado en </w:t>
      </w:r>
      <w:r w:rsidR="004C153C" w:rsidRPr="00D2351C">
        <w:rPr>
          <w:rFonts w:ascii="Arial" w:hAnsi="Arial" w:cs="Arial"/>
          <w:sz w:val="24"/>
          <w:szCs w:val="24"/>
        </w:rPr>
        <w:t xml:space="preserve">Montreal, </w:t>
      </w:r>
      <w:r w:rsidR="00BD4834" w:rsidRPr="00D2351C">
        <w:rPr>
          <w:rFonts w:ascii="Arial" w:hAnsi="Arial" w:cs="Arial"/>
          <w:sz w:val="24"/>
          <w:szCs w:val="24"/>
        </w:rPr>
        <w:t>Canadá</w:t>
      </w:r>
      <w:r w:rsidR="004C153C" w:rsidRPr="00D2351C">
        <w:rPr>
          <w:rFonts w:ascii="Arial" w:hAnsi="Arial" w:cs="Arial"/>
          <w:sz w:val="24"/>
          <w:szCs w:val="24"/>
        </w:rPr>
        <w:t>,</w:t>
      </w:r>
      <w:r w:rsidR="00A9579D" w:rsidRPr="00D2351C">
        <w:rPr>
          <w:rFonts w:ascii="Arial" w:hAnsi="Arial" w:cs="Arial"/>
          <w:sz w:val="24"/>
          <w:szCs w:val="24"/>
        </w:rPr>
        <w:t xml:space="preserve"> durante el </w:t>
      </w:r>
      <w:proofErr w:type="gramStart"/>
      <w:r w:rsidR="00A9579D" w:rsidRPr="00D2351C">
        <w:rPr>
          <w:rFonts w:ascii="Arial" w:hAnsi="Arial" w:cs="Arial"/>
          <w:sz w:val="24"/>
          <w:szCs w:val="24"/>
        </w:rPr>
        <w:t>2018</w:t>
      </w:r>
      <w:r w:rsidR="004C153C" w:rsidRPr="00D2351C">
        <w:rPr>
          <w:rFonts w:ascii="Arial" w:hAnsi="Arial" w:cs="Arial"/>
          <w:sz w:val="24"/>
          <w:szCs w:val="24"/>
        </w:rPr>
        <w:t>,  realizó</w:t>
      </w:r>
      <w:proofErr w:type="gramEnd"/>
      <w:r w:rsidR="004C153C" w:rsidRPr="00D2351C">
        <w:rPr>
          <w:rFonts w:ascii="Arial" w:hAnsi="Arial" w:cs="Arial"/>
          <w:sz w:val="24"/>
          <w:szCs w:val="24"/>
        </w:rPr>
        <w:t xml:space="preserve"> 130 visitas y</w:t>
      </w:r>
      <w:r w:rsidR="00A9579D" w:rsidRPr="00D2351C">
        <w:rPr>
          <w:rFonts w:ascii="Arial" w:hAnsi="Arial" w:cs="Arial"/>
          <w:sz w:val="24"/>
          <w:szCs w:val="24"/>
        </w:rPr>
        <w:t xml:space="preserve"> brindó un total de 5,282 servicios de atención o asistencia</w:t>
      </w:r>
      <w:r w:rsidR="004C153C" w:rsidRPr="00D2351C">
        <w:rPr>
          <w:rFonts w:ascii="Arial" w:hAnsi="Arial" w:cs="Arial"/>
          <w:sz w:val="24"/>
          <w:szCs w:val="24"/>
        </w:rPr>
        <w:t xml:space="preserve"> y durante el 2019 continúa con las </w:t>
      </w:r>
      <w:r w:rsidR="00BD4834" w:rsidRPr="00D2351C">
        <w:rPr>
          <w:rFonts w:ascii="Arial" w:hAnsi="Arial" w:cs="Arial"/>
          <w:sz w:val="24"/>
          <w:szCs w:val="24"/>
        </w:rPr>
        <w:t xml:space="preserve"> visitas semanales a lugares donde se encuentran guatemaltecos laborando</w:t>
      </w:r>
      <w:r w:rsidR="004C153C" w:rsidRPr="00D2351C">
        <w:rPr>
          <w:rFonts w:ascii="Arial" w:hAnsi="Arial" w:cs="Arial"/>
          <w:sz w:val="24"/>
          <w:szCs w:val="24"/>
        </w:rPr>
        <w:t>.</w:t>
      </w:r>
    </w:p>
    <w:p w:rsidR="009F5C7B" w:rsidRPr="00D2351C" w:rsidRDefault="009F5C7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D428C" w:rsidRPr="00D2351C" w:rsidRDefault="002018E7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La Secretaría de Obras Sociales de la</w:t>
      </w:r>
      <w:r w:rsidR="004D73BB" w:rsidRPr="00D2351C">
        <w:rPr>
          <w:rFonts w:ascii="Arial" w:hAnsi="Arial" w:cs="Arial"/>
          <w:sz w:val="24"/>
          <w:szCs w:val="24"/>
        </w:rPr>
        <w:t xml:space="preserve"> Esposa del Presidente, registró</w:t>
      </w:r>
      <w:r w:rsidRPr="00D2351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2351C">
        <w:rPr>
          <w:rFonts w:ascii="Arial" w:hAnsi="Arial" w:cs="Arial"/>
          <w:sz w:val="24"/>
          <w:szCs w:val="24"/>
        </w:rPr>
        <w:t>que</w:t>
      </w:r>
      <w:proofErr w:type="gramEnd"/>
      <w:r w:rsidRPr="00D2351C">
        <w:rPr>
          <w:rFonts w:ascii="Arial" w:hAnsi="Arial" w:cs="Arial"/>
          <w:sz w:val="24"/>
          <w:szCs w:val="24"/>
        </w:rPr>
        <w:t xml:space="preserve"> durante el 2018</w:t>
      </w:r>
      <w:r w:rsidR="003B3B3A" w:rsidRPr="00D2351C">
        <w:rPr>
          <w:rFonts w:ascii="Arial" w:hAnsi="Arial" w:cs="Arial"/>
          <w:sz w:val="24"/>
          <w:szCs w:val="24"/>
        </w:rPr>
        <w:t xml:space="preserve">, </w:t>
      </w:r>
      <w:r w:rsidRPr="00D2351C">
        <w:rPr>
          <w:rFonts w:ascii="Arial" w:hAnsi="Arial" w:cs="Arial"/>
          <w:sz w:val="24"/>
          <w:szCs w:val="24"/>
        </w:rPr>
        <w:t>atendió un to</w:t>
      </w:r>
      <w:r w:rsidR="004D73BB" w:rsidRPr="00D2351C">
        <w:rPr>
          <w:rFonts w:ascii="Arial" w:hAnsi="Arial" w:cs="Arial"/>
          <w:sz w:val="24"/>
          <w:szCs w:val="24"/>
        </w:rPr>
        <w:t xml:space="preserve">tal de </w:t>
      </w:r>
      <w:r w:rsidR="003B3B3A" w:rsidRPr="00D2351C">
        <w:rPr>
          <w:rFonts w:ascii="Arial" w:hAnsi="Arial" w:cs="Arial"/>
          <w:sz w:val="24"/>
          <w:szCs w:val="24"/>
        </w:rPr>
        <w:t>3</w:t>
      </w:r>
      <w:r w:rsidR="0027014F" w:rsidRPr="00D2351C">
        <w:rPr>
          <w:rFonts w:ascii="Arial" w:hAnsi="Arial" w:cs="Arial"/>
          <w:sz w:val="24"/>
          <w:szCs w:val="24"/>
        </w:rPr>
        <w:t>,</w:t>
      </w:r>
      <w:r w:rsidR="003B3B3A" w:rsidRPr="00D2351C">
        <w:rPr>
          <w:rFonts w:ascii="Arial" w:hAnsi="Arial" w:cs="Arial"/>
          <w:sz w:val="24"/>
          <w:szCs w:val="24"/>
        </w:rPr>
        <w:t>784</w:t>
      </w:r>
      <w:r w:rsidR="000D428C" w:rsidRPr="00D2351C">
        <w:rPr>
          <w:rFonts w:ascii="Arial" w:hAnsi="Arial" w:cs="Arial"/>
          <w:sz w:val="24"/>
          <w:szCs w:val="24"/>
        </w:rPr>
        <w:t xml:space="preserve"> personas </w:t>
      </w:r>
      <w:r w:rsidR="003B3B3A" w:rsidRPr="00D2351C">
        <w:rPr>
          <w:rFonts w:ascii="Arial" w:hAnsi="Arial" w:cs="Arial"/>
          <w:sz w:val="24"/>
          <w:szCs w:val="24"/>
        </w:rPr>
        <w:t>equivalente</w:t>
      </w:r>
      <w:r w:rsidR="000D428C" w:rsidRPr="00D2351C">
        <w:rPr>
          <w:rFonts w:ascii="Arial" w:hAnsi="Arial" w:cs="Arial"/>
          <w:sz w:val="24"/>
          <w:szCs w:val="24"/>
        </w:rPr>
        <w:t xml:space="preserve"> a </w:t>
      </w:r>
      <w:r w:rsidR="003B3B3A" w:rsidRPr="00D2351C">
        <w:rPr>
          <w:rFonts w:ascii="Arial" w:hAnsi="Arial" w:cs="Arial"/>
          <w:sz w:val="24"/>
          <w:szCs w:val="24"/>
        </w:rPr>
        <w:t>1</w:t>
      </w:r>
      <w:r w:rsidR="0027014F" w:rsidRPr="00D2351C">
        <w:rPr>
          <w:rFonts w:ascii="Arial" w:hAnsi="Arial" w:cs="Arial"/>
          <w:sz w:val="24"/>
          <w:szCs w:val="24"/>
        </w:rPr>
        <w:t>,</w:t>
      </w:r>
      <w:r w:rsidR="003B3B3A" w:rsidRPr="00D2351C">
        <w:rPr>
          <w:rFonts w:ascii="Arial" w:hAnsi="Arial" w:cs="Arial"/>
          <w:sz w:val="24"/>
          <w:szCs w:val="24"/>
        </w:rPr>
        <w:t>692</w:t>
      </w:r>
      <w:r w:rsidR="004D73BB" w:rsidRPr="00D2351C">
        <w:rPr>
          <w:rFonts w:ascii="Arial" w:hAnsi="Arial" w:cs="Arial"/>
          <w:sz w:val="24"/>
          <w:szCs w:val="24"/>
        </w:rPr>
        <w:t xml:space="preserve"> unidades familiares </w:t>
      </w:r>
      <w:r w:rsidRPr="00D2351C">
        <w:rPr>
          <w:rFonts w:ascii="Arial" w:hAnsi="Arial" w:cs="Arial"/>
          <w:sz w:val="24"/>
          <w:szCs w:val="24"/>
        </w:rPr>
        <w:t>procedentes</w:t>
      </w:r>
      <w:r w:rsidR="003B3B3A" w:rsidRPr="00D2351C">
        <w:rPr>
          <w:rFonts w:ascii="Arial" w:hAnsi="Arial" w:cs="Arial"/>
          <w:sz w:val="24"/>
          <w:szCs w:val="24"/>
        </w:rPr>
        <w:t xml:space="preserve"> por vía aérea y terrestre</w:t>
      </w:r>
      <w:r w:rsidRPr="00D2351C">
        <w:rPr>
          <w:rFonts w:ascii="Arial" w:hAnsi="Arial" w:cs="Arial"/>
          <w:sz w:val="24"/>
          <w:szCs w:val="24"/>
        </w:rPr>
        <w:t xml:space="preserve"> de los Estados Unidos de América y México</w:t>
      </w:r>
      <w:r w:rsidR="003B3B3A" w:rsidRPr="00D2351C">
        <w:rPr>
          <w:rFonts w:ascii="Arial" w:hAnsi="Arial" w:cs="Arial"/>
          <w:sz w:val="24"/>
          <w:szCs w:val="24"/>
        </w:rPr>
        <w:t xml:space="preserve">. </w:t>
      </w:r>
    </w:p>
    <w:p w:rsidR="0055560C" w:rsidRPr="00D2351C" w:rsidRDefault="0055560C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73F65" w:rsidRDefault="003D2DF9" w:rsidP="00D23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El Ministerio de Economía, impulsa el programa “Emprende Migrante</w:t>
      </w:r>
      <w:r w:rsidR="00C10036" w:rsidRPr="00D2351C">
        <w:rPr>
          <w:rFonts w:ascii="Arial" w:hAnsi="Arial" w:cs="Arial"/>
          <w:sz w:val="24"/>
          <w:szCs w:val="24"/>
        </w:rPr>
        <w:t xml:space="preserve">”, </w:t>
      </w:r>
      <w:r w:rsidR="003B3B3A" w:rsidRPr="00D2351C">
        <w:rPr>
          <w:rFonts w:ascii="Arial" w:hAnsi="Arial" w:cs="Arial"/>
          <w:sz w:val="24"/>
          <w:szCs w:val="24"/>
        </w:rPr>
        <w:t xml:space="preserve">y actualmente </w:t>
      </w:r>
      <w:r w:rsidR="00C10036" w:rsidRPr="00D2351C">
        <w:rPr>
          <w:rFonts w:ascii="Arial" w:hAnsi="Arial" w:cs="Arial"/>
          <w:sz w:val="24"/>
          <w:szCs w:val="24"/>
        </w:rPr>
        <w:t>se encuentra</w:t>
      </w:r>
      <w:r w:rsidRPr="00D2351C">
        <w:rPr>
          <w:rFonts w:ascii="Arial" w:hAnsi="Arial" w:cs="Arial"/>
          <w:sz w:val="24"/>
          <w:szCs w:val="24"/>
        </w:rPr>
        <w:t xml:space="preserve"> desarrollando el Protocolo de Atención al Migrante y la Guía Metodológica al Migrante, en atención a la Metodología de Atención al Emprendedor.</w:t>
      </w:r>
    </w:p>
    <w:p w:rsidR="00D2351C" w:rsidRPr="00D2351C" w:rsidRDefault="00D2351C" w:rsidP="00D235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2351C" w:rsidRDefault="00D73F65" w:rsidP="00E42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Por otra parte, la Secretaría de Bienestar Social, ha impulsado el programa de formación “Quédate”, el cual ha atendido a 1,568 adolescentes que han migrado o se encuentran en riesgo de migrar, entre el 2016 y el 2019, brindando educación formal y educación técnica</w:t>
      </w:r>
      <w:r w:rsidR="002F7D04" w:rsidRPr="00D2351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7D04" w:rsidRPr="00D2351C">
        <w:rPr>
          <w:rFonts w:ascii="Arial" w:hAnsi="Arial" w:cs="Arial"/>
          <w:sz w:val="24"/>
          <w:szCs w:val="24"/>
        </w:rPr>
        <w:t>apertura</w:t>
      </w:r>
      <w:r w:rsidR="00B405E2" w:rsidRPr="00D2351C">
        <w:rPr>
          <w:rFonts w:ascii="Arial" w:hAnsi="Arial" w:cs="Arial"/>
          <w:sz w:val="24"/>
          <w:szCs w:val="24"/>
        </w:rPr>
        <w:t>n</w:t>
      </w:r>
      <w:r w:rsidR="002F7D04" w:rsidRPr="00D2351C">
        <w:rPr>
          <w:rFonts w:ascii="Arial" w:hAnsi="Arial" w:cs="Arial"/>
          <w:sz w:val="24"/>
          <w:szCs w:val="24"/>
        </w:rPr>
        <w:t>do</w:t>
      </w:r>
      <w:proofErr w:type="spellEnd"/>
      <w:r w:rsidRPr="00D2351C">
        <w:rPr>
          <w:rFonts w:ascii="Arial" w:hAnsi="Arial" w:cs="Arial"/>
          <w:sz w:val="24"/>
          <w:szCs w:val="24"/>
        </w:rPr>
        <w:t xml:space="preserve"> en marzo de 2019, un segundo centro. </w:t>
      </w:r>
    </w:p>
    <w:p w:rsidR="003D2DF9" w:rsidRPr="00D2351C" w:rsidRDefault="00D73F65" w:rsidP="00E42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Bajo el lema “No están Solos”</w:t>
      </w:r>
      <w:r w:rsidR="002F7D04" w:rsidRPr="00D2351C">
        <w:rPr>
          <w:rFonts w:ascii="Arial" w:hAnsi="Arial" w:cs="Arial"/>
          <w:sz w:val="24"/>
          <w:szCs w:val="24"/>
        </w:rPr>
        <w:t xml:space="preserve"> </w:t>
      </w:r>
      <w:r w:rsidRPr="00D2351C">
        <w:rPr>
          <w:rFonts w:ascii="Arial" w:hAnsi="Arial" w:cs="Arial"/>
          <w:sz w:val="24"/>
          <w:szCs w:val="24"/>
        </w:rPr>
        <w:t>el Ministerio de Relaciones Exteriores,</w:t>
      </w:r>
      <w:r w:rsidR="00E15500" w:rsidRPr="00D2351C">
        <w:rPr>
          <w:rFonts w:ascii="Arial" w:hAnsi="Arial" w:cs="Arial"/>
          <w:sz w:val="24"/>
          <w:szCs w:val="24"/>
        </w:rPr>
        <w:t xml:space="preserve"> </w:t>
      </w:r>
      <w:r w:rsidR="009F5C7B" w:rsidRPr="00D2351C">
        <w:rPr>
          <w:rFonts w:ascii="Arial" w:hAnsi="Arial" w:cs="Arial"/>
          <w:sz w:val="24"/>
          <w:szCs w:val="24"/>
        </w:rPr>
        <w:t>continúa</w:t>
      </w:r>
      <w:r w:rsidR="00E15500" w:rsidRPr="00D2351C">
        <w:rPr>
          <w:rFonts w:ascii="Arial" w:hAnsi="Arial" w:cs="Arial"/>
          <w:sz w:val="24"/>
          <w:szCs w:val="24"/>
        </w:rPr>
        <w:t xml:space="preserve"> desarrollando l</w:t>
      </w:r>
      <w:r w:rsidRPr="00D2351C">
        <w:rPr>
          <w:rFonts w:ascii="Arial" w:hAnsi="Arial" w:cs="Arial"/>
          <w:sz w:val="24"/>
          <w:szCs w:val="24"/>
        </w:rPr>
        <w:t>a c</w:t>
      </w:r>
      <w:r w:rsidR="002F7D04" w:rsidRPr="00D2351C">
        <w:rPr>
          <w:rFonts w:ascii="Arial" w:hAnsi="Arial" w:cs="Arial"/>
          <w:sz w:val="24"/>
          <w:szCs w:val="24"/>
        </w:rPr>
        <w:t>ampaña de prevenc</w:t>
      </w:r>
      <w:r w:rsidRPr="00D2351C">
        <w:rPr>
          <w:rFonts w:ascii="Arial" w:hAnsi="Arial" w:cs="Arial"/>
          <w:sz w:val="24"/>
          <w:szCs w:val="24"/>
        </w:rPr>
        <w:t>i</w:t>
      </w:r>
      <w:r w:rsidR="002F7D04" w:rsidRPr="00D2351C">
        <w:rPr>
          <w:rFonts w:ascii="Arial" w:hAnsi="Arial" w:cs="Arial"/>
          <w:sz w:val="24"/>
          <w:szCs w:val="24"/>
        </w:rPr>
        <w:t>ón sobre los peligros y consecuencias</w:t>
      </w:r>
      <w:r w:rsidR="00B405E2" w:rsidRPr="00D2351C">
        <w:rPr>
          <w:rFonts w:ascii="Arial" w:hAnsi="Arial" w:cs="Arial"/>
          <w:sz w:val="24"/>
          <w:szCs w:val="24"/>
        </w:rPr>
        <w:t xml:space="preserve"> de</w:t>
      </w:r>
      <w:r w:rsidR="002F7D04" w:rsidRPr="00D2351C">
        <w:rPr>
          <w:rFonts w:ascii="Arial" w:hAnsi="Arial" w:cs="Arial"/>
          <w:sz w:val="24"/>
          <w:szCs w:val="24"/>
        </w:rPr>
        <w:t xml:space="preserve"> </w:t>
      </w:r>
      <w:r w:rsidR="00E15500" w:rsidRPr="00D2351C">
        <w:rPr>
          <w:rFonts w:ascii="Arial" w:hAnsi="Arial" w:cs="Arial"/>
          <w:sz w:val="24"/>
          <w:szCs w:val="24"/>
        </w:rPr>
        <w:t xml:space="preserve">la </w:t>
      </w:r>
      <w:r w:rsidRPr="00D2351C">
        <w:rPr>
          <w:rFonts w:ascii="Arial" w:hAnsi="Arial" w:cs="Arial"/>
          <w:sz w:val="24"/>
          <w:szCs w:val="24"/>
        </w:rPr>
        <w:t>migración</w:t>
      </w:r>
      <w:r w:rsidR="002F7D04" w:rsidRPr="00D2351C">
        <w:rPr>
          <w:rFonts w:ascii="Arial" w:hAnsi="Arial" w:cs="Arial"/>
          <w:sz w:val="24"/>
          <w:szCs w:val="24"/>
        </w:rPr>
        <w:t xml:space="preserve"> irregular</w:t>
      </w:r>
      <w:r w:rsidRPr="00D2351C">
        <w:rPr>
          <w:rFonts w:ascii="Arial" w:hAnsi="Arial" w:cs="Arial"/>
          <w:sz w:val="24"/>
          <w:szCs w:val="24"/>
        </w:rPr>
        <w:t xml:space="preserve"> la</w:t>
      </w:r>
      <w:r w:rsidR="00E15500" w:rsidRPr="00D2351C">
        <w:rPr>
          <w:rFonts w:ascii="Arial" w:hAnsi="Arial" w:cs="Arial"/>
          <w:sz w:val="24"/>
          <w:szCs w:val="24"/>
        </w:rPr>
        <w:t xml:space="preserve"> cual </w:t>
      </w:r>
      <w:r w:rsidRPr="00D2351C">
        <w:rPr>
          <w:rFonts w:ascii="Arial" w:hAnsi="Arial" w:cs="Arial"/>
          <w:sz w:val="24"/>
          <w:szCs w:val="24"/>
        </w:rPr>
        <w:t>tiene por objeto desincen</w:t>
      </w:r>
      <w:r w:rsidR="00E15500" w:rsidRPr="00D2351C">
        <w:rPr>
          <w:rFonts w:ascii="Arial" w:hAnsi="Arial" w:cs="Arial"/>
          <w:sz w:val="24"/>
          <w:szCs w:val="24"/>
        </w:rPr>
        <w:t>tivar dicha</w:t>
      </w:r>
      <w:r w:rsidRPr="00D2351C">
        <w:rPr>
          <w:rFonts w:ascii="Arial" w:hAnsi="Arial" w:cs="Arial"/>
          <w:sz w:val="24"/>
          <w:szCs w:val="24"/>
        </w:rPr>
        <w:t xml:space="preserve"> migraci</w:t>
      </w:r>
      <w:r w:rsidR="00E15500" w:rsidRPr="00D2351C">
        <w:rPr>
          <w:rFonts w:ascii="Arial" w:hAnsi="Arial" w:cs="Arial"/>
          <w:sz w:val="24"/>
          <w:szCs w:val="24"/>
        </w:rPr>
        <w:t>ón</w:t>
      </w:r>
      <w:r w:rsidRPr="00D2351C">
        <w:rPr>
          <w:rFonts w:ascii="Arial" w:hAnsi="Arial" w:cs="Arial"/>
          <w:sz w:val="24"/>
          <w:szCs w:val="24"/>
        </w:rPr>
        <w:t xml:space="preserve">. Este programa, se desarrolla conjuntamente con los gobiernos de Honduras y El Salvador. </w:t>
      </w:r>
    </w:p>
    <w:p w:rsidR="00D2351C" w:rsidRDefault="002F7D04" w:rsidP="00E42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El Ministerio de Gobernación en coordinación con sociedad civil, el sector privado y actores clave a nivel comunitario, implementa el proyecto </w:t>
      </w:r>
      <w:r w:rsidR="00E15500" w:rsidRPr="00D2351C">
        <w:rPr>
          <w:rFonts w:ascii="Arial" w:hAnsi="Arial" w:cs="Arial"/>
          <w:sz w:val="24"/>
          <w:szCs w:val="24"/>
        </w:rPr>
        <w:t>“</w:t>
      </w:r>
      <w:r w:rsidRPr="00D2351C">
        <w:rPr>
          <w:rFonts w:ascii="Arial" w:hAnsi="Arial" w:cs="Arial"/>
          <w:sz w:val="24"/>
          <w:szCs w:val="24"/>
        </w:rPr>
        <w:t>Raíces Comunitarias</w:t>
      </w:r>
      <w:r w:rsidR="00E15500" w:rsidRPr="00D2351C">
        <w:rPr>
          <w:rFonts w:ascii="Arial" w:hAnsi="Arial" w:cs="Arial"/>
          <w:sz w:val="24"/>
          <w:szCs w:val="24"/>
        </w:rPr>
        <w:t>”</w:t>
      </w:r>
      <w:r w:rsidRPr="00D2351C">
        <w:rPr>
          <w:rFonts w:ascii="Arial" w:hAnsi="Arial" w:cs="Arial"/>
          <w:sz w:val="24"/>
          <w:szCs w:val="24"/>
        </w:rPr>
        <w:t>, con cooperación internacional de</w:t>
      </w:r>
      <w:r w:rsidR="00E15500" w:rsidRPr="00D2351C">
        <w:rPr>
          <w:rFonts w:ascii="Arial" w:hAnsi="Arial" w:cs="Arial"/>
          <w:sz w:val="24"/>
          <w:szCs w:val="24"/>
        </w:rPr>
        <w:t xml:space="preserve"> la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E15500" w:rsidRPr="00D2351C">
        <w:rPr>
          <w:rFonts w:ascii="Arial" w:hAnsi="Arial" w:cs="Arial"/>
          <w:sz w:val="24"/>
          <w:szCs w:val="24"/>
        </w:rPr>
        <w:t xml:space="preserve">Agencia Internacional de Desarrollo del </w:t>
      </w:r>
      <w:r w:rsidR="001D07D3" w:rsidRPr="00D2351C">
        <w:rPr>
          <w:rFonts w:ascii="Arial" w:hAnsi="Arial" w:cs="Arial"/>
          <w:sz w:val="24"/>
          <w:szCs w:val="24"/>
        </w:rPr>
        <w:t>Gobierno de Estados Unidos de América</w:t>
      </w:r>
      <w:r w:rsidR="00E15500" w:rsidRPr="00D2351C">
        <w:rPr>
          <w:rFonts w:ascii="Arial" w:hAnsi="Arial" w:cs="Arial"/>
          <w:sz w:val="24"/>
          <w:szCs w:val="24"/>
        </w:rPr>
        <w:t xml:space="preserve"> –AID-</w:t>
      </w:r>
      <w:r w:rsidRPr="00D2351C">
        <w:rPr>
          <w:rFonts w:ascii="Arial" w:hAnsi="Arial" w:cs="Arial"/>
          <w:sz w:val="24"/>
          <w:szCs w:val="24"/>
        </w:rPr>
        <w:t xml:space="preserve">, en 12 municipios y 80 comunidades en los departamentos de Alta Verapaz, Quetzaltenango y Chiquimula, desarrollando actividades para la reducción de la violencia, el crimen y la migración irregular. </w:t>
      </w:r>
    </w:p>
    <w:p w:rsidR="004737B3" w:rsidRPr="00D2351C" w:rsidRDefault="004737B3" w:rsidP="00E42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El Ministerio de Educación a través de</w:t>
      </w:r>
      <w:r w:rsidR="001D07D3" w:rsidRPr="00D2351C">
        <w:rPr>
          <w:rFonts w:ascii="Arial" w:hAnsi="Arial" w:cs="Arial"/>
          <w:sz w:val="24"/>
          <w:szCs w:val="24"/>
        </w:rPr>
        <w:t>l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1D07D3" w:rsidRPr="00D2351C">
        <w:rPr>
          <w:rFonts w:ascii="Arial" w:hAnsi="Arial" w:cs="Arial"/>
          <w:sz w:val="24"/>
          <w:szCs w:val="24"/>
        </w:rPr>
        <w:t>P</w:t>
      </w:r>
      <w:r w:rsidRPr="00D2351C">
        <w:rPr>
          <w:rFonts w:ascii="Arial" w:hAnsi="Arial" w:cs="Arial"/>
          <w:sz w:val="24"/>
          <w:szCs w:val="24"/>
        </w:rPr>
        <w:t xml:space="preserve">rograma </w:t>
      </w:r>
      <w:r w:rsidR="001D07D3" w:rsidRPr="00D2351C">
        <w:rPr>
          <w:rFonts w:ascii="Arial" w:hAnsi="Arial" w:cs="Arial"/>
          <w:sz w:val="24"/>
          <w:szCs w:val="24"/>
        </w:rPr>
        <w:t>N</w:t>
      </w:r>
      <w:r w:rsidRPr="00D2351C">
        <w:rPr>
          <w:rFonts w:ascii="Arial" w:hAnsi="Arial" w:cs="Arial"/>
          <w:sz w:val="24"/>
          <w:szCs w:val="24"/>
        </w:rPr>
        <w:t xml:space="preserve">acional de </w:t>
      </w:r>
      <w:r w:rsidR="001D07D3" w:rsidRPr="00D2351C">
        <w:rPr>
          <w:rFonts w:ascii="Arial" w:hAnsi="Arial" w:cs="Arial"/>
          <w:sz w:val="24"/>
          <w:szCs w:val="24"/>
        </w:rPr>
        <w:t>E</w:t>
      </w:r>
      <w:r w:rsidRPr="00D2351C">
        <w:rPr>
          <w:rFonts w:ascii="Arial" w:hAnsi="Arial" w:cs="Arial"/>
          <w:sz w:val="24"/>
          <w:szCs w:val="24"/>
        </w:rPr>
        <w:t>ducaci</w:t>
      </w:r>
      <w:r w:rsidR="001D07D3" w:rsidRPr="00D2351C">
        <w:rPr>
          <w:rFonts w:ascii="Arial" w:hAnsi="Arial" w:cs="Arial"/>
          <w:sz w:val="24"/>
          <w:szCs w:val="24"/>
        </w:rPr>
        <w:t>ón A</w:t>
      </w:r>
      <w:r w:rsidRPr="00D2351C">
        <w:rPr>
          <w:rFonts w:ascii="Arial" w:hAnsi="Arial" w:cs="Arial"/>
          <w:sz w:val="24"/>
          <w:szCs w:val="24"/>
        </w:rPr>
        <w:t>lternativa (PRONEA), tiene por objetivo contribuir a la ampliación de cobertura educativa del subsistema de educaci</w:t>
      </w:r>
      <w:r w:rsidR="001D07D3" w:rsidRPr="00D2351C">
        <w:rPr>
          <w:rFonts w:ascii="Arial" w:hAnsi="Arial" w:cs="Arial"/>
          <w:sz w:val="24"/>
          <w:szCs w:val="24"/>
        </w:rPr>
        <w:t>ón extraescolar a través de las</w:t>
      </w:r>
      <w:r w:rsidRPr="00D2351C">
        <w:rPr>
          <w:rFonts w:ascii="Arial" w:hAnsi="Arial" w:cs="Arial"/>
          <w:sz w:val="24"/>
          <w:szCs w:val="24"/>
        </w:rPr>
        <w:t xml:space="preserve"> modalidades semi presenciales y a distancia</w:t>
      </w:r>
      <w:r w:rsidR="00E15500" w:rsidRPr="00D2351C">
        <w:rPr>
          <w:rFonts w:ascii="Arial" w:hAnsi="Arial" w:cs="Arial"/>
          <w:sz w:val="24"/>
          <w:szCs w:val="24"/>
        </w:rPr>
        <w:t xml:space="preserve">, que favorece a la población migrante </w:t>
      </w:r>
      <w:r w:rsidR="007E09D1" w:rsidRPr="00D2351C">
        <w:rPr>
          <w:rFonts w:ascii="Arial" w:hAnsi="Arial" w:cs="Arial"/>
          <w:sz w:val="24"/>
          <w:szCs w:val="24"/>
        </w:rPr>
        <w:t xml:space="preserve">y a través del Sistema de Certificación, </w:t>
      </w:r>
      <w:r w:rsidR="00697B18" w:rsidRPr="00D2351C">
        <w:rPr>
          <w:rFonts w:ascii="Arial" w:hAnsi="Arial" w:cs="Arial"/>
          <w:sz w:val="24"/>
          <w:szCs w:val="24"/>
        </w:rPr>
        <w:t>de</w:t>
      </w:r>
      <w:r w:rsidR="007E09D1" w:rsidRPr="00D2351C">
        <w:rPr>
          <w:rFonts w:ascii="Arial" w:hAnsi="Arial" w:cs="Arial"/>
          <w:sz w:val="24"/>
          <w:szCs w:val="24"/>
        </w:rPr>
        <w:t xml:space="preserve"> oficios y ocupaciones aprendidas</w:t>
      </w:r>
      <w:r w:rsidR="00E00410" w:rsidRPr="00D2351C">
        <w:rPr>
          <w:rFonts w:ascii="Arial" w:hAnsi="Arial" w:cs="Arial"/>
          <w:sz w:val="24"/>
          <w:szCs w:val="24"/>
        </w:rPr>
        <w:t>.</w:t>
      </w:r>
    </w:p>
    <w:p w:rsidR="00C10036" w:rsidRPr="00D2351C" w:rsidRDefault="00C10036" w:rsidP="00E42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En el año 2018</w:t>
      </w:r>
      <w:r w:rsidR="004D73BB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Guatemala fue sede de la primera conferencia sobre derechos humanos de los Ejércitos Americanos, durante la cual</w:t>
      </w:r>
      <w:r w:rsidR="00E15500" w:rsidRPr="00D2351C">
        <w:rPr>
          <w:rFonts w:ascii="Arial" w:hAnsi="Arial" w:cs="Arial"/>
          <w:sz w:val="24"/>
          <w:szCs w:val="24"/>
        </w:rPr>
        <w:t xml:space="preserve"> se trató el tema de la atención en fronteras,</w:t>
      </w:r>
      <w:r w:rsidRPr="00D2351C">
        <w:rPr>
          <w:rFonts w:ascii="Arial" w:hAnsi="Arial" w:cs="Arial"/>
          <w:sz w:val="24"/>
          <w:szCs w:val="24"/>
        </w:rPr>
        <w:t xml:space="preserve"> por parte de las fuerzas armadas de todos los países mi</w:t>
      </w:r>
      <w:r w:rsidR="00E15500" w:rsidRPr="00D2351C">
        <w:rPr>
          <w:rFonts w:ascii="Arial" w:hAnsi="Arial" w:cs="Arial"/>
          <w:sz w:val="24"/>
          <w:szCs w:val="24"/>
        </w:rPr>
        <w:t>embros, a las niñas, niños,</w:t>
      </w:r>
      <w:r w:rsidRPr="00D2351C">
        <w:rPr>
          <w:rFonts w:ascii="Arial" w:hAnsi="Arial" w:cs="Arial"/>
          <w:sz w:val="24"/>
          <w:szCs w:val="24"/>
        </w:rPr>
        <w:t xml:space="preserve"> adolescentes y mujeres migra</w:t>
      </w:r>
      <w:r w:rsidR="00E15500" w:rsidRPr="00D2351C">
        <w:rPr>
          <w:rFonts w:ascii="Arial" w:hAnsi="Arial" w:cs="Arial"/>
          <w:sz w:val="24"/>
          <w:szCs w:val="24"/>
        </w:rPr>
        <w:t>ntes acompañadas o no acompañadas</w:t>
      </w:r>
      <w:r w:rsidRPr="00D2351C">
        <w:rPr>
          <w:rFonts w:ascii="Arial" w:hAnsi="Arial" w:cs="Arial"/>
          <w:sz w:val="24"/>
          <w:szCs w:val="24"/>
        </w:rPr>
        <w:t>, sie</w:t>
      </w:r>
      <w:r w:rsidR="004D73BB" w:rsidRPr="00D2351C">
        <w:rPr>
          <w:rFonts w:ascii="Arial" w:hAnsi="Arial" w:cs="Arial"/>
          <w:sz w:val="24"/>
          <w:szCs w:val="24"/>
        </w:rPr>
        <w:t>ndo ésta la primera vez que dichos e</w:t>
      </w:r>
      <w:r w:rsidRPr="00D2351C">
        <w:rPr>
          <w:rFonts w:ascii="Arial" w:hAnsi="Arial" w:cs="Arial"/>
          <w:sz w:val="24"/>
          <w:szCs w:val="24"/>
        </w:rPr>
        <w:t xml:space="preserve">jércitos participan con interés </w:t>
      </w:r>
      <w:r w:rsidR="004D73BB" w:rsidRPr="00D2351C">
        <w:rPr>
          <w:rFonts w:ascii="Arial" w:hAnsi="Arial" w:cs="Arial"/>
          <w:sz w:val="24"/>
          <w:szCs w:val="24"/>
        </w:rPr>
        <w:t>particular sobre</w:t>
      </w:r>
      <w:r w:rsidRPr="00D2351C">
        <w:rPr>
          <w:rFonts w:ascii="Arial" w:hAnsi="Arial" w:cs="Arial"/>
          <w:sz w:val="24"/>
          <w:szCs w:val="24"/>
        </w:rPr>
        <w:t xml:space="preserve"> derechos humanos.</w:t>
      </w:r>
    </w:p>
    <w:p w:rsidR="00D175C4" w:rsidRPr="00D2351C" w:rsidRDefault="00D175C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En cuanto a los avances del Sistema de Monitoreo de Recomendaciones para Guatemala de los Sistemas de Protección Internacional en Derechos Humanos (SIMOREG</w:t>
      </w:r>
      <w:r w:rsidR="009F5C7B" w:rsidRPr="00D2351C">
        <w:rPr>
          <w:rFonts w:ascii="Arial" w:hAnsi="Arial" w:cs="Arial"/>
          <w:sz w:val="24"/>
          <w:szCs w:val="24"/>
        </w:rPr>
        <w:t>), administrado</w:t>
      </w:r>
      <w:r w:rsidRPr="00D2351C">
        <w:rPr>
          <w:rFonts w:ascii="Arial" w:hAnsi="Arial" w:cs="Arial"/>
          <w:sz w:val="24"/>
          <w:szCs w:val="24"/>
        </w:rPr>
        <w:t xml:space="preserve"> por la Comisión Presidencial Coordinadora de la Política del Ejecutivo en materia de Derechos Humanos (COPREDEH</w:t>
      </w:r>
      <w:r w:rsidR="00C10036" w:rsidRPr="00D2351C">
        <w:rPr>
          <w:rFonts w:ascii="Arial" w:hAnsi="Arial" w:cs="Arial"/>
          <w:sz w:val="24"/>
          <w:szCs w:val="24"/>
        </w:rPr>
        <w:t xml:space="preserve">), </w:t>
      </w:r>
      <w:r w:rsidR="00D061EA" w:rsidRPr="00D2351C">
        <w:rPr>
          <w:rFonts w:ascii="Arial" w:hAnsi="Arial" w:cs="Arial"/>
          <w:sz w:val="24"/>
          <w:szCs w:val="24"/>
        </w:rPr>
        <w:t xml:space="preserve">me permito informar que </w:t>
      </w:r>
      <w:r w:rsidR="00C10036" w:rsidRPr="00D2351C">
        <w:rPr>
          <w:rFonts w:ascii="Arial" w:hAnsi="Arial" w:cs="Arial"/>
          <w:sz w:val="24"/>
          <w:szCs w:val="24"/>
        </w:rPr>
        <w:t>se encuentra en la fase de</w:t>
      </w:r>
      <w:r w:rsidRPr="00D2351C">
        <w:rPr>
          <w:rFonts w:ascii="Arial" w:hAnsi="Arial" w:cs="Arial"/>
          <w:sz w:val="24"/>
          <w:szCs w:val="24"/>
        </w:rPr>
        <w:t xml:space="preserve"> socialización a nivel nacional, c</w:t>
      </w:r>
      <w:r w:rsidR="00D061EA" w:rsidRPr="00D2351C">
        <w:rPr>
          <w:rFonts w:ascii="Arial" w:hAnsi="Arial" w:cs="Arial"/>
          <w:sz w:val="24"/>
          <w:szCs w:val="24"/>
        </w:rPr>
        <w:t>omenzando el 26 de marzo en el d</w:t>
      </w:r>
      <w:r w:rsidRPr="00D2351C">
        <w:rPr>
          <w:rFonts w:ascii="Arial" w:hAnsi="Arial" w:cs="Arial"/>
          <w:sz w:val="24"/>
          <w:szCs w:val="24"/>
        </w:rPr>
        <w:t>epartamento de Petén y el 28 en el municipio de Ixcán</w:t>
      </w:r>
      <w:r w:rsidR="00C10036" w:rsidRPr="00D2351C">
        <w:rPr>
          <w:rFonts w:ascii="Arial" w:hAnsi="Arial" w:cs="Arial"/>
          <w:sz w:val="24"/>
          <w:szCs w:val="24"/>
        </w:rPr>
        <w:t>,</w:t>
      </w:r>
      <w:r w:rsidR="00D061EA" w:rsidRPr="00D2351C">
        <w:rPr>
          <w:rFonts w:ascii="Arial" w:hAnsi="Arial" w:cs="Arial"/>
          <w:sz w:val="24"/>
          <w:szCs w:val="24"/>
        </w:rPr>
        <w:t xml:space="preserve"> d</w:t>
      </w:r>
      <w:r w:rsidRPr="00D2351C">
        <w:rPr>
          <w:rFonts w:ascii="Arial" w:hAnsi="Arial" w:cs="Arial"/>
          <w:sz w:val="24"/>
          <w:szCs w:val="24"/>
        </w:rPr>
        <w:t>epartamento de El Quiché.</w:t>
      </w:r>
    </w:p>
    <w:p w:rsidR="00D175C4" w:rsidRPr="00D2351C" w:rsidRDefault="00D175C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175C4" w:rsidRPr="00D2351C" w:rsidRDefault="00D175C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El SIMOREG será alimentado de información proveniente del Foro Interinstitucional, compuesto actualmente</w:t>
      </w:r>
      <w:r w:rsidR="00C10036" w:rsidRPr="00D2351C">
        <w:rPr>
          <w:rFonts w:ascii="Arial" w:hAnsi="Arial" w:cs="Arial"/>
          <w:sz w:val="24"/>
          <w:szCs w:val="24"/>
        </w:rPr>
        <w:t xml:space="preserve"> con</w:t>
      </w:r>
      <w:r w:rsidRPr="00D2351C">
        <w:rPr>
          <w:rFonts w:ascii="Arial" w:hAnsi="Arial" w:cs="Arial"/>
          <w:sz w:val="24"/>
          <w:szCs w:val="24"/>
        </w:rPr>
        <w:t xml:space="preserve"> la representación de 56 instituciones del Estado.</w:t>
      </w:r>
    </w:p>
    <w:p w:rsidR="00D175C4" w:rsidRPr="00D2351C" w:rsidRDefault="00D175C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F5C7B" w:rsidRDefault="00C10036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Sobre </w:t>
      </w:r>
      <w:r w:rsidR="001D07D3" w:rsidRPr="00D2351C">
        <w:rPr>
          <w:rFonts w:ascii="Arial" w:hAnsi="Arial" w:cs="Arial"/>
          <w:sz w:val="24"/>
          <w:szCs w:val="24"/>
        </w:rPr>
        <w:t xml:space="preserve">los </w:t>
      </w:r>
      <w:r w:rsidR="0067607E" w:rsidRPr="00D2351C">
        <w:rPr>
          <w:rFonts w:ascii="Arial" w:hAnsi="Arial" w:cs="Arial"/>
          <w:sz w:val="24"/>
          <w:szCs w:val="24"/>
        </w:rPr>
        <w:t>registros de inscripción de nacimiento</w:t>
      </w:r>
      <w:r w:rsidR="00D061EA" w:rsidRPr="00D2351C">
        <w:rPr>
          <w:rFonts w:ascii="Arial" w:hAnsi="Arial" w:cs="Arial"/>
          <w:sz w:val="24"/>
          <w:szCs w:val="24"/>
        </w:rPr>
        <w:t>s</w:t>
      </w:r>
      <w:r w:rsidR="0067607E" w:rsidRPr="00D2351C">
        <w:rPr>
          <w:rFonts w:ascii="Arial" w:hAnsi="Arial" w:cs="Arial"/>
          <w:sz w:val="24"/>
          <w:szCs w:val="24"/>
        </w:rPr>
        <w:t>, en los diferentes consulados de</w:t>
      </w:r>
      <w:r w:rsidR="00D061EA" w:rsidRPr="00D2351C">
        <w:rPr>
          <w:rFonts w:ascii="Arial" w:hAnsi="Arial" w:cs="Arial"/>
          <w:sz w:val="24"/>
          <w:szCs w:val="24"/>
        </w:rPr>
        <w:t>l país en el extranjero del</w:t>
      </w:r>
      <w:r w:rsidR="0067607E" w:rsidRPr="00D2351C">
        <w:rPr>
          <w:rFonts w:ascii="Arial" w:hAnsi="Arial" w:cs="Arial"/>
          <w:sz w:val="24"/>
          <w:szCs w:val="24"/>
        </w:rPr>
        <w:t xml:space="preserve"> 2018 a marzo de 2019</w:t>
      </w:r>
      <w:r w:rsidR="00A57207" w:rsidRPr="00D2351C">
        <w:rPr>
          <w:rFonts w:ascii="Arial" w:hAnsi="Arial" w:cs="Arial"/>
          <w:sz w:val="24"/>
          <w:szCs w:val="24"/>
        </w:rPr>
        <w:t>,</w:t>
      </w:r>
      <w:r w:rsidR="0067607E" w:rsidRPr="00D2351C">
        <w:rPr>
          <w:rFonts w:ascii="Arial" w:hAnsi="Arial" w:cs="Arial"/>
          <w:sz w:val="24"/>
          <w:szCs w:val="24"/>
        </w:rPr>
        <w:t xml:space="preserve"> se registró la solicitud de 15,173 nacimientos, 1,774 matrimoni</w:t>
      </w:r>
      <w:r w:rsidR="0009216F" w:rsidRPr="00D2351C">
        <w:rPr>
          <w:rFonts w:ascii="Arial" w:hAnsi="Arial" w:cs="Arial"/>
          <w:sz w:val="24"/>
          <w:szCs w:val="24"/>
        </w:rPr>
        <w:t>os y 1,222 defunciones, ocurrida</w:t>
      </w:r>
      <w:r w:rsidR="0067607E" w:rsidRPr="00D2351C">
        <w:rPr>
          <w:rFonts w:ascii="Arial" w:hAnsi="Arial" w:cs="Arial"/>
          <w:sz w:val="24"/>
          <w:szCs w:val="24"/>
        </w:rPr>
        <w:t>s en el exterior</w:t>
      </w:r>
      <w:r w:rsidR="00D061EA" w:rsidRPr="00D2351C">
        <w:rPr>
          <w:rFonts w:ascii="Arial" w:hAnsi="Arial" w:cs="Arial"/>
          <w:sz w:val="24"/>
          <w:szCs w:val="24"/>
        </w:rPr>
        <w:t>,</w:t>
      </w:r>
      <w:r w:rsidR="00E42642" w:rsidRPr="00D2351C">
        <w:rPr>
          <w:rFonts w:ascii="Arial" w:hAnsi="Arial" w:cs="Arial"/>
          <w:sz w:val="24"/>
          <w:szCs w:val="24"/>
        </w:rPr>
        <w:t xml:space="preserve"> para su inscripción </w:t>
      </w:r>
      <w:r w:rsidR="0067607E" w:rsidRPr="00D2351C">
        <w:rPr>
          <w:rFonts w:ascii="Arial" w:hAnsi="Arial" w:cs="Arial"/>
          <w:sz w:val="24"/>
          <w:szCs w:val="24"/>
        </w:rPr>
        <w:t xml:space="preserve">en el Registro Nacional de las Personas. </w:t>
      </w:r>
    </w:p>
    <w:p w:rsidR="00D2351C" w:rsidRPr="00D2351C" w:rsidRDefault="00D2351C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13A7" w:rsidRPr="00D2351C" w:rsidRDefault="0067607E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Asimismo, se recibieron 5,685 autorizaciones para pasaportes de menores de edad, 130 pases especiales de viaje y 83 autorizaciones de viaje.</w:t>
      </w:r>
    </w:p>
    <w:p w:rsidR="005713A7" w:rsidRPr="00D2351C" w:rsidRDefault="00E42642" w:rsidP="00E42642">
      <w:pPr>
        <w:tabs>
          <w:tab w:val="left" w:pos="262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ab/>
      </w:r>
    </w:p>
    <w:p w:rsidR="002971BB" w:rsidRPr="00D2351C" w:rsidRDefault="001D55A8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Sobre el acceso a la justicia de los migrantes</w:t>
      </w:r>
      <w:r w:rsidR="003B146A" w:rsidRPr="00D2351C">
        <w:rPr>
          <w:rFonts w:ascii="Arial" w:hAnsi="Arial" w:cs="Arial"/>
          <w:sz w:val="24"/>
          <w:szCs w:val="24"/>
        </w:rPr>
        <w:t xml:space="preserve"> que han sido víctimas de trata de personas</w:t>
      </w:r>
      <w:r w:rsidRPr="00D2351C">
        <w:rPr>
          <w:rFonts w:ascii="Arial" w:hAnsi="Arial" w:cs="Arial"/>
          <w:sz w:val="24"/>
          <w:szCs w:val="24"/>
        </w:rPr>
        <w:t>, el Código de Migración en el apartado</w:t>
      </w:r>
      <w:r w:rsidR="003B146A" w:rsidRPr="00D2351C">
        <w:rPr>
          <w:rFonts w:ascii="Arial" w:hAnsi="Arial" w:cs="Arial"/>
          <w:sz w:val="24"/>
          <w:szCs w:val="24"/>
        </w:rPr>
        <w:t xml:space="preserve"> cuarto, establece que tienen acceso a recursos de asistencia disponibles, garantizando que </w:t>
      </w:r>
      <w:r w:rsidR="009D3CB5" w:rsidRPr="00D2351C">
        <w:rPr>
          <w:rFonts w:ascii="Arial" w:hAnsi="Arial" w:cs="Arial"/>
          <w:sz w:val="24"/>
          <w:szCs w:val="24"/>
        </w:rPr>
        <w:t xml:space="preserve">se </w:t>
      </w:r>
      <w:r w:rsidR="003B146A" w:rsidRPr="00D2351C">
        <w:rPr>
          <w:rFonts w:ascii="Arial" w:hAnsi="Arial" w:cs="Arial"/>
          <w:sz w:val="24"/>
          <w:szCs w:val="24"/>
        </w:rPr>
        <w:t xml:space="preserve">reconozcan sus necesidades especiales. </w:t>
      </w:r>
    </w:p>
    <w:p w:rsidR="00DC6019" w:rsidRPr="00D2351C" w:rsidRDefault="00DC6019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B38AD" w:rsidRPr="00D2351C" w:rsidRDefault="00A2676F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Guatemala</w:t>
      </w:r>
      <w:r w:rsidR="00A57207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a través de la </w:t>
      </w:r>
      <w:r w:rsidR="00EB38AD" w:rsidRPr="00D2351C">
        <w:rPr>
          <w:rFonts w:ascii="Arial" w:hAnsi="Arial" w:cs="Arial"/>
          <w:sz w:val="24"/>
          <w:szCs w:val="24"/>
        </w:rPr>
        <w:t>Secretaría contra la Violencia Sexual, Explotación y Trata de Personas</w:t>
      </w:r>
      <w:r w:rsidR="001D55A8" w:rsidRPr="00D2351C">
        <w:rPr>
          <w:rFonts w:ascii="Arial" w:hAnsi="Arial" w:cs="Arial"/>
          <w:sz w:val="24"/>
          <w:szCs w:val="24"/>
        </w:rPr>
        <w:t>, tuvo a su cargo la</w:t>
      </w:r>
      <w:r w:rsidR="00EB38AD" w:rsidRPr="00D2351C">
        <w:rPr>
          <w:rFonts w:ascii="Arial" w:hAnsi="Arial" w:cs="Arial"/>
          <w:sz w:val="24"/>
          <w:szCs w:val="24"/>
        </w:rPr>
        <w:t xml:space="preserve"> Secretaría Técnica de la Coalición Regional Contra la Trata de Personas y Tráfico Ilícito de Migrantes, </w:t>
      </w:r>
      <w:r w:rsidR="00D061EA" w:rsidRPr="00D2351C">
        <w:rPr>
          <w:rFonts w:ascii="Arial" w:hAnsi="Arial" w:cs="Arial"/>
          <w:sz w:val="24"/>
          <w:szCs w:val="24"/>
        </w:rPr>
        <w:t>d</w:t>
      </w:r>
      <w:r w:rsidR="00A57207" w:rsidRPr="00D2351C">
        <w:rPr>
          <w:rFonts w:ascii="Arial" w:hAnsi="Arial" w:cs="Arial"/>
          <w:sz w:val="24"/>
          <w:szCs w:val="24"/>
        </w:rPr>
        <w:t xml:space="preserve">el </w:t>
      </w:r>
      <w:r w:rsidR="00EB38AD" w:rsidRPr="00D2351C">
        <w:rPr>
          <w:rFonts w:ascii="Arial" w:hAnsi="Arial" w:cs="Arial"/>
          <w:sz w:val="24"/>
          <w:szCs w:val="24"/>
        </w:rPr>
        <w:t xml:space="preserve">período 2016-2018, integrada por </w:t>
      </w:r>
      <w:r w:rsidR="00A57207" w:rsidRPr="00D2351C">
        <w:rPr>
          <w:rFonts w:ascii="Arial" w:hAnsi="Arial" w:cs="Arial"/>
          <w:sz w:val="24"/>
          <w:szCs w:val="24"/>
        </w:rPr>
        <w:t>los países centroamericanos,</w:t>
      </w:r>
      <w:r w:rsidR="00EB38AD" w:rsidRPr="00D2351C">
        <w:rPr>
          <w:rFonts w:ascii="Arial" w:hAnsi="Arial" w:cs="Arial"/>
          <w:sz w:val="24"/>
          <w:szCs w:val="24"/>
        </w:rPr>
        <w:t xml:space="preserve"> México y </w:t>
      </w:r>
      <w:r w:rsidR="00A57207" w:rsidRPr="00D2351C">
        <w:rPr>
          <w:rFonts w:ascii="Arial" w:hAnsi="Arial" w:cs="Arial"/>
          <w:sz w:val="24"/>
          <w:szCs w:val="24"/>
        </w:rPr>
        <w:t>República Dominicana. C</w:t>
      </w:r>
      <w:r w:rsidR="00EB38AD" w:rsidRPr="00D2351C">
        <w:rPr>
          <w:rFonts w:ascii="Arial" w:hAnsi="Arial" w:cs="Arial"/>
          <w:sz w:val="24"/>
          <w:szCs w:val="24"/>
        </w:rPr>
        <w:t>ada uno cuenta con mecanismos nacionales de coordinación para la atención y protección a víctimas del delito de trata de personas, según la “Estrategia Regional para la Atención Integral y el Acompañamiento a las Víctimas de Trata de Personas”.</w:t>
      </w:r>
    </w:p>
    <w:p w:rsidR="006F4970" w:rsidRPr="00D2351C" w:rsidRDefault="006F497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C2D99" w:rsidRPr="00D2351C" w:rsidRDefault="006F497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</w:t>
      </w:r>
      <w:r w:rsidR="00CC2D99" w:rsidRPr="00D2351C">
        <w:rPr>
          <w:rFonts w:ascii="Arial" w:hAnsi="Arial" w:cs="Arial"/>
          <w:sz w:val="24"/>
          <w:szCs w:val="24"/>
        </w:rPr>
        <w:t>l Ministerio de Salud Pública y Asistencia Social</w:t>
      </w:r>
      <w:r w:rsidR="00A57207" w:rsidRPr="00D2351C">
        <w:rPr>
          <w:rFonts w:ascii="Arial" w:hAnsi="Arial" w:cs="Arial"/>
          <w:sz w:val="24"/>
          <w:szCs w:val="24"/>
        </w:rPr>
        <w:t>,</w:t>
      </w:r>
      <w:r w:rsidR="00CC2D99" w:rsidRPr="00D2351C">
        <w:rPr>
          <w:rFonts w:ascii="Arial" w:hAnsi="Arial" w:cs="Arial"/>
          <w:sz w:val="24"/>
          <w:szCs w:val="24"/>
        </w:rPr>
        <w:t xml:space="preserve"> cuenta con 42 clínicas de atención especializada, con person</w:t>
      </w:r>
      <w:r w:rsidR="009C3B96" w:rsidRPr="00D2351C">
        <w:rPr>
          <w:rFonts w:ascii="Arial" w:hAnsi="Arial" w:cs="Arial"/>
          <w:sz w:val="24"/>
          <w:szCs w:val="24"/>
        </w:rPr>
        <w:t>al para la atención integral, en</w:t>
      </w:r>
      <w:r w:rsidR="00CC2D99" w:rsidRPr="00D2351C">
        <w:rPr>
          <w:rFonts w:ascii="Arial" w:hAnsi="Arial" w:cs="Arial"/>
          <w:sz w:val="24"/>
          <w:szCs w:val="24"/>
        </w:rPr>
        <w:t xml:space="preserve"> los 38 hospitales de la red na</w:t>
      </w:r>
      <w:r w:rsidR="00A57207" w:rsidRPr="00D2351C">
        <w:rPr>
          <w:rFonts w:ascii="Arial" w:hAnsi="Arial" w:cs="Arial"/>
          <w:sz w:val="24"/>
          <w:szCs w:val="24"/>
        </w:rPr>
        <w:t xml:space="preserve">cional a favor de </w:t>
      </w:r>
      <w:r w:rsidR="009F5C7B" w:rsidRPr="00D2351C">
        <w:rPr>
          <w:rFonts w:ascii="Arial" w:hAnsi="Arial" w:cs="Arial"/>
          <w:sz w:val="24"/>
          <w:szCs w:val="24"/>
        </w:rPr>
        <w:t>víctimas de</w:t>
      </w:r>
      <w:r w:rsidR="00CC2D99" w:rsidRPr="00D2351C">
        <w:rPr>
          <w:rFonts w:ascii="Arial" w:hAnsi="Arial" w:cs="Arial"/>
          <w:sz w:val="24"/>
          <w:szCs w:val="24"/>
        </w:rPr>
        <w:t xml:space="preserve"> violencia sexual.</w:t>
      </w:r>
    </w:p>
    <w:p w:rsidR="00EB38AD" w:rsidRPr="00D2351C" w:rsidRDefault="00EB38AD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B38AD" w:rsidRPr="00D2351C" w:rsidRDefault="006F497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Por otra parte, el Ministerio Público entre </w:t>
      </w:r>
      <w:r w:rsidR="00EB38AD" w:rsidRPr="00D2351C">
        <w:rPr>
          <w:rFonts w:ascii="Arial" w:hAnsi="Arial" w:cs="Arial"/>
          <w:sz w:val="24"/>
          <w:szCs w:val="24"/>
        </w:rPr>
        <w:t>en</w:t>
      </w:r>
      <w:r w:rsidRPr="00D2351C">
        <w:rPr>
          <w:rFonts w:ascii="Arial" w:hAnsi="Arial" w:cs="Arial"/>
          <w:sz w:val="24"/>
          <w:szCs w:val="24"/>
        </w:rPr>
        <w:t>ero a noviembre de 2018 registró</w:t>
      </w:r>
      <w:r w:rsidR="00EB38AD" w:rsidRPr="00D2351C">
        <w:rPr>
          <w:rFonts w:ascii="Arial" w:hAnsi="Arial" w:cs="Arial"/>
          <w:sz w:val="24"/>
          <w:szCs w:val="24"/>
        </w:rPr>
        <w:t xml:space="preserve"> un total de 229 denuncias por el delito de trata de personas; </w:t>
      </w:r>
      <w:r w:rsidR="009C3B96" w:rsidRPr="00D2351C">
        <w:rPr>
          <w:rFonts w:ascii="Arial" w:hAnsi="Arial" w:cs="Arial"/>
          <w:sz w:val="24"/>
          <w:szCs w:val="24"/>
        </w:rPr>
        <w:t xml:space="preserve">y </w:t>
      </w:r>
      <w:r w:rsidR="00EB38AD" w:rsidRPr="00D2351C">
        <w:rPr>
          <w:rFonts w:ascii="Arial" w:hAnsi="Arial" w:cs="Arial"/>
          <w:sz w:val="24"/>
          <w:szCs w:val="24"/>
        </w:rPr>
        <w:t>por su parte el Organismo Judicial reporta un ingreso de 119 casos entre e</w:t>
      </w:r>
      <w:r w:rsidR="005B7DA2" w:rsidRPr="00D2351C">
        <w:rPr>
          <w:rFonts w:ascii="Arial" w:hAnsi="Arial" w:cs="Arial"/>
          <w:sz w:val="24"/>
          <w:szCs w:val="24"/>
        </w:rPr>
        <w:t>nero y agosto de 2018</w:t>
      </w:r>
      <w:r w:rsidR="00E42642" w:rsidRPr="00D2351C">
        <w:rPr>
          <w:rFonts w:ascii="Arial" w:hAnsi="Arial" w:cs="Arial"/>
          <w:sz w:val="24"/>
          <w:szCs w:val="24"/>
        </w:rPr>
        <w:t>.</w:t>
      </w:r>
    </w:p>
    <w:p w:rsidR="00EB38AD" w:rsidRPr="00D2351C" w:rsidRDefault="00EB38AD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60FBB" w:rsidRPr="00D2351C" w:rsidRDefault="00EB38AD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Para el abordaje de la violencia sexual el Min</w:t>
      </w:r>
      <w:r w:rsidR="0024611E" w:rsidRPr="00D2351C">
        <w:rPr>
          <w:rFonts w:ascii="Arial" w:hAnsi="Arial" w:cs="Arial"/>
          <w:sz w:val="24"/>
          <w:szCs w:val="24"/>
        </w:rPr>
        <w:t>isterio de Gobernación en el</w:t>
      </w:r>
      <w:r w:rsidR="00D061EA" w:rsidRPr="00D2351C">
        <w:rPr>
          <w:rFonts w:ascii="Arial" w:hAnsi="Arial" w:cs="Arial"/>
          <w:sz w:val="24"/>
          <w:szCs w:val="24"/>
        </w:rPr>
        <w:t xml:space="preserve"> año</w:t>
      </w:r>
      <w:r w:rsidRPr="00D2351C">
        <w:rPr>
          <w:rFonts w:ascii="Arial" w:hAnsi="Arial" w:cs="Arial"/>
          <w:sz w:val="24"/>
          <w:szCs w:val="24"/>
        </w:rPr>
        <w:t xml:space="preserve"> 2018</w:t>
      </w:r>
      <w:r w:rsidR="00560FBB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aprobó el Protocolo dirigido a los Agentes de Policía Nacional Civil de servicio en el Departamento de Atención a la Victima. </w:t>
      </w:r>
      <w:r w:rsidR="00560FBB" w:rsidRPr="00D2351C">
        <w:rPr>
          <w:rFonts w:ascii="Arial" w:hAnsi="Arial" w:cs="Arial"/>
          <w:sz w:val="24"/>
          <w:szCs w:val="24"/>
        </w:rPr>
        <w:t>Por otra parte</w:t>
      </w:r>
      <w:r w:rsidR="0024611E" w:rsidRPr="00D2351C">
        <w:rPr>
          <w:rFonts w:ascii="Arial" w:hAnsi="Arial" w:cs="Arial"/>
          <w:sz w:val="24"/>
          <w:szCs w:val="24"/>
        </w:rPr>
        <w:t>, en el</w:t>
      </w:r>
      <w:r w:rsidR="00560FBB" w:rsidRPr="00D2351C">
        <w:rPr>
          <w:rFonts w:ascii="Arial" w:hAnsi="Arial" w:cs="Arial"/>
          <w:sz w:val="24"/>
          <w:szCs w:val="24"/>
        </w:rPr>
        <w:t xml:space="preserve"> 2016, se restableció la Coordinadora Nacional de Prevención de la Violencia en Contra de la Mujer. </w:t>
      </w:r>
    </w:p>
    <w:p w:rsidR="00560FBB" w:rsidRPr="00D2351C" w:rsidRDefault="00560FB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B38AD" w:rsidRPr="00D2351C" w:rsidRDefault="00560FB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00"/>
        </w:rPr>
      </w:pPr>
      <w:r w:rsidRPr="00D2351C">
        <w:rPr>
          <w:rFonts w:ascii="Arial" w:hAnsi="Arial" w:cs="Arial"/>
          <w:sz w:val="24"/>
          <w:szCs w:val="24"/>
        </w:rPr>
        <w:t>Se ha divulgado la campaña</w:t>
      </w:r>
      <w:r w:rsidR="006F4970" w:rsidRPr="00D2351C">
        <w:rPr>
          <w:rFonts w:ascii="Arial" w:hAnsi="Arial" w:cs="Arial"/>
          <w:sz w:val="24"/>
          <w:szCs w:val="24"/>
        </w:rPr>
        <w:t xml:space="preserve"> </w:t>
      </w:r>
      <w:r w:rsidRPr="00D2351C">
        <w:rPr>
          <w:rFonts w:ascii="Arial" w:hAnsi="Arial" w:cs="Arial"/>
          <w:sz w:val="24"/>
          <w:szCs w:val="24"/>
        </w:rPr>
        <w:t xml:space="preserve">de prevención </w:t>
      </w:r>
      <w:r w:rsidR="006F4970" w:rsidRPr="00D2351C">
        <w:rPr>
          <w:rFonts w:ascii="Arial" w:hAnsi="Arial" w:cs="Arial"/>
          <w:sz w:val="24"/>
          <w:szCs w:val="24"/>
        </w:rPr>
        <w:t>contra el delit</w:t>
      </w:r>
      <w:r w:rsidRPr="00D2351C">
        <w:rPr>
          <w:rFonts w:ascii="Arial" w:hAnsi="Arial" w:cs="Arial"/>
          <w:sz w:val="24"/>
          <w:szCs w:val="24"/>
        </w:rPr>
        <w:t>o de Trata de Personas llamada</w:t>
      </w:r>
      <w:r w:rsidR="00EB38AD" w:rsidRPr="00D2351C">
        <w:rPr>
          <w:rFonts w:ascii="Arial" w:hAnsi="Arial" w:cs="Arial"/>
          <w:sz w:val="24"/>
          <w:szCs w:val="24"/>
        </w:rPr>
        <w:t xml:space="preserve"> </w:t>
      </w:r>
      <w:r w:rsidRPr="00D2351C">
        <w:rPr>
          <w:rFonts w:ascii="Arial" w:hAnsi="Arial" w:cs="Arial"/>
          <w:sz w:val="24"/>
          <w:szCs w:val="24"/>
        </w:rPr>
        <w:t>“Corazón Azul”</w:t>
      </w:r>
      <w:r w:rsidR="00344D5C" w:rsidRPr="00D2351C">
        <w:rPr>
          <w:rFonts w:ascii="Arial" w:hAnsi="Arial" w:cs="Arial"/>
          <w:sz w:val="24"/>
          <w:szCs w:val="24"/>
        </w:rPr>
        <w:t>. T</w:t>
      </w:r>
      <w:r w:rsidRPr="00D2351C">
        <w:rPr>
          <w:rFonts w:ascii="Arial" w:hAnsi="Arial" w:cs="Arial"/>
          <w:sz w:val="24"/>
          <w:szCs w:val="24"/>
        </w:rPr>
        <w:t xml:space="preserve">ambién </w:t>
      </w:r>
      <w:r w:rsidR="00E42642" w:rsidRPr="00D2351C">
        <w:rPr>
          <w:rFonts w:ascii="Arial" w:hAnsi="Arial" w:cs="Arial"/>
          <w:sz w:val="24"/>
          <w:szCs w:val="24"/>
        </w:rPr>
        <w:t>se produjo y divulgaron</w:t>
      </w:r>
      <w:r w:rsidR="00EB38AD" w:rsidRPr="00D2351C">
        <w:rPr>
          <w:rFonts w:ascii="Arial" w:hAnsi="Arial" w:cs="Arial"/>
          <w:sz w:val="24"/>
          <w:szCs w:val="24"/>
        </w:rPr>
        <w:t xml:space="preserve"> anuncios radiales de prevención de los delitos de violencia sexual, explotación y trata de personas en 13 idiomas nacionales; así como la traducción de la Ley Contra la Violencia Sexual, Explotación y Tr</w:t>
      </w:r>
      <w:r w:rsidR="00344D5C" w:rsidRPr="00D2351C">
        <w:rPr>
          <w:rFonts w:ascii="Arial" w:hAnsi="Arial" w:cs="Arial"/>
          <w:sz w:val="24"/>
          <w:szCs w:val="24"/>
        </w:rPr>
        <w:t>ata de Personas a la escritura b</w:t>
      </w:r>
      <w:r w:rsidR="00EB38AD" w:rsidRPr="00D2351C">
        <w:rPr>
          <w:rFonts w:ascii="Arial" w:hAnsi="Arial" w:cs="Arial"/>
          <w:sz w:val="24"/>
          <w:szCs w:val="24"/>
        </w:rPr>
        <w:t>raille</w:t>
      </w:r>
      <w:r w:rsidR="00D061EA" w:rsidRPr="00D2351C">
        <w:rPr>
          <w:rFonts w:ascii="Arial" w:hAnsi="Arial" w:cs="Arial"/>
          <w:sz w:val="24"/>
          <w:szCs w:val="24"/>
        </w:rPr>
        <w:t xml:space="preserve">, </w:t>
      </w:r>
      <w:r w:rsidR="00EB38AD" w:rsidRPr="00D2351C">
        <w:rPr>
          <w:rFonts w:ascii="Arial" w:hAnsi="Arial" w:cs="Arial"/>
          <w:sz w:val="24"/>
          <w:szCs w:val="24"/>
        </w:rPr>
        <w:t>la reprodu</w:t>
      </w:r>
      <w:r w:rsidR="00344D5C" w:rsidRPr="00D2351C">
        <w:rPr>
          <w:rFonts w:ascii="Arial" w:hAnsi="Arial" w:cs="Arial"/>
          <w:sz w:val="24"/>
          <w:szCs w:val="24"/>
        </w:rPr>
        <w:t xml:space="preserve">cción de material de prevención y </w:t>
      </w:r>
      <w:r w:rsidR="00EB38AD" w:rsidRPr="00D2351C">
        <w:rPr>
          <w:rFonts w:ascii="Arial" w:hAnsi="Arial" w:cs="Arial"/>
          <w:sz w:val="24"/>
          <w:szCs w:val="24"/>
        </w:rPr>
        <w:t xml:space="preserve">capacitaciones en lenguaje de señas. </w:t>
      </w:r>
      <w:r w:rsidR="00EB38AD" w:rsidRPr="00D2351C">
        <w:rPr>
          <w:rFonts w:ascii="Arial" w:hAnsi="Arial" w:cs="Arial"/>
          <w:sz w:val="24"/>
          <w:szCs w:val="24"/>
          <w:shd w:val="clear" w:color="auto" w:fill="FFFF00"/>
        </w:rPr>
        <w:t xml:space="preserve"> </w:t>
      </w:r>
    </w:p>
    <w:p w:rsidR="00D73F65" w:rsidRPr="00D2351C" w:rsidRDefault="00D73F65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00"/>
        </w:rPr>
      </w:pPr>
    </w:p>
    <w:p w:rsidR="007B06D8" w:rsidRPr="00D2351C" w:rsidRDefault="006F497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El Instituto de la Defensa Pública Penal</w:t>
      </w:r>
      <w:r w:rsidR="00344D5C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en marzo de 2018 fortaleció la Coordinación Nacional de Derechos Humanos </w:t>
      </w:r>
      <w:r w:rsidR="002971BB" w:rsidRPr="00D2351C">
        <w:rPr>
          <w:rFonts w:ascii="Arial" w:hAnsi="Arial" w:cs="Arial"/>
          <w:sz w:val="24"/>
          <w:szCs w:val="24"/>
        </w:rPr>
        <w:t>en la asistencia técnica legal y profesional a sindicados detenidos en Guatemala en calidad de migrantes nacionales y extranjeros, velando por el cumplimiento de estándares n</w:t>
      </w:r>
      <w:r w:rsidR="00D061EA" w:rsidRPr="00D2351C">
        <w:rPr>
          <w:rFonts w:ascii="Arial" w:hAnsi="Arial" w:cs="Arial"/>
          <w:sz w:val="24"/>
          <w:szCs w:val="24"/>
        </w:rPr>
        <w:t>acionales e internacionales de derechos h</w:t>
      </w:r>
      <w:r w:rsidR="002971BB" w:rsidRPr="00D2351C">
        <w:rPr>
          <w:rFonts w:ascii="Arial" w:hAnsi="Arial" w:cs="Arial"/>
          <w:sz w:val="24"/>
          <w:szCs w:val="24"/>
        </w:rPr>
        <w:t>umanos, garantizando el debido proceso y el acceso a la justic</w:t>
      </w:r>
      <w:r w:rsidR="009C3B96" w:rsidRPr="00D2351C">
        <w:rPr>
          <w:rFonts w:ascii="Arial" w:hAnsi="Arial" w:cs="Arial"/>
          <w:sz w:val="24"/>
          <w:szCs w:val="24"/>
        </w:rPr>
        <w:t>ia respetando su dignidad</w:t>
      </w:r>
      <w:r w:rsidR="002971BB" w:rsidRPr="00D2351C">
        <w:rPr>
          <w:rFonts w:ascii="Arial" w:hAnsi="Arial" w:cs="Arial"/>
          <w:sz w:val="24"/>
          <w:szCs w:val="24"/>
        </w:rPr>
        <w:t>.</w:t>
      </w:r>
    </w:p>
    <w:p w:rsidR="007B06D8" w:rsidRPr="00D2351C" w:rsidRDefault="007B06D8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971BB" w:rsidRPr="00D2351C" w:rsidRDefault="0024611E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L</w:t>
      </w:r>
      <w:r w:rsidR="002971BB" w:rsidRPr="00D2351C">
        <w:rPr>
          <w:rFonts w:ascii="Arial" w:hAnsi="Arial" w:cs="Arial"/>
          <w:sz w:val="24"/>
          <w:szCs w:val="24"/>
        </w:rPr>
        <w:t>as víctimas o posibles víctimas pueden comunicarse</w:t>
      </w:r>
      <w:r w:rsidRPr="00D2351C">
        <w:rPr>
          <w:rFonts w:ascii="Arial" w:hAnsi="Arial" w:cs="Arial"/>
          <w:sz w:val="24"/>
          <w:szCs w:val="24"/>
        </w:rPr>
        <w:t xml:space="preserve"> a la línea gratuita 1571 a la Coordinación Nacional de Asistencia Legal de la Víctima y sus Familiar</w:t>
      </w:r>
      <w:r w:rsidR="00D061EA" w:rsidRPr="00D2351C">
        <w:rPr>
          <w:rFonts w:ascii="Arial" w:hAnsi="Arial" w:cs="Arial"/>
          <w:sz w:val="24"/>
          <w:szCs w:val="24"/>
        </w:rPr>
        <w:t>es del Instituto de la Defensa P</w:t>
      </w:r>
      <w:r w:rsidRPr="00D2351C">
        <w:rPr>
          <w:rFonts w:ascii="Arial" w:hAnsi="Arial" w:cs="Arial"/>
          <w:sz w:val="24"/>
          <w:szCs w:val="24"/>
        </w:rPr>
        <w:t xml:space="preserve">ública Penal, </w:t>
      </w:r>
      <w:r w:rsidR="002971BB" w:rsidRPr="00D2351C">
        <w:rPr>
          <w:rFonts w:ascii="Arial" w:hAnsi="Arial" w:cs="Arial"/>
          <w:sz w:val="24"/>
          <w:szCs w:val="24"/>
        </w:rPr>
        <w:t>para ser asesoradas y buscar los mecanismos para su protección.</w:t>
      </w:r>
    </w:p>
    <w:p w:rsidR="007B06D8" w:rsidRPr="00D2351C" w:rsidRDefault="007B06D8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F069D" w:rsidRPr="00D2351C" w:rsidRDefault="00A57207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El Estado de </w:t>
      </w:r>
      <w:r w:rsidR="002F069D" w:rsidRPr="00D2351C">
        <w:rPr>
          <w:rFonts w:ascii="Arial" w:hAnsi="Arial" w:cs="Arial"/>
          <w:sz w:val="24"/>
          <w:szCs w:val="24"/>
        </w:rPr>
        <w:t>Guatemala</w:t>
      </w:r>
      <w:r w:rsidRPr="00D2351C">
        <w:rPr>
          <w:rFonts w:ascii="Arial" w:hAnsi="Arial" w:cs="Arial"/>
          <w:sz w:val="24"/>
          <w:szCs w:val="24"/>
        </w:rPr>
        <w:t>,</w:t>
      </w:r>
      <w:r w:rsidR="002F069D" w:rsidRPr="00D2351C">
        <w:rPr>
          <w:rFonts w:ascii="Arial" w:hAnsi="Arial" w:cs="Arial"/>
          <w:sz w:val="24"/>
          <w:szCs w:val="24"/>
        </w:rPr>
        <w:t xml:space="preserve"> se ha constituido en </w:t>
      </w:r>
      <w:r w:rsidR="0024611E" w:rsidRPr="00D2351C">
        <w:rPr>
          <w:rFonts w:ascii="Arial" w:hAnsi="Arial" w:cs="Arial"/>
          <w:sz w:val="24"/>
          <w:szCs w:val="24"/>
        </w:rPr>
        <w:t xml:space="preserve">un </w:t>
      </w:r>
      <w:r w:rsidR="002F069D" w:rsidRPr="00D2351C">
        <w:rPr>
          <w:rFonts w:ascii="Arial" w:hAnsi="Arial" w:cs="Arial"/>
          <w:sz w:val="24"/>
          <w:szCs w:val="24"/>
        </w:rPr>
        <w:t>corredor de migrantes</w:t>
      </w:r>
      <w:r w:rsidR="00344D5C" w:rsidRPr="00D2351C">
        <w:rPr>
          <w:rFonts w:ascii="Arial" w:hAnsi="Arial" w:cs="Arial"/>
          <w:sz w:val="24"/>
          <w:szCs w:val="24"/>
        </w:rPr>
        <w:t>,</w:t>
      </w:r>
      <w:r w:rsidR="002F069D" w:rsidRPr="00D2351C">
        <w:rPr>
          <w:rFonts w:ascii="Arial" w:hAnsi="Arial" w:cs="Arial"/>
          <w:sz w:val="24"/>
          <w:szCs w:val="24"/>
        </w:rPr>
        <w:t xml:space="preserve"> especialmente del área centroamericana, por lo que frecuentemente llegan al Instituto Nacional de Ciencias Forenses, cadáveres de personas que no se logra identificar con los métodos usuales, por lo que </w:t>
      </w:r>
      <w:r w:rsidR="0024611E" w:rsidRPr="00D2351C">
        <w:rPr>
          <w:rFonts w:ascii="Arial" w:hAnsi="Arial" w:cs="Arial"/>
          <w:sz w:val="24"/>
          <w:szCs w:val="24"/>
        </w:rPr>
        <w:t>son inhumados en los nichos</w:t>
      </w:r>
      <w:r w:rsidR="002F069D" w:rsidRPr="00D2351C">
        <w:rPr>
          <w:rFonts w:ascii="Arial" w:hAnsi="Arial" w:cs="Arial"/>
          <w:sz w:val="24"/>
          <w:szCs w:val="24"/>
        </w:rPr>
        <w:t xml:space="preserve"> </w:t>
      </w:r>
      <w:r w:rsidR="0024611E" w:rsidRPr="00D2351C">
        <w:rPr>
          <w:rFonts w:ascii="Arial" w:hAnsi="Arial" w:cs="Arial"/>
          <w:sz w:val="24"/>
          <w:szCs w:val="24"/>
        </w:rPr>
        <w:t>donde</w:t>
      </w:r>
      <w:r w:rsidR="002F069D" w:rsidRPr="00D2351C">
        <w:rPr>
          <w:rFonts w:ascii="Arial" w:hAnsi="Arial" w:cs="Arial"/>
          <w:sz w:val="24"/>
          <w:szCs w:val="24"/>
        </w:rPr>
        <w:t xml:space="preserve"> posteriormente </w:t>
      </w:r>
      <w:r w:rsidR="0024611E" w:rsidRPr="00D2351C">
        <w:rPr>
          <w:rFonts w:ascii="Arial" w:hAnsi="Arial" w:cs="Arial"/>
          <w:sz w:val="24"/>
          <w:szCs w:val="24"/>
        </w:rPr>
        <w:t>pueden ser identificados</w:t>
      </w:r>
      <w:r w:rsidR="002F069D" w:rsidRPr="00D2351C">
        <w:rPr>
          <w:rFonts w:ascii="Arial" w:hAnsi="Arial" w:cs="Arial"/>
          <w:sz w:val="24"/>
          <w:szCs w:val="24"/>
        </w:rPr>
        <w:t>.</w:t>
      </w:r>
    </w:p>
    <w:p w:rsidR="002F069D" w:rsidRPr="00D2351C" w:rsidRDefault="002F069D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372DB" w:rsidRPr="00D2351C" w:rsidRDefault="00A57207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Asimismo,</w:t>
      </w:r>
      <w:r w:rsidR="002F069D" w:rsidRPr="00D2351C">
        <w:rPr>
          <w:rFonts w:ascii="Arial" w:hAnsi="Arial" w:cs="Arial"/>
          <w:sz w:val="24"/>
          <w:szCs w:val="24"/>
        </w:rPr>
        <w:t xml:space="preserve"> con el objetivo de documentar el proceso de identificación</w:t>
      </w:r>
      <w:r w:rsidR="00344D5C" w:rsidRPr="00D2351C">
        <w:rPr>
          <w:rFonts w:ascii="Arial" w:hAnsi="Arial" w:cs="Arial"/>
          <w:sz w:val="24"/>
          <w:szCs w:val="24"/>
        </w:rPr>
        <w:t xml:space="preserve"> de cadáveres,</w:t>
      </w:r>
      <w:r w:rsidR="009E3144" w:rsidRPr="00D2351C">
        <w:rPr>
          <w:rFonts w:ascii="Arial" w:hAnsi="Arial" w:cs="Arial"/>
          <w:sz w:val="24"/>
          <w:szCs w:val="24"/>
        </w:rPr>
        <w:t xml:space="preserve"> con el apoyo de la Cruz Roja Internacional, se aprobó </w:t>
      </w:r>
      <w:r w:rsidR="00344D5C" w:rsidRPr="00D2351C">
        <w:rPr>
          <w:rFonts w:ascii="Arial" w:hAnsi="Arial" w:cs="Arial"/>
          <w:sz w:val="24"/>
          <w:szCs w:val="24"/>
        </w:rPr>
        <w:t xml:space="preserve">el </w:t>
      </w:r>
      <w:r w:rsidR="002F069D" w:rsidRPr="00D2351C">
        <w:rPr>
          <w:rFonts w:ascii="Arial" w:hAnsi="Arial" w:cs="Arial"/>
          <w:sz w:val="24"/>
          <w:szCs w:val="24"/>
        </w:rPr>
        <w:t xml:space="preserve">“Manual de </w:t>
      </w:r>
      <w:proofErr w:type="spellStart"/>
      <w:r w:rsidR="002F069D" w:rsidRPr="00D2351C">
        <w:rPr>
          <w:rFonts w:ascii="Arial" w:hAnsi="Arial" w:cs="Arial"/>
          <w:sz w:val="24"/>
          <w:szCs w:val="24"/>
        </w:rPr>
        <w:t>Necroidentificación</w:t>
      </w:r>
      <w:proofErr w:type="spellEnd"/>
      <w:r w:rsidR="002F069D" w:rsidRPr="00D2351C">
        <w:rPr>
          <w:rFonts w:ascii="Arial" w:hAnsi="Arial" w:cs="Arial"/>
          <w:sz w:val="24"/>
          <w:szCs w:val="24"/>
        </w:rPr>
        <w:t xml:space="preserve"> Humana”, </w:t>
      </w:r>
      <w:r w:rsidR="00A50D7F" w:rsidRPr="00D2351C">
        <w:rPr>
          <w:rFonts w:ascii="Arial" w:hAnsi="Arial" w:cs="Arial"/>
          <w:sz w:val="24"/>
          <w:szCs w:val="24"/>
        </w:rPr>
        <w:t xml:space="preserve">y se encuentra en proceso el establecimiento de la Unidad de </w:t>
      </w:r>
      <w:proofErr w:type="spellStart"/>
      <w:r w:rsidR="00A50D7F" w:rsidRPr="00D2351C">
        <w:rPr>
          <w:rFonts w:ascii="Arial" w:hAnsi="Arial" w:cs="Arial"/>
          <w:sz w:val="24"/>
          <w:szCs w:val="24"/>
        </w:rPr>
        <w:t>Necroidentificación</w:t>
      </w:r>
      <w:proofErr w:type="spellEnd"/>
      <w:r w:rsidR="00A50D7F" w:rsidRPr="00D2351C">
        <w:rPr>
          <w:rFonts w:ascii="Arial" w:hAnsi="Arial" w:cs="Arial"/>
          <w:sz w:val="24"/>
          <w:szCs w:val="24"/>
        </w:rPr>
        <w:t xml:space="preserve"> Humana, con el objetivo de implementar </w:t>
      </w:r>
      <w:r w:rsidR="002F069D" w:rsidRPr="00D2351C">
        <w:rPr>
          <w:rFonts w:ascii="Arial" w:hAnsi="Arial" w:cs="Arial"/>
          <w:sz w:val="24"/>
          <w:szCs w:val="24"/>
        </w:rPr>
        <w:t>la estandarización de las actividades de identificación de cadáveres en la práctica forense, de manera control</w:t>
      </w:r>
      <w:r w:rsidR="007372DB" w:rsidRPr="00D2351C">
        <w:rPr>
          <w:rFonts w:ascii="Arial" w:hAnsi="Arial" w:cs="Arial"/>
          <w:sz w:val="24"/>
          <w:szCs w:val="24"/>
        </w:rPr>
        <w:t xml:space="preserve">ada, confiable y reproducible. </w:t>
      </w:r>
    </w:p>
    <w:p w:rsidR="007372DB" w:rsidRPr="00D2351C" w:rsidRDefault="007372D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B06D8" w:rsidRPr="00D2351C" w:rsidRDefault="008839E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Es importante señalar que luego de año y medio de no funcionar</w:t>
      </w:r>
      <w:r w:rsidR="007372DB" w:rsidRPr="00D2351C">
        <w:rPr>
          <w:rFonts w:ascii="Arial" w:hAnsi="Arial" w:cs="Arial"/>
          <w:sz w:val="24"/>
          <w:szCs w:val="24"/>
        </w:rPr>
        <w:t xml:space="preserve"> el Consejo de Atención al Migrante de Guatemala</w:t>
      </w:r>
      <w:r w:rsidR="00A50D7F" w:rsidRPr="00D2351C">
        <w:rPr>
          <w:rFonts w:ascii="Arial" w:hAnsi="Arial" w:cs="Arial"/>
          <w:sz w:val="24"/>
          <w:szCs w:val="24"/>
        </w:rPr>
        <w:t xml:space="preserve">, el 9 de abril de 2018, </w:t>
      </w:r>
      <w:r w:rsidRPr="00D2351C">
        <w:rPr>
          <w:rFonts w:ascii="Arial" w:hAnsi="Arial" w:cs="Arial"/>
          <w:sz w:val="24"/>
          <w:szCs w:val="24"/>
        </w:rPr>
        <w:t xml:space="preserve">el </w:t>
      </w:r>
      <w:r w:rsidR="00A50D7F" w:rsidRPr="00D2351C">
        <w:rPr>
          <w:rFonts w:ascii="Arial" w:hAnsi="Arial" w:cs="Arial"/>
          <w:sz w:val="24"/>
          <w:szCs w:val="24"/>
        </w:rPr>
        <w:t xml:space="preserve">Presidente del </w:t>
      </w:r>
      <w:r w:rsidRPr="00D2351C">
        <w:rPr>
          <w:rFonts w:ascii="Arial" w:hAnsi="Arial" w:cs="Arial"/>
          <w:sz w:val="24"/>
          <w:szCs w:val="24"/>
        </w:rPr>
        <w:t>Con</w:t>
      </w:r>
      <w:r w:rsidR="00A50D7F" w:rsidRPr="00D2351C">
        <w:rPr>
          <w:rFonts w:ascii="Arial" w:hAnsi="Arial" w:cs="Arial"/>
          <w:sz w:val="24"/>
          <w:szCs w:val="24"/>
        </w:rPr>
        <w:t xml:space="preserve">greso de la República juramentó </w:t>
      </w:r>
      <w:r w:rsidR="000D4CF3" w:rsidRPr="00D2351C">
        <w:rPr>
          <w:rFonts w:ascii="Arial" w:hAnsi="Arial" w:cs="Arial"/>
          <w:sz w:val="24"/>
          <w:szCs w:val="24"/>
        </w:rPr>
        <w:t>a</w:t>
      </w:r>
      <w:r w:rsidR="00E42642" w:rsidRPr="00D2351C">
        <w:rPr>
          <w:rFonts w:ascii="Arial" w:hAnsi="Arial" w:cs="Arial"/>
          <w:sz w:val="24"/>
          <w:szCs w:val="24"/>
        </w:rPr>
        <w:t>l Secretario Ejecutivo y Sub</w:t>
      </w:r>
      <w:r w:rsidR="00A50D7F" w:rsidRPr="00D2351C">
        <w:rPr>
          <w:rFonts w:ascii="Arial" w:hAnsi="Arial" w:cs="Arial"/>
          <w:sz w:val="24"/>
          <w:szCs w:val="24"/>
        </w:rPr>
        <w:t xml:space="preserve">secretaria del Consejo Nacional de Atención al Migrante de Guatemala, así como al representante del Congreso de la República en éste Consejo. </w:t>
      </w:r>
    </w:p>
    <w:p w:rsidR="00A50D7F" w:rsidRPr="00D2351C" w:rsidRDefault="00A50D7F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B06D8" w:rsidRPr="00D2351C" w:rsidRDefault="008839E0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</w:t>
      </w:r>
      <w:r w:rsidR="007B06D8" w:rsidRPr="00D2351C">
        <w:rPr>
          <w:rFonts w:ascii="Arial" w:hAnsi="Arial" w:cs="Arial"/>
          <w:sz w:val="24"/>
          <w:szCs w:val="24"/>
        </w:rPr>
        <w:t xml:space="preserve">l Consejo de Atención al Migrante de Guatemala, </w:t>
      </w:r>
      <w:r w:rsidR="00A50D7F" w:rsidRPr="00D2351C">
        <w:rPr>
          <w:rFonts w:ascii="Arial" w:hAnsi="Arial" w:cs="Arial"/>
          <w:sz w:val="24"/>
          <w:szCs w:val="24"/>
        </w:rPr>
        <w:t>ha definido 4 proyectos a</w:t>
      </w:r>
      <w:r w:rsidR="007B06D8" w:rsidRPr="00D2351C">
        <w:rPr>
          <w:rFonts w:ascii="Arial" w:hAnsi="Arial" w:cs="Arial"/>
          <w:sz w:val="24"/>
          <w:szCs w:val="24"/>
        </w:rPr>
        <w:t xml:space="preserve"> implementar</w:t>
      </w:r>
      <w:r w:rsidR="00A50D7F" w:rsidRPr="00D2351C">
        <w:rPr>
          <w:rFonts w:ascii="Arial" w:hAnsi="Arial" w:cs="Arial"/>
          <w:sz w:val="24"/>
          <w:szCs w:val="24"/>
        </w:rPr>
        <w:t xml:space="preserve">se </w:t>
      </w:r>
      <w:r w:rsidR="009E3144" w:rsidRPr="00D2351C">
        <w:rPr>
          <w:rFonts w:ascii="Arial" w:hAnsi="Arial" w:cs="Arial"/>
          <w:sz w:val="24"/>
          <w:szCs w:val="24"/>
        </w:rPr>
        <w:t>durante el</w:t>
      </w:r>
      <w:r w:rsidR="00A50D7F" w:rsidRPr="00D2351C">
        <w:rPr>
          <w:rFonts w:ascii="Arial" w:hAnsi="Arial" w:cs="Arial"/>
          <w:sz w:val="24"/>
          <w:szCs w:val="24"/>
        </w:rPr>
        <w:t xml:space="preserve"> 2019, </w:t>
      </w:r>
      <w:r w:rsidR="007B06D8" w:rsidRPr="00D2351C">
        <w:rPr>
          <w:rFonts w:ascii="Arial" w:hAnsi="Arial" w:cs="Arial"/>
          <w:sz w:val="24"/>
          <w:szCs w:val="24"/>
        </w:rPr>
        <w:t xml:space="preserve">con el objeto de brindar atención médica, psicológica, servicio de transporte y albergue temporal, con días de estancia debidamente regulados, así como la implementación de un Sistema de Monitoreo </w:t>
      </w:r>
      <w:r w:rsidRPr="00D2351C">
        <w:rPr>
          <w:rFonts w:ascii="Arial" w:hAnsi="Arial" w:cs="Arial"/>
          <w:sz w:val="24"/>
          <w:szCs w:val="24"/>
        </w:rPr>
        <w:t>el cual</w:t>
      </w:r>
      <w:r w:rsidR="00B96FEC" w:rsidRPr="00D2351C">
        <w:rPr>
          <w:rFonts w:ascii="Arial" w:hAnsi="Arial" w:cs="Arial"/>
          <w:sz w:val="24"/>
          <w:szCs w:val="24"/>
        </w:rPr>
        <w:t xml:space="preserve"> funcionaría</w:t>
      </w:r>
      <w:r w:rsidR="007B06D8" w:rsidRPr="00D2351C">
        <w:rPr>
          <w:rFonts w:ascii="Arial" w:hAnsi="Arial" w:cs="Arial"/>
          <w:sz w:val="24"/>
          <w:szCs w:val="24"/>
        </w:rPr>
        <w:t xml:space="preserve"> con tres operadores</w:t>
      </w:r>
      <w:r w:rsidRPr="00D2351C">
        <w:rPr>
          <w:rFonts w:ascii="Arial" w:hAnsi="Arial" w:cs="Arial"/>
          <w:sz w:val="24"/>
          <w:szCs w:val="24"/>
        </w:rPr>
        <w:t xml:space="preserve"> telefónicos </w:t>
      </w:r>
      <w:r w:rsidR="007B06D8" w:rsidRPr="00D2351C">
        <w:rPr>
          <w:rFonts w:ascii="Arial" w:hAnsi="Arial" w:cs="Arial"/>
          <w:sz w:val="24"/>
          <w:szCs w:val="24"/>
        </w:rPr>
        <w:t>las 24 h</w:t>
      </w:r>
      <w:r w:rsidR="000D4CF3" w:rsidRPr="00D2351C">
        <w:rPr>
          <w:rFonts w:ascii="Arial" w:hAnsi="Arial" w:cs="Arial"/>
          <w:sz w:val="24"/>
          <w:szCs w:val="24"/>
        </w:rPr>
        <w:t>o</w:t>
      </w:r>
      <w:r w:rsidR="007B06D8" w:rsidRPr="00D2351C">
        <w:rPr>
          <w:rFonts w:ascii="Arial" w:hAnsi="Arial" w:cs="Arial"/>
          <w:sz w:val="24"/>
          <w:szCs w:val="24"/>
        </w:rPr>
        <w:t>r</w:t>
      </w:r>
      <w:r w:rsidR="000D4CF3" w:rsidRPr="00D2351C">
        <w:rPr>
          <w:rFonts w:ascii="Arial" w:hAnsi="Arial" w:cs="Arial"/>
          <w:sz w:val="24"/>
          <w:szCs w:val="24"/>
        </w:rPr>
        <w:t>a</w:t>
      </w:r>
      <w:r w:rsidR="007B06D8" w:rsidRPr="00D2351C">
        <w:rPr>
          <w:rFonts w:ascii="Arial" w:hAnsi="Arial" w:cs="Arial"/>
          <w:sz w:val="24"/>
          <w:szCs w:val="24"/>
        </w:rPr>
        <w:t>s del día, conectados al  número 1800 de Estados Unidos</w:t>
      </w:r>
      <w:r w:rsidR="00064546" w:rsidRPr="00D2351C">
        <w:rPr>
          <w:rFonts w:ascii="Arial" w:hAnsi="Arial" w:cs="Arial"/>
          <w:sz w:val="24"/>
          <w:szCs w:val="24"/>
        </w:rPr>
        <w:t xml:space="preserve"> de </w:t>
      </w:r>
      <w:r w:rsidR="007B06D8" w:rsidRPr="00D2351C">
        <w:rPr>
          <w:rFonts w:ascii="Arial" w:hAnsi="Arial" w:cs="Arial"/>
          <w:sz w:val="24"/>
          <w:szCs w:val="24"/>
        </w:rPr>
        <w:t>América, el cual permitirá recibir información y solicitud de apoyo a los migrantes guatemaltecos en el exterior; así también desarrollar capacitaciones masivas a nivel nacional para desincentivar la migración irregular y elaborar estudios e investigaciones sobre migración.</w:t>
      </w:r>
    </w:p>
    <w:p w:rsidR="002971BB" w:rsidRPr="00D2351C" w:rsidRDefault="002971B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2351C" w:rsidRDefault="000B16F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El Estado de Guatemala</w:t>
      </w:r>
      <w:r w:rsidR="00090551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es el primero en lamentar los terribles acontecimientos </w:t>
      </w:r>
      <w:r w:rsidR="00E42642" w:rsidRPr="00D2351C">
        <w:rPr>
          <w:rFonts w:ascii="Arial" w:hAnsi="Arial" w:cs="Arial"/>
          <w:sz w:val="24"/>
          <w:szCs w:val="24"/>
        </w:rPr>
        <w:t xml:space="preserve">acaecidos </w:t>
      </w:r>
      <w:r w:rsidRPr="00D2351C">
        <w:rPr>
          <w:rFonts w:ascii="Arial" w:hAnsi="Arial" w:cs="Arial"/>
          <w:sz w:val="24"/>
          <w:szCs w:val="24"/>
        </w:rPr>
        <w:t>en marzo de 2017</w:t>
      </w:r>
      <w:r w:rsidR="006C633B" w:rsidRPr="00D2351C">
        <w:rPr>
          <w:rFonts w:ascii="Arial" w:hAnsi="Arial" w:cs="Arial"/>
          <w:sz w:val="24"/>
          <w:szCs w:val="24"/>
        </w:rPr>
        <w:t xml:space="preserve"> en el Hogar Seguro Virgen de la Asunció</w:t>
      </w:r>
      <w:r w:rsidRPr="00D2351C">
        <w:rPr>
          <w:rFonts w:ascii="Arial" w:hAnsi="Arial" w:cs="Arial"/>
          <w:sz w:val="24"/>
          <w:szCs w:val="24"/>
        </w:rPr>
        <w:t>n</w:t>
      </w:r>
      <w:r w:rsidR="007B02DC" w:rsidRPr="00D2351C">
        <w:rPr>
          <w:rFonts w:ascii="Arial" w:hAnsi="Arial" w:cs="Arial"/>
          <w:sz w:val="24"/>
          <w:szCs w:val="24"/>
        </w:rPr>
        <w:t xml:space="preserve">, por lo que ha realizado acciones </w:t>
      </w:r>
      <w:r w:rsidR="002E0E9E" w:rsidRPr="00D2351C">
        <w:rPr>
          <w:rFonts w:ascii="Arial" w:hAnsi="Arial" w:cs="Arial"/>
          <w:sz w:val="24"/>
          <w:szCs w:val="24"/>
        </w:rPr>
        <w:t>encaminadas a la transformación del modelo de atención a niñas, niños y adole</w:t>
      </w:r>
      <w:r w:rsidR="006A2B56" w:rsidRPr="00D2351C">
        <w:rPr>
          <w:rFonts w:ascii="Arial" w:hAnsi="Arial" w:cs="Arial"/>
          <w:sz w:val="24"/>
          <w:szCs w:val="24"/>
        </w:rPr>
        <w:t xml:space="preserve">scentes en protección especial. </w:t>
      </w:r>
    </w:p>
    <w:p w:rsidR="00D2351C" w:rsidRDefault="00D2351C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A2B56" w:rsidRPr="00D2351C" w:rsidRDefault="006A2B56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En el caso de las niñas sobrevivientes que necesitaron asistencia médica en el exterior de la República, se gestionaron permisos migratorios especiales.</w:t>
      </w:r>
    </w:p>
    <w:p w:rsidR="002E0E9E" w:rsidRPr="00D2351C" w:rsidRDefault="002E0E9E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D06B9" w:rsidRPr="00D2351C" w:rsidRDefault="002E0E9E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Por otro lado, a través del Decreto Número 16-2018</w:t>
      </w:r>
      <w:r w:rsidR="006A2B56" w:rsidRPr="00D2351C">
        <w:rPr>
          <w:rFonts w:ascii="Arial" w:hAnsi="Arial" w:cs="Arial"/>
          <w:sz w:val="24"/>
          <w:szCs w:val="24"/>
        </w:rPr>
        <w:t xml:space="preserve"> del Congreso de la República,</w:t>
      </w:r>
      <w:r w:rsidRPr="00D2351C">
        <w:rPr>
          <w:rFonts w:ascii="Arial" w:hAnsi="Arial" w:cs="Arial"/>
          <w:sz w:val="24"/>
          <w:szCs w:val="24"/>
        </w:rPr>
        <w:t xml:space="preserve"> se estableció</w:t>
      </w:r>
      <w:r w:rsidR="007B02DC" w:rsidRPr="00D2351C">
        <w:rPr>
          <w:rFonts w:ascii="Arial" w:hAnsi="Arial" w:cs="Arial"/>
          <w:sz w:val="24"/>
          <w:szCs w:val="24"/>
        </w:rPr>
        <w:t xml:space="preserve"> el 8 de marzo como el Día Nacional de las Víctimas de la Tragedia ocurrida en el Hogar Seguro ‘Virgen de la Asunción’, y una pensión vitalicia </w:t>
      </w:r>
      <w:r w:rsidR="00C479F4" w:rsidRPr="00D2351C">
        <w:rPr>
          <w:rFonts w:ascii="Arial" w:hAnsi="Arial" w:cs="Arial"/>
          <w:sz w:val="24"/>
          <w:szCs w:val="24"/>
        </w:rPr>
        <w:t>a favor de las 15</w:t>
      </w:r>
      <w:r w:rsidR="003D06B9" w:rsidRPr="00D2351C">
        <w:rPr>
          <w:rFonts w:ascii="Arial" w:hAnsi="Arial" w:cs="Arial"/>
          <w:sz w:val="24"/>
          <w:szCs w:val="24"/>
        </w:rPr>
        <w:t xml:space="preserve"> sobrevivientes. </w:t>
      </w:r>
    </w:p>
    <w:p w:rsidR="006A2B56" w:rsidRPr="00D2351C" w:rsidRDefault="006A2B56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A2B56" w:rsidRPr="00D2351C" w:rsidRDefault="006A2B56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Además, existe un convenio tripartito entre </w:t>
      </w:r>
      <w:r w:rsidR="00A94C77" w:rsidRPr="00D2351C">
        <w:rPr>
          <w:rFonts w:ascii="Arial" w:hAnsi="Arial" w:cs="Arial"/>
          <w:sz w:val="24"/>
          <w:szCs w:val="24"/>
        </w:rPr>
        <w:t>Vicem</w:t>
      </w:r>
      <w:r w:rsidRPr="00D2351C">
        <w:rPr>
          <w:rFonts w:ascii="Arial" w:hAnsi="Arial" w:cs="Arial"/>
          <w:sz w:val="24"/>
          <w:szCs w:val="24"/>
        </w:rPr>
        <w:t>inisterio</w:t>
      </w:r>
      <w:r w:rsidR="00A94C77" w:rsidRPr="00D2351C">
        <w:rPr>
          <w:rFonts w:ascii="Arial" w:hAnsi="Arial" w:cs="Arial"/>
          <w:sz w:val="24"/>
          <w:szCs w:val="24"/>
        </w:rPr>
        <w:t xml:space="preserve"> de Prevención del Delito</w:t>
      </w:r>
      <w:r w:rsidRPr="00D2351C">
        <w:rPr>
          <w:rFonts w:ascii="Arial" w:hAnsi="Arial" w:cs="Arial"/>
          <w:sz w:val="24"/>
          <w:szCs w:val="24"/>
        </w:rPr>
        <w:t xml:space="preserve"> de</w:t>
      </w:r>
      <w:r w:rsidR="00A94C77" w:rsidRPr="00D2351C">
        <w:rPr>
          <w:rFonts w:ascii="Arial" w:hAnsi="Arial" w:cs="Arial"/>
          <w:sz w:val="24"/>
          <w:szCs w:val="24"/>
        </w:rPr>
        <w:t>l</w:t>
      </w:r>
      <w:r w:rsidR="00B96FEC" w:rsidRPr="00D2351C">
        <w:rPr>
          <w:rFonts w:ascii="Arial" w:hAnsi="Arial" w:cs="Arial"/>
          <w:sz w:val="24"/>
          <w:szCs w:val="24"/>
        </w:rPr>
        <w:t xml:space="preserve"> Ministerio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B96FEC" w:rsidRPr="00D2351C">
        <w:rPr>
          <w:rFonts w:ascii="Arial" w:hAnsi="Arial" w:cs="Arial"/>
          <w:sz w:val="24"/>
          <w:szCs w:val="24"/>
        </w:rPr>
        <w:t xml:space="preserve">de </w:t>
      </w:r>
      <w:r w:rsidRPr="00D2351C">
        <w:rPr>
          <w:rFonts w:ascii="Arial" w:hAnsi="Arial" w:cs="Arial"/>
          <w:sz w:val="24"/>
          <w:szCs w:val="24"/>
        </w:rPr>
        <w:t>Gobernación</w:t>
      </w:r>
      <w:r w:rsidR="00A94C77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Procuraduría General de la Nación y la Secretaría de Bienestar Social, </w:t>
      </w:r>
      <w:r w:rsidR="00B96FEC" w:rsidRPr="00D2351C">
        <w:rPr>
          <w:rFonts w:ascii="Arial" w:hAnsi="Arial" w:cs="Arial"/>
          <w:sz w:val="24"/>
          <w:szCs w:val="24"/>
        </w:rPr>
        <w:t xml:space="preserve">para </w:t>
      </w:r>
      <w:r w:rsidR="00A94C77" w:rsidRPr="00D2351C">
        <w:rPr>
          <w:rFonts w:ascii="Arial" w:hAnsi="Arial" w:cs="Arial"/>
          <w:sz w:val="24"/>
          <w:szCs w:val="24"/>
        </w:rPr>
        <w:t>brinda</w:t>
      </w:r>
      <w:r w:rsidR="00B96FEC" w:rsidRPr="00D2351C">
        <w:rPr>
          <w:rFonts w:ascii="Arial" w:hAnsi="Arial" w:cs="Arial"/>
          <w:sz w:val="24"/>
          <w:szCs w:val="24"/>
        </w:rPr>
        <w:t>r</w:t>
      </w:r>
      <w:r w:rsidR="00A94C77" w:rsidRPr="00D2351C">
        <w:rPr>
          <w:rFonts w:ascii="Arial" w:hAnsi="Arial" w:cs="Arial"/>
          <w:sz w:val="24"/>
          <w:szCs w:val="24"/>
        </w:rPr>
        <w:t xml:space="preserve"> un seguimiento integral a víctimas sobrevivientes de la tragedia del Hogar Seguro Virgen de la Asunción. </w:t>
      </w:r>
    </w:p>
    <w:p w:rsidR="00A94C77" w:rsidRPr="00D2351C" w:rsidRDefault="00A94C77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94C77" w:rsidRPr="00D2351C" w:rsidRDefault="00A94C77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Cabe indicar que la Secretaría de Bienestar Social, a través del Acuerdo interno aprobó un subsidio familiar para niñas, niños y adolescentes víctimas de dicha tragedia del Hogar Virgen de la Asunción, a través de</w:t>
      </w:r>
      <w:r w:rsidR="002D629D" w:rsidRPr="00D2351C">
        <w:rPr>
          <w:rFonts w:ascii="Arial" w:hAnsi="Arial" w:cs="Arial"/>
          <w:sz w:val="24"/>
          <w:szCs w:val="24"/>
        </w:rPr>
        <w:t>l cual podrá beneficiarse a las</w:t>
      </w:r>
      <w:r w:rsidRPr="00D2351C">
        <w:rPr>
          <w:rFonts w:ascii="Arial" w:hAnsi="Arial" w:cs="Arial"/>
          <w:sz w:val="24"/>
          <w:szCs w:val="24"/>
        </w:rPr>
        <w:t xml:space="preserve"> niñas, niños y adolescentes reintegrados con sus familias, brindando un seguimiento psicosocial y pedagógico a través de un plan de protección individual. </w:t>
      </w:r>
    </w:p>
    <w:p w:rsidR="00A94C77" w:rsidRPr="00D2351C" w:rsidRDefault="00A94C77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747B2" w:rsidRPr="00D2351C" w:rsidRDefault="001747B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Los eventos masivos de migración irregular que ingresaron al territorio guatemalteco denominadas “Caravanas de Migrantes” </w:t>
      </w:r>
      <w:r w:rsidR="00A94C77" w:rsidRPr="00D2351C">
        <w:rPr>
          <w:rFonts w:ascii="Arial" w:hAnsi="Arial" w:cs="Arial"/>
          <w:sz w:val="24"/>
          <w:szCs w:val="24"/>
        </w:rPr>
        <w:t xml:space="preserve">que </w:t>
      </w:r>
      <w:r w:rsidRPr="00D2351C">
        <w:rPr>
          <w:rFonts w:ascii="Arial" w:hAnsi="Arial" w:cs="Arial"/>
          <w:sz w:val="24"/>
          <w:szCs w:val="24"/>
        </w:rPr>
        <w:t>se llevaron a cabo en el mes de octubr</w:t>
      </w:r>
      <w:r w:rsidR="00A94C77" w:rsidRPr="00D2351C">
        <w:rPr>
          <w:rFonts w:ascii="Arial" w:hAnsi="Arial" w:cs="Arial"/>
          <w:sz w:val="24"/>
          <w:szCs w:val="24"/>
        </w:rPr>
        <w:t>e del</w:t>
      </w:r>
      <w:r w:rsidR="009A58F9" w:rsidRPr="00D2351C">
        <w:rPr>
          <w:rFonts w:ascii="Arial" w:hAnsi="Arial" w:cs="Arial"/>
          <w:sz w:val="24"/>
          <w:szCs w:val="24"/>
        </w:rPr>
        <w:t xml:space="preserve"> 2018 y enero </w:t>
      </w:r>
      <w:r w:rsidR="00B96FEC" w:rsidRPr="00D2351C">
        <w:rPr>
          <w:rFonts w:ascii="Arial" w:hAnsi="Arial" w:cs="Arial"/>
          <w:sz w:val="24"/>
          <w:szCs w:val="24"/>
        </w:rPr>
        <w:t xml:space="preserve">de </w:t>
      </w:r>
      <w:r w:rsidR="009A58F9" w:rsidRPr="00D2351C">
        <w:rPr>
          <w:rFonts w:ascii="Arial" w:hAnsi="Arial" w:cs="Arial"/>
          <w:sz w:val="24"/>
          <w:szCs w:val="24"/>
        </w:rPr>
        <w:t>2019</w:t>
      </w:r>
      <w:r w:rsidR="00A94C77" w:rsidRPr="00D2351C">
        <w:rPr>
          <w:rFonts w:ascii="Arial" w:hAnsi="Arial" w:cs="Arial"/>
          <w:sz w:val="24"/>
          <w:szCs w:val="24"/>
        </w:rPr>
        <w:t>, f</w:t>
      </w:r>
      <w:r w:rsidRPr="00D2351C">
        <w:rPr>
          <w:rFonts w:ascii="Arial" w:hAnsi="Arial" w:cs="Arial"/>
          <w:sz w:val="24"/>
          <w:szCs w:val="24"/>
        </w:rPr>
        <w:t>enómenos migratorios nunca antes vistos</w:t>
      </w:r>
      <w:r w:rsidR="009A58F9" w:rsidRPr="00D2351C">
        <w:rPr>
          <w:rFonts w:ascii="Arial" w:hAnsi="Arial" w:cs="Arial"/>
          <w:sz w:val="24"/>
          <w:szCs w:val="24"/>
        </w:rPr>
        <w:t xml:space="preserve"> en Guatemala</w:t>
      </w:r>
      <w:r w:rsidR="00A94C77" w:rsidRPr="00D2351C">
        <w:rPr>
          <w:rFonts w:ascii="Arial" w:hAnsi="Arial" w:cs="Arial"/>
          <w:sz w:val="24"/>
          <w:szCs w:val="24"/>
        </w:rPr>
        <w:t xml:space="preserve">, tuvieron </w:t>
      </w:r>
      <w:r w:rsidR="009A58F9" w:rsidRPr="00D2351C">
        <w:rPr>
          <w:rFonts w:ascii="Arial" w:hAnsi="Arial" w:cs="Arial"/>
          <w:sz w:val="24"/>
          <w:szCs w:val="24"/>
        </w:rPr>
        <w:t xml:space="preserve">como propósito </w:t>
      </w:r>
      <w:r w:rsidR="000D4CF3" w:rsidRPr="00D2351C">
        <w:rPr>
          <w:rFonts w:ascii="Arial" w:hAnsi="Arial" w:cs="Arial"/>
          <w:sz w:val="24"/>
          <w:szCs w:val="24"/>
        </w:rPr>
        <w:t>llegar</w:t>
      </w:r>
      <w:r w:rsidRPr="00D2351C">
        <w:rPr>
          <w:rFonts w:ascii="Arial" w:hAnsi="Arial" w:cs="Arial"/>
          <w:sz w:val="24"/>
          <w:szCs w:val="24"/>
        </w:rPr>
        <w:t xml:space="preserve"> a los Estados Unidos </w:t>
      </w:r>
      <w:r w:rsidR="000D4CF3" w:rsidRPr="00D2351C">
        <w:rPr>
          <w:rFonts w:ascii="Arial" w:hAnsi="Arial" w:cs="Arial"/>
          <w:sz w:val="24"/>
          <w:szCs w:val="24"/>
        </w:rPr>
        <w:t xml:space="preserve">de América </w:t>
      </w:r>
      <w:r w:rsidRPr="00D2351C">
        <w:rPr>
          <w:rFonts w:ascii="Arial" w:hAnsi="Arial" w:cs="Arial"/>
          <w:sz w:val="24"/>
          <w:szCs w:val="24"/>
        </w:rPr>
        <w:t xml:space="preserve">en busca </w:t>
      </w:r>
      <w:r w:rsidR="009A58F9" w:rsidRPr="00D2351C">
        <w:rPr>
          <w:rFonts w:ascii="Arial" w:hAnsi="Arial" w:cs="Arial"/>
          <w:sz w:val="24"/>
          <w:szCs w:val="24"/>
        </w:rPr>
        <w:t>de mejores condiciones de vida.</w:t>
      </w:r>
    </w:p>
    <w:p w:rsidR="001747B2" w:rsidRPr="00D2351C" w:rsidRDefault="001747B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747B2" w:rsidRPr="00D2351C" w:rsidRDefault="000D4CF3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La respuesta del Estado </w:t>
      </w:r>
      <w:r w:rsidR="00A94C77" w:rsidRPr="00D2351C">
        <w:rPr>
          <w:rFonts w:ascii="Arial" w:hAnsi="Arial" w:cs="Arial"/>
          <w:sz w:val="24"/>
          <w:szCs w:val="24"/>
        </w:rPr>
        <w:t xml:space="preserve">de Guatemala, fue </w:t>
      </w:r>
      <w:r w:rsidR="001747B2" w:rsidRPr="00D2351C">
        <w:rPr>
          <w:rFonts w:ascii="Arial" w:hAnsi="Arial" w:cs="Arial"/>
          <w:sz w:val="24"/>
          <w:szCs w:val="24"/>
        </w:rPr>
        <w:t>atender a las personas en temas de</w:t>
      </w:r>
      <w:r w:rsidR="00A94C77" w:rsidRPr="00D2351C">
        <w:rPr>
          <w:rFonts w:ascii="Arial" w:hAnsi="Arial" w:cs="Arial"/>
          <w:sz w:val="24"/>
          <w:szCs w:val="24"/>
        </w:rPr>
        <w:t xml:space="preserve"> seguridad, de salud y </w:t>
      </w:r>
      <w:r w:rsidR="001747B2" w:rsidRPr="00D2351C">
        <w:rPr>
          <w:rFonts w:ascii="Arial" w:hAnsi="Arial" w:cs="Arial"/>
          <w:sz w:val="24"/>
          <w:szCs w:val="24"/>
        </w:rPr>
        <w:t>a los grupos vulnerab</w:t>
      </w:r>
      <w:r w:rsidR="00A94C77" w:rsidRPr="00D2351C">
        <w:rPr>
          <w:rFonts w:ascii="Arial" w:hAnsi="Arial" w:cs="Arial"/>
          <w:sz w:val="24"/>
          <w:szCs w:val="24"/>
        </w:rPr>
        <w:t xml:space="preserve">les, especialmente a </w:t>
      </w:r>
      <w:r w:rsidR="00B96FEC" w:rsidRPr="00D2351C">
        <w:rPr>
          <w:rFonts w:ascii="Arial" w:hAnsi="Arial" w:cs="Arial"/>
          <w:sz w:val="24"/>
          <w:szCs w:val="24"/>
        </w:rPr>
        <w:t>niñas, niño</w:t>
      </w:r>
      <w:r w:rsidR="001747B2" w:rsidRPr="00D2351C">
        <w:rPr>
          <w:rFonts w:ascii="Arial" w:hAnsi="Arial" w:cs="Arial"/>
          <w:sz w:val="24"/>
          <w:szCs w:val="24"/>
        </w:rPr>
        <w:t>s y adolescentes no acompañados, mujeres en estado de gestación, en periodo de lact</w:t>
      </w:r>
      <w:r w:rsidR="00A94C77" w:rsidRPr="00D2351C">
        <w:rPr>
          <w:rFonts w:ascii="Arial" w:hAnsi="Arial" w:cs="Arial"/>
          <w:sz w:val="24"/>
          <w:szCs w:val="24"/>
        </w:rPr>
        <w:t>ancia, personas de tercera edad y</w:t>
      </w:r>
      <w:r w:rsidR="001747B2" w:rsidRPr="00D2351C">
        <w:rPr>
          <w:rFonts w:ascii="Arial" w:hAnsi="Arial" w:cs="Arial"/>
          <w:sz w:val="24"/>
          <w:szCs w:val="24"/>
        </w:rPr>
        <w:t xml:space="preserve"> otros grupos.</w:t>
      </w:r>
    </w:p>
    <w:p w:rsidR="001747B2" w:rsidRPr="00D2351C" w:rsidRDefault="001747B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41EA" w:rsidRPr="00D2351C" w:rsidRDefault="000241EA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Como resultado del encuentro entre los Presidentes Constitucionales de Guatemala y Honduras, se logró el retorno voluntario de un número </w:t>
      </w:r>
      <w:r w:rsidR="00D2351C" w:rsidRPr="00D2351C">
        <w:rPr>
          <w:rFonts w:ascii="Arial" w:hAnsi="Arial" w:cs="Arial"/>
          <w:sz w:val="24"/>
          <w:szCs w:val="24"/>
        </w:rPr>
        <w:t>considerable de</w:t>
      </w:r>
      <w:r w:rsidRPr="00D2351C">
        <w:rPr>
          <w:rFonts w:ascii="Arial" w:hAnsi="Arial" w:cs="Arial"/>
          <w:sz w:val="24"/>
          <w:szCs w:val="24"/>
        </w:rPr>
        <w:t xml:space="preserve"> hondureños a su país, lo que pone de </w:t>
      </w:r>
      <w:r w:rsidR="00A94C77" w:rsidRPr="00D2351C">
        <w:rPr>
          <w:rFonts w:ascii="Arial" w:hAnsi="Arial" w:cs="Arial"/>
          <w:sz w:val="24"/>
          <w:szCs w:val="24"/>
        </w:rPr>
        <w:t>manifiesto</w:t>
      </w:r>
      <w:r w:rsidRPr="00D2351C">
        <w:rPr>
          <w:rFonts w:ascii="Arial" w:hAnsi="Arial" w:cs="Arial"/>
          <w:sz w:val="24"/>
          <w:szCs w:val="24"/>
        </w:rPr>
        <w:t xml:space="preserve"> el decidido </w:t>
      </w:r>
      <w:r w:rsidR="00D2351C" w:rsidRPr="00D2351C">
        <w:rPr>
          <w:rFonts w:ascii="Arial" w:hAnsi="Arial" w:cs="Arial"/>
          <w:sz w:val="24"/>
          <w:szCs w:val="24"/>
        </w:rPr>
        <w:t>interés de</w:t>
      </w:r>
      <w:r w:rsidRPr="00D2351C">
        <w:rPr>
          <w:rFonts w:ascii="Arial" w:hAnsi="Arial" w:cs="Arial"/>
          <w:sz w:val="24"/>
          <w:szCs w:val="24"/>
        </w:rPr>
        <w:t xml:space="preserve"> los gobiernos de desmotivar este tipo de migraciones masiva</w:t>
      </w:r>
      <w:r w:rsidR="00A94C77" w:rsidRPr="00D2351C">
        <w:rPr>
          <w:rFonts w:ascii="Arial" w:hAnsi="Arial" w:cs="Arial"/>
          <w:sz w:val="24"/>
          <w:szCs w:val="24"/>
        </w:rPr>
        <w:t>s irregulares,</w:t>
      </w:r>
      <w:r w:rsidRPr="00D2351C">
        <w:rPr>
          <w:rFonts w:ascii="Arial" w:hAnsi="Arial" w:cs="Arial"/>
          <w:sz w:val="24"/>
          <w:szCs w:val="24"/>
        </w:rPr>
        <w:t xml:space="preserve"> evitando así crisis humanitarias de mayores proporciones.</w:t>
      </w:r>
    </w:p>
    <w:p w:rsidR="00C73BFC" w:rsidRPr="00D2351C" w:rsidRDefault="00C73BFC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71574" w:rsidRPr="00D2351C" w:rsidRDefault="00C7157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Derivado de esta reunión, el Gobierno de Guatemala, designó al Instituto Guatemalteco de Migración para realizar acciones de coordinación interinstitucional</w:t>
      </w:r>
      <w:r w:rsidR="004737B3" w:rsidRPr="00D2351C">
        <w:rPr>
          <w:rFonts w:ascii="Arial" w:hAnsi="Arial" w:cs="Arial"/>
          <w:sz w:val="24"/>
          <w:szCs w:val="24"/>
        </w:rPr>
        <w:t xml:space="preserve"> con 36 instituciones del Estado</w:t>
      </w:r>
      <w:r w:rsidRPr="00D2351C">
        <w:rPr>
          <w:rFonts w:ascii="Arial" w:hAnsi="Arial" w:cs="Arial"/>
          <w:sz w:val="24"/>
          <w:szCs w:val="24"/>
        </w:rPr>
        <w:t xml:space="preserve">, para atender el ingreso, tránsito, salida y retorno de las personas migrantes. Asimismo, se realizaron coordinaciones al más alto nivel con los gobiernos de México, Honduras y El Salvador, con el objeto de atender esta situación y respetar los derechos humanos de los migrantes y sus familias. </w:t>
      </w:r>
    </w:p>
    <w:p w:rsidR="001747B2" w:rsidRPr="00D2351C" w:rsidRDefault="001747B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F069D" w:rsidRPr="00D2351C" w:rsidRDefault="009A58F9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Se estima que </w:t>
      </w:r>
      <w:r w:rsidR="003B146A" w:rsidRPr="00D2351C">
        <w:rPr>
          <w:rFonts w:ascii="Arial" w:hAnsi="Arial" w:cs="Arial"/>
          <w:sz w:val="24"/>
          <w:szCs w:val="24"/>
        </w:rPr>
        <w:t>el ingreso de migrantes en</w:t>
      </w:r>
      <w:r w:rsidR="00C71574" w:rsidRPr="00D2351C">
        <w:rPr>
          <w:rFonts w:ascii="Arial" w:hAnsi="Arial" w:cs="Arial"/>
          <w:sz w:val="24"/>
          <w:szCs w:val="24"/>
        </w:rPr>
        <w:t xml:space="preserve"> </w:t>
      </w:r>
      <w:r w:rsidRPr="00D2351C">
        <w:rPr>
          <w:rFonts w:ascii="Arial" w:hAnsi="Arial" w:cs="Arial"/>
          <w:sz w:val="24"/>
          <w:szCs w:val="24"/>
        </w:rPr>
        <w:t>el 2018</w:t>
      </w:r>
      <w:r w:rsidR="00C71574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fue </w:t>
      </w:r>
      <w:r w:rsidR="00C71574" w:rsidRPr="00D2351C">
        <w:rPr>
          <w:rFonts w:ascii="Arial" w:hAnsi="Arial" w:cs="Arial"/>
          <w:sz w:val="24"/>
          <w:szCs w:val="24"/>
        </w:rPr>
        <w:t xml:space="preserve">de </w:t>
      </w:r>
      <w:r w:rsidRPr="00D2351C">
        <w:rPr>
          <w:rFonts w:ascii="Arial" w:hAnsi="Arial" w:cs="Arial"/>
          <w:sz w:val="24"/>
          <w:szCs w:val="24"/>
        </w:rPr>
        <w:t xml:space="preserve">un aproximado </w:t>
      </w:r>
      <w:r w:rsidR="003B146A" w:rsidRPr="00D2351C">
        <w:rPr>
          <w:rFonts w:ascii="Arial" w:hAnsi="Arial" w:cs="Arial"/>
          <w:sz w:val="24"/>
          <w:szCs w:val="24"/>
        </w:rPr>
        <w:t>de once</w:t>
      </w:r>
      <w:r w:rsidR="00C71574" w:rsidRPr="00D2351C">
        <w:rPr>
          <w:rFonts w:ascii="Arial" w:hAnsi="Arial" w:cs="Arial"/>
          <w:sz w:val="24"/>
          <w:szCs w:val="24"/>
        </w:rPr>
        <w:t xml:space="preserve"> mil </w:t>
      </w:r>
      <w:r w:rsidR="003B146A" w:rsidRPr="00D2351C">
        <w:rPr>
          <w:rFonts w:ascii="Arial" w:hAnsi="Arial" w:cs="Arial"/>
          <w:sz w:val="24"/>
          <w:szCs w:val="24"/>
        </w:rPr>
        <w:t xml:space="preserve">ochocientas </w:t>
      </w:r>
      <w:r w:rsidR="00C71574" w:rsidRPr="00D2351C">
        <w:rPr>
          <w:rFonts w:ascii="Arial" w:hAnsi="Arial" w:cs="Arial"/>
          <w:sz w:val="24"/>
          <w:szCs w:val="24"/>
        </w:rPr>
        <w:t xml:space="preserve">personas </w:t>
      </w:r>
      <w:r w:rsidR="003B146A" w:rsidRPr="00D2351C">
        <w:rPr>
          <w:rFonts w:ascii="Arial" w:hAnsi="Arial" w:cs="Arial"/>
          <w:sz w:val="24"/>
          <w:szCs w:val="24"/>
        </w:rPr>
        <w:t>y en</w:t>
      </w:r>
      <w:r w:rsidR="00C71574" w:rsidRPr="00D2351C">
        <w:rPr>
          <w:rFonts w:ascii="Arial" w:hAnsi="Arial" w:cs="Arial"/>
          <w:sz w:val="24"/>
          <w:szCs w:val="24"/>
        </w:rPr>
        <w:t xml:space="preserve"> 2019, se tienen r</w:t>
      </w:r>
      <w:r w:rsidR="003B146A" w:rsidRPr="00D2351C">
        <w:rPr>
          <w:rFonts w:ascii="Arial" w:hAnsi="Arial" w:cs="Arial"/>
          <w:sz w:val="24"/>
          <w:szCs w:val="24"/>
        </w:rPr>
        <w:t xml:space="preserve">egistradas 7,998 personas. </w:t>
      </w:r>
    </w:p>
    <w:p w:rsidR="003B146A" w:rsidRPr="00D2351C" w:rsidRDefault="003B146A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A58F9" w:rsidRPr="00D2351C" w:rsidRDefault="00B57A1B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En enero de 2019 el Ministerio de Salud Pública y Asistencia Social aprobó el Plan de </w:t>
      </w:r>
      <w:r w:rsidR="00D813C7" w:rsidRPr="00D2351C">
        <w:rPr>
          <w:rFonts w:ascii="Arial" w:hAnsi="Arial" w:cs="Arial"/>
          <w:sz w:val="24"/>
          <w:szCs w:val="24"/>
        </w:rPr>
        <w:t>Contingencia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773629" w:rsidRPr="00D2351C">
        <w:rPr>
          <w:rFonts w:ascii="Arial" w:hAnsi="Arial" w:cs="Arial"/>
          <w:sz w:val="24"/>
          <w:szCs w:val="24"/>
        </w:rPr>
        <w:t>Caravana de Migrantes, que permitió la atención de un total de 6,927 personas con diferentes diagnósticos</w:t>
      </w:r>
      <w:r w:rsidR="000D4CF3" w:rsidRPr="00D2351C">
        <w:rPr>
          <w:rFonts w:ascii="Arial" w:hAnsi="Arial" w:cs="Arial"/>
          <w:sz w:val="24"/>
          <w:szCs w:val="24"/>
        </w:rPr>
        <w:t>.</w:t>
      </w:r>
    </w:p>
    <w:p w:rsidR="00E42642" w:rsidRPr="00D2351C" w:rsidRDefault="00E42642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FB4" w:rsidRDefault="00573FB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 xml:space="preserve">En el ámbito regional centroamericano, se ha presentado una iniciativa ante el Sistema de Integración Centroamericana –SICA- para la aprobación de un protocolo de alerta de migración masiva, que ayude a los países de la región a detectar las diferentes fases de alerta de movimientos migratorios inusitados. </w:t>
      </w:r>
    </w:p>
    <w:p w:rsidR="00D2351C" w:rsidRPr="00D2351C" w:rsidRDefault="00D2351C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41EA" w:rsidRPr="00D2351C" w:rsidRDefault="000241EA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De esta manera</w:t>
      </w:r>
      <w:r w:rsidR="00C71574" w:rsidRPr="00D2351C">
        <w:rPr>
          <w:rFonts w:ascii="Arial" w:hAnsi="Arial" w:cs="Arial"/>
          <w:sz w:val="24"/>
          <w:szCs w:val="24"/>
        </w:rPr>
        <w:t>,</w:t>
      </w:r>
      <w:r w:rsidRPr="00D2351C">
        <w:rPr>
          <w:rFonts w:ascii="Arial" w:hAnsi="Arial" w:cs="Arial"/>
          <w:sz w:val="24"/>
          <w:szCs w:val="24"/>
        </w:rPr>
        <w:t xml:space="preserve"> el Estado de Guatemala cumple con actualizar el informe remitido a este Comité en octubre de 2018, quedando en la mejor disposición de continuar este </w:t>
      </w:r>
      <w:r w:rsidR="00745319" w:rsidRPr="00D2351C">
        <w:rPr>
          <w:rFonts w:ascii="Arial" w:hAnsi="Arial" w:cs="Arial"/>
          <w:sz w:val="24"/>
          <w:szCs w:val="24"/>
        </w:rPr>
        <w:t>diálogo</w:t>
      </w:r>
      <w:r w:rsidRPr="00D2351C">
        <w:rPr>
          <w:rFonts w:ascii="Arial" w:hAnsi="Arial" w:cs="Arial"/>
          <w:sz w:val="24"/>
          <w:szCs w:val="24"/>
        </w:rPr>
        <w:t xml:space="preserve"> interactivo con los </w:t>
      </w:r>
      <w:r w:rsidR="00745319" w:rsidRPr="00D2351C">
        <w:rPr>
          <w:rFonts w:ascii="Arial" w:hAnsi="Arial" w:cs="Arial"/>
          <w:sz w:val="24"/>
          <w:szCs w:val="24"/>
        </w:rPr>
        <w:t>distinguidos</w:t>
      </w:r>
      <w:r w:rsidRPr="00D2351C">
        <w:rPr>
          <w:rFonts w:ascii="Arial" w:hAnsi="Arial" w:cs="Arial"/>
          <w:sz w:val="24"/>
          <w:szCs w:val="24"/>
        </w:rPr>
        <w:t xml:space="preserve"> </w:t>
      </w:r>
      <w:r w:rsidR="00745319" w:rsidRPr="00D2351C">
        <w:rPr>
          <w:rFonts w:ascii="Arial" w:hAnsi="Arial" w:cs="Arial"/>
          <w:sz w:val="24"/>
          <w:szCs w:val="24"/>
        </w:rPr>
        <w:t>expertos.</w:t>
      </w:r>
    </w:p>
    <w:p w:rsidR="00C71574" w:rsidRPr="00D2351C" w:rsidRDefault="00C71574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7F5D" w:rsidRPr="00D2351C" w:rsidRDefault="00E95019" w:rsidP="00E426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351C">
        <w:rPr>
          <w:rFonts w:ascii="Arial" w:hAnsi="Arial" w:cs="Arial"/>
          <w:sz w:val="24"/>
          <w:szCs w:val="24"/>
        </w:rPr>
        <w:t>Muchas Gracias.</w:t>
      </w:r>
    </w:p>
    <w:p w:rsidR="004577BC" w:rsidRPr="00E42642" w:rsidRDefault="004577BC" w:rsidP="00E4264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:rsidR="004577BC" w:rsidRPr="00E42642" w:rsidRDefault="004577BC" w:rsidP="00E4264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E42642">
        <w:rPr>
          <w:rFonts w:ascii="Arial" w:hAnsi="Arial" w:cs="Arial"/>
          <w:sz w:val="32"/>
          <w:szCs w:val="32"/>
        </w:rPr>
        <w:t xml:space="preserve"> </w:t>
      </w:r>
    </w:p>
    <w:sectPr w:rsidR="004577BC" w:rsidRPr="00E42642" w:rsidSect="000B16FB">
      <w:headerReference w:type="default" r:id="rId8"/>
      <w:footerReference w:type="default" r:id="rId9"/>
      <w:pgSz w:w="12240" w:h="15840"/>
      <w:pgMar w:top="2512" w:right="1467" w:bottom="1417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7A4" w:rsidRDefault="00ED37A4" w:rsidP="00311CC8">
      <w:pPr>
        <w:spacing w:after="0" w:line="240" w:lineRule="auto"/>
      </w:pPr>
      <w:r>
        <w:separator/>
      </w:r>
    </w:p>
  </w:endnote>
  <w:endnote w:type="continuationSeparator" w:id="0">
    <w:p w:rsidR="00ED37A4" w:rsidRDefault="00ED37A4" w:rsidP="0031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731290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67712" w:rsidRDefault="00867712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5571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5571E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:rsidR="00867712" w:rsidRDefault="00867712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</w:p>
          <w:p w:rsidR="00867712" w:rsidRDefault="00867712" w:rsidP="000B16FB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9D14F02" wp14:editId="1DD0E196">
                  <wp:extent cx="5610225" cy="51435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02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7712" w:rsidRDefault="0015571E">
            <w:pPr>
              <w:pStyle w:val="Footer"/>
              <w:jc w:val="center"/>
            </w:pPr>
          </w:p>
        </w:sdtContent>
      </w:sdt>
    </w:sdtContent>
  </w:sdt>
  <w:p w:rsidR="00867712" w:rsidRDefault="008677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7A4" w:rsidRDefault="00ED37A4" w:rsidP="00311CC8">
      <w:pPr>
        <w:spacing w:after="0" w:line="240" w:lineRule="auto"/>
      </w:pPr>
      <w:r>
        <w:separator/>
      </w:r>
    </w:p>
  </w:footnote>
  <w:footnote w:type="continuationSeparator" w:id="0">
    <w:p w:rsidR="00ED37A4" w:rsidRDefault="00ED37A4" w:rsidP="00311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712" w:rsidRDefault="0086771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2C967A8" wp14:editId="439A5ED7">
          <wp:simplePos x="0" y="0"/>
          <wp:positionH relativeFrom="column">
            <wp:posOffset>-521970</wp:posOffset>
          </wp:positionH>
          <wp:positionV relativeFrom="paragraph">
            <wp:posOffset>-80010</wp:posOffset>
          </wp:positionV>
          <wp:extent cx="5613400" cy="1232535"/>
          <wp:effectExtent l="0" t="0" r="6350" b="5715"/>
          <wp:wrapNone/>
          <wp:docPr id="17" name="Imagen 17" descr="DESPACHO SUP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PACHO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1232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81C64"/>
    <w:multiLevelType w:val="hybridMultilevel"/>
    <w:tmpl w:val="EA3A45B0"/>
    <w:lvl w:ilvl="0" w:tplc="DFE60E76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hint="default"/>
      </w:rPr>
    </w:lvl>
    <w:lvl w:ilvl="1" w:tplc="100A0019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A2830"/>
    <w:multiLevelType w:val="hybridMultilevel"/>
    <w:tmpl w:val="E6746FA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06133"/>
    <w:multiLevelType w:val="hybridMultilevel"/>
    <w:tmpl w:val="1F1CE558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>
      <w:start w:val="1"/>
      <w:numFmt w:val="lowerLetter"/>
      <w:lvlText w:val="%2."/>
      <w:lvlJc w:val="left"/>
      <w:pPr>
        <w:ind w:left="1440" w:hanging="360"/>
      </w:pPr>
    </w:lvl>
    <w:lvl w:ilvl="2" w:tplc="100A001B">
      <w:start w:val="1"/>
      <w:numFmt w:val="lowerRoman"/>
      <w:lvlText w:val="%3."/>
      <w:lvlJc w:val="right"/>
      <w:pPr>
        <w:ind w:left="2160" w:hanging="180"/>
      </w:pPr>
    </w:lvl>
    <w:lvl w:ilvl="3" w:tplc="100A000F">
      <w:start w:val="1"/>
      <w:numFmt w:val="decimal"/>
      <w:lvlText w:val="%4."/>
      <w:lvlJc w:val="left"/>
      <w:pPr>
        <w:ind w:left="2880" w:hanging="360"/>
      </w:pPr>
    </w:lvl>
    <w:lvl w:ilvl="4" w:tplc="100A0019">
      <w:start w:val="1"/>
      <w:numFmt w:val="lowerLetter"/>
      <w:lvlText w:val="%5."/>
      <w:lvlJc w:val="left"/>
      <w:pPr>
        <w:ind w:left="3600" w:hanging="360"/>
      </w:pPr>
    </w:lvl>
    <w:lvl w:ilvl="5" w:tplc="100A001B">
      <w:start w:val="1"/>
      <w:numFmt w:val="lowerRoman"/>
      <w:lvlText w:val="%6."/>
      <w:lvlJc w:val="right"/>
      <w:pPr>
        <w:ind w:left="4320" w:hanging="180"/>
      </w:pPr>
    </w:lvl>
    <w:lvl w:ilvl="6" w:tplc="100A000F">
      <w:start w:val="1"/>
      <w:numFmt w:val="decimal"/>
      <w:lvlText w:val="%7."/>
      <w:lvlJc w:val="left"/>
      <w:pPr>
        <w:ind w:left="5040" w:hanging="360"/>
      </w:pPr>
    </w:lvl>
    <w:lvl w:ilvl="7" w:tplc="100A0019">
      <w:start w:val="1"/>
      <w:numFmt w:val="lowerLetter"/>
      <w:lvlText w:val="%8."/>
      <w:lvlJc w:val="left"/>
      <w:pPr>
        <w:ind w:left="5760" w:hanging="360"/>
      </w:pPr>
    </w:lvl>
    <w:lvl w:ilvl="8" w:tplc="10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76E9E"/>
    <w:multiLevelType w:val="hybridMultilevel"/>
    <w:tmpl w:val="8B22227A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42E4E1C"/>
    <w:multiLevelType w:val="hybridMultilevel"/>
    <w:tmpl w:val="E6FE5580"/>
    <w:lvl w:ilvl="0" w:tplc="10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260EC"/>
    <w:multiLevelType w:val="hybridMultilevel"/>
    <w:tmpl w:val="0ED69D92"/>
    <w:lvl w:ilvl="0" w:tplc="34E457D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ocumentProtection w:edit="readOnly" w:formatting="1" w:enforcement="1" w:cryptProviderType="rsaAES" w:cryptAlgorithmClass="hash" w:cryptAlgorithmType="typeAny" w:cryptAlgorithmSid="14" w:cryptSpinCount="100000" w:hash="M3V3a4fAbRe2q7aNCglHEa1y2h7kx2vJ0tUdabwuaX9ZPl8GlwigEs/iO3ieIrGjPw9fbKRHDJiNEUnb4Cx+1w==" w:salt="fJYnOe0ViHd6l54JPj5FL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F5D"/>
    <w:rsid w:val="0001020D"/>
    <w:rsid w:val="000128A3"/>
    <w:rsid w:val="000241EA"/>
    <w:rsid w:val="00044C3A"/>
    <w:rsid w:val="0004582C"/>
    <w:rsid w:val="00064546"/>
    <w:rsid w:val="000706E6"/>
    <w:rsid w:val="00072EB5"/>
    <w:rsid w:val="00090551"/>
    <w:rsid w:val="0009216F"/>
    <w:rsid w:val="000A28FC"/>
    <w:rsid w:val="000A3D9B"/>
    <w:rsid w:val="000A5D2E"/>
    <w:rsid w:val="000B16FB"/>
    <w:rsid w:val="000C6F46"/>
    <w:rsid w:val="000D428C"/>
    <w:rsid w:val="000D4CF3"/>
    <w:rsid w:val="000E070B"/>
    <w:rsid w:val="000F1924"/>
    <w:rsid w:val="00107F94"/>
    <w:rsid w:val="00112F0C"/>
    <w:rsid w:val="001358E3"/>
    <w:rsid w:val="0013761F"/>
    <w:rsid w:val="00151574"/>
    <w:rsid w:val="0015571E"/>
    <w:rsid w:val="001747B2"/>
    <w:rsid w:val="00183E6B"/>
    <w:rsid w:val="0018742E"/>
    <w:rsid w:val="001A35DA"/>
    <w:rsid w:val="001A4703"/>
    <w:rsid w:val="001B2B2B"/>
    <w:rsid w:val="001D07D3"/>
    <w:rsid w:val="001D20F6"/>
    <w:rsid w:val="001D55A8"/>
    <w:rsid w:val="001E094E"/>
    <w:rsid w:val="002018E7"/>
    <w:rsid w:val="002077E7"/>
    <w:rsid w:val="002114A6"/>
    <w:rsid w:val="0021627D"/>
    <w:rsid w:val="00224245"/>
    <w:rsid w:val="0024341F"/>
    <w:rsid w:val="00244568"/>
    <w:rsid w:val="0024611E"/>
    <w:rsid w:val="00247A84"/>
    <w:rsid w:val="0026683B"/>
    <w:rsid w:val="0027014F"/>
    <w:rsid w:val="00274116"/>
    <w:rsid w:val="002946EF"/>
    <w:rsid w:val="002971BB"/>
    <w:rsid w:val="002A219B"/>
    <w:rsid w:val="002A7B75"/>
    <w:rsid w:val="002B068B"/>
    <w:rsid w:val="002B4143"/>
    <w:rsid w:val="002C442B"/>
    <w:rsid w:val="002C63C4"/>
    <w:rsid w:val="002D629D"/>
    <w:rsid w:val="002E0B3A"/>
    <w:rsid w:val="002E0E9E"/>
    <w:rsid w:val="002F069D"/>
    <w:rsid w:val="002F104D"/>
    <w:rsid w:val="002F5AEA"/>
    <w:rsid w:val="002F7D04"/>
    <w:rsid w:val="0030014D"/>
    <w:rsid w:val="003051C1"/>
    <w:rsid w:val="00306B17"/>
    <w:rsid w:val="00311CC8"/>
    <w:rsid w:val="003127B3"/>
    <w:rsid w:val="00322090"/>
    <w:rsid w:val="00344D5C"/>
    <w:rsid w:val="00360A29"/>
    <w:rsid w:val="00365FB9"/>
    <w:rsid w:val="00367B9A"/>
    <w:rsid w:val="00380CAE"/>
    <w:rsid w:val="00383450"/>
    <w:rsid w:val="003A2098"/>
    <w:rsid w:val="003A5CFA"/>
    <w:rsid w:val="003B146A"/>
    <w:rsid w:val="003B3B3A"/>
    <w:rsid w:val="003B3E12"/>
    <w:rsid w:val="003B46AD"/>
    <w:rsid w:val="003C669E"/>
    <w:rsid w:val="003D06B9"/>
    <w:rsid w:val="003D2DF9"/>
    <w:rsid w:val="004041AE"/>
    <w:rsid w:val="0041633C"/>
    <w:rsid w:val="00424732"/>
    <w:rsid w:val="00437764"/>
    <w:rsid w:val="0045114B"/>
    <w:rsid w:val="004571A8"/>
    <w:rsid w:val="0045750A"/>
    <w:rsid w:val="004577BC"/>
    <w:rsid w:val="0046369A"/>
    <w:rsid w:val="00467690"/>
    <w:rsid w:val="004737B3"/>
    <w:rsid w:val="00491EA0"/>
    <w:rsid w:val="0049748C"/>
    <w:rsid w:val="004A6E8F"/>
    <w:rsid w:val="004B01CD"/>
    <w:rsid w:val="004B2242"/>
    <w:rsid w:val="004C153C"/>
    <w:rsid w:val="004D73BB"/>
    <w:rsid w:val="004E23B2"/>
    <w:rsid w:val="004E3A2E"/>
    <w:rsid w:val="004F1FBB"/>
    <w:rsid w:val="004F49C8"/>
    <w:rsid w:val="00506A09"/>
    <w:rsid w:val="00521D3E"/>
    <w:rsid w:val="00522012"/>
    <w:rsid w:val="00527F5D"/>
    <w:rsid w:val="00534B84"/>
    <w:rsid w:val="00540268"/>
    <w:rsid w:val="00545AA0"/>
    <w:rsid w:val="00552B89"/>
    <w:rsid w:val="0055560C"/>
    <w:rsid w:val="00560FBB"/>
    <w:rsid w:val="00561554"/>
    <w:rsid w:val="00564405"/>
    <w:rsid w:val="005713A7"/>
    <w:rsid w:val="00573FB4"/>
    <w:rsid w:val="005B7DA2"/>
    <w:rsid w:val="005F2790"/>
    <w:rsid w:val="005F32D3"/>
    <w:rsid w:val="00620136"/>
    <w:rsid w:val="0062450D"/>
    <w:rsid w:val="00624DEE"/>
    <w:rsid w:val="006305D7"/>
    <w:rsid w:val="006350D4"/>
    <w:rsid w:val="00637227"/>
    <w:rsid w:val="00641FF0"/>
    <w:rsid w:val="00643DB2"/>
    <w:rsid w:val="00643E52"/>
    <w:rsid w:val="006445B4"/>
    <w:rsid w:val="0067607E"/>
    <w:rsid w:val="006832BC"/>
    <w:rsid w:val="00686105"/>
    <w:rsid w:val="00686754"/>
    <w:rsid w:val="00696506"/>
    <w:rsid w:val="00697B18"/>
    <w:rsid w:val="006A2B56"/>
    <w:rsid w:val="006C633B"/>
    <w:rsid w:val="006F4970"/>
    <w:rsid w:val="006F4EB7"/>
    <w:rsid w:val="007033FE"/>
    <w:rsid w:val="0072394B"/>
    <w:rsid w:val="007240CC"/>
    <w:rsid w:val="007366B4"/>
    <w:rsid w:val="007372DB"/>
    <w:rsid w:val="00742DF5"/>
    <w:rsid w:val="00745319"/>
    <w:rsid w:val="007465E1"/>
    <w:rsid w:val="0075198B"/>
    <w:rsid w:val="007639E2"/>
    <w:rsid w:val="00773629"/>
    <w:rsid w:val="00774796"/>
    <w:rsid w:val="00783542"/>
    <w:rsid w:val="007B02DC"/>
    <w:rsid w:val="007B06D8"/>
    <w:rsid w:val="007B478A"/>
    <w:rsid w:val="007B775E"/>
    <w:rsid w:val="007C0FE0"/>
    <w:rsid w:val="007C210E"/>
    <w:rsid w:val="007C4289"/>
    <w:rsid w:val="007C545E"/>
    <w:rsid w:val="007C6AEE"/>
    <w:rsid w:val="007E09D1"/>
    <w:rsid w:val="007F01DF"/>
    <w:rsid w:val="007F4C32"/>
    <w:rsid w:val="0081230E"/>
    <w:rsid w:val="008146DC"/>
    <w:rsid w:val="00814CE9"/>
    <w:rsid w:val="0083160B"/>
    <w:rsid w:val="00842479"/>
    <w:rsid w:val="00861DB0"/>
    <w:rsid w:val="00863376"/>
    <w:rsid w:val="00867712"/>
    <w:rsid w:val="008677A5"/>
    <w:rsid w:val="00870EAF"/>
    <w:rsid w:val="008839E0"/>
    <w:rsid w:val="008971B1"/>
    <w:rsid w:val="008A6D33"/>
    <w:rsid w:val="008A6F95"/>
    <w:rsid w:val="008B71E5"/>
    <w:rsid w:val="008C048F"/>
    <w:rsid w:val="008D1495"/>
    <w:rsid w:val="00902481"/>
    <w:rsid w:val="00903A60"/>
    <w:rsid w:val="009066B6"/>
    <w:rsid w:val="00922A40"/>
    <w:rsid w:val="00925162"/>
    <w:rsid w:val="00926FB0"/>
    <w:rsid w:val="00950BC3"/>
    <w:rsid w:val="009564DC"/>
    <w:rsid w:val="009615C2"/>
    <w:rsid w:val="009630FA"/>
    <w:rsid w:val="00963A03"/>
    <w:rsid w:val="00964766"/>
    <w:rsid w:val="009840D0"/>
    <w:rsid w:val="009A4D34"/>
    <w:rsid w:val="009A58F9"/>
    <w:rsid w:val="009B628D"/>
    <w:rsid w:val="009B684D"/>
    <w:rsid w:val="009B71C4"/>
    <w:rsid w:val="009C08A5"/>
    <w:rsid w:val="009C3B96"/>
    <w:rsid w:val="009D3CB5"/>
    <w:rsid w:val="009E3144"/>
    <w:rsid w:val="009E3512"/>
    <w:rsid w:val="009F03E4"/>
    <w:rsid w:val="009F5C7B"/>
    <w:rsid w:val="00A045ED"/>
    <w:rsid w:val="00A07F0A"/>
    <w:rsid w:val="00A156E0"/>
    <w:rsid w:val="00A24704"/>
    <w:rsid w:val="00A254AA"/>
    <w:rsid w:val="00A2676F"/>
    <w:rsid w:val="00A32E02"/>
    <w:rsid w:val="00A35946"/>
    <w:rsid w:val="00A50D7F"/>
    <w:rsid w:val="00A53875"/>
    <w:rsid w:val="00A5571B"/>
    <w:rsid w:val="00A56DEA"/>
    <w:rsid w:val="00A57207"/>
    <w:rsid w:val="00A804C9"/>
    <w:rsid w:val="00A87598"/>
    <w:rsid w:val="00A94C77"/>
    <w:rsid w:val="00A9579D"/>
    <w:rsid w:val="00AA36BC"/>
    <w:rsid w:val="00AC45E8"/>
    <w:rsid w:val="00AC4790"/>
    <w:rsid w:val="00AD3258"/>
    <w:rsid w:val="00AD6951"/>
    <w:rsid w:val="00AF4B98"/>
    <w:rsid w:val="00B00FD5"/>
    <w:rsid w:val="00B07EE8"/>
    <w:rsid w:val="00B12BDC"/>
    <w:rsid w:val="00B352EC"/>
    <w:rsid w:val="00B35FAD"/>
    <w:rsid w:val="00B401F2"/>
    <w:rsid w:val="00B405E2"/>
    <w:rsid w:val="00B47238"/>
    <w:rsid w:val="00B57A1B"/>
    <w:rsid w:val="00B613AC"/>
    <w:rsid w:val="00B61410"/>
    <w:rsid w:val="00B63779"/>
    <w:rsid w:val="00B7273E"/>
    <w:rsid w:val="00B82945"/>
    <w:rsid w:val="00B96FEC"/>
    <w:rsid w:val="00BA6721"/>
    <w:rsid w:val="00BB7A2A"/>
    <w:rsid w:val="00BD1D7F"/>
    <w:rsid w:val="00BD2B42"/>
    <w:rsid w:val="00BD3C17"/>
    <w:rsid w:val="00BD4834"/>
    <w:rsid w:val="00BE762A"/>
    <w:rsid w:val="00C04BE5"/>
    <w:rsid w:val="00C07FDE"/>
    <w:rsid w:val="00C10036"/>
    <w:rsid w:val="00C12514"/>
    <w:rsid w:val="00C23FE1"/>
    <w:rsid w:val="00C404D4"/>
    <w:rsid w:val="00C44D72"/>
    <w:rsid w:val="00C466B8"/>
    <w:rsid w:val="00C479F4"/>
    <w:rsid w:val="00C51F26"/>
    <w:rsid w:val="00C61964"/>
    <w:rsid w:val="00C71574"/>
    <w:rsid w:val="00C717B5"/>
    <w:rsid w:val="00C73BFC"/>
    <w:rsid w:val="00C919EF"/>
    <w:rsid w:val="00CA209D"/>
    <w:rsid w:val="00CB5DC1"/>
    <w:rsid w:val="00CC2D99"/>
    <w:rsid w:val="00CC2F39"/>
    <w:rsid w:val="00CC634B"/>
    <w:rsid w:val="00CE1872"/>
    <w:rsid w:val="00CE4F4E"/>
    <w:rsid w:val="00CE66F8"/>
    <w:rsid w:val="00CF0050"/>
    <w:rsid w:val="00CF212B"/>
    <w:rsid w:val="00CF7CD7"/>
    <w:rsid w:val="00D003B4"/>
    <w:rsid w:val="00D061EA"/>
    <w:rsid w:val="00D14987"/>
    <w:rsid w:val="00D175C4"/>
    <w:rsid w:val="00D2351C"/>
    <w:rsid w:val="00D37585"/>
    <w:rsid w:val="00D62816"/>
    <w:rsid w:val="00D63E06"/>
    <w:rsid w:val="00D73F65"/>
    <w:rsid w:val="00D81208"/>
    <w:rsid w:val="00D813C7"/>
    <w:rsid w:val="00D9437F"/>
    <w:rsid w:val="00DC6019"/>
    <w:rsid w:val="00DF7077"/>
    <w:rsid w:val="00E00410"/>
    <w:rsid w:val="00E04BA8"/>
    <w:rsid w:val="00E076B5"/>
    <w:rsid w:val="00E15500"/>
    <w:rsid w:val="00E21E15"/>
    <w:rsid w:val="00E23191"/>
    <w:rsid w:val="00E2531A"/>
    <w:rsid w:val="00E2794E"/>
    <w:rsid w:val="00E42642"/>
    <w:rsid w:val="00E60222"/>
    <w:rsid w:val="00E65FBC"/>
    <w:rsid w:val="00E754B4"/>
    <w:rsid w:val="00E764D0"/>
    <w:rsid w:val="00E91DE8"/>
    <w:rsid w:val="00E92CD7"/>
    <w:rsid w:val="00E95019"/>
    <w:rsid w:val="00EA053B"/>
    <w:rsid w:val="00EB38AD"/>
    <w:rsid w:val="00EB41E6"/>
    <w:rsid w:val="00EC077E"/>
    <w:rsid w:val="00EC6AF4"/>
    <w:rsid w:val="00ED1235"/>
    <w:rsid w:val="00ED37A4"/>
    <w:rsid w:val="00ED5D12"/>
    <w:rsid w:val="00EE081E"/>
    <w:rsid w:val="00EE1F68"/>
    <w:rsid w:val="00EE6917"/>
    <w:rsid w:val="00EE7A35"/>
    <w:rsid w:val="00EF071E"/>
    <w:rsid w:val="00EF1CED"/>
    <w:rsid w:val="00EF3484"/>
    <w:rsid w:val="00EF4A61"/>
    <w:rsid w:val="00F13F76"/>
    <w:rsid w:val="00F32EDB"/>
    <w:rsid w:val="00F43DFE"/>
    <w:rsid w:val="00F47761"/>
    <w:rsid w:val="00F51D36"/>
    <w:rsid w:val="00F54FF7"/>
    <w:rsid w:val="00F5624B"/>
    <w:rsid w:val="00F613F1"/>
    <w:rsid w:val="00F76039"/>
    <w:rsid w:val="00F77999"/>
    <w:rsid w:val="00F90BAC"/>
    <w:rsid w:val="00F933F9"/>
    <w:rsid w:val="00F97C83"/>
    <w:rsid w:val="00FB0469"/>
    <w:rsid w:val="00FC422F"/>
    <w:rsid w:val="00FC5821"/>
    <w:rsid w:val="00FC63F3"/>
    <w:rsid w:val="00FD35EF"/>
    <w:rsid w:val="00FD5E19"/>
    <w:rsid w:val="00FE35FB"/>
    <w:rsid w:val="00FE535F"/>
    <w:rsid w:val="00FF3D3B"/>
    <w:rsid w:val="00FF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AA3535-61A3-44E5-9D0B-67126566B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6F8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paragraph" w:styleId="NoSpacing">
    <w:name w:val="No Spacing"/>
    <w:link w:val="NoSpacingChar"/>
    <w:uiPriority w:val="1"/>
    <w:qFormat/>
    <w:rsid w:val="00F90B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736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GT"/>
    </w:rPr>
  </w:style>
  <w:style w:type="character" w:styleId="Strong">
    <w:name w:val="Strong"/>
    <w:basedOn w:val="DefaultParagraphFont"/>
    <w:uiPriority w:val="22"/>
    <w:qFormat/>
    <w:rsid w:val="007366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B4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rsid w:val="00814CE9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11C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CC8"/>
  </w:style>
  <w:style w:type="paragraph" w:styleId="Footer">
    <w:name w:val="footer"/>
    <w:basedOn w:val="Normal"/>
    <w:link w:val="FooterChar"/>
    <w:uiPriority w:val="99"/>
    <w:unhideWhenUsed/>
    <w:rsid w:val="00311C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CC8"/>
  </w:style>
  <w:style w:type="character" w:styleId="CommentReference">
    <w:name w:val="annotation reference"/>
    <w:basedOn w:val="DefaultParagraphFont"/>
    <w:uiPriority w:val="99"/>
    <w:semiHidden/>
    <w:unhideWhenUsed/>
    <w:rsid w:val="002C44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4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4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4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4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739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82213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5" w:color="1010FF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0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D6D892-E880-4896-BBEB-C3A0B04ADE7C}"/>
</file>

<file path=customXml/itemProps2.xml><?xml version="1.0" encoding="utf-8"?>
<ds:datastoreItem xmlns:ds="http://schemas.openxmlformats.org/officeDocument/2006/customXml" ds:itemID="{F2C074E2-0C1B-4F9B-B5FB-70EF34304145}"/>
</file>

<file path=customXml/itemProps3.xml><?xml version="1.0" encoding="utf-8"?>
<ds:datastoreItem xmlns:ds="http://schemas.openxmlformats.org/officeDocument/2006/customXml" ds:itemID="{FCBC07EF-A910-4B84-987D-0D8EB3E445F7}"/>
</file>

<file path=customXml/itemProps4.xml><?xml version="1.0" encoding="utf-8"?>
<ds:datastoreItem xmlns:ds="http://schemas.openxmlformats.org/officeDocument/2006/customXml" ds:itemID="{DA32A09D-A617-4030-B3CB-E97C27F403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2753</Words>
  <Characters>15694</Characters>
  <Application>Microsoft Office Word</Application>
  <DocSecurity>8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Fleche Isabelle</cp:lastModifiedBy>
  <cp:revision>3</cp:revision>
  <cp:lastPrinted>2019-04-02T09:48:00Z</cp:lastPrinted>
  <dcterms:created xsi:type="dcterms:W3CDTF">2019-04-02T10:07:00Z</dcterms:created>
  <dcterms:modified xsi:type="dcterms:W3CDTF">2019-04-02T14:19:00Z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