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20126" w14:textId="77777777" w:rsidR="00F703AE" w:rsidRPr="00771EE3" w:rsidRDefault="00F703AE" w:rsidP="00007412">
      <w:pPr>
        <w:spacing w:line="240" w:lineRule="auto"/>
        <w:jc w:val="center"/>
        <w:rPr>
          <w:rFonts w:eastAsia="Times New Roman" w:cstheme="minorHAnsi"/>
          <w:b/>
          <w:color w:val="000000" w:themeColor="text1"/>
          <w:sz w:val="24"/>
          <w:szCs w:val="24"/>
          <w:u w:val="single"/>
          <w:lang w:val="en-GB" w:eastAsia="ar-SA"/>
        </w:rPr>
      </w:pPr>
      <w:r w:rsidRPr="00771EE3">
        <w:rPr>
          <w:rFonts w:eastAsia="Times New Roman" w:cstheme="minorHAnsi"/>
          <w:b/>
          <w:color w:val="000000" w:themeColor="text1"/>
          <w:sz w:val="24"/>
          <w:szCs w:val="24"/>
          <w:u w:val="single"/>
          <w:lang w:val="en-GB" w:eastAsia="ar-SA"/>
        </w:rPr>
        <w:t>Latvia Review by CESCR Committee – 69</w:t>
      </w:r>
      <w:r w:rsidRPr="00771EE3">
        <w:rPr>
          <w:rFonts w:eastAsia="Times New Roman" w:cstheme="minorHAnsi"/>
          <w:b/>
          <w:color w:val="000000" w:themeColor="text1"/>
          <w:sz w:val="24"/>
          <w:szCs w:val="24"/>
          <w:u w:val="single"/>
          <w:vertAlign w:val="superscript"/>
          <w:lang w:val="en-GB" w:eastAsia="ar-SA"/>
        </w:rPr>
        <w:t>th</w:t>
      </w:r>
      <w:r w:rsidRPr="00771EE3">
        <w:rPr>
          <w:rFonts w:eastAsia="Times New Roman" w:cstheme="minorHAnsi"/>
          <w:b/>
          <w:color w:val="000000" w:themeColor="text1"/>
          <w:sz w:val="24"/>
          <w:szCs w:val="24"/>
          <w:u w:val="single"/>
          <w:lang w:val="en-GB" w:eastAsia="ar-SA"/>
        </w:rPr>
        <w:t xml:space="preserve"> Session</w:t>
      </w:r>
    </w:p>
    <w:p w14:paraId="0019FF2F" w14:textId="3CFEE19E" w:rsidR="00F703AE" w:rsidRPr="00771EE3" w:rsidRDefault="00F703AE" w:rsidP="00007412">
      <w:pPr>
        <w:spacing w:line="240" w:lineRule="auto"/>
        <w:jc w:val="center"/>
        <w:rPr>
          <w:rFonts w:cstheme="minorHAnsi"/>
          <w:color w:val="000000" w:themeColor="text1"/>
          <w:sz w:val="24"/>
          <w:szCs w:val="24"/>
          <w:lang w:val="en-GB"/>
        </w:rPr>
      </w:pPr>
      <w:r w:rsidRPr="00771EE3">
        <w:rPr>
          <w:rFonts w:eastAsia="Times New Roman" w:cstheme="minorHAnsi"/>
          <w:bCs/>
          <w:i/>
          <w:iCs/>
          <w:color w:val="000000" w:themeColor="text1"/>
          <w:sz w:val="24"/>
          <w:szCs w:val="24"/>
          <w:lang w:val="en-GB" w:eastAsia="ar-SA"/>
        </w:rPr>
        <w:t>January 2021</w:t>
      </w:r>
    </w:p>
    <w:p w14:paraId="46E11CC5" w14:textId="03A774D0" w:rsidR="00620C76" w:rsidRPr="006A6ED2" w:rsidRDefault="00620C76" w:rsidP="006A6ED2">
      <w:pPr>
        <w:spacing w:after="0"/>
        <w:jc w:val="both"/>
        <w:rPr>
          <w:rFonts w:cstheme="minorHAnsi"/>
          <w:color w:val="000000" w:themeColor="text1"/>
          <w:sz w:val="24"/>
          <w:szCs w:val="24"/>
          <w:lang w:val="en-GB"/>
        </w:rPr>
      </w:pPr>
      <w:bookmarkStart w:id="0" w:name="_GoBack"/>
      <w:r w:rsidRPr="006A6ED2">
        <w:rPr>
          <w:rFonts w:cstheme="minorHAnsi"/>
          <w:b/>
          <w:bCs/>
          <w:color w:val="000000" w:themeColor="text1"/>
          <w:sz w:val="24"/>
          <w:szCs w:val="24"/>
          <w:lang w:val="en-GB"/>
        </w:rPr>
        <w:t xml:space="preserve">The Latvian Umbrella Body for Disability Organisations SUSTENTO </w:t>
      </w:r>
      <w:bookmarkEnd w:id="0"/>
      <w:r w:rsidRPr="006A6ED2">
        <w:rPr>
          <w:rFonts w:cstheme="minorHAnsi"/>
          <w:color w:val="000000" w:themeColor="text1"/>
          <w:sz w:val="24"/>
          <w:szCs w:val="24"/>
          <w:lang w:val="en-GB"/>
        </w:rPr>
        <w:t>has 54 different member organi</w:t>
      </w:r>
      <w:r w:rsidR="006A6ED2">
        <w:rPr>
          <w:rFonts w:cstheme="minorHAnsi"/>
          <w:color w:val="000000" w:themeColor="text1"/>
          <w:sz w:val="24"/>
          <w:szCs w:val="24"/>
          <w:lang w:val="en-GB"/>
        </w:rPr>
        <w:t>s</w:t>
      </w:r>
      <w:r w:rsidRPr="006A6ED2">
        <w:rPr>
          <w:rFonts w:cstheme="minorHAnsi"/>
          <w:color w:val="000000" w:themeColor="text1"/>
          <w:sz w:val="24"/>
          <w:szCs w:val="24"/>
          <w:lang w:val="en-GB"/>
        </w:rPr>
        <w:t xml:space="preserve">ations with over 50,000 people with </w:t>
      </w:r>
      <w:r w:rsidR="006A6ED2">
        <w:rPr>
          <w:rFonts w:cstheme="minorHAnsi"/>
          <w:color w:val="000000" w:themeColor="text1"/>
          <w:sz w:val="24"/>
          <w:szCs w:val="24"/>
          <w:lang w:val="en-GB"/>
        </w:rPr>
        <w:t xml:space="preserve">different kind of </w:t>
      </w:r>
      <w:r w:rsidRPr="006A6ED2">
        <w:rPr>
          <w:rFonts w:cstheme="minorHAnsi"/>
          <w:color w:val="000000" w:themeColor="text1"/>
          <w:sz w:val="24"/>
          <w:szCs w:val="24"/>
          <w:lang w:val="en-GB"/>
        </w:rPr>
        <w:t>disabilities or chronic illnesses in Latvia. SUSTENTO also is a member organization of the European Disability Forum (EDF)</w:t>
      </w:r>
      <w:r w:rsidR="006A6ED2">
        <w:rPr>
          <w:rFonts w:cstheme="minorHAnsi"/>
          <w:color w:val="000000" w:themeColor="text1"/>
          <w:sz w:val="24"/>
          <w:szCs w:val="24"/>
          <w:lang w:val="en-GB"/>
        </w:rPr>
        <w:t xml:space="preserve">. </w:t>
      </w:r>
      <w:r w:rsidRPr="006A6ED2">
        <w:rPr>
          <w:rFonts w:cstheme="minorHAnsi"/>
          <w:color w:val="000000" w:themeColor="text1"/>
          <w:sz w:val="24"/>
          <w:szCs w:val="24"/>
          <w:lang w:val="en-GB"/>
        </w:rPr>
        <w:t>Moreover, in its 17 years of actively defending the rights of people with disability in Latvia, it has formed many meaningful connections in the Baltic region and outside of the EU. Therefore, SUSTENTO has a wide network of connections both in the Baltic region, EU and several Non-EU countries. We have taken part in the deinstitutionalization</w:t>
      </w:r>
      <w:r w:rsidR="006A6ED2">
        <w:rPr>
          <w:rFonts w:cstheme="minorHAnsi"/>
          <w:color w:val="000000" w:themeColor="text1"/>
          <w:sz w:val="24"/>
          <w:szCs w:val="24"/>
          <w:lang w:val="en-GB"/>
        </w:rPr>
        <w:t>, employment</w:t>
      </w:r>
      <w:r w:rsidRPr="006A6ED2">
        <w:rPr>
          <w:rFonts w:cstheme="minorHAnsi"/>
          <w:color w:val="000000" w:themeColor="text1"/>
          <w:sz w:val="24"/>
          <w:szCs w:val="24"/>
          <w:lang w:val="en-GB"/>
        </w:rPr>
        <w:t xml:space="preserve"> and the inclusive education processes in Latvia while working in close collaboration with Latvian policy makers to ensure successful policies in these areas. </w:t>
      </w:r>
    </w:p>
    <w:p w14:paraId="4254D29D" w14:textId="77777777" w:rsidR="00620C76" w:rsidRPr="00771EE3" w:rsidRDefault="00620C76" w:rsidP="00007412">
      <w:pPr>
        <w:spacing w:after="0"/>
        <w:jc w:val="both"/>
        <w:rPr>
          <w:rFonts w:cstheme="minorHAnsi"/>
          <w:color w:val="000000" w:themeColor="text1"/>
          <w:sz w:val="24"/>
          <w:szCs w:val="24"/>
          <w:lang w:val="en-GB"/>
        </w:rPr>
      </w:pPr>
    </w:p>
    <w:p w14:paraId="66452EDC" w14:textId="77777777" w:rsidR="00D913D7" w:rsidRPr="00771EE3" w:rsidRDefault="00D913D7" w:rsidP="00007412">
      <w:pPr>
        <w:spacing w:after="0" w:line="240" w:lineRule="auto"/>
        <w:jc w:val="both"/>
        <w:rPr>
          <w:rFonts w:cstheme="minorHAnsi"/>
          <w:b/>
          <w:sz w:val="24"/>
          <w:szCs w:val="24"/>
          <w:lang w:val="en-GB"/>
        </w:rPr>
      </w:pPr>
    </w:p>
    <w:p w14:paraId="07239B15" w14:textId="2F3E4F09" w:rsidR="006353F5" w:rsidRPr="00771EE3" w:rsidRDefault="00D913D7" w:rsidP="00007412">
      <w:pPr>
        <w:pStyle w:val="ListParagraph"/>
        <w:numPr>
          <w:ilvl w:val="0"/>
          <w:numId w:val="1"/>
        </w:numPr>
        <w:spacing w:after="0"/>
        <w:jc w:val="both"/>
        <w:rPr>
          <w:rFonts w:cstheme="minorHAnsi"/>
          <w:b/>
          <w:sz w:val="24"/>
          <w:szCs w:val="24"/>
          <w:lang w:val="en-GB"/>
        </w:rPr>
      </w:pPr>
      <w:r w:rsidRPr="00771EE3">
        <w:rPr>
          <w:rFonts w:cstheme="minorHAnsi"/>
          <w:b/>
          <w:sz w:val="24"/>
          <w:szCs w:val="24"/>
          <w:lang w:val="en-GB"/>
        </w:rPr>
        <w:t>LACK OF A HUMAN RIGHTS-BASED APPROACH TO DISABILITY</w:t>
      </w:r>
      <w:r w:rsidR="003A7564" w:rsidRPr="00771EE3">
        <w:rPr>
          <w:rFonts w:cstheme="minorHAnsi"/>
          <w:b/>
          <w:sz w:val="24"/>
          <w:szCs w:val="24"/>
          <w:lang w:val="en-GB"/>
        </w:rPr>
        <w:t xml:space="preserve"> (Arts. 1 to 4 of the CRPD)</w:t>
      </w:r>
    </w:p>
    <w:p w14:paraId="7C013B6F" w14:textId="77777777" w:rsidR="00D913D7" w:rsidRPr="00771EE3" w:rsidRDefault="00D913D7" w:rsidP="00007412">
      <w:pPr>
        <w:pStyle w:val="ListParagraph"/>
        <w:spacing w:after="0"/>
        <w:jc w:val="both"/>
        <w:rPr>
          <w:rFonts w:cstheme="minorHAnsi"/>
          <w:b/>
          <w:sz w:val="24"/>
          <w:szCs w:val="24"/>
          <w:lang w:val="en-GB"/>
        </w:rPr>
      </w:pPr>
      <w:r w:rsidRPr="00771EE3">
        <w:rPr>
          <w:rFonts w:cstheme="minorHAnsi"/>
          <w:b/>
          <w:sz w:val="24"/>
          <w:szCs w:val="24"/>
          <w:lang w:val="en-GB"/>
        </w:rPr>
        <w:t xml:space="preserve"> </w:t>
      </w:r>
    </w:p>
    <w:p w14:paraId="5652041D" w14:textId="51F630DE" w:rsidR="00D15127" w:rsidRPr="00771EE3" w:rsidRDefault="00D913D7" w:rsidP="00007412">
      <w:pPr>
        <w:spacing w:after="0"/>
        <w:jc w:val="both"/>
        <w:rPr>
          <w:rFonts w:cstheme="minorHAnsi"/>
          <w:color w:val="000000" w:themeColor="text1"/>
          <w:sz w:val="24"/>
          <w:szCs w:val="24"/>
          <w:lang w:val="en-US"/>
        </w:rPr>
      </w:pPr>
      <w:r w:rsidRPr="00771EE3">
        <w:rPr>
          <w:rFonts w:cstheme="minorHAnsi"/>
          <w:color w:val="000000" w:themeColor="text1"/>
          <w:sz w:val="24"/>
          <w:szCs w:val="24"/>
          <w:lang w:val="en-GB"/>
        </w:rPr>
        <w:t>Article 5</w:t>
      </w:r>
      <w:r w:rsidRPr="00771EE3">
        <w:rPr>
          <w:rFonts w:cstheme="minorHAnsi"/>
          <w:color w:val="000000" w:themeColor="text1"/>
          <w:sz w:val="24"/>
          <w:szCs w:val="24"/>
          <w:lang w:val="en-US"/>
        </w:rPr>
        <w:t xml:space="preserve"> of </w:t>
      </w:r>
      <w:hyperlink r:id="rId8" w:history="1">
        <w:r w:rsidRPr="00771EE3">
          <w:rPr>
            <w:rStyle w:val="Hyperlink"/>
            <w:rFonts w:cstheme="minorHAnsi"/>
            <w:sz w:val="24"/>
            <w:szCs w:val="24"/>
            <w:lang w:val="en-US"/>
          </w:rPr>
          <w:t>the</w:t>
        </w:r>
        <w:r w:rsidR="002912FB" w:rsidRPr="00771EE3">
          <w:rPr>
            <w:rStyle w:val="Hyperlink"/>
            <w:rFonts w:cstheme="minorHAnsi"/>
            <w:sz w:val="24"/>
            <w:szCs w:val="24"/>
            <w:lang w:val="en-US"/>
          </w:rPr>
          <w:t xml:space="preserve"> Disability Law</w:t>
        </w:r>
      </w:hyperlink>
      <w:r w:rsidRPr="00771EE3">
        <w:rPr>
          <w:rFonts w:cstheme="minorHAnsi"/>
          <w:color w:val="000000" w:themeColor="text1"/>
          <w:sz w:val="24"/>
          <w:szCs w:val="24"/>
          <w:lang w:val="en-US"/>
        </w:rPr>
        <w:t xml:space="preserve"> </w:t>
      </w:r>
      <w:r w:rsidR="002912FB" w:rsidRPr="00771EE3">
        <w:rPr>
          <w:rFonts w:cstheme="minorHAnsi"/>
          <w:color w:val="000000" w:themeColor="text1"/>
          <w:sz w:val="24"/>
          <w:szCs w:val="24"/>
          <w:lang w:val="en-US"/>
        </w:rPr>
        <w:t>No.</w:t>
      </w:r>
      <w:r w:rsidR="002912FB" w:rsidRPr="00771EE3">
        <w:rPr>
          <w:rFonts w:cstheme="minorHAnsi"/>
          <w:sz w:val="24"/>
          <w:szCs w:val="24"/>
          <w:lang w:val="en-US"/>
        </w:rPr>
        <w:t xml:space="preserve"> </w:t>
      </w:r>
      <w:r w:rsidR="002912FB" w:rsidRPr="00771EE3">
        <w:rPr>
          <w:rFonts w:cstheme="minorHAnsi"/>
          <w:color w:val="000000" w:themeColor="text1"/>
          <w:sz w:val="24"/>
          <w:szCs w:val="24"/>
          <w:lang w:val="en-US"/>
        </w:rPr>
        <w:t>91 (4283) of 9 June 2010</w:t>
      </w:r>
      <w:r w:rsidR="002B2DA4" w:rsidRPr="00771EE3">
        <w:rPr>
          <w:rFonts w:cstheme="minorHAnsi"/>
          <w:color w:val="000000" w:themeColor="text1"/>
          <w:sz w:val="24"/>
          <w:szCs w:val="24"/>
          <w:lang w:val="en-US"/>
        </w:rPr>
        <w:t xml:space="preserve">, as amended </w:t>
      </w:r>
      <w:r w:rsidRPr="00771EE3">
        <w:rPr>
          <w:rFonts w:cstheme="minorHAnsi"/>
          <w:color w:val="000000" w:themeColor="text1"/>
          <w:sz w:val="24"/>
          <w:szCs w:val="24"/>
          <w:lang w:val="en-US"/>
        </w:rPr>
        <w:t>by Ordinan</w:t>
      </w:r>
      <w:r w:rsidR="002B2DA4" w:rsidRPr="00771EE3">
        <w:rPr>
          <w:rFonts w:cstheme="minorHAnsi"/>
          <w:color w:val="000000" w:themeColor="text1"/>
          <w:sz w:val="24"/>
          <w:szCs w:val="24"/>
          <w:lang w:val="en-US"/>
        </w:rPr>
        <w:t>ce No. 205 (4397) of 29 January</w:t>
      </w:r>
      <w:r w:rsidR="002912FB" w:rsidRPr="00771EE3">
        <w:rPr>
          <w:rFonts w:cstheme="minorHAnsi"/>
          <w:color w:val="000000" w:themeColor="text1"/>
          <w:sz w:val="24"/>
          <w:szCs w:val="24"/>
          <w:lang w:val="en-US"/>
        </w:rPr>
        <w:t xml:space="preserve"> 2010 </w:t>
      </w:r>
      <w:r w:rsidRPr="00771EE3">
        <w:rPr>
          <w:rFonts w:cstheme="minorHAnsi"/>
          <w:color w:val="000000" w:themeColor="text1"/>
          <w:sz w:val="24"/>
          <w:szCs w:val="24"/>
          <w:lang w:val="en-US"/>
        </w:rPr>
        <w:t>d</w:t>
      </w:r>
      <w:r w:rsidR="002B2DA4" w:rsidRPr="00771EE3">
        <w:rPr>
          <w:rFonts w:cstheme="minorHAnsi"/>
          <w:color w:val="000000" w:themeColor="text1"/>
          <w:sz w:val="24"/>
          <w:szCs w:val="24"/>
          <w:lang w:val="en-US"/>
        </w:rPr>
        <w:t xml:space="preserve">efines a disability is </w:t>
      </w:r>
      <w:r w:rsidR="002B2DA4" w:rsidRPr="00771EE3">
        <w:rPr>
          <w:rFonts w:cstheme="minorHAnsi"/>
          <w:b/>
          <w:color w:val="000000" w:themeColor="text1"/>
          <w:sz w:val="24"/>
          <w:szCs w:val="24"/>
          <w:lang w:val="en-US"/>
        </w:rPr>
        <w:t>“a long-term or non-transitional very severe, severe or moderate level functional limitation which affects a person’s mental or physical abilities, ability to work, self-care, and integration into society”.</w:t>
      </w:r>
      <w:r w:rsidR="00B64EA3" w:rsidRPr="00771EE3">
        <w:rPr>
          <w:rStyle w:val="FootnoteReference"/>
          <w:rFonts w:cstheme="minorHAnsi"/>
          <w:b/>
          <w:color w:val="000000" w:themeColor="text1"/>
          <w:sz w:val="24"/>
          <w:szCs w:val="24"/>
          <w:lang w:val="en-US"/>
        </w:rPr>
        <w:footnoteReference w:id="1"/>
      </w:r>
      <w:r w:rsidR="002B2DA4" w:rsidRPr="00771EE3">
        <w:rPr>
          <w:rFonts w:cstheme="minorHAnsi"/>
          <w:b/>
          <w:color w:val="000000" w:themeColor="text1"/>
          <w:sz w:val="24"/>
          <w:szCs w:val="24"/>
          <w:lang w:val="en-US"/>
        </w:rPr>
        <w:t xml:space="preserve"> </w:t>
      </w:r>
      <w:r w:rsidR="00B93973" w:rsidRPr="00771EE3">
        <w:rPr>
          <w:rFonts w:cstheme="minorHAnsi"/>
          <w:color w:val="000000" w:themeColor="text1"/>
          <w:sz w:val="24"/>
          <w:szCs w:val="24"/>
          <w:lang w:val="en-US"/>
        </w:rPr>
        <w:t>L</w:t>
      </w:r>
      <w:r w:rsidR="00C9379A" w:rsidRPr="00771EE3">
        <w:rPr>
          <w:rFonts w:cstheme="minorHAnsi"/>
          <w:color w:val="000000" w:themeColor="text1"/>
          <w:sz w:val="24"/>
          <w:szCs w:val="24"/>
          <w:lang w:val="en-US"/>
        </w:rPr>
        <w:t>egislation</w:t>
      </w:r>
      <w:r w:rsidR="002B2DA4" w:rsidRPr="00771EE3">
        <w:rPr>
          <w:rFonts w:cstheme="minorHAnsi"/>
          <w:color w:val="000000" w:themeColor="text1"/>
          <w:sz w:val="24"/>
          <w:szCs w:val="24"/>
          <w:lang w:val="en-US"/>
        </w:rPr>
        <w:t xml:space="preserve"> focuses</w:t>
      </w:r>
      <w:r w:rsidR="00C9379A" w:rsidRPr="00771EE3">
        <w:rPr>
          <w:rFonts w:cstheme="minorHAnsi"/>
          <w:color w:val="000000" w:themeColor="text1"/>
          <w:sz w:val="24"/>
          <w:szCs w:val="24"/>
          <w:lang w:val="en-US"/>
        </w:rPr>
        <w:t xml:space="preserve"> </w:t>
      </w:r>
      <w:r w:rsidR="002B2DA4" w:rsidRPr="00771EE3">
        <w:rPr>
          <w:rFonts w:cstheme="minorHAnsi"/>
          <w:color w:val="000000" w:themeColor="text1"/>
          <w:sz w:val="24"/>
          <w:szCs w:val="24"/>
          <w:lang w:val="en-US"/>
        </w:rPr>
        <w:t>on the functional limitation</w:t>
      </w:r>
      <w:r w:rsidR="00C9379A" w:rsidRPr="00771EE3">
        <w:rPr>
          <w:rFonts w:cstheme="minorHAnsi"/>
          <w:color w:val="000000" w:themeColor="text1"/>
          <w:sz w:val="24"/>
          <w:szCs w:val="24"/>
          <w:lang w:val="en-US"/>
        </w:rPr>
        <w:t xml:space="preserve"> (or impairment)</w:t>
      </w:r>
      <w:r w:rsidR="00D979F8" w:rsidRPr="00771EE3">
        <w:rPr>
          <w:rFonts w:cstheme="minorHAnsi"/>
          <w:color w:val="000000" w:themeColor="text1"/>
          <w:sz w:val="24"/>
          <w:szCs w:val="24"/>
          <w:lang w:val="en-US"/>
        </w:rPr>
        <w:t xml:space="preserve"> of person as the cause of his or her inability to fully participate in social life, instead of acknowledging the discriminatory nature of barriers </w:t>
      </w:r>
      <w:r w:rsidR="009C4B82" w:rsidRPr="00771EE3">
        <w:rPr>
          <w:rFonts w:cstheme="minorHAnsi"/>
          <w:color w:val="000000" w:themeColor="text1"/>
          <w:sz w:val="24"/>
          <w:szCs w:val="24"/>
          <w:lang w:val="en-US"/>
        </w:rPr>
        <w:t>in</w:t>
      </w:r>
      <w:r w:rsidR="00D979F8" w:rsidRPr="00771EE3">
        <w:rPr>
          <w:rFonts w:cstheme="minorHAnsi"/>
          <w:color w:val="000000" w:themeColor="text1"/>
          <w:sz w:val="24"/>
          <w:szCs w:val="24"/>
          <w:lang w:val="en-US"/>
        </w:rPr>
        <w:t xml:space="preserve"> society</w:t>
      </w:r>
      <w:r w:rsidR="00C9379A" w:rsidRPr="00771EE3">
        <w:rPr>
          <w:rFonts w:cstheme="minorHAnsi"/>
          <w:color w:val="000000" w:themeColor="text1"/>
          <w:sz w:val="24"/>
          <w:szCs w:val="24"/>
          <w:lang w:val="en-US"/>
        </w:rPr>
        <w:t xml:space="preserve"> and the </w:t>
      </w:r>
      <w:r w:rsidR="009C4B82" w:rsidRPr="00771EE3">
        <w:rPr>
          <w:rFonts w:cstheme="minorHAnsi"/>
          <w:color w:val="000000" w:themeColor="text1"/>
          <w:sz w:val="24"/>
          <w:szCs w:val="24"/>
          <w:lang w:val="en-US"/>
        </w:rPr>
        <w:t>duty</w:t>
      </w:r>
      <w:r w:rsidR="00C9379A" w:rsidRPr="00771EE3">
        <w:rPr>
          <w:rFonts w:cstheme="minorHAnsi"/>
          <w:color w:val="000000" w:themeColor="text1"/>
          <w:sz w:val="24"/>
          <w:szCs w:val="24"/>
          <w:lang w:val="en-US"/>
        </w:rPr>
        <w:t xml:space="preserve"> to remove them for ensuring the enjoyment of </w:t>
      </w:r>
      <w:r w:rsidR="00007412" w:rsidRPr="00771EE3">
        <w:rPr>
          <w:rFonts w:cstheme="minorHAnsi"/>
          <w:color w:val="000000" w:themeColor="text1"/>
          <w:sz w:val="24"/>
          <w:szCs w:val="24"/>
          <w:lang w:val="en-US"/>
        </w:rPr>
        <w:t>economic</w:t>
      </w:r>
      <w:r w:rsidR="00C9379A" w:rsidRPr="00771EE3">
        <w:rPr>
          <w:rFonts w:cstheme="minorHAnsi"/>
          <w:color w:val="000000" w:themeColor="text1"/>
          <w:sz w:val="24"/>
          <w:szCs w:val="24"/>
          <w:lang w:val="en-US"/>
        </w:rPr>
        <w:t>, social and cultural rights.</w:t>
      </w:r>
      <w:r w:rsidR="00D979F8" w:rsidRPr="00771EE3">
        <w:rPr>
          <w:rFonts w:cstheme="minorHAnsi"/>
          <w:color w:val="000000" w:themeColor="text1"/>
          <w:sz w:val="24"/>
          <w:szCs w:val="24"/>
          <w:lang w:val="en-US"/>
        </w:rPr>
        <w:t xml:space="preserve"> </w:t>
      </w:r>
    </w:p>
    <w:p w14:paraId="73B051AB" w14:textId="77777777" w:rsidR="00C9379A" w:rsidRPr="00771EE3" w:rsidRDefault="00C9379A" w:rsidP="00007412">
      <w:pPr>
        <w:spacing w:after="0"/>
        <w:jc w:val="both"/>
        <w:rPr>
          <w:rFonts w:cstheme="minorHAnsi"/>
          <w:color w:val="000000" w:themeColor="text1"/>
          <w:sz w:val="24"/>
          <w:szCs w:val="24"/>
          <w:lang w:val="en-US"/>
        </w:rPr>
      </w:pPr>
    </w:p>
    <w:p w14:paraId="2374B0DE" w14:textId="139FF3ED" w:rsidR="00BE0FDC" w:rsidRPr="00771EE3" w:rsidRDefault="00D15127" w:rsidP="00007412">
      <w:pPr>
        <w:spacing w:after="0"/>
        <w:jc w:val="both"/>
        <w:rPr>
          <w:rFonts w:cstheme="minorHAnsi"/>
          <w:color w:val="000000" w:themeColor="text1"/>
          <w:sz w:val="24"/>
          <w:szCs w:val="24"/>
          <w:lang w:val="en-US"/>
        </w:rPr>
      </w:pPr>
      <w:r w:rsidRPr="00771EE3">
        <w:rPr>
          <w:rFonts w:cstheme="minorHAnsi"/>
          <w:color w:val="000000" w:themeColor="text1"/>
          <w:sz w:val="24"/>
          <w:szCs w:val="24"/>
          <w:lang w:val="en-US"/>
        </w:rPr>
        <w:t xml:space="preserve">Besides, this definition of disability is </w:t>
      </w:r>
      <w:r w:rsidR="00C9379A" w:rsidRPr="00771EE3">
        <w:rPr>
          <w:rFonts w:cstheme="minorHAnsi"/>
          <w:color w:val="000000" w:themeColor="text1"/>
          <w:sz w:val="24"/>
          <w:szCs w:val="24"/>
          <w:lang w:val="en-US"/>
        </w:rPr>
        <w:t>connected to the idea</w:t>
      </w:r>
      <w:r w:rsidRPr="00771EE3">
        <w:rPr>
          <w:rFonts w:cstheme="minorHAnsi"/>
          <w:color w:val="000000" w:themeColor="text1"/>
          <w:sz w:val="24"/>
          <w:szCs w:val="24"/>
          <w:lang w:val="en-US"/>
        </w:rPr>
        <w:t xml:space="preserve"> </w:t>
      </w:r>
      <w:r w:rsidR="00C9379A" w:rsidRPr="00771EE3">
        <w:rPr>
          <w:rFonts w:cstheme="minorHAnsi"/>
          <w:color w:val="000000" w:themeColor="text1"/>
          <w:sz w:val="24"/>
          <w:szCs w:val="24"/>
          <w:lang w:val="en-US"/>
        </w:rPr>
        <w:t>of “</w:t>
      </w:r>
      <w:r w:rsidRPr="00771EE3">
        <w:rPr>
          <w:rFonts w:cstheme="minorHAnsi"/>
          <w:color w:val="000000" w:themeColor="text1"/>
          <w:sz w:val="24"/>
          <w:szCs w:val="24"/>
          <w:lang w:val="en-US"/>
        </w:rPr>
        <w:t>capacity to work</w:t>
      </w:r>
      <w:r w:rsidR="00DD028C" w:rsidRPr="00771EE3">
        <w:rPr>
          <w:rFonts w:cstheme="minorHAnsi"/>
          <w:color w:val="000000" w:themeColor="text1"/>
          <w:sz w:val="24"/>
          <w:szCs w:val="24"/>
          <w:lang w:val="en-US"/>
        </w:rPr>
        <w:t>.</w:t>
      </w:r>
      <w:r w:rsidR="00C9379A" w:rsidRPr="00771EE3">
        <w:rPr>
          <w:rFonts w:cstheme="minorHAnsi"/>
          <w:color w:val="000000" w:themeColor="text1"/>
          <w:sz w:val="24"/>
          <w:szCs w:val="24"/>
          <w:lang w:val="en-US"/>
        </w:rPr>
        <w:t>”</w:t>
      </w:r>
      <w:r w:rsidR="00DD028C" w:rsidRPr="00771EE3">
        <w:rPr>
          <w:rFonts w:cstheme="minorHAnsi"/>
          <w:color w:val="000000" w:themeColor="text1"/>
          <w:sz w:val="24"/>
          <w:szCs w:val="24"/>
          <w:lang w:val="en-US"/>
        </w:rPr>
        <w:t xml:space="preserve"> </w:t>
      </w:r>
      <w:r w:rsidR="00B93973" w:rsidRPr="00771EE3">
        <w:rPr>
          <w:rFonts w:cstheme="minorHAnsi"/>
          <w:color w:val="000000" w:themeColor="text1"/>
          <w:sz w:val="24"/>
          <w:szCs w:val="24"/>
          <w:lang w:val="en-US"/>
        </w:rPr>
        <w:t>L</w:t>
      </w:r>
      <w:r w:rsidR="00DD028C" w:rsidRPr="00771EE3">
        <w:rPr>
          <w:rFonts w:cstheme="minorHAnsi"/>
          <w:color w:val="000000" w:themeColor="text1"/>
          <w:sz w:val="24"/>
          <w:szCs w:val="24"/>
          <w:lang w:val="en-US"/>
        </w:rPr>
        <w:t>egislation distinguishes three “degrees of disability”</w:t>
      </w:r>
      <w:r w:rsidR="00883B80" w:rsidRPr="00771EE3">
        <w:rPr>
          <w:rFonts w:cstheme="minorHAnsi"/>
          <w:color w:val="000000" w:themeColor="text1"/>
          <w:sz w:val="24"/>
          <w:szCs w:val="24"/>
          <w:lang w:val="en-US"/>
        </w:rPr>
        <w:t xml:space="preserve"> for adults</w:t>
      </w:r>
      <w:r w:rsidR="00DD028C" w:rsidRPr="00771EE3">
        <w:rPr>
          <w:rFonts w:cstheme="minorHAnsi"/>
          <w:color w:val="000000" w:themeColor="text1"/>
          <w:sz w:val="24"/>
          <w:szCs w:val="24"/>
          <w:lang w:val="en-US"/>
        </w:rPr>
        <w:t xml:space="preserve"> (“</w:t>
      </w:r>
      <w:r w:rsidR="00883B80" w:rsidRPr="00771EE3">
        <w:rPr>
          <w:rFonts w:cstheme="minorHAnsi"/>
          <w:color w:val="000000" w:themeColor="text1"/>
          <w:sz w:val="24"/>
          <w:szCs w:val="24"/>
          <w:lang w:val="en-US"/>
        </w:rPr>
        <w:t>highly severe”, “severe” and “moderate”),</w:t>
      </w:r>
      <w:r w:rsidR="00883B80" w:rsidRPr="00771EE3">
        <w:rPr>
          <w:rStyle w:val="FootnoteReference"/>
          <w:rFonts w:cstheme="minorHAnsi"/>
          <w:color w:val="000000" w:themeColor="text1"/>
          <w:sz w:val="24"/>
          <w:szCs w:val="24"/>
          <w:lang w:val="en-US"/>
        </w:rPr>
        <w:footnoteReference w:id="2"/>
      </w:r>
      <w:r w:rsidR="00883B80" w:rsidRPr="00771EE3">
        <w:rPr>
          <w:rFonts w:cstheme="minorHAnsi"/>
          <w:color w:val="000000" w:themeColor="text1"/>
          <w:sz w:val="24"/>
          <w:szCs w:val="24"/>
          <w:lang w:val="en-US"/>
        </w:rPr>
        <w:t xml:space="preserve"> </w:t>
      </w:r>
      <w:r w:rsidRPr="00771EE3">
        <w:rPr>
          <w:rFonts w:cstheme="minorHAnsi"/>
          <w:color w:val="000000" w:themeColor="text1"/>
          <w:sz w:val="24"/>
          <w:szCs w:val="24"/>
          <w:lang w:val="en-US"/>
        </w:rPr>
        <w:t xml:space="preserve">which </w:t>
      </w:r>
      <w:r w:rsidR="00B93973" w:rsidRPr="00771EE3">
        <w:rPr>
          <w:rFonts w:cstheme="minorHAnsi"/>
          <w:color w:val="000000" w:themeColor="text1"/>
          <w:sz w:val="24"/>
          <w:szCs w:val="24"/>
          <w:lang w:val="en-US"/>
        </w:rPr>
        <w:t>are</w:t>
      </w:r>
      <w:r w:rsidR="00ED1D88" w:rsidRPr="00771EE3">
        <w:rPr>
          <w:rFonts w:cstheme="minorHAnsi"/>
          <w:color w:val="000000" w:themeColor="text1"/>
          <w:sz w:val="24"/>
          <w:szCs w:val="24"/>
          <w:lang w:val="en-US"/>
        </w:rPr>
        <w:t xml:space="preserve"> </w:t>
      </w:r>
      <w:r w:rsidR="00883B80" w:rsidRPr="00771EE3">
        <w:rPr>
          <w:rFonts w:cstheme="minorHAnsi"/>
          <w:color w:val="000000" w:themeColor="text1"/>
          <w:sz w:val="24"/>
          <w:szCs w:val="24"/>
          <w:lang w:val="en-US"/>
        </w:rPr>
        <w:t xml:space="preserve">determined </w:t>
      </w:r>
      <w:r w:rsidR="00C9379A" w:rsidRPr="00771EE3">
        <w:rPr>
          <w:rFonts w:cstheme="minorHAnsi"/>
          <w:color w:val="000000" w:themeColor="text1"/>
          <w:sz w:val="24"/>
          <w:szCs w:val="24"/>
          <w:lang w:val="en-US"/>
        </w:rPr>
        <w:t>based on medical assessment</w:t>
      </w:r>
      <w:r w:rsidR="00883B80" w:rsidRPr="00771EE3">
        <w:rPr>
          <w:rFonts w:cstheme="minorHAnsi"/>
          <w:color w:val="000000" w:themeColor="text1"/>
          <w:sz w:val="24"/>
          <w:szCs w:val="24"/>
          <w:lang w:val="en-US"/>
        </w:rPr>
        <w:t xml:space="preserve"> by a public medical commission</w:t>
      </w:r>
      <w:r w:rsidR="00ED1D88" w:rsidRPr="00771EE3">
        <w:rPr>
          <w:rFonts w:cstheme="minorHAnsi"/>
          <w:color w:val="000000" w:themeColor="text1"/>
          <w:sz w:val="24"/>
          <w:szCs w:val="24"/>
          <w:lang w:val="en-US"/>
        </w:rPr>
        <w:t>.</w:t>
      </w:r>
      <w:r w:rsidR="00883B80" w:rsidRPr="00771EE3">
        <w:rPr>
          <w:rStyle w:val="FootnoteReference"/>
          <w:rFonts w:cstheme="minorHAnsi"/>
          <w:color w:val="000000" w:themeColor="text1"/>
          <w:sz w:val="24"/>
          <w:szCs w:val="24"/>
          <w:lang w:val="en-US"/>
        </w:rPr>
        <w:footnoteReference w:id="3"/>
      </w:r>
      <w:r w:rsidR="00502BCF" w:rsidRPr="00771EE3">
        <w:rPr>
          <w:rFonts w:cstheme="minorHAnsi"/>
          <w:color w:val="000000" w:themeColor="text1"/>
          <w:sz w:val="24"/>
          <w:szCs w:val="24"/>
          <w:lang w:val="en-US"/>
        </w:rPr>
        <w:t xml:space="preserve"> As a result, </w:t>
      </w:r>
      <w:r w:rsidR="00ED1D88" w:rsidRPr="00771EE3">
        <w:rPr>
          <w:rFonts w:cstheme="minorHAnsi"/>
          <w:color w:val="000000" w:themeColor="text1"/>
          <w:sz w:val="24"/>
          <w:szCs w:val="24"/>
          <w:lang w:val="en-US"/>
        </w:rPr>
        <w:t>many persons who need additional support because of their impairments</w:t>
      </w:r>
      <w:r w:rsidR="00C9379A" w:rsidRPr="00771EE3">
        <w:rPr>
          <w:rFonts w:cstheme="minorHAnsi"/>
          <w:color w:val="000000" w:themeColor="text1"/>
          <w:sz w:val="24"/>
          <w:szCs w:val="24"/>
          <w:lang w:val="en-US"/>
        </w:rPr>
        <w:t xml:space="preserve"> and the barriers in the environment</w:t>
      </w:r>
      <w:r w:rsidR="00ED1D88" w:rsidRPr="00771EE3">
        <w:rPr>
          <w:rFonts w:cstheme="minorHAnsi"/>
          <w:color w:val="000000" w:themeColor="text1"/>
          <w:sz w:val="24"/>
          <w:szCs w:val="24"/>
          <w:lang w:val="en-US"/>
        </w:rPr>
        <w:t xml:space="preserve"> </w:t>
      </w:r>
      <w:r w:rsidR="00C9379A" w:rsidRPr="00771EE3">
        <w:rPr>
          <w:rFonts w:cstheme="minorHAnsi"/>
          <w:color w:val="000000" w:themeColor="text1"/>
          <w:sz w:val="24"/>
          <w:szCs w:val="24"/>
          <w:lang w:val="en-US"/>
        </w:rPr>
        <w:t xml:space="preserve">may </w:t>
      </w:r>
      <w:r w:rsidR="00ED1D88" w:rsidRPr="00771EE3">
        <w:rPr>
          <w:rFonts w:cstheme="minorHAnsi"/>
          <w:color w:val="000000" w:themeColor="text1"/>
          <w:sz w:val="24"/>
          <w:szCs w:val="24"/>
          <w:lang w:val="en-US"/>
        </w:rPr>
        <w:t>not</w:t>
      </w:r>
      <w:r w:rsidR="00C9379A" w:rsidRPr="00771EE3">
        <w:rPr>
          <w:rFonts w:cstheme="minorHAnsi"/>
          <w:color w:val="000000" w:themeColor="text1"/>
          <w:sz w:val="24"/>
          <w:szCs w:val="24"/>
          <w:lang w:val="en-US"/>
        </w:rPr>
        <w:t xml:space="preserve"> be</w:t>
      </w:r>
      <w:r w:rsidR="00ED1D88" w:rsidRPr="00771EE3">
        <w:rPr>
          <w:rFonts w:cstheme="minorHAnsi"/>
          <w:color w:val="000000" w:themeColor="text1"/>
          <w:sz w:val="24"/>
          <w:szCs w:val="24"/>
          <w:lang w:val="en-US"/>
        </w:rPr>
        <w:t xml:space="preserve"> recognized as persons with disabi</w:t>
      </w:r>
      <w:r w:rsidR="00502BCF" w:rsidRPr="00771EE3">
        <w:rPr>
          <w:rFonts w:cstheme="minorHAnsi"/>
          <w:color w:val="000000" w:themeColor="text1"/>
          <w:sz w:val="24"/>
          <w:szCs w:val="24"/>
          <w:lang w:val="en-US"/>
        </w:rPr>
        <w:t>lities</w:t>
      </w:r>
      <w:r w:rsidR="00C9379A" w:rsidRPr="00771EE3">
        <w:rPr>
          <w:rFonts w:cstheme="minorHAnsi"/>
          <w:color w:val="000000" w:themeColor="text1"/>
          <w:sz w:val="24"/>
          <w:szCs w:val="24"/>
          <w:lang w:val="en-US"/>
        </w:rPr>
        <w:t xml:space="preserve"> and consequently remain not entitled to </w:t>
      </w:r>
      <w:r w:rsidR="00ED1D88" w:rsidRPr="00771EE3">
        <w:rPr>
          <w:rFonts w:cstheme="minorHAnsi"/>
          <w:color w:val="000000" w:themeColor="text1"/>
          <w:sz w:val="24"/>
          <w:szCs w:val="24"/>
          <w:lang w:val="en-US"/>
        </w:rPr>
        <w:t>receiv</w:t>
      </w:r>
      <w:r w:rsidR="00C9379A" w:rsidRPr="00771EE3">
        <w:rPr>
          <w:rFonts w:cstheme="minorHAnsi"/>
          <w:color w:val="000000" w:themeColor="text1"/>
          <w:sz w:val="24"/>
          <w:szCs w:val="24"/>
          <w:lang w:val="en-US"/>
        </w:rPr>
        <w:t>ing</w:t>
      </w:r>
      <w:r w:rsidR="00ED1D88" w:rsidRPr="00771EE3">
        <w:rPr>
          <w:rFonts w:cstheme="minorHAnsi"/>
          <w:color w:val="000000" w:themeColor="text1"/>
          <w:sz w:val="24"/>
          <w:szCs w:val="24"/>
          <w:lang w:val="en-US"/>
        </w:rPr>
        <w:t xml:space="preserve"> </w:t>
      </w:r>
      <w:r w:rsidR="00C9379A" w:rsidRPr="00771EE3">
        <w:rPr>
          <w:rFonts w:cstheme="minorHAnsi"/>
          <w:color w:val="000000" w:themeColor="text1"/>
          <w:sz w:val="24"/>
          <w:szCs w:val="24"/>
          <w:lang w:val="en-US"/>
        </w:rPr>
        <w:t xml:space="preserve">the </w:t>
      </w:r>
      <w:r w:rsidR="00ED1D88" w:rsidRPr="00771EE3">
        <w:rPr>
          <w:rFonts w:cstheme="minorHAnsi"/>
          <w:color w:val="000000" w:themeColor="text1"/>
          <w:sz w:val="24"/>
          <w:szCs w:val="24"/>
          <w:lang w:val="en-US"/>
        </w:rPr>
        <w:t>necess</w:t>
      </w:r>
      <w:r w:rsidR="00502BCF" w:rsidRPr="00771EE3">
        <w:rPr>
          <w:rFonts w:cstheme="minorHAnsi"/>
          <w:color w:val="000000" w:themeColor="text1"/>
          <w:sz w:val="24"/>
          <w:szCs w:val="24"/>
          <w:lang w:val="en-US"/>
        </w:rPr>
        <w:t>ary assistance</w:t>
      </w:r>
      <w:r w:rsidR="00C9379A" w:rsidRPr="00771EE3">
        <w:rPr>
          <w:rFonts w:cstheme="minorHAnsi"/>
          <w:color w:val="000000" w:themeColor="text1"/>
          <w:sz w:val="24"/>
          <w:szCs w:val="24"/>
          <w:lang w:val="en-US"/>
        </w:rPr>
        <w:t xml:space="preserve"> and support</w:t>
      </w:r>
      <w:r w:rsidR="00502BCF" w:rsidRPr="00771EE3">
        <w:rPr>
          <w:rFonts w:cstheme="minorHAnsi"/>
          <w:color w:val="000000" w:themeColor="text1"/>
          <w:sz w:val="24"/>
          <w:szCs w:val="24"/>
          <w:lang w:val="en-US"/>
        </w:rPr>
        <w:t xml:space="preserve"> fully participate in social life.</w:t>
      </w:r>
    </w:p>
    <w:p w14:paraId="3EF6B157" w14:textId="77777777" w:rsidR="005B0B6C" w:rsidRPr="00771EE3" w:rsidRDefault="005B0B6C" w:rsidP="00007412">
      <w:pPr>
        <w:spacing w:after="0"/>
        <w:jc w:val="both"/>
        <w:rPr>
          <w:rFonts w:cstheme="minorHAnsi"/>
          <w:color w:val="000000" w:themeColor="text1"/>
          <w:sz w:val="24"/>
          <w:szCs w:val="24"/>
          <w:lang w:val="en-US"/>
        </w:rPr>
      </w:pPr>
    </w:p>
    <w:p w14:paraId="1B61F6F2" w14:textId="6E9F7124" w:rsidR="00F52B54" w:rsidRPr="00771EE3" w:rsidRDefault="00B93973" w:rsidP="00007412">
      <w:pPr>
        <w:jc w:val="both"/>
        <w:rPr>
          <w:rFonts w:cstheme="minorHAnsi"/>
          <w:color w:val="000000" w:themeColor="text1"/>
          <w:sz w:val="24"/>
          <w:szCs w:val="24"/>
          <w:lang w:val="en-US"/>
        </w:rPr>
      </w:pPr>
      <w:r w:rsidRPr="00771EE3">
        <w:rPr>
          <w:rFonts w:cstheme="minorHAnsi"/>
          <w:color w:val="000000" w:themeColor="text1"/>
          <w:sz w:val="24"/>
          <w:szCs w:val="24"/>
          <w:lang w:val="en-US"/>
        </w:rPr>
        <w:t>In</w:t>
      </w:r>
      <w:r w:rsidR="005E1C0A" w:rsidRPr="00771EE3">
        <w:rPr>
          <w:rFonts w:cstheme="minorHAnsi"/>
          <w:color w:val="000000" w:themeColor="text1"/>
          <w:sz w:val="24"/>
          <w:szCs w:val="24"/>
          <w:lang w:val="en-US"/>
        </w:rPr>
        <w:t xml:space="preserve"> </w:t>
      </w:r>
      <w:r w:rsidR="00FE61C2" w:rsidRPr="00771EE3">
        <w:rPr>
          <w:rFonts w:cstheme="minorHAnsi"/>
          <w:color w:val="000000" w:themeColor="text1"/>
          <w:sz w:val="24"/>
          <w:szCs w:val="24"/>
          <w:lang w:val="en-US"/>
        </w:rPr>
        <w:t>2016</w:t>
      </w:r>
      <w:r w:rsidR="005E1C0A" w:rsidRPr="00771EE3">
        <w:rPr>
          <w:rFonts w:cstheme="minorHAnsi"/>
          <w:color w:val="000000" w:themeColor="text1"/>
          <w:sz w:val="24"/>
          <w:szCs w:val="24"/>
          <w:lang w:val="en-US"/>
        </w:rPr>
        <w:t xml:space="preserve">, </w:t>
      </w:r>
      <w:hyperlink r:id="rId9" w:history="1">
        <w:r w:rsidR="005E1C0A" w:rsidRPr="00771EE3">
          <w:rPr>
            <w:rStyle w:val="Hyperlink"/>
            <w:rFonts w:cstheme="minorHAnsi"/>
            <w:sz w:val="24"/>
            <w:szCs w:val="24"/>
            <w:lang w:val="en-US"/>
          </w:rPr>
          <w:t>the CRC Committee</w:t>
        </w:r>
      </w:hyperlink>
      <w:r w:rsidRPr="00771EE3">
        <w:rPr>
          <w:rStyle w:val="Hyperlink"/>
          <w:rFonts w:cstheme="minorHAnsi"/>
          <w:sz w:val="24"/>
          <w:szCs w:val="24"/>
          <w:u w:val="none"/>
          <w:lang w:val="en-US"/>
        </w:rPr>
        <w:t xml:space="preserve"> already</w:t>
      </w:r>
      <w:r w:rsidR="005E1C0A" w:rsidRPr="00771EE3">
        <w:rPr>
          <w:rFonts w:cstheme="minorHAnsi"/>
          <w:color w:val="000000" w:themeColor="text1"/>
          <w:sz w:val="24"/>
          <w:szCs w:val="24"/>
          <w:lang w:val="en-US"/>
        </w:rPr>
        <w:t xml:space="preserve"> urged Latvia to adopt a human rights-based approach to disability</w:t>
      </w:r>
      <w:r w:rsidR="00007412" w:rsidRPr="00771EE3">
        <w:rPr>
          <w:rFonts w:cstheme="minorHAnsi"/>
          <w:color w:val="000000" w:themeColor="text1"/>
          <w:sz w:val="24"/>
          <w:szCs w:val="24"/>
          <w:lang w:val="en-US"/>
        </w:rPr>
        <w:t>.</w:t>
      </w:r>
      <w:r w:rsidR="00B72AC3" w:rsidRPr="00771EE3">
        <w:rPr>
          <w:rStyle w:val="FootnoteReference"/>
          <w:rFonts w:cstheme="minorHAnsi"/>
          <w:color w:val="000000" w:themeColor="text1"/>
          <w:sz w:val="24"/>
          <w:szCs w:val="24"/>
          <w:lang w:val="en-US"/>
        </w:rPr>
        <w:footnoteReference w:id="4"/>
      </w:r>
      <w:r w:rsidR="00007412" w:rsidRPr="00771EE3">
        <w:rPr>
          <w:rFonts w:cstheme="minorHAnsi"/>
          <w:color w:val="000000" w:themeColor="text1"/>
          <w:sz w:val="24"/>
          <w:szCs w:val="24"/>
          <w:lang w:val="en-US"/>
        </w:rPr>
        <w:t xml:space="preserve"> This remains a pending task for the State.</w:t>
      </w:r>
    </w:p>
    <w:p w14:paraId="184B57DD" w14:textId="77777777" w:rsidR="00F52B54" w:rsidRPr="00771EE3" w:rsidRDefault="00D5258C" w:rsidP="00007412">
      <w:pPr>
        <w:spacing w:after="0"/>
        <w:jc w:val="both"/>
        <w:rPr>
          <w:rFonts w:cstheme="minorHAnsi"/>
          <w:b/>
          <w:color w:val="000000" w:themeColor="text1"/>
          <w:sz w:val="24"/>
          <w:szCs w:val="24"/>
          <w:u w:val="single"/>
          <w:lang w:val="en-US"/>
        </w:rPr>
      </w:pPr>
      <w:r w:rsidRPr="00771EE3">
        <w:rPr>
          <w:rFonts w:cstheme="minorHAnsi"/>
          <w:b/>
          <w:color w:val="000000" w:themeColor="text1"/>
          <w:sz w:val="24"/>
          <w:szCs w:val="24"/>
          <w:u w:val="single"/>
          <w:lang w:val="en-US"/>
        </w:rPr>
        <w:t>Proposed r</w:t>
      </w:r>
      <w:r w:rsidR="00F52B54" w:rsidRPr="00771EE3">
        <w:rPr>
          <w:rFonts w:cstheme="minorHAnsi"/>
          <w:b/>
          <w:color w:val="000000" w:themeColor="text1"/>
          <w:sz w:val="24"/>
          <w:szCs w:val="24"/>
          <w:u w:val="single"/>
          <w:lang w:val="en-US"/>
        </w:rPr>
        <w:t xml:space="preserve">ecommendations </w:t>
      </w:r>
    </w:p>
    <w:p w14:paraId="1D768ABC" w14:textId="77777777" w:rsidR="006353F5" w:rsidRPr="00771EE3" w:rsidRDefault="006353F5" w:rsidP="00007412">
      <w:pPr>
        <w:spacing w:after="0"/>
        <w:jc w:val="both"/>
        <w:rPr>
          <w:rFonts w:cstheme="minorHAnsi"/>
          <w:color w:val="000000" w:themeColor="text1"/>
          <w:sz w:val="24"/>
          <w:szCs w:val="24"/>
          <w:u w:val="single"/>
          <w:lang w:val="en-US"/>
        </w:rPr>
      </w:pPr>
    </w:p>
    <w:p w14:paraId="104E7046" w14:textId="4E5D85B5" w:rsidR="007A769C" w:rsidRPr="00771EE3" w:rsidRDefault="00680FDC" w:rsidP="00007412">
      <w:pPr>
        <w:spacing w:after="0"/>
        <w:jc w:val="both"/>
        <w:rPr>
          <w:rFonts w:cstheme="minorHAnsi"/>
          <w:color w:val="000000" w:themeColor="text1"/>
          <w:sz w:val="24"/>
          <w:szCs w:val="24"/>
          <w:lang w:val="en-US"/>
        </w:rPr>
      </w:pPr>
      <w:r w:rsidRPr="00771EE3">
        <w:rPr>
          <w:rFonts w:cstheme="minorHAnsi"/>
          <w:color w:val="000000" w:themeColor="text1"/>
          <w:sz w:val="24"/>
          <w:szCs w:val="24"/>
          <w:lang w:val="en-US"/>
        </w:rPr>
        <w:t xml:space="preserve">SUSTENTO </w:t>
      </w:r>
      <w:r w:rsidRPr="00771EE3">
        <w:rPr>
          <w:rFonts w:cstheme="minorHAnsi"/>
          <w:sz w:val="24"/>
          <w:szCs w:val="24"/>
          <w:lang w:val="en-GB"/>
        </w:rPr>
        <w:t xml:space="preserve">encourages the CESCR </w:t>
      </w:r>
      <w:r w:rsidR="00D5258C" w:rsidRPr="00771EE3">
        <w:rPr>
          <w:rFonts w:cstheme="minorHAnsi"/>
          <w:color w:val="000000" w:themeColor="text1"/>
          <w:sz w:val="24"/>
          <w:szCs w:val="24"/>
          <w:lang w:val="en-US"/>
        </w:rPr>
        <w:t>Committee</w:t>
      </w:r>
      <w:r w:rsidRPr="00771EE3">
        <w:rPr>
          <w:rFonts w:cstheme="minorHAnsi"/>
          <w:color w:val="000000" w:themeColor="text1"/>
          <w:sz w:val="24"/>
          <w:szCs w:val="24"/>
          <w:lang w:val="en-US"/>
        </w:rPr>
        <w:t xml:space="preserve"> </w:t>
      </w:r>
      <w:r w:rsidR="007963D8" w:rsidRPr="00771EE3">
        <w:rPr>
          <w:rFonts w:cstheme="minorHAnsi"/>
          <w:color w:val="000000" w:themeColor="text1"/>
          <w:sz w:val="24"/>
          <w:szCs w:val="24"/>
          <w:lang w:val="en-US"/>
        </w:rPr>
        <w:t>to recommend</w:t>
      </w:r>
      <w:r w:rsidR="00D5258C" w:rsidRPr="00771EE3">
        <w:rPr>
          <w:rFonts w:cstheme="minorHAnsi"/>
          <w:color w:val="000000" w:themeColor="text1"/>
          <w:sz w:val="24"/>
          <w:szCs w:val="24"/>
          <w:lang w:val="en-US"/>
        </w:rPr>
        <w:t xml:space="preserve"> the State to</w:t>
      </w:r>
      <w:r w:rsidR="00D5258C" w:rsidRPr="00771EE3">
        <w:rPr>
          <w:rFonts w:cstheme="minorHAnsi"/>
          <w:sz w:val="24"/>
          <w:szCs w:val="24"/>
          <w:lang w:val="en-US"/>
        </w:rPr>
        <w:t xml:space="preserve"> </w:t>
      </w:r>
      <w:r w:rsidR="006353F5" w:rsidRPr="00771EE3">
        <w:rPr>
          <w:rFonts w:cstheme="minorHAnsi"/>
          <w:color w:val="000000" w:themeColor="text1"/>
          <w:sz w:val="24"/>
          <w:szCs w:val="24"/>
          <w:lang w:val="en-US"/>
        </w:rPr>
        <w:t>harmonize its legislation with the current international human rights standards</w:t>
      </w:r>
      <w:r w:rsidR="00883B80" w:rsidRPr="00771EE3">
        <w:rPr>
          <w:rFonts w:cstheme="minorHAnsi"/>
          <w:color w:val="000000" w:themeColor="text1"/>
          <w:sz w:val="24"/>
          <w:szCs w:val="24"/>
          <w:lang w:val="en-US"/>
        </w:rPr>
        <w:t xml:space="preserve"> on the rights of persons with disabilities under the CRPD</w:t>
      </w:r>
      <w:r w:rsidR="006353F5" w:rsidRPr="00771EE3">
        <w:rPr>
          <w:rFonts w:cstheme="minorHAnsi"/>
          <w:color w:val="000000" w:themeColor="text1"/>
          <w:sz w:val="24"/>
          <w:szCs w:val="24"/>
          <w:lang w:val="en-US"/>
        </w:rPr>
        <w:t>, including</w:t>
      </w:r>
      <w:r w:rsidR="00883B80" w:rsidRPr="00771EE3">
        <w:rPr>
          <w:rFonts w:cstheme="minorHAnsi"/>
          <w:color w:val="000000" w:themeColor="text1"/>
          <w:sz w:val="24"/>
          <w:szCs w:val="24"/>
          <w:lang w:val="en-US"/>
        </w:rPr>
        <w:t xml:space="preserve"> by adopting</w:t>
      </w:r>
      <w:r w:rsidR="006353F5" w:rsidRPr="00771EE3">
        <w:rPr>
          <w:rFonts w:cstheme="minorHAnsi"/>
          <w:color w:val="000000" w:themeColor="text1"/>
          <w:sz w:val="24"/>
          <w:szCs w:val="24"/>
          <w:lang w:val="en-US"/>
        </w:rPr>
        <w:t xml:space="preserve"> the human rights model approach to disability.</w:t>
      </w:r>
    </w:p>
    <w:p w14:paraId="3D5A57B3" w14:textId="511D820B" w:rsidR="007A769C" w:rsidRPr="00771EE3" w:rsidRDefault="00BE0FDC" w:rsidP="00007412">
      <w:pPr>
        <w:pStyle w:val="ListParagraph"/>
        <w:numPr>
          <w:ilvl w:val="0"/>
          <w:numId w:val="1"/>
        </w:numPr>
        <w:spacing w:after="0" w:line="240" w:lineRule="auto"/>
        <w:jc w:val="both"/>
        <w:rPr>
          <w:rFonts w:cstheme="minorHAnsi"/>
          <w:b/>
          <w:color w:val="000000" w:themeColor="text1"/>
          <w:sz w:val="24"/>
          <w:szCs w:val="24"/>
          <w:lang w:val="en-US"/>
        </w:rPr>
      </w:pPr>
      <w:r w:rsidRPr="00771EE3">
        <w:rPr>
          <w:rFonts w:cstheme="minorHAnsi"/>
          <w:b/>
          <w:color w:val="000000" w:themeColor="text1"/>
          <w:sz w:val="24"/>
          <w:szCs w:val="24"/>
          <w:lang w:val="en-US"/>
        </w:rPr>
        <w:lastRenderedPageBreak/>
        <w:t xml:space="preserve">LACK OF A </w:t>
      </w:r>
      <w:r w:rsidR="003A7564" w:rsidRPr="00771EE3">
        <w:rPr>
          <w:rFonts w:cstheme="minorHAnsi"/>
          <w:b/>
          <w:color w:val="000000" w:themeColor="text1"/>
          <w:sz w:val="24"/>
          <w:szCs w:val="24"/>
          <w:lang w:val="en-US"/>
        </w:rPr>
        <w:t xml:space="preserve">SOUND </w:t>
      </w:r>
      <w:r w:rsidRPr="00771EE3">
        <w:rPr>
          <w:rFonts w:cstheme="minorHAnsi"/>
          <w:b/>
          <w:color w:val="000000" w:themeColor="text1"/>
          <w:sz w:val="24"/>
          <w:szCs w:val="24"/>
          <w:lang w:val="en-US"/>
        </w:rPr>
        <w:t xml:space="preserve">DISABILITY-BASED </w:t>
      </w:r>
      <w:r w:rsidR="00102C92">
        <w:rPr>
          <w:rFonts w:cstheme="minorHAnsi"/>
          <w:b/>
          <w:color w:val="000000" w:themeColor="text1"/>
          <w:sz w:val="24"/>
          <w:szCs w:val="24"/>
          <w:lang w:val="en-US"/>
        </w:rPr>
        <w:t>ANTI-</w:t>
      </w:r>
      <w:r w:rsidRPr="00771EE3">
        <w:rPr>
          <w:rFonts w:cstheme="minorHAnsi"/>
          <w:b/>
          <w:color w:val="000000" w:themeColor="text1"/>
          <w:sz w:val="24"/>
          <w:szCs w:val="24"/>
          <w:lang w:val="en-US"/>
        </w:rPr>
        <w:t>DISCRIMINATION FRAMEWORK</w:t>
      </w:r>
      <w:r w:rsidR="003A7564" w:rsidRPr="00771EE3">
        <w:rPr>
          <w:rFonts w:cstheme="minorHAnsi"/>
          <w:b/>
          <w:color w:val="000000" w:themeColor="text1"/>
          <w:sz w:val="24"/>
          <w:szCs w:val="24"/>
          <w:lang w:val="en-US"/>
        </w:rPr>
        <w:t xml:space="preserve"> AND OF CONSIDERATION OF INTERSECTIONAL DISCRIMINATION AGAINST WOMEN WITH DISABILITIES </w:t>
      </w:r>
      <w:r w:rsidR="003A7564" w:rsidRPr="00771EE3">
        <w:rPr>
          <w:rFonts w:cstheme="minorHAnsi"/>
          <w:b/>
          <w:sz w:val="24"/>
          <w:szCs w:val="24"/>
          <w:lang w:val="en-GB"/>
        </w:rPr>
        <w:t>(Arts. 2</w:t>
      </w:r>
      <w:r w:rsidR="00C41E7D" w:rsidRPr="00771EE3">
        <w:rPr>
          <w:rFonts w:cstheme="minorHAnsi"/>
          <w:b/>
          <w:sz w:val="24"/>
          <w:szCs w:val="24"/>
          <w:lang w:val="en-GB"/>
        </w:rPr>
        <w:t>(2)</w:t>
      </w:r>
      <w:r w:rsidR="003A7564" w:rsidRPr="00771EE3">
        <w:rPr>
          <w:rFonts w:cstheme="minorHAnsi"/>
          <w:b/>
          <w:sz w:val="24"/>
          <w:szCs w:val="24"/>
          <w:lang w:val="en-GB"/>
        </w:rPr>
        <w:t xml:space="preserve"> ICESCR / Arts.</w:t>
      </w:r>
      <w:r w:rsidR="00102C92">
        <w:rPr>
          <w:rFonts w:cstheme="minorHAnsi"/>
          <w:b/>
          <w:sz w:val="24"/>
          <w:szCs w:val="24"/>
          <w:lang w:val="en-GB"/>
        </w:rPr>
        <w:t xml:space="preserve"> 1 to 4,</w:t>
      </w:r>
      <w:r w:rsidR="003A7564" w:rsidRPr="00771EE3">
        <w:rPr>
          <w:rFonts w:cstheme="minorHAnsi"/>
          <w:b/>
          <w:sz w:val="24"/>
          <w:szCs w:val="24"/>
          <w:lang w:val="en-GB"/>
        </w:rPr>
        <w:t xml:space="preserve"> 5 and 6 CRPD)</w:t>
      </w:r>
    </w:p>
    <w:p w14:paraId="235180EF" w14:textId="77777777" w:rsidR="007A769C" w:rsidRPr="00771EE3" w:rsidRDefault="007A769C" w:rsidP="007A769C">
      <w:pPr>
        <w:spacing w:after="0" w:line="240" w:lineRule="auto"/>
        <w:ind w:left="360"/>
        <w:jc w:val="both"/>
        <w:rPr>
          <w:rFonts w:cstheme="minorHAnsi"/>
          <w:b/>
          <w:color w:val="000000" w:themeColor="text1"/>
          <w:sz w:val="24"/>
          <w:szCs w:val="24"/>
          <w:lang w:val="en-US"/>
        </w:rPr>
      </w:pPr>
    </w:p>
    <w:p w14:paraId="2B30641C" w14:textId="4DE34817" w:rsidR="00C45F23" w:rsidRPr="00771EE3" w:rsidRDefault="00C35B0F" w:rsidP="007A769C">
      <w:pPr>
        <w:spacing w:after="0" w:line="240" w:lineRule="auto"/>
        <w:jc w:val="both"/>
        <w:rPr>
          <w:rFonts w:cstheme="minorHAnsi"/>
          <w:b/>
          <w:color w:val="000000" w:themeColor="text1"/>
          <w:sz w:val="24"/>
          <w:szCs w:val="24"/>
          <w:lang w:val="en-US"/>
        </w:rPr>
      </w:pPr>
      <w:r w:rsidRPr="00771EE3">
        <w:rPr>
          <w:rFonts w:cstheme="minorHAnsi"/>
          <w:color w:val="000000" w:themeColor="text1"/>
          <w:sz w:val="24"/>
          <w:szCs w:val="24"/>
          <w:lang w:val="en-US"/>
        </w:rPr>
        <w:t>In 2010, the Minister of Welfare establishe</w:t>
      </w:r>
      <w:r w:rsidR="006C1824" w:rsidRPr="00771EE3">
        <w:rPr>
          <w:rFonts w:cstheme="minorHAnsi"/>
          <w:color w:val="000000" w:themeColor="text1"/>
          <w:sz w:val="24"/>
          <w:szCs w:val="24"/>
          <w:lang w:val="en-US"/>
        </w:rPr>
        <w:t>d the Gender Equality Committee.</w:t>
      </w:r>
      <w:r w:rsidR="00711CE5" w:rsidRPr="00771EE3">
        <w:rPr>
          <w:rStyle w:val="FootnoteReference"/>
          <w:rFonts w:cstheme="minorHAnsi"/>
          <w:color w:val="000000" w:themeColor="text1"/>
          <w:sz w:val="24"/>
          <w:szCs w:val="24"/>
          <w:lang w:val="en-US"/>
        </w:rPr>
        <w:footnoteReference w:id="5"/>
      </w:r>
      <w:r w:rsidR="006C1824" w:rsidRPr="00771EE3">
        <w:rPr>
          <w:rFonts w:cstheme="minorHAnsi"/>
          <w:color w:val="000000" w:themeColor="text1"/>
          <w:sz w:val="24"/>
          <w:szCs w:val="24"/>
          <w:lang w:val="en-US"/>
        </w:rPr>
        <w:t xml:space="preserve"> </w:t>
      </w:r>
      <w:r w:rsidRPr="00771EE3">
        <w:rPr>
          <w:rFonts w:cstheme="minorHAnsi"/>
          <w:color w:val="000000" w:themeColor="text1"/>
          <w:sz w:val="24"/>
          <w:szCs w:val="24"/>
          <w:lang w:val="en-US"/>
        </w:rPr>
        <w:t xml:space="preserve"> </w:t>
      </w:r>
      <w:r w:rsidR="006C1824" w:rsidRPr="00771EE3">
        <w:rPr>
          <w:rFonts w:cstheme="minorHAnsi"/>
          <w:color w:val="000000" w:themeColor="text1"/>
          <w:sz w:val="24"/>
          <w:szCs w:val="24"/>
          <w:lang w:val="en-US"/>
        </w:rPr>
        <w:t>However, t</w:t>
      </w:r>
      <w:r w:rsidR="00BE0FDC" w:rsidRPr="00771EE3">
        <w:rPr>
          <w:rFonts w:cstheme="minorHAnsi"/>
          <w:color w:val="000000" w:themeColor="text1"/>
          <w:sz w:val="24"/>
          <w:szCs w:val="24"/>
          <w:lang w:val="en-US"/>
        </w:rPr>
        <w:t>he current</w:t>
      </w:r>
      <w:r w:rsidR="006C1824" w:rsidRPr="00771EE3">
        <w:rPr>
          <w:rFonts w:cstheme="minorHAnsi"/>
          <w:color w:val="000000" w:themeColor="text1"/>
          <w:sz w:val="24"/>
          <w:szCs w:val="24"/>
          <w:lang w:val="en-US"/>
        </w:rPr>
        <w:t xml:space="preserve"> approach to </w:t>
      </w:r>
      <w:r w:rsidR="00BE0FDC" w:rsidRPr="00771EE3">
        <w:rPr>
          <w:rFonts w:cstheme="minorHAnsi"/>
          <w:color w:val="000000" w:themeColor="text1"/>
          <w:sz w:val="24"/>
          <w:szCs w:val="24"/>
          <w:lang w:val="en-US"/>
        </w:rPr>
        <w:t xml:space="preserve">the </w:t>
      </w:r>
      <w:r w:rsidR="00BE0FDC" w:rsidRPr="00620C76">
        <w:rPr>
          <w:rFonts w:cstheme="minorHAnsi"/>
          <w:b/>
          <w:bCs/>
          <w:color w:val="000000" w:themeColor="text1"/>
          <w:sz w:val="24"/>
          <w:szCs w:val="24"/>
          <w:lang w:val="en-US"/>
        </w:rPr>
        <w:t xml:space="preserve">implementation of the gender equality </w:t>
      </w:r>
      <w:r w:rsidR="006C1824" w:rsidRPr="00620C76">
        <w:rPr>
          <w:rFonts w:cstheme="minorHAnsi"/>
          <w:b/>
          <w:bCs/>
          <w:color w:val="000000" w:themeColor="text1"/>
          <w:sz w:val="24"/>
          <w:szCs w:val="24"/>
          <w:lang w:val="en-US"/>
        </w:rPr>
        <w:t xml:space="preserve">principles </w:t>
      </w:r>
      <w:r w:rsidR="00BE0FDC" w:rsidRPr="00620C76">
        <w:rPr>
          <w:rFonts w:cstheme="minorHAnsi"/>
          <w:b/>
          <w:bCs/>
          <w:color w:val="000000" w:themeColor="text1"/>
          <w:sz w:val="24"/>
          <w:szCs w:val="24"/>
          <w:lang w:val="en-US"/>
        </w:rPr>
        <w:t>does not consider women and girls wit</w:t>
      </w:r>
      <w:r w:rsidR="006C1824" w:rsidRPr="00620C76">
        <w:rPr>
          <w:rFonts w:cstheme="minorHAnsi"/>
          <w:b/>
          <w:bCs/>
          <w:color w:val="000000" w:themeColor="text1"/>
          <w:sz w:val="24"/>
          <w:szCs w:val="24"/>
          <w:lang w:val="en-US"/>
        </w:rPr>
        <w:t>h disability as a target group</w:t>
      </w:r>
      <w:r w:rsidR="006C1824" w:rsidRPr="00771EE3">
        <w:rPr>
          <w:rFonts w:cstheme="minorHAnsi"/>
          <w:color w:val="000000" w:themeColor="text1"/>
          <w:sz w:val="24"/>
          <w:szCs w:val="24"/>
          <w:lang w:val="en-US"/>
        </w:rPr>
        <w:t>.</w:t>
      </w:r>
      <w:r w:rsidR="00871B77" w:rsidRPr="00771EE3">
        <w:rPr>
          <w:rStyle w:val="FootnoteReference"/>
          <w:rFonts w:cstheme="minorHAnsi"/>
          <w:color w:val="000000" w:themeColor="text1"/>
          <w:sz w:val="24"/>
          <w:szCs w:val="24"/>
          <w:lang w:val="en-US"/>
        </w:rPr>
        <w:footnoteReference w:id="6"/>
      </w:r>
      <w:r w:rsidR="006C1824" w:rsidRPr="00771EE3">
        <w:rPr>
          <w:rFonts w:cstheme="minorHAnsi"/>
          <w:color w:val="000000" w:themeColor="text1"/>
          <w:sz w:val="24"/>
          <w:szCs w:val="24"/>
          <w:lang w:val="en-US"/>
        </w:rPr>
        <w:t xml:space="preserve"> </w:t>
      </w:r>
    </w:p>
    <w:p w14:paraId="4EE55389" w14:textId="77777777" w:rsidR="00B52A4A" w:rsidRPr="00771EE3" w:rsidRDefault="00B52A4A" w:rsidP="00007412">
      <w:pPr>
        <w:spacing w:after="0"/>
        <w:jc w:val="both"/>
        <w:rPr>
          <w:rFonts w:cstheme="minorHAnsi"/>
          <w:color w:val="000000" w:themeColor="text1"/>
          <w:sz w:val="24"/>
          <w:szCs w:val="24"/>
          <w:lang w:val="en-US"/>
        </w:rPr>
      </w:pPr>
    </w:p>
    <w:p w14:paraId="6E9D7B3F" w14:textId="5C402DCC" w:rsidR="0066291B" w:rsidRPr="00771EE3" w:rsidRDefault="00B52A4A" w:rsidP="0066291B">
      <w:pPr>
        <w:spacing w:after="0"/>
        <w:jc w:val="both"/>
        <w:rPr>
          <w:rFonts w:cstheme="minorHAnsi"/>
          <w:color w:val="000000" w:themeColor="text1"/>
          <w:sz w:val="24"/>
          <w:szCs w:val="24"/>
          <w:lang w:val="en-US"/>
        </w:rPr>
      </w:pPr>
      <w:r w:rsidRPr="00771EE3">
        <w:rPr>
          <w:rFonts w:cstheme="minorHAnsi"/>
          <w:bCs/>
          <w:color w:val="000000" w:themeColor="text1"/>
          <w:sz w:val="24"/>
          <w:szCs w:val="24"/>
          <w:lang w:val="en-US"/>
        </w:rPr>
        <w:t xml:space="preserve">The CRPD Committee has expressed its concern that the “[l]aw on Disability is narrow in its scope and purpose, lacks an explicit prohibition of discrimination on the basis of all types of disability, and does not recognize the denial of reasonable accommodation as disability-based discrimination.” </w:t>
      </w:r>
      <w:r w:rsidR="0066291B" w:rsidRPr="00771EE3">
        <w:rPr>
          <w:rFonts w:cstheme="minorHAnsi"/>
          <w:bCs/>
          <w:color w:val="000000" w:themeColor="text1"/>
          <w:sz w:val="24"/>
          <w:szCs w:val="24"/>
          <w:lang w:val="en-US"/>
        </w:rPr>
        <w:t>The CRPD Committee also required to consider and reflect the intersectionality of disability with gender in national legislation. In 2017, that Committee was concerned about “the invisibility of women with disabilities in laws, programs and policies related to the advancement of women”.</w:t>
      </w:r>
      <w:r w:rsidR="0066291B" w:rsidRPr="00771EE3">
        <w:rPr>
          <w:rStyle w:val="FootnoteReference"/>
          <w:rFonts w:cstheme="minorHAnsi"/>
          <w:bCs/>
          <w:color w:val="000000" w:themeColor="text1"/>
          <w:sz w:val="24"/>
          <w:szCs w:val="24"/>
          <w:lang w:val="en-US"/>
        </w:rPr>
        <w:footnoteReference w:id="7"/>
      </w:r>
    </w:p>
    <w:p w14:paraId="5C93E79F" w14:textId="77777777" w:rsidR="0066291B" w:rsidRPr="00771EE3" w:rsidRDefault="0066291B" w:rsidP="00B52A4A">
      <w:pPr>
        <w:spacing w:after="0" w:line="240" w:lineRule="auto"/>
        <w:jc w:val="both"/>
        <w:rPr>
          <w:rFonts w:cstheme="minorHAnsi"/>
          <w:color w:val="000000" w:themeColor="text1"/>
          <w:sz w:val="24"/>
          <w:szCs w:val="24"/>
          <w:lang w:val="en-US"/>
        </w:rPr>
      </w:pPr>
    </w:p>
    <w:p w14:paraId="695A9BD8" w14:textId="5782685C" w:rsidR="00E543FE" w:rsidRPr="00771EE3" w:rsidRDefault="00B52A4A" w:rsidP="00A54EA9">
      <w:pPr>
        <w:spacing w:after="0"/>
        <w:jc w:val="both"/>
        <w:rPr>
          <w:rFonts w:cstheme="minorHAnsi"/>
          <w:color w:val="000000" w:themeColor="text1"/>
          <w:sz w:val="24"/>
          <w:szCs w:val="24"/>
          <w:lang w:val="en-US"/>
        </w:rPr>
      </w:pPr>
      <w:r w:rsidRPr="00771EE3">
        <w:rPr>
          <w:rFonts w:cstheme="minorHAnsi"/>
          <w:color w:val="000000" w:themeColor="text1"/>
          <w:sz w:val="24"/>
          <w:szCs w:val="24"/>
          <w:lang w:val="en-US"/>
        </w:rPr>
        <w:t>That Committee has also stressed on the lack of effective complaint mechanisms to address disability-based</w:t>
      </w:r>
      <w:r w:rsidR="00E543FE" w:rsidRPr="00771EE3">
        <w:rPr>
          <w:rFonts w:cstheme="minorHAnsi"/>
          <w:color w:val="000000" w:themeColor="text1"/>
          <w:sz w:val="24"/>
          <w:szCs w:val="24"/>
          <w:lang w:val="en-US"/>
        </w:rPr>
        <w:t xml:space="preserve"> </w:t>
      </w:r>
      <w:r w:rsidRPr="00771EE3">
        <w:rPr>
          <w:rFonts w:cstheme="minorHAnsi"/>
          <w:color w:val="000000" w:themeColor="text1"/>
          <w:sz w:val="24"/>
          <w:szCs w:val="24"/>
          <w:lang w:val="en-US"/>
        </w:rPr>
        <w:t>discrimination.</w:t>
      </w:r>
      <w:r w:rsidRPr="00771EE3">
        <w:rPr>
          <w:rFonts w:cstheme="minorHAnsi"/>
          <w:sz w:val="24"/>
          <w:szCs w:val="24"/>
          <w:vertAlign w:val="superscript"/>
        </w:rPr>
        <w:footnoteReference w:id="8"/>
      </w:r>
      <w:r w:rsidR="00E543FE" w:rsidRPr="00771EE3">
        <w:rPr>
          <w:rFonts w:cstheme="minorHAnsi"/>
          <w:color w:val="000000" w:themeColor="text1"/>
          <w:sz w:val="24"/>
          <w:szCs w:val="24"/>
          <w:lang w:val="en-US"/>
        </w:rPr>
        <w:t xml:space="preserve"> </w:t>
      </w:r>
      <w:r w:rsidR="0066291B" w:rsidRPr="00771EE3">
        <w:rPr>
          <w:rFonts w:cstheme="minorHAnsi"/>
          <w:color w:val="000000" w:themeColor="text1"/>
          <w:sz w:val="24"/>
          <w:szCs w:val="24"/>
          <w:lang w:val="en-US"/>
        </w:rPr>
        <w:t xml:space="preserve">There are </w:t>
      </w:r>
      <w:r w:rsidR="0066291B" w:rsidRPr="00620C76">
        <w:rPr>
          <w:rFonts w:cstheme="minorHAnsi"/>
          <w:b/>
          <w:bCs/>
          <w:color w:val="000000" w:themeColor="text1"/>
          <w:sz w:val="24"/>
          <w:szCs w:val="24"/>
          <w:lang w:val="en-US"/>
        </w:rPr>
        <w:t>no guidelines for reporting disability-based discrimination</w:t>
      </w:r>
      <w:r w:rsidR="0066291B" w:rsidRPr="00771EE3">
        <w:rPr>
          <w:rFonts w:cstheme="minorHAnsi"/>
          <w:color w:val="000000" w:themeColor="text1"/>
          <w:sz w:val="24"/>
          <w:szCs w:val="24"/>
          <w:lang w:val="en-US"/>
        </w:rPr>
        <w:t xml:space="preserve">. Currently the Latvian Ombudsman fulfills the role of monitoring institution but concentrates on instances of disability related discrimination from the State institutions. Even if an individual </w:t>
      </w:r>
      <w:r w:rsidR="00E543FE" w:rsidRPr="00771EE3">
        <w:rPr>
          <w:rFonts w:cstheme="minorHAnsi"/>
          <w:color w:val="000000" w:themeColor="text1"/>
          <w:sz w:val="24"/>
          <w:szCs w:val="24"/>
          <w:lang w:val="en-US"/>
        </w:rPr>
        <w:t>were</w:t>
      </w:r>
      <w:r w:rsidR="0066291B" w:rsidRPr="00771EE3">
        <w:rPr>
          <w:rFonts w:cstheme="minorHAnsi"/>
          <w:color w:val="000000" w:themeColor="text1"/>
          <w:sz w:val="24"/>
          <w:szCs w:val="24"/>
          <w:lang w:val="en-US"/>
        </w:rPr>
        <w:t xml:space="preserve"> to report </w:t>
      </w:r>
      <w:r w:rsidR="00E543FE" w:rsidRPr="00771EE3">
        <w:rPr>
          <w:rFonts w:cstheme="minorHAnsi"/>
          <w:color w:val="000000" w:themeColor="text1"/>
          <w:sz w:val="24"/>
          <w:szCs w:val="24"/>
          <w:lang w:val="en-US"/>
        </w:rPr>
        <w:t xml:space="preserve">an instance of disability-based discrimination to the Ombudsman it is not clear whether the staff would have the capacity or the specific knowledge to respond accordingly. Not only Latvia lacks an effective complaint mechanism </w:t>
      </w:r>
      <w:r w:rsidR="00D177FB" w:rsidRPr="00771EE3">
        <w:rPr>
          <w:rFonts w:cstheme="minorHAnsi"/>
          <w:color w:val="000000" w:themeColor="text1"/>
          <w:sz w:val="24"/>
          <w:szCs w:val="24"/>
          <w:lang w:val="en-US"/>
        </w:rPr>
        <w:t xml:space="preserve">to address disability-based discrimination, persons with disability in Latvia have a limited understanding regarding their rights, what is considered a disability-based discrimination, their right to report such cases and the benefits of reporting. </w:t>
      </w:r>
    </w:p>
    <w:p w14:paraId="11BC681E" w14:textId="77777777" w:rsidR="00B52A4A" w:rsidRPr="00771EE3" w:rsidRDefault="00B52A4A" w:rsidP="00B52A4A">
      <w:pPr>
        <w:spacing w:after="0"/>
        <w:jc w:val="both"/>
        <w:rPr>
          <w:rFonts w:cstheme="minorHAnsi"/>
          <w:bCs/>
          <w:color w:val="000000" w:themeColor="text1"/>
          <w:sz w:val="24"/>
          <w:szCs w:val="24"/>
          <w:lang w:val="en-US"/>
        </w:rPr>
      </w:pPr>
    </w:p>
    <w:p w14:paraId="7E4494CA" w14:textId="77777777" w:rsidR="00391762" w:rsidRPr="00771EE3" w:rsidRDefault="00391762" w:rsidP="00007412">
      <w:pPr>
        <w:spacing w:after="0"/>
        <w:jc w:val="both"/>
        <w:rPr>
          <w:rFonts w:cstheme="minorHAnsi"/>
          <w:b/>
          <w:color w:val="000000" w:themeColor="text1"/>
          <w:sz w:val="24"/>
          <w:szCs w:val="24"/>
          <w:u w:val="single"/>
          <w:lang w:val="en-US"/>
        </w:rPr>
      </w:pPr>
      <w:r w:rsidRPr="00771EE3">
        <w:rPr>
          <w:rFonts w:cstheme="minorHAnsi"/>
          <w:b/>
          <w:color w:val="000000" w:themeColor="text1"/>
          <w:sz w:val="24"/>
          <w:szCs w:val="24"/>
          <w:u w:val="single"/>
          <w:lang w:val="en-US"/>
        </w:rPr>
        <w:t>Proposed recommendations</w:t>
      </w:r>
    </w:p>
    <w:p w14:paraId="280D09A9" w14:textId="77777777" w:rsidR="003564E5" w:rsidRPr="00771EE3" w:rsidRDefault="003564E5" w:rsidP="00007412">
      <w:pPr>
        <w:spacing w:after="0"/>
        <w:jc w:val="both"/>
        <w:rPr>
          <w:rFonts w:cstheme="minorHAnsi"/>
          <w:b/>
          <w:color w:val="000000" w:themeColor="text1"/>
          <w:sz w:val="24"/>
          <w:szCs w:val="24"/>
          <w:u w:val="single"/>
          <w:lang w:val="en-US"/>
        </w:rPr>
      </w:pPr>
    </w:p>
    <w:p w14:paraId="5E3ECED5" w14:textId="4544E098" w:rsidR="003A7564" w:rsidRPr="00771EE3" w:rsidRDefault="00B52A4A" w:rsidP="00B52A4A">
      <w:pPr>
        <w:spacing w:after="0"/>
        <w:jc w:val="both"/>
        <w:rPr>
          <w:rFonts w:cstheme="minorHAnsi"/>
          <w:bCs/>
          <w:color w:val="000000" w:themeColor="text1"/>
          <w:sz w:val="24"/>
          <w:szCs w:val="24"/>
          <w:lang w:val="en-US"/>
        </w:rPr>
      </w:pPr>
      <w:r w:rsidRPr="00771EE3">
        <w:rPr>
          <w:rFonts w:cstheme="minorHAnsi"/>
          <w:bCs/>
          <w:color w:val="000000" w:themeColor="text1"/>
          <w:sz w:val="24"/>
          <w:szCs w:val="24"/>
          <w:lang w:val="en-US"/>
        </w:rPr>
        <w:t>SUSTENTO encourages the CESCR Committee to request the State</w:t>
      </w:r>
      <w:r w:rsidR="00E543FE" w:rsidRPr="00771EE3">
        <w:rPr>
          <w:rFonts w:cstheme="minorHAnsi"/>
          <w:bCs/>
          <w:color w:val="000000" w:themeColor="text1"/>
          <w:sz w:val="24"/>
          <w:szCs w:val="24"/>
          <w:lang w:val="en-US"/>
        </w:rPr>
        <w:t>:</w:t>
      </w:r>
      <w:r w:rsidRPr="00771EE3">
        <w:rPr>
          <w:rFonts w:cstheme="minorHAnsi"/>
          <w:bCs/>
          <w:color w:val="000000" w:themeColor="text1"/>
          <w:sz w:val="24"/>
          <w:szCs w:val="24"/>
          <w:lang w:val="en-US"/>
        </w:rPr>
        <w:t xml:space="preserve"> </w:t>
      </w:r>
    </w:p>
    <w:p w14:paraId="4E95EAF1" w14:textId="4419CDA0" w:rsidR="00B52A4A" w:rsidRPr="00771EE3" w:rsidRDefault="00B52A4A" w:rsidP="003A7564">
      <w:pPr>
        <w:pStyle w:val="ListParagraph"/>
        <w:numPr>
          <w:ilvl w:val="0"/>
          <w:numId w:val="6"/>
        </w:numPr>
        <w:spacing w:after="0"/>
        <w:jc w:val="both"/>
        <w:rPr>
          <w:rFonts w:cstheme="minorHAnsi"/>
          <w:bCs/>
          <w:color w:val="000000" w:themeColor="text1"/>
          <w:sz w:val="24"/>
          <w:szCs w:val="24"/>
          <w:lang w:val="en-US"/>
        </w:rPr>
      </w:pPr>
      <w:r w:rsidRPr="00771EE3">
        <w:rPr>
          <w:rFonts w:cstheme="minorHAnsi"/>
          <w:bCs/>
          <w:color w:val="000000" w:themeColor="text1"/>
          <w:sz w:val="24"/>
          <w:szCs w:val="24"/>
          <w:lang w:val="en-US"/>
        </w:rPr>
        <w:t>to incorporate a definition of discrimination for addressing all forms of disability-based discrimination,</w:t>
      </w:r>
      <w:r w:rsidR="003A7564" w:rsidRPr="00771EE3">
        <w:rPr>
          <w:rFonts w:cstheme="minorHAnsi"/>
          <w:bCs/>
          <w:color w:val="000000" w:themeColor="text1"/>
          <w:sz w:val="24"/>
          <w:szCs w:val="24"/>
          <w:lang w:val="en-US"/>
        </w:rPr>
        <w:t xml:space="preserve"> including</w:t>
      </w:r>
      <w:r w:rsidRPr="00771EE3">
        <w:rPr>
          <w:rFonts w:cstheme="minorHAnsi"/>
          <w:bCs/>
          <w:color w:val="000000" w:themeColor="text1"/>
          <w:sz w:val="24"/>
          <w:szCs w:val="24"/>
          <w:lang w:val="en-US"/>
        </w:rPr>
        <w:t xml:space="preserve"> the denial of reasonable accommodation and multiple and intersectional forms of </w:t>
      </w:r>
      <w:r w:rsidR="003A7564" w:rsidRPr="00771EE3">
        <w:rPr>
          <w:rFonts w:cstheme="minorHAnsi"/>
          <w:bCs/>
          <w:color w:val="000000" w:themeColor="text1"/>
          <w:sz w:val="24"/>
          <w:szCs w:val="24"/>
          <w:lang w:val="en-US"/>
        </w:rPr>
        <w:t>discrimination,</w:t>
      </w:r>
    </w:p>
    <w:p w14:paraId="3A310E93" w14:textId="3D29F46B" w:rsidR="003A7564" w:rsidRPr="00771EE3" w:rsidRDefault="003A7564" w:rsidP="003A7564">
      <w:pPr>
        <w:pStyle w:val="ListParagraph"/>
        <w:numPr>
          <w:ilvl w:val="0"/>
          <w:numId w:val="6"/>
        </w:numPr>
        <w:spacing w:after="0"/>
        <w:jc w:val="both"/>
        <w:rPr>
          <w:rFonts w:cstheme="minorHAnsi"/>
          <w:bCs/>
          <w:color w:val="000000" w:themeColor="text1"/>
          <w:sz w:val="24"/>
          <w:szCs w:val="24"/>
          <w:lang w:val="en-US"/>
        </w:rPr>
      </w:pPr>
      <w:r w:rsidRPr="00771EE3">
        <w:rPr>
          <w:rFonts w:cstheme="minorHAnsi"/>
          <w:bCs/>
          <w:color w:val="000000" w:themeColor="text1"/>
          <w:sz w:val="24"/>
          <w:szCs w:val="24"/>
          <w:lang w:val="en-US"/>
        </w:rPr>
        <w:t>to include explicit references to women with disabilities in the legislation, regulations and mandates of public bodies related to gender equality and women´s rights.</w:t>
      </w:r>
    </w:p>
    <w:p w14:paraId="0D929194" w14:textId="38A91AFC" w:rsidR="00E543FE" w:rsidRPr="00771EE3" w:rsidRDefault="00E543FE" w:rsidP="003A7564">
      <w:pPr>
        <w:pStyle w:val="ListParagraph"/>
        <w:numPr>
          <w:ilvl w:val="0"/>
          <w:numId w:val="6"/>
        </w:numPr>
        <w:spacing w:after="0"/>
        <w:jc w:val="both"/>
        <w:rPr>
          <w:rFonts w:cstheme="minorHAnsi"/>
          <w:bCs/>
          <w:color w:val="000000" w:themeColor="text1"/>
          <w:sz w:val="24"/>
          <w:szCs w:val="24"/>
          <w:lang w:val="en-US"/>
        </w:rPr>
      </w:pPr>
      <w:r w:rsidRPr="00771EE3">
        <w:rPr>
          <w:rFonts w:cstheme="minorHAnsi"/>
          <w:bCs/>
          <w:color w:val="000000" w:themeColor="text1"/>
          <w:sz w:val="24"/>
          <w:szCs w:val="24"/>
          <w:lang w:val="en-US"/>
        </w:rPr>
        <w:t xml:space="preserve">establish an </w:t>
      </w:r>
      <w:r w:rsidR="00D177FB" w:rsidRPr="00771EE3">
        <w:rPr>
          <w:rFonts w:cstheme="minorHAnsi"/>
          <w:bCs/>
          <w:color w:val="000000" w:themeColor="text1"/>
          <w:sz w:val="24"/>
          <w:szCs w:val="24"/>
          <w:lang w:val="en-US"/>
        </w:rPr>
        <w:t>effective</w:t>
      </w:r>
      <w:r w:rsidR="00D177FB" w:rsidRPr="00771EE3">
        <w:rPr>
          <w:rFonts w:cstheme="minorHAnsi"/>
          <w:color w:val="000000" w:themeColor="text1"/>
          <w:sz w:val="24"/>
          <w:szCs w:val="24"/>
          <w:lang w:val="en-US"/>
        </w:rPr>
        <w:t xml:space="preserve"> complaint mechanism</w:t>
      </w:r>
      <w:r w:rsidRPr="00771EE3">
        <w:rPr>
          <w:rFonts w:cstheme="minorHAnsi"/>
          <w:color w:val="000000" w:themeColor="text1"/>
          <w:sz w:val="24"/>
          <w:szCs w:val="24"/>
          <w:lang w:val="en-US"/>
        </w:rPr>
        <w:t xml:space="preserve"> and promote it to persons with disabilities.</w:t>
      </w:r>
    </w:p>
    <w:p w14:paraId="6B553B89" w14:textId="5EDD60BE" w:rsidR="00F52B54" w:rsidRPr="00771EE3" w:rsidRDefault="00F52B54" w:rsidP="00007412">
      <w:pPr>
        <w:spacing w:after="0"/>
        <w:jc w:val="both"/>
        <w:rPr>
          <w:rFonts w:cstheme="minorHAnsi"/>
          <w:color w:val="000000" w:themeColor="text1"/>
          <w:sz w:val="24"/>
          <w:szCs w:val="24"/>
          <w:lang w:val="en-US"/>
        </w:rPr>
      </w:pPr>
    </w:p>
    <w:p w14:paraId="3FD9EBBC" w14:textId="5B3A05F1" w:rsidR="00F52B54" w:rsidRPr="00771EE3" w:rsidRDefault="00F52B54" w:rsidP="00007412">
      <w:pPr>
        <w:pStyle w:val="ListParagraph"/>
        <w:numPr>
          <w:ilvl w:val="0"/>
          <w:numId w:val="3"/>
        </w:numPr>
        <w:spacing w:after="0" w:line="240" w:lineRule="auto"/>
        <w:jc w:val="both"/>
        <w:rPr>
          <w:rFonts w:cstheme="minorHAnsi"/>
          <w:b/>
          <w:sz w:val="24"/>
          <w:szCs w:val="24"/>
          <w:lang w:val="en-GB"/>
        </w:rPr>
      </w:pPr>
      <w:r w:rsidRPr="00771EE3">
        <w:rPr>
          <w:rFonts w:cstheme="minorHAnsi"/>
          <w:b/>
          <w:sz w:val="24"/>
          <w:szCs w:val="24"/>
          <w:lang w:val="en-GB"/>
        </w:rPr>
        <w:lastRenderedPageBreak/>
        <w:t>LACK OF GENERAL HEALTH SERVICES FOR ALL PERSONS WITH DISABILITIES (Art. 12 ICESCR / Art</w:t>
      </w:r>
      <w:r w:rsidR="001D5C0C" w:rsidRPr="00771EE3">
        <w:rPr>
          <w:rFonts w:cstheme="minorHAnsi"/>
          <w:b/>
          <w:sz w:val="24"/>
          <w:szCs w:val="24"/>
          <w:lang w:val="en-GB"/>
        </w:rPr>
        <w:t>s</w:t>
      </w:r>
      <w:r w:rsidRPr="00771EE3">
        <w:rPr>
          <w:rFonts w:cstheme="minorHAnsi"/>
          <w:b/>
          <w:sz w:val="24"/>
          <w:szCs w:val="24"/>
          <w:lang w:val="en-GB"/>
        </w:rPr>
        <w:t>. 25</w:t>
      </w:r>
      <w:r w:rsidR="003A7564" w:rsidRPr="00771EE3">
        <w:rPr>
          <w:rFonts w:cstheme="minorHAnsi"/>
          <w:b/>
          <w:sz w:val="24"/>
          <w:szCs w:val="24"/>
          <w:lang w:val="en-GB"/>
        </w:rPr>
        <w:t xml:space="preserve"> and</w:t>
      </w:r>
      <w:r w:rsidRPr="00771EE3">
        <w:rPr>
          <w:rFonts w:cstheme="minorHAnsi"/>
          <w:b/>
          <w:sz w:val="24"/>
          <w:szCs w:val="24"/>
          <w:lang w:val="en-GB"/>
        </w:rPr>
        <w:t xml:space="preserve"> 26 CRPD)</w:t>
      </w:r>
    </w:p>
    <w:p w14:paraId="2635539B" w14:textId="77777777" w:rsidR="002A61E1" w:rsidRPr="00771EE3" w:rsidRDefault="002A61E1" w:rsidP="00007412">
      <w:pPr>
        <w:spacing w:after="0" w:line="240" w:lineRule="auto"/>
        <w:ind w:left="360"/>
        <w:jc w:val="both"/>
        <w:rPr>
          <w:rFonts w:cstheme="minorHAnsi"/>
          <w:b/>
          <w:sz w:val="24"/>
          <w:szCs w:val="24"/>
          <w:lang w:val="en-GB"/>
        </w:rPr>
      </w:pPr>
    </w:p>
    <w:p w14:paraId="00774919" w14:textId="657AC315" w:rsidR="00D177FB" w:rsidRPr="00771EE3" w:rsidRDefault="007920E8" w:rsidP="00007412">
      <w:pPr>
        <w:spacing w:after="0"/>
        <w:jc w:val="both"/>
        <w:rPr>
          <w:rFonts w:cstheme="minorHAnsi"/>
          <w:color w:val="000000" w:themeColor="text1"/>
          <w:sz w:val="24"/>
          <w:szCs w:val="24"/>
          <w:lang w:val="en-US"/>
        </w:rPr>
      </w:pPr>
      <w:hyperlink r:id="rId10" w:history="1">
        <w:r w:rsidR="009F09BB" w:rsidRPr="00771EE3">
          <w:rPr>
            <w:rStyle w:val="Hyperlink"/>
            <w:rFonts w:cstheme="minorHAnsi"/>
            <w:sz w:val="24"/>
            <w:szCs w:val="24"/>
            <w:lang w:val="en-US"/>
          </w:rPr>
          <w:t>The CRPD Committee</w:t>
        </w:r>
      </w:hyperlink>
      <w:r w:rsidR="009F09BB" w:rsidRPr="00771EE3">
        <w:rPr>
          <w:rFonts w:cstheme="minorHAnsi"/>
          <w:color w:val="000000" w:themeColor="text1"/>
          <w:sz w:val="24"/>
          <w:szCs w:val="24"/>
          <w:lang w:val="en-US"/>
        </w:rPr>
        <w:t xml:space="preserve"> </w:t>
      </w:r>
      <w:r w:rsidR="00C9379A" w:rsidRPr="00771EE3">
        <w:rPr>
          <w:rFonts w:cstheme="minorHAnsi"/>
          <w:color w:val="000000" w:themeColor="text1"/>
          <w:sz w:val="24"/>
          <w:szCs w:val="24"/>
          <w:lang w:val="en-US"/>
        </w:rPr>
        <w:t xml:space="preserve">has expressed its concerned about the </w:t>
      </w:r>
      <w:r w:rsidR="00F52B54" w:rsidRPr="00771EE3">
        <w:rPr>
          <w:rFonts w:cstheme="minorHAnsi"/>
          <w:color w:val="000000" w:themeColor="text1"/>
          <w:sz w:val="24"/>
          <w:szCs w:val="24"/>
          <w:lang w:val="en-US"/>
        </w:rPr>
        <w:t>critical inadequacy general community-based health services for all persons with disabilities.</w:t>
      </w:r>
      <w:r w:rsidR="00B64EA3" w:rsidRPr="00771EE3">
        <w:rPr>
          <w:rStyle w:val="FootnoteReference"/>
          <w:rFonts w:cstheme="minorHAnsi"/>
          <w:color w:val="000000" w:themeColor="text1"/>
          <w:sz w:val="24"/>
          <w:szCs w:val="24"/>
          <w:lang w:val="en-US"/>
        </w:rPr>
        <w:footnoteReference w:id="9"/>
      </w:r>
      <w:r w:rsidR="00007412" w:rsidRPr="00771EE3">
        <w:rPr>
          <w:rFonts w:cstheme="minorHAnsi"/>
          <w:color w:val="000000" w:themeColor="text1"/>
          <w:sz w:val="24"/>
          <w:szCs w:val="24"/>
          <w:lang w:val="en-US"/>
        </w:rPr>
        <w:t xml:space="preserve"> </w:t>
      </w:r>
      <w:r w:rsidR="00C41E7D" w:rsidRPr="00771EE3">
        <w:rPr>
          <w:rFonts w:cstheme="minorHAnsi"/>
          <w:color w:val="000000" w:themeColor="text1"/>
          <w:sz w:val="24"/>
          <w:szCs w:val="24"/>
          <w:lang w:val="en-US"/>
        </w:rPr>
        <w:t xml:space="preserve">As SUSTENTO reported to the CEDAW Committee, </w:t>
      </w:r>
      <w:r w:rsidR="00C41E7D" w:rsidRPr="00620C76">
        <w:rPr>
          <w:rFonts w:cstheme="minorHAnsi"/>
          <w:b/>
          <w:bCs/>
          <w:color w:val="000000" w:themeColor="text1"/>
          <w:sz w:val="24"/>
          <w:szCs w:val="24"/>
          <w:lang w:val="en-US"/>
        </w:rPr>
        <w:t>m</w:t>
      </w:r>
      <w:r w:rsidR="00A607F7" w:rsidRPr="00620C76">
        <w:rPr>
          <w:rFonts w:cstheme="minorHAnsi"/>
          <w:b/>
          <w:bCs/>
          <w:color w:val="000000" w:themeColor="text1"/>
          <w:sz w:val="24"/>
          <w:szCs w:val="24"/>
          <w:lang w:val="en-US"/>
        </w:rPr>
        <w:t>any health service providers, including hospitals, fail to provide physically accessible buildings and examination rooms</w:t>
      </w:r>
      <w:r w:rsidR="00A607F7" w:rsidRPr="00771EE3">
        <w:rPr>
          <w:rFonts w:cstheme="minorHAnsi"/>
          <w:color w:val="000000" w:themeColor="text1"/>
          <w:sz w:val="24"/>
          <w:szCs w:val="24"/>
          <w:lang w:val="en-US"/>
        </w:rPr>
        <w:t xml:space="preserve">. Similarly, healthcare providers do </w:t>
      </w:r>
      <w:r w:rsidR="00A607F7" w:rsidRPr="00620C76">
        <w:rPr>
          <w:rFonts w:cstheme="minorHAnsi"/>
          <w:b/>
          <w:bCs/>
          <w:color w:val="000000" w:themeColor="text1"/>
          <w:sz w:val="24"/>
          <w:szCs w:val="24"/>
          <w:lang w:val="en-US"/>
        </w:rPr>
        <w:t>not have a unified approach to information accessibility</w:t>
      </w:r>
      <w:r w:rsidR="00A607F7" w:rsidRPr="00771EE3">
        <w:rPr>
          <w:rFonts w:cstheme="minorHAnsi"/>
          <w:color w:val="000000" w:themeColor="text1"/>
          <w:sz w:val="24"/>
          <w:szCs w:val="24"/>
          <w:lang w:val="en-US"/>
        </w:rPr>
        <w:t>. Healthcare materials often are not translated into Braille or other accessible formats. Moreover, accessible information on websites is not updated regularly compared to sections for the general public.</w:t>
      </w:r>
      <w:r w:rsidR="002B0062" w:rsidRPr="00771EE3">
        <w:rPr>
          <w:rStyle w:val="FootnoteReference"/>
          <w:rFonts w:cstheme="minorHAnsi"/>
          <w:color w:val="000000" w:themeColor="text1"/>
          <w:sz w:val="24"/>
          <w:szCs w:val="24"/>
          <w:lang w:val="en-US"/>
        </w:rPr>
        <w:footnoteReference w:id="10"/>
      </w:r>
      <w:r w:rsidR="00A607F7" w:rsidRPr="00771EE3">
        <w:rPr>
          <w:rFonts w:cstheme="minorHAnsi"/>
          <w:color w:val="000000" w:themeColor="text1"/>
          <w:sz w:val="24"/>
          <w:szCs w:val="24"/>
          <w:lang w:val="en-US"/>
        </w:rPr>
        <w:t xml:space="preserve"> </w:t>
      </w:r>
      <w:r w:rsidR="00D177FB" w:rsidRPr="00771EE3">
        <w:rPr>
          <w:rFonts w:cstheme="minorHAnsi"/>
          <w:color w:val="000000" w:themeColor="text1"/>
          <w:sz w:val="24"/>
          <w:szCs w:val="24"/>
          <w:lang w:val="en-US"/>
        </w:rPr>
        <w:t>This situation can be partially explained by the fact that accessibility is considered an issue for new buildings or building that are being refurbished. There is no available financial aid or incentives for health care facilities</w:t>
      </w:r>
      <w:r w:rsidR="000F193D" w:rsidRPr="00771EE3">
        <w:rPr>
          <w:rFonts w:cstheme="minorHAnsi"/>
          <w:color w:val="000000" w:themeColor="text1"/>
          <w:sz w:val="24"/>
          <w:szCs w:val="24"/>
          <w:lang w:val="en-US"/>
        </w:rPr>
        <w:t>/professionals</w:t>
      </w:r>
      <w:r w:rsidR="00D177FB" w:rsidRPr="00771EE3">
        <w:rPr>
          <w:rFonts w:cstheme="minorHAnsi"/>
          <w:color w:val="000000" w:themeColor="text1"/>
          <w:sz w:val="24"/>
          <w:szCs w:val="24"/>
          <w:lang w:val="en-US"/>
        </w:rPr>
        <w:t xml:space="preserve"> to improve</w:t>
      </w:r>
      <w:r w:rsidR="000F193D" w:rsidRPr="00771EE3">
        <w:rPr>
          <w:rFonts w:cstheme="minorHAnsi"/>
          <w:color w:val="000000" w:themeColor="text1"/>
          <w:sz w:val="24"/>
          <w:szCs w:val="24"/>
          <w:lang w:val="en-US"/>
        </w:rPr>
        <w:t xml:space="preserve">/provide </w:t>
      </w:r>
      <w:r w:rsidR="00D177FB" w:rsidRPr="00771EE3">
        <w:rPr>
          <w:rFonts w:cstheme="minorHAnsi"/>
          <w:color w:val="000000" w:themeColor="text1"/>
          <w:sz w:val="24"/>
          <w:szCs w:val="24"/>
          <w:lang w:val="en-US"/>
        </w:rPr>
        <w:t>accessibility and it relies on the awareness of medical professionals</w:t>
      </w:r>
      <w:r w:rsidR="000F193D" w:rsidRPr="00771EE3">
        <w:rPr>
          <w:rFonts w:cstheme="minorHAnsi"/>
          <w:color w:val="000000" w:themeColor="text1"/>
          <w:sz w:val="24"/>
          <w:szCs w:val="24"/>
          <w:lang w:val="en-US"/>
        </w:rPr>
        <w:t xml:space="preserve"> to provide accessibility. </w:t>
      </w:r>
    </w:p>
    <w:p w14:paraId="43D79A2E" w14:textId="77777777" w:rsidR="00D177FB" w:rsidRPr="00771EE3" w:rsidRDefault="00D177FB" w:rsidP="00007412">
      <w:pPr>
        <w:spacing w:after="0"/>
        <w:jc w:val="both"/>
        <w:rPr>
          <w:rFonts w:cstheme="minorHAnsi"/>
          <w:color w:val="000000" w:themeColor="text1"/>
          <w:sz w:val="24"/>
          <w:szCs w:val="24"/>
          <w:lang w:val="en-US"/>
        </w:rPr>
      </w:pPr>
    </w:p>
    <w:p w14:paraId="06B33646" w14:textId="30382605" w:rsidR="00815CF3" w:rsidRPr="00771EE3" w:rsidRDefault="00007412" w:rsidP="000F193D">
      <w:pPr>
        <w:spacing w:after="0"/>
        <w:jc w:val="both"/>
        <w:rPr>
          <w:rFonts w:cstheme="minorHAnsi"/>
          <w:color w:val="000000" w:themeColor="text1"/>
          <w:sz w:val="24"/>
          <w:szCs w:val="24"/>
          <w:lang w:val="en-US"/>
        </w:rPr>
      </w:pPr>
      <w:r w:rsidRPr="00771EE3">
        <w:rPr>
          <w:rFonts w:cstheme="minorHAnsi"/>
          <w:color w:val="000000" w:themeColor="text1"/>
          <w:sz w:val="24"/>
          <w:szCs w:val="24"/>
          <w:lang w:val="en-US"/>
        </w:rPr>
        <w:t xml:space="preserve">In addition, although persons with disabilities are entitled to free medical </w:t>
      </w:r>
      <w:r w:rsidRPr="00771EE3">
        <w:rPr>
          <w:rFonts w:cstheme="minorHAnsi"/>
          <w:b/>
          <w:bCs/>
          <w:color w:val="000000" w:themeColor="text1"/>
          <w:sz w:val="24"/>
          <w:szCs w:val="24"/>
          <w:lang w:val="en-US"/>
        </w:rPr>
        <w:t>consultations</w:t>
      </w:r>
      <w:r w:rsidRPr="00771EE3">
        <w:rPr>
          <w:rFonts w:cstheme="minorHAnsi"/>
          <w:color w:val="000000" w:themeColor="text1"/>
          <w:sz w:val="24"/>
          <w:szCs w:val="24"/>
          <w:lang w:val="en-US"/>
        </w:rPr>
        <w:t xml:space="preserve"> and </w:t>
      </w:r>
      <w:r w:rsidRPr="00771EE3">
        <w:rPr>
          <w:rFonts w:cstheme="minorHAnsi"/>
          <w:b/>
          <w:bCs/>
          <w:color w:val="000000" w:themeColor="text1"/>
          <w:sz w:val="24"/>
          <w:szCs w:val="24"/>
          <w:lang w:val="en-US"/>
        </w:rPr>
        <w:t>interventions</w:t>
      </w:r>
      <w:r w:rsidR="00102C92">
        <w:rPr>
          <w:rFonts w:cstheme="minorHAnsi"/>
          <w:color w:val="000000" w:themeColor="text1"/>
          <w:sz w:val="24"/>
          <w:szCs w:val="24"/>
          <w:lang w:val="en-US"/>
        </w:rPr>
        <w:t>,</w:t>
      </w:r>
      <w:r w:rsidR="005F6BFD" w:rsidRPr="00771EE3">
        <w:rPr>
          <w:rFonts w:cstheme="minorHAnsi"/>
          <w:color w:val="000000" w:themeColor="text1"/>
          <w:sz w:val="24"/>
          <w:szCs w:val="24"/>
          <w:lang w:val="en-US"/>
        </w:rPr>
        <w:t xml:space="preserve"> persons with disabilities have limited access to affordable </w:t>
      </w:r>
      <w:r w:rsidRPr="00771EE3">
        <w:rPr>
          <w:rFonts w:cstheme="minorHAnsi"/>
          <w:color w:val="000000" w:themeColor="text1"/>
          <w:sz w:val="24"/>
          <w:szCs w:val="24"/>
          <w:lang w:val="en-US"/>
        </w:rPr>
        <w:t>medications</w:t>
      </w:r>
      <w:r w:rsidR="005F6BFD" w:rsidRPr="00771EE3">
        <w:rPr>
          <w:rFonts w:cstheme="minorHAnsi"/>
          <w:color w:val="000000" w:themeColor="text1"/>
          <w:sz w:val="24"/>
          <w:szCs w:val="24"/>
          <w:lang w:val="en-US"/>
        </w:rPr>
        <w:t xml:space="preserve"> as they</w:t>
      </w:r>
      <w:r w:rsidRPr="00771EE3">
        <w:rPr>
          <w:rFonts w:cstheme="minorHAnsi"/>
          <w:color w:val="000000" w:themeColor="text1"/>
          <w:sz w:val="24"/>
          <w:szCs w:val="24"/>
          <w:lang w:val="en-US"/>
        </w:rPr>
        <w:t xml:space="preserve"> “are often prohibitively expensive, especially for persons with complex disabilities that have been excluded from the mainstream labor market for a long time</w:t>
      </w:r>
      <w:r w:rsidR="00C41E7D" w:rsidRPr="00771EE3">
        <w:rPr>
          <w:rFonts w:cstheme="minorHAnsi"/>
          <w:color w:val="000000" w:themeColor="text1"/>
          <w:sz w:val="24"/>
          <w:szCs w:val="24"/>
          <w:lang w:val="en-US"/>
        </w:rPr>
        <w:t>.</w:t>
      </w:r>
      <w:r w:rsidRPr="00771EE3">
        <w:rPr>
          <w:rFonts w:cstheme="minorHAnsi"/>
          <w:color w:val="000000" w:themeColor="text1"/>
          <w:sz w:val="24"/>
          <w:szCs w:val="24"/>
          <w:lang w:val="en-US"/>
        </w:rPr>
        <w:t>”</w:t>
      </w:r>
      <w:r w:rsidRPr="00771EE3">
        <w:rPr>
          <w:rStyle w:val="FootnoteReference"/>
          <w:rFonts w:cstheme="minorHAnsi"/>
          <w:color w:val="000000" w:themeColor="text1"/>
          <w:sz w:val="24"/>
          <w:szCs w:val="24"/>
          <w:lang w:val="en-US"/>
        </w:rPr>
        <w:footnoteReference w:id="11"/>
      </w:r>
      <w:r w:rsidRPr="00771EE3">
        <w:rPr>
          <w:rFonts w:cstheme="minorHAnsi"/>
          <w:color w:val="000000" w:themeColor="text1"/>
          <w:sz w:val="24"/>
          <w:szCs w:val="24"/>
          <w:lang w:val="en-US"/>
        </w:rPr>
        <w:t xml:space="preserve"> </w:t>
      </w:r>
      <w:hyperlink r:id="rId11" w:history="1">
        <w:r w:rsidR="00BE0FDC" w:rsidRPr="00771EE3">
          <w:rPr>
            <w:rStyle w:val="Hyperlink"/>
            <w:rFonts w:cstheme="minorHAnsi"/>
            <w:sz w:val="24"/>
            <w:szCs w:val="24"/>
            <w:lang w:val="en-US"/>
          </w:rPr>
          <w:t>Civil society</w:t>
        </w:r>
      </w:hyperlink>
      <w:r w:rsidR="00BE0FDC" w:rsidRPr="00771EE3">
        <w:rPr>
          <w:rFonts w:cstheme="minorHAnsi"/>
          <w:color w:val="000000" w:themeColor="text1"/>
          <w:sz w:val="24"/>
          <w:szCs w:val="24"/>
          <w:lang w:val="en-US"/>
        </w:rPr>
        <w:t xml:space="preserve"> reports </w:t>
      </w:r>
      <w:r w:rsidRPr="00771EE3">
        <w:rPr>
          <w:rFonts w:cstheme="minorHAnsi"/>
          <w:color w:val="000000" w:themeColor="text1"/>
          <w:sz w:val="24"/>
          <w:szCs w:val="24"/>
          <w:lang w:val="en-US"/>
        </w:rPr>
        <w:t xml:space="preserve">that </w:t>
      </w:r>
      <w:r w:rsidR="00BE0FDC" w:rsidRPr="00620C76">
        <w:rPr>
          <w:rFonts w:cstheme="minorHAnsi"/>
          <w:b/>
          <w:bCs/>
          <w:color w:val="000000" w:themeColor="text1"/>
          <w:sz w:val="24"/>
          <w:szCs w:val="24"/>
          <w:lang w:val="en-US"/>
        </w:rPr>
        <w:t>m</w:t>
      </w:r>
      <w:r w:rsidR="00F52B54" w:rsidRPr="00620C76">
        <w:rPr>
          <w:rFonts w:cstheme="minorHAnsi"/>
          <w:b/>
          <w:bCs/>
          <w:color w:val="000000" w:themeColor="text1"/>
          <w:sz w:val="24"/>
          <w:szCs w:val="24"/>
          <w:lang w:val="en-US"/>
        </w:rPr>
        <w:t>ost</w:t>
      </w:r>
      <w:r w:rsidR="00F52B54" w:rsidRPr="00771EE3">
        <w:rPr>
          <w:rFonts w:cstheme="minorHAnsi"/>
          <w:color w:val="000000" w:themeColor="text1"/>
          <w:sz w:val="24"/>
          <w:szCs w:val="24"/>
          <w:lang w:val="en-US"/>
        </w:rPr>
        <w:t xml:space="preserve"> </w:t>
      </w:r>
      <w:r w:rsidR="00F52B54" w:rsidRPr="00620C76">
        <w:rPr>
          <w:rFonts w:cstheme="minorHAnsi"/>
          <w:b/>
          <w:bCs/>
          <w:color w:val="000000" w:themeColor="text1"/>
          <w:sz w:val="24"/>
          <w:szCs w:val="24"/>
          <w:lang w:val="en-US"/>
        </w:rPr>
        <w:t xml:space="preserve">women with disabilities cannot fulfill their right to choose their sexual and reproductive health </w:t>
      </w:r>
      <w:r w:rsidR="00792666" w:rsidRPr="00620C76">
        <w:rPr>
          <w:rFonts w:cstheme="minorHAnsi"/>
          <w:b/>
          <w:bCs/>
          <w:color w:val="000000" w:themeColor="text1"/>
          <w:sz w:val="24"/>
          <w:szCs w:val="24"/>
          <w:lang w:val="en-US"/>
        </w:rPr>
        <w:t>services provider</w:t>
      </w:r>
      <w:r w:rsidR="00792666" w:rsidRPr="00771EE3">
        <w:rPr>
          <w:rFonts w:cstheme="minorHAnsi"/>
          <w:color w:val="000000" w:themeColor="text1"/>
          <w:sz w:val="24"/>
          <w:szCs w:val="24"/>
          <w:lang w:val="en-US"/>
        </w:rPr>
        <w:t xml:space="preserve">. Many </w:t>
      </w:r>
      <w:r w:rsidR="00F52B54" w:rsidRPr="00771EE3">
        <w:rPr>
          <w:rFonts w:cstheme="minorHAnsi"/>
          <w:color w:val="000000" w:themeColor="text1"/>
          <w:sz w:val="24"/>
          <w:szCs w:val="24"/>
          <w:lang w:val="en-US"/>
        </w:rPr>
        <w:t>prov</w:t>
      </w:r>
      <w:r w:rsidR="00792666" w:rsidRPr="00771EE3">
        <w:rPr>
          <w:rFonts w:cstheme="minorHAnsi"/>
          <w:color w:val="000000" w:themeColor="text1"/>
          <w:sz w:val="24"/>
          <w:szCs w:val="24"/>
          <w:lang w:val="en-US"/>
        </w:rPr>
        <w:t xml:space="preserve">iders fail to ensure services </w:t>
      </w:r>
      <w:r w:rsidR="005F6BFD" w:rsidRPr="00771EE3">
        <w:rPr>
          <w:rFonts w:cstheme="minorHAnsi"/>
          <w:color w:val="000000" w:themeColor="text1"/>
          <w:sz w:val="24"/>
          <w:szCs w:val="24"/>
          <w:lang w:val="en-US"/>
        </w:rPr>
        <w:t>to them</w:t>
      </w:r>
      <w:r w:rsidR="00792666" w:rsidRPr="00771EE3">
        <w:rPr>
          <w:rFonts w:cstheme="minorHAnsi"/>
          <w:color w:val="000000" w:themeColor="text1"/>
          <w:sz w:val="24"/>
          <w:szCs w:val="24"/>
          <w:lang w:val="en-US"/>
        </w:rPr>
        <w:t xml:space="preserve"> because of the lack of physical accessibility and limited understanding of how to communicate with </w:t>
      </w:r>
      <w:r w:rsidR="005F6BFD" w:rsidRPr="00771EE3">
        <w:rPr>
          <w:rFonts w:cstheme="minorHAnsi"/>
          <w:color w:val="000000" w:themeColor="text1"/>
          <w:sz w:val="24"/>
          <w:szCs w:val="24"/>
          <w:lang w:val="en-US"/>
        </w:rPr>
        <w:t>the patient</w:t>
      </w:r>
      <w:r w:rsidR="00792666" w:rsidRPr="00771EE3">
        <w:rPr>
          <w:rFonts w:cstheme="minorHAnsi"/>
          <w:color w:val="000000" w:themeColor="text1"/>
          <w:sz w:val="24"/>
          <w:szCs w:val="24"/>
          <w:lang w:val="en-US"/>
        </w:rPr>
        <w:t xml:space="preserve"> </w:t>
      </w:r>
      <w:r w:rsidR="005F6BFD" w:rsidRPr="00771EE3">
        <w:rPr>
          <w:rFonts w:cstheme="minorHAnsi"/>
          <w:color w:val="000000" w:themeColor="text1"/>
          <w:sz w:val="24"/>
          <w:szCs w:val="24"/>
          <w:lang w:val="en-US"/>
        </w:rPr>
        <w:t>with disability and/</w:t>
      </w:r>
      <w:r w:rsidR="00792666" w:rsidRPr="00771EE3">
        <w:rPr>
          <w:rFonts w:cstheme="minorHAnsi"/>
          <w:color w:val="000000" w:themeColor="text1"/>
          <w:sz w:val="24"/>
          <w:szCs w:val="24"/>
          <w:lang w:val="en-US"/>
        </w:rPr>
        <w:t>or provide the service.</w:t>
      </w:r>
      <w:r w:rsidR="00D16210" w:rsidRPr="00771EE3">
        <w:rPr>
          <w:rStyle w:val="FootnoteReference"/>
          <w:rFonts w:cstheme="minorHAnsi"/>
          <w:color w:val="000000" w:themeColor="text1"/>
          <w:sz w:val="24"/>
          <w:szCs w:val="24"/>
          <w:lang w:val="en-US"/>
        </w:rPr>
        <w:footnoteReference w:id="12"/>
      </w:r>
    </w:p>
    <w:p w14:paraId="6A3D1E49" w14:textId="77777777" w:rsidR="000F193D" w:rsidRPr="00771EE3" w:rsidRDefault="000F193D" w:rsidP="000F193D">
      <w:pPr>
        <w:spacing w:after="0"/>
        <w:jc w:val="both"/>
        <w:rPr>
          <w:rFonts w:cstheme="minorHAnsi"/>
          <w:color w:val="000000" w:themeColor="text1"/>
          <w:sz w:val="24"/>
          <w:szCs w:val="24"/>
          <w:lang w:val="en-US"/>
        </w:rPr>
      </w:pPr>
    </w:p>
    <w:p w14:paraId="41159785" w14:textId="74DF4E90" w:rsidR="00AD2DEA" w:rsidRDefault="005F6BFD" w:rsidP="00007412">
      <w:pPr>
        <w:jc w:val="both"/>
        <w:rPr>
          <w:rFonts w:cstheme="minorHAnsi"/>
          <w:color w:val="000000" w:themeColor="text1"/>
          <w:sz w:val="24"/>
          <w:szCs w:val="24"/>
          <w:lang w:val="en-US"/>
        </w:rPr>
      </w:pPr>
      <w:r w:rsidRPr="00771EE3">
        <w:rPr>
          <w:rFonts w:cstheme="minorHAnsi"/>
          <w:color w:val="000000" w:themeColor="text1"/>
          <w:sz w:val="24"/>
          <w:szCs w:val="24"/>
          <w:lang w:val="en-US"/>
        </w:rPr>
        <w:t>A</w:t>
      </w:r>
      <w:r w:rsidR="00815CF3" w:rsidRPr="00771EE3">
        <w:rPr>
          <w:rFonts w:cstheme="minorHAnsi"/>
          <w:color w:val="000000" w:themeColor="text1"/>
          <w:sz w:val="24"/>
          <w:szCs w:val="24"/>
          <w:lang w:val="en-US"/>
        </w:rPr>
        <w:t>rticle 66</w:t>
      </w:r>
      <w:r w:rsidR="00643D75" w:rsidRPr="00771EE3">
        <w:rPr>
          <w:rFonts w:cstheme="minorHAnsi"/>
          <w:color w:val="000000" w:themeColor="text1"/>
          <w:sz w:val="24"/>
          <w:szCs w:val="24"/>
          <w:lang w:val="en-US"/>
        </w:rPr>
        <w:t xml:space="preserve"> of the </w:t>
      </w:r>
      <w:hyperlink r:id="rId12" w:history="1">
        <w:r w:rsidR="00643D75" w:rsidRPr="00771EE3">
          <w:rPr>
            <w:rStyle w:val="Hyperlink"/>
            <w:rFonts w:cstheme="minorHAnsi"/>
            <w:sz w:val="24"/>
            <w:szCs w:val="24"/>
            <w:lang w:val="en-US"/>
          </w:rPr>
          <w:t>Law of Medical Treatment</w:t>
        </w:r>
      </w:hyperlink>
      <w:r w:rsidRPr="00771EE3">
        <w:rPr>
          <w:rFonts w:cstheme="minorHAnsi"/>
          <w:color w:val="000000" w:themeColor="text1"/>
          <w:sz w:val="24"/>
          <w:szCs w:val="24"/>
          <w:lang w:val="en-US"/>
        </w:rPr>
        <w:t xml:space="preserve"> </w:t>
      </w:r>
      <w:r w:rsidR="00643D75" w:rsidRPr="00771EE3">
        <w:rPr>
          <w:rFonts w:cstheme="minorHAnsi"/>
          <w:color w:val="000000" w:themeColor="text1"/>
          <w:sz w:val="24"/>
          <w:szCs w:val="24"/>
          <w:lang w:val="en-US"/>
        </w:rPr>
        <w:t>declares</w:t>
      </w:r>
      <w:r w:rsidR="00E17562" w:rsidRPr="00771EE3">
        <w:rPr>
          <w:rFonts w:cstheme="minorHAnsi"/>
          <w:color w:val="000000" w:themeColor="text1"/>
          <w:sz w:val="24"/>
          <w:szCs w:val="24"/>
          <w:lang w:val="en-US"/>
        </w:rPr>
        <w:t xml:space="preserve"> that</w:t>
      </w:r>
      <w:r w:rsidR="00643D75" w:rsidRPr="00771EE3">
        <w:rPr>
          <w:rFonts w:cstheme="minorHAnsi"/>
          <w:color w:val="000000" w:themeColor="text1"/>
          <w:sz w:val="24"/>
          <w:szCs w:val="24"/>
          <w:lang w:val="en-US"/>
        </w:rPr>
        <w:t xml:space="preserve"> “</w:t>
      </w:r>
      <w:r w:rsidR="00815CF3" w:rsidRPr="00771EE3">
        <w:rPr>
          <w:rFonts w:cstheme="minorHAnsi"/>
          <w:color w:val="000000" w:themeColor="text1"/>
          <w:sz w:val="24"/>
          <w:szCs w:val="24"/>
          <w:lang w:val="en-US"/>
        </w:rPr>
        <w:t>persons with mental illness have the right to receive quality medical care and services that meet generally accepted medical standards</w:t>
      </w:r>
      <w:r w:rsidRPr="00771EE3">
        <w:rPr>
          <w:rFonts w:cstheme="minorHAnsi"/>
          <w:color w:val="000000" w:themeColor="text1"/>
          <w:sz w:val="24"/>
          <w:szCs w:val="24"/>
          <w:lang w:val="en-US"/>
        </w:rPr>
        <w:t>.</w:t>
      </w:r>
      <w:r w:rsidR="00643D75" w:rsidRPr="00771EE3">
        <w:rPr>
          <w:rFonts w:cstheme="minorHAnsi"/>
          <w:color w:val="000000" w:themeColor="text1"/>
          <w:sz w:val="24"/>
          <w:szCs w:val="24"/>
          <w:lang w:val="en-US"/>
        </w:rPr>
        <w:t>”</w:t>
      </w:r>
      <w:r w:rsidR="008072C5" w:rsidRPr="00771EE3">
        <w:rPr>
          <w:rStyle w:val="FootnoteReference"/>
          <w:rFonts w:cstheme="minorHAnsi"/>
          <w:color w:val="000000" w:themeColor="text1"/>
          <w:sz w:val="24"/>
          <w:szCs w:val="24"/>
          <w:lang w:val="en-US"/>
        </w:rPr>
        <w:t xml:space="preserve"> </w:t>
      </w:r>
      <w:r w:rsidR="008072C5" w:rsidRPr="00771EE3">
        <w:rPr>
          <w:rStyle w:val="FootnoteReference"/>
          <w:rFonts w:cstheme="minorHAnsi"/>
          <w:color w:val="000000" w:themeColor="text1"/>
          <w:sz w:val="24"/>
          <w:szCs w:val="24"/>
          <w:lang w:val="en-US"/>
        </w:rPr>
        <w:footnoteReference w:id="13"/>
      </w:r>
      <w:r w:rsidR="00815CF3" w:rsidRPr="00771EE3">
        <w:rPr>
          <w:rFonts w:cstheme="minorHAnsi"/>
          <w:color w:val="000000" w:themeColor="text1"/>
          <w:sz w:val="24"/>
          <w:szCs w:val="24"/>
          <w:lang w:val="en-US"/>
        </w:rPr>
        <w:t xml:space="preserve"> </w:t>
      </w:r>
      <w:r w:rsidRPr="00771EE3">
        <w:rPr>
          <w:rFonts w:cstheme="minorHAnsi"/>
          <w:color w:val="000000" w:themeColor="text1"/>
          <w:sz w:val="24"/>
          <w:szCs w:val="24"/>
          <w:lang w:val="en-US"/>
        </w:rPr>
        <w:t xml:space="preserve">Unfortunately, in practice, </w:t>
      </w:r>
      <w:r w:rsidR="00815CF3" w:rsidRPr="00620C76">
        <w:rPr>
          <w:rFonts w:cstheme="minorHAnsi"/>
          <w:b/>
          <w:bCs/>
          <w:color w:val="000000" w:themeColor="text1"/>
          <w:sz w:val="24"/>
          <w:szCs w:val="24"/>
          <w:lang w:val="en-US"/>
        </w:rPr>
        <w:t xml:space="preserve">healthcare service providers </w:t>
      </w:r>
      <w:r w:rsidRPr="00620C76">
        <w:rPr>
          <w:rFonts w:cstheme="minorHAnsi"/>
          <w:b/>
          <w:bCs/>
          <w:color w:val="000000" w:themeColor="text1"/>
          <w:sz w:val="24"/>
          <w:szCs w:val="24"/>
          <w:lang w:val="en-US"/>
        </w:rPr>
        <w:t xml:space="preserve">continue to </w:t>
      </w:r>
      <w:r w:rsidR="00815CF3" w:rsidRPr="00620C76">
        <w:rPr>
          <w:rFonts w:cstheme="minorHAnsi"/>
          <w:b/>
          <w:bCs/>
          <w:color w:val="000000" w:themeColor="text1"/>
          <w:sz w:val="24"/>
          <w:szCs w:val="24"/>
          <w:lang w:val="en-US"/>
        </w:rPr>
        <w:t xml:space="preserve">stigmatize </w:t>
      </w:r>
      <w:r w:rsidR="002A61E1" w:rsidRPr="00620C76">
        <w:rPr>
          <w:rFonts w:cstheme="minorHAnsi"/>
          <w:b/>
          <w:bCs/>
          <w:color w:val="000000" w:themeColor="text1"/>
          <w:sz w:val="24"/>
          <w:szCs w:val="24"/>
          <w:lang w:val="en-US"/>
        </w:rPr>
        <w:t>women with psychosocial disabilit</w:t>
      </w:r>
      <w:r w:rsidR="00D806AF" w:rsidRPr="00620C76">
        <w:rPr>
          <w:rFonts w:cstheme="minorHAnsi"/>
          <w:b/>
          <w:bCs/>
          <w:color w:val="000000" w:themeColor="text1"/>
          <w:sz w:val="24"/>
          <w:szCs w:val="24"/>
          <w:lang w:val="en-US"/>
        </w:rPr>
        <w:t>ies</w:t>
      </w:r>
      <w:r w:rsidRPr="00771EE3">
        <w:rPr>
          <w:rFonts w:cstheme="minorHAnsi"/>
          <w:color w:val="000000" w:themeColor="text1"/>
          <w:sz w:val="24"/>
          <w:szCs w:val="24"/>
          <w:lang w:val="en-US"/>
        </w:rPr>
        <w:t>, falling short from quality standards on their regard</w:t>
      </w:r>
      <w:r w:rsidR="002A61E1" w:rsidRPr="00771EE3">
        <w:rPr>
          <w:rFonts w:cstheme="minorHAnsi"/>
          <w:color w:val="000000" w:themeColor="text1"/>
          <w:sz w:val="24"/>
          <w:szCs w:val="24"/>
          <w:lang w:val="en-US"/>
        </w:rPr>
        <w:t>.</w:t>
      </w:r>
      <w:r w:rsidR="008072C5" w:rsidRPr="00771EE3">
        <w:rPr>
          <w:rStyle w:val="FootnoteReference"/>
          <w:rFonts w:cstheme="minorHAnsi"/>
          <w:sz w:val="24"/>
          <w:szCs w:val="24"/>
          <w:lang w:val="en-US"/>
        </w:rPr>
        <w:footnoteReference w:id="14"/>
      </w:r>
      <w:r w:rsidR="008072C5" w:rsidRPr="00771EE3">
        <w:rPr>
          <w:rFonts w:cstheme="minorHAnsi"/>
          <w:color w:val="FF0000"/>
          <w:sz w:val="24"/>
          <w:szCs w:val="24"/>
          <w:lang w:val="en-US"/>
        </w:rPr>
        <w:t xml:space="preserve"> </w:t>
      </w:r>
      <w:r w:rsidR="00544CF2" w:rsidRPr="00771EE3">
        <w:rPr>
          <w:rFonts w:cstheme="minorHAnsi"/>
          <w:color w:val="000000" w:themeColor="text1"/>
          <w:sz w:val="24"/>
          <w:szCs w:val="24"/>
          <w:lang w:val="en-US"/>
        </w:rPr>
        <w:t xml:space="preserve">In 2016, </w:t>
      </w:r>
      <w:hyperlink r:id="rId13" w:history="1">
        <w:r w:rsidR="00544CF2" w:rsidRPr="00771EE3">
          <w:rPr>
            <w:rStyle w:val="Hyperlink"/>
            <w:rFonts w:cstheme="minorHAnsi"/>
            <w:sz w:val="24"/>
            <w:szCs w:val="24"/>
            <w:lang w:val="en-US"/>
          </w:rPr>
          <w:t>the CRC Committee</w:t>
        </w:r>
      </w:hyperlink>
      <w:r w:rsidR="00544CF2" w:rsidRPr="00771EE3">
        <w:rPr>
          <w:rFonts w:cstheme="minorHAnsi"/>
          <w:color w:val="000000" w:themeColor="text1"/>
          <w:sz w:val="24"/>
          <w:szCs w:val="24"/>
          <w:lang w:val="en-US"/>
        </w:rPr>
        <w:t xml:space="preserve"> </w:t>
      </w:r>
      <w:r w:rsidRPr="00771EE3">
        <w:rPr>
          <w:rFonts w:cstheme="minorHAnsi"/>
          <w:color w:val="000000" w:themeColor="text1"/>
          <w:sz w:val="24"/>
          <w:szCs w:val="24"/>
          <w:lang w:val="en-US"/>
        </w:rPr>
        <w:t xml:space="preserve">was </w:t>
      </w:r>
      <w:r w:rsidR="00544CF2" w:rsidRPr="00771EE3">
        <w:rPr>
          <w:rFonts w:cstheme="minorHAnsi"/>
          <w:color w:val="000000" w:themeColor="text1"/>
          <w:sz w:val="24"/>
          <w:szCs w:val="24"/>
          <w:lang w:val="en-US"/>
        </w:rPr>
        <w:t xml:space="preserve">concerned that </w:t>
      </w:r>
      <w:r w:rsidR="00A71A10" w:rsidRPr="00771EE3">
        <w:rPr>
          <w:rFonts w:cstheme="minorHAnsi"/>
          <w:color w:val="000000" w:themeColor="text1"/>
          <w:sz w:val="24"/>
          <w:szCs w:val="24"/>
          <w:lang w:val="en-US"/>
        </w:rPr>
        <w:t>specialized medical services in the public health sector are limited for children (especially in rural areas), and a</w:t>
      </w:r>
      <w:r w:rsidR="00AD2DEA" w:rsidRPr="00771EE3">
        <w:rPr>
          <w:rFonts w:cstheme="minorHAnsi"/>
          <w:color w:val="000000" w:themeColor="text1"/>
          <w:sz w:val="24"/>
          <w:szCs w:val="24"/>
          <w:lang w:val="en-US"/>
        </w:rPr>
        <w:t>dolescents placed in mental health institutions togeth</w:t>
      </w:r>
      <w:r w:rsidR="00544CF2" w:rsidRPr="00771EE3">
        <w:rPr>
          <w:rFonts w:cstheme="minorHAnsi"/>
          <w:color w:val="000000" w:themeColor="text1"/>
          <w:sz w:val="24"/>
          <w:szCs w:val="24"/>
          <w:lang w:val="en-US"/>
        </w:rPr>
        <w:t>er with adults”</w:t>
      </w:r>
      <w:r w:rsidR="00A71A10" w:rsidRPr="00771EE3">
        <w:rPr>
          <w:rFonts w:cstheme="minorHAnsi"/>
          <w:color w:val="000000" w:themeColor="text1"/>
          <w:sz w:val="24"/>
          <w:szCs w:val="24"/>
          <w:lang w:val="en-US"/>
        </w:rPr>
        <w:t>.</w:t>
      </w:r>
      <w:r w:rsidR="00D16210" w:rsidRPr="00771EE3">
        <w:rPr>
          <w:rStyle w:val="FootnoteReference"/>
          <w:rFonts w:cstheme="minorHAnsi"/>
          <w:color w:val="000000" w:themeColor="text1"/>
          <w:sz w:val="24"/>
          <w:szCs w:val="24"/>
          <w:lang w:val="en-US"/>
        </w:rPr>
        <w:footnoteReference w:id="15"/>
      </w:r>
      <w:r w:rsidR="000F193D" w:rsidRPr="00771EE3">
        <w:rPr>
          <w:rFonts w:cstheme="minorHAnsi"/>
          <w:color w:val="000000" w:themeColor="text1"/>
          <w:sz w:val="24"/>
          <w:szCs w:val="24"/>
          <w:lang w:val="en-US"/>
        </w:rPr>
        <w:t xml:space="preserve"> Currently there have been attempts to address the accessibility of specialized medial services for persons with psychosocial disability but there is a shortage of specialists especially in rural areas. </w:t>
      </w:r>
    </w:p>
    <w:p w14:paraId="35D5D40A" w14:textId="77777777" w:rsidR="00A9496F" w:rsidRPr="00771EE3" w:rsidRDefault="00A9496F" w:rsidP="00007412">
      <w:pPr>
        <w:jc w:val="both"/>
        <w:rPr>
          <w:rFonts w:cstheme="minorHAnsi"/>
          <w:color w:val="000000" w:themeColor="text1"/>
          <w:sz w:val="24"/>
          <w:szCs w:val="24"/>
          <w:lang w:val="en-US"/>
        </w:rPr>
      </w:pPr>
    </w:p>
    <w:p w14:paraId="7EC67E8D" w14:textId="77777777" w:rsidR="00A65D34" w:rsidRPr="00771EE3" w:rsidRDefault="00A65D34" w:rsidP="00007412">
      <w:pPr>
        <w:spacing w:after="0" w:line="240" w:lineRule="auto"/>
        <w:jc w:val="both"/>
        <w:rPr>
          <w:rFonts w:cstheme="minorHAnsi"/>
          <w:b/>
          <w:color w:val="000000" w:themeColor="text1"/>
          <w:sz w:val="24"/>
          <w:szCs w:val="24"/>
          <w:u w:val="single"/>
          <w:lang w:val="en-US"/>
        </w:rPr>
      </w:pPr>
      <w:r w:rsidRPr="00771EE3">
        <w:rPr>
          <w:rFonts w:cstheme="minorHAnsi"/>
          <w:b/>
          <w:color w:val="000000" w:themeColor="text1"/>
          <w:sz w:val="24"/>
          <w:szCs w:val="24"/>
          <w:u w:val="single"/>
          <w:lang w:val="en-US"/>
        </w:rPr>
        <w:t xml:space="preserve">Proposed recommendations </w:t>
      </w:r>
    </w:p>
    <w:p w14:paraId="1FF1ECBF" w14:textId="77777777" w:rsidR="0092209B" w:rsidRPr="00771EE3" w:rsidRDefault="0092209B" w:rsidP="00007412">
      <w:pPr>
        <w:spacing w:after="0" w:line="240" w:lineRule="auto"/>
        <w:jc w:val="both"/>
        <w:rPr>
          <w:rFonts w:cstheme="minorHAnsi"/>
          <w:b/>
          <w:color w:val="000000" w:themeColor="text1"/>
          <w:sz w:val="24"/>
          <w:szCs w:val="24"/>
          <w:u w:val="single"/>
          <w:lang w:val="en-US"/>
        </w:rPr>
      </w:pPr>
    </w:p>
    <w:p w14:paraId="7EF54ABA" w14:textId="4D1751F7" w:rsidR="001719AD" w:rsidRPr="00771EE3" w:rsidRDefault="007963D8" w:rsidP="00007412">
      <w:pPr>
        <w:jc w:val="both"/>
        <w:rPr>
          <w:rFonts w:cstheme="minorHAnsi"/>
          <w:color w:val="000000" w:themeColor="text1"/>
          <w:sz w:val="24"/>
          <w:szCs w:val="24"/>
          <w:lang w:val="en-US"/>
        </w:rPr>
      </w:pPr>
      <w:r w:rsidRPr="00771EE3">
        <w:rPr>
          <w:rFonts w:cstheme="minorHAnsi"/>
          <w:color w:val="000000" w:themeColor="text1"/>
          <w:sz w:val="24"/>
          <w:szCs w:val="24"/>
          <w:lang w:val="en-US"/>
        </w:rPr>
        <w:t xml:space="preserve">SUSTENTO encourages the CESCR Committee </w:t>
      </w:r>
      <w:r w:rsidR="001719AD" w:rsidRPr="00771EE3">
        <w:rPr>
          <w:rFonts w:cstheme="minorHAnsi"/>
          <w:color w:val="000000" w:themeColor="text1"/>
          <w:sz w:val="24"/>
          <w:szCs w:val="24"/>
          <w:lang w:val="en-US"/>
        </w:rPr>
        <w:t>to request the State</w:t>
      </w:r>
    </w:p>
    <w:p w14:paraId="396E9542" w14:textId="71201BB9" w:rsidR="005F6BFD" w:rsidRPr="00771EE3" w:rsidRDefault="000F193D" w:rsidP="000438DE">
      <w:pPr>
        <w:pStyle w:val="ListParagraph"/>
        <w:numPr>
          <w:ilvl w:val="0"/>
          <w:numId w:val="5"/>
        </w:numPr>
        <w:jc w:val="both"/>
        <w:rPr>
          <w:rFonts w:cstheme="minorHAnsi"/>
          <w:color w:val="000000" w:themeColor="text1"/>
          <w:sz w:val="24"/>
          <w:szCs w:val="24"/>
          <w:lang w:val="en-US"/>
        </w:rPr>
      </w:pPr>
      <w:r w:rsidRPr="00771EE3">
        <w:rPr>
          <w:rFonts w:cstheme="minorHAnsi"/>
          <w:color w:val="000000" w:themeColor="text1"/>
          <w:sz w:val="24"/>
          <w:szCs w:val="24"/>
          <w:lang w:val="en-US"/>
        </w:rPr>
        <w:t>t</w:t>
      </w:r>
      <w:r w:rsidR="005F6BFD" w:rsidRPr="00771EE3">
        <w:rPr>
          <w:rFonts w:cstheme="minorHAnsi"/>
          <w:color w:val="000000" w:themeColor="text1"/>
          <w:sz w:val="24"/>
          <w:szCs w:val="24"/>
          <w:lang w:val="en-US"/>
        </w:rPr>
        <w:t>o increase the availability of accessible health services for persons with disabilities</w:t>
      </w:r>
      <w:r w:rsidR="000438DE" w:rsidRPr="00771EE3">
        <w:rPr>
          <w:rFonts w:cstheme="minorHAnsi"/>
          <w:color w:val="000000" w:themeColor="text1"/>
          <w:sz w:val="24"/>
          <w:szCs w:val="24"/>
          <w:lang w:val="en-US"/>
        </w:rPr>
        <w:t xml:space="preserve"> and the affordability of medication for them</w:t>
      </w:r>
      <w:r w:rsidR="005F6BFD" w:rsidRPr="00771EE3">
        <w:rPr>
          <w:rFonts w:cstheme="minorHAnsi"/>
          <w:color w:val="000000" w:themeColor="text1"/>
          <w:sz w:val="24"/>
          <w:szCs w:val="24"/>
          <w:lang w:val="en-US"/>
        </w:rPr>
        <w:t>, including notably sexual and reproductive health care services</w:t>
      </w:r>
      <w:r w:rsidR="000438DE" w:rsidRPr="00771EE3">
        <w:rPr>
          <w:rFonts w:cstheme="minorHAnsi"/>
          <w:color w:val="000000" w:themeColor="text1"/>
          <w:sz w:val="24"/>
          <w:szCs w:val="24"/>
          <w:lang w:val="en-US"/>
        </w:rPr>
        <w:t xml:space="preserve"> and related medication; throughout the State´s </w:t>
      </w:r>
      <w:r w:rsidR="00B15223" w:rsidRPr="00771EE3">
        <w:rPr>
          <w:rFonts w:cstheme="minorHAnsi"/>
          <w:color w:val="000000" w:themeColor="text1"/>
          <w:sz w:val="24"/>
          <w:szCs w:val="24"/>
          <w:lang w:val="en-US"/>
        </w:rPr>
        <w:t>territory.</w:t>
      </w:r>
    </w:p>
    <w:p w14:paraId="637ED86F" w14:textId="405D2A20" w:rsidR="0092209B" w:rsidRPr="00771EE3" w:rsidRDefault="0092209B" w:rsidP="001719AD">
      <w:pPr>
        <w:pStyle w:val="ListParagraph"/>
        <w:numPr>
          <w:ilvl w:val="0"/>
          <w:numId w:val="5"/>
        </w:numPr>
        <w:jc w:val="both"/>
        <w:rPr>
          <w:rFonts w:cstheme="minorHAnsi"/>
          <w:color w:val="000000" w:themeColor="text1"/>
          <w:sz w:val="24"/>
          <w:szCs w:val="24"/>
          <w:lang w:val="en-US"/>
        </w:rPr>
      </w:pPr>
      <w:r w:rsidRPr="00771EE3">
        <w:rPr>
          <w:rFonts w:cstheme="minorHAnsi"/>
          <w:color w:val="000000" w:themeColor="text1"/>
          <w:sz w:val="24"/>
          <w:szCs w:val="24"/>
          <w:lang w:val="en-US"/>
        </w:rPr>
        <w:t xml:space="preserve">to conduct awareness-raising campaigns targeting health service providers for reduction of the stigmatization of and prejudice against </w:t>
      </w:r>
      <w:r w:rsidR="005F6BFD" w:rsidRPr="00771EE3">
        <w:rPr>
          <w:rFonts w:cstheme="minorHAnsi"/>
          <w:color w:val="000000" w:themeColor="text1"/>
          <w:sz w:val="24"/>
          <w:szCs w:val="24"/>
          <w:lang w:val="en-US"/>
        </w:rPr>
        <w:t>patients</w:t>
      </w:r>
      <w:r w:rsidRPr="00771EE3">
        <w:rPr>
          <w:rFonts w:cstheme="minorHAnsi"/>
          <w:color w:val="000000" w:themeColor="text1"/>
          <w:sz w:val="24"/>
          <w:szCs w:val="24"/>
          <w:lang w:val="en-US"/>
        </w:rPr>
        <w:t xml:space="preserve"> with disabilities, especially women with disabilities. </w:t>
      </w:r>
    </w:p>
    <w:p w14:paraId="5125D7F4" w14:textId="5D83242B" w:rsidR="000F193D" w:rsidRPr="00771EE3" w:rsidRDefault="000F193D" w:rsidP="001719AD">
      <w:pPr>
        <w:pStyle w:val="ListParagraph"/>
        <w:numPr>
          <w:ilvl w:val="0"/>
          <w:numId w:val="5"/>
        </w:numPr>
        <w:jc w:val="both"/>
        <w:rPr>
          <w:rFonts w:cstheme="minorHAnsi"/>
          <w:color w:val="000000" w:themeColor="text1"/>
          <w:sz w:val="24"/>
          <w:szCs w:val="24"/>
          <w:lang w:val="en-US"/>
        </w:rPr>
      </w:pPr>
      <w:r w:rsidRPr="00771EE3">
        <w:rPr>
          <w:rFonts w:cstheme="minorHAnsi"/>
          <w:color w:val="000000" w:themeColor="text1"/>
          <w:sz w:val="24"/>
          <w:szCs w:val="24"/>
          <w:lang w:val="en-US"/>
        </w:rPr>
        <w:t xml:space="preserve">motivate specialized health care service providers (for example, </w:t>
      </w:r>
      <w:r w:rsidRPr="00771EE3">
        <w:rPr>
          <w:rStyle w:val="jlqj4b"/>
          <w:rFonts w:cstheme="minorHAnsi"/>
          <w:sz w:val="24"/>
          <w:szCs w:val="24"/>
          <w:lang w:val="en"/>
        </w:rPr>
        <w:t xml:space="preserve">psychiatrist) to offer their services in rural areas, for example with financial incentives. </w:t>
      </w:r>
    </w:p>
    <w:p w14:paraId="1441FAE9" w14:textId="77777777" w:rsidR="006353F5" w:rsidRPr="00771EE3" w:rsidRDefault="006353F5" w:rsidP="00007412">
      <w:pPr>
        <w:spacing w:after="0" w:line="240" w:lineRule="auto"/>
        <w:jc w:val="both"/>
        <w:rPr>
          <w:rFonts w:cstheme="minorHAnsi"/>
          <w:color w:val="000000" w:themeColor="text1"/>
          <w:sz w:val="24"/>
          <w:szCs w:val="24"/>
          <w:lang w:val="en-US"/>
        </w:rPr>
      </w:pPr>
    </w:p>
    <w:p w14:paraId="4243754A" w14:textId="0DB15237" w:rsidR="009E2504" w:rsidRPr="00771EE3" w:rsidRDefault="006353F5" w:rsidP="00007412">
      <w:pPr>
        <w:pStyle w:val="ListParagraph"/>
        <w:numPr>
          <w:ilvl w:val="0"/>
          <w:numId w:val="3"/>
        </w:numPr>
        <w:spacing w:after="0" w:line="240" w:lineRule="auto"/>
        <w:jc w:val="both"/>
        <w:rPr>
          <w:rFonts w:cstheme="minorHAnsi"/>
          <w:b/>
          <w:sz w:val="24"/>
          <w:szCs w:val="24"/>
          <w:lang w:val="en-GB"/>
        </w:rPr>
      </w:pPr>
      <w:r w:rsidRPr="00771EE3">
        <w:rPr>
          <w:rFonts w:cstheme="minorHAnsi"/>
          <w:b/>
          <w:sz w:val="24"/>
          <w:szCs w:val="24"/>
          <w:lang w:val="en-GB"/>
        </w:rPr>
        <w:t>ACCESS TO INCLUSIVE EDUCATION (Art. 13 ICESCR / Art. 24 CRPD)</w:t>
      </w:r>
      <w:r w:rsidR="00AD4BF5" w:rsidRPr="00771EE3">
        <w:rPr>
          <w:rFonts w:cstheme="minorHAnsi"/>
          <w:b/>
          <w:sz w:val="24"/>
          <w:szCs w:val="24"/>
          <w:lang w:val="en-GB"/>
        </w:rPr>
        <w:t xml:space="preserve"> AND SOCIAL INCLUSION OF PERSONS WITH DISABILITIES</w:t>
      </w:r>
    </w:p>
    <w:p w14:paraId="44D215C2" w14:textId="77777777" w:rsidR="00C9379A" w:rsidRPr="00771EE3" w:rsidRDefault="00C9379A" w:rsidP="00007412">
      <w:pPr>
        <w:spacing w:after="0"/>
        <w:jc w:val="both"/>
        <w:rPr>
          <w:rFonts w:cstheme="minorHAnsi"/>
          <w:sz w:val="24"/>
          <w:szCs w:val="24"/>
          <w:lang w:val="en-GB"/>
        </w:rPr>
      </w:pPr>
    </w:p>
    <w:p w14:paraId="3F574B03" w14:textId="15E80A1D" w:rsidR="00460539" w:rsidRPr="00771EE3" w:rsidRDefault="00C9379A" w:rsidP="00460539">
      <w:pPr>
        <w:spacing w:after="0"/>
        <w:jc w:val="both"/>
        <w:rPr>
          <w:rFonts w:cstheme="minorHAnsi"/>
          <w:sz w:val="24"/>
          <w:szCs w:val="24"/>
          <w:lang w:val="en-GB"/>
        </w:rPr>
      </w:pPr>
      <w:r w:rsidRPr="00771EE3">
        <w:rPr>
          <w:rFonts w:cstheme="minorHAnsi"/>
          <w:color w:val="000000" w:themeColor="text1"/>
          <w:sz w:val="24"/>
          <w:szCs w:val="24"/>
          <w:lang w:val="en-US"/>
        </w:rPr>
        <w:t xml:space="preserve">Education legislation </w:t>
      </w:r>
      <w:r w:rsidR="007258E4" w:rsidRPr="00620C76">
        <w:rPr>
          <w:rFonts w:cstheme="minorHAnsi"/>
          <w:b/>
          <w:bCs/>
          <w:color w:val="000000" w:themeColor="text1"/>
          <w:sz w:val="24"/>
          <w:szCs w:val="24"/>
          <w:lang w:val="en-US"/>
        </w:rPr>
        <w:t>does</w:t>
      </w:r>
      <w:r w:rsidR="00B252C8">
        <w:rPr>
          <w:rFonts w:cstheme="minorHAnsi"/>
          <w:color w:val="000000" w:themeColor="text1"/>
          <w:sz w:val="24"/>
          <w:szCs w:val="24"/>
          <w:lang w:val="en-US"/>
        </w:rPr>
        <w:t xml:space="preserve"> </w:t>
      </w:r>
      <w:r w:rsidR="00B252C8" w:rsidRPr="00620C76">
        <w:rPr>
          <w:rFonts w:cstheme="minorHAnsi"/>
          <w:b/>
          <w:bCs/>
          <w:color w:val="000000" w:themeColor="text1"/>
          <w:sz w:val="24"/>
          <w:szCs w:val="24"/>
          <w:lang w:val="en-US"/>
        </w:rPr>
        <w:t>not</w:t>
      </w:r>
      <w:r w:rsidR="007258E4" w:rsidRPr="00620C76">
        <w:rPr>
          <w:rFonts w:cstheme="minorHAnsi"/>
          <w:b/>
          <w:bCs/>
          <w:color w:val="000000" w:themeColor="text1"/>
          <w:sz w:val="24"/>
          <w:szCs w:val="24"/>
          <w:lang w:val="en-US"/>
        </w:rPr>
        <w:t xml:space="preserve"> reflect the concept of inclusive education</w:t>
      </w:r>
      <w:r w:rsidR="007258E4" w:rsidRPr="00771EE3">
        <w:rPr>
          <w:rFonts w:cstheme="minorHAnsi"/>
          <w:color w:val="000000" w:themeColor="text1"/>
          <w:sz w:val="24"/>
          <w:szCs w:val="24"/>
          <w:lang w:val="en-US"/>
        </w:rPr>
        <w:t xml:space="preserve"> in line with international human rights law. Instead, it </w:t>
      </w:r>
      <w:r w:rsidRPr="00771EE3">
        <w:rPr>
          <w:rFonts w:cstheme="minorHAnsi"/>
          <w:color w:val="000000" w:themeColor="text1"/>
          <w:sz w:val="24"/>
          <w:szCs w:val="24"/>
          <w:lang w:val="en-US"/>
        </w:rPr>
        <w:t xml:space="preserve">continues </w:t>
      </w:r>
      <w:r w:rsidR="007258E4" w:rsidRPr="00771EE3">
        <w:rPr>
          <w:rFonts w:cstheme="minorHAnsi"/>
          <w:color w:val="000000" w:themeColor="text1"/>
          <w:sz w:val="24"/>
          <w:szCs w:val="24"/>
          <w:lang w:val="en-US"/>
        </w:rPr>
        <w:t xml:space="preserve">to </w:t>
      </w:r>
      <w:r w:rsidRPr="00771EE3">
        <w:rPr>
          <w:rFonts w:cstheme="minorHAnsi"/>
          <w:color w:val="000000" w:themeColor="text1"/>
          <w:sz w:val="24"/>
          <w:szCs w:val="24"/>
          <w:lang w:val="en-US"/>
        </w:rPr>
        <w:t xml:space="preserve">promote an </w:t>
      </w:r>
      <w:r w:rsidR="000F193D" w:rsidRPr="00771EE3">
        <w:rPr>
          <w:rFonts w:cstheme="minorHAnsi"/>
          <w:color w:val="000000" w:themeColor="text1"/>
          <w:sz w:val="24"/>
          <w:szCs w:val="24"/>
          <w:lang w:val="en-US"/>
        </w:rPr>
        <w:t>outdated</w:t>
      </w:r>
      <w:r w:rsidRPr="00771EE3">
        <w:rPr>
          <w:rFonts w:cstheme="minorHAnsi"/>
          <w:color w:val="000000" w:themeColor="text1"/>
          <w:sz w:val="24"/>
          <w:szCs w:val="24"/>
          <w:lang w:val="en-US"/>
        </w:rPr>
        <w:t xml:space="preserve"> medical approach to disability</w:t>
      </w:r>
      <w:r w:rsidR="007258E4" w:rsidRPr="00771EE3">
        <w:rPr>
          <w:rFonts w:cstheme="minorHAnsi"/>
          <w:color w:val="000000" w:themeColor="text1"/>
          <w:sz w:val="24"/>
          <w:szCs w:val="24"/>
          <w:lang w:val="en-US"/>
        </w:rPr>
        <w:t>, that leads to education in special schools, special classes and/or under the superseded model of integration</w:t>
      </w:r>
      <w:r w:rsidRPr="00771EE3">
        <w:rPr>
          <w:rFonts w:cstheme="minorHAnsi"/>
          <w:color w:val="000000" w:themeColor="text1"/>
          <w:sz w:val="24"/>
          <w:szCs w:val="24"/>
          <w:lang w:val="en-US"/>
        </w:rPr>
        <w:t xml:space="preserve">. </w:t>
      </w:r>
      <w:hyperlink r:id="rId14" w:history="1">
        <w:r w:rsidRPr="00771EE3">
          <w:rPr>
            <w:rStyle w:val="Hyperlink"/>
            <w:rFonts w:cstheme="minorHAnsi"/>
            <w:sz w:val="24"/>
            <w:szCs w:val="24"/>
            <w:lang w:val="en-US"/>
          </w:rPr>
          <w:t>Article 51</w:t>
        </w:r>
      </w:hyperlink>
      <w:r w:rsidRPr="00771EE3">
        <w:rPr>
          <w:rFonts w:cstheme="minorHAnsi"/>
          <w:color w:val="000000" w:themeColor="text1"/>
          <w:sz w:val="24"/>
          <w:szCs w:val="24"/>
          <w:lang w:val="en-US"/>
        </w:rPr>
        <w:t xml:space="preserve"> of </w:t>
      </w:r>
      <w:hyperlink r:id="rId15" w:history="1">
        <w:r w:rsidRPr="00771EE3">
          <w:rPr>
            <w:rStyle w:val="Hyperlink"/>
            <w:rFonts w:cstheme="minorHAnsi"/>
            <w:sz w:val="24"/>
            <w:szCs w:val="24"/>
            <w:lang w:val="en-US"/>
          </w:rPr>
          <w:t>the General Education Law</w:t>
        </w:r>
      </w:hyperlink>
      <w:r w:rsidRPr="00771EE3">
        <w:rPr>
          <w:rFonts w:cstheme="minorHAnsi"/>
          <w:color w:val="000000" w:themeColor="text1"/>
          <w:sz w:val="24"/>
          <w:szCs w:val="24"/>
          <w:lang w:val="en-US"/>
        </w:rPr>
        <w:t xml:space="preserve"> legitimizes the segregation of children with disabilities </w:t>
      </w:r>
      <w:r w:rsidR="007258E4" w:rsidRPr="00771EE3">
        <w:rPr>
          <w:rFonts w:cstheme="minorHAnsi"/>
          <w:color w:val="000000" w:themeColor="text1"/>
          <w:sz w:val="24"/>
          <w:szCs w:val="24"/>
          <w:lang w:val="en-US"/>
        </w:rPr>
        <w:t xml:space="preserve">(“special needs”, according to the </w:t>
      </w:r>
      <w:r w:rsidR="00136FA6" w:rsidRPr="00771EE3">
        <w:rPr>
          <w:rFonts w:cstheme="minorHAnsi"/>
          <w:color w:val="000000" w:themeColor="text1"/>
          <w:sz w:val="24"/>
          <w:szCs w:val="24"/>
          <w:lang w:val="en-US"/>
        </w:rPr>
        <w:t>legislation text</w:t>
      </w:r>
      <w:r w:rsidR="007258E4" w:rsidRPr="00771EE3">
        <w:rPr>
          <w:rFonts w:cstheme="minorHAnsi"/>
          <w:color w:val="000000" w:themeColor="text1"/>
          <w:sz w:val="24"/>
          <w:szCs w:val="24"/>
          <w:lang w:val="en-US"/>
        </w:rPr>
        <w:t xml:space="preserve">) </w:t>
      </w:r>
      <w:r w:rsidRPr="00771EE3">
        <w:rPr>
          <w:rFonts w:cstheme="minorHAnsi"/>
          <w:color w:val="000000" w:themeColor="text1"/>
          <w:sz w:val="24"/>
          <w:szCs w:val="24"/>
          <w:lang w:val="en-US"/>
        </w:rPr>
        <w:t>in special schools.</w:t>
      </w:r>
      <w:r w:rsidRPr="00771EE3">
        <w:rPr>
          <w:rStyle w:val="FootnoteReference"/>
          <w:rFonts w:cstheme="minorHAnsi"/>
          <w:color w:val="000000" w:themeColor="text1"/>
          <w:sz w:val="24"/>
          <w:szCs w:val="24"/>
          <w:lang w:val="en-US"/>
        </w:rPr>
        <w:footnoteReference w:id="16"/>
      </w:r>
      <w:r w:rsidRPr="00771EE3">
        <w:rPr>
          <w:rFonts w:cstheme="minorHAnsi"/>
          <w:color w:val="000000" w:themeColor="text1"/>
          <w:sz w:val="24"/>
          <w:szCs w:val="24"/>
          <w:lang w:val="en-US"/>
        </w:rPr>
        <w:t xml:space="preserve"> According to </w:t>
      </w:r>
      <w:hyperlink r:id="rId16" w:history="1">
        <w:r w:rsidRPr="00771EE3">
          <w:rPr>
            <w:rStyle w:val="Hyperlink"/>
            <w:rFonts w:cstheme="minorHAnsi"/>
            <w:sz w:val="24"/>
            <w:szCs w:val="24"/>
            <w:lang w:val="en-US"/>
          </w:rPr>
          <w:t>article 50</w:t>
        </w:r>
      </w:hyperlink>
      <w:r w:rsidRPr="00771EE3">
        <w:rPr>
          <w:rFonts w:cstheme="minorHAnsi"/>
          <w:color w:val="000000" w:themeColor="text1"/>
          <w:sz w:val="24"/>
          <w:szCs w:val="24"/>
          <w:lang w:val="en-US"/>
        </w:rPr>
        <w:t xml:space="preserve">, </w:t>
      </w:r>
      <w:r w:rsidR="007258E4" w:rsidRPr="00771EE3">
        <w:rPr>
          <w:rFonts w:cstheme="minorHAnsi"/>
          <w:color w:val="000000" w:themeColor="text1"/>
          <w:sz w:val="24"/>
          <w:szCs w:val="24"/>
          <w:lang w:val="en-US"/>
        </w:rPr>
        <w:t>a</w:t>
      </w:r>
      <w:r w:rsidRPr="00771EE3">
        <w:rPr>
          <w:rFonts w:cstheme="minorHAnsi"/>
          <w:color w:val="000000" w:themeColor="text1"/>
          <w:sz w:val="24"/>
          <w:szCs w:val="24"/>
          <w:lang w:val="en-US"/>
        </w:rPr>
        <w:t xml:space="preserve"> pedagogical and medical commission makes the decision about educational programs of these children depending on </w:t>
      </w:r>
      <w:r w:rsidR="00136FA6" w:rsidRPr="00771EE3">
        <w:rPr>
          <w:rFonts w:cstheme="minorHAnsi"/>
          <w:color w:val="000000" w:themeColor="text1"/>
          <w:sz w:val="24"/>
          <w:szCs w:val="24"/>
          <w:lang w:val="en-US"/>
        </w:rPr>
        <w:t xml:space="preserve">their </w:t>
      </w:r>
      <w:r w:rsidRPr="00771EE3">
        <w:rPr>
          <w:rFonts w:cstheme="minorHAnsi"/>
          <w:color w:val="000000" w:themeColor="text1"/>
          <w:sz w:val="24"/>
          <w:szCs w:val="24"/>
          <w:lang w:val="en-US"/>
        </w:rPr>
        <w:t xml:space="preserve"> impairment, their abilities and health conditions.</w:t>
      </w:r>
      <w:r w:rsidRPr="00771EE3">
        <w:rPr>
          <w:rStyle w:val="FootnoteReference"/>
          <w:rFonts w:cstheme="minorHAnsi"/>
          <w:color w:val="000000" w:themeColor="text1"/>
          <w:sz w:val="24"/>
          <w:szCs w:val="24"/>
          <w:lang w:val="en-US"/>
        </w:rPr>
        <w:footnoteReference w:id="17"/>
      </w:r>
      <w:r w:rsidRPr="00771EE3">
        <w:rPr>
          <w:rFonts w:cstheme="minorHAnsi"/>
          <w:color w:val="000000" w:themeColor="text1"/>
          <w:sz w:val="24"/>
          <w:szCs w:val="24"/>
          <w:lang w:val="en-US"/>
        </w:rPr>
        <w:t xml:space="preserve"> </w:t>
      </w:r>
    </w:p>
    <w:p w14:paraId="6D4F2993" w14:textId="77777777" w:rsidR="00460539" w:rsidRPr="00771EE3" w:rsidRDefault="00460539" w:rsidP="00136FA6">
      <w:pPr>
        <w:spacing w:after="0"/>
        <w:jc w:val="both"/>
        <w:rPr>
          <w:rFonts w:cstheme="minorHAnsi"/>
          <w:color w:val="000000" w:themeColor="text1"/>
          <w:sz w:val="24"/>
          <w:szCs w:val="24"/>
          <w:lang w:val="en-US"/>
        </w:rPr>
      </w:pPr>
    </w:p>
    <w:p w14:paraId="02F39B0A" w14:textId="6752FFFA" w:rsidR="0061563A" w:rsidRPr="00771EE3" w:rsidRDefault="00460539" w:rsidP="005F6E30">
      <w:pPr>
        <w:jc w:val="both"/>
        <w:rPr>
          <w:rFonts w:cstheme="minorHAnsi"/>
          <w:color w:val="000000" w:themeColor="text1"/>
          <w:sz w:val="24"/>
          <w:szCs w:val="24"/>
          <w:lang w:val="en-US"/>
        </w:rPr>
      </w:pPr>
      <w:r w:rsidRPr="00771EE3">
        <w:rPr>
          <w:rFonts w:cstheme="minorHAnsi"/>
          <w:sz w:val="24"/>
          <w:szCs w:val="24"/>
          <w:lang w:val="en-GB"/>
        </w:rPr>
        <w:t xml:space="preserve">Indeed, </w:t>
      </w:r>
      <w:r w:rsidR="00136FA6" w:rsidRPr="00771EE3">
        <w:rPr>
          <w:rFonts w:cstheme="minorHAnsi"/>
          <w:sz w:val="24"/>
          <w:szCs w:val="24"/>
          <w:lang w:val="en-GB"/>
        </w:rPr>
        <w:t xml:space="preserve">the </w:t>
      </w:r>
      <w:r w:rsidRPr="00771EE3">
        <w:rPr>
          <w:rFonts w:cstheme="minorHAnsi"/>
          <w:color w:val="000000" w:themeColor="text1"/>
          <w:sz w:val="24"/>
          <w:szCs w:val="24"/>
          <w:lang w:val="en-US"/>
        </w:rPr>
        <w:t>m</w:t>
      </w:r>
      <w:r w:rsidR="009E2504" w:rsidRPr="00771EE3">
        <w:rPr>
          <w:rFonts w:cstheme="minorHAnsi"/>
          <w:color w:val="000000" w:themeColor="text1"/>
          <w:sz w:val="24"/>
          <w:szCs w:val="24"/>
          <w:lang w:val="en-US"/>
        </w:rPr>
        <w:t xml:space="preserve">ainstream educational system fails to create inclusive school environment for </w:t>
      </w:r>
      <w:r w:rsidR="00136FA6" w:rsidRPr="00771EE3">
        <w:rPr>
          <w:rFonts w:cstheme="minorHAnsi"/>
          <w:color w:val="000000" w:themeColor="text1"/>
          <w:sz w:val="24"/>
          <w:szCs w:val="24"/>
          <w:lang w:val="en-US"/>
        </w:rPr>
        <w:t xml:space="preserve">all </w:t>
      </w:r>
      <w:r w:rsidR="009E2504" w:rsidRPr="00771EE3">
        <w:rPr>
          <w:rFonts w:cstheme="minorHAnsi"/>
          <w:color w:val="000000" w:themeColor="text1"/>
          <w:sz w:val="24"/>
          <w:szCs w:val="24"/>
          <w:lang w:val="en-US"/>
        </w:rPr>
        <w:t>children with</w:t>
      </w:r>
      <w:r w:rsidR="00337302" w:rsidRPr="00771EE3">
        <w:rPr>
          <w:rFonts w:cstheme="minorHAnsi"/>
          <w:color w:val="000000" w:themeColor="text1"/>
          <w:sz w:val="24"/>
          <w:szCs w:val="24"/>
          <w:lang w:val="en-US"/>
        </w:rPr>
        <w:t xml:space="preserve"> disabilities</w:t>
      </w:r>
      <w:r w:rsidR="009E2504" w:rsidRPr="00771EE3">
        <w:rPr>
          <w:rFonts w:cstheme="minorHAnsi"/>
          <w:color w:val="000000" w:themeColor="text1"/>
          <w:sz w:val="24"/>
          <w:szCs w:val="24"/>
          <w:lang w:val="en-US"/>
        </w:rPr>
        <w:t>.</w:t>
      </w:r>
      <w:r w:rsidR="00C10504" w:rsidRPr="00771EE3">
        <w:rPr>
          <w:rFonts w:cstheme="minorHAnsi"/>
          <w:color w:val="000000" w:themeColor="text1"/>
          <w:sz w:val="24"/>
          <w:szCs w:val="24"/>
          <w:lang w:val="en-US"/>
        </w:rPr>
        <w:t xml:space="preserve"> The mainstream schools do not provide </w:t>
      </w:r>
      <w:r w:rsidR="00136FA6" w:rsidRPr="00771EE3">
        <w:rPr>
          <w:rFonts w:cstheme="minorHAnsi"/>
          <w:color w:val="000000" w:themeColor="text1"/>
          <w:sz w:val="24"/>
          <w:szCs w:val="24"/>
          <w:lang w:val="en-US"/>
        </w:rPr>
        <w:t xml:space="preserve">with </w:t>
      </w:r>
      <w:r w:rsidR="00C10504" w:rsidRPr="00771EE3">
        <w:rPr>
          <w:rFonts w:cstheme="minorHAnsi"/>
          <w:color w:val="000000" w:themeColor="text1"/>
          <w:sz w:val="24"/>
          <w:szCs w:val="24"/>
          <w:lang w:val="en-US"/>
        </w:rPr>
        <w:t xml:space="preserve">adequate support and reasonable accommodation including sign language, easy-to-read </w:t>
      </w:r>
      <w:r w:rsidR="00136FA6" w:rsidRPr="00771EE3">
        <w:rPr>
          <w:rFonts w:cstheme="minorHAnsi"/>
          <w:color w:val="000000" w:themeColor="text1"/>
          <w:sz w:val="24"/>
          <w:szCs w:val="24"/>
          <w:lang w:val="en-US"/>
        </w:rPr>
        <w:t>format,</w:t>
      </w:r>
      <w:r w:rsidR="00C10504" w:rsidRPr="00771EE3">
        <w:rPr>
          <w:rFonts w:cstheme="minorHAnsi"/>
          <w:color w:val="000000" w:themeColor="text1"/>
          <w:sz w:val="24"/>
          <w:szCs w:val="24"/>
          <w:lang w:val="en-US"/>
        </w:rPr>
        <w:t xml:space="preserve"> etc.</w:t>
      </w:r>
      <w:r w:rsidR="005F6E30" w:rsidRPr="00771EE3">
        <w:rPr>
          <w:rFonts w:cstheme="minorHAnsi"/>
          <w:color w:val="000000" w:themeColor="text1"/>
          <w:sz w:val="24"/>
          <w:szCs w:val="24"/>
          <w:lang w:val="en-US"/>
        </w:rPr>
        <w:t xml:space="preserve"> </w:t>
      </w:r>
      <w:r w:rsidR="0061563A" w:rsidRPr="00771EE3">
        <w:rPr>
          <w:rFonts w:cstheme="minorHAnsi"/>
          <w:color w:val="000000" w:themeColor="text1"/>
          <w:sz w:val="24"/>
          <w:szCs w:val="24"/>
          <w:lang w:val="en-US"/>
        </w:rPr>
        <w:t xml:space="preserve">Currently teachers are responsible for preparing accessible study materials and ensuring inclusive study environment in overcrowded classrooms (30 + students). They do not receive any incentives and support, for example, teaching assistants, which severely impedes the realization of inclusive education.  </w:t>
      </w:r>
    </w:p>
    <w:p w14:paraId="4796866C" w14:textId="2A3640C4" w:rsidR="0061563A" w:rsidRPr="00771EE3" w:rsidRDefault="005F6E30" w:rsidP="005F6E30">
      <w:pPr>
        <w:jc w:val="both"/>
        <w:rPr>
          <w:rFonts w:cstheme="minorHAnsi"/>
          <w:color w:val="000000" w:themeColor="text1"/>
          <w:sz w:val="24"/>
          <w:szCs w:val="24"/>
          <w:lang w:val="en-US"/>
        </w:rPr>
      </w:pPr>
      <w:r w:rsidRPr="00771EE3">
        <w:rPr>
          <w:rFonts w:cstheme="minorHAnsi"/>
          <w:color w:val="000000" w:themeColor="text1"/>
          <w:sz w:val="24"/>
          <w:szCs w:val="24"/>
          <w:lang w:val="en-US"/>
        </w:rPr>
        <w:t>In this regar</w:t>
      </w:r>
      <w:r w:rsidR="00136FA6" w:rsidRPr="00771EE3">
        <w:rPr>
          <w:rFonts w:cstheme="minorHAnsi"/>
          <w:color w:val="000000" w:themeColor="text1"/>
          <w:sz w:val="24"/>
          <w:szCs w:val="24"/>
          <w:lang w:val="en-US"/>
        </w:rPr>
        <w:t>d</w:t>
      </w:r>
      <w:r w:rsidRPr="00771EE3">
        <w:rPr>
          <w:rFonts w:cstheme="minorHAnsi"/>
          <w:color w:val="000000" w:themeColor="text1"/>
          <w:sz w:val="24"/>
          <w:szCs w:val="24"/>
          <w:lang w:val="en-US"/>
        </w:rPr>
        <w:t xml:space="preserve">, in 2017, </w:t>
      </w:r>
      <w:hyperlink r:id="rId17" w:history="1">
        <w:r w:rsidRPr="00771EE3">
          <w:rPr>
            <w:rStyle w:val="Hyperlink"/>
            <w:rFonts w:cstheme="minorHAnsi"/>
            <w:sz w:val="24"/>
            <w:szCs w:val="24"/>
            <w:lang w:val="en-US"/>
          </w:rPr>
          <w:t>the CRPD Committee</w:t>
        </w:r>
      </w:hyperlink>
      <w:r w:rsidRPr="00771EE3">
        <w:rPr>
          <w:rFonts w:cstheme="minorHAnsi"/>
          <w:color w:val="000000" w:themeColor="text1"/>
          <w:sz w:val="24"/>
          <w:szCs w:val="24"/>
          <w:lang w:val="en-US"/>
        </w:rPr>
        <w:t xml:space="preserve"> urged Latvia to establish a non-rejection policy from mainstream schools for children with disabilities.</w:t>
      </w:r>
      <w:r w:rsidRPr="00771EE3">
        <w:rPr>
          <w:rStyle w:val="FootnoteReference"/>
          <w:rFonts w:cstheme="minorHAnsi"/>
          <w:color w:val="000000" w:themeColor="text1"/>
          <w:sz w:val="24"/>
          <w:szCs w:val="24"/>
          <w:lang w:val="en-US"/>
        </w:rPr>
        <w:footnoteReference w:id="18"/>
      </w:r>
      <w:r w:rsidRPr="00771EE3">
        <w:rPr>
          <w:rFonts w:cstheme="minorHAnsi"/>
          <w:color w:val="000000" w:themeColor="text1"/>
          <w:sz w:val="24"/>
          <w:szCs w:val="24"/>
          <w:lang w:val="en-US"/>
        </w:rPr>
        <w:t xml:space="preserve"> Yet, s</w:t>
      </w:r>
      <w:r w:rsidR="00460539" w:rsidRPr="00771EE3">
        <w:rPr>
          <w:rFonts w:cstheme="minorHAnsi"/>
          <w:color w:val="000000" w:themeColor="text1"/>
          <w:sz w:val="24"/>
          <w:szCs w:val="24"/>
          <w:lang w:val="en-US"/>
        </w:rPr>
        <w:t xml:space="preserve">ince many mainstream schools </w:t>
      </w:r>
      <w:r w:rsidRPr="00771EE3">
        <w:rPr>
          <w:rFonts w:cstheme="minorHAnsi"/>
          <w:color w:val="000000" w:themeColor="text1"/>
          <w:sz w:val="24"/>
          <w:szCs w:val="24"/>
          <w:lang w:val="en-US"/>
        </w:rPr>
        <w:t xml:space="preserve">still </w:t>
      </w:r>
      <w:r w:rsidR="00460539" w:rsidRPr="00771EE3">
        <w:rPr>
          <w:rFonts w:cstheme="minorHAnsi"/>
          <w:color w:val="000000" w:themeColor="text1"/>
          <w:sz w:val="24"/>
          <w:szCs w:val="24"/>
          <w:lang w:val="en-US"/>
        </w:rPr>
        <w:t>refuse to provide education to children with disabilities,</w:t>
      </w:r>
      <w:r w:rsidR="00136FA6" w:rsidRPr="00771EE3">
        <w:rPr>
          <w:rFonts w:cstheme="minorHAnsi"/>
          <w:color w:val="000000" w:themeColor="text1"/>
          <w:sz w:val="24"/>
          <w:szCs w:val="24"/>
          <w:lang w:val="en-US"/>
        </w:rPr>
        <w:t xml:space="preserve"> these</w:t>
      </w:r>
      <w:r w:rsidR="00460539" w:rsidRPr="00771EE3">
        <w:rPr>
          <w:rFonts w:cstheme="minorHAnsi"/>
          <w:color w:val="000000" w:themeColor="text1"/>
          <w:sz w:val="24"/>
          <w:szCs w:val="24"/>
          <w:lang w:val="en-US"/>
        </w:rPr>
        <w:t xml:space="preserve"> children </w:t>
      </w:r>
      <w:r w:rsidRPr="00771EE3">
        <w:rPr>
          <w:rFonts w:cstheme="minorHAnsi"/>
          <w:color w:val="000000" w:themeColor="text1"/>
          <w:sz w:val="24"/>
          <w:szCs w:val="24"/>
          <w:lang w:val="en-US"/>
        </w:rPr>
        <w:t>continue to be</w:t>
      </w:r>
      <w:r w:rsidR="00460539" w:rsidRPr="00771EE3">
        <w:rPr>
          <w:rFonts w:cstheme="minorHAnsi"/>
          <w:color w:val="000000" w:themeColor="text1"/>
          <w:sz w:val="24"/>
          <w:szCs w:val="24"/>
          <w:lang w:val="en-US"/>
        </w:rPr>
        <w:t xml:space="preserve"> segregated in special schools, many of which are located outside the cities.</w:t>
      </w:r>
      <w:r w:rsidR="0061563A" w:rsidRPr="00771EE3">
        <w:rPr>
          <w:rFonts w:cstheme="minorHAnsi"/>
          <w:color w:val="000000" w:themeColor="text1"/>
          <w:sz w:val="24"/>
          <w:szCs w:val="24"/>
          <w:lang w:val="en-US"/>
        </w:rPr>
        <w:t xml:space="preserve"> </w:t>
      </w:r>
      <w:r w:rsidR="00B252C8">
        <w:rPr>
          <w:rFonts w:cstheme="minorHAnsi"/>
          <w:color w:val="000000" w:themeColor="text1"/>
          <w:sz w:val="24"/>
          <w:szCs w:val="24"/>
          <w:lang w:val="en-US"/>
        </w:rPr>
        <w:t xml:space="preserve">While always </w:t>
      </w:r>
      <w:r w:rsidR="00D806AF">
        <w:rPr>
          <w:rFonts w:cstheme="minorHAnsi"/>
          <w:color w:val="000000" w:themeColor="text1"/>
          <w:sz w:val="24"/>
          <w:szCs w:val="24"/>
          <w:lang w:val="en-US"/>
        </w:rPr>
        <w:t>non-compliant</w:t>
      </w:r>
      <w:r w:rsidR="00B252C8">
        <w:rPr>
          <w:rFonts w:cstheme="minorHAnsi"/>
          <w:color w:val="000000" w:themeColor="text1"/>
          <w:sz w:val="24"/>
          <w:szCs w:val="24"/>
          <w:lang w:val="en-US"/>
        </w:rPr>
        <w:t xml:space="preserve"> with the right to inclusive education, t</w:t>
      </w:r>
      <w:r w:rsidR="0061563A" w:rsidRPr="00771EE3">
        <w:rPr>
          <w:rFonts w:cstheme="minorHAnsi"/>
          <w:color w:val="000000" w:themeColor="text1"/>
          <w:sz w:val="24"/>
          <w:szCs w:val="24"/>
          <w:lang w:val="en-US"/>
        </w:rPr>
        <w:t xml:space="preserve">he quality of education in special education schools depends greatly on school leadership. There have been cases when due to “incompetence” or </w:t>
      </w:r>
      <w:r w:rsidR="0061563A" w:rsidRPr="00771EE3">
        <w:rPr>
          <w:rFonts w:cstheme="minorHAnsi"/>
          <w:color w:val="000000" w:themeColor="text1"/>
          <w:sz w:val="24"/>
          <w:szCs w:val="24"/>
          <w:lang w:val="en-US"/>
        </w:rPr>
        <w:lastRenderedPageBreak/>
        <w:t>“misunderstanding of inclusivity” the school leadership has not provided the curriculum in an accessible format, for example, in specialized school for children with hearing impairments teacher speaks in front of class without using sign language.</w:t>
      </w:r>
      <w:r w:rsidRPr="00771EE3">
        <w:rPr>
          <w:rFonts w:cstheme="minorHAnsi"/>
          <w:color w:val="000000" w:themeColor="text1"/>
          <w:sz w:val="24"/>
          <w:szCs w:val="24"/>
          <w:lang w:val="en-US"/>
        </w:rPr>
        <w:t xml:space="preserve"> </w:t>
      </w:r>
    </w:p>
    <w:p w14:paraId="730B0516" w14:textId="77777777" w:rsidR="00F16A80" w:rsidRPr="00771EE3" w:rsidRDefault="005F6E30" w:rsidP="005F6E30">
      <w:pPr>
        <w:jc w:val="both"/>
        <w:rPr>
          <w:rFonts w:cstheme="minorHAnsi"/>
          <w:color w:val="000000" w:themeColor="text1"/>
          <w:sz w:val="24"/>
          <w:szCs w:val="24"/>
          <w:lang w:val="en-US"/>
        </w:rPr>
      </w:pPr>
      <w:r w:rsidRPr="00771EE3">
        <w:rPr>
          <w:rFonts w:cstheme="minorHAnsi"/>
          <w:color w:val="000000" w:themeColor="text1"/>
          <w:sz w:val="24"/>
          <w:szCs w:val="24"/>
          <w:lang w:val="en-US"/>
        </w:rPr>
        <w:t>In addition, although home schooling does not allow to obtain a school-leaving diploma</w:t>
      </w:r>
      <w:r w:rsidR="00136FA6" w:rsidRPr="00771EE3">
        <w:rPr>
          <w:rFonts w:cstheme="minorHAnsi"/>
          <w:color w:val="000000" w:themeColor="text1"/>
          <w:sz w:val="24"/>
          <w:szCs w:val="24"/>
          <w:lang w:val="en-US"/>
        </w:rPr>
        <w:t>,</w:t>
      </w:r>
      <w:r w:rsidRPr="00771EE3">
        <w:rPr>
          <w:rFonts w:cstheme="minorHAnsi"/>
          <w:color w:val="000000" w:themeColor="text1"/>
          <w:sz w:val="24"/>
          <w:szCs w:val="24"/>
          <w:lang w:val="en-US"/>
        </w:rPr>
        <w:t xml:space="preserve"> which are a prerequisite of the next educational level, such form of education is widespread especially for children with </w:t>
      </w:r>
      <w:r w:rsidR="00136FA6" w:rsidRPr="00771EE3">
        <w:rPr>
          <w:rFonts w:cstheme="minorHAnsi"/>
          <w:color w:val="000000" w:themeColor="text1"/>
          <w:sz w:val="24"/>
          <w:szCs w:val="24"/>
          <w:lang w:val="en-US"/>
        </w:rPr>
        <w:t>“</w:t>
      </w:r>
      <w:r w:rsidRPr="00771EE3">
        <w:rPr>
          <w:rFonts w:cstheme="minorHAnsi"/>
          <w:color w:val="000000" w:themeColor="text1"/>
          <w:sz w:val="24"/>
          <w:szCs w:val="24"/>
          <w:lang w:val="en-US"/>
        </w:rPr>
        <w:t>severe</w:t>
      </w:r>
      <w:r w:rsidR="00136FA6" w:rsidRPr="00771EE3">
        <w:rPr>
          <w:rFonts w:cstheme="minorHAnsi"/>
          <w:color w:val="000000" w:themeColor="text1"/>
          <w:sz w:val="24"/>
          <w:szCs w:val="24"/>
          <w:lang w:val="en-US"/>
        </w:rPr>
        <w:t>”</w:t>
      </w:r>
      <w:r w:rsidRPr="00771EE3">
        <w:rPr>
          <w:rFonts w:cstheme="minorHAnsi"/>
          <w:color w:val="000000" w:themeColor="text1"/>
          <w:sz w:val="24"/>
          <w:szCs w:val="24"/>
          <w:lang w:val="en-US"/>
        </w:rPr>
        <w:t xml:space="preserve"> disabilities.</w:t>
      </w:r>
      <w:r w:rsidRPr="00771EE3">
        <w:rPr>
          <w:rStyle w:val="FootnoteReference"/>
          <w:rFonts w:cstheme="minorHAnsi"/>
          <w:color w:val="000000" w:themeColor="text1"/>
          <w:sz w:val="24"/>
          <w:szCs w:val="24"/>
          <w:lang w:val="en-US"/>
        </w:rPr>
        <w:footnoteReference w:id="19"/>
      </w:r>
      <w:r w:rsidRPr="00771EE3">
        <w:rPr>
          <w:rFonts w:cstheme="minorHAnsi"/>
          <w:color w:val="000000" w:themeColor="text1"/>
          <w:sz w:val="24"/>
          <w:szCs w:val="24"/>
          <w:lang w:val="en-US"/>
        </w:rPr>
        <w:t xml:space="preserve"> Furthermore, there is a lack of educational </w:t>
      </w:r>
      <w:r w:rsidR="0061563A" w:rsidRPr="00771EE3">
        <w:rPr>
          <w:rFonts w:cstheme="minorHAnsi"/>
          <w:color w:val="000000" w:themeColor="text1"/>
          <w:sz w:val="24"/>
          <w:szCs w:val="24"/>
          <w:lang w:val="en-US"/>
        </w:rPr>
        <w:t>programs</w:t>
      </w:r>
      <w:r w:rsidRPr="00771EE3">
        <w:rPr>
          <w:rFonts w:cstheme="minorHAnsi"/>
          <w:color w:val="000000" w:themeColor="text1"/>
          <w:sz w:val="24"/>
          <w:szCs w:val="24"/>
          <w:lang w:val="en-US"/>
        </w:rPr>
        <w:t xml:space="preserve"> for successful transition from </w:t>
      </w:r>
      <w:r w:rsidR="00136FA6" w:rsidRPr="00771EE3">
        <w:rPr>
          <w:rFonts w:cstheme="minorHAnsi"/>
          <w:color w:val="000000" w:themeColor="text1"/>
          <w:sz w:val="24"/>
          <w:szCs w:val="24"/>
          <w:lang w:val="en-US"/>
        </w:rPr>
        <w:t xml:space="preserve">still existing </w:t>
      </w:r>
      <w:r w:rsidRPr="00771EE3">
        <w:rPr>
          <w:rFonts w:cstheme="minorHAnsi"/>
          <w:color w:val="000000" w:themeColor="text1"/>
          <w:sz w:val="24"/>
          <w:szCs w:val="24"/>
          <w:lang w:val="en-US"/>
        </w:rPr>
        <w:t>special education to employment and adult life.</w:t>
      </w:r>
      <w:r w:rsidRPr="00771EE3">
        <w:rPr>
          <w:rStyle w:val="FootnoteReference"/>
          <w:rFonts w:cstheme="minorHAnsi"/>
          <w:color w:val="000000" w:themeColor="text1"/>
          <w:sz w:val="24"/>
          <w:szCs w:val="24"/>
          <w:lang w:val="en-US"/>
        </w:rPr>
        <w:footnoteReference w:id="20"/>
      </w:r>
      <w:r w:rsidR="0061563A" w:rsidRPr="00771EE3">
        <w:rPr>
          <w:rFonts w:cstheme="minorHAnsi"/>
          <w:color w:val="000000" w:themeColor="text1"/>
          <w:sz w:val="24"/>
          <w:szCs w:val="24"/>
          <w:lang w:val="en-US"/>
        </w:rPr>
        <w:t xml:space="preserve"> </w:t>
      </w:r>
    </w:p>
    <w:p w14:paraId="207A5000" w14:textId="54C04D10" w:rsidR="00C034A5" w:rsidRPr="00C034A5" w:rsidRDefault="0061563A" w:rsidP="00C034A5">
      <w:pPr>
        <w:pStyle w:val="CommentText"/>
        <w:rPr>
          <w:rFonts w:cstheme="minorHAnsi"/>
          <w:sz w:val="24"/>
          <w:szCs w:val="24"/>
          <w:lang w:val="en-US"/>
        </w:rPr>
      </w:pPr>
      <w:r w:rsidRPr="00771EE3">
        <w:rPr>
          <w:rFonts w:cstheme="minorHAnsi"/>
          <w:color w:val="000000" w:themeColor="text1"/>
          <w:sz w:val="24"/>
          <w:szCs w:val="24"/>
          <w:lang w:val="en-US"/>
        </w:rPr>
        <w:t>I</w:t>
      </w:r>
      <w:r w:rsidR="005F6E30" w:rsidRPr="00771EE3">
        <w:rPr>
          <w:rFonts w:cstheme="minorHAnsi"/>
          <w:color w:val="000000" w:themeColor="text1"/>
          <w:sz w:val="24"/>
          <w:szCs w:val="24"/>
          <w:lang w:val="en-US"/>
        </w:rPr>
        <w:t xml:space="preserve">n 2016, </w:t>
      </w:r>
      <w:hyperlink r:id="rId18" w:history="1">
        <w:r w:rsidR="005F6E30" w:rsidRPr="00771EE3">
          <w:rPr>
            <w:rStyle w:val="Hyperlink"/>
            <w:rFonts w:cstheme="minorHAnsi"/>
            <w:sz w:val="24"/>
            <w:szCs w:val="24"/>
            <w:lang w:val="en-US"/>
          </w:rPr>
          <w:t>the CRC Committee</w:t>
        </w:r>
      </w:hyperlink>
      <w:r w:rsidR="005F6E30" w:rsidRPr="00771EE3">
        <w:rPr>
          <w:rFonts w:cstheme="minorHAnsi"/>
          <w:color w:val="000000" w:themeColor="text1"/>
          <w:sz w:val="24"/>
          <w:szCs w:val="24"/>
          <w:lang w:val="en-US"/>
        </w:rPr>
        <w:t xml:space="preserve"> welcomed “the adoption of the guidelines to implement the Convention on the Rights of Persons with Disabilities </w:t>
      </w:r>
      <w:r w:rsidR="00AD4BF5" w:rsidRPr="00771EE3">
        <w:rPr>
          <w:rFonts w:cstheme="minorHAnsi"/>
          <w:color w:val="000000" w:themeColor="text1"/>
          <w:sz w:val="24"/>
          <w:szCs w:val="24"/>
          <w:lang w:val="en-US"/>
        </w:rPr>
        <w:t xml:space="preserve">[…] </w:t>
      </w:r>
      <w:r w:rsidR="005F6E30" w:rsidRPr="00771EE3">
        <w:rPr>
          <w:rFonts w:cstheme="minorHAnsi"/>
          <w:color w:val="000000" w:themeColor="text1"/>
          <w:sz w:val="24"/>
          <w:szCs w:val="24"/>
          <w:lang w:val="en-US"/>
        </w:rPr>
        <w:t>and promote inclusive education for children with disabilities</w:t>
      </w:r>
      <w:r w:rsidR="00B252C8">
        <w:rPr>
          <w:rFonts w:cstheme="minorHAnsi"/>
          <w:color w:val="000000" w:themeColor="text1"/>
          <w:sz w:val="24"/>
          <w:szCs w:val="24"/>
          <w:lang w:val="en-US"/>
        </w:rPr>
        <w:t>.</w:t>
      </w:r>
      <w:r w:rsidR="005F6E30" w:rsidRPr="00771EE3">
        <w:rPr>
          <w:rFonts w:cstheme="minorHAnsi"/>
          <w:color w:val="000000" w:themeColor="text1"/>
          <w:sz w:val="24"/>
          <w:szCs w:val="24"/>
          <w:lang w:val="en-US"/>
        </w:rPr>
        <w:t>”</w:t>
      </w:r>
      <w:r w:rsidR="005F6E30" w:rsidRPr="00771EE3">
        <w:rPr>
          <w:rStyle w:val="FootnoteReference"/>
          <w:rFonts w:cstheme="minorHAnsi"/>
          <w:color w:val="000000" w:themeColor="text1"/>
          <w:sz w:val="24"/>
          <w:szCs w:val="24"/>
          <w:lang w:val="en-US"/>
        </w:rPr>
        <w:footnoteReference w:id="21"/>
      </w:r>
      <w:r w:rsidR="005F6E30" w:rsidRPr="00771EE3">
        <w:rPr>
          <w:rFonts w:cstheme="minorHAnsi"/>
          <w:color w:val="000000" w:themeColor="text1"/>
          <w:sz w:val="24"/>
          <w:szCs w:val="24"/>
          <w:lang w:val="en-US"/>
        </w:rPr>
        <w:t xml:space="preserve"> </w:t>
      </w:r>
      <w:r w:rsidR="00B252C8">
        <w:rPr>
          <w:rFonts w:cstheme="minorHAnsi"/>
          <w:color w:val="000000" w:themeColor="text1"/>
          <w:sz w:val="24"/>
          <w:szCs w:val="24"/>
          <w:lang w:val="en-US"/>
        </w:rPr>
        <w:t xml:space="preserve">Still, </w:t>
      </w:r>
      <w:r w:rsidR="005F6E30" w:rsidRPr="00771EE3">
        <w:rPr>
          <w:rFonts w:cstheme="minorHAnsi"/>
          <w:color w:val="000000" w:themeColor="text1"/>
          <w:sz w:val="24"/>
          <w:szCs w:val="24"/>
          <w:lang w:val="en-US"/>
        </w:rPr>
        <w:t>many problems remain not addressed</w:t>
      </w:r>
      <w:r w:rsidRPr="00771EE3">
        <w:rPr>
          <w:rFonts w:cstheme="minorHAnsi"/>
          <w:color w:val="000000" w:themeColor="text1"/>
          <w:sz w:val="24"/>
          <w:szCs w:val="24"/>
          <w:lang w:val="en-US"/>
        </w:rPr>
        <w:t>.</w:t>
      </w:r>
      <w:r w:rsidR="00F16A80" w:rsidRPr="00771EE3">
        <w:rPr>
          <w:rFonts w:cstheme="minorHAnsi"/>
          <w:color w:val="000000" w:themeColor="text1"/>
          <w:sz w:val="24"/>
          <w:szCs w:val="24"/>
          <w:lang w:val="en-US"/>
        </w:rPr>
        <w:t xml:space="preserve"> </w:t>
      </w:r>
      <w:r w:rsidR="005F6E30" w:rsidRPr="00771EE3">
        <w:rPr>
          <w:rFonts w:cstheme="minorHAnsi"/>
          <w:color w:val="000000" w:themeColor="text1"/>
          <w:sz w:val="24"/>
          <w:szCs w:val="24"/>
          <w:lang w:val="en-US"/>
        </w:rPr>
        <w:t>In addition to exclu</w:t>
      </w:r>
      <w:r w:rsidR="00F16A80" w:rsidRPr="00771EE3">
        <w:rPr>
          <w:rFonts w:cstheme="minorHAnsi"/>
          <w:color w:val="000000" w:themeColor="text1"/>
          <w:sz w:val="24"/>
          <w:szCs w:val="24"/>
          <w:lang w:val="en-US"/>
        </w:rPr>
        <w:t>ding persons with disability</w:t>
      </w:r>
      <w:r w:rsidR="005F6E30" w:rsidRPr="00771EE3">
        <w:rPr>
          <w:rFonts w:cstheme="minorHAnsi"/>
          <w:color w:val="000000" w:themeColor="text1"/>
          <w:sz w:val="24"/>
          <w:szCs w:val="24"/>
          <w:lang w:val="en-US"/>
        </w:rPr>
        <w:t xml:space="preserve"> from mainstream education, t</w:t>
      </w:r>
      <w:r w:rsidR="009476AA" w:rsidRPr="00771EE3">
        <w:rPr>
          <w:rFonts w:cstheme="minorHAnsi"/>
          <w:color w:val="000000" w:themeColor="text1"/>
          <w:sz w:val="24"/>
          <w:szCs w:val="24"/>
          <w:lang w:val="en-US"/>
        </w:rPr>
        <w:t>he State does not provide sufficient community-based services for children with disabilities and their families</w:t>
      </w:r>
      <w:r w:rsidR="005F6E30" w:rsidRPr="00771EE3">
        <w:rPr>
          <w:rFonts w:cstheme="minorHAnsi"/>
          <w:color w:val="000000" w:themeColor="text1"/>
          <w:sz w:val="24"/>
          <w:szCs w:val="24"/>
          <w:lang w:val="en-US"/>
        </w:rPr>
        <w:t xml:space="preserve"> to include them in mainstream social life,</w:t>
      </w:r>
      <w:r w:rsidR="009476AA" w:rsidRPr="00771EE3">
        <w:rPr>
          <w:rFonts w:cstheme="minorHAnsi"/>
          <w:color w:val="000000" w:themeColor="text1"/>
          <w:sz w:val="24"/>
          <w:szCs w:val="24"/>
          <w:lang w:val="en-US"/>
        </w:rPr>
        <w:t xml:space="preserve"> lead</w:t>
      </w:r>
      <w:r w:rsidR="005F6E30" w:rsidRPr="00771EE3">
        <w:rPr>
          <w:rFonts w:cstheme="minorHAnsi"/>
          <w:color w:val="000000" w:themeColor="text1"/>
          <w:sz w:val="24"/>
          <w:szCs w:val="24"/>
          <w:lang w:val="en-US"/>
        </w:rPr>
        <w:t>ing on the contrary</w:t>
      </w:r>
      <w:r w:rsidR="009476AA" w:rsidRPr="00771EE3">
        <w:rPr>
          <w:rFonts w:cstheme="minorHAnsi"/>
          <w:color w:val="000000" w:themeColor="text1"/>
          <w:sz w:val="24"/>
          <w:szCs w:val="24"/>
          <w:lang w:val="en-US"/>
        </w:rPr>
        <w:t xml:space="preserve"> to their social isolation and the inability to spend time outside the house.</w:t>
      </w:r>
      <w:r w:rsidR="00BC1611" w:rsidRPr="00771EE3">
        <w:rPr>
          <w:rStyle w:val="FootnoteReference"/>
          <w:rFonts w:cstheme="minorHAnsi"/>
          <w:color w:val="000000" w:themeColor="text1"/>
          <w:sz w:val="24"/>
          <w:szCs w:val="24"/>
          <w:lang w:val="en-US"/>
        </w:rPr>
        <w:footnoteReference w:id="22"/>
      </w:r>
      <w:r w:rsidR="009476AA" w:rsidRPr="00771EE3">
        <w:rPr>
          <w:rFonts w:cstheme="minorHAnsi"/>
          <w:color w:val="000000" w:themeColor="text1"/>
          <w:sz w:val="24"/>
          <w:szCs w:val="24"/>
          <w:lang w:val="en-US"/>
        </w:rPr>
        <w:t xml:space="preserve"> </w:t>
      </w:r>
      <w:r w:rsidR="005F6E30" w:rsidRPr="00771EE3">
        <w:rPr>
          <w:rFonts w:cstheme="minorHAnsi"/>
          <w:color w:val="000000" w:themeColor="text1"/>
          <w:sz w:val="24"/>
          <w:szCs w:val="24"/>
          <w:lang w:val="en-US"/>
        </w:rPr>
        <w:t xml:space="preserve">In this regard, </w:t>
      </w:r>
      <w:hyperlink r:id="rId19" w:history="1">
        <w:r w:rsidR="005F6E30" w:rsidRPr="00771EE3">
          <w:rPr>
            <w:rStyle w:val="Hyperlink"/>
            <w:rFonts w:cstheme="minorHAnsi"/>
            <w:sz w:val="24"/>
            <w:szCs w:val="24"/>
            <w:lang w:val="en-GB"/>
          </w:rPr>
          <w:t>t</w:t>
        </w:r>
        <w:r w:rsidR="007936D3" w:rsidRPr="00771EE3">
          <w:rPr>
            <w:rStyle w:val="Hyperlink"/>
            <w:rFonts w:cstheme="minorHAnsi"/>
            <w:sz w:val="24"/>
            <w:szCs w:val="24"/>
            <w:lang w:val="en-GB"/>
          </w:rPr>
          <w:t>he CRC Committee</w:t>
        </w:r>
      </w:hyperlink>
      <w:r w:rsidR="007936D3" w:rsidRPr="00771EE3">
        <w:rPr>
          <w:rFonts w:cstheme="minorHAnsi"/>
          <w:sz w:val="24"/>
          <w:szCs w:val="24"/>
          <w:lang w:val="en-GB"/>
        </w:rPr>
        <w:t xml:space="preserve"> </w:t>
      </w:r>
      <w:r w:rsidR="005F6E30" w:rsidRPr="00771EE3">
        <w:rPr>
          <w:rFonts w:cstheme="minorHAnsi"/>
          <w:sz w:val="24"/>
          <w:szCs w:val="24"/>
          <w:lang w:val="en-GB"/>
        </w:rPr>
        <w:t xml:space="preserve">was </w:t>
      </w:r>
      <w:r w:rsidR="007936D3" w:rsidRPr="00771EE3">
        <w:rPr>
          <w:rFonts w:cstheme="minorHAnsi"/>
          <w:sz w:val="24"/>
          <w:szCs w:val="24"/>
          <w:lang w:val="en-GB"/>
        </w:rPr>
        <w:t>also concerned</w:t>
      </w:r>
      <w:r w:rsidR="005F6E30" w:rsidRPr="00771EE3">
        <w:rPr>
          <w:rFonts w:cstheme="minorHAnsi"/>
          <w:sz w:val="24"/>
          <w:szCs w:val="24"/>
          <w:lang w:val="en-GB"/>
        </w:rPr>
        <w:t xml:space="preserve"> that</w:t>
      </w:r>
      <w:r w:rsidR="007936D3" w:rsidRPr="00771EE3">
        <w:rPr>
          <w:rFonts w:cstheme="minorHAnsi"/>
          <w:sz w:val="24"/>
          <w:szCs w:val="24"/>
          <w:lang w:val="en-GB"/>
        </w:rPr>
        <w:t xml:space="preserve"> children with disabilities </w:t>
      </w:r>
      <w:r w:rsidR="005F6E30" w:rsidRPr="00771EE3">
        <w:rPr>
          <w:rFonts w:cstheme="minorHAnsi"/>
          <w:sz w:val="24"/>
          <w:szCs w:val="24"/>
          <w:lang w:val="en-US"/>
        </w:rPr>
        <w:t xml:space="preserve">were </w:t>
      </w:r>
      <w:r w:rsidR="006A40EB" w:rsidRPr="00771EE3">
        <w:rPr>
          <w:rFonts w:cstheme="minorHAnsi"/>
          <w:sz w:val="24"/>
          <w:szCs w:val="24"/>
          <w:lang w:val="en-US"/>
        </w:rPr>
        <w:t>still being subjected to stigmatization and prejudice.</w:t>
      </w:r>
      <w:r w:rsidR="006A5750" w:rsidRPr="00771EE3">
        <w:rPr>
          <w:rStyle w:val="FootnoteReference"/>
          <w:rFonts w:cstheme="minorHAnsi"/>
          <w:sz w:val="24"/>
          <w:szCs w:val="24"/>
          <w:lang w:val="en-US"/>
        </w:rPr>
        <w:footnoteReference w:id="23"/>
      </w:r>
      <w:r w:rsidR="006A40EB" w:rsidRPr="00771EE3">
        <w:rPr>
          <w:rFonts w:cstheme="minorHAnsi"/>
          <w:sz w:val="24"/>
          <w:szCs w:val="24"/>
          <w:lang w:val="en-US"/>
        </w:rPr>
        <w:t xml:space="preserve"> </w:t>
      </w:r>
      <w:r w:rsidR="00F16A80" w:rsidRPr="00771EE3">
        <w:rPr>
          <w:rFonts w:cstheme="minorHAnsi"/>
          <w:sz w:val="24"/>
          <w:szCs w:val="24"/>
          <w:lang w:val="en-US"/>
        </w:rPr>
        <w:t xml:space="preserve">Currently due to ongoing deinstitutionalization process community-based services are being developed, but it is too early to determine weather these efforts will be sufficient to address this issue. </w:t>
      </w:r>
      <w:r w:rsidR="00C034A5" w:rsidRPr="00C034A5">
        <w:rPr>
          <w:rFonts w:cstheme="minorHAnsi"/>
          <w:sz w:val="24"/>
          <w:szCs w:val="24"/>
          <w:lang w:val="en-US"/>
        </w:rPr>
        <w:t xml:space="preserve"> It is necessary to inject more resources and efforts to ensure this process is successful. </w:t>
      </w:r>
    </w:p>
    <w:p w14:paraId="1034F5EF" w14:textId="7084E8D2" w:rsidR="009476AA" w:rsidRPr="00771EE3" w:rsidRDefault="00C034A5" w:rsidP="00C034A5">
      <w:pPr>
        <w:pStyle w:val="CommentText"/>
        <w:rPr>
          <w:rFonts w:cstheme="minorHAnsi"/>
          <w:sz w:val="24"/>
          <w:szCs w:val="24"/>
          <w:lang w:val="en-US"/>
        </w:rPr>
      </w:pPr>
      <w:r w:rsidRPr="00C034A5">
        <w:rPr>
          <w:rFonts w:cstheme="minorHAnsi"/>
          <w:sz w:val="24"/>
          <w:szCs w:val="24"/>
          <w:lang w:val="en-US"/>
        </w:rPr>
        <w:t>Children</w:t>
      </w:r>
      <w:r>
        <w:rPr>
          <w:rFonts w:cstheme="minorHAnsi"/>
          <w:sz w:val="24"/>
          <w:szCs w:val="24"/>
          <w:lang w:val="en-US"/>
        </w:rPr>
        <w:t xml:space="preserve"> with disabilities should</w:t>
      </w:r>
      <w:r w:rsidRPr="00C034A5">
        <w:rPr>
          <w:rFonts w:cstheme="minorHAnsi"/>
          <w:sz w:val="24"/>
          <w:szCs w:val="24"/>
          <w:lang w:val="en-US"/>
        </w:rPr>
        <w:t xml:space="preserve"> go to family settings within the community in line with article 23(5), and not to small scale group homes that are small institutions contrary to the CRPD. </w:t>
      </w:r>
    </w:p>
    <w:p w14:paraId="59F8B1F9" w14:textId="460BD970" w:rsidR="00D03673" w:rsidRPr="00771EE3" w:rsidRDefault="00136FA6" w:rsidP="00007412">
      <w:pPr>
        <w:spacing w:after="0" w:line="240" w:lineRule="auto"/>
        <w:jc w:val="both"/>
        <w:rPr>
          <w:rFonts w:cstheme="minorHAnsi"/>
          <w:b/>
          <w:color w:val="000000" w:themeColor="text1"/>
          <w:sz w:val="24"/>
          <w:szCs w:val="24"/>
          <w:u w:val="single"/>
          <w:lang w:val="en-GB"/>
        </w:rPr>
      </w:pPr>
      <w:r w:rsidRPr="00771EE3">
        <w:rPr>
          <w:rFonts w:cstheme="minorHAnsi"/>
          <w:color w:val="000000" w:themeColor="text1"/>
          <w:sz w:val="24"/>
          <w:szCs w:val="24"/>
          <w:lang w:val="en-US"/>
        </w:rPr>
        <w:t xml:space="preserve"> </w:t>
      </w:r>
    </w:p>
    <w:p w14:paraId="34D08FB9" w14:textId="77777777" w:rsidR="00C64B35" w:rsidRPr="00771EE3" w:rsidRDefault="00D03673" w:rsidP="00007412">
      <w:pPr>
        <w:spacing w:after="0" w:line="240" w:lineRule="auto"/>
        <w:jc w:val="both"/>
        <w:rPr>
          <w:rFonts w:cstheme="minorHAnsi"/>
          <w:b/>
          <w:color w:val="000000" w:themeColor="text1"/>
          <w:sz w:val="24"/>
          <w:szCs w:val="24"/>
          <w:u w:val="single"/>
          <w:lang w:val="en-GB"/>
        </w:rPr>
      </w:pPr>
      <w:r w:rsidRPr="00771EE3">
        <w:rPr>
          <w:rFonts w:cstheme="minorHAnsi"/>
          <w:b/>
          <w:color w:val="000000" w:themeColor="text1"/>
          <w:sz w:val="24"/>
          <w:szCs w:val="24"/>
          <w:u w:val="single"/>
          <w:lang w:val="en-GB"/>
        </w:rPr>
        <w:t>Proposed recommendations</w:t>
      </w:r>
    </w:p>
    <w:p w14:paraId="4026861F" w14:textId="77777777" w:rsidR="00D03673" w:rsidRPr="00771EE3" w:rsidRDefault="00D03673" w:rsidP="00007412">
      <w:pPr>
        <w:spacing w:after="0" w:line="240" w:lineRule="auto"/>
        <w:jc w:val="both"/>
        <w:rPr>
          <w:rFonts w:cstheme="minorHAnsi"/>
          <w:b/>
          <w:color w:val="000000" w:themeColor="text1"/>
          <w:sz w:val="24"/>
          <w:szCs w:val="24"/>
          <w:u w:val="single"/>
          <w:lang w:val="en-GB"/>
        </w:rPr>
      </w:pPr>
    </w:p>
    <w:p w14:paraId="1D09AF18" w14:textId="77777777" w:rsidR="005F6E30" w:rsidRPr="00771EE3" w:rsidRDefault="005A3794" w:rsidP="00007412">
      <w:pPr>
        <w:jc w:val="both"/>
        <w:rPr>
          <w:rFonts w:cstheme="minorHAnsi"/>
          <w:color w:val="000000" w:themeColor="text1"/>
          <w:sz w:val="24"/>
          <w:szCs w:val="24"/>
          <w:lang w:val="en-US"/>
        </w:rPr>
      </w:pPr>
      <w:r w:rsidRPr="00771EE3">
        <w:rPr>
          <w:rFonts w:cstheme="minorHAnsi"/>
          <w:color w:val="000000" w:themeColor="text1"/>
          <w:sz w:val="24"/>
          <w:szCs w:val="24"/>
          <w:lang w:val="en-US"/>
        </w:rPr>
        <w:t xml:space="preserve">SUSTENTO encourages the CESCR </w:t>
      </w:r>
      <w:r w:rsidR="00D03673" w:rsidRPr="00771EE3">
        <w:rPr>
          <w:rFonts w:cstheme="minorHAnsi"/>
          <w:color w:val="000000" w:themeColor="text1"/>
          <w:sz w:val="24"/>
          <w:szCs w:val="24"/>
          <w:lang w:val="en-US"/>
        </w:rPr>
        <w:t xml:space="preserve">Committee </w:t>
      </w:r>
      <w:r w:rsidRPr="00771EE3">
        <w:rPr>
          <w:rFonts w:cstheme="minorHAnsi"/>
          <w:color w:val="000000" w:themeColor="text1"/>
          <w:sz w:val="24"/>
          <w:szCs w:val="24"/>
          <w:lang w:val="en-US"/>
        </w:rPr>
        <w:t>to recommend</w:t>
      </w:r>
      <w:r w:rsidR="00C64B35" w:rsidRPr="00771EE3">
        <w:rPr>
          <w:rFonts w:cstheme="minorHAnsi"/>
          <w:color w:val="000000" w:themeColor="text1"/>
          <w:sz w:val="24"/>
          <w:szCs w:val="24"/>
          <w:lang w:val="en-US"/>
        </w:rPr>
        <w:t xml:space="preserve"> the State </w:t>
      </w:r>
      <w:r w:rsidR="00D03673" w:rsidRPr="00771EE3">
        <w:rPr>
          <w:rFonts w:cstheme="minorHAnsi"/>
          <w:color w:val="000000" w:themeColor="text1"/>
          <w:sz w:val="24"/>
          <w:szCs w:val="24"/>
          <w:lang w:val="en-US"/>
        </w:rPr>
        <w:t xml:space="preserve">Party </w:t>
      </w:r>
    </w:p>
    <w:p w14:paraId="13ACBA85" w14:textId="5248BEA5" w:rsidR="005F6E30" w:rsidRPr="00771EE3" w:rsidRDefault="00C64B35" w:rsidP="005F6E30">
      <w:pPr>
        <w:pStyle w:val="ListParagraph"/>
        <w:numPr>
          <w:ilvl w:val="0"/>
          <w:numId w:val="4"/>
        </w:numPr>
        <w:jc w:val="both"/>
        <w:rPr>
          <w:rFonts w:cstheme="minorHAnsi"/>
          <w:color w:val="000000" w:themeColor="text1"/>
          <w:sz w:val="24"/>
          <w:szCs w:val="24"/>
          <w:lang w:val="en-GB"/>
        </w:rPr>
      </w:pPr>
      <w:r w:rsidRPr="00771EE3">
        <w:rPr>
          <w:rFonts w:cstheme="minorHAnsi"/>
          <w:color w:val="000000" w:themeColor="text1"/>
          <w:sz w:val="24"/>
          <w:szCs w:val="24"/>
          <w:lang w:val="en-US"/>
        </w:rPr>
        <w:t>to ensure full access of persons with disabilities to inclusive education at all levels and lifelong learning</w:t>
      </w:r>
      <w:r w:rsidR="00AD4BF5" w:rsidRPr="00771EE3">
        <w:rPr>
          <w:rFonts w:cstheme="minorHAnsi"/>
          <w:color w:val="000000" w:themeColor="text1"/>
          <w:sz w:val="24"/>
          <w:szCs w:val="24"/>
          <w:lang w:val="en-US"/>
        </w:rPr>
        <w:t>, including by modifying relevant legislations and regulations.</w:t>
      </w:r>
      <w:r w:rsidRPr="00771EE3">
        <w:rPr>
          <w:rFonts w:cstheme="minorHAnsi"/>
          <w:color w:val="000000" w:themeColor="text1"/>
          <w:sz w:val="24"/>
          <w:szCs w:val="24"/>
          <w:lang w:val="en-US"/>
        </w:rPr>
        <w:t xml:space="preserve"> </w:t>
      </w:r>
    </w:p>
    <w:p w14:paraId="0746F390" w14:textId="16D242EE" w:rsidR="005F6E30" w:rsidRPr="00771EE3" w:rsidRDefault="00F76124" w:rsidP="00AD4BF5">
      <w:pPr>
        <w:pStyle w:val="ListParagraph"/>
        <w:numPr>
          <w:ilvl w:val="0"/>
          <w:numId w:val="4"/>
        </w:numPr>
        <w:jc w:val="both"/>
        <w:rPr>
          <w:rFonts w:cstheme="minorHAnsi"/>
          <w:color w:val="000000" w:themeColor="text1"/>
          <w:sz w:val="24"/>
          <w:szCs w:val="24"/>
          <w:lang w:val="en-GB"/>
        </w:rPr>
      </w:pPr>
      <w:r w:rsidRPr="00771EE3">
        <w:rPr>
          <w:rFonts w:cstheme="minorHAnsi"/>
          <w:color w:val="000000" w:themeColor="text1"/>
          <w:sz w:val="24"/>
          <w:szCs w:val="24"/>
          <w:lang w:val="en-US"/>
        </w:rPr>
        <w:t>to conduct awareness-raising campaigns</w:t>
      </w:r>
      <w:r w:rsidR="00AD4BF5" w:rsidRPr="00771EE3">
        <w:rPr>
          <w:rFonts w:cstheme="minorHAnsi"/>
          <w:color w:val="000000" w:themeColor="text1"/>
          <w:sz w:val="24"/>
          <w:szCs w:val="24"/>
          <w:lang w:val="en-US"/>
        </w:rPr>
        <w:t xml:space="preserve"> and trainings, as </w:t>
      </w:r>
      <w:r w:rsidR="00F16A80" w:rsidRPr="00771EE3">
        <w:rPr>
          <w:rFonts w:cstheme="minorHAnsi"/>
          <w:color w:val="000000" w:themeColor="text1"/>
          <w:sz w:val="24"/>
          <w:szCs w:val="24"/>
          <w:lang w:val="en-US"/>
        </w:rPr>
        <w:t>appropriate</w:t>
      </w:r>
      <w:r w:rsidR="00AD4BF5" w:rsidRPr="00771EE3">
        <w:rPr>
          <w:rFonts w:cstheme="minorHAnsi"/>
          <w:color w:val="000000" w:themeColor="text1"/>
          <w:sz w:val="24"/>
          <w:szCs w:val="24"/>
          <w:lang w:val="en-US"/>
        </w:rPr>
        <w:t>,</w:t>
      </w:r>
      <w:r w:rsidRPr="00771EE3">
        <w:rPr>
          <w:rFonts w:cstheme="minorHAnsi"/>
          <w:color w:val="000000" w:themeColor="text1"/>
          <w:sz w:val="24"/>
          <w:szCs w:val="24"/>
          <w:lang w:val="en-US"/>
        </w:rPr>
        <w:t xml:space="preserve"> targeting officials, teachers </w:t>
      </w:r>
      <w:r w:rsidR="00AD4BF5" w:rsidRPr="00771EE3">
        <w:rPr>
          <w:rFonts w:cstheme="minorHAnsi"/>
          <w:color w:val="000000" w:themeColor="text1"/>
          <w:sz w:val="24"/>
          <w:szCs w:val="24"/>
          <w:lang w:val="en-US"/>
        </w:rPr>
        <w:t>at</w:t>
      </w:r>
      <w:r w:rsidRPr="00771EE3">
        <w:rPr>
          <w:rFonts w:cstheme="minorHAnsi"/>
          <w:color w:val="000000" w:themeColor="text1"/>
          <w:sz w:val="24"/>
          <w:szCs w:val="24"/>
          <w:lang w:val="en-US"/>
        </w:rPr>
        <w:t xml:space="preserve"> inclusive schools, and other stakeholders for reducing stigmatization and discrimination against children with di</w:t>
      </w:r>
      <w:r w:rsidR="005A3794" w:rsidRPr="00771EE3">
        <w:rPr>
          <w:rFonts w:cstheme="minorHAnsi"/>
          <w:color w:val="000000" w:themeColor="text1"/>
          <w:sz w:val="24"/>
          <w:szCs w:val="24"/>
          <w:lang w:val="en-US"/>
        </w:rPr>
        <w:t xml:space="preserve">sabilities and their families in mainstream </w:t>
      </w:r>
      <w:r w:rsidR="00AD4BF5" w:rsidRPr="00771EE3">
        <w:rPr>
          <w:rFonts w:cstheme="minorHAnsi"/>
          <w:color w:val="000000" w:themeColor="text1"/>
          <w:sz w:val="24"/>
          <w:szCs w:val="24"/>
          <w:lang w:val="en-US"/>
        </w:rPr>
        <w:t>schools.</w:t>
      </w:r>
    </w:p>
    <w:p w14:paraId="1B5E7456" w14:textId="0D505793" w:rsidR="00F16A80" w:rsidRPr="00771EE3" w:rsidRDefault="00F16A80" w:rsidP="00AD4BF5">
      <w:pPr>
        <w:pStyle w:val="ListParagraph"/>
        <w:numPr>
          <w:ilvl w:val="0"/>
          <w:numId w:val="4"/>
        </w:numPr>
        <w:jc w:val="both"/>
        <w:rPr>
          <w:rFonts w:cstheme="minorHAnsi"/>
          <w:color w:val="000000" w:themeColor="text1"/>
          <w:sz w:val="24"/>
          <w:szCs w:val="24"/>
          <w:lang w:val="en-GB"/>
        </w:rPr>
      </w:pPr>
      <w:r w:rsidRPr="00771EE3">
        <w:rPr>
          <w:rFonts w:cstheme="minorHAnsi"/>
          <w:color w:val="000000" w:themeColor="text1"/>
          <w:sz w:val="24"/>
          <w:szCs w:val="24"/>
          <w:lang w:val="en-US"/>
        </w:rPr>
        <w:t>to methodologically support schools in their efforts to ensure inclusive education.</w:t>
      </w:r>
    </w:p>
    <w:p w14:paraId="20F42BE7" w14:textId="65EED79B" w:rsidR="00C64B35" w:rsidRPr="00771EE3" w:rsidRDefault="005A3794" w:rsidP="00AD4BF5">
      <w:pPr>
        <w:pStyle w:val="ListParagraph"/>
        <w:numPr>
          <w:ilvl w:val="0"/>
          <w:numId w:val="4"/>
        </w:numPr>
        <w:jc w:val="both"/>
        <w:rPr>
          <w:rFonts w:cstheme="minorHAnsi"/>
          <w:color w:val="000000" w:themeColor="text1"/>
          <w:sz w:val="24"/>
          <w:szCs w:val="24"/>
          <w:lang w:val="en-GB"/>
        </w:rPr>
      </w:pPr>
      <w:r w:rsidRPr="00771EE3">
        <w:rPr>
          <w:rFonts w:cstheme="minorHAnsi"/>
          <w:color w:val="000000" w:themeColor="text1"/>
          <w:sz w:val="24"/>
          <w:szCs w:val="24"/>
          <w:lang w:val="en-US"/>
        </w:rPr>
        <w:t xml:space="preserve">to </w:t>
      </w:r>
      <w:r w:rsidR="00F76124" w:rsidRPr="00771EE3">
        <w:rPr>
          <w:rFonts w:cstheme="minorHAnsi"/>
          <w:color w:val="000000" w:themeColor="text1"/>
          <w:sz w:val="24"/>
          <w:szCs w:val="24"/>
          <w:lang w:val="en-US"/>
        </w:rPr>
        <w:t xml:space="preserve">conduct </w:t>
      </w:r>
      <w:r w:rsidR="00AD4BF5" w:rsidRPr="00771EE3">
        <w:rPr>
          <w:rFonts w:cstheme="minorHAnsi"/>
          <w:color w:val="000000" w:themeColor="text1"/>
          <w:sz w:val="24"/>
          <w:szCs w:val="24"/>
          <w:lang w:val="en-US"/>
        </w:rPr>
        <w:t>awareness raising campaigns directed to the general public and additional measures to promote social inclusion of children with disabilities.</w:t>
      </w:r>
      <w:r w:rsidR="00F76124" w:rsidRPr="00771EE3">
        <w:rPr>
          <w:rFonts w:cstheme="minorHAnsi"/>
          <w:color w:val="000000" w:themeColor="text1"/>
          <w:sz w:val="24"/>
          <w:szCs w:val="24"/>
          <w:lang w:val="en-US"/>
        </w:rPr>
        <w:t xml:space="preserve"> </w:t>
      </w:r>
    </w:p>
    <w:p w14:paraId="52451230" w14:textId="77777777" w:rsidR="00D03673" w:rsidRPr="00771EE3" w:rsidRDefault="00D03673" w:rsidP="00007412">
      <w:pPr>
        <w:spacing w:after="0" w:line="240" w:lineRule="auto"/>
        <w:jc w:val="both"/>
        <w:rPr>
          <w:rFonts w:cstheme="minorHAnsi"/>
          <w:color w:val="000000" w:themeColor="text1"/>
          <w:sz w:val="24"/>
          <w:szCs w:val="24"/>
          <w:lang w:val="en-GB"/>
        </w:rPr>
      </w:pPr>
    </w:p>
    <w:p w14:paraId="3ED78A0A" w14:textId="77777777" w:rsidR="00D03673" w:rsidRPr="00771EE3" w:rsidRDefault="00D03673" w:rsidP="00007412">
      <w:pPr>
        <w:pStyle w:val="ListParagraph"/>
        <w:numPr>
          <w:ilvl w:val="0"/>
          <w:numId w:val="3"/>
        </w:numPr>
        <w:spacing w:after="0" w:line="240" w:lineRule="auto"/>
        <w:jc w:val="both"/>
        <w:rPr>
          <w:rFonts w:cstheme="minorHAnsi"/>
          <w:b/>
          <w:sz w:val="24"/>
          <w:szCs w:val="24"/>
          <w:lang w:val="en-GB"/>
        </w:rPr>
      </w:pPr>
      <w:r w:rsidRPr="00771EE3">
        <w:rPr>
          <w:rFonts w:cstheme="minorHAnsi"/>
          <w:b/>
          <w:sz w:val="24"/>
          <w:szCs w:val="24"/>
          <w:lang w:val="en-GB"/>
        </w:rPr>
        <w:t>ACCESS TO EMPLOYMENT (Arts. 6-7 ICESCR / Art. 27 CRPD)</w:t>
      </w:r>
    </w:p>
    <w:p w14:paraId="6DD769DC" w14:textId="77777777" w:rsidR="00D25E2E" w:rsidRPr="00771EE3" w:rsidRDefault="00D25E2E" w:rsidP="00007412">
      <w:pPr>
        <w:spacing w:after="0" w:line="240" w:lineRule="auto"/>
        <w:jc w:val="both"/>
        <w:rPr>
          <w:rFonts w:cstheme="minorHAnsi"/>
          <w:color w:val="000000" w:themeColor="text1"/>
          <w:sz w:val="24"/>
          <w:szCs w:val="24"/>
          <w:lang w:val="en-GB"/>
        </w:rPr>
      </w:pPr>
    </w:p>
    <w:p w14:paraId="7C052104" w14:textId="090AB63D" w:rsidR="00D25E2E" w:rsidRPr="00771EE3" w:rsidRDefault="007920E8" w:rsidP="00007412">
      <w:pPr>
        <w:spacing w:after="0" w:line="240" w:lineRule="auto"/>
        <w:jc w:val="both"/>
        <w:rPr>
          <w:rFonts w:cstheme="minorHAnsi"/>
          <w:color w:val="000000" w:themeColor="text1"/>
          <w:sz w:val="24"/>
          <w:szCs w:val="24"/>
          <w:lang w:val="en-US"/>
        </w:rPr>
      </w:pPr>
      <w:hyperlink r:id="rId20" w:history="1">
        <w:r w:rsidR="00AD4BF5" w:rsidRPr="00771EE3">
          <w:rPr>
            <w:rStyle w:val="Hyperlink"/>
            <w:rFonts w:cstheme="minorHAnsi"/>
            <w:sz w:val="24"/>
            <w:szCs w:val="24"/>
            <w:lang w:val="en-US"/>
          </w:rPr>
          <w:t>Article 7 of the Labor Law</w:t>
        </w:r>
      </w:hyperlink>
      <w:r w:rsidR="00AD4BF5" w:rsidRPr="00771EE3">
        <w:rPr>
          <w:rFonts w:cstheme="minorHAnsi"/>
          <w:color w:val="000000" w:themeColor="text1"/>
          <w:sz w:val="24"/>
          <w:szCs w:val="24"/>
          <w:lang w:val="en-US"/>
        </w:rPr>
        <w:t xml:space="preserve"> </w:t>
      </w:r>
      <w:r w:rsidR="00AF1CA3" w:rsidRPr="00771EE3">
        <w:rPr>
          <w:rFonts w:cstheme="minorHAnsi"/>
          <w:color w:val="000000" w:themeColor="text1"/>
          <w:sz w:val="24"/>
          <w:szCs w:val="24"/>
          <w:lang w:val="en-US"/>
        </w:rPr>
        <w:t xml:space="preserve">grants equal rights of employment to all citizens regardless </w:t>
      </w:r>
      <w:r w:rsidR="00FD2ED8" w:rsidRPr="00771EE3">
        <w:rPr>
          <w:rFonts w:cstheme="minorHAnsi"/>
          <w:color w:val="000000" w:themeColor="text1"/>
          <w:sz w:val="24"/>
          <w:szCs w:val="24"/>
          <w:lang w:val="en-US"/>
        </w:rPr>
        <w:t xml:space="preserve">of </w:t>
      </w:r>
      <w:r w:rsidR="00AF1CA3" w:rsidRPr="00771EE3">
        <w:rPr>
          <w:rFonts w:cstheme="minorHAnsi"/>
          <w:color w:val="000000" w:themeColor="text1"/>
          <w:sz w:val="24"/>
          <w:szCs w:val="24"/>
          <w:lang w:val="en-US"/>
        </w:rPr>
        <w:t xml:space="preserve">their </w:t>
      </w:r>
      <w:r w:rsidR="00FD2ED8" w:rsidRPr="00771EE3">
        <w:rPr>
          <w:rFonts w:cstheme="minorHAnsi"/>
          <w:color w:val="000000" w:themeColor="text1"/>
          <w:sz w:val="24"/>
          <w:szCs w:val="24"/>
          <w:lang w:val="en-US"/>
        </w:rPr>
        <w:t>race, sex, age,</w:t>
      </w:r>
      <w:r w:rsidR="00FD2ED8" w:rsidRPr="00771EE3">
        <w:rPr>
          <w:rFonts w:cstheme="minorHAnsi"/>
          <w:b/>
          <w:color w:val="000000" w:themeColor="text1"/>
          <w:sz w:val="24"/>
          <w:szCs w:val="24"/>
          <w:lang w:val="en-US"/>
        </w:rPr>
        <w:t xml:space="preserve"> disability</w:t>
      </w:r>
      <w:r w:rsidR="00FD2ED8" w:rsidRPr="00771EE3">
        <w:rPr>
          <w:rFonts w:cstheme="minorHAnsi"/>
          <w:color w:val="000000" w:themeColor="text1"/>
          <w:sz w:val="24"/>
          <w:szCs w:val="24"/>
          <w:lang w:val="en-US"/>
        </w:rPr>
        <w:t>, religious, political opinion etc. However</w:t>
      </w:r>
      <w:r w:rsidR="00AD4BF5" w:rsidRPr="00771EE3">
        <w:rPr>
          <w:rFonts w:cstheme="minorHAnsi"/>
          <w:color w:val="000000" w:themeColor="text1"/>
          <w:sz w:val="24"/>
          <w:szCs w:val="24"/>
          <w:lang w:val="en-US"/>
        </w:rPr>
        <w:t xml:space="preserve">, </w:t>
      </w:r>
      <w:hyperlink r:id="rId21" w:history="1">
        <w:r w:rsidR="00D806AF">
          <w:rPr>
            <w:rStyle w:val="Hyperlink"/>
            <w:rFonts w:cstheme="minorHAnsi"/>
            <w:sz w:val="24"/>
            <w:szCs w:val="24"/>
            <w:lang w:val="en-US"/>
          </w:rPr>
          <w:t>Latvia</w:t>
        </w:r>
      </w:hyperlink>
      <w:r w:rsidR="00FD2ED8" w:rsidRPr="00771EE3">
        <w:rPr>
          <w:rFonts w:cstheme="minorHAnsi"/>
          <w:color w:val="000000" w:themeColor="text1"/>
          <w:sz w:val="24"/>
          <w:szCs w:val="24"/>
          <w:lang w:val="en-US"/>
        </w:rPr>
        <w:t xml:space="preserve"> recognize</w:t>
      </w:r>
      <w:r w:rsidR="00AD4BF5" w:rsidRPr="00771EE3">
        <w:rPr>
          <w:rFonts w:cstheme="minorHAnsi"/>
          <w:color w:val="000000" w:themeColor="text1"/>
          <w:sz w:val="24"/>
          <w:szCs w:val="24"/>
          <w:lang w:val="en-US"/>
        </w:rPr>
        <w:t>d in 2019</w:t>
      </w:r>
      <w:r w:rsidR="00FD2ED8" w:rsidRPr="00771EE3">
        <w:rPr>
          <w:rFonts w:cstheme="minorHAnsi"/>
          <w:color w:val="000000" w:themeColor="text1"/>
          <w:sz w:val="24"/>
          <w:szCs w:val="24"/>
          <w:lang w:val="en-US"/>
        </w:rPr>
        <w:t xml:space="preserve"> </w:t>
      </w:r>
      <w:r w:rsidR="00D25E2E" w:rsidRPr="00771EE3">
        <w:rPr>
          <w:rFonts w:cstheme="minorHAnsi"/>
          <w:color w:val="000000" w:themeColor="text1"/>
          <w:sz w:val="24"/>
          <w:szCs w:val="24"/>
          <w:lang w:val="en-US"/>
        </w:rPr>
        <w:t>that</w:t>
      </w:r>
      <w:r w:rsidR="009F5555" w:rsidRPr="00771EE3">
        <w:rPr>
          <w:rFonts w:cstheme="minorHAnsi"/>
          <w:color w:val="000000" w:themeColor="text1"/>
          <w:sz w:val="24"/>
          <w:szCs w:val="24"/>
          <w:lang w:val="en-US"/>
        </w:rPr>
        <w:t xml:space="preserve"> </w:t>
      </w:r>
      <w:r w:rsidR="00D25E2E" w:rsidRPr="00771EE3">
        <w:rPr>
          <w:rFonts w:cstheme="minorHAnsi"/>
          <w:color w:val="000000" w:themeColor="text1"/>
          <w:sz w:val="24"/>
          <w:szCs w:val="24"/>
          <w:lang w:val="en-US"/>
        </w:rPr>
        <w:t xml:space="preserve">the </w:t>
      </w:r>
      <w:r w:rsidR="00D25E2E" w:rsidRPr="00620C76">
        <w:rPr>
          <w:rFonts w:cstheme="minorHAnsi"/>
          <w:b/>
          <w:bCs/>
          <w:color w:val="000000" w:themeColor="text1"/>
          <w:sz w:val="24"/>
          <w:szCs w:val="24"/>
          <w:lang w:val="en-US"/>
        </w:rPr>
        <w:t>largest unemployed group is persons with disabilities</w:t>
      </w:r>
      <w:r w:rsidR="00D25E2E" w:rsidRPr="00771EE3">
        <w:rPr>
          <w:rFonts w:cstheme="minorHAnsi"/>
          <w:color w:val="000000" w:themeColor="text1"/>
          <w:sz w:val="24"/>
          <w:szCs w:val="24"/>
          <w:lang w:val="en-US"/>
        </w:rPr>
        <w:t>.</w:t>
      </w:r>
      <w:r w:rsidR="00485714" w:rsidRPr="00771EE3">
        <w:rPr>
          <w:rStyle w:val="FootnoteReference"/>
          <w:rFonts w:cstheme="minorHAnsi"/>
          <w:color w:val="000000" w:themeColor="text1"/>
          <w:sz w:val="24"/>
          <w:szCs w:val="24"/>
          <w:lang w:val="en-US"/>
        </w:rPr>
        <w:footnoteReference w:id="24"/>
      </w:r>
      <w:r w:rsidR="00F16A80" w:rsidRPr="00771EE3">
        <w:rPr>
          <w:rFonts w:cstheme="minorHAnsi"/>
          <w:color w:val="000000" w:themeColor="text1"/>
          <w:sz w:val="24"/>
          <w:szCs w:val="24"/>
          <w:lang w:val="en-US"/>
        </w:rPr>
        <w:t xml:space="preserve">Currently there are several motivation programs to encourage persons with disabilities to find employment, but there is a </w:t>
      </w:r>
      <w:r w:rsidR="00F16A80" w:rsidRPr="00620C76">
        <w:rPr>
          <w:rFonts w:cstheme="minorHAnsi"/>
          <w:b/>
          <w:bCs/>
          <w:color w:val="000000" w:themeColor="text1"/>
          <w:sz w:val="24"/>
          <w:szCs w:val="24"/>
          <w:lang w:val="en-US"/>
        </w:rPr>
        <w:t>clear lack of continuity of services</w:t>
      </w:r>
      <w:r w:rsidR="00F16A80" w:rsidRPr="00771EE3">
        <w:rPr>
          <w:rFonts w:cstheme="minorHAnsi"/>
          <w:color w:val="000000" w:themeColor="text1"/>
          <w:sz w:val="24"/>
          <w:szCs w:val="24"/>
          <w:lang w:val="en-US"/>
        </w:rPr>
        <w:t>. Even though persons with disability are being motiv</w:t>
      </w:r>
      <w:r w:rsidR="00B252C8">
        <w:rPr>
          <w:rFonts w:cstheme="minorHAnsi"/>
          <w:color w:val="000000" w:themeColor="text1"/>
          <w:sz w:val="24"/>
          <w:szCs w:val="24"/>
          <w:lang w:val="en-US"/>
        </w:rPr>
        <w:t>at</w:t>
      </w:r>
      <w:r w:rsidR="00F16A80" w:rsidRPr="00771EE3">
        <w:rPr>
          <w:rFonts w:cstheme="minorHAnsi"/>
          <w:color w:val="000000" w:themeColor="text1"/>
          <w:sz w:val="24"/>
          <w:szCs w:val="24"/>
          <w:lang w:val="en-US"/>
        </w:rPr>
        <w:t xml:space="preserve">ed to find employment there are no support mechanisms for persons with disabilities in the workplace or for employers. The only available support is subsidized workplace, but it is limited in accessibility and time of support, imposes a heavy bureaucratic burden on both the employer and the employee, therefore does not fully help the policy to meet its target. </w:t>
      </w:r>
    </w:p>
    <w:p w14:paraId="009E7AAC" w14:textId="1E9D52A0" w:rsidR="001719AD" w:rsidRPr="00771EE3" w:rsidRDefault="001719AD" w:rsidP="00007412">
      <w:pPr>
        <w:spacing w:after="0" w:line="240" w:lineRule="auto"/>
        <w:jc w:val="both"/>
        <w:rPr>
          <w:rFonts w:cstheme="minorHAnsi"/>
          <w:color w:val="000000" w:themeColor="text1"/>
          <w:sz w:val="24"/>
          <w:szCs w:val="24"/>
          <w:lang w:val="en-GB"/>
        </w:rPr>
      </w:pPr>
    </w:p>
    <w:p w14:paraId="14777DE6" w14:textId="29BCD83C" w:rsidR="008723EE" w:rsidRPr="00771EE3" w:rsidRDefault="008723EE" w:rsidP="00007412">
      <w:pPr>
        <w:spacing w:after="0" w:line="240" w:lineRule="auto"/>
        <w:jc w:val="both"/>
        <w:rPr>
          <w:rFonts w:cstheme="minorHAnsi"/>
          <w:color w:val="000000" w:themeColor="text1"/>
          <w:sz w:val="24"/>
          <w:szCs w:val="24"/>
          <w:lang w:val="en-GB"/>
        </w:rPr>
      </w:pPr>
      <w:r w:rsidRPr="00771EE3">
        <w:rPr>
          <w:rFonts w:cstheme="minorHAnsi"/>
          <w:color w:val="000000" w:themeColor="text1"/>
          <w:sz w:val="24"/>
          <w:szCs w:val="24"/>
          <w:lang w:val="en-GB"/>
        </w:rPr>
        <w:t>Moreover, the Labour Law has only one article that provides protection for employees with disability - section 109, article 2 “An employer is prohibited from giving a notice of termination of an employment contract to an employee if he or she has been declared to be a person with a disability, except for the cases laid down in Section 47, Paragraph one and Section 101, Paragraph one, Clauses 1, 2, 3, 4, 5, 6, 7, and 10 of this Law.”</w:t>
      </w:r>
      <w:r w:rsidRPr="00771EE3">
        <w:rPr>
          <w:rStyle w:val="FootnoteReference"/>
          <w:rFonts w:cstheme="minorHAnsi"/>
          <w:color w:val="000000" w:themeColor="text1"/>
          <w:sz w:val="24"/>
          <w:szCs w:val="24"/>
          <w:lang w:val="en-GB"/>
        </w:rPr>
        <w:footnoteReference w:id="25"/>
      </w:r>
      <w:r w:rsidRPr="00771EE3">
        <w:rPr>
          <w:rFonts w:cstheme="minorHAnsi"/>
          <w:color w:val="000000" w:themeColor="text1"/>
          <w:sz w:val="24"/>
          <w:szCs w:val="24"/>
          <w:lang w:val="en-GB"/>
        </w:rPr>
        <w:t xml:space="preserve"> </w:t>
      </w:r>
    </w:p>
    <w:p w14:paraId="5A9FD810" w14:textId="77777777" w:rsidR="008723EE" w:rsidRPr="00771EE3" w:rsidRDefault="008723EE" w:rsidP="00007412">
      <w:pPr>
        <w:spacing w:after="0" w:line="240" w:lineRule="auto"/>
        <w:jc w:val="both"/>
        <w:rPr>
          <w:rFonts w:cstheme="minorHAnsi"/>
          <w:color w:val="000000" w:themeColor="text1"/>
          <w:sz w:val="24"/>
          <w:szCs w:val="24"/>
          <w:lang w:val="en-GB"/>
        </w:rPr>
      </w:pPr>
    </w:p>
    <w:p w14:paraId="2AA9DCC4" w14:textId="26FEF08A" w:rsidR="00AD4BF5" w:rsidRPr="00771EE3" w:rsidRDefault="007A769C" w:rsidP="00AD4BF5">
      <w:pPr>
        <w:spacing w:after="0" w:line="240" w:lineRule="auto"/>
        <w:jc w:val="both"/>
        <w:rPr>
          <w:rFonts w:cstheme="minorHAnsi"/>
          <w:color w:val="000000" w:themeColor="text1"/>
          <w:sz w:val="24"/>
          <w:szCs w:val="24"/>
          <w:lang w:val="en-GB"/>
        </w:rPr>
      </w:pPr>
      <w:r w:rsidRPr="00771EE3">
        <w:rPr>
          <w:rFonts w:cstheme="minorHAnsi"/>
          <w:color w:val="000000" w:themeColor="text1"/>
          <w:sz w:val="24"/>
          <w:szCs w:val="24"/>
          <w:lang w:val="en-GB"/>
        </w:rPr>
        <w:t>Consistently,</w:t>
      </w:r>
      <w:r w:rsidR="00AD4BF5" w:rsidRPr="00771EE3">
        <w:rPr>
          <w:rFonts w:cstheme="minorHAnsi"/>
          <w:color w:val="000000" w:themeColor="text1"/>
          <w:sz w:val="24"/>
          <w:szCs w:val="24"/>
          <w:lang w:val="en-GB"/>
        </w:rPr>
        <w:t xml:space="preserve"> </w:t>
      </w:r>
      <w:r w:rsidRPr="00771EE3">
        <w:rPr>
          <w:rFonts w:cstheme="minorHAnsi"/>
          <w:color w:val="000000" w:themeColor="text1"/>
          <w:sz w:val="24"/>
          <w:szCs w:val="24"/>
          <w:lang w:val="en-GB"/>
        </w:rPr>
        <w:t xml:space="preserve">and </w:t>
      </w:r>
      <w:r w:rsidR="00AD4BF5" w:rsidRPr="00771EE3">
        <w:rPr>
          <w:rFonts w:cstheme="minorHAnsi"/>
          <w:color w:val="000000" w:themeColor="text1"/>
          <w:sz w:val="24"/>
          <w:szCs w:val="24"/>
          <w:lang w:val="en-GB"/>
        </w:rPr>
        <w:t>already i</w:t>
      </w:r>
      <w:r w:rsidR="00B4343C" w:rsidRPr="00771EE3">
        <w:rPr>
          <w:rFonts w:cstheme="minorHAnsi"/>
          <w:color w:val="000000" w:themeColor="text1"/>
          <w:sz w:val="24"/>
          <w:szCs w:val="24"/>
          <w:lang w:val="en-GB"/>
        </w:rPr>
        <w:t xml:space="preserve">n 2017, </w:t>
      </w:r>
      <w:hyperlink r:id="rId22" w:history="1">
        <w:r w:rsidR="00B4343C" w:rsidRPr="00771EE3">
          <w:rPr>
            <w:rStyle w:val="Hyperlink"/>
            <w:rFonts w:cstheme="minorHAnsi"/>
            <w:sz w:val="24"/>
            <w:szCs w:val="24"/>
            <w:lang w:val="en-GB"/>
          </w:rPr>
          <w:t>t</w:t>
        </w:r>
        <w:r w:rsidR="006F6A6B" w:rsidRPr="00771EE3">
          <w:rPr>
            <w:rStyle w:val="Hyperlink"/>
            <w:rFonts w:cstheme="minorHAnsi"/>
            <w:sz w:val="24"/>
            <w:szCs w:val="24"/>
            <w:lang w:val="en-GB"/>
          </w:rPr>
          <w:t>he CRPD Committee</w:t>
        </w:r>
      </w:hyperlink>
      <w:r w:rsidR="006F6A6B" w:rsidRPr="00771EE3">
        <w:rPr>
          <w:rFonts w:cstheme="minorHAnsi"/>
          <w:color w:val="000000" w:themeColor="text1"/>
          <w:sz w:val="24"/>
          <w:szCs w:val="24"/>
          <w:lang w:val="en-GB"/>
        </w:rPr>
        <w:t xml:space="preserve"> </w:t>
      </w:r>
      <w:r w:rsidR="00AD4BF5" w:rsidRPr="00771EE3">
        <w:rPr>
          <w:rFonts w:cstheme="minorHAnsi"/>
          <w:color w:val="000000" w:themeColor="text1"/>
          <w:sz w:val="24"/>
          <w:szCs w:val="24"/>
          <w:lang w:val="en-GB"/>
        </w:rPr>
        <w:t xml:space="preserve">had </w:t>
      </w:r>
      <w:r w:rsidR="001719AD" w:rsidRPr="00771EE3">
        <w:rPr>
          <w:rFonts w:cstheme="minorHAnsi"/>
          <w:color w:val="000000" w:themeColor="text1"/>
          <w:sz w:val="24"/>
          <w:szCs w:val="24"/>
          <w:lang w:val="en-GB"/>
        </w:rPr>
        <w:t xml:space="preserve">raised its concern about </w:t>
      </w:r>
      <w:r w:rsidR="00B4343C" w:rsidRPr="00771EE3">
        <w:rPr>
          <w:rFonts w:cstheme="minorHAnsi"/>
          <w:color w:val="000000" w:themeColor="text1"/>
          <w:sz w:val="24"/>
          <w:szCs w:val="24"/>
          <w:lang w:val="en-GB"/>
        </w:rPr>
        <w:t>the lack of progress in improving employment for persons with disabilities in the open labour market, particularly for those with intellectual disabilities.</w:t>
      </w:r>
      <w:r w:rsidR="00485714" w:rsidRPr="00771EE3">
        <w:rPr>
          <w:rStyle w:val="FootnoteReference"/>
          <w:rFonts w:cstheme="minorHAnsi"/>
          <w:color w:val="000000" w:themeColor="text1"/>
          <w:sz w:val="24"/>
          <w:szCs w:val="24"/>
          <w:lang w:val="en-GB"/>
        </w:rPr>
        <w:footnoteReference w:id="26"/>
      </w:r>
      <w:r w:rsidR="00B4343C" w:rsidRPr="00771EE3">
        <w:rPr>
          <w:rFonts w:cstheme="minorHAnsi"/>
          <w:color w:val="000000" w:themeColor="text1"/>
          <w:sz w:val="24"/>
          <w:szCs w:val="24"/>
          <w:lang w:val="en-GB"/>
        </w:rPr>
        <w:t xml:space="preserve"> </w:t>
      </w:r>
      <w:r w:rsidR="00AD4BF5" w:rsidRPr="00771EE3">
        <w:rPr>
          <w:rFonts w:cstheme="minorHAnsi"/>
          <w:color w:val="000000" w:themeColor="text1"/>
          <w:sz w:val="24"/>
          <w:szCs w:val="24"/>
          <w:lang w:val="en-GB"/>
        </w:rPr>
        <w:t>The CEDAW Committee also has expressed its concern about the barriers that women with disabilities</w:t>
      </w:r>
      <w:r w:rsidR="00AD4BF5" w:rsidRPr="00771EE3">
        <w:rPr>
          <w:rFonts w:cstheme="minorHAnsi"/>
          <w:sz w:val="24"/>
          <w:szCs w:val="24"/>
          <w:lang w:val="en-US"/>
        </w:rPr>
        <w:t xml:space="preserve"> </w:t>
      </w:r>
      <w:r w:rsidR="00AD4BF5" w:rsidRPr="00771EE3">
        <w:rPr>
          <w:rFonts w:cstheme="minorHAnsi"/>
          <w:color w:val="000000" w:themeColor="text1"/>
          <w:sz w:val="24"/>
          <w:szCs w:val="24"/>
          <w:lang w:val="en-GB"/>
        </w:rPr>
        <w:t>have in the labour market</w:t>
      </w:r>
      <w:r w:rsidR="00AD4BF5" w:rsidRPr="00771EE3">
        <w:rPr>
          <w:rStyle w:val="FootnoteReference"/>
          <w:rFonts w:cstheme="minorHAnsi"/>
          <w:color w:val="000000" w:themeColor="text1"/>
          <w:sz w:val="24"/>
          <w:szCs w:val="24"/>
          <w:lang w:val="en-GB"/>
        </w:rPr>
        <w:footnoteReference w:id="27"/>
      </w:r>
      <w:r w:rsidR="00AD4BF5" w:rsidRPr="00771EE3">
        <w:rPr>
          <w:rFonts w:cstheme="minorHAnsi"/>
          <w:color w:val="000000" w:themeColor="text1"/>
          <w:sz w:val="24"/>
          <w:szCs w:val="24"/>
          <w:lang w:val="en-GB"/>
        </w:rPr>
        <w:t>.</w:t>
      </w:r>
    </w:p>
    <w:p w14:paraId="4FFA6621" w14:textId="542CD6D4" w:rsidR="00AD4BF5" w:rsidRPr="00771EE3" w:rsidRDefault="00AD4BF5" w:rsidP="00007412">
      <w:pPr>
        <w:spacing w:after="0" w:line="240" w:lineRule="auto"/>
        <w:jc w:val="both"/>
        <w:rPr>
          <w:rFonts w:cstheme="minorHAnsi"/>
          <w:color w:val="000000" w:themeColor="text1"/>
          <w:sz w:val="24"/>
          <w:szCs w:val="24"/>
          <w:lang w:val="en-GB"/>
        </w:rPr>
      </w:pPr>
    </w:p>
    <w:p w14:paraId="6D7A4EF9" w14:textId="77777777" w:rsidR="00C35B0F" w:rsidRPr="00771EE3" w:rsidRDefault="00C35B0F" w:rsidP="00007412">
      <w:pPr>
        <w:spacing w:after="0" w:line="240" w:lineRule="auto"/>
        <w:jc w:val="both"/>
        <w:rPr>
          <w:rFonts w:cstheme="minorHAnsi"/>
          <w:color w:val="000000" w:themeColor="text1"/>
          <w:sz w:val="24"/>
          <w:szCs w:val="24"/>
          <w:lang w:val="en-GB"/>
        </w:rPr>
      </w:pPr>
    </w:p>
    <w:p w14:paraId="0834943B" w14:textId="3312CFBF" w:rsidR="00C35B0F" w:rsidRPr="00771EE3" w:rsidRDefault="00C35B0F" w:rsidP="00007412">
      <w:pPr>
        <w:spacing w:after="0" w:line="240" w:lineRule="auto"/>
        <w:jc w:val="both"/>
        <w:rPr>
          <w:rFonts w:cstheme="minorHAnsi"/>
          <w:b/>
          <w:color w:val="000000" w:themeColor="text1"/>
          <w:sz w:val="24"/>
          <w:szCs w:val="24"/>
          <w:u w:val="single"/>
          <w:lang w:val="en-GB"/>
        </w:rPr>
      </w:pPr>
      <w:r w:rsidRPr="00771EE3">
        <w:rPr>
          <w:rFonts w:cstheme="minorHAnsi"/>
          <w:b/>
          <w:color w:val="000000" w:themeColor="text1"/>
          <w:sz w:val="24"/>
          <w:szCs w:val="24"/>
          <w:u w:val="single"/>
          <w:lang w:val="en-GB"/>
        </w:rPr>
        <w:t>Proposed recommendation</w:t>
      </w:r>
    </w:p>
    <w:p w14:paraId="642752F4" w14:textId="77777777" w:rsidR="00D03673" w:rsidRPr="00771EE3" w:rsidRDefault="00D03673" w:rsidP="00007412">
      <w:pPr>
        <w:spacing w:after="0" w:line="240" w:lineRule="auto"/>
        <w:jc w:val="both"/>
        <w:rPr>
          <w:rFonts w:cstheme="minorHAnsi"/>
          <w:color w:val="000000" w:themeColor="text1"/>
          <w:sz w:val="24"/>
          <w:szCs w:val="24"/>
          <w:lang w:val="en-US"/>
        </w:rPr>
      </w:pPr>
    </w:p>
    <w:p w14:paraId="53A64B55" w14:textId="4C90ADF5" w:rsidR="006353F5" w:rsidRPr="00771EE3" w:rsidRDefault="003564E5" w:rsidP="00007412">
      <w:pPr>
        <w:spacing w:after="0" w:line="240" w:lineRule="auto"/>
        <w:jc w:val="both"/>
        <w:rPr>
          <w:rFonts w:cstheme="minorHAnsi"/>
          <w:color w:val="000000" w:themeColor="text1"/>
          <w:sz w:val="24"/>
          <w:szCs w:val="24"/>
          <w:lang w:val="en-GB"/>
        </w:rPr>
      </w:pPr>
      <w:r w:rsidRPr="00771EE3">
        <w:rPr>
          <w:rFonts w:cstheme="minorHAnsi"/>
          <w:color w:val="000000" w:themeColor="text1"/>
          <w:sz w:val="24"/>
          <w:szCs w:val="24"/>
          <w:lang w:val="en-US"/>
        </w:rPr>
        <w:t xml:space="preserve">SUSTENTO encourages the CESCR </w:t>
      </w:r>
      <w:r w:rsidR="00C35B0F" w:rsidRPr="00771EE3">
        <w:rPr>
          <w:rFonts w:cstheme="minorHAnsi"/>
          <w:color w:val="000000" w:themeColor="text1"/>
          <w:sz w:val="24"/>
          <w:szCs w:val="24"/>
          <w:lang w:val="en-GB"/>
        </w:rPr>
        <w:t xml:space="preserve">Committee </w:t>
      </w:r>
      <w:r w:rsidRPr="00771EE3">
        <w:rPr>
          <w:rFonts w:cstheme="minorHAnsi"/>
          <w:color w:val="000000" w:themeColor="text1"/>
          <w:sz w:val="24"/>
          <w:szCs w:val="24"/>
          <w:lang w:val="en-GB"/>
        </w:rPr>
        <w:t>to recommend</w:t>
      </w:r>
      <w:r w:rsidR="00C35B0F" w:rsidRPr="00771EE3">
        <w:rPr>
          <w:rFonts w:cstheme="minorHAnsi"/>
          <w:color w:val="000000" w:themeColor="text1"/>
          <w:sz w:val="24"/>
          <w:szCs w:val="24"/>
          <w:lang w:val="en-GB"/>
        </w:rPr>
        <w:t xml:space="preserve"> the State </w:t>
      </w:r>
      <w:r w:rsidR="00D03673" w:rsidRPr="00771EE3">
        <w:rPr>
          <w:rFonts w:cstheme="minorHAnsi"/>
          <w:color w:val="000000" w:themeColor="text1"/>
          <w:sz w:val="24"/>
          <w:szCs w:val="24"/>
          <w:lang w:val="en-GB"/>
        </w:rPr>
        <w:t>to develop targeted</w:t>
      </w:r>
      <w:r w:rsidR="008723EE" w:rsidRPr="00771EE3">
        <w:rPr>
          <w:rFonts w:cstheme="minorHAnsi"/>
          <w:color w:val="000000" w:themeColor="text1"/>
          <w:sz w:val="24"/>
          <w:szCs w:val="24"/>
          <w:lang w:val="en-GB"/>
        </w:rPr>
        <w:t xml:space="preserve"> </w:t>
      </w:r>
      <w:r w:rsidR="00D03673" w:rsidRPr="00771EE3">
        <w:rPr>
          <w:rFonts w:cstheme="minorHAnsi"/>
          <w:color w:val="000000" w:themeColor="text1"/>
          <w:sz w:val="24"/>
          <w:szCs w:val="24"/>
          <w:lang w:val="en-GB"/>
        </w:rPr>
        <w:t>measures to improve inclusive employment in</w:t>
      </w:r>
      <w:r w:rsidR="00D03673" w:rsidRPr="00771EE3">
        <w:rPr>
          <w:rFonts w:cstheme="minorHAnsi"/>
          <w:color w:val="000000" w:themeColor="text1"/>
          <w:sz w:val="24"/>
          <w:szCs w:val="24"/>
          <w:lang w:val="en-US"/>
        </w:rPr>
        <w:t xml:space="preserve"> </w:t>
      </w:r>
      <w:r w:rsidR="00D03673" w:rsidRPr="00771EE3">
        <w:rPr>
          <w:rFonts w:cstheme="minorHAnsi"/>
          <w:color w:val="000000" w:themeColor="text1"/>
          <w:sz w:val="24"/>
          <w:szCs w:val="24"/>
          <w:lang w:val="en-GB"/>
        </w:rPr>
        <w:t>the open labour market for both the public and private sectors</w:t>
      </w:r>
      <w:r w:rsidR="007A769C" w:rsidRPr="00771EE3">
        <w:rPr>
          <w:rFonts w:cstheme="minorHAnsi"/>
          <w:color w:val="000000" w:themeColor="text1"/>
          <w:sz w:val="24"/>
          <w:szCs w:val="24"/>
          <w:lang w:val="en-GB"/>
        </w:rPr>
        <w:t>, for the benefit of persons with disabilities, with mea</w:t>
      </w:r>
      <w:r w:rsidR="008723EE" w:rsidRPr="00771EE3">
        <w:rPr>
          <w:rFonts w:cstheme="minorHAnsi"/>
          <w:color w:val="000000" w:themeColor="text1"/>
          <w:sz w:val="24"/>
          <w:szCs w:val="24"/>
          <w:lang w:val="en-GB"/>
        </w:rPr>
        <w:t>surable</w:t>
      </w:r>
      <w:r w:rsidR="007A769C" w:rsidRPr="00771EE3">
        <w:rPr>
          <w:rFonts w:cstheme="minorHAnsi"/>
          <w:color w:val="000000" w:themeColor="text1"/>
          <w:sz w:val="24"/>
          <w:szCs w:val="24"/>
          <w:lang w:val="en-GB"/>
        </w:rPr>
        <w:t xml:space="preserve"> targets and periodic monitoring and evaluation mechanisms.</w:t>
      </w:r>
      <w:r w:rsidR="00D03673" w:rsidRPr="00771EE3">
        <w:rPr>
          <w:rFonts w:cstheme="minorHAnsi"/>
          <w:color w:val="000000" w:themeColor="text1"/>
          <w:sz w:val="24"/>
          <w:szCs w:val="24"/>
          <w:lang w:val="en-GB"/>
        </w:rPr>
        <w:t xml:space="preserve"> </w:t>
      </w:r>
    </w:p>
    <w:p w14:paraId="2DA4DCEA" w14:textId="77777777" w:rsidR="002B2DA4" w:rsidRPr="00771EE3" w:rsidRDefault="002B2DA4" w:rsidP="00007412">
      <w:pPr>
        <w:spacing w:after="0" w:line="240" w:lineRule="auto"/>
        <w:jc w:val="both"/>
        <w:rPr>
          <w:rFonts w:cstheme="minorHAnsi"/>
          <w:color w:val="000000" w:themeColor="text1"/>
          <w:sz w:val="24"/>
          <w:szCs w:val="24"/>
          <w:lang w:val="en-US"/>
        </w:rPr>
      </w:pPr>
    </w:p>
    <w:p w14:paraId="179D6E57" w14:textId="47F4B296" w:rsidR="00E24301" w:rsidRPr="00771EE3" w:rsidRDefault="00E24301" w:rsidP="00E24301">
      <w:pPr>
        <w:pStyle w:val="ListParagraph"/>
        <w:numPr>
          <w:ilvl w:val="0"/>
          <w:numId w:val="3"/>
        </w:numPr>
        <w:spacing w:after="0" w:line="240" w:lineRule="auto"/>
        <w:jc w:val="both"/>
        <w:rPr>
          <w:rFonts w:cstheme="minorHAnsi"/>
          <w:b/>
          <w:sz w:val="24"/>
          <w:szCs w:val="24"/>
          <w:lang w:val="en-GB"/>
        </w:rPr>
      </w:pPr>
      <w:r w:rsidRPr="00771EE3">
        <w:rPr>
          <w:rFonts w:cstheme="minorHAnsi"/>
          <w:b/>
          <w:sz w:val="24"/>
          <w:szCs w:val="24"/>
          <w:lang w:val="en-GB"/>
        </w:rPr>
        <w:t>ACCESS TO CULTURE (Art. 15 ICESCR / Art. 29 CRPD)</w:t>
      </w:r>
    </w:p>
    <w:p w14:paraId="361414A6" w14:textId="77777777" w:rsidR="00E24301" w:rsidRPr="00771EE3" w:rsidRDefault="00E24301" w:rsidP="00007412">
      <w:pPr>
        <w:jc w:val="both"/>
        <w:rPr>
          <w:rFonts w:cstheme="minorHAnsi"/>
          <w:color w:val="000000" w:themeColor="text1"/>
          <w:sz w:val="24"/>
          <w:szCs w:val="24"/>
          <w:lang w:val="en-US"/>
        </w:rPr>
      </w:pPr>
    </w:p>
    <w:p w14:paraId="05349558" w14:textId="7AE509F9" w:rsidR="002631EE" w:rsidRPr="00771EE3" w:rsidRDefault="00E24301" w:rsidP="00007412">
      <w:pPr>
        <w:jc w:val="both"/>
        <w:rPr>
          <w:rFonts w:cstheme="minorHAnsi"/>
          <w:color w:val="000000" w:themeColor="text1"/>
          <w:sz w:val="24"/>
          <w:szCs w:val="24"/>
          <w:lang w:val="en-US"/>
        </w:rPr>
      </w:pPr>
      <w:r w:rsidRPr="00771EE3">
        <w:rPr>
          <w:rFonts w:cstheme="minorHAnsi"/>
          <w:color w:val="000000" w:themeColor="text1"/>
          <w:sz w:val="24"/>
          <w:szCs w:val="24"/>
          <w:lang w:val="en-US"/>
        </w:rPr>
        <w:t xml:space="preserve">Person with disabilities have a limited access to cultural events. One of the barriers for the accessibility of cultural events is </w:t>
      </w:r>
      <w:r w:rsidRPr="00620C76">
        <w:rPr>
          <w:rFonts w:cstheme="minorHAnsi"/>
          <w:b/>
          <w:bCs/>
          <w:color w:val="000000" w:themeColor="text1"/>
          <w:sz w:val="24"/>
          <w:szCs w:val="24"/>
          <w:lang w:val="en-US"/>
        </w:rPr>
        <w:t>physical accessibility</w:t>
      </w:r>
      <w:r w:rsidRPr="00771EE3">
        <w:rPr>
          <w:rFonts w:cstheme="minorHAnsi"/>
          <w:color w:val="000000" w:themeColor="text1"/>
          <w:sz w:val="24"/>
          <w:szCs w:val="24"/>
          <w:lang w:val="en-US"/>
        </w:rPr>
        <w:t xml:space="preserve">. Many culture centres and event venues are not accessible or are limited in accessibility for persons with disabilities. Problems with physical accessibility are often explained with costs of improving accessibility, lack of demand from the target group, the venue being a cultural </w:t>
      </w:r>
      <w:r w:rsidR="00AB6B52" w:rsidRPr="00771EE3">
        <w:rPr>
          <w:rFonts w:cstheme="minorHAnsi"/>
          <w:color w:val="000000" w:themeColor="text1"/>
          <w:sz w:val="24"/>
          <w:szCs w:val="24"/>
          <w:lang w:val="en-US"/>
        </w:rPr>
        <w:t>heritage</w:t>
      </w:r>
      <w:r w:rsidRPr="00771EE3">
        <w:rPr>
          <w:rFonts w:cstheme="minorHAnsi"/>
          <w:color w:val="000000" w:themeColor="text1"/>
          <w:sz w:val="24"/>
          <w:szCs w:val="24"/>
          <w:lang w:val="en-US"/>
        </w:rPr>
        <w:t xml:space="preserve"> complicate</w:t>
      </w:r>
      <w:r w:rsidR="00B252C8">
        <w:rPr>
          <w:rFonts w:cstheme="minorHAnsi"/>
          <w:color w:val="000000" w:themeColor="text1"/>
          <w:sz w:val="24"/>
          <w:szCs w:val="24"/>
          <w:lang w:val="en-US"/>
        </w:rPr>
        <w:t>s</w:t>
      </w:r>
      <w:r w:rsidRPr="00771EE3">
        <w:rPr>
          <w:rFonts w:cstheme="minorHAnsi"/>
          <w:color w:val="000000" w:themeColor="text1"/>
          <w:sz w:val="24"/>
          <w:szCs w:val="24"/>
          <w:lang w:val="en-US"/>
        </w:rPr>
        <w:t xml:space="preserve"> planning of accessibility even further. </w:t>
      </w:r>
    </w:p>
    <w:p w14:paraId="4AC047B8" w14:textId="14EFAADE" w:rsidR="0018503C" w:rsidRPr="00771EE3" w:rsidRDefault="00E24301" w:rsidP="00007412">
      <w:pPr>
        <w:jc w:val="both"/>
        <w:rPr>
          <w:rFonts w:cstheme="minorHAnsi"/>
          <w:color w:val="000000" w:themeColor="text1"/>
          <w:sz w:val="24"/>
          <w:szCs w:val="24"/>
          <w:lang w:val="en-US"/>
        </w:rPr>
      </w:pPr>
      <w:r w:rsidRPr="00771EE3">
        <w:rPr>
          <w:rFonts w:cstheme="minorHAnsi"/>
          <w:color w:val="000000" w:themeColor="text1"/>
          <w:sz w:val="24"/>
          <w:szCs w:val="24"/>
          <w:lang w:val="en-US"/>
        </w:rPr>
        <w:t xml:space="preserve">The </w:t>
      </w:r>
      <w:r w:rsidRPr="00620C76">
        <w:rPr>
          <w:rFonts w:cstheme="minorHAnsi"/>
          <w:b/>
          <w:bCs/>
          <w:color w:val="000000" w:themeColor="text1"/>
          <w:sz w:val="24"/>
          <w:szCs w:val="24"/>
          <w:lang w:val="en-US"/>
        </w:rPr>
        <w:t>accessibility of information</w:t>
      </w:r>
      <w:r w:rsidRPr="00771EE3">
        <w:rPr>
          <w:rFonts w:cstheme="minorHAnsi"/>
          <w:color w:val="000000" w:themeColor="text1"/>
          <w:sz w:val="24"/>
          <w:szCs w:val="24"/>
          <w:lang w:val="en-US"/>
        </w:rPr>
        <w:t xml:space="preserve"> in these events is also problematic</w:t>
      </w:r>
      <w:r w:rsidR="00704B6C" w:rsidRPr="00771EE3">
        <w:rPr>
          <w:rFonts w:cstheme="minorHAnsi"/>
          <w:color w:val="000000" w:themeColor="text1"/>
          <w:sz w:val="24"/>
          <w:szCs w:val="24"/>
          <w:lang w:val="en-US"/>
        </w:rPr>
        <w:t>.</w:t>
      </w:r>
      <w:r w:rsidRPr="00771EE3">
        <w:rPr>
          <w:rFonts w:cstheme="minorHAnsi"/>
          <w:color w:val="000000" w:themeColor="text1"/>
          <w:sz w:val="24"/>
          <w:szCs w:val="24"/>
          <w:lang w:val="en-US"/>
        </w:rPr>
        <w:t xml:space="preserve"> </w:t>
      </w:r>
      <w:r w:rsidR="00704B6C" w:rsidRPr="00771EE3">
        <w:rPr>
          <w:rFonts w:cstheme="minorHAnsi"/>
          <w:color w:val="000000" w:themeColor="text1"/>
          <w:sz w:val="24"/>
          <w:szCs w:val="24"/>
          <w:lang w:val="en-US"/>
        </w:rPr>
        <w:t>I</w:t>
      </w:r>
      <w:r w:rsidRPr="00771EE3">
        <w:rPr>
          <w:rFonts w:cstheme="minorHAnsi"/>
          <w:color w:val="000000" w:themeColor="text1"/>
          <w:sz w:val="24"/>
          <w:szCs w:val="24"/>
          <w:lang w:val="en-US"/>
        </w:rPr>
        <w:t xml:space="preserve">n some </w:t>
      </w:r>
      <w:r w:rsidR="00704B6C" w:rsidRPr="00771EE3">
        <w:rPr>
          <w:rFonts w:cstheme="minorHAnsi"/>
          <w:color w:val="000000" w:themeColor="text1"/>
          <w:sz w:val="24"/>
          <w:szCs w:val="24"/>
          <w:lang w:val="en-US"/>
        </w:rPr>
        <w:t>cases,</w:t>
      </w:r>
      <w:r w:rsidRPr="00771EE3">
        <w:rPr>
          <w:rFonts w:cstheme="minorHAnsi"/>
          <w:color w:val="000000" w:themeColor="text1"/>
          <w:sz w:val="24"/>
          <w:szCs w:val="24"/>
          <w:lang w:val="en-US"/>
        </w:rPr>
        <w:t xml:space="preserve"> organizers of cultural events have shown resistance, for example, on of the most attended theaters in the capital city was provided with a subtitle machine but </w:t>
      </w:r>
      <w:r w:rsidR="00C034A5">
        <w:rPr>
          <w:rFonts w:cstheme="minorHAnsi"/>
          <w:color w:val="000000" w:themeColor="text1"/>
          <w:sz w:val="24"/>
          <w:szCs w:val="24"/>
          <w:lang w:val="en-US"/>
        </w:rPr>
        <w:t xml:space="preserve">as proof the Latvian organization of deaf poeple </w:t>
      </w:r>
      <w:r w:rsidRPr="00771EE3">
        <w:rPr>
          <w:rFonts w:cstheme="minorHAnsi"/>
          <w:color w:val="000000" w:themeColor="text1"/>
          <w:sz w:val="24"/>
          <w:szCs w:val="24"/>
          <w:lang w:val="en-US"/>
        </w:rPr>
        <w:t xml:space="preserve">the staff refused to subtitle all plays and </w:t>
      </w:r>
      <w:r w:rsidR="00704B6C" w:rsidRPr="00771EE3">
        <w:rPr>
          <w:rFonts w:cstheme="minorHAnsi"/>
          <w:color w:val="000000" w:themeColor="text1"/>
          <w:sz w:val="24"/>
          <w:szCs w:val="24"/>
          <w:lang w:val="en-US"/>
        </w:rPr>
        <w:t xml:space="preserve">claimed to provide subtitles if the audience will </w:t>
      </w:r>
      <w:r w:rsidR="00704B6C" w:rsidRPr="00771EE3">
        <w:rPr>
          <w:rFonts w:cstheme="minorHAnsi"/>
          <w:color w:val="000000" w:themeColor="text1"/>
          <w:sz w:val="24"/>
          <w:szCs w:val="24"/>
          <w:lang w:val="en-US"/>
        </w:rPr>
        <w:lastRenderedPageBreak/>
        <w:t xml:space="preserve">have at least 5 people with hearing impairments. Mostly information accessibility is disregarded entirely. </w:t>
      </w:r>
    </w:p>
    <w:p w14:paraId="42D9E66B" w14:textId="1083EC1E" w:rsidR="00E24301" w:rsidRPr="00771EE3" w:rsidRDefault="0018503C" w:rsidP="00007412">
      <w:pPr>
        <w:jc w:val="both"/>
        <w:rPr>
          <w:rFonts w:cstheme="minorHAnsi"/>
          <w:color w:val="000000" w:themeColor="text1"/>
          <w:sz w:val="24"/>
          <w:szCs w:val="24"/>
          <w:lang w:val="en-US"/>
        </w:rPr>
      </w:pPr>
      <w:r w:rsidRPr="00771EE3">
        <w:rPr>
          <w:rFonts w:cstheme="minorHAnsi"/>
          <w:color w:val="000000" w:themeColor="text1"/>
          <w:sz w:val="24"/>
          <w:szCs w:val="24"/>
          <w:lang w:val="en-US"/>
        </w:rPr>
        <w:t>T</w:t>
      </w:r>
      <w:r w:rsidR="00704B6C" w:rsidRPr="00771EE3">
        <w:rPr>
          <w:rFonts w:cstheme="minorHAnsi"/>
          <w:color w:val="000000" w:themeColor="text1"/>
          <w:sz w:val="24"/>
          <w:szCs w:val="24"/>
          <w:lang w:val="en-US"/>
        </w:rPr>
        <w:t xml:space="preserve">here </w:t>
      </w:r>
      <w:r w:rsidR="00AB6B52" w:rsidRPr="00771EE3">
        <w:rPr>
          <w:rFonts w:cstheme="minorHAnsi"/>
          <w:color w:val="000000" w:themeColor="text1"/>
          <w:sz w:val="24"/>
          <w:szCs w:val="24"/>
          <w:lang w:val="en-US"/>
        </w:rPr>
        <w:t>has</w:t>
      </w:r>
      <w:r w:rsidR="00704B6C" w:rsidRPr="00771EE3">
        <w:rPr>
          <w:rFonts w:cstheme="minorHAnsi"/>
          <w:color w:val="000000" w:themeColor="text1"/>
          <w:sz w:val="24"/>
          <w:szCs w:val="24"/>
          <w:lang w:val="en-US"/>
        </w:rPr>
        <w:t xml:space="preserve"> been some controversy regarding translation of books to brail in accordance </w:t>
      </w:r>
      <w:r w:rsidRPr="00771EE3">
        <w:rPr>
          <w:rFonts w:cstheme="minorHAnsi"/>
          <w:color w:val="000000" w:themeColor="text1"/>
          <w:sz w:val="24"/>
          <w:szCs w:val="24"/>
          <w:lang w:val="en-US"/>
        </w:rPr>
        <w:t>with</w:t>
      </w:r>
      <w:r w:rsidR="00704B6C" w:rsidRPr="00771EE3">
        <w:rPr>
          <w:rFonts w:cstheme="minorHAnsi"/>
          <w:color w:val="000000" w:themeColor="text1"/>
          <w:sz w:val="24"/>
          <w:szCs w:val="24"/>
          <w:lang w:val="en-US"/>
        </w:rPr>
        <w:t xml:space="preserve"> </w:t>
      </w:r>
      <w:r w:rsidRPr="00771EE3">
        <w:rPr>
          <w:rFonts w:cstheme="minorHAnsi"/>
          <w:color w:val="000000" w:themeColor="text1"/>
          <w:sz w:val="24"/>
          <w:szCs w:val="24"/>
          <w:lang w:val="en-US"/>
        </w:rPr>
        <w:t>the “Marrakesh Treaty to Facilitate Access to Published Works for Persons Who Are Blind, Visually Impaired, or Otherwise Print Disabled” as well as copyright law for musicians</w:t>
      </w:r>
      <w:r w:rsidR="00704B6C" w:rsidRPr="00771EE3">
        <w:rPr>
          <w:rFonts w:cstheme="minorHAnsi"/>
          <w:color w:val="000000" w:themeColor="text1"/>
          <w:sz w:val="24"/>
          <w:szCs w:val="24"/>
          <w:lang w:val="en-US"/>
        </w:rPr>
        <w:t xml:space="preserve">. Latvian legislature </w:t>
      </w:r>
      <w:r w:rsidRPr="00771EE3">
        <w:rPr>
          <w:rFonts w:cstheme="minorHAnsi"/>
          <w:color w:val="000000" w:themeColor="text1"/>
          <w:sz w:val="24"/>
          <w:szCs w:val="24"/>
          <w:lang w:val="en-US"/>
        </w:rPr>
        <w:t xml:space="preserve">interprets the content of the “Marrakesh Treaty to Facilitate Access to Published Works for Persons Who Are Blind, Visually Impaired, or Otherwise Print Disabled” to include only the content of the book not the cover, but this approach has caused some of the authors to complain about copyright infringement because they see their work as a whole. Moreover, choirs that sign songs </w:t>
      </w:r>
      <w:r w:rsidR="00AB6B52" w:rsidRPr="00771EE3">
        <w:rPr>
          <w:rFonts w:cstheme="minorHAnsi"/>
          <w:color w:val="000000" w:themeColor="text1"/>
          <w:sz w:val="24"/>
          <w:szCs w:val="24"/>
          <w:lang w:val="en-US"/>
        </w:rPr>
        <w:t>must</w:t>
      </w:r>
      <w:r w:rsidRPr="00771EE3">
        <w:rPr>
          <w:rFonts w:cstheme="minorHAnsi"/>
          <w:color w:val="000000" w:themeColor="text1"/>
          <w:sz w:val="24"/>
          <w:szCs w:val="24"/>
          <w:lang w:val="en-US"/>
        </w:rPr>
        <w:t xml:space="preserve"> pay copyright compensation if they choose to </w:t>
      </w:r>
      <w:r w:rsidR="00AB6B52" w:rsidRPr="00771EE3">
        <w:rPr>
          <w:rFonts w:cstheme="minorHAnsi"/>
          <w:color w:val="000000" w:themeColor="text1"/>
          <w:sz w:val="24"/>
          <w:szCs w:val="24"/>
          <w:lang w:val="en-US"/>
        </w:rPr>
        <w:t xml:space="preserve">perform in a public place. </w:t>
      </w:r>
    </w:p>
    <w:p w14:paraId="55B5128E" w14:textId="77777777" w:rsidR="00AB6B52" w:rsidRPr="00771EE3" w:rsidRDefault="00AB6B52" w:rsidP="00AB6B52">
      <w:pPr>
        <w:spacing w:after="0" w:line="240" w:lineRule="auto"/>
        <w:jc w:val="both"/>
        <w:rPr>
          <w:rFonts w:cstheme="minorHAnsi"/>
          <w:b/>
          <w:color w:val="000000" w:themeColor="text1"/>
          <w:sz w:val="24"/>
          <w:szCs w:val="24"/>
          <w:u w:val="single"/>
          <w:lang w:val="en-GB"/>
        </w:rPr>
      </w:pPr>
      <w:r w:rsidRPr="00771EE3">
        <w:rPr>
          <w:rFonts w:cstheme="minorHAnsi"/>
          <w:b/>
          <w:color w:val="000000" w:themeColor="text1"/>
          <w:sz w:val="24"/>
          <w:szCs w:val="24"/>
          <w:u w:val="single"/>
          <w:lang w:val="en-GB"/>
        </w:rPr>
        <w:t>Proposed recommendation</w:t>
      </w:r>
    </w:p>
    <w:p w14:paraId="3005F3EC" w14:textId="1E95AC40" w:rsidR="00AB6B52" w:rsidRPr="00771EE3" w:rsidRDefault="00AB6B52" w:rsidP="00007412">
      <w:pPr>
        <w:jc w:val="both"/>
        <w:rPr>
          <w:rFonts w:cstheme="minorHAnsi"/>
          <w:color w:val="000000" w:themeColor="text1"/>
          <w:sz w:val="24"/>
          <w:szCs w:val="24"/>
          <w:lang w:val="en-US"/>
        </w:rPr>
      </w:pPr>
    </w:p>
    <w:p w14:paraId="6EFDE4D8" w14:textId="4783B63B" w:rsidR="00AB6B52" w:rsidRPr="00771EE3" w:rsidRDefault="00AB6B52" w:rsidP="00007412">
      <w:pPr>
        <w:jc w:val="both"/>
        <w:rPr>
          <w:rFonts w:cstheme="minorHAnsi"/>
          <w:color w:val="000000" w:themeColor="text1"/>
          <w:sz w:val="24"/>
          <w:szCs w:val="24"/>
          <w:lang w:val="en-US"/>
        </w:rPr>
      </w:pPr>
      <w:r w:rsidRPr="00771EE3">
        <w:rPr>
          <w:rFonts w:cstheme="minorHAnsi"/>
          <w:color w:val="000000" w:themeColor="text1"/>
          <w:sz w:val="24"/>
          <w:szCs w:val="24"/>
          <w:lang w:val="en-US"/>
        </w:rPr>
        <w:t xml:space="preserve">SUSTENTO encourages to regulate and monitor the accessibility (physical and information) of public cultural venues without preconceived notion of demand. To reconsider the interpretation of copyright law regarding media for target groups that </w:t>
      </w:r>
      <w:r w:rsidR="005A07C8" w:rsidRPr="00771EE3">
        <w:rPr>
          <w:rFonts w:cstheme="minorHAnsi"/>
          <w:color w:val="000000" w:themeColor="text1"/>
          <w:sz w:val="24"/>
          <w:szCs w:val="24"/>
          <w:lang w:val="en-US"/>
        </w:rPr>
        <w:t>must</w:t>
      </w:r>
      <w:r w:rsidRPr="00771EE3">
        <w:rPr>
          <w:rFonts w:cstheme="minorHAnsi"/>
          <w:color w:val="000000" w:themeColor="text1"/>
          <w:sz w:val="24"/>
          <w:szCs w:val="24"/>
          <w:lang w:val="en-US"/>
        </w:rPr>
        <w:t xml:space="preserve"> translate a medium that they otherwise would not be able to consume – book, song, video, etc. </w:t>
      </w:r>
    </w:p>
    <w:p w14:paraId="7116C913" w14:textId="77777777" w:rsidR="00AB6B52" w:rsidRPr="00771EE3" w:rsidRDefault="00AB6B52" w:rsidP="00007412">
      <w:pPr>
        <w:jc w:val="both"/>
        <w:rPr>
          <w:rFonts w:cstheme="minorHAnsi"/>
          <w:color w:val="000000" w:themeColor="text1"/>
          <w:sz w:val="24"/>
          <w:szCs w:val="24"/>
          <w:lang w:val="en-US"/>
        </w:rPr>
      </w:pPr>
    </w:p>
    <w:p w14:paraId="1D43F239" w14:textId="77777777" w:rsidR="0018503C" w:rsidRPr="00771EE3" w:rsidRDefault="0018503C" w:rsidP="00007412">
      <w:pPr>
        <w:jc w:val="both"/>
        <w:rPr>
          <w:rFonts w:cstheme="minorHAnsi"/>
          <w:color w:val="000000" w:themeColor="text1"/>
          <w:sz w:val="24"/>
          <w:szCs w:val="24"/>
          <w:lang w:val="en-US"/>
        </w:rPr>
      </w:pPr>
    </w:p>
    <w:p w14:paraId="35FD361B" w14:textId="77777777" w:rsidR="00704B6C" w:rsidRPr="00771EE3" w:rsidRDefault="00704B6C" w:rsidP="00007412">
      <w:pPr>
        <w:jc w:val="both"/>
        <w:rPr>
          <w:rFonts w:cstheme="minorHAnsi"/>
          <w:color w:val="000000" w:themeColor="text1"/>
          <w:sz w:val="24"/>
          <w:szCs w:val="24"/>
          <w:lang w:val="en-US"/>
        </w:rPr>
      </w:pPr>
    </w:p>
    <w:sectPr w:rsidR="00704B6C" w:rsidRPr="00771EE3">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68333A" w14:textId="77777777" w:rsidR="00D63A7B" w:rsidRDefault="00D63A7B" w:rsidP="00C64B35">
      <w:pPr>
        <w:spacing w:after="0" w:line="240" w:lineRule="auto"/>
      </w:pPr>
      <w:r>
        <w:separator/>
      </w:r>
    </w:p>
  </w:endnote>
  <w:endnote w:type="continuationSeparator" w:id="0">
    <w:p w14:paraId="7E640973" w14:textId="77777777" w:rsidR="00D63A7B" w:rsidRDefault="00D63A7B" w:rsidP="00C64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393473"/>
      <w:docPartObj>
        <w:docPartGallery w:val="Page Numbers (Bottom of Page)"/>
        <w:docPartUnique/>
      </w:docPartObj>
    </w:sdtPr>
    <w:sdtEndPr/>
    <w:sdtContent>
      <w:p w14:paraId="5C15E9CE" w14:textId="71E7F24D" w:rsidR="00C35B0F" w:rsidRDefault="00C35B0F">
        <w:pPr>
          <w:pStyle w:val="Footer"/>
          <w:jc w:val="center"/>
        </w:pPr>
        <w:r>
          <w:fldChar w:fldCharType="begin"/>
        </w:r>
        <w:r>
          <w:instrText>PAGE   \* MERGEFORMAT</w:instrText>
        </w:r>
        <w:r>
          <w:fldChar w:fldCharType="separate"/>
        </w:r>
        <w:r w:rsidR="007920E8" w:rsidRPr="007920E8">
          <w:rPr>
            <w:noProof/>
            <w:lang w:val="ru-RU"/>
          </w:rPr>
          <w:t>2</w:t>
        </w:r>
        <w:r>
          <w:fldChar w:fldCharType="end"/>
        </w:r>
      </w:p>
    </w:sdtContent>
  </w:sdt>
  <w:p w14:paraId="4FB77128" w14:textId="77777777" w:rsidR="00C35B0F" w:rsidRDefault="00C35B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4204A3" w14:textId="77777777" w:rsidR="00D63A7B" w:rsidRDefault="00D63A7B" w:rsidP="00C64B35">
      <w:pPr>
        <w:spacing w:after="0" w:line="240" w:lineRule="auto"/>
      </w:pPr>
      <w:r>
        <w:separator/>
      </w:r>
    </w:p>
  </w:footnote>
  <w:footnote w:type="continuationSeparator" w:id="0">
    <w:p w14:paraId="08495827" w14:textId="77777777" w:rsidR="00D63A7B" w:rsidRDefault="00D63A7B" w:rsidP="00C64B35">
      <w:pPr>
        <w:spacing w:after="0" w:line="240" w:lineRule="auto"/>
      </w:pPr>
      <w:r>
        <w:continuationSeparator/>
      </w:r>
    </w:p>
  </w:footnote>
  <w:footnote w:id="1">
    <w:p w14:paraId="5109ACB3" w14:textId="736A63EE" w:rsidR="00B64EA3" w:rsidRPr="00C41E7D" w:rsidRDefault="00B64EA3"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The Disability Law</w:t>
      </w:r>
      <w:r w:rsidR="00B93973">
        <w:rPr>
          <w:rFonts w:cstheme="minorHAnsi"/>
          <w:lang w:val="en-US"/>
        </w:rPr>
        <w:t xml:space="preserve">, Article 5, available at: </w:t>
      </w:r>
      <w:hyperlink r:id="rId1" w:history="1">
        <w:r w:rsidR="00B93973" w:rsidRPr="006022E5">
          <w:rPr>
            <w:rStyle w:val="Hyperlink"/>
            <w:rFonts w:cstheme="minorHAnsi"/>
            <w:lang w:val="en-US"/>
          </w:rPr>
          <w:t>https://likumi.lv/ta/en/en/id/211494</w:t>
        </w:r>
      </w:hyperlink>
      <w:r w:rsidR="00B93973">
        <w:rPr>
          <w:rFonts w:cstheme="minorHAnsi"/>
          <w:lang w:val="en-US"/>
        </w:rPr>
        <w:t>.</w:t>
      </w:r>
    </w:p>
  </w:footnote>
  <w:footnote w:id="2">
    <w:p w14:paraId="7C8546CF" w14:textId="53889201" w:rsidR="00883B80" w:rsidRPr="00C41E7D" w:rsidRDefault="00883B80"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w:t>
      </w:r>
      <w:r w:rsidR="00B93973" w:rsidRPr="00C41E7D">
        <w:rPr>
          <w:rFonts w:cstheme="minorHAnsi"/>
          <w:lang w:val="en-US"/>
        </w:rPr>
        <w:t>The Disability Law</w:t>
      </w:r>
      <w:r w:rsidR="00B93973">
        <w:rPr>
          <w:rFonts w:cstheme="minorHAnsi"/>
          <w:lang w:val="en-US"/>
        </w:rPr>
        <w:t xml:space="preserve">, Article 6, para.2, available at: </w:t>
      </w:r>
      <w:hyperlink r:id="rId2" w:history="1">
        <w:r w:rsidR="00B93973" w:rsidRPr="006022E5">
          <w:rPr>
            <w:rStyle w:val="Hyperlink"/>
            <w:rFonts w:cstheme="minorHAnsi"/>
            <w:lang w:val="en-US"/>
          </w:rPr>
          <w:t>https://likumi.lv/ta/en/en/id/211494</w:t>
        </w:r>
      </w:hyperlink>
      <w:r w:rsidR="00B93973">
        <w:rPr>
          <w:rFonts w:cstheme="minorHAnsi"/>
          <w:lang w:val="en-US"/>
        </w:rPr>
        <w:t>.</w:t>
      </w:r>
    </w:p>
  </w:footnote>
  <w:footnote w:id="3">
    <w:p w14:paraId="338A7C34" w14:textId="3BC19E70" w:rsidR="00883B80" w:rsidRPr="00C41E7D" w:rsidRDefault="00883B80"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w:t>
      </w:r>
      <w:r w:rsidR="00B93973" w:rsidRPr="00C41E7D">
        <w:rPr>
          <w:rFonts w:cstheme="minorHAnsi"/>
          <w:lang w:val="en-US"/>
        </w:rPr>
        <w:t>The Disability Law</w:t>
      </w:r>
      <w:r w:rsidR="00B93973">
        <w:rPr>
          <w:rFonts w:cstheme="minorHAnsi"/>
          <w:lang w:val="en-US"/>
        </w:rPr>
        <w:t xml:space="preserve">, Article 8, para.1, available at: </w:t>
      </w:r>
      <w:hyperlink r:id="rId3" w:history="1">
        <w:r w:rsidR="00B93973" w:rsidRPr="006022E5">
          <w:rPr>
            <w:rStyle w:val="Hyperlink"/>
            <w:rFonts w:cstheme="minorHAnsi"/>
            <w:lang w:val="en-US"/>
          </w:rPr>
          <w:t>https://likumi.lv/ta/en/en/id/211494</w:t>
        </w:r>
      </w:hyperlink>
      <w:r w:rsidR="00B93973">
        <w:rPr>
          <w:rFonts w:cstheme="minorHAnsi"/>
          <w:lang w:val="en-US"/>
        </w:rPr>
        <w:t>.</w:t>
      </w:r>
      <w:r w:rsidRPr="00C41E7D">
        <w:rPr>
          <w:rFonts w:cstheme="minorHAnsi"/>
          <w:lang w:val="en-US"/>
        </w:rPr>
        <w:t xml:space="preserve"> </w:t>
      </w:r>
    </w:p>
  </w:footnote>
  <w:footnote w:id="4">
    <w:p w14:paraId="78CBE672" w14:textId="77777777" w:rsidR="00B72AC3" w:rsidRPr="00C41E7D" w:rsidRDefault="00B72AC3"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The CRC Committee, Concluding Observations: Latvia, </w:t>
      </w:r>
      <w:r w:rsidR="00473E68" w:rsidRPr="00C41E7D">
        <w:rPr>
          <w:rFonts w:cstheme="minorHAnsi"/>
          <w:lang w:val="en-US"/>
        </w:rPr>
        <w:t xml:space="preserve">2016, </w:t>
      </w:r>
      <w:r w:rsidRPr="00C41E7D">
        <w:rPr>
          <w:rFonts w:cstheme="minorHAnsi"/>
          <w:lang w:val="en-US"/>
        </w:rPr>
        <w:t>U.N.</w:t>
      </w:r>
      <w:r w:rsidR="003A6902" w:rsidRPr="00C41E7D">
        <w:rPr>
          <w:rFonts w:cstheme="minorHAnsi"/>
          <w:lang w:val="en-US"/>
        </w:rPr>
        <w:t xml:space="preserve"> Doc. </w:t>
      </w:r>
      <w:hyperlink r:id="rId4" w:history="1">
        <w:r w:rsidR="001402FD" w:rsidRPr="00C41E7D">
          <w:rPr>
            <w:rStyle w:val="Hyperlink"/>
            <w:rFonts w:cstheme="minorHAnsi"/>
            <w:lang w:val="en-US"/>
          </w:rPr>
          <w:t>CRC/C/LVA/CO/3-5</w:t>
        </w:r>
      </w:hyperlink>
      <w:r w:rsidR="003A6902" w:rsidRPr="00C41E7D">
        <w:rPr>
          <w:rFonts w:cstheme="minorHAnsi"/>
          <w:lang w:val="en-US"/>
        </w:rPr>
        <w:t>, para. 47</w:t>
      </w:r>
      <w:r w:rsidRPr="00C41E7D">
        <w:rPr>
          <w:rFonts w:cstheme="minorHAnsi"/>
          <w:lang w:val="en-US"/>
        </w:rPr>
        <w:t>.</w:t>
      </w:r>
    </w:p>
  </w:footnote>
  <w:footnote w:id="5">
    <w:p w14:paraId="41549F6C" w14:textId="77777777" w:rsidR="00711CE5" w:rsidRPr="00C41E7D" w:rsidRDefault="00711CE5"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State`s report to the CESCR Committee: Latvia,</w:t>
      </w:r>
      <w:r w:rsidR="00473E68" w:rsidRPr="00C41E7D">
        <w:rPr>
          <w:rFonts w:cstheme="minorHAnsi"/>
          <w:lang w:val="en-US"/>
        </w:rPr>
        <w:t xml:space="preserve"> 2019,</w:t>
      </w:r>
      <w:r w:rsidRPr="00C41E7D">
        <w:rPr>
          <w:rFonts w:cstheme="minorHAnsi"/>
          <w:lang w:val="en-US"/>
        </w:rPr>
        <w:t xml:space="preserve"> Doc.</w:t>
      </w:r>
      <w:r w:rsidR="00B64EA3" w:rsidRPr="00C41E7D">
        <w:rPr>
          <w:rFonts w:cstheme="minorHAnsi"/>
          <w:lang w:val="en-US"/>
        </w:rPr>
        <w:t xml:space="preserve"> </w:t>
      </w:r>
      <w:hyperlink r:id="rId5" w:history="1">
        <w:r w:rsidR="00B64EA3" w:rsidRPr="00C41E7D">
          <w:rPr>
            <w:rStyle w:val="Hyperlink"/>
            <w:rFonts w:cstheme="minorHAnsi"/>
            <w:lang w:val="en-US"/>
          </w:rPr>
          <w:t>E/C.12/LVA/2</w:t>
        </w:r>
      </w:hyperlink>
      <w:r w:rsidR="00B64EA3" w:rsidRPr="00C41E7D">
        <w:rPr>
          <w:rFonts w:cstheme="minorHAnsi"/>
          <w:lang w:val="en-US"/>
        </w:rPr>
        <w:t>, para. 39</w:t>
      </w:r>
    </w:p>
  </w:footnote>
  <w:footnote w:id="6">
    <w:p w14:paraId="27925FED" w14:textId="798EF57D" w:rsidR="00B72AC3" w:rsidRPr="00C41E7D" w:rsidRDefault="00871B77"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For more information, see </w:t>
      </w:r>
      <w:r w:rsidR="00C9379A" w:rsidRPr="00C41E7D">
        <w:rPr>
          <w:rFonts w:cstheme="minorHAnsi"/>
          <w:lang w:val="en-US"/>
        </w:rPr>
        <w:t xml:space="preserve">SUSTENTO’s </w:t>
      </w:r>
      <w:r w:rsidRPr="00C41E7D">
        <w:rPr>
          <w:rFonts w:cstheme="minorHAnsi"/>
          <w:lang w:val="en-US"/>
        </w:rPr>
        <w:t>submis</w:t>
      </w:r>
      <w:r w:rsidR="00CA1D58" w:rsidRPr="00C41E7D">
        <w:rPr>
          <w:rFonts w:cstheme="minorHAnsi"/>
          <w:lang w:val="en-US"/>
        </w:rPr>
        <w:t>sio</w:t>
      </w:r>
      <w:r w:rsidR="00AA413A" w:rsidRPr="00C41E7D">
        <w:rPr>
          <w:rFonts w:cstheme="minorHAnsi"/>
          <w:lang w:val="en-US"/>
        </w:rPr>
        <w:t xml:space="preserve">n </w:t>
      </w:r>
      <w:hyperlink r:id="rId6" w:history="1">
        <w:r w:rsidR="00AA413A" w:rsidRPr="00C41E7D">
          <w:rPr>
            <w:rStyle w:val="Hyperlink"/>
            <w:rFonts w:cstheme="minorHAnsi"/>
            <w:lang w:val="en-US"/>
          </w:rPr>
          <w:t>to the CEDAW Committee</w:t>
        </w:r>
      </w:hyperlink>
      <w:r w:rsidR="00CA1D58" w:rsidRPr="00C41E7D">
        <w:rPr>
          <w:rFonts w:cstheme="minorHAnsi"/>
          <w:lang w:val="en-US"/>
        </w:rPr>
        <w:t xml:space="preserve">, </w:t>
      </w:r>
      <w:r w:rsidR="00FB3DAB" w:rsidRPr="00C41E7D">
        <w:rPr>
          <w:rFonts w:cstheme="minorHAnsi"/>
          <w:lang w:val="en-US"/>
        </w:rPr>
        <w:t>2020</w:t>
      </w:r>
      <w:r w:rsidR="00CA1D58" w:rsidRPr="00C41E7D">
        <w:rPr>
          <w:rFonts w:cstheme="minorHAnsi"/>
          <w:lang w:val="en-US"/>
        </w:rPr>
        <w:t xml:space="preserve">, paras. 16 – 19 </w:t>
      </w:r>
      <w:r w:rsidRPr="00C41E7D">
        <w:rPr>
          <w:rFonts w:cstheme="minorHAnsi"/>
          <w:lang w:val="en-US"/>
        </w:rPr>
        <w:t>.</w:t>
      </w:r>
      <w:r w:rsidR="00680FDC" w:rsidRPr="00C41E7D">
        <w:rPr>
          <w:rFonts w:cstheme="minorHAnsi"/>
          <w:lang w:val="en-US"/>
        </w:rPr>
        <w:t xml:space="preserve"> </w:t>
      </w:r>
      <w:hyperlink r:id="rId7" w:history="1">
        <w:r w:rsidR="00680FDC" w:rsidRPr="00C41E7D">
          <w:rPr>
            <w:rStyle w:val="Hyperlink"/>
            <w:rFonts w:cstheme="minorHAnsi"/>
            <w:lang w:val="en-US"/>
          </w:rPr>
          <w:t>https://tbinternet.ohchr.org/_layouts/15/treatybodyexternal/Download.aspx?symbolno=INT%2fCEDAW%2fCSS%2fLVA%2f41000&amp;Lang=en</w:t>
        </w:r>
      </w:hyperlink>
      <w:r w:rsidR="00680FDC" w:rsidRPr="00C41E7D">
        <w:rPr>
          <w:rFonts w:cstheme="minorHAnsi"/>
          <w:lang w:val="en-US"/>
        </w:rPr>
        <w:t xml:space="preserve"> </w:t>
      </w:r>
    </w:p>
  </w:footnote>
  <w:footnote w:id="7">
    <w:p w14:paraId="00089841" w14:textId="77777777" w:rsidR="0066291B" w:rsidRPr="00C41E7D" w:rsidRDefault="0066291B" w:rsidP="0066291B">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CRPD Committee, Concluding Observations: Latvia, 2017, U.N. Doc. CRPD/C/LVA/CO/1, para.10 (a).</w:t>
      </w:r>
    </w:p>
  </w:footnote>
  <w:footnote w:id="8">
    <w:p w14:paraId="1458E53A" w14:textId="254A6622" w:rsidR="00B52A4A" w:rsidRPr="00C41E7D" w:rsidRDefault="00B52A4A"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CRPD Committee, Concluding Observations: Latvia, 2017, U.N. Doc. CRPD/C/LVA/CO/1, para.8.</w:t>
      </w:r>
    </w:p>
  </w:footnote>
  <w:footnote w:id="9">
    <w:p w14:paraId="3576BC39" w14:textId="2E5DB143" w:rsidR="00B64EA3" w:rsidRPr="00C41E7D" w:rsidRDefault="00B64EA3"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The </w:t>
      </w:r>
      <w:hyperlink r:id="rId8" w:history="1">
        <w:r w:rsidRPr="005F6BFD">
          <w:rPr>
            <w:rStyle w:val="Hyperlink"/>
            <w:rFonts w:cstheme="minorHAnsi"/>
            <w:lang w:val="en-US"/>
          </w:rPr>
          <w:t>CRPD Committee, Concluding Observations: La</w:t>
        </w:r>
        <w:r w:rsidR="00A42EBE" w:rsidRPr="005F6BFD">
          <w:rPr>
            <w:rStyle w:val="Hyperlink"/>
            <w:rFonts w:cstheme="minorHAnsi"/>
            <w:lang w:val="en-US"/>
          </w:rPr>
          <w:t>tvia,</w:t>
        </w:r>
        <w:r w:rsidR="00473E68" w:rsidRPr="005F6BFD">
          <w:rPr>
            <w:rStyle w:val="Hyperlink"/>
            <w:rFonts w:cstheme="minorHAnsi"/>
            <w:lang w:val="en-US"/>
          </w:rPr>
          <w:t xml:space="preserve"> 2017</w:t>
        </w:r>
      </w:hyperlink>
      <w:r w:rsidRPr="00C41E7D">
        <w:rPr>
          <w:rFonts w:cstheme="minorHAnsi"/>
          <w:lang w:val="en-US"/>
        </w:rPr>
        <w:t xml:space="preserve">, para. </w:t>
      </w:r>
      <w:r w:rsidR="00473E68" w:rsidRPr="00C41E7D">
        <w:rPr>
          <w:rFonts w:cstheme="minorHAnsi"/>
          <w:lang w:val="en-US"/>
        </w:rPr>
        <w:t>42.</w:t>
      </w:r>
    </w:p>
  </w:footnote>
  <w:footnote w:id="10">
    <w:p w14:paraId="0485AAE4" w14:textId="10096784" w:rsidR="002B0062" w:rsidRPr="00C41E7D" w:rsidRDefault="002B0062" w:rsidP="00C41E7D">
      <w:pPr>
        <w:pStyle w:val="Heading3"/>
        <w:spacing w:line="240" w:lineRule="auto"/>
        <w:rPr>
          <w:rFonts w:asciiTheme="minorHAnsi" w:hAnsiTheme="minorHAnsi" w:cstheme="minorHAnsi"/>
          <w:u w:val="none"/>
        </w:rPr>
      </w:pPr>
      <w:r w:rsidRPr="00C41E7D">
        <w:rPr>
          <w:rStyle w:val="FootnoteReference"/>
          <w:rFonts w:asciiTheme="minorHAnsi" w:hAnsiTheme="minorHAnsi" w:cstheme="minorHAnsi"/>
          <w:u w:val="none"/>
        </w:rPr>
        <w:footnoteRef/>
      </w:r>
      <w:r w:rsidRPr="00C41E7D">
        <w:rPr>
          <w:rFonts w:asciiTheme="minorHAnsi" w:hAnsiTheme="minorHAnsi" w:cstheme="minorHAnsi"/>
          <w:u w:val="none"/>
        </w:rPr>
        <w:t xml:space="preserve"> For more information, see </w:t>
      </w:r>
      <w:hyperlink r:id="rId9" w:history="1">
        <w:r w:rsidR="00C41E7D" w:rsidRPr="00C41E7D">
          <w:rPr>
            <w:rStyle w:val="Hyperlink"/>
            <w:rFonts w:asciiTheme="minorHAnsi" w:hAnsiTheme="minorHAnsi" w:cstheme="minorHAnsi"/>
          </w:rPr>
          <w:t>SUSTENTO</w:t>
        </w:r>
        <w:r w:rsidRPr="00C41E7D">
          <w:rPr>
            <w:rStyle w:val="Hyperlink"/>
            <w:rFonts w:asciiTheme="minorHAnsi" w:hAnsiTheme="minorHAnsi" w:cstheme="minorHAnsi"/>
          </w:rPr>
          <w:t xml:space="preserve"> submission to the CEDAW Committee</w:t>
        </w:r>
      </w:hyperlink>
      <w:r w:rsidRPr="00C41E7D">
        <w:rPr>
          <w:rFonts w:asciiTheme="minorHAnsi" w:hAnsiTheme="minorHAnsi" w:cstheme="minorHAnsi"/>
          <w:u w:val="none"/>
        </w:rPr>
        <w:t xml:space="preserve">, </w:t>
      </w:r>
      <w:r w:rsidRPr="00C41E7D">
        <w:rPr>
          <w:rFonts w:asciiTheme="minorHAnsi" w:eastAsiaTheme="minorHAnsi" w:hAnsiTheme="minorHAnsi" w:cstheme="minorHAnsi"/>
          <w:szCs w:val="20"/>
          <w:u w:val="none"/>
          <w:lang w:val="en-US"/>
        </w:rPr>
        <w:t>2020</w:t>
      </w:r>
      <w:r w:rsidR="00D16210" w:rsidRPr="00C41E7D">
        <w:rPr>
          <w:rFonts w:asciiTheme="minorHAnsi" w:eastAsiaTheme="minorHAnsi" w:hAnsiTheme="minorHAnsi" w:cstheme="minorHAnsi"/>
          <w:szCs w:val="20"/>
          <w:u w:val="none"/>
          <w:lang w:val="en-US"/>
        </w:rPr>
        <w:t>, Article 12</w:t>
      </w:r>
      <w:r w:rsidRPr="00C41E7D">
        <w:rPr>
          <w:rFonts w:asciiTheme="minorHAnsi" w:eastAsiaTheme="minorHAnsi" w:hAnsiTheme="minorHAnsi" w:cstheme="minorHAnsi"/>
          <w:szCs w:val="20"/>
          <w:u w:val="none"/>
          <w:lang w:val="en-US"/>
        </w:rPr>
        <w:t>.</w:t>
      </w:r>
      <w:r w:rsidRPr="00C41E7D">
        <w:rPr>
          <w:rFonts w:asciiTheme="minorHAnsi" w:hAnsiTheme="minorHAnsi" w:cstheme="minorHAnsi"/>
          <w:u w:val="none"/>
        </w:rPr>
        <w:t xml:space="preserve"> </w:t>
      </w:r>
    </w:p>
  </w:footnote>
  <w:footnote w:id="11">
    <w:p w14:paraId="33D0A623" w14:textId="77777777" w:rsidR="00007412" w:rsidRPr="00C41E7D" w:rsidRDefault="00007412"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For more information, see our submission to the CRPD Commmitee, 2017, Doc. </w:t>
      </w:r>
      <w:hyperlink r:id="rId10" w:history="1">
        <w:r w:rsidRPr="000C317B">
          <w:rPr>
            <w:rStyle w:val="Hyperlink"/>
            <w:rFonts w:cstheme="minorHAnsi"/>
            <w:lang w:val="en-US"/>
          </w:rPr>
          <w:t>INT_CRPD_CSS_LVA_28449_E</w:t>
        </w:r>
      </w:hyperlink>
      <w:r w:rsidRPr="000C317B">
        <w:rPr>
          <w:rFonts w:cstheme="minorHAnsi"/>
          <w:lang w:val="en-US"/>
        </w:rPr>
        <w:t xml:space="preserve">, para. </w:t>
      </w:r>
      <w:r w:rsidRPr="00C41E7D">
        <w:rPr>
          <w:rFonts w:cstheme="minorHAnsi"/>
          <w:lang w:val="en-US"/>
        </w:rPr>
        <w:t>36</w:t>
      </w:r>
    </w:p>
  </w:footnote>
  <w:footnote w:id="12">
    <w:p w14:paraId="16F99CEF" w14:textId="3A82CD69" w:rsidR="00D16210" w:rsidRPr="00C41E7D" w:rsidRDefault="00D16210" w:rsidP="00C41E7D">
      <w:pPr>
        <w:pStyle w:val="Heading3"/>
        <w:spacing w:line="240" w:lineRule="auto"/>
        <w:rPr>
          <w:rFonts w:asciiTheme="minorHAnsi" w:hAnsiTheme="minorHAnsi" w:cstheme="minorHAnsi"/>
          <w:u w:val="none"/>
        </w:rPr>
      </w:pPr>
      <w:r w:rsidRPr="00C41E7D">
        <w:rPr>
          <w:rStyle w:val="FootnoteReference"/>
          <w:rFonts w:asciiTheme="minorHAnsi" w:hAnsiTheme="minorHAnsi" w:cstheme="minorHAnsi"/>
          <w:u w:val="none"/>
        </w:rPr>
        <w:footnoteRef/>
      </w:r>
      <w:r w:rsidRPr="00C41E7D">
        <w:rPr>
          <w:rFonts w:asciiTheme="minorHAnsi" w:hAnsiTheme="minorHAnsi" w:cstheme="minorHAnsi"/>
          <w:u w:val="none"/>
        </w:rPr>
        <w:t xml:space="preserve"> For more information, see </w:t>
      </w:r>
      <w:hyperlink r:id="rId11" w:history="1">
        <w:r w:rsidR="00C41E7D" w:rsidRPr="00C41E7D">
          <w:rPr>
            <w:rStyle w:val="Hyperlink"/>
            <w:rFonts w:asciiTheme="minorHAnsi" w:hAnsiTheme="minorHAnsi" w:cstheme="minorHAnsi"/>
          </w:rPr>
          <w:t>SUSTENTO</w:t>
        </w:r>
        <w:r w:rsidRPr="00C41E7D">
          <w:rPr>
            <w:rStyle w:val="Hyperlink"/>
            <w:rFonts w:asciiTheme="minorHAnsi" w:hAnsiTheme="minorHAnsi" w:cstheme="minorHAnsi"/>
          </w:rPr>
          <w:t xml:space="preserve"> submission to the CEDAW Committee</w:t>
        </w:r>
      </w:hyperlink>
      <w:r w:rsidRPr="00C41E7D">
        <w:rPr>
          <w:rFonts w:asciiTheme="minorHAnsi" w:hAnsiTheme="minorHAnsi" w:cstheme="minorHAnsi"/>
          <w:u w:val="none"/>
        </w:rPr>
        <w:t xml:space="preserve">, </w:t>
      </w:r>
      <w:r w:rsidRPr="00C41E7D">
        <w:rPr>
          <w:rFonts w:asciiTheme="minorHAnsi" w:eastAsiaTheme="minorHAnsi" w:hAnsiTheme="minorHAnsi" w:cstheme="minorHAnsi"/>
          <w:szCs w:val="20"/>
          <w:u w:val="none"/>
          <w:lang w:val="en-US"/>
        </w:rPr>
        <w:t>2020, paras.171–185.</w:t>
      </w:r>
      <w:r w:rsidRPr="00C41E7D">
        <w:rPr>
          <w:rFonts w:asciiTheme="minorHAnsi" w:hAnsiTheme="minorHAnsi" w:cstheme="minorHAnsi"/>
          <w:u w:val="none"/>
        </w:rPr>
        <w:t xml:space="preserve"> </w:t>
      </w:r>
    </w:p>
  </w:footnote>
  <w:footnote w:id="13">
    <w:p w14:paraId="14CEF7BF" w14:textId="69C0C2D8" w:rsidR="008072C5" w:rsidRPr="00C41E7D" w:rsidRDefault="008072C5"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The Law of Medical Treatment, Article 66,</w:t>
      </w:r>
      <w:r w:rsidR="000F193D">
        <w:rPr>
          <w:rFonts w:cstheme="minorHAnsi"/>
          <w:lang w:val="en-US"/>
        </w:rPr>
        <w:t xml:space="preserve"> accessible at: </w:t>
      </w:r>
      <w:hyperlink r:id="rId12" w:history="1">
        <w:r w:rsidR="000F193D" w:rsidRPr="006022E5">
          <w:rPr>
            <w:rStyle w:val="Hyperlink"/>
            <w:rFonts w:cstheme="minorHAnsi"/>
            <w:lang w:val="en-US"/>
          </w:rPr>
          <w:t>https://likumi.lv/ta/en/en/id/44108-medical-treatment-law</w:t>
        </w:r>
      </w:hyperlink>
      <w:r w:rsidR="000F193D">
        <w:rPr>
          <w:rFonts w:cstheme="minorHAnsi"/>
          <w:lang w:val="en-US"/>
        </w:rPr>
        <w:t xml:space="preserve"> </w:t>
      </w:r>
    </w:p>
  </w:footnote>
  <w:footnote w:id="14">
    <w:p w14:paraId="7FD7361B" w14:textId="6D363791" w:rsidR="008072C5" w:rsidRPr="00C41E7D" w:rsidRDefault="008072C5"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For more information, see </w:t>
      </w:r>
      <w:hyperlink r:id="rId13" w:history="1">
        <w:r w:rsidR="00C41E7D" w:rsidRPr="00C41E7D">
          <w:rPr>
            <w:rStyle w:val="Hyperlink"/>
            <w:rFonts w:cstheme="minorHAnsi"/>
            <w:lang w:val="en-US"/>
          </w:rPr>
          <w:t>SUSTENTO</w:t>
        </w:r>
        <w:r w:rsidRPr="00C41E7D">
          <w:rPr>
            <w:rStyle w:val="Hyperlink"/>
            <w:rFonts w:cstheme="minorHAnsi"/>
            <w:lang w:val="en-US"/>
          </w:rPr>
          <w:t xml:space="preserve"> submission to the CEDAW Committee</w:t>
        </w:r>
      </w:hyperlink>
      <w:r w:rsidRPr="00C41E7D">
        <w:rPr>
          <w:rFonts w:cstheme="minorHAnsi"/>
          <w:lang w:val="en-US"/>
        </w:rPr>
        <w:t xml:space="preserve">, 2020, paras.171–185. </w:t>
      </w:r>
    </w:p>
  </w:footnote>
  <w:footnote w:id="15">
    <w:p w14:paraId="022A3401" w14:textId="05A9BF09" w:rsidR="00D16210" w:rsidRPr="00C41E7D" w:rsidRDefault="00D16210"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The CRC Committee, Concluding Observations: Latvia, 2016, U.N. Doc. </w:t>
      </w:r>
      <w:hyperlink r:id="rId14" w:history="1">
        <w:r w:rsidRPr="000C317B">
          <w:rPr>
            <w:rStyle w:val="Hyperlink"/>
            <w:rFonts w:cstheme="minorHAnsi"/>
            <w:lang w:val="en-US"/>
          </w:rPr>
          <w:t>CRC/C/LVA/CO/3-5</w:t>
        </w:r>
      </w:hyperlink>
      <w:r w:rsidRPr="000C317B">
        <w:rPr>
          <w:rFonts w:cstheme="minorHAnsi"/>
          <w:lang w:val="en-US"/>
        </w:rPr>
        <w:t xml:space="preserve">, para. </w:t>
      </w:r>
      <w:r w:rsidRPr="00C41E7D">
        <w:rPr>
          <w:rFonts w:cstheme="minorHAnsi"/>
          <w:lang w:val="en-US"/>
        </w:rPr>
        <w:t>48.</w:t>
      </w:r>
    </w:p>
  </w:footnote>
  <w:footnote w:id="16">
    <w:p w14:paraId="47B6DFCC" w14:textId="4055BB30" w:rsidR="00C9379A" w:rsidRPr="00C41E7D" w:rsidRDefault="00C9379A"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The General Education Law</w:t>
      </w:r>
      <w:r w:rsidR="00AB6B52">
        <w:rPr>
          <w:rFonts w:cstheme="minorHAnsi"/>
          <w:lang w:val="en-US"/>
        </w:rPr>
        <w:t>, A</w:t>
      </w:r>
      <w:r w:rsidRPr="00C41E7D">
        <w:rPr>
          <w:rFonts w:cstheme="minorHAnsi"/>
          <w:lang w:val="en-US"/>
        </w:rPr>
        <w:t>rticle 51</w:t>
      </w:r>
      <w:r w:rsidR="00AB6B52">
        <w:rPr>
          <w:rFonts w:cstheme="minorHAnsi"/>
          <w:lang w:val="en-US"/>
        </w:rPr>
        <w:t xml:space="preserve">, accessible at: </w:t>
      </w:r>
      <w:hyperlink r:id="rId15" w:history="1">
        <w:r w:rsidR="00AB6B52" w:rsidRPr="006022E5">
          <w:rPr>
            <w:rStyle w:val="Hyperlink"/>
            <w:rFonts w:cstheme="minorHAnsi"/>
            <w:lang w:val="en-US"/>
          </w:rPr>
          <w:t>https://likumi.lv/ta/en/en/id/20243-general-education-law</w:t>
        </w:r>
      </w:hyperlink>
      <w:r w:rsidR="00AB6B52">
        <w:rPr>
          <w:rFonts w:cstheme="minorHAnsi"/>
          <w:lang w:val="en-US"/>
        </w:rPr>
        <w:t xml:space="preserve"> </w:t>
      </w:r>
    </w:p>
  </w:footnote>
  <w:footnote w:id="17">
    <w:p w14:paraId="4DB468BB" w14:textId="159125F8" w:rsidR="00C9379A" w:rsidRPr="00C41E7D" w:rsidRDefault="00C9379A"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w:t>
      </w:r>
      <w:r w:rsidR="00AB6B52" w:rsidRPr="00C41E7D">
        <w:rPr>
          <w:rFonts w:cstheme="minorHAnsi"/>
          <w:lang w:val="en-US"/>
        </w:rPr>
        <w:t>The General Education Law</w:t>
      </w:r>
      <w:r w:rsidR="00AB6B52">
        <w:rPr>
          <w:rFonts w:cstheme="minorHAnsi"/>
          <w:lang w:val="en-US"/>
        </w:rPr>
        <w:t>, A</w:t>
      </w:r>
      <w:r w:rsidR="00AB6B52" w:rsidRPr="00C41E7D">
        <w:rPr>
          <w:rFonts w:cstheme="minorHAnsi"/>
          <w:lang w:val="en-US"/>
        </w:rPr>
        <w:t>rticle 5</w:t>
      </w:r>
      <w:r w:rsidR="00AB6B52">
        <w:rPr>
          <w:rFonts w:cstheme="minorHAnsi"/>
          <w:lang w:val="en-US"/>
        </w:rPr>
        <w:t xml:space="preserve">0, accessible at: </w:t>
      </w:r>
      <w:hyperlink r:id="rId16" w:history="1">
        <w:r w:rsidR="00AB6B52" w:rsidRPr="006022E5">
          <w:rPr>
            <w:rStyle w:val="Hyperlink"/>
            <w:rFonts w:cstheme="minorHAnsi"/>
            <w:lang w:val="en-US"/>
          </w:rPr>
          <w:t>https://likumi.lv/ta/en/en/id/20243-general-education-law</w:t>
        </w:r>
      </w:hyperlink>
    </w:p>
  </w:footnote>
  <w:footnote w:id="18">
    <w:p w14:paraId="18AC07A5" w14:textId="77777777" w:rsidR="005F6E30" w:rsidRPr="00C41E7D" w:rsidRDefault="005F6E30"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The CRPD Committee, Concluding Observations: Latvia, 2017, U.N. Doc. </w:t>
      </w:r>
      <w:hyperlink r:id="rId17" w:history="1">
        <w:r w:rsidRPr="00C41E7D">
          <w:rPr>
            <w:rStyle w:val="Hyperlink"/>
            <w:rFonts w:cstheme="minorHAnsi"/>
            <w:lang w:val="en-US"/>
          </w:rPr>
          <w:t>CRPD/C/LVA/CO/1</w:t>
        </w:r>
      </w:hyperlink>
      <w:r w:rsidRPr="00C41E7D">
        <w:rPr>
          <w:rFonts w:cstheme="minorHAnsi"/>
          <w:lang w:val="en-US"/>
        </w:rPr>
        <w:t xml:space="preserve"> , para. 41.</w:t>
      </w:r>
    </w:p>
  </w:footnote>
  <w:footnote w:id="19">
    <w:p w14:paraId="52659FFB" w14:textId="4F392258" w:rsidR="005F6E30" w:rsidRPr="00C41E7D" w:rsidRDefault="005F6E30"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For more information, see </w:t>
      </w:r>
      <w:r w:rsidR="00136FA6">
        <w:rPr>
          <w:rFonts w:cstheme="minorHAnsi"/>
          <w:lang w:val="en-US"/>
        </w:rPr>
        <w:t>SUSTENTO</w:t>
      </w:r>
      <w:r w:rsidRPr="00C41E7D">
        <w:rPr>
          <w:rFonts w:cstheme="minorHAnsi"/>
          <w:lang w:val="en-US"/>
        </w:rPr>
        <w:t xml:space="preserve"> submission to the CRPD Commmitee, 2017, Doc. </w:t>
      </w:r>
      <w:hyperlink r:id="rId18" w:history="1">
        <w:r w:rsidRPr="00C41E7D">
          <w:rPr>
            <w:rStyle w:val="Hyperlink"/>
            <w:rFonts w:cstheme="minorHAnsi"/>
            <w:lang w:val="en-US"/>
          </w:rPr>
          <w:t>INT_CRPD_CSS_LVA_28449_E</w:t>
        </w:r>
      </w:hyperlink>
      <w:r w:rsidRPr="00C41E7D">
        <w:rPr>
          <w:rFonts w:cstheme="minorHAnsi"/>
          <w:lang w:val="en-US"/>
        </w:rPr>
        <w:t>, article 24</w:t>
      </w:r>
    </w:p>
  </w:footnote>
  <w:footnote w:id="20">
    <w:p w14:paraId="1FB74B8F" w14:textId="18E9FF75" w:rsidR="005F6E30" w:rsidRPr="00C41E7D" w:rsidRDefault="005F6E30"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Latvian Movement for Independent Living:</w:t>
      </w:r>
      <w:r w:rsidR="00AB6B52">
        <w:rPr>
          <w:rFonts w:cstheme="minorHAnsi"/>
          <w:lang w:val="en-US"/>
        </w:rPr>
        <w:t xml:space="preserve"> </w:t>
      </w:r>
      <w:r w:rsidRPr="00C41E7D">
        <w:rPr>
          <w:rFonts w:cstheme="minorHAnsi"/>
          <w:lang w:val="en-US"/>
        </w:rPr>
        <w:t xml:space="preserve">Proposal for the List of issues in relation to the initial report of the Republic of Latvia, 2017, Doc.  </w:t>
      </w:r>
      <w:hyperlink r:id="rId19" w:history="1">
        <w:r w:rsidRPr="00C41E7D">
          <w:rPr>
            <w:rStyle w:val="Hyperlink"/>
            <w:rFonts w:cstheme="minorHAnsi"/>
            <w:lang w:val="en-US"/>
          </w:rPr>
          <w:t>INT_CRPD_ICO_LVA_26862_E</w:t>
        </w:r>
      </w:hyperlink>
      <w:r w:rsidRPr="00C41E7D">
        <w:rPr>
          <w:rFonts w:cstheme="minorHAnsi"/>
          <w:lang w:val="en-US"/>
        </w:rPr>
        <w:t>, article 24</w:t>
      </w:r>
    </w:p>
  </w:footnote>
  <w:footnote w:id="21">
    <w:p w14:paraId="1D7CEDAF" w14:textId="77777777" w:rsidR="005F6E30" w:rsidRPr="00C41E7D" w:rsidRDefault="005F6E30" w:rsidP="00C41E7D">
      <w:pPr>
        <w:pStyle w:val="FootnoteText"/>
        <w:jc w:val="both"/>
        <w:rPr>
          <w:rFonts w:cstheme="minorHAnsi"/>
          <w:lang w:val="en-US"/>
        </w:rPr>
      </w:pPr>
      <w:r w:rsidRPr="00C41E7D">
        <w:rPr>
          <w:rStyle w:val="FootnoteReference"/>
          <w:rFonts w:cstheme="minorHAnsi"/>
        </w:rPr>
        <w:footnoteRef/>
      </w:r>
      <w:r w:rsidRPr="00C41E7D">
        <w:rPr>
          <w:rFonts w:cstheme="minorHAnsi"/>
          <w:lang w:val="en-US"/>
        </w:rPr>
        <w:t xml:space="preserve"> The CRC Committee, Concluding Observations: Latvia, 2016, U.N. Doc. </w:t>
      </w:r>
      <w:hyperlink r:id="rId20" w:history="1">
        <w:r w:rsidRPr="00AD4BF5">
          <w:rPr>
            <w:rStyle w:val="Hyperlink"/>
            <w:rFonts w:cstheme="minorHAnsi"/>
            <w:lang w:val="en-US"/>
          </w:rPr>
          <w:t>CRC/C/LVA/CO/3-5</w:t>
        </w:r>
      </w:hyperlink>
      <w:r w:rsidRPr="00AD4BF5">
        <w:rPr>
          <w:rFonts w:cstheme="minorHAnsi"/>
          <w:lang w:val="en-US"/>
        </w:rPr>
        <w:t xml:space="preserve">, para. </w:t>
      </w:r>
      <w:r w:rsidRPr="00C41E7D">
        <w:rPr>
          <w:rFonts w:cstheme="minorHAnsi"/>
          <w:lang w:val="en-US"/>
        </w:rPr>
        <w:t>46.</w:t>
      </w:r>
    </w:p>
  </w:footnote>
  <w:footnote w:id="22">
    <w:p w14:paraId="7268A92F" w14:textId="77777777" w:rsidR="00BC1611" w:rsidRPr="00AD4BF5" w:rsidRDefault="00BC1611" w:rsidP="00C41E7D">
      <w:pPr>
        <w:pStyle w:val="FootnoteText"/>
        <w:jc w:val="both"/>
        <w:rPr>
          <w:rFonts w:cstheme="minorHAnsi"/>
          <w:lang w:val="en-US"/>
        </w:rPr>
      </w:pPr>
      <w:r w:rsidRPr="00C41E7D">
        <w:rPr>
          <w:rStyle w:val="FootnoteReference"/>
          <w:rFonts w:cstheme="minorHAnsi"/>
        </w:rPr>
        <w:footnoteRef/>
      </w:r>
      <w:r w:rsidRPr="00AD4BF5">
        <w:rPr>
          <w:rFonts w:cstheme="minorHAnsi"/>
          <w:lang w:val="en-US"/>
        </w:rPr>
        <w:t xml:space="preserve"> </w:t>
      </w:r>
      <w:r w:rsidR="00F05608" w:rsidRPr="00AD4BF5">
        <w:rPr>
          <w:rFonts w:cstheme="minorHAnsi"/>
          <w:lang w:val="en-US"/>
        </w:rPr>
        <w:t xml:space="preserve">Latvian Movement for Independent Living :Proposal for the List of issues in relation to the initial report of the Republic of Latvia, 2017, Doc.  </w:t>
      </w:r>
      <w:hyperlink r:id="rId21" w:history="1">
        <w:r w:rsidR="00F05608" w:rsidRPr="00AD4BF5">
          <w:rPr>
            <w:rStyle w:val="Hyperlink"/>
            <w:rFonts w:cstheme="minorHAnsi"/>
            <w:lang w:val="en-US"/>
          </w:rPr>
          <w:t>INT_CRPD_ICO_LVA_26862_E</w:t>
        </w:r>
      </w:hyperlink>
      <w:r w:rsidR="00F05608" w:rsidRPr="00AD4BF5">
        <w:rPr>
          <w:rFonts w:cstheme="minorHAnsi"/>
          <w:lang w:val="en-US"/>
        </w:rPr>
        <w:t>, article 24</w:t>
      </w:r>
    </w:p>
  </w:footnote>
  <w:footnote w:id="23">
    <w:p w14:paraId="342F6796" w14:textId="77777777" w:rsidR="006A5750" w:rsidRPr="00AD4BF5" w:rsidRDefault="006A5750" w:rsidP="00C41E7D">
      <w:pPr>
        <w:pStyle w:val="FootnoteText"/>
        <w:jc w:val="both"/>
        <w:rPr>
          <w:rFonts w:cstheme="minorHAnsi"/>
          <w:lang w:val="en-US"/>
        </w:rPr>
      </w:pPr>
      <w:r w:rsidRPr="00C41E7D">
        <w:rPr>
          <w:rStyle w:val="FootnoteReference"/>
          <w:rFonts w:cstheme="minorHAnsi"/>
        </w:rPr>
        <w:footnoteRef/>
      </w:r>
      <w:r w:rsidRPr="00AD4BF5">
        <w:rPr>
          <w:rFonts w:cstheme="minorHAnsi"/>
          <w:lang w:val="en-US"/>
        </w:rPr>
        <w:t xml:space="preserve"> The CRC Committee, Concluding Observations: Latvia, 2016, U.N. Doc. </w:t>
      </w:r>
      <w:hyperlink r:id="rId22" w:history="1">
        <w:r w:rsidRPr="00136FA6">
          <w:rPr>
            <w:rStyle w:val="Hyperlink"/>
            <w:rFonts w:cstheme="minorHAnsi"/>
            <w:lang w:val="en-US"/>
          </w:rPr>
          <w:t>CRC/C/LVA/CO/3-5</w:t>
        </w:r>
      </w:hyperlink>
      <w:r w:rsidRPr="00136FA6">
        <w:rPr>
          <w:rFonts w:cstheme="minorHAnsi"/>
          <w:lang w:val="en-US"/>
        </w:rPr>
        <w:t xml:space="preserve">, para. </w:t>
      </w:r>
      <w:r w:rsidRPr="00AD4BF5">
        <w:rPr>
          <w:rFonts w:cstheme="minorHAnsi"/>
          <w:lang w:val="en-US"/>
        </w:rPr>
        <w:t>46.</w:t>
      </w:r>
      <w:r w:rsidR="00CF5336" w:rsidRPr="00AD4BF5">
        <w:rPr>
          <w:rFonts w:cstheme="minorHAnsi"/>
          <w:lang w:val="en-US"/>
        </w:rPr>
        <w:t xml:space="preserve"> (c). </w:t>
      </w:r>
    </w:p>
  </w:footnote>
  <w:footnote w:id="24">
    <w:p w14:paraId="28064310" w14:textId="77777777" w:rsidR="00485714" w:rsidRPr="00AD4BF5" w:rsidRDefault="00485714" w:rsidP="00C41E7D">
      <w:pPr>
        <w:pStyle w:val="FootnoteText"/>
        <w:jc w:val="both"/>
        <w:rPr>
          <w:rFonts w:cstheme="minorHAnsi"/>
          <w:color w:val="000000" w:themeColor="text1"/>
          <w:lang w:val="en-US"/>
        </w:rPr>
      </w:pPr>
      <w:r w:rsidRPr="00C41E7D">
        <w:rPr>
          <w:rStyle w:val="FootnoteReference"/>
          <w:rFonts w:cstheme="minorHAnsi"/>
        </w:rPr>
        <w:footnoteRef/>
      </w:r>
      <w:r w:rsidRPr="00AD4BF5">
        <w:rPr>
          <w:rFonts w:cstheme="minorHAnsi"/>
          <w:lang w:val="en-US"/>
        </w:rPr>
        <w:t xml:space="preserve"> State`s report to the CESCR Committee: Latvia, 2019, Doc. </w:t>
      </w:r>
      <w:hyperlink r:id="rId23" w:history="1">
        <w:r w:rsidRPr="00AD4BF5">
          <w:rPr>
            <w:rStyle w:val="Hyperlink"/>
            <w:rFonts w:cstheme="minorHAnsi"/>
            <w:lang w:val="en-US"/>
          </w:rPr>
          <w:t>E/C.12/LVA/2</w:t>
        </w:r>
      </w:hyperlink>
      <w:r w:rsidRPr="00AD4BF5">
        <w:rPr>
          <w:rFonts w:cstheme="minorHAnsi"/>
          <w:lang w:val="en-US"/>
        </w:rPr>
        <w:t>, para.</w:t>
      </w:r>
      <w:r w:rsidR="00743764" w:rsidRPr="00AD4BF5">
        <w:rPr>
          <w:rFonts w:cstheme="minorHAnsi"/>
          <w:color w:val="FF0000"/>
          <w:lang w:val="en-US"/>
        </w:rPr>
        <w:t xml:space="preserve"> </w:t>
      </w:r>
      <w:r w:rsidR="00743764" w:rsidRPr="00AD4BF5">
        <w:rPr>
          <w:rFonts w:cstheme="minorHAnsi"/>
          <w:color w:val="000000" w:themeColor="text1"/>
          <w:lang w:val="en-US"/>
        </w:rPr>
        <w:t>51</w:t>
      </w:r>
    </w:p>
  </w:footnote>
  <w:footnote w:id="25">
    <w:p w14:paraId="4CC0345D" w14:textId="0BA17899" w:rsidR="008723EE" w:rsidRPr="008723EE" w:rsidRDefault="008723EE">
      <w:pPr>
        <w:pStyle w:val="FootnoteText"/>
        <w:rPr>
          <w:lang w:val="en-US"/>
        </w:rPr>
      </w:pPr>
      <w:r>
        <w:rPr>
          <w:rStyle w:val="FootnoteReference"/>
        </w:rPr>
        <w:footnoteRef/>
      </w:r>
      <w:r w:rsidRPr="00102C92">
        <w:rPr>
          <w:lang w:val="en-US"/>
        </w:rPr>
        <w:t xml:space="preserve"> </w:t>
      </w:r>
      <w:r>
        <w:rPr>
          <w:lang w:val="en-US"/>
        </w:rPr>
        <w:t xml:space="preserve">The Labour Law, Section 109, Article 2, accessible at: </w:t>
      </w:r>
      <w:hyperlink r:id="rId24" w:history="1">
        <w:r w:rsidRPr="006022E5">
          <w:rPr>
            <w:rStyle w:val="Hyperlink"/>
            <w:lang w:val="en-US"/>
          </w:rPr>
          <w:t>https://likumi.lv/ta/en/en/id/26019-labour-law</w:t>
        </w:r>
      </w:hyperlink>
      <w:r>
        <w:rPr>
          <w:lang w:val="en-US"/>
        </w:rPr>
        <w:t xml:space="preserve"> </w:t>
      </w:r>
    </w:p>
  </w:footnote>
  <w:footnote w:id="26">
    <w:p w14:paraId="3FF4B14E" w14:textId="77777777" w:rsidR="00485714" w:rsidRPr="00C41E7D" w:rsidRDefault="00485714" w:rsidP="00C41E7D">
      <w:pPr>
        <w:pStyle w:val="FootnoteText"/>
        <w:jc w:val="both"/>
        <w:rPr>
          <w:rFonts w:cstheme="minorHAnsi"/>
          <w:lang w:val="en-US"/>
        </w:rPr>
      </w:pPr>
      <w:r w:rsidRPr="00C41E7D">
        <w:rPr>
          <w:rStyle w:val="FootnoteReference"/>
          <w:rFonts w:cstheme="minorHAnsi"/>
        </w:rPr>
        <w:footnoteRef/>
      </w:r>
      <w:r w:rsidRPr="00AD4BF5">
        <w:rPr>
          <w:rFonts w:cstheme="minorHAnsi"/>
          <w:lang w:val="en-US"/>
        </w:rPr>
        <w:t xml:space="preserve"> The CRPD Committee, Concluding Observations: Latvia, 2017, U.N. Doc. </w:t>
      </w:r>
      <w:hyperlink r:id="rId25" w:history="1">
        <w:r w:rsidRPr="00AD4BF5">
          <w:rPr>
            <w:rStyle w:val="Hyperlink"/>
            <w:rFonts w:cstheme="minorHAnsi"/>
            <w:lang w:val="en-US"/>
          </w:rPr>
          <w:t>CRPD/C/LVA/CO/1</w:t>
        </w:r>
      </w:hyperlink>
      <w:r w:rsidRPr="00AD4BF5">
        <w:rPr>
          <w:rFonts w:cstheme="minorHAnsi"/>
          <w:lang w:val="en-US"/>
        </w:rPr>
        <w:t xml:space="preserve"> , para. 46 (a).</w:t>
      </w:r>
    </w:p>
  </w:footnote>
  <w:footnote w:id="27">
    <w:p w14:paraId="44BF758B" w14:textId="77777777" w:rsidR="00AD4BF5" w:rsidRPr="006F102D" w:rsidRDefault="00AD4BF5" w:rsidP="00AD4BF5">
      <w:pPr>
        <w:pStyle w:val="FootnoteText"/>
        <w:rPr>
          <w:lang w:val="en-US"/>
        </w:rPr>
      </w:pPr>
      <w:r>
        <w:rPr>
          <w:rStyle w:val="FootnoteReference"/>
        </w:rPr>
        <w:footnoteRef/>
      </w:r>
      <w:r w:rsidRPr="006F102D">
        <w:rPr>
          <w:lang w:val="en-US"/>
        </w:rPr>
        <w:t xml:space="preserve"> The CEDAW Committee, Concluding Observations: Latvia, 2020, U.N. Doc, para. </w:t>
      </w:r>
      <w:r w:rsidRPr="00AD4BF5">
        <w:rPr>
          <w:lang w:val="en-US"/>
        </w:rPr>
        <w:t>35 (c)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310A9"/>
    <w:multiLevelType w:val="hybridMultilevel"/>
    <w:tmpl w:val="C9881452"/>
    <w:lvl w:ilvl="0" w:tplc="F16688B6">
      <w:start w:val="3"/>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F97755"/>
    <w:multiLevelType w:val="hybridMultilevel"/>
    <w:tmpl w:val="6B80840C"/>
    <w:lvl w:ilvl="0" w:tplc="5AEEF75E">
      <w:start w:val="1"/>
      <w:numFmt w:val="upperLett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178E5EA1"/>
    <w:multiLevelType w:val="hybridMultilevel"/>
    <w:tmpl w:val="2A2C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41A69"/>
    <w:multiLevelType w:val="hybridMultilevel"/>
    <w:tmpl w:val="C9881452"/>
    <w:lvl w:ilvl="0" w:tplc="F16688B6">
      <w:start w:val="3"/>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4006BB"/>
    <w:multiLevelType w:val="hybridMultilevel"/>
    <w:tmpl w:val="AE36D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91324E"/>
    <w:multiLevelType w:val="hybridMultilevel"/>
    <w:tmpl w:val="53E29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351532"/>
    <w:multiLevelType w:val="hybridMultilevel"/>
    <w:tmpl w:val="35429D52"/>
    <w:lvl w:ilvl="0" w:tplc="C38C57BC">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2"/>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3AE"/>
    <w:rsid w:val="00007412"/>
    <w:rsid w:val="0001535C"/>
    <w:rsid w:val="000438DE"/>
    <w:rsid w:val="000C317B"/>
    <w:rsid w:val="000F193D"/>
    <w:rsid w:val="00102C92"/>
    <w:rsid w:val="001246D6"/>
    <w:rsid w:val="00136FA6"/>
    <w:rsid w:val="001402FD"/>
    <w:rsid w:val="001719AD"/>
    <w:rsid w:val="00180D14"/>
    <w:rsid w:val="0018503C"/>
    <w:rsid w:val="001867BF"/>
    <w:rsid w:val="001A0862"/>
    <w:rsid w:val="001B74DC"/>
    <w:rsid w:val="001C1CF8"/>
    <w:rsid w:val="001D53EB"/>
    <w:rsid w:val="001D5C0C"/>
    <w:rsid w:val="00243C1C"/>
    <w:rsid w:val="00254873"/>
    <w:rsid w:val="002631EE"/>
    <w:rsid w:val="00287702"/>
    <w:rsid w:val="002912FB"/>
    <w:rsid w:val="00297EFA"/>
    <w:rsid w:val="002A61E1"/>
    <w:rsid w:val="002B0062"/>
    <w:rsid w:val="002B2DA4"/>
    <w:rsid w:val="002D0B60"/>
    <w:rsid w:val="002F00F0"/>
    <w:rsid w:val="00300E58"/>
    <w:rsid w:val="00337302"/>
    <w:rsid w:val="003564E5"/>
    <w:rsid w:val="00391762"/>
    <w:rsid w:val="003A2459"/>
    <w:rsid w:val="003A6902"/>
    <w:rsid w:val="003A7564"/>
    <w:rsid w:val="003C3830"/>
    <w:rsid w:val="003F3CAF"/>
    <w:rsid w:val="004277F8"/>
    <w:rsid w:val="00442C27"/>
    <w:rsid w:val="00460539"/>
    <w:rsid w:val="00471F99"/>
    <w:rsid w:val="00473E68"/>
    <w:rsid w:val="00485714"/>
    <w:rsid w:val="004E115E"/>
    <w:rsid w:val="00502BCF"/>
    <w:rsid w:val="00544CF2"/>
    <w:rsid w:val="005862C2"/>
    <w:rsid w:val="005A07C8"/>
    <w:rsid w:val="005A3794"/>
    <w:rsid w:val="005B0B6C"/>
    <w:rsid w:val="005C6D31"/>
    <w:rsid w:val="005D15AA"/>
    <w:rsid w:val="005E1401"/>
    <w:rsid w:val="005E1C0A"/>
    <w:rsid w:val="005F6BFD"/>
    <w:rsid w:val="005F6E30"/>
    <w:rsid w:val="0061563A"/>
    <w:rsid w:val="006158DB"/>
    <w:rsid w:val="0062024B"/>
    <w:rsid w:val="00620C76"/>
    <w:rsid w:val="006353F5"/>
    <w:rsid w:val="00643D75"/>
    <w:rsid w:val="006628DD"/>
    <w:rsid w:val="0066291B"/>
    <w:rsid w:val="00680FDC"/>
    <w:rsid w:val="006857C6"/>
    <w:rsid w:val="006A40EB"/>
    <w:rsid w:val="006A5750"/>
    <w:rsid w:val="006A6ED2"/>
    <w:rsid w:val="006B0F45"/>
    <w:rsid w:val="006C1824"/>
    <w:rsid w:val="006F6A6B"/>
    <w:rsid w:val="00704B6C"/>
    <w:rsid w:val="00711CE5"/>
    <w:rsid w:val="007258E4"/>
    <w:rsid w:val="00743764"/>
    <w:rsid w:val="00771EE3"/>
    <w:rsid w:val="007920E8"/>
    <w:rsid w:val="00792666"/>
    <w:rsid w:val="007936D3"/>
    <w:rsid w:val="007963D8"/>
    <w:rsid w:val="007A769C"/>
    <w:rsid w:val="007F2F27"/>
    <w:rsid w:val="008072C5"/>
    <w:rsid w:val="00815CF3"/>
    <w:rsid w:val="00823434"/>
    <w:rsid w:val="00830DED"/>
    <w:rsid w:val="0084263E"/>
    <w:rsid w:val="00851580"/>
    <w:rsid w:val="00871B77"/>
    <w:rsid w:val="008723EE"/>
    <w:rsid w:val="00883B80"/>
    <w:rsid w:val="008F6B57"/>
    <w:rsid w:val="00907D12"/>
    <w:rsid w:val="009217C2"/>
    <w:rsid w:val="0092209B"/>
    <w:rsid w:val="009467A3"/>
    <w:rsid w:val="009476AA"/>
    <w:rsid w:val="009A74CE"/>
    <w:rsid w:val="009C3F41"/>
    <w:rsid w:val="009C4B82"/>
    <w:rsid w:val="009C7810"/>
    <w:rsid w:val="009E2504"/>
    <w:rsid w:val="009F09BB"/>
    <w:rsid w:val="009F3AF4"/>
    <w:rsid w:val="009F5026"/>
    <w:rsid w:val="009F5555"/>
    <w:rsid w:val="00A12597"/>
    <w:rsid w:val="00A33A36"/>
    <w:rsid w:val="00A42EBE"/>
    <w:rsid w:val="00A54EA9"/>
    <w:rsid w:val="00A607F7"/>
    <w:rsid w:val="00A65D34"/>
    <w:rsid w:val="00A71A10"/>
    <w:rsid w:val="00A87929"/>
    <w:rsid w:val="00A9496F"/>
    <w:rsid w:val="00AA413A"/>
    <w:rsid w:val="00AB6B52"/>
    <w:rsid w:val="00AD2DEA"/>
    <w:rsid w:val="00AD4BF5"/>
    <w:rsid w:val="00AF1CA3"/>
    <w:rsid w:val="00AF4410"/>
    <w:rsid w:val="00AF534E"/>
    <w:rsid w:val="00B13239"/>
    <w:rsid w:val="00B15223"/>
    <w:rsid w:val="00B252C8"/>
    <w:rsid w:val="00B4343C"/>
    <w:rsid w:val="00B52A4A"/>
    <w:rsid w:val="00B572EA"/>
    <w:rsid w:val="00B64EA3"/>
    <w:rsid w:val="00B72AC3"/>
    <w:rsid w:val="00B93973"/>
    <w:rsid w:val="00BC1611"/>
    <w:rsid w:val="00BE0FDC"/>
    <w:rsid w:val="00BE51DA"/>
    <w:rsid w:val="00C01C90"/>
    <w:rsid w:val="00C034A5"/>
    <w:rsid w:val="00C10504"/>
    <w:rsid w:val="00C235B7"/>
    <w:rsid w:val="00C35B0F"/>
    <w:rsid w:val="00C41E7D"/>
    <w:rsid w:val="00C43FB4"/>
    <w:rsid w:val="00C4415D"/>
    <w:rsid w:val="00C458EE"/>
    <w:rsid w:val="00C45F23"/>
    <w:rsid w:val="00C524C5"/>
    <w:rsid w:val="00C5682B"/>
    <w:rsid w:val="00C63945"/>
    <w:rsid w:val="00C64B35"/>
    <w:rsid w:val="00C9379A"/>
    <w:rsid w:val="00C970E7"/>
    <w:rsid w:val="00CA1D58"/>
    <w:rsid w:val="00CB1ECD"/>
    <w:rsid w:val="00CF5336"/>
    <w:rsid w:val="00D03673"/>
    <w:rsid w:val="00D15127"/>
    <w:rsid w:val="00D16210"/>
    <w:rsid w:val="00D177FB"/>
    <w:rsid w:val="00D25E2E"/>
    <w:rsid w:val="00D51C60"/>
    <w:rsid w:val="00D5258C"/>
    <w:rsid w:val="00D53CD5"/>
    <w:rsid w:val="00D552D7"/>
    <w:rsid w:val="00D63A7B"/>
    <w:rsid w:val="00D76BC8"/>
    <w:rsid w:val="00D806AF"/>
    <w:rsid w:val="00D8648F"/>
    <w:rsid w:val="00D913D7"/>
    <w:rsid w:val="00D97447"/>
    <w:rsid w:val="00D979F8"/>
    <w:rsid w:val="00DD028C"/>
    <w:rsid w:val="00E17562"/>
    <w:rsid w:val="00E24301"/>
    <w:rsid w:val="00E32FC8"/>
    <w:rsid w:val="00E543FE"/>
    <w:rsid w:val="00E711B5"/>
    <w:rsid w:val="00E8447A"/>
    <w:rsid w:val="00EC0A4D"/>
    <w:rsid w:val="00EC7962"/>
    <w:rsid w:val="00EC7C21"/>
    <w:rsid w:val="00ED1D88"/>
    <w:rsid w:val="00EE7637"/>
    <w:rsid w:val="00EF49C4"/>
    <w:rsid w:val="00F05608"/>
    <w:rsid w:val="00F16A80"/>
    <w:rsid w:val="00F250AF"/>
    <w:rsid w:val="00F52B54"/>
    <w:rsid w:val="00F60F1D"/>
    <w:rsid w:val="00F703AE"/>
    <w:rsid w:val="00F76124"/>
    <w:rsid w:val="00FB3DAB"/>
    <w:rsid w:val="00FD2ED8"/>
    <w:rsid w:val="00FE61C2"/>
    <w:rsid w:val="00FF0933"/>
  </w:rsids>
  <m:mathPr>
    <m:mathFont m:val="Cambria Math"/>
    <m:brkBin m:val="before"/>
    <m:brkBinSub m:val="--"/>
    <m:smallFrac m:val="0"/>
    <m:dispDef/>
    <m:lMargin m:val="0"/>
    <m:rMargin m:val="0"/>
    <m:defJc m:val="centerGroup"/>
    <m:wrapIndent m:val="1440"/>
    <m:intLim m:val="subSup"/>
    <m:naryLim m:val="undOvr"/>
  </m:mathPr>
  <w:themeFontLang w:val="ru-RU"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B34B9"/>
  <w15:chartTrackingRefBased/>
  <w15:docId w15:val="{D672B665-6F9C-4F30-BF72-85D58314D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B0F"/>
    <w:pPr>
      <w:spacing w:after="200" w:line="276" w:lineRule="auto"/>
    </w:pPr>
    <w:rPr>
      <w:lang w:val="de-CH"/>
    </w:rPr>
  </w:style>
  <w:style w:type="paragraph" w:styleId="Heading3">
    <w:name w:val="heading 3"/>
    <w:basedOn w:val="Normal"/>
    <w:next w:val="Normal"/>
    <w:link w:val="Heading3Char"/>
    <w:uiPriority w:val="9"/>
    <w:unhideWhenUsed/>
    <w:qFormat/>
    <w:rsid w:val="00D16210"/>
    <w:pPr>
      <w:keepNext/>
      <w:keepLines/>
      <w:spacing w:before="120" w:after="120" w:line="240" w:lineRule="exact"/>
      <w:jc w:val="both"/>
      <w:outlineLvl w:val="2"/>
    </w:pPr>
    <w:rPr>
      <w:rFonts w:ascii="Arial" w:eastAsiaTheme="majorEastAsia" w:hAnsi="Arial" w:cstheme="majorBidi"/>
      <w:sz w:val="20"/>
      <w:szCs w:val="24"/>
      <w:u w:val="single"/>
      <w:lang w:val="lv-LV"/>
    </w:rPr>
  </w:style>
  <w:style w:type="paragraph" w:styleId="Heading4">
    <w:name w:val="heading 4"/>
    <w:basedOn w:val="Normal"/>
    <w:next w:val="Normal"/>
    <w:link w:val="Heading4Char"/>
    <w:uiPriority w:val="9"/>
    <w:semiHidden/>
    <w:unhideWhenUsed/>
    <w:qFormat/>
    <w:rsid w:val="0018503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3D7"/>
    <w:pPr>
      <w:ind w:left="720"/>
      <w:contextualSpacing/>
    </w:pPr>
  </w:style>
  <w:style w:type="character" w:styleId="Hyperlink">
    <w:name w:val="Hyperlink"/>
    <w:basedOn w:val="DefaultParagraphFont"/>
    <w:uiPriority w:val="99"/>
    <w:unhideWhenUsed/>
    <w:rsid w:val="002F00F0"/>
    <w:rPr>
      <w:color w:val="0563C1" w:themeColor="hyperlink"/>
      <w:u w:val="single"/>
    </w:rPr>
  </w:style>
  <w:style w:type="paragraph" w:styleId="FootnoteText">
    <w:name w:val="footnote text"/>
    <w:basedOn w:val="Normal"/>
    <w:link w:val="FootnoteTextChar"/>
    <w:uiPriority w:val="99"/>
    <w:semiHidden/>
    <w:unhideWhenUsed/>
    <w:rsid w:val="00C64B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4B35"/>
    <w:rPr>
      <w:sz w:val="20"/>
      <w:szCs w:val="20"/>
      <w:lang w:val="de-CH"/>
    </w:rPr>
  </w:style>
  <w:style w:type="character" w:styleId="FootnoteReference">
    <w:name w:val="footnote reference"/>
    <w:basedOn w:val="DefaultParagraphFont"/>
    <w:uiPriority w:val="99"/>
    <w:semiHidden/>
    <w:unhideWhenUsed/>
    <w:rsid w:val="00C64B35"/>
    <w:rPr>
      <w:vertAlign w:val="superscript"/>
    </w:rPr>
  </w:style>
  <w:style w:type="paragraph" w:styleId="Header">
    <w:name w:val="header"/>
    <w:basedOn w:val="Normal"/>
    <w:link w:val="HeaderChar"/>
    <w:uiPriority w:val="99"/>
    <w:unhideWhenUsed/>
    <w:rsid w:val="00C35B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C35B0F"/>
    <w:rPr>
      <w:lang w:val="de-CH"/>
    </w:rPr>
  </w:style>
  <w:style w:type="paragraph" w:styleId="Footer">
    <w:name w:val="footer"/>
    <w:basedOn w:val="Normal"/>
    <w:link w:val="FooterChar"/>
    <w:uiPriority w:val="99"/>
    <w:unhideWhenUsed/>
    <w:rsid w:val="00C35B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C35B0F"/>
    <w:rPr>
      <w:lang w:val="de-CH"/>
    </w:rPr>
  </w:style>
  <w:style w:type="character" w:customStyle="1" w:styleId="Heading3Char">
    <w:name w:val="Heading 3 Char"/>
    <w:basedOn w:val="DefaultParagraphFont"/>
    <w:link w:val="Heading3"/>
    <w:uiPriority w:val="9"/>
    <w:rsid w:val="00D16210"/>
    <w:rPr>
      <w:rFonts w:ascii="Arial" w:eastAsiaTheme="majorEastAsia" w:hAnsi="Arial" w:cstheme="majorBidi"/>
      <w:sz w:val="20"/>
      <w:szCs w:val="24"/>
      <w:u w:val="single"/>
      <w:lang w:val="lv-LV"/>
    </w:rPr>
  </w:style>
  <w:style w:type="character" w:styleId="CommentReference">
    <w:name w:val="annotation reference"/>
    <w:basedOn w:val="DefaultParagraphFont"/>
    <w:uiPriority w:val="99"/>
    <w:semiHidden/>
    <w:unhideWhenUsed/>
    <w:rsid w:val="00007412"/>
    <w:rPr>
      <w:sz w:val="16"/>
      <w:szCs w:val="16"/>
    </w:rPr>
  </w:style>
  <w:style w:type="paragraph" w:styleId="CommentText">
    <w:name w:val="annotation text"/>
    <w:basedOn w:val="Normal"/>
    <w:link w:val="CommentTextChar"/>
    <w:uiPriority w:val="99"/>
    <w:semiHidden/>
    <w:unhideWhenUsed/>
    <w:rsid w:val="00007412"/>
    <w:pPr>
      <w:spacing w:line="240" w:lineRule="auto"/>
    </w:pPr>
    <w:rPr>
      <w:sz w:val="20"/>
      <w:szCs w:val="20"/>
    </w:rPr>
  </w:style>
  <w:style w:type="character" w:customStyle="1" w:styleId="CommentTextChar">
    <w:name w:val="Comment Text Char"/>
    <w:basedOn w:val="DefaultParagraphFont"/>
    <w:link w:val="CommentText"/>
    <w:uiPriority w:val="99"/>
    <w:semiHidden/>
    <w:rsid w:val="00007412"/>
    <w:rPr>
      <w:sz w:val="20"/>
      <w:szCs w:val="20"/>
      <w:lang w:val="de-CH"/>
    </w:rPr>
  </w:style>
  <w:style w:type="paragraph" w:styleId="CommentSubject">
    <w:name w:val="annotation subject"/>
    <w:basedOn w:val="CommentText"/>
    <w:next w:val="CommentText"/>
    <w:link w:val="CommentSubjectChar"/>
    <w:uiPriority w:val="99"/>
    <w:semiHidden/>
    <w:unhideWhenUsed/>
    <w:rsid w:val="00007412"/>
    <w:rPr>
      <w:b/>
      <w:bCs/>
    </w:rPr>
  </w:style>
  <w:style w:type="character" w:customStyle="1" w:styleId="CommentSubjectChar">
    <w:name w:val="Comment Subject Char"/>
    <w:basedOn w:val="CommentTextChar"/>
    <w:link w:val="CommentSubject"/>
    <w:uiPriority w:val="99"/>
    <w:semiHidden/>
    <w:rsid w:val="00007412"/>
    <w:rPr>
      <w:b/>
      <w:bCs/>
      <w:sz w:val="20"/>
      <w:szCs w:val="20"/>
      <w:lang w:val="de-CH"/>
    </w:rPr>
  </w:style>
  <w:style w:type="character" w:customStyle="1" w:styleId="UnresolvedMention">
    <w:name w:val="Unresolved Mention"/>
    <w:basedOn w:val="DefaultParagraphFont"/>
    <w:uiPriority w:val="99"/>
    <w:semiHidden/>
    <w:unhideWhenUsed/>
    <w:rsid w:val="00C41E7D"/>
    <w:rPr>
      <w:color w:val="605E5C"/>
      <w:shd w:val="clear" w:color="auto" w:fill="E1DFDD"/>
    </w:rPr>
  </w:style>
  <w:style w:type="paragraph" w:styleId="Revision">
    <w:name w:val="Revision"/>
    <w:hidden/>
    <w:uiPriority w:val="99"/>
    <w:semiHidden/>
    <w:rsid w:val="00AD4BF5"/>
    <w:pPr>
      <w:spacing w:after="0" w:line="240" w:lineRule="auto"/>
    </w:pPr>
    <w:rPr>
      <w:lang w:val="de-CH"/>
    </w:rPr>
  </w:style>
  <w:style w:type="character" w:customStyle="1" w:styleId="jlqj4b">
    <w:name w:val="jlqj4b"/>
    <w:basedOn w:val="DefaultParagraphFont"/>
    <w:rsid w:val="000F193D"/>
  </w:style>
  <w:style w:type="character" w:customStyle="1" w:styleId="Heading4Char">
    <w:name w:val="Heading 4 Char"/>
    <w:basedOn w:val="DefaultParagraphFont"/>
    <w:link w:val="Heading4"/>
    <w:uiPriority w:val="9"/>
    <w:semiHidden/>
    <w:rsid w:val="0018503C"/>
    <w:rPr>
      <w:rFonts w:asciiTheme="majorHAnsi" w:eastAsiaTheme="majorEastAsia" w:hAnsiTheme="majorHAnsi" w:cstheme="majorBidi"/>
      <w:i/>
      <w:iCs/>
      <w:color w:val="2E74B5" w:themeColor="accent1" w:themeShade="BF"/>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5727">
      <w:bodyDiv w:val="1"/>
      <w:marLeft w:val="0"/>
      <w:marRight w:val="0"/>
      <w:marTop w:val="0"/>
      <w:marBottom w:val="0"/>
      <w:divBdr>
        <w:top w:val="none" w:sz="0" w:space="0" w:color="auto"/>
        <w:left w:val="none" w:sz="0" w:space="0" w:color="auto"/>
        <w:bottom w:val="none" w:sz="0" w:space="0" w:color="auto"/>
        <w:right w:val="none" w:sz="0" w:space="0" w:color="auto"/>
      </w:divBdr>
    </w:div>
    <w:div w:id="1422339105">
      <w:bodyDiv w:val="1"/>
      <w:marLeft w:val="0"/>
      <w:marRight w:val="0"/>
      <w:marTop w:val="0"/>
      <w:marBottom w:val="0"/>
      <w:divBdr>
        <w:top w:val="none" w:sz="0" w:space="0" w:color="auto"/>
        <w:left w:val="none" w:sz="0" w:space="0" w:color="auto"/>
        <w:bottom w:val="none" w:sz="0" w:space="0" w:color="auto"/>
        <w:right w:val="none" w:sz="0" w:space="0" w:color="auto"/>
      </w:divBdr>
    </w:div>
    <w:div w:id="1679506406">
      <w:bodyDiv w:val="1"/>
      <w:marLeft w:val="0"/>
      <w:marRight w:val="0"/>
      <w:marTop w:val="0"/>
      <w:marBottom w:val="0"/>
      <w:divBdr>
        <w:top w:val="none" w:sz="0" w:space="0" w:color="auto"/>
        <w:left w:val="none" w:sz="0" w:space="0" w:color="auto"/>
        <w:bottom w:val="none" w:sz="0" w:space="0" w:color="auto"/>
        <w:right w:val="none" w:sz="0" w:space="0" w:color="auto"/>
      </w:divBdr>
    </w:div>
    <w:div w:id="189819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m.lm.gov.lv/upload/rus/invaliditates_lk_krval.pdf" TargetMode="External"/><Relationship Id="rId13" Type="http://schemas.openxmlformats.org/officeDocument/2006/relationships/hyperlink" Target="https://documents-dds-ny.un.org/doc/UNDOC/GEN/G16/049/25/PDF/G1604925.pdf?OpenElement" TargetMode="External"/><Relationship Id="rId18" Type="http://schemas.openxmlformats.org/officeDocument/2006/relationships/hyperlink" Target="https://tbinternet.ohchr.org/_layouts/15/treatybodyexternal/Download.aspx?symbolno=CRC/C/LVA/CO/3-5&amp;Lang=En"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s://docstore.ohchr.org/SelfServices/FilesHandler.ashx?enc=4slQ6QSmlBEDzFEovLCuWx92f5gzEjbQGDt2%2bXBMqza8MQvEpZu0lIg5IACNFEMLYCZ%2fvrXZ27du1XUIA3lmxSI5AwuNgqhoxUy9O7MQZbwUHnT8b2Bus3sdBGB0Zp1Q" TargetMode="External"/><Relationship Id="rId7" Type="http://schemas.openxmlformats.org/officeDocument/2006/relationships/endnotes" Target="endnotes.xml"/><Relationship Id="rId12" Type="http://schemas.openxmlformats.org/officeDocument/2006/relationships/hyperlink" Target="http://www.pravo.lv/likumi/44_zom.html" TargetMode="External"/><Relationship Id="rId17" Type="http://schemas.openxmlformats.org/officeDocument/2006/relationships/hyperlink" Target="https://tbinternet.ohchr.org/_layouts/15/treatybodyexternal/Download.aspx?symbolno=CRPD/C/LVA/CO/1&amp;Lang=E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ravo.lv/likumi/72_zooo.html" TargetMode="External"/><Relationship Id="rId20" Type="http://schemas.openxmlformats.org/officeDocument/2006/relationships/hyperlink" Target="https://www.baltikon.lv/taxes/zakon-o-tru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EDAW%2fCSS%2fLVA%2f41000&amp;Lang=e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ravo.lv/likumi/72_zooo.html" TargetMode="External"/><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https://docstore.ohchr.org/SelfServices/FilesHandler.ashx?enc=6QkG1d%2fPPRiCAqhKb7yhsiyaiCIuQzff7FUjD97cNmlMwHPw42Pi74CX9nqtwZb5qlEktwaQ2x8FfTttXJ0XRXWKqzZxg9%2fh7C25wlyrQ7aLZXkVZEzq%2f3ekiSe2IiYa" TargetMode="External"/><Relationship Id="rId19" Type="http://schemas.openxmlformats.org/officeDocument/2006/relationships/hyperlink" Target="https://tbinternet.ohchr.org/_layouts/15/treatybodyexternal/Download.aspx?symbolno=CRC/C/LVA/CO/3-5&amp;Lang=En" TargetMode="External"/><Relationship Id="rId4" Type="http://schemas.openxmlformats.org/officeDocument/2006/relationships/settings" Target="settings.xml"/><Relationship Id="rId9" Type="http://schemas.openxmlformats.org/officeDocument/2006/relationships/hyperlink" Target="https://documents-dds-ny.un.org/doc/UNDOC/GEN/G16/049/25/PDF/G1604925.pdf?OpenElement" TargetMode="External"/><Relationship Id="rId14" Type="http://schemas.openxmlformats.org/officeDocument/2006/relationships/hyperlink" Target="http://www.pravo.lv/likumi/72_zooo.html" TargetMode="External"/><Relationship Id="rId22" Type="http://schemas.openxmlformats.org/officeDocument/2006/relationships/hyperlink" Target="https://docstore.ohchr.org/SelfServices/FilesHandler.ashx?enc=6QkG1d%2fPPRiCAqhKb7yhsiyaiCIuQzff7FUjD97cNmlMwHPw42Pi74CX9nqtwZb5qlEktwaQ2x8FfTttXJ0XRXWKqzZxg9%2fh7C25wlyrQ7aLZXkVZEzq%2f3ekiSe2IiYa" TargetMode="Externa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PD/C/LVA/CO/1&amp;Lang=En" TargetMode="External"/><Relationship Id="rId13" Type="http://schemas.openxmlformats.org/officeDocument/2006/relationships/hyperlink" Target="https://tbinternet.ohchr.org/_layouts/15/treatybodyexternal/Download.aspx?symbolno=INT%2fCEDAW%2fCSS%2fLVA%2f41000&amp;Lang=en" TargetMode="External"/><Relationship Id="rId18" Type="http://schemas.openxmlformats.org/officeDocument/2006/relationships/hyperlink" Target="https://tbinternet.ohchr.org/_layouts/15/treatybodyexternal/Download.aspx?symbolno=INT%2fCRPD%2fCSS%2fLVA%2f28449&amp;Lang=en" TargetMode="External"/><Relationship Id="rId3" Type="http://schemas.openxmlformats.org/officeDocument/2006/relationships/hyperlink" Target="https://likumi.lv/ta/en/en/id/211494" TargetMode="External"/><Relationship Id="rId21" Type="http://schemas.openxmlformats.org/officeDocument/2006/relationships/hyperlink" Target="https://tbinternet.ohchr.org/_layouts/15/treatybodyexternal/Download.aspx?symbolno=INT%2fCRPD%2fICO%2fLVA%2f26862&amp;Lang=en" TargetMode="External"/><Relationship Id="rId7" Type="http://schemas.openxmlformats.org/officeDocument/2006/relationships/hyperlink" Target="https://tbinternet.ohchr.org/_layouts/15/treatybodyexternal/Download.aspx?symbolno=INT%2fCEDAW%2fCSS%2fLVA%2f41000&amp;Lang=en" TargetMode="External"/><Relationship Id="rId12" Type="http://schemas.openxmlformats.org/officeDocument/2006/relationships/hyperlink" Target="https://likumi.lv/ta/en/en/id/44108-medical-treatment-law" TargetMode="External"/><Relationship Id="rId17" Type="http://schemas.openxmlformats.org/officeDocument/2006/relationships/hyperlink" Target="https://tbinternet.ohchr.org/_layouts/15/treatybodyexternal/Download.aspx?symbolno=CRPD/C/LVA/CO/1&amp;Lang=En" TargetMode="External"/><Relationship Id="rId25" Type="http://schemas.openxmlformats.org/officeDocument/2006/relationships/hyperlink" Target="https://tbinternet.ohchr.org/_layouts/15/treatybodyexternal/Download.aspx?symbolno=CRPD/C/LVA/CO/1&amp;Lang=En" TargetMode="External"/><Relationship Id="rId2" Type="http://schemas.openxmlformats.org/officeDocument/2006/relationships/hyperlink" Target="https://likumi.lv/ta/en/en/id/211494" TargetMode="External"/><Relationship Id="rId16" Type="http://schemas.openxmlformats.org/officeDocument/2006/relationships/hyperlink" Target="https://likumi.lv/ta/en/en/id/20243-general-education-law" TargetMode="External"/><Relationship Id="rId20" Type="http://schemas.openxmlformats.org/officeDocument/2006/relationships/hyperlink" Target="https://documents-dds-ny.un.org/doc/UNDOC/GEN/G16/049/25/PDF/G1604925.pdf?OpenElement" TargetMode="External"/><Relationship Id="rId1" Type="http://schemas.openxmlformats.org/officeDocument/2006/relationships/hyperlink" Target="https://likumi.lv/ta/en/en/id/211494" TargetMode="External"/><Relationship Id="rId6" Type="http://schemas.openxmlformats.org/officeDocument/2006/relationships/hyperlink" Target="https://tbinternet.ohchr.org/_layouts/15/treatybodyexternal/Download.aspx?symbolno=INT%2fCEDAW%2fCSS%2fLVA%2f41000&amp;Lang=en" TargetMode="External"/><Relationship Id="rId11" Type="http://schemas.openxmlformats.org/officeDocument/2006/relationships/hyperlink" Target="https://tbinternet.ohchr.org/_layouts/15/treatybodyexternal/Download.aspx?symbolno=INT%2fCEDAW%2fCSS%2fLVA%2f41000&amp;Lang=en" TargetMode="External"/><Relationship Id="rId24" Type="http://schemas.openxmlformats.org/officeDocument/2006/relationships/hyperlink" Target="https://likumi.lv/ta/en/en/id/26019-labour-law" TargetMode="External"/><Relationship Id="rId5" Type="http://schemas.openxmlformats.org/officeDocument/2006/relationships/hyperlink" Target="https://tbinternet.ohchr.org/_layouts/15/treatybodyexternal/Download.aspx?symbolno=E%2fC.12%2fLVA%2f2&amp;Lang=en" TargetMode="External"/><Relationship Id="rId15" Type="http://schemas.openxmlformats.org/officeDocument/2006/relationships/hyperlink" Target="https://likumi.lv/ta/en/en/id/20243-general-education-law" TargetMode="External"/><Relationship Id="rId23" Type="http://schemas.openxmlformats.org/officeDocument/2006/relationships/hyperlink" Target="https://tbinternet.ohchr.org/_layouts/15/treatybodyexternal/Download.aspx?symbolno=E%2fC.12%2fLVA%2f2&amp;Lang=en" TargetMode="External"/><Relationship Id="rId10" Type="http://schemas.openxmlformats.org/officeDocument/2006/relationships/hyperlink" Target="https://tbinternet.ohchr.org/_layouts/15/treatybodyexternal/Download.aspx?symbolno=INT%2fCRPD%2fCSS%2fLVA%2f28449&amp;Lang=en" TargetMode="External"/><Relationship Id="rId19" Type="http://schemas.openxmlformats.org/officeDocument/2006/relationships/hyperlink" Target="https://tbinternet.ohchr.org/_layouts/15/treatybodyexternal/Download.aspx?symbolno=INT%2fCRPD%2fICO%2fLVA%2f26862&amp;Lang=en" TargetMode="External"/><Relationship Id="rId4" Type="http://schemas.openxmlformats.org/officeDocument/2006/relationships/hyperlink" Target="https://documents-dds-ny.un.org/doc/UNDOC/GEN/G16/049/25/PDF/G1604925.pdf?OpenElement" TargetMode="External"/><Relationship Id="rId9" Type="http://schemas.openxmlformats.org/officeDocument/2006/relationships/hyperlink" Target="https://tbinternet.ohchr.org/_layouts/15/treatybodyexternal/Download.aspx?symbolno=INT%2fCEDAW%2fCSS%2fLVA%2f41000&amp;Lang=en" TargetMode="External"/><Relationship Id="rId14" Type="http://schemas.openxmlformats.org/officeDocument/2006/relationships/hyperlink" Target="https://documents-dds-ny.un.org/doc/UNDOC/GEN/G16/049/25/PDF/G1604925.pdf?OpenElement" TargetMode="External"/><Relationship Id="rId22" Type="http://schemas.openxmlformats.org/officeDocument/2006/relationships/hyperlink" Target="https://documents-dds-ny.un.org/doc/UNDOC/GEN/G16/049/25/PDF/G1604925.pdf?OpenEleme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4294AC-53F2-4411-99C8-AB4BD38D7DCC}">
  <ds:schemaRefs>
    <ds:schemaRef ds:uri="http://schemas.openxmlformats.org/officeDocument/2006/bibliography"/>
  </ds:schemaRefs>
</ds:datastoreItem>
</file>

<file path=customXml/itemProps2.xml><?xml version="1.0" encoding="utf-8"?>
<ds:datastoreItem xmlns:ds="http://schemas.openxmlformats.org/officeDocument/2006/customXml" ds:itemID="{94995F65-8F6C-48AB-9FD5-BCAD504883AD}"/>
</file>

<file path=customXml/itemProps3.xml><?xml version="1.0" encoding="utf-8"?>
<ds:datastoreItem xmlns:ds="http://schemas.openxmlformats.org/officeDocument/2006/customXml" ds:itemID="{28D8C4B1-FB58-4496-8A3E-F3DB2B32212E}"/>
</file>

<file path=customXml/itemProps4.xml><?xml version="1.0" encoding="utf-8"?>
<ds:datastoreItem xmlns:ds="http://schemas.openxmlformats.org/officeDocument/2006/customXml" ds:itemID="{D9CA664F-FF97-4001-8F78-BA1DD6EA4B42}"/>
</file>

<file path=docProps/app.xml><?xml version="1.0" encoding="utf-8"?>
<Properties xmlns="http://schemas.openxmlformats.org/officeDocument/2006/extended-properties" xmlns:vt="http://schemas.openxmlformats.org/officeDocument/2006/docPropsVTypes">
  <Template>Normal.dotm</Template>
  <TotalTime>0</TotalTime>
  <Pages>7</Pages>
  <Words>2815</Words>
  <Characters>16047</Characters>
  <Application>Microsoft Office Word</Application>
  <DocSecurity>0</DocSecurity>
  <Lines>133</Lines>
  <Paragraphs>37</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18825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REYNAUD Céline</cp:lastModifiedBy>
  <cp:revision>2</cp:revision>
  <dcterms:created xsi:type="dcterms:W3CDTF">2021-01-28T08:32:00Z</dcterms:created>
  <dcterms:modified xsi:type="dcterms:W3CDTF">2021-01-28T08:32:00Z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