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1C1B9" w14:textId="7C940C43" w:rsidR="1487F020" w:rsidRPr="006E162E" w:rsidRDefault="1487F020" w:rsidP="00383C8C">
      <w:pPr>
        <w:rPr>
          <w:rFonts w:ascii="Times New Roman" w:eastAsia="Times New Roman" w:hAnsi="Times New Roman" w:cs="Times New Roman"/>
          <w:b/>
          <w:bCs/>
          <w:sz w:val="20"/>
          <w:szCs w:val="20"/>
        </w:rPr>
      </w:pPr>
    </w:p>
    <w:p w14:paraId="4F6E65F4" w14:textId="6F7EC5AF" w:rsidR="1487F020" w:rsidRPr="006E162E" w:rsidRDefault="66225655" w:rsidP="00383C8C">
      <w:pPr>
        <w:rPr>
          <w:rFonts w:ascii="Times New Roman" w:eastAsia="Times New Roman" w:hAnsi="Times New Roman" w:cs="Times New Roman"/>
          <w:b/>
          <w:bCs/>
          <w:sz w:val="20"/>
          <w:szCs w:val="20"/>
        </w:rPr>
      </w:pPr>
      <w:r w:rsidRPr="006E162E">
        <w:rPr>
          <w:rFonts w:ascii="Times New Roman" w:eastAsia="Times New Roman" w:hAnsi="Times New Roman" w:cs="Times New Roman"/>
          <w:b/>
          <w:bCs/>
          <w:sz w:val="20"/>
          <w:szCs w:val="20"/>
        </w:rPr>
        <w:t xml:space="preserve">Assessment of Economic and Social Rights Fulfilment in Kyrgyzstan </w:t>
      </w:r>
    </w:p>
    <w:p w14:paraId="23002F33" w14:textId="1188A42F" w:rsidR="1487F020" w:rsidRPr="006E162E" w:rsidRDefault="4F978C8C"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Submission from the Human Rights Measurement Initiative to the United Nations Committee on Economic, Social and Cultural Rights for the 74th Pre-Sessional Working Group Geneva, </w:t>
      </w:r>
      <w:r w:rsidR="5764C583" w:rsidRPr="006E162E">
        <w:rPr>
          <w:rFonts w:ascii="Times New Roman" w:eastAsia="Times New Roman" w:hAnsi="Times New Roman" w:cs="Times New Roman"/>
          <w:sz w:val="20"/>
          <w:szCs w:val="20"/>
        </w:rPr>
        <w:t>August</w:t>
      </w:r>
      <w:r w:rsidRPr="006E162E">
        <w:rPr>
          <w:rFonts w:ascii="Times New Roman" w:eastAsia="Times New Roman" w:hAnsi="Times New Roman" w:cs="Times New Roman"/>
          <w:sz w:val="20"/>
          <w:szCs w:val="20"/>
        </w:rPr>
        <w:t xml:space="preserve"> 2024</w:t>
      </w:r>
      <w:r w:rsidR="0AF8B0D7" w:rsidRPr="006E162E">
        <w:rPr>
          <w:rFonts w:ascii="Times New Roman" w:eastAsia="Times New Roman" w:hAnsi="Times New Roman" w:cs="Times New Roman"/>
          <w:sz w:val="20"/>
          <w:szCs w:val="20"/>
        </w:rPr>
        <w:t>.</w:t>
      </w:r>
      <w:r w:rsidRPr="006E162E">
        <w:rPr>
          <w:rFonts w:ascii="Times New Roman" w:eastAsia="Times New Roman" w:hAnsi="Times New Roman" w:cs="Times New Roman"/>
          <w:sz w:val="20"/>
          <w:szCs w:val="20"/>
        </w:rPr>
        <w:t xml:space="preserve"> </w:t>
      </w:r>
    </w:p>
    <w:p w14:paraId="714D0C56" w14:textId="0CFB32FD" w:rsidR="1487F020" w:rsidRPr="006E162E" w:rsidRDefault="7305DFFC" w:rsidP="00383C8C">
      <w:pPr>
        <w:rPr>
          <w:rFonts w:ascii="Times New Roman" w:eastAsia="Times New Roman" w:hAnsi="Times New Roman" w:cs="Times New Roman"/>
          <w:b/>
          <w:bCs/>
          <w:sz w:val="20"/>
          <w:szCs w:val="20"/>
        </w:rPr>
      </w:pPr>
      <w:r w:rsidRPr="006E162E">
        <w:rPr>
          <w:rFonts w:ascii="Times New Roman" w:eastAsia="Times New Roman" w:hAnsi="Times New Roman" w:cs="Times New Roman"/>
          <w:b/>
          <w:bCs/>
          <w:sz w:val="20"/>
          <w:szCs w:val="20"/>
        </w:rPr>
        <w:t xml:space="preserve">I. </w:t>
      </w:r>
      <w:r w:rsidR="6FEAA11B" w:rsidRPr="006E162E">
        <w:rPr>
          <w:rFonts w:ascii="Times New Roman" w:eastAsia="Times New Roman" w:hAnsi="Times New Roman" w:cs="Times New Roman"/>
          <w:b/>
          <w:bCs/>
          <w:sz w:val="20"/>
          <w:szCs w:val="20"/>
        </w:rPr>
        <w:t xml:space="preserve">Reporting Organisation </w:t>
      </w:r>
    </w:p>
    <w:p w14:paraId="7BA0C4D0" w14:textId="132C054C" w:rsidR="1487F020" w:rsidRPr="006E162E" w:rsidRDefault="4898F2B6" w:rsidP="00383C8C">
      <w:pPr>
        <w:pStyle w:val="ListParagraph"/>
        <w:numPr>
          <w:ilvl w:val="0"/>
          <w:numId w:val="3"/>
        </w:num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The Human Rights Measurement Initiative (HRMI)</w:t>
      </w:r>
      <w:r w:rsidR="00C2005C" w:rsidRPr="006E162E">
        <w:rPr>
          <w:rStyle w:val="FootnoteReference"/>
          <w:rFonts w:ascii="Times New Roman" w:eastAsia="Times New Roman" w:hAnsi="Times New Roman" w:cs="Times New Roman"/>
          <w:sz w:val="20"/>
          <w:szCs w:val="20"/>
        </w:rPr>
        <w:footnoteReference w:id="2"/>
      </w:r>
      <w:r w:rsidRPr="006E162E">
        <w:rPr>
          <w:rFonts w:ascii="Times New Roman" w:eastAsia="Times New Roman" w:hAnsi="Times New Roman" w:cs="Times New Roman"/>
          <w:sz w:val="20"/>
          <w:szCs w:val="20"/>
        </w:rPr>
        <w:t xml:space="preserve"> measures the human rights performance of countries, including </w:t>
      </w:r>
      <w:r w:rsidR="36C0C3E3"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HRMI is an independent, not-for-profit NGO with a primary base of operations in New Zealand, and a second base in the United States at the University of Georgia’s Center for the Study of Global Issues (GLOBIS).</w:t>
      </w:r>
      <w:r w:rsidR="00BB1B43" w:rsidRPr="006E162E">
        <w:rPr>
          <w:rStyle w:val="FootnoteReference"/>
          <w:rFonts w:ascii="Times New Roman" w:eastAsia="Times New Roman" w:hAnsi="Times New Roman" w:cs="Times New Roman"/>
          <w:sz w:val="20"/>
          <w:szCs w:val="20"/>
        </w:rPr>
        <w:footnoteReference w:id="3"/>
      </w:r>
    </w:p>
    <w:p w14:paraId="59194482" w14:textId="0ECC002E" w:rsidR="1487F020" w:rsidRPr="006E162E" w:rsidRDefault="66225655" w:rsidP="00383C8C">
      <w:pPr>
        <w:rPr>
          <w:rFonts w:ascii="Times New Roman" w:eastAsia="Times New Roman" w:hAnsi="Times New Roman" w:cs="Times New Roman"/>
          <w:b/>
          <w:bCs/>
          <w:sz w:val="20"/>
          <w:szCs w:val="20"/>
        </w:rPr>
      </w:pPr>
      <w:r w:rsidRPr="006E162E">
        <w:rPr>
          <w:rFonts w:ascii="Times New Roman" w:eastAsia="Times New Roman" w:hAnsi="Times New Roman" w:cs="Times New Roman"/>
          <w:b/>
          <w:bCs/>
          <w:sz w:val="20"/>
          <w:szCs w:val="20"/>
        </w:rPr>
        <w:t xml:space="preserve"> II. Assessment Methodology</w:t>
      </w:r>
    </w:p>
    <w:p w14:paraId="7162BCEA" w14:textId="151A992F" w:rsidR="1487F020" w:rsidRPr="006E162E" w:rsidRDefault="66225655"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2. HRMI uses the award-winning and peer-reviewed SERF Index methodology to measure the fulfilment of economic and social rights (ESR).</w:t>
      </w:r>
      <w:r w:rsidR="003F2406" w:rsidRPr="006E162E">
        <w:rPr>
          <w:rStyle w:val="FootnoteReference"/>
          <w:rFonts w:ascii="Times New Roman" w:eastAsia="Times New Roman" w:hAnsi="Times New Roman" w:cs="Times New Roman"/>
          <w:sz w:val="20"/>
          <w:szCs w:val="20"/>
        </w:rPr>
        <w:footnoteReference w:id="4"/>
      </w:r>
    </w:p>
    <w:p w14:paraId="4780A14F" w14:textId="69DA0F96" w:rsidR="1487F020" w:rsidRPr="006E162E" w:rsidRDefault="66225655"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3</w:t>
      </w:r>
      <w:r w:rsidR="6C13650C" w:rsidRPr="006E162E">
        <w:rPr>
          <w:rFonts w:ascii="Times New Roman" w:eastAsia="Times New Roman" w:hAnsi="Times New Roman" w:cs="Times New Roman"/>
          <w:sz w:val="20"/>
          <w:szCs w:val="20"/>
        </w:rPr>
        <w:t>.</w:t>
      </w:r>
      <w:r w:rsidRPr="006E162E">
        <w:rPr>
          <w:rFonts w:ascii="Times New Roman" w:eastAsia="Times New Roman" w:hAnsi="Times New Roman" w:cs="Times New Roman"/>
          <w:sz w:val="20"/>
          <w:szCs w:val="20"/>
        </w:rPr>
        <w:t xml:space="preserve">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income-adjusted HRMI score is a measure of how well its government is converting its resources into good human rights outcomes for its people. </w:t>
      </w:r>
    </w:p>
    <w:p w14:paraId="3A60CEE9" w14:textId="1E7B6AD2" w:rsidR="1487F020" w:rsidRPr="006E162E" w:rsidRDefault="66225655"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3. HRMI supplements these scores with qualitative information sourced by a confidential survey of on-the-ground human rights experts, such as NGO researchers, journalists, and human rights lawyers and advocates.</w:t>
      </w:r>
      <w:r w:rsidR="00CA7CC4" w:rsidRPr="006E162E">
        <w:rPr>
          <w:rStyle w:val="FootnoteReference"/>
          <w:rFonts w:ascii="Times New Roman" w:eastAsia="Times New Roman" w:hAnsi="Times New Roman" w:cs="Times New Roman"/>
          <w:sz w:val="20"/>
          <w:szCs w:val="20"/>
        </w:rPr>
        <w:footnoteReference w:id="5"/>
      </w:r>
      <w:r w:rsidRPr="006E162E">
        <w:rPr>
          <w:rFonts w:ascii="Times New Roman" w:eastAsia="Times New Roman" w:hAnsi="Times New Roman" w:cs="Times New Roman"/>
          <w:sz w:val="20"/>
          <w:szCs w:val="20"/>
        </w:rPr>
        <w:t xml:space="preserve"> For more details on HRMI’s methodology, please refer to the resources on our website.</w:t>
      </w:r>
      <w:r w:rsidR="00FF6EE9" w:rsidRPr="006E162E">
        <w:rPr>
          <w:rStyle w:val="FootnoteReference"/>
          <w:rFonts w:ascii="Times New Roman" w:eastAsia="Times New Roman" w:hAnsi="Times New Roman" w:cs="Times New Roman"/>
          <w:sz w:val="20"/>
          <w:szCs w:val="20"/>
        </w:rPr>
        <w:footnoteReference w:id="6"/>
      </w:r>
    </w:p>
    <w:p w14:paraId="75146085" w14:textId="3CF84E70" w:rsidR="69C5D3EB" w:rsidRPr="006E162E" w:rsidRDefault="2EFEC6C8"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4. All HRMI’s data are published annually on the Rights Tracker and are freely available for non-commercial use under a Creative Commons License.</w:t>
      </w:r>
      <w:r w:rsidR="00FF6EE9" w:rsidRPr="006E162E">
        <w:rPr>
          <w:rStyle w:val="FootnoteReference"/>
          <w:rFonts w:ascii="Times New Roman" w:eastAsia="Times New Roman" w:hAnsi="Times New Roman" w:cs="Times New Roman"/>
          <w:sz w:val="20"/>
          <w:szCs w:val="20"/>
        </w:rPr>
        <w:footnoteReference w:id="7"/>
      </w:r>
      <w:r w:rsidRPr="006E162E">
        <w:rPr>
          <w:rFonts w:ascii="Times New Roman" w:eastAsia="Times New Roman" w:hAnsi="Times New Roman" w:cs="Times New Roman"/>
          <w:sz w:val="20"/>
          <w:szCs w:val="20"/>
        </w:rPr>
        <w:t xml:space="preserve"> HRMI’s Rights Tracker is a certified Digital Public Good with the Digital Public Good Alliance.</w:t>
      </w:r>
      <w:r w:rsidR="00780455" w:rsidRPr="006E162E">
        <w:rPr>
          <w:rStyle w:val="FootnoteReference"/>
          <w:rFonts w:ascii="Times New Roman" w:eastAsia="Times New Roman" w:hAnsi="Times New Roman" w:cs="Times New Roman"/>
          <w:sz w:val="20"/>
          <w:szCs w:val="20"/>
        </w:rPr>
        <w:footnoteReference w:id="8"/>
      </w:r>
    </w:p>
    <w:p w14:paraId="258DA869" w14:textId="25792CA3" w:rsidR="71A3A070" w:rsidRPr="006E162E" w:rsidRDefault="71A3A070" w:rsidP="00383C8C">
      <w:pPr>
        <w:rPr>
          <w:rFonts w:ascii="Times New Roman" w:eastAsia="Times New Roman" w:hAnsi="Times New Roman" w:cs="Times New Roman"/>
          <w:sz w:val="20"/>
          <w:szCs w:val="20"/>
        </w:rPr>
      </w:pPr>
    </w:p>
    <w:p w14:paraId="0336B640" w14:textId="3548397C" w:rsidR="1487F020" w:rsidRPr="006E162E" w:rsidRDefault="66225655" w:rsidP="00383C8C">
      <w:pPr>
        <w:rPr>
          <w:rFonts w:ascii="Times New Roman" w:eastAsia="Times New Roman" w:hAnsi="Times New Roman" w:cs="Times New Roman"/>
          <w:b/>
          <w:bCs/>
          <w:sz w:val="20"/>
          <w:szCs w:val="20"/>
        </w:rPr>
      </w:pPr>
      <w:r w:rsidRPr="006E162E">
        <w:rPr>
          <w:rFonts w:ascii="Times New Roman" w:eastAsia="Times New Roman" w:hAnsi="Times New Roman" w:cs="Times New Roman"/>
          <w:b/>
          <w:bCs/>
          <w:sz w:val="20"/>
          <w:szCs w:val="20"/>
        </w:rPr>
        <w:t xml:space="preserve">III. Overview of Economic and Social Rights Fulfilment in </w:t>
      </w:r>
      <w:r w:rsidR="2CD570CD" w:rsidRPr="006E162E">
        <w:rPr>
          <w:rFonts w:ascii="Times New Roman" w:eastAsia="Times New Roman" w:hAnsi="Times New Roman" w:cs="Times New Roman"/>
          <w:b/>
          <w:bCs/>
          <w:sz w:val="20"/>
          <w:szCs w:val="20"/>
        </w:rPr>
        <w:t>Kyrgyzstan</w:t>
      </w:r>
    </w:p>
    <w:p w14:paraId="0B25AC8A" w14:textId="1B0B75EB" w:rsidR="1487F020" w:rsidRPr="006E162E" w:rsidRDefault="66225655"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5. HRMI’s most recent ESR scores for </w:t>
      </w:r>
      <w:r w:rsidR="31EB39FC"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measure its achievement as of 202</w:t>
      </w:r>
      <w:r w:rsidR="5330FF83" w:rsidRPr="006E162E">
        <w:rPr>
          <w:rFonts w:ascii="Times New Roman" w:eastAsia="Times New Roman" w:hAnsi="Times New Roman" w:cs="Times New Roman"/>
          <w:sz w:val="20"/>
          <w:szCs w:val="20"/>
        </w:rPr>
        <w:t>1</w:t>
      </w:r>
      <w:r w:rsidRPr="006E162E">
        <w:rPr>
          <w:rFonts w:ascii="Times New Roman" w:eastAsia="Times New Roman" w:hAnsi="Times New Roman" w:cs="Times New Roman"/>
          <w:sz w:val="20"/>
          <w:szCs w:val="20"/>
        </w:rPr>
        <w:t xml:space="preserve"> and show significant room for improvement. They are shown in the graph below.</w:t>
      </w:r>
    </w:p>
    <w:p w14:paraId="26A5FCF6" w14:textId="6636A2C9" w:rsidR="71A3A070" w:rsidRPr="006E162E" w:rsidRDefault="5C9EB5FE" w:rsidP="00383C8C">
      <w:pPr>
        <w:rPr>
          <w:rFonts w:ascii="Times New Roman" w:eastAsia="Times New Roman" w:hAnsi="Times New Roman" w:cs="Times New Roman"/>
          <w:sz w:val="20"/>
          <w:szCs w:val="20"/>
        </w:rPr>
      </w:pPr>
      <w:r w:rsidRPr="006E162E">
        <w:rPr>
          <w:noProof/>
          <w:sz w:val="20"/>
          <w:szCs w:val="20"/>
        </w:rPr>
        <w:drawing>
          <wp:inline distT="0" distB="0" distL="0" distR="0" wp14:anchorId="590FF1F4" wp14:editId="092CDA45">
            <wp:extent cx="5943600" cy="2343150"/>
            <wp:effectExtent l="0" t="0" r="0" b="6350"/>
            <wp:docPr id="1" name="Picture 1" descr="A blue and white ba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343150"/>
                    </a:xfrm>
                    <a:prstGeom prst="rect">
                      <a:avLst/>
                    </a:prstGeom>
                  </pic:spPr>
                </pic:pic>
              </a:graphicData>
            </a:graphic>
          </wp:inline>
        </w:drawing>
      </w:r>
    </w:p>
    <w:p w14:paraId="167CF09E" w14:textId="67870255" w:rsidR="71A3A070" w:rsidRPr="006E162E" w:rsidRDefault="71A3A070" w:rsidP="00383C8C">
      <w:pPr>
        <w:rPr>
          <w:rFonts w:ascii="Times New Roman" w:eastAsia="Times New Roman" w:hAnsi="Times New Roman" w:cs="Times New Roman"/>
          <w:sz w:val="20"/>
          <w:szCs w:val="20"/>
        </w:rPr>
      </w:pPr>
    </w:p>
    <w:p w14:paraId="6528BF5B" w14:textId="5D7E3900"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6. Kyrgyzstan’s scores</w:t>
      </w:r>
      <w:r w:rsidR="4F6B4F6B" w:rsidRPr="006E162E">
        <w:rPr>
          <w:rFonts w:ascii="Times New Roman" w:eastAsia="Times New Roman" w:hAnsi="Times New Roman" w:cs="Times New Roman"/>
          <w:sz w:val="20"/>
          <w:szCs w:val="20"/>
        </w:rPr>
        <w:t xml:space="preserve"> for 2021</w:t>
      </w:r>
      <w:r w:rsidRPr="006E162E">
        <w:rPr>
          <w:rFonts w:ascii="Times New Roman" w:eastAsia="Times New Roman" w:hAnsi="Times New Roman" w:cs="Times New Roman"/>
          <w:sz w:val="20"/>
          <w:szCs w:val="20"/>
        </w:rPr>
        <w:t xml:space="preserve"> are as follows:</w:t>
      </w:r>
      <w:r w:rsidR="004803C5" w:rsidRPr="006E162E">
        <w:rPr>
          <w:rStyle w:val="FootnoteReference"/>
          <w:rFonts w:ascii="Times New Roman" w:eastAsia="Times New Roman" w:hAnsi="Times New Roman" w:cs="Times New Roman"/>
          <w:sz w:val="20"/>
          <w:szCs w:val="20"/>
        </w:rPr>
        <w:footnoteReference w:id="9"/>
      </w:r>
    </w:p>
    <w:p w14:paraId="6B021FB9" w14:textId="37A338E8"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 Overall Quality of Life score = </w:t>
      </w:r>
      <w:r w:rsidR="00D8A254" w:rsidRPr="006E162E">
        <w:rPr>
          <w:rFonts w:ascii="Times New Roman" w:eastAsia="Times New Roman" w:hAnsi="Times New Roman" w:cs="Times New Roman"/>
          <w:sz w:val="20"/>
          <w:szCs w:val="20"/>
        </w:rPr>
        <w:t>87.3</w:t>
      </w:r>
      <w:r w:rsidRPr="006E162E">
        <w:rPr>
          <w:rFonts w:ascii="Times New Roman" w:eastAsia="Times New Roman" w:hAnsi="Times New Roman" w:cs="Times New Roman"/>
          <w:sz w:val="20"/>
          <w:szCs w:val="20"/>
        </w:rPr>
        <w:t xml:space="preserve">% </w:t>
      </w:r>
    </w:p>
    <w:p w14:paraId="626ED1CB" w14:textId="1A99C32A"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Right to education = </w:t>
      </w:r>
      <w:r w:rsidR="45CB119F" w:rsidRPr="006E162E">
        <w:rPr>
          <w:rFonts w:ascii="Times New Roman" w:eastAsia="Times New Roman" w:hAnsi="Times New Roman" w:cs="Times New Roman"/>
          <w:sz w:val="20"/>
          <w:szCs w:val="20"/>
        </w:rPr>
        <w:t>83.1</w:t>
      </w:r>
      <w:r w:rsidRPr="006E162E">
        <w:rPr>
          <w:rFonts w:ascii="Times New Roman" w:eastAsia="Times New Roman" w:hAnsi="Times New Roman" w:cs="Times New Roman"/>
          <w:sz w:val="20"/>
          <w:szCs w:val="20"/>
        </w:rPr>
        <w:t xml:space="preserve">% </w:t>
      </w:r>
    </w:p>
    <w:p w14:paraId="14AF311A" w14:textId="01E3E940"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Right to food = </w:t>
      </w:r>
      <w:r w:rsidR="3EA538FB" w:rsidRPr="006E162E">
        <w:rPr>
          <w:rFonts w:ascii="Times New Roman" w:eastAsia="Times New Roman" w:hAnsi="Times New Roman" w:cs="Times New Roman"/>
          <w:sz w:val="20"/>
          <w:szCs w:val="20"/>
        </w:rPr>
        <w:t>91.3</w:t>
      </w:r>
      <w:r w:rsidRPr="006E162E">
        <w:rPr>
          <w:rFonts w:ascii="Times New Roman" w:eastAsia="Times New Roman" w:hAnsi="Times New Roman" w:cs="Times New Roman"/>
          <w:sz w:val="20"/>
          <w:szCs w:val="20"/>
        </w:rPr>
        <w:t xml:space="preserve">% </w:t>
      </w:r>
    </w:p>
    <w:p w14:paraId="63E4E96D" w14:textId="771B7C09"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Right to health = </w:t>
      </w:r>
      <w:r w:rsidR="21EB3C19" w:rsidRPr="006E162E">
        <w:rPr>
          <w:rFonts w:ascii="Times New Roman" w:eastAsia="Times New Roman" w:hAnsi="Times New Roman" w:cs="Times New Roman"/>
          <w:sz w:val="20"/>
          <w:szCs w:val="20"/>
        </w:rPr>
        <w:t>78.7</w:t>
      </w:r>
      <w:r w:rsidRPr="006E162E">
        <w:rPr>
          <w:rFonts w:ascii="Times New Roman" w:eastAsia="Times New Roman" w:hAnsi="Times New Roman" w:cs="Times New Roman"/>
          <w:sz w:val="20"/>
          <w:szCs w:val="20"/>
        </w:rPr>
        <w:t>%</w:t>
      </w:r>
    </w:p>
    <w:p w14:paraId="149E8F53" w14:textId="666EFD9A"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 Right to housing = </w:t>
      </w:r>
      <w:r w:rsidR="18C15561" w:rsidRPr="006E162E">
        <w:rPr>
          <w:rFonts w:ascii="Times New Roman" w:eastAsia="Times New Roman" w:hAnsi="Times New Roman" w:cs="Times New Roman"/>
          <w:sz w:val="20"/>
          <w:szCs w:val="20"/>
        </w:rPr>
        <w:t>92.0</w:t>
      </w:r>
      <w:r w:rsidRPr="006E162E">
        <w:rPr>
          <w:rFonts w:ascii="Times New Roman" w:eastAsia="Times New Roman" w:hAnsi="Times New Roman" w:cs="Times New Roman"/>
          <w:sz w:val="20"/>
          <w:szCs w:val="20"/>
        </w:rPr>
        <w:t xml:space="preserve">% </w:t>
      </w:r>
    </w:p>
    <w:p w14:paraId="341A3DE7" w14:textId="18D7DED6"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Right to work = </w:t>
      </w:r>
      <w:r w:rsidR="10FA5B4E" w:rsidRPr="006E162E">
        <w:rPr>
          <w:rFonts w:ascii="Times New Roman" w:eastAsia="Times New Roman" w:hAnsi="Times New Roman" w:cs="Times New Roman"/>
          <w:sz w:val="20"/>
          <w:szCs w:val="20"/>
        </w:rPr>
        <w:t>91.4</w:t>
      </w:r>
      <w:r w:rsidRPr="006E162E">
        <w:rPr>
          <w:rFonts w:ascii="Times New Roman" w:eastAsia="Times New Roman" w:hAnsi="Times New Roman" w:cs="Times New Roman"/>
          <w:sz w:val="20"/>
          <w:szCs w:val="20"/>
        </w:rPr>
        <w:t xml:space="preserve">% </w:t>
      </w:r>
    </w:p>
    <w:p w14:paraId="299DBB3D" w14:textId="01D01A10" w:rsidR="71A3A070" w:rsidRPr="006E162E" w:rsidRDefault="71A3A070" w:rsidP="00383C8C">
      <w:pPr>
        <w:rPr>
          <w:rFonts w:ascii="Times New Roman" w:eastAsia="Times New Roman" w:hAnsi="Times New Roman" w:cs="Times New Roman"/>
          <w:sz w:val="20"/>
          <w:szCs w:val="20"/>
        </w:rPr>
      </w:pPr>
    </w:p>
    <w:p w14:paraId="561751D7" w14:textId="4E2704F5" w:rsidR="3393B589" w:rsidRPr="006E162E" w:rsidRDefault="7BF2CBC4"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7. </w:t>
      </w:r>
      <w:r w:rsidR="70E80B08" w:rsidRPr="006E162E">
        <w:rPr>
          <w:rFonts w:ascii="Times New Roman" w:eastAsia="Times New Roman" w:hAnsi="Times New Roman" w:cs="Times New Roman"/>
          <w:sz w:val="20"/>
          <w:szCs w:val="20"/>
        </w:rPr>
        <w:t xml:space="preserve">These scores fall </w:t>
      </w:r>
      <w:r w:rsidR="7A42D005" w:rsidRPr="006E162E">
        <w:rPr>
          <w:rFonts w:ascii="Times New Roman" w:eastAsia="Times New Roman" w:hAnsi="Times New Roman" w:cs="Times New Roman"/>
          <w:sz w:val="20"/>
          <w:szCs w:val="20"/>
        </w:rPr>
        <w:t xml:space="preserve">in the </w:t>
      </w:r>
      <w:r w:rsidR="1A30C495" w:rsidRPr="006E162E">
        <w:rPr>
          <w:rFonts w:ascii="Times New Roman" w:eastAsia="Times New Roman" w:hAnsi="Times New Roman" w:cs="Times New Roman"/>
          <w:sz w:val="20"/>
          <w:szCs w:val="20"/>
        </w:rPr>
        <w:t>‘b</w:t>
      </w:r>
      <w:r w:rsidR="70E80B08" w:rsidRPr="006E162E">
        <w:rPr>
          <w:rFonts w:ascii="Times New Roman" w:eastAsia="Times New Roman" w:hAnsi="Times New Roman" w:cs="Times New Roman"/>
          <w:sz w:val="20"/>
          <w:szCs w:val="20"/>
        </w:rPr>
        <w:t>ad</w:t>
      </w:r>
      <w:r w:rsidR="2CB38FBD" w:rsidRPr="006E162E">
        <w:rPr>
          <w:rFonts w:ascii="Times New Roman" w:eastAsia="Times New Roman" w:hAnsi="Times New Roman" w:cs="Times New Roman"/>
          <w:sz w:val="20"/>
          <w:szCs w:val="20"/>
        </w:rPr>
        <w:t>’</w:t>
      </w:r>
      <w:r w:rsidR="70E80B08" w:rsidRPr="006E162E">
        <w:rPr>
          <w:rFonts w:ascii="Times New Roman" w:eastAsia="Times New Roman" w:hAnsi="Times New Roman" w:cs="Times New Roman"/>
          <w:sz w:val="20"/>
          <w:szCs w:val="20"/>
        </w:rPr>
        <w:t xml:space="preserve"> and </w:t>
      </w:r>
      <w:r w:rsidR="5ED95A42" w:rsidRPr="006E162E">
        <w:rPr>
          <w:rFonts w:ascii="Times New Roman" w:eastAsia="Times New Roman" w:hAnsi="Times New Roman" w:cs="Times New Roman"/>
          <w:sz w:val="20"/>
          <w:szCs w:val="20"/>
        </w:rPr>
        <w:t>‘f</w:t>
      </w:r>
      <w:r w:rsidR="70E80B08" w:rsidRPr="006E162E">
        <w:rPr>
          <w:rFonts w:ascii="Times New Roman" w:eastAsia="Times New Roman" w:hAnsi="Times New Roman" w:cs="Times New Roman"/>
          <w:sz w:val="20"/>
          <w:szCs w:val="20"/>
        </w:rPr>
        <w:t>air</w:t>
      </w:r>
      <w:r w:rsidR="27A8BF54" w:rsidRPr="006E162E">
        <w:rPr>
          <w:rFonts w:ascii="Times New Roman" w:eastAsia="Times New Roman" w:hAnsi="Times New Roman" w:cs="Times New Roman"/>
          <w:sz w:val="20"/>
          <w:szCs w:val="20"/>
        </w:rPr>
        <w:t>’</w:t>
      </w:r>
      <w:r w:rsidR="7A42D005" w:rsidRPr="006E162E">
        <w:rPr>
          <w:rFonts w:ascii="Times New Roman" w:eastAsia="Times New Roman" w:hAnsi="Times New Roman" w:cs="Times New Roman"/>
          <w:sz w:val="20"/>
          <w:szCs w:val="20"/>
        </w:rPr>
        <w:t xml:space="preserve"> ranges</w:t>
      </w:r>
      <w:r w:rsidR="70E80B08" w:rsidRPr="006E162E">
        <w:rPr>
          <w:rFonts w:ascii="Times New Roman" w:eastAsia="Times New Roman" w:hAnsi="Times New Roman" w:cs="Times New Roman"/>
          <w:sz w:val="20"/>
          <w:szCs w:val="20"/>
        </w:rPr>
        <w:t>, with no</w:t>
      </w:r>
      <w:r w:rsidR="274A3A06" w:rsidRPr="006E162E">
        <w:rPr>
          <w:rFonts w:ascii="Times New Roman" w:eastAsia="Times New Roman" w:hAnsi="Times New Roman" w:cs="Times New Roman"/>
          <w:sz w:val="20"/>
          <w:szCs w:val="20"/>
        </w:rPr>
        <w:t xml:space="preserve">ne </w:t>
      </w:r>
      <w:r w:rsidR="7A42D005" w:rsidRPr="006E162E">
        <w:rPr>
          <w:rFonts w:ascii="Times New Roman" w:eastAsia="Times New Roman" w:hAnsi="Times New Roman" w:cs="Times New Roman"/>
          <w:sz w:val="20"/>
          <w:szCs w:val="20"/>
        </w:rPr>
        <w:t>reaching</w:t>
      </w:r>
      <w:r w:rsidR="274A3A06" w:rsidRPr="006E162E">
        <w:rPr>
          <w:rFonts w:ascii="Times New Roman" w:eastAsia="Times New Roman" w:hAnsi="Times New Roman" w:cs="Times New Roman"/>
          <w:sz w:val="20"/>
          <w:szCs w:val="20"/>
        </w:rPr>
        <w:t xml:space="preserve"> the</w:t>
      </w:r>
      <w:r w:rsidR="70E80B08" w:rsidRPr="006E162E">
        <w:rPr>
          <w:rFonts w:ascii="Times New Roman" w:eastAsia="Times New Roman" w:hAnsi="Times New Roman" w:cs="Times New Roman"/>
          <w:sz w:val="20"/>
          <w:szCs w:val="20"/>
        </w:rPr>
        <w:t xml:space="preserve"> </w:t>
      </w:r>
      <w:r w:rsidR="734A3E8C" w:rsidRPr="006E162E">
        <w:rPr>
          <w:rFonts w:ascii="Times New Roman" w:eastAsia="Times New Roman" w:hAnsi="Times New Roman" w:cs="Times New Roman"/>
          <w:sz w:val="20"/>
          <w:szCs w:val="20"/>
        </w:rPr>
        <w:t xml:space="preserve">‘good’ </w:t>
      </w:r>
      <w:r w:rsidR="70E80B08" w:rsidRPr="006E162E">
        <w:rPr>
          <w:rFonts w:ascii="Times New Roman" w:eastAsia="Times New Roman" w:hAnsi="Times New Roman" w:cs="Times New Roman"/>
          <w:sz w:val="20"/>
          <w:szCs w:val="20"/>
        </w:rPr>
        <w:t>r</w:t>
      </w:r>
      <w:r w:rsidR="4526E5CD" w:rsidRPr="006E162E">
        <w:rPr>
          <w:rFonts w:ascii="Times New Roman" w:eastAsia="Times New Roman" w:hAnsi="Times New Roman" w:cs="Times New Roman"/>
          <w:sz w:val="20"/>
          <w:szCs w:val="20"/>
        </w:rPr>
        <w:t>ange</w:t>
      </w:r>
      <w:r w:rsidR="70E80B08" w:rsidRPr="006E162E">
        <w:rPr>
          <w:rFonts w:ascii="Times New Roman" w:eastAsia="Times New Roman" w:hAnsi="Times New Roman" w:cs="Times New Roman"/>
          <w:sz w:val="20"/>
          <w:szCs w:val="20"/>
        </w:rPr>
        <w:t>.</w:t>
      </w:r>
      <w:r w:rsidR="00873A0B" w:rsidRPr="006E162E">
        <w:rPr>
          <w:rStyle w:val="FootnoteReference"/>
          <w:rFonts w:ascii="Times New Roman" w:eastAsia="Times New Roman" w:hAnsi="Times New Roman" w:cs="Times New Roman"/>
          <w:sz w:val="20"/>
          <w:szCs w:val="20"/>
        </w:rPr>
        <w:footnoteReference w:id="10"/>
      </w:r>
    </w:p>
    <w:p w14:paraId="53EB7B5A" w14:textId="6C13A3B1" w:rsidR="57E2E9EA" w:rsidRPr="006E162E" w:rsidRDefault="43B7C15C"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lastRenderedPageBreak/>
        <w:t xml:space="preserve">8. Kyrgyzstan scores </w:t>
      </w:r>
      <w:r w:rsidR="5F0EAAC3" w:rsidRPr="006E162E">
        <w:rPr>
          <w:rFonts w:ascii="Times New Roman" w:eastAsia="Times New Roman" w:hAnsi="Times New Roman" w:cs="Times New Roman"/>
          <w:sz w:val="20"/>
          <w:szCs w:val="20"/>
        </w:rPr>
        <w:t>87.3</w:t>
      </w:r>
      <w:r w:rsidRPr="006E162E">
        <w:rPr>
          <w:rFonts w:ascii="Times New Roman" w:eastAsia="Times New Roman" w:hAnsi="Times New Roman" w:cs="Times New Roman"/>
          <w:sz w:val="20"/>
          <w:szCs w:val="20"/>
        </w:rPr>
        <w:t xml:space="preserve">% on Quality of Life when scored against the 'Income adjusted' benchmark. This score takes into account </w:t>
      </w:r>
      <w:r w:rsidR="0AE581FE"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's resources and how well it is using them to make sure its people's Quality of Life rights are fulfilled.</w:t>
      </w:r>
      <w:r w:rsidR="002F07BF" w:rsidRPr="006E162E">
        <w:rPr>
          <w:rStyle w:val="FootnoteReference"/>
          <w:rFonts w:ascii="Times New Roman" w:eastAsia="Times New Roman" w:hAnsi="Times New Roman" w:cs="Times New Roman"/>
          <w:sz w:val="20"/>
          <w:szCs w:val="20"/>
        </w:rPr>
        <w:footnoteReference w:id="11"/>
      </w:r>
    </w:p>
    <w:p w14:paraId="57FC94B6" w14:textId="7078D9BC" w:rsidR="57E2E9EA" w:rsidRPr="006E162E" w:rsidRDefault="43B7C15C"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9. This score tells us that Kyrgyzstan is only doing </w:t>
      </w:r>
      <w:r w:rsidR="1B176B01" w:rsidRPr="006E162E">
        <w:rPr>
          <w:rFonts w:ascii="Times New Roman" w:eastAsia="Times New Roman" w:hAnsi="Times New Roman" w:cs="Times New Roman"/>
          <w:sz w:val="20"/>
          <w:szCs w:val="20"/>
        </w:rPr>
        <w:t>87.3</w:t>
      </w:r>
      <w:r w:rsidRPr="006E162E">
        <w:rPr>
          <w:rFonts w:ascii="Times New Roman" w:eastAsia="Times New Roman" w:hAnsi="Times New Roman" w:cs="Times New Roman"/>
          <w:sz w:val="20"/>
          <w:szCs w:val="20"/>
        </w:rPr>
        <w:t xml:space="preserve">% of what should be possible right now with the resources it has. </w:t>
      </w:r>
      <w:r w:rsidR="6DF63E66" w:rsidRPr="006E162E">
        <w:rPr>
          <w:rFonts w:ascii="Times New Roman" w:eastAsia="Times New Roman" w:hAnsi="Times New Roman" w:cs="Times New Roman"/>
          <w:sz w:val="20"/>
          <w:szCs w:val="20"/>
        </w:rPr>
        <w:t>Th</w:t>
      </w:r>
      <w:r w:rsidR="5E3EDD77" w:rsidRPr="006E162E">
        <w:rPr>
          <w:rFonts w:ascii="Times New Roman" w:eastAsia="Times New Roman" w:hAnsi="Times New Roman" w:cs="Times New Roman"/>
          <w:sz w:val="20"/>
          <w:szCs w:val="20"/>
        </w:rPr>
        <w:t>is score</w:t>
      </w:r>
      <w:r w:rsidR="6DF63E66" w:rsidRPr="006E162E">
        <w:rPr>
          <w:rFonts w:ascii="Times New Roman" w:eastAsia="Times New Roman" w:hAnsi="Times New Roman" w:cs="Times New Roman"/>
          <w:sz w:val="20"/>
          <w:szCs w:val="20"/>
        </w:rPr>
        <w:t xml:space="preserve"> may seem positive, however, </w:t>
      </w:r>
      <w:r w:rsidR="2FB6C572" w:rsidRPr="006E162E">
        <w:rPr>
          <w:rFonts w:ascii="Times New Roman" w:eastAsia="Times New Roman" w:hAnsi="Times New Roman" w:cs="Times New Roman"/>
          <w:sz w:val="20"/>
          <w:szCs w:val="20"/>
        </w:rPr>
        <w:t>since</w:t>
      </w:r>
      <w:r w:rsidRPr="006E162E">
        <w:rPr>
          <w:rFonts w:ascii="Times New Roman" w:eastAsia="Times New Roman" w:hAnsi="Times New Roman" w:cs="Times New Roman"/>
          <w:sz w:val="20"/>
          <w:szCs w:val="20"/>
        </w:rPr>
        <w:t xml:space="preserve"> anything less than 100% indicates that a country is not meeting its current duty under international human rights law, our assessment is that </w:t>
      </w:r>
      <w:r w:rsidR="6D7CEE97"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has a long way to go to meet its immediate economic and social rights duty.</w:t>
      </w:r>
    </w:p>
    <w:p w14:paraId="327EE548" w14:textId="71C4F6B0" w:rsidR="71A3A070" w:rsidRPr="006E162E" w:rsidRDefault="3A2D0F1F"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10. Compared with other countries in</w:t>
      </w:r>
      <w:r w:rsidR="43196D82" w:rsidRPr="006E162E">
        <w:rPr>
          <w:rFonts w:ascii="Times New Roman" w:eastAsia="Times New Roman" w:hAnsi="Times New Roman" w:cs="Times New Roman"/>
          <w:sz w:val="20"/>
          <w:szCs w:val="20"/>
        </w:rPr>
        <w:t xml:space="preserve"> Central Asia</w:t>
      </w:r>
      <w:r w:rsidRPr="006E162E">
        <w:rPr>
          <w:rFonts w:ascii="Times New Roman" w:eastAsia="Times New Roman" w:hAnsi="Times New Roman" w:cs="Times New Roman"/>
          <w:sz w:val="20"/>
          <w:szCs w:val="20"/>
        </w:rPr>
        <w:t xml:space="preserve">, </w:t>
      </w:r>
      <w:r w:rsidR="4111CC74"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is performing </w:t>
      </w:r>
      <w:r w:rsidR="60FAD088" w:rsidRPr="006E162E">
        <w:rPr>
          <w:rFonts w:ascii="Times New Roman" w:eastAsia="Times New Roman" w:hAnsi="Times New Roman" w:cs="Times New Roman"/>
          <w:sz w:val="20"/>
          <w:szCs w:val="20"/>
        </w:rPr>
        <w:t>lower than average</w:t>
      </w:r>
      <w:r w:rsidR="135FC0CC" w:rsidRPr="006E162E">
        <w:rPr>
          <w:rFonts w:ascii="Times New Roman" w:eastAsia="Times New Roman" w:hAnsi="Times New Roman" w:cs="Times New Roman"/>
          <w:sz w:val="20"/>
          <w:szCs w:val="20"/>
        </w:rPr>
        <w:t xml:space="preserve"> </w:t>
      </w:r>
      <w:r w:rsidRPr="006E162E">
        <w:rPr>
          <w:rFonts w:ascii="Times New Roman" w:eastAsia="Times New Roman" w:hAnsi="Times New Roman" w:cs="Times New Roman"/>
          <w:sz w:val="20"/>
          <w:szCs w:val="20"/>
        </w:rPr>
        <w:t xml:space="preserve">on </w:t>
      </w:r>
      <w:r w:rsidR="79497A7B" w:rsidRPr="006E162E">
        <w:rPr>
          <w:rFonts w:ascii="Times New Roman" w:eastAsia="Times New Roman" w:hAnsi="Times New Roman" w:cs="Times New Roman"/>
          <w:sz w:val="20"/>
          <w:szCs w:val="20"/>
        </w:rPr>
        <w:t xml:space="preserve">Quality of Life </w:t>
      </w:r>
      <w:r w:rsidRPr="006E162E">
        <w:rPr>
          <w:rFonts w:ascii="Times New Roman" w:eastAsia="Times New Roman" w:hAnsi="Times New Roman" w:cs="Times New Roman"/>
          <w:sz w:val="20"/>
          <w:szCs w:val="20"/>
        </w:rPr>
        <w:t>rights.</w:t>
      </w:r>
      <w:r w:rsidR="001E1D93" w:rsidRPr="006E162E">
        <w:rPr>
          <w:rStyle w:val="FootnoteReference"/>
          <w:rFonts w:ascii="Times New Roman" w:eastAsia="Times New Roman" w:hAnsi="Times New Roman" w:cs="Times New Roman"/>
          <w:sz w:val="20"/>
          <w:szCs w:val="20"/>
        </w:rPr>
        <w:footnoteReference w:id="12"/>
      </w:r>
    </w:p>
    <w:p w14:paraId="4BE8CB58" w14:textId="77777777" w:rsidR="00A60074" w:rsidRPr="006E162E" w:rsidRDefault="00A60074" w:rsidP="00383C8C">
      <w:pPr>
        <w:rPr>
          <w:rFonts w:ascii="Times New Roman" w:eastAsia="Times New Roman" w:hAnsi="Times New Roman" w:cs="Times New Roman"/>
          <w:color w:val="FF0000"/>
          <w:sz w:val="20"/>
          <w:szCs w:val="20"/>
        </w:rPr>
      </w:pPr>
    </w:p>
    <w:p w14:paraId="17C6A4F9" w14:textId="2EA754CE" w:rsidR="1EA50D87" w:rsidRPr="006E162E" w:rsidRDefault="6F034F27" w:rsidP="00383C8C">
      <w:pPr>
        <w:rPr>
          <w:rFonts w:ascii="Times New Roman" w:eastAsia="Times New Roman" w:hAnsi="Times New Roman" w:cs="Times New Roman"/>
          <w:b/>
          <w:bCs/>
          <w:sz w:val="20"/>
          <w:szCs w:val="20"/>
        </w:rPr>
      </w:pPr>
      <w:r w:rsidRPr="006E162E">
        <w:rPr>
          <w:rFonts w:ascii="Times New Roman" w:eastAsia="Times New Roman" w:hAnsi="Times New Roman" w:cs="Times New Roman"/>
          <w:b/>
          <w:bCs/>
          <w:sz w:val="20"/>
          <w:szCs w:val="20"/>
        </w:rPr>
        <w:t xml:space="preserve">IV. Right to Education </w:t>
      </w:r>
    </w:p>
    <w:p w14:paraId="61F08547" w14:textId="40E0520E" w:rsidR="1EA50D87" w:rsidRPr="006E162E" w:rsidRDefault="5D035ED5"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11. HRMI defines the right to education in accordance with ICESCR Article 13 and CESCR General Comments 11 and 13. In the case of low- and middle-income countries, such as </w:t>
      </w:r>
      <w:r w:rsidR="07B9C70E"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HRMI further breaks down the right to education into three areas of measurement: primary school enrolment, secondary school enrolment, and quality of education</w:t>
      </w:r>
      <w:r w:rsidR="35F47FB5" w:rsidRPr="006E162E">
        <w:rPr>
          <w:rFonts w:ascii="Times New Roman" w:eastAsia="Times New Roman" w:hAnsi="Times New Roman" w:cs="Times New Roman"/>
          <w:sz w:val="20"/>
          <w:szCs w:val="20"/>
        </w:rPr>
        <w:t>.</w:t>
      </w:r>
      <w:r w:rsidR="00D72067" w:rsidRPr="006E162E">
        <w:rPr>
          <w:rStyle w:val="FootnoteReference"/>
          <w:rFonts w:ascii="Times New Roman" w:eastAsia="Times New Roman" w:hAnsi="Times New Roman" w:cs="Times New Roman"/>
          <w:sz w:val="20"/>
          <w:szCs w:val="20"/>
        </w:rPr>
        <w:footnoteReference w:id="13"/>
      </w:r>
      <w:r w:rsidR="5CDE767A" w:rsidRPr="006E162E">
        <w:rPr>
          <w:rFonts w:ascii="Times New Roman" w:eastAsia="Times New Roman" w:hAnsi="Times New Roman" w:cs="Times New Roman"/>
          <w:sz w:val="20"/>
          <w:szCs w:val="20"/>
        </w:rPr>
        <w:t xml:space="preserve"> </w:t>
      </w:r>
      <w:r w:rsidR="4E9C11F9" w:rsidRPr="006E162E">
        <w:rPr>
          <w:rFonts w:ascii="Times New Roman" w:eastAsia="Times New Roman" w:hAnsi="Times New Roman" w:cs="Times New Roman"/>
          <w:sz w:val="20"/>
          <w:szCs w:val="20"/>
        </w:rPr>
        <w:t>Our scores show significant challenges in all three areas.</w:t>
      </w:r>
    </w:p>
    <w:p w14:paraId="7D75B3FC" w14:textId="65B25C04" w:rsidR="24040472" w:rsidRPr="006E162E" w:rsidRDefault="7D2EF995" w:rsidP="00383C8C">
      <w:pPr>
        <w:rPr>
          <w:rFonts w:ascii="Times New Roman" w:eastAsia="Times New Roman" w:hAnsi="Times New Roman" w:cs="Times New Roman"/>
          <w:sz w:val="20"/>
          <w:szCs w:val="20"/>
        </w:rPr>
      </w:pPr>
      <w:r w:rsidRPr="006E162E">
        <w:rPr>
          <w:noProof/>
          <w:sz w:val="20"/>
          <w:szCs w:val="20"/>
        </w:rPr>
        <w:drawing>
          <wp:inline distT="0" distB="0" distL="0" distR="0" wp14:anchorId="068103B6" wp14:editId="29A06419">
            <wp:extent cx="6563486" cy="1828800"/>
            <wp:effectExtent l="0" t="0" r="2540" b="0"/>
            <wp:docPr id="2" name="Picture 2" descr="A blue and white striped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63486" cy="1828800"/>
                    </a:xfrm>
                    <a:prstGeom prst="rect">
                      <a:avLst/>
                    </a:prstGeom>
                  </pic:spPr>
                </pic:pic>
              </a:graphicData>
            </a:graphic>
          </wp:inline>
        </w:drawing>
      </w:r>
    </w:p>
    <w:p w14:paraId="31545FF8" w14:textId="207B3832" w:rsidR="71A3A070" w:rsidRPr="006E162E" w:rsidRDefault="71A3A070" w:rsidP="00383C8C">
      <w:pPr>
        <w:rPr>
          <w:rFonts w:ascii="Times New Roman" w:eastAsia="Times New Roman" w:hAnsi="Times New Roman" w:cs="Times New Roman"/>
          <w:color w:val="FF0000"/>
          <w:sz w:val="20"/>
          <w:szCs w:val="20"/>
        </w:rPr>
      </w:pPr>
    </w:p>
    <w:p w14:paraId="7F66E05D" w14:textId="70AEB46F" w:rsidR="005D29DE" w:rsidRPr="006E162E" w:rsidRDefault="7D11956F" w:rsidP="00383C8C">
      <w:pPr>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rPr>
        <w:t>12. Kyrgyzstan’s score for primary school e</w:t>
      </w:r>
      <w:r w:rsidR="330DAFCB" w:rsidRPr="006E162E">
        <w:rPr>
          <w:rFonts w:ascii="Times New Roman" w:eastAsia="Times New Roman" w:hAnsi="Times New Roman" w:cs="Times New Roman"/>
          <w:sz w:val="20"/>
          <w:szCs w:val="20"/>
        </w:rPr>
        <w:t>ducation</w:t>
      </w:r>
      <w:r w:rsidRPr="006E162E">
        <w:rPr>
          <w:rFonts w:ascii="Times New Roman" w:eastAsia="Times New Roman" w:hAnsi="Times New Roman" w:cs="Times New Roman"/>
          <w:sz w:val="20"/>
          <w:szCs w:val="20"/>
        </w:rPr>
        <w:t xml:space="preserve"> (adjusted for income)</w:t>
      </w:r>
      <w:r w:rsidR="254D21A5" w:rsidRPr="006E162E">
        <w:rPr>
          <w:rFonts w:ascii="Times New Roman" w:eastAsia="Times New Roman" w:hAnsi="Times New Roman" w:cs="Times New Roman"/>
          <w:sz w:val="20"/>
          <w:szCs w:val="20"/>
        </w:rPr>
        <w:t xml:space="preserve"> has </w:t>
      </w:r>
      <w:r w:rsidR="26B5F960" w:rsidRPr="006E162E">
        <w:rPr>
          <w:rFonts w:ascii="Times New Roman" w:eastAsia="Times New Roman" w:hAnsi="Times New Roman" w:cs="Times New Roman"/>
          <w:sz w:val="20"/>
          <w:szCs w:val="20"/>
        </w:rPr>
        <w:t xml:space="preserve">shown some periods of improvement </w:t>
      </w:r>
      <w:r w:rsidR="3FD4D66E" w:rsidRPr="006E162E">
        <w:rPr>
          <w:rFonts w:ascii="Times New Roman" w:eastAsia="Times New Roman" w:hAnsi="Times New Roman" w:cs="Times New Roman"/>
          <w:sz w:val="20"/>
          <w:szCs w:val="20"/>
        </w:rPr>
        <w:t xml:space="preserve">over </w:t>
      </w:r>
      <w:r w:rsidR="26B5F960" w:rsidRPr="006E162E">
        <w:rPr>
          <w:rFonts w:ascii="Times New Roman" w:eastAsia="Times New Roman" w:hAnsi="Times New Roman" w:cs="Times New Roman"/>
          <w:sz w:val="20"/>
          <w:szCs w:val="20"/>
        </w:rPr>
        <w:t xml:space="preserve">the last twenty </w:t>
      </w:r>
      <w:r w:rsidR="230E62F1" w:rsidRPr="006E162E">
        <w:rPr>
          <w:rFonts w:ascii="Times New Roman" w:eastAsia="Times New Roman" w:hAnsi="Times New Roman" w:cs="Times New Roman"/>
          <w:sz w:val="20"/>
          <w:szCs w:val="20"/>
        </w:rPr>
        <w:t>years but</w:t>
      </w:r>
      <w:r w:rsidR="254D21A5" w:rsidRPr="006E162E">
        <w:rPr>
          <w:rFonts w:ascii="Times New Roman" w:eastAsia="Times New Roman" w:hAnsi="Times New Roman" w:cs="Times New Roman"/>
          <w:sz w:val="20"/>
          <w:szCs w:val="20"/>
        </w:rPr>
        <w:t xml:space="preserve"> has begun to fall </w:t>
      </w:r>
      <w:r w:rsidR="7DD3CFD4" w:rsidRPr="006E162E">
        <w:rPr>
          <w:rFonts w:ascii="Times New Roman" w:eastAsia="Times New Roman" w:hAnsi="Times New Roman" w:cs="Times New Roman"/>
          <w:sz w:val="20"/>
          <w:szCs w:val="20"/>
        </w:rPr>
        <w:t>markedly</w:t>
      </w:r>
      <w:r w:rsidR="25306741" w:rsidRPr="006E162E">
        <w:rPr>
          <w:rFonts w:ascii="Times New Roman" w:eastAsia="Times New Roman" w:hAnsi="Times New Roman" w:cs="Times New Roman"/>
          <w:sz w:val="20"/>
          <w:szCs w:val="20"/>
        </w:rPr>
        <w:t xml:space="preserve"> </w:t>
      </w:r>
      <w:r w:rsidR="254D21A5" w:rsidRPr="006E162E">
        <w:rPr>
          <w:rFonts w:ascii="Times New Roman" w:eastAsia="Times New Roman" w:hAnsi="Times New Roman" w:cs="Times New Roman"/>
          <w:sz w:val="20"/>
          <w:szCs w:val="20"/>
        </w:rPr>
        <w:t>in recent years</w:t>
      </w:r>
      <w:r w:rsidR="7DD3CFD4" w:rsidRPr="006E162E">
        <w:rPr>
          <w:rFonts w:ascii="Times New Roman" w:eastAsia="Times New Roman" w:hAnsi="Times New Roman" w:cs="Times New Roman"/>
          <w:sz w:val="20"/>
          <w:szCs w:val="20"/>
        </w:rPr>
        <w:t xml:space="preserve">. Kyrgyzstan’s </w:t>
      </w:r>
      <w:r w:rsidR="3A023961" w:rsidRPr="006E162E">
        <w:rPr>
          <w:rFonts w:ascii="Times New Roman" w:eastAsia="Times New Roman" w:hAnsi="Times New Roman" w:cs="Times New Roman"/>
          <w:sz w:val="20"/>
          <w:szCs w:val="20"/>
        </w:rPr>
        <w:t>right to primary education</w:t>
      </w:r>
      <w:r w:rsidR="2BAFA0AB" w:rsidRPr="006E162E">
        <w:rPr>
          <w:rFonts w:ascii="Times New Roman" w:eastAsia="Times New Roman" w:hAnsi="Times New Roman" w:cs="Times New Roman"/>
          <w:sz w:val="20"/>
          <w:szCs w:val="20"/>
        </w:rPr>
        <w:t xml:space="preserve"> </w:t>
      </w:r>
      <w:r w:rsidR="1F9DF46D" w:rsidRPr="006E162E">
        <w:rPr>
          <w:rFonts w:ascii="Times New Roman" w:eastAsia="Times New Roman" w:hAnsi="Times New Roman" w:cs="Times New Roman"/>
          <w:sz w:val="20"/>
          <w:szCs w:val="20"/>
        </w:rPr>
        <w:lastRenderedPageBreak/>
        <w:t xml:space="preserve">score </w:t>
      </w:r>
      <w:r w:rsidR="356710E6" w:rsidRPr="006E162E">
        <w:rPr>
          <w:rFonts w:ascii="Times New Roman" w:eastAsia="Times New Roman" w:hAnsi="Times New Roman" w:cs="Times New Roman"/>
          <w:sz w:val="20"/>
          <w:szCs w:val="20"/>
        </w:rPr>
        <w:t xml:space="preserve">dropped from </w:t>
      </w:r>
      <w:r w:rsidR="6BD390AE" w:rsidRPr="006E162E">
        <w:rPr>
          <w:rFonts w:ascii="Times New Roman" w:eastAsia="Times New Roman" w:hAnsi="Times New Roman" w:cs="Times New Roman"/>
          <w:sz w:val="20"/>
          <w:szCs w:val="20"/>
        </w:rPr>
        <w:t>9</w:t>
      </w:r>
      <w:r w:rsidR="3A023961" w:rsidRPr="006E162E">
        <w:rPr>
          <w:rFonts w:ascii="Times New Roman" w:eastAsia="Times New Roman" w:hAnsi="Times New Roman" w:cs="Times New Roman"/>
          <w:sz w:val="20"/>
          <w:szCs w:val="20"/>
        </w:rPr>
        <w:t>7.7</w:t>
      </w:r>
      <w:r w:rsidR="6BD390AE" w:rsidRPr="006E162E">
        <w:rPr>
          <w:rFonts w:ascii="Times New Roman" w:eastAsia="Times New Roman" w:hAnsi="Times New Roman" w:cs="Times New Roman"/>
          <w:sz w:val="20"/>
          <w:szCs w:val="20"/>
        </w:rPr>
        <w:t>% to 9</w:t>
      </w:r>
      <w:r w:rsidR="282A0403" w:rsidRPr="006E162E">
        <w:rPr>
          <w:rFonts w:ascii="Times New Roman" w:eastAsia="Times New Roman" w:hAnsi="Times New Roman" w:cs="Times New Roman"/>
          <w:sz w:val="20"/>
          <w:szCs w:val="20"/>
        </w:rPr>
        <w:t>1.</w:t>
      </w:r>
      <w:r w:rsidR="3A023961" w:rsidRPr="006E162E">
        <w:rPr>
          <w:rFonts w:ascii="Times New Roman" w:eastAsia="Times New Roman" w:hAnsi="Times New Roman" w:cs="Times New Roman"/>
          <w:sz w:val="20"/>
          <w:szCs w:val="20"/>
        </w:rPr>
        <w:t>1</w:t>
      </w:r>
      <w:r w:rsidR="6BD390AE" w:rsidRPr="006E162E">
        <w:rPr>
          <w:rFonts w:ascii="Times New Roman" w:eastAsia="Times New Roman" w:hAnsi="Times New Roman" w:cs="Times New Roman"/>
          <w:sz w:val="20"/>
          <w:szCs w:val="20"/>
        </w:rPr>
        <w:t xml:space="preserve">% </w:t>
      </w:r>
      <w:r w:rsidR="250613D6" w:rsidRPr="006E162E">
        <w:rPr>
          <w:rFonts w:ascii="Times New Roman" w:eastAsia="Times New Roman" w:hAnsi="Times New Roman" w:cs="Times New Roman"/>
          <w:sz w:val="20"/>
          <w:szCs w:val="20"/>
        </w:rPr>
        <w:t>across the period of</w:t>
      </w:r>
      <w:r w:rsidR="6BD390AE" w:rsidRPr="006E162E">
        <w:rPr>
          <w:rFonts w:ascii="Times New Roman" w:eastAsia="Times New Roman" w:hAnsi="Times New Roman" w:cs="Times New Roman"/>
          <w:sz w:val="20"/>
          <w:szCs w:val="20"/>
        </w:rPr>
        <w:t xml:space="preserve"> 2</w:t>
      </w:r>
      <w:r w:rsidR="46E9739E" w:rsidRPr="006E162E">
        <w:rPr>
          <w:rFonts w:ascii="Times New Roman" w:eastAsia="Times New Roman" w:hAnsi="Times New Roman" w:cs="Times New Roman"/>
          <w:sz w:val="20"/>
          <w:szCs w:val="20"/>
        </w:rPr>
        <w:t>018</w:t>
      </w:r>
      <w:r w:rsidR="5F93215A" w:rsidRPr="006E162E">
        <w:rPr>
          <w:rFonts w:ascii="Times New Roman" w:eastAsia="Times New Roman" w:hAnsi="Times New Roman" w:cs="Times New Roman"/>
          <w:sz w:val="20"/>
          <w:szCs w:val="20"/>
        </w:rPr>
        <w:t>-</w:t>
      </w:r>
      <w:r w:rsidR="6BD390AE" w:rsidRPr="006E162E">
        <w:rPr>
          <w:rFonts w:ascii="Times New Roman" w:eastAsia="Times New Roman" w:hAnsi="Times New Roman" w:cs="Times New Roman"/>
          <w:sz w:val="20"/>
          <w:szCs w:val="20"/>
        </w:rPr>
        <w:t>202</w:t>
      </w:r>
      <w:r w:rsidR="5F93215A" w:rsidRPr="006E162E">
        <w:rPr>
          <w:rFonts w:ascii="Times New Roman" w:eastAsia="Times New Roman" w:hAnsi="Times New Roman" w:cs="Times New Roman"/>
          <w:sz w:val="20"/>
          <w:szCs w:val="20"/>
        </w:rPr>
        <w:t xml:space="preserve">1. </w:t>
      </w:r>
      <w:r w:rsidR="6DD207FE" w:rsidRPr="006E162E">
        <w:rPr>
          <w:rFonts w:ascii="Times New Roman" w:eastAsia="Times New Roman" w:hAnsi="Times New Roman" w:cs="Times New Roman"/>
          <w:sz w:val="20"/>
          <w:szCs w:val="20"/>
          <w:lang w:eastAsia="en-GB"/>
        </w:rPr>
        <w:t xml:space="preserve">The score draws on indicator data from UNESCO showing that </w:t>
      </w:r>
      <w:r w:rsidR="7608A156" w:rsidRPr="006E162E">
        <w:rPr>
          <w:rFonts w:ascii="Times New Roman" w:eastAsia="Times New Roman" w:hAnsi="Times New Roman" w:cs="Times New Roman"/>
          <w:sz w:val="20"/>
          <w:szCs w:val="20"/>
          <w:lang w:eastAsia="en-GB"/>
        </w:rPr>
        <w:t>94.7</w:t>
      </w:r>
      <w:r w:rsidR="6DD207FE" w:rsidRPr="006E162E">
        <w:rPr>
          <w:rFonts w:ascii="Times New Roman" w:eastAsia="Times New Roman" w:hAnsi="Times New Roman" w:cs="Times New Roman"/>
          <w:sz w:val="20"/>
          <w:szCs w:val="20"/>
          <w:lang w:eastAsia="en-GB"/>
        </w:rPr>
        <w:t>% of primary school-aged children were enrolled in school</w:t>
      </w:r>
      <w:r w:rsidR="46E9739E" w:rsidRPr="006E162E">
        <w:rPr>
          <w:rFonts w:ascii="Times New Roman" w:eastAsia="Times New Roman" w:hAnsi="Times New Roman" w:cs="Times New Roman"/>
          <w:sz w:val="20"/>
          <w:szCs w:val="20"/>
          <w:lang w:eastAsia="en-GB"/>
        </w:rPr>
        <w:t xml:space="preserve"> in 2021</w:t>
      </w:r>
      <w:r w:rsidR="6DD207FE" w:rsidRPr="006E162E">
        <w:rPr>
          <w:rFonts w:ascii="Times New Roman" w:eastAsia="Times New Roman" w:hAnsi="Times New Roman" w:cs="Times New Roman"/>
          <w:sz w:val="20"/>
          <w:szCs w:val="20"/>
          <w:lang w:eastAsia="en-GB"/>
        </w:rPr>
        <w:t>.</w:t>
      </w:r>
      <w:r w:rsidR="00FD29CE" w:rsidRPr="006E162E">
        <w:rPr>
          <w:rStyle w:val="FootnoteReference"/>
          <w:rFonts w:ascii="Times New Roman" w:eastAsia="Times New Roman" w:hAnsi="Times New Roman" w:cs="Times New Roman"/>
          <w:sz w:val="20"/>
          <w:szCs w:val="20"/>
          <w:lang w:eastAsia="en-GB"/>
        </w:rPr>
        <w:footnoteReference w:id="14"/>
      </w:r>
      <w:r w:rsidR="7225BF92" w:rsidRPr="006E162E">
        <w:rPr>
          <w:rFonts w:ascii="Times New Roman" w:eastAsia="Times New Roman" w:hAnsi="Times New Roman" w:cs="Times New Roman"/>
          <w:sz w:val="20"/>
          <w:szCs w:val="20"/>
          <w:lang w:eastAsia="en-GB"/>
        </w:rPr>
        <w:t xml:space="preserve"> </w:t>
      </w:r>
    </w:p>
    <w:p w14:paraId="4B5728E6" w14:textId="4976BCE9" w:rsidR="00041C37" w:rsidRPr="006E162E" w:rsidRDefault="66FE3C85"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lang w:eastAsia="en-GB"/>
        </w:rPr>
        <w:t xml:space="preserve">13. </w:t>
      </w:r>
      <w:r w:rsidR="7225BF92" w:rsidRPr="006E162E">
        <w:rPr>
          <w:rFonts w:ascii="Times New Roman" w:eastAsia="Times New Roman" w:hAnsi="Times New Roman" w:cs="Times New Roman"/>
          <w:sz w:val="20"/>
          <w:szCs w:val="20"/>
          <w:lang w:eastAsia="en-GB"/>
        </w:rPr>
        <w:t>Secondary education</w:t>
      </w:r>
      <w:r w:rsidR="09013A40" w:rsidRPr="006E162E">
        <w:rPr>
          <w:rFonts w:ascii="Times New Roman" w:eastAsia="Times New Roman" w:hAnsi="Times New Roman" w:cs="Times New Roman"/>
          <w:sz w:val="20"/>
          <w:szCs w:val="20"/>
          <w:lang w:eastAsia="en-GB"/>
        </w:rPr>
        <w:t xml:space="preserve"> is</w:t>
      </w:r>
      <w:r w:rsidR="09043303" w:rsidRPr="006E162E">
        <w:rPr>
          <w:rFonts w:ascii="Times New Roman" w:eastAsia="Times New Roman" w:hAnsi="Times New Roman" w:cs="Times New Roman"/>
          <w:sz w:val="20"/>
          <w:szCs w:val="20"/>
          <w:lang w:eastAsia="en-GB"/>
        </w:rPr>
        <w:t xml:space="preserve"> faring </w:t>
      </w:r>
      <w:r w:rsidR="1F9DF46D" w:rsidRPr="006E162E">
        <w:rPr>
          <w:rFonts w:ascii="Times New Roman" w:eastAsia="Times New Roman" w:hAnsi="Times New Roman" w:cs="Times New Roman"/>
          <w:sz w:val="20"/>
          <w:szCs w:val="20"/>
          <w:lang w:eastAsia="en-GB"/>
        </w:rPr>
        <w:t xml:space="preserve">far </w:t>
      </w:r>
      <w:r w:rsidR="09043303" w:rsidRPr="006E162E">
        <w:rPr>
          <w:rFonts w:ascii="Times New Roman" w:eastAsia="Times New Roman" w:hAnsi="Times New Roman" w:cs="Times New Roman"/>
          <w:sz w:val="20"/>
          <w:szCs w:val="20"/>
          <w:lang w:eastAsia="en-GB"/>
        </w:rPr>
        <w:t xml:space="preserve">worse as only 75.5% of children were enrolled in </w:t>
      </w:r>
      <w:r w:rsidR="1F9DF46D" w:rsidRPr="006E162E">
        <w:rPr>
          <w:rFonts w:ascii="Times New Roman" w:eastAsia="Times New Roman" w:hAnsi="Times New Roman" w:cs="Times New Roman"/>
          <w:sz w:val="20"/>
          <w:szCs w:val="20"/>
          <w:lang w:eastAsia="en-GB"/>
        </w:rPr>
        <w:t>secondary education in 2021.</w:t>
      </w:r>
      <w:r w:rsidR="00BC5A77" w:rsidRPr="006E162E">
        <w:rPr>
          <w:rStyle w:val="FootnoteReference"/>
          <w:rFonts w:ascii="Times New Roman" w:eastAsia="Times New Roman" w:hAnsi="Times New Roman" w:cs="Times New Roman"/>
          <w:sz w:val="20"/>
          <w:szCs w:val="20"/>
          <w:lang w:eastAsia="en-GB"/>
        </w:rPr>
        <w:footnoteReference w:id="15"/>
      </w:r>
      <w:r w:rsidR="0657CB4B" w:rsidRPr="006E162E">
        <w:rPr>
          <w:rFonts w:ascii="Times New Roman" w:eastAsia="Times New Roman" w:hAnsi="Times New Roman" w:cs="Times New Roman"/>
          <w:sz w:val="20"/>
          <w:szCs w:val="20"/>
          <w:lang w:eastAsia="en-GB"/>
        </w:rPr>
        <w:t xml:space="preserve"> </w:t>
      </w:r>
      <w:r w:rsidR="10980483" w:rsidRPr="006E162E">
        <w:rPr>
          <w:rFonts w:ascii="Times New Roman" w:eastAsia="Times New Roman" w:hAnsi="Times New Roman" w:cs="Times New Roman"/>
          <w:sz w:val="20"/>
          <w:szCs w:val="20"/>
          <w:lang w:eastAsia="en-GB"/>
        </w:rPr>
        <w:t>Kyrgyzstan’s secondary education score dropped dramatically over the period 200</w:t>
      </w:r>
      <w:r w:rsidR="57F5D01D" w:rsidRPr="006E162E">
        <w:rPr>
          <w:rFonts w:ascii="Times New Roman" w:eastAsia="Times New Roman" w:hAnsi="Times New Roman" w:cs="Times New Roman"/>
          <w:sz w:val="20"/>
          <w:szCs w:val="20"/>
          <w:lang w:eastAsia="en-GB"/>
        </w:rPr>
        <w:t>5</w:t>
      </w:r>
      <w:r w:rsidR="10980483" w:rsidRPr="006E162E">
        <w:rPr>
          <w:rFonts w:ascii="Times New Roman" w:eastAsia="Times New Roman" w:hAnsi="Times New Roman" w:cs="Times New Roman"/>
          <w:sz w:val="20"/>
          <w:szCs w:val="20"/>
          <w:lang w:eastAsia="en-GB"/>
        </w:rPr>
        <w:t xml:space="preserve">-2010 and has been steadily improving since then, but still falls at the very bottom of the </w:t>
      </w:r>
      <w:r w:rsidR="2D805066" w:rsidRPr="006E162E">
        <w:rPr>
          <w:rFonts w:ascii="Times New Roman" w:eastAsia="Times New Roman" w:hAnsi="Times New Roman" w:cs="Times New Roman"/>
          <w:sz w:val="20"/>
          <w:szCs w:val="20"/>
          <w:lang w:eastAsia="en-GB"/>
        </w:rPr>
        <w:t>‘</w:t>
      </w:r>
      <w:r w:rsidR="10980483" w:rsidRPr="006E162E">
        <w:rPr>
          <w:rFonts w:ascii="Times New Roman" w:eastAsia="Times New Roman" w:hAnsi="Times New Roman" w:cs="Times New Roman"/>
          <w:sz w:val="20"/>
          <w:szCs w:val="20"/>
          <w:lang w:eastAsia="en-GB"/>
        </w:rPr>
        <w:t>fair</w:t>
      </w:r>
      <w:r w:rsidR="2D805066" w:rsidRPr="006E162E">
        <w:rPr>
          <w:rFonts w:ascii="Times New Roman" w:eastAsia="Times New Roman" w:hAnsi="Times New Roman" w:cs="Times New Roman"/>
          <w:sz w:val="20"/>
          <w:szCs w:val="20"/>
          <w:lang w:eastAsia="en-GB"/>
        </w:rPr>
        <w:t>’</w:t>
      </w:r>
      <w:r w:rsidR="10980483" w:rsidRPr="006E162E">
        <w:rPr>
          <w:rFonts w:ascii="Times New Roman" w:eastAsia="Times New Roman" w:hAnsi="Times New Roman" w:cs="Times New Roman"/>
          <w:sz w:val="20"/>
          <w:szCs w:val="20"/>
          <w:lang w:eastAsia="en-GB"/>
        </w:rPr>
        <w:t xml:space="preserve"> range. </w:t>
      </w:r>
    </w:p>
    <w:p w14:paraId="5E5D6229" w14:textId="77777777" w:rsidR="001548CA" w:rsidRPr="006E162E" w:rsidRDefault="001548CA" w:rsidP="00383C8C">
      <w:pPr>
        <w:rPr>
          <w:rFonts w:ascii="Times New Roman" w:eastAsia="Times New Roman" w:hAnsi="Times New Roman" w:cs="Times New Roman"/>
          <w:sz w:val="20"/>
          <w:szCs w:val="20"/>
          <w:lang w:eastAsia="en-GB"/>
        </w:rPr>
      </w:pPr>
    </w:p>
    <w:p w14:paraId="5B7D9FE9" w14:textId="69CFA798" w:rsidR="00041C37" w:rsidRPr="006E162E" w:rsidRDefault="3C08B703" w:rsidP="00383C8C">
      <w:pPr>
        <w:rPr>
          <w:rFonts w:ascii="Times New Roman" w:eastAsia="Times New Roman" w:hAnsi="Times New Roman" w:cs="Times New Roman"/>
          <w:sz w:val="20"/>
          <w:szCs w:val="20"/>
          <w:lang w:eastAsia="en-GB"/>
        </w:rPr>
      </w:pPr>
      <w:r w:rsidRPr="006E162E">
        <w:rPr>
          <w:noProof/>
          <w:sz w:val="20"/>
          <w:szCs w:val="20"/>
        </w:rPr>
        <w:drawing>
          <wp:inline distT="0" distB="0" distL="0" distR="0" wp14:anchorId="3FD59C5E" wp14:editId="00A0887A">
            <wp:extent cx="5943600" cy="4094480"/>
            <wp:effectExtent l="0" t="0" r="0" b="0"/>
            <wp:docPr id="3" name="Picture 3" descr="A graph with blu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094480"/>
                    </a:xfrm>
                    <a:prstGeom prst="rect">
                      <a:avLst/>
                    </a:prstGeom>
                  </pic:spPr>
                </pic:pic>
              </a:graphicData>
            </a:graphic>
          </wp:inline>
        </w:drawing>
      </w:r>
    </w:p>
    <w:p w14:paraId="1C15EC95" w14:textId="102B779C" w:rsidR="1BD38E47" w:rsidRPr="006E162E" w:rsidRDefault="7D11956F"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13. The quality of education score is also</w:t>
      </w:r>
      <w:r w:rsidR="25AFABCC" w:rsidRPr="006E162E">
        <w:rPr>
          <w:rFonts w:ascii="Times New Roman" w:eastAsia="Times New Roman" w:hAnsi="Times New Roman" w:cs="Times New Roman"/>
          <w:sz w:val="20"/>
          <w:szCs w:val="20"/>
        </w:rPr>
        <w:t xml:space="preserve"> in the ‘very bad’ </w:t>
      </w:r>
      <w:r w:rsidR="57EADCF3" w:rsidRPr="006E162E">
        <w:rPr>
          <w:rFonts w:ascii="Times New Roman" w:eastAsia="Times New Roman" w:hAnsi="Times New Roman" w:cs="Times New Roman"/>
          <w:sz w:val="20"/>
          <w:szCs w:val="20"/>
        </w:rPr>
        <w:t>range</w:t>
      </w:r>
      <w:r w:rsidRPr="006E162E">
        <w:rPr>
          <w:rFonts w:ascii="Times New Roman" w:eastAsia="Times New Roman" w:hAnsi="Times New Roman" w:cs="Times New Roman"/>
          <w:sz w:val="20"/>
          <w:szCs w:val="20"/>
        </w:rPr>
        <w:t xml:space="preserve">. </w:t>
      </w:r>
      <w:r w:rsidR="0D97D4B3"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is achieving only </w:t>
      </w:r>
      <w:r w:rsidR="43CC26A2" w:rsidRPr="006E162E">
        <w:rPr>
          <w:rFonts w:ascii="Times New Roman" w:eastAsia="Times New Roman" w:hAnsi="Times New Roman" w:cs="Times New Roman"/>
          <w:sz w:val="20"/>
          <w:szCs w:val="20"/>
        </w:rPr>
        <w:t>73.0</w:t>
      </w:r>
      <w:r w:rsidRPr="006E162E">
        <w:rPr>
          <w:rFonts w:ascii="Times New Roman" w:eastAsia="Times New Roman" w:hAnsi="Times New Roman" w:cs="Times New Roman"/>
          <w:sz w:val="20"/>
          <w:szCs w:val="20"/>
        </w:rPr>
        <w:t xml:space="preserve">% of what we calculate ought to be possible in terms of quality of education. </w:t>
      </w:r>
      <w:r w:rsidR="2416F897" w:rsidRPr="006E162E">
        <w:rPr>
          <w:rFonts w:ascii="Times New Roman" w:eastAsia="Times New Roman" w:hAnsi="Times New Roman" w:cs="Times New Roman"/>
          <w:sz w:val="20"/>
          <w:szCs w:val="20"/>
        </w:rPr>
        <w:t>However, a</w:t>
      </w:r>
      <w:r w:rsidRPr="006E162E">
        <w:rPr>
          <w:rFonts w:ascii="Times New Roman" w:eastAsia="Times New Roman" w:hAnsi="Times New Roman" w:cs="Times New Roman"/>
          <w:sz w:val="20"/>
          <w:szCs w:val="20"/>
        </w:rPr>
        <w:t xml:space="preserve">mong all countries in </w:t>
      </w:r>
      <w:r w:rsidR="7AB9F4D2" w:rsidRPr="006E162E">
        <w:rPr>
          <w:rFonts w:ascii="Times New Roman" w:eastAsia="Times New Roman" w:hAnsi="Times New Roman" w:cs="Times New Roman"/>
          <w:sz w:val="20"/>
          <w:szCs w:val="20"/>
        </w:rPr>
        <w:t>Central Asia</w:t>
      </w:r>
      <w:r w:rsidRPr="006E162E">
        <w:rPr>
          <w:rFonts w:ascii="Times New Roman" w:eastAsia="Times New Roman" w:hAnsi="Times New Roman" w:cs="Times New Roman"/>
          <w:sz w:val="20"/>
          <w:szCs w:val="20"/>
        </w:rPr>
        <w:t xml:space="preserve">, </w:t>
      </w:r>
      <w:r w:rsidR="1B2CBE79"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’s score is</w:t>
      </w:r>
      <w:r w:rsidR="274EB841" w:rsidRPr="006E162E">
        <w:rPr>
          <w:rFonts w:ascii="Times New Roman" w:eastAsia="Times New Roman" w:hAnsi="Times New Roman" w:cs="Times New Roman"/>
          <w:sz w:val="20"/>
          <w:szCs w:val="20"/>
        </w:rPr>
        <w:t xml:space="preserve"> third highest</w:t>
      </w:r>
      <w:r w:rsidRPr="006E162E">
        <w:rPr>
          <w:rFonts w:ascii="Times New Roman" w:eastAsia="Times New Roman" w:hAnsi="Times New Roman" w:cs="Times New Roman"/>
          <w:sz w:val="20"/>
          <w:szCs w:val="20"/>
        </w:rPr>
        <w:t>.</w:t>
      </w:r>
      <w:r w:rsidR="00E70E02" w:rsidRPr="006E162E">
        <w:rPr>
          <w:rStyle w:val="FootnoteReference"/>
          <w:rFonts w:ascii="Times New Roman" w:eastAsia="Times New Roman" w:hAnsi="Times New Roman" w:cs="Times New Roman"/>
          <w:sz w:val="20"/>
          <w:szCs w:val="20"/>
        </w:rPr>
        <w:footnoteReference w:id="16"/>
      </w:r>
    </w:p>
    <w:p w14:paraId="2F07AB96" w14:textId="692476CC" w:rsidR="71A3A070" w:rsidRPr="006E162E" w:rsidRDefault="7D11956F"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14. The 202</w:t>
      </w:r>
      <w:r w:rsidR="2416F897" w:rsidRPr="006E162E">
        <w:rPr>
          <w:rFonts w:ascii="Times New Roman" w:eastAsia="Times New Roman" w:hAnsi="Times New Roman" w:cs="Times New Roman"/>
          <w:sz w:val="20"/>
          <w:szCs w:val="20"/>
        </w:rPr>
        <w:t>3</w:t>
      </w:r>
      <w:r w:rsidRPr="006E162E">
        <w:rPr>
          <w:rFonts w:ascii="Times New Roman" w:eastAsia="Times New Roman" w:hAnsi="Times New Roman" w:cs="Times New Roman"/>
          <w:sz w:val="20"/>
          <w:szCs w:val="20"/>
        </w:rPr>
        <w:t xml:space="preserve"> qualitative information supplied by human rights experts in </w:t>
      </w:r>
      <w:r w:rsidR="7B911C4B"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through HRMI’s annual survey reveals who is particularly at risk of not enjoying their right to education (see the data visuali</w:t>
      </w:r>
      <w:r w:rsidR="54B0BFD3" w:rsidRPr="006E162E">
        <w:rPr>
          <w:rFonts w:ascii="Times New Roman" w:eastAsia="Times New Roman" w:hAnsi="Times New Roman" w:cs="Times New Roman"/>
          <w:sz w:val="20"/>
          <w:szCs w:val="20"/>
        </w:rPr>
        <w:t>s</w:t>
      </w:r>
      <w:r w:rsidRPr="006E162E">
        <w:rPr>
          <w:rFonts w:ascii="Times New Roman" w:eastAsia="Times New Roman" w:hAnsi="Times New Roman" w:cs="Times New Roman"/>
          <w:sz w:val="20"/>
          <w:szCs w:val="20"/>
        </w:rPr>
        <w:t xml:space="preserve">ation below). </w:t>
      </w:r>
      <w:r w:rsidR="520B68C0" w:rsidRPr="006E162E">
        <w:rPr>
          <w:rFonts w:ascii="Times New Roman" w:eastAsia="Times New Roman" w:hAnsi="Times New Roman" w:cs="Times New Roman"/>
          <w:sz w:val="20"/>
          <w:szCs w:val="20"/>
        </w:rPr>
        <w:t xml:space="preserve">Poverty is </w:t>
      </w:r>
      <w:r w:rsidR="3D501384" w:rsidRPr="006E162E">
        <w:rPr>
          <w:rFonts w:ascii="Times New Roman" w:eastAsia="Times New Roman" w:hAnsi="Times New Roman" w:cs="Times New Roman"/>
          <w:sz w:val="20"/>
          <w:szCs w:val="20"/>
        </w:rPr>
        <w:t xml:space="preserve">a particularly </w:t>
      </w:r>
      <w:r w:rsidR="520B68C0" w:rsidRPr="006E162E">
        <w:rPr>
          <w:rFonts w:ascii="Times New Roman" w:eastAsia="Times New Roman" w:hAnsi="Times New Roman" w:cs="Times New Roman"/>
          <w:sz w:val="20"/>
          <w:szCs w:val="20"/>
        </w:rPr>
        <w:t xml:space="preserve">significant issue for Kyrgyzstan in terms of </w:t>
      </w:r>
      <w:r w:rsidR="3D501384" w:rsidRPr="006E162E">
        <w:rPr>
          <w:rFonts w:ascii="Times New Roman" w:eastAsia="Times New Roman" w:hAnsi="Times New Roman" w:cs="Times New Roman"/>
          <w:sz w:val="20"/>
          <w:szCs w:val="20"/>
        </w:rPr>
        <w:t xml:space="preserve">the right </w:t>
      </w:r>
      <w:r w:rsidR="520B68C0" w:rsidRPr="006E162E">
        <w:rPr>
          <w:rFonts w:ascii="Times New Roman" w:eastAsia="Times New Roman" w:hAnsi="Times New Roman" w:cs="Times New Roman"/>
          <w:sz w:val="20"/>
          <w:szCs w:val="20"/>
        </w:rPr>
        <w:t xml:space="preserve">to education. </w:t>
      </w:r>
      <w:r w:rsidR="5C928848" w:rsidRPr="006E162E">
        <w:rPr>
          <w:rFonts w:ascii="Times New Roman" w:eastAsia="Times New Roman" w:hAnsi="Times New Roman" w:cs="Times New Roman"/>
          <w:sz w:val="20"/>
          <w:szCs w:val="20"/>
        </w:rPr>
        <w:t xml:space="preserve">Other groups of people </w:t>
      </w:r>
      <w:r w:rsidR="5C928848" w:rsidRPr="006E162E">
        <w:rPr>
          <w:rFonts w:ascii="Times New Roman" w:eastAsia="Times New Roman" w:hAnsi="Times New Roman" w:cs="Times New Roman"/>
          <w:sz w:val="20"/>
          <w:szCs w:val="20"/>
        </w:rPr>
        <w:lastRenderedPageBreak/>
        <w:t xml:space="preserve">highlighted by many of HRMI’s respondents include </w:t>
      </w:r>
      <w:r w:rsidR="16687100" w:rsidRPr="006E162E">
        <w:rPr>
          <w:rFonts w:ascii="Times New Roman" w:eastAsia="Times New Roman" w:hAnsi="Times New Roman" w:cs="Times New Roman"/>
          <w:sz w:val="20"/>
          <w:szCs w:val="20"/>
        </w:rPr>
        <w:t xml:space="preserve">refugees from ongoing conflicts, </w:t>
      </w:r>
      <w:r w:rsidR="15B31426" w:rsidRPr="006E162E">
        <w:rPr>
          <w:rFonts w:ascii="Times New Roman" w:eastAsia="Times New Roman" w:hAnsi="Times New Roman" w:cs="Times New Roman"/>
          <w:sz w:val="20"/>
          <w:szCs w:val="20"/>
        </w:rPr>
        <w:t xml:space="preserve">people with disabilities, </w:t>
      </w:r>
      <w:r w:rsidR="16687100" w:rsidRPr="006E162E">
        <w:rPr>
          <w:rFonts w:ascii="Times New Roman" w:eastAsia="Times New Roman" w:hAnsi="Times New Roman" w:cs="Times New Roman"/>
          <w:sz w:val="20"/>
          <w:szCs w:val="20"/>
        </w:rPr>
        <w:t>orphans and women and girls who have been</w:t>
      </w:r>
      <w:r w:rsidR="3D8375CF" w:rsidRPr="006E162E">
        <w:rPr>
          <w:rFonts w:ascii="Times New Roman" w:eastAsia="Times New Roman" w:hAnsi="Times New Roman" w:cs="Times New Roman"/>
          <w:sz w:val="20"/>
          <w:szCs w:val="20"/>
        </w:rPr>
        <w:t xml:space="preserve"> victimi</w:t>
      </w:r>
      <w:r w:rsidR="0930CDF1" w:rsidRPr="006E162E">
        <w:rPr>
          <w:rFonts w:ascii="Times New Roman" w:eastAsia="Times New Roman" w:hAnsi="Times New Roman" w:cs="Times New Roman"/>
          <w:sz w:val="20"/>
          <w:szCs w:val="20"/>
        </w:rPr>
        <w:t>s</w:t>
      </w:r>
      <w:r w:rsidR="3D8375CF" w:rsidRPr="006E162E">
        <w:rPr>
          <w:rFonts w:ascii="Times New Roman" w:eastAsia="Times New Roman" w:hAnsi="Times New Roman" w:cs="Times New Roman"/>
          <w:sz w:val="20"/>
          <w:szCs w:val="20"/>
        </w:rPr>
        <w:t xml:space="preserve">ed </w:t>
      </w:r>
      <w:r w:rsidR="66596218" w:rsidRPr="006E162E">
        <w:rPr>
          <w:rFonts w:ascii="Times New Roman" w:eastAsia="Times New Roman" w:hAnsi="Times New Roman" w:cs="Times New Roman"/>
          <w:sz w:val="20"/>
          <w:szCs w:val="20"/>
        </w:rPr>
        <w:t>by</w:t>
      </w:r>
      <w:r w:rsidR="3D8375CF" w:rsidRPr="006E162E">
        <w:rPr>
          <w:rFonts w:ascii="Times New Roman" w:eastAsia="Times New Roman" w:hAnsi="Times New Roman" w:cs="Times New Roman"/>
          <w:sz w:val="20"/>
          <w:szCs w:val="20"/>
        </w:rPr>
        <w:t xml:space="preserve"> religious groups.</w:t>
      </w:r>
      <w:r w:rsidR="00E70E02" w:rsidRPr="006E162E">
        <w:rPr>
          <w:rStyle w:val="FootnoteReference"/>
          <w:rFonts w:ascii="Times New Roman" w:eastAsia="Times New Roman" w:hAnsi="Times New Roman" w:cs="Times New Roman"/>
          <w:sz w:val="20"/>
          <w:szCs w:val="20"/>
        </w:rPr>
        <w:footnoteReference w:id="17"/>
      </w:r>
      <w:r w:rsidR="3D8375CF" w:rsidRPr="006E162E">
        <w:rPr>
          <w:rFonts w:ascii="Times New Roman" w:eastAsia="Times New Roman" w:hAnsi="Times New Roman" w:cs="Times New Roman"/>
          <w:sz w:val="20"/>
          <w:szCs w:val="20"/>
        </w:rPr>
        <w:t xml:space="preserve"> </w:t>
      </w:r>
    </w:p>
    <w:p w14:paraId="52CB4B74" w14:textId="43BB9C4B" w:rsidR="71A3A070" w:rsidRPr="006E162E" w:rsidRDefault="71A3A070" w:rsidP="00383C8C">
      <w:pPr>
        <w:rPr>
          <w:rFonts w:ascii="Times New Roman" w:eastAsia="Times New Roman" w:hAnsi="Times New Roman" w:cs="Times New Roman"/>
          <w:sz w:val="20"/>
          <w:szCs w:val="20"/>
        </w:rPr>
      </w:pPr>
    </w:p>
    <w:p w14:paraId="18FD1850" w14:textId="7D49E13C" w:rsidR="71A3A070" w:rsidRPr="006E162E" w:rsidRDefault="61168755" w:rsidP="00FE3C36">
      <w:pPr>
        <w:jc w:val="center"/>
        <w:rPr>
          <w:rFonts w:ascii="Times New Roman" w:eastAsia="Times New Roman" w:hAnsi="Times New Roman" w:cs="Times New Roman"/>
          <w:color w:val="FF0000"/>
          <w:sz w:val="20"/>
          <w:szCs w:val="20"/>
        </w:rPr>
      </w:pPr>
      <w:r w:rsidRPr="006E162E">
        <w:rPr>
          <w:noProof/>
          <w:sz w:val="20"/>
          <w:szCs w:val="20"/>
        </w:rPr>
        <w:drawing>
          <wp:inline distT="0" distB="0" distL="0" distR="0" wp14:anchorId="1652B8FB" wp14:editId="69629516">
            <wp:extent cx="4381966" cy="3734972"/>
            <wp:effectExtent l="0" t="0" r="0" b="0"/>
            <wp:docPr id="4" name="Picture 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5761" cy="3738206"/>
                    </a:xfrm>
                    <a:prstGeom prst="rect">
                      <a:avLst/>
                    </a:prstGeom>
                  </pic:spPr>
                </pic:pic>
              </a:graphicData>
            </a:graphic>
          </wp:inline>
        </w:drawing>
      </w:r>
    </w:p>
    <w:p w14:paraId="28593E66" w14:textId="47EDEC94" w:rsidR="71A3A070" w:rsidRPr="006E162E" w:rsidRDefault="6AAC26D9" w:rsidP="00383C8C">
      <w:pPr>
        <w:rPr>
          <w:rFonts w:ascii="Times New Roman" w:eastAsia="Times New Roman" w:hAnsi="Times New Roman" w:cs="Times New Roman"/>
          <w:b/>
          <w:bCs/>
          <w:sz w:val="20"/>
          <w:szCs w:val="20"/>
        </w:rPr>
      </w:pPr>
      <w:r w:rsidRPr="006E162E">
        <w:rPr>
          <w:rFonts w:ascii="Times New Roman" w:eastAsia="Times New Roman" w:hAnsi="Times New Roman" w:cs="Times New Roman"/>
          <w:b/>
          <w:bCs/>
          <w:sz w:val="20"/>
          <w:szCs w:val="20"/>
        </w:rPr>
        <w:t xml:space="preserve">V. Right to Food </w:t>
      </w:r>
    </w:p>
    <w:p w14:paraId="270EF461" w14:textId="22E53294" w:rsidR="71A3A070" w:rsidRPr="006E162E" w:rsidRDefault="6AAC26D9"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15. HRMI defines the right to food in accordance with ICESCR Article 11 and CESCR General Comment 12. For low- and middle-income countries, such as </w:t>
      </w:r>
      <w:r w:rsidR="585A645C"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HRMI first uses a bellwether indicator of how many children are growing well (are not stunted). </w:t>
      </w:r>
      <w:r w:rsidR="6F7B8C7D"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’s score for the right to food is </w:t>
      </w:r>
      <w:r w:rsidR="3DEE1F69" w:rsidRPr="006E162E">
        <w:rPr>
          <w:rFonts w:ascii="Times New Roman" w:eastAsia="Times New Roman" w:hAnsi="Times New Roman" w:cs="Times New Roman"/>
          <w:sz w:val="20"/>
          <w:szCs w:val="20"/>
        </w:rPr>
        <w:t>91.3</w:t>
      </w:r>
      <w:r w:rsidRPr="006E162E">
        <w:rPr>
          <w:rFonts w:ascii="Times New Roman" w:eastAsia="Times New Roman" w:hAnsi="Times New Roman" w:cs="Times New Roman"/>
          <w:sz w:val="20"/>
          <w:szCs w:val="20"/>
        </w:rPr>
        <w:t>% and falls in the ‘</w:t>
      </w:r>
      <w:r w:rsidR="7486AD86" w:rsidRPr="006E162E">
        <w:rPr>
          <w:rFonts w:ascii="Times New Roman" w:eastAsia="Times New Roman" w:hAnsi="Times New Roman" w:cs="Times New Roman"/>
          <w:sz w:val="20"/>
          <w:szCs w:val="20"/>
        </w:rPr>
        <w:t>fair</w:t>
      </w:r>
      <w:r w:rsidRPr="006E162E">
        <w:rPr>
          <w:rFonts w:ascii="Times New Roman" w:eastAsia="Times New Roman" w:hAnsi="Times New Roman" w:cs="Times New Roman"/>
          <w:sz w:val="20"/>
          <w:szCs w:val="20"/>
        </w:rPr>
        <w:t xml:space="preserve">’ </w:t>
      </w:r>
      <w:r w:rsidR="25345485" w:rsidRPr="006E162E">
        <w:rPr>
          <w:rFonts w:ascii="Times New Roman" w:eastAsia="Times New Roman" w:hAnsi="Times New Roman" w:cs="Times New Roman"/>
          <w:sz w:val="20"/>
          <w:szCs w:val="20"/>
        </w:rPr>
        <w:t>range.</w:t>
      </w:r>
      <w:r w:rsidR="00540948" w:rsidRPr="006E162E">
        <w:rPr>
          <w:rStyle w:val="FootnoteReference"/>
          <w:rFonts w:ascii="Times New Roman" w:eastAsia="Times New Roman" w:hAnsi="Times New Roman" w:cs="Times New Roman"/>
          <w:sz w:val="20"/>
          <w:szCs w:val="20"/>
        </w:rPr>
        <w:footnoteReference w:id="18"/>
      </w:r>
      <w:r w:rsidR="25345485" w:rsidRPr="006E162E">
        <w:rPr>
          <w:rFonts w:ascii="Times New Roman" w:eastAsia="Times New Roman" w:hAnsi="Times New Roman" w:cs="Times New Roman"/>
          <w:sz w:val="20"/>
          <w:szCs w:val="20"/>
        </w:rPr>
        <w:t xml:space="preserve"> This</w:t>
      </w:r>
      <w:r w:rsidRPr="006E162E">
        <w:rPr>
          <w:rFonts w:ascii="Times New Roman" w:eastAsia="Times New Roman" w:hAnsi="Times New Roman" w:cs="Times New Roman"/>
          <w:sz w:val="20"/>
          <w:szCs w:val="20"/>
        </w:rPr>
        <w:t xml:space="preserve"> means that </w:t>
      </w:r>
      <w:r w:rsidR="399E8598" w:rsidRPr="006E162E">
        <w:rPr>
          <w:rFonts w:ascii="Times New Roman" w:eastAsia="Times New Roman" w:hAnsi="Times New Roman" w:cs="Times New Roman"/>
          <w:sz w:val="20"/>
          <w:szCs w:val="20"/>
        </w:rPr>
        <w:t>Kyrgyzstan</w:t>
      </w:r>
      <w:r w:rsidRPr="006E162E">
        <w:rPr>
          <w:rFonts w:ascii="Times New Roman" w:eastAsia="Times New Roman" w:hAnsi="Times New Roman" w:cs="Times New Roman"/>
          <w:sz w:val="20"/>
          <w:szCs w:val="20"/>
        </w:rPr>
        <w:t xml:space="preserve"> is doing </w:t>
      </w:r>
      <w:r w:rsidR="7B2E2D1C" w:rsidRPr="006E162E">
        <w:rPr>
          <w:rFonts w:ascii="Times New Roman" w:eastAsia="Times New Roman" w:hAnsi="Times New Roman" w:cs="Times New Roman"/>
          <w:sz w:val="20"/>
          <w:szCs w:val="20"/>
        </w:rPr>
        <w:t>91.3</w:t>
      </w:r>
      <w:r w:rsidRPr="006E162E">
        <w:rPr>
          <w:rFonts w:ascii="Times New Roman" w:eastAsia="Times New Roman" w:hAnsi="Times New Roman" w:cs="Times New Roman"/>
          <w:sz w:val="20"/>
          <w:szCs w:val="20"/>
        </w:rPr>
        <w:t>% of what ought to be possible to ensure the right to food for its people. This score draws on indicator data on child stunting rates published by the UNICEF-WHO-World Bank: Joint child malnutrition (JME) database.</w:t>
      </w:r>
      <w:r w:rsidR="004C401C" w:rsidRPr="006E162E">
        <w:rPr>
          <w:rStyle w:val="FootnoteReference"/>
          <w:rFonts w:ascii="Times New Roman" w:eastAsia="Times New Roman" w:hAnsi="Times New Roman" w:cs="Times New Roman"/>
          <w:sz w:val="20"/>
          <w:szCs w:val="20"/>
        </w:rPr>
        <w:footnoteReference w:id="19"/>
      </w:r>
    </w:p>
    <w:p w14:paraId="72055AAC" w14:textId="475BBC77" w:rsidR="71A3A070" w:rsidRPr="006E162E" w:rsidRDefault="6AAC26D9"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t xml:space="preserve"> 16. We have a supplemental HRMI score of </w:t>
      </w:r>
      <w:r w:rsidR="6D87C6E2" w:rsidRPr="006E162E">
        <w:rPr>
          <w:rFonts w:ascii="Times New Roman" w:eastAsia="Times New Roman" w:hAnsi="Times New Roman" w:cs="Times New Roman"/>
          <w:sz w:val="20"/>
          <w:szCs w:val="20"/>
        </w:rPr>
        <w:t>100</w:t>
      </w:r>
      <w:r w:rsidRPr="006E162E">
        <w:rPr>
          <w:rFonts w:ascii="Times New Roman" w:eastAsia="Times New Roman" w:hAnsi="Times New Roman" w:cs="Times New Roman"/>
          <w:sz w:val="20"/>
          <w:szCs w:val="20"/>
        </w:rPr>
        <w:t>% on the right to food security,</w:t>
      </w:r>
      <w:r w:rsidR="296FC7D2" w:rsidRPr="006E162E">
        <w:rPr>
          <w:rFonts w:ascii="Times New Roman" w:eastAsia="Times New Roman" w:hAnsi="Times New Roman" w:cs="Times New Roman"/>
          <w:sz w:val="20"/>
          <w:szCs w:val="20"/>
        </w:rPr>
        <w:t xml:space="preserve"> demonstrating that Kyrgyzstan </w:t>
      </w:r>
      <w:r w:rsidR="3B6C0417" w:rsidRPr="006E162E">
        <w:rPr>
          <w:rFonts w:ascii="Times New Roman" w:eastAsia="Times New Roman" w:hAnsi="Times New Roman" w:cs="Times New Roman"/>
          <w:sz w:val="20"/>
          <w:szCs w:val="20"/>
        </w:rPr>
        <w:t xml:space="preserve">is setting </w:t>
      </w:r>
      <w:r w:rsidR="2D947BEE" w:rsidRPr="006E162E">
        <w:rPr>
          <w:rFonts w:ascii="Times New Roman" w:eastAsia="Times New Roman" w:hAnsi="Times New Roman" w:cs="Times New Roman"/>
          <w:sz w:val="20"/>
          <w:szCs w:val="20"/>
        </w:rPr>
        <w:t>the benchmark</w:t>
      </w:r>
      <w:r w:rsidR="78E2D787" w:rsidRPr="006E162E">
        <w:rPr>
          <w:rFonts w:ascii="Times New Roman" w:eastAsia="Times New Roman" w:hAnsi="Times New Roman" w:cs="Times New Roman"/>
          <w:sz w:val="20"/>
          <w:szCs w:val="20"/>
        </w:rPr>
        <w:t xml:space="preserve"> and </w:t>
      </w:r>
      <w:r w:rsidR="740FA80C" w:rsidRPr="006E162E">
        <w:rPr>
          <w:rFonts w:ascii="Times New Roman" w:eastAsia="Times New Roman" w:hAnsi="Times New Roman" w:cs="Times New Roman"/>
          <w:sz w:val="20"/>
          <w:szCs w:val="20"/>
        </w:rPr>
        <w:t>is one of</w:t>
      </w:r>
      <w:r w:rsidR="20DFAB30" w:rsidRPr="006E162E">
        <w:rPr>
          <w:rFonts w:ascii="Times New Roman" w:eastAsia="Times New Roman" w:hAnsi="Times New Roman" w:cs="Times New Roman"/>
          <w:sz w:val="20"/>
          <w:szCs w:val="20"/>
        </w:rPr>
        <w:t xml:space="preserve"> only six nations that have been able to achieve a score of 100% in this regard.</w:t>
      </w:r>
      <w:r w:rsidR="00264BA6" w:rsidRPr="006E162E">
        <w:rPr>
          <w:rStyle w:val="FootnoteReference"/>
          <w:rFonts w:ascii="Times New Roman" w:eastAsia="Times New Roman" w:hAnsi="Times New Roman" w:cs="Times New Roman"/>
          <w:sz w:val="20"/>
          <w:szCs w:val="20"/>
        </w:rPr>
        <w:footnoteReference w:id="20"/>
      </w:r>
    </w:p>
    <w:p w14:paraId="458F4908" w14:textId="203A8A8F" w:rsidR="00994C59" w:rsidRPr="006E162E" w:rsidRDefault="6AAC26D9" w:rsidP="00383C8C">
      <w:pPr>
        <w:rPr>
          <w:rFonts w:ascii="Times New Roman" w:eastAsia="Times New Roman" w:hAnsi="Times New Roman" w:cs="Times New Roman"/>
          <w:sz w:val="20"/>
          <w:szCs w:val="20"/>
        </w:rPr>
      </w:pPr>
      <w:r w:rsidRPr="006E162E">
        <w:rPr>
          <w:rFonts w:ascii="Times New Roman" w:eastAsia="Times New Roman" w:hAnsi="Times New Roman" w:cs="Times New Roman"/>
          <w:sz w:val="20"/>
          <w:szCs w:val="20"/>
        </w:rPr>
        <w:lastRenderedPageBreak/>
        <w:t xml:space="preserve">17. </w:t>
      </w:r>
      <w:r w:rsidR="6437E04D" w:rsidRPr="006E162E">
        <w:rPr>
          <w:rFonts w:ascii="Times New Roman" w:eastAsia="Times New Roman" w:hAnsi="Times New Roman" w:cs="Times New Roman"/>
          <w:sz w:val="20"/>
          <w:szCs w:val="20"/>
        </w:rPr>
        <w:t xml:space="preserve">Kyrgyzstan is achieving </w:t>
      </w:r>
      <w:r w:rsidR="2CC3480A" w:rsidRPr="006E162E">
        <w:rPr>
          <w:rFonts w:ascii="Times New Roman" w:eastAsia="Times New Roman" w:hAnsi="Times New Roman" w:cs="Times New Roman"/>
          <w:sz w:val="20"/>
          <w:szCs w:val="20"/>
        </w:rPr>
        <w:t>91.3%</w:t>
      </w:r>
      <w:r w:rsidR="6437E04D" w:rsidRPr="006E162E">
        <w:rPr>
          <w:rFonts w:ascii="Times New Roman" w:eastAsia="Times New Roman" w:hAnsi="Times New Roman" w:cs="Times New Roman"/>
          <w:sz w:val="20"/>
          <w:szCs w:val="20"/>
        </w:rPr>
        <w:t xml:space="preserve"> of what is possible</w:t>
      </w:r>
      <w:r w:rsidR="732852DE" w:rsidRPr="006E162E">
        <w:rPr>
          <w:rFonts w:ascii="Times New Roman" w:eastAsia="Times New Roman" w:hAnsi="Times New Roman" w:cs="Times New Roman"/>
          <w:sz w:val="20"/>
          <w:szCs w:val="20"/>
        </w:rPr>
        <w:t xml:space="preserve"> regarding the right to sufficient healthy food</w:t>
      </w:r>
      <w:r w:rsidR="2CC3480A" w:rsidRPr="006E162E">
        <w:rPr>
          <w:rFonts w:ascii="Times New Roman" w:eastAsia="Times New Roman" w:hAnsi="Times New Roman" w:cs="Times New Roman"/>
          <w:sz w:val="20"/>
          <w:szCs w:val="20"/>
        </w:rPr>
        <w:t>.</w:t>
      </w:r>
      <w:r w:rsidRPr="006E162E">
        <w:rPr>
          <w:rFonts w:ascii="Times New Roman" w:eastAsia="Times New Roman" w:hAnsi="Times New Roman" w:cs="Times New Roman"/>
          <w:sz w:val="20"/>
          <w:szCs w:val="20"/>
        </w:rPr>
        <w:t xml:space="preserve"> </w:t>
      </w:r>
      <w:r w:rsidR="19BEC507" w:rsidRPr="006E162E">
        <w:rPr>
          <w:rFonts w:ascii="Times New Roman" w:eastAsia="Times New Roman" w:hAnsi="Times New Roman" w:cs="Times New Roman"/>
          <w:sz w:val="20"/>
          <w:szCs w:val="20"/>
        </w:rPr>
        <w:t xml:space="preserve">The </w:t>
      </w:r>
      <w:r w:rsidR="39EE5AF1" w:rsidRPr="006E162E">
        <w:rPr>
          <w:rFonts w:ascii="Times New Roman" w:eastAsia="Times New Roman" w:hAnsi="Times New Roman" w:cs="Times New Roman"/>
          <w:sz w:val="20"/>
          <w:szCs w:val="20"/>
        </w:rPr>
        <w:t xml:space="preserve">sufficient </w:t>
      </w:r>
      <w:r w:rsidR="19BEC507" w:rsidRPr="006E162E">
        <w:rPr>
          <w:rFonts w:ascii="Times New Roman" w:eastAsia="Times New Roman" w:hAnsi="Times New Roman" w:cs="Times New Roman"/>
          <w:sz w:val="20"/>
          <w:szCs w:val="20"/>
        </w:rPr>
        <w:t>food score</w:t>
      </w:r>
      <w:r w:rsidRPr="006E162E">
        <w:rPr>
          <w:rFonts w:ascii="Times New Roman" w:eastAsia="Times New Roman" w:hAnsi="Times New Roman" w:cs="Times New Roman"/>
          <w:sz w:val="20"/>
          <w:szCs w:val="20"/>
        </w:rPr>
        <w:t xml:space="preserve"> </w:t>
      </w:r>
      <w:r w:rsidR="5FE0347C" w:rsidRPr="006E162E">
        <w:rPr>
          <w:rFonts w:ascii="Times New Roman" w:eastAsia="Times New Roman" w:hAnsi="Times New Roman" w:cs="Times New Roman"/>
          <w:sz w:val="20"/>
          <w:szCs w:val="20"/>
        </w:rPr>
        <w:t>dropped</w:t>
      </w:r>
      <w:r w:rsidR="37B10B91" w:rsidRPr="006E162E">
        <w:rPr>
          <w:rFonts w:ascii="Times New Roman" w:eastAsia="Times New Roman" w:hAnsi="Times New Roman" w:cs="Times New Roman"/>
          <w:sz w:val="20"/>
          <w:szCs w:val="20"/>
        </w:rPr>
        <w:t xml:space="preserve"> in 2009, </w:t>
      </w:r>
      <w:r w:rsidR="2CF9C62E" w:rsidRPr="006E162E">
        <w:rPr>
          <w:rFonts w:ascii="Times New Roman" w:eastAsia="Times New Roman" w:hAnsi="Times New Roman" w:cs="Times New Roman"/>
          <w:sz w:val="20"/>
          <w:szCs w:val="20"/>
        </w:rPr>
        <w:t>recover</w:t>
      </w:r>
      <w:r w:rsidR="37B10B91" w:rsidRPr="006E162E">
        <w:rPr>
          <w:rFonts w:ascii="Times New Roman" w:eastAsia="Times New Roman" w:hAnsi="Times New Roman" w:cs="Times New Roman"/>
          <w:sz w:val="20"/>
          <w:szCs w:val="20"/>
        </w:rPr>
        <w:t>ed ste</w:t>
      </w:r>
      <w:r w:rsidR="2CF9C62E" w:rsidRPr="006E162E">
        <w:rPr>
          <w:rFonts w:ascii="Times New Roman" w:eastAsia="Times New Roman" w:hAnsi="Times New Roman" w:cs="Times New Roman"/>
          <w:sz w:val="20"/>
          <w:szCs w:val="20"/>
        </w:rPr>
        <w:t xml:space="preserve">adily over the 2009-2014 period, </w:t>
      </w:r>
      <w:r w:rsidR="1203618A" w:rsidRPr="006E162E">
        <w:rPr>
          <w:rFonts w:ascii="Times New Roman" w:eastAsia="Times New Roman" w:hAnsi="Times New Roman" w:cs="Times New Roman"/>
          <w:sz w:val="20"/>
          <w:szCs w:val="20"/>
        </w:rPr>
        <w:t>but ha</w:t>
      </w:r>
      <w:r w:rsidR="19BEC507" w:rsidRPr="006E162E">
        <w:rPr>
          <w:rFonts w:ascii="Times New Roman" w:eastAsia="Times New Roman" w:hAnsi="Times New Roman" w:cs="Times New Roman"/>
          <w:sz w:val="20"/>
          <w:szCs w:val="20"/>
        </w:rPr>
        <w:t xml:space="preserve">s </w:t>
      </w:r>
      <w:r w:rsidR="1203618A" w:rsidRPr="006E162E">
        <w:rPr>
          <w:rFonts w:ascii="Times New Roman" w:eastAsia="Times New Roman" w:hAnsi="Times New Roman" w:cs="Times New Roman"/>
          <w:sz w:val="20"/>
          <w:szCs w:val="20"/>
        </w:rPr>
        <w:t>begun to plateau</w:t>
      </w:r>
      <w:r w:rsidR="4B98D3EC" w:rsidRPr="006E162E">
        <w:rPr>
          <w:rFonts w:ascii="Times New Roman" w:eastAsia="Times New Roman" w:hAnsi="Times New Roman" w:cs="Times New Roman"/>
          <w:sz w:val="20"/>
          <w:szCs w:val="20"/>
        </w:rPr>
        <w:t xml:space="preserve"> over recent years</w:t>
      </w:r>
      <w:r w:rsidRPr="006E162E">
        <w:rPr>
          <w:rFonts w:ascii="Times New Roman" w:eastAsia="Times New Roman" w:hAnsi="Times New Roman" w:cs="Times New Roman"/>
          <w:sz w:val="20"/>
          <w:szCs w:val="20"/>
        </w:rPr>
        <w:t xml:space="preserve">. </w:t>
      </w:r>
      <w:r w:rsidR="1203618A" w:rsidRPr="006E162E">
        <w:rPr>
          <w:rFonts w:ascii="Times New Roman" w:eastAsia="Times New Roman" w:hAnsi="Times New Roman" w:cs="Times New Roman"/>
          <w:sz w:val="20"/>
          <w:szCs w:val="20"/>
        </w:rPr>
        <w:t xml:space="preserve">This demonstrates a </w:t>
      </w:r>
      <w:r w:rsidR="394EFD61" w:rsidRPr="006E162E">
        <w:rPr>
          <w:rFonts w:ascii="Times New Roman" w:eastAsia="Times New Roman" w:hAnsi="Times New Roman" w:cs="Times New Roman"/>
          <w:sz w:val="20"/>
          <w:szCs w:val="20"/>
        </w:rPr>
        <w:t>stalling in human rights progression</w:t>
      </w:r>
      <w:r w:rsidR="5B7A1618" w:rsidRPr="006E162E">
        <w:rPr>
          <w:rFonts w:ascii="Times New Roman" w:eastAsia="Times New Roman" w:hAnsi="Times New Roman" w:cs="Times New Roman"/>
          <w:sz w:val="20"/>
          <w:szCs w:val="20"/>
        </w:rPr>
        <w:t xml:space="preserve">, leaving room for improvement. </w:t>
      </w:r>
    </w:p>
    <w:p w14:paraId="7B99CD5D" w14:textId="77777777" w:rsidR="00D90E4F" w:rsidRPr="006E162E" w:rsidRDefault="00D90E4F" w:rsidP="00383C8C">
      <w:pPr>
        <w:rPr>
          <w:rFonts w:ascii="Times New Roman" w:eastAsia="Times New Roman" w:hAnsi="Times New Roman" w:cs="Times New Roman"/>
          <w:sz w:val="20"/>
          <w:szCs w:val="20"/>
        </w:rPr>
      </w:pPr>
    </w:p>
    <w:p w14:paraId="7795B5C4" w14:textId="500E40E3" w:rsidR="00FA1580" w:rsidRPr="006E162E" w:rsidRDefault="5185C354" w:rsidP="00383C8C">
      <w:pPr>
        <w:spacing w:after="0" w:line="240" w:lineRule="auto"/>
        <w:rPr>
          <w:rFonts w:ascii="Times New Roman" w:eastAsia="Times New Roman" w:hAnsi="Times New Roman" w:cs="Times New Roman"/>
          <w:sz w:val="20"/>
          <w:szCs w:val="20"/>
          <w:lang w:eastAsia="en-GB"/>
        </w:rPr>
      </w:pPr>
      <w:r w:rsidRPr="006E162E">
        <w:rPr>
          <w:noProof/>
          <w:sz w:val="20"/>
          <w:szCs w:val="20"/>
        </w:rPr>
        <w:drawing>
          <wp:inline distT="0" distB="0" distL="0" distR="0" wp14:anchorId="48D07EC4" wp14:editId="348759D8">
            <wp:extent cx="5943600" cy="4107180"/>
            <wp:effectExtent l="0" t="0" r="0" b="0"/>
            <wp:docPr id="5" name="Picture 5" descr="A graph with blue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943600" cy="4107180"/>
                    </a:xfrm>
                    <a:prstGeom prst="rect">
                      <a:avLst/>
                    </a:prstGeom>
                  </pic:spPr>
                </pic:pic>
              </a:graphicData>
            </a:graphic>
          </wp:inline>
        </w:drawing>
      </w:r>
      <w:r w:rsidR="5BD03E37" w:rsidRPr="006E162E">
        <w:rPr>
          <w:rFonts w:ascii="Times New Roman" w:eastAsia="Times New Roman" w:hAnsi="Times New Roman" w:cs="Times New Roman"/>
          <w:sz w:val="20"/>
          <w:szCs w:val="20"/>
          <w:lang w:eastAsia="en-GB"/>
        </w:rPr>
        <w:t xml:space="preserve">18. Commenting on the 2022 human rights landscape, human rights experts in Kyrgyzstan identified a large range of people as being at </w:t>
      </w:r>
      <w:r w:rsidR="1BC8F848" w:rsidRPr="006E162E">
        <w:rPr>
          <w:rFonts w:ascii="Times New Roman" w:eastAsia="Times New Roman" w:hAnsi="Times New Roman" w:cs="Times New Roman"/>
          <w:sz w:val="20"/>
          <w:szCs w:val="20"/>
          <w:lang w:eastAsia="en-GB"/>
        </w:rPr>
        <w:t xml:space="preserve">an </w:t>
      </w:r>
      <w:r w:rsidR="5BD03E37" w:rsidRPr="006E162E">
        <w:rPr>
          <w:rFonts w:ascii="Times New Roman" w:eastAsia="Times New Roman" w:hAnsi="Times New Roman" w:cs="Times New Roman"/>
          <w:sz w:val="20"/>
          <w:szCs w:val="20"/>
          <w:lang w:eastAsia="en-GB"/>
        </w:rPr>
        <w:t xml:space="preserve">extra risk of not enjoying their right to food, including </w:t>
      </w:r>
      <w:r w:rsidR="54BEA6F6" w:rsidRPr="006E162E">
        <w:rPr>
          <w:rFonts w:ascii="Times New Roman" w:eastAsia="Times New Roman" w:hAnsi="Times New Roman" w:cs="Times New Roman"/>
          <w:sz w:val="20"/>
          <w:szCs w:val="20"/>
          <w:lang w:eastAsia="en-GB"/>
        </w:rPr>
        <w:t xml:space="preserve">youth and adults </w:t>
      </w:r>
      <w:r w:rsidR="760389D9" w:rsidRPr="006E162E">
        <w:rPr>
          <w:rFonts w:ascii="Times New Roman" w:eastAsia="Times New Roman" w:hAnsi="Times New Roman" w:cs="Times New Roman"/>
          <w:sz w:val="20"/>
          <w:szCs w:val="20"/>
          <w:lang w:eastAsia="en-GB"/>
        </w:rPr>
        <w:t>experiencing homelessness</w:t>
      </w:r>
      <w:r w:rsidR="5BD03E37" w:rsidRPr="006E162E">
        <w:rPr>
          <w:rFonts w:ascii="Times New Roman" w:eastAsia="Times New Roman" w:hAnsi="Times New Roman" w:cs="Times New Roman"/>
          <w:sz w:val="20"/>
          <w:szCs w:val="20"/>
          <w:lang w:eastAsia="en-GB"/>
        </w:rPr>
        <w:t xml:space="preserve">, </w:t>
      </w:r>
      <w:r w:rsidR="1BC8F848" w:rsidRPr="006E162E">
        <w:rPr>
          <w:rFonts w:ascii="Times New Roman" w:eastAsia="Times New Roman" w:hAnsi="Times New Roman" w:cs="Times New Roman"/>
          <w:sz w:val="20"/>
          <w:szCs w:val="20"/>
          <w:lang w:eastAsia="en-GB"/>
        </w:rPr>
        <w:t>people with lower social and economic statuses</w:t>
      </w:r>
      <w:r w:rsidR="5BD03E37" w:rsidRPr="006E162E">
        <w:rPr>
          <w:rFonts w:ascii="Times New Roman" w:eastAsia="Times New Roman" w:hAnsi="Times New Roman" w:cs="Times New Roman"/>
          <w:sz w:val="20"/>
          <w:szCs w:val="20"/>
          <w:lang w:eastAsia="en-GB"/>
        </w:rPr>
        <w:t xml:space="preserve">, and those </w:t>
      </w:r>
      <w:r w:rsidR="5D6D14AA" w:rsidRPr="006E162E">
        <w:rPr>
          <w:rFonts w:ascii="Times New Roman" w:eastAsia="Times New Roman" w:hAnsi="Times New Roman" w:cs="Times New Roman"/>
          <w:sz w:val="20"/>
          <w:szCs w:val="20"/>
          <w:lang w:eastAsia="en-GB"/>
        </w:rPr>
        <w:t>who have been detained or accused of crimes</w:t>
      </w:r>
      <w:r w:rsidR="5BD03E37" w:rsidRPr="006E162E">
        <w:rPr>
          <w:rFonts w:ascii="Times New Roman" w:eastAsia="Times New Roman" w:hAnsi="Times New Roman" w:cs="Times New Roman"/>
          <w:sz w:val="20"/>
          <w:szCs w:val="20"/>
          <w:lang w:eastAsia="en-GB"/>
        </w:rPr>
        <w:t>.</w:t>
      </w:r>
      <w:r w:rsidR="21DE087E" w:rsidRPr="006E162E">
        <w:rPr>
          <w:rFonts w:ascii="Times New Roman" w:eastAsia="Times New Roman" w:hAnsi="Times New Roman" w:cs="Times New Roman"/>
          <w:sz w:val="20"/>
          <w:szCs w:val="20"/>
          <w:lang w:eastAsia="en-GB"/>
        </w:rPr>
        <w:t xml:space="preserve"> Specifically, human rights experts </w:t>
      </w:r>
      <w:r w:rsidR="2D312727" w:rsidRPr="006E162E">
        <w:rPr>
          <w:rFonts w:ascii="Times New Roman" w:eastAsia="Times New Roman" w:hAnsi="Times New Roman" w:cs="Times New Roman"/>
          <w:sz w:val="20"/>
          <w:szCs w:val="20"/>
          <w:lang w:eastAsia="en-GB"/>
        </w:rPr>
        <w:t>identified</w:t>
      </w:r>
      <w:r w:rsidR="21DE087E" w:rsidRPr="006E162E">
        <w:rPr>
          <w:rFonts w:ascii="Times New Roman" w:eastAsia="Times New Roman" w:hAnsi="Times New Roman" w:cs="Times New Roman"/>
          <w:sz w:val="20"/>
          <w:szCs w:val="20"/>
          <w:lang w:eastAsia="en-GB"/>
        </w:rPr>
        <w:t xml:space="preserve"> that </w:t>
      </w:r>
      <w:r w:rsidR="2D312727" w:rsidRPr="006E162E">
        <w:rPr>
          <w:rFonts w:ascii="Times New Roman" w:eastAsia="Times New Roman" w:hAnsi="Times New Roman" w:cs="Times New Roman"/>
          <w:sz w:val="20"/>
          <w:szCs w:val="20"/>
          <w:lang w:eastAsia="en-GB"/>
        </w:rPr>
        <w:t xml:space="preserve">people with disabilities, regardless of age, especially struggle to access </w:t>
      </w:r>
      <w:r w:rsidR="5C12D6BF" w:rsidRPr="006E162E">
        <w:rPr>
          <w:rFonts w:ascii="Times New Roman" w:eastAsia="Times New Roman" w:hAnsi="Times New Roman" w:cs="Times New Roman"/>
          <w:sz w:val="20"/>
          <w:szCs w:val="20"/>
          <w:lang w:eastAsia="en-GB"/>
        </w:rPr>
        <w:t>quality food</w:t>
      </w:r>
      <w:r w:rsidR="2D312727" w:rsidRPr="006E162E">
        <w:rPr>
          <w:rFonts w:ascii="Times New Roman" w:eastAsia="Times New Roman" w:hAnsi="Times New Roman" w:cs="Times New Roman"/>
          <w:sz w:val="20"/>
          <w:szCs w:val="20"/>
          <w:lang w:eastAsia="en-GB"/>
        </w:rPr>
        <w:t xml:space="preserve"> due to </w:t>
      </w:r>
      <w:r w:rsidR="5C12D6BF" w:rsidRPr="006E162E">
        <w:rPr>
          <w:rFonts w:ascii="Times New Roman" w:eastAsia="Times New Roman" w:hAnsi="Times New Roman" w:cs="Times New Roman"/>
          <w:sz w:val="20"/>
          <w:szCs w:val="20"/>
          <w:lang w:eastAsia="en-GB"/>
        </w:rPr>
        <w:t xml:space="preserve">a lack of food regulations. </w:t>
      </w:r>
      <w:r w:rsidR="1E03C595" w:rsidRPr="006E162E">
        <w:rPr>
          <w:rFonts w:ascii="Times New Roman" w:eastAsia="Times New Roman" w:hAnsi="Times New Roman" w:cs="Times New Roman"/>
          <w:sz w:val="20"/>
          <w:szCs w:val="20"/>
          <w:lang w:eastAsia="en-GB"/>
        </w:rPr>
        <w:t xml:space="preserve">Refugees from ongoing conflicts </w:t>
      </w:r>
      <w:r w:rsidR="2F31BD22" w:rsidRPr="006E162E">
        <w:rPr>
          <w:rFonts w:ascii="Times New Roman" w:eastAsia="Times New Roman" w:hAnsi="Times New Roman" w:cs="Times New Roman"/>
          <w:sz w:val="20"/>
          <w:szCs w:val="20"/>
          <w:lang w:eastAsia="en-GB"/>
        </w:rPr>
        <w:t>who now reside in Kyrgyzstan</w:t>
      </w:r>
      <w:r w:rsidR="1E03C595" w:rsidRPr="006E162E">
        <w:rPr>
          <w:rFonts w:ascii="Times New Roman" w:eastAsia="Times New Roman" w:hAnsi="Times New Roman" w:cs="Times New Roman"/>
          <w:sz w:val="20"/>
          <w:szCs w:val="20"/>
          <w:lang w:eastAsia="en-GB"/>
        </w:rPr>
        <w:t xml:space="preserve"> are also greatly impacted.</w:t>
      </w:r>
      <w:r w:rsidR="007126C3" w:rsidRPr="006E162E">
        <w:rPr>
          <w:rStyle w:val="FootnoteReference"/>
          <w:rFonts w:ascii="Times New Roman" w:eastAsia="Times New Roman" w:hAnsi="Times New Roman" w:cs="Times New Roman"/>
          <w:sz w:val="20"/>
          <w:szCs w:val="20"/>
          <w:lang w:eastAsia="en-GB"/>
        </w:rPr>
        <w:footnoteReference w:id="21"/>
      </w:r>
      <w:r w:rsidR="2F31BD22" w:rsidRPr="006E162E">
        <w:rPr>
          <w:rFonts w:ascii="Times New Roman" w:eastAsia="Times New Roman" w:hAnsi="Times New Roman" w:cs="Times New Roman"/>
          <w:sz w:val="20"/>
          <w:szCs w:val="20"/>
          <w:lang w:eastAsia="en-GB"/>
        </w:rPr>
        <w:t xml:space="preserve"> </w:t>
      </w:r>
    </w:p>
    <w:p w14:paraId="02BF436D" w14:textId="77777777" w:rsidR="0036548C" w:rsidRPr="006E162E" w:rsidRDefault="0036548C" w:rsidP="00383C8C">
      <w:pPr>
        <w:rPr>
          <w:rFonts w:ascii="Times New Roman" w:eastAsia="Times New Roman" w:hAnsi="Times New Roman" w:cs="Times New Roman"/>
          <w:sz w:val="20"/>
          <w:szCs w:val="20"/>
          <w:lang w:eastAsia="en-GB"/>
        </w:rPr>
      </w:pPr>
    </w:p>
    <w:p w14:paraId="3D8C43E9" w14:textId="1BD50F47" w:rsidR="00900D9A" w:rsidRPr="006E162E" w:rsidRDefault="37E43337" w:rsidP="006D5B9E">
      <w:pPr>
        <w:jc w:val="center"/>
        <w:rPr>
          <w:rFonts w:ascii="Times New Roman" w:eastAsia="Times New Roman" w:hAnsi="Times New Roman" w:cs="Times New Roman"/>
          <w:b/>
          <w:bCs/>
          <w:sz w:val="20"/>
          <w:szCs w:val="20"/>
          <w:lang w:eastAsia="en-GB"/>
        </w:rPr>
      </w:pPr>
      <w:r w:rsidRPr="006E162E">
        <w:rPr>
          <w:noProof/>
          <w:sz w:val="20"/>
          <w:szCs w:val="20"/>
        </w:rPr>
        <w:lastRenderedPageBreak/>
        <w:drawing>
          <wp:inline distT="0" distB="0" distL="0" distR="0" wp14:anchorId="57B7E3BE" wp14:editId="6947DF08">
            <wp:extent cx="4466492" cy="3272087"/>
            <wp:effectExtent l="0" t="0" r="0" b="5080"/>
            <wp:docPr id="6" name="Picture 6" descr="A white background with blue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70974" cy="3275371"/>
                    </a:xfrm>
                    <a:prstGeom prst="rect">
                      <a:avLst/>
                    </a:prstGeom>
                  </pic:spPr>
                </pic:pic>
              </a:graphicData>
            </a:graphic>
          </wp:inline>
        </w:drawing>
      </w:r>
    </w:p>
    <w:p w14:paraId="67A8373B" w14:textId="45EDB5A7" w:rsidR="00455682" w:rsidRPr="006E162E" w:rsidRDefault="5C691350" w:rsidP="00383C8C">
      <w:pPr>
        <w:spacing w:after="0" w:line="240" w:lineRule="auto"/>
        <w:rPr>
          <w:rFonts w:ascii="Times New Roman" w:eastAsia="Times New Roman" w:hAnsi="Times New Roman" w:cs="Times New Roman"/>
          <w:b/>
          <w:bCs/>
          <w:sz w:val="20"/>
          <w:szCs w:val="20"/>
          <w:lang w:eastAsia="en-GB"/>
        </w:rPr>
      </w:pPr>
      <w:r w:rsidRPr="006E162E">
        <w:rPr>
          <w:rFonts w:ascii="Times New Roman" w:eastAsia="Times New Roman" w:hAnsi="Times New Roman" w:cs="Times New Roman"/>
          <w:b/>
          <w:bCs/>
          <w:sz w:val="20"/>
          <w:szCs w:val="20"/>
          <w:lang w:eastAsia="en-GB"/>
        </w:rPr>
        <w:t>VI. Right to Health</w:t>
      </w:r>
    </w:p>
    <w:p w14:paraId="489637F6" w14:textId="77777777" w:rsidR="00455682" w:rsidRPr="006E162E" w:rsidRDefault="00455682" w:rsidP="00383C8C">
      <w:pPr>
        <w:spacing w:after="0" w:line="240" w:lineRule="auto"/>
        <w:rPr>
          <w:rFonts w:ascii="Times New Roman" w:eastAsia="Times New Roman" w:hAnsi="Times New Roman" w:cs="Times New Roman"/>
          <w:sz w:val="20"/>
          <w:szCs w:val="20"/>
          <w:lang w:eastAsia="en-GB"/>
        </w:rPr>
      </w:pPr>
    </w:p>
    <w:p w14:paraId="13128F35" w14:textId="58963E59" w:rsidR="00455682" w:rsidRPr="006E162E" w:rsidRDefault="0BB5EADB"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19. HRMI defines the right to health in accordance with ICESCR Article 12.1 and CESCR General Comment 14. In the case of low- and middle-income countries, such as </w:t>
      </w:r>
      <w:r w:rsidR="22E103E3" w:rsidRPr="006E162E">
        <w:rPr>
          <w:rFonts w:ascii="Times New Roman" w:eastAsia="Times New Roman" w:hAnsi="Times New Roman" w:cs="Times New Roman"/>
          <w:sz w:val="20"/>
          <w:szCs w:val="20"/>
          <w:lang w:eastAsia="en-GB"/>
        </w:rPr>
        <w:t>Kyrgyzstan,</w:t>
      </w:r>
      <w:r w:rsidRPr="006E162E">
        <w:rPr>
          <w:rFonts w:ascii="Times New Roman" w:eastAsia="Times New Roman" w:hAnsi="Times New Roman" w:cs="Times New Roman"/>
          <w:sz w:val="20"/>
          <w:szCs w:val="20"/>
          <w:lang w:eastAsia="en-GB"/>
        </w:rPr>
        <w:t xml:space="preserve"> HRMI uses three indicators to measure the country’s achievement in child health, adult health, and reproductive health. While </w:t>
      </w:r>
      <w:r w:rsidR="22E103E3" w:rsidRPr="006E162E">
        <w:rPr>
          <w:rFonts w:ascii="Times New Roman" w:eastAsia="Times New Roman" w:hAnsi="Times New Roman" w:cs="Times New Roman"/>
          <w:sz w:val="20"/>
          <w:szCs w:val="20"/>
          <w:lang w:eastAsia="en-GB"/>
        </w:rPr>
        <w:t>Kyrgyzstan</w:t>
      </w:r>
      <w:r w:rsidRPr="006E162E">
        <w:rPr>
          <w:rFonts w:ascii="Times New Roman" w:eastAsia="Times New Roman" w:hAnsi="Times New Roman" w:cs="Times New Roman"/>
          <w:sz w:val="20"/>
          <w:szCs w:val="20"/>
          <w:lang w:eastAsia="en-GB"/>
        </w:rPr>
        <w:t xml:space="preserve">’s </w:t>
      </w:r>
      <w:r w:rsidR="13C4A48A" w:rsidRPr="006E162E">
        <w:rPr>
          <w:rFonts w:ascii="Times New Roman" w:eastAsia="Times New Roman" w:hAnsi="Times New Roman" w:cs="Times New Roman"/>
          <w:sz w:val="20"/>
          <w:szCs w:val="20"/>
          <w:lang w:eastAsia="en-GB"/>
        </w:rPr>
        <w:t>reproduct</w:t>
      </w:r>
      <w:r w:rsidR="22E103E3" w:rsidRPr="006E162E">
        <w:rPr>
          <w:rFonts w:ascii="Times New Roman" w:eastAsia="Times New Roman" w:hAnsi="Times New Roman" w:cs="Times New Roman"/>
          <w:sz w:val="20"/>
          <w:szCs w:val="20"/>
          <w:lang w:eastAsia="en-GB"/>
        </w:rPr>
        <w:t xml:space="preserve">ive </w:t>
      </w:r>
      <w:r w:rsidRPr="006E162E">
        <w:rPr>
          <w:rFonts w:ascii="Times New Roman" w:eastAsia="Times New Roman" w:hAnsi="Times New Roman" w:cs="Times New Roman"/>
          <w:sz w:val="20"/>
          <w:szCs w:val="20"/>
          <w:lang w:eastAsia="en-GB"/>
        </w:rPr>
        <w:t>health scores are concerningly low</w:t>
      </w:r>
      <w:r w:rsidR="22E103E3" w:rsidRPr="006E162E">
        <w:rPr>
          <w:rFonts w:ascii="Times New Roman" w:eastAsia="Times New Roman" w:hAnsi="Times New Roman" w:cs="Times New Roman"/>
          <w:sz w:val="20"/>
          <w:szCs w:val="20"/>
          <w:lang w:eastAsia="en-GB"/>
        </w:rPr>
        <w:t xml:space="preserve"> and the data </w:t>
      </w:r>
      <w:r w:rsidR="0D74A61E" w:rsidRPr="006E162E">
        <w:rPr>
          <w:rFonts w:ascii="Times New Roman" w:eastAsia="Times New Roman" w:hAnsi="Times New Roman" w:cs="Times New Roman"/>
          <w:sz w:val="20"/>
          <w:szCs w:val="20"/>
          <w:lang w:eastAsia="en-GB"/>
        </w:rPr>
        <w:t>supplied</w:t>
      </w:r>
      <w:r w:rsidR="03930F95" w:rsidRPr="006E162E">
        <w:rPr>
          <w:rFonts w:ascii="Times New Roman" w:eastAsia="Times New Roman" w:hAnsi="Times New Roman" w:cs="Times New Roman"/>
          <w:sz w:val="20"/>
          <w:szCs w:val="20"/>
          <w:lang w:eastAsia="en-GB"/>
        </w:rPr>
        <w:t xml:space="preserve"> to the UNPD </w:t>
      </w:r>
      <w:r w:rsidR="22E103E3" w:rsidRPr="006E162E">
        <w:rPr>
          <w:rFonts w:ascii="Times New Roman" w:eastAsia="Times New Roman" w:hAnsi="Times New Roman" w:cs="Times New Roman"/>
          <w:sz w:val="20"/>
          <w:szCs w:val="20"/>
          <w:lang w:eastAsia="en-GB"/>
        </w:rPr>
        <w:t xml:space="preserve">is </w:t>
      </w:r>
      <w:r w:rsidR="0D74A61E" w:rsidRPr="006E162E">
        <w:rPr>
          <w:rFonts w:ascii="Times New Roman" w:eastAsia="Times New Roman" w:hAnsi="Times New Roman" w:cs="Times New Roman"/>
          <w:sz w:val="20"/>
          <w:szCs w:val="20"/>
          <w:lang w:eastAsia="en-GB"/>
        </w:rPr>
        <w:t>patchy</w:t>
      </w:r>
      <w:r w:rsidRPr="006E162E">
        <w:rPr>
          <w:rFonts w:ascii="Times New Roman" w:eastAsia="Times New Roman" w:hAnsi="Times New Roman" w:cs="Times New Roman"/>
          <w:sz w:val="20"/>
          <w:szCs w:val="20"/>
          <w:lang w:eastAsia="en-GB"/>
        </w:rPr>
        <w:t xml:space="preserve">, there has been </w:t>
      </w:r>
      <w:r w:rsidR="2E963180" w:rsidRPr="006E162E">
        <w:rPr>
          <w:rFonts w:ascii="Times New Roman" w:eastAsia="Times New Roman" w:hAnsi="Times New Roman" w:cs="Times New Roman"/>
          <w:sz w:val="20"/>
          <w:szCs w:val="20"/>
          <w:lang w:eastAsia="en-GB"/>
        </w:rPr>
        <w:t>steady</w:t>
      </w:r>
      <w:r w:rsidRPr="006E162E">
        <w:rPr>
          <w:rFonts w:ascii="Times New Roman" w:eastAsia="Times New Roman" w:hAnsi="Times New Roman" w:cs="Times New Roman"/>
          <w:sz w:val="20"/>
          <w:szCs w:val="20"/>
          <w:lang w:eastAsia="en-GB"/>
        </w:rPr>
        <w:t xml:space="preserve"> improvement in </w:t>
      </w:r>
      <w:r w:rsidR="13C4A48A" w:rsidRPr="006E162E">
        <w:rPr>
          <w:rFonts w:ascii="Times New Roman" w:eastAsia="Times New Roman" w:hAnsi="Times New Roman" w:cs="Times New Roman"/>
          <w:sz w:val="20"/>
          <w:szCs w:val="20"/>
          <w:lang w:eastAsia="en-GB"/>
        </w:rPr>
        <w:t>child health</w:t>
      </w:r>
      <w:r w:rsidRPr="006E162E">
        <w:rPr>
          <w:rFonts w:ascii="Times New Roman" w:eastAsia="Times New Roman" w:hAnsi="Times New Roman" w:cs="Times New Roman"/>
          <w:sz w:val="20"/>
          <w:szCs w:val="20"/>
          <w:lang w:eastAsia="en-GB"/>
        </w:rPr>
        <w:t xml:space="preserve"> over the past 20 years (see the graph below</w:t>
      </w:r>
      <w:r w:rsidR="13C4A48A" w:rsidRPr="006E162E">
        <w:rPr>
          <w:rFonts w:ascii="Times New Roman" w:eastAsia="Times New Roman" w:hAnsi="Times New Roman" w:cs="Times New Roman"/>
          <w:sz w:val="20"/>
          <w:szCs w:val="20"/>
          <w:lang w:eastAsia="en-GB"/>
        </w:rPr>
        <w:t xml:space="preserve">, </w:t>
      </w:r>
      <w:r w:rsidRPr="006E162E">
        <w:rPr>
          <w:rFonts w:ascii="Times New Roman" w:eastAsia="Times New Roman" w:hAnsi="Times New Roman" w:cs="Times New Roman"/>
          <w:sz w:val="20"/>
          <w:szCs w:val="20"/>
          <w:lang w:eastAsia="en-GB"/>
        </w:rPr>
        <w:t>as measured by survival to age five).</w:t>
      </w:r>
      <w:r w:rsidR="00455682" w:rsidRPr="006E162E">
        <w:rPr>
          <w:rStyle w:val="FootnoteReference"/>
          <w:rFonts w:ascii="Times New Roman" w:eastAsia="Times New Roman" w:hAnsi="Times New Roman" w:cs="Times New Roman"/>
          <w:sz w:val="20"/>
          <w:szCs w:val="20"/>
          <w:lang w:eastAsia="en-GB"/>
        </w:rPr>
        <w:footnoteReference w:id="22"/>
      </w:r>
    </w:p>
    <w:p w14:paraId="1D5B0D2A" w14:textId="77777777" w:rsidR="0036548C" w:rsidRPr="006E162E" w:rsidRDefault="0036548C" w:rsidP="00383C8C">
      <w:pPr>
        <w:rPr>
          <w:rFonts w:ascii="Times New Roman" w:eastAsia="Times New Roman" w:hAnsi="Times New Roman" w:cs="Times New Roman"/>
          <w:sz w:val="20"/>
          <w:szCs w:val="20"/>
        </w:rPr>
      </w:pPr>
    </w:p>
    <w:p w14:paraId="7967B410" w14:textId="0A9A3445" w:rsidR="00252260" w:rsidRPr="006E162E" w:rsidRDefault="00252260" w:rsidP="00383C8C">
      <w:pPr>
        <w:rPr>
          <w:rFonts w:ascii="Times New Roman" w:eastAsia="Times New Roman" w:hAnsi="Times New Roman" w:cs="Times New Roman"/>
          <w:sz w:val="20"/>
          <w:szCs w:val="20"/>
        </w:rPr>
      </w:pPr>
    </w:p>
    <w:p w14:paraId="3FDF336F" w14:textId="35CDAB7D" w:rsidR="00166E3B" w:rsidRPr="006E162E" w:rsidRDefault="036A9CF8" w:rsidP="008C1A50">
      <w:pPr>
        <w:spacing w:after="0" w:line="240" w:lineRule="auto"/>
        <w:jc w:val="center"/>
        <w:rPr>
          <w:rFonts w:ascii="Times New Roman" w:eastAsia="Times New Roman" w:hAnsi="Times New Roman" w:cs="Times New Roman"/>
          <w:color w:val="FF0000"/>
          <w:sz w:val="20"/>
          <w:szCs w:val="20"/>
        </w:rPr>
      </w:pPr>
      <w:r w:rsidRPr="006E162E">
        <w:rPr>
          <w:rFonts w:ascii="Times New Roman" w:eastAsia="Times New Roman" w:hAnsi="Times New Roman" w:cs="Times New Roman"/>
          <w:sz w:val="20"/>
          <w:szCs w:val="20"/>
          <w:lang w:eastAsia="en-GB"/>
        </w:rPr>
        <w:lastRenderedPageBreak/>
        <w:t xml:space="preserve">20. </w:t>
      </w:r>
      <w:r w:rsidR="171121B6" w:rsidRPr="006E162E">
        <w:rPr>
          <w:rFonts w:ascii="Times New Roman" w:eastAsia="Times New Roman" w:hAnsi="Times New Roman" w:cs="Times New Roman"/>
          <w:sz w:val="20"/>
          <w:szCs w:val="20"/>
          <w:lang w:eastAsia="en-GB"/>
        </w:rPr>
        <w:t xml:space="preserve">The overall right to health has been falling since 2005. This data has contributed to a HRMI score of 78.7% on the right to health overall, falling into the ‘bad’ range. </w:t>
      </w:r>
      <w:r w:rsidR="00166E3B" w:rsidRPr="006E162E">
        <w:rPr>
          <w:rStyle w:val="FootnoteReference"/>
          <w:rFonts w:ascii="Times New Roman" w:eastAsia="Times New Roman" w:hAnsi="Times New Roman" w:cs="Times New Roman"/>
          <w:sz w:val="20"/>
          <w:szCs w:val="20"/>
          <w:lang w:eastAsia="en-GB"/>
        </w:rPr>
        <w:footnoteReference w:id="23"/>
      </w:r>
      <w:r w:rsidR="4932B81D" w:rsidRPr="006E162E">
        <w:rPr>
          <w:noProof/>
          <w:sz w:val="20"/>
          <w:szCs w:val="20"/>
        </w:rPr>
        <w:drawing>
          <wp:inline distT="0" distB="0" distL="0" distR="0" wp14:anchorId="18C77F36" wp14:editId="3DB1F98F">
            <wp:extent cx="5247249" cy="3816588"/>
            <wp:effectExtent l="0" t="0" r="0" b="0"/>
            <wp:docPr id="1550303597" name="Picture 7" descr="A white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65742" cy="3830039"/>
                    </a:xfrm>
                    <a:prstGeom prst="rect">
                      <a:avLst/>
                    </a:prstGeom>
                  </pic:spPr>
                </pic:pic>
              </a:graphicData>
            </a:graphic>
          </wp:inline>
        </w:drawing>
      </w:r>
    </w:p>
    <w:p w14:paraId="19FF761E" w14:textId="77777777" w:rsidR="00730145" w:rsidRPr="006E162E" w:rsidRDefault="00730145" w:rsidP="00383C8C">
      <w:pPr>
        <w:spacing w:after="0" w:line="240" w:lineRule="auto"/>
        <w:rPr>
          <w:rFonts w:ascii="Times New Roman" w:eastAsia="Times New Roman" w:hAnsi="Times New Roman" w:cs="Times New Roman"/>
          <w:sz w:val="20"/>
          <w:szCs w:val="20"/>
          <w:lang w:eastAsia="en-GB"/>
        </w:rPr>
      </w:pPr>
    </w:p>
    <w:p w14:paraId="27284F41" w14:textId="38EE5535" w:rsidR="007C03B5" w:rsidRPr="006E162E" w:rsidRDefault="6921E2A2"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250A51C8" w:rsidRPr="006E162E">
        <w:rPr>
          <w:rFonts w:ascii="Times New Roman" w:eastAsia="Times New Roman" w:hAnsi="Times New Roman" w:cs="Times New Roman"/>
          <w:sz w:val="20"/>
          <w:szCs w:val="20"/>
          <w:lang w:eastAsia="en-GB"/>
        </w:rPr>
        <w:t>1</w:t>
      </w:r>
      <w:r w:rsidRPr="006E162E">
        <w:rPr>
          <w:rFonts w:ascii="Times New Roman" w:eastAsia="Times New Roman" w:hAnsi="Times New Roman" w:cs="Times New Roman"/>
          <w:sz w:val="20"/>
          <w:szCs w:val="20"/>
          <w:lang w:eastAsia="en-GB"/>
        </w:rPr>
        <w:t xml:space="preserve">. </w:t>
      </w:r>
      <w:r w:rsidR="1F88D3B7" w:rsidRPr="006E162E">
        <w:rPr>
          <w:rFonts w:ascii="Times New Roman" w:eastAsia="Times New Roman" w:hAnsi="Times New Roman" w:cs="Times New Roman"/>
          <w:sz w:val="20"/>
          <w:szCs w:val="20"/>
          <w:lang w:eastAsia="en-GB"/>
        </w:rPr>
        <w:t xml:space="preserve">Kyrgyzstan is only </w:t>
      </w:r>
      <w:r w:rsidR="6C57590E" w:rsidRPr="006E162E">
        <w:rPr>
          <w:rFonts w:ascii="Times New Roman" w:eastAsia="Times New Roman" w:hAnsi="Times New Roman" w:cs="Times New Roman"/>
          <w:sz w:val="20"/>
          <w:szCs w:val="20"/>
          <w:lang w:eastAsia="en-GB"/>
        </w:rPr>
        <w:t xml:space="preserve">doing </w:t>
      </w:r>
      <w:r w:rsidR="3327215A" w:rsidRPr="006E162E">
        <w:rPr>
          <w:rFonts w:ascii="Times New Roman" w:eastAsia="Times New Roman" w:hAnsi="Times New Roman" w:cs="Times New Roman"/>
          <w:sz w:val="20"/>
          <w:szCs w:val="20"/>
          <w:lang w:eastAsia="en-GB"/>
        </w:rPr>
        <w:t xml:space="preserve">51.3% of </w:t>
      </w:r>
      <w:r w:rsidR="0BBF59EE" w:rsidRPr="006E162E">
        <w:rPr>
          <w:rFonts w:ascii="Times New Roman" w:eastAsia="Times New Roman" w:hAnsi="Times New Roman" w:cs="Times New Roman"/>
          <w:sz w:val="20"/>
          <w:szCs w:val="20"/>
          <w:lang w:eastAsia="en-GB"/>
        </w:rPr>
        <w:t xml:space="preserve">what should be possible in terms of reproductive health, falling into the ‘very bad’ range. </w:t>
      </w:r>
      <w:r w:rsidR="1D7FBAD9" w:rsidRPr="006E162E">
        <w:rPr>
          <w:rFonts w:ascii="Times New Roman" w:eastAsia="Times New Roman" w:hAnsi="Times New Roman" w:cs="Times New Roman"/>
          <w:sz w:val="20"/>
          <w:szCs w:val="20"/>
          <w:lang w:eastAsia="en-GB"/>
        </w:rPr>
        <w:t>This is due to a very low rate of m</w:t>
      </w:r>
      <w:r w:rsidR="3FE6FD80" w:rsidRPr="006E162E">
        <w:rPr>
          <w:rFonts w:ascii="Times New Roman" w:eastAsia="Times New Roman" w:hAnsi="Times New Roman" w:cs="Times New Roman"/>
          <w:sz w:val="20"/>
          <w:szCs w:val="20"/>
          <w:lang w:eastAsia="en-GB"/>
        </w:rPr>
        <w:t>odern contraceptive use</w:t>
      </w:r>
      <w:r w:rsidR="1D7FBAD9" w:rsidRPr="006E162E">
        <w:rPr>
          <w:rFonts w:ascii="Times New Roman" w:eastAsia="Times New Roman" w:hAnsi="Times New Roman" w:cs="Times New Roman"/>
          <w:sz w:val="20"/>
          <w:szCs w:val="20"/>
          <w:lang w:eastAsia="en-GB"/>
        </w:rPr>
        <w:t>.</w:t>
      </w:r>
    </w:p>
    <w:p w14:paraId="4A45D9B6" w14:textId="77777777" w:rsidR="00A371E4" w:rsidRPr="006E162E" w:rsidRDefault="00A371E4" w:rsidP="00383C8C">
      <w:pPr>
        <w:spacing w:after="0" w:line="240" w:lineRule="auto"/>
        <w:rPr>
          <w:rFonts w:ascii="Times New Roman" w:eastAsia="Times New Roman" w:hAnsi="Times New Roman" w:cs="Times New Roman"/>
          <w:sz w:val="20"/>
          <w:szCs w:val="20"/>
          <w:lang w:eastAsia="en-GB"/>
        </w:rPr>
      </w:pPr>
    </w:p>
    <w:p w14:paraId="284F44EB" w14:textId="75842B14" w:rsidR="00BA48ED" w:rsidRPr="006E162E" w:rsidRDefault="5FC81447"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52AC3505" w:rsidRPr="006E162E">
        <w:rPr>
          <w:rFonts w:ascii="Times New Roman" w:eastAsia="Times New Roman" w:hAnsi="Times New Roman" w:cs="Times New Roman"/>
          <w:sz w:val="20"/>
          <w:szCs w:val="20"/>
          <w:lang w:eastAsia="en-GB"/>
        </w:rPr>
        <w:t>2</w:t>
      </w:r>
      <w:r w:rsidRPr="006E162E">
        <w:rPr>
          <w:rFonts w:ascii="Times New Roman" w:eastAsia="Times New Roman" w:hAnsi="Times New Roman" w:cs="Times New Roman"/>
          <w:sz w:val="20"/>
          <w:szCs w:val="20"/>
          <w:lang w:eastAsia="en-GB"/>
        </w:rPr>
        <w:t xml:space="preserve">. </w:t>
      </w:r>
      <w:r w:rsidR="082DCE34" w:rsidRPr="006E162E">
        <w:rPr>
          <w:rFonts w:ascii="Times New Roman" w:eastAsia="Times New Roman" w:hAnsi="Times New Roman" w:cs="Times New Roman"/>
          <w:sz w:val="20"/>
          <w:szCs w:val="20"/>
          <w:lang w:eastAsia="en-GB"/>
        </w:rPr>
        <w:t>C</w:t>
      </w:r>
      <w:r w:rsidR="065A3E77" w:rsidRPr="006E162E">
        <w:rPr>
          <w:rFonts w:ascii="Times New Roman" w:eastAsia="Times New Roman" w:hAnsi="Times New Roman" w:cs="Times New Roman"/>
          <w:sz w:val="20"/>
          <w:szCs w:val="20"/>
          <w:lang w:eastAsia="en-GB"/>
        </w:rPr>
        <w:t xml:space="preserve">hild health has increased </w:t>
      </w:r>
      <w:r w:rsidR="218CFCDF" w:rsidRPr="006E162E">
        <w:rPr>
          <w:rFonts w:ascii="Times New Roman" w:eastAsia="Times New Roman" w:hAnsi="Times New Roman" w:cs="Times New Roman"/>
          <w:sz w:val="20"/>
          <w:szCs w:val="20"/>
          <w:lang w:eastAsia="en-GB"/>
        </w:rPr>
        <w:t>steadily over the course of our data</w:t>
      </w:r>
      <w:r w:rsidR="082DCE34" w:rsidRPr="006E162E">
        <w:rPr>
          <w:rFonts w:ascii="Times New Roman" w:eastAsia="Times New Roman" w:hAnsi="Times New Roman" w:cs="Times New Roman"/>
          <w:sz w:val="20"/>
          <w:szCs w:val="20"/>
          <w:lang w:eastAsia="en-GB"/>
        </w:rPr>
        <w:t>, and in 2021, 98.3% of children survive</w:t>
      </w:r>
      <w:r w:rsidR="0C9BF236" w:rsidRPr="006E162E">
        <w:rPr>
          <w:rFonts w:ascii="Times New Roman" w:eastAsia="Times New Roman" w:hAnsi="Times New Roman" w:cs="Times New Roman"/>
          <w:sz w:val="20"/>
          <w:szCs w:val="20"/>
          <w:lang w:eastAsia="en-GB"/>
        </w:rPr>
        <w:t>d</w:t>
      </w:r>
      <w:r w:rsidR="082DCE34" w:rsidRPr="006E162E">
        <w:rPr>
          <w:rFonts w:ascii="Times New Roman" w:eastAsia="Times New Roman" w:hAnsi="Times New Roman" w:cs="Times New Roman"/>
          <w:sz w:val="20"/>
          <w:szCs w:val="20"/>
          <w:lang w:eastAsia="en-GB"/>
        </w:rPr>
        <w:t xml:space="preserve"> to the age of 5.</w:t>
      </w:r>
    </w:p>
    <w:p w14:paraId="27A67A87" w14:textId="77777777" w:rsidR="00D53D79" w:rsidRPr="006E162E" w:rsidRDefault="00D53D79" w:rsidP="00383C8C">
      <w:pPr>
        <w:spacing w:after="0" w:line="240" w:lineRule="auto"/>
        <w:rPr>
          <w:rFonts w:ascii="Times New Roman" w:eastAsia="Times New Roman" w:hAnsi="Times New Roman" w:cs="Times New Roman"/>
          <w:sz w:val="20"/>
          <w:szCs w:val="20"/>
          <w:lang w:eastAsia="en-GB"/>
        </w:rPr>
      </w:pPr>
    </w:p>
    <w:p w14:paraId="7B4BC516" w14:textId="169E1176" w:rsidR="00D53D79" w:rsidRPr="006E162E" w:rsidRDefault="036A9CF8"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0A0D5845" w:rsidRPr="006E162E">
        <w:rPr>
          <w:rFonts w:ascii="Times New Roman" w:eastAsia="Times New Roman" w:hAnsi="Times New Roman" w:cs="Times New Roman"/>
          <w:sz w:val="20"/>
          <w:szCs w:val="20"/>
          <w:lang w:eastAsia="en-GB"/>
        </w:rPr>
        <w:t>3</w:t>
      </w:r>
      <w:r w:rsidRPr="006E162E">
        <w:rPr>
          <w:rFonts w:ascii="Times New Roman" w:eastAsia="Times New Roman" w:hAnsi="Times New Roman" w:cs="Times New Roman"/>
          <w:sz w:val="20"/>
          <w:szCs w:val="20"/>
          <w:lang w:eastAsia="en-GB"/>
        </w:rPr>
        <w:t>. Local experts identified that many recurring groups are at risk of not having adequate access to health, highlighting, people (especially youth) experiencing homelessness, people with disabilities, and people with low social or economic status, among many other groups.</w:t>
      </w:r>
    </w:p>
    <w:p w14:paraId="6BB042AB" w14:textId="77777777" w:rsidR="00654384" w:rsidRPr="006E162E" w:rsidRDefault="00654384" w:rsidP="00383C8C">
      <w:pPr>
        <w:rPr>
          <w:color w:val="FF0000"/>
          <w:sz w:val="20"/>
          <w:szCs w:val="20"/>
        </w:rPr>
      </w:pPr>
    </w:p>
    <w:p w14:paraId="42DCA870" w14:textId="3DA10C61" w:rsidR="00747B09" w:rsidRPr="006E162E" w:rsidRDefault="28FBC529" w:rsidP="00383C8C">
      <w:pPr>
        <w:spacing w:after="0" w:line="240" w:lineRule="auto"/>
        <w:rPr>
          <w:rFonts w:ascii="Times New Roman" w:eastAsia="Times New Roman" w:hAnsi="Times New Roman" w:cs="Times New Roman"/>
          <w:b/>
          <w:bCs/>
          <w:sz w:val="20"/>
          <w:szCs w:val="20"/>
          <w:lang w:eastAsia="en-GB"/>
        </w:rPr>
      </w:pPr>
      <w:r w:rsidRPr="006E162E">
        <w:rPr>
          <w:rFonts w:ascii="Times New Roman" w:eastAsia="Times New Roman" w:hAnsi="Times New Roman" w:cs="Times New Roman"/>
          <w:b/>
          <w:bCs/>
          <w:sz w:val="20"/>
          <w:szCs w:val="20"/>
          <w:lang w:eastAsia="en-GB"/>
        </w:rPr>
        <w:t>VII. Right to Housing</w:t>
      </w:r>
    </w:p>
    <w:p w14:paraId="1B5841C9" w14:textId="77777777" w:rsidR="00747B09" w:rsidRPr="006E162E" w:rsidRDefault="00747B09" w:rsidP="00383C8C">
      <w:pPr>
        <w:spacing w:after="0" w:line="240" w:lineRule="auto"/>
        <w:rPr>
          <w:rFonts w:ascii="Times New Roman" w:eastAsia="Times New Roman" w:hAnsi="Times New Roman" w:cs="Times New Roman"/>
          <w:sz w:val="20"/>
          <w:szCs w:val="20"/>
          <w:lang w:eastAsia="en-GB"/>
        </w:rPr>
      </w:pPr>
    </w:p>
    <w:p w14:paraId="30469ADD" w14:textId="6D96A07E" w:rsidR="00433DF1" w:rsidRPr="006E162E" w:rsidRDefault="5521C18B"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05DC6BE6" w:rsidRPr="006E162E">
        <w:rPr>
          <w:rFonts w:ascii="Times New Roman" w:eastAsia="Times New Roman" w:hAnsi="Times New Roman" w:cs="Times New Roman"/>
          <w:sz w:val="20"/>
          <w:szCs w:val="20"/>
          <w:lang w:eastAsia="en-GB"/>
        </w:rPr>
        <w:t>4</w:t>
      </w:r>
      <w:r w:rsidRPr="006E162E">
        <w:rPr>
          <w:rFonts w:ascii="Times New Roman" w:eastAsia="Times New Roman" w:hAnsi="Times New Roman" w:cs="Times New Roman"/>
          <w:sz w:val="20"/>
          <w:szCs w:val="20"/>
          <w:lang w:eastAsia="en-GB"/>
        </w:rPr>
        <w:t xml:space="preserve">. HRMI defines the right to housing in accordance with ICESCR Article 11.1 and CESCR General Comment 4. In the case of low- and middle-income countries, such as </w:t>
      </w:r>
      <w:r w:rsidR="7B47656B" w:rsidRPr="006E162E">
        <w:rPr>
          <w:rFonts w:ascii="Times New Roman" w:eastAsia="Times New Roman" w:hAnsi="Times New Roman" w:cs="Times New Roman"/>
          <w:sz w:val="20"/>
          <w:szCs w:val="20"/>
          <w:lang w:eastAsia="en-GB"/>
        </w:rPr>
        <w:t>Kyrgyzstan</w:t>
      </w:r>
      <w:r w:rsidR="62458168" w:rsidRPr="006E162E">
        <w:rPr>
          <w:rFonts w:ascii="Times New Roman" w:eastAsia="Times New Roman" w:hAnsi="Times New Roman" w:cs="Times New Roman"/>
          <w:sz w:val="20"/>
          <w:szCs w:val="20"/>
          <w:lang w:eastAsia="en-GB"/>
        </w:rPr>
        <w:t xml:space="preserve">, </w:t>
      </w:r>
      <w:r w:rsidRPr="006E162E">
        <w:rPr>
          <w:rFonts w:ascii="Times New Roman" w:eastAsia="Times New Roman" w:hAnsi="Times New Roman" w:cs="Times New Roman"/>
          <w:sz w:val="20"/>
          <w:szCs w:val="20"/>
          <w:lang w:eastAsia="en-GB"/>
        </w:rPr>
        <w:t xml:space="preserve">HRMI uses an assessment standard that measures the right to water on premises and ‘basic’ sanitation (each household having its own improved toilet facilities). For </w:t>
      </w:r>
      <w:r w:rsidR="62458168" w:rsidRPr="006E162E">
        <w:rPr>
          <w:rFonts w:ascii="Times New Roman" w:eastAsia="Times New Roman" w:hAnsi="Times New Roman" w:cs="Times New Roman"/>
          <w:sz w:val="20"/>
          <w:szCs w:val="20"/>
          <w:lang w:eastAsia="en-GB"/>
        </w:rPr>
        <w:t>basic sanitation, Kyrgyzstan</w:t>
      </w:r>
      <w:r w:rsidRPr="006E162E">
        <w:rPr>
          <w:rFonts w:ascii="Times New Roman" w:eastAsia="Times New Roman" w:hAnsi="Times New Roman" w:cs="Times New Roman"/>
          <w:sz w:val="20"/>
          <w:szCs w:val="20"/>
          <w:lang w:eastAsia="en-GB"/>
        </w:rPr>
        <w:t xml:space="preserve"> has </w:t>
      </w:r>
      <w:r w:rsidR="62458168" w:rsidRPr="006E162E">
        <w:rPr>
          <w:rFonts w:ascii="Times New Roman" w:eastAsia="Times New Roman" w:hAnsi="Times New Roman" w:cs="Times New Roman"/>
          <w:sz w:val="20"/>
          <w:szCs w:val="20"/>
          <w:lang w:eastAsia="en-GB"/>
        </w:rPr>
        <w:t xml:space="preserve">a </w:t>
      </w:r>
      <w:r w:rsidRPr="006E162E">
        <w:rPr>
          <w:rFonts w:ascii="Times New Roman" w:eastAsia="Times New Roman" w:hAnsi="Times New Roman" w:cs="Times New Roman"/>
          <w:sz w:val="20"/>
          <w:szCs w:val="20"/>
          <w:lang w:eastAsia="en-GB"/>
        </w:rPr>
        <w:t>‘</w:t>
      </w:r>
      <w:r w:rsidR="780A5688" w:rsidRPr="006E162E">
        <w:rPr>
          <w:rFonts w:ascii="Times New Roman" w:eastAsia="Times New Roman" w:hAnsi="Times New Roman" w:cs="Times New Roman"/>
          <w:sz w:val="20"/>
          <w:szCs w:val="20"/>
          <w:lang w:eastAsia="en-GB"/>
        </w:rPr>
        <w:t>good</w:t>
      </w:r>
      <w:r w:rsidRPr="006E162E">
        <w:rPr>
          <w:rFonts w:ascii="Times New Roman" w:eastAsia="Times New Roman" w:hAnsi="Times New Roman" w:cs="Times New Roman"/>
          <w:sz w:val="20"/>
          <w:szCs w:val="20"/>
          <w:lang w:eastAsia="en-GB"/>
        </w:rPr>
        <w:t>’ score</w:t>
      </w:r>
      <w:r w:rsidR="780A5688" w:rsidRPr="006E162E">
        <w:rPr>
          <w:rFonts w:ascii="Times New Roman" w:eastAsia="Times New Roman" w:hAnsi="Times New Roman" w:cs="Times New Roman"/>
          <w:sz w:val="20"/>
          <w:szCs w:val="20"/>
          <w:lang w:eastAsia="en-GB"/>
        </w:rPr>
        <w:t xml:space="preserve">, and for water, </w:t>
      </w:r>
      <w:r w:rsidR="6416DB6E" w:rsidRPr="006E162E">
        <w:rPr>
          <w:rFonts w:ascii="Times New Roman" w:eastAsia="Times New Roman" w:hAnsi="Times New Roman" w:cs="Times New Roman"/>
          <w:sz w:val="20"/>
          <w:szCs w:val="20"/>
          <w:lang w:eastAsia="en-GB"/>
        </w:rPr>
        <w:t>its</w:t>
      </w:r>
      <w:r w:rsidR="780A5688" w:rsidRPr="006E162E">
        <w:rPr>
          <w:rFonts w:ascii="Times New Roman" w:eastAsia="Times New Roman" w:hAnsi="Times New Roman" w:cs="Times New Roman"/>
          <w:sz w:val="20"/>
          <w:szCs w:val="20"/>
          <w:lang w:eastAsia="en-GB"/>
        </w:rPr>
        <w:t xml:space="preserve"> score has increased exponentially over the course of our data and </w:t>
      </w:r>
      <w:r w:rsidR="6416DB6E" w:rsidRPr="006E162E">
        <w:rPr>
          <w:rFonts w:ascii="Times New Roman" w:eastAsia="Times New Roman" w:hAnsi="Times New Roman" w:cs="Times New Roman"/>
          <w:sz w:val="20"/>
          <w:szCs w:val="20"/>
          <w:lang w:eastAsia="en-GB"/>
        </w:rPr>
        <w:t xml:space="preserve">is now in </w:t>
      </w:r>
      <w:r w:rsidR="780A5688" w:rsidRPr="006E162E">
        <w:rPr>
          <w:rFonts w:ascii="Times New Roman" w:eastAsia="Times New Roman" w:hAnsi="Times New Roman" w:cs="Times New Roman"/>
          <w:sz w:val="20"/>
          <w:szCs w:val="20"/>
          <w:lang w:eastAsia="en-GB"/>
        </w:rPr>
        <w:t xml:space="preserve">the ‘fair’ </w:t>
      </w:r>
      <w:r w:rsidR="6416DB6E" w:rsidRPr="006E162E">
        <w:rPr>
          <w:rFonts w:ascii="Times New Roman" w:eastAsia="Times New Roman" w:hAnsi="Times New Roman" w:cs="Times New Roman"/>
          <w:sz w:val="20"/>
          <w:szCs w:val="20"/>
          <w:lang w:eastAsia="en-GB"/>
        </w:rPr>
        <w:t>range</w:t>
      </w:r>
      <w:r w:rsidR="780A5688" w:rsidRPr="006E162E">
        <w:rPr>
          <w:rFonts w:ascii="Times New Roman" w:eastAsia="Times New Roman" w:hAnsi="Times New Roman" w:cs="Times New Roman"/>
          <w:sz w:val="20"/>
          <w:szCs w:val="20"/>
          <w:lang w:eastAsia="en-GB"/>
        </w:rPr>
        <w:t>.</w:t>
      </w:r>
      <w:r w:rsidR="00747B09" w:rsidRPr="006E162E">
        <w:rPr>
          <w:rStyle w:val="FootnoteReference"/>
          <w:rFonts w:ascii="Times New Roman" w:eastAsia="Times New Roman" w:hAnsi="Times New Roman" w:cs="Times New Roman"/>
          <w:sz w:val="20"/>
          <w:szCs w:val="20"/>
          <w:lang w:eastAsia="en-GB"/>
        </w:rPr>
        <w:footnoteReference w:id="24"/>
      </w:r>
      <w:r w:rsidR="780A5688" w:rsidRPr="006E162E">
        <w:rPr>
          <w:rFonts w:ascii="Times New Roman" w:eastAsia="Times New Roman" w:hAnsi="Times New Roman" w:cs="Times New Roman"/>
          <w:sz w:val="20"/>
          <w:szCs w:val="20"/>
          <w:lang w:eastAsia="en-GB"/>
        </w:rPr>
        <w:t xml:space="preserve"> </w:t>
      </w:r>
    </w:p>
    <w:p w14:paraId="381DB42D" w14:textId="77777777" w:rsidR="00433DF1" w:rsidRPr="006E162E" w:rsidRDefault="00433DF1" w:rsidP="00383C8C">
      <w:pPr>
        <w:spacing w:after="0" w:line="240" w:lineRule="auto"/>
        <w:rPr>
          <w:rFonts w:ascii="Times New Roman" w:eastAsia="Times New Roman" w:hAnsi="Times New Roman" w:cs="Times New Roman"/>
          <w:sz w:val="20"/>
          <w:szCs w:val="20"/>
          <w:lang w:eastAsia="en-GB"/>
        </w:rPr>
      </w:pPr>
    </w:p>
    <w:p w14:paraId="1489F913" w14:textId="1E4A9934" w:rsidR="003D60D4" w:rsidRPr="006E162E" w:rsidRDefault="5521C18B"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2B44E29C" w:rsidRPr="006E162E">
        <w:rPr>
          <w:rFonts w:ascii="Times New Roman" w:eastAsia="Times New Roman" w:hAnsi="Times New Roman" w:cs="Times New Roman"/>
          <w:sz w:val="20"/>
          <w:szCs w:val="20"/>
          <w:lang w:eastAsia="en-GB"/>
        </w:rPr>
        <w:t>6</w:t>
      </w:r>
      <w:r w:rsidRPr="006E162E">
        <w:rPr>
          <w:rFonts w:ascii="Times New Roman" w:eastAsia="Times New Roman" w:hAnsi="Times New Roman" w:cs="Times New Roman"/>
          <w:sz w:val="20"/>
          <w:szCs w:val="20"/>
          <w:lang w:eastAsia="en-GB"/>
        </w:rPr>
        <w:t xml:space="preserve">. Only </w:t>
      </w:r>
      <w:r w:rsidR="780A5688" w:rsidRPr="006E162E">
        <w:rPr>
          <w:rFonts w:ascii="Times New Roman" w:eastAsia="Times New Roman" w:hAnsi="Times New Roman" w:cs="Times New Roman"/>
          <w:sz w:val="20"/>
          <w:szCs w:val="20"/>
          <w:lang w:eastAsia="en-GB"/>
        </w:rPr>
        <w:t>78.9</w:t>
      </w:r>
      <w:r w:rsidRPr="006E162E">
        <w:rPr>
          <w:rFonts w:ascii="Times New Roman" w:eastAsia="Times New Roman" w:hAnsi="Times New Roman" w:cs="Times New Roman"/>
          <w:sz w:val="20"/>
          <w:szCs w:val="20"/>
          <w:lang w:eastAsia="en-GB"/>
        </w:rPr>
        <w:t xml:space="preserve">% of households in </w:t>
      </w:r>
      <w:r w:rsidR="780A5688" w:rsidRPr="006E162E">
        <w:rPr>
          <w:rFonts w:ascii="Times New Roman" w:eastAsia="Times New Roman" w:hAnsi="Times New Roman" w:cs="Times New Roman"/>
          <w:sz w:val="20"/>
          <w:szCs w:val="20"/>
          <w:lang w:eastAsia="en-GB"/>
        </w:rPr>
        <w:t>Kyrgyzstan</w:t>
      </w:r>
      <w:r w:rsidRPr="006E162E">
        <w:rPr>
          <w:rFonts w:ascii="Times New Roman" w:eastAsia="Times New Roman" w:hAnsi="Times New Roman" w:cs="Times New Roman"/>
          <w:sz w:val="20"/>
          <w:szCs w:val="20"/>
          <w:lang w:eastAsia="en-GB"/>
        </w:rPr>
        <w:t xml:space="preserve"> have water on premises, and </w:t>
      </w:r>
      <w:r w:rsidR="780A5688" w:rsidRPr="006E162E">
        <w:rPr>
          <w:rFonts w:ascii="Times New Roman" w:eastAsia="Times New Roman" w:hAnsi="Times New Roman" w:cs="Times New Roman"/>
          <w:sz w:val="20"/>
          <w:szCs w:val="20"/>
          <w:lang w:eastAsia="en-GB"/>
        </w:rPr>
        <w:t>97.9</w:t>
      </w:r>
      <w:r w:rsidRPr="006E162E">
        <w:rPr>
          <w:rFonts w:ascii="Times New Roman" w:eastAsia="Times New Roman" w:hAnsi="Times New Roman" w:cs="Times New Roman"/>
          <w:sz w:val="20"/>
          <w:szCs w:val="20"/>
          <w:lang w:eastAsia="en-GB"/>
        </w:rPr>
        <w:t>% have access to basic sanitation</w:t>
      </w:r>
      <w:r w:rsidR="780A5688" w:rsidRPr="006E162E">
        <w:rPr>
          <w:rFonts w:ascii="Times New Roman" w:eastAsia="Times New Roman" w:hAnsi="Times New Roman" w:cs="Times New Roman"/>
          <w:sz w:val="20"/>
          <w:szCs w:val="20"/>
          <w:lang w:eastAsia="en-GB"/>
        </w:rPr>
        <w:t xml:space="preserve">. </w:t>
      </w:r>
      <w:r w:rsidRPr="006E162E">
        <w:rPr>
          <w:rFonts w:ascii="Times New Roman" w:eastAsia="Times New Roman" w:hAnsi="Times New Roman" w:cs="Times New Roman"/>
          <w:sz w:val="20"/>
          <w:szCs w:val="20"/>
          <w:lang w:eastAsia="en-GB"/>
        </w:rPr>
        <w:t xml:space="preserve">Given what other countries with the same level of income have shown to be possible, these statistics lead to HRMI </w:t>
      </w:r>
      <w:r w:rsidRPr="006E162E">
        <w:rPr>
          <w:rFonts w:ascii="Times New Roman" w:eastAsia="Times New Roman" w:hAnsi="Times New Roman" w:cs="Times New Roman"/>
          <w:sz w:val="20"/>
          <w:szCs w:val="20"/>
          <w:lang w:eastAsia="en-GB"/>
        </w:rPr>
        <w:lastRenderedPageBreak/>
        <w:t xml:space="preserve">scores of </w:t>
      </w:r>
      <w:r w:rsidR="7411B2EB" w:rsidRPr="006E162E">
        <w:rPr>
          <w:rFonts w:ascii="Times New Roman" w:eastAsia="Times New Roman" w:hAnsi="Times New Roman" w:cs="Times New Roman"/>
          <w:sz w:val="20"/>
          <w:szCs w:val="20"/>
          <w:lang w:eastAsia="en-GB"/>
        </w:rPr>
        <w:t>86.1</w:t>
      </w:r>
      <w:r w:rsidRPr="006E162E">
        <w:rPr>
          <w:rFonts w:ascii="Times New Roman" w:eastAsia="Times New Roman" w:hAnsi="Times New Roman" w:cs="Times New Roman"/>
          <w:sz w:val="20"/>
          <w:szCs w:val="20"/>
          <w:lang w:eastAsia="en-GB"/>
        </w:rPr>
        <w:t>% for the right to water,</w:t>
      </w:r>
      <w:r w:rsidR="76C463F5" w:rsidRPr="006E162E">
        <w:rPr>
          <w:rFonts w:ascii="Times New Roman" w:eastAsia="Times New Roman" w:hAnsi="Times New Roman" w:cs="Times New Roman"/>
          <w:sz w:val="20"/>
          <w:szCs w:val="20"/>
          <w:lang w:eastAsia="en-GB"/>
        </w:rPr>
        <w:t xml:space="preserve"> a</w:t>
      </w:r>
      <w:r w:rsidRPr="006E162E">
        <w:rPr>
          <w:rFonts w:ascii="Times New Roman" w:eastAsia="Times New Roman" w:hAnsi="Times New Roman" w:cs="Times New Roman"/>
          <w:sz w:val="20"/>
          <w:szCs w:val="20"/>
          <w:lang w:eastAsia="en-GB"/>
        </w:rPr>
        <w:t xml:space="preserve">nd </w:t>
      </w:r>
      <w:r w:rsidR="7411B2EB" w:rsidRPr="006E162E">
        <w:rPr>
          <w:rFonts w:ascii="Times New Roman" w:eastAsia="Times New Roman" w:hAnsi="Times New Roman" w:cs="Times New Roman"/>
          <w:sz w:val="20"/>
          <w:szCs w:val="20"/>
          <w:lang w:eastAsia="en-GB"/>
        </w:rPr>
        <w:t>97.8</w:t>
      </w:r>
      <w:r w:rsidRPr="006E162E">
        <w:rPr>
          <w:rFonts w:ascii="Times New Roman" w:eastAsia="Times New Roman" w:hAnsi="Times New Roman" w:cs="Times New Roman"/>
          <w:sz w:val="20"/>
          <w:szCs w:val="20"/>
          <w:lang w:eastAsia="en-GB"/>
        </w:rPr>
        <w:t>% for the right to sanitation.</w:t>
      </w:r>
      <w:r w:rsidR="7411B2EB" w:rsidRPr="006E162E">
        <w:rPr>
          <w:rFonts w:ascii="Times New Roman" w:eastAsia="Times New Roman" w:hAnsi="Times New Roman" w:cs="Times New Roman"/>
          <w:sz w:val="20"/>
          <w:szCs w:val="20"/>
          <w:lang w:eastAsia="en-GB"/>
        </w:rPr>
        <w:t xml:space="preserve"> </w:t>
      </w:r>
      <w:r w:rsidRPr="006E162E">
        <w:rPr>
          <w:rFonts w:ascii="Times New Roman" w:eastAsia="Times New Roman" w:hAnsi="Times New Roman" w:cs="Times New Roman"/>
          <w:sz w:val="20"/>
          <w:szCs w:val="20"/>
          <w:lang w:eastAsia="en-GB"/>
        </w:rPr>
        <w:t xml:space="preserve">Many more people in </w:t>
      </w:r>
      <w:r w:rsidR="7411B2EB" w:rsidRPr="006E162E">
        <w:rPr>
          <w:rFonts w:ascii="Times New Roman" w:eastAsia="Times New Roman" w:hAnsi="Times New Roman" w:cs="Times New Roman"/>
          <w:sz w:val="20"/>
          <w:szCs w:val="20"/>
          <w:lang w:eastAsia="en-GB"/>
        </w:rPr>
        <w:t>Kyrgyzstan</w:t>
      </w:r>
      <w:r w:rsidRPr="006E162E">
        <w:rPr>
          <w:rFonts w:ascii="Times New Roman" w:eastAsia="Times New Roman" w:hAnsi="Times New Roman" w:cs="Times New Roman"/>
          <w:sz w:val="20"/>
          <w:szCs w:val="20"/>
          <w:lang w:eastAsia="en-GB"/>
        </w:rPr>
        <w:t xml:space="preserve"> would have access to these basic necessities if </w:t>
      </w:r>
      <w:r w:rsidR="7411B2EB" w:rsidRPr="006E162E">
        <w:rPr>
          <w:rFonts w:ascii="Times New Roman" w:eastAsia="Times New Roman" w:hAnsi="Times New Roman" w:cs="Times New Roman"/>
          <w:sz w:val="20"/>
          <w:szCs w:val="20"/>
          <w:lang w:eastAsia="en-GB"/>
        </w:rPr>
        <w:t xml:space="preserve">Kyrgyzstan </w:t>
      </w:r>
      <w:r w:rsidRPr="006E162E">
        <w:rPr>
          <w:rFonts w:ascii="Times New Roman" w:eastAsia="Times New Roman" w:hAnsi="Times New Roman" w:cs="Times New Roman"/>
          <w:sz w:val="20"/>
          <w:szCs w:val="20"/>
          <w:lang w:eastAsia="en-GB"/>
        </w:rPr>
        <w:t>were using its maximum available resources towards progressive realisation of these rights.</w:t>
      </w:r>
      <w:r w:rsidR="00747B09" w:rsidRPr="006E162E">
        <w:rPr>
          <w:rStyle w:val="FootnoteReference"/>
          <w:rFonts w:ascii="Times New Roman" w:eastAsia="Times New Roman" w:hAnsi="Times New Roman" w:cs="Times New Roman"/>
          <w:sz w:val="20"/>
          <w:szCs w:val="20"/>
          <w:lang w:eastAsia="en-GB"/>
        </w:rPr>
        <w:footnoteReference w:id="25"/>
      </w:r>
      <w:r w:rsidRPr="006E162E">
        <w:rPr>
          <w:rFonts w:ascii="Times New Roman" w:eastAsia="Times New Roman" w:hAnsi="Times New Roman" w:cs="Times New Roman"/>
          <w:sz w:val="20"/>
          <w:szCs w:val="20"/>
          <w:lang w:eastAsia="en-GB"/>
        </w:rPr>
        <w:t xml:space="preserve"> </w:t>
      </w:r>
    </w:p>
    <w:p w14:paraId="0433E696" w14:textId="77777777" w:rsidR="003D60D4" w:rsidRPr="006E162E" w:rsidRDefault="003D60D4" w:rsidP="00383C8C">
      <w:pPr>
        <w:spacing w:after="0" w:line="240" w:lineRule="auto"/>
        <w:rPr>
          <w:rFonts w:ascii="Times New Roman" w:eastAsia="Times New Roman" w:hAnsi="Times New Roman" w:cs="Times New Roman"/>
          <w:sz w:val="20"/>
          <w:szCs w:val="20"/>
          <w:lang w:eastAsia="en-GB"/>
        </w:rPr>
      </w:pPr>
    </w:p>
    <w:p w14:paraId="06A83755" w14:textId="72CEC2B7" w:rsidR="006C65F8" w:rsidRPr="006E162E" w:rsidRDefault="5521C18B"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2B44E29C" w:rsidRPr="006E162E">
        <w:rPr>
          <w:rFonts w:ascii="Times New Roman" w:eastAsia="Times New Roman" w:hAnsi="Times New Roman" w:cs="Times New Roman"/>
          <w:sz w:val="20"/>
          <w:szCs w:val="20"/>
          <w:lang w:eastAsia="en-GB"/>
        </w:rPr>
        <w:t>7</w:t>
      </w:r>
      <w:r w:rsidRPr="006E162E">
        <w:rPr>
          <w:rFonts w:ascii="Times New Roman" w:eastAsia="Times New Roman" w:hAnsi="Times New Roman" w:cs="Times New Roman"/>
          <w:sz w:val="20"/>
          <w:szCs w:val="20"/>
          <w:lang w:eastAsia="en-GB"/>
        </w:rPr>
        <w:t>. There have been s</w:t>
      </w:r>
      <w:r w:rsidR="0F4E14FD" w:rsidRPr="006E162E">
        <w:rPr>
          <w:rFonts w:ascii="Times New Roman" w:eastAsia="Times New Roman" w:hAnsi="Times New Roman" w:cs="Times New Roman"/>
          <w:sz w:val="20"/>
          <w:szCs w:val="20"/>
          <w:lang w:eastAsia="en-GB"/>
        </w:rPr>
        <w:t>ignificant</w:t>
      </w:r>
      <w:r w:rsidRPr="006E162E">
        <w:rPr>
          <w:rFonts w:ascii="Times New Roman" w:eastAsia="Times New Roman" w:hAnsi="Times New Roman" w:cs="Times New Roman"/>
          <w:sz w:val="20"/>
          <w:szCs w:val="20"/>
          <w:lang w:eastAsia="en-GB"/>
        </w:rPr>
        <w:t xml:space="preserve"> improvements </w:t>
      </w:r>
      <w:r w:rsidR="0F4E14FD" w:rsidRPr="006E162E">
        <w:rPr>
          <w:rFonts w:ascii="Times New Roman" w:eastAsia="Times New Roman" w:hAnsi="Times New Roman" w:cs="Times New Roman"/>
          <w:sz w:val="20"/>
          <w:szCs w:val="20"/>
          <w:lang w:eastAsia="en-GB"/>
        </w:rPr>
        <w:t>regarding water access o</w:t>
      </w:r>
      <w:r w:rsidRPr="006E162E">
        <w:rPr>
          <w:rFonts w:ascii="Times New Roman" w:eastAsia="Times New Roman" w:hAnsi="Times New Roman" w:cs="Times New Roman"/>
          <w:sz w:val="20"/>
          <w:szCs w:val="20"/>
          <w:lang w:eastAsia="en-GB"/>
        </w:rPr>
        <w:t xml:space="preserve">ver the past </w:t>
      </w:r>
      <w:r w:rsidR="08D434E0" w:rsidRPr="006E162E">
        <w:rPr>
          <w:rFonts w:ascii="Times New Roman" w:eastAsia="Times New Roman" w:hAnsi="Times New Roman" w:cs="Times New Roman"/>
          <w:sz w:val="20"/>
          <w:szCs w:val="20"/>
          <w:lang w:eastAsia="en-GB"/>
        </w:rPr>
        <w:t>two decades</w:t>
      </w:r>
      <w:r w:rsidRPr="006E162E">
        <w:rPr>
          <w:rFonts w:ascii="Times New Roman" w:eastAsia="Times New Roman" w:hAnsi="Times New Roman" w:cs="Times New Roman"/>
          <w:sz w:val="20"/>
          <w:szCs w:val="20"/>
          <w:lang w:eastAsia="en-GB"/>
        </w:rPr>
        <w:t xml:space="preserve">, </w:t>
      </w:r>
      <w:r w:rsidR="0F4E14FD" w:rsidRPr="006E162E">
        <w:rPr>
          <w:rFonts w:ascii="Times New Roman" w:eastAsia="Times New Roman" w:hAnsi="Times New Roman" w:cs="Times New Roman"/>
          <w:sz w:val="20"/>
          <w:szCs w:val="20"/>
          <w:lang w:eastAsia="en-GB"/>
        </w:rPr>
        <w:t xml:space="preserve">as </w:t>
      </w:r>
      <w:r w:rsidR="55E3EF52" w:rsidRPr="006E162E">
        <w:rPr>
          <w:rFonts w:ascii="Times New Roman" w:eastAsia="Times New Roman" w:hAnsi="Times New Roman" w:cs="Times New Roman"/>
          <w:sz w:val="20"/>
          <w:szCs w:val="20"/>
          <w:lang w:eastAsia="en-GB"/>
        </w:rPr>
        <w:t xml:space="preserve">Kyrgyzstan was only </w:t>
      </w:r>
      <w:r w:rsidR="7718D90F" w:rsidRPr="006E162E">
        <w:rPr>
          <w:rFonts w:ascii="Times New Roman" w:eastAsia="Times New Roman" w:hAnsi="Times New Roman" w:cs="Times New Roman"/>
          <w:sz w:val="20"/>
          <w:szCs w:val="20"/>
          <w:lang w:eastAsia="en-GB"/>
        </w:rPr>
        <w:t>doing 5</w:t>
      </w:r>
      <w:r w:rsidR="583587FE" w:rsidRPr="006E162E">
        <w:rPr>
          <w:rFonts w:ascii="Times New Roman" w:eastAsia="Times New Roman" w:hAnsi="Times New Roman" w:cs="Times New Roman"/>
          <w:sz w:val="20"/>
          <w:szCs w:val="20"/>
          <w:lang w:eastAsia="en-GB"/>
        </w:rPr>
        <w:t>4.4</w:t>
      </w:r>
      <w:r w:rsidR="7718D90F" w:rsidRPr="006E162E">
        <w:rPr>
          <w:rFonts w:ascii="Times New Roman" w:eastAsia="Times New Roman" w:hAnsi="Times New Roman" w:cs="Times New Roman"/>
          <w:sz w:val="20"/>
          <w:szCs w:val="20"/>
          <w:lang w:eastAsia="en-GB"/>
        </w:rPr>
        <w:t>% of what was possible in 200</w:t>
      </w:r>
      <w:r w:rsidR="583587FE" w:rsidRPr="006E162E">
        <w:rPr>
          <w:rFonts w:ascii="Times New Roman" w:eastAsia="Times New Roman" w:hAnsi="Times New Roman" w:cs="Times New Roman"/>
          <w:sz w:val="20"/>
          <w:szCs w:val="20"/>
          <w:lang w:eastAsia="en-GB"/>
        </w:rPr>
        <w:t>4</w:t>
      </w:r>
      <w:r w:rsidR="7718D90F" w:rsidRPr="006E162E">
        <w:rPr>
          <w:rFonts w:ascii="Times New Roman" w:eastAsia="Times New Roman" w:hAnsi="Times New Roman" w:cs="Times New Roman"/>
          <w:sz w:val="20"/>
          <w:szCs w:val="20"/>
          <w:lang w:eastAsia="en-GB"/>
        </w:rPr>
        <w:t>, but that score has now risen to 86.</w:t>
      </w:r>
      <w:r w:rsidR="30C9BC7A" w:rsidRPr="006E162E">
        <w:rPr>
          <w:rFonts w:ascii="Times New Roman" w:eastAsia="Times New Roman" w:hAnsi="Times New Roman" w:cs="Times New Roman"/>
          <w:sz w:val="20"/>
          <w:szCs w:val="20"/>
          <w:lang w:eastAsia="en-GB"/>
        </w:rPr>
        <w:t>4</w:t>
      </w:r>
      <w:r w:rsidR="7718D90F" w:rsidRPr="006E162E">
        <w:rPr>
          <w:rFonts w:ascii="Times New Roman" w:eastAsia="Times New Roman" w:hAnsi="Times New Roman" w:cs="Times New Roman"/>
          <w:sz w:val="20"/>
          <w:szCs w:val="20"/>
          <w:lang w:eastAsia="en-GB"/>
        </w:rPr>
        <w:t>%</w:t>
      </w:r>
      <w:r w:rsidR="61085967" w:rsidRPr="006E162E">
        <w:rPr>
          <w:rFonts w:ascii="Times New Roman" w:eastAsia="Times New Roman" w:hAnsi="Times New Roman" w:cs="Times New Roman"/>
          <w:sz w:val="20"/>
          <w:szCs w:val="20"/>
          <w:lang w:eastAsia="en-GB"/>
        </w:rPr>
        <w:t xml:space="preserve"> in 202</w:t>
      </w:r>
      <w:r w:rsidR="59626C92" w:rsidRPr="006E162E">
        <w:rPr>
          <w:rFonts w:ascii="Times New Roman" w:eastAsia="Times New Roman" w:hAnsi="Times New Roman" w:cs="Times New Roman"/>
          <w:sz w:val="20"/>
          <w:szCs w:val="20"/>
          <w:lang w:eastAsia="en-GB"/>
        </w:rPr>
        <w:t>0</w:t>
      </w:r>
      <w:r w:rsidR="61085967" w:rsidRPr="006E162E">
        <w:rPr>
          <w:rFonts w:ascii="Times New Roman" w:eastAsia="Times New Roman" w:hAnsi="Times New Roman" w:cs="Times New Roman"/>
          <w:sz w:val="20"/>
          <w:szCs w:val="20"/>
          <w:lang w:eastAsia="en-GB"/>
        </w:rPr>
        <w:t xml:space="preserve">. </w:t>
      </w:r>
      <w:r w:rsidR="59626C92" w:rsidRPr="006E162E">
        <w:rPr>
          <w:rFonts w:ascii="Times New Roman" w:eastAsia="Times New Roman" w:hAnsi="Times New Roman" w:cs="Times New Roman"/>
          <w:sz w:val="20"/>
          <w:szCs w:val="20"/>
          <w:lang w:eastAsia="en-GB"/>
        </w:rPr>
        <w:t xml:space="preserve">However, progress stalled entirely </w:t>
      </w:r>
      <w:r w:rsidR="6B60AD9C" w:rsidRPr="006E162E">
        <w:rPr>
          <w:rFonts w:ascii="Times New Roman" w:eastAsia="Times New Roman" w:hAnsi="Times New Roman" w:cs="Times New Roman"/>
          <w:sz w:val="20"/>
          <w:szCs w:val="20"/>
          <w:lang w:eastAsia="en-GB"/>
        </w:rPr>
        <w:t xml:space="preserve">in the period 2020-2021, with the score falling slightly to 86.1%. </w:t>
      </w:r>
      <w:r w:rsidR="61085967" w:rsidRPr="006E162E">
        <w:rPr>
          <w:rFonts w:ascii="Times New Roman" w:eastAsia="Times New Roman" w:hAnsi="Times New Roman" w:cs="Times New Roman"/>
          <w:sz w:val="20"/>
          <w:szCs w:val="20"/>
          <w:lang w:eastAsia="en-GB"/>
        </w:rPr>
        <w:t xml:space="preserve">While Kyrgyzstan is still not achieving 100% of what is possible, Kyrgyzstan’s </w:t>
      </w:r>
      <w:r w:rsidR="48907E66" w:rsidRPr="006E162E">
        <w:rPr>
          <w:rFonts w:ascii="Times New Roman" w:eastAsia="Times New Roman" w:hAnsi="Times New Roman" w:cs="Times New Roman"/>
          <w:sz w:val="20"/>
          <w:szCs w:val="20"/>
          <w:lang w:eastAsia="en-GB"/>
        </w:rPr>
        <w:t xml:space="preserve">substantial </w:t>
      </w:r>
      <w:r w:rsidR="61085967" w:rsidRPr="006E162E">
        <w:rPr>
          <w:rFonts w:ascii="Times New Roman" w:eastAsia="Times New Roman" w:hAnsi="Times New Roman" w:cs="Times New Roman"/>
          <w:sz w:val="20"/>
          <w:szCs w:val="20"/>
          <w:lang w:eastAsia="en-GB"/>
        </w:rPr>
        <w:t>progress</w:t>
      </w:r>
      <w:r w:rsidR="48907E66" w:rsidRPr="006E162E">
        <w:rPr>
          <w:rFonts w:ascii="Times New Roman" w:eastAsia="Times New Roman" w:hAnsi="Times New Roman" w:cs="Times New Roman"/>
          <w:sz w:val="20"/>
          <w:szCs w:val="20"/>
          <w:lang w:eastAsia="en-GB"/>
        </w:rPr>
        <w:t xml:space="preserve"> in the realm of </w:t>
      </w:r>
      <w:r w:rsidR="1A4A5F8B" w:rsidRPr="006E162E">
        <w:rPr>
          <w:rFonts w:ascii="Times New Roman" w:eastAsia="Times New Roman" w:hAnsi="Times New Roman" w:cs="Times New Roman"/>
          <w:sz w:val="20"/>
          <w:szCs w:val="20"/>
          <w:lang w:eastAsia="en-GB"/>
        </w:rPr>
        <w:t xml:space="preserve">right to </w:t>
      </w:r>
      <w:r w:rsidR="6B60AD9C" w:rsidRPr="006E162E">
        <w:rPr>
          <w:rFonts w:ascii="Times New Roman" w:eastAsia="Times New Roman" w:hAnsi="Times New Roman" w:cs="Times New Roman"/>
          <w:sz w:val="20"/>
          <w:szCs w:val="20"/>
          <w:lang w:eastAsia="en-GB"/>
        </w:rPr>
        <w:t>water</w:t>
      </w:r>
      <w:r w:rsidR="61085967" w:rsidRPr="006E162E">
        <w:rPr>
          <w:rFonts w:ascii="Times New Roman" w:eastAsia="Times New Roman" w:hAnsi="Times New Roman" w:cs="Times New Roman"/>
          <w:sz w:val="20"/>
          <w:szCs w:val="20"/>
          <w:lang w:eastAsia="en-GB"/>
        </w:rPr>
        <w:t xml:space="preserve"> </w:t>
      </w:r>
      <w:r w:rsidR="48907E66" w:rsidRPr="006E162E">
        <w:rPr>
          <w:rFonts w:ascii="Times New Roman" w:eastAsia="Times New Roman" w:hAnsi="Times New Roman" w:cs="Times New Roman"/>
          <w:sz w:val="20"/>
          <w:szCs w:val="20"/>
          <w:lang w:eastAsia="en-GB"/>
        </w:rPr>
        <w:t xml:space="preserve">is a leap in the right direction. </w:t>
      </w:r>
      <w:r w:rsidR="00747B09" w:rsidRPr="006E162E">
        <w:rPr>
          <w:rStyle w:val="FootnoteReference"/>
          <w:rFonts w:ascii="Times New Roman" w:eastAsia="Times New Roman" w:hAnsi="Times New Roman" w:cs="Times New Roman"/>
          <w:sz w:val="20"/>
          <w:szCs w:val="20"/>
          <w:lang w:eastAsia="en-GB"/>
        </w:rPr>
        <w:footnoteReference w:id="26"/>
      </w:r>
    </w:p>
    <w:p w14:paraId="621777EA" w14:textId="77777777" w:rsidR="00073133" w:rsidRPr="006E162E" w:rsidRDefault="00073133" w:rsidP="00383C8C">
      <w:pPr>
        <w:spacing w:after="0" w:line="240" w:lineRule="auto"/>
        <w:rPr>
          <w:rFonts w:ascii="Times New Roman" w:eastAsia="Times New Roman" w:hAnsi="Times New Roman" w:cs="Times New Roman"/>
          <w:sz w:val="20"/>
          <w:szCs w:val="20"/>
          <w:lang w:eastAsia="en-GB"/>
        </w:rPr>
      </w:pPr>
    </w:p>
    <w:p w14:paraId="2D2AB94B" w14:textId="175D451D" w:rsidR="006C65F8" w:rsidRPr="006E162E" w:rsidRDefault="5B0987D8" w:rsidP="00383C8C">
      <w:pPr>
        <w:spacing w:after="0" w:line="240" w:lineRule="auto"/>
        <w:rPr>
          <w:rFonts w:ascii="Times New Roman" w:eastAsia="Times New Roman" w:hAnsi="Times New Roman" w:cs="Times New Roman"/>
          <w:sz w:val="20"/>
          <w:szCs w:val="20"/>
          <w:lang w:eastAsia="en-GB"/>
        </w:rPr>
      </w:pPr>
      <w:r w:rsidRPr="006E162E">
        <w:rPr>
          <w:noProof/>
          <w:sz w:val="20"/>
          <w:szCs w:val="20"/>
        </w:rPr>
        <w:drawing>
          <wp:inline distT="0" distB="0" distL="0" distR="0" wp14:anchorId="703136C9" wp14:editId="420F6B0D">
            <wp:extent cx="5943600" cy="3575050"/>
            <wp:effectExtent l="0" t="0" r="0" b="6350"/>
            <wp:docPr id="8" name="Picture 8" descr="A graph of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575050"/>
                    </a:xfrm>
                    <a:prstGeom prst="rect">
                      <a:avLst/>
                    </a:prstGeom>
                  </pic:spPr>
                </pic:pic>
              </a:graphicData>
            </a:graphic>
          </wp:inline>
        </w:drawing>
      </w:r>
    </w:p>
    <w:p w14:paraId="6BE0904D" w14:textId="13DFFC03" w:rsidR="00747B09" w:rsidRPr="006E162E" w:rsidRDefault="4D130C10"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1CD78A82" w:rsidRPr="006E162E">
        <w:rPr>
          <w:rFonts w:ascii="Times New Roman" w:eastAsia="Times New Roman" w:hAnsi="Times New Roman" w:cs="Times New Roman"/>
          <w:sz w:val="20"/>
          <w:szCs w:val="20"/>
          <w:lang w:eastAsia="en-GB"/>
        </w:rPr>
        <w:t>8</w:t>
      </w:r>
      <w:r w:rsidRPr="006E162E">
        <w:rPr>
          <w:rFonts w:ascii="Times New Roman" w:eastAsia="Times New Roman" w:hAnsi="Times New Roman" w:cs="Times New Roman"/>
          <w:sz w:val="20"/>
          <w:szCs w:val="20"/>
          <w:lang w:eastAsia="en-GB"/>
        </w:rPr>
        <w:t xml:space="preserve">. Local human rights experts identified a wide range of people not enjoying their right to housing in </w:t>
      </w:r>
      <w:r w:rsidR="56AED488" w:rsidRPr="006E162E">
        <w:rPr>
          <w:rFonts w:ascii="Times New Roman" w:eastAsia="Times New Roman" w:hAnsi="Times New Roman" w:cs="Times New Roman"/>
          <w:sz w:val="20"/>
          <w:szCs w:val="20"/>
          <w:lang w:eastAsia="en-GB"/>
        </w:rPr>
        <w:t>Kyrgyzstan</w:t>
      </w:r>
      <w:r w:rsidR="60F11341" w:rsidRPr="006E162E">
        <w:rPr>
          <w:rFonts w:ascii="Times New Roman" w:eastAsia="Times New Roman" w:hAnsi="Times New Roman" w:cs="Times New Roman"/>
          <w:sz w:val="20"/>
          <w:szCs w:val="20"/>
          <w:lang w:eastAsia="en-GB"/>
        </w:rPr>
        <w:t>, with many recurring groups stated</w:t>
      </w:r>
      <w:r w:rsidR="60C0BCE9" w:rsidRPr="006E162E">
        <w:rPr>
          <w:rFonts w:ascii="Times New Roman" w:eastAsia="Times New Roman" w:hAnsi="Times New Roman" w:cs="Times New Roman"/>
          <w:sz w:val="20"/>
          <w:szCs w:val="20"/>
          <w:lang w:eastAsia="en-GB"/>
        </w:rPr>
        <w:t xml:space="preserve"> across all rights</w:t>
      </w:r>
      <w:r w:rsidRPr="006E162E">
        <w:rPr>
          <w:rFonts w:ascii="Times New Roman" w:eastAsia="Times New Roman" w:hAnsi="Times New Roman" w:cs="Times New Roman"/>
          <w:sz w:val="20"/>
          <w:szCs w:val="20"/>
          <w:lang w:eastAsia="en-GB"/>
        </w:rPr>
        <w:t xml:space="preserve">. </w:t>
      </w:r>
      <w:r w:rsidR="0BDE9EBE" w:rsidRPr="006E162E">
        <w:rPr>
          <w:rFonts w:ascii="Times New Roman" w:eastAsia="Times New Roman" w:hAnsi="Times New Roman" w:cs="Times New Roman"/>
          <w:sz w:val="20"/>
          <w:szCs w:val="20"/>
          <w:lang w:eastAsia="en-GB"/>
        </w:rPr>
        <w:t>D</w:t>
      </w:r>
      <w:r w:rsidR="60C0BCE9" w:rsidRPr="006E162E">
        <w:rPr>
          <w:rFonts w:ascii="Times New Roman" w:eastAsia="Times New Roman" w:hAnsi="Times New Roman" w:cs="Times New Roman"/>
          <w:sz w:val="20"/>
          <w:szCs w:val="20"/>
          <w:lang w:eastAsia="en-GB"/>
        </w:rPr>
        <w:t>etainees and those accused of crime, p</w:t>
      </w:r>
      <w:r w:rsidRPr="006E162E">
        <w:rPr>
          <w:rFonts w:ascii="Times New Roman" w:eastAsia="Times New Roman" w:hAnsi="Times New Roman" w:cs="Times New Roman"/>
          <w:sz w:val="20"/>
          <w:szCs w:val="20"/>
          <w:lang w:eastAsia="en-GB"/>
        </w:rPr>
        <w:t>eople with disabilities (including specific mention</w:t>
      </w:r>
      <w:r w:rsidR="033832CA" w:rsidRPr="006E162E">
        <w:rPr>
          <w:rFonts w:ascii="Times New Roman" w:eastAsia="Times New Roman" w:hAnsi="Times New Roman" w:cs="Times New Roman"/>
          <w:sz w:val="20"/>
          <w:szCs w:val="20"/>
          <w:lang w:eastAsia="en-GB"/>
        </w:rPr>
        <w:t xml:space="preserve">s </w:t>
      </w:r>
      <w:r w:rsidRPr="006E162E">
        <w:rPr>
          <w:rFonts w:ascii="Times New Roman" w:eastAsia="Times New Roman" w:hAnsi="Times New Roman" w:cs="Times New Roman"/>
          <w:sz w:val="20"/>
          <w:szCs w:val="20"/>
          <w:lang w:eastAsia="en-GB"/>
        </w:rPr>
        <w:t>of</w:t>
      </w:r>
      <w:r w:rsidR="0982833F" w:rsidRPr="006E162E">
        <w:rPr>
          <w:rFonts w:ascii="Times New Roman" w:eastAsia="Times New Roman" w:hAnsi="Times New Roman" w:cs="Times New Roman"/>
          <w:sz w:val="20"/>
          <w:szCs w:val="20"/>
          <w:lang w:eastAsia="en-GB"/>
        </w:rPr>
        <w:t xml:space="preserve"> women</w:t>
      </w:r>
      <w:r w:rsidRPr="006E162E">
        <w:rPr>
          <w:rFonts w:ascii="Times New Roman" w:eastAsia="Times New Roman" w:hAnsi="Times New Roman" w:cs="Times New Roman"/>
          <w:sz w:val="20"/>
          <w:szCs w:val="20"/>
          <w:lang w:eastAsia="en-GB"/>
        </w:rPr>
        <w:t xml:space="preserve">), people with low social or economic status, and </w:t>
      </w:r>
      <w:r w:rsidR="0F61DB5E" w:rsidRPr="006E162E">
        <w:rPr>
          <w:rFonts w:ascii="Times New Roman" w:eastAsia="Times New Roman" w:hAnsi="Times New Roman" w:cs="Times New Roman"/>
          <w:sz w:val="20"/>
          <w:szCs w:val="20"/>
          <w:lang w:eastAsia="en-GB"/>
        </w:rPr>
        <w:t xml:space="preserve">people with less education </w:t>
      </w:r>
      <w:r w:rsidRPr="006E162E">
        <w:rPr>
          <w:rFonts w:ascii="Times New Roman" w:eastAsia="Times New Roman" w:hAnsi="Times New Roman" w:cs="Times New Roman"/>
          <w:sz w:val="20"/>
          <w:szCs w:val="20"/>
          <w:lang w:eastAsia="en-GB"/>
        </w:rPr>
        <w:t>were all prominent in respondents’ answers.</w:t>
      </w:r>
      <w:r w:rsidR="00747B09" w:rsidRPr="006E162E">
        <w:rPr>
          <w:rStyle w:val="FootnoteReference"/>
          <w:rFonts w:ascii="Times New Roman" w:eastAsia="Times New Roman" w:hAnsi="Times New Roman" w:cs="Times New Roman"/>
          <w:sz w:val="20"/>
          <w:szCs w:val="20"/>
          <w:lang w:eastAsia="en-GB"/>
        </w:rPr>
        <w:footnoteReference w:id="27"/>
      </w:r>
    </w:p>
    <w:p w14:paraId="2F66A80B" w14:textId="77777777" w:rsidR="00073133" w:rsidRPr="006E162E" w:rsidRDefault="00073133" w:rsidP="00383C8C">
      <w:pPr>
        <w:spacing w:after="0" w:line="240" w:lineRule="auto"/>
        <w:rPr>
          <w:rFonts w:ascii="Times New Roman" w:eastAsia="Times New Roman" w:hAnsi="Times New Roman" w:cs="Times New Roman"/>
          <w:sz w:val="20"/>
          <w:szCs w:val="20"/>
          <w:lang w:eastAsia="en-GB"/>
        </w:rPr>
      </w:pPr>
    </w:p>
    <w:p w14:paraId="7FDB687D" w14:textId="77777777" w:rsidR="00231D9F" w:rsidRPr="006E162E" w:rsidRDefault="00231D9F" w:rsidP="00383C8C">
      <w:pPr>
        <w:spacing w:after="0" w:line="240" w:lineRule="auto"/>
        <w:rPr>
          <w:rFonts w:ascii="Times New Roman" w:eastAsia="Times New Roman" w:hAnsi="Times New Roman" w:cs="Times New Roman"/>
          <w:sz w:val="20"/>
          <w:szCs w:val="20"/>
          <w:lang w:eastAsia="en-GB"/>
        </w:rPr>
      </w:pPr>
    </w:p>
    <w:p w14:paraId="3975AD76" w14:textId="631AB0B3" w:rsidR="00AE2C0E" w:rsidRPr="006E162E" w:rsidRDefault="5EA213CE" w:rsidP="00383C8C">
      <w:pPr>
        <w:spacing w:after="0" w:line="240" w:lineRule="auto"/>
        <w:rPr>
          <w:rFonts w:ascii="Times New Roman" w:eastAsia="Times New Roman" w:hAnsi="Times New Roman" w:cs="Times New Roman"/>
          <w:b/>
          <w:bCs/>
          <w:sz w:val="20"/>
          <w:szCs w:val="20"/>
          <w:lang w:eastAsia="en-GB"/>
        </w:rPr>
      </w:pPr>
      <w:r w:rsidRPr="006E162E">
        <w:rPr>
          <w:rFonts w:ascii="Times New Roman" w:eastAsia="Times New Roman" w:hAnsi="Times New Roman" w:cs="Times New Roman"/>
          <w:b/>
          <w:bCs/>
          <w:sz w:val="20"/>
          <w:szCs w:val="20"/>
          <w:lang w:eastAsia="en-GB"/>
        </w:rPr>
        <w:t>VIII. Right to Work and Social Security</w:t>
      </w:r>
    </w:p>
    <w:p w14:paraId="0E62105E" w14:textId="77777777" w:rsidR="00AE2C0E" w:rsidRPr="006E162E" w:rsidRDefault="00AE2C0E" w:rsidP="00383C8C">
      <w:pPr>
        <w:spacing w:after="0" w:line="240" w:lineRule="auto"/>
        <w:rPr>
          <w:rFonts w:ascii="Times New Roman" w:eastAsia="Times New Roman" w:hAnsi="Times New Roman" w:cs="Times New Roman"/>
          <w:sz w:val="20"/>
          <w:szCs w:val="20"/>
          <w:lang w:eastAsia="en-GB"/>
        </w:rPr>
      </w:pPr>
    </w:p>
    <w:p w14:paraId="670BD74B" w14:textId="3132AEB0" w:rsidR="005D0B27" w:rsidRPr="006E162E" w:rsidRDefault="60A3F300"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2</w:t>
      </w:r>
      <w:r w:rsidR="2B44E29C" w:rsidRPr="006E162E">
        <w:rPr>
          <w:rFonts w:ascii="Times New Roman" w:eastAsia="Times New Roman" w:hAnsi="Times New Roman" w:cs="Times New Roman"/>
          <w:sz w:val="20"/>
          <w:szCs w:val="20"/>
          <w:lang w:eastAsia="en-GB"/>
        </w:rPr>
        <w:t>9</w:t>
      </w:r>
      <w:r w:rsidRPr="006E162E">
        <w:rPr>
          <w:rFonts w:ascii="Times New Roman" w:eastAsia="Times New Roman" w:hAnsi="Times New Roman" w:cs="Times New Roman"/>
          <w:sz w:val="20"/>
          <w:szCs w:val="20"/>
          <w:lang w:eastAsia="en-GB"/>
        </w:rPr>
        <w:t>. HRMI measures the right to work in accordance with ICESCR Articles 6 and 7. For low</w:t>
      </w:r>
      <w:r w:rsidR="3786546E" w:rsidRPr="006E162E">
        <w:rPr>
          <w:rFonts w:ascii="Times New Roman" w:eastAsia="Times New Roman" w:hAnsi="Times New Roman" w:cs="Times New Roman"/>
          <w:sz w:val="20"/>
          <w:szCs w:val="20"/>
          <w:lang w:eastAsia="en-GB"/>
        </w:rPr>
        <w:t xml:space="preserve"> </w:t>
      </w:r>
      <w:r w:rsidRPr="006E162E">
        <w:rPr>
          <w:rFonts w:ascii="Times New Roman" w:eastAsia="Times New Roman" w:hAnsi="Times New Roman" w:cs="Times New Roman"/>
          <w:sz w:val="20"/>
          <w:szCs w:val="20"/>
          <w:lang w:eastAsia="en-GB"/>
        </w:rPr>
        <w:t xml:space="preserve">and middle-income countries, such as </w:t>
      </w:r>
      <w:r w:rsidR="41B92C21" w:rsidRPr="006E162E">
        <w:rPr>
          <w:rFonts w:ascii="Times New Roman" w:eastAsia="Times New Roman" w:hAnsi="Times New Roman" w:cs="Times New Roman"/>
          <w:sz w:val="20"/>
          <w:szCs w:val="20"/>
          <w:lang w:eastAsia="en-GB"/>
        </w:rPr>
        <w:t>Kyrgyzstan</w:t>
      </w:r>
      <w:r w:rsidRPr="006E162E">
        <w:rPr>
          <w:rFonts w:ascii="Times New Roman" w:eastAsia="Times New Roman" w:hAnsi="Times New Roman" w:cs="Times New Roman"/>
          <w:sz w:val="20"/>
          <w:szCs w:val="20"/>
          <w:lang w:eastAsia="en-GB"/>
        </w:rPr>
        <w:t>, HRMI measures the right to work and social security using a subsistence income indicator. According to the World Bank PovcalNet</w:t>
      </w:r>
      <w:r w:rsidR="41D41D05" w:rsidRPr="006E162E">
        <w:rPr>
          <w:rFonts w:ascii="Times New Roman" w:eastAsia="Times New Roman" w:hAnsi="Times New Roman" w:cs="Times New Roman"/>
          <w:sz w:val="20"/>
          <w:szCs w:val="20"/>
          <w:lang w:eastAsia="en-GB"/>
        </w:rPr>
        <w:t xml:space="preserve"> in 2020</w:t>
      </w:r>
      <w:r w:rsidRPr="006E162E">
        <w:rPr>
          <w:rFonts w:ascii="Times New Roman" w:eastAsia="Times New Roman" w:hAnsi="Times New Roman" w:cs="Times New Roman"/>
          <w:sz w:val="20"/>
          <w:szCs w:val="20"/>
          <w:lang w:eastAsia="en-GB"/>
        </w:rPr>
        <w:t xml:space="preserve">, in </w:t>
      </w:r>
      <w:r w:rsidR="41B92C21" w:rsidRPr="006E162E">
        <w:rPr>
          <w:rFonts w:ascii="Times New Roman" w:eastAsia="Times New Roman" w:hAnsi="Times New Roman" w:cs="Times New Roman"/>
          <w:sz w:val="20"/>
          <w:szCs w:val="20"/>
          <w:lang w:eastAsia="en-GB"/>
        </w:rPr>
        <w:t>Kyrgyzstan</w:t>
      </w:r>
      <w:r w:rsidRPr="006E162E">
        <w:rPr>
          <w:rFonts w:ascii="Times New Roman" w:eastAsia="Times New Roman" w:hAnsi="Times New Roman" w:cs="Times New Roman"/>
          <w:sz w:val="20"/>
          <w:szCs w:val="20"/>
          <w:lang w:eastAsia="en-GB"/>
        </w:rPr>
        <w:t xml:space="preserve">, the percentage of people who are not absolutely poor is </w:t>
      </w:r>
      <w:r w:rsidR="48E7DF2B" w:rsidRPr="006E162E">
        <w:rPr>
          <w:rFonts w:ascii="Times New Roman" w:eastAsia="Times New Roman" w:hAnsi="Times New Roman" w:cs="Times New Roman"/>
          <w:sz w:val="20"/>
          <w:szCs w:val="20"/>
          <w:lang w:eastAsia="en-GB"/>
        </w:rPr>
        <w:t>81.3</w:t>
      </w:r>
      <w:r w:rsidRPr="006E162E">
        <w:rPr>
          <w:rFonts w:ascii="Times New Roman" w:eastAsia="Times New Roman" w:hAnsi="Times New Roman" w:cs="Times New Roman"/>
          <w:sz w:val="20"/>
          <w:szCs w:val="20"/>
          <w:lang w:eastAsia="en-GB"/>
        </w:rPr>
        <w:t xml:space="preserve">%, leading to a HRMI score of </w:t>
      </w:r>
      <w:r w:rsidR="48E7DF2B" w:rsidRPr="006E162E">
        <w:rPr>
          <w:rFonts w:ascii="Times New Roman" w:eastAsia="Times New Roman" w:hAnsi="Times New Roman" w:cs="Times New Roman"/>
          <w:sz w:val="20"/>
          <w:szCs w:val="20"/>
          <w:lang w:eastAsia="en-GB"/>
        </w:rPr>
        <w:t>91.4%</w:t>
      </w:r>
      <w:r w:rsidR="4ABA2C12" w:rsidRPr="006E162E">
        <w:rPr>
          <w:rFonts w:ascii="Times New Roman" w:eastAsia="Times New Roman" w:hAnsi="Times New Roman" w:cs="Times New Roman"/>
          <w:sz w:val="20"/>
          <w:szCs w:val="20"/>
          <w:lang w:eastAsia="en-GB"/>
        </w:rPr>
        <w:t>, which falls in the ‘fair’ range</w:t>
      </w:r>
      <w:r w:rsidR="55234EB8" w:rsidRPr="006E162E">
        <w:rPr>
          <w:rFonts w:ascii="Times New Roman" w:eastAsia="Times New Roman" w:hAnsi="Times New Roman" w:cs="Times New Roman"/>
          <w:sz w:val="20"/>
          <w:szCs w:val="20"/>
          <w:lang w:eastAsia="en-GB"/>
        </w:rPr>
        <w:t>, indicating that Kyrgyzstan has some way to go to meet its immediate obligations</w:t>
      </w:r>
      <w:r w:rsidR="46A74C76" w:rsidRPr="006E162E">
        <w:rPr>
          <w:rFonts w:ascii="Times New Roman" w:eastAsia="Times New Roman" w:hAnsi="Times New Roman" w:cs="Times New Roman"/>
          <w:sz w:val="20"/>
          <w:szCs w:val="20"/>
          <w:lang w:eastAsia="en-GB"/>
        </w:rPr>
        <w:t>.</w:t>
      </w:r>
      <w:r w:rsidR="00AE2C0E" w:rsidRPr="006E162E">
        <w:rPr>
          <w:rStyle w:val="FootnoteReference"/>
          <w:rFonts w:ascii="Times New Roman" w:eastAsia="Times New Roman" w:hAnsi="Times New Roman" w:cs="Times New Roman"/>
          <w:sz w:val="20"/>
          <w:szCs w:val="20"/>
          <w:lang w:eastAsia="en-GB"/>
        </w:rPr>
        <w:footnoteReference w:id="28"/>
      </w:r>
    </w:p>
    <w:p w14:paraId="34D1DB64" w14:textId="77777777" w:rsidR="00073133" w:rsidRPr="006E162E" w:rsidRDefault="00073133" w:rsidP="00383C8C">
      <w:pPr>
        <w:spacing w:after="0" w:line="240" w:lineRule="auto"/>
        <w:rPr>
          <w:rFonts w:ascii="Times New Roman" w:eastAsia="Times New Roman" w:hAnsi="Times New Roman" w:cs="Times New Roman"/>
          <w:sz w:val="20"/>
          <w:szCs w:val="20"/>
          <w:lang w:eastAsia="en-GB"/>
        </w:rPr>
      </w:pPr>
    </w:p>
    <w:p w14:paraId="48009BC5" w14:textId="35D0AAC7" w:rsidR="00DC61E9" w:rsidRPr="006E162E" w:rsidRDefault="2B44E29C"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30</w:t>
      </w:r>
      <w:r w:rsidR="3786546E" w:rsidRPr="006E162E">
        <w:rPr>
          <w:rFonts w:ascii="Times New Roman" w:eastAsia="Times New Roman" w:hAnsi="Times New Roman" w:cs="Times New Roman"/>
          <w:sz w:val="20"/>
          <w:szCs w:val="20"/>
          <w:lang w:eastAsia="en-GB"/>
        </w:rPr>
        <w:t>.</w:t>
      </w:r>
      <w:r w:rsidR="60A3F300" w:rsidRPr="006E162E">
        <w:rPr>
          <w:rFonts w:ascii="Times New Roman" w:eastAsia="Times New Roman" w:hAnsi="Times New Roman" w:cs="Times New Roman"/>
          <w:sz w:val="20"/>
          <w:szCs w:val="20"/>
          <w:lang w:eastAsia="en-GB"/>
        </w:rPr>
        <w:t xml:space="preserve"> Human rights experts in </w:t>
      </w:r>
      <w:r w:rsidR="5B60682A" w:rsidRPr="006E162E">
        <w:rPr>
          <w:rFonts w:ascii="Times New Roman" w:eastAsia="Times New Roman" w:hAnsi="Times New Roman" w:cs="Times New Roman"/>
          <w:sz w:val="20"/>
          <w:szCs w:val="20"/>
          <w:lang w:eastAsia="en-GB"/>
        </w:rPr>
        <w:t xml:space="preserve">Kyrgyzstan </w:t>
      </w:r>
      <w:r w:rsidR="60A3F300" w:rsidRPr="006E162E">
        <w:rPr>
          <w:rFonts w:ascii="Times New Roman" w:eastAsia="Times New Roman" w:hAnsi="Times New Roman" w:cs="Times New Roman"/>
          <w:sz w:val="20"/>
          <w:szCs w:val="20"/>
          <w:lang w:eastAsia="en-GB"/>
        </w:rPr>
        <w:t xml:space="preserve">identified a wide range of people at risk of missing out on their right to work and social security, headed by </w:t>
      </w:r>
      <w:r w:rsidR="5B60682A" w:rsidRPr="006E162E">
        <w:rPr>
          <w:rFonts w:ascii="Times New Roman" w:eastAsia="Times New Roman" w:hAnsi="Times New Roman" w:cs="Times New Roman"/>
          <w:sz w:val="20"/>
          <w:szCs w:val="20"/>
          <w:lang w:eastAsia="en-GB"/>
        </w:rPr>
        <w:t>homeless youth</w:t>
      </w:r>
      <w:r w:rsidR="001F3E6B">
        <w:rPr>
          <w:rFonts w:ascii="Times New Roman" w:eastAsia="Times New Roman" w:hAnsi="Times New Roman" w:cs="Times New Roman"/>
          <w:sz w:val="20"/>
          <w:szCs w:val="20"/>
          <w:lang w:eastAsia="en-GB"/>
        </w:rPr>
        <w:t>, detainees, people with disabilities, and those with low social or economic status</w:t>
      </w:r>
      <w:r w:rsidR="60A3F300" w:rsidRPr="006E162E">
        <w:rPr>
          <w:rFonts w:ascii="Times New Roman" w:eastAsia="Times New Roman" w:hAnsi="Times New Roman" w:cs="Times New Roman"/>
          <w:sz w:val="20"/>
          <w:szCs w:val="20"/>
          <w:lang w:eastAsia="en-GB"/>
        </w:rPr>
        <w:t>.</w:t>
      </w:r>
      <w:r w:rsidR="339A66B6" w:rsidRPr="006E162E">
        <w:rPr>
          <w:rFonts w:ascii="Times New Roman" w:eastAsia="Times New Roman" w:hAnsi="Times New Roman" w:cs="Times New Roman"/>
          <w:sz w:val="20"/>
          <w:szCs w:val="20"/>
          <w:lang w:eastAsia="en-GB"/>
        </w:rPr>
        <w:t xml:space="preserve"> Most of the groups </w:t>
      </w:r>
      <w:r w:rsidR="4EDC1B05" w:rsidRPr="006E162E">
        <w:rPr>
          <w:rFonts w:ascii="Times New Roman" w:eastAsia="Times New Roman" w:hAnsi="Times New Roman" w:cs="Times New Roman"/>
          <w:sz w:val="20"/>
          <w:szCs w:val="20"/>
          <w:lang w:eastAsia="en-GB"/>
        </w:rPr>
        <w:t xml:space="preserve">identified </w:t>
      </w:r>
      <w:r w:rsidR="339A66B6" w:rsidRPr="006E162E">
        <w:rPr>
          <w:rFonts w:ascii="Times New Roman" w:eastAsia="Times New Roman" w:hAnsi="Times New Roman" w:cs="Times New Roman"/>
          <w:sz w:val="20"/>
          <w:szCs w:val="20"/>
          <w:lang w:eastAsia="en-GB"/>
        </w:rPr>
        <w:t>are r</w:t>
      </w:r>
      <w:r w:rsidR="4EDC1B05" w:rsidRPr="006E162E">
        <w:rPr>
          <w:rFonts w:ascii="Times New Roman" w:eastAsia="Times New Roman" w:hAnsi="Times New Roman" w:cs="Times New Roman"/>
          <w:sz w:val="20"/>
          <w:szCs w:val="20"/>
          <w:lang w:eastAsia="en-GB"/>
        </w:rPr>
        <w:t>ecurring across all rights</w:t>
      </w:r>
      <w:r w:rsidR="001F3E6B">
        <w:rPr>
          <w:rFonts w:ascii="Times New Roman" w:eastAsia="Times New Roman" w:hAnsi="Times New Roman" w:cs="Times New Roman"/>
          <w:sz w:val="20"/>
          <w:szCs w:val="20"/>
          <w:lang w:eastAsia="en-GB"/>
        </w:rPr>
        <w:t>.</w:t>
      </w:r>
      <w:r w:rsidR="007C27E0" w:rsidRPr="006E162E">
        <w:rPr>
          <w:rStyle w:val="FootnoteReference"/>
          <w:rFonts w:ascii="Times New Roman" w:eastAsia="Times New Roman" w:hAnsi="Times New Roman" w:cs="Times New Roman"/>
          <w:sz w:val="20"/>
          <w:szCs w:val="20"/>
          <w:lang w:eastAsia="en-GB"/>
        </w:rPr>
        <w:footnoteReference w:id="29"/>
      </w:r>
    </w:p>
    <w:p w14:paraId="0611C6CB" w14:textId="2134587B" w:rsidR="00944A4B" w:rsidRPr="006E162E" w:rsidRDefault="00944A4B" w:rsidP="008C1A50">
      <w:pPr>
        <w:spacing w:after="0" w:line="240" w:lineRule="auto"/>
        <w:jc w:val="center"/>
        <w:rPr>
          <w:rFonts w:ascii="Times New Roman" w:eastAsia="Times New Roman" w:hAnsi="Times New Roman" w:cs="Times New Roman"/>
          <w:color w:val="FF0000"/>
          <w:sz w:val="20"/>
          <w:szCs w:val="20"/>
          <w:lang w:eastAsia="en-GB"/>
        </w:rPr>
      </w:pPr>
    </w:p>
    <w:p w14:paraId="0455EC19" w14:textId="274775B4" w:rsidR="00DC61E9" w:rsidRPr="006E162E" w:rsidRDefault="732164D0" w:rsidP="00383C8C">
      <w:pPr>
        <w:spacing w:after="0" w:line="240" w:lineRule="auto"/>
        <w:rPr>
          <w:rFonts w:ascii="Times New Roman" w:eastAsia="Times New Roman" w:hAnsi="Times New Roman" w:cs="Times New Roman"/>
          <w:b/>
          <w:bCs/>
          <w:sz w:val="20"/>
          <w:szCs w:val="20"/>
          <w:lang w:eastAsia="en-GB"/>
        </w:rPr>
      </w:pPr>
      <w:r w:rsidRPr="006E162E">
        <w:rPr>
          <w:rFonts w:ascii="Times New Roman" w:eastAsia="Times New Roman" w:hAnsi="Times New Roman" w:cs="Times New Roman"/>
          <w:b/>
          <w:bCs/>
          <w:sz w:val="20"/>
          <w:szCs w:val="20"/>
          <w:lang w:eastAsia="en-GB"/>
        </w:rPr>
        <w:t>IX</w:t>
      </w:r>
      <w:r w:rsidR="4FF8D6E4" w:rsidRPr="006E162E">
        <w:rPr>
          <w:rFonts w:ascii="Times New Roman" w:eastAsia="Times New Roman" w:hAnsi="Times New Roman" w:cs="Times New Roman"/>
          <w:b/>
          <w:bCs/>
          <w:sz w:val="20"/>
          <w:szCs w:val="20"/>
          <w:lang w:eastAsia="en-GB"/>
        </w:rPr>
        <w:t xml:space="preserve">. </w:t>
      </w:r>
      <w:r w:rsidRPr="006E162E">
        <w:rPr>
          <w:rFonts w:ascii="Times New Roman" w:eastAsia="Times New Roman" w:hAnsi="Times New Roman" w:cs="Times New Roman"/>
          <w:b/>
          <w:bCs/>
          <w:sz w:val="20"/>
          <w:szCs w:val="20"/>
          <w:lang w:eastAsia="en-GB"/>
        </w:rPr>
        <w:t xml:space="preserve">Vulnerable Groups </w:t>
      </w:r>
    </w:p>
    <w:p w14:paraId="52C2B193" w14:textId="77777777" w:rsidR="00045582" w:rsidRPr="006E162E" w:rsidRDefault="00045582" w:rsidP="00383C8C">
      <w:pPr>
        <w:spacing w:after="0" w:line="240" w:lineRule="auto"/>
        <w:rPr>
          <w:rFonts w:ascii="Times New Roman" w:eastAsia="Times New Roman" w:hAnsi="Times New Roman" w:cs="Times New Roman"/>
          <w:color w:val="FF0000"/>
          <w:sz w:val="20"/>
          <w:szCs w:val="20"/>
          <w:lang w:eastAsia="en-GB"/>
        </w:rPr>
      </w:pPr>
    </w:p>
    <w:p w14:paraId="74F80AEB" w14:textId="55898321" w:rsidR="00E03B6F" w:rsidRPr="006E162E" w:rsidRDefault="28656809"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31. </w:t>
      </w:r>
      <w:r w:rsidR="5014EBAB" w:rsidRPr="006E162E">
        <w:rPr>
          <w:rFonts w:ascii="Times New Roman" w:eastAsia="Times New Roman" w:hAnsi="Times New Roman" w:cs="Times New Roman"/>
          <w:sz w:val="20"/>
          <w:szCs w:val="20"/>
          <w:lang w:eastAsia="en-GB"/>
        </w:rPr>
        <w:t xml:space="preserve">Homeless youth have been identified as the group most </w:t>
      </w:r>
      <w:r w:rsidR="3A23587F" w:rsidRPr="006E162E">
        <w:rPr>
          <w:rFonts w:ascii="Times New Roman" w:eastAsia="Times New Roman" w:hAnsi="Times New Roman" w:cs="Times New Roman"/>
          <w:sz w:val="20"/>
          <w:szCs w:val="20"/>
          <w:lang w:eastAsia="en-GB"/>
        </w:rPr>
        <w:t>commonly identified</w:t>
      </w:r>
      <w:r w:rsidR="5014EBAB" w:rsidRPr="006E162E">
        <w:rPr>
          <w:rFonts w:ascii="Times New Roman" w:eastAsia="Times New Roman" w:hAnsi="Times New Roman" w:cs="Times New Roman"/>
          <w:sz w:val="20"/>
          <w:szCs w:val="20"/>
          <w:lang w:eastAsia="en-GB"/>
        </w:rPr>
        <w:t xml:space="preserve"> </w:t>
      </w:r>
      <w:r w:rsidR="55AEC4DE" w:rsidRPr="006E162E">
        <w:rPr>
          <w:rFonts w:ascii="Times New Roman" w:eastAsia="Times New Roman" w:hAnsi="Times New Roman" w:cs="Times New Roman"/>
          <w:sz w:val="20"/>
          <w:szCs w:val="20"/>
          <w:lang w:eastAsia="en-GB"/>
        </w:rPr>
        <w:t>as</w:t>
      </w:r>
      <w:r w:rsidR="5014EBAB" w:rsidRPr="006E162E">
        <w:rPr>
          <w:rFonts w:ascii="Times New Roman" w:eastAsia="Times New Roman" w:hAnsi="Times New Roman" w:cs="Times New Roman"/>
          <w:sz w:val="20"/>
          <w:szCs w:val="20"/>
          <w:lang w:eastAsia="en-GB"/>
        </w:rPr>
        <w:t xml:space="preserve"> having their basic human rights violated across every one of our discussed rights</w:t>
      </w:r>
      <w:r w:rsidR="3D3F857C" w:rsidRPr="006E162E">
        <w:rPr>
          <w:rFonts w:ascii="Times New Roman" w:eastAsia="Times New Roman" w:hAnsi="Times New Roman" w:cs="Times New Roman"/>
          <w:sz w:val="20"/>
          <w:szCs w:val="20"/>
          <w:lang w:eastAsia="en-GB"/>
        </w:rPr>
        <w:t>. Other very prominent groups include peo</w:t>
      </w:r>
      <w:r w:rsidR="55FC6EC1" w:rsidRPr="006E162E">
        <w:rPr>
          <w:rFonts w:ascii="Times New Roman" w:eastAsia="Times New Roman" w:hAnsi="Times New Roman" w:cs="Times New Roman"/>
          <w:sz w:val="20"/>
          <w:szCs w:val="20"/>
          <w:lang w:eastAsia="en-GB"/>
        </w:rPr>
        <w:t>ple w</w:t>
      </w:r>
      <w:r w:rsidR="7503A7C2" w:rsidRPr="006E162E">
        <w:rPr>
          <w:rFonts w:ascii="Times New Roman" w:eastAsia="Times New Roman" w:hAnsi="Times New Roman" w:cs="Times New Roman"/>
          <w:sz w:val="20"/>
          <w:szCs w:val="20"/>
          <w:lang w:eastAsia="en-GB"/>
        </w:rPr>
        <w:t>ith disabilities, stateless people,</w:t>
      </w:r>
      <w:r w:rsidR="03D147D9" w:rsidRPr="006E162E">
        <w:rPr>
          <w:rFonts w:ascii="Times New Roman" w:eastAsia="Times New Roman" w:hAnsi="Times New Roman" w:cs="Times New Roman"/>
          <w:sz w:val="20"/>
          <w:szCs w:val="20"/>
          <w:lang w:eastAsia="en-GB"/>
        </w:rPr>
        <w:t xml:space="preserve"> the</w:t>
      </w:r>
      <w:r w:rsidR="7503A7C2" w:rsidRPr="006E162E">
        <w:rPr>
          <w:rFonts w:ascii="Times New Roman" w:eastAsia="Times New Roman" w:hAnsi="Times New Roman" w:cs="Times New Roman"/>
          <w:sz w:val="20"/>
          <w:szCs w:val="20"/>
          <w:lang w:eastAsia="en-GB"/>
        </w:rPr>
        <w:t xml:space="preserve"> </w:t>
      </w:r>
      <w:r w:rsidR="64F004D3" w:rsidRPr="006E162E">
        <w:rPr>
          <w:rFonts w:ascii="Times New Roman" w:eastAsia="Times New Roman" w:hAnsi="Times New Roman" w:cs="Times New Roman"/>
          <w:sz w:val="20"/>
          <w:szCs w:val="20"/>
          <w:lang w:eastAsia="en-GB"/>
        </w:rPr>
        <w:t>LGBTQIA+ community, women and girls, dissenters, human rights advocates</w:t>
      </w:r>
      <w:r w:rsidR="3C76F15D" w:rsidRPr="006E162E">
        <w:rPr>
          <w:rFonts w:ascii="Times New Roman" w:eastAsia="Times New Roman" w:hAnsi="Times New Roman" w:cs="Times New Roman"/>
          <w:sz w:val="20"/>
          <w:szCs w:val="20"/>
          <w:lang w:eastAsia="en-GB"/>
        </w:rPr>
        <w:t xml:space="preserve"> and journalists. </w:t>
      </w:r>
    </w:p>
    <w:p w14:paraId="56A733E2" w14:textId="77777777" w:rsidR="00E03B6F" w:rsidRPr="006E162E" w:rsidRDefault="00E03B6F" w:rsidP="00383C8C">
      <w:pPr>
        <w:spacing w:after="0" w:line="240" w:lineRule="auto"/>
        <w:rPr>
          <w:rFonts w:ascii="Times New Roman" w:eastAsia="Times New Roman" w:hAnsi="Times New Roman" w:cs="Times New Roman"/>
          <w:sz w:val="20"/>
          <w:szCs w:val="20"/>
          <w:lang w:eastAsia="en-GB"/>
        </w:rPr>
      </w:pPr>
    </w:p>
    <w:p w14:paraId="725288EF" w14:textId="1827180C" w:rsidR="00E03B6F" w:rsidRPr="006E162E" w:rsidRDefault="1CD78A82"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32. </w:t>
      </w:r>
      <w:r w:rsidR="1C8E17CB" w:rsidRPr="006E162E">
        <w:rPr>
          <w:rFonts w:ascii="Times New Roman" w:eastAsia="Times New Roman" w:hAnsi="Times New Roman" w:cs="Times New Roman"/>
          <w:sz w:val="20"/>
          <w:szCs w:val="20"/>
          <w:lang w:eastAsia="en-GB"/>
        </w:rPr>
        <w:t>People with disabilities</w:t>
      </w:r>
      <w:r w:rsidR="65772D9E" w:rsidRPr="006E162E">
        <w:rPr>
          <w:rFonts w:ascii="Times New Roman" w:eastAsia="Times New Roman" w:hAnsi="Times New Roman" w:cs="Times New Roman"/>
          <w:sz w:val="20"/>
          <w:szCs w:val="20"/>
          <w:lang w:eastAsia="en-GB"/>
        </w:rPr>
        <w:t>, and especially women,</w:t>
      </w:r>
      <w:r w:rsidR="1C8E17CB" w:rsidRPr="006E162E">
        <w:rPr>
          <w:rFonts w:ascii="Times New Roman" w:eastAsia="Times New Roman" w:hAnsi="Times New Roman" w:cs="Times New Roman"/>
          <w:sz w:val="20"/>
          <w:szCs w:val="20"/>
          <w:lang w:eastAsia="en-GB"/>
        </w:rPr>
        <w:t xml:space="preserve"> w</w:t>
      </w:r>
      <w:r w:rsidR="25237D23" w:rsidRPr="006E162E">
        <w:rPr>
          <w:rFonts w:ascii="Times New Roman" w:eastAsia="Times New Roman" w:hAnsi="Times New Roman" w:cs="Times New Roman"/>
          <w:sz w:val="20"/>
          <w:szCs w:val="20"/>
          <w:lang w:eastAsia="en-GB"/>
        </w:rPr>
        <w:t>ere</w:t>
      </w:r>
      <w:r w:rsidR="16EBD42E" w:rsidRPr="006E162E">
        <w:rPr>
          <w:rFonts w:ascii="Times New Roman" w:eastAsia="Times New Roman" w:hAnsi="Times New Roman" w:cs="Times New Roman"/>
          <w:sz w:val="20"/>
          <w:szCs w:val="20"/>
          <w:lang w:eastAsia="en-GB"/>
        </w:rPr>
        <w:t xml:space="preserve"> consistently recognised as </w:t>
      </w:r>
      <w:r w:rsidR="3BB363A2" w:rsidRPr="006E162E">
        <w:rPr>
          <w:rFonts w:ascii="Times New Roman" w:eastAsia="Times New Roman" w:hAnsi="Times New Roman" w:cs="Times New Roman"/>
          <w:sz w:val="20"/>
          <w:szCs w:val="20"/>
          <w:lang w:eastAsia="en-GB"/>
        </w:rPr>
        <w:t>a group w</w:t>
      </w:r>
      <w:r w:rsidR="6B131D0B" w:rsidRPr="006E162E">
        <w:rPr>
          <w:rFonts w:ascii="Times New Roman" w:eastAsia="Times New Roman" w:hAnsi="Times New Roman" w:cs="Times New Roman"/>
          <w:sz w:val="20"/>
          <w:szCs w:val="20"/>
          <w:lang w:eastAsia="en-GB"/>
        </w:rPr>
        <w:t xml:space="preserve">ho was </w:t>
      </w:r>
      <w:r w:rsidR="683D3593" w:rsidRPr="006E162E">
        <w:rPr>
          <w:rFonts w:ascii="Times New Roman" w:eastAsia="Times New Roman" w:hAnsi="Times New Roman" w:cs="Times New Roman"/>
          <w:sz w:val="20"/>
          <w:szCs w:val="20"/>
          <w:lang w:eastAsia="en-GB"/>
        </w:rPr>
        <w:t>at greater risk of not having access</w:t>
      </w:r>
      <w:r w:rsidR="1B857D08" w:rsidRPr="006E162E">
        <w:rPr>
          <w:rFonts w:ascii="Times New Roman" w:eastAsia="Times New Roman" w:hAnsi="Times New Roman" w:cs="Times New Roman"/>
          <w:sz w:val="20"/>
          <w:szCs w:val="20"/>
          <w:lang w:eastAsia="en-GB"/>
        </w:rPr>
        <w:t xml:space="preserve"> to basic</w:t>
      </w:r>
      <w:r w:rsidR="683D3593" w:rsidRPr="006E162E">
        <w:rPr>
          <w:rFonts w:ascii="Times New Roman" w:eastAsia="Times New Roman" w:hAnsi="Times New Roman" w:cs="Times New Roman"/>
          <w:sz w:val="20"/>
          <w:szCs w:val="20"/>
          <w:lang w:eastAsia="en-GB"/>
        </w:rPr>
        <w:t xml:space="preserve"> rights, with 50% or more of human rights experts </w:t>
      </w:r>
      <w:r w:rsidR="0F1695EA" w:rsidRPr="006E162E">
        <w:rPr>
          <w:rFonts w:ascii="Times New Roman" w:eastAsia="Times New Roman" w:hAnsi="Times New Roman" w:cs="Times New Roman"/>
          <w:sz w:val="20"/>
          <w:szCs w:val="20"/>
          <w:lang w:eastAsia="en-GB"/>
        </w:rPr>
        <w:t xml:space="preserve">placing them as an </w:t>
      </w:r>
      <w:r w:rsidR="20B5CFDD" w:rsidRPr="006E162E">
        <w:rPr>
          <w:rFonts w:ascii="Times New Roman" w:eastAsia="Times New Roman" w:hAnsi="Times New Roman" w:cs="Times New Roman"/>
          <w:sz w:val="20"/>
          <w:szCs w:val="20"/>
          <w:lang w:eastAsia="en-GB"/>
        </w:rPr>
        <w:t>at-risk</w:t>
      </w:r>
      <w:r w:rsidR="0F1695EA" w:rsidRPr="006E162E">
        <w:rPr>
          <w:rFonts w:ascii="Times New Roman" w:eastAsia="Times New Roman" w:hAnsi="Times New Roman" w:cs="Times New Roman"/>
          <w:sz w:val="20"/>
          <w:szCs w:val="20"/>
          <w:lang w:eastAsia="en-GB"/>
        </w:rPr>
        <w:t xml:space="preserve"> group across all rights. </w:t>
      </w:r>
    </w:p>
    <w:p w14:paraId="065DB6BB" w14:textId="77777777" w:rsidR="00073133" w:rsidRPr="006E162E" w:rsidRDefault="00073133" w:rsidP="00383C8C">
      <w:pPr>
        <w:spacing w:after="0" w:line="240" w:lineRule="auto"/>
        <w:rPr>
          <w:rFonts w:ascii="Times New Roman" w:eastAsia="Times New Roman" w:hAnsi="Times New Roman" w:cs="Times New Roman"/>
          <w:sz w:val="20"/>
          <w:szCs w:val="20"/>
          <w:lang w:eastAsia="en-GB"/>
        </w:rPr>
      </w:pPr>
    </w:p>
    <w:p w14:paraId="702CD50C" w14:textId="04EE7C4B" w:rsidR="00F50FA2" w:rsidRPr="006E162E" w:rsidRDefault="2B44E29C"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33. </w:t>
      </w:r>
      <w:r w:rsidR="2CF26D19" w:rsidRPr="006E162E">
        <w:rPr>
          <w:rFonts w:ascii="Times New Roman" w:eastAsia="Times New Roman" w:hAnsi="Times New Roman" w:cs="Times New Roman"/>
          <w:sz w:val="20"/>
          <w:szCs w:val="20"/>
          <w:lang w:eastAsia="en-GB"/>
        </w:rPr>
        <w:t>Stateless</w:t>
      </w:r>
      <w:r w:rsidR="5B53DDFC" w:rsidRPr="006E162E">
        <w:rPr>
          <w:rFonts w:ascii="Times New Roman" w:eastAsia="Times New Roman" w:hAnsi="Times New Roman" w:cs="Times New Roman"/>
          <w:sz w:val="20"/>
          <w:szCs w:val="20"/>
          <w:lang w:eastAsia="en-GB"/>
        </w:rPr>
        <w:t xml:space="preserve"> people</w:t>
      </w:r>
      <w:r w:rsidR="2CF26D19" w:rsidRPr="006E162E">
        <w:rPr>
          <w:rFonts w:ascii="Times New Roman" w:eastAsia="Times New Roman" w:hAnsi="Times New Roman" w:cs="Times New Roman"/>
          <w:sz w:val="20"/>
          <w:szCs w:val="20"/>
          <w:lang w:eastAsia="en-GB"/>
        </w:rPr>
        <w:t>, refugees, migrants and other displaced people are especially vulnerable.</w:t>
      </w:r>
      <w:r w:rsidR="6FB4926D" w:rsidRPr="006E162E">
        <w:rPr>
          <w:rFonts w:ascii="Times New Roman" w:eastAsia="Times New Roman" w:hAnsi="Times New Roman" w:cs="Times New Roman"/>
          <w:sz w:val="20"/>
          <w:szCs w:val="20"/>
          <w:lang w:eastAsia="en-GB"/>
        </w:rPr>
        <w:t xml:space="preserve"> People who are fleeing from </w:t>
      </w:r>
      <w:r w:rsidR="08832B3B" w:rsidRPr="006E162E">
        <w:rPr>
          <w:rFonts w:ascii="Times New Roman" w:eastAsia="Times New Roman" w:hAnsi="Times New Roman" w:cs="Times New Roman"/>
          <w:sz w:val="20"/>
          <w:szCs w:val="20"/>
          <w:lang w:eastAsia="en-GB"/>
        </w:rPr>
        <w:t xml:space="preserve">conflict and those without Kyrgyzstan </w:t>
      </w:r>
      <w:r w:rsidR="171121B6" w:rsidRPr="006E162E">
        <w:rPr>
          <w:rFonts w:ascii="Times New Roman" w:eastAsia="Times New Roman" w:hAnsi="Times New Roman" w:cs="Times New Roman"/>
          <w:sz w:val="20"/>
          <w:szCs w:val="20"/>
          <w:lang w:eastAsia="en-GB"/>
        </w:rPr>
        <w:t>citizenship</w:t>
      </w:r>
      <w:r w:rsidR="5ACC7FAB" w:rsidRPr="006E162E">
        <w:rPr>
          <w:rFonts w:ascii="Times New Roman" w:eastAsia="Times New Roman" w:hAnsi="Times New Roman" w:cs="Times New Roman"/>
          <w:sz w:val="20"/>
          <w:szCs w:val="20"/>
          <w:lang w:eastAsia="en-GB"/>
        </w:rPr>
        <w:t xml:space="preserve"> are </w:t>
      </w:r>
      <w:r w:rsidR="367D1D08" w:rsidRPr="006E162E">
        <w:rPr>
          <w:rFonts w:ascii="Times New Roman" w:eastAsia="Times New Roman" w:hAnsi="Times New Roman" w:cs="Times New Roman"/>
          <w:sz w:val="20"/>
          <w:szCs w:val="20"/>
          <w:lang w:eastAsia="en-GB"/>
        </w:rPr>
        <w:t>particularly at risk of rights violations</w:t>
      </w:r>
      <w:r w:rsidR="78D4F99A" w:rsidRPr="006E162E">
        <w:rPr>
          <w:rFonts w:ascii="Times New Roman" w:eastAsia="Times New Roman" w:hAnsi="Times New Roman" w:cs="Times New Roman"/>
          <w:sz w:val="20"/>
          <w:szCs w:val="20"/>
          <w:lang w:eastAsia="en-GB"/>
        </w:rPr>
        <w:t xml:space="preserve">. </w:t>
      </w:r>
    </w:p>
    <w:p w14:paraId="35CD492A" w14:textId="77777777" w:rsidR="008B1634" w:rsidRPr="006E162E" w:rsidRDefault="008B1634" w:rsidP="00383C8C">
      <w:pPr>
        <w:spacing w:after="0" w:line="240" w:lineRule="auto"/>
        <w:rPr>
          <w:rFonts w:ascii="Times New Roman" w:eastAsia="Times New Roman" w:hAnsi="Times New Roman" w:cs="Times New Roman"/>
          <w:sz w:val="20"/>
          <w:szCs w:val="20"/>
          <w:lang w:eastAsia="en-GB"/>
        </w:rPr>
      </w:pPr>
    </w:p>
    <w:p w14:paraId="094938C8" w14:textId="1E88C61F" w:rsidR="008B1634" w:rsidRPr="006E162E" w:rsidRDefault="78D4F99A"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34. The LGBTQIA+ </w:t>
      </w:r>
      <w:r w:rsidR="53A959CB" w:rsidRPr="006E162E">
        <w:rPr>
          <w:rFonts w:ascii="Times New Roman" w:eastAsia="Times New Roman" w:hAnsi="Times New Roman" w:cs="Times New Roman"/>
          <w:sz w:val="20"/>
          <w:szCs w:val="20"/>
          <w:lang w:eastAsia="en-GB"/>
        </w:rPr>
        <w:t xml:space="preserve">community </w:t>
      </w:r>
      <w:r w:rsidRPr="006E162E">
        <w:rPr>
          <w:rFonts w:ascii="Times New Roman" w:eastAsia="Times New Roman" w:hAnsi="Times New Roman" w:cs="Times New Roman"/>
          <w:sz w:val="20"/>
          <w:szCs w:val="20"/>
          <w:lang w:eastAsia="en-GB"/>
        </w:rPr>
        <w:t>is at great risk of</w:t>
      </w:r>
      <w:r w:rsidR="11ECA7C5" w:rsidRPr="006E162E">
        <w:rPr>
          <w:rFonts w:ascii="Times New Roman" w:eastAsia="Times New Roman" w:hAnsi="Times New Roman" w:cs="Times New Roman"/>
          <w:sz w:val="20"/>
          <w:szCs w:val="20"/>
          <w:lang w:eastAsia="en-GB"/>
        </w:rPr>
        <w:t xml:space="preserve"> human rights violations.</w:t>
      </w:r>
      <w:r w:rsidR="56A814D2" w:rsidRPr="006E162E">
        <w:rPr>
          <w:rFonts w:ascii="Times New Roman" w:eastAsia="Times New Roman" w:hAnsi="Times New Roman" w:cs="Times New Roman"/>
          <w:sz w:val="20"/>
          <w:szCs w:val="20"/>
          <w:lang w:eastAsia="en-GB"/>
        </w:rPr>
        <w:t xml:space="preserve"> </w:t>
      </w:r>
      <w:r w:rsidR="502B366F" w:rsidRPr="006E162E">
        <w:rPr>
          <w:rFonts w:ascii="Times New Roman" w:eastAsia="Times New Roman" w:hAnsi="Times New Roman" w:cs="Times New Roman"/>
          <w:sz w:val="20"/>
          <w:szCs w:val="20"/>
          <w:lang w:eastAsia="en-GB"/>
        </w:rPr>
        <w:t xml:space="preserve">Human rights experts noted that </w:t>
      </w:r>
      <w:r w:rsidR="79BC0F1D" w:rsidRPr="006E162E">
        <w:rPr>
          <w:rFonts w:ascii="Times New Roman" w:eastAsia="Times New Roman" w:hAnsi="Times New Roman" w:cs="Times New Roman"/>
          <w:sz w:val="20"/>
          <w:szCs w:val="20"/>
          <w:lang w:eastAsia="en-GB"/>
        </w:rPr>
        <w:t xml:space="preserve">government officials, politicians and </w:t>
      </w:r>
      <w:r w:rsidR="2A7740A3" w:rsidRPr="006E162E">
        <w:rPr>
          <w:rFonts w:ascii="Times New Roman" w:eastAsia="Times New Roman" w:hAnsi="Times New Roman" w:cs="Times New Roman"/>
          <w:sz w:val="20"/>
          <w:szCs w:val="20"/>
          <w:lang w:eastAsia="en-GB"/>
        </w:rPr>
        <w:t>government-owned media</w:t>
      </w:r>
      <w:r w:rsidR="79BC0F1D" w:rsidRPr="006E162E">
        <w:rPr>
          <w:rFonts w:ascii="Times New Roman" w:eastAsia="Times New Roman" w:hAnsi="Times New Roman" w:cs="Times New Roman"/>
          <w:sz w:val="20"/>
          <w:szCs w:val="20"/>
          <w:lang w:eastAsia="en-GB"/>
        </w:rPr>
        <w:t xml:space="preserve"> explicitly encourage </w:t>
      </w:r>
      <w:r w:rsidR="4660FC93" w:rsidRPr="006E162E">
        <w:rPr>
          <w:rFonts w:ascii="Times New Roman" w:eastAsia="Times New Roman" w:hAnsi="Times New Roman" w:cs="Times New Roman"/>
          <w:sz w:val="20"/>
          <w:szCs w:val="20"/>
          <w:lang w:eastAsia="en-GB"/>
        </w:rPr>
        <w:t xml:space="preserve">violence against </w:t>
      </w:r>
      <w:r w:rsidR="0DB802DA" w:rsidRPr="006E162E">
        <w:rPr>
          <w:rFonts w:ascii="Times New Roman" w:eastAsia="Times New Roman" w:hAnsi="Times New Roman" w:cs="Times New Roman"/>
          <w:sz w:val="20"/>
          <w:szCs w:val="20"/>
          <w:lang w:eastAsia="en-GB"/>
        </w:rPr>
        <w:t xml:space="preserve">LGBTQIA+ </w:t>
      </w:r>
      <w:r w:rsidR="4660FC93" w:rsidRPr="006E162E">
        <w:rPr>
          <w:rFonts w:ascii="Times New Roman" w:eastAsia="Times New Roman" w:hAnsi="Times New Roman" w:cs="Times New Roman"/>
          <w:sz w:val="20"/>
          <w:szCs w:val="20"/>
          <w:lang w:eastAsia="en-GB"/>
        </w:rPr>
        <w:t>people.</w:t>
      </w:r>
      <w:r w:rsidR="008B1634" w:rsidRPr="006E162E">
        <w:rPr>
          <w:rStyle w:val="FootnoteReference"/>
          <w:rFonts w:ascii="Times New Roman" w:eastAsia="Times New Roman" w:hAnsi="Times New Roman" w:cs="Times New Roman"/>
          <w:sz w:val="20"/>
          <w:szCs w:val="20"/>
          <w:lang w:eastAsia="en-GB"/>
        </w:rPr>
        <w:footnoteReference w:id="30"/>
      </w:r>
      <w:r w:rsidR="4660FC93" w:rsidRPr="006E162E">
        <w:rPr>
          <w:rFonts w:ascii="Times New Roman" w:eastAsia="Times New Roman" w:hAnsi="Times New Roman" w:cs="Times New Roman"/>
          <w:sz w:val="20"/>
          <w:szCs w:val="20"/>
          <w:lang w:eastAsia="en-GB"/>
        </w:rPr>
        <w:t xml:space="preserve"> </w:t>
      </w:r>
      <w:r w:rsidR="0DB802DA" w:rsidRPr="006E162E">
        <w:rPr>
          <w:rFonts w:ascii="Times New Roman" w:eastAsia="Times New Roman" w:hAnsi="Times New Roman" w:cs="Times New Roman"/>
          <w:sz w:val="20"/>
          <w:szCs w:val="20"/>
          <w:lang w:eastAsia="en-GB"/>
        </w:rPr>
        <w:t xml:space="preserve"> </w:t>
      </w:r>
    </w:p>
    <w:p w14:paraId="3F0323B9" w14:textId="77777777" w:rsidR="00045582" w:rsidRPr="006E162E" w:rsidRDefault="00045582" w:rsidP="00383C8C">
      <w:pPr>
        <w:spacing w:after="0" w:line="240" w:lineRule="auto"/>
        <w:rPr>
          <w:rFonts w:ascii="Times New Roman" w:eastAsia="Times New Roman" w:hAnsi="Times New Roman" w:cs="Times New Roman"/>
          <w:sz w:val="20"/>
          <w:szCs w:val="20"/>
          <w:lang w:eastAsia="en-GB"/>
        </w:rPr>
      </w:pPr>
    </w:p>
    <w:p w14:paraId="63C9589A" w14:textId="61562C4E" w:rsidR="00045582" w:rsidRPr="006E162E" w:rsidRDefault="3DE159CB"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35. Dissenters, </w:t>
      </w:r>
      <w:r w:rsidR="5247311A" w:rsidRPr="006E162E">
        <w:rPr>
          <w:rFonts w:ascii="Times New Roman" w:eastAsia="Times New Roman" w:hAnsi="Times New Roman" w:cs="Times New Roman"/>
          <w:sz w:val="20"/>
          <w:szCs w:val="20"/>
          <w:lang w:eastAsia="en-GB"/>
        </w:rPr>
        <w:t xml:space="preserve">detainees, </w:t>
      </w:r>
      <w:r w:rsidR="2507744F" w:rsidRPr="006E162E">
        <w:rPr>
          <w:rFonts w:ascii="Times New Roman" w:eastAsia="Times New Roman" w:hAnsi="Times New Roman" w:cs="Times New Roman"/>
          <w:sz w:val="20"/>
          <w:szCs w:val="20"/>
          <w:lang w:eastAsia="en-GB"/>
        </w:rPr>
        <w:t xml:space="preserve">journalists and </w:t>
      </w:r>
      <w:r w:rsidR="6494872D" w:rsidRPr="006E162E">
        <w:rPr>
          <w:rFonts w:ascii="Times New Roman" w:eastAsia="Times New Roman" w:hAnsi="Times New Roman" w:cs="Times New Roman"/>
          <w:sz w:val="20"/>
          <w:szCs w:val="20"/>
          <w:lang w:eastAsia="en-GB"/>
        </w:rPr>
        <w:t xml:space="preserve">human advocates who speak out against </w:t>
      </w:r>
      <w:r w:rsidR="6E44E5B3" w:rsidRPr="006E162E">
        <w:rPr>
          <w:rFonts w:ascii="Times New Roman" w:eastAsia="Times New Roman" w:hAnsi="Times New Roman" w:cs="Times New Roman"/>
          <w:sz w:val="20"/>
          <w:szCs w:val="20"/>
          <w:lang w:eastAsia="en-GB"/>
        </w:rPr>
        <w:t>the government are at risk according to ou</w:t>
      </w:r>
      <w:r w:rsidR="53A959CB" w:rsidRPr="006E162E">
        <w:rPr>
          <w:rFonts w:ascii="Times New Roman" w:eastAsia="Times New Roman" w:hAnsi="Times New Roman" w:cs="Times New Roman"/>
          <w:sz w:val="20"/>
          <w:szCs w:val="20"/>
          <w:lang w:eastAsia="en-GB"/>
        </w:rPr>
        <w:t>r survey respondents</w:t>
      </w:r>
      <w:r w:rsidR="6E44E5B3" w:rsidRPr="006E162E">
        <w:rPr>
          <w:rFonts w:ascii="Times New Roman" w:eastAsia="Times New Roman" w:hAnsi="Times New Roman" w:cs="Times New Roman"/>
          <w:sz w:val="20"/>
          <w:szCs w:val="20"/>
          <w:lang w:eastAsia="en-GB"/>
        </w:rPr>
        <w:t>.</w:t>
      </w:r>
      <w:r w:rsidR="00045582" w:rsidRPr="006E162E">
        <w:rPr>
          <w:rStyle w:val="FootnoteReference"/>
          <w:rFonts w:ascii="Times New Roman" w:eastAsia="Times New Roman" w:hAnsi="Times New Roman" w:cs="Times New Roman"/>
          <w:sz w:val="20"/>
          <w:szCs w:val="20"/>
          <w:lang w:eastAsia="en-GB"/>
        </w:rPr>
        <w:footnoteReference w:id="31"/>
      </w:r>
      <w:r w:rsidR="6E44E5B3" w:rsidRPr="006E162E">
        <w:rPr>
          <w:rFonts w:ascii="Times New Roman" w:eastAsia="Times New Roman" w:hAnsi="Times New Roman" w:cs="Times New Roman"/>
          <w:sz w:val="20"/>
          <w:szCs w:val="20"/>
          <w:lang w:eastAsia="en-GB"/>
        </w:rPr>
        <w:t xml:space="preserve"> </w:t>
      </w:r>
    </w:p>
    <w:p w14:paraId="48841927" w14:textId="3FBB0E8A" w:rsidR="00BC239A" w:rsidRPr="006E162E" w:rsidRDefault="00BC239A" w:rsidP="00383C8C">
      <w:pPr>
        <w:spacing w:after="0" w:line="240" w:lineRule="auto"/>
        <w:rPr>
          <w:rFonts w:ascii="Times New Roman" w:eastAsia="Times New Roman" w:hAnsi="Times New Roman" w:cs="Times New Roman"/>
          <w:sz w:val="20"/>
          <w:szCs w:val="20"/>
          <w:lang w:eastAsia="en-GB"/>
        </w:rPr>
      </w:pPr>
    </w:p>
    <w:p w14:paraId="51EC865E" w14:textId="77777777" w:rsidR="00BC239A" w:rsidRPr="006E162E" w:rsidRDefault="00BC239A" w:rsidP="00383C8C">
      <w:pPr>
        <w:spacing w:after="0" w:line="240" w:lineRule="auto"/>
        <w:rPr>
          <w:rFonts w:ascii="Times New Roman" w:eastAsia="Times New Roman" w:hAnsi="Times New Roman" w:cs="Times New Roman"/>
          <w:sz w:val="20"/>
          <w:szCs w:val="20"/>
          <w:lang w:eastAsia="en-GB"/>
        </w:rPr>
      </w:pPr>
    </w:p>
    <w:p w14:paraId="7F29F379" w14:textId="30732BEB" w:rsidR="00073133" w:rsidRPr="006E162E" w:rsidRDefault="6BDDA8AE" w:rsidP="00383C8C">
      <w:pPr>
        <w:spacing w:after="0" w:line="240" w:lineRule="auto"/>
        <w:rPr>
          <w:rFonts w:ascii="Times New Roman" w:eastAsia="Times New Roman" w:hAnsi="Times New Roman" w:cs="Times New Roman"/>
          <w:b/>
          <w:bCs/>
          <w:sz w:val="20"/>
          <w:szCs w:val="20"/>
          <w:lang w:eastAsia="en-GB"/>
        </w:rPr>
      </w:pPr>
      <w:r w:rsidRPr="006E162E">
        <w:rPr>
          <w:rFonts w:ascii="Times New Roman" w:eastAsia="Times New Roman" w:hAnsi="Times New Roman" w:cs="Times New Roman"/>
          <w:b/>
          <w:bCs/>
          <w:sz w:val="20"/>
          <w:szCs w:val="20"/>
          <w:lang w:eastAsia="en-GB"/>
        </w:rPr>
        <w:t>X. Concluding Remarks</w:t>
      </w:r>
    </w:p>
    <w:p w14:paraId="33492A42" w14:textId="77777777" w:rsidR="00073133" w:rsidRPr="006E162E" w:rsidRDefault="00073133" w:rsidP="00383C8C">
      <w:pPr>
        <w:spacing w:after="0" w:line="240" w:lineRule="auto"/>
        <w:rPr>
          <w:rFonts w:ascii="Times New Roman" w:eastAsia="Times New Roman" w:hAnsi="Times New Roman" w:cs="Times New Roman"/>
          <w:sz w:val="20"/>
          <w:szCs w:val="20"/>
          <w:lang w:eastAsia="en-GB"/>
        </w:rPr>
      </w:pPr>
    </w:p>
    <w:p w14:paraId="2EBAA687" w14:textId="768E066C" w:rsidR="00073133" w:rsidRPr="006E162E" w:rsidRDefault="0BA66BC8" w:rsidP="00383C8C">
      <w:pPr>
        <w:spacing w:after="0" w:line="240" w:lineRule="auto"/>
        <w:rPr>
          <w:rFonts w:ascii="Times New Roman" w:eastAsia="Times New Roman" w:hAnsi="Times New Roman" w:cs="Times New Roman"/>
          <w:sz w:val="20"/>
          <w:szCs w:val="20"/>
          <w:lang w:eastAsia="en-GB"/>
        </w:rPr>
      </w:pPr>
      <w:r w:rsidRPr="006E162E">
        <w:rPr>
          <w:rFonts w:ascii="Times New Roman" w:eastAsia="Times New Roman" w:hAnsi="Times New Roman" w:cs="Times New Roman"/>
          <w:sz w:val="20"/>
          <w:szCs w:val="20"/>
          <w:lang w:eastAsia="en-GB"/>
        </w:rPr>
        <w:t xml:space="preserve">36. </w:t>
      </w:r>
      <w:r w:rsidR="6BDDA8AE" w:rsidRPr="006E162E">
        <w:rPr>
          <w:rFonts w:ascii="Times New Roman" w:eastAsia="Times New Roman" w:hAnsi="Times New Roman" w:cs="Times New Roman"/>
          <w:sz w:val="20"/>
          <w:szCs w:val="20"/>
          <w:lang w:eastAsia="en-GB"/>
        </w:rPr>
        <w:t xml:space="preserve">HRMI respectfully submits its data and findings on the fulfilment of economic and social rights in </w:t>
      </w:r>
      <w:r w:rsidR="1B07C753" w:rsidRPr="006E162E">
        <w:rPr>
          <w:rFonts w:ascii="Times New Roman" w:eastAsia="Times New Roman" w:hAnsi="Times New Roman" w:cs="Times New Roman"/>
          <w:sz w:val="20"/>
          <w:szCs w:val="20"/>
          <w:lang w:eastAsia="en-GB"/>
        </w:rPr>
        <w:t>Kyrgyzstan</w:t>
      </w:r>
      <w:r w:rsidR="6BDDA8AE" w:rsidRPr="006E162E">
        <w:rPr>
          <w:rFonts w:ascii="Times New Roman" w:eastAsia="Times New Roman" w:hAnsi="Times New Roman" w:cs="Times New Roman"/>
          <w:sz w:val="20"/>
          <w:szCs w:val="20"/>
          <w:lang w:eastAsia="en-GB"/>
        </w:rPr>
        <w:t xml:space="preserve">. We hope that this Submission will serve as a useful resource to the Committee on Economic, Social and Cultural Rights for drafting specific and meaningful questions to </w:t>
      </w:r>
      <w:r w:rsidR="0E6C96E8" w:rsidRPr="006E162E">
        <w:rPr>
          <w:rFonts w:ascii="Times New Roman" w:eastAsia="Times New Roman" w:hAnsi="Times New Roman" w:cs="Times New Roman"/>
          <w:sz w:val="20"/>
          <w:szCs w:val="20"/>
          <w:lang w:eastAsia="en-GB"/>
        </w:rPr>
        <w:t xml:space="preserve">Kyrgyzstan </w:t>
      </w:r>
      <w:r w:rsidR="6BDDA8AE" w:rsidRPr="006E162E">
        <w:rPr>
          <w:rFonts w:ascii="Times New Roman" w:eastAsia="Times New Roman" w:hAnsi="Times New Roman" w:cs="Times New Roman"/>
          <w:sz w:val="20"/>
          <w:szCs w:val="20"/>
          <w:lang w:eastAsia="en-GB"/>
        </w:rPr>
        <w:t>during the CESCR’s 7</w:t>
      </w:r>
      <w:r w:rsidR="001B1DDF">
        <w:rPr>
          <w:rFonts w:ascii="Times New Roman" w:eastAsia="Times New Roman" w:hAnsi="Times New Roman" w:cs="Times New Roman"/>
          <w:sz w:val="20"/>
          <w:szCs w:val="20"/>
          <w:lang w:eastAsia="en-GB"/>
        </w:rPr>
        <w:t>6</w:t>
      </w:r>
      <w:r w:rsidR="6BDDA8AE" w:rsidRPr="006E162E">
        <w:rPr>
          <w:rFonts w:ascii="Times New Roman" w:eastAsia="Times New Roman" w:hAnsi="Times New Roman" w:cs="Times New Roman"/>
          <w:sz w:val="20"/>
          <w:szCs w:val="20"/>
          <w:lang w:eastAsia="en-GB"/>
        </w:rPr>
        <w:t>th Pre-Sessional Working Group.</w:t>
      </w:r>
    </w:p>
    <w:p w14:paraId="1D83F08F" w14:textId="77777777" w:rsidR="00654384" w:rsidRPr="006E162E" w:rsidRDefault="00654384" w:rsidP="00383C8C">
      <w:pPr>
        <w:rPr>
          <w:color w:val="FF0000"/>
          <w:sz w:val="20"/>
          <w:szCs w:val="20"/>
          <w:lang w:val="en-AU"/>
        </w:rPr>
      </w:pPr>
    </w:p>
    <w:sectPr w:rsidR="00654384" w:rsidRPr="006E162E">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FAA75" w14:textId="77777777" w:rsidR="00C92407" w:rsidRDefault="00C92407" w:rsidP="00C2005C">
      <w:pPr>
        <w:spacing w:after="0" w:line="240" w:lineRule="auto"/>
      </w:pPr>
      <w:r>
        <w:separator/>
      </w:r>
    </w:p>
  </w:endnote>
  <w:endnote w:type="continuationSeparator" w:id="0">
    <w:p w14:paraId="50B354C0" w14:textId="77777777" w:rsidR="00C92407" w:rsidRDefault="00C92407" w:rsidP="00C2005C">
      <w:pPr>
        <w:spacing w:after="0" w:line="240" w:lineRule="auto"/>
      </w:pPr>
      <w:r>
        <w:continuationSeparator/>
      </w:r>
    </w:p>
  </w:endnote>
  <w:endnote w:type="continuationNotice" w:id="1">
    <w:p w14:paraId="477C70B3" w14:textId="77777777" w:rsidR="000710E0" w:rsidRDefault="000710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9929605" w14:paraId="087B79BE" w14:textId="77777777" w:rsidTr="29929605">
      <w:trPr>
        <w:trHeight w:val="300"/>
      </w:trPr>
      <w:tc>
        <w:tcPr>
          <w:tcW w:w="3120" w:type="dxa"/>
        </w:tcPr>
        <w:p w14:paraId="38A1C120" w14:textId="1673B94E" w:rsidR="29929605" w:rsidRDefault="29929605" w:rsidP="29929605">
          <w:pPr>
            <w:pStyle w:val="Header"/>
            <w:ind w:left="-115"/>
          </w:pPr>
        </w:p>
      </w:tc>
      <w:tc>
        <w:tcPr>
          <w:tcW w:w="3120" w:type="dxa"/>
        </w:tcPr>
        <w:p w14:paraId="6405353D" w14:textId="1782453F" w:rsidR="29929605" w:rsidRDefault="29929605" w:rsidP="29929605">
          <w:pPr>
            <w:pStyle w:val="Header"/>
            <w:jc w:val="center"/>
          </w:pPr>
        </w:p>
      </w:tc>
      <w:tc>
        <w:tcPr>
          <w:tcW w:w="3120" w:type="dxa"/>
        </w:tcPr>
        <w:p w14:paraId="109D4DAA" w14:textId="1E14E1BB" w:rsidR="29929605" w:rsidRDefault="29929605" w:rsidP="29929605">
          <w:pPr>
            <w:pStyle w:val="Header"/>
            <w:ind w:right="-115"/>
            <w:jc w:val="right"/>
          </w:pPr>
        </w:p>
      </w:tc>
    </w:tr>
  </w:tbl>
  <w:p w14:paraId="0141F642" w14:textId="03DFE47B" w:rsidR="29929605" w:rsidRDefault="29929605" w:rsidP="29929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0F9ED" w14:textId="77777777" w:rsidR="00C92407" w:rsidRDefault="00C92407" w:rsidP="00C2005C">
      <w:pPr>
        <w:spacing w:after="0" w:line="240" w:lineRule="auto"/>
      </w:pPr>
      <w:r>
        <w:separator/>
      </w:r>
    </w:p>
  </w:footnote>
  <w:footnote w:type="continuationSeparator" w:id="0">
    <w:p w14:paraId="4425C72A" w14:textId="77777777" w:rsidR="00C92407" w:rsidRDefault="00C92407" w:rsidP="00C2005C">
      <w:pPr>
        <w:spacing w:after="0" w:line="240" w:lineRule="auto"/>
      </w:pPr>
      <w:r>
        <w:continuationSeparator/>
      </w:r>
    </w:p>
  </w:footnote>
  <w:footnote w:type="continuationNotice" w:id="1">
    <w:p w14:paraId="45963248" w14:textId="77777777" w:rsidR="000710E0" w:rsidRDefault="000710E0">
      <w:pPr>
        <w:spacing w:after="0" w:line="240" w:lineRule="auto"/>
      </w:pPr>
    </w:p>
  </w:footnote>
  <w:footnote w:id="2">
    <w:p w14:paraId="3D29973A" w14:textId="31AD9A6D" w:rsidR="00C2005C" w:rsidRPr="006E162E" w:rsidRDefault="00C2005C" w:rsidP="001D00BA">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Pr="006E162E">
        <w:rPr>
          <w:rFonts w:ascii="Times New Roman" w:eastAsia="Times New Roman" w:hAnsi="Times New Roman" w:cs="Times New Roman"/>
          <w:sz w:val="18"/>
          <w:szCs w:val="18"/>
          <w:lang w:val="en-NZ" w:eastAsia="en-GB"/>
        </w:rPr>
        <w:t>Visit HRMI’s website to learn more about our mission and work, https://humanrightsmeasurement.org/.</w:t>
      </w:r>
    </w:p>
  </w:footnote>
  <w:footnote w:id="3">
    <w:p w14:paraId="160FEAE8" w14:textId="619961FC" w:rsidR="00BB1B43" w:rsidRPr="006E162E" w:rsidRDefault="00BB1B43" w:rsidP="001D00BA">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664300C1" w:rsidRPr="006E162E">
        <w:rPr>
          <w:rFonts w:ascii="Times New Roman" w:hAnsi="Times New Roman" w:cs="Times New Roman"/>
          <w:sz w:val="18"/>
          <w:szCs w:val="18"/>
        </w:rPr>
        <w:t xml:space="preserve"> </w:t>
      </w:r>
      <w:r w:rsidR="664300C1" w:rsidRPr="006E162E">
        <w:rPr>
          <w:rFonts w:ascii="Times New Roman" w:eastAsia="Times New Roman" w:hAnsi="Times New Roman" w:cs="Times New Roman"/>
          <w:sz w:val="18"/>
          <w:szCs w:val="18"/>
          <w:lang w:val="en-NZ" w:eastAsia="en-GB"/>
        </w:rPr>
        <w:t>This content represents the opinions of the Human Rights Measurements Initiative. It carries no endorsement of the University of Georgia.</w:t>
      </w:r>
    </w:p>
  </w:footnote>
  <w:footnote w:id="4">
    <w:p w14:paraId="50CB84EA" w14:textId="77777777" w:rsidR="00CA7CC4" w:rsidRPr="006E162E" w:rsidRDefault="003F2406" w:rsidP="00CA7CC4">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CA7CC4" w:rsidRPr="006E162E">
        <w:rPr>
          <w:rFonts w:ascii="Times New Roman" w:eastAsia="Times New Roman" w:hAnsi="Times New Roman" w:cs="Times New Roman"/>
          <w:sz w:val="18"/>
          <w:szCs w:val="18"/>
          <w:lang w:val="en-NZ" w:eastAsia="en-GB"/>
        </w:rPr>
        <w:t>See HRMI’s methodology for measuring economic and social rights: https://humanrightsmeasurement.org/methodology and https://rightstracker.org/page/methodology.</w:t>
      </w:r>
    </w:p>
    <w:p w14:paraId="38735AF8" w14:textId="2AB6E657" w:rsidR="003F2406" w:rsidRPr="006E162E" w:rsidRDefault="003F2406">
      <w:pPr>
        <w:pStyle w:val="FootnoteText"/>
        <w:rPr>
          <w:rFonts w:ascii="Times New Roman" w:hAnsi="Times New Roman" w:cs="Times New Roman"/>
          <w:sz w:val="18"/>
          <w:szCs w:val="18"/>
          <w:lang w:val="en-AU"/>
        </w:rPr>
      </w:pPr>
    </w:p>
  </w:footnote>
  <w:footnote w:id="5">
    <w:p w14:paraId="08181C2B" w14:textId="484E9609" w:rsidR="00CA7CC4" w:rsidRPr="006E162E" w:rsidRDefault="00CA7CC4">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Pr="006E162E">
        <w:rPr>
          <w:rFonts w:ascii="Times New Roman" w:hAnsi="Times New Roman" w:cs="Times New Roman"/>
          <w:sz w:val="18"/>
          <w:szCs w:val="18"/>
          <w:lang w:val="en-AU"/>
        </w:rPr>
        <w:t>Ibid</w:t>
      </w:r>
    </w:p>
  </w:footnote>
  <w:footnote w:id="6">
    <w:p w14:paraId="7FBDC789" w14:textId="2A802442" w:rsidR="00FF6EE9" w:rsidRPr="006E162E" w:rsidRDefault="00FF6EE9">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Pr="006E162E">
        <w:rPr>
          <w:rFonts w:ascii="Times New Roman" w:hAnsi="Times New Roman" w:cs="Times New Roman"/>
          <w:sz w:val="18"/>
          <w:szCs w:val="18"/>
          <w:lang w:val="en-AU"/>
        </w:rPr>
        <w:t>Ibid</w:t>
      </w:r>
    </w:p>
  </w:footnote>
  <w:footnote w:id="7">
    <w:p w14:paraId="60CEAAC4" w14:textId="1579DAA3" w:rsidR="00FF6EE9" w:rsidRPr="006E162E" w:rsidRDefault="00FF6EE9" w:rsidP="00C57D24">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1D00BA" w:rsidRPr="006E162E">
        <w:rPr>
          <w:rFonts w:ascii="Times New Roman" w:eastAsia="Times New Roman" w:hAnsi="Times New Roman" w:cs="Times New Roman"/>
          <w:sz w:val="18"/>
          <w:szCs w:val="18"/>
          <w:lang w:val="en-NZ" w:eastAsia="en-GB"/>
        </w:rPr>
        <w:t>HRMI Rights Tracker, https://rightstracker.org/</w:t>
      </w:r>
    </w:p>
  </w:footnote>
  <w:footnote w:id="8">
    <w:p w14:paraId="112BAEE6" w14:textId="6FD9D215" w:rsidR="00C57D24" w:rsidRPr="006E162E" w:rsidRDefault="00780455" w:rsidP="00C57D24">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C57D24" w:rsidRPr="006E162E">
        <w:rPr>
          <w:rFonts w:ascii="Times New Roman" w:eastAsia="Times New Roman" w:hAnsi="Times New Roman" w:cs="Times New Roman"/>
          <w:sz w:val="18"/>
          <w:szCs w:val="18"/>
          <w:lang w:val="en-NZ" w:eastAsia="en-GB"/>
        </w:rPr>
        <w:t xml:space="preserve">See Human Rights Measurement Initiative (HRMI) Digital Public Good Certificate, </w:t>
      </w:r>
      <w:r w:rsidR="00125D44" w:rsidRPr="006E162E">
        <w:rPr>
          <w:rFonts w:ascii="Times New Roman" w:eastAsia="Times New Roman" w:hAnsi="Times New Roman" w:cs="Times New Roman"/>
          <w:sz w:val="18"/>
          <w:szCs w:val="18"/>
          <w:lang w:val="en-NZ" w:eastAsia="en-GB"/>
        </w:rPr>
        <w:t>https://app.digitalpublicgoods.net/a/11781</w:t>
      </w:r>
      <w:r w:rsidR="00381871" w:rsidRPr="006E162E">
        <w:rPr>
          <w:rFonts w:ascii="Times New Roman" w:eastAsia="Times New Roman" w:hAnsi="Times New Roman" w:cs="Times New Roman"/>
          <w:sz w:val="18"/>
          <w:szCs w:val="18"/>
          <w:lang w:val="en-NZ" w:eastAsia="en-GB"/>
        </w:rPr>
        <w:t xml:space="preserve">. </w:t>
      </w:r>
      <w:r w:rsidR="00C57D24" w:rsidRPr="006E162E">
        <w:rPr>
          <w:rFonts w:ascii="Times New Roman" w:eastAsia="Times New Roman" w:hAnsi="Times New Roman" w:cs="Times New Roman"/>
          <w:sz w:val="18"/>
          <w:szCs w:val="18"/>
          <w:lang w:val="en-NZ" w:eastAsia="en-GB"/>
        </w:rPr>
        <w:t>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p w14:paraId="1CE5E0ED" w14:textId="53E15B56" w:rsidR="00780455" w:rsidRPr="006E162E" w:rsidRDefault="00780455">
      <w:pPr>
        <w:pStyle w:val="FootnoteText"/>
        <w:rPr>
          <w:rFonts w:ascii="Times New Roman" w:hAnsi="Times New Roman" w:cs="Times New Roman"/>
          <w:sz w:val="18"/>
          <w:szCs w:val="18"/>
          <w:lang w:val="en-AU"/>
        </w:rPr>
      </w:pPr>
    </w:p>
  </w:footnote>
  <w:footnote w:id="9">
    <w:p w14:paraId="4E5D9A61" w14:textId="33B78776" w:rsidR="004803C5" w:rsidRPr="006E162E" w:rsidRDefault="004803C5">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29929605" w:rsidRPr="006E162E">
        <w:rPr>
          <w:rFonts w:ascii="Times New Roman" w:hAnsi="Times New Roman" w:cs="Times New Roman"/>
          <w:sz w:val="18"/>
          <w:szCs w:val="18"/>
        </w:rPr>
        <w:t xml:space="preserve"> </w:t>
      </w:r>
      <w:r w:rsidR="29929605" w:rsidRPr="006E162E">
        <w:rPr>
          <w:rFonts w:ascii="Times New Roman" w:hAnsi="Times New Roman" w:cs="Times New Roman"/>
          <w:sz w:val="18"/>
          <w:szCs w:val="18"/>
          <w:lang w:val="en-AU"/>
        </w:rPr>
        <w:t>HRMI 2023 Rights Tracker, https://rightstracker.org/country/KGZ?tab=report-esr</w:t>
      </w:r>
    </w:p>
  </w:footnote>
  <w:footnote w:id="10">
    <w:p w14:paraId="4D620522" w14:textId="77777777" w:rsidR="007018C6" w:rsidRPr="006E162E" w:rsidRDefault="00873A0B" w:rsidP="007018C6">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7018C6" w:rsidRPr="006E162E">
        <w:rPr>
          <w:rFonts w:ascii="Times New Roman" w:eastAsia="Times New Roman" w:hAnsi="Times New Roman" w:cs="Times New Roman"/>
          <w:sz w:val="18"/>
          <w:szCs w:val="18"/>
          <w:lang w:val="en-NZ" w:eastAsia="en-GB"/>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p w14:paraId="2562219F" w14:textId="446BCE81" w:rsidR="007018C6" w:rsidRPr="006E162E" w:rsidRDefault="007018C6" w:rsidP="007018C6">
      <w:pPr>
        <w:rPr>
          <w:rFonts w:ascii="Times New Roman" w:eastAsia="Times New Roman" w:hAnsi="Times New Roman" w:cs="Times New Roman"/>
          <w:sz w:val="18"/>
          <w:szCs w:val="18"/>
          <w:lang w:val="en-NZ" w:eastAsia="en-GB"/>
        </w:rPr>
      </w:pPr>
    </w:p>
    <w:p w14:paraId="49F6122E" w14:textId="40B0A056" w:rsidR="00873A0B" w:rsidRPr="006E162E" w:rsidRDefault="00873A0B">
      <w:pPr>
        <w:pStyle w:val="FootnoteText"/>
        <w:rPr>
          <w:rFonts w:ascii="Times New Roman" w:hAnsi="Times New Roman" w:cs="Times New Roman"/>
          <w:sz w:val="18"/>
          <w:szCs w:val="18"/>
          <w:lang w:val="en-AU"/>
        </w:rPr>
      </w:pPr>
    </w:p>
  </w:footnote>
  <w:footnote w:id="11">
    <w:p w14:paraId="487BB08A" w14:textId="451A3C03" w:rsidR="002F07BF" w:rsidRPr="006E162E" w:rsidRDefault="002F07BF">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461455" w:rsidRPr="006E162E">
        <w:rPr>
          <w:rFonts w:ascii="Times New Roman" w:hAnsi="Times New Roman" w:cs="Times New Roman"/>
          <w:sz w:val="18"/>
          <w:szCs w:val="18"/>
          <w:lang w:val="en-AU"/>
        </w:rPr>
        <w:t>HRMI 2023 Rights Tracker, https://rightstracker.org/country/KGZ?tab=report-esr</w:t>
      </w:r>
    </w:p>
  </w:footnote>
  <w:footnote w:id="12">
    <w:p w14:paraId="2C38A7F6" w14:textId="606CBFC9" w:rsidR="001E1D93" w:rsidRPr="006E162E" w:rsidRDefault="001E1D93">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461455" w:rsidRPr="006E162E">
        <w:rPr>
          <w:rFonts w:ascii="Times New Roman" w:hAnsi="Times New Roman" w:cs="Times New Roman"/>
          <w:sz w:val="18"/>
          <w:szCs w:val="18"/>
          <w:lang w:val="en-AU"/>
        </w:rPr>
        <w:t xml:space="preserve">Ibid </w:t>
      </w:r>
    </w:p>
  </w:footnote>
  <w:footnote w:id="13">
    <w:p w14:paraId="78B8C025" w14:textId="680387AD" w:rsidR="00D72067" w:rsidRPr="006E162E" w:rsidRDefault="00D72067" w:rsidP="00BC5A77">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FC770B" w:rsidRPr="006E162E">
        <w:rPr>
          <w:rFonts w:ascii="Times New Roman" w:eastAsia="Times New Roman" w:hAnsi="Times New Roman" w:cs="Times New Roman"/>
          <w:sz w:val="18"/>
          <w:szCs w:val="18"/>
          <w:lang w:val="en-NZ" w:eastAsia="en-GB"/>
        </w:rPr>
        <w:t xml:space="preserve">HRMI 2023 Rights Tracker, https://rightstracker.org/metric/education. </w:t>
      </w:r>
    </w:p>
  </w:footnote>
  <w:footnote w:id="14">
    <w:p w14:paraId="794CFCDC" w14:textId="606F0D45" w:rsidR="00FD29CE" w:rsidRPr="006E162E" w:rsidRDefault="00FD29CE" w:rsidP="00FD29CE">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Pr="006E162E">
        <w:rPr>
          <w:rFonts w:ascii="Times New Roman" w:hAnsi="Times New Roman" w:cs="Times New Roman"/>
          <w:sz w:val="18"/>
          <w:szCs w:val="18"/>
          <w:lang w:val="en-AU"/>
        </w:rPr>
        <w:t>HRMI 2023 Rights Tracker, https://rightstracker.org/country/KGZ?tab=report-esr&amp;qolFdScore=indicator</w:t>
      </w:r>
    </w:p>
  </w:footnote>
  <w:footnote w:id="15">
    <w:p w14:paraId="6B3A1B32" w14:textId="115DB877" w:rsidR="00BC5A77" w:rsidRPr="006E162E" w:rsidRDefault="00BC5A77">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FD29CE" w:rsidRPr="006E162E">
        <w:rPr>
          <w:rFonts w:ascii="Times New Roman" w:hAnsi="Times New Roman" w:cs="Times New Roman"/>
          <w:sz w:val="18"/>
          <w:szCs w:val="18"/>
          <w:lang w:val="en-AU"/>
        </w:rPr>
        <w:t>Ibid</w:t>
      </w:r>
    </w:p>
  </w:footnote>
  <w:footnote w:id="16">
    <w:p w14:paraId="6E985211" w14:textId="5708013D" w:rsidR="00E70E02" w:rsidRPr="006E162E" w:rsidRDefault="00E70E02">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Pr="006E162E">
        <w:rPr>
          <w:rFonts w:ascii="Times New Roman" w:hAnsi="Times New Roman" w:cs="Times New Roman"/>
          <w:sz w:val="18"/>
          <w:szCs w:val="18"/>
          <w:lang w:val="en-AU"/>
        </w:rPr>
        <w:t>HRMI 2023 Rights Tracker, https://rightstracker.org/metric/educqual?tab=report-esr&amp;qolFdScore=indicator&amp;subregion=central-asia</w:t>
      </w:r>
    </w:p>
  </w:footnote>
  <w:footnote w:id="17">
    <w:p w14:paraId="36EE50B1" w14:textId="42E3473E" w:rsidR="00E70E02" w:rsidRPr="006E162E" w:rsidRDefault="00E70E02">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3D028C" w:rsidRPr="006E162E">
        <w:rPr>
          <w:rFonts w:ascii="Times New Roman" w:hAnsi="Times New Roman" w:cs="Times New Roman"/>
          <w:sz w:val="18"/>
          <w:szCs w:val="18"/>
          <w:lang w:val="en-AU"/>
        </w:rPr>
        <w:t xml:space="preserve">HRMI 2023 Rights Tracker, </w:t>
      </w:r>
      <w:r w:rsidR="00B015F5" w:rsidRPr="006E162E">
        <w:rPr>
          <w:rFonts w:ascii="Times New Roman" w:hAnsi="Times New Roman" w:cs="Times New Roman"/>
          <w:sz w:val="18"/>
          <w:szCs w:val="18"/>
          <w:lang w:val="en-AU"/>
        </w:rPr>
        <w:t>https://rightstracker.org/country/KGZ?tab=report-esr&amp;qolFdScore=hrmi&amp;atRisk=33</w:t>
      </w:r>
    </w:p>
  </w:footnote>
  <w:footnote w:id="18">
    <w:p w14:paraId="72089629" w14:textId="15FD78E1" w:rsidR="00540948" w:rsidRPr="006E162E" w:rsidRDefault="00540948">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076C8A" w:rsidRPr="006E162E">
        <w:rPr>
          <w:rFonts w:ascii="Times New Roman" w:hAnsi="Times New Roman" w:cs="Times New Roman"/>
          <w:sz w:val="18"/>
          <w:szCs w:val="18"/>
          <w:lang w:val="en-AU"/>
        </w:rPr>
        <w:t xml:space="preserve">HRMI 2023 Rights Tracker, </w:t>
      </w:r>
      <w:hyperlink r:id="rId1" w:history="1">
        <w:r w:rsidR="00076C8A" w:rsidRPr="006E162E">
          <w:rPr>
            <w:rStyle w:val="Hyperlink"/>
            <w:rFonts w:ascii="Times New Roman" w:hAnsi="Times New Roman" w:cs="Times New Roman"/>
            <w:sz w:val="18"/>
            <w:szCs w:val="18"/>
            <w:lang w:val="en-AU"/>
          </w:rPr>
          <w:t>https://rightstracker.org/country/KGZ?qolFdScore=hrmi&amp;atRisk=33</w:t>
        </w:r>
      </w:hyperlink>
    </w:p>
    <w:p w14:paraId="49E97AE9" w14:textId="77777777" w:rsidR="00076C8A" w:rsidRPr="006E162E" w:rsidRDefault="00076C8A">
      <w:pPr>
        <w:pStyle w:val="FootnoteText"/>
        <w:rPr>
          <w:rFonts w:ascii="Times New Roman" w:hAnsi="Times New Roman" w:cs="Times New Roman"/>
          <w:sz w:val="18"/>
          <w:szCs w:val="18"/>
          <w:lang w:val="en-AU"/>
        </w:rPr>
      </w:pPr>
    </w:p>
  </w:footnote>
  <w:footnote w:id="19">
    <w:p w14:paraId="76FACA86" w14:textId="77777777" w:rsidR="00264BA6" w:rsidRPr="006E162E" w:rsidRDefault="004C401C" w:rsidP="00264BA6">
      <w:pPr>
        <w:rPr>
          <w:rFonts w:ascii="Times New Roman" w:eastAsia="Times New Roman" w:hAnsi="Times New Roman" w:cs="Times New Roman"/>
          <w:sz w:val="18"/>
          <w:szCs w:val="18"/>
          <w:lang w:val="en-NZ" w:eastAsia="en-GB"/>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00264BA6" w:rsidRPr="006E162E">
        <w:rPr>
          <w:rFonts w:ascii="Times New Roman" w:eastAsia="Times New Roman" w:hAnsi="Times New Roman" w:cs="Times New Roman"/>
          <w:sz w:val="18"/>
          <w:szCs w:val="18"/>
          <w:lang w:val="en-NZ" w:eastAsia="en-GB"/>
        </w:rPr>
        <w:t>HRMI 2023 Rights Tracker, https://rightstracker.org/metric/not-stunted.</w:t>
      </w:r>
    </w:p>
    <w:p w14:paraId="4DD2132F" w14:textId="0E3866B3" w:rsidR="004C401C" w:rsidRPr="006E162E" w:rsidRDefault="004C401C">
      <w:pPr>
        <w:pStyle w:val="FootnoteText"/>
        <w:rPr>
          <w:rFonts w:ascii="Times New Roman" w:hAnsi="Times New Roman" w:cs="Times New Roman"/>
          <w:sz w:val="18"/>
          <w:szCs w:val="18"/>
          <w:lang w:val="en-AU"/>
        </w:rPr>
      </w:pPr>
    </w:p>
  </w:footnote>
  <w:footnote w:id="20">
    <w:p w14:paraId="2559EDBC" w14:textId="0BF29152" w:rsidR="00264BA6" w:rsidRPr="006E162E" w:rsidRDefault="00264BA6">
      <w:pPr>
        <w:pStyle w:val="FootnoteText"/>
        <w:rPr>
          <w:rFonts w:ascii="Times New Roman" w:hAnsi="Times New Roman" w:cs="Times New Roman"/>
          <w:sz w:val="18"/>
          <w:szCs w:val="18"/>
          <w:lang w:val="en-AU"/>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w:t>
      </w:r>
      <w:r w:rsidRPr="006E162E">
        <w:rPr>
          <w:rFonts w:ascii="Times New Roman" w:hAnsi="Times New Roman" w:cs="Times New Roman"/>
          <w:sz w:val="18"/>
          <w:szCs w:val="18"/>
          <w:lang w:val="en-AU"/>
        </w:rPr>
        <w:t>HRMI 2023 Rights Tracker, https://rightstracker.org/metric/food-security?qolFdScore=hrmi&amp;atRisk=33</w:t>
      </w:r>
    </w:p>
  </w:footnote>
  <w:footnote w:id="21">
    <w:p w14:paraId="524C4C69" w14:textId="07027A7B"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2">
    <w:p w14:paraId="7B5DB7C4" w14:textId="633FFBCC"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3">
    <w:p w14:paraId="3EFCD488" w14:textId="19C29B19"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4">
    <w:p w14:paraId="0437D044" w14:textId="7489AEE0"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5">
    <w:p w14:paraId="18DA27A8" w14:textId="25190B6B"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Ibid</w:t>
      </w:r>
    </w:p>
  </w:footnote>
  <w:footnote w:id="26">
    <w:p w14:paraId="6C487712" w14:textId="797FE073"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7">
    <w:p w14:paraId="44F12D5E" w14:textId="2EA635C2"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8">
    <w:p w14:paraId="50681353" w14:textId="6EE67436"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https://rightstracker.org/country/KGZ?tab=report-esr</w:t>
      </w:r>
    </w:p>
  </w:footnote>
  <w:footnote w:id="29">
    <w:p w14:paraId="1E754715" w14:textId="64D1BF61"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Ibid</w:t>
      </w:r>
    </w:p>
  </w:footnote>
  <w:footnote w:id="30">
    <w:p w14:paraId="527197DD" w14:textId="11370D54"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7656E5DA" w:rsidRPr="006E162E">
        <w:rPr>
          <w:rFonts w:ascii="Times New Roman" w:hAnsi="Times New Roman" w:cs="Times New Roman"/>
          <w:sz w:val="18"/>
          <w:szCs w:val="18"/>
        </w:rPr>
        <w:t xml:space="preserve"> HRMI 2023 Rights Tracker, https://rightstracker.org/country/KGZ?tab=report-physint</w:t>
      </w:r>
    </w:p>
  </w:footnote>
  <w:footnote w:id="31">
    <w:p w14:paraId="5F56C3E2" w14:textId="020DCC21" w:rsidR="3AB5F4D1" w:rsidRPr="006E162E" w:rsidRDefault="3AB5F4D1" w:rsidP="3AB5F4D1">
      <w:pPr>
        <w:pStyle w:val="FootnoteText"/>
        <w:rPr>
          <w:rFonts w:ascii="Times New Roman" w:hAnsi="Times New Roman" w:cs="Times New Roman"/>
          <w:sz w:val="18"/>
          <w:szCs w:val="18"/>
        </w:rPr>
      </w:pPr>
      <w:r w:rsidRPr="006E162E">
        <w:rPr>
          <w:rStyle w:val="FootnoteReference"/>
          <w:rFonts w:ascii="Times New Roman" w:hAnsi="Times New Roman" w:cs="Times New Roman"/>
          <w:sz w:val="18"/>
          <w:szCs w:val="18"/>
        </w:rPr>
        <w:footnoteRef/>
      </w:r>
      <w:r w:rsidRPr="006E162E">
        <w:rPr>
          <w:rFonts w:ascii="Times New Roman" w:hAnsi="Times New Roman" w:cs="Times New Roman"/>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529D9" w14:textId="362A3087" w:rsidR="00BF5C38" w:rsidRDefault="00BF5C38" w:rsidP="00BF5C38">
    <w:pPr>
      <w:pStyle w:val="Header"/>
      <w:jc w:val="right"/>
    </w:pPr>
    <w:r>
      <w:rPr>
        <w:noProof/>
      </w:rPr>
      <w:drawing>
        <wp:inline distT="0" distB="0" distL="0" distR="0" wp14:anchorId="041B54BC" wp14:editId="310B1746">
          <wp:extent cx="1800789" cy="703385"/>
          <wp:effectExtent l="0" t="0" r="0" b="1905"/>
          <wp:docPr id="191846554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65546"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12742" cy="708054"/>
                  </a:xfrm>
                  <a:prstGeom prst="rect">
                    <a:avLst/>
                  </a:prstGeom>
                </pic:spPr>
              </pic:pic>
            </a:graphicData>
          </a:graphic>
        </wp:inline>
      </w:drawing>
    </w:r>
  </w:p>
  <w:p w14:paraId="014FF4ED" w14:textId="7621E00E" w:rsidR="29929605" w:rsidRDefault="29929605" w:rsidP="2992960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07FF0"/>
    <w:multiLevelType w:val="hybridMultilevel"/>
    <w:tmpl w:val="ECC4A288"/>
    <w:lvl w:ilvl="0" w:tplc="EC0AF2DE">
      <w:start w:val="1"/>
      <w:numFmt w:val="bullet"/>
      <w:lvlText w:val="-"/>
      <w:lvlJc w:val="left"/>
      <w:pPr>
        <w:ind w:left="720" w:hanging="360"/>
      </w:pPr>
      <w:rPr>
        <w:rFonts w:ascii="Aptos" w:hAnsi="Aptos" w:hint="default"/>
      </w:rPr>
    </w:lvl>
    <w:lvl w:ilvl="1" w:tplc="E6F4E158">
      <w:start w:val="1"/>
      <w:numFmt w:val="bullet"/>
      <w:lvlText w:val="o"/>
      <w:lvlJc w:val="left"/>
      <w:pPr>
        <w:ind w:left="1440" w:hanging="360"/>
      </w:pPr>
      <w:rPr>
        <w:rFonts w:ascii="Courier New" w:hAnsi="Courier New" w:hint="default"/>
      </w:rPr>
    </w:lvl>
    <w:lvl w:ilvl="2" w:tplc="70BAF5E2">
      <w:start w:val="1"/>
      <w:numFmt w:val="bullet"/>
      <w:lvlText w:val=""/>
      <w:lvlJc w:val="left"/>
      <w:pPr>
        <w:ind w:left="2160" w:hanging="360"/>
      </w:pPr>
      <w:rPr>
        <w:rFonts w:ascii="Wingdings" w:hAnsi="Wingdings" w:hint="default"/>
      </w:rPr>
    </w:lvl>
    <w:lvl w:ilvl="3" w:tplc="6C488BCC">
      <w:start w:val="1"/>
      <w:numFmt w:val="bullet"/>
      <w:lvlText w:val=""/>
      <w:lvlJc w:val="left"/>
      <w:pPr>
        <w:ind w:left="2880" w:hanging="360"/>
      </w:pPr>
      <w:rPr>
        <w:rFonts w:ascii="Symbol" w:hAnsi="Symbol" w:hint="default"/>
      </w:rPr>
    </w:lvl>
    <w:lvl w:ilvl="4" w:tplc="94540534">
      <w:start w:val="1"/>
      <w:numFmt w:val="bullet"/>
      <w:lvlText w:val="o"/>
      <w:lvlJc w:val="left"/>
      <w:pPr>
        <w:ind w:left="3600" w:hanging="360"/>
      </w:pPr>
      <w:rPr>
        <w:rFonts w:ascii="Courier New" w:hAnsi="Courier New" w:hint="default"/>
      </w:rPr>
    </w:lvl>
    <w:lvl w:ilvl="5" w:tplc="EA2EA62C">
      <w:start w:val="1"/>
      <w:numFmt w:val="bullet"/>
      <w:lvlText w:val=""/>
      <w:lvlJc w:val="left"/>
      <w:pPr>
        <w:ind w:left="4320" w:hanging="360"/>
      </w:pPr>
      <w:rPr>
        <w:rFonts w:ascii="Wingdings" w:hAnsi="Wingdings" w:hint="default"/>
      </w:rPr>
    </w:lvl>
    <w:lvl w:ilvl="6" w:tplc="7966A652">
      <w:start w:val="1"/>
      <w:numFmt w:val="bullet"/>
      <w:lvlText w:val=""/>
      <w:lvlJc w:val="left"/>
      <w:pPr>
        <w:ind w:left="5040" w:hanging="360"/>
      </w:pPr>
      <w:rPr>
        <w:rFonts w:ascii="Symbol" w:hAnsi="Symbol" w:hint="default"/>
      </w:rPr>
    </w:lvl>
    <w:lvl w:ilvl="7" w:tplc="167C01D4">
      <w:start w:val="1"/>
      <w:numFmt w:val="bullet"/>
      <w:lvlText w:val="o"/>
      <w:lvlJc w:val="left"/>
      <w:pPr>
        <w:ind w:left="5760" w:hanging="360"/>
      </w:pPr>
      <w:rPr>
        <w:rFonts w:ascii="Courier New" w:hAnsi="Courier New" w:hint="default"/>
      </w:rPr>
    </w:lvl>
    <w:lvl w:ilvl="8" w:tplc="9C561A48">
      <w:start w:val="1"/>
      <w:numFmt w:val="bullet"/>
      <w:lvlText w:val=""/>
      <w:lvlJc w:val="left"/>
      <w:pPr>
        <w:ind w:left="6480" w:hanging="360"/>
      </w:pPr>
      <w:rPr>
        <w:rFonts w:ascii="Wingdings" w:hAnsi="Wingdings" w:hint="default"/>
      </w:rPr>
    </w:lvl>
  </w:abstractNum>
  <w:abstractNum w:abstractNumId="1" w15:restartNumberingAfterBreak="0">
    <w:nsid w:val="40EF2DD9"/>
    <w:multiLevelType w:val="hybridMultilevel"/>
    <w:tmpl w:val="70C23AE0"/>
    <w:lvl w:ilvl="0" w:tplc="086EDDFA">
      <w:start w:val="1"/>
      <w:numFmt w:val="decimal"/>
      <w:lvlText w:val="%1."/>
      <w:lvlJc w:val="left"/>
      <w:pPr>
        <w:ind w:left="720" w:hanging="360"/>
      </w:pPr>
    </w:lvl>
    <w:lvl w:ilvl="1" w:tplc="4A8E868E">
      <w:start w:val="1"/>
      <w:numFmt w:val="lowerLetter"/>
      <w:lvlText w:val="%2."/>
      <w:lvlJc w:val="left"/>
      <w:pPr>
        <w:ind w:left="1440" w:hanging="360"/>
      </w:pPr>
    </w:lvl>
    <w:lvl w:ilvl="2" w:tplc="7AD22736">
      <w:start w:val="1"/>
      <w:numFmt w:val="lowerRoman"/>
      <w:lvlText w:val="%3."/>
      <w:lvlJc w:val="right"/>
      <w:pPr>
        <w:ind w:left="2160" w:hanging="180"/>
      </w:pPr>
    </w:lvl>
    <w:lvl w:ilvl="3" w:tplc="8C82D5F8">
      <w:start w:val="1"/>
      <w:numFmt w:val="decimal"/>
      <w:lvlText w:val="%4."/>
      <w:lvlJc w:val="left"/>
      <w:pPr>
        <w:ind w:left="2880" w:hanging="360"/>
      </w:pPr>
    </w:lvl>
    <w:lvl w:ilvl="4" w:tplc="06D21552">
      <w:start w:val="1"/>
      <w:numFmt w:val="lowerLetter"/>
      <w:lvlText w:val="%5."/>
      <w:lvlJc w:val="left"/>
      <w:pPr>
        <w:ind w:left="3600" w:hanging="360"/>
      </w:pPr>
    </w:lvl>
    <w:lvl w:ilvl="5" w:tplc="64F8145C">
      <w:start w:val="1"/>
      <w:numFmt w:val="lowerRoman"/>
      <w:lvlText w:val="%6."/>
      <w:lvlJc w:val="right"/>
      <w:pPr>
        <w:ind w:left="4320" w:hanging="180"/>
      </w:pPr>
    </w:lvl>
    <w:lvl w:ilvl="6" w:tplc="56CEAB5E">
      <w:start w:val="1"/>
      <w:numFmt w:val="decimal"/>
      <w:lvlText w:val="%7."/>
      <w:lvlJc w:val="left"/>
      <w:pPr>
        <w:ind w:left="5040" w:hanging="360"/>
      </w:pPr>
    </w:lvl>
    <w:lvl w:ilvl="7" w:tplc="A42EEB80">
      <w:start w:val="1"/>
      <w:numFmt w:val="lowerLetter"/>
      <w:lvlText w:val="%8."/>
      <w:lvlJc w:val="left"/>
      <w:pPr>
        <w:ind w:left="5760" w:hanging="360"/>
      </w:pPr>
    </w:lvl>
    <w:lvl w:ilvl="8" w:tplc="3A1A86F4">
      <w:start w:val="1"/>
      <w:numFmt w:val="lowerRoman"/>
      <w:lvlText w:val="%9."/>
      <w:lvlJc w:val="right"/>
      <w:pPr>
        <w:ind w:left="6480" w:hanging="180"/>
      </w:pPr>
    </w:lvl>
  </w:abstractNum>
  <w:abstractNum w:abstractNumId="2" w15:restartNumberingAfterBreak="0">
    <w:nsid w:val="4E139EC0"/>
    <w:multiLevelType w:val="hybridMultilevel"/>
    <w:tmpl w:val="9E5EE28A"/>
    <w:lvl w:ilvl="0" w:tplc="85D2472C">
      <w:start w:val="1"/>
      <w:numFmt w:val="upperRoman"/>
      <w:lvlText w:val="%1."/>
      <w:lvlJc w:val="left"/>
      <w:pPr>
        <w:ind w:left="720" w:hanging="360"/>
      </w:pPr>
    </w:lvl>
    <w:lvl w:ilvl="1" w:tplc="D0A6132E">
      <w:start w:val="1"/>
      <w:numFmt w:val="lowerLetter"/>
      <w:lvlText w:val="%2."/>
      <w:lvlJc w:val="left"/>
      <w:pPr>
        <w:ind w:left="1440" w:hanging="360"/>
      </w:pPr>
    </w:lvl>
    <w:lvl w:ilvl="2" w:tplc="4F76EB12">
      <w:start w:val="1"/>
      <w:numFmt w:val="lowerRoman"/>
      <w:lvlText w:val="%3."/>
      <w:lvlJc w:val="right"/>
      <w:pPr>
        <w:ind w:left="2160" w:hanging="180"/>
      </w:pPr>
    </w:lvl>
    <w:lvl w:ilvl="3" w:tplc="9096783E">
      <w:start w:val="1"/>
      <w:numFmt w:val="decimal"/>
      <w:lvlText w:val="%4."/>
      <w:lvlJc w:val="left"/>
      <w:pPr>
        <w:ind w:left="2880" w:hanging="360"/>
      </w:pPr>
    </w:lvl>
    <w:lvl w:ilvl="4" w:tplc="5FDCF574">
      <w:start w:val="1"/>
      <w:numFmt w:val="lowerLetter"/>
      <w:lvlText w:val="%5."/>
      <w:lvlJc w:val="left"/>
      <w:pPr>
        <w:ind w:left="3600" w:hanging="360"/>
      </w:pPr>
    </w:lvl>
    <w:lvl w:ilvl="5" w:tplc="11EE1972">
      <w:start w:val="1"/>
      <w:numFmt w:val="lowerRoman"/>
      <w:lvlText w:val="%6."/>
      <w:lvlJc w:val="right"/>
      <w:pPr>
        <w:ind w:left="4320" w:hanging="180"/>
      </w:pPr>
    </w:lvl>
    <w:lvl w:ilvl="6" w:tplc="B0AA1860">
      <w:start w:val="1"/>
      <w:numFmt w:val="decimal"/>
      <w:lvlText w:val="%7."/>
      <w:lvlJc w:val="left"/>
      <w:pPr>
        <w:ind w:left="5040" w:hanging="360"/>
      </w:pPr>
    </w:lvl>
    <w:lvl w:ilvl="7" w:tplc="7A769502">
      <w:start w:val="1"/>
      <w:numFmt w:val="lowerLetter"/>
      <w:lvlText w:val="%8."/>
      <w:lvlJc w:val="left"/>
      <w:pPr>
        <w:ind w:left="5760" w:hanging="360"/>
      </w:pPr>
    </w:lvl>
    <w:lvl w:ilvl="8" w:tplc="E40C6558">
      <w:start w:val="1"/>
      <w:numFmt w:val="lowerRoman"/>
      <w:lvlText w:val="%9."/>
      <w:lvlJc w:val="right"/>
      <w:pPr>
        <w:ind w:left="6480" w:hanging="180"/>
      </w:pPr>
    </w:lvl>
  </w:abstractNum>
  <w:abstractNum w:abstractNumId="3" w15:restartNumberingAfterBreak="0">
    <w:nsid w:val="7C0335C0"/>
    <w:multiLevelType w:val="hybridMultilevel"/>
    <w:tmpl w:val="81342C3A"/>
    <w:lvl w:ilvl="0" w:tplc="01D6EC40">
      <w:start w:val="1"/>
      <w:numFmt w:val="decimal"/>
      <w:lvlText w:val="%1."/>
      <w:lvlJc w:val="left"/>
      <w:pPr>
        <w:ind w:left="720" w:hanging="360"/>
      </w:pPr>
    </w:lvl>
    <w:lvl w:ilvl="1" w:tplc="0DACFBB2">
      <w:start w:val="1"/>
      <w:numFmt w:val="lowerLetter"/>
      <w:lvlText w:val="%2."/>
      <w:lvlJc w:val="left"/>
      <w:pPr>
        <w:ind w:left="1440" w:hanging="360"/>
      </w:pPr>
    </w:lvl>
    <w:lvl w:ilvl="2" w:tplc="A364DCE0">
      <w:start w:val="1"/>
      <w:numFmt w:val="lowerRoman"/>
      <w:lvlText w:val="%3."/>
      <w:lvlJc w:val="right"/>
      <w:pPr>
        <w:ind w:left="2160" w:hanging="180"/>
      </w:pPr>
    </w:lvl>
    <w:lvl w:ilvl="3" w:tplc="1A22D538">
      <w:start w:val="1"/>
      <w:numFmt w:val="decimal"/>
      <w:lvlText w:val="%4."/>
      <w:lvlJc w:val="left"/>
      <w:pPr>
        <w:ind w:left="2880" w:hanging="360"/>
      </w:pPr>
    </w:lvl>
    <w:lvl w:ilvl="4" w:tplc="56F42044">
      <w:start w:val="1"/>
      <w:numFmt w:val="lowerLetter"/>
      <w:lvlText w:val="%5."/>
      <w:lvlJc w:val="left"/>
      <w:pPr>
        <w:ind w:left="3600" w:hanging="360"/>
      </w:pPr>
    </w:lvl>
    <w:lvl w:ilvl="5" w:tplc="2FE487A6">
      <w:start w:val="1"/>
      <w:numFmt w:val="lowerRoman"/>
      <w:lvlText w:val="%6."/>
      <w:lvlJc w:val="right"/>
      <w:pPr>
        <w:ind w:left="4320" w:hanging="180"/>
      </w:pPr>
    </w:lvl>
    <w:lvl w:ilvl="6" w:tplc="70CA9806">
      <w:start w:val="1"/>
      <w:numFmt w:val="decimal"/>
      <w:lvlText w:val="%7."/>
      <w:lvlJc w:val="left"/>
      <w:pPr>
        <w:ind w:left="5040" w:hanging="360"/>
      </w:pPr>
    </w:lvl>
    <w:lvl w:ilvl="7" w:tplc="9DC074A2">
      <w:start w:val="1"/>
      <w:numFmt w:val="lowerLetter"/>
      <w:lvlText w:val="%8."/>
      <w:lvlJc w:val="left"/>
      <w:pPr>
        <w:ind w:left="5760" w:hanging="360"/>
      </w:pPr>
    </w:lvl>
    <w:lvl w:ilvl="8" w:tplc="FE06D3AC">
      <w:start w:val="1"/>
      <w:numFmt w:val="lowerRoman"/>
      <w:lvlText w:val="%9."/>
      <w:lvlJc w:val="right"/>
      <w:pPr>
        <w:ind w:left="6480" w:hanging="180"/>
      </w:pPr>
    </w:lvl>
  </w:abstractNum>
  <w:num w:numId="1" w16cid:durableId="567571438">
    <w:abstractNumId w:val="0"/>
  </w:num>
  <w:num w:numId="2" w16cid:durableId="78135943">
    <w:abstractNumId w:val="2"/>
  </w:num>
  <w:num w:numId="3" w16cid:durableId="151720330">
    <w:abstractNumId w:val="3"/>
  </w:num>
  <w:num w:numId="4" w16cid:durableId="1259557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5214C8"/>
    <w:rsid w:val="00000D1A"/>
    <w:rsid w:val="00010A55"/>
    <w:rsid w:val="0002607B"/>
    <w:rsid w:val="000404E3"/>
    <w:rsid w:val="00041C37"/>
    <w:rsid w:val="00045582"/>
    <w:rsid w:val="000504AF"/>
    <w:rsid w:val="00051E98"/>
    <w:rsid w:val="00057661"/>
    <w:rsid w:val="0007080C"/>
    <w:rsid w:val="000710E0"/>
    <w:rsid w:val="00073133"/>
    <w:rsid w:val="00076C8A"/>
    <w:rsid w:val="0009193A"/>
    <w:rsid w:val="000A0E82"/>
    <w:rsid w:val="000B21A5"/>
    <w:rsid w:val="000B245E"/>
    <w:rsid w:val="000B7BA3"/>
    <w:rsid w:val="000C5E61"/>
    <w:rsid w:val="000D6550"/>
    <w:rsid w:val="00105A0C"/>
    <w:rsid w:val="00106F38"/>
    <w:rsid w:val="001219A8"/>
    <w:rsid w:val="00125D44"/>
    <w:rsid w:val="001379EB"/>
    <w:rsid w:val="00142072"/>
    <w:rsid w:val="0014763D"/>
    <w:rsid w:val="00151839"/>
    <w:rsid w:val="001548CA"/>
    <w:rsid w:val="00166E3B"/>
    <w:rsid w:val="00171694"/>
    <w:rsid w:val="001A0182"/>
    <w:rsid w:val="001A0D75"/>
    <w:rsid w:val="001B1DDF"/>
    <w:rsid w:val="001B267E"/>
    <w:rsid w:val="001B5FA2"/>
    <w:rsid w:val="001C122E"/>
    <w:rsid w:val="001C535D"/>
    <w:rsid w:val="001D00BA"/>
    <w:rsid w:val="001D4ADB"/>
    <w:rsid w:val="001D4E27"/>
    <w:rsid w:val="001D7305"/>
    <w:rsid w:val="001E1D93"/>
    <w:rsid w:val="001F0C5D"/>
    <w:rsid w:val="001F3E6B"/>
    <w:rsid w:val="001F3F62"/>
    <w:rsid w:val="00203235"/>
    <w:rsid w:val="00211D68"/>
    <w:rsid w:val="002161F4"/>
    <w:rsid w:val="002227B6"/>
    <w:rsid w:val="00231D9F"/>
    <w:rsid w:val="00232407"/>
    <w:rsid w:val="00251C50"/>
    <w:rsid w:val="00252260"/>
    <w:rsid w:val="00264BA6"/>
    <w:rsid w:val="00266608"/>
    <w:rsid w:val="002762E4"/>
    <w:rsid w:val="00284A61"/>
    <w:rsid w:val="002A2593"/>
    <w:rsid w:val="002B43F7"/>
    <w:rsid w:val="002B5137"/>
    <w:rsid w:val="002C13BC"/>
    <w:rsid w:val="002C3476"/>
    <w:rsid w:val="002C638B"/>
    <w:rsid w:val="002D0756"/>
    <w:rsid w:val="002F07BF"/>
    <w:rsid w:val="0033249B"/>
    <w:rsid w:val="00346FC4"/>
    <w:rsid w:val="00351FEC"/>
    <w:rsid w:val="003644E2"/>
    <w:rsid w:val="00364A01"/>
    <w:rsid w:val="0036548C"/>
    <w:rsid w:val="00367BC2"/>
    <w:rsid w:val="00381871"/>
    <w:rsid w:val="00383C8C"/>
    <w:rsid w:val="003905BB"/>
    <w:rsid w:val="003A076A"/>
    <w:rsid w:val="003A3F6A"/>
    <w:rsid w:val="003A7621"/>
    <w:rsid w:val="003B3400"/>
    <w:rsid w:val="003C3A87"/>
    <w:rsid w:val="003C65AE"/>
    <w:rsid w:val="003C7C76"/>
    <w:rsid w:val="003D028C"/>
    <w:rsid w:val="003D60D4"/>
    <w:rsid w:val="003E306C"/>
    <w:rsid w:val="003E453F"/>
    <w:rsid w:val="003F2406"/>
    <w:rsid w:val="003F32F2"/>
    <w:rsid w:val="00403182"/>
    <w:rsid w:val="004076F3"/>
    <w:rsid w:val="004112BB"/>
    <w:rsid w:val="0042032C"/>
    <w:rsid w:val="00433DF1"/>
    <w:rsid w:val="00445772"/>
    <w:rsid w:val="00455682"/>
    <w:rsid w:val="004556BA"/>
    <w:rsid w:val="00460814"/>
    <w:rsid w:val="00461455"/>
    <w:rsid w:val="0046485F"/>
    <w:rsid w:val="004741D1"/>
    <w:rsid w:val="004803C5"/>
    <w:rsid w:val="004B7BE9"/>
    <w:rsid w:val="004C3B9D"/>
    <w:rsid w:val="004C401C"/>
    <w:rsid w:val="004C6306"/>
    <w:rsid w:val="004D3E27"/>
    <w:rsid w:val="004F2852"/>
    <w:rsid w:val="004F67FB"/>
    <w:rsid w:val="004F6A00"/>
    <w:rsid w:val="00511E93"/>
    <w:rsid w:val="00513C5E"/>
    <w:rsid w:val="00513FB6"/>
    <w:rsid w:val="0051599F"/>
    <w:rsid w:val="00522937"/>
    <w:rsid w:val="00524C75"/>
    <w:rsid w:val="00533CC2"/>
    <w:rsid w:val="00540948"/>
    <w:rsid w:val="0055320A"/>
    <w:rsid w:val="00553F40"/>
    <w:rsid w:val="00586417"/>
    <w:rsid w:val="005B7EBC"/>
    <w:rsid w:val="005C5EA4"/>
    <w:rsid w:val="005D09C4"/>
    <w:rsid w:val="005D0B27"/>
    <w:rsid w:val="005D21A3"/>
    <w:rsid w:val="005D29DE"/>
    <w:rsid w:val="005F6E00"/>
    <w:rsid w:val="005F7822"/>
    <w:rsid w:val="0060076F"/>
    <w:rsid w:val="006037B2"/>
    <w:rsid w:val="00654384"/>
    <w:rsid w:val="0065675B"/>
    <w:rsid w:val="00662836"/>
    <w:rsid w:val="00666FCF"/>
    <w:rsid w:val="00686141"/>
    <w:rsid w:val="00692FC5"/>
    <w:rsid w:val="006A4A2C"/>
    <w:rsid w:val="006A5E31"/>
    <w:rsid w:val="006B0E9C"/>
    <w:rsid w:val="006B460F"/>
    <w:rsid w:val="006B68A8"/>
    <w:rsid w:val="006C547B"/>
    <w:rsid w:val="006C65F8"/>
    <w:rsid w:val="006D5B9E"/>
    <w:rsid w:val="006E021F"/>
    <w:rsid w:val="006E162E"/>
    <w:rsid w:val="006F188D"/>
    <w:rsid w:val="006F3198"/>
    <w:rsid w:val="007018C6"/>
    <w:rsid w:val="00701F6E"/>
    <w:rsid w:val="00702FC2"/>
    <w:rsid w:val="007126C3"/>
    <w:rsid w:val="00730145"/>
    <w:rsid w:val="007357AE"/>
    <w:rsid w:val="00747B09"/>
    <w:rsid w:val="007613EF"/>
    <w:rsid w:val="00773DD6"/>
    <w:rsid w:val="00780455"/>
    <w:rsid w:val="007C03B5"/>
    <w:rsid w:val="007C27E0"/>
    <w:rsid w:val="007F0FF4"/>
    <w:rsid w:val="007F5092"/>
    <w:rsid w:val="008070F1"/>
    <w:rsid w:val="00807B08"/>
    <w:rsid w:val="0081651B"/>
    <w:rsid w:val="00817E2B"/>
    <w:rsid w:val="0084365B"/>
    <w:rsid w:val="00844CAD"/>
    <w:rsid w:val="0085142B"/>
    <w:rsid w:val="00871BB5"/>
    <w:rsid w:val="00873A0B"/>
    <w:rsid w:val="00875F61"/>
    <w:rsid w:val="00882938"/>
    <w:rsid w:val="00885D32"/>
    <w:rsid w:val="00897B15"/>
    <w:rsid w:val="008A0B9F"/>
    <w:rsid w:val="008A475A"/>
    <w:rsid w:val="008A4BD7"/>
    <w:rsid w:val="008A5586"/>
    <w:rsid w:val="008B0737"/>
    <w:rsid w:val="008B1634"/>
    <w:rsid w:val="008B1DCD"/>
    <w:rsid w:val="008C1A50"/>
    <w:rsid w:val="008D0239"/>
    <w:rsid w:val="008D4D53"/>
    <w:rsid w:val="008E13BA"/>
    <w:rsid w:val="008E4403"/>
    <w:rsid w:val="00900D9A"/>
    <w:rsid w:val="009022AC"/>
    <w:rsid w:val="00907F40"/>
    <w:rsid w:val="00912244"/>
    <w:rsid w:val="00916154"/>
    <w:rsid w:val="00917F4D"/>
    <w:rsid w:val="00932E9C"/>
    <w:rsid w:val="00944A4B"/>
    <w:rsid w:val="00960DDE"/>
    <w:rsid w:val="0096139E"/>
    <w:rsid w:val="00975178"/>
    <w:rsid w:val="00994C59"/>
    <w:rsid w:val="009E01BC"/>
    <w:rsid w:val="009E3289"/>
    <w:rsid w:val="009E40ED"/>
    <w:rsid w:val="009E761D"/>
    <w:rsid w:val="00A008EE"/>
    <w:rsid w:val="00A12EE1"/>
    <w:rsid w:val="00A31788"/>
    <w:rsid w:val="00A31EF4"/>
    <w:rsid w:val="00A371E4"/>
    <w:rsid w:val="00A37760"/>
    <w:rsid w:val="00A527E9"/>
    <w:rsid w:val="00A5653E"/>
    <w:rsid w:val="00A60074"/>
    <w:rsid w:val="00A64DDF"/>
    <w:rsid w:val="00A65B5C"/>
    <w:rsid w:val="00A701EE"/>
    <w:rsid w:val="00A76CFE"/>
    <w:rsid w:val="00A80B5B"/>
    <w:rsid w:val="00A84624"/>
    <w:rsid w:val="00A96D35"/>
    <w:rsid w:val="00AA70F7"/>
    <w:rsid w:val="00AC77CC"/>
    <w:rsid w:val="00AD6634"/>
    <w:rsid w:val="00AE2C0E"/>
    <w:rsid w:val="00AE6098"/>
    <w:rsid w:val="00AF1EB8"/>
    <w:rsid w:val="00B015F5"/>
    <w:rsid w:val="00B01932"/>
    <w:rsid w:val="00B3188A"/>
    <w:rsid w:val="00B8488D"/>
    <w:rsid w:val="00BA1DBA"/>
    <w:rsid w:val="00BA3DA0"/>
    <w:rsid w:val="00BA48ED"/>
    <w:rsid w:val="00BA6FD9"/>
    <w:rsid w:val="00BB10B7"/>
    <w:rsid w:val="00BB1B43"/>
    <w:rsid w:val="00BC239A"/>
    <w:rsid w:val="00BC5A77"/>
    <w:rsid w:val="00BC7EB8"/>
    <w:rsid w:val="00BD58D9"/>
    <w:rsid w:val="00BF0325"/>
    <w:rsid w:val="00BF3305"/>
    <w:rsid w:val="00BF5C38"/>
    <w:rsid w:val="00C2005C"/>
    <w:rsid w:val="00C246DB"/>
    <w:rsid w:val="00C56B4F"/>
    <w:rsid w:val="00C57D24"/>
    <w:rsid w:val="00C74C3C"/>
    <w:rsid w:val="00C92407"/>
    <w:rsid w:val="00C92C19"/>
    <w:rsid w:val="00C95570"/>
    <w:rsid w:val="00C959F3"/>
    <w:rsid w:val="00CA276B"/>
    <w:rsid w:val="00CA7CC4"/>
    <w:rsid w:val="00CB3D93"/>
    <w:rsid w:val="00CC15FC"/>
    <w:rsid w:val="00CC7596"/>
    <w:rsid w:val="00CE0272"/>
    <w:rsid w:val="00CF3564"/>
    <w:rsid w:val="00CF5830"/>
    <w:rsid w:val="00D21F0B"/>
    <w:rsid w:val="00D2208E"/>
    <w:rsid w:val="00D340A6"/>
    <w:rsid w:val="00D53D79"/>
    <w:rsid w:val="00D72067"/>
    <w:rsid w:val="00D821E7"/>
    <w:rsid w:val="00D83292"/>
    <w:rsid w:val="00D8A254"/>
    <w:rsid w:val="00D90E4F"/>
    <w:rsid w:val="00D914D4"/>
    <w:rsid w:val="00DB4977"/>
    <w:rsid w:val="00DC61E9"/>
    <w:rsid w:val="00E02700"/>
    <w:rsid w:val="00E03B6F"/>
    <w:rsid w:val="00E12158"/>
    <w:rsid w:val="00E26BA3"/>
    <w:rsid w:val="00E27216"/>
    <w:rsid w:val="00E45C3C"/>
    <w:rsid w:val="00E50F18"/>
    <w:rsid w:val="00E62075"/>
    <w:rsid w:val="00E634D5"/>
    <w:rsid w:val="00E70E02"/>
    <w:rsid w:val="00E95808"/>
    <w:rsid w:val="00EC585E"/>
    <w:rsid w:val="00EE7573"/>
    <w:rsid w:val="00EF1B81"/>
    <w:rsid w:val="00F03D15"/>
    <w:rsid w:val="00F1085F"/>
    <w:rsid w:val="00F26285"/>
    <w:rsid w:val="00F27DCE"/>
    <w:rsid w:val="00F3166B"/>
    <w:rsid w:val="00F332E4"/>
    <w:rsid w:val="00F4068F"/>
    <w:rsid w:val="00F50FA2"/>
    <w:rsid w:val="00F6305F"/>
    <w:rsid w:val="00F7270A"/>
    <w:rsid w:val="00F9166E"/>
    <w:rsid w:val="00F94EA5"/>
    <w:rsid w:val="00F9781E"/>
    <w:rsid w:val="00FA1580"/>
    <w:rsid w:val="00FA21AD"/>
    <w:rsid w:val="00FA5ACE"/>
    <w:rsid w:val="00FA68F8"/>
    <w:rsid w:val="00FB6DC4"/>
    <w:rsid w:val="00FC3636"/>
    <w:rsid w:val="00FC770B"/>
    <w:rsid w:val="00FD29CE"/>
    <w:rsid w:val="00FE156C"/>
    <w:rsid w:val="00FE3C36"/>
    <w:rsid w:val="00FE4822"/>
    <w:rsid w:val="00FE59EA"/>
    <w:rsid w:val="00FF4672"/>
    <w:rsid w:val="00FF6EE9"/>
    <w:rsid w:val="00FF6FEC"/>
    <w:rsid w:val="0100FDE1"/>
    <w:rsid w:val="010F04B5"/>
    <w:rsid w:val="011F374F"/>
    <w:rsid w:val="01297E7B"/>
    <w:rsid w:val="013F94E3"/>
    <w:rsid w:val="01A9838F"/>
    <w:rsid w:val="025FADD7"/>
    <w:rsid w:val="028E6008"/>
    <w:rsid w:val="02C1A4BF"/>
    <w:rsid w:val="02D20A47"/>
    <w:rsid w:val="033832CA"/>
    <w:rsid w:val="0364FA5F"/>
    <w:rsid w:val="036A9CF8"/>
    <w:rsid w:val="037B53FD"/>
    <w:rsid w:val="03930F95"/>
    <w:rsid w:val="03D147D9"/>
    <w:rsid w:val="045A3D1C"/>
    <w:rsid w:val="048C3DAF"/>
    <w:rsid w:val="0531438B"/>
    <w:rsid w:val="05318C4D"/>
    <w:rsid w:val="05D63A01"/>
    <w:rsid w:val="05DC6BE6"/>
    <w:rsid w:val="05E66474"/>
    <w:rsid w:val="06053A97"/>
    <w:rsid w:val="0636DE2A"/>
    <w:rsid w:val="063AAB27"/>
    <w:rsid w:val="0657CB4B"/>
    <w:rsid w:val="065A3E77"/>
    <w:rsid w:val="06878271"/>
    <w:rsid w:val="068F7F13"/>
    <w:rsid w:val="06A0D408"/>
    <w:rsid w:val="06B7EC49"/>
    <w:rsid w:val="06CA209F"/>
    <w:rsid w:val="0700F3CD"/>
    <w:rsid w:val="070754B4"/>
    <w:rsid w:val="0729B627"/>
    <w:rsid w:val="07A816FC"/>
    <w:rsid w:val="07B9C70E"/>
    <w:rsid w:val="081F3B91"/>
    <w:rsid w:val="082DCE34"/>
    <w:rsid w:val="086B0292"/>
    <w:rsid w:val="08832B3B"/>
    <w:rsid w:val="0885C743"/>
    <w:rsid w:val="08CDC72E"/>
    <w:rsid w:val="08D434E0"/>
    <w:rsid w:val="09013A40"/>
    <w:rsid w:val="09043303"/>
    <w:rsid w:val="091FC9FE"/>
    <w:rsid w:val="092CF7BB"/>
    <w:rsid w:val="0930CDF1"/>
    <w:rsid w:val="0982833F"/>
    <w:rsid w:val="09915EA7"/>
    <w:rsid w:val="09ABFEF3"/>
    <w:rsid w:val="09DCF3D8"/>
    <w:rsid w:val="0A0D5845"/>
    <w:rsid w:val="0A714593"/>
    <w:rsid w:val="0A729A80"/>
    <w:rsid w:val="0A7AAD5A"/>
    <w:rsid w:val="0A84D120"/>
    <w:rsid w:val="0AA5C022"/>
    <w:rsid w:val="0AE581FE"/>
    <w:rsid w:val="0AECB2B5"/>
    <w:rsid w:val="0AF22B1C"/>
    <w:rsid w:val="0AF8B0D7"/>
    <w:rsid w:val="0B29D9AD"/>
    <w:rsid w:val="0B8CBCB8"/>
    <w:rsid w:val="0BA66BC8"/>
    <w:rsid w:val="0BB5EADB"/>
    <w:rsid w:val="0BBF59EE"/>
    <w:rsid w:val="0BDDF7A0"/>
    <w:rsid w:val="0BDE9EBE"/>
    <w:rsid w:val="0BFC2D22"/>
    <w:rsid w:val="0C2BA59E"/>
    <w:rsid w:val="0C33D96D"/>
    <w:rsid w:val="0C7C8D49"/>
    <w:rsid w:val="0C9BF236"/>
    <w:rsid w:val="0CF04273"/>
    <w:rsid w:val="0D74A61E"/>
    <w:rsid w:val="0D97D4B3"/>
    <w:rsid w:val="0DB30BAF"/>
    <w:rsid w:val="0DB3FB05"/>
    <w:rsid w:val="0DB802DA"/>
    <w:rsid w:val="0E229B66"/>
    <w:rsid w:val="0E67812A"/>
    <w:rsid w:val="0E6C96E8"/>
    <w:rsid w:val="0F1695EA"/>
    <w:rsid w:val="0F3068E5"/>
    <w:rsid w:val="0F4E14FD"/>
    <w:rsid w:val="0F61DB5E"/>
    <w:rsid w:val="0FCF91FA"/>
    <w:rsid w:val="1011F81E"/>
    <w:rsid w:val="10675741"/>
    <w:rsid w:val="10980483"/>
    <w:rsid w:val="10A73292"/>
    <w:rsid w:val="10FA5B4E"/>
    <w:rsid w:val="1116ACFF"/>
    <w:rsid w:val="1127A226"/>
    <w:rsid w:val="115D3616"/>
    <w:rsid w:val="11ACA99F"/>
    <w:rsid w:val="11D46546"/>
    <w:rsid w:val="11EA250E"/>
    <w:rsid w:val="11ECA7C5"/>
    <w:rsid w:val="1203618A"/>
    <w:rsid w:val="12F9107A"/>
    <w:rsid w:val="135479D5"/>
    <w:rsid w:val="135D22EA"/>
    <w:rsid w:val="135FC0CC"/>
    <w:rsid w:val="138CE334"/>
    <w:rsid w:val="13A163DE"/>
    <w:rsid w:val="13C4A48A"/>
    <w:rsid w:val="13FA7F75"/>
    <w:rsid w:val="1468A0BC"/>
    <w:rsid w:val="1485CA6E"/>
    <w:rsid w:val="1487F020"/>
    <w:rsid w:val="15B31426"/>
    <w:rsid w:val="161EA1FB"/>
    <w:rsid w:val="16687100"/>
    <w:rsid w:val="167EB5BD"/>
    <w:rsid w:val="16EBD42E"/>
    <w:rsid w:val="16F2A2B3"/>
    <w:rsid w:val="171121B6"/>
    <w:rsid w:val="172F63B1"/>
    <w:rsid w:val="1778A592"/>
    <w:rsid w:val="17C06359"/>
    <w:rsid w:val="17C5E511"/>
    <w:rsid w:val="18C15561"/>
    <w:rsid w:val="19014C9B"/>
    <w:rsid w:val="1931EF2A"/>
    <w:rsid w:val="19BEC507"/>
    <w:rsid w:val="19D48D76"/>
    <w:rsid w:val="1A30C495"/>
    <w:rsid w:val="1A32ABD0"/>
    <w:rsid w:val="1A3E28E4"/>
    <w:rsid w:val="1A4A5F8B"/>
    <w:rsid w:val="1A4CDF07"/>
    <w:rsid w:val="1B07C753"/>
    <w:rsid w:val="1B176B01"/>
    <w:rsid w:val="1B2CBE79"/>
    <w:rsid w:val="1B5214C8"/>
    <w:rsid w:val="1B69BCC9"/>
    <w:rsid w:val="1B857D08"/>
    <w:rsid w:val="1BC8F848"/>
    <w:rsid w:val="1BCAEF35"/>
    <w:rsid w:val="1BD38E47"/>
    <w:rsid w:val="1BDFDC4F"/>
    <w:rsid w:val="1C4A5DF6"/>
    <w:rsid w:val="1C8E17CB"/>
    <w:rsid w:val="1CD78A82"/>
    <w:rsid w:val="1CF4B031"/>
    <w:rsid w:val="1D14A047"/>
    <w:rsid w:val="1D59D8E2"/>
    <w:rsid w:val="1D5AAD08"/>
    <w:rsid w:val="1D7FBAD9"/>
    <w:rsid w:val="1DABFD8D"/>
    <w:rsid w:val="1DCF1D4E"/>
    <w:rsid w:val="1E03C595"/>
    <w:rsid w:val="1E4DB2ED"/>
    <w:rsid w:val="1EA50D87"/>
    <w:rsid w:val="1ED93E94"/>
    <w:rsid w:val="1F0CB56E"/>
    <w:rsid w:val="1F88D3B7"/>
    <w:rsid w:val="1F9DF46D"/>
    <w:rsid w:val="2033E8A2"/>
    <w:rsid w:val="2064CF3D"/>
    <w:rsid w:val="20B5CFDD"/>
    <w:rsid w:val="20DFAB30"/>
    <w:rsid w:val="217B010C"/>
    <w:rsid w:val="21880EDC"/>
    <w:rsid w:val="218CFCDF"/>
    <w:rsid w:val="21DE087E"/>
    <w:rsid w:val="21EB3C19"/>
    <w:rsid w:val="22150F91"/>
    <w:rsid w:val="22872F2D"/>
    <w:rsid w:val="22E103E3"/>
    <w:rsid w:val="22F182E8"/>
    <w:rsid w:val="230E62F1"/>
    <w:rsid w:val="231DEF1B"/>
    <w:rsid w:val="23307B33"/>
    <w:rsid w:val="234BBC7B"/>
    <w:rsid w:val="235ECA3B"/>
    <w:rsid w:val="23B827E8"/>
    <w:rsid w:val="23BA352A"/>
    <w:rsid w:val="23C25399"/>
    <w:rsid w:val="23DDA650"/>
    <w:rsid w:val="24040472"/>
    <w:rsid w:val="24057843"/>
    <w:rsid w:val="2416F897"/>
    <w:rsid w:val="248CB8C6"/>
    <w:rsid w:val="250613D6"/>
    <w:rsid w:val="2507744F"/>
    <w:rsid w:val="250A51C8"/>
    <w:rsid w:val="25237D23"/>
    <w:rsid w:val="25306741"/>
    <w:rsid w:val="25345485"/>
    <w:rsid w:val="2542C085"/>
    <w:rsid w:val="254D21A5"/>
    <w:rsid w:val="258F35F3"/>
    <w:rsid w:val="25AFABCC"/>
    <w:rsid w:val="25EB9A75"/>
    <w:rsid w:val="26586FC8"/>
    <w:rsid w:val="26671F9E"/>
    <w:rsid w:val="2690C091"/>
    <w:rsid w:val="26B5F960"/>
    <w:rsid w:val="26C91D45"/>
    <w:rsid w:val="27341F38"/>
    <w:rsid w:val="274A3A06"/>
    <w:rsid w:val="274EB841"/>
    <w:rsid w:val="27A8BF54"/>
    <w:rsid w:val="2825E14F"/>
    <w:rsid w:val="282A0403"/>
    <w:rsid w:val="282B3D6C"/>
    <w:rsid w:val="2848A890"/>
    <w:rsid w:val="28656809"/>
    <w:rsid w:val="28CBB305"/>
    <w:rsid w:val="28FBC529"/>
    <w:rsid w:val="2937A4A1"/>
    <w:rsid w:val="293BFE04"/>
    <w:rsid w:val="296FC7D2"/>
    <w:rsid w:val="29929605"/>
    <w:rsid w:val="2A7740A3"/>
    <w:rsid w:val="2AC219D2"/>
    <w:rsid w:val="2ACD6BD1"/>
    <w:rsid w:val="2B44E29C"/>
    <w:rsid w:val="2BA3AB76"/>
    <w:rsid w:val="2BAFA0AB"/>
    <w:rsid w:val="2BF3C8AF"/>
    <w:rsid w:val="2C2493F5"/>
    <w:rsid w:val="2C6CF319"/>
    <w:rsid w:val="2CB38FBD"/>
    <w:rsid w:val="2CC3480A"/>
    <w:rsid w:val="2CD570CD"/>
    <w:rsid w:val="2CF26D19"/>
    <w:rsid w:val="2CF9C62E"/>
    <w:rsid w:val="2D312727"/>
    <w:rsid w:val="2D805066"/>
    <w:rsid w:val="2D947BEE"/>
    <w:rsid w:val="2E394626"/>
    <w:rsid w:val="2E3A36F6"/>
    <w:rsid w:val="2E5F637B"/>
    <w:rsid w:val="2E963180"/>
    <w:rsid w:val="2EEE0AC0"/>
    <w:rsid w:val="2EFEC6C8"/>
    <w:rsid w:val="2F31BD22"/>
    <w:rsid w:val="2F42D311"/>
    <w:rsid w:val="2FB6C572"/>
    <w:rsid w:val="2FD12018"/>
    <w:rsid w:val="30B9122A"/>
    <w:rsid w:val="30C4E412"/>
    <w:rsid w:val="30C9BC7A"/>
    <w:rsid w:val="31B8F61B"/>
    <w:rsid w:val="31C8FFB6"/>
    <w:rsid w:val="31C9C6E6"/>
    <w:rsid w:val="31EB39FC"/>
    <w:rsid w:val="32450187"/>
    <w:rsid w:val="324B502F"/>
    <w:rsid w:val="3273BF93"/>
    <w:rsid w:val="329ED889"/>
    <w:rsid w:val="32F61FF4"/>
    <w:rsid w:val="330DAFCB"/>
    <w:rsid w:val="3327215A"/>
    <w:rsid w:val="3339F05D"/>
    <w:rsid w:val="3353C203"/>
    <w:rsid w:val="3393B589"/>
    <w:rsid w:val="339A66B6"/>
    <w:rsid w:val="33C84A9E"/>
    <w:rsid w:val="34245B63"/>
    <w:rsid w:val="343EA2CD"/>
    <w:rsid w:val="349CFE2C"/>
    <w:rsid w:val="34CA8985"/>
    <w:rsid w:val="356710E6"/>
    <w:rsid w:val="35CD1142"/>
    <w:rsid w:val="35F47FB5"/>
    <w:rsid w:val="3635A681"/>
    <w:rsid w:val="364C5513"/>
    <w:rsid w:val="367D1D08"/>
    <w:rsid w:val="368826F9"/>
    <w:rsid w:val="369A4B3B"/>
    <w:rsid w:val="36B9878F"/>
    <w:rsid w:val="36C0C3E3"/>
    <w:rsid w:val="375FFD19"/>
    <w:rsid w:val="3786546E"/>
    <w:rsid w:val="37A79DD1"/>
    <w:rsid w:val="37B10B91"/>
    <w:rsid w:val="37DD30FF"/>
    <w:rsid w:val="37E43337"/>
    <w:rsid w:val="3800C983"/>
    <w:rsid w:val="38B7395A"/>
    <w:rsid w:val="38BB2F2C"/>
    <w:rsid w:val="394198B6"/>
    <w:rsid w:val="394EFD61"/>
    <w:rsid w:val="399E8598"/>
    <w:rsid w:val="39CA4DEE"/>
    <w:rsid w:val="39EE5AF1"/>
    <w:rsid w:val="39FE88CD"/>
    <w:rsid w:val="3A023961"/>
    <w:rsid w:val="3A23587F"/>
    <w:rsid w:val="3A2D0F1F"/>
    <w:rsid w:val="3A52B2EC"/>
    <w:rsid w:val="3A67F2CD"/>
    <w:rsid w:val="3A94EC90"/>
    <w:rsid w:val="3A95DDBB"/>
    <w:rsid w:val="3AB5F4D1"/>
    <w:rsid w:val="3B2BF54D"/>
    <w:rsid w:val="3B6C0417"/>
    <w:rsid w:val="3B7D144A"/>
    <w:rsid w:val="3B9EBC13"/>
    <w:rsid w:val="3BB363A2"/>
    <w:rsid w:val="3BD5365A"/>
    <w:rsid w:val="3C08B703"/>
    <w:rsid w:val="3C253B59"/>
    <w:rsid w:val="3C3E2F41"/>
    <w:rsid w:val="3C76F15D"/>
    <w:rsid w:val="3CDDBB12"/>
    <w:rsid w:val="3D3F857C"/>
    <w:rsid w:val="3D501384"/>
    <w:rsid w:val="3D7580F6"/>
    <w:rsid w:val="3D8375CF"/>
    <w:rsid w:val="3DA14114"/>
    <w:rsid w:val="3DAC2105"/>
    <w:rsid w:val="3DCD3EE2"/>
    <w:rsid w:val="3DE159CB"/>
    <w:rsid w:val="3DEE1F69"/>
    <w:rsid w:val="3E0A9220"/>
    <w:rsid w:val="3EA538FB"/>
    <w:rsid w:val="3F457CD5"/>
    <w:rsid w:val="3F63577F"/>
    <w:rsid w:val="3FD4D66E"/>
    <w:rsid w:val="3FE6FD80"/>
    <w:rsid w:val="4066DAD6"/>
    <w:rsid w:val="4111CC74"/>
    <w:rsid w:val="41A3D589"/>
    <w:rsid w:val="41B92C21"/>
    <w:rsid w:val="41D41D05"/>
    <w:rsid w:val="4208BF8F"/>
    <w:rsid w:val="4212A52B"/>
    <w:rsid w:val="422B9E43"/>
    <w:rsid w:val="4237310D"/>
    <w:rsid w:val="43196D82"/>
    <w:rsid w:val="432E97C6"/>
    <w:rsid w:val="43944CFD"/>
    <w:rsid w:val="43966613"/>
    <w:rsid w:val="43B7C15C"/>
    <w:rsid w:val="43CC26A2"/>
    <w:rsid w:val="43D6F440"/>
    <w:rsid w:val="445F02E6"/>
    <w:rsid w:val="4508099D"/>
    <w:rsid w:val="450F9234"/>
    <w:rsid w:val="4526E5CD"/>
    <w:rsid w:val="45626459"/>
    <w:rsid w:val="4589E2DA"/>
    <w:rsid w:val="45CB119F"/>
    <w:rsid w:val="45F11635"/>
    <w:rsid w:val="4660FC93"/>
    <w:rsid w:val="46A74C76"/>
    <w:rsid w:val="46AFC8D2"/>
    <w:rsid w:val="46D92DD0"/>
    <w:rsid w:val="46E9739E"/>
    <w:rsid w:val="46EC6D6E"/>
    <w:rsid w:val="47A82C0E"/>
    <w:rsid w:val="47AF4B9D"/>
    <w:rsid w:val="482F5B29"/>
    <w:rsid w:val="4868398D"/>
    <w:rsid w:val="488BFC3E"/>
    <w:rsid w:val="48907E66"/>
    <w:rsid w:val="4898F2B6"/>
    <w:rsid w:val="48D4071B"/>
    <w:rsid w:val="48E6ED73"/>
    <w:rsid w:val="48E7DF2B"/>
    <w:rsid w:val="48F08C5F"/>
    <w:rsid w:val="4902E5A4"/>
    <w:rsid w:val="4932B81D"/>
    <w:rsid w:val="4973C58D"/>
    <w:rsid w:val="49930276"/>
    <w:rsid w:val="49C156CB"/>
    <w:rsid w:val="49CF7DE1"/>
    <w:rsid w:val="49E2ABF7"/>
    <w:rsid w:val="4ABA2C12"/>
    <w:rsid w:val="4B97521C"/>
    <w:rsid w:val="4B989B97"/>
    <w:rsid w:val="4B98D3EC"/>
    <w:rsid w:val="4BC2F195"/>
    <w:rsid w:val="4CC23D0B"/>
    <w:rsid w:val="4CCA542A"/>
    <w:rsid w:val="4CE6D1B1"/>
    <w:rsid w:val="4CF364C7"/>
    <w:rsid w:val="4D130C10"/>
    <w:rsid w:val="4D311A45"/>
    <w:rsid w:val="4D488D40"/>
    <w:rsid w:val="4D80088D"/>
    <w:rsid w:val="4E43DBF1"/>
    <w:rsid w:val="4E9C11F9"/>
    <w:rsid w:val="4EDC1B05"/>
    <w:rsid w:val="4EE9C74F"/>
    <w:rsid w:val="4F6B4F6B"/>
    <w:rsid w:val="4F8F873E"/>
    <w:rsid w:val="4F978C8C"/>
    <w:rsid w:val="4FAF8476"/>
    <w:rsid w:val="4FF8D6E4"/>
    <w:rsid w:val="5004E22F"/>
    <w:rsid w:val="5014EBAB"/>
    <w:rsid w:val="50153100"/>
    <w:rsid w:val="502B366F"/>
    <w:rsid w:val="504F24F2"/>
    <w:rsid w:val="508EB9A9"/>
    <w:rsid w:val="511A0E4D"/>
    <w:rsid w:val="5148C4C6"/>
    <w:rsid w:val="5185C354"/>
    <w:rsid w:val="51D6D5C5"/>
    <w:rsid w:val="51EB033F"/>
    <w:rsid w:val="520B68C0"/>
    <w:rsid w:val="5247311A"/>
    <w:rsid w:val="525896D1"/>
    <w:rsid w:val="525B49E9"/>
    <w:rsid w:val="52AC3505"/>
    <w:rsid w:val="52BE57AB"/>
    <w:rsid w:val="5330FF83"/>
    <w:rsid w:val="53330759"/>
    <w:rsid w:val="5351AF05"/>
    <w:rsid w:val="537CCE61"/>
    <w:rsid w:val="53A959CB"/>
    <w:rsid w:val="54B0BFD3"/>
    <w:rsid w:val="54BEA6F6"/>
    <w:rsid w:val="54E68006"/>
    <w:rsid w:val="550AE86C"/>
    <w:rsid w:val="5516F48B"/>
    <w:rsid w:val="5521C18B"/>
    <w:rsid w:val="55234EB8"/>
    <w:rsid w:val="5534CA69"/>
    <w:rsid w:val="555337B8"/>
    <w:rsid w:val="556A3988"/>
    <w:rsid w:val="55AEC4DE"/>
    <w:rsid w:val="55C65C97"/>
    <w:rsid w:val="55E3EF52"/>
    <w:rsid w:val="55FC6EC1"/>
    <w:rsid w:val="56003DF7"/>
    <w:rsid w:val="56240CF6"/>
    <w:rsid w:val="56A814D2"/>
    <w:rsid w:val="56AED488"/>
    <w:rsid w:val="571F8C46"/>
    <w:rsid w:val="5764C583"/>
    <w:rsid w:val="57A59E53"/>
    <w:rsid w:val="57BE005F"/>
    <w:rsid w:val="57C70AAB"/>
    <w:rsid w:val="57D39975"/>
    <w:rsid w:val="57E2E9EA"/>
    <w:rsid w:val="57EADCF3"/>
    <w:rsid w:val="57F5D01D"/>
    <w:rsid w:val="580BFF7E"/>
    <w:rsid w:val="583587FE"/>
    <w:rsid w:val="584BBB7A"/>
    <w:rsid w:val="585A645C"/>
    <w:rsid w:val="59626C92"/>
    <w:rsid w:val="5A4187A0"/>
    <w:rsid w:val="5A4A338F"/>
    <w:rsid w:val="5A80DBC0"/>
    <w:rsid w:val="5A8AA508"/>
    <w:rsid w:val="5ACC7FAB"/>
    <w:rsid w:val="5B0987D8"/>
    <w:rsid w:val="5B53DDFC"/>
    <w:rsid w:val="5B60682A"/>
    <w:rsid w:val="5B7A1618"/>
    <w:rsid w:val="5B8C581D"/>
    <w:rsid w:val="5BACE1D8"/>
    <w:rsid w:val="5BB625AD"/>
    <w:rsid w:val="5BD03E37"/>
    <w:rsid w:val="5C12D6BF"/>
    <w:rsid w:val="5C47FC09"/>
    <w:rsid w:val="5C691350"/>
    <w:rsid w:val="5C928848"/>
    <w:rsid w:val="5C9EB5FE"/>
    <w:rsid w:val="5CBCB39E"/>
    <w:rsid w:val="5CC51070"/>
    <w:rsid w:val="5CDE767A"/>
    <w:rsid w:val="5CF37372"/>
    <w:rsid w:val="5D035ED5"/>
    <w:rsid w:val="5D226726"/>
    <w:rsid w:val="5D6D14AA"/>
    <w:rsid w:val="5D8F3297"/>
    <w:rsid w:val="5E36D6A5"/>
    <w:rsid w:val="5E3EDD77"/>
    <w:rsid w:val="5E741316"/>
    <w:rsid w:val="5E838DEE"/>
    <w:rsid w:val="5EA213CE"/>
    <w:rsid w:val="5ED95A42"/>
    <w:rsid w:val="5F0EAAC3"/>
    <w:rsid w:val="5F119890"/>
    <w:rsid w:val="5F1D3256"/>
    <w:rsid w:val="5F4A5555"/>
    <w:rsid w:val="5F7BBAB6"/>
    <w:rsid w:val="5F93215A"/>
    <w:rsid w:val="5FA90C6C"/>
    <w:rsid w:val="5FC81447"/>
    <w:rsid w:val="5FE0347C"/>
    <w:rsid w:val="604DAC81"/>
    <w:rsid w:val="60A3F300"/>
    <w:rsid w:val="60C0BCE9"/>
    <w:rsid w:val="60C62E23"/>
    <w:rsid w:val="60CD74D2"/>
    <w:rsid w:val="60F11341"/>
    <w:rsid w:val="60FAD088"/>
    <w:rsid w:val="61085967"/>
    <w:rsid w:val="61168755"/>
    <w:rsid w:val="612522CE"/>
    <w:rsid w:val="616C80F8"/>
    <w:rsid w:val="61849663"/>
    <w:rsid w:val="61BC2B59"/>
    <w:rsid w:val="62458168"/>
    <w:rsid w:val="63347901"/>
    <w:rsid w:val="63444F1E"/>
    <w:rsid w:val="6416DB6E"/>
    <w:rsid w:val="6437E04D"/>
    <w:rsid w:val="6494872D"/>
    <w:rsid w:val="64E6C023"/>
    <w:rsid w:val="64F004D3"/>
    <w:rsid w:val="65089806"/>
    <w:rsid w:val="65772D9E"/>
    <w:rsid w:val="66225655"/>
    <w:rsid w:val="664300C1"/>
    <w:rsid w:val="66596218"/>
    <w:rsid w:val="66FE3C85"/>
    <w:rsid w:val="66FF4A9E"/>
    <w:rsid w:val="671E58C4"/>
    <w:rsid w:val="67243413"/>
    <w:rsid w:val="676D8C14"/>
    <w:rsid w:val="6771A670"/>
    <w:rsid w:val="67799EAC"/>
    <w:rsid w:val="67AB4FEC"/>
    <w:rsid w:val="67B97236"/>
    <w:rsid w:val="68198E76"/>
    <w:rsid w:val="681A74C0"/>
    <w:rsid w:val="683D3593"/>
    <w:rsid w:val="68C4FAD5"/>
    <w:rsid w:val="68E2531A"/>
    <w:rsid w:val="6921E2A2"/>
    <w:rsid w:val="6922B226"/>
    <w:rsid w:val="696F3B02"/>
    <w:rsid w:val="69B36F6A"/>
    <w:rsid w:val="69C5D3EB"/>
    <w:rsid w:val="69EBA543"/>
    <w:rsid w:val="6AAC26D9"/>
    <w:rsid w:val="6B131D0B"/>
    <w:rsid w:val="6B60AD9C"/>
    <w:rsid w:val="6BB11F02"/>
    <w:rsid w:val="6BD390AE"/>
    <w:rsid w:val="6BDDA8AE"/>
    <w:rsid w:val="6C13650C"/>
    <w:rsid w:val="6C57590E"/>
    <w:rsid w:val="6C69B08C"/>
    <w:rsid w:val="6C6C4B02"/>
    <w:rsid w:val="6C9481E1"/>
    <w:rsid w:val="6CC3C85E"/>
    <w:rsid w:val="6D26D8CC"/>
    <w:rsid w:val="6D395284"/>
    <w:rsid w:val="6D4D3537"/>
    <w:rsid w:val="6D598467"/>
    <w:rsid w:val="6D7CEE97"/>
    <w:rsid w:val="6D7F994E"/>
    <w:rsid w:val="6D87C6E2"/>
    <w:rsid w:val="6DCAB6FF"/>
    <w:rsid w:val="6DD207FE"/>
    <w:rsid w:val="6DF63E66"/>
    <w:rsid w:val="6E020CFF"/>
    <w:rsid w:val="6E44E5B3"/>
    <w:rsid w:val="6E732782"/>
    <w:rsid w:val="6EA8932C"/>
    <w:rsid w:val="6EF043FA"/>
    <w:rsid w:val="6F034F27"/>
    <w:rsid w:val="6F06E384"/>
    <w:rsid w:val="6F2B951C"/>
    <w:rsid w:val="6F7B8C7D"/>
    <w:rsid w:val="6FB4926D"/>
    <w:rsid w:val="6FEAA11B"/>
    <w:rsid w:val="700B4CD4"/>
    <w:rsid w:val="70110C4E"/>
    <w:rsid w:val="702E8FEB"/>
    <w:rsid w:val="7042FC91"/>
    <w:rsid w:val="70DA844D"/>
    <w:rsid w:val="70E80B08"/>
    <w:rsid w:val="719144F0"/>
    <w:rsid w:val="71A3A070"/>
    <w:rsid w:val="71A3BC10"/>
    <w:rsid w:val="71D1358A"/>
    <w:rsid w:val="7225BF92"/>
    <w:rsid w:val="72E5B860"/>
    <w:rsid w:val="7305DFFC"/>
    <w:rsid w:val="732164D0"/>
    <w:rsid w:val="732852DE"/>
    <w:rsid w:val="7335D16A"/>
    <w:rsid w:val="734A3E8C"/>
    <w:rsid w:val="73AC5458"/>
    <w:rsid w:val="73AD15DC"/>
    <w:rsid w:val="73DF3B7A"/>
    <w:rsid w:val="73FAE5D8"/>
    <w:rsid w:val="740FA80C"/>
    <w:rsid w:val="7411B2EB"/>
    <w:rsid w:val="7486AD86"/>
    <w:rsid w:val="74AD7C67"/>
    <w:rsid w:val="74F6D4D0"/>
    <w:rsid w:val="7503A7C2"/>
    <w:rsid w:val="75383FBE"/>
    <w:rsid w:val="7566E0BC"/>
    <w:rsid w:val="75A4BAB5"/>
    <w:rsid w:val="75F8F14D"/>
    <w:rsid w:val="760389D9"/>
    <w:rsid w:val="7608A156"/>
    <w:rsid w:val="7656E5DA"/>
    <w:rsid w:val="76C463F5"/>
    <w:rsid w:val="76F916D3"/>
    <w:rsid w:val="7718D90F"/>
    <w:rsid w:val="7735728A"/>
    <w:rsid w:val="7804E101"/>
    <w:rsid w:val="780A5688"/>
    <w:rsid w:val="789E4807"/>
    <w:rsid w:val="78B3E0C9"/>
    <w:rsid w:val="78D4F99A"/>
    <w:rsid w:val="78E2D787"/>
    <w:rsid w:val="78EFACC8"/>
    <w:rsid w:val="79497A7B"/>
    <w:rsid w:val="797A086F"/>
    <w:rsid w:val="7993D422"/>
    <w:rsid w:val="79BC0F1D"/>
    <w:rsid w:val="79FEE252"/>
    <w:rsid w:val="7A1D3653"/>
    <w:rsid w:val="7A42D005"/>
    <w:rsid w:val="7AB9F4D2"/>
    <w:rsid w:val="7ABD1682"/>
    <w:rsid w:val="7B2E2D1C"/>
    <w:rsid w:val="7B2EB93F"/>
    <w:rsid w:val="7B47656B"/>
    <w:rsid w:val="7B52B54F"/>
    <w:rsid w:val="7B738D87"/>
    <w:rsid w:val="7B911C4B"/>
    <w:rsid w:val="7BED3243"/>
    <w:rsid w:val="7BF2CBC4"/>
    <w:rsid w:val="7C5DA5A6"/>
    <w:rsid w:val="7C88026E"/>
    <w:rsid w:val="7CA819DD"/>
    <w:rsid w:val="7CC5C447"/>
    <w:rsid w:val="7CE6B8FE"/>
    <w:rsid w:val="7CFEC294"/>
    <w:rsid w:val="7D11956F"/>
    <w:rsid w:val="7D2EF995"/>
    <w:rsid w:val="7DB19FCD"/>
    <w:rsid w:val="7DD3CFD4"/>
    <w:rsid w:val="7DF9302E"/>
    <w:rsid w:val="7E9ADE4C"/>
    <w:rsid w:val="7F1C954E"/>
    <w:rsid w:val="7F4C45FF"/>
    <w:rsid w:val="7FEE02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214C8"/>
  <w15:chartTrackingRefBased/>
  <w15:docId w15:val="{8A667C95-F52E-4F6D-A4CA-E9F6A0F59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rsid w:val="00C200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005C"/>
    <w:rPr>
      <w:sz w:val="20"/>
      <w:szCs w:val="20"/>
      <w:lang w:val="en-GB"/>
    </w:rPr>
  </w:style>
  <w:style w:type="character" w:styleId="FootnoteReference">
    <w:name w:val="footnote reference"/>
    <w:basedOn w:val="DefaultParagraphFont"/>
    <w:uiPriority w:val="99"/>
    <w:semiHidden/>
    <w:unhideWhenUsed/>
    <w:rsid w:val="00C2005C"/>
    <w:rPr>
      <w:vertAlign w:val="superscript"/>
    </w:rPr>
  </w:style>
  <w:style w:type="character" w:styleId="Hyperlink">
    <w:name w:val="Hyperlink"/>
    <w:basedOn w:val="DefaultParagraphFont"/>
    <w:uiPriority w:val="99"/>
    <w:unhideWhenUsed/>
    <w:rsid w:val="00076C8A"/>
    <w:rPr>
      <w:color w:val="467886" w:themeColor="hyperlink"/>
      <w:u w:val="single"/>
    </w:rPr>
  </w:style>
  <w:style w:type="character" w:styleId="UnresolvedMention">
    <w:name w:val="Unresolved Mention"/>
    <w:basedOn w:val="DefaultParagraphFont"/>
    <w:uiPriority w:val="99"/>
    <w:semiHidden/>
    <w:unhideWhenUsed/>
    <w:rsid w:val="00076C8A"/>
    <w:rPr>
      <w:color w:val="605E5C"/>
      <w:shd w:val="clear" w:color="auto" w:fill="E1DFDD"/>
    </w:rPr>
  </w:style>
  <w:style w:type="paragraph" w:styleId="Header">
    <w:name w:val="header"/>
    <w:basedOn w:val="Normal"/>
    <w:link w:val="HeaderChar"/>
    <w:uiPriority w:val="99"/>
    <w:unhideWhenUsed/>
    <w:rsid w:val="00071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0E0"/>
    <w:rPr>
      <w:lang w:val="en-GB"/>
    </w:rPr>
  </w:style>
  <w:style w:type="paragraph" w:styleId="Footer">
    <w:name w:val="footer"/>
    <w:basedOn w:val="Normal"/>
    <w:link w:val="FooterChar"/>
    <w:uiPriority w:val="99"/>
    <w:unhideWhenUsed/>
    <w:rsid w:val="00071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0E0"/>
    <w:rPr>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879197">
      <w:bodyDiv w:val="1"/>
      <w:marLeft w:val="0"/>
      <w:marRight w:val="0"/>
      <w:marTop w:val="0"/>
      <w:marBottom w:val="0"/>
      <w:divBdr>
        <w:top w:val="none" w:sz="0" w:space="0" w:color="auto"/>
        <w:left w:val="none" w:sz="0" w:space="0" w:color="auto"/>
        <w:bottom w:val="none" w:sz="0" w:space="0" w:color="auto"/>
        <w:right w:val="none" w:sz="0" w:space="0" w:color="auto"/>
      </w:divBdr>
    </w:div>
    <w:div w:id="580218393">
      <w:bodyDiv w:val="1"/>
      <w:marLeft w:val="0"/>
      <w:marRight w:val="0"/>
      <w:marTop w:val="0"/>
      <w:marBottom w:val="0"/>
      <w:divBdr>
        <w:top w:val="none" w:sz="0" w:space="0" w:color="auto"/>
        <w:left w:val="none" w:sz="0" w:space="0" w:color="auto"/>
        <w:bottom w:val="none" w:sz="0" w:space="0" w:color="auto"/>
        <w:right w:val="none" w:sz="0" w:space="0" w:color="auto"/>
      </w:divBdr>
    </w:div>
    <w:div w:id="657225034">
      <w:bodyDiv w:val="1"/>
      <w:marLeft w:val="0"/>
      <w:marRight w:val="0"/>
      <w:marTop w:val="0"/>
      <w:marBottom w:val="0"/>
      <w:divBdr>
        <w:top w:val="none" w:sz="0" w:space="0" w:color="auto"/>
        <w:left w:val="none" w:sz="0" w:space="0" w:color="auto"/>
        <w:bottom w:val="none" w:sz="0" w:space="0" w:color="auto"/>
        <w:right w:val="none" w:sz="0" w:space="0" w:color="auto"/>
      </w:divBdr>
    </w:div>
    <w:div w:id="857041659">
      <w:bodyDiv w:val="1"/>
      <w:marLeft w:val="0"/>
      <w:marRight w:val="0"/>
      <w:marTop w:val="0"/>
      <w:marBottom w:val="0"/>
      <w:divBdr>
        <w:top w:val="none" w:sz="0" w:space="0" w:color="auto"/>
        <w:left w:val="none" w:sz="0" w:space="0" w:color="auto"/>
        <w:bottom w:val="none" w:sz="0" w:space="0" w:color="auto"/>
        <w:right w:val="none" w:sz="0" w:space="0" w:color="auto"/>
      </w:divBdr>
    </w:div>
    <w:div w:id="940836848">
      <w:bodyDiv w:val="1"/>
      <w:marLeft w:val="0"/>
      <w:marRight w:val="0"/>
      <w:marTop w:val="0"/>
      <w:marBottom w:val="0"/>
      <w:divBdr>
        <w:top w:val="none" w:sz="0" w:space="0" w:color="auto"/>
        <w:left w:val="none" w:sz="0" w:space="0" w:color="auto"/>
        <w:bottom w:val="none" w:sz="0" w:space="0" w:color="auto"/>
        <w:right w:val="none" w:sz="0" w:space="0" w:color="auto"/>
      </w:divBdr>
    </w:div>
    <w:div w:id="1100032745">
      <w:bodyDiv w:val="1"/>
      <w:marLeft w:val="0"/>
      <w:marRight w:val="0"/>
      <w:marTop w:val="0"/>
      <w:marBottom w:val="0"/>
      <w:divBdr>
        <w:top w:val="none" w:sz="0" w:space="0" w:color="auto"/>
        <w:left w:val="none" w:sz="0" w:space="0" w:color="auto"/>
        <w:bottom w:val="none" w:sz="0" w:space="0" w:color="auto"/>
        <w:right w:val="none" w:sz="0" w:space="0" w:color="auto"/>
      </w:divBdr>
    </w:div>
    <w:div w:id="1115753338">
      <w:bodyDiv w:val="1"/>
      <w:marLeft w:val="0"/>
      <w:marRight w:val="0"/>
      <w:marTop w:val="0"/>
      <w:marBottom w:val="0"/>
      <w:divBdr>
        <w:top w:val="none" w:sz="0" w:space="0" w:color="auto"/>
        <w:left w:val="none" w:sz="0" w:space="0" w:color="auto"/>
        <w:bottom w:val="none" w:sz="0" w:space="0" w:color="auto"/>
        <w:right w:val="none" w:sz="0" w:space="0" w:color="auto"/>
      </w:divBdr>
    </w:div>
    <w:div w:id="1247036205">
      <w:bodyDiv w:val="1"/>
      <w:marLeft w:val="0"/>
      <w:marRight w:val="0"/>
      <w:marTop w:val="0"/>
      <w:marBottom w:val="0"/>
      <w:divBdr>
        <w:top w:val="none" w:sz="0" w:space="0" w:color="auto"/>
        <w:left w:val="none" w:sz="0" w:space="0" w:color="auto"/>
        <w:bottom w:val="none" w:sz="0" w:space="0" w:color="auto"/>
        <w:right w:val="none" w:sz="0" w:space="0" w:color="auto"/>
      </w:divBdr>
    </w:div>
    <w:div w:id="1350915145">
      <w:bodyDiv w:val="1"/>
      <w:marLeft w:val="0"/>
      <w:marRight w:val="0"/>
      <w:marTop w:val="0"/>
      <w:marBottom w:val="0"/>
      <w:divBdr>
        <w:top w:val="none" w:sz="0" w:space="0" w:color="auto"/>
        <w:left w:val="none" w:sz="0" w:space="0" w:color="auto"/>
        <w:bottom w:val="none" w:sz="0" w:space="0" w:color="auto"/>
        <w:right w:val="none" w:sz="0" w:space="0" w:color="auto"/>
      </w:divBdr>
    </w:div>
    <w:div w:id="1491824916">
      <w:bodyDiv w:val="1"/>
      <w:marLeft w:val="0"/>
      <w:marRight w:val="0"/>
      <w:marTop w:val="0"/>
      <w:marBottom w:val="0"/>
      <w:divBdr>
        <w:top w:val="none" w:sz="0" w:space="0" w:color="auto"/>
        <w:left w:val="none" w:sz="0" w:space="0" w:color="auto"/>
        <w:bottom w:val="none" w:sz="0" w:space="0" w:color="auto"/>
        <w:right w:val="none" w:sz="0" w:space="0" w:color="auto"/>
      </w:divBdr>
    </w:div>
    <w:div w:id="1689137166">
      <w:bodyDiv w:val="1"/>
      <w:marLeft w:val="0"/>
      <w:marRight w:val="0"/>
      <w:marTop w:val="0"/>
      <w:marBottom w:val="0"/>
      <w:divBdr>
        <w:top w:val="none" w:sz="0" w:space="0" w:color="auto"/>
        <w:left w:val="none" w:sz="0" w:space="0" w:color="auto"/>
        <w:bottom w:val="none" w:sz="0" w:space="0" w:color="auto"/>
        <w:right w:val="none" w:sz="0" w:space="0" w:color="auto"/>
      </w:divBdr>
    </w:div>
    <w:div w:id="1727141275">
      <w:bodyDiv w:val="1"/>
      <w:marLeft w:val="0"/>
      <w:marRight w:val="0"/>
      <w:marTop w:val="0"/>
      <w:marBottom w:val="0"/>
      <w:divBdr>
        <w:top w:val="none" w:sz="0" w:space="0" w:color="auto"/>
        <w:left w:val="none" w:sz="0" w:space="0" w:color="auto"/>
        <w:bottom w:val="none" w:sz="0" w:space="0" w:color="auto"/>
        <w:right w:val="none" w:sz="0" w:space="0" w:color="auto"/>
      </w:divBdr>
    </w:div>
    <w:div w:id="1852253707">
      <w:bodyDiv w:val="1"/>
      <w:marLeft w:val="0"/>
      <w:marRight w:val="0"/>
      <w:marTop w:val="0"/>
      <w:marBottom w:val="0"/>
      <w:divBdr>
        <w:top w:val="none" w:sz="0" w:space="0" w:color="auto"/>
        <w:left w:val="none" w:sz="0" w:space="0" w:color="auto"/>
        <w:bottom w:val="none" w:sz="0" w:space="0" w:color="auto"/>
        <w:right w:val="none" w:sz="0" w:space="0" w:color="auto"/>
      </w:divBdr>
    </w:div>
    <w:div w:id="1858696468">
      <w:bodyDiv w:val="1"/>
      <w:marLeft w:val="0"/>
      <w:marRight w:val="0"/>
      <w:marTop w:val="0"/>
      <w:marBottom w:val="0"/>
      <w:divBdr>
        <w:top w:val="none" w:sz="0" w:space="0" w:color="auto"/>
        <w:left w:val="none" w:sz="0" w:space="0" w:color="auto"/>
        <w:bottom w:val="none" w:sz="0" w:space="0" w:color="auto"/>
        <w:right w:val="none" w:sz="0" w:space="0" w:color="auto"/>
      </w:divBdr>
    </w:div>
    <w:div w:id="1910535491">
      <w:bodyDiv w:val="1"/>
      <w:marLeft w:val="0"/>
      <w:marRight w:val="0"/>
      <w:marTop w:val="0"/>
      <w:marBottom w:val="0"/>
      <w:divBdr>
        <w:top w:val="none" w:sz="0" w:space="0" w:color="auto"/>
        <w:left w:val="none" w:sz="0" w:space="0" w:color="auto"/>
        <w:bottom w:val="none" w:sz="0" w:space="0" w:color="auto"/>
        <w:right w:val="none" w:sz="0" w:space="0" w:color="auto"/>
      </w:divBdr>
    </w:div>
    <w:div w:id="1922712566">
      <w:bodyDiv w:val="1"/>
      <w:marLeft w:val="0"/>
      <w:marRight w:val="0"/>
      <w:marTop w:val="0"/>
      <w:marBottom w:val="0"/>
      <w:divBdr>
        <w:top w:val="none" w:sz="0" w:space="0" w:color="auto"/>
        <w:left w:val="none" w:sz="0" w:space="0" w:color="auto"/>
        <w:bottom w:val="none" w:sz="0" w:space="0" w:color="auto"/>
        <w:right w:val="none" w:sz="0" w:space="0" w:color="auto"/>
      </w:divBdr>
    </w:div>
    <w:div w:id="1951812971">
      <w:bodyDiv w:val="1"/>
      <w:marLeft w:val="0"/>
      <w:marRight w:val="0"/>
      <w:marTop w:val="0"/>
      <w:marBottom w:val="0"/>
      <w:divBdr>
        <w:top w:val="none" w:sz="0" w:space="0" w:color="auto"/>
        <w:left w:val="none" w:sz="0" w:space="0" w:color="auto"/>
        <w:bottom w:val="none" w:sz="0" w:space="0" w:color="auto"/>
        <w:right w:val="none" w:sz="0" w:space="0" w:color="auto"/>
      </w:divBdr>
    </w:div>
    <w:div w:id="1972318307">
      <w:bodyDiv w:val="1"/>
      <w:marLeft w:val="0"/>
      <w:marRight w:val="0"/>
      <w:marTop w:val="0"/>
      <w:marBottom w:val="0"/>
      <w:divBdr>
        <w:top w:val="none" w:sz="0" w:space="0" w:color="auto"/>
        <w:left w:val="none" w:sz="0" w:space="0" w:color="auto"/>
        <w:bottom w:val="none" w:sz="0" w:space="0" w:color="auto"/>
        <w:right w:val="none" w:sz="0" w:space="0" w:color="auto"/>
      </w:divBdr>
    </w:div>
    <w:div w:id="211643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rightstracker.org/country/KGZ?qolFdScore=hrmi&amp;atRisk=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04471F-8D86-424B-9C2D-DC2B95F196D1}">
  <ds:schemaRefs>
    <ds:schemaRef ds:uri="http://schemas.openxmlformats.org/officeDocument/2006/bibliography"/>
  </ds:schemaRefs>
</ds:datastoreItem>
</file>

<file path=customXml/itemProps2.xml><?xml version="1.0" encoding="utf-8"?>
<ds:datastoreItem xmlns:ds="http://schemas.openxmlformats.org/officeDocument/2006/customXml" ds:itemID="{90954796-4328-4E1F-9002-8F2FC99C94A0}"/>
</file>

<file path=customXml/itemProps3.xml><?xml version="1.0" encoding="utf-8"?>
<ds:datastoreItem xmlns:ds="http://schemas.openxmlformats.org/officeDocument/2006/customXml" ds:itemID="{D5B4DDEE-F2FB-4BE9-86AB-0897F7D4A96A}"/>
</file>

<file path=customXml/itemProps4.xml><?xml version="1.0" encoding="utf-8"?>
<ds:datastoreItem xmlns:ds="http://schemas.openxmlformats.org/officeDocument/2006/customXml" ds:itemID="{E771C3EB-CDC1-4246-B090-F68B94D83192}"/>
</file>

<file path=docProps/app.xml><?xml version="1.0" encoding="utf-8"?>
<Properties xmlns="http://schemas.openxmlformats.org/officeDocument/2006/extended-properties" xmlns:vt="http://schemas.openxmlformats.org/officeDocument/2006/docPropsVTypes">
  <Template>Normal</Template>
  <TotalTime>13</TotalTime>
  <Pages>10</Pages>
  <Words>1883</Words>
  <Characters>10736</Characters>
  <Application>Microsoft Office Word</Application>
  <DocSecurity>0</DocSecurity>
  <Lines>89</Lines>
  <Paragraphs>25</Paragraphs>
  <ScaleCrop>false</ScaleCrop>
  <Company/>
  <LinksUpToDate>false</LinksUpToDate>
  <CharactersWithSpaces>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10</cp:revision>
  <dcterms:created xsi:type="dcterms:W3CDTF">2024-08-14T22:31:00Z</dcterms:created>
  <dcterms:modified xsi:type="dcterms:W3CDTF">2024-08-14T22:42:00Z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ies>
</file>