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D494F" w14:textId="77777777" w:rsidR="00A70C0E" w:rsidRPr="005557F5" w:rsidRDefault="00A70C0E" w:rsidP="00A70C0E">
      <w:pPr>
        <w:pStyle w:val="a3"/>
        <w:wordWrap/>
        <w:snapToGrid w:val="0"/>
        <w:spacing w:line="360" w:lineRule="auto"/>
        <w:jc w:val="center"/>
        <w:rPr>
          <w:rFonts w:ascii="Times New Roman" w:eastAsia="한컴 고딕" w:hAnsi="Times New Roman" w:cs="Times New Roman"/>
          <w:b/>
          <w:bCs/>
          <w:color w:val="000000" w:themeColor="text1"/>
          <w:w w:val="105"/>
          <w:sz w:val="32"/>
          <w:szCs w:val="38"/>
        </w:rPr>
      </w:pPr>
      <w:r w:rsidRPr="005557F5">
        <w:rPr>
          <w:rFonts w:ascii="Times New Roman" w:eastAsia="한컴 고딕" w:hAnsi="Times New Roman" w:cs="Times New Roman" w:hint="eastAsia"/>
          <w:b/>
          <w:bCs/>
          <w:color w:val="000000" w:themeColor="text1"/>
          <w:w w:val="105"/>
          <w:sz w:val="32"/>
          <w:szCs w:val="38"/>
        </w:rPr>
        <w:t>Introductory</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Remark</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by</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the</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Head</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of</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Delegation</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of</w:t>
      </w:r>
      <w:r w:rsidRPr="005557F5">
        <w:rPr>
          <w:rFonts w:ascii="Times New Roman" w:eastAsia="한컴 고딕" w:hAnsi="Times New Roman" w:cs="Times New Roman"/>
          <w:b/>
          <w:bCs/>
          <w:color w:val="000000" w:themeColor="text1"/>
          <w:w w:val="105"/>
          <w:sz w:val="32"/>
          <w:szCs w:val="38"/>
        </w:rPr>
        <w:t xml:space="preserve"> </w:t>
      </w:r>
    </w:p>
    <w:p w14:paraId="19425DED" w14:textId="77777777" w:rsidR="005557F5" w:rsidRDefault="00A70C0E" w:rsidP="00A70C0E">
      <w:pPr>
        <w:pStyle w:val="a3"/>
        <w:wordWrap/>
        <w:snapToGrid w:val="0"/>
        <w:spacing w:line="360" w:lineRule="auto"/>
        <w:jc w:val="center"/>
        <w:rPr>
          <w:rFonts w:ascii="Times New Roman" w:eastAsia="한컴 고딕" w:hAnsi="Times New Roman" w:cs="Times New Roman"/>
          <w:b/>
          <w:bCs/>
          <w:color w:val="000000" w:themeColor="text1"/>
          <w:w w:val="105"/>
          <w:sz w:val="32"/>
          <w:szCs w:val="38"/>
        </w:rPr>
      </w:pPr>
      <w:r w:rsidRPr="005557F5">
        <w:rPr>
          <w:rFonts w:ascii="Times New Roman" w:eastAsia="한컴 고딕" w:hAnsi="Times New Roman" w:cs="Times New Roman" w:hint="eastAsia"/>
          <w:b/>
          <w:bCs/>
          <w:color w:val="000000" w:themeColor="text1"/>
          <w:w w:val="105"/>
          <w:sz w:val="32"/>
          <w:szCs w:val="38"/>
        </w:rPr>
        <w:t>the</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Republic</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of</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Korea,</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Mr.</w:t>
      </w:r>
      <w:r w:rsidRPr="005557F5">
        <w:rPr>
          <w:rFonts w:ascii="Times New Roman" w:eastAsia="한컴 고딕" w:hAnsi="Times New Roman" w:cs="Times New Roman"/>
          <w:b/>
          <w:bCs/>
          <w:color w:val="000000" w:themeColor="text1"/>
          <w:w w:val="105"/>
          <w:sz w:val="32"/>
          <w:szCs w:val="38"/>
        </w:rPr>
        <w:t xml:space="preserve"> </w:t>
      </w:r>
      <w:proofErr w:type="spellStart"/>
      <w:r w:rsidRPr="005557F5">
        <w:rPr>
          <w:rFonts w:ascii="Times New Roman" w:eastAsia="한컴 고딕" w:hAnsi="Times New Roman" w:cs="Times New Roman" w:hint="eastAsia"/>
          <w:b/>
          <w:bCs/>
          <w:color w:val="000000" w:themeColor="text1"/>
          <w:w w:val="105"/>
          <w:sz w:val="32"/>
          <w:szCs w:val="38"/>
        </w:rPr>
        <w:t>Jea</w:t>
      </w:r>
      <w:proofErr w:type="spellEnd"/>
      <w:r w:rsidRPr="005557F5">
        <w:rPr>
          <w:rFonts w:ascii="Times New Roman" w:eastAsia="한컴 고딕" w:hAnsi="Times New Roman" w:cs="Times New Roman"/>
          <w:b/>
          <w:bCs/>
          <w:color w:val="000000" w:themeColor="text1"/>
          <w:w w:val="105"/>
          <w:sz w:val="32"/>
          <w:szCs w:val="38"/>
        </w:rPr>
        <w:t xml:space="preserve"> </w:t>
      </w:r>
      <w:proofErr w:type="spellStart"/>
      <w:r w:rsidRPr="005557F5">
        <w:rPr>
          <w:rFonts w:ascii="Times New Roman" w:eastAsia="한컴 고딕" w:hAnsi="Times New Roman" w:cs="Times New Roman" w:hint="eastAsia"/>
          <w:b/>
          <w:bCs/>
          <w:color w:val="000000" w:themeColor="text1"/>
          <w:w w:val="105"/>
          <w:sz w:val="32"/>
          <w:szCs w:val="38"/>
        </w:rPr>
        <w:t>Hyen</w:t>
      </w:r>
      <w:proofErr w:type="spellEnd"/>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SOUNG</w:t>
      </w:r>
      <w:r w:rsidRPr="005557F5">
        <w:rPr>
          <w:rFonts w:ascii="Times New Roman" w:eastAsia="한컴 고딕" w:hAnsi="Times New Roman" w:cs="Times New Roman"/>
          <w:b/>
          <w:bCs/>
          <w:color w:val="000000" w:themeColor="text1"/>
          <w:w w:val="105"/>
          <w:sz w:val="32"/>
          <w:szCs w:val="38"/>
        </w:rPr>
        <w:t xml:space="preserve"> </w:t>
      </w:r>
    </w:p>
    <w:p w14:paraId="221A1B40" w14:textId="77777777" w:rsidR="00A70C0E" w:rsidRPr="005557F5" w:rsidRDefault="00A70C0E" w:rsidP="00A70C0E">
      <w:pPr>
        <w:pStyle w:val="a3"/>
        <w:wordWrap/>
        <w:snapToGrid w:val="0"/>
        <w:spacing w:line="360" w:lineRule="auto"/>
        <w:jc w:val="center"/>
        <w:rPr>
          <w:rFonts w:ascii="Times New Roman" w:hAnsi="Times New Roman" w:cs="Times New Roman"/>
          <w:b/>
          <w:color w:val="000000" w:themeColor="text1"/>
          <w:sz w:val="16"/>
        </w:rPr>
      </w:pPr>
      <w:r w:rsidRPr="005557F5">
        <w:rPr>
          <w:rFonts w:ascii="Times New Roman" w:eastAsia="한컴 고딕" w:hAnsi="Times New Roman" w:cs="Times New Roman" w:hint="eastAsia"/>
          <w:b/>
          <w:bCs/>
          <w:color w:val="000000" w:themeColor="text1"/>
          <w:w w:val="105"/>
          <w:sz w:val="32"/>
          <w:szCs w:val="38"/>
        </w:rPr>
        <w:t>at</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the</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139</w:t>
      </w:r>
      <w:r w:rsidRPr="005557F5">
        <w:rPr>
          <w:rFonts w:ascii="Times New Roman" w:eastAsia="한컴 고딕" w:hAnsi="Times New Roman" w:cs="Times New Roman" w:hint="eastAsia"/>
          <w:b/>
          <w:bCs/>
          <w:color w:val="000000" w:themeColor="text1"/>
          <w:w w:val="105"/>
          <w:sz w:val="32"/>
          <w:szCs w:val="38"/>
          <w:vertAlign w:val="superscript"/>
        </w:rPr>
        <w:t>th</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Session</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of</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the</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Human</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Rights</w:t>
      </w:r>
      <w:r w:rsidRPr="005557F5">
        <w:rPr>
          <w:rFonts w:ascii="Times New Roman" w:eastAsia="한컴 고딕" w:hAnsi="Times New Roman" w:cs="Times New Roman"/>
          <w:b/>
          <w:bCs/>
          <w:color w:val="000000" w:themeColor="text1"/>
          <w:w w:val="105"/>
          <w:sz w:val="32"/>
          <w:szCs w:val="38"/>
        </w:rPr>
        <w:t xml:space="preserve"> </w:t>
      </w:r>
      <w:r w:rsidRPr="005557F5">
        <w:rPr>
          <w:rFonts w:ascii="Times New Roman" w:eastAsia="한컴 고딕" w:hAnsi="Times New Roman" w:cs="Times New Roman" w:hint="eastAsia"/>
          <w:b/>
          <w:bCs/>
          <w:color w:val="000000" w:themeColor="text1"/>
          <w:w w:val="105"/>
          <w:sz w:val="32"/>
          <w:szCs w:val="38"/>
        </w:rPr>
        <w:t>Committee</w:t>
      </w:r>
    </w:p>
    <w:p w14:paraId="5E942B08" w14:textId="77777777" w:rsidR="00A70C0E" w:rsidRPr="00A70C0E" w:rsidRDefault="00A70C0E" w:rsidP="00A70C0E">
      <w:pPr>
        <w:pStyle w:val="a3"/>
        <w:snapToGrid w:val="0"/>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1. Introduction</w:t>
      </w:r>
    </w:p>
    <w:p w14:paraId="7543C85D" w14:textId="77777777" w:rsidR="00A70C0E" w:rsidRPr="00A70C0E" w:rsidRDefault="00A70C0E" w:rsidP="00A70C0E">
      <w:pPr>
        <w:pStyle w:val="a3"/>
        <w:rPr>
          <w:rFonts w:ascii="Times New Roman" w:hAnsi="Times New Roman" w:cs="Times New Roman"/>
          <w:sz w:val="10"/>
        </w:rPr>
      </w:pPr>
    </w:p>
    <w:p w14:paraId="446A9EA8" w14:textId="77777777" w:rsidR="00A70C0E" w:rsidRPr="00A70C0E" w:rsidRDefault="00A70C0E" w:rsidP="00A70C0E">
      <w:pPr>
        <w:pStyle w:val="a3"/>
        <w:wordWrap/>
        <w:spacing w:line="480" w:lineRule="auto"/>
        <w:rPr>
          <w:rFonts w:ascii="Times New Roman" w:eastAsia="한컴 고딕" w:hAnsi="Times New Roman" w:cs="Times New Roman"/>
          <w:bCs/>
          <w:sz w:val="22"/>
          <w:szCs w:val="38"/>
        </w:rPr>
      </w:pPr>
      <w:r w:rsidRPr="00A70C0E">
        <w:rPr>
          <w:rFonts w:ascii="Times New Roman" w:eastAsia="한컴 고딕" w:hAnsi="Times New Roman" w:cs="Times New Roman"/>
          <w:bCs/>
          <w:spacing w:val="2"/>
          <w:sz w:val="22"/>
          <w:szCs w:val="38"/>
        </w:rPr>
        <w:t>Honorable</w:t>
      </w:r>
      <w:r w:rsidRPr="00A70C0E">
        <w:rPr>
          <w:rFonts w:ascii="Times New Roman" w:eastAsia="한컴 고딕" w:hAnsi="Times New Roman" w:cs="Times New Roman"/>
          <w:bCs/>
          <w:sz w:val="22"/>
          <w:szCs w:val="38"/>
        </w:rPr>
        <w:t xml:space="preserve"> chairperson and respected members of the Committee, </w:t>
      </w:r>
    </w:p>
    <w:p w14:paraId="49556B12"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2"/>
          <w:sz w:val="22"/>
          <w:szCs w:val="38"/>
        </w:rPr>
        <w:t xml:space="preserve">It is a great honor for the Government of Republic of Korea to take part in the consideration on the fifth periodic report we submitted to the Human Rights Committee in September 2020, in accordance to the Article 40 of the </w:t>
      </w:r>
      <w:r w:rsidRPr="00A70C0E">
        <w:rPr>
          <w:rFonts w:ascii="Times New Roman" w:eastAsia="한컴 고딕" w:hAnsi="Times New Roman" w:cs="Times New Roman"/>
          <w:bCs/>
          <w:i/>
          <w:iCs/>
          <w:spacing w:val="2"/>
          <w:sz w:val="22"/>
          <w:szCs w:val="38"/>
        </w:rPr>
        <w:t>ICCPR.</w:t>
      </w:r>
    </w:p>
    <w:p w14:paraId="6CF97BC9"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Covenant contains the most fundamental and universal rights inherent to all individuals. I extend my deepest gratitude to the Human Rights Committee for their role as the guardian of the Covenant’s spirit and principles for five decades since it took effect. </w:t>
      </w:r>
    </w:p>
    <w:p w14:paraId="3A0EBD97" w14:textId="77777777" w:rsidR="00A70C0E" w:rsidRPr="00A70C0E" w:rsidRDefault="00A70C0E" w:rsidP="00F9333D">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10"/>
          <w:sz w:val="22"/>
          <w:szCs w:val="38"/>
        </w:rPr>
        <w:t xml:space="preserve">Followed by the adoption of the fourth concluding observation by the Committee, the Republic of Korea </w:t>
      </w:r>
      <w:proofErr w:type="spellStart"/>
      <w:r w:rsidRPr="00A70C0E">
        <w:rPr>
          <w:rFonts w:ascii="Times New Roman" w:eastAsia="한컴 고딕" w:hAnsi="Times New Roman" w:cs="Times New Roman"/>
          <w:bCs/>
          <w:spacing w:val="-10"/>
          <w:sz w:val="22"/>
          <w:szCs w:val="38"/>
        </w:rPr>
        <w:t>endeavoured</w:t>
      </w:r>
      <w:proofErr w:type="spellEnd"/>
      <w:r w:rsidRPr="00A70C0E">
        <w:rPr>
          <w:rFonts w:ascii="Times New Roman" w:eastAsia="한컴 고딕" w:hAnsi="Times New Roman" w:cs="Times New Roman"/>
          <w:bCs/>
          <w:spacing w:val="-10"/>
          <w:sz w:val="22"/>
          <w:szCs w:val="38"/>
        </w:rPr>
        <w:t xml:space="preserve"> to study the Committee’s recommendations and comments put forward and to implement them on the ground. </w:t>
      </w:r>
    </w:p>
    <w:p w14:paraId="628C0F2A"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 take this opportunity to convey our appreciation to the National Human Rights Commission of </w:t>
      </w:r>
      <w:proofErr w:type="gramStart"/>
      <w:r w:rsidRPr="00A70C0E">
        <w:rPr>
          <w:rFonts w:ascii="Times New Roman" w:eastAsia="한컴 고딕" w:hAnsi="Times New Roman" w:cs="Times New Roman"/>
          <w:bCs/>
          <w:sz w:val="22"/>
          <w:szCs w:val="38"/>
        </w:rPr>
        <w:t>Korea(</w:t>
      </w:r>
      <w:proofErr w:type="gramEnd"/>
      <w:r w:rsidRPr="00A70C0E">
        <w:rPr>
          <w:rFonts w:ascii="Times New Roman" w:eastAsia="한컴 고딕" w:hAnsi="Times New Roman" w:cs="Times New Roman"/>
          <w:bCs/>
          <w:sz w:val="22"/>
          <w:szCs w:val="38"/>
        </w:rPr>
        <w:t xml:space="preserve">NHRCK) and civil society organizations. Their meaningful contributions play the key role in shaping balanced human rights policies and measures. </w:t>
      </w:r>
    </w:p>
    <w:p w14:paraId="322E98C6" w14:textId="77777777" w:rsidR="00A70C0E" w:rsidRPr="003228B8" w:rsidRDefault="00A70C0E" w:rsidP="00A70C0E">
      <w:pPr>
        <w:pStyle w:val="a3"/>
        <w:wordWrap/>
        <w:spacing w:before="100" w:beforeAutospacing="1" w:line="480" w:lineRule="auto"/>
        <w:rPr>
          <w:rFonts w:ascii="Times New Roman" w:eastAsia="한컴 고딕" w:hAnsi="Times New Roman" w:cs="Times New Roman"/>
          <w:bCs/>
          <w:sz w:val="22"/>
          <w:szCs w:val="38"/>
        </w:rPr>
      </w:pPr>
      <w:r w:rsidRPr="003228B8">
        <w:rPr>
          <w:rFonts w:ascii="Times New Roman" w:eastAsia="한컴 고딕" w:hAnsi="Times New Roman" w:cs="Times New Roman"/>
          <w:bCs/>
          <w:sz w:val="22"/>
          <w:szCs w:val="38"/>
        </w:rPr>
        <w:t xml:space="preserve">The Government promises to faithfully address the questions raised by the Committee members during the interactive dialogue in the next two days and actively engage in the following procedures. </w:t>
      </w:r>
    </w:p>
    <w:p w14:paraId="40A7A797" w14:textId="77777777" w:rsidR="00A70C0E" w:rsidRPr="00A70C0E" w:rsidRDefault="00A70C0E" w:rsidP="003228B8">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It is our sincere hope that the review will serve as an opportunity to have a constructive dialogue in the advancement of human rights.</w:t>
      </w:r>
    </w:p>
    <w:p w14:paraId="7AD52684" w14:textId="77777777" w:rsidR="00A70C0E" w:rsidRPr="008B4ADE" w:rsidRDefault="00A70C0E" w:rsidP="00A70C0E">
      <w:pPr>
        <w:pStyle w:val="a3"/>
        <w:snapToGrid w:val="0"/>
        <w:spacing w:before="400" w:line="480" w:lineRule="auto"/>
        <w:rPr>
          <w:rFonts w:ascii="Times New Roman" w:hAnsi="Times New Roman" w:cs="Times New Roman"/>
          <w:b/>
          <w:sz w:val="10"/>
        </w:rPr>
      </w:pPr>
      <w:r w:rsidRPr="008B4ADE">
        <w:rPr>
          <w:rFonts w:ascii="Times New Roman" w:eastAsia="한컴 고딕" w:hAnsi="Times New Roman" w:cs="Times New Roman"/>
          <w:b/>
          <w:color w:val="0000FF"/>
          <w:w w:val="105"/>
          <w:sz w:val="22"/>
          <w:szCs w:val="38"/>
        </w:rPr>
        <w:lastRenderedPageBreak/>
        <w:t xml:space="preserve">2. Human Rights Circumstances and National Policies </w:t>
      </w:r>
    </w:p>
    <w:p w14:paraId="5E338DE9"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pacing w:val="2"/>
          <w:sz w:val="22"/>
          <w:szCs w:val="38"/>
        </w:rPr>
        <w:t>Honorable</w:t>
      </w:r>
      <w:r w:rsidRPr="00A70C0E">
        <w:rPr>
          <w:rFonts w:ascii="Times New Roman" w:eastAsia="한컴 고딕" w:hAnsi="Times New Roman" w:cs="Times New Roman"/>
          <w:bCs/>
          <w:sz w:val="22"/>
          <w:szCs w:val="38"/>
        </w:rPr>
        <w:t xml:space="preserve"> chairperson and respected members of the Committee, </w:t>
      </w:r>
    </w:p>
    <w:p w14:paraId="7AD81C80"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In the recent years, the world has faced multifaceted challenges, ranging from global crises such as the COVID-19 pandemic, threats to peace and security and climate change. Also domestic economic disparities and social conflicts have inflicted considerable suffering on vulnerable groups and impeded the realization of universal human rights.</w:t>
      </w:r>
    </w:p>
    <w:p w14:paraId="4FCA5A2D"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To overcome these challenges, the Government of the Republic of Korea places democracy, the rule of law, the promotion and protection of human rights at the core of its policies. The Government is committed to respecting universal values and norms and positioning itself as a “global pivotal state” in solidarity with the international community.</w:t>
      </w:r>
    </w:p>
    <w:p w14:paraId="20F25DF8"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Republic of Korea is proud that we have institutionally established the rule of law which is the foundation of the human rights protection, a mature democracy where conflict situations are addressed through deliberations, and independent and impartial judicial procedures.</w:t>
      </w:r>
    </w:p>
    <w:p w14:paraId="17436FB3"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Despite our continued efforts to promote the rights under the Covenant in the given domestic and international environment and framework, we acknowledge the existing shortcomings.</w:t>
      </w:r>
    </w:p>
    <w:p w14:paraId="35DA494D" w14:textId="77777777" w:rsidR="00A70C0E" w:rsidRPr="00A70C0E" w:rsidRDefault="00A70C0E" w:rsidP="00A70C0E">
      <w:pPr>
        <w:pStyle w:val="a3"/>
        <w:snapToGrid w:val="0"/>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3. Updates after the Submission of the Fifth Periodic Report</w:t>
      </w:r>
    </w:p>
    <w:p w14:paraId="123AE2BF"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w w:val="105"/>
          <w:sz w:val="22"/>
          <w:szCs w:val="38"/>
        </w:rPr>
        <w:t>In</w:t>
      </w:r>
      <w:r w:rsidRPr="00A70C0E">
        <w:rPr>
          <w:rFonts w:ascii="Times New Roman" w:eastAsia="한컴 고딕" w:hAnsi="Times New Roman" w:cs="Times New Roman"/>
          <w:bCs/>
          <w:spacing w:val="4"/>
          <w:w w:val="105"/>
          <w:sz w:val="22"/>
          <w:szCs w:val="38"/>
        </w:rPr>
        <w:t xml:space="preserve"> t</w:t>
      </w:r>
      <w:r w:rsidRPr="00A70C0E">
        <w:rPr>
          <w:rFonts w:ascii="Times New Roman" w:eastAsia="한컴 고딕" w:hAnsi="Times New Roman" w:cs="Times New Roman"/>
          <w:bCs/>
          <w:sz w:val="22"/>
          <w:szCs w:val="38"/>
        </w:rPr>
        <w:t>he fifth periodic report of the Republic of Korea, the specific details of legislative, administrative and judicial actions undertaken between the review on the fourth periodic report in 2015 and 2020 are provided.</w:t>
      </w:r>
    </w:p>
    <w:p w14:paraId="78196FB5"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Additionally, the follow-up report, submitted before today’s review, outlines our ongoing efforts to promote human rights since the submission of the fifth periodic report in September 2020.</w:t>
      </w:r>
    </w:p>
    <w:p w14:paraId="02DF670C"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pacing w:val="4"/>
          <w:w w:val="105"/>
          <w:sz w:val="22"/>
          <w:szCs w:val="38"/>
        </w:rPr>
        <w:t xml:space="preserve">Now </w:t>
      </w:r>
      <w:r w:rsidRPr="00A70C0E">
        <w:rPr>
          <w:rFonts w:ascii="Times New Roman" w:eastAsia="한컴 고딕" w:hAnsi="Times New Roman" w:cs="Times New Roman"/>
          <w:bCs/>
          <w:sz w:val="22"/>
          <w:szCs w:val="38"/>
        </w:rPr>
        <w:t xml:space="preserve">I will briefly touch upon the main developments in civil and political rights since the submission </w:t>
      </w:r>
      <w:r w:rsidRPr="00A70C0E">
        <w:rPr>
          <w:rFonts w:ascii="Times New Roman" w:eastAsia="한컴 고딕" w:hAnsi="Times New Roman" w:cs="Times New Roman"/>
          <w:bCs/>
          <w:sz w:val="22"/>
          <w:szCs w:val="38"/>
        </w:rPr>
        <w:lastRenderedPageBreak/>
        <w:t>of the fifth periodic report.</w:t>
      </w:r>
    </w:p>
    <w:p w14:paraId="4F80E73D"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For further details and statistics, please refer to the follow-up report.</w:t>
      </w:r>
    </w:p>
    <w:p w14:paraId="1F33EBA0" w14:textId="65A7D46A" w:rsidR="00A70C0E" w:rsidRDefault="00A70C0E" w:rsidP="00A70C0E">
      <w:pPr>
        <w:pStyle w:val="a3"/>
        <w:wordWrap/>
        <w:snapToGrid w:val="0"/>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 xml:space="preserve">National Action Plan </w:t>
      </w:r>
    </w:p>
    <w:p w14:paraId="728CD387" w14:textId="4FEE3690" w:rsidR="00C87045" w:rsidRPr="00462665" w:rsidRDefault="00C87045" w:rsidP="00F9333D">
      <w:pPr>
        <w:pStyle w:val="a3"/>
        <w:wordWrap/>
        <w:snapToGrid w:val="0"/>
        <w:spacing w:line="480" w:lineRule="auto"/>
        <w:rPr>
          <w:rFonts w:ascii="Times New Roman" w:hAnsi="Times New Roman" w:cs="Times New Roman"/>
          <w:color w:val="000000" w:themeColor="text1"/>
          <w:sz w:val="10"/>
        </w:rPr>
      </w:pPr>
      <w:r w:rsidRPr="00462665">
        <w:rPr>
          <w:rFonts w:ascii="Times New Roman" w:eastAsia="한컴 고딕" w:hAnsi="Times New Roman" w:cs="Times New Roman"/>
          <w:bCs/>
          <w:color w:val="000000" w:themeColor="text1"/>
          <w:w w:val="105"/>
          <w:sz w:val="22"/>
          <w:szCs w:val="38"/>
        </w:rPr>
        <w:t xml:space="preserve">Next on National Action Plan, </w:t>
      </w:r>
    </w:p>
    <w:p w14:paraId="25E32926" w14:textId="19D406E4"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Republic of Korea has established and implemented the</w:t>
      </w:r>
      <w:r w:rsidRPr="00A70C0E">
        <w:rPr>
          <w:rFonts w:ascii="Times New Roman" w:eastAsia="한컴 고딕" w:hAnsi="Times New Roman" w:cs="Times New Roman"/>
          <w:bCs/>
          <w:i/>
          <w:iCs/>
          <w:sz w:val="22"/>
          <w:szCs w:val="38"/>
        </w:rPr>
        <w:t xml:space="preserve"> </w:t>
      </w:r>
      <w:r w:rsidRPr="003228B8">
        <w:rPr>
          <w:rFonts w:ascii="Times New Roman" w:eastAsia="한컴 고딕" w:hAnsi="Times New Roman" w:cs="Times New Roman"/>
          <w:b/>
          <w:i/>
          <w:iCs/>
          <w:sz w:val="22"/>
          <w:szCs w:val="38"/>
        </w:rPr>
        <w:t xml:space="preserve">National </w:t>
      </w:r>
      <w:r w:rsidR="005C5636" w:rsidRPr="003228B8">
        <w:rPr>
          <w:rFonts w:ascii="Times New Roman" w:eastAsia="한컴 고딕" w:hAnsi="Times New Roman" w:cs="Times New Roman"/>
          <w:b/>
          <w:i/>
          <w:iCs/>
          <w:sz w:val="22"/>
          <w:szCs w:val="38"/>
        </w:rPr>
        <w:t>Action</w:t>
      </w:r>
      <w:r w:rsidRPr="003228B8">
        <w:rPr>
          <w:rFonts w:ascii="Times New Roman" w:eastAsia="한컴 고딕" w:hAnsi="Times New Roman" w:cs="Times New Roman"/>
          <w:b/>
          <w:i/>
          <w:iCs/>
          <w:sz w:val="22"/>
          <w:szCs w:val="38"/>
        </w:rPr>
        <w:t xml:space="preserve"> Plans for the Promotion and Protection of Human Rights (NAP)</w:t>
      </w:r>
      <w:r w:rsidRPr="00A70C0E">
        <w:rPr>
          <w:rFonts w:ascii="Times New Roman" w:eastAsia="한컴 고딕" w:hAnsi="Times New Roman" w:cs="Times New Roman"/>
          <w:bCs/>
          <w:sz w:val="22"/>
          <w:szCs w:val="38"/>
        </w:rPr>
        <w:t xml:space="preserve"> in every five years. As the third NAP came to a conclusion in 2022, the Government is preparing the fourth NAP. </w:t>
      </w:r>
    </w:p>
    <w:p w14:paraId="16AE7059"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In the Fourth NAP, in addition to traditional agenda items, the Government is seeking to include plans that reflect the new changes and demands in society.</w:t>
      </w:r>
    </w:p>
    <w:p w14:paraId="3D18BC22" w14:textId="243A450C"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Specifically, in response to newly emerging human rights needs in the era of digitalization, the Government plans to newly implement in the Fourth NAP policies that provide for the basic principles of human rights protection in a digital environment, promote universal access to technologies, mitigate marginalization</w:t>
      </w:r>
      <w:r w:rsidRPr="00A70C0E">
        <w:rPr>
          <w:rFonts w:ascii="Times New Roman" w:eastAsia="한컴 고딕" w:hAnsi="Times New Roman" w:cs="Times New Roman"/>
          <w:bCs/>
          <w:color w:val="0000FF"/>
          <w:sz w:val="22"/>
          <w:szCs w:val="38"/>
        </w:rPr>
        <w:t xml:space="preserve"> </w:t>
      </w:r>
      <w:r w:rsidRPr="00A70C0E">
        <w:rPr>
          <w:rFonts w:ascii="Times New Roman" w:eastAsia="한컴 고딕" w:hAnsi="Times New Roman" w:cs="Times New Roman"/>
          <w:bCs/>
          <w:sz w:val="22"/>
          <w:szCs w:val="38"/>
        </w:rPr>
        <w:t>and inequality resulting from the digital divide, and address human rights violations through the use of technology.</w:t>
      </w:r>
    </w:p>
    <w:p w14:paraId="78F627DC"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During this process, the Government will meticulously review recommendations from the NHRCK and international human rights mechanisms, including the 4</w:t>
      </w:r>
      <w:r w:rsidRPr="00A70C0E">
        <w:rPr>
          <w:rFonts w:ascii="Times New Roman" w:eastAsia="한컴 고딕" w:hAnsi="Times New Roman" w:cs="Times New Roman"/>
          <w:bCs/>
          <w:sz w:val="22"/>
          <w:szCs w:val="38"/>
          <w:vertAlign w:val="superscript"/>
        </w:rPr>
        <w:t>th</w:t>
      </w:r>
      <w:r w:rsidRPr="00A70C0E">
        <w:rPr>
          <w:rFonts w:ascii="Times New Roman" w:eastAsia="한컴 고딕" w:hAnsi="Times New Roman" w:cs="Times New Roman"/>
          <w:bCs/>
          <w:sz w:val="22"/>
          <w:szCs w:val="38"/>
        </w:rPr>
        <w:t xml:space="preserve"> Universal Periodic Review, aligning the fourth NAP with the national policy on human rights stressing universal values and norms.</w:t>
      </w:r>
    </w:p>
    <w:p w14:paraId="16641604"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Furthermore, the Government has actively considered accession to core international human rights treaties to which Republic of Korea was not a Party to and, as a result, acceded to the </w:t>
      </w:r>
      <w:r w:rsidRPr="00A70C0E">
        <w:rPr>
          <w:rFonts w:ascii="Times New Roman" w:eastAsia="한컴 고딕" w:hAnsi="Times New Roman" w:cs="Times New Roman"/>
          <w:bCs/>
          <w:i/>
          <w:iCs/>
          <w:sz w:val="22"/>
          <w:szCs w:val="38"/>
        </w:rPr>
        <w:t>Optional Protocol to the Convention on the Rights of Persons with Disabilities (OP-CRPD)</w:t>
      </w:r>
      <w:r w:rsidRPr="00A70C0E">
        <w:rPr>
          <w:rFonts w:ascii="Times New Roman" w:eastAsia="한컴 고딕" w:hAnsi="Times New Roman" w:cs="Times New Roman"/>
          <w:bCs/>
          <w:sz w:val="22"/>
          <w:szCs w:val="38"/>
        </w:rPr>
        <w:t xml:space="preserve"> last December and the </w:t>
      </w:r>
      <w:r w:rsidRPr="00A70C0E">
        <w:rPr>
          <w:rFonts w:ascii="Times New Roman" w:eastAsia="한컴 고딕" w:hAnsi="Times New Roman" w:cs="Times New Roman"/>
          <w:bCs/>
          <w:i/>
          <w:iCs/>
          <w:sz w:val="22"/>
          <w:szCs w:val="38"/>
        </w:rPr>
        <w:t xml:space="preserve">International Convention for the Protection of All Persons from Enforced Disappearance (ICPPED) </w:t>
      </w:r>
      <w:r w:rsidRPr="00A70C0E">
        <w:rPr>
          <w:rFonts w:ascii="Times New Roman" w:eastAsia="한컴 고딕" w:hAnsi="Times New Roman" w:cs="Times New Roman"/>
          <w:bCs/>
          <w:sz w:val="22"/>
          <w:szCs w:val="38"/>
        </w:rPr>
        <w:t>this January.</w:t>
      </w:r>
    </w:p>
    <w:p w14:paraId="18AD4AEE"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lastRenderedPageBreak/>
        <w:t xml:space="preserve">Currently, two bills on implementing the </w:t>
      </w:r>
      <w:r w:rsidRPr="00A70C0E">
        <w:rPr>
          <w:rFonts w:ascii="Times New Roman" w:eastAsia="한컴 고딕" w:hAnsi="Times New Roman" w:cs="Times New Roman"/>
          <w:bCs/>
          <w:i/>
          <w:iCs/>
          <w:sz w:val="22"/>
          <w:szCs w:val="38"/>
        </w:rPr>
        <w:t>ICPPED</w:t>
      </w:r>
      <w:r w:rsidRPr="00A70C0E">
        <w:rPr>
          <w:rFonts w:ascii="Times New Roman" w:eastAsia="한컴 고딕" w:hAnsi="Times New Roman" w:cs="Times New Roman"/>
          <w:bCs/>
          <w:sz w:val="22"/>
          <w:szCs w:val="38"/>
        </w:rPr>
        <w:t xml:space="preserve"> have been introduced in the National Assembly and are under active discussion.</w:t>
      </w:r>
    </w:p>
    <w:p w14:paraId="4B205E22" w14:textId="77777777" w:rsidR="00A70C0E" w:rsidRPr="00A70C0E" w:rsidRDefault="00A70C0E" w:rsidP="00A70C0E">
      <w:pPr>
        <w:pStyle w:val="a3"/>
        <w:wordWrap/>
        <w:snapToGrid w:val="0"/>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Death Penalty</w:t>
      </w:r>
    </w:p>
    <w:p w14:paraId="6F1F4268" w14:textId="714E588C" w:rsidR="00C87045" w:rsidRDefault="00C87045" w:rsidP="00A70C0E">
      <w:pPr>
        <w:pStyle w:val="a3"/>
        <w:wordWrap/>
        <w:spacing w:line="480" w:lineRule="auto"/>
        <w:rPr>
          <w:rFonts w:ascii="Times New Roman" w:eastAsia="한컴 고딕" w:hAnsi="Times New Roman" w:cs="Times New Roman"/>
          <w:bCs/>
          <w:sz w:val="22"/>
          <w:szCs w:val="38"/>
        </w:rPr>
      </w:pPr>
      <w:r>
        <w:rPr>
          <w:rFonts w:ascii="Times New Roman" w:eastAsia="한컴 고딕" w:hAnsi="Times New Roman" w:cs="Times New Roman" w:hint="eastAsia"/>
          <w:bCs/>
          <w:sz w:val="22"/>
          <w:szCs w:val="38"/>
        </w:rPr>
        <w:t>N</w:t>
      </w:r>
      <w:r>
        <w:rPr>
          <w:rFonts w:ascii="Times New Roman" w:eastAsia="한컴 고딕" w:hAnsi="Times New Roman" w:cs="Times New Roman"/>
          <w:bCs/>
          <w:sz w:val="22"/>
          <w:szCs w:val="38"/>
        </w:rPr>
        <w:t xml:space="preserve">ext on death penalty, </w:t>
      </w:r>
    </w:p>
    <w:p w14:paraId="1E43A240"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w w:val="105"/>
          <w:sz w:val="22"/>
          <w:szCs w:val="38"/>
        </w:rPr>
        <w:t>T</w:t>
      </w:r>
      <w:r w:rsidRPr="00A70C0E">
        <w:rPr>
          <w:rFonts w:ascii="Times New Roman" w:eastAsia="한컴 고딕" w:hAnsi="Times New Roman" w:cs="Times New Roman"/>
          <w:bCs/>
          <w:sz w:val="22"/>
          <w:szCs w:val="38"/>
        </w:rPr>
        <w:t>he abolition of the death penalty is a serious matter related to the foundation of the punitive authority of the state, and requires careful review with comprehensive consideration of its function in criminal justice and domestic and international circumstances, availability of effective alternatives to death penalty as such.</w:t>
      </w:r>
    </w:p>
    <w:p w14:paraId="37458ADB" w14:textId="0C4DDEBE" w:rsidR="00CF5B31" w:rsidRDefault="00A70C0E" w:rsidP="00A70C0E">
      <w:pPr>
        <w:pStyle w:val="a3"/>
        <w:wordWrap/>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Rights of Women and Children</w:t>
      </w:r>
    </w:p>
    <w:p w14:paraId="2266D307" w14:textId="0BFE01CD" w:rsidR="00CF5B31" w:rsidRPr="00462665" w:rsidRDefault="00CF5B31" w:rsidP="00F9333D">
      <w:pPr>
        <w:pStyle w:val="a3"/>
        <w:wordWrap/>
        <w:spacing w:line="480" w:lineRule="auto"/>
        <w:rPr>
          <w:rFonts w:ascii="Times New Roman" w:eastAsia="한컴 고딕" w:hAnsi="Times New Roman" w:cs="Times New Roman"/>
          <w:bCs/>
          <w:color w:val="000000" w:themeColor="text1"/>
          <w:w w:val="105"/>
          <w:sz w:val="22"/>
          <w:szCs w:val="38"/>
        </w:rPr>
      </w:pPr>
      <w:r w:rsidRPr="00462665">
        <w:rPr>
          <w:rFonts w:ascii="Times New Roman" w:eastAsia="한컴 고딕" w:hAnsi="Times New Roman" w:cs="Times New Roman" w:hint="eastAsia"/>
          <w:bCs/>
          <w:color w:val="000000" w:themeColor="text1"/>
          <w:w w:val="105"/>
          <w:sz w:val="22"/>
          <w:szCs w:val="38"/>
        </w:rPr>
        <w:t>N</w:t>
      </w:r>
      <w:r w:rsidRPr="00462665">
        <w:rPr>
          <w:rFonts w:ascii="Times New Roman" w:eastAsia="한컴 고딕" w:hAnsi="Times New Roman" w:cs="Times New Roman"/>
          <w:bCs/>
          <w:color w:val="000000" w:themeColor="text1"/>
          <w:w w:val="105"/>
          <w:sz w:val="22"/>
          <w:szCs w:val="38"/>
        </w:rPr>
        <w:t>ext is on the rights of women and children.</w:t>
      </w:r>
    </w:p>
    <w:p w14:paraId="54951B57"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Government is actively addressing evolving forms of crimes against women and children by revising applicable laws. Also, we have rigorously enforced the laws to prevent and combat gender-based violence.</w:t>
      </w:r>
    </w:p>
    <w:p w14:paraId="7746B97C" w14:textId="77777777" w:rsidR="00A70C0E" w:rsidRPr="00A70C0E" w:rsidRDefault="00A70C0E" w:rsidP="00A70C0E">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First and foremost, the Government has taken decisive steps against violence targeting women by initiating and promoting the first </w:t>
      </w:r>
      <w:r w:rsidRPr="00A70C0E">
        <w:rPr>
          <w:rFonts w:ascii="Times New Roman" w:eastAsia="한컴 고딕" w:hAnsi="Times New Roman" w:cs="Times New Roman"/>
          <w:bCs/>
          <w:i/>
          <w:iCs/>
          <w:sz w:val="22"/>
          <w:szCs w:val="38"/>
        </w:rPr>
        <w:t>Framework Plan to Prevent Violence Against Women</w:t>
      </w:r>
      <w:r w:rsidRPr="00A70C0E">
        <w:rPr>
          <w:rFonts w:ascii="Times New Roman" w:eastAsia="한컴 고딕" w:hAnsi="Times New Roman" w:cs="Times New Roman"/>
          <w:bCs/>
          <w:sz w:val="22"/>
          <w:szCs w:val="38"/>
        </w:rPr>
        <w:t xml:space="preserve"> since 2020.</w:t>
      </w:r>
    </w:p>
    <w:p w14:paraId="6F46C4ED"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In 2021, the </w:t>
      </w:r>
      <w:r w:rsidRPr="00A70C0E">
        <w:rPr>
          <w:rFonts w:ascii="Times New Roman" w:eastAsia="한컴 고딕" w:hAnsi="Times New Roman" w:cs="Times New Roman"/>
          <w:bCs/>
          <w:i/>
          <w:iCs/>
          <w:sz w:val="22"/>
          <w:szCs w:val="38"/>
        </w:rPr>
        <w:t>Stalking Punishment Act</w:t>
      </w:r>
      <w:r w:rsidRPr="00A70C0E">
        <w:rPr>
          <w:rFonts w:ascii="Times New Roman" w:eastAsia="한컴 고딕" w:hAnsi="Times New Roman" w:cs="Times New Roman"/>
          <w:bCs/>
          <w:sz w:val="22"/>
          <w:szCs w:val="38"/>
        </w:rPr>
        <w:t xml:space="preserve"> was enacted to criminalize stalking and to prepare protection measures for the victims. Subsequently, in 2023, the </w:t>
      </w:r>
      <w:r w:rsidRPr="00A70C0E">
        <w:rPr>
          <w:rFonts w:ascii="Times New Roman" w:eastAsia="한컴 고딕" w:hAnsi="Times New Roman" w:cs="Times New Roman"/>
          <w:bCs/>
          <w:i/>
          <w:iCs/>
          <w:sz w:val="22"/>
          <w:szCs w:val="38"/>
        </w:rPr>
        <w:t xml:space="preserve">Stalking Prevention Act </w:t>
      </w:r>
      <w:r w:rsidRPr="00A70C0E">
        <w:rPr>
          <w:rFonts w:ascii="Times New Roman" w:eastAsia="한컴 고딕" w:hAnsi="Times New Roman" w:cs="Times New Roman"/>
          <w:bCs/>
          <w:sz w:val="22"/>
          <w:szCs w:val="38"/>
        </w:rPr>
        <w:t>was enacted to establish the reporting system on stalking, field investigation, education for prevention.</w:t>
      </w:r>
    </w:p>
    <w:p w14:paraId="08FDB41C"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Notably given the rise in digital sex crimes, a comprehensive approach for victims has been adopted. The support center for the victims of digital sex crime was launched in 2018, offering a range of victim support services including the removal of intimate images taken without consent.</w:t>
      </w:r>
    </w:p>
    <w:p w14:paraId="07F33AF7" w14:textId="77777777" w:rsidR="00A70C0E" w:rsidRPr="00A70C0E" w:rsidRDefault="00A70C0E" w:rsidP="00A70C0E">
      <w:pPr>
        <w:pStyle w:val="a3"/>
        <w:wordWrap/>
        <w:spacing w:before="200"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Also, the Government amended relevant laws to raise the statutory penalties and stipulate offences on </w:t>
      </w:r>
      <w:r w:rsidRPr="00A70C0E">
        <w:rPr>
          <w:rFonts w:ascii="Times New Roman" w:eastAsia="한컴 고딕" w:hAnsi="Times New Roman" w:cs="Times New Roman"/>
          <w:bCs/>
          <w:sz w:val="22"/>
          <w:szCs w:val="38"/>
        </w:rPr>
        <w:lastRenderedPageBreak/>
        <w:t>new types of digital sex crimes.</w:t>
      </w:r>
    </w:p>
    <w:p w14:paraId="1929D054"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In 2020, the Government revised applicable laws to combat child sexual violence, raising the age of consent for statutory rape from 13 to 16. Legal protections for children and adolescents ensnared </w:t>
      </w:r>
      <w:r w:rsidRPr="00A70C0E">
        <w:rPr>
          <w:rFonts w:ascii="Times New Roman" w:eastAsia="한컴 고딕" w:hAnsi="Times New Roman" w:cs="Times New Roman"/>
          <w:bCs/>
          <w:spacing w:val="-2"/>
          <w:sz w:val="22"/>
          <w:szCs w:val="38"/>
        </w:rPr>
        <w:t>in the commercial sex trafficking were strengthened by recognizing them as victims as such.</w:t>
      </w:r>
    </w:p>
    <w:p w14:paraId="7429DBA3"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provision on the right to take a disciplinary action by a parent or guardian in the </w:t>
      </w:r>
      <w:r w:rsidRPr="00A70C0E">
        <w:rPr>
          <w:rFonts w:ascii="Times New Roman" w:eastAsia="한컴 고딕" w:hAnsi="Times New Roman" w:cs="Times New Roman"/>
          <w:bCs/>
          <w:i/>
          <w:iCs/>
          <w:sz w:val="22"/>
          <w:szCs w:val="38"/>
        </w:rPr>
        <w:t>Civil Act</w:t>
      </w:r>
      <w:r w:rsidRPr="00A70C0E">
        <w:rPr>
          <w:rFonts w:ascii="Times New Roman" w:eastAsia="한컴 고딕" w:hAnsi="Times New Roman" w:cs="Times New Roman"/>
          <w:bCs/>
          <w:sz w:val="22"/>
          <w:szCs w:val="38"/>
        </w:rPr>
        <w:t xml:space="preserve"> was repealed since the provision was criticized for being misused in justifying child abuse in the course of investigation and trials.</w:t>
      </w:r>
    </w:p>
    <w:p w14:paraId="04DBF41B"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To prevent any child from slipping through the cracks of protection due to unregistered births, a birth notification system was introduced to oblige medical institutions to promptly notify authorities of birth information of all children.</w:t>
      </w:r>
    </w:p>
    <w:p w14:paraId="13E728BC" w14:textId="6809844F" w:rsidR="00CF5B31" w:rsidRDefault="00A70C0E" w:rsidP="00A70C0E">
      <w:pPr>
        <w:pStyle w:val="a3"/>
        <w:wordWrap/>
        <w:snapToGrid w:val="0"/>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 xml:space="preserve">Human Rights in Military </w:t>
      </w:r>
    </w:p>
    <w:p w14:paraId="5025B9D1" w14:textId="01539EDD" w:rsidR="00CF5B31" w:rsidRPr="00462665" w:rsidRDefault="00CF5B31" w:rsidP="00F9333D">
      <w:pPr>
        <w:pStyle w:val="a3"/>
        <w:wordWrap/>
        <w:snapToGrid w:val="0"/>
        <w:spacing w:line="480" w:lineRule="auto"/>
        <w:rPr>
          <w:rFonts w:ascii="Times New Roman" w:eastAsia="한컴 고딕" w:hAnsi="Times New Roman" w:cs="Times New Roman"/>
          <w:bCs/>
          <w:color w:val="000000" w:themeColor="text1"/>
          <w:w w:val="105"/>
          <w:sz w:val="22"/>
          <w:szCs w:val="38"/>
        </w:rPr>
      </w:pPr>
      <w:r w:rsidRPr="00462665">
        <w:rPr>
          <w:rFonts w:ascii="Times New Roman" w:eastAsia="한컴 고딕" w:hAnsi="Times New Roman" w:cs="Times New Roman" w:hint="eastAsia"/>
          <w:bCs/>
          <w:color w:val="000000" w:themeColor="text1"/>
          <w:w w:val="105"/>
          <w:sz w:val="22"/>
          <w:szCs w:val="38"/>
        </w:rPr>
        <w:t>N</w:t>
      </w:r>
      <w:r w:rsidRPr="00462665">
        <w:rPr>
          <w:rFonts w:ascii="Times New Roman" w:eastAsia="한컴 고딕" w:hAnsi="Times New Roman" w:cs="Times New Roman"/>
          <w:bCs/>
          <w:color w:val="000000" w:themeColor="text1"/>
          <w:w w:val="105"/>
          <w:sz w:val="22"/>
          <w:szCs w:val="38"/>
        </w:rPr>
        <w:t xml:space="preserve">ext is on human rights in military. </w:t>
      </w:r>
    </w:p>
    <w:p w14:paraId="2A35D206"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Government continues to promote the creation of a healthy military culture by implementing programs to eradicate physical and sexual violence in the military and guarantee human rights.</w:t>
      </w:r>
    </w:p>
    <w:p w14:paraId="6DC6FB2E"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Also, the Government established in 2022 dedicated bodies for the prevention of and response to sexual violence in each branch of the military and tasked them with managing cases and supporting victims. The Government also increased the number of specialized counselors for sexual grievances in the military.</w:t>
      </w:r>
    </w:p>
    <w:p w14:paraId="059F0D19"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And to prevent and provide remedy for violations of the human rights of military service persons, the Government established the “Military Human Rights Protection Officer” and the “Military Human Rights Protection Committee,” which is the comprehensive remedial mechanisms on military human rights </w:t>
      </w:r>
      <w:r w:rsidRPr="00DC2D4D">
        <w:rPr>
          <w:rFonts w:ascii="Times New Roman" w:eastAsia="한컴 고딕" w:hAnsi="Times New Roman" w:cs="Times New Roman"/>
          <w:bCs/>
          <w:sz w:val="22"/>
          <w:szCs w:val="38"/>
        </w:rPr>
        <w:t>within the National Human Rights Commission of Korea.</w:t>
      </w:r>
    </w:p>
    <w:p w14:paraId="41C63573" w14:textId="77777777" w:rsidR="00A70C0E" w:rsidRPr="00A70C0E" w:rsidRDefault="00A70C0E" w:rsidP="00A70C0E">
      <w:pPr>
        <w:pStyle w:val="a3"/>
        <w:wordWrap/>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lastRenderedPageBreak/>
        <w:t>Human Trafficking</w:t>
      </w:r>
    </w:p>
    <w:p w14:paraId="23B4C693" w14:textId="3636D5BE" w:rsidR="00CF5B31" w:rsidRPr="00F9333D" w:rsidRDefault="00CF5B31"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w w:val="105"/>
          <w:sz w:val="22"/>
          <w:szCs w:val="38"/>
        </w:rPr>
        <w:t xml:space="preserve">Next is on the </w:t>
      </w:r>
      <w:r>
        <w:rPr>
          <w:rFonts w:ascii="Times New Roman" w:eastAsia="한컴 고딕" w:hAnsi="Times New Roman" w:cs="Times New Roman"/>
          <w:bCs/>
          <w:w w:val="105"/>
          <w:sz w:val="22"/>
          <w:szCs w:val="38"/>
        </w:rPr>
        <w:t>human trafficking.</w:t>
      </w:r>
    </w:p>
    <w:p w14:paraId="6BFD4D8C" w14:textId="31B2640B"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As of 1 January 2023, the Government has been enforcing the </w:t>
      </w:r>
      <w:r w:rsidRPr="00A70C0E">
        <w:rPr>
          <w:rFonts w:ascii="Times New Roman" w:eastAsia="한컴 고딕" w:hAnsi="Times New Roman" w:cs="Times New Roman"/>
          <w:bCs/>
          <w:i/>
          <w:iCs/>
          <w:sz w:val="22"/>
          <w:szCs w:val="38"/>
        </w:rPr>
        <w:t>Anti-Human Trafficking Act</w:t>
      </w:r>
      <w:r w:rsidRPr="00A70C0E">
        <w:rPr>
          <w:rFonts w:ascii="Times New Roman" w:eastAsia="한컴 고딕" w:hAnsi="Times New Roman" w:cs="Times New Roman"/>
          <w:bCs/>
          <w:sz w:val="22"/>
          <w:szCs w:val="38"/>
        </w:rPr>
        <w:t xml:space="preserve"> to eradicate human trafficking and implement a comprehensive and systematic response.</w:t>
      </w:r>
    </w:p>
    <w:p w14:paraId="6F94ECB7" w14:textId="77777777" w:rsidR="00A70C0E" w:rsidRPr="00A70C0E" w:rsidRDefault="00A70C0E" w:rsidP="00F9333D">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Act aligns with international standards by defining the definition and scope of application of human trafficking and related crimes, including but not limited to sexual exploitation, forced labor, and organ removal, while describing the obligations of central and local governments in preventing human trafficking.</w:t>
      </w:r>
    </w:p>
    <w:p w14:paraId="3F4A283C"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Government has developed and used indicators to identify victims of human trafficking, and has taken a </w:t>
      </w:r>
      <w:r w:rsidRPr="00A70C0E">
        <w:rPr>
          <w:rFonts w:ascii="Times New Roman" w:eastAsia="한컴 고딕" w:hAnsi="Times New Roman" w:cs="Times New Roman"/>
          <w:bCs/>
          <w:i/>
          <w:iCs/>
          <w:sz w:val="22"/>
          <w:szCs w:val="38"/>
        </w:rPr>
        <w:t xml:space="preserve">Comprehensive Action Plan for Anti-Human Trafficking Policies. </w:t>
      </w:r>
    </w:p>
    <w:p w14:paraId="1AF65419" w14:textId="77777777" w:rsidR="00A70C0E" w:rsidRPr="00A70C0E" w:rsidRDefault="00A70C0E" w:rsidP="00A70C0E">
      <w:pPr>
        <w:pStyle w:val="a3"/>
        <w:wordWrap/>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 xml:space="preserve">Prohibition of Arbitrary Detention </w:t>
      </w:r>
    </w:p>
    <w:p w14:paraId="770515CD"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w w:val="105"/>
          <w:sz w:val="22"/>
          <w:szCs w:val="38"/>
        </w:rPr>
        <w:t xml:space="preserve">Next is on the prohibition of arbitrary detention and </w:t>
      </w:r>
      <w:r w:rsidR="00B85231" w:rsidRPr="00A70C0E">
        <w:rPr>
          <w:rFonts w:ascii="Times New Roman" w:eastAsia="한컴 고딕" w:hAnsi="Times New Roman" w:cs="Times New Roman"/>
          <w:bCs/>
          <w:w w:val="105"/>
          <w:sz w:val="22"/>
          <w:szCs w:val="38"/>
        </w:rPr>
        <w:t>guarantee</w:t>
      </w:r>
      <w:r w:rsidRPr="00A70C0E">
        <w:rPr>
          <w:rFonts w:ascii="Times New Roman" w:eastAsia="한컴 고딕" w:hAnsi="Times New Roman" w:cs="Times New Roman"/>
          <w:bCs/>
          <w:w w:val="105"/>
          <w:sz w:val="22"/>
          <w:szCs w:val="38"/>
        </w:rPr>
        <w:t xml:space="preserve"> of human rights. </w:t>
      </w:r>
    </w:p>
    <w:p w14:paraId="192247B2"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Government ensures the right to counsel in all courses of investigations, irrespective of whether the suspect is in custody. To not arbitrarily limit the right to meet and communicate with the counsel, the requirements in the relevant guidelines were specifically revised. </w:t>
      </w:r>
    </w:p>
    <w:p w14:paraId="532532A2"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In 2020, all substitute cells were abolished, and the detention conditions at police stations were improved. </w:t>
      </w:r>
    </w:p>
    <w:p w14:paraId="551448D1"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government operates the Correctional Facility Medical System Improvement Team to improve the treatment system for detainees with mental illnesses and developmental disabilities, to expand the number of medical personnel in correctional facilities as such.</w:t>
      </w:r>
    </w:p>
    <w:p w14:paraId="063A5D36"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government has also introduced and operated a system to grant bail with the condition of wearing an electronic device to realize the principle of trial without custody, and to ease overcrowding in </w:t>
      </w:r>
      <w:r w:rsidRPr="00A70C0E">
        <w:rPr>
          <w:rFonts w:ascii="Times New Roman" w:eastAsia="한컴 고딕" w:hAnsi="Times New Roman" w:cs="Times New Roman"/>
          <w:bCs/>
          <w:sz w:val="22"/>
          <w:szCs w:val="38"/>
        </w:rPr>
        <w:lastRenderedPageBreak/>
        <w:t>correctional facilities.</w:t>
      </w:r>
    </w:p>
    <w:p w14:paraId="08168795"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Government newly established a human rights officer system in March 2023 to improve the treatment of foreigners in detention and promote their human rights. It ensures their right to communicate by allowing them to use a phone, and they are given information on rights remedy procedures in nine languages.</w:t>
      </w:r>
    </w:p>
    <w:p w14:paraId="635C23FC"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In the meantime, the Government has provided various forms of support for practical recovery of crime victims, including the monetary compensation for crime victims, economic assistance for medical treatment and living expenses, legal aid and psychological counseling. The scope of eligibility to receive support by the state-appointed counsels and statement assistants is gradually extended to strengthen the rights of victims to participate in the judicial procedures.</w:t>
      </w:r>
    </w:p>
    <w:p w14:paraId="60DD77FA" w14:textId="77777777" w:rsidR="00A70C0E" w:rsidRPr="00A70C0E" w:rsidRDefault="00A70C0E" w:rsidP="00A70C0E">
      <w:pPr>
        <w:pStyle w:val="a3"/>
        <w:wordWrap/>
        <w:snapToGrid w:val="0"/>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Right to Privacy</w:t>
      </w:r>
    </w:p>
    <w:p w14:paraId="2B508E35"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I would like to share the progress on the right to privacy.</w:t>
      </w:r>
    </w:p>
    <w:p w14:paraId="4C6C5FAB" w14:textId="183FDE4E"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10"/>
          <w:w w:val="105"/>
          <w:sz w:val="22"/>
          <w:szCs w:val="38"/>
        </w:rPr>
        <w:t xml:space="preserve">From 2020, Personal Information Protection Commission has played the role of control tower on private information protection at inter-ministerial level For the secure use of personal information in the era of digitalization age, </w:t>
      </w:r>
      <w:r w:rsidRPr="00A70C0E">
        <w:rPr>
          <w:rFonts w:ascii="Times New Roman" w:eastAsia="한컴 고딕" w:hAnsi="Times New Roman" w:cs="Times New Roman"/>
          <w:bCs/>
          <w:i/>
          <w:iCs/>
          <w:spacing w:val="-10"/>
          <w:w w:val="105"/>
          <w:sz w:val="22"/>
          <w:szCs w:val="38"/>
        </w:rPr>
        <w:t>Personal Information Protection Act</w:t>
      </w:r>
      <w:r w:rsidRPr="00A70C0E">
        <w:rPr>
          <w:rFonts w:ascii="Times New Roman" w:eastAsia="한컴 고딕" w:hAnsi="Times New Roman" w:cs="Times New Roman"/>
          <w:bCs/>
          <w:spacing w:val="-10"/>
          <w:w w:val="105"/>
          <w:sz w:val="22"/>
          <w:szCs w:val="38"/>
        </w:rPr>
        <w:t xml:space="preserve"> was amended in 2023 to introduce the </w:t>
      </w:r>
      <w:r w:rsidR="005C5636" w:rsidRPr="003228B8">
        <w:rPr>
          <w:rFonts w:ascii="Times New Roman" w:eastAsia="한컴 고딕" w:hAnsi="Times New Roman" w:cs="Times New Roman"/>
          <w:b/>
          <w:spacing w:val="-10"/>
          <w:w w:val="105"/>
          <w:sz w:val="22"/>
          <w:szCs w:val="38"/>
        </w:rPr>
        <w:t>data subject’</w:t>
      </w:r>
      <w:r w:rsidRPr="00A70C0E">
        <w:rPr>
          <w:rFonts w:ascii="Times New Roman" w:eastAsia="한컴 고딕" w:hAnsi="Times New Roman" w:cs="Times New Roman"/>
          <w:bCs/>
          <w:spacing w:val="-10"/>
          <w:w w:val="105"/>
          <w:sz w:val="22"/>
          <w:szCs w:val="38"/>
        </w:rPr>
        <w:t xml:space="preserve">s right to request transmission of the given information, right to refuse automated decision making as such. </w:t>
      </w:r>
    </w:p>
    <w:p w14:paraId="749F09D8"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In July 2022, the Constitutional Court ruled that the provisions allowing telecommunications providers to provide communication data without notifying the data subjects upon request from a court or investigative agency violate the right to self-determination of personal data.</w:t>
      </w:r>
    </w:p>
    <w:p w14:paraId="1449A4CC"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In response, the Government incorporated the intention of the ruling, preparing for the amendment to the applicable acts to require investigative agencies to notify data subjects after obtaining their communication data from the telecommunications providers.</w:t>
      </w:r>
    </w:p>
    <w:p w14:paraId="6843ED5D"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lastRenderedPageBreak/>
        <w:t xml:space="preserve">Additionally, the Government revised the </w:t>
      </w:r>
      <w:r w:rsidRPr="00A70C0E">
        <w:rPr>
          <w:rFonts w:ascii="Times New Roman" w:eastAsia="한컴 고딕" w:hAnsi="Times New Roman" w:cs="Times New Roman"/>
          <w:bCs/>
          <w:i/>
          <w:iCs/>
          <w:sz w:val="22"/>
          <w:szCs w:val="38"/>
        </w:rPr>
        <w:t>Protection of Communications Secrets Act</w:t>
      </w:r>
      <w:r w:rsidRPr="00A70C0E">
        <w:rPr>
          <w:rFonts w:ascii="Times New Roman" w:eastAsia="한컴 고딕" w:hAnsi="Times New Roman" w:cs="Times New Roman"/>
          <w:bCs/>
          <w:sz w:val="22"/>
          <w:szCs w:val="38"/>
        </w:rPr>
        <w:t xml:space="preserve"> in 2022, which stipulates investigative institutions to seek court permission “without delay” in all instances of emergency communication restrictions, as to address concerns of the misuse of emergency communication restrictions by investigators.</w:t>
      </w:r>
    </w:p>
    <w:p w14:paraId="10F5FF06" w14:textId="77777777" w:rsidR="00A70C0E" w:rsidRPr="00A70C0E" w:rsidRDefault="00A70C0E" w:rsidP="00A70C0E">
      <w:pPr>
        <w:pStyle w:val="a3"/>
        <w:wordWrap/>
        <w:snapToGrid w:val="0"/>
        <w:spacing w:before="400" w:line="54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Right to Freedom of Expression and Freedom of Assembly</w:t>
      </w:r>
    </w:p>
    <w:p w14:paraId="484554C8"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Next on freedom of expression and freedom of assembly,</w:t>
      </w:r>
    </w:p>
    <w:p w14:paraId="26D26110"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10"/>
          <w:w w:val="105"/>
          <w:sz w:val="22"/>
          <w:szCs w:val="38"/>
        </w:rPr>
        <w:t xml:space="preserve">The Government respects debates in open spaces and wide access to public information. In both online and offline, the people provide diverse feedbacks on government policies in active manner and this remains the foundation of our society’s democracy and human rights. </w:t>
      </w:r>
    </w:p>
    <w:p w14:paraId="6FE26592"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In 2020, the Government amended the relevant laws that used to uniformly restrict assemblies near the National Assembly, courts at all levels and the Prime Minister’s Office within 100m distance. By specifying scope of assemblies acceptable in proximity of each institutions, the freedom of right to assembly is ensured in harmony with the public security. </w:t>
      </w:r>
    </w:p>
    <w:p w14:paraId="5B5F8C2C"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8"/>
          <w:w w:val="105"/>
          <w:sz w:val="22"/>
          <w:szCs w:val="38"/>
        </w:rPr>
        <w:t>And i</w:t>
      </w:r>
      <w:r w:rsidRPr="00A70C0E">
        <w:rPr>
          <w:rFonts w:ascii="Times New Roman" w:eastAsia="한컴 고딕" w:hAnsi="Times New Roman" w:cs="Times New Roman"/>
          <w:bCs/>
          <w:sz w:val="22"/>
          <w:szCs w:val="38"/>
        </w:rPr>
        <w:t>n 2018, the Government institutionalized the human rights training courses for police officers and introduced human rights impact assessments for police activities regarding assembly and demonstrations.</w:t>
      </w:r>
    </w:p>
    <w:p w14:paraId="7B9150D1" w14:textId="77777777" w:rsidR="00A70C0E" w:rsidRPr="00A70C0E" w:rsidRDefault="00A70C0E" w:rsidP="00A70C0E">
      <w:pPr>
        <w:pStyle w:val="a3"/>
        <w:wordWrap/>
        <w:snapToGrid w:val="0"/>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Right to Association</w:t>
      </w:r>
    </w:p>
    <w:p w14:paraId="10D66428"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Next is on the right to association of workers. </w:t>
      </w:r>
    </w:p>
    <w:p w14:paraId="0BCCFA52"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In April 2021, the Government ratified three fundamental ILO Conventions: No. 29, No. 87, and No. 98, which all took effect domestically on 20 April 2022. </w:t>
      </w:r>
    </w:p>
    <w:p w14:paraId="51ABE093"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w:t>
      </w:r>
      <w:r w:rsidRPr="00A70C0E">
        <w:rPr>
          <w:rFonts w:ascii="Times New Roman" w:eastAsia="한컴 고딕" w:hAnsi="Times New Roman" w:cs="Times New Roman"/>
          <w:bCs/>
          <w:i/>
          <w:iCs/>
          <w:sz w:val="22"/>
          <w:szCs w:val="38"/>
        </w:rPr>
        <w:t xml:space="preserve"> Trade Union and Labor Relations Adjustment Act</w:t>
      </w:r>
      <w:r w:rsidRPr="00A70C0E">
        <w:rPr>
          <w:rFonts w:ascii="Times New Roman" w:eastAsia="한컴 고딕" w:hAnsi="Times New Roman" w:cs="Times New Roman"/>
          <w:bCs/>
          <w:sz w:val="22"/>
          <w:szCs w:val="38"/>
        </w:rPr>
        <w:t xml:space="preserve"> was amended to ratify the conventions, allowing </w:t>
      </w:r>
      <w:r w:rsidRPr="00A70C0E">
        <w:rPr>
          <w:rFonts w:ascii="Times New Roman" w:eastAsia="한컴 고딕" w:hAnsi="Times New Roman" w:cs="Times New Roman"/>
          <w:bCs/>
          <w:sz w:val="22"/>
          <w:szCs w:val="38"/>
        </w:rPr>
        <w:lastRenderedPageBreak/>
        <w:t>trade unions to autonomously determine the scope of their membership, encompassing dismissed employees and the unemployed, regardless of organizational form. In cases of public officials, restrictions on trade union membership based on position were abolished, and dismissed employees including retired public officials are now allowed to join trade unions.</w:t>
      </w:r>
    </w:p>
    <w:p w14:paraId="49D33780"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Act also prohibits discrimination based on race, and the Government ensures that foreign workers may establish and join migrant workers’ trade unions, irrespective of their status of residency. </w:t>
      </w:r>
    </w:p>
    <w:p w14:paraId="47050A02" w14:textId="77777777" w:rsidR="00A70C0E" w:rsidRPr="00A70C0E" w:rsidRDefault="00A70C0E" w:rsidP="00A70C0E">
      <w:pPr>
        <w:pStyle w:val="a3"/>
        <w:wordWrap/>
        <w:spacing w:before="400" w:line="480"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4. Repeated Recommendations from the Committee</w:t>
      </w:r>
    </w:p>
    <w:p w14:paraId="275DC6C5" w14:textId="1295DD69"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Now I will move on to the repeated recommendations previously made by the Committee, on business and human rights, alternative service for conscientious objectors and anti-discrimination against minorities.</w:t>
      </w:r>
      <w:r w:rsidR="008B4ADE">
        <w:rPr>
          <w:rFonts w:ascii="Times New Roman" w:eastAsia="한컴 고딕" w:hAnsi="Times New Roman" w:cs="Times New Roman"/>
          <w:bCs/>
          <w:sz w:val="22"/>
          <w:szCs w:val="38"/>
        </w:rPr>
        <w:t>dat</w:t>
      </w:r>
    </w:p>
    <w:p w14:paraId="539F3773" w14:textId="5D11166D" w:rsidR="00A70C0E" w:rsidRDefault="00A70C0E" w:rsidP="00A70C0E">
      <w:pPr>
        <w:pStyle w:val="a3"/>
        <w:wordWrap/>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 xml:space="preserve">Business and Human Rights </w:t>
      </w:r>
    </w:p>
    <w:p w14:paraId="73963D78" w14:textId="34F48EBC" w:rsidR="00C87045" w:rsidRPr="00462665" w:rsidRDefault="00C87045" w:rsidP="00F9333D">
      <w:pPr>
        <w:pStyle w:val="a3"/>
        <w:wordWrap/>
        <w:spacing w:line="480" w:lineRule="auto"/>
        <w:rPr>
          <w:rFonts w:ascii="Times New Roman" w:hAnsi="Times New Roman" w:cs="Times New Roman"/>
          <w:color w:val="000000" w:themeColor="text1"/>
          <w:sz w:val="10"/>
        </w:rPr>
      </w:pPr>
      <w:r w:rsidRPr="00462665">
        <w:rPr>
          <w:rFonts w:ascii="Times New Roman" w:eastAsia="한컴 고딕" w:hAnsi="Times New Roman" w:cs="Times New Roman"/>
          <w:bCs/>
          <w:color w:val="000000" w:themeColor="text1"/>
          <w:w w:val="105"/>
          <w:sz w:val="22"/>
          <w:szCs w:val="38"/>
        </w:rPr>
        <w:t>Next on business and human rights,</w:t>
      </w:r>
    </w:p>
    <w:p w14:paraId="1E1F2659"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pacing w:val="-4"/>
          <w:w w:val="105"/>
          <w:sz w:val="22"/>
          <w:szCs w:val="38"/>
        </w:rPr>
        <w:t>As in the third NAP, t</w:t>
      </w:r>
      <w:r w:rsidRPr="00A70C0E">
        <w:rPr>
          <w:rFonts w:ascii="Times New Roman" w:eastAsia="한컴 고딕" w:hAnsi="Times New Roman" w:cs="Times New Roman"/>
          <w:bCs/>
          <w:sz w:val="22"/>
          <w:szCs w:val="38"/>
        </w:rPr>
        <w:t>he Government will establish a chapter on business and human rights in the fourth NAP, raising awareness on the corporate responsibility to respect human rights.</w:t>
      </w:r>
    </w:p>
    <w:p w14:paraId="2C0EE991"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pacing w:val="-4"/>
          <w:w w:val="105"/>
          <w:sz w:val="22"/>
          <w:szCs w:val="38"/>
        </w:rPr>
        <w:t xml:space="preserve">The Government published and </w:t>
      </w:r>
      <w:r w:rsidRPr="00A70C0E">
        <w:rPr>
          <w:rFonts w:ascii="Times New Roman" w:eastAsia="한컴 고딕" w:hAnsi="Times New Roman" w:cs="Times New Roman"/>
          <w:bCs/>
          <w:sz w:val="22"/>
          <w:szCs w:val="38"/>
        </w:rPr>
        <w:t xml:space="preserve">disseminated </w:t>
      </w:r>
      <w:r w:rsidRPr="00A70C0E">
        <w:rPr>
          <w:rFonts w:ascii="Times New Roman" w:eastAsia="한컴 고딕" w:hAnsi="Times New Roman" w:cs="Times New Roman"/>
          <w:bCs/>
          <w:i/>
          <w:iCs/>
          <w:sz w:val="22"/>
          <w:szCs w:val="38"/>
        </w:rPr>
        <w:t>Guidelines on Business and Human Rights</w:t>
      </w:r>
      <w:r w:rsidRPr="00A70C0E">
        <w:rPr>
          <w:rFonts w:ascii="Times New Roman" w:eastAsia="한컴 고딕" w:hAnsi="Times New Roman" w:cs="Times New Roman"/>
          <w:bCs/>
          <w:sz w:val="22"/>
          <w:szCs w:val="38"/>
        </w:rPr>
        <w:t xml:space="preserve"> in Korean in 2021 and in English in 2022, which defines the concept, emphasizes the importance of human rights due diligence in line with the </w:t>
      </w:r>
      <w:r w:rsidRPr="00A70C0E">
        <w:rPr>
          <w:rFonts w:ascii="Times New Roman" w:eastAsia="한컴 고딕" w:hAnsi="Times New Roman" w:cs="Times New Roman"/>
          <w:bCs/>
          <w:i/>
          <w:iCs/>
          <w:sz w:val="22"/>
          <w:szCs w:val="38"/>
        </w:rPr>
        <w:t>UN Guiding Principles on Business and Human Rights</w:t>
      </w:r>
      <w:r w:rsidRPr="00A70C0E">
        <w:rPr>
          <w:rFonts w:ascii="Times New Roman" w:eastAsia="한컴 고딕" w:hAnsi="Times New Roman" w:cs="Times New Roman"/>
          <w:bCs/>
          <w:sz w:val="22"/>
          <w:szCs w:val="38"/>
        </w:rPr>
        <w:t>, and recommends business enterprises to incorporate human rights due diligence considering their businesses operations.</w:t>
      </w:r>
    </w:p>
    <w:p w14:paraId="53233338"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Last month, the </w:t>
      </w:r>
      <w:r w:rsidRPr="00A70C0E">
        <w:rPr>
          <w:rFonts w:ascii="Times New Roman" w:eastAsia="한컴 고딕" w:hAnsi="Times New Roman" w:cs="Times New Roman"/>
          <w:bCs/>
          <w:i/>
          <w:iCs/>
          <w:sz w:val="22"/>
          <w:szCs w:val="38"/>
        </w:rPr>
        <w:t>Bill on Human Rights Environmental Protection for Corporate Sustainability</w:t>
      </w:r>
      <w:r w:rsidRPr="00A70C0E">
        <w:rPr>
          <w:rFonts w:ascii="Times New Roman" w:eastAsia="한컴 고딕" w:hAnsi="Times New Roman" w:cs="Times New Roman"/>
          <w:bCs/>
          <w:sz w:val="22"/>
          <w:szCs w:val="38"/>
        </w:rPr>
        <w:t xml:space="preserve"> was introduced to the National Assembly and is under active discussion.</w:t>
      </w:r>
      <w:r w:rsidRPr="00A70C0E">
        <w:rPr>
          <w:rFonts w:ascii="Times New Roman" w:eastAsia="한컴 고딕" w:hAnsi="Times New Roman" w:cs="Times New Roman"/>
          <w:bCs/>
          <w:spacing w:val="-28"/>
          <w:w w:val="105"/>
          <w:sz w:val="22"/>
          <w:szCs w:val="38"/>
        </w:rPr>
        <w:t xml:space="preserve"> </w:t>
      </w:r>
    </w:p>
    <w:p w14:paraId="0870D97E" w14:textId="05893E0E" w:rsidR="00A70C0E" w:rsidRDefault="00A70C0E" w:rsidP="00A70C0E">
      <w:pPr>
        <w:pStyle w:val="a3"/>
        <w:wordWrap/>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 xml:space="preserve">Conscientious Objectors </w:t>
      </w:r>
    </w:p>
    <w:p w14:paraId="7D1E4EA9" w14:textId="39FAE076" w:rsidR="00C87045" w:rsidRPr="00462665" w:rsidRDefault="00C87045" w:rsidP="00F9333D">
      <w:pPr>
        <w:pStyle w:val="a3"/>
        <w:wordWrap/>
        <w:spacing w:line="480" w:lineRule="auto"/>
        <w:rPr>
          <w:rFonts w:ascii="Times New Roman" w:hAnsi="Times New Roman" w:cs="Times New Roman"/>
          <w:color w:val="000000" w:themeColor="text1"/>
          <w:sz w:val="10"/>
        </w:rPr>
      </w:pPr>
      <w:r w:rsidRPr="00462665">
        <w:rPr>
          <w:rFonts w:ascii="Times New Roman" w:eastAsia="한컴 고딕" w:hAnsi="Times New Roman" w:cs="Times New Roman"/>
          <w:bCs/>
          <w:color w:val="000000" w:themeColor="text1"/>
          <w:w w:val="105"/>
          <w:sz w:val="22"/>
          <w:szCs w:val="38"/>
        </w:rPr>
        <w:t xml:space="preserve">Next on conscientious objectors, </w:t>
      </w:r>
    </w:p>
    <w:p w14:paraId="6C546AB2" w14:textId="77777777" w:rsidR="00A70C0E" w:rsidRPr="00B85231" w:rsidRDefault="00A70C0E" w:rsidP="00B85231">
      <w:pPr>
        <w:pStyle w:val="a3"/>
        <w:wordWrap/>
        <w:spacing w:before="100" w:beforeAutospacing="1" w:line="480" w:lineRule="auto"/>
        <w:rPr>
          <w:rFonts w:ascii="Times New Roman" w:eastAsia="한컴 고딕" w:hAnsi="Times New Roman" w:cs="Times New Roman"/>
          <w:bCs/>
          <w:sz w:val="22"/>
          <w:szCs w:val="38"/>
        </w:rPr>
      </w:pPr>
      <w:r w:rsidRPr="00A70C0E">
        <w:rPr>
          <w:rFonts w:ascii="Times New Roman" w:eastAsia="한컴 고딕" w:hAnsi="Times New Roman" w:cs="Times New Roman"/>
          <w:bCs/>
          <w:sz w:val="22"/>
          <w:szCs w:val="38"/>
        </w:rPr>
        <w:lastRenderedPageBreak/>
        <w:t xml:space="preserve">In 2018, the Constitutional Court ruled that the </w:t>
      </w:r>
      <w:r w:rsidRPr="00B85231">
        <w:rPr>
          <w:rFonts w:ascii="Times New Roman" w:eastAsia="한컴 고딕" w:hAnsi="Times New Roman" w:cs="Times New Roman"/>
          <w:bCs/>
          <w:sz w:val="22"/>
          <w:szCs w:val="38"/>
        </w:rPr>
        <w:t>provisions of the Military Service Act, criminalizing conscientious objectors, do not conform with the Constitution. Since the decision, the Government adopted an alternative service system reconciling the duty of military service with the freedom of conscience.</w:t>
      </w:r>
    </w:p>
    <w:p w14:paraId="7D8E2A24"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This outcome comes from the Government’s adherence to recommendations provided by the international community during the third Universal Periodic Review as well as observations provided by the Committee.</w:t>
      </w:r>
    </w:p>
    <w:p w14:paraId="51F3B478" w14:textId="77777777" w:rsidR="00A70C0E" w:rsidRPr="00A70C0E" w:rsidRDefault="00A70C0E" w:rsidP="00B85231">
      <w:pPr>
        <w:pStyle w:val="a3"/>
        <w:wordWrap/>
        <w:spacing w:before="100" w:beforeAutospacing="1" w:line="480" w:lineRule="auto"/>
        <w:rPr>
          <w:rFonts w:ascii="Times New Roman" w:hAnsi="Times New Roman" w:cs="Times New Roman"/>
          <w:sz w:val="10"/>
        </w:rPr>
      </w:pPr>
      <w:r w:rsidRPr="00A70C0E">
        <w:rPr>
          <w:rFonts w:ascii="Times New Roman" w:eastAsia="한컴 고딕" w:hAnsi="Times New Roman" w:cs="Times New Roman"/>
          <w:bCs/>
          <w:sz w:val="22"/>
          <w:szCs w:val="38"/>
        </w:rPr>
        <w:t>The Government enacted the relevant act in 2020 to implement the alternative service system, allowing conscientious objectors to serve in correctional facilities.</w:t>
      </w:r>
    </w:p>
    <w:p w14:paraId="0D5F3025" w14:textId="6881D380" w:rsidR="00A70C0E" w:rsidRDefault="00A70C0E" w:rsidP="00A70C0E">
      <w:pPr>
        <w:pStyle w:val="a3"/>
        <w:wordWrap/>
        <w:snapToGrid w:val="0"/>
        <w:spacing w:before="400" w:line="480" w:lineRule="auto"/>
        <w:rPr>
          <w:rFonts w:ascii="Times New Roman" w:eastAsia="한컴 고딕" w:hAnsi="Times New Roman" w:cs="Times New Roman"/>
          <w:bCs/>
          <w:color w:val="0000FF"/>
          <w:w w:val="105"/>
          <w:sz w:val="22"/>
          <w:szCs w:val="38"/>
        </w:rPr>
      </w:pPr>
      <w:r w:rsidRPr="00A70C0E">
        <w:rPr>
          <w:rFonts w:ascii="Times New Roman" w:eastAsia="한컴 고딕" w:hAnsi="Times New Roman" w:cs="Times New Roman"/>
          <w:bCs/>
          <w:color w:val="0000FF"/>
          <w:w w:val="105"/>
          <w:sz w:val="22"/>
          <w:szCs w:val="38"/>
        </w:rPr>
        <w:t xml:space="preserve">Anti-Discrimination </w:t>
      </w:r>
    </w:p>
    <w:p w14:paraId="579BBE06" w14:textId="20920771" w:rsidR="00C87045" w:rsidRPr="00462665" w:rsidRDefault="00C87045" w:rsidP="00F9333D">
      <w:pPr>
        <w:pStyle w:val="a3"/>
        <w:wordWrap/>
        <w:spacing w:line="480" w:lineRule="auto"/>
        <w:rPr>
          <w:rFonts w:ascii="Times New Roman" w:hAnsi="Times New Roman" w:cs="Times New Roman"/>
          <w:color w:val="000000" w:themeColor="text1"/>
          <w:sz w:val="10"/>
        </w:rPr>
      </w:pPr>
      <w:r w:rsidRPr="00462665">
        <w:rPr>
          <w:rFonts w:ascii="Times New Roman" w:eastAsia="한컴 고딕" w:hAnsi="Times New Roman" w:cs="Times New Roman"/>
          <w:bCs/>
          <w:color w:val="000000" w:themeColor="text1"/>
          <w:w w:val="105"/>
          <w:sz w:val="22"/>
          <w:szCs w:val="38"/>
        </w:rPr>
        <w:t>Next on anti-discrimination,</w:t>
      </w:r>
    </w:p>
    <w:p w14:paraId="17C6B909"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In the 21</w:t>
      </w:r>
      <w:r w:rsidRPr="00A70C0E">
        <w:rPr>
          <w:rFonts w:ascii="Times New Roman" w:eastAsia="한컴 고딕" w:hAnsi="Times New Roman" w:cs="Times New Roman"/>
          <w:bCs/>
          <w:sz w:val="22"/>
          <w:szCs w:val="38"/>
          <w:vertAlign w:val="superscript"/>
        </w:rPr>
        <w:t>st</w:t>
      </w:r>
      <w:r w:rsidRPr="00A70C0E">
        <w:rPr>
          <w:rFonts w:ascii="Times New Roman" w:eastAsia="한컴 고딕" w:hAnsi="Times New Roman" w:cs="Times New Roman"/>
          <w:bCs/>
          <w:sz w:val="22"/>
          <w:szCs w:val="38"/>
        </w:rPr>
        <w:t xml:space="preserve"> National Assembly, four bills on comprehensive anti-discrimination prohibiting direct or indirect discrimination based on race, sexual orientation and gender identity are currently pending.</w:t>
      </w:r>
    </w:p>
    <w:p w14:paraId="3DB54D96" w14:textId="77777777" w:rsidR="00A70C0E" w:rsidRPr="00A70C0E" w:rsidRDefault="00A70C0E" w:rsidP="00A70C0E">
      <w:pPr>
        <w:pStyle w:val="a3"/>
        <w:wordWrap/>
        <w:spacing w:line="480"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Since May 2022, the Government has adopted redress procedures to protect victims of workplace discriminatory treatment based on gender by revising the </w:t>
      </w:r>
      <w:r w:rsidRPr="00A70C0E">
        <w:rPr>
          <w:rFonts w:ascii="Times New Roman" w:eastAsia="한컴 고딕" w:hAnsi="Times New Roman" w:cs="Times New Roman"/>
          <w:bCs/>
          <w:i/>
          <w:iCs/>
          <w:sz w:val="22"/>
          <w:szCs w:val="38"/>
        </w:rPr>
        <w:t>Equal Employment Opportunity and Work-Family Balance Assistance Act.</w:t>
      </w:r>
    </w:p>
    <w:p w14:paraId="6F6E399F" w14:textId="77777777" w:rsidR="00A70C0E" w:rsidRPr="00A70C0E" w:rsidRDefault="00A70C0E" w:rsidP="00B85231">
      <w:pPr>
        <w:pStyle w:val="a3"/>
        <w:wordWrap/>
        <w:spacing w:before="100" w:beforeAutospacing="1" w:line="480" w:lineRule="auto"/>
        <w:rPr>
          <w:rFonts w:ascii="Times New Roman" w:hAnsi="Times New Roman" w:cs="Times New Roman"/>
          <w:sz w:val="10"/>
        </w:rPr>
      </w:pPr>
      <w:proofErr w:type="gramStart"/>
      <w:r w:rsidRPr="00A70C0E">
        <w:rPr>
          <w:rFonts w:ascii="Times New Roman" w:eastAsia="한컴 고딕" w:hAnsi="Times New Roman" w:cs="Times New Roman"/>
          <w:bCs/>
          <w:sz w:val="22"/>
          <w:szCs w:val="38"/>
        </w:rPr>
        <w:t>Also</w:t>
      </w:r>
      <w:proofErr w:type="gramEnd"/>
      <w:r w:rsidRPr="00A70C0E">
        <w:rPr>
          <w:rFonts w:ascii="Times New Roman" w:eastAsia="한컴 고딕" w:hAnsi="Times New Roman" w:cs="Times New Roman"/>
          <w:bCs/>
          <w:sz w:val="22"/>
          <w:szCs w:val="38"/>
        </w:rPr>
        <w:t xml:space="preserve"> from 2021, we have implemented the first </w:t>
      </w:r>
      <w:r w:rsidRPr="00A70C0E">
        <w:rPr>
          <w:rFonts w:ascii="Times New Roman" w:eastAsia="한컴 고딕" w:hAnsi="Times New Roman" w:cs="Times New Roman"/>
          <w:bCs/>
          <w:i/>
          <w:iCs/>
          <w:sz w:val="22"/>
          <w:szCs w:val="38"/>
        </w:rPr>
        <w:t>Framework Plan to Protect and Promote Cultural Diversity</w:t>
      </w:r>
      <w:r w:rsidRPr="00A70C0E">
        <w:rPr>
          <w:rFonts w:ascii="Times New Roman" w:eastAsia="한컴 고딕" w:hAnsi="Times New Roman" w:cs="Times New Roman"/>
          <w:bCs/>
          <w:sz w:val="22"/>
          <w:szCs w:val="38"/>
        </w:rPr>
        <w:t xml:space="preserve"> to build the foundation for fostering cultural inclusion of vulnerable groups.</w:t>
      </w:r>
    </w:p>
    <w:p w14:paraId="72A58990" w14:textId="77777777" w:rsidR="00A70C0E" w:rsidRPr="00A70C0E" w:rsidRDefault="00A70C0E" w:rsidP="00A70C0E">
      <w:pPr>
        <w:pStyle w:val="a3"/>
        <w:wordWrap/>
        <w:spacing w:line="480" w:lineRule="auto"/>
        <w:rPr>
          <w:rFonts w:ascii="Times New Roman" w:hAnsi="Times New Roman" w:cs="Times New Roman"/>
          <w:bCs/>
          <w:sz w:val="22"/>
          <w:szCs w:val="38"/>
        </w:rPr>
      </w:pPr>
    </w:p>
    <w:p w14:paraId="539B3C71" w14:textId="77777777" w:rsidR="00A70C0E" w:rsidRPr="00A70C0E" w:rsidRDefault="00A70C0E" w:rsidP="00A70C0E">
      <w:pPr>
        <w:pStyle w:val="a3"/>
        <w:wordWrap/>
        <w:snapToGrid w:val="0"/>
        <w:spacing w:before="400" w:line="456" w:lineRule="auto"/>
        <w:rPr>
          <w:rFonts w:ascii="Times New Roman" w:hAnsi="Times New Roman" w:cs="Times New Roman"/>
          <w:sz w:val="10"/>
        </w:rPr>
      </w:pPr>
      <w:r w:rsidRPr="00A70C0E">
        <w:rPr>
          <w:rFonts w:ascii="Times New Roman" w:eastAsia="한컴 고딕" w:hAnsi="Times New Roman" w:cs="Times New Roman"/>
          <w:bCs/>
          <w:color w:val="0000FF"/>
          <w:w w:val="105"/>
          <w:sz w:val="22"/>
          <w:szCs w:val="38"/>
        </w:rPr>
        <w:t>5. Conclusion</w:t>
      </w:r>
    </w:p>
    <w:p w14:paraId="056AA0E2" w14:textId="77777777" w:rsidR="00A70C0E" w:rsidRPr="00A70C0E" w:rsidRDefault="00A70C0E" w:rsidP="00A70C0E">
      <w:pPr>
        <w:pStyle w:val="a3"/>
        <w:wordWrap/>
        <w:spacing w:line="456" w:lineRule="auto"/>
        <w:rPr>
          <w:rFonts w:ascii="Times New Roman" w:hAnsi="Times New Roman" w:cs="Times New Roman"/>
          <w:sz w:val="10"/>
        </w:rPr>
      </w:pPr>
      <w:r w:rsidRPr="00A70C0E">
        <w:rPr>
          <w:rFonts w:ascii="Times New Roman" w:eastAsia="한컴 고딕" w:hAnsi="Times New Roman" w:cs="Times New Roman"/>
          <w:bCs/>
          <w:spacing w:val="2"/>
          <w:sz w:val="22"/>
          <w:szCs w:val="38"/>
        </w:rPr>
        <w:t>Honorable</w:t>
      </w:r>
      <w:r w:rsidRPr="00A70C0E">
        <w:rPr>
          <w:rFonts w:ascii="Times New Roman" w:eastAsia="한컴 고딕" w:hAnsi="Times New Roman" w:cs="Times New Roman"/>
          <w:bCs/>
          <w:sz w:val="22"/>
          <w:szCs w:val="38"/>
        </w:rPr>
        <w:t xml:space="preserve"> chairperson and respected members of the Committee, </w:t>
      </w:r>
    </w:p>
    <w:p w14:paraId="66AAABCE" w14:textId="77777777" w:rsidR="00A70C0E" w:rsidRPr="00A70C0E" w:rsidRDefault="00A70C0E" w:rsidP="00A70C0E">
      <w:pPr>
        <w:pStyle w:val="a3"/>
        <w:wordWrap/>
        <w:spacing w:line="456"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The Government of the Republic of Korea is committed to sharing the universal value of human rights with the international community and extending freedom and solidarity, and taking lead in the best </w:t>
      </w:r>
      <w:r w:rsidRPr="00A70C0E">
        <w:rPr>
          <w:rFonts w:ascii="Times New Roman" w:eastAsia="한컴 고딕" w:hAnsi="Times New Roman" w:cs="Times New Roman"/>
          <w:bCs/>
          <w:sz w:val="22"/>
          <w:szCs w:val="38"/>
        </w:rPr>
        <w:lastRenderedPageBreak/>
        <w:t>practice.</w:t>
      </w:r>
    </w:p>
    <w:p w14:paraId="3C8DF665" w14:textId="77777777" w:rsidR="00A70C0E" w:rsidRPr="00A70C0E" w:rsidRDefault="00A70C0E" w:rsidP="00B85231">
      <w:pPr>
        <w:pStyle w:val="a3"/>
        <w:wordWrap/>
        <w:spacing w:before="100" w:beforeAutospacing="1" w:line="456" w:lineRule="auto"/>
        <w:rPr>
          <w:rFonts w:ascii="Times New Roman" w:hAnsi="Times New Roman" w:cs="Times New Roman"/>
          <w:sz w:val="10"/>
        </w:rPr>
      </w:pPr>
      <w:r w:rsidRPr="00A70C0E">
        <w:rPr>
          <w:rFonts w:ascii="Times New Roman" w:eastAsia="한컴 고딕" w:hAnsi="Times New Roman" w:cs="Times New Roman"/>
          <w:bCs/>
          <w:spacing w:val="-4"/>
          <w:w w:val="105"/>
          <w:sz w:val="22"/>
          <w:szCs w:val="38"/>
        </w:rPr>
        <w:t>The Government</w:t>
      </w:r>
      <w:r w:rsidRPr="00A70C0E">
        <w:rPr>
          <w:rFonts w:ascii="Times New Roman" w:eastAsia="한컴 고딕" w:hAnsi="Times New Roman" w:cs="Times New Roman"/>
          <w:bCs/>
          <w:sz w:val="22"/>
          <w:szCs w:val="38"/>
        </w:rPr>
        <w:t xml:space="preserve"> remains dedicated to constructive engagement with the respected members of the Human Rights Committee. And the Government will process the provided questions and recommendations as invaluable resources to further monitor our human rights situation and set a guidance on the future policy.</w:t>
      </w:r>
    </w:p>
    <w:p w14:paraId="2D32647F" w14:textId="77777777" w:rsidR="00A70C0E" w:rsidRPr="00A70C0E" w:rsidRDefault="00A70C0E" w:rsidP="00B85231">
      <w:pPr>
        <w:pStyle w:val="a3"/>
        <w:wordWrap/>
        <w:spacing w:before="100" w:beforeAutospacing="1" w:line="456" w:lineRule="auto"/>
        <w:rPr>
          <w:rFonts w:ascii="Times New Roman" w:hAnsi="Times New Roman" w:cs="Times New Roman"/>
          <w:sz w:val="10"/>
        </w:rPr>
      </w:pPr>
      <w:r w:rsidRPr="00A70C0E">
        <w:rPr>
          <w:rFonts w:ascii="Times New Roman" w:eastAsia="한컴 고딕" w:hAnsi="Times New Roman" w:cs="Times New Roman"/>
          <w:bCs/>
          <w:sz w:val="22"/>
          <w:szCs w:val="38"/>
        </w:rPr>
        <w:t xml:space="preserve">Lastly, I extend my heartfelt respect towards the Committee’s tireless work at every moment to promote human rights across the world. </w:t>
      </w:r>
    </w:p>
    <w:p w14:paraId="014633E2" w14:textId="77777777" w:rsidR="00A70C0E" w:rsidRPr="00A70C0E" w:rsidRDefault="00A70C0E" w:rsidP="00B85231">
      <w:pPr>
        <w:pStyle w:val="a3"/>
        <w:wordWrap/>
        <w:spacing w:before="100" w:beforeAutospacing="1" w:line="456" w:lineRule="auto"/>
        <w:rPr>
          <w:rFonts w:ascii="Times New Roman" w:hAnsi="Times New Roman" w:cs="Times New Roman"/>
          <w:sz w:val="10"/>
        </w:rPr>
      </w:pPr>
      <w:r w:rsidRPr="00A70C0E">
        <w:rPr>
          <w:rFonts w:ascii="Times New Roman" w:eastAsia="한컴 고딕" w:hAnsi="Times New Roman" w:cs="Times New Roman"/>
          <w:bCs/>
          <w:spacing w:val="-2"/>
          <w:w w:val="105"/>
          <w:sz w:val="22"/>
          <w:szCs w:val="38"/>
        </w:rPr>
        <w:t>Thank you.</w:t>
      </w:r>
    </w:p>
    <w:p w14:paraId="7D410D1C" w14:textId="77777777" w:rsidR="00344BD8" w:rsidRPr="00A70C0E" w:rsidRDefault="00344BD8">
      <w:pPr>
        <w:rPr>
          <w:rFonts w:ascii="Times New Roman" w:hAnsi="Times New Roman" w:cs="Times New Roman"/>
          <w:sz w:val="10"/>
        </w:rPr>
      </w:pPr>
    </w:p>
    <w:sectPr w:rsidR="00344BD8" w:rsidRPr="00A70C0E">
      <w:footerReference w:type="default" r:id="rId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6404C" w14:textId="77777777" w:rsidR="002608B6" w:rsidRDefault="002608B6" w:rsidP="002608B6">
      <w:pPr>
        <w:spacing w:after="0" w:line="240" w:lineRule="auto"/>
      </w:pPr>
      <w:r>
        <w:separator/>
      </w:r>
    </w:p>
  </w:endnote>
  <w:endnote w:type="continuationSeparator" w:id="0">
    <w:p w14:paraId="566C7D1D" w14:textId="77777777" w:rsidR="002608B6" w:rsidRDefault="002608B6" w:rsidP="00260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컴 고딕">
    <w:panose1 w:val="02000500000000000000"/>
    <w:charset w:val="81"/>
    <w:family w:val="auto"/>
    <w:pitch w:val="variable"/>
    <w:sig w:usb0="900002A7" w:usb1="39D7FCFB"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6433139"/>
      <w:docPartObj>
        <w:docPartGallery w:val="Page Numbers (Bottom of Page)"/>
        <w:docPartUnique/>
      </w:docPartObj>
    </w:sdtPr>
    <w:sdtContent>
      <w:p w14:paraId="7CEDE409" w14:textId="628DC4D0" w:rsidR="002608B6" w:rsidRDefault="002608B6">
        <w:pPr>
          <w:pStyle w:val="a6"/>
          <w:jc w:val="center"/>
        </w:pPr>
        <w:r>
          <w:fldChar w:fldCharType="begin"/>
        </w:r>
        <w:r>
          <w:instrText>PAGE   \* MERGEFORMAT</w:instrText>
        </w:r>
        <w:r>
          <w:fldChar w:fldCharType="separate"/>
        </w:r>
        <w:r>
          <w:rPr>
            <w:lang w:val="ko-KR"/>
          </w:rPr>
          <w:t>2</w:t>
        </w:r>
        <w:r>
          <w:fldChar w:fldCharType="end"/>
        </w:r>
      </w:p>
    </w:sdtContent>
  </w:sdt>
  <w:p w14:paraId="26D10EBF" w14:textId="77777777" w:rsidR="002608B6" w:rsidRDefault="002608B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36285" w14:textId="77777777" w:rsidR="002608B6" w:rsidRDefault="002608B6" w:rsidP="002608B6">
      <w:pPr>
        <w:spacing w:after="0" w:line="240" w:lineRule="auto"/>
      </w:pPr>
      <w:r>
        <w:separator/>
      </w:r>
    </w:p>
  </w:footnote>
  <w:footnote w:type="continuationSeparator" w:id="0">
    <w:p w14:paraId="411267F7" w14:textId="77777777" w:rsidR="002608B6" w:rsidRDefault="002608B6" w:rsidP="002608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C0E"/>
    <w:rsid w:val="002608B6"/>
    <w:rsid w:val="003228B8"/>
    <w:rsid w:val="00344BD8"/>
    <w:rsid w:val="00462665"/>
    <w:rsid w:val="005557F5"/>
    <w:rsid w:val="005C5636"/>
    <w:rsid w:val="008B4ADE"/>
    <w:rsid w:val="00A70C0E"/>
    <w:rsid w:val="00B85231"/>
    <w:rsid w:val="00C87045"/>
    <w:rsid w:val="00CF5B31"/>
    <w:rsid w:val="00DC2D4D"/>
    <w:rsid w:val="00F933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CDF6C"/>
  <w15:chartTrackingRefBased/>
  <w15:docId w15:val="{240EDC21-ED19-42FB-A44D-B81DD607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70C0E"/>
    <w:pPr>
      <w:spacing w:after="0" w:line="384" w:lineRule="auto"/>
      <w:textAlignment w:val="baseline"/>
    </w:pPr>
    <w:rPr>
      <w:rFonts w:ascii="함초롬바탕" w:eastAsia="굴림" w:hAnsi="굴림" w:cs="굴림"/>
      <w:color w:val="000000"/>
      <w:kern w:val="0"/>
      <w:szCs w:val="20"/>
    </w:rPr>
  </w:style>
  <w:style w:type="paragraph" w:styleId="a4">
    <w:name w:val="Balloon Text"/>
    <w:basedOn w:val="a"/>
    <w:link w:val="Char"/>
    <w:uiPriority w:val="99"/>
    <w:semiHidden/>
    <w:unhideWhenUsed/>
    <w:rsid w:val="00CF5B31"/>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F5B31"/>
    <w:rPr>
      <w:rFonts w:asciiTheme="majorHAnsi" w:eastAsiaTheme="majorEastAsia" w:hAnsiTheme="majorHAnsi" w:cstheme="majorBidi"/>
      <w:sz w:val="18"/>
      <w:szCs w:val="18"/>
    </w:rPr>
  </w:style>
  <w:style w:type="paragraph" w:styleId="a5">
    <w:name w:val="header"/>
    <w:basedOn w:val="a"/>
    <w:link w:val="Char0"/>
    <w:uiPriority w:val="99"/>
    <w:unhideWhenUsed/>
    <w:rsid w:val="002608B6"/>
    <w:pPr>
      <w:tabs>
        <w:tab w:val="center" w:pos="4513"/>
        <w:tab w:val="right" w:pos="9026"/>
      </w:tabs>
      <w:snapToGrid w:val="0"/>
    </w:pPr>
  </w:style>
  <w:style w:type="character" w:customStyle="1" w:styleId="Char0">
    <w:name w:val="머리글 Char"/>
    <w:basedOn w:val="a0"/>
    <w:link w:val="a5"/>
    <w:uiPriority w:val="99"/>
    <w:rsid w:val="002608B6"/>
  </w:style>
  <w:style w:type="paragraph" w:styleId="a6">
    <w:name w:val="footer"/>
    <w:basedOn w:val="a"/>
    <w:link w:val="Char1"/>
    <w:uiPriority w:val="99"/>
    <w:unhideWhenUsed/>
    <w:rsid w:val="002608B6"/>
    <w:pPr>
      <w:tabs>
        <w:tab w:val="center" w:pos="4513"/>
        <w:tab w:val="right" w:pos="9026"/>
      </w:tabs>
      <w:snapToGrid w:val="0"/>
    </w:pPr>
  </w:style>
  <w:style w:type="character" w:customStyle="1" w:styleId="Char1">
    <w:name w:val="바닥글 Char"/>
    <w:basedOn w:val="a0"/>
    <w:link w:val="a6"/>
    <w:uiPriority w:val="99"/>
    <w:rsid w:val="00260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62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2575</Words>
  <Characters>14684</Characters>
  <Application>Microsoft Office Word</Application>
  <DocSecurity>0</DocSecurity>
  <Lines>122</Lines>
  <Paragraphs>34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HYUNSHIN JUN</cp:lastModifiedBy>
  <cp:revision>8</cp:revision>
  <dcterms:created xsi:type="dcterms:W3CDTF">2023-10-18T20:15:00Z</dcterms:created>
  <dcterms:modified xsi:type="dcterms:W3CDTF">2023-10-19T08:03:00Z</dcterms:modified>
</cp:coreProperties>
</file>