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4EA" w:rsidRPr="005264EA" w:rsidRDefault="005264EA" w:rsidP="005264EA">
      <w:pPr>
        <w:spacing w:after="0" w:line="360" w:lineRule="auto"/>
        <w:jc w:val="center"/>
        <w:rPr>
          <w:rFonts w:ascii="Arial" w:hAnsi="Arial" w:cs="Arial"/>
          <w:sz w:val="28"/>
          <w:szCs w:val="28"/>
        </w:rPr>
      </w:pPr>
      <w:r w:rsidRPr="005264EA">
        <w:rPr>
          <w:rFonts w:ascii="Arial" w:hAnsi="Arial" w:cs="Arial"/>
          <w:noProof/>
          <w:sz w:val="28"/>
          <w:szCs w:val="28"/>
          <w:lang w:val="en-US"/>
        </w:rPr>
        <w:drawing>
          <wp:inline distT="0" distB="0" distL="0" distR="0">
            <wp:extent cx="1219200" cy="965200"/>
            <wp:effectExtent l="0" t="0" r="0" b="6350"/>
            <wp:docPr id="1" name="Picture 1" descr="Coat of Arms of Botsw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t of Arms of Botswan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19200" cy="965200"/>
                    </a:xfrm>
                    <a:prstGeom prst="rect">
                      <a:avLst/>
                    </a:prstGeom>
                    <a:noFill/>
                    <a:ln>
                      <a:noFill/>
                    </a:ln>
                  </pic:spPr>
                </pic:pic>
              </a:graphicData>
            </a:graphic>
          </wp:inline>
        </w:drawing>
      </w:r>
    </w:p>
    <w:p w:rsidR="005264EA" w:rsidRPr="005264EA" w:rsidRDefault="005264EA" w:rsidP="005264EA">
      <w:pPr>
        <w:spacing w:after="0" w:line="360" w:lineRule="auto"/>
        <w:jc w:val="center"/>
        <w:rPr>
          <w:rFonts w:ascii="Arial" w:hAnsi="Arial" w:cs="Arial"/>
          <w:b/>
          <w:sz w:val="28"/>
          <w:szCs w:val="28"/>
        </w:rPr>
      </w:pPr>
      <w:r w:rsidRPr="005264EA">
        <w:rPr>
          <w:rFonts w:ascii="Arial" w:hAnsi="Arial" w:cs="Arial"/>
          <w:b/>
          <w:sz w:val="28"/>
          <w:szCs w:val="28"/>
        </w:rPr>
        <w:t>REPUBLIC OF BOTSWANA</w:t>
      </w:r>
    </w:p>
    <w:p w:rsidR="005264EA" w:rsidRPr="005264EA" w:rsidRDefault="005264EA" w:rsidP="005264EA">
      <w:pPr>
        <w:spacing w:after="0" w:line="360" w:lineRule="auto"/>
        <w:jc w:val="both"/>
        <w:rPr>
          <w:rFonts w:ascii="Arial" w:hAnsi="Arial" w:cs="Arial"/>
          <w:sz w:val="28"/>
          <w:szCs w:val="28"/>
        </w:rPr>
      </w:pPr>
    </w:p>
    <w:p w:rsidR="005264EA" w:rsidRPr="005264EA" w:rsidRDefault="005264EA" w:rsidP="005264EA">
      <w:pPr>
        <w:spacing w:after="0" w:line="360" w:lineRule="auto"/>
        <w:jc w:val="both"/>
        <w:rPr>
          <w:rFonts w:ascii="Arial" w:hAnsi="Arial" w:cs="Arial"/>
          <w:sz w:val="28"/>
          <w:szCs w:val="28"/>
        </w:rPr>
      </w:pPr>
    </w:p>
    <w:p w:rsidR="005264EA" w:rsidRPr="005264EA" w:rsidRDefault="005264EA" w:rsidP="005264EA">
      <w:pPr>
        <w:spacing w:line="360" w:lineRule="auto"/>
        <w:jc w:val="center"/>
        <w:outlineLvl w:val="0"/>
        <w:rPr>
          <w:rFonts w:ascii="Arial" w:eastAsia="ヒラギノ角ゴ Pro W3" w:hAnsi="Arial" w:cs="Arial"/>
          <w:b/>
          <w:sz w:val="28"/>
          <w:szCs w:val="28"/>
        </w:rPr>
      </w:pPr>
      <w:r w:rsidRPr="005264EA">
        <w:rPr>
          <w:rFonts w:ascii="Arial" w:eastAsia="Helvetica" w:hAnsi="Arial" w:cs="Arial"/>
          <w:b/>
          <w:sz w:val="28"/>
          <w:szCs w:val="28"/>
        </w:rPr>
        <w:t xml:space="preserve">STATEMENT </w:t>
      </w:r>
    </w:p>
    <w:p w:rsidR="005264EA" w:rsidRPr="005264EA" w:rsidRDefault="005264EA" w:rsidP="005264EA">
      <w:pPr>
        <w:spacing w:line="360" w:lineRule="auto"/>
        <w:jc w:val="center"/>
        <w:outlineLvl w:val="0"/>
        <w:rPr>
          <w:rFonts w:ascii="Arial" w:eastAsia="ヒラギノ角ゴ Pro W3" w:hAnsi="Arial" w:cs="Arial"/>
          <w:b/>
          <w:sz w:val="28"/>
          <w:szCs w:val="28"/>
        </w:rPr>
      </w:pPr>
    </w:p>
    <w:p w:rsidR="005264EA" w:rsidRPr="005264EA" w:rsidRDefault="005264EA" w:rsidP="005264EA">
      <w:pPr>
        <w:spacing w:line="360" w:lineRule="auto"/>
        <w:jc w:val="center"/>
        <w:outlineLvl w:val="0"/>
        <w:rPr>
          <w:rFonts w:ascii="Arial" w:eastAsia="ヒラギノ角ゴ Pro W3" w:hAnsi="Arial" w:cs="Arial"/>
          <w:b/>
          <w:sz w:val="28"/>
          <w:szCs w:val="28"/>
        </w:rPr>
      </w:pPr>
      <w:r w:rsidRPr="005264EA">
        <w:rPr>
          <w:rFonts w:ascii="Arial" w:eastAsia="Helvetica" w:hAnsi="Arial" w:cs="Arial"/>
          <w:b/>
          <w:sz w:val="28"/>
          <w:szCs w:val="28"/>
        </w:rPr>
        <w:t xml:space="preserve">BY </w:t>
      </w:r>
    </w:p>
    <w:p w:rsidR="005264EA" w:rsidRPr="005264EA" w:rsidRDefault="005264EA" w:rsidP="005264EA">
      <w:pPr>
        <w:spacing w:line="360" w:lineRule="auto"/>
        <w:jc w:val="center"/>
        <w:outlineLvl w:val="0"/>
        <w:rPr>
          <w:rFonts w:ascii="Arial" w:eastAsia="ヒラギノ角ゴ Pro W3" w:hAnsi="Arial" w:cs="Arial"/>
          <w:b/>
          <w:sz w:val="28"/>
          <w:szCs w:val="28"/>
        </w:rPr>
      </w:pPr>
    </w:p>
    <w:p w:rsidR="005264EA" w:rsidRPr="005264EA" w:rsidRDefault="005264EA" w:rsidP="005264EA">
      <w:pPr>
        <w:spacing w:line="360" w:lineRule="auto"/>
        <w:jc w:val="center"/>
        <w:outlineLvl w:val="0"/>
        <w:rPr>
          <w:rFonts w:ascii="Arial" w:eastAsia="ヒラギノ角ゴ Pro W3" w:hAnsi="Arial" w:cs="Arial"/>
          <w:b/>
          <w:sz w:val="28"/>
          <w:szCs w:val="28"/>
        </w:rPr>
      </w:pPr>
      <w:r w:rsidRPr="005264EA">
        <w:rPr>
          <w:rFonts w:ascii="Arial" w:eastAsia="Helvetica" w:hAnsi="Arial" w:cs="Arial"/>
          <w:b/>
          <w:sz w:val="28"/>
          <w:szCs w:val="28"/>
        </w:rPr>
        <w:t xml:space="preserve">MAGANG NGAKA </w:t>
      </w:r>
      <w:proofErr w:type="spellStart"/>
      <w:r w:rsidRPr="005264EA">
        <w:rPr>
          <w:rFonts w:ascii="Arial" w:eastAsia="Helvetica" w:hAnsi="Arial" w:cs="Arial"/>
          <w:b/>
          <w:sz w:val="28"/>
          <w:szCs w:val="28"/>
        </w:rPr>
        <w:t>NGAKA</w:t>
      </w:r>
      <w:proofErr w:type="spellEnd"/>
    </w:p>
    <w:p w:rsidR="005264EA" w:rsidRPr="005264EA" w:rsidRDefault="005264EA" w:rsidP="005264EA">
      <w:pPr>
        <w:spacing w:line="360" w:lineRule="auto"/>
        <w:jc w:val="center"/>
        <w:outlineLvl w:val="0"/>
        <w:rPr>
          <w:rFonts w:ascii="Arial" w:eastAsia="Helvetica" w:hAnsi="Arial" w:cs="Arial"/>
          <w:b/>
          <w:sz w:val="28"/>
          <w:szCs w:val="28"/>
        </w:rPr>
      </w:pPr>
      <w:r w:rsidRPr="005264EA">
        <w:rPr>
          <w:rFonts w:ascii="Arial" w:eastAsia="Helvetica" w:hAnsi="Arial" w:cs="Arial"/>
          <w:b/>
          <w:sz w:val="28"/>
          <w:szCs w:val="28"/>
        </w:rPr>
        <w:t xml:space="preserve">MINISTER OF NATIONALITY, IMMIGRATION </w:t>
      </w:r>
    </w:p>
    <w:p w:rsidR="005264EA" w:rsidRPr="005264EA" w:rsidRDefault="005264EA" w:rsidP="005264EA">
      <w:pPr>
        <w:spacing w:line="360" w:lineRule="auto"/>
        <w:jc w:val="center"/>
        <w:outlineLvl w:val="0"/>
        <w:rPr>
          <w:rFonts w:ascii="Arial" w:eastAsia="Helvetica" w:hAnsi="Arial" w:cs="Arial"/>
          <w:b/>
          <w:sz w:val="28"/>
          <w:szCs w:val="28"/>
        </w:rPr>
      </w:pPr>
      <w:r w:rsidRPr="005264EA">
        <w:rPr>
          <w:rFonts w:ascii="Arial" w:eastAsia="Helvetica" w:hAnsi="Arial" w:cs="Arial"/>
          <w:b/>
          <w:sz w:val="28"/>
          <w:szCs w:val="28"/>
        </w:rPr>
        <w:t>AND GENDER AFFAIRS</w:t>
      </w:r>
    </w:p>
    <w:p w:rsidR="005264EA" w:rsidRPr="005264EA" w:rsidRDefault="005264EA" w:rsidP="005264EA">
      <w:pPr>
        <w:spacing w:line="360" w:lineRule="auto"/>
        <w:jc w:val="center"/>
        <w:outlineLvl w:val="0"/>
        <w:rPr>
          <w:rFonts w:ascii="Arial" w:eastAsia="ヒラギノ角ゴ Pro W3" w:hAnsi="Arial" w:cs="Arial"/>
          <w:b/>
          <w:sz w:val="28"/>
          <w:szCs w:val="28"/>
        </w:rPr>
      </w:pPr>
      <w:r w:rsidRPr="005264EA">
        <w:rPr>
          <w:rFonts w:ascii="Arial" w:eastAsia="ヒラギノ角ゴ Pro W3" w:hAnsi="Arial" w:cs="Arial"/>
          <w:b/>
          <w:sz w:val="28"/>
          <w:szCs w:val="28"/>
        </w:rPr>
        <w:t>ON</w:t>
      </w:r>
    </w:p>
    <w:p w:rsidR="005264EA" w:rsidRPr="005264EA" w:rsidRDefault="005264EA" w:rsidP="005264EA">
      <w:pPr>
        <w:spacing w:line="360" w:lineRule="auto"/>
        <w:jc w:val="center"/>
        <w:outlineLvl w:val="0"/>
        <w:rPr>
          <w:rFonts w:ascii="Arial" w:eastAsia="Helvetica" w:hAnsi="Arial" w:cs="Arial"/>
          <w:b/>
          <w:sz w:val="28"/>
          <w:szCs w:val="28"/>
        </w:rPr>
      </w:pPr>
      <w:r w:rsidRPr="005264EA">
        <w:rPr>
          <w:rFonts w:ascii="Arial" w:eastAsia="Helvetica" w:hAnsi="Arial" w:cs="Arial"/>
          <w:b/>
          <w:sz w:val="28"/>
          <w:szCs w:val="28"/>
        </w:rPr>
        <w:t>THE IMPLEMENTATION OF THE CONVENTION ON THE ELIMINATION OF ALL FORMS OF DISCRIMINATION AGAINST WOMEN (CEDAW)</w:t>
      </w:r>
    </w:p>
    <w:p w:rsidR="005264EA" w:rsidRPr="005264EA" w:rsidRDefault="005264EA" w:rsidP="005264EA">
      <w:pPr>
        <w:spacing w:line="360" w:lineRule="auto"/>
        <w:jc w:val="center"/>
        <w:outlineLvl w:val="0"/>
        <w:rPr>
          <w:rFonts w:ascii="Arial" w:eastAsia="Helvetica" w:hAnsi="Arial" w:cs="Arial"/>
          <w:b/>
          <w:sz w:val="28"/>
          <w:szCs w:val="28"/>
        </w:rPr>
      </w:pPr>
    </w:p>
    <w:p w:rsidR="005264EA" w:rsidRPr="005264EA" w:rsidRDefault="005264EA" w:rsidP="005264EA">
      <w:pPr>
        <w:spacing w:line="360" w:lineRule="auto"/>
        <w:jc w:val="right"/>
        <w:outlineLvl w:val="0"/>
        <w:rPr>
          <w:rFonts w:ascii="Arial" w:eastAsia="ヒラギノ角ゴ Pro W3" w:hAnsi="Arial" w:cs="Arial"/>
          <w:b/>
          <w:sz w:val="28"/>
          <w:szCs w:val="28"/>
        </w:rPr>
      </w:pPr>
      <w:r w:rsidRPr="005264EA">
        <w:rPr>
          <w:rFonts w:ascii="Arial" w:eastAsia="Helvetica" w:hAnsi="Arial" w:cs="Arial"/>
          <w:b/>
          <w:sz w:val="28"/>
          <w:szCs w:val="28"/>
        </w:rPr>
        <w:t>1</w:t>
      </w:r>
      <w:r w:rsidRPr="005264EA">
        <w:rPr>
          <w:rFonts w:ascii="Arial" w:eastAsia="Helvetica" w:hAnsi="Arial" w:cs="Arial"/>
          <w:b/>
          <w:sz w:val="28"/>
          <w:szCs w:val="28"/>
          <w:vertAlign w:val="superscript"/>
        </w:rPr>
        <w:t>ST</w:t>
      </w:r>
      <w:r w:rsidRPr="005264EA">
        <w:rPr>
          <w:rFonts w:ascii="Arial" w:eastAsia="Helvetica" w:hAnsi="Arial" w:cs="Arial"/>
          <w:b/>
          <w:sz w:val="28"/>
          <w:szCs w:val="28"/>
        </w:rPr>
        <w:t xml:space="preserve"> March, 2019</w:t>
      </w:r>
    </w:p>
    <w:p w:rsidR="005264EA" w:rsidRPr="005264EA" w:rsidRDefault="005264EA" w:rsidP="005264EA">
      <w:pPr>
        <w:spacing w:line="360" w:lineRule="auto"/>
        <w:jc w:val="right"/>
        <w:outlineLvl w:val="0"/>
        <w:rPr>
          <w:rFonts w:ascii="Arial" w:eastAsia="ヒラギノ角ゴ Pro W3" w:hAnsi="Arial" w:cs="Arial"/>
          <w:b/>
          <w:sz w:val="28"/>
          <w:szCs w:val="28"/>
        </w:rPr>
      </w:pPr>
      <w:r w:rsidRPr="005264EA">
        <w:rPr>
          <w:rFonts w:ascii="Arial" w:eastAsia="Helvetica" w:hAnsi="Arial" w:cs="Arial"/>
          <w:b/>
          <w:sz w:val="28"/>
          <w:szCs w:val="28"/>
        </w:rPr>
        <w:t>Geneva, Switzerland</w:t>
      </w:r>
    </w:p>
    <w:p w:rsidR="005264EA" w:rsidRPr="005264EA" w:rsidRDefault="005264EA" w:rsidP="005264EA">
      <w:pPr>
        <w:spacing w:line="360" w:lineRule="auto"/>
        <w:rPr>
          <w:rFonts w:ascii="Arial" w:hAnsi="Arial" w:cs="Arial"/>
          <w:b/>
          <w:bCs/>
          <w:noProof/>
          <w:sz w:val="28"/>
          <w:szCs w:val="28"/>
        </w:rPr>
      </w:pPr>
    </w:p>
    <w:p w:rsidR="005264EA" w:rsidRPr="005264EA" w:rsidRDefault="005264EA" w:rsidP="005264EA">
      <w:pPr>
        <w:spacing w:line="360" w:lineRule="auto"/>
        <w:rPr>
          <w:rFonts w:ascii="Arial" w:hAnsi="Arial" w:cs="Arial"/>
          <w:b/>
          <w:bCs/>
          <w:noProof/>
          <w:sz w:val="28"/>
          <w:szCs w:val="28"/>
        </w:rPr>
      </w:pPr>
    </w:p>
    <w:p w:rsidR="005264EA" w:rsidRPr="005264EA" w:rsidRDefault="005264EA" w:rsidP="005264EA">
      <w:pPr>
        <w:spacing w:line="360" w:lineRule="auto"/>
        <w:rPr>
          <w:rFonts w:ascii="Arial" w:hAnsi="Arial" w:cs="Arial"/>
          <w:b/>
          <w:bCs/>
          <w:noProof/>
          <w:sz w:val="28"/>
          <w:szCs w:val="28"/>
        </w:rPr>
      </w:pPr>
    </w:p>
    <w:p w:rsidR="005264EA" w:rsidRPr="005264EA" w:rsidRDefault="005264EA" w:rsidP="005264EA">
      <w:pPr>
        <w:spacing w:line="360" w:lineRule="auto"/>
        <w:rPr>
          <w:rFonts w:ascii="Arial" w:hAnsi="Arial" w:cs="Arial"/>
          <w:b/>
          <w:bCs/>
          <w:noProof/>
          <w:sz w:val="28"/>
          <w:szCs w:val="28"/>
        </w:rPr>
      </w:pPr>
    </w:p>
    <w:p w:rsidR="005264EA" w:rsidRPr="005264EA" w:rsidRDefault="005264EA" w:rsidP="005264EA">
      <w:pPr>
        <w:spacing w:line="360" w:lineRule="auto"/>
        <w:rPr>
          <w:rFonts w:ascii="Arial" w:hAnsi="Arial" w:cs="Arial"/>
          <w:b/>
          <w:bCs/>
          <w:noProof/>
          <w:sz w:val="28"/>
          <w:szCs w:val="28"/>
        </w:rPr>
      </w:pPr>
    </w:p>
    <w:p w:rsidR="005264EA" w:rsidRPr="005264EA" w:rsidRDefault="005264EA" w:rsidP="005264EA">
      <w:pPr>
        <w:spacing w:after="0" w:line="360" w:lineRule="auto"/>
        <w:jc w:val="both"/>
        <w:rPr>
          <w:rFonts w:ascii="Arial" w:hAnsi="Arial" w:cs="Arial"/>
          <w:b/>
          <w:sz w:val="28"/>
          <w:szCs w:val="28"/>
        </w:rPr>
      </w:pPr>
      <w:r w:rsidRPr="005264EA">
        <w:rPr>
          <w:rFonts w:ascii="Arial" w:hAnsi="Arial" w:cs="Arial"/>
          <w:b/>
          <w:sz w:val="28"/>
          <w:szCs w:val="28"/>
        </w:rPr>
        <w:t>Chairperson,</w:t>
      </w:r>
    </w:p>
    <w:p w:rsidR="005264EA" w:rsidRPr="005264EA" w:rsidRDefault="005264EA" w:rsidP="005264EA">
      <w:pPr>
        <w:spacing w:after="0" w:line="360" w:lineRule="auto"/>
        <w:jc w:val="both"/>
        <w:rPr>
          <w:rFonts w:ascii="Arial" w:hAnsi="Arial" w:cs="Arial"/>
          <w:b/>
          <w:sz w:val="28"/>
          <w:szCs w:val="28"/>
        </w:rPr>
      </w:pPr>
    </w:p>
    <w:p w:rsidR="005264EA" w:rsidRPr="005264EA" w:rsidRDefault="005264EA" w:rsidP="005264EA">
      <w:pPr>
        <w:numPr>
          <w:ilvl w:val="0"/>
          <w:numId w:val="4"/>
        </w:numPr>
        <w:spacing w:after="0" w:line="360" w:lineRule="auto"/>
        <w:jc w:val="both"/>
        <w:rPr>
          <w:rFonts w:ascii="Arial" w:hAnsi="Arial" w:cs="Arial"/>
          <w:b/>
          <w:spacing w:val="5"/>
          <w:sz w:val="28"/>
          <w:szCs w:val="28"/>
        </w:rPr>
      </w:pPr>
      <w:r w:rsidRPr="005264EA">
        <w:rPr>
          <w:rFonts w:ascii="Arial" w:hAnsi="Arial" w:cs="Arial"/>
          <w:spacing w:val="5"/>
          <w:sz w:val="28"/>
          <w:szCs w:val="28"/>
        </w:rPr>
        <w:t xml:space="preserve">Allow me from the onset to congratulate you, for assuming the Chair during this important period. My delegation wishes to express its support and assure you of our full cooperation in the discharge of your mandate. </w:t>
      </w:r>
    </w:p>
    <w:p w:rsidR="005264EA" w:rsidRPr="005264EA" w:rsidRDefault="005264EA" w:rsidP="005264EA">
      <w:pPr>
        <w:spacing w:after="0" w:line="360" w:lineRule="auto"/>
        <w:ind w:left="720"/>
        <w:jc w:val="both"/>
        <w:rPr>
          <w:rFonts w:ascii="Arial" w:hAnsi="Arial" w:cs="Arial"/>
          <w:b/>
          <w:spacing w:val="5"/>
          <w:sz w:val="28"/>
          <w:szCs w:val="28"/>
        </w:rPr>
      </w:pPr>
    </w:p>
    <w:p w:rsidR="005264EA" w:rsidRPr="005264EA" w:rsidRDefault="005264EA" w:rsidP="005264EA">
      <w:pPr>
        <w:numPr>
          <w:ilvl w:val="0"/>
          <w:numId w:val="4"/>
        </w:numPr>
        <w:spacing w:after="0" w:line="360" w:lineRule="auto"/>
        <w:jc w:val="both"/>
        <w:rPr>
          <w:rFonts w:ascii="Arial" w:hAnsi="Arial" w:cs="Arial"/>
          <w:b/>
          <w:spacing w:val="5"/>
          <w:sz w:val="28"/>
          <w:szCs w:val="28"/>
        </w:rPr>
      </w:pPr>
      <w:r w:rsidRPr="005264EA">
        <w:rPr>
          <w:rFonts w:ascii="Arial" w:hAnsi="Arial" w:cs="Arial"/>
          <w:sz w:val="28"/>
          <w:szCs w:val="28"/>
        </w:rPr>
        <w:t>It is my pleasure to present the Botswana statement on the Fourth Country Report on the implementation of the Convention on the Elimination of All Forms of Discrimination Against Women (CEDAW). I am accompanied by experts from various Government ministries of Presidential Affairs, Governance, and Public Admiration, Coordinating Office for Persons with Disabilities under the Office of the President; Ministry of Local Government and Rural Development; Health and Wellness; Basic Education; Ministry of Nationality, Immigration and Gender Affairs; and Ministry of International Affairs and Cooperation.</w:t>
      </w:r>
    </w:p>
    <w:p w:rsidR="005264EA" w:rsidRPr="005264EA" w:rsidRDefault="005264EA" w:rsidP="005264EA">
      <w:pPr>
        <w:pStyle w:val="ListParagraph"/>
        <w:spacing w:line="360" w:lineRule="auto"/>
        <w:rPr>
          <w:rFonts w:ascii="Arial" w:hAnsi="Arial" w:cs="Arial"/>
          <w:sz w:val="28"/>
          <w:szCs w:val="28"/>
        </w:rPr>
      </w:pPr>
    </w:p>
    <w:p w:rsidR="005264EA" w:rsidRPr="005264EA" w:rsidRDefault="005264EA" w:rsidP="005264EA">
      <w:pPr>
        <w:numPr>
          <w:ilvl w:val="0"/>
          <w:numId w:val="4"/>
        </w:numPr>
        <w:spacing w:after="0" w:line="360" w:lineRule="auto"/>
        <w:jc w:val="both"/>
        <w:rPr>
          <w:rStyle w:val="A0"/>
          <w:rFonts w:ascii="Arial" w:hAnsi="Arial" w:cs="Arial"/>
          <w:b/>
          <w:spacing w:val="5"/>
          <w:sz w:val="28"/>
          <w:szCs w:val="28"/>
        </w:rPr>
      </w:pPr>
      <w:r w:rsidRPr="005264EA">
        <w:rPr>
          <w:rFonts w:ascii="Arial" w:hAnsi="Arial" w:cs="Arial"/>
          <w:sz w:val="28"/>
          <w:szCs w:val="28"/>
        </w:rPr>
        <w:t xml:space="preserve">Government of Botswana would like to extend its utmost appreciation to all the CSOs under the coordination of the National Gender Machinery for their critical role in the generation of the Report. </w:t>
      </w:r>
      <w:r w:rsidRPr="005264EA">
        <w:rPr>
          <w:rStyle w:val="A0"/>
          <w:rFonts w:ascii="Arial" w:hAnsi="Arial" w:cs="Arial"/>
          <w:sz w:val="28"/>
          <w:szCs w:val="28"/>
        </w:rPr>
        <w:t xml:space="preserve">We recognize the important role that Civil Society plays in ensuring that countries abide by their obligations under the various Treaties and Conventions. </w:t>
      </w:r>
    </w:p>
    <w:p w:rsidR="005264EA" w:rsidRPr="00375DC1" w:rsidRDefault="005264EA" w:rsidP="005264EA">
      <w:pPr>
        <w:numPr>
          <w:ilvl w:val="0"/>
          <w:numId w:val="4"/>
        </w:numPr>
        <w:spacing w:after="0" w:line="360" w:lineRule="auto"/>
        <w:jc w:val="both"/>
        <w:rPr>
          <w:rFonts w:ascii="Arial" w:hAnsi="Arial" w:cs="Arial"/>
          <w:sz w:val="28"/>
          <w:szCs w:val="28"/>
        </w:rPr>
      </w:pPr>
      <w:r w:rsidRPr="00375DC1">
        <w:rPr>
          <w:rStyle w:val="A0"/>
          <w:rFonts w:ascii="Arial" w:hAnsi="Arial" w:cs="Arial"/>
          <w:sz w:val="28"/>
          <w:szCs w:val="28"/>
        </w:rPr>
        <w:lastRenderedPageBreak/>
        <w:t>This is reflected in</w:t>
      </w:r>
      <w:r w:rsidRPr="00375DC1">
        <w:rPr>
          <w:rFonts w:ascii="Arial" w:hAnsi="Arial" w:cs="Arial"/>
          <w:sz w:val="28"/>
          <w:szCs w:val="28"/>
        </w:rPr>
        <w:t xml:space="preserve"> the Government’s adoption of an NGO Policy in 2012, aimed at facilitating regular interaction and meaningful consultation with Civil Society in matters of national interest, including the promotion of gender equality and women’s empowerment. Following the adoption of the NGO Policy, the NGO Council, which comprises of representatives of Government and NGOs was established in 2013 to coordinate</w:t>
      </w:r>
      <w:r w:rsidRPr="00375DC1" w:rsidDel="00156E47">
        <w:rPr>
          <w:rFonts w:ascii="Arial" w:hAnsi="Arial" w:cs="Arial"/>
          <w:sz w:val="28"/>
          <w:szCs w:val="28"/>
        </w:rPr>
        <w:t xml:space="preserve"> </w:t>
      </w:r>
      <w:r w:rsidRPr="00375DC1">
        <w:rPr>
          <w:rFonts w:ascii="Arial" w:hAnsi="Arial" w:cs="Arial"/>
          <w:sz w:val="28"/>
          <w:szCs w:val="28"/>
        </w:rPr>
        <w:t>the role of Civil Society.</w:t>
      </w:r>
    </w:p>
    <w:p w:rsidR="005264EA" w:rsidRPr="005264EA" w:rsidRDefault="005264EA" w:rsidP="005264EA">
      <w:pPr>
        <w:numPr>
          <w:ilvl w:val="0"/>
          <w:numId w:val="4"/>
        </w:numPr>
        <w:spacing w:after="0" w:line="360" w:lineRule="auto"/>
        <w:jc w:val="both"/>
        <w:rPr>
          <w:rFonts w:ascii="Arial" w:hAnsi="Arial" w:cs="Arial"/>
          <w:sz w:val="28"/>
          <w:szCs w:val="28"/>
        </w:rPr>
      </w:pPr>
      <w:r w:rsidRPr="005264EA">
        <w:rPr>
          <w:rFonts w:ascii="Arial" w:hAnsi="Arial" w:cs="Arial"/>
          <w:sz w:val="28"/>
          <w:szCs w:val="28"/>
        </w:rPr>
        <w:t xml:space="preserve">Let me also extend the Government of Botswana’s gratitude to the Office of the High Commissioner for Human Rights (OHCHR) through its Regional Office in Pretoria, and   the UNDP in Gaborone for providing technical assistance and capacity building through the two workshops held in Gaborone in August and November 2018 on  Treaty Body Reporting and Follow up. </w:t>
      </w:r>
    </w:p>
    <w:p w:rsidR="005264EA" w:rsidRPr="005264EA" w:rsidRDefault="005264EA" w:rsidP="005264EA">
      <w:pPr>
        <w:numPr>
          <w:ilvl w:val="0"/>
          <w:numId w:val="4"/>
        </w:numPr>
        <w:spacing w:after="0" w:line="360" w:lineRule="auto"/>
        <w:jc w:val="both"/>
        <w:rPr>
          <w:rFonts w:ascii="Arial" w:hAnsi="Arial" w:cs="Arial"/>
          <w:sz w:val="28"/>
          <w:szCs w:val="28"/>
        </w:rPr>
      </w:pPr>
      <w:r w:rsidRPr="005264EA">
        <w:rPr>
          <w:rFonts w:ascii="Arial" w:hAnsi="Arial" w:cs="Arial"/>
          <w:sz w:val="28"/>
          <w:szCs w:val="28"/>
        </w:rPr>
        <w:t>The workshops contributed to enhancing the capacity of the Inter-Ministerial Committee on Treaties, Conventions and Protocols. This Committee is charged with the mandate of monitoring and facilitating the national reporting under various Treaties and Conventions such as the CEDAW.</w:t>
      </w:r>
    </w:p>
    <w:p w:rsidR="005264EA" w:rsidRPr="005264EA" w:rsidRDefault="005264EA" w:rsidP="005264EA">
      <w:pPr>
        <w:numPr>
          <w:ilvl w:val="0"/>
          <w:numId w:val="4"/>
        </w:numPr>
        <w:spacing w:after="0" w:line="360" w:lineRule="auto"/>
        <w:jc w:val="both"/>
        <w:rPr>
          <w:rFonts w:ascii="Arial" w:hAnsi="Arial" w:cs="Arial"/>
          <w:sz w:val="28"/>
          <w:szCs w:val="28"/>
        </w:rPr>
      </w:pPr>
      <w:r w:rsidRPr="005264EA">
        <w:rPr>
          <w:rFonts w:ascii="Arial" w:hAnsi="Arial" w:cs="Arial"/>
          <w:sz w:val="28"/>
          <w:szCs w:val="28"/>
        </w:rPr>
        <w:t>I am happy to inform the Committee that the Government through its partnership with CSOs, NGOs and the UN family, were able to identify key issues that affect the general populace with particular focus on women and their ability to enjoy equal human rights. These issues include: Combating HIV/AIDS; Gender Equality; Gender Based Violence; People With Disabilities; Women’s Economic Empowerment; Sexual and Reproductive Health; Cultural Issues; Education and Empowerment of Girls; Discrimination, Women Living in Rural Areas, Institutional Arrangements and Law Reforms as well as the Marriage and Family Life.</w:t>
      </w:r>
    </w:p>
    <w:p w:rsidR="005264EA" w:rsidRPr="005264EA" w:rsidRDefault="005264EA" w:rsidP="005264EA">
      <w:pPr>
        <w:spacing w:after="0" w:line="360" w:lineRule="auto"/>
        <w:ind w:firstLine="720"/>
        <w:jc w:val="both"/>
        <w:rPr>
          <w:rFonts w:ascii="Arial" w:hAnsi="Arial" w:cs="Arial"/>
          <w:b/>
          <w:sz w:val="28"/>
          <w:szCs w:val="28"/>
        </w:rPr>
      </w:pPr>
      <w:r w:rsidRPr="005264EA">
        <w:rPr>
          <w:rFonts w:ascii="Arial" w:hAnsi="Arial" w:cs="Arial"/>
          <w:b/>
          <w:sz w:val="28"/>
          <w:szCs w:val="28"/>
        </w:rPr>
        <w:lastRenderedPageBreak/>
        <w:t>Chairperson,</w:t>
      </w:r>
    </w:p>
    <w:p w:rsidR="005264EA" w:rsidRPr="005264EA" w:rsidRDefault="005264EA" w:rsidP="005264EA">
      <w:pPr>
        <w:spacing w:after="0" w:line="360" w:lineRule="auto"/>
        <w:ind w:firstLine="720"/>
        <w:jc w:val="both"/>
        <w:rPr>
          <w:rFonts w:ascii="Arial" w:hAnsi="Arial" w:cs="Arial"/>
          <w:b/>
          <w:sz w:val="28"/>
          <w:szCs w:val="28"/>
        </w:rPr>
      </w:pPr>
    </w:p>
    <w:p w:rsidR="005264EA" w:rsidRPr="005264EA" w:rsidRDefault="005264EA" w:rsidP="005264EA">
      <w:pPr>
        <w:numPr>
          <w:ilvl w:val="0"/>
          <w:numId w:val="4"/>
        </w:numPr>
        <w:tabs>
          <w:tab w:val="left" w:pos="851"/>
        </w:tabs>
        <w:spacing w:after="0" w:line="360" w:lineRule="auto"/>
        <w:ind w:left="851" w:hanging="491"/>
        <w:jc w:val="both"/>
        <w:rPr>
          <w:rStyle w:val="A0"/>
          <w:rFonts w:ascii="Arial" w:hAnsi="Arial" w:cs="Arial"/>
          <w:sz w:val="28"/>
          <w:szCs w:val="28"/>
        </w:rPr>
      </w:pPr>
      <w:r w:rsidRPr="005264EA">
        <w:rPr>
          <w:rStyle w:val="A0"/>
          <w:rFonts w:ascii="Arial" w:hAnsi="Arial" w:cs="Arial"/>
          <w:sz w:val="28"/>
          <w:szCs w:val="28"/>
        </w:rPr>
        <w:t xml:space="preserve">The reporting on CEDAW presents an opportunity for us to </w:t>
      </w:r>
      <w:r w:rsidRPr="005264EA">
        <w:rPr>
          <w:rStyle w:val="A0"/>
          <w:rFonts w:ascii="Arial" w:hAnsi="Arial" w:cs="Arial"/>
          <w:b/>
          <w:sz w:val="28"/>
          <w:szCs w:val="28"/>
        </w:rPr>
        <w:t>examine and reaffirm our collective values, efforts and aspirations in the protection and promotion of human rights and fundamental freedoms</w:t>
      </w:r>
      <w:r w:rsidRPr="005264EA">
        <w:rPr>
          <w:rStyle w:val="A0"/>
          <w:rFonts w:ascii="Arial" w:hAnsi="Arial" w:cs="Arial"/>
          <w:sz w:val="28"/>
          <w:szCs w:val="28"/>
        </w:rPr>
        <w:t xml:space="preserve"> for all peoples including women and girls.</w:t>
      </w:r>
    </w:p>
    <w:p w:rsidR="005264EA" w:rsidRPr="005264EA" w:rsidRDefault="005264EA" w:rsidP="005264EA">
      <w:pPr>
        <w:tabs>
          <w:tab w:val="left" w:pos="851"/>
        </w:tabs>
        <w:spacing w:after="0" w:line="360" w:lineRule="auto"/>
        <w:ind w:left="851"/>
        <w:jc w:val="both"/>
        <w:rPr>
          <w:rStyle w:val="A0"/>
          <w:rFonts w:ascii="Arial" w:hAnsi="Arial" w:cs="Arial"/>
          <w:sz w:val="28"/>
          <w:szCs w:val="28"/>
        </w:rPr>
      </w:pP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sz w:val="28"/>
          <w:szCs w:val="28"/>
        </w:rPr>
      </w:pPr>
      <w:r w:rsidRPr="005264EA">
        <w:rPr>
          <w:rFonts w:ascii="Arial" w:hAnsi="Arial" w:cs="Arial"/>
          <w:sz w:val="28"/>
          <w:szCs w:val="28"/>
        </w:rPr>
        <w:t xml:space="preserve">I wish to highlight that Botswana launched her national transformative agenda - </w:t>
      </w:r>
      <w:r w:rsidRPr="005264EA">
        <w:rPr>
          <w:rFonts w:ascii="Arial" w:hAnsi="Arial" w:cs="Arial"/>
          <w:b/>
          <w:sz w:val="28"/>
          <w:szCs w:val="28"/>
        </w:rPr>
        <w:t>Vision 2036</w:t>
      </w:r>
      <w:r w:rsidRPr="005264EA">
        <w:rPr>
          <w:rFonts w:ascii="Arial" w:hAnsi="Arial" w:cs="Arial"/>
          <w:sz w:val="28"/>
          <w:szCs w:val="28"/>
        </w:rPr>
        <w:t xml:space="preserve"> in September 2016 with an overarching theme: “</w:t>
      </w:r>
      <w:r w:rsidRPr="005264EA">
        <w:rPr>
          <w:rFonts w:ascii="Arial" w:hAnsi="Arial" w:cs="Arial"/>
          <w:bCs/>
          <w:sz w:val="28"/>
          <w:szCs w:val="28"/>
        </w:rPr>
        <w:t xml:space="preserve">Achieving Prosperity for All”. The </w:t>
      </w:r>
      <w:r w:rsidRPr="005264EA">
        <w:rPr>
          <w:rFonts w:ascii="Arial" w:hAnsi="Arial" w:cs="Arial"/>
          <w:b/>
          <w:bCs/>
          <w:sz w:val="28"/>
          <w:szCs w:val="28"/>
        </w:rPr>
        <w:t>Vision is fully aligned to the Sustainable Development Goals</w:t>
      </w:r>
      <w:r w:rsidRPr="005264EA">
        <w:rPr>
          <w:rFonts w:ascii="Arial" w:hAnsi="Arial" w:cs="Arial"/>
          <w:bCs/>
          <w:sz w:val="28"/>
          <w:szCs w:val="28"/>
        </w:rPr>
        <w:t xml:space="preserve">. </w:t>
      </w:r>
      <w:r w:rsidRPr="005264EA">
        <w:rPr>
          <w:rFonts w:ascii="Arial" w:hAnsi="Arial" w:cs="Arial"/>
          <w:b/>
          <w:sz w:val="28"/>
          <w:szCs w:val="28"/>
        </w:rPr>
        <w:t>The Vision under Pillar 2, specifically addresses Gender Equality and aspires for; equal contribution of women and men in socio-economic, cultural and political development of Botswana</w:t>
      </w:r>
      <w:r w:rsidRPr="005264EA">
        <w:rPr>
          <w:rFonts w:ascii="Arial" w:hAnsi="Arial" w:cs="Arial"/>
          <w:sz w:val="28"/>
          <w:szCs w:val="28"/>
        </w:rPr>
        <w:t>.  In addition, for the Voluntary National Review on Sustainable Development Goals (SDGs), in 2017 Botswana identified SDG 5 on “Achieving Gender Equality and Empowerment of all Women and Girls” as a priority amongst six other goals.</w:t>
      </w:r>
    </w:p>
    <w:p w:rsidR="005264EA" w:rsidRPr="005264EA" w:rsidRDefault="005264EA" w:rsidP="005264EA">
      <w:pPr>
        <w:pStyle w:val="ListParagraph"/>
        <w:spacing w:line="360" w:lineRule="auto"/>
        <w:rPr>
          <w:rFonts w:ascii="Arial" w:hAnsi="Arial" w:cs="Arial"/>
          <w:sz w:val="28"/>
          <w:szCs w:val="28"/>
        </w:rPr>
      </w:pPr>
    </w:p>
    <w:p w:rsidR="005264EA" w:rsidRPr="005264EA" w:rsidRDefault="005264EA" w:rsidP="005264EA">
      <w:pPr>
        <w:numPr>
          <w:ilvl w:val="0"/>
          <w:numId w:val="4"/>
        </w:numPr>
        <w:tabs>
          <w:tab w:val="left" w:pos="851"/>
        </w:tabs>
        <w:spacing w:after="0" w:line="360" w:lineRule="auto"/>
        <w:jc w:val="both"/>
        <w:rPr>
          <w:rFonts w:ascii="Arial" w:hAnsi="Arial" w:cs="Arial"/>
          <w:sz w:val="28"/>
          <w:szCs w:val="28"/>
        </w:rPr>
      </w:pPr>
      <w:r w:rsidRPr="005264EA">
        <w:rPr>
          <w:rFonts w:ascii="Arial" w:hAnsi="Arial" w:cs="Arial"/>
          <w:sz w:val="28"/>
          <w:szCs w:val="28"/>
        </w:rPr>
        <w:t xml:space="preserve">In recognition of the various challenges faced by women, the </w:t>
      </w:r>
      <w:r w:rsidRPr="005264EA">
        <w:rPr>
          <w:rFonts w:ascii="Arial" w:hAnsi="Arial" w:cs="Arial"/>
          <w:b/>
          <w:sz w:val="28"/>
          <w:szCs w:val="28"/>
        </w:rPr>
        <w:t>National Policy on Gender and Development</w:t>
      </w:r>
      <w:r w:rsidRPr="005264EA">
        <w:rPr>
          <w:rFonts w:ascii="Arial" w:hAnsi="Arial" w:cs="Arial"/>
          <w:sz w:val="28"/>
          <w:szCs w:val="28"/>
        </w:rPr>
        <w:t xml:space="preserve"> was adopted in 2015. The Policy guides and informs the development and implementation of gender- sensitive and responsive initiatives by all development sectors. The Policy further adopts gender mainstreaming as a core strategy for sustainable development. The Policy has 5 priorities being: </w:t>
      </w:r>
    </w:p>
    <w:p w:rsidR="005264EA" w:rsidRPr="005264EA" w:rsidRDefault="005264EA" w:rsidP="005264EA">
      <w:pPr>
        <w:tabs>
          <w:tab w:val="left" w:pos="851"/>
        </w:tabs>
        <w:spacing w:after="0" w:line="360" w:lineRule="auto"/>
        <w:jc w:val="both"/>
        <w:rPr>
          <w:rFonts w:ascii="Arial" w:hAnsi="Arial" w:cs="Arial"/>
          <w:sz w:val="28"/>
          <w:szCs w:val="28"/>
        </w:rPr>
      </w:pPr>
    </w:p>
    <w:p w:rsidR="005264EA" w:rsidRPr="005264EA" w:rsidRDefault="005264EA" w:rsidP="005264EA">
      <w:pPr>
        <w:widowControl w:val="0"/>
        <w:numPr>
          <w:ilvl w:val="1"/>
          <w:numId w:val="5"/>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1701" w:hanging="621"/>
        <w:jc w:val="both"/>
        <w:rPr>
          <w:rFonts w:ascii="Arial" w:eastAsia="MS Mincho" w:hAnsi="Arial" w:cs="Arial"/>
          <w:sz w:val="28"/>
          <w:szCs w:val="28"/>
        </w:rPr>
      </w:pPr>
      <w:r w:rsidRPr="005264EA">
        <w:rPr>
          <w:rFonts w:ascii="Arial" w:eastAsia="MS Mincho" w:hAnsi="Arial" w:cs="Arial"/>
          <w:b/>
          <w:sz w:val="28"/>
          <w:szCs w:val="28"/>
        </w:rPr>
        <w:lastRenderedPageBreak/>
        <w:t>Economic Development, Prosperity and Poverty Eradication</w:t>
      </w:r>
      <w:r w:rsidRPr="005264EA">
        <w:rPr>
          <w:rFonts w:ascii="Arial" w:eastAsia="MS Mincho" w:hAnsi="Arial" w:cs="Arial"/>
          <w:sz w:val="28"/>
          <w:szCs w:val="28"/>
        </w:rPr>
        <w:t xml:space="preserve"> to achieve sustainable development;</w:t>
      </w:r>
    </w:p>
    <w:p w:rsidR="005264EA" w:rsidRPr="005264EA" w:rsidRDefault="005264EA" w:rsidP="005264EA">
      <w:pPr>
        <w:widowControl w:val="0"/>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1701"/>
        <w:jc w:val="both"/>
        <w:rPr>
          <w:rFonts w:ascii="Arial" w:eastAsia="MS Mincho" w:hAnsi="Arial" w:cs="Arial"/>
          <w:sz w:val="28"/>
          <w:szCs w:val="28"/>
        </w:rPr>
      </w:pPr>
    </w:p>
    <w:p w:rsidR="005264EA" w:rsidRPr="005264EA" w:rsidRDefault="005264EA" w:rsidP="005264EA">
      <w:pPr>
        <w:widowControl w:val="0"/>
        <w:numPr>
          <w:ilvl w:val="1"/>
          <w:numId w:val="5"/>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1701" w:hanging="621"/>
        <w:jc w:val="both"/>
        <w:rPr>
          <w:rFonts w:ascii="Arial" w:eastAsia="MS Mincho" w:hAnsi="Arial" w:cs="Arial"/>
          <w:sz w:val="28"/>
          <w:szCs w:val="28"/>
        </w:rPr>
      </w:pPr>
      <w:r w:rsidRPr="005264EA">
        <w:rPr>
          <w:rFonts w:ascii="Arial" w:eastAsia="MS Mincho" w:hAnsi="Arial" w:cs="Arial"/>
          <w:b/>
          <w:sz w:val="28"/>
          <w:szCs w:val="28"/>
        </w:rPr>
        <w:t>Social Protection and Social Services</w:t>
      </w:r>
      <w:r w:rsidRPr="005264EA">
        <w:rPr>
          <w:rFonts w:ascii="Arial" w:eastAsia="MS Mincho" w:hAnsi="Arial" w:cs="Arial"/>
          <w:sz w:val="28"/>
          <w:szCs w:val="28"/>
        </w:rPr>
        <w:t xml:space="preserve"> covering: Health, Adequate Sanitation and Improved Wellbeing; Access to Quality Education, Training and Information as well as Safe Housing and issues of Energy and Climate Change;</w:t>
      </w:r>
    </w:p>
    <w:p w:rsidR="005264EA" w:rsidRPr="005264EA" w:rsidRDefault="005264EA" w:rsidP="005264EA">
      <w:pPr>
        <w:widowControl w:val="0"/>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MS Mincho" w:hAnsi="Arial" w:cs="Arial"/>
          <w:sz w:val="28"/>
          <w:szCs w:val="28"/>
        </w:rPr>
      </w:pPr>
    </w:p>
    <w:p w:rsidR="005264EA" w:rsidRPr="005264EA" w:rsidRDefault="005264EA" w:rsidP="005264EA">
      <w:pPr>
        <w:widowControl w:val="0"/>
        <w:numPr>
          <w:ilvl w:val="1"/>
          <w:numId w:val="5"/>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1701" w:hanging="621"/>
        <w:jc w:val="both"/>
        <w:rPr>
          <w:rFonts w:ascii="Arial" w:eastAsia="MS Mincho" w:hAnsi="Arial" w:cs="Arial"/>
          <w:b/>
          <w:sz w:val="28"/>
          <w:szCs w:val="28"/>
        </w:rPr>
      </w:pPr>
      <w:r w:rsidRPr="005264EA">
        <w:rPr>
          <w:rFonts w:ascii="Arial" w:eastAsia="MS Mincho" w:hAnsi="Arial" w:cs="Arial"/>
          <w:b/>
          <w:sz w:val="28"/>
          <w:szCs w:val="28"/>
        </w:rPr>
        <w:t>Political Power, Democratic Governance and Decision-making;</w:t>
      </w:r>
    </w:p>
    <w:p w:rsidR="005264EA" w:rsidRPr="005264EA" w:rsidRDefault="005264EA" w:rsidP="005264EA">
      <w:pPr>
        <w:pStyle w:val="ListParagraph"/>
        <w:spacing w:line="360" w:lineRule="auto"/>
        <w:rPr>
          <w:rFonts w:ascii="Arial" w:eastAsia="MS Mincho" w:hAnsi="Arial" w:cs="Arial"/>
          <w:b/>
          <w:sz w:val="28"/>
          <w:szCs w:val="28"/>
        </w:rPr>
      </w:pPr>
    </w:p>
    <w:p w:rsidR="005264EA" w:rsidRPr="005264EA" w:rsidRDefault="005264EA" w:rsidP="005264EA">
      <w:pPr>
        <w:widowControl w:val="0"/>
        <w:numPr>
          <w:ilvl w:val="1"/>
          <w:numId w:val="5"/>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1701" w:hanging="621"/>
        <w:jc w:val="both"/>
        <w:rPr>
          <w:rFonts w:ascii="Arial" w:eastAsia="MS Mincho" w:hAnsi="Arial" w:cs="Arial"/>
          <w:b/>
          <w:sz w:val="28"/>
          <w:szCs w:val="28"/>
        </w:rPr>
      </w:pPr>
      <w:r w:rsidRPr="005264EA">
        <w:rPr>
          <w:rFonts w:ascii="Arial" w:eastAsia="MS Mincho" w:hAnsi="Arial" w:cs="Arial"/>
          <w:b/>
          <w:sz w:val="28"/>
          <w:szCs w:val="28"/>
        </w:rPr>
        <w:t>Access to Justice, Protection of Human Rights and Freedom from Violence</w:t>
      </w:r>
      <w:r w:rsidRPr="005264EA">
        <w:rPr>
          <w:rFonts w:ascii="Arial" w:eastAsia="MS Mincho" w:hAnsi="Arial" w:cs="Arial"/>
          <w:sz w:val="28"/>
          <w:szCs w:val="28"/>
        </w:rPr>
        <w:t>;</w:t>
      </w:r>
    </w:p>
    <w:p w:rsidR="005264EA" w:rsidRPr="005264EA" w:rsidRDefault="005264EA" w:rsidP="005264EA">
      <w:pPr>
        <w:pStyle w:val="ListParagraph"/>
        <w:spacing w:line="360" w:lineRule="auto"/>
        <w:rPr>
          <w:rFonts w:ascii="Arial" w:eastAsia="+mn-ea" w:hAnsi="Arial" w:cs="Arial"/>
          <w:b/>
          <w:kern w:val="24"/>
          <w:sz w:val="28"/>
          <w:szCs w:val="28"/>
        </w:rPr>
      </w:pPr>
    </w:p>
    <w:p w:rsidR="005264EA" w:rsidRPr="005264EA" w:rsidRDefault="005264EA" w:rsidP="005264EA">
      <w:pPr>
        <w:widowControl w:val="0"/>
        <w:numPr>
          <w:ilvl w:val="1"/>
          <w:numId w:val="5"/>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1701" w:hanging="621"/>
        <w:jc w:val="both"/>
        <w:rPr>
          <w:rFonts w:ascii="Arial" w:eastAsia="MS Mincho" w:hAnsi="Arial" w:cs="Arial"/>
          <w:b/>
          <w:sz w:val="28"/>
          <w:szCs w:val="28"/>
        </w:rPr>
      </w:pPr>
      <w:r w:rsidRPr="005264EA">
        <w:rPr>
          <w:rFonts w:ascii="Arial" w:eastAsia="+mn-ea" w:hAnsi="Arial" w:cs="Arial"/>
          <w:b/>
          <w:kern w:val="24"/>
          <w:sz w:val="28"/>
          <w:szCs w:val="28"/>
        </w:rPr>
        <w:t>Special Measures Targeting Vulnerable Groups</w:t>
      </w:r>
      <w:r w:rsidRPr="005264EA">
        <w:rPr>
          <w:rFonts w:ascii="Arial" w:eastAsia="+mn-ea" w:hAnsi="Arial" w:cs="Arial"/>
          <w:kern w:val="24"/>
          <w:sz w:val="28"/>
          <w:szCs w:val="28"/>
        </w:rPr>
        <w:t xml:space="preserve"> of men, women, boys and girls cutting across the areas outlined above.</w:t>
      </w:r>
    </w:p>
    <w:p w:rsidR="005264EA" w:rsidRPr="005264EA" w:rsidRDefault="005264EA" w:rsidP="005264EA">
      <w:pPr>
        <w:spacing w:line="360" w:lineRule="auto"/>
        <w:ind w:left="720"/>
        <w:jc w:val="both"/>
        <w:rPr>
          <w:rFonts w:ascii="Arial" w:hAnsi="Arial" w:cs="Arial"/>
          <w:sz w:val="28"/>
          <w:szCs w:val="28"/>
        </w:rPr>
      </w:pP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sz w:val="28"/>
          <w:szCs w:val="28"/>
        </w:rPr>
      </w:pPr>
      <w:r w:rsidRPr="005264EA">
        <w:rPr>
          <w:rFonts w:ascii="Arial" w:hAnsi="Arial" w:cs="Arial"/>
          <w:sz w:val="28"/>
          <w:szCs w:val="28"/>
        </w:rPr>
        <w:t xml:space="preserve">The </w:t>
      </w:r>
      <w:r w:rsidRPr="005264EA">
        <w:rPr>
          <w:rFonts w:ascii="Arial" w:hAnsi="Arial" w:cs="Arial"/>
          <w:b/>
          <w:sz w:val="28"/>
          <w:szCs w:val="28"/>
        </w:rPr>
        <w:t>Policy further establishes the National Gender Commission</w:t>
      </w:r>
      <w:r w:rsidRPr="005264EA">
        <w:rPr>
          <w:rFonts w:ascii="Arial" w:hAnsi="Arial" w:cs="Arial"/>
          <w:sz w:val="28"/>
          <w:szCs w:val="28"/>
        </w:rPr>
        <w:t xml:space="preserve"> comprising  representatives from the following Sectors: Economic Development; Social Protection; Political Power, Democratic Governance and Decision-making; Access to Justice, Protection of Human Rights and Freedom from Violence; NGO; Private Sector and Faith Based Organisations. The </w:t>
      </w:r>
      <w:r w:rsidRPr="005264EA">
        <w:rPr>
          <w:rFonts w:ascii="Arial" w:hAnsi="Arial" w:cs="Arial"/>
          <w:b/>
          <w:sz w:val="28"/>
          <w:szCs w:val="28"/>
        </w:rPr>
        <w:t>Commission is mandated to ensure effective implementation of the National Gender Policy</w:t>
      </w:r>
      <w:r w:rsidRPr="005264EA">
        <w:rPr>
          <w:rFonts w:ascii="Arial" w:hAnsi="Arial" w:cs="Arial"/>
          <w:sz w:val="28"/>
          <w:szCs w:val="28"/>
        </w:rPr>
        <w:t>.</w:t>
      </w:r>
    </w:p>
    <w:p w:rsidR="005264EA" w:rsidRPr="005264EA" w:rsidRDefault="005264EA" w:rsidP="005264EA">
      <w:pPr>
        <w:tabs>
          <w:tab w:val="left" w:pos="851"/>
        </w:tabs>
        <w:spacing w:after="0" w:line="360" w:lineRule="auto"/>
        <w:ind w:left="851"/>
        <w:jc w:val="both"/>
        <w:rPr>
          <w:rStyle w:val="A0"/>
          <w:rFonts w:ascii="Arial" w:hAnsi="Arial" w:cs="Arial"/>
          <w:sz w:val="28"/>
          <w:szCs w:val="28"/>
        </w:rPr>
      </w:pP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color w:val="FF0000"/>
          <w:sz w:val="28"/>
          <w:szCs w:val="28"/>
          <w:lang w:val="en-ZA"/>
        </w:rPr>
      </w:pPr>
      <w:r w:rsidRPr="005264EA">
        <w:rPr>
          <w:rStyle w:val="A0"/>
          <w:rFonts w:ascii="Arial" w:hAnsi="Arial" w:cs="Arial"/>
          <w:sz w:val="28"/>
          <w:szCs w:val="28"/>
        </w:rPr>
        <w:lastRenderedPageBreak/>
        <w:t xml:space="preserve">Gender Based Violence (GBV) remains a challenge in the Country. To effectively address it, Government developed the National Strategy (2014-2020) towards ending GBV in Botswana. The Strategy adopts a multi-pronged and multi-sectoral approach. Furthermore, Government undertook legislative reforms being </w:t>
      </w:r>
      <w:r w:rsidRPr="005264EA">
        <w:rPr>
          <w:rFonts w:ascii="Arial" w:hAnsi="Arial" w:cs="Arial"/>
          <w:sz w:val="28"/>
          <w:szCs w:val="28"/>
          <w:lang w:val="en-ZA"/>
        </w:rPr>
        <w:t>the Domestic Violence Act Regulations of 2013; and the Married Persons Property Act of 2014.</w:t>
      </w:r>
    </w:p>
    <w:p w:rsidR="005264EA" w:rsidRPr="005264EA" w:rsidRDefault="005264EA" w:rsidP="005264EA">
      <w:pPr>
        <w:tabs>
          <w:tab w:val="left" w:pos="851"/>
        </w:tabs>
        <w:spacing w:after="0" w:line="360" w:lineRule="auto"/>
        <w:jc w:val="both"/>
        <w:rPr>
          <w:rFonts w:ascii="Arial" w:hAnsi="Arial" w:cs="Arial"/>
          <w:color w:val="000000"/>
          <w:sz w:val="28"/>
          <w:szCs w:val="28"/>
          <w:lang w:val="en-ZA"/>
        </w:rPr>
      </w:pP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sz w:val="28"/>
          <w:szCs w:val="28"/>
        </w:rPr>
      </w:pPr>
      <w:r w:rsidRPr="005264EA">
        <w:rPr>
          <w:rFonts w:ascii="Arial" w:hAnsi="Arial" w:cs="Arial"/>
          <w:color w:val="000000"/>
          <w:sz w:val="28"/>
          <w:szCs w:val="28"/>
          <w:lang w:val="en-ZA"/>
        </w:rPr>
        <w:t>In recognition of a direct correlation between women empowerment and GBV, Government also reviewed and</w:t>
      </w:r>
      <w:r w:rsidRPr="005264EA">
        <w:rPr>
          <w:rFonts w:ascii="Arial" w:hAnsi="Arial" w:cs="Arial"/>
          <w:color w:val="FF0000"/>
          <w:sz w:val="28"/>
          <w:szCs w:val="28"/>
          <w:lang w:val="en-ZA"/>
        </w:rPr>
        <w:t xml:space="preserve"> </w:t>
      </w:r>
      <w:r w:rsidRPr="005264EA">
        <w:rPr>
          <w:rFonts w:ascii="Arial" w:hAnsi="Arial" w:cs="Arial"/>
          <w:color w:val="000000"/>
          <w:sz w:val="28"/>
          <w:szCs w:val="28"/>
          <w:lang w:val="en-ZA"/>
        </w:rPr>
        <w:t>adopted</w:t>
      </w:r>
      <w:r w:rsidRPr="005264EA">
        <w:rPr>
          <w:rFonts w:ascii="Arial" w:hAnsi="Arial" w:cs="Arial"/>
          <w:color w:val="FF0000"/>
          <w:sz w:val="28"/>
          <w:szCs w:val="28"/>
          <w:lang w:val="en-ZA"/>
        </w:rPr>
        <w:t xml:space="preserve"> </w:t>
      </w:r>
      <w:r w:rsidRPr="005264EA">
        <w:rPr>
          <w:rFonts w:ascii="Arial" w:hAnsi="Arial" w:cs="Arial"/>
          <w:sz w:val="28"/>
          <w:szCs w:val="28"/>
          <w:lang w:val="en-ZA"/>
        </w:rPr>
        <w:t xml:space="preserve">administrative arrangements for the implementation of the Land Policy to promote equal access to land; Affirmative Action Policy for Remote Area communities (2012); Poverty Eradication Guidelines (2011); Child Sexual Abuse Strategy (2010); </w:t>
      </w:r>
      <w:r w:rsidRPr="005264EA">
        <w:rPr>
          <w:rFonts w:ascii="Arial" w:hAnsi="Arial" w:cs="Arial"/>
          <w:sz w:val="28"/>
          <w:szCs w:val="28"/>
        </w:rPr>
        <w:t>These reforms were partly informed by the past participation in the Treaty Body Reviews and their concluding observations.</w:t>
      </w:r>
    </w:p>
    <w:p w:rsidR="005264EA" w:rsidRPr="005264EA" w:rsidRDefault="005264EA" w:rsidP="005264EA">
      <w:pPr>
        <w:pStyle w:val="ListParagraph"/>
        <w:spacing w:line="360" w:lineRule="auto"/>
        <w:rPr>
          <w:rStyle w:val="A0"/>
          <w:rFonts w:ascii="Arial" w:hAnsi="Arial" w:cs="Arial"/>
          <w:sz w:val="28"/>
          <w:szCs w:val="28"/>
        </w:rPr>
      </w:pPr>
    </w:p>
    <w:p w:rsidR="005264EA" w:rsidRPr="005264EA" w:rsidRDefault="005264EA" w:rsidP="005264EA">
      <w:pPr>
        <w:numPr>
          <w:ilvl w:val="0"/>
          <w:numId w:val="4"/>
        </w:numPr>
        <w:tabs>
          <w:tab w:val="left" w:pos="851"/>
        </w:tabs>
        <w:spacing w:after="0" w:line="360" w:lineRule="auto"/>
        <w:ind w:left="851" w:hanging="491"/>
        <w:jc w:val="both"/>
        <w:rPr>
          <w:rStyle w:val="A0"/>
          <w:rFonts w:ascii="Arial" w:hAnsi="Arial" w:cs="Arial"/>
          <w:sz w:val="28"/>
          <w:szCs w:val="28"/>
        </w:rPr>
      </w:pPr>
      <w:r w:rsidRPr="005264EA">
        <w:rPr>
          <w:rStyle w:val="A0"/>
          <w:rFonts w:ascii="Arial" w:hAnsi="Arial" w:cs="Arial"/>
          <w:sz w:val="28"/>
          <w:szCs w:val="28"/>
        </w:rPr>
        <w:t>In July 2017, the Government concluded the pilot of the GBV Referral System in the Northern and Southern parts of the country. The Pilot reached 2,700 community members with GBV messaging with over 200 service providers trained and 20 institutions sensitised on GBV. To-date, there is evidence of strong and cohesive network of service providers in both pilot areas and referrals are made on-line relieving victims the ordeal of having to repeat their story to every service provider.</w:t>
      </w:r>
    </w:p>
    <w:p w:rsidR="005264EA" w:rsidRPr="005264EA" w:rsidRDefault="005264EA" w:rsidP="005264EA">
      <w:pPr>
        <w:pStyle w:val="ListParagraph"/>
        <w:spacing w:line="360" w:lineRule="auto"/>
        <w:rPr>
          <w:rStyle w:val="A0"/>
          <w:rFonts w:ascii="Arial" w:hAnsi="Arial" w:cs="Arial"/>
          <w:sz w:val="28"/>
          <w:szCs w:val="28"/>
          <w:lang w:val="x-none" w:eastAsia="x-none"/>
        </w:rPr>
      </w:pPr>
    </w:p>
    <w:p w:rsidR="00DE63A2" w:rsidRDefault="005264EA" w:rsidP="00DE63A2">
      <w:pPr>
        <w:numPr>
          <w:ilvl w:val="0"/>
          <w:numId w:val="4"/>
        </w:numPr>
        <w:tabs>
          <w:tab w:val="left" w:pos="851"/>
        </w:tabs>
        <w:spacing w:after="0" w:line="360" w:lineRule="auto"/>
        <w:ind w:left="851" w:hanging="491"/>
        <w:jc w:val="both"/>
        <w:rPr>
          <w:rStyle w:val="A0"/>
          <w:rFonts w:ascii="Arial" w:hAnsi="Arial" w:cs="Arial"/>
          <w:sz w:val="28"/>
          <w:szCs w:val="28"/>
        </w:rPr>
      </w:pPr>
      <w:r w:rsidRPr="005264EA">
        <w:rPr>
          <w:rStyle w:val="A0"/>
          <w:rFonts w:ascii="Arial" w:hAnsi="Arial" w:cs="Arial"/>
          <w:sz w:val="28"/>
          <w:szCs w:val="28"/>
          <w:lang w:val="x-none" w:eastAsia="x-none"/>
        </w:rPr>
        <w:t xml:space="preserve">To complement </w:t>
      </w:r>
      <w:r w:rsidRPr="005264EA">
        <w:rPr>
          <w:rStyle w:val="A0"/>
          <w:rFonts w:ascii="Arial" w:hAnsi="Arial" w:cs="Arial"/>
          <w:sz w:val="28"/>
          <w:szCs w:val="28"/>
          <w:lang w:eastAsia="x-none"/>
        </w:rPr>
        <w:t>the above</w:t>
      </w:r>
      <w:r w:rsidRPr="005264EA">
        <w:rPr>
          <w:rStyle w:val="A0"/>
          <w:rFonts w:ascii="Arial" w:hAnsi="Arial" w:cs="Arial"/>
          <w:sz w:val="28"/>
          <w:szCs w:val="28"/>
          <w:lang w:val="x-none" w:eastAsia="x-none"/>
        </w:rPr>
        <w:t>,</w:t>
      </w:r>
      <w:r w:rsidRPr="005264EA">
        <w:rPr>
          <w:rStyle w:val="A0"/>
          <w:rFonts w:ascii="Arial" w:hAnsi="Arial" w:cs="Arial"/>
          <w:sz w:val="28"/>
          <w:szCs w:val="28"/>
          <w:lang w:eastAsia="x-none"/>
        </w:rPr>
        <w:t xml:space="preserve"> the Government has since 2012 been engaging with Traditional Leaders</w:t>
      </w:r>
      <w:r w:rsidRPr="005264EA">
        <w:rPr>
          <w:rStyle w:val="A0"/>
          <w:rFonts w:ascii="Arial" w:hAnsi="Arial" w:cs="Arial"/>
          <w:sz w:val="28"/>
          <w:szCs w:val="28"/>
          <w:lang w:val="x-none" w:eastAsia="x-none"/>
        </w:rPr>
        <w:t xml:space="preserve"> </w:t>
      </w:r>
      <w:r w:rsidRPr="005264EA">
        <w:rPr>
          <w:rStyle w:val="A0"/>
          <w:rFonts w:ascii="Arial" w:hAnsi="Arial" w:cs="Arial"/>
          <w:sz w:val="28"/>
          <w:szCs w:val="28"/>
          <w:lang w:eastAsia="x-none"/>
        </w:rPr>
        <w:t>(</w:t>
      </w:r>
      <w:proofErr w:type="spellStart"/>
      <w:r w:rsidRPr="005264EA">
        <w:rPr>
          <w:rStyle w:val="A0"/>
          <w:rFonts w:ascii="Arial" w:hAnsi="Arial" w:cs="Arial"/>
          <w:i/>
          <w:sz w:val="28"/>
          <w:szCs w:val="28"/>
          <w:lang w:eastAsia="x-none"/>
        </w:rPr>
        <w:t>Dikgosi</w:t>
      </w:r>
      <w:proofErr w:type="spellEnd"/>
      <w:r w:rsidRPr="005264EA">
        <w:rPr>
          <w:rStyle w:val="A0"/>
          <w:rFonts w:ascii="Arial" w:hAnsi="Arial" w:cs="Arial"/>
          <w:sz w:val="28"/>
          <w:szCs w:val="28"/>
          <w:lang w:eastAsia="x-none"/>
        </w:rPr>
        <w:t xml:space="preserve">) </w:t>
      </w:r>
      <w:r w:rsidRPr="005264EA">
        <w:rPr>
          <w:rStyle w:val="A0"/>
          <w:rFonts w:ascii="Arial" w:hAnsi="Arial" w:cs="Arial"/>
          <w:sz w:val="28"/>
          <w:szCs w:val="28"/>
          <w:lang w:val="x-none" w:eastAsia="x-none"/>
        </w:rPr>
        <w:t xml:space="preserve">on Mainstreaming </w:t>
      </w:r>
      <w:r w:rsidRPr="005264EA">
        <w:rPr>
          <w:rStyle w:val="A0"/>
          <w:rFonts w:ascii="Arial" w:hAnsi="Arial" w:cs="Arial"/>
          <w:sz w:val="28"/>
          <w:szCs w:val="28"/>
          <w:lang w:val="x-none" w:eastAsia="x-none"/>
        </w:rPr>
        <w:lastRenderedPageBreak/>
        <w:t xml:space="preserve">Gender </w:t>
      </w:r>
      <w:proofErr w:type="spellStart"/>
      <w:r w:rsidRPr="005264EA">
        <w:rPr>
          <w:rStyle w:val="A0"/>
          <w:rFonts w:ascii="Arial" w:hAnsi="Arial" w:cs="Arial"/>
          <w:sz w:val="28"/>
          <w:szCs w:val="28"/>
          <w:lang w:eastAsia="x-none"/>
        </w:rPr>
        <w:t>i</w:t>
      </w:r>
      <w:proofErr w:type="spellEnd"/>
      <w:r w:rsidRPr="005264EA">
        <w:rPr>
          <w:rStyle w:val="A0"/>
          <w:rFonts w:ascii="Arial" w:hAnsi="Arial" w:cs="Arial"/>
          <w:sz w:val="28"/>
          <w:szCs w:val="28"/>
          <w:lang w:val="x-none" w:eastAsia="x-none"/>
        </w:rPr>
        <w:t xml:space="preserve">nto </w:t>
      </w:r>
      <w:r w:rsidRPr="005264EA">
        <w:rPr>
          <w:rStyle w:val="A0"/>
          <w:rFonts w:ascii="Arial" w:hAnsi="Arial" w:cs="Arial"/>
          <w:sz w:val="28"/>
          <w:szCs w:val="28"/>
          <w:lang w:eastAsia="x-none"/>
        </w:rPr>
        <w:t>t</w:t>
      </w:r>
      <w:r w:rsidRPr="005264EA">
        <w:rPr>
          <w:rStyle w:val="A0"/>
          <w:rFonts w:ascii="Arial" w:hAnsi="Arial" w:cs="Arial"/>
          <w:sz w:val="28"/>
          <w:szCs w:val="28"/>
          <w:lang w:val="x-none" w:eastAsia="x-none"/>
        </w:rPr>
        <w:t xml:space="preserve">he Customary Justice System. </w:t>
      </w:r>
      <w:r w:rsidRPr="005264EA">
        <w:rPr>
          <w:rStyle w:val="A0"/>
          <w:rFonts w:ascii="Arial" w:hAnsi="Arial" w:cs="Arial"/>
          <w:sz w:val="28"/>
          <w:szCs w:val="28"/>
          <w:lang w:eastAsia="x-none"/>
        </w:rPr>
        <w:t xml:space="preserve">To date, </w:t>
      </w:r>
      <w:proofErr w:type="spellStart"/>
      <w:r w:rsidRPr="005264EA">
        <w:rPr>
          <w:rStyle w:val="A0"/>
          <w:rFonts w:ascii="Arial" w:hAnsi="Arial" w:cs="Arial"/>
          <w:i/>
          <w:sz w:val="28"/>
          <w:szCs w:val="28"/>
          <w:lang w:eastAsia="x-none"/>
        </w:rPr>
        <w:t>Dikgosi</w:t>
      </w:r>
      <w:proofErr w:type="spellEnd"/>
      <w:r w:rsidRPr="005264EA">
        <w:rPr>
          <w:rStyle w:val="A0"/>
          <w:rFonts w:ascii="Arial" w:hAnsi="Arial" w:cs="Arial"/>
          <w:sz w:val="28"/>
          <w:szCs w:val="28"/>
          <w:lang w:val="x-none" w:eastAsia="x-none"/>
        </w:rPr>
        <w:t xml:space="preserve"> have developed the National Action Plan on Mainstreaming Gender and addressing GBV within their communities.</w:t>
      </w:r>
    </w:p>
    <w:p w:rsidR="00DE63A2" w:rsidRDefault="00DE63A2" w:rsidP="00DE63A2">
      <w:pPr>
        <w:pStyle w:val="ListParagraph"/>
        <w:rPr>
          <w:rFonts w:ascii="Arial" w:hAnsi="Arial" w:cs="Arial"/>
          <w:sz w:val="28"/>
          <w:szCs w:val="28"/>
        </w:rPr>
      </w:pPr>
    </w:p>
    <w:p w:rsidR="005264EA" w:rsidRPr="00DE63A2" w:rsidRDefault="005264EA" w:rsidP="00DE63A2">
      <w:pPr>
        <w:numPr>
          <w:ilvl w:val="0"/>
          <w:numId w:val="4"/>
        </w:numPr>
        <w:tabs>
          <w:tab w:val="left" w:pos="851"/>
        </w:tabs>
        <w:spacing w:after="0" w:line="360" w:lineRule="auto"/>
        <w:ind w:left="851" w:hanging="491"/>
        <w:jc w:val="both"/>
        <w:rPr>
          <w:rFonts w:ascii="Arial" w:hAnsi="Arial" w:cs="Arial"/>
          <w:color w:val="000000"/>
          <w:sz w:val="28"/>
          <w:szCs w:val="28"/>
        </w:rPr>
      </w:pPr>
      <w:r w:rsidRPr="00DE63A2">
        <w:rPr>
          <w:rFonts w:ascii="Arial" w:hAnsi="Arial" w:cs="Arial"/>
          <w:sz w:val="28"/>
          <w:szCs w:val="28"/>
        </w:rPr>
        <w:t>Despite government’s effort to promote equality before the law, especially gender equality, certain roles continue to be performed along gender lines. There are still challenges towards the absolute elimination of role stereotypes and negative cultural practices. T</w:t>
      </w:r>
      <w:r w:rsidRPr="00DE63A2">
        <w:rPr>
          <w:rFonts w:ascii="Arial" w:hAnsi="Arial" w:cs="Arial"/>
          <w:color w:val="000000"/>
          <w:sz w:val="28"/>
          <w:szCs w:val="28"/>
        </w:rPr>
        <w:t xml:space="preserve">he Constitution of Botswana generally recognises the equality of women </w:t>
      </w:r>
      <w:r w:rsidR="00DE63A2" w:rsidRPr="00DE63A2">
        <w:rPr>
          <w:rFonts w:ascii="Arial" w:hAnsi="Arial" w:cs="Arial"/>
          <w:color w:val="000000"/>
          <w:sz w:val="28"/>
          <w:szCs w:val="28"/>
        </w:rPr>
        <w:t>and men</w:t>
      </w:r>
      <w:r w:rsidRPr="00DE63A2">
        <w:rPr>
          <w:rFonts w:ascii="Arial" w:hAnsi="Arial" w:cs="Arial"/>
          <w:color w:val="000000"/>
          <w:sz w:val="28"/>
          <w:szCs w:val="28"/>
        </w:rPr>
        <w:t xml:space="preserve"> before the law, and </w:t>
      </w:r>
      <w:r w:rsidRPr="00DE63A2">
        <w:rPr>
          <w:rFonts w:ascii="Arial" w:hAnsi="Arial" w:cs="Arial"/>
          <w:sz w:val="28"/>
          <w:szCs w:val="28"/>
        </w:rPr>
        <w:t>s</w:t>
      </w:r>
      <w:r w:rsidRPr="00DE63A2">
        <w:rPr>
          <w:rFonts w:ascii="Arial" w:eastAsia="Times New Roman" w:hAnsi="Arial" w:cs="Arial"/>
          <w:color w:val="000000" w:themeColor="text1"/>
          <w:sz w:val="28"/>
          <w:szCs w:val="28"/>
        </w:rPr>
        <w:t xml:space="preserve">ection 15(1) provides that no law shall make any provision that is discriminatory either of itself or in its effect. </w:t>
      </w:r>
    </w:p>
    <w:p w:rsidR="00DE63A2" w:rsidRPr="00DE63A2" w:rsidRDefault="00DE63A2" w:rsidP="00DE63A2">
      <w:pPr>
        <w:tabs>
          <w:tab w:val="left" w:pos="851"/>
        </w:tabs>
        <w:spacing w:after="0" w:line="360" w:lineRule="auto"/>
        <w:jc w:val="both"/>
        <w:rPr>
          <w:rFonts w:ascii="Arial" w:hAnsi="Arial" w:cs="Arial"/>
          <w:color w:val="000000"/>
          <w:sz w:val="28"/>
          <w:szCs w:val="28"/>
        </w:rPr>
      </w:pPr>
    </w:p>
    <w:p w:rsidR="005264EA" w:rsidRDefault="005264EA" w:rsidP="005264EA">
      <w:pPr>
        <w:numPr>
          <w:ilvl w:val="0"/>
          <w:numId w:val="4"/>
        </w:numPr>
        <w:shd w:val="clear" w:color="auto" w:fill="FFFFFF"/>
        <w:tabs>
          <w:tab w:val="left" w:pos="810"/>
        </w:tabs>
        <w:spacing w:after="0" w:line="360" w:lineRule="auto"/>
        <w:jc w:val="both"/>
        <w:rPr>
          <w:rFonts w:ascii="Arial" w:eastAsia="Times New Roman" w:hAnsi="Arial" w:cs="Arial"/>
          <w:color w:val="000000" w:themeColor="text1"/>
          <w:sz w:val="28"/>
          <w:szCs w:val="28"/>
        </w:rPr>
      </w:pPr>
      <w:r w:rsidRPr="005264EA">
        <w:rPr>
          <w:rFonts w:ascii="Arial" w:eastAsia="Times New Roman" w:hAnsi="Arial" w:cs="Arial"/>
          <w:color w:val="000000" w:themeColor="text1"/>
          <w:sz w:val="28"/>
          <w:szCs w:val="28"/>
        </w:rPr>
        <w:t xml:space="preserve">However, Section 15(4) of the Constitution </w:t>
      </w:r>
      <w:r w:rsidR="00DE63A2" w:rsidRPr="005264EA">
        <w:rPr>
          <w:rFonts w:ascii="Arial" w:eastAsia="Times New Roman" w:hAnsi="Arial" w:cs="Arial"/>
          <w:color w:val="000000" w:themeColor="text1"/>
          <w:sz w:val="28"/>
          <w:szCs w:val="28"/>
        </w:rPr>
        <w:t>provides a</w:t>
      </w:r>
      <w:r w:rsidRPr="005264EA">
        <w:rPr>
          <w:rFonts w:ascii="Arial" w:eastAsia="Times New Roman" w:hAnsi="Arial" w:cs="Arial"/>
          <w:color w:val="000000" w:themeColor="text1"/>
          <w:sz w:val="28"/>
          <w:szCs w:val="28"/>
        </w:rPr>
        <w:t xml:space="preserve"> deliberate derogation from the </w:t>
      </w:r>
      <w:r w:rsidR="00DE63A2" w:rsidRPr="005264EA">
        <w:rPr>
          <w:rFonts w:ascii="Arial" w:eastAsia="Times New Roman" w:hAnsi="Arial" w:cs="Arial"/>
          <w:color w:val="000000" w:themeColor="text1"/>
          <w:sz w:val="28"/>
          <w:szCs w:val="28"/>
        </w:rPr>
        <w:t>latter in</w:t>
      </w:r>
      <w:r w:rsidRPr="005264EA">
        <w:rPr>
          <w:rFonts w:ascii="Arial" w:eastAsia="Times New Roman" w:hAnsi="Arial" w:cs="Arial"/>
          <w:color w:val="000000" w:themeColor="text1"/>
          <w:sz w:val="28"/>
          <w:szCs w:val="28"/>
        </w:rPr>
        <w:t xml:space="preserve"> </w:t>
      </w:r>
      <w:r w:rsidR="00DE63A2" w:rsidRPr="005264EA">
        <w:rPr>
          <w:rFonts w:ascii="Arial" w:eastAsia="Times New Roman" w:hAnsi="Arial" w:cs="Arial"/>
          <w:color w:val="000000" w:themeColor="text1"/>
          <w:sz w:val="28"/>
          <w:szCs w:val="28"/>
        </w:rPr>
        <w:t>order accommodate</w:t>
      </w:r>
      <w:r w:rsidRPr="005264EA">
        <w:rPr>
          <w:rFonts w:ascii="Arial" w:eastAsia="Times New Roman" w:hAnsi="Arial" w:cs="Arial"/>
          <w:color w:val="000000" w:themeColor="text1"/>
          <w:sz w:val="28"/>
          <w:szCs w:val="28"/>
        </w:rPr>
        <w:t xml:space="preserve"> customary law, which is part of   the dual legal system in which customary law exists alongside the Common Law. Most Batswana conduct their marriage and family affairs in accordance with customary law, with a few using the common law.</w:t>
      </w:r>
    </w:p>
    <w:p w:rsidR="00DE63A2" w:rsidRPr="005264EA" w:rsidRDefault="00DE63A2" w:rsidP="00DE63A2">
      <w:pPr>
        <w:shd w:val="clear" w:color="auto" w:fill="FFFFFF"/>
        <w:tabs>
          <w:tab w:val="left" w:pos="810"/>
        </w:tabs>
        <w:spacing w:after="0" w:line="360" w:lineRule="auto"/>
        <w:jc w:val="both"/>
        <w:rPr>
          <w:rFonts w:ascii="Arial" w:eastAsia="Times New Roman" w:hAnsi="Arial" w:cs="Arial"/>
          <w:color w:val="000000" w:themeColor="text1"/>
          <w:sz w:val="28"/>
          <w:szCs w:val="28"/>
        </w:rPr>
      </w:pPr>
    </w:p>
    <w:p w:rsidR="005264EA" w:rsidRPr="005264EA" w:rsidRDefault="005264EA" w:rsidP="005264EA">
      <w:pPr>
        <w:numPr>
          <w:ilvl w:val="0"/>
          <w:numId w:val="4"/>
        </w:numPr>
        <w:shd w:val="clear" w:color="auto" w:fill="FFFFFF"/>
        <w:tabs>
          <w:tab w:val="left" w:pos="810"/>
        </w:tabs>
        <w:spacing w:after="0" w:line="360" w:lineRule="auto"/>
        <w:jc w:val="both"/>
        <w:rPr>
          <w:rFonts w:ascii="Arial" w:eastAsia="Times New Roman" w:hAnsi="Arial" w:cs="Arial"/>
          <w:color w:val="FF0000"/>
          <w:sz w:val="28"/>
          <w:szCs w:val="28"/>
        </w:rPr>
      </w:pPr>
      <w:r w:rsidRPr="005264EA">
        <w:rPr>
          <w:rFonts w:ascii="Arial" w:eastAsia="Times New Roman" w:hAnsi="Arial" w:cs="Arial"/>
          <w:color w:val="000000" w:themeColor="text1"/>
          <w:sz w:val="28"/>
          <w:szCs w:val="28"/>
        </w:rPr>
        <w:t xml:space="preserve">It is in light of the aforementioned that Botswana has not as yet repealed the provisions of section 15(4) of the </w:t>
      </w:r>
      <w:r w:rsidR="00DE63A2" w:rsidRPr="005264EA">
        <w:rPr>
          <w:rFonts w:ascii="Arial" w:eastAsia="Times New Roman" w:hAnsi="Arial" w:cs="Arial"/>
          <w:color w:val="000000" w:themeColor="text1"/>
          <w:sz w:val="28"/>
          <w:szCs w:val="28"/>
        </w:rPr>
        <w:t>Constitution as</w:t>
      </w:r>
      <w:r w:rsidRPr="005264EA">
        <w:rPr>
          <w:rFonts w:ascii="Arial" w:eastAsia="Times New Roman" w:hAnsi="Arial" w:cs="Arial"/>
          <w:color w:val="000000" w:themeColor="text1"/>
          <w:sz w:val="28"/>
          <w:szCs w:val="28"/>
        </w:rPr>
        <w:t xml:space="preserve"> recommended by the Committee. It is for the same reason that we have not been able to review and amend</w:t>
      </w:r>
      <w:r w:rsidRPr="005264EA">
        <w:rPr>
          <w:rFonts w:ascii="Arial" w:eastAsia="Times New Roman" w:hAnsi="Arial" w:cs="Arial"/>
          <w:color w:val="FF0000"/>
          <w:sz w:val="28"/>
          <w:szCs w:val="28"/>
        </w:rPr>
        <w:t xml:space="preserve"> </w:t>
      </w:r>
      <w:r w:rsidRPr="005264EA">
        <w:rPr>
          <w:rFonts w:ascii="Arial" w:hAnsi="Arial" w:cs="Arial"/>
          <w:sz w:val="28"/>
          <w:szCs w:val="28"/>
        </w:rPr>
        <w:t xml:space="preserve">the Abolition of Marital Power Act; the Deeds Registry Act; and the Matrimonial Causes Act Cap 29:06 to extend their scope of application to customary and religious marriages. </w:t>
      </w:r>
    </w:p>
    <w:p w:rsidR="005264EA" w:rsidRPr="005264EA" w:rsidRDefault="005264EA" w:rsidP="005264EA">
      <w:pPr>
        <w:numPr>
          <w:ilvl w:val="0"/>
          <w:numId w:val="4"/>
        </w:numPr>
        <w:shd w:val="clear" w:color="auto" w:fill="FFFFFF"/>
        <w:tabs>
          <w:tab w:val="left" w:pos="810"/>
        </w:tabs>
        <w:spacing w:after="0" w:line="360" w:lineRule="auto"/>
        <w:jc w:val="both"/>
        <w:rPr>
          <w:rFonts w:ascii="Arial" w:eastAsia="Times New Roman" w:hAnsi="Arial" w:cs="Arial"/>
          <w:color w:val="000000" w:themeColor="text1"/>
          <w:sz w:val="28"/>
          <w:szCs w:val="28"/>
        </w:rPr>
      </w:pPr>
      <w:r w:rsidRPr="005264EA">
        <w:rPr>
          <w:rFonts w:ascii="Arial" w:eastAsia="Times New Roman" w:hAnsi="Arial" w:cs="Arial"/>
          <w:color w:val="000000" w:themeColor="text1"/>
          <w:sz w:val="28"/>
          <w:szCs w:val="28"/>
        </w:rPr>
        <w:lastRenderedPageBreak/>
        <w:t xml:space="preserve">However, there is recognition that with the </w:t>
      </w:r>
      <w:r w:rsidR="00FD5C98">
        <w:rPr>
          <w:rFonts w:ascii="Arial" w:eastAsia="Times New Roman" w:hAnsi="Arial" w:cs="Arial"/>
          <w:color w:val="000000" w:themeColor="text1"/>
          <w:sz w:val="28"/>
          <w:szCs w:val="28"/>
        </w:rPr>
        <w:t>socio-economic change</w:t>
      </w:r>
      <w:bookmarkStart w:id="0" w:name="_GoBack"/>
      <w:bookmarkEnd w:id="0"/>
      <w:r w:rsidRPr="005264EA">
        <w:rPr>
          <w:rFonts w:ascii="Arial" w:eastAsia="Times New Roman" w:hAnsi="Arial" w:cs="Arial"/>
          <w:color w:val="000000" w:themeColor="text1"/>
          <w:sz w:val="28"/>
          <w:szCs w:val="28"/>
        </w:rPr>
        <w:t xml:space="preserve">, linked to development and the incorporation of human rights law, customary law and common law are bound to also evolve. We therefore acknowledge that there is a need to continuously raise public awareness, and this is why we have been </w:t>
      </w:r>
      <w:r w:rsidR="00DE63A2" w:rsidRPr="005264EA">
        <w:rPr>
          <w:rFonts w:ascii="Arial" w:eastAsia="Times New Roman" w:hAnsi="Arial" w:cs="Arial"/>
          <w:color w:val="000000" w:themeColor="text1"/>
          <w:sz w:val="28"/>
          <w:szCs w:val="28"/>
        </w:rPr>
        <w:t>engaging with</w:t>
      </w:r>
      <w:r w:rsidRPr="005264EA">
        <w:rPr>
          <w:rFonts w:ascii="Arial" w:eastAsia="Times New Roman" w:hAnsi="Arial" w:cs="Arial"/>
          <w:color w:val="000000" w:themeColor="text1"/>
          <w:sz w:val="28"/>
          <w:szCs w:val="28"/>
        </w:rPr>
        <w:t xml:space="preserve"> traditional leaders on the need to align customary laws and practices with acceptable provisions of the Convention.</w:t>
      </w:r>
    </w:p>
    <w:p w:rsidR="005264EA" w:rsidRPr="005264EA" w:rsidRDefault="005264EA" w:rsidP="005264EA">
      <w:pPr>
        <w:pStyle w:val="ListParagraph"/>
        <w:spacing w:line="360" w:lineRule="auto"/>
        <w:rPr>
          <w:rFonts w:ascii="Arial" w:eastAsia="Times New Roman" w:hAnsi="Arial" w:cs="Arial"/>
          <w:color w:val="000000" w:themeColor="text1"/>
          <w:sz w:val="28"/>
          <w:szCs w:val="28"/>
        </w:rPr>
      </w:pPr>
    </w:p>
    <w:p w:rsidR="005264EA" w:rsidRPr="00DE63A2" w:rsidRDefault="005264EA" w:rsidP="005264EA">
      <w:pPr>
        <w:numPr>
          <w:ilvl w:val="0"/>
          <w:numId w:val="4"/>
        </w:numPr>
        <w:tabs>
          <w:tab w:val="left" w:pos="810"/>
        </w:tabs>
        <w:spacing w:after="0" w:line="360" w:lineRule="auto"/>
        <w:jc w:val="both"/>
        <w:rPr>
          <w:rFonts w:ascii="Arial" w:hAnsi="Arial" w:cs="Arial"/>
          <w:sz w:val="28"/>
          <w:szCs w:val="28"/>
        </w:rPr>
      </w:pPr>
      <w:r w:rsidRPr="005264EA">
        <w:rPr>
          <w:rFonts w:ascii="Arial" w:eastAsia="Times New Roman" w:hAnsi="Arial" w:cs="Arial"/>
          <w:sz w:val="28"/>
          <w:szCs w:val="28"/>
          <w:lang w:eastAsia="en-ZA"/>
        </w:rPr>
        <w:t xml:space="preserve">Botswana has started the process of reviewing and amending the Marriage Act to include religious marriages as a third type of marriage under the current marital regime. I wish to underscore that this anticipated amendment is intended to regulate all marriages and prevent abuses, including child marriages. </w:t>
      </w:r>
    </w:p>
    <w:p w:rsidR="00DE63A2" w:rsidRPr="005264EA" w:rsidRDefault="00DE63A2" w:rsidP="00DE63A2">
      <w:pPr>
        <w:tabs>
          <w:tab w:val="left" w:pos="810"/>
        </w:tabs>
        <w:spacing w:after="0" w:line="360" w:lineRule="auto"/>
        <w:jc w:val="both"/>
        <w:rPr>
          <w:rFonts w:ascii="Arial" w:hAnsi="Arial" w:cs="Arial"/>
          <w:sz w:val="28"/>
          <w:szCs w:val="28"/>
        </w:rPr>
      </w:pP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sz w:val="28"/>
          <w:szCs w:val="28"/>
        </w:rPr>
      </w:pPr>
      <w:r w:rsidRPr="005264EA">
        <w:rPr>
          <w:rFonts w:ascii="Arial" w:hAnsi="Arial" w:cs="Arial"/>
          <w:sz w:val="28"/>
          <w:szCs w:val="28"/>
        </w:rPr>
        <w:t>However, considerable strides have been made to protect and promote equality before the law through the provisions of various legislations such as the Domestic Violence Act and the Regulations thereto; the Children’s Act, Abolition of Marital Power Act, among others.</w:t>
      </w:r>
    </w:p>
    <w:p w:rsidR="005264EA" w:rsidRPr="005264EA" w:rsidRDefault="005264EA" w:rsidP="005264EA">
      <w:pPr>
        <w:pStyle w:val="ListParagraph"/>
        <w:spacing w:line="360" w:lineRule="auto"/>
        <w:rPr>
          <w:rFonts w:ascii="Arial" w:hAnsi="Arial" w:cs="Arial"/>
          <w:sz w:val="28"/>
          <w:szCs w:val="28"/>
          <w:lang w:val="en-ZA"/>
        </w:rPr>
      </w:pP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sz w:val="28"/>
          <w:szCs w:val="28"/>
        </w:rPr>
      </w:pPr>
      <w:r w:rsidRPr="005264EA">
        <w:rPr>
          <w:rFonts w:ascii="Arial" w:hAnsi="Arial" w:cs="Arial"/>
          <w:sz w:val="28"/>
          <w:szCs w:val="28"/>
          <w:lang w:val="en-ZA"/>
        </w:rPr>
        <w:t xml:space="preserve">Furthermore significant efforts have been made with the </w:t>
      </w:r>
      <w:r w:rsidRPr="005264EA">
        <w:rPr>
          <w:rFonts w:ascii="Arial" w:hAnsi="Arial" w:cs="Arial"/>
          <w:bCs/>
          <w:sz w:val="28"/>
          <w:szCs w:val="28"/>
          <w:lang w:val="en-ZA"/>
        </w:rPr>
        <w:t xml:space="preserve">Traditional Leaders developing their National action Plan in 2015. The Plan was reviewed in 2018 to establish progress and challenges as well as develop interventions. The Plan mainly focuses on addressing Gender inequality and Gender Based Violence. To date, the Traditional Leaders have been capacitated in the following areas:  </w:t>
      </w:r>
      <w:r w:rsidRPr="005264EA">
        <w:rPr>
          <w:rFonts w:ascii="Arial" w:hAnsi="Arial" w:cs="Arial"/>
          <w:sz w:val="28"/>
          <w:szCs w:val="28"/>
        </w:rPr>
        <w:t xml:space="preserve">International, Regional and National Gender Frameworks for Gender Equality and Women’s Empowerment; Basic Gender </w:t>
      </w:r>
      <w:r w:rsidRPr="005264EA">
        <w:rPr>
          <w:rFonts w:ascii="Arial" w:hAnsi="Arial" w:cs="Arial"/>
          <w:sz w:val="28"/>
          <w:szCs w:val="28"/>
        </w:rPr>
        <w:lastRenderedPageBreak/>
        <w:t>Concepts, Lobbying and Advocacy; Human Rights; Gender Based Violence as a Human Rights Issue; Governance and Gender Parity; Gender Mainstreaming and Gender Analysis. The outcome of capacity building is that: Traditional Leaders are now responsive to gender issues and able to: Identify key areas of concern on gender; Identify strategies that address gender inequality and discrimination as well as Identify key advocacy issues.</w:t>
      </w:r>
    </w:p>
    <w:p w:rsidR="005264EA" w:rsidRPr="005264EA" w:rsidRDefault="005264EA" w:rsidP="005264EA">
      <w:pPr>
        <w:pStyle w:val="NormalWeb"/>
        <w:spacing w:before="0" w:beforeAutospacing="0" w:after="0" w:afterAutospacing="0" w:line="360" w:lineRule="auto"/>
        <w:jc w:val="both"/>
        <w:rPr>
          <w:rFonts w:ascii="Arial" w:hAnsi="Arial" w:cs="Arial"/>
          <w:bCs/>
          <w:sz w:val="28"/>
          <w:szCs w:val="28"/>
          <w:lang w:val="en-ZA"/>
        </w:rPr>
      </w:pPr>
    </w:p>
    <w:p w:rsidR="005264EA" w:rsidRPr="005264EA" w:rsidRDefault="005264EA" w:rsidP="005264EA">
      <w:pPr>
        <w:pStyle w:val="NormalWeb"/>
        <w:spacing w:before="0" w:beforeAutospacing="0" w:after="0" w:afterAutospacing="0" w:line="360" w:lineRule="auto"/>
        <w:ind w:left="131" w:firstLine="720"/>
        <w:jc w:val="both"/>
        <w:rPr>
          <w:rFonts w:ascii="Arial" w:hAnsi="Arial" w:cs="Arial"/>
          <w:b/>
          <w:bCs/>
          <w:sz w:val="28"/>
          <w:szCs w:val="28"/>
          <w:lang w:val="en-ZA"/>
        </w:rPr>
      </w:pPr>
      <w:r w:rsidRPr="005264EA">
        <w:rPr>
          <w:rFonts w:ascii="Arial" w:hAnsi="Arial" w:cs="Arial"/>
          <w:b/>
          <w:bCs/>
          <w:sz w:val="28"/>
          <w:szCs w:val="28"/>
          <w:lang w:val="en-ZA"/>
        </w:rPr>
        <w:t>Chairperson,</w:t>
      </w: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b/>
          <w:bCs/>
          <w:sz w:val="28"/>
          <w:szCs w:val="28"/>
          <w:lang w:val="en-ZA"/>
        </w:rPr>
      </w:pPr>
      <w:r w:rsidRPr="005264EA">
        <w:rPr>
          <w:rFonts w:ascii="Arial" w:hAnsi="Arial" w:cs="Arial"/>
          <w:bCs/>
          <w:sz w:val="28"/>
          <w:szCs w:val="28"/>
          <w:lang w:val="en-ZA"/>
        </w:rPr>
        <w:t>Owing to the efforts to engage Traditional leaders positive results have been achieved as some</w:t>
      </w:r>
      <w:r w:rsidRPr="005264EA">
        <w:rPr>
          <w:rFonts w:ascii="Arial" w:hAnsi="Arial" w:cs="Arial"/>
          <w:sz w:val="28"/>
          <w:szCs w:val="28"/>
        </w:rPr>
        <w:t xml:space="preserve"> </w:t>
      </w:r>
      <w:r w:rsidRPr="005264EA">
        <w:rPr>
          <w:rFonts w:ascii="Arial" w:hAnsi="Arial" w:cs="Arial"/>
          <w:bCs/>
          <w:sz w:val="28"/>
          <w:szCs w:val="28"/>
          <w:lang w:val="en-ZA"/>
        </w:rPr>
        <w:t>have established Gender Committees and developed action plans within their respective communities.</w:t>
      </w:r>
    </w:p>
    <w:p w:rsidR="005264EA" w:rsidRPr="005264EA" w:rsidRDefault="005264EA" w:rsidP="005264EA">
      <w:pPr>
        <w:tabs>
          <w:tab w:val="left" w:pos="851"/>
        </w:tabs>
        <w:spacing w:after="0" w:line="360" w:lineRule="auto"/>
        <w:ind w:left="851"/>
        <w:jc w:val="both"/>
        <w:rPr>
          <w:rFonts w:ascii="Arial" w:hAnsi="Arial" w:cs="Arial"/>
          <w:b/>
          <w:bCs/>
          <w:sz w:val="28"/>
          <w:szCs w:val="28"/>
          <w:lang w:val="en-ZA"/>
        </w:rPr>
      </w:pP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b/>
          <w:bCs/>
          <w:sz w:val="28"/>
          <w:szCs w:val="28"/>
          <w:lang w:val="en-ZA"/>
        </w:rPr>
      </w:pPr>
      <w:r w:rsidRPr="005264EA">
        <w:rPr>
          <w:rFonts w:ascii="Arial" w:hAnsi="Arial" w:cs="Arial"/>
          <w:bCs/>
          <w:sz w:val="28"/>
          <w:szCs w:val="28"/>
          <w:lang w:val="en-ZA"/>
        </w:rPr>
        <w:t xml:space="preserve">To further engage other Community Leaders, Government undertook capacity building for the </w:t>
      </w:r>
      <w:r w:rsidRPr="005264EA">
        <w:rPr>
          <w:rFonts w:ascii="Arial" w:hAnsi="Arial" w:cs="Arial"/>
          <w:b/>
          <w:bCs/>
          <w:sz w:val="28"/>
          <w:szCs w:val="28"/>
          <w:lang w:val="en-ZA"/>
        </w:rPr>
        <w:t>Faith Based Organisations</w:t>
      </w:r>
      <w:r w:rsidRPr="005264EA">
        <w:rPr>
          <w:rFonts w:ascii="Arial" w:hAnsi="Arial" w:cs="Arial"/>
          <w:bCs/>
          <w:sz w:val="28"/>
          <w:szCs w:val="28"/>
          <w:lang w:val="en-ZA"/>
        </w:rPr>
        <w:t xml:space="preserve"> in the Southern and Northern Region in June and November 2018 respectively. The capacity building was attended by 11 Religious Institutions who engaged on gender issues related to religion. The outcome of the engagement was improved knowledge and understanding on gender.</w:t>
      </w:r>
    </w:p>
    <w:p w:rsidR="005264EA" w:rsidRPr="005264EA" w:rsidRDefault="005264EA" w:rsidP="005264EA">
      <w:pPr>
        <w:tabs>
          <w:tab w:val="left" w:pos="851"/>
        </w:tabs>
        <w:spacing w:after="0" w:line="360" w:lineRule="auto"/>
        <w:ind w:left="851"/>
        <w:jc w:val="both"/>
        <w:rPr>
          <w:rFonts w:ascii="Arial" w:hAnsi="Arial" w:cs="Arial"/>
          <w:b/>
          <w:bCs/>
          <w:sz w:val="28"/>
          <w:szCs w:val="28"/>
          <w:lang w:val="en-ZA"/>
        </w:rPr>
      </w:pP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b/>
          <w:bCs/>
          <w:sz w:val="28"/>
          <w:szCs w:val="28"/>
          <w:lang w:val="en-ZA"/>
        </w:rPr>
      </w:pPr>
      <w:r w:rsidRPr="005264EA">
        <w:rPr>
          <w:rFonts w:ascii="Arial" w:hAnsi="Arial" w:cs="Arial"/>
          <w:sz w:val="28"/>
          <w:szCs w:val="28"/>
        </w:rPr>
        <w:t xml:space="preserve">Furthermore, the Government, in collaboration with civil society organisations and with support from development partners, continues to implement initiatives aimed at addressing stereotypes and negative cultural practices that reinforce discrimination against women within religious and community settings. Such initiatives include the “I Stories” written by survivors of gender based violence; a fatherhood programme aimed at encouraging men and </w:t>
      </w:r>
      <w:r w:rsidRPr="005264EA">
        <w:rPr>
          <w:rFonts w:ascii="Arial" w:hAnsi="Arial" w:cs="Arial"/>
          <w:sz w:val="28"/>
          <w:szCs w:val="28"/>
        </w:rPr>
        <w:lastRenderedPageBreak/>
        <w:t>boys to be partners with women in parenting and upbringing of children, as well as cultural dialogues with different community groups across the country.</w:t>
      </w:r>
    </w:p>
    <w:p w:rsidR="005264EA" w:rsidRPr="005264EA" w:rsidRDefault="005264EA" w:rsidP="005264EA">
      <w:pPr>
        <w:pStyle w:val="NormalWeb"/>
        <w:tabs>
          <w:tab w:val="left" w:pos="810"/>
        </w:tabs>
        <w:spacing w:before="0" w:beforeAutospacing="0" w:after="0" w:afterAutospacing="0" w:line="360" w:lineRule="auto"/>
        <w:ind w:left="720"/>
        <w:jc w:val="both"/>
        <w:rPr>
          <w:rFonts w:ascii="Arial" w:hAnsi="Arial" w:cs="Arial"/>
          <w:bCs/>
          <w:sz w:val="28"/>
          <w:szCs w:val="28"/>
          <w:lang w:val="en-ZA"/>
        </w:rPr>
      </w:pPr>
    </w:p>
    <w:p w:rsidR="005264EA" w:rsidRPr="005264EA" w:rsidRDefault="005264EA" w:rsidP="005264EA">
      <w:pPr>
        <w:pStyle w:val="NormalWeb"/>
        <w:tabs>
          <w:tab w:val="left" w:pos="810"/>
        </w:tabs>
        <w:spacing w:before="0" w:beforeAutospacing="0" w:after="0" w:afterAutospacing="0" w:line="360" w:lineRule="auto"/>
        <w:ind w:left="720"/>
        <w:jc w:val="both"/>
        <w:rPr>
          <w:rFonts w:ascii="Arial" w:hAnsi="Arial" w:cs="Arial"/>
          <w:bCs/>
          <w:sz w:val="28"/>
          <w:szCs w:val="28"/>
          <w:lang w:val="en-ZA"/>
        </w:rPr>
      </w:pPr>
    </w:p>
    <w:p w:rsidR="005264EA" w:rsidRPr="005264EA" w:rsidRDefault="005264EA" w:rsidP="005264EA">
      <w:pPr>
        <w:spacing w:after="0" w:line="360" w:lineRule="auto"/>
        <w:ind w:left="131" w:firstLine="720"/>
        <w:jc w:val="both"/>
        <w:rPr>
          <w:rFonts w:ascii="Arial" w:hAnsi="Arial" w:cs="Arial"/>
          <w:b/>
          <w:bCs/>
          <w:sz w:val="28"/>
          <w:szCs w:val="28"/>
          <w:lang w:val="en-ZA"/>
        </w:rPr>
      </w:pPr>
      <w:r w:rsidRPr="005264EA">
        <w:rPr>
          <w:rFonts w:ascii="Arial" w:hAnsi="Arial" w:cs="Arial"/>
          <w:b/>
          <w:bCs/>
          <w:sz w:val="28"/>
          <w:szCs w:val="28"/>
          <w:lang w:val="en-ZA"/>
        </w:rPr>
        <w:t>Chairperson,</w:t>
      </w: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bCs/>
          <w:sz w:val="28"/>
          <w:szCs w:val="28"/>
          <w:lang w:val="en-ZA"/>
        </w:rPr>
      </w:pPr>
      <w:r w:rsidRPr="005264EA">
        <w:rPr>
          <w:rFonts w:ascii="Arial" w:hAnsi="Arial" w:cs="Arial"/>
          <w:b/>
          <w:bCs/>
          <w:sz w:val="28"/>
          <w:szCs w:val="28"/>
          <w:lang w:val="en-ZA"/>
        </w:rPr>
        <w:t xml:space="preserve">With regard to economic empowerment special measures, </w:t>
      </w:r>
      <w:r w:rsidRPr="005264EA">
        <w:rPr>
          <w:rFonts w:ascii="Arial" w:hAnsi="Arial" w:cs="Arial"/>
          <w:bCs/>
          <w:sz w:val="28"/>
          <w:szCs w:val="28"/>
          <w:lang w:val="en-ZA"/>
        </w:rPr>
        <w:t>Government is implementing the following:</w:t>
      </w:r>
    </w:p>
    <w:p w:rsidR="005264EA" w:rsidRPr="005264EA" w:rsidRDefault="005264EA" w:rsidP="005264EA">
      <w:pPr>
        <w:pStyle w:val="NormalWeb"/>
        <w:numPr>
          <w:ilvl w:val="0"/>
          <w:numId w:val="3"/>
        </w:numPr>
        <w:spacing w:before="0" w:beforeAutospacing="0" w:after="0" w:afterAutospacing="0" w:line="360" w:lineRule="auto"/>
        <w:jc w:val="both"/>
        <w:rPr>
          <w:rFonts w:ascii="Arial" w:hAnsi="Arial" w:cs="Arial"/>
          <w:b/>
          <w:sz w:val="28"/>
          <w:szCs w:val="28"/>
          <w:lang w:val="en-GB"/>
        </w:rPr>
      </w:pPr>
      <w:r w:rsidRPr="005264EA">
        <w:rPr>
          <w:rFonts w:ascii="Arial" w:hAnsi="Arial" w:cs="Arial"/>
          <w:b/>
          <w:sz w:val="28"/>
          <w:szCs w:val="28"/>
          <w:lang w:val="en-ZA"/>
        </w:rPr>
        <w:t>Women’s Economic Empowerment Programme</w:t>
      </w:r>
      <w:r w:rsidRPr="005264EA">
        <w:rPr>
          <w:rFonts w:ascii="Arial" w:hAnsi="Arial" w:cs="Arial"/>
          <w:sz w:val="28"/>
          <w:szCs w:val="28"/>
          <w:lang w:val="en-ZA"/>
        </w:rPr>
        <w:t xml:space="preserve"> which currently has an annual budget of USD5.52 million. The funds are used as grants to deserving women to start income generating activities. The programme has, since inception in 1998, benefitted over 3 725 women engaged in the production of furniture, textile products, agro-business with the afore-stated budgetary provision; </w:t>
      </w:r>
    </w:p>
    <w:p w:rsidR="005264EA" w:rsidRPr="005264EA" w:rsidRDefault="005264EA" w:rsidP="005264EA">
      <w:pPr>
        <w:pStyle w:val="NormalWeb"/>
        <w:spacing w:before="0" w:beforeAutospacing="0" w:after="0" w:afterAutospacing="0" w:line="360" w:lineRule="auto"/>
        <w:ind w:left="720"/>
        <w:jc w:val="both"/>
        <w:rPr>
          <w:rFonts w:ascii="Arial" w:hAnsi="Arial" w:cs="Arial"/>
          <w:b/>
          <w:sz w:val="28"/>
          <w:szCs w:val="28"/>
          <w:lang w:val="en-GB"/>
        </w:rPr>
      </w:pPr>
    </w:p>
    <w:p w:rsidR="005264EA" w:rsidRPr="005264EA" w:rsidRDefault="005264EA" w:rsidP="005264EA">
      <w:pPr>
        <w:pStyle w:val="NormalWeb"/>
        <w:numPr>
          <w:ilvl w:val="0"/>
          <w:numId w:val="3"/>
        </w:numPr>
        <w:spacing w:before="0" w:beforeAutospacing="0" w:after="0" w:afterAutospacing="0" w:line="360" w:lineRule="auto"/>
        <w:jc w:val="both"/>
        <w:rPr>
          <w:rFonts w:ascii="Arial" w:hAnsi="Arial" w:cs="Arial"/>
          <w:sz w:val="28"/>
          <w:szCs w:val="28"/>
        </w:rPr>
      </w:pPr>
      <w:r w:rsidRPr="005264EA">
        <w:rPr>
          <w:rFonts w:ascii="Arial" w:hAnsi="Arial" w:cs="Arial"/>
          <w:sz w:val="28"/>
          <w:szCs w:val="28"/>
          <w:lang w:val="en-ZA"/>
        </w:rPr>
        <w:t>Relative to Botswana’s population of about 2.2 million,</w:t>
      </w:r>
      <w:r w:rsidRPr="005264EA">
        <w:rPr>
          <w:rFonts w:ascii="Arial" w:hAnsi="Arial" w:cs="Arial"/>
          <w:b/>
          <w:sz w:val="28"/>
          <w:szCs w:val="28"/>
          <w:lang w:val="en-ZA"/>
        </w:rPr>
        <w:t xml:space="preserve"> the Poverty Eradication Programme has, to date, employed 28,625 people </w:t>
      </w:r>
      <w:r w:rsidRPr="005264EA">
        <w:rPr>
          <w:rFonts w:ascii="Arial" w:hAnsi="Arial" w:cs="Arial"/>
          <w:sz w:val="28"/>
          <w:szCs w:val="28"/>
          <w:lang w:val="en-ZA"/>
        </w:rPr>
        <w:t xml:space="preserve">of whom over 80% beneficiaries are women with majority being women, mainly in rural areas. </w:t>
      </w:r>
      <w:r w:rsidRPr="005264EA">
        <w:rPr>
          <w:rFonts w:ascii="Arial" w:hAnsi="Arial" w:cs="Arial"/>
          <w:sz w:val="28"/>
          <w:szCs w:val="28"/>
        </w:rPr>
        <w:t xml:space="preserve">Government has spent </w:t>
      </w:r>
      <w:r w:rsidRPr="005264EA">
        <w:rPr>
          <w:rFonts w:ascii="Arial" w:hAnsi="Arial" w:cs="Arial"/>
          <w:color w:val="000000"/>
          <w:sz w:val="28"/>
          <w:szCs w:val="28"/>
        </w:rPr>
        <w:t xml:space="preserve">One Hundred million US Dollars </w:t>
      </w:r>
      <w:r w:rsidRPr="005264EA">
        <w:rPr>
          <w:rFonts w:ascii="Arial" w:hAnsi="Arial" w:cs="Arial"/>
          <w:sz w:val="28"/>
          <w:szCs w:val="28"/>
        </w:rPr>
        <w:t xml:space="preserve">since its inception in 2009. In 2016, government introduced new machinery based packages in the programme such as charcoal, briquettes and firewood making, </w:t>
      </w:r>
      <w:proofErr w:type="spellStart"/>
      <w:r w:rsidRPr="005264EA">
        <w:rPr>
          <w:rFonts w:ascii="Arial" w:hAnsi="Arial" w:cs="Arial"/>
          <w:sz w:val="28"/>
          <w:szCs w:val="28"/>
        </w:rPr>
        <w:t>tyre</w:t>
      </w:r>
      <w:proofErr w:type="spellEnd"/>
      <w:r w:rsidRPr="005264EA">
        <w:rPr>
          <w:rFonts w:ascii="Arial" w:hAnsi="Arial" w:cs="Arial"/>
          <w:sz w:val="28"/>
          <w:szCs w:val="28"/>
        </w:rPr>
        <w:t xml:space="preserve"> recycling, pellet making, water purification, eggs incubation among others.</w:t>
      </w:r>
    </w:p>
    <w:p w:rsidR="005264EA" w:rsidRPr="005264EA" w:rsidRDefault="005264EA" w:rsidP="005264EA">
      <w:pPr>
        <w:pStyle w:val="NormalWeb"/>
        <w:spacing w:before="0" w:beforeAutospacing="0" w:after="0" w:afterAutospacing="0" w:line="360" w:lineRule="auto"/>
        <w:jc w:val="both"/>
        <w:rPr>
          <w:rFonts w:ascii="Arial" w:hAnsi="Arial" w:cs="Arial"/>
          <w:sz w:val="28"/>
          <w:szCs w:val="28"/>
        </w:rPr>
      </w:pPr>
    </w:p>
    <w:p w:rsidR="005264EA" w:rsidRPr="005264EA" w:rsidRDefault="005264EA" w:rsidP="005264EA">
      <w:pPr>
        <w:numPr>
          <w:ilvl w:val="0"/>
          <w:numId w:val="4"/>
        </w:numPr>
        <w:tabs>
          <w:tab w:val="left" w:pos="851"/>
        </w:tabs>
        <w:spacing w:after="0" w:line="360" w:lineRule="auto"/>
        <w:ind w:left="851" w:hanging="491"/>
        <w:jc w:val="both"/>
        <w:rPr>
          <w:rFonts w:ascii="Arial" w:hAnsi="Arial" w:cs="Arial"/>
          <w:sz w:val="28"/>
          <w:szCs w:val="28"/>
        </w:rPr>
      </w:pPr>
      <w:r w:rsidRPr="005264EA">
        <w:rPr>
          <w:rFonts w:ascii="Arial" w:hAnsi="Arial" w:cs="Arial"/>
          <w:sz w:val="28"/>
          <w:szCs w:val="28"/>
        </w:rPr>
        <w:t xml:space="preserve">To further illustrate government efforts in poverty eradication initiatives, programmes such as Integrated Support Programme for Arable Agricultural Development (ISPAAD), Livestock </w:t>
      </w:r>
      <w:r w:rsidRPr="005264EA">
        <w:rPr>
          <w:rFonts w:ascii="Arial" w:hAnsi="Arial" w:cs="Arial"/>
          <w:sz w:val="28"/>
          <w:szCs w:val="28"/>
        </w:rPr>
        <w:lastRenderedPageBreak/>
        <w:t xml:space="preserve">Management and Infrastructure Development (LIMID) are deliberately angled towards assisting women beneficiaries In the 2017/18 ploughing season, out of the 60 197 farmers assisted through the ISPAAD programme, 34, 468 were women. The number of female beneficiaries always surpasses that of male beneficiaries since the inception of the programme in 2008. In the same year, under the LIMID programme, women constituted 73% of the 1441 youth projects and 64.7% of the 3468 </w:t>
      </w:r>
      <w:proofErr w:type="gramStart"/>
      <w:r w:rsidRPr="005264EA">
        <w:rPr>
          <w:rFonts w:ascii="Arial" w:hAnsi="Arial" w:cs="Arial"/>
          <w:sz w:val="28"/>
          <w:szCs w:val="28"/>
        </w:rPr>
        <w:t>adults</w:t>
      </w:r>
      <w:proofErr w:type="gramEnd"/>
      <w:r w:rsidRPr="005264EA">
        <w:rPr>
          <w:rFonts w:ascii="Arial" w:hAnsi="Arial" w:cs="Arial"/>
          <w:sz w:val="28"/>
          <w:szCs w:val="28"/>
        </w:rPr>
        <w:t xml:space="preserve"> projects respectively. In February 2019, Government launched the Poverty Eradication Value Chain and Exist Strategy aimed at ensuring that the programmes and projects are sustainable.</w:t>
      </w:r>
    </w:p>
    <w:p w:rsidR="005264EA" w:rsidRPr="005264EA" w:rsidRDefault="005264EA" w:rsidP="005264EA">
      <w:pPr>
        <w:pStyle w:val="NormalWeb"/>
        <w:spacing w:before="0" w:beforeAutospacing="0" w:after="0" w:afterAutospacing="0" w:line="360" w:lineRule="auto"/>
        <w:jc w:val="both"/>
        <w:rPr>
          <w:rFonts w:ascii="Arial" w:hAnsi="Arial" w:cs="Arial"/>
          <w:color w:val="FF0000"/>
          <w:sz w:val="28"/>
          <w:szCs w:val="28"/>
          <w:highlight w:val="yellow"/>
          <w:lang w:val="en-GB"/>
        </w:rPr>
      </w:pPr>
    </w:p>
    <w:p w:rsidR="005264EA" w:rsidRPr="005264EA" w:rsidRDefault="005264EA" w:rsidP="005264EA">
      <w:pPr>
        <w:pStyle w:val="NormalWeb"/>
        <w:numPr>
          <w:ilvl w:val="0"/>
          <w:numId w:val="3"/>
        </w:numPr>
        <w:spacing w:before="0" w:beforeAutospacing="0" w:after="0" w:afterAutospacing="0" w:line="360" w:lineRule="auto"/>
        <w:jc w:val="both"/>
        <w:rPr>
          <w:rFonts w:ascii="Arial" w:hAnsi="Arial" w:cs="Arial"/>
          <w:color w:val="FF0000"/>
          <w:sz w:val="28"/>
          <w:szCs w:val="28"/>
          <w:lang w:val="en-GB"/>
        </w:rPr>
      </w:pPr>
      <w:r w:rsidRPr="005264EA">
        <w:rPr>
          <w:rFonts w:ascii="Arial" w:hAnsi="Arial" w:cs="Arial"/>
          <w:sz w:val="28"/>
          <w:szCs w:val="28"/>
          <w:lang w:val="en-ZA"/>
        </w:rPr>
        <w:t xml:space="preserve">Over and above the poverty eradication programme packages afore-stated, a special </w:t>
      </w:r>
      <w:r w:rsidRPr="005264EA">
        <w:rPr>
          <w:rFonts w:ascii="Arial" w:hAnsi="Arial" w:cs="Arial"/>
          <w:b/>
          <w:sz w:val="28"/>
          <w:szCs w:val="28"/>
          <w:lang w:val="en-ZA"/>
        </w:rPr>
        <w:t xml:space="preserve">Affirmative Action for Remote Area Communities which is a 10 year plan </w:t>
      </w:r>
      <w:r w:rsidRPr="005264EA">
        <w:rPr>
          <w:rFonts w:ascii="Arial" w:hAnsi="Arial" w:cs="Arial"/>
          <w:sz w:val="28"/>
          <w:szCs w:val="28"/>
          <w:lang w:val="en-ZA"/>
        </w:rPr>
        <w:t>aimed at</w:t>
      </w:r>
      <w:r w:rsidRPr="005264EA">
        <w:rPr>
          <w:rFonts w:ascii="Arial" w:hAnsi="Arial" w:cs="Arial"/>
          <w:sz w:val="28"/>
          <w:szCs w:val="28"/>
        </w:rPr>
        <w:t xml:space="preserve"> ensuring that the Remote Area Communities evidently benefit from national programmes across sectors is being implemented. The programme aims to provide equal opportunities for remote area communities and assist in minimizing development gaps existing between remote area settlements and the rest of the country. The 10 year Affirmative Action Plan’s estimated cost of implementation is USD 290 million. Currently a total of 6595 people have been mobilized to undertake poverty eradication alternative packages. 80% (5276) are women and 20% (1319) are men.</w:t>
      </w:r>
    </w:p>
    <w:p w:rsidR="005264EA" w:rsidRPr="005264EA" w:rsidRDefault="005264EA" w:rsidP="005264EA">
      <w:pPr>
        <w:spacing w:after="0" w:line="360" w:lineRule="auto"/>
        <w:jc w:val="both"/>
        <w:rPr>
          <w:rFonts w:ascii="Arial" w:hAnsi="Arial" w:cs="Arial"/>
          <w:b/>
          <w:sz w:val="28"/>
          <w:szCs w:val="28"/>
        </w:rPr>
      </w:pPr>
    </w:p>
    <w:p w:rsidR="005264EA" w:rsidRPr="005264EA" w:rsidRDefault="005264EA" w:rsidP="005264EA">
      <w:pPr>
        <w:numPr>
          <w:ilvl w:val="0"/>
          <w:numId w:val="3"/>
        </w:numPr>
        <w:spacing w:after="0" w:line="360" w:lineRule="auto"/>
        <w:jc w:val="both"/>
        <w:rPr>
          <w:rFonts w:ascii="Arial" w:eastAsia="Times New Roman" w:hAnsi="Arial" w:cs="Arial"/>
          <w:sz w:val="28"/>
          <w:szCs w:val="28"/>
        </w:rPr>
      </w:pPr>
      <w:r w:rsidRPr="005264EA">
        <w:rPr>
          <w:rFonts w:ascii="Arial" w:eastAsia="Times New Roman" w:hAnsi="Arial" w:cs="Arial"/>
          <w:b/>
          <w:sz w:val="28"/>
          <w:szCs w:val="28"/>
        </w:rPr>
        <w:t xml:space="preserve">To give further impetus to women economic empowerment </w:t>
      </w:r>
      <w:r w:rsidRPr="005264EA">
        <w:rPr>
          <w:rFonts w:ascii="Arial" w:eastAsia="Times New Roman" w:hAnsi="Arial" w:cs="Arial"/>
          <w:sz w:val="28"/>
          <w:szCs w:val="28"/>
        </w:rPr>
        <w:t xml:space="preserve">Government facilitates the hosting of annual national Women’s Expositions in the Southern and Northern parts of the country. </w:t>
      </w:r>
      <w:r w:rsidRPr="005264EA">
        <w:rPr>
          <w:rFonts w:ascii="Arial" w:eastAsia="Times New Roman" w:hAnsi="Arial" w:cs="Arial"/>
          <w:sz w:val="28"/>
          <w:szCs w:val="28"/>
        </w:rPr>
        <w:lastRenderedPageBreak/>
        <w:t>The Exposition currently hosts a total of 350 participants annually. These are aimed at strengthening networking among women business entrepreneurs, capacity building and facilitate the creation of access to the market for women’s businesses.</w:t>
      </w:r>
    </w:p>
    <w:p w:rsidR="005264EA" w:rsidRPr="005264EA" w:rsidRDefault="005264EA" w:rsidP="005264EA">
      <w:pPr>
        <w:spacing w:after="0" w:line="360" w:lineRule="auto"/>
        <w:ind w:left="720"/>
        <w:jc w:val="both"/>
        <w:rPr>
          <w:rFonts w:ascii="Arial" w:eastAsia="Times New Roman" w:hAnsi="Arial" w:cs="Arial"/>
          <w:sz w:val="28"/>
          <w:szCs w:val="28"/>
        </w:rPr>
      </w:pPr>
    </w:p>
    <w:p w:rsidR="005264EA" w:rsidRPr="005264EA" w:rsidRDefault="005264EA" w:rsidP="005264EA">
      <w:pPr>
        <w:numPr>
          <w:ilvl w:val="0"/>
          <w:numId w:val="4"/>
        </w:numPr>
        <w:tabs>
          <w:tab w:val="left" w:pos="851"/>
        </w:tabs>
        <w:spacing w:after="0" w:line="360" w:lineRule="auto"/>
        <w:ind w:left="851" w:hanging="491"/>
        <w:jc w:val="both"/>
        <w:rPr>
          <w:rFonts w:ascii="Arial" w:eastAsia="Times New Roman" w:hAnsi="Arial" w:cs="Arial"/>
          <w:sz w:val="28"/>
          <w:szCs w:val="28"/>
        </w:rPr>
      </w:pPr>
      <w:r w:rsidRPr="005264EA">
        <w:rPr>
          <w:rFonts w:ascii="Arial" w:eastAsia="Times New Roman" w:hAnsi="Arial" w:cs="Arial"/>
          <w:sz w:val="28"/>
          <w:szCs w:val="28"/>
        </w:rPr>
        <w:t>Given the foregoing, it was instrumental for Government of Botswana and the International Trade Centre signed the Declaration on Trade and Women’s Economic Empowerment in October 2018 to adopt initiatives that support women’s participation in trade.</w:t>
      </w:r>
    </w:p>
    <w:p w:rsidR="005264EA" w:rsidRPr="005264EA" w:rsidRDefault="005264EA" w:rsidP="005264EA">
      <w:pPr>
        <w:tabs>
          <w:tab w:val="left" w:pos="851"/>
        </w:tabs>
        <w:spacing w:after="0" w:line="360" w:lineRule="auto"/>
        <w:ind w:left="851"/>
        <w:jc w:val="both"/>
        <w:rPr>
          <w:rFonts w:ascii="Arial" w:eastAsia="Times New Roman" w:hAnsi="Arial" w:cs="Arial"/>
          <w:sz w:val="28"/>
          <w:szCs w:val="28"/>
        </w:rPr>
      </w:pPr>
    </w:p>
    <w:p w:rsidR="005264EA" w:rsidRPr="005264EA" w:rsidRDefault="005264EA" w:rsidP="005264EA">
      <w:pPr>
        <w:numPr>
          <w:ilvl w:val="0"/>
          <w:numId w:val="4"/>
        </w:numPr>
        <w:tabs>
          <w:tab w:val="left" w:pos="851"/>
        </w:tabs>
        <w:spacing w:after="0" w:line="360" w:lineRule="auto"/>
        <w:ind w:left="851" w:hanging="491"/>
        <w:jc w:val="both"/>
        <w:rPr>
          <w:rFonts w:ascii="Arial" w:eastAsia="Times New Roman" w:hAnsi="Arial" w:cs="Arial"/>
          <w:sz w:val="28"/>
          <w:szCs w:val="28"/>
        </w:rPr>
      </w:pPr>
      <w:r w:rsidRPr="005264EA">
        <w:rPr>
          <w:rFonts w:ascii="Arial" w:eastAsia="Times New Roman" w:hAnsi="Arial" w:cs="Arial"/>
          <w:sz w:val="28"/>
          <w:szCs w:val="28"/>
        </w:rPr>
        <w:t xml:space="preserve">Still on the subject, a Local Procurement Scheme was introduced </w:t>
      </w:r>
      <w:r w:rsidRPr="005264EA">
        <w:rPr>
          <w:rFonts w:ascii="Arial" w:eastAsia="Times New Roman" w:hAnsi="Arial" w:cs="Arial"/>
          <w:color w:val="000000"/>
          <w:sz w:val="28"/>
          <w:szCs w:val="28"/>
        </w:rPr>
        <w:t>in 2011</w:t>
      </w:r>
      <w:r w:rsidRPr="005264EA">
        <w:rPr>
          <w:rFonts w:ascii="Arial" w:eastAsia="Times New Roman" w:hAnsi="Arial" w:cs="Arial"/>
          <w:sz w:val="28"/>
          <w:szCs w:val="28"/>
        </w:rPr>
        <w:t xml:space="preserve"> to accord preferential treatment to and participation by vulnerable groups including women in the procurement for public goods and services. </w:t>
      </w:r>
    </w:p>
    <w:p w:rsidR="005264EA" w:rsidRPr="005264EA" w:rsidRDefault="005264EA" w:rsidP="005264EA">
      <w:pPr>
        <w:pStyle w:val="NormalWeb"/>
        <w:spacing w:before="0" w:beforeAutospacing="0" w:after="0" w:afterAutospacing="0" w:line="360" w:lineRule="auto"/>
        <w:ind w:left="720"/>
        <w:jc w:val="both"/>
        <w:rPr>
          <w:rFonts w:ascii="Arial" w:hAnsi="Arial" w:cs="Arial"/>
          <w:b/>
          <w:sz w:val="28"/>
          <w:szCs w:val="28"/>
          <w:lang w:val="en-GB"/>
        </w:rPr>
      </w:pPr>
    </w:p>
    <w:p w:rsidR="005264EA" w:rsidRPr="005264EA" w:rsidRDefault="005264EA" w:rsidP="005264EA">
      <w:pPr>
        <w:numPr>
          <w:ilvl w:val="0"/>
          <w:numId w:val="4"/>
        </w:numPr>
        <w:tabs>
          <w:tab w:val="left" w:pos="810"/>
        </w:tabs>
        <w:spacing w:after="0" w:line="360" w:lineRule="auto"/>
        <w:jc w:val="both"/>
        <w:rPr>
          <w:rFonts w:ascii="Arial" w:eastAsia="Times New Roman" w:hAnsi="Arial" w:cs="Arial"/>
          <w:sz w:val="28"/>
          <w:szCs w:val="28"/>
        </w:rPr>
      </w:pPr>
      <w:r w:rsidRPr="005264EA">
        <w:rPr>
          <w:rFonts w:ascii="Arial" w:eastAsia="Times New Roman" w:hAnsi="Arial" w:cs="Arial"/>
          <w:sz w:val="28"/>
          <w:szCs w:val="28"/>
        </w:rPr>
        <w:t xml:space="preserve">To complement these, a number of Social Safety Nets were introduced to support the most vulnerable in society, including People </w:t>
      </w:r>
      <w:proofErr w:type="gramStart"/>
      <w:r w:rsidRPr="005264EA">
        <w:rPr>
          <w:rFonts w:ascii="Arial" w:eastAsia="Times New Roman" w:hAnsi="Arial" w:cs="Arial"/>
          <w:sz w:val="28"/>
          <w:szCs w:val="28"/>
        </w:rPr>
        <w:t>With</w:t>
      </w:r>
      <w:proofErr w:type="gramEnd"/>
      <w:r w:rsidRPr="005264EA">
        <w:rPr>
          <w:rFonts w:ascii="Arial" w:eastAsia="Times New Roman" w:hAnsi="Arial" w:cs="Arial"/>
          <w:sz w:val="28"/>
          <w:szCs w:val="28"/>
        </w:rPr>
        <w:t xml:space="preserve"> Disabilities, and those living with HIV/AIDS. </w:t>
      </w:r>
      <w:r w:rsidRPr="005264EA">
        <w:rPr>
          <w:rFonts w:ascii="Arial" w:hAnsi="Arial" w:cs="Arial"/>
          <w:sz w:val="28"/>
          <w:szCs w:val="28"/>
        </w:rPr>
        <w:t>Examples are:  free medical services and food ration for pregnant and nursing mothers, feeding for school children, provision of food baskets and cash transfers.</w:t>
      </w:r>
    </w:p>
    <w:p w:rsidR="005264EA" w:rsidRPr="005264EA" w:rsidRDefault="005264EA" w:rsidP="005264EA">
      <w:pPr>
        <w:pStyle w:val="ListParagraph"/>
        <w:spacing w:line="360" w:lineRule="auto"/>
        <w:rPr>
          <w:rFonts w:ascii="Arial" w:eastAsia="Times New Roman" w:hAnsi="Arial" w:cs="Arial"/>
          <w:sz w:val="28"/>
          <w:szCs w:val="28"/>
        </w:rPr>
      </w:pPr>
    </w:p>
    <w:p w:rsidR="005264EA" w:rsidRPr="005264EA" w:rsidRDefault="005264EA" w:rsidP="005264EA">
      <w:pPr>
        <w:numPr>
          <w:ilvl w:val="0"/>
          <w:numId w:val="4"/>
        </w:numPr>
        <w:tabs>
          <w:tab w:val="left" w:pos="810"/>
        </w:tabs>
        <w:spacing w:after="0" w:line="360" w:lineRule="auto"/>
        <w:jc w:val="both"/>
        <w:rPr>
          <w:rFonts w:ascii="Arial" w:eastAsia="Times New Roman" w:hAnsi="Arial" w:cs="Arial"/>
          <w:sz w:val="28"/>
          <w:szCs w:val="28"/>
        </w:rPr>
      </w:pPr>
      <w:r w:rsidRPr="005264EA">
        <w:rPr>
          <w:rFonts w:ascii="Arial" w:eastAsia="Times New Roman" w:hAnsi="Arial" w:cs="Arial"/>
          <w:sz w:val="28"/>
          <w:szCs w:val="28"/>
        </w:rPr>
        <w:t>To date, 3351 females and 3788 males benefited from the disability cash transfers</w:t>
      </w:r>
      <w:r w:rsidRPr="005264EA">
        <w:rPr>
          <w:rFonts w:ascii="Arial" w:hAnsi="Arial" w:cs="Arial"/>
          <w:sz w:val="28"/>
          <w:szCs w:val="28"/>
        </w:rPr>
        <w:t xml:space="preserve">. Even though there is ascendency in the number accounting for the male beneficiary which is explained by the severity of the disability, in other programmes such as destitution, numbers for women beneficiaries are relatively higher. </w:t>
      </w:r>
    </w:p>
    <w:p w:rsidR="005264EA" w:rsidRPr="005264EA" w:rsidRDefault="005264EA" w:rsidP="005264EA">
      <w:pPr>
        <w:shd w:val="clear" w:color="auto" w:fill="FFFFFF"/>
        <w:tabs>
          <w:tab w:val="left" w:pos="810"/>
        </w:tabs>
        <w:spacing w:after="0" w:line="360" w:lineRule="auto"/>
        <w:ind w:left="720"/>
        <w:jc w:val="both"/>
        <w:rPr>
          <w:rFonts w:ascii="Arial" w:eastAsia="Times New Roman" w:hAnsi="Arial" w:cs="Arial"/>
          <w:sz w:val="28"/>
          <w:szCs w:val="28"/>
        </w:rPr>
      </w:pPr>
    </w:p>
    <w:p w:rsidR="005264EA" w:rsidRPr="005264EA" w:rsidRDefault="005264EA" w:rsidP="005264EA">
      <w:pPr>
        <w:shd w:val="clear" w:color="auto" w:fill="FFFFFF"/>
        <w:tabs>
          <w:tab w:val="left" w:pos="810"/>
        </w:tabs>
        <w:spacing w:after="0" w:line="360" w:lineRule="auto"/>
        <w:ind w:left="720"/>
        <w:jc w:val="both"/>
        <w:rPr>
          <w:rFonts w:ascii="Arial" w:eastAsia="Times New Roman" w:hAnsi="Arial" w:cs="Arial"/>
          <w:b/>
          <w:bCs/>
          <w:sz w:val="28"/>
          <w:szCs w:val="28"/>
          <w:lang w:val="en-ZA" w:eastAsia="en-ZA"/>
        </w:rPr>
      </w:pPr>
      <w:r w:rsidRPr="005264EA">
        <w:rPr>
          <w:rFonts w:ascii="Arial" w:hAnsi="Arial" w:cs="Arial"/>
          <w:sz w:val="28"/>
          <w:szCs w:val="28"/>
          <w:lang w:val="en-ZA"/>
        </w:rPr>
        <w:t xml:space="preserve"> </w:t>
      </w:r>
    </w:p>
    <w:p w:rsidR="005264EA" w:rsidRPr="005264EA" w:rsidRDefault="005264EA" w:rsidP="005264EA">
      <w:pPr>
        <w:tabs>
          <w:tab w:val="left" w:pos="810"/>
        </w:tabs>
        <w:spacing w:after="0" w:line="360" w:lineRule="auto"/>
        <w:jc w:val="both"/>
        <w:rPr>
          <w:rFonts w:ascii="Arial" w:eastAsia="Times New Roman" w:hAnsi="Arial" w:cs="Arial"/>
          <w:b/>
          <w:bCs/>
          <w:sz w:val="28"/>
          <w:szCs w:val="28"/>
          <w:lang w:val="en-ZA" w:eastAsia="en-ZA"/>
        </w:rPr>
      </w:pPr>
    </w:p>
    <w:p w:rsidR="005264EA" w:rsidRPr="005264EA" w:rsidRDefault="005264EA" w:rsidP="005264EA">
      <w:pPr>
        <w:numPr>
          <w:ilvl w:val="0"/>
          <w:numId w:val="4"/>
        </w:numPr>
        <w:shd w:val="clear" w:color="auto" w:fill="FFFFFF"/>
        <w:tabs>
          <w:tab w:val="left" w:pos="810"/>
        </w:tabs>
        <w:spacing w:after="0" w:line="360" w:lineRule="auto"/>
        <w:jc w:val="both"/>
        <w:rPr>
          <w:rFonts w:ascii="Arial" w:eastAsia="Times New Roman" w:hAnsi="Arial" w:cs="Arial"/>
          <w:sz w:val="28"/>
          <w:szCs w:val="28"/>
        </w:rPr>
      </w:pPr>
      <w:r w:rsidRPr="005264EA">
        <w:rPr>
          <w:rFonts w:ascii="Arial" w:hAnsi="Arial" w:cs="Arial"/>
          <w:sz w:val="28"/>
          <w:szCs w:val="28"/>
        </w:rPr>
        <w:t>The Govern</w:t>
      </w:r>
      <w:r w:rsidR="00DE63A2">
        <w:rPr>
          <w:rFonts w:ascii="Arial" w:hAnsi="Arial" w:cs="Arial"/>
          <w:sz w:val="28"/>
          <w:szCs w:val="28"/>
        </w:rPr>
        <w:t>ment of Botswana is therefore</w:t>
      </w:r>
      <w:r w:rsidRPr="005264EA">
        <w:rPr>
          <w:rFonts w:ascii="Arial" w:hAnsi="Arial" w:cs="Arial"/>
          <w:sz w:val="28"/>
          <w:szCs w:val="28"/>
        </w:rPr>
        <w:t xml:space="preserve"> fully convinced that promoting gender equality and harnessing the productive potential of women is the only option that can guarantee Botswana sustainable socio-economic development in the 21</w:t>
      </w:r>
      <w:r w:rsidRPr="005264EA">
        <w:rPr>
          <w:rFonts w:ascii="Arial" w:hAnsi="Arial" w:cs="Arial"/>
          <w:sz w:val="28"/>
          <w:szCs w:val="28"/>
          <w:vertAlign w:val="superscript"/>
        </w:rPr>
        <w:t>st</w:t>
      </w:r>
      <w:r w:rsidRPr="005264EA">
        <w:rPr>
          <w:rFonts w:ascii="Arial" w:hAnsi="Arial" w:cs="Arial"/>
          <w:sz w:val="28"/>
          <w:szCs w:val="28"/>
        </w:rPr>
        <w:t xml:space="preserve"> century. To this end, Government has developed targeted support to women through programmes and policies that ensure and accelerate their sustainable participation in socio-economic,</w:t>
      </w:r>
      <w:r w:rsidRPr="005264EA">
        <w:rPr>
          <w:rFonts w:ascii="Arial" w:eastAsia="Times New Roman" w:hAnsi="Arial" w:cs="Arial"/>
          <w:sz w:val="28"/>
          <w:szCs w:val="28"/>
          <w:lang w:eastAsia="en-GB"/>
        </w:rPr>
        <w:t xml:space="preserve"> political and cultural</w:t>
      </w:r>
      <w:r w:rsidRPr="005264EA">
        <w:rPr>
          <w:rFonts w:ascii="Arial" w:hAnsi="Arial" w:cs="Arial"/>
          <w:sz w:val="28"/>
          <w:szCs w:val="28"/>
        </w:rPr>
        <w:t xml:space="preserve"> development. The aim is to reverse imbalances created by previous policies and programmes which impacted negatively on women and hindered their effective participation in the economy.  </w:t>
      </w:r>
    </w:p>
    <w:p w:rsidR="005264EA" w:rsidRPr="005264EA" w:rsidRDefault="005264EA" w:rsidP="005264EA">
      <w:pPr>
        <w:shd w:val="clear" w:color="auto" w:fill="FFFFFF"/>
        <w:tabs>
          <w:tab w:val="left" w:pos="810"/>
        </w:tabs>
        <w:spacing w:after="0" w:line="360" w:lineRule="auto"/>
        <w:ind w:left="720"/>
        <w:jc w:val="both"/>
        <w:rPr>
          <w:rFonts w:ascii="Arial" w:eastAsia="Times New Roman" w:hAnsi="Arial" w:cs="Arial"/>
          <w:sz w:val="28"/>
          <w:szCs w:val="28"/>
        </w:rPr>
      </w:pPr>
    </w:p>
    <w:p w:rsidR="005264EA" w:rsidRPr="005264EA" w:rsidRDefault="005264EA" w:rsidP="005264EA">
      <w:pPr>
        <w:numPr>
          <w:ilvl w:val="0"/>
          <w:numId w:val="4"/>
        </w:numPr>
        <w:shd w:val="clear" w:color="auto" w:fill="FFFFFF"/>
        <w:tabs>
          <w:tab w:val="left" w:pos="810"/>
        </w:tabs>
        <w:spacing w:after="0" w:line="360" w:lineRule="auto"/>
        <w:jc w:val="both"/>
        <w:rPr>
          <w:rFonts w:ascii="Arial" w:eastAsia="Times New Roman" w:hAnsi="Arial" w:cs="Arial"/>
          <w:sz w:val="28"/>
          <w:szCs w:val="28"/>
        </w:rPr>
      </w:pPr>
      <w:r w:rsidRPr="005264EA">
        <w:rPr>
          <w:rFonts w:ascii="Arial" w:hAnsi="Arial" w:cs="Arial"/>
          <w:sz w:val="28"/>
          <w:szCs w:val="28"/>
        </w:rPr>
        <w:t>As I have just indicated,</w:t>
      </w:r>
      <w:r w:rsidRPr="005264EA" w:rsidDel="00543D7D">
        <w:rPr>
          <w:rFonts w:ascii="Arial" w:hAnsi="Arial" w:cs="Arial"/>
          <w:sz w:val="28"/>
          <w:szCs w:val="28"/>
        </w:rPr>
        <w:t xml:space="preserve"> </w:t>
      </w:r>
      <w:r w:rsidRPr="005264EA">
        <w:rPr>
          <w:rFonts w:ascii="Arial" w:eastAsia="Times New Roman" w:hAnsi="Arial" w:cs="Arial"/>
          <w:sz w:val="28"/>
          <w:szCs w:val="28"/>
        </w:rPr>
        <w:t xml:space="preserve">gender remains central to key instruments guiding development such as the National Vision 2036 which recognises gender equality as critical to socio-economic, political and cultural development; and </w:t>
      </w:r>
      <w:r w:rsidRPr="005264EA">
        <w:rPr>
          <w:rFonts w:ascii="Arial" w:eastAsia="Times New Roman" w:hAnsi="Arial" w:cs="Arial"/>
          <w:sz w:val="28"/>
          <w:szCs w:val="28"/>
          <w:lang w:eastAsia="en-GB"/>
        </w:rPr>
        <w:t xml:space="preserve">the National Development Plan 11 which provides for gender mainstreaming and prevention and elimination of Gender Based Violence under the Governance, Safety and Security Thematic Area. In addition, gender issues were elevated to Ministry level through the creation of the Ministry of Nationality, Immigration and Gender Affairs in 2016. To facilitate efficient delivery of the National Gender Programme, the budget of the National Gender Machinery was increased from USD1.8 million to USD4.8 million in the financial year 2017/2018. </w:t>
      </w:r>
    </w:p>
    <w:p w:rsidR="005264EA" w:rsidRPr="005264EA" w:rsidRDefault="005264EA" w:rsidP="005264EA">
      <w:pPr>
        <w:pStyle w:val="ListParagraph"/>
        <w:spacing w:line="360" w:lineRule="auto"/>
        <w:rPr>
          <w:rFonts w:ascii="Arial" w:hAnsi="Arial" w:cs="Arial"/>
          <w:sz w:val="28"/>
          <w:szCs w:val="28"/>
        </w:rPr>
      </w:pPr>
    </w:p>
    <w:p w:rsidR="005264EA" w:rsidRPr="005264EA" w:rsidRDefault="005264EA" w:rsidP="005264EA">
      <w:pPr>
        <w:numPr>
          <w:ilvl w:val="0"/>
          <w:numId w:val="4"/>
        </w:numPr>
        <w:shd w:val="clear" w:color="auto" w:fill="FFFFFF"/>
        <w:tabs>
          <w:tab w:val="left" w:pos="810"/>
        </w:tabs>
        <w:spacing w:after="0" w:line="360" w:lineRule="auto"/>
        <w:jc w:val="both"/>
        <w:rPr>
          <w:rFonts w:ascii="Arial" w:eastAsia="Times New Roman" w:hAnsi="Arial" w:cs="Arial"/>
          <w:sz w:val="28"/>
          <w:szCs w:val="28"/>
        </w:rPr>
      </w:pPr>
      <w:r w:rsidRPr="005264EA">
        <w:rPr>
          <w:rFonts w:ascii="Arial" w:hAnsi="Arial" w:cs="Arial"/>
          <w:sz w:val="28"/>
          <w:szCs w:val="28"/>
        </w:rPr>
        <w:lastRenderedPageBreak/>
        <w:t xml:space="preserve">In order to promote gender equality and ensure effective participation of women and girls in d </w:t>
      </w:r>
      <w:proofErr w:type="spellStart"/>
      <w:r w:rsidRPr="005264EA">
        <w:rPr>
          <w:rFonts w:ascii="Arial" w:hAnsi="Arial" w:cs="Arial"/>
          <w:sz w:val="28"/>
          <w:szCs w:val="28"/>
        </w:rPr>
        <w:t>evelopment</w:t>
      </w:r>
      <w:proofErr w:type="spellEnd"/>
      <w:r w:rsidRPr="005264EA">
        <w:rPr>
          <w:rFonts w:ascii="Arial" w:hAnsi="Arial" w:cs="Arial"/>
          <w:sz w:val="28"/>
          <w:szCs w:val="28"/>
        </w:rPr>
        <w:t xml:space="preserve">, Government continues to establish institutional, administrative and legal reforms.  These include the </w:t>
      </w:r>
      <w:r w:rsidRPr="005264EA">
        <w:rPr>
          <w:rFonts w:ascii="Arial" w:eastAsia="Times New Roman" w:hAnsi="Arial" w:cs="Arial"/>
          <w:sz w:val="28"/>
          <w:szCs w:val="28"/>
        </w:rPr>
        <w:t xml:space="preserve">Legal Aid Program, which assists indigent women to gain access to justice and legal services; the amendment to the </w:t>
      </w:r>
      <w:r w:rsidRPr="005264EA">
        <w:rPr>
          <w:rFonts w:ascii="Arial" w:hAnsi="Arial" w:cs="Arial"/>
          <w:sz w:val="28"/>
          <w:szCs w:val="28"/>
        </w:rPr>
        <w:t>Married Persons Property Act of 2014 which allows married couples to change their property regime; and the adoption of the Anti-Human Trafficking Act in 2014 which recognises human trafficking as an offence punishable by law. In addition, Botswana signed and ratified the SADC Protocol on Gender and Development in 2017.</w:t>
      </w:r>
    </w:p>
    <w:p w:rsidR="005264EA" w:rsidRPr="005264EA" w:rsidRDefault="005264EA" w:rsidP="005264EA">
      <w:pPr>
        <w:pStyle w:val="ListParagraph"/>
        <w:spacing w:line="360" w:lineRule="auto"/>
        <w:rPr>
          <w:rFonts w:ascii="Arial" w:hAnsi="Arial" w:cs="Arial"/>
          <w:sz w:val="28"/>
          <w:szCs w:val="28"/>
        </w:rPr>
      </w:pPr>
    </w:p>
    <w:p w:rsidR="005264EA" w:rsidRPr="005264EA" w:rsidRDefault="005264EA" w:rsidP="005264EA">
      <w:pPr>
        <w:numPr>
          <w:ilvl w:val="0"/>
          <w:numId w:val="4"/>
        </w:numPr>
        <w:shd w:val="clear" w:color="auto" w:fill="FFFFFF"/>
        <w:tabs>
          <w:tab w:val="left" w:pos="810"/>
        </w:tabs>
        <w:spacing w:after="0" w:line="360" w:lineRule="auto"/>
        <w:jc w:val="both"/>
        <w:rPr>
          <w:rFonts w:ascii="Arial" w:eastAsia="Times New Roman" w:hAnsi="Arial" w:cs="Arial"/>
          <w:sz w:val="28"/>
          <w:szCs w:val="28"/>
        </w:rPr>
      </w:pPr>
      <w:r w:rsidRPr="005264EA">
        <w:rPr>
          <w:rFonts w:ascii="Arial" w:hAnsi="Arial" w:cs="Arial"/>
          <w:sz w:val="28"/>
          <w:szCs w:val="28"/>
        </w:rPr>
        <w:t>To further illustrate the measures undertaken to address trafficking and exploitation of prostitution, the following are worth noting with respect to trafficking:</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color w:val="auto"/>
          <w:sz w:val="28"/>
          <w:szCs w:val="28"/>
        </w:rPr>
        <w:t>Enactment of the Anti-Human Trafficking Act in 2014;</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sz w:val="28"/>
          <w:szCs w:val="28"/>
        </w:rPr>
        <w:t>Establishment of the Inter-Ministerial Committee on Trafficking (Prohibition) in 2015;</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sz w:val="28"/>
          <w:szCs w:val="28"/>
        </w:rPr>
        <w:t>Development of a Draft Comprehensive National Action Plan (2017-2020);</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proofErr w:type="spellStart"/>
      <w:r w:rsidRPr="005264EA">
        <w:rPr>
          <w:rFonts w:ascii="Arial" w:hAnsi="Arial" w:cs="Arial"/>
          <w:sz w:val="28"/>
          <w:szCs w:val="28"/>
        </w:rPr>
        <w:t>Sensitisation</w:t>
      </w:r>
      <w:proofErr w:type="spellEnd"/>
      <w:r w:rsidRPr="005264EA">
        <w:rPr>
          <w:rFonts w:ascii="Arial" w:hAnsi="Arial" w:cs="Arial"/>
          <w:sz w:val="28"/>
          <w:szCs w:val="28"/>
        </w:rPr>
        <w:t xml:space="preserve"> of the public and front line service providers;</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sz w:val="28"/>
          <w:szCs w:val="28"/>
        </w:rPr>
        <w:t>Capacity building for law enforcement  officers on identifying vulnerable groups including those trafficked on issues of profiling and the referral system;</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sz w:val="28"/>
          <w:szCs w:val="28"/>
        </w:rPr>
        <w:t>Incorporating human trafficking into the Botswana Police Services  (BPS) Curriculum;</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sz w:val="28"/>
          <w:szCs w:val="28"/>
        </w:rPr>
        <w:t>Appointment of 140 police officers as trained Gender Focal Persons across the country;</w:t>
      </w:r>
    </w:p>
    <w:p w:rsidR="005264EA" w:rsidRPr="005264EA" w:rsidRDefault="005264EA" w:rsidP="005264EA">
      <w:pPr>
        <w:pStyle w:val="Default"/>
        <w:shd w:val="clear" w:color="auto" w:fill="FFFFFF"/>
        <w:spacing w:line="360" w:lineRule="auto"/>
        <w:jc w:val="both"/>
        <w:rPr>
          <w:rFonts w:ascii="Arial" w:hAnsi="Arial" w:cs="Arial"/>
          <w:color w:val="auto"/>
          <w:sz w:val="28"/>
          <w:szCs w:val="28"/>
        </w:rPr>
      </w:pPr>
    </w:p>
    <w:p w:rsidR="005264EA" w:rsidRPr="005264EA" w:rsidRDefault="005264EA" w:rsidP="005264EA">
      <w:pPr>
        <w:numPr>
          <w:ilvl w:val="0"/>
          <w:numId w:val="4"/>
        </w:numPr>
        <w:shd w:val="clear" w:color="auto" w:fill="FFFFFF"/>
        <w:tabs>
          <w:tab w:val="left" w:pos="810"/>
        </w:tabs>
        <w:spacing w:after="0" w:line="360" w:lineRule="auto"/>
        <w:jc w:val="both"/>
        <w:rPr>
          <w:rFonts w:ascii="Arial" w:hAnsi="Arial" w:cs="Arial"/>
          <w:sz w:val="28"/>
          <w:szCs w:val="28"/>
        </w:rPr>
      </w:pPr>
      <w:r w:rsidRPr="005264EA">
        <w:rPr>
          <w:rFonts w:ascii="Arial" w:hAnsi="Arial" w:cs="Arial"/>
          <w:sz w:val="28"/>
          <w:szCs w:val="28"/>
        </w:rPr>
        <w:lastRenderedPageBreak/>
        <w:t>With regard to the issue of exploitation of prostitution the following interventions are worth mentioning too:</w:t>
      </w:r>
    </w:p>
    <w:p w:rsidR="005264EA" w:rsidRPr="005264EA" w:rsidRDefault="005264EA" w:rsidP="005264EA">
      <w:pPr>
        <w:shd w:val="clear" w:color="auto" w:fill="FFFFFF"/>
        <w:tabs>
          <w:tab w:val="left" w:pos="810"/>
        </w:tabs>
        <w:spacing w:after="0" w:line="360" w:lineRule="auto"/>
        <w:ind w:left="720"/>
        <w:jc w:val="both"/>
        <w:rPr>
          <w:rFonts w:ascii="Arial" w:hAnsi="Arial" w:cs="Arial"/>
          <w:sz w:val="28"/>
          <w:szCs w:val="28"/>
        </w:rPr>
      </w:pP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sz w:val="28"/>
          <w:szCs w:val="28"/>
        </w:rPr>
        <w:t>Documentary by sex workers in collaboration with the National Aids Coordinating Agency (NACA) on improving access to relevant facilities;</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sz w:val="28"/>
          <w:szCs w:val="28"/>
        </w:rPr>
        <w:t>Advanced preparations to draft a Sexual Offences Act that makes provision for the establishment of Sex Offenders Registry following adoption of a Parliamentary motion in December 2018; and</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sz w:val="28"/>
          <w:szCs w:val="28"/>
        </w:rPr>
        <w:t xml:space="preserve">Public education programmes to create awareness among the public on the link between prostitution and trafficking; </w:t>
      </w:r>
    </w:p>
    <w:p w:rsidR="005264EA" w:rsidRPr="005264EA" w:rsidRDefault="005264EA" w:rsidP="005264EA">
      <w:pPr>
        <w:pStyle w:val="Default"/>
        <w:numPr>
          <w:ilvl w:val="0"/>
          <w:numId w:val="6"/>
        </w:numPr>
        <w:shd w:val="clear" w:color="auto" w:fill="FFFFFF"/>
        <w:spacing w:line="360" w:lineRule="auto"/>
        <w:jc w:val="both"/>
        <w:rPr>
          <w:rFonts w:ascii="Arial" w:hAnsi="Arial" w:cs="Arial"/>
          <w:color w:val="auto"/>
          <w:sz w:val="28"/>
          <w:szCs w:val="28"/>
        </w:rPr>
      </w:pPr>
      <w:r w:rsidRPr="005264EA">
        <w:rPr>
          <w:rFonts w:ascii="Arial" w:hAnsi="Arial" w:cs="Arial"/>
          <w:sz w:val="28"/>
          <w:szCs w:val="28"/>
        </w:rPr>
        <w:t>Collaboration between the Ministry of Health and Wellness, development partners, civil society in advocacy, capacity building and community mobilization.</w:t>
      </w:r>
    </w:p>
    <w:p w:rsidR="005264EA" w:rsidRPr="005264EA" w:rsidRDefault="005264EA" w:rsidP="005264EA">
      <w:pPr>
        <w:pStyle w:val="Default"/>
        <w:shd w:val="clear" w:color="auto" w:fill="FFFFFF"/>
        <w:spacing w:line="360" w:lineRule="auto"/>
        <w:jc w:val="both"/>
        <w:rPr>
          <w:rFonts w:ascii="Arial" w:hAnsi="Arial" w:cs="Arial"/>
          <w:color w:val="auto"/>
          <w:sz w:val="28"/>
          <w:szCs w:val="28"/>
        </w:rPr>
      </w:pPr>
    </w:p>
    <w:p w:rsidR="005264EA" w:rsidRPr="005264EA" w:rsidRDefault="005264EA" w:rsidP="005264EA">
      <w:pPr>
        <w:pStyle w:val="Default"/>
        <w:shd w:val="clear" w:color="auto" w:fill="FFFFFF"/>
        <w:spacing w:line="360" w:lineRule="auto"/>
        <w:ind w:firstLine="709"/>
        <w:jc w:val="both"/>
        <w:rPr>
          <w:rFonts w:ascii="Arial" w:hAnsi="Arial" w:cs="Arial"/>
          <w:b/>
          <w:color w:val="auto"/>
          <w:sz w:val="28"/>
          <w:szCs w:val="28"/>
        </w:rPr>
      </w:pPr>
      <w:r w:rsidRPr="005264EA">
        <w:rPr>
          <w:rFonts w:ascii="Arial" w:hAnsi="Arial" w:cs="Arial"/>
          <w:b/>
          <w:color w:val="auto"/>
          <w:sz w:val="28"/>
          <w:szCs w:val="28"/>
        </w:rPr>
        <w:t>Chairperson,</w:t>
      </w:r>
    </w:p>
    <w:p w:rsidR="0010311E" w:rsidRDefault="005264EA" w:rsidP="0010311E">
      <w:pPr>
        <w:pStyle w:val="Default"/>
        <w:numPr>
          <w:ilvl w:val="0"/>
          <w:numId w:val="4"/>
        </w:numPr>
        <w:shd w:val="clear" w:color="auto" w:fill="FFFFFF"/>
        <w:spacing w:line="360" w:lineRule="auto"/>
        <w:ind w:left="851" w:hanging="502"/>
        <w:jc w:val="both"/>
        <w:rPr>
          <w:rFonts w:ascii="Arial" w:hAnsi="Arial" w:cs="Arial"/>
          <w:color w:val="FF0000"/>
          <w:sz w:val="28"/>
          <w:szCs w:val="28"/>
          <w:lang w:val="en-GB"/>
        </w:rPr>
      </w:pPr>
      <w:r w:rsidRPr="005264EA">
        <w:rPr>
          <w:rFonts w:ascii="Arial" w:hAnsi="Arial" w:cs="Arial"/>
          <w:color w:val="auto"/>
          <w:sz w:val="28"/>
          <w:szCs w:val="28"/>
          <w:lang w:val="en-GB"/>
        </w:rPr>
        <w:t xml:space="preserve">Botswana recognises that to attain gender parity, there is need to engage men and boys as strategic partners. To this end, the Men Sector continues to undertake various activities including community dialogues across the country where men and boys are capacitated on the positive role they can play in the promotion of gender equality and women’s empowerment. To strengthen this initiative, Botswana has been commemorating International Men’s Day since 2013, and in the following year, launched the </w:t>
      </w:r>
      <w:proofErr w:type="spellStart"/>
      <w:r w:rsidRPr="005264EA">
        <w:rPr>
          <w:rFonts w:ascii="Arial" w:hAnsi="Arial" w:cs="Arial"/>
          <w:i/>
          <w:color w:val="auto"/>
          <w:sz w:val="28"/>
          <w:szCs w:val="28"/>
          <w:lang w:val="en-GB"/>
        </w:rPr>
        <w:t>HeforShe</w:t>
      </w:r>
      <w:proofErr w:type="spellEnd"/>
      <w:r w:rsidRPr="005264EA">
        <w:rPr>
          <w:rFonts w:ascii="Arial" w:hAnsi="Arial" w:cs="Arial"/>
          <w:color w:val="auto"/>
          <w:sz w:val="28"/>
          <w:szCs w:val="28"/>
          <w:lang w:val="en-GB"/>
        </w:rPr>
        <w:t xml:space="preserve"> Campaign.</w:t>
      </w:r>
      <w:r w:rsidRPr="005264EA">
        <w:rPr>
          <w:rFonts w:ascii="Arial" w:hAnsi="Arial" w:cs="Arial"/>
          <w:sz w:val="28"/>
          <w:szCs w:val="28"/>
          <w:lang w:val="en-GB"/>
        </w:rPr>
        <w:t xml:space="preserve"> The International Men’s Day is aimed at celebrating men’s positive contribution to society, community, family, marriage, and child care, and to improve gender relations and promote gender equality.</w:t>
      </w:r>
    </w:p>
    <w:p w:rsidR="0010311E" w:rsidRPr="0010311E" w:rsidRDefault="005264EA" w:rsidP="0010311E">
      <w:pPr>
        <w:pStyle w:val="Default"/>
        <w:numPr>
          <w:ilvl w:val="0"/>
          <w:numId w:val="4"/>
        </w:numPr>
        <w:shd w:val="clear" w:color="auto" w:fill="FFFFFF"/>
        <w:spacing w:line="360" w:lineRule="auto"/>
        <w:ind w:left="851" w:hanging="502"/>
        <w:jc w:val="both"/>
        <w:rPr>
          <w:rFonts w:ascii="Arial" w:hAnsi="Arial" w:cs="Arial"/>
          <w:color w:val="FF0000"/>
          <w:sz w:val="28"/>
          <w:szCs w:val="28"/>
          <w:lang w:val="en-GB"/>
        </w:rPr>
      </w:pPr>
      <w:r w:rsidRPr="0010311E">
        <w:rPr>
          <w:rFonts w:ascii="Arial" w:hAnsi="Arial" w:cs="Arial"/>
          <w:color w:val="auto"/>
          <w:sz w:val="28"/>
          <w:szCs w:val="28"/>
          <w:lang w:val="en-GB"/>
        </w:rPr>
        <w:lastRenderedPageBreak/>
        <w:t>The Government recognises that economic empowerment remains central for women’s participation in various spheres including in leadership. To this end, Government introduced the Poverty Eradication Programme, of which over 80% beneficiaries are women. The Women’s Economic Empowerment Programme was also strengthened in the financial year 2017/2018 with a budget allocation of USD 3 million.</w:t>
      </w:r>
      <w:r w:rsidR="0010311E" w:rsidRPr="0010311E">
        <w:rPr>
          <w:rFonts w:ascii="Arial" w:hAnsi="Arial" w:cs="Arial"/>
          <w:color w:val="auto"/>
          <w:sz w:val="28"/>
          <w:szCs w:val="28"/>
          <w:lang w:val="en-GB"/>
        </w:rPr>
        <w:t xml:space="preserve"> </w:t>
      </w:r>
    </w:p>
    <w:p w:rsidR="0010311E" w:rsidRDefault="0010311E" w:rsidP="0010311E">
      <w:pPr>
        <w:pStyle w:val="Default"/>
        <w:shd w:val="clear" w:color="auto" w:fill="FFFFFF"/>
        <w:spacing w:line="360" w:lineRule="auto"/>
        <w:ind w:left="709"/>
        <w:jc w:val="both"/>
        <w:rPr>
          <w:rFonts w:ascii="Arial" w:hAnsi="Arial" w:cs="Arial"/>
          <w:color w:val="FF0000"/>
          <w:sz w:val="28"/>
          <w:szCs w:val="28"/>
          <w:lang w:val="en-GB"/>
        </w:rPr>
      </w:pPr>
    </w:p>
    <w:p w:rsidR="005264EA" w:rsidRPr="0010311E" w:rsidRDefault="005264EA" w:rsidP="0010311E">
      <w:pPr>
        <w:pStyle w:val="Default"/>
        <w:numPr>
          <w:ilvl w:val="0"/>
          <w:numId w:val="4"/>
        </w:numPr>
        <w:shd w:val="clear" w:color="auto" w:fill="FFFFFF"/>
        <w:spacing w:line="360" w:lineRule="auto"/>
        <w:ind w:left="851" w:hanging="502"/>
        <w:jc w:val="both"/>
        <w:rPr>
          <w:rStyle w:val="A0"/>
          <w:rFonts w:ascii="Arial" w:hAnsi="Arial" w:cs="Arial"/>
          <w:color w:val="FF0000"/>
          <w:sz w:val="28"/>
          <w:szCs w:val="28"/>
          <w:lang w:val="en-GB"/>
        </w:rPr>
      </w:pPr>
      <w:r w:rsidRPr="0010311E">
        <w:rPr>
          <w:rFonts w:ascii="Arial" w:hAnsi="Arial" w:cs="Arial"/>
          <w:bCs/>
          <w:sz w:val="28"/>
          <w:szCs w:val="28"/>
          <w:lang w:val="en-ZA"/>
        </w:rPr>
        <w:t xml:space="preserve">With regards to </w:t>
      </w:r>
      <w:r w:rsidRPr="0010311E">
        <w:rPr>
          <w:rFonts w:ascii="Arial" w:hAnsi="Arial" w:cs="Arial"/>
          <w:b/>
          <w:bCs/>
          <w:sz w:val="28"/>
          <w:szCs w:val="28"/>
          <w:lang w:val="en-ZA"/>
        </w:rPr>
        <w:t>equal participation in political and public affairs</w:t>
      </w:r>
      <w:r w:rsidRPr="0010311E">
        <w:rPr>
          <w:rFonts w:ascii="Arial" w:hAnsi="Arial" w:cs="Arial"/>
          <w:bCs/>
          <w:sz w:val="28"/>
          <w:szCs w:val="28"/>
          <w:lang w:val="en-ZA"/>
        </w:rPr>
        <w:t xml:space="preserve">, Botswana currently has less than 30% women’s representation across all levels in political leadership. </w:t>
      </w:r>
      <w:r w:rsidRPr="0010311E">
        <w:rPr>
          <w:rFonts w:ascii="Arial" w:hAnsi="Arial" w:cs="Arial"/>
          <w:b/>
          <w:bCs/>
          <w:sz w:val="28"/>
          <w:szCs w:val="28"/>
          <w:lang w:val="en-ZA"/>
        </w:rPr>
        <w:t xml:space="preserve">To address this gap, </w:t>
      </w:r>
      <w:r w:rsidRPr="0010311E">
        <w:rPr>
          <w:rFonts w:ascii="Arial" w:hAnsi="Arial" w:cs="Arial"/>
          <w:bCs/>
          <w:sz w:val="28"/>
          <w:szCs w:val="28"/>
          <w:lang w:val="en-ZA"/>
        </w:rPr>
        <w:t xml:space="preserve">Government in collaboration with Civil Society continues to undertake capacity building for women aspiring for political office. </w:t>
      </w:r>
      <w:r w:rsidRPr="0010311E">
        <w:rPr>
          <w:rFonts w:ascii="Arial" w:hAnsi="Arial" w:cs="Arial"/>
          <w:sz w:val="28"/>
          <w:szCs w:val="28"/>
        </w:rPr>
        <w:t xml:space="preserve">It is important to note however that </w:t>
      </w:r>
      <w:r w:rsidR="00DE63A2" w:rsidRPr="0010311E">
        <w:rPr>
          <w:rStyle w:val="A0"/>
          <w:rFonts w:ascii="Arial" w:hAnsi="Arial" w:cs="Arial"/>
          <w:sz w:val="28"/>
          <w:szCs w:val="28"/>
        </w:rPr>
        <w:t>39</w:t>
      </w:r>
      <w:r w:rsidRPr="0010311E">
        <w:rPr>
          <w:rStyle w:val="A0"/>
          <w:rFonts w:ascii="Arial" w:hAnsi="Arial" w:cs="Arial"/>
          <w:sz w:val="28"/>
          <w:szCs w:val="28"/>
        </w:rPr>
        <w:t>% of women are in Government Executive positions. Even though these numbers still fall short of expectation, other cadres such as the magistracy, women constitute 65% (85 in total, 29 being males and 56 females) in Botswana. Furthermore, out of 17 Court Registrars and Assistants, 13 are females, constituting 81%. Out of 570 Traditional Leaders, 188 (33%) are women. While this 33% may appear low, it is worth noting that women could not assume leadership roles in the traditional setup.</w:t>
      </w:r>
    </w:p>
    <w:p w:rsidR="005264EA" w:rsidRPr="005264EA" w:rsidRDefault="005264EA" w:rsidP="005264EA">
      <w:pPr>
        <w:pStyle w:val="ListNumber"/>
        <w:numPr>
          <w:ilvl w:val="0"/>
          <w:numId w:val="0"/>
        </w:numPr>
        <w:tabs>
          <w:tab w:val="left" w:pos="900"/>
        </w:tabs>
        <w:spacing w:before="0" w:line="360" w:lineRule="auto"/>
        <w:rPr>
          <w:rStyle w:val="A0"/>
          <w:rFonts w:ascii="Arial" w:hAnsi="Arial" w:cs="Arial"/>
          <w:bCs/>
          <w:sz w:val="28"/>
          <w:szCs w:val="28"/>
          <w:highlight w:val="yellow"/>
          <w:lang w:val="en-ZA"/>
        </w:rPr>
      </w:pPr>
    </w:p>
    <w:p w:rsidR="005264EA" w:rsidRPr="005264EA" w:rsidRDefault="005264EA" w:rsidP="005264EA">
      <w:pPr>
        <w:pStyle w:val="Default"/>
        <w:shd w:val="clear" w:color="auto" w:fill="FFFFFF"/>
        <w:spacing w:line="360" w:lineRule="auto"/>
        <w:ind w:firstLine="720"/>
        <w:jc w:val="both"/>
        <w:rPr>
          <w:rStyle w:val="A0"/>
          <w:rFonts w:ascii="Arial" w:hAnsi="Arial" w:cs="Arial"/>
          <w:b/>
          <w:color w:val="auto"/>
          <w:sz w:val="28"/>
          <w:szCs w:val="28"/>
          <w:lang w:val="en-GB"/>
        </w:rPr>
      </w:pPr>
      <w:r w:rsidRPr="005264EA">
        <w:rPr>
          <w:rStyle w:val="A0"/>
          <w:rFonts w:ascii="Arial" w:hAnsi="Arial" w:cs="Arial"/>
          <w:b/>
          <w:color w:val="auto"/>
          <w:sz w:val="28"/>
          <w:szCs w:val="28"/>
          <w:lang w:val="en-GB"/>
        </w:rPr>
        <w:t xml:space="preserve">Chairperson </w:t>
      </w:r>
    </w:p>
    <w:p w:rsidR="005264EA" w:rsidRPr="005264EA" w:rsidRDefault="005264EA" w:rsidP="0010311E">
      <w:pPr>
        <w:pStyle w:val="Default"/>
        <w:numPr>
          <w:ilvl w:val="0"/>
          <w:numId w:val="4"/>
        </w:numPr>
        <w:shd w:val="clear" w:color="auto" w:fill="FFFFFF"/>
        <w:spacing w:line="360" w:lineRule="auto"/>
        <w:ind w:left="851" w:hanging="491"/>
        <w:jc w:val="both"/>
        <w:rPr>
          <w:rStyle w:val="A0"/>
          <w:rFonts w:ascii="Arial" w:hAnsi="Arial" w:cs="Arial"/>
          <w:color w:val="auto"/>
          <w:sz w:val="28"/>
          <w:szCs w:val="28"/>
          <w:lang w:val="en-GB"/>
        </w:rPr>
      </w:pPr>
      <w:r w:rsidRPr="005264EA">
        <w:rPr>
          <w:rStyle w:val="A0"/>
          <w:rFonts w:ascii="Arial" w:hAnsi="Arial" w:cs="Arial"/>
          <w:color w:val="auto"/>
          <w:sz w:val="28"/>
          <w:szCs w:val="28"/>
        </w:rPr>
        <w:t xml:space="preserve">With regard to promoting girls’ access to education, Government introduced a back-to-school programme to re-enroll girls who dropped out of school as a result of pregnancy and those that were unable to complete school due to other factors. </w:t>
      </w:r>
    </w:p>
    <w:p w:rsidR="005264EA" w:rsidRPr="005264EA" w:rsidRDefault="005264EA" w:rsidP="005264EA">
      <w:pPr>
        <w:pStyle w:val="Default"/>
        <w:shd w:val="clear" w:color="auto" w:fill="FFFFFF"/>
        <w:spacing w:line="360" w:lineRule="auto"/>
        <w:ind w:left="720"/>
        <w:jc w:val="both"/>
        <w:rPr>
          <w:rStyle w:val="A0"/>
          <w:rFonts w:ascii="Arial" w:hAnsi="Arial" w:cs="Arial"/>
          <w:color w:val="auto"/>
          <w:sz w:val="28"/>
          <w:szCs w:val="28"/>
          <w:lang w:val="en-GB"/>
        </w:rPr>
      </w:pPr>
    </w:p>
    <w:p w:rsidR="005264EA" w:rsidRPr="005264EA" w:rsidRDefault="005264EA" w:rsidP="0010311E">
      <w:pPr>
        <w:pStyle w:val="Default"/>
        <w:numPr>
          <w:ilvl w:val="0"/>
          <w:numId w:val="4"/>
        </w:numPr>
        <w:shd w:val="clear" w:color="auto" w:fill="FFFFFF"/>
        <w:spacing w:line="360" w:lineRule="auto"/>
        <w:ind w:left="851" w:hanging="491"/>
        <w:jc w:val="both"/>
        <w:rPr>
          <w:rFonts w:ascii="Arial" w:hAnsi="Arial" w:cs="Arial"/>
          <w:color w:val="auto"/>
          <w:sz w:val="28"/>
          <w:szCs w:val="28"/>
          <w:lang w:val="en-GB"/>
        </w:rPr>
      </w:pPr>
      <w:r w:rsidRPr="005264EA">
        <w:rPr>
          <w:rStyle w:val="A0"/>
          <w:rFonts w:ascii="Arial" w:hAnsi="Arial" w:cs="Arial"/>
          <w:color w:val="auto"/>
          <w:sz w:val="28"/>
          <w:szCs w:val="28"/>
        </w:rPr>
        <w:lastRenderedPageBreak/>
        <w:t>Additionally, Government introduced a policy to allow pregnant girls to continue with their studies. This has resulted to a greater extent in the increase of girls’ enrolment at tertiary level. According to Botswana’s gender Baseline Study of 2013; 52% of University of Botswana students were females, 68% at teachers’ training colleges and 58% at colleges of education. In 2017, the African Union conferred Botswana with an award for attaining gender parity in basic education</w:t>
      </w:r>
      <w:r w:rsidRPr="005264EA">
        <w:rPr>
          <w:rFonts w:ascii="Arial" w:hAnsi="Arial" w:cs="Arial"/>
          <w:color w:val="auto"/>
          <w:sz w:val="28"/>
          <w:szCs w:val="28"/>
          <w:lang w:val="en-GB"/>
        </w:rPr>
        <w:t xml:space="preserve">. </w:t>
      </w:r>
      <w:r w:rsidRPr="005264EA">
        <w:rPr>
          <w:rFonts w:ascii="Arial" w:hAnsi="Arial" w:cs="Arial"/>
          <w:bCs/>
          <w:sz w:val="28"/>
          <w:szCs w:val="28"/>
          <w:lang w:val="en-GB"/>
        </w:rPr>
        <w:t>Our high achiever Programme has higher representation of the girl child who have attained scholarships in Science, Technology, Engineering and Mathematics (STEM), tenable at Ivy League Institutions.</w:t>
      </w:r>
    </w:p>
    <w:p w:rsidR="005264EA" w:rsidRPr="005264EA" w:rsidRDefault="005264EA" w:rsidP="005264EA">
      <w:pPr>
        <w:pStyle w:val="Default"/>
        <w:shd w:val="clear" w:color="auto" w:fill="FFFFFF"/>
        <w:spacing w:line="360" w:lineRule="auto"/>
        <w:jc w:val="both"/>
        <w:rPr>
          <w:rFonts w:ascii="Arial" w:hAnsi="Arial" w:cs="Arial"/>
          <w:color w:val="auto"/>
          <w:sz w:val="28"/>
          <w:szCs w:val="28"/>
          <w:lang w:val="en-GB"/>
        </w:rPr>
      </w:pPr>
    </w:p>
    <w:p w:rsidR="005264EA" w:rsidRPr="005264EA" w:rsidRDefault="005264EA" w:rsidP="005264EA">
      <w:pPr>
        <w:pStyle w:val="ListNumber"/>
        <w:numPr>
          <w:ilvl w:val="0"/>
          <w:numId w:val="0"/>
        </w:numPr>
        <w:tabs>
          <w:tab w:val="left" w:pos="900"/>
        </w:tabs>
        <w:spacing w:before="0" w:line="360" w:lineRule="auto"/>
        <w:rPr>
          <w:rFonts w:ascii="Arial" w:hAnsi="Arial" w:cs="Arial"/>
          <w:b/>
          <w:sz w:val="28"/>
          <w:szCs w:val="28"/>
          <w:lang w:val="en-ZA"/>
        </w:rPr>
      </w:pPr>
      <w:r w:rsidRPr="005264EA">
        <w:rPr>
          <w:rFonts w:ascii="Arial" w:hAnsi="Arial" w:cs="Arial"/>
          <w:sz w:val="28"/>
          <w:szCs w:val="28"/>
          <w:lang w:val="en-ZA"/>
        </w:rPr>
        <w:tab/>
      </w:r>
      <w:r w:rsidRPr="005264EA">
        <w:rPr>
          <w:rFonts w:ascii="Arial" w:hAnsi="Arial" w:cs="Arial"/>
          <w:b/>
          <w:sz w:val="28"/>
          <w:szCs w:val="28"/>
          <w:lang w:val="en-ZA"/>
        </w:rPr>
        <w:t>Chairperson,</w:t>
      </w:r>
    </w:p>
    <w:p w:rsidR="005264EA" w:rsidRPr="005264EA" w:rsidRDefault="005264EA" w:rsidP="005264EA">
      <w:pPr>
        <w:pStyle w:val="ListNumber"/>
        <w:numPr>
          <w:ilvl w:val="0"/>
          <w:numId w:val="4"/>
        </w:numPr>
        <w:tabs>
          <w:tab w:val="left" w:pos="810"/>
        </w:tabs>
        <w:spacing w:before="0" w:line="360" w:lineRule="auto"/>
        <w:ind w:left="709"/>
        <w:rPr>
          <w:rFonts w:ascii="Arial" w:hAnsi="Arial" w:cs="Arial"/>
          <w:b/>
          <w:bCs/>
          <w:sz w:val="28"/>
          <w:szCs w:val="28"/>
          <w:lang w:val="en-ZA"/>
        </w:rPr>
      </w:pPr>
      <w:r w:rsidRPr="005264EA">
        <w:rPr>
          <w:rFonts w:ascii="Arial" w:hAnsi="Arial" w:cs="Arial"/>
          <w:bCs/>
          <w:sz w:val="28"/>
          <w:szCs w:val="28"/>
          <w:lang w:val="en-ZA"/>
        </w:rPr>
        <w:t xml:space="preserve">It is critical to indicate that Government has prioritised </w:t>
      </w:r>
      <w:r w:rsidRPr="005264EA">
        <w:rPr>
          <w:rFonts w:ascii="Arial" w:hAnsi="Arial" w:cs="Arial"/>
          <w:b/>
          <w:bCs/>
          <w:sz w:val="28"/>
          <w:szCs w:val="28"/>
          <w:lang w:val="en-ZA"/>
        </w:rPr>
        <w:t>Health especially for women and adolescent girls</w:t>
      </w:r>
      <w:r w:rsidRPr="005264EA">
        <w:rPr>
          <w:rFonts w:ascii="Arial" w:hAnsi="Arial" w:cs="Arial"/>
          <w:bCs/>
          <w:sz w:val="28"/>
          <w:szCs w:val="28"/>
          <w:lang w:val="en-ZA"/>
        </w:rPr>
        <w:t xml:space="preserve">. It has completely abolished health service user fees for common public health problems including sexually transmitted diseases, tuberculosis, family planning, cervical cancer screening, maternity and under five years children to ensure universal health coverage, and subsidised them in other health services to about US 50 cents. </w:t>
      </w:r>
    </w:p>
    <w:p w:rsidR="005264EA" w:rsidRPr="005264EA" w:rsidRDefault="005264EA" w:rsidP="005264EA">
      <w:pPr>
        <w:pStyle w:val="ListNumber"/>
        <w:numPr>
          <w:ilvl w:val="0"/>
          <w:numId w:val="0"/>
        </w:numPr>
        <w:tabs>
          <w:tab w:val="left" w:pos="810"/>
        </w:tabs>
        <w:spacing w:before="0" w:line="360" w:lineRule="auto"/>
        <w:ind w:left="709"/>
        <w:rPr>
          <w:rFonts w:ascii="Arial" w:hAnsi="Arial" w:cs="Arial"/>
          <w:b/>
          <w:bCs/>
          <w:sz w:val="28"/>
          <w:szCs w:val="28"/>
          <w:lang w:val="en-ZA"/>
        </w:rPr>
      </w:pPr>
    </w:p>
    <w:p w:rsidR="005264EA" w:rsidRPr="005264EA" w:rsidRDefault="005264EA" w:rsidP="005264EA">
      <w:pPr>
        <w:pStyle w:val="ListNumber"/>
        <w:numPr>
          <w:ilvl w:val="0"/>
          <w:numId w:val="4"/>
        </w:numPr>
        <w:tabs>
          <w:tab w:val="left" w:pos="810"/>
        </w:tabs>
        <w:spacing w:before="0" w:line="360" w:lineRule="auto"/>
        <w:ind w:left="709"/>
        <w:rPr>
          <w:rFonts w:ascii="Arial" w:hAnsi="Arial" w:cs="Arial"/>
          <w:b/>
          <w:bCs/>
          <w:sz w:val="28"/>
          <w:szCs w:val="28"/>
          <w:lang w:val="en-ZA"/>
        </w:rPr>
      </w:pPr>
      <w:r w:rsidRPr="005264EA">
        <w:rPr>
          <w:rFonts w:ascii="Arial" w:hAnsi="Arial" w:cs="Arial"/>
          <w:bCs/>
          <w:sz w:val="28"/>
          <w:szCs w:val="28"/>
          <w:lang w:val="en-ZA"/>
        </w:rPr>
        <w:t>To address the high prevalence of HIV amongst women and girls, the Government has integrated HIV and sexual and reproductive health into other health care services. Government also provides Prevention of Mother-To-Child Transmission (PMTCT) of HIV, Anti-Retro Viral Therapy and Post Exposure Prophylaxis (PEP) for free. Furthermore, Government has m</w:t>
      </w:r>
      <w:r w:rsidRPr="005264EA">
        <w:rPr>
          <w:rFonts w:ascii="Arial" w:hAnsi="Arial" w:cs="Arial"/>
          <w:sz w:val="28"/>
          <w:szCs w:val="28"/>
          <w:lang w:val="en-ZA"/>
        </w:rPr>
        <w:t xml:space="preserve">ainstreamed gender into HIV/AIDS through the Men Sector and Women Sector, </w:t>
      </w:r>
      <w:r w:rsidRPr="005264EA">
        <w:rPr>
          <w:rFonts w:ascii="Arial" w:hAnsi="Arial" w:cs="Arial"/>
          <w:bCs/>
          <w:sz w:val="28"/>
          <w:szCs w:val="28"/>
          <w:lang w:val="en-ZA"/>
        </w:rPr>
        <w:t xml:space="preserve">youth and male </w:t>
      </w:r>
      <w:r w:rsidRPr="005264EA">
        <w:rPr>
          <w:rFonts w:ascii="Arial" w:hAnsi="Arial" w:cs="Arial"/>
          <w:bCs/>
          <w:sz w:val="28"/>
          <w:szCs w:val="28"/>
          <w:lang w:val="en-ZA"/>
        </w:rPr>
        <w:lastRenderedPageBreak/>
        <w:t>involvement and gender based violence through integrated youth friendly services.</w:t>
      </w:r>
      <w:r w:rsidRPr="005264EA">
        <w:rPr>
          <w:rFonts w:ascii="Arial" w:hAnsi="Arial" w:cs="Arial"/>
          <w:b/>
          <w:sz w:val="28"/>
          <w:szCs w:val="28"/>
        </w:rPr>
        <w:t xml:space="preserve"> </w:t>
      </w:r>
    </w:p>
    <w:p w:rsidR="005264EA" w:rsidRPr="005264EA" w:rsidRDefault="005264EA" w:rsidP="005264EA">
      <w:pPr>
        <w:tabs>
          <w:tab w:val="left" w:pos="810"/>
        </w:tabs>
        <w:spacing w:after="0" w:line="360" w:lineRule="auto"/>
        <w:ind w:left="709"/>
        <w:jc w:val="both"/>
        <w:rPr>
          <w:rFonts w:ascii="Arial" w:eastAsia="Times New Roman" w:hAnsi="Arial" w:cs="Arial"/>
          <w:b/>
          <w:bCs/>
          <w:sz w:val="28"/>
          <w:szCs w:val="28"/>
          <w:lang w:val="en-ZA" w:eastAsia="en-ZA"/>
        </w:rPr>
      </w:pPr>
    </w:p>
    <w:p w:rsidR="005264EA" w:rsidRPr="005264EA" w:rsidRDefault="005264EA" w:rsidP="005264EA">
      <w:pPr>
        <w:numPr>
          <w:ilvl w:val="0"/>
          <w:numId w:val="4"/>
        </w:numPr>
        <w:tabs>
          <w:tab w:val="left" w:pos="810"/>
        </w:tabs>
        <w:spacing w:after="0" w:line="360" w:lineRule="auto"/>
        <w:jc w:val="both"/>
        <w:rPr>
          <w:rFonts w:ascii="Arial" w:eastAsia="Times New Roman" w:hAnsi="Arial" w:cs="Arial"/>
          <w:b/>
          <w:sz w:val="28"/>
          <w:szCs w:val="28"/>
          <w:lang w:val="en-ZA"/>
        </w:rPr>
      </w:pPr>
      <w:r w:rsidRPr="005264EA">
        <w:rPr>
          <w:rFonts w:ascii="Arial" w:eastAsia="Times New Roman" w:hAnsi="Arial" w:cs="Arial"/>
          <w:sz w:val="28"/>
          <w:szCs w:val="28"/>
          <w:lang w:val="en-ZA"/>
        </w:rPr>
        <w:t>Before I conclude, I wish to acknowledge that despite significant progress in the implementation of the CEDAW</w:t>
      </w:r>
      <w:r w:rsidRPr="005264EA">
        <w:rPr>
          <w:rFonts w:ascii="Arial" w:eastAsia="Times New Roman" w:hAnsi="Arial" w:cs="Arial"/>
          <w:b/>
          <w:sz w:val="28"/>
          <w:szCs w:val="28"/>
          <w:lang w:val="en-ZA"/>
        </w:rPr>
        <w:t xml:space="preserve"> we remain challenged especially in the following areas: </w:t>
      </w:r>
    </w:p>
    <w:p w:rsidR="005264EA" w:rsidRPr="005264EA" w:rsidRDefault="005264EA" w:rsidP="005264EA">
      <w:pPr>
        <w:numPr>
          <w:ilvl w:val="0"/>
          <w:numId w:val="2"/>
        </w:numPr>
        <w:spacing w:after="0" w:line="360" w:lineRule="auto"/>
        <w:jc w:val="both"/>
        <w:rPr>
          <w:rFonts w:ascii="Arial" w:eastAsia="Times New Roman" w:hAnsi="Arial" w:cs="Arial"/>
          <w:sz w:val="28"/>
          <w:szCs w:val="28"/>
          <w:lang w:val="en-ZA" w:eastAsia="en-ZA"/>
        </w:rPr>
      </w:pPr>
      <w:r w:rsidRPr="005264EA">
        <w:rPr>
          <w:rFonts w:ascii="Arial" w:hAnsi="Arial" w:cs="Arial"/>
          <w:sz w:val="28"/>
          <w:szCs w:val="28"/>
          <w:lang w:val="en-ZA"/>
        </w:rPr>
        <w:t>High HIV/AIDS prevalence amongst women and adolescent girls;</w:t>
      </w:r>
      <w:r w:rsidRPr="005264EA">
        <w:rPr>
          <w:rFonts w:ascii="Arial" w:eastAsia="Times New Roman" w:hAnsi="Arial" w:cs="Arial"/>
          <w:sz w:val="28"/>
          <w:szCs w:val="28"/>
          <w:lang w:val="en-ZA" w:eastAsia="en-ZA"/>
        </w:rPr>
        <w:t xml:space="preserve"> </w:t>
      </w:r>
    </w:p>
    <w:p w:rsidR="005264EA" w:rsidRPr="005264EA" w:rsidRDefault="005264EA" w:rsidP="005264EA">
      <w:pPr>
        <w:numPr>
          <w:ilvl w:val="0"/>
          <w:numId w:val="2"/>
        </w:numPr>
        <w:spacing w:after="0" w:line="360" w:lineRule="auto"/>
        <w:jc w:val="both"/>
        <w:rPr>
          <w:rFonts w:ascii="Arial" w:eastAsia="Times New Roman" w:hAnsi="Arial" w:cs="Arial"/>
          <w:sz w:val="28"/>
          <w:szCs w:val="28"/>
          <w:lang w:eastAsia="en-ZA"/>
        </w:rPr>
      </w:pPr>
      <w:r w:rsidRPr="005264EA">
        <w:rPr>
          <w:rFonts w:ascii="Arial" w:eastAsia="Times New Roman" w:hAnsi="Arial" w:cs="Arial"/>
          <w:sz w:val="28"/>
          <w:szCs w:val="28"/>
          <w:lang w:val="en-ZA" w:eastAsia="en-ZA"/>
        </w:rPr>
        <w:t xml:space="preserve">High level of Gender Based Violence; </w:t>
      </w:r>
    </w:p>
    <w:p w:rsidR="005264EA" w:rsidRPr="005264EA" w:rsidRDefault="005264EA" w:rsidP="005264EA">
      <w:pPr>
        <w:numPr>
          <w:ilvl w:val="0"/>
          <w:numId w:val="2"/>
        </w:numPr>
        <w:tabs>
          <w:tab w:val="left" w:pos="900"/>
        </w:tabs>
        <w:spacing w:after="0" w:line="360" w:lineRule="auto"/>
        <w:jc w:val="both"/>
        <w:rPr>
          <w:rFonts w:ascii="Arial" w:eastAsia="Times New Roman" w:hAnsi="Arial" w:cs="Arial"/>
          <w:bCs/>
          <w:sz w:val="28"/>
          <w:szCs w:val="28"/>
          <w:lang w:val="en-ZA" w:eastAsia="en-ZA"/>
        </w:rPr>
      </w:pPr>
      <w:r w:rsidRPr="005264EA">
        <w:rPr>
          <w:rFonts w:ascii="Arial" w:eastAsia="Times New Roman" w:hAnsi="Arial" w:cs="Arial"/>
          <w:sz w:val="28"/>
          <w:szCs w:val="28"/>
          <w:lang w:val="en-ZA" w:eastAsia="en-ZA"/>
        </w:rPr>
        <w:t>Low representation of women in political decision making; and</w:t>
      </w:r>
    </w:p>
    <w:p w:rsidR="005264EA" w:rsidRPr="005264EA" w:rsidRDefault="005264EA" w:rsidP="005264EA">
      <w:pPr>
        <w:numPr>
          <w:ilvl w:val="0"/>
          <w:numId w:val="2"/>
        </w:numPr>
        <w:tabs>
          <w:tab w:val="left" w:pos="900"/>
        </w:tabs>
        <w:spacing w:after="0" w:line="360" w:lineRule="auto"/>
        <w:jc w:val="both"/>
        <w:rPr>
          <w:rFonts w:ascii="Arial" w:eastAsia="Times New Roman" w:hAnsi="Arial" w:cs="Arial"/>
          <w:bCs/>
          <w:sz w:val="28"/>
          <w:szCs w:val="28"/>
          <w:lang w:val="en-ZA" w:eastAsia="en-ZA"/>
        </w:rPr>
      </w:pPr>
      <w:r w:rsidRPr="005264EA">
        <w:rPr>
          <w:rFonts w:ascii="Arial" w:eastAsia="Times New Roman" w:hAnsi="Arial" w:cs="Arial"/>
          <w:sz w:val="28"/>
          <w:szCs w:val="28"/>
          <w:lang w:val="en-ZA" w:eastAsia="en-ZA"/>
        </w:rPr>
        <w:t>Inadequate data, especially gender disaggregated data.</w:t>
      </w:r>
    </w:p>
    <w:p w:rsidR="005264EA" w:rsidRPr="005264EA" w:rsidRDefault="005264EA" w:rsidP="005264EA">
      <w:pPr>
        <w:spacing w:after="0" w:line="360" w:lineRule="auto"/>
        <w:jc w:val="both"/>
        <w:rPr>
          <w:rFonts w:ascii="Arial" w:eastAsia="Times New Roman" w:hAnsi="Arial" w:cs="Arial"/>
          <w:b/>
          <w:sz w:val="28"/>
          <w:szCs w:val="28"/>
          <w:lang w:val="en-ZA" w:eastAsia="en-ZA"/>
        </w:rPr>
      </w:pPr>
    </w:p>
    <w:p w:rsidR="005264EA" w:rsidRPr="005264EA" w:rsidRDefault="005264EA" w:rsidP="005264EA">
      <w:pPr>
        <w:numPr>
          <w:ilvl w:val="0"/>
          <w:numId w:val="4"/>
        </w:numPr>
        <w:tabs>
          <w:tab w:val="left" w:pos="810"/>
          <w:tab w:val="left" w:pos="851"/>
        </w:tabs>
        <w:spacing w:after="0" w:line="360" w:lineRule="auto"/>
        <w:contextualSpacing/>
        <w:jc w:val="both"/>
        <w:rPr>
          <w:rFonts w:ascii="Arial" w:eastAsia="Times New Roman" w:hAnsi="Arial" w:cs="Arial"/>
          <w:sz w:val="28"/>
          <w:szCs w:val="28"/>
          <w:lang w:eastAsia="en-ZA"/>
        </w:rPr>
      </w:pPr>
      <w:r w:rsidRPr="005264EA">
        <w:rPr>
          <w:rFonts w:ascii="Arial" w:eastAsia="Times New Roman" w:hAnsi="Arial" w:cs="Arial"/>
          <w:b/>
          <w:sz w:val="28"/>
          <w:szCs w:val="28"/>
          <w:lang w:val="en-ZA" w:eastAsia="en-ZA"/>
        </w:rPr>
        <w:t xml:space="preserve"> To address the challenges </w:t>
      </w:r>
      <w:r w:rsidRPr="005264EA">
        <w:rPr>
          <w:rFonts w:ascii="Arial" w:eastAsia="Times New Roman" w:hAnsi="Arial" w:cs="Arial"/>
          <w:sz w:val="28"/>
          <w:szCs w:val="28"/>
          <w:lang w:val="en-ZA" w:eastAsia="en-ZA"/>
        </w:rPr>
        <w:t xml:space="preserve">that I have just highlighted, Government has made </w:t>
      </w:r>
      <w:r w:rsidRPr="005264EA">
        <w:rPr>
          <w:rFonts w:ascii="Arial" w:eastAsia="Times New Roman" w:hAnsi="Arial" w:cs="Arial"/>
          <w:b/>
          <w:sz w:val="28"/>
          <w:szCs w:val="28"/>
          <w:lang w:eastAsia="en-ZA"/>
        </w:rPr>
        <w:t>deliberate efforts</w:t>
      </w:r>
      <w:r w:rsidRPr="005264EA">
        <w:rPr>
          <w:rFonts w:ascii="Arial" w:eastAsia="Times New Roman" w:hAnsi="Arial" w:cs="Arial"/>
          <w:sz w:val="28"/>
          <w:szCs w:val="28"/>
          <w:lang w:eastAsia="en-ZA"/>
        </w:rPr>
        <w:t xml:space="preserve"> such as: Capacity building on various aspects including life skills; Acceleration of gender mainstreaming and implementation of women and adolescent girls empowerment programmes; Promotion of use of technology in agriculture and other economic activities; Promotion of Public Private Partnership for infrastructure development and Undertaking of periodic surveys.</w:t>
      </w:r>
    </w:p>
    <w:p w:rsidR="005264EA" w:rsidRPr="005264EA" w:rsidRDefault="005264EA" w:rsidP="005264EA">
      <w:pPr>
        <w:tabs>
          <w:tab w:val="left" w:pos="810"/>
          <w:tab w:val="left" w:pos="851"/>
        </w:tabs>
        <w:spacing w:after="0" w:line="360" w:lineRule="auto"/>
        <w:ind w:left="720"/>
        <w:contextualSpacing/>
        <w:jc w:val="both"/>
        <w:rPr>
          <w:rFonts w:ascii="Arial" w:eastAsia="Times New Roman" w:hAnsi="Arial" w:cs="Arial"/>
          <w:sz w:val="28"/>
          <w:szCs w:val="28"/>
          <w:lang w:eastAsia="en-ZA"/>
        </w:rPr>
      </w:pPr>
    </w:p>
    <w:p w:rsidR="005264EA" w:rsidRPr="005264EA" w:rsidRDefault="005264EA" w:rsidP="005264EA">
      <w:pPr>
        <w:numPr>
          <w:ilvl w:val="0"/>
          <w:numId w:val="4"/>
        </w:numPr>
        <w:tabs>
          <w:tab w:val="left" w:pos="810"/>
        </w:tabs>
        <w:spacing w:after="0" w:line="360" w:lineRule="auto"/>
        <w:jc w:val="both"/>
        <w:rPr>
          <w:rFonts w:ascii="Arial" w:eastAsia="Times New Roman" w:hAnsi="Arial" w:cs="Arial"/>
          <w:b/>
          <w:sz w:val="28"/>
          <w:szCs w:val="28"/>
          <w:lang w:val="en-ZA"/>
        </w:rPr>
      </w:pPr>
      <w:r w:rsidRPr="005264EA">
        <w:rPr>
          <w:rFonts w:ascii="Arial" w:eastAsia="Times New Roman" w:hAnsi="Arial" w:cs="Arial"/>
          <w:bCs/>
          <w:sz w:val="28"/>
          <w:szCs w:val="28"/>
          <w:lang w:val="en-ZA"/>
        </w:rPr>
        <w:t>Government also appreciates the importance of</w:t>
      </w:r>
      <w:r w:rsidRPr="005264EA">
        <w:rPr>
          <w:rFonts w:ascii="Arial" w:eastAsia="Times New Roman" w:hAnsi="Arial" w:cs="Arial"/>
          <w:b/>
          <w:bCs/>
          <w:sz w:val="28"/>
          <w:szCs w:val="28"/>
          <w:lang w:val="en-ZA"/>
        </w:rPr>
        <w:t xml:space="preserve"> Monitoring and Evaluation </w:t>
      </w:r>
      <w:r w:rsidRPr="005264EA">
        <w:rPr>
          <w:rFonts w:ascii="Arial" w:eastAsia="Times New Roman" w:hAnsi="Arial" w:cs="Arial"/>
          <w:bCs/>
          <w:sz w:val="28"/>
          <w:szCs w:val="28"/>
          <w:lang w:val="en-ZA"/>
        </w:rPr>
        <w:t>of all its programmes aimed at addressing its obligations under the Convention. To this end, continuous efforts will be invested in improvement of data collection and analysis in order to strengthen evidence based</w:t>
      </w:r>
      <w:r w:rsidRPr="005264EA">
        <w:rPr>
          <w:rFonts w:ascii="Arial" w:eastAsia="Times New Roman" w:hAnsi="Arial" w:cs="Arial"/>
          <w:sz w:val="28"/>
          <w:szCs w:val="28"/>
          <w:lang w:val="en-ZA"/>
        </w:rPr>
        <w:t xml:space="preserve"> planning and programme in order to maximise impact. </w:t>
      </w:r>
    </w:p>
    <w:p w:rsidR="005264EA" w:rsidRPr="005264EA" w:rsidRDefault="005264EA" w:rsidP="005264EA">
      <w:pPr>
        <w:tabs>
          <w:tab w:val="left" w:pos="810"/>
          <w:tab w:val="left" w:pos="851"/>
        </w:tabs>
        <w:spacing w:after="0" w:line="360" w:lineRule="auto"/>
        <w:ind w:left="720"/>
        <w:contextualSpacing/>
        <w:jc w:val="both"/>
        <w:rPr>
          <w:rFonts w:ascii="Arial" w:eastAsia="Times New Roman" w:hAnsi="Arial" w:cs="Arial"/>
          <w:sz w:val="28"/>
          <w:szCs w:val="28"/>
          <w:lang w:val="en-ZA" w:eastAsia="en-ZA"/>
        </w:rPr>
      </w:pPr>
    </w:p>
    <w:p w:rsidR="005264EA" w:rsidRPr="005264EA" w:rsidRDefault="005264EA" w:rsidP="005264EA">
      <w:pPr>
        <w:numPr>
          <w:ilvl w:val="0"/>
          <w:numId w:val="4"/>
        </w:numPr>
        <w:tabs>
          <w:tab w:val="left" w:pos="810"/>
          <w:tab w:val="left" w:pos="851"/>
        </w:tabs>
        <w:spacing w:after="0" w:line="360" w:lineRule="auto"/>
        <w:contextualSpacing/>
        <w:jc w:val="both"/>
        <w:rPr>
          <w:rFonts w:ascii="Arial" w:eastAsia="Times New Roman" w:hAnsi="Arial" w:cs="Arial"/>
          <w:sz w:val="28"/>
          <w:szCs w:val="28"/>
          <w:lang w:eastAsia="en-ZA"/>
        </w:rPr>
      </w:pPr>
      <w:r w:rsidRPr="005264EA">
        <w:rPr>
          <w:rFonts w:ascii="Arial" w:eastAsia="Times New Roman" w:hAnsi="Arial" w:cs="Arial"/>
          <w:sz w:val="28"/>
          <w:szCs w:val="28"/>
          <w:lang w:val="en-ZA" w:eastAsia="en-ZA"/>
        </w:rPr>
        <w:t xml:space="preserve">In addition to ongoing efforts to improve data management and analysis, Government in partnership with key stakeholders like the </w:t>
      </w:r>
      <w:r w:rsidRPr="005264EA">
        <w:rPr>
          <w:rFonts w:ascii="Arial" w:eastAsia="Times New Roman" w:hAnsi="Arial" w:cs="Arial"/>
          <w:sz w:val="28"/>
          <w:szCs w:val="28"/>
          <w:lang w:val="en-ZA" w:eastAsia="en-ZA"/>
        </w:rPr>
        <w:lastRenderedPageBreak/>
        <w:t xml:space="preserve">World Bank, has developed the Single Social Registry. We invite other international partners to provide technical assistance and capacity building towards the implementation of the Convention and recommendations from the Committee. We stand ready to work with partners in promoting the rights of women in Botswana. </w:t>
      </w:r>
    </w:p>
    <w:p w:rsidR="005264EA" w:rsidRPr="005264EA" w:rsidRDefault="005264EA" w:rsidP="005264EA">
      <w:pPr>
        <w:spacing w:after="0" w:line="360" w:lineRule="auto"/>
        <w:ind w:left="720"/>
        <w:jc w:val="both"/>
        <w:rPr>
          <w:rFonts w:ascii="Arial" w:eastAsia="Times New Roman" w:hAnsi="Arial" w:cs="Arial"/>
          <w:sz w:val="28"/>
          <w:szCs w:val="28"/>
        </w:rPr>
      </w:pPr>
    </w:p>
    <w:p w:rsidR="005264EA" w:rsidRPr="005264EA" w:rsidRDefault="005264EA" w:rsidP="005264EA">
      <w:pPr>
        <w:numPr>
          <w:ilvl w:val="0"/>
          <w:numId w:val="4"/>
        </w:numPr>
        <w:tabs>
          <w:tab w:val="left" w:pos="851"/>
        </w:tabs>
        <w:spacing w:after="0" w:line="360" w:lineRule="auto"/>
        <w:contextualSpacing/>
        <w:jc w:val="both"/>
        <w:rPr>
          <w:rFonts w:ascii="Arial" w:hAnsi="Arial" w:cs="Arial"/>
          <w:sz w:val="28"/>
          <w:szCs w:val="28"/>
        </w:rPr>
      </w:pPr>
      <w:r w:rsidRPr="005264EA">
        <w:rPr>
          <w:rFonts w:ascii="Arial" w:hAnsi="Arial" w:cs="Arial"/>
          <w:sz w:val="28"/>
          <w:szCs w:val="28"/>
        </w:rPr>
        <w:t>In conclusion Chairperson, Botswana re-affirms her commitment to the promotion of gender equality and the empowerment of women and girls including those in remote areas.</w:t>
      </w:r>
    </w:p>
    <w:p w:rsidR="005264EA" w:rsidRPr="005264EA" w:rsidRDefault="005264EA" w:rsidP="005264EA">
      <w:pPr>
        <w:tabs>
          <w:tab w:val="left" w:pos="851"/>
        </w:tabs>
        <w:spacing w:after="0" w:line="360" w:lineRule="auto"/>
        <w:ind w:left="720"/>
        <w:contextualSpacing/>
        <w:jc w:val="both"/>
        <w:rPr>
          <w:rFonts w:ascii="Arial" w:hAnsi="Arial" w:cs="Arial"/>
          <w:sz w:val="28"/>
          <w:szCs w:val="28"/>
        </w:rPr>
      </w:pPr>
    </w:p>
    <w:p w:rsidR="005264EA" w:rsidRPr="005264EA" w:rsidRDefault="005264EA" w:rsidP="005264EA">
      <w:pPr>
        <w:numPr>
          <w:ilvl w:val="0"/>
          <w:numId w:val="4"/>
        </w:numPr>
        <w:tabs>
          <w:tab w:val="left" w:pos="851"/>
        </w:tabs>
        <w:spacing w:after="0" w:line="360" w:lineRule="auto"/>
        <w:contextualSpacing/>
        <w:jc w:val="both"/>
        <w:rPr>
          <w:rFonts w:ascii="Arial" w:hAnsi="Arial" w:cs="Arial"/>
          <w:sz w:val="28"/>
          <w:szCs w:val="28"/>
        </w:rPr>
      </w:pPr>
      <w:r w:rsidRPr="005264EA">
        <w:rPr>
          <w:rFonts w:ascii="Arial" w:hAnsi="Arial" w:cs="Arial"/>
          <w:sz w:val="28"/>
          <w:szCs w:val="28"/>
        </w:rPr>
        <w:t>As the Committee makes its recommendations, we shall endeavour to draw up National Action Plans, in collaboration with CSOs, to ensure their effective implementation.</w:t>
      </w:r>
    </w:p>
    <w:p w:rsidR="005264EA" w:rsidRPr="005264EA" w:rsidRDefault="005264EA" w:rsidP="005264EA">
      <w:pPr>
        <w:tabs>
          <w:tab w:val="left" w:pos="851"/>
        </w:tabs>
        <w:spacing w:after="0" w:line="360" w:lineRule="auto"/>
        <w:contextualSpacing/>
        <w:jc w:val="both"/>
        <w:rPr>
          <w:rFonts w:ascii="Arial" w:hAnsi="Arial" w:cs="Arial"/>
          <w:sz w:val="28"/>
          <w:szCs w:val="28"/>
        </w:rPr>
      </w:pPr>
      <w:r w:rsidRPr="005264EA">
        <w:rPr>
          <w:rFonts w:ascii="Arial" w:hAnsi="Arial" w:cs="Arial"/>
          <w:sz w:val="28"/>
          <w:szCs w:val="28"/>
        </w:rPr>
        <w:t xml:space="preserve">I Thank You Chairperson. </w:t>
      </w:r>
    </w:p>
    <w:p w:rsidR="005264EA" w:rsidRPr="005264EA" w:rsidRDefault="005264EA" w:rsidP="005264EA">
      <w:pPr>
        <w:tabs>
          <w:tab w:val="left" w:pos="851"/>
        </w:tabs>
        <w:spacing w:after="0" w:line="360" w:lineRule="auto"/>
        <w:contextualSpacing/>
        <w:jc w:val="both"/>
        <w:rPr>
          <w:rFonts w:ascii="Arial" w:hAnsi="Arial" w:cs="Arial"/>
          <w:sz w:val="28"/>
          <w:szCs w:val="28"/>
        </w:rPr>
      </w:pPr>
    </w:p>
    <w:p w:rsidR="005264EA" w:rsidRPr="005264EA" w:rsidRDefault="005264EA" w:rsidP="005264EA">
      <w:pPr>
        <w:autoSpaceDE w:val="0"/>
        <w:autoSpaceDN w:val="0"/>
        <w:adjustRightInd w:val="0"/>
        <w:spacing w:after="0" w:line="360" w:lineRule="auto"/>
        <w:jc w:val="both"/>
        <w:rPr>
          <w:rFonts w:ascii="Arial" w:hAnsi="Arial" w:cs="Arial"/>
          <w:sz w:val="28"/>
          <w:szCs w:val="28"/>
        </w:rPr>
      </w:pPr>
    </w:p>
    <w:p w:rsidR="005264EA" w:rsidRPr="005264EA" w:rsidRDefault="005264EA" w:rsidP="005264EA">
      <w:pPr>
        <w:pStyle w:val="Default"/>
        <w:spacing w:line="360" w:lineRule="auto"/>
        <w:jc w:val="both"/>
        <w:rPr>
          <w:rFonts w:ascii="Arial" w:hAnsi="Arial" w:cs="Arial"/>
          <w:color w:val="auto"/>
          <w:sz w:val="28"/>
          <w:szCs w:val="28"/>
          <w:lang w:val="en-GB"/>
        </w:rPr>
      </w:pPr>
    </w:p>
    <w:p w:rsidR="00A961B5" w:rsidRPr="005264EA" w:rsidRDefault="00A961B5" w:rsidP="005264EA">
      <w:pPr>
        <w:spacing w:line="360" w:lineRule="auto"/>
        <w:rPr>
          <w:rFonts w:ascii="Arial" w:hAnsi="Arial" w:cs="Arial"/>
          <w:sz w:val="28"/>
          <w:szCs w:val="28"/>
        </w:rPr>
      </w:pPr>
    </w:p>
    <w:sectPr w:rsidR="00A961B5" w:rsidRPr="005264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MS Gothic"/>
    <w:panose1 w:val="00000000000000000000"/>
    <w:charset w:val="80"/>
    <w:family w:val="auto"/>
    <w:notTrueType/>
    <w:pitch w:val="variable"/>
    <w:sig w:usb0="00000000"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64554"/>
    <w:multiLevelType w:val="hybridMultilevel"/>
    <w:tmpl w:val="3738BA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891E62"/>
    <w:multiLevelType w:val="hybridMultilevel"/>
    <w:tmpl w:val="94527F0A"/>
    <w:lvl w:ilvl="0" w:tplc="0409001B">
      <w:start w:val="1"/>
      <w:numFmt w:val="lowerRoman"/>
      <w:lvlText w:val="%1."/>
      <w:lvlJc w:val="right"/>
      <w:pPr>
        <w:ind w:left="720" w:hanging="360"/>
      </w:pPr>
    </w:lvl>
    <w:lvl w:ilvl="1" w:tplc="3970F14C">
      <w:start w:val="1"/>
      <w:numFmt w:val="lowerLetter"/>
      <w:lvlText w:val="%2."/>
      <w:lvlJc w:val="left"/>
      <w:pPr>
        <w:ind w:left="1440" w:hanging="360"/>
      </w:pPr>
      <w:rPr>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695BD4"/>
    <w:multiLevelType w:val="hybridMultilevel"/>
    <w:tmpl w:val="29063BAA"/>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8A439E1"/>
    <w:multiLevelType w:val="hybridMultilevel"/>
    <w:tmpl w:val="16EC9AF0"/>
    <w:lvl w:ilvl="0" w:tplc="0809001B">
      <w:start w:val="1"/>
      <w:numFmt w:val="lowerRoman"/>
      <w:pStyle w:val="ListNumber"/>
      <w:lvlText w:val="%1."/>
      <w:lvlJc w:val="right"/>
      <w:pPr>
        <w:tabs>
          <w:tab w:val="num" w:pos="657"/>
        </w:tabs>
        <w:ind w:left="657" w:hanging="567"/>
      </w:pPr>
    </w:lvl>
    <w:lvl w:ilvl="1" w:tplc="04090019">
      <w:start w:val="1"/>
      <w:numFmt w:val="lowerLetter"/>
      <w:lvlText w:val="%2."/>
      <w:lvlJc w:val="left"/>
      <w:pPr>
        <w:ind w:left="963" w:hanging="360"/>
      </w:pPr>
    </w:lvl>
    <w:lvl w:ilvl="2" w:tplc="0409001B">
      <w:start w:val="1"/>
      <w:numFmt w:val="lowerRoman"/>
      <w:lvlText w:val="%3."/>
      <w:lvlJc w:val="right"/>
      <w:pPr>
        <w:ind w:left="1683" w:hanging="180"/>
      </w:pPr>
    </w:lvl>
    <w:lvl w:ilvl="3" w:tplc="0409000F">
      <w:start w:val="1"/>
      <w:numFmt w:val="decimal"/>
      <w:lvlText w:val="%4."/>
      <w:lvlJc w:val="left"/>
      <w:pPr>
        <w:ind w:left="2403" w:hanging="360"/>
      </w:pPr>
    </w:lvl>
    <w:lvl w:ilvl="4" w:tplc="04090019">
      <w:start w:val="1"/>
      <w:numFmt w:val="lowerLetter"/>
      <w:lvlText w:val="%5."/>
      <w:lvlJc w:val="left"/>
      <w:pPr>
        <w:ind w:left="3123" w:hanging="360"/>
      </w:pPr>
    </w:lvl>
    <w:lvl w:ilvl="5" w:tplc="0409001B">
      <w:start w:val="1"/>
      <w:numFmt w:val="lowerRoman"/>
      <w:lvlText w:val="%6."/>
      <w:lvlJc w:val="right"/>
      <w:pPr>
        <w:ind w:left="3843" w:hanging="180"/>
      </w:pPr>
    </w:lvl>
    <w:lvl w:ilvl="6" w:tplc="0409000F">
      <w:start w:val="1"/>
      <w:numFmt w:val="decimal"/>
      <w:lvlText w:val="%7."/>
      <w:lvlJc w:val="left"/>
      <w:pPr>
        <w:ind w:left="4563" w:hanging="360"/>
      </w:pPr>
    </w:lvl>
    <w:lvl w:ilvl="7" w:tplc="04090019">
      <w:start w:val="1"/>
      <w:numFmt w:val="lowerLetter"/>
      <w:lvlText w:val="%8."/>
      <w:lvlJc w:val="left"/>
      <w:pPr>
        <w:ind w:left="5283" w:hanging="360"/>
      </w:pPr>
    </w:lvl>
    <w:lvl w:ilvl="8" w:tplc="0409001B">
      <w:start w:val="1"/>
      <w:numFmt w:val="lowerRoman"/>
      <w:lvlText w:val="%9."/>
      <w:lvlJc w:val="right"/>
      <w:pPr>
        <w:ind w:left="6003" w:hanging="180"/>
      </w:pPr>
    </w:lvl>
  </w:abstractNum>
  <w:abstractNum w:abstractNumId="4" w15:restartNumberingAfterBreak="0">
    <w:nsid w:val="3A04634D"/>
    <w:multiLevelType w:val="hybridMultilevel"/>
    <w:tmpl w:val="F9BC30EC"/>
    <w:lvl w:ilvl="0" w:tplc="566E4C20">
      <w:start w:val="1"/>
      <w:numFmt w:val="lowerLetter"/>
      <w:lvlText w:val="%1)"/>
      <w:lvlJc w:val="left"/>
      <w:pPr>
        <w:ind w:left="1211" w:hanging="360"/>
      </w:pPr>
      <w:rPr>
        <w:b w:val="0"/>
        <w:color w:val="000000"/>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5" w15:restartNumberingAfterBreak="0">
    <w:nsid w:val="3DC55EFA"/>
    <w:multiLevelType w:val="hybridMultilevel"/>
    <w:tmpl w:val="45D2059C"/>
    <w:lvl w:ilvl="0" w:tplc="462A46E6">
      <w:start w:val="1"/>
      <w:numFmt w:val="decimal"/>
      <w:lvlText w:val="%1."/>
      <w:lvlJc w:val="left"/>
      <w:pPr>
        <w:ind w:left="720" w:hanging="360"/>
      </w:pPr>
      <w:rPr>
        <w:rFonts w:ascii="Tahoma" w:hAnsi="Tahoma" w:cs="Tahoma" w:hint="default"/>
        <w:b w:val="0"/>
        <w:i w:val="0"/>
        <w:color w:val="auto"/>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6A275FA">
      <w:start w:val="5"/>
      <w:numFmt w:val="bullet"/>
      <w:lvlText w:val="•"/>
      <w:lvlJc w:val="left"/>
      <w:pPr>
        <w:ind w:left="2880" w:hanging="360"/>
      </w:pPr>
      <w:rPr>
        <w:rFonts w:ascii="Tahoma" w:eastAsia="Calibri" w:hAnsi="Tahoma" w:cs="Tahoma"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4EA"/>
    <w:rsid w:val="0010311E"/>
    <w:rsid w:val="001919C9"/>
    <w:rsid w:val="00375DC1"/>
    <w:rsid w:val="005264EA"/>
    <w:rsid w:val="00A961B5"/>
    <w:rsid w:val="00AA04AB"/>
    <w:rsid w:val="00DE63A2"/>
    <w:rsid w:val="00FD5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A2E3AC-29CC-49B2-9BE3-4102E78B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4E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unhideWhenUsed/>
    <w:rsid w:val="005264EA"/>
    <w:pPr>
      <w:numPr>
        <w:numId w:val="1"/>
      </w:numPr>
      <w:spacing w:before="240" w:after="0" w:line="240" w:lineRule="auto"/>
      <w:jc w:val="both"/>
    </w:pPr>
    <w:rPr>
      <w:rFonts w:ascii="Times New Roman" w:eastAsia="Times New Roman" w:hAnsi="Times New Roman"/>
      <w:sz w:val="24"/>
      <w:lang w:eastAsia="en-ZA"/>
    </w:rPr>
  </w:style>
  <w:style w:type="paragraph" w:customStyle="1" w:styleId="Default">
    <w:name w:val="Default"/>
    <w:rsid w:val="005264EA"/>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NormalWeb">
    <w:name w:val="Normal (Web)"/>
    <w:basedOn w:val="Normal"/>
    <w:uiPriority w:val="99"/>
    <w:unhideWhenUsed/>
    <w:rsid w:val="005264EA"/>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0">
    <w:name w:val="A0"/>
    <w:uiPriority w:val="99"/>
    <w:rsid w:val="005264EA"/>
    <w:rPr>
      <w:color w:val="000000"/>
      <w:sz w:val="20"/>
      <w:szCs w:val="20"/>
    </w:rPr>
  </w:style>
  <w:style w:type="character" w:customStyle="1" w:styleId="MediumGrid2Char">
    <w:name w:val="Medium Grid 2 Char"/>
    <w:link w:val="MediumGrid2"/>
    <w:uiPriority w:val="1"/>
    <w:rsid w:val="005264EA"/>
    <w:rPr>
      <w:rFonts w:cs="Times New Roman"/>
      <w:sz w:val="22"/>
      <w:szCs w:val="22"/>
      <w:lang w:val="en-US" w:eastAsia="en-US" w:bidi="ar-SA"/>
    </w:rPr>
  </w:style>
  <w:style w:type="paragraph" w:styleId="ListParagraph">
    <w:name w:val="List Paragraph"/>
    <w:basedOn w:val="Normal"/>
    <w:qFormat/>
    <w:rsid w:val="005264EA"/>
    <w:pPr>
      <w:ind w:left="720"/>
    </w:pPr>
  </w:style>
  <w:style w:type="table" w:styleId="MediumGrid2">
    <w:name w:val="Medium Grid 2"/>
    <w:basedOn w:val="TableNormal"/>
    <w:link w:val="MediumGrid2Char"/>
    <w:uiPriority w:val="1"/>
    <w:semiHidden/>
    <w:unhideWhenUsed/>
    <w:rsid w:val="005264EA"/>
    <w:pPr>
      <w:spacing w:after="0" w:line="240" w:lineRule="auto"/>
    </w:pPr>
    <w:rPr>
      <w:rFonts w:cs="Times New Roman"/>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BalloonText">
    <w:name w:val="Balloon Text"/>
    <w:basedOn w:val="Normal"/>
    <w:link w:val="BalloonTextChar"/>
    <w:uiPriority w:val="99"/>
    <w:semiHidden/>
    <w:unhideWhenUsed/>
    <w:rsid w:val="001031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1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E0C462-58EB-43D7-8F8D-B6E26BC3BA05}"/>
</file>

<file path=customXml/itemProps2.xml><?xml version="1.0" encoding="utf-8"?>
<ds:datastoreItem xmlns:ds="http://schemas.openxmlformats.org/officeDocument/2006/customXml" ds:itemID="{D2B805E4-CE16-4418-8DA6-96A8F94A8BB6}"/>
</file>

<file path=customXml/itemProps3.xml><?xml version="1.0" encoding="utf-8"?>
<ds:datastoreItem xmlns:ds="http://schemas.openxmlformats.org/officeDocument/2006/customXml" ds:itemID="{56E6F12D-90FB-4C25-86E4-CDBDC06E9A3E}"/>
</file>

<file path=docProps/app.xml><?xml version="1.0" encoding="utf-8"?>
<Properties xmlns="http://schemas.openxmlformats.org/officeDocument/2006/extended-properties" xmlns:vt="http://schemas.openxmlformats.org/officeDocument/2006/docPropsVTypes">
  <Template>Normal</Template>
  <TotalTime>29</TotalTime>
  <Pages>19</Pages>
  <Words>3730</Words>
  <Characters>21266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Athaliah</dc:creator>
  <cp:keywords/>
  <dc:description/>
  <cp:lastModifiedBy>Bokani Sesinyi</cp:lastModifiedBy>
  <cp:revision>5</cp:revision>
  <cp:lastPrinted>2019-02-28T22:26:00Z</cp:lastPrinted>
  <dcterms:created xsi:type="dcterms:W3CDTF">2019-02-28T22:21:00Z</dcterms:created>
  <dcterms:modified xsi:type="dcterms:W3CDTF">2019-02-28T22:52:00Z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