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7A510" w14:textId="71E0795E" w:rsidR="002C5DAC" w:rsidRPr="00937D2F" w:rsidRDefault="00520ACC" w:rsidP="00D86F90">
      <w:pPr>
        <w:spacing w:line="259" w:lineRule="auto"/>
        <w:jc w:val="center"/>
        <w:rPr>
          <w:rFonts w:asciiTheme="majorHAnsi" w:eastAsia="Calibri" w:hAnsiTheme="majorHAnsi" w:cstheme="majorHAnsi"/>
          <w:b/>
          <w:sz w:val="32"/>
          <w:szCs w:val="21"/>
          <w:highlight w:val="white"/>
        </w:rPr>
      </w:pPr>
      <w:bookmarkStart w:id="0" w:name="_GoBack"/>
      <w:bookmarkEnd w:id="0"/>
      <w:r w:rsidRPr="00937D2F">
        <w:rPr>
          <w:rFonts w:asciiTheme="majorHAnsi" w:eastAsia="Calibri" w:hAnsiTheme="majorHAnsi" w:cstheme="majorHAnsi"/>
          <w:b/>
          <w:sz w:val="32"/>
          <w:szCs w:val="21"/>
          <w:highlight w:val="white"/>
        </w:rPr>
        <w:t>Vietnam</w:t>
      </w:r>
      <w:r w:rsidR="00D86F90">
        <w:rPr>
          <w:rFonts w:asciiTheme="majorHAnsi" w:eastAsia="Calibri" w:hAnsiTheme="majorHAnsi" w:cstheme="majorHAnsi"/>
          <w:b/>
          <w:sz w:val="32"/>
          <w:szCs w:val="21"/>
          <w:highlight w:val="white"/>
        </w:rPr>
        <w:t xml:space="preserve"> CEDAW</w:t>
      </w:r>
    </w:p>
    <w:p w14:paraId="62B43AEA" w14:textId="195D73FC" w:rsidR="002C5DAC" w:rsidRPr="00937D2F" w:rsidRDefault="00D64E37" w:rsidP="00240B1D">
      <w:pPr>
        <w:spacing w:line="259" w:lineRule="auto"/>
        <w:ind w:left="566" w:hanging="150"/>
        <w:jc w:val="center"/>
        <w:rPr>
          <w:rFonts w:asciiTheme="majorHAnsi" w:eastAsia="Calibri" w:hAnsiTheme="majorHAnsi" w:cstheme="majorHAnsi"/>
          <w:b/>
          <w:sz w:val="32"/>
          <w:szCs w:val="21"/>
          <w:highlight w:val="white"/>
        </w:rPr>
      </w:pPr>
      <w:r>
        <w:rPr>
          <w:rFonts w:asciiTheme="majorHAnsi" w:eastAsia="Calibri" w:hAnsiTheme="majorHAnsi" w:cstheme="majorHAnsi"/>
          <w:b/>
          <w:sz w:val="32"/>
          <w:szCs w:val="21"/>
          <w:highlight w:val="white"/>
        </w:rPr>
        <w:t>92</w:t>
      </w:r>
      <w:r w:rsidR="006A2EE6" w:rsidRPr="00937D2F">
        <w:rPr>
          <w:rFonts w:asciiTheme="majorHAnsi" w:eastAsia="Calibri" w:hAnsiTheme="majorHAnsi" w:cstheme="majorHAnsi"/>
          <w:b/>
          <w:sz w:val="32"/>
          <w:szCs w:val="21"/>
          <w:highlight w:val="white"/>
        </w:rPr>
        <w:t>th</w:t>
      </w:r>
      <w:r w:rsidR="001748AA" w:rsidRPr="00937D2F">
        <w:rPr>
          <w:rFonts w:asciiTheme="majorHAnsi" w:eastAsia="Calibri" w:hAnsiTheme="majorHAnsi" w:cstheme="majorHAnsi"/>
          <w:b/>
          <w:sz w:val="32"/>
          <w:szCs w:val="21"/>
          <w:highlight w:val="white"/>
        </w:rPr>
        <w:t xml:space="preserve"> Session of the </w:t>
      </w:r>
      <w:r w:rsidR="00D86F90">
        <w:rPr>
          <w:rFonts w:asciiTheme="majorHAnsi" w:eastAsia="Calibri" w:hAnsiTheme="majorHAnsi" w:cstheme="majorHAnsi"/>
          <w:b/>
          <w:sz w:val="32"/>
          <w:szCs w:val="21"/>
          <w:highlight w:val="white"/>
        </w:rPr>
        <w:t>CEDAW</w:t>
      </w:r>
      <w:r w:rsidR="001748AA" w:rsidRPr="00937D2F">
        <w:rPr>
          <w:rFonts w:asciiTheme="majorHAnsi" w:eastAsia="Calibri" w:hAnsiTheme="majorHAnsi" w:cstheme="majorHAnsi"/>
          <w:b/>
          <w:sz w:val="32"/>
          <w:szCs w:val="21"/>
          <w:highlight w:val="white"/>
        </w:rPr>
        <w:t xml:space="preserve"> </w:t>
      </w:r>
    </w:p>
    <w:p w14:paraId="3745169F" w14:textId="77777777" w:rsidR="002C5DAC" w:rsidRPr="00937D2F" w:rsidRDefault="002C5DAC">
      <w:pPr>
        <w:spacing w:line="259" w:lineRule="auto"/>
        <w:jc w:val="center"/>
        <w:rPr>
          <w:rFonts w:asciiTheme="majorHAnsi" w:eastAsia="Calibri" w:hAnsiTheme="majorHAnsi" w:cstheme="majorHAnsi"/>
          <w:sz w:val="32"/>
          <w:szCs w:val="21"/>
          <w:highlight w:val="white"/>
        </w:rPr>
      </w:pPr>
    </w:p>
    <w:p w14:paraId="7081B603" w14:textId="0C64222B" w:rsidR="002C5DAC" w:rsidRDefault="00D86F90">
      <w:pPr>
        <w:spacing w:after="160" w:line="259" w:lineRule="auto"/>
        <w:jc w:val="center"/>
        <w:rPr>
          <w:rFonts w:asciiTheme="majorHAnsi" w:eastAsia="Calibri" w:hAnsiTheme="majorHAnsi" w:cstheme="majorHAnsi"/>
          <w:b/>
          <w:sz w:val="21"/>
          <w:szCs w:val="21"/>
          <w:highlight w:val="white"/>
        </w:rPr>
      </w:pPr>
      <w:r>
        <w:rPr>
          <w:rFonts w:asciiTheme="minorEastAsia" w:hAnsiTheme="minorEastAsia" w:cstheme="majorHAnsi" w:hint="eastAsia"/>
          <w:b/>
          <w:sz w:val="32"/>
          <w:szCs w:val="21"/>
          <w:highlight w:val="white"/>
          <w:lang w:eastAsia="ko-KR"/>
        </w:rPr>
        <w:t>NGO</w:t>
      </w:r>
      <w:r w:rsidR="001748AA" w:rsidRPr="00937D2F">
        <w:rPr>
          <w:rFonts w:asciiTheme="majorHAnsi" w:eastAsia="Calibri" w:hAnsiTheme="majorHAnsi" w:cstheme="majorHAnsi"/>
          <w:b/>
          <w:sz w:val="32"/>
          <w:szCs w:val="21"/>
          <w:highlight w:val="white"/>
        </w:rPr>
        <w:t xml:space="preserve"> Report Submission By</w:t>
      </w:r>
      <w:r w:rsidR="001748AA" w:rsidRPr="00240B1D">
        <w:rPr>
          <w:rFonts w:asciiTheme="majorHAnsi" w:eastAsia="Calibri" w:hAnsiTheme="majorHAnsi" w:cstheme="majorHAnsi"/>
          <w:b/>
          <w:sz w:val="21"/>
          <w:szCs w:val="21"/>
          <w:highlight w:val="white"/>
        </w:rPr>
        <w:t>:</w:t>
      </w:r>
    </w:p>
    <w:p w14:paraId="2B2D898E" w14:textId="0D02C4B6" w:rsidR="00770043" w:rsidRDefault="00770043">
      <w:pPr>
        <w:spacing w:after="160" w:line="259" w:lineRule="auto"/>
        <w:jc w:val="center"/>
        <w:rPr>
          <w:rFonts w:asciiTheme="majorHAnsi" w:eastAsia="Calibri" w:hAnsiTheme="majorHAnsi" w:cstheme="majorHAnsi"/>
          <w:b/>
          <w:sz w:val="21"/>
          <w:szCs w:val="21"/>
          <w:highlight w:val="white"/>
        </w:rPr>
      </w:pPr>
    </w:p>
    <w:p w14:paraId="1197B805" w14:textId="77777777" w:rsidR="00770043" w:rsidRPr="00240B1D" w:rsidRDefault="00770043">
      <w:pPr>
        <w:spacing w:after="160" w:line="259" w:lineRule="auto"/>
        <w:jc w:val="center"/>
        <w:rPr>
          <w:rFonts w:asciiTheme="majorHAnsi" w:eastAsia="Calibri" w:hAnsiTheme="majorHAnsi" w:cstheme="majorHAnsi"/>
          <w:b/>
          <w:sz w:val="21"/>
          <w:szCs w:val="21"/>
          <w:highlight w:val="white"/>
        </w:rPr>
      </w:pPr>
    </w:p>
    <w:p w14:paraId="04792230" w14:textId="09CFDA78" w:rsidR="002C5DAC" w:rsidRPr="00770043" w:rsidRDefault="001748AA">
      <w:pPr>
        <w:spacing w:before="240" w:after="240"/>
        <w:jc w:val="center"/>
        <w:rPr>
          <w:rFonts w:asciiTheme="majorHAnsi" w:eastAsia="Calibri" w:hAnsiTheme="majorHAnsi" w:cstheme="majorHAnsi"/>
          <w:b/>
          <w:sz w:val="32"/>
          <w:szCs w:val="21"/>
          <w:highlight w:val="white"/>
          <w:u w:val="single"/>
        </w:rPr>
      </w:pPr>
      <w:r w:rsidRPr="00770043">
        <w:rPr>
          <w:rFonts w:asciiTheme="majorHAnsi" w:eastAsia="Calibri" w:hAnsiTheme="majorHAnsi" w:cstheme="majorHAnsi"/>
          <w:b/>
          <w:sz w:val="32"/>
          <w:szCs w:val="21"/>
          <w:highlight w:val="white"/>
          <w:u w:val="single"/>
        </w:rPr>
        <w:t>Korea Center for United Nations Human Rights Policy (KOCUN)</w:t>
      </w:r>
    </w:p>
    <w:p w14:paraId="05FCD90E" w14:textId="4BAD95F2" w:rsidR="00240B1D" w:rsidRDefault="00240B1D">
      <w:pPr>
        <w:spacing w:before="240" w:after="240"/>
        <w:jc w:val="center"/>
        <w:rPr>
          <w:rFonts w:asciiTheme="majorHAnsi" w:eastAsia="Calibri" w:hAnsiTheme="majorHAnsi" w:cstheme="majorHAnsi"/>
          <w:b/>
          <w:sz w:val="21"/>
          <w:szCs w:val="21"/>
          <w:highlight w:val="white"/>
        </w:rPr>
      </w:pPr>
    </w:p>
    <w:p w14:paraId="14A624C2" w14:textId="77777777" w:rsidR="004500C2" w:rsidRDefault="004500C2">
      <w:pPr>
        <w:spacing w:before="240" w:after="240"/>
        <w:jc w:val="center"/>
        <w:rPr>
          <w:rFonts w:asciiTheme="majorHAnsi" w:eastAsia="Calibri" w:hAnsiTheme="majorHAnsi" w:cstheme="majorHAnsi"/>
          <w:b/>
          <w:sz w:val="21"/>
          <w:szCs w:val="21"/>
          <w:highlight w:val="white"/>
        </w:rPr>
      </w:pPr>
    </w:p>
    <w:p w14:paraId="51E9F755" w14:textId="77777777" w:rsidR="00770043" w:rsidRPr="00770043" w:rsidRDefault="00770043">
      <w:pPr>
        <w:spacing w:before="240" w:after="240"/>
        <w:jc w:val="center"/>
        <w:rPr>
          <w:rFonts w:asciiTheme="majorHAnsi" w:eastAsia="Calibri" w:hAnsiTheme="majorHAnsi" w:cstheme="majorHAnsi"/>
          <w:b/>
          <w:sz w:val="24"/>
          <w:szCs w:val="21"/>
          <w:highlight w:val="white"/>
        </w:rPr>
      </w:pPr>
    </w:p>
    <w:p w14:paraId="03FADC47" w14:textId="6B4F89A5" w:rsidR="00937D2F" w:rsidRPr="00FC443B" w:rsidRDefault="00F93FFC" w:rsidP="00240B1D">
      <w:pPr>
        <w:spacing w:line="240" w:lineRule="auto"/>
        <w:jc w:val="center"/>
        <w:rPr>
          <w:rFonts w:asciiTheme="majorHAnsi" w:eastAsia="Times New Roman" w:hAnsiTheme="majorHAnsi" w:cstheme="majorHAnsi"/>
          <w:sz w:val="28"/>
          <w:szCs w:val="21"/>
          <w:lang w:val="en-MY"/>
        </w:rPr>
      </w:pPr>
      <w:r w:rsidRPr="00FC443B">
        <w:rPr>
          <w:rFonts w:asciiTheme="majorHAnsi" w:eastAsia="Times New Roman" w:hAnsiTheme="majorHAnsi" w:cstheme="majorHAnsi"/>
          <w:sz w:val="28"/>
          <w:szCs w:val="21"/>
          <w:lang w:val="en-MY"/>
        </w:rPr>
        <w:t>KOCUN is a non-government organization to contribute to the promotion of the UN's human rights policy and the expansion of its awareness.</w:t>
      </w:r>
    </w:p>
    <w:p w14:paraId="65607374" w14:textId="72EE49E4" w:rsidR="00937D2F" w:rsidRPr="00FC443B" w:rsidRDefault="00937D2F" w:rsidP="00240B1D">
      <w:pPr>
        <w:spacing w:line="240" w:lineRule="auto"/>
        <w:jc w:val="center"/>
        <w:rPr>
          <w:rFonts w:asciiTheme="majorHAnsi" w:eastAsia="Times New Roman" w:hAnsiTheme="majorHAnsi" w:cstheme="majorHAnsi"/>
          <w:sz w:val="28"/>
          <w:szCs w:val="21"/>
          <w:lang w:val="en-MY"/>
        </w:rPr>
      </w:pPr>
      <w:r w:rsidRPr="00FC443B">
        <w:rPr>
          <w:rFonts w:asciiTheme="majorHAnsi" w:eastAsia="Times New Roman" w:hAnsiTheme="majorHAnsi" w:cstheme="majorHAnsi"/>
          <w:sz w:val="28"/>
          <w:szCs w:val="21"/>
          <w:lang w:val="en-MY"/>
        </w:rPr>
        <w:t>One of the main projects is to advocate the human rights of social minorities</w:t>
      </w:r>
      <w:r w:rsidR="00FC443B">
        <w:rPr>
          <w:rFonts w:asciiTheme="majorHAnsi" w:eastAsia="Times New Roman" w:hAnsiTheme="majorHAnsi" w:cstheme="majorHAnsi"/>
          <w:sz w:val="28"/>
          <w:szCs w:val="21"/>
          <w:lang w:val="en-MY"/>
        </w:rPr>
        <w:t>,</w:t>
      </w:r>
      <w:r w:rsidRPr="00FC443B">
        <w:rPr>
          <w:rFonts w:asciiTheme="majorHAnsi" w:eastAsia="Times New Roman" w:hAnsiTheme="majorHAnsi" w:cstheme="majorHAnsi"/>
          <w:sz w:val="28"/>
          <w:szCs w:val="21"/>
          <w:lang w:val="en-MY"/>
        </w:rPr>
        <w:t xml:space="preserve"> s</w:t>
      </w:r>
      <w:r w:rsidR="00FC443B">
        <w:rPr>
          <w:rFonts w:asciiTheme="majorHAnsi" w:eastAsia="Times New Roman" w:hAnsiTheme="majorHAnsi" w:cstheme="majorHAnsi"/>
          <w:sz w:val="28"/>
          <w:szCs w:val="21"/>
          <w:lang w:val="en-MY"/>
        </w:rPr>
        <w:t>pecifically</w:t>
      </w:r>
      <w:r w:rsidRPr="00FC443B">
        <w:rPr>
          <w:rFonts w:asciiTheme="majorHAnsi" w:eastAsia="Times New Roman" w:hAnsiTheme="majorHAnsi" w:cstheme="majorHAnsi"/>
          <w:sz w:val="28"/>
          <w:szCs w:val="21"/>
          <w:lang w:val="en-MY"/>
        </w:rPr>
        <w:t xml:space="preserve"> the prospective marriage migrants and returned marriage migrants along with their children in Vietnam.</w:t>
      </w:r>
    </w:p>
    <w:p w14:paraId="60326A09" w14:textId="77777777" w:rsidR="00937D2F" w:rsidRPr="00FC443B" w:rsidRDefault="00937D2F" w:rsidP="00240B1D">
      <w:pPr>
        <w:spacing w:line="240" w:lineRule="auto"/>
        <w:jc w:val="center"/>
        <w:rPr>
          <w:rFonts w:asciiTheme="majorHAnsi" w:eastAsia="Times New Roman" w:hAnsiTheme="majorHAnsi" w:cstheme="majorHAnsi"/>
          <w:sz w:val="28"/>
          <w:szCs w:val="21"/>
          <w:lang w:val="en-MY"/>
        </w:rPr>
      </w:pPr>
    </w:p>
    <w:p w14:paraId="1DC4FB72" w14:textId="5A0B70FF" w:rsidR="00F93FFC" w:rsidRPr="00FC443B" w:rsidRDefault="00F93FFC" w:rsidP="00240B1D">
      <w:pPr>
        <w:spacing w:line="240" w:lineRule="auto"/>
        <w:jc w:val="center"/>
        <w:rPr>
          <w:rFonts w:asciiTheme="majorHAnsi" w:eastAsia="Times New Roman" w:hAnsiTheme="majorHAnsi" w:cstheme="majorHAnsi"/>
          <w:color w:val="202124"/>
          <w:sz w:val="28"/>
          <w:szCs w:val="21"/>
          <w:lang w:val="en-MY"/>
        </w:rPr>
      </w:pPr>
      <w:r w:rsidRPr="00FC443B">
        <w:rPr>
          <w:rFonts w:asciiTheme="majorHAnsi" w:eastAsia="Times New Roman" w:hAnsiTheme="majorHAnsi" w:cstheme="majorHAnsi"/>
          <w:sz w:val="28"/>
          <w:szCs w:val="21"/>
          <w:lang w:val="en-MY"/>
        </w:rPr>
        <w:t xml:space="preserve"> KOCUN</w:t>
      </w:r>
      <w:r w:rsidRPr="00FC443B">
        <w:rPr>
          <w:rFonts w:asciiTheme="majorHAnsi" w:eastAsia="Times New Roman" w:hAnsiTheme="majorHAnsi" w:cstheme="majorHAnsi"/>
          <w:color w:val="202124"/>
          <w:sz w:val="28"/>
          <w:szCs w:val="21"/>
          <w:shd w:val="clear" w:color="auto" w:fill="F8F9FA"/>
          <w:lang w:val="en-MY"/>
        </w:rPr>
        <w:t xml:space="preserve"> </w:t>
      </w:r>
      <w:r w:rsidRPr="00FC443B">
        <w:rPr>
          <w:rFonts w:asciiTheme="majorHAnsi" w:eastAsia="Times New Roman" w:hAnsiTheme="majorHAnsi" w:cstheme="majorHAnsi"/>
          <w:color w:val="202124"/>
          <w:sz w:val="28"/>
          <w:szCs w:val="21"/>
          <w:lang w:val="en-MY"/>
        </w:rPr>
        <w:t>has also obtained special consultative status from the United Nations Economic and Social Council.</w:t>
      </w:r>
    </w:p>
    <w:p w14:paraId="15B2F1D6" w14:textId="2713ADDE" w:rsidR="00937D2F" w:rsidRDefault="00937D2F" w:rsidP="00240B1D">
      <w:pPr>
        <w:spacing w:line="240" w:lineRule="auto"/>
        <w:jc w:val="center"/>
        <w:rPr>
          <w:rFonts w:asciiTheme="majorHAnsi" w:eastAsia="Times New Roman" w:hAnsiTheme="majorHAnsi" w:cstheme="majorHAnsi"/>
          <w:color w:val="202124"/>
          <w:sz w:val="32"/>
          <w:szCs w:val="21"/>
          <w:lang w:val="en-MY"/>
        </w:rPr>
      </w:pPr>
    </w:p>
    <w:p w14:paraId="3901F76A" w14:textId="1351EA2E" w:rsidR="00937D2F" w:rsidRPr="00770043" w:rsidRDefault="00937D2F" w:rsidP="00937D2F">
      <w:pPr>
        <w:spacing w:line="240" w:lineRule="auto"/>
        <w:rPr>
          <w:rFonts w:asciiTheme="majorHAnsi" w:eastAsia="Times New Roman" w:hAnsiTheme="majorHAnsi" w:cstheme="majorHAnsi"/>
          <w:sz w:val="32"/>
          <w:szCs w:val="21"/>
          <w:lang w:val="en-MY"/>
        </w:rPr>
      </w:pPr>
    </w:p>
    <w:p w14:paraId="5A7FA6E9" w14:textId="73C1FF55" w:rsidR="00770043" w:rsidRDefault="00770043" w:rsidP="00240B1D">
      <w:pPr>
        <w:jc w:val="center"/>
        <w:rPr>
          <w:rFonts w:asciiTheme="majorHAnsi" w:eastAsia="Calibri" w:hAnsiTheme="majorHAnsi" w:cstheme="majorHAnsi"/>
          <w:b/>
          <w:sz w:val="21"/>
          <w:szCs w:val="21"/>
          <w:highlight w:val="white"/>
        </w:rPr>
      </w:pPr>
    </w:p>
    <w:p w14:paraId="746D65EC" w14:textId="2428CF94" w:rsidR="004500C2" w:rsidRDefault="004500C2" w:rsidP="00240B1D">
      <w:pPr>
        <w:jc w:val="center"/>
        <w:rPr>
          <w:rFonts w:asciiTheme="majorHAnsi" w:eastAsia="Calibri" w:hAnsiTheme="majorHAnsi" w:cstheme="majorHAnsi"/>
          <w:b/>
          <w:sz w:val="21"/>
          <w:szCs w:val="21"/>
          <w:highlight w:val="white"/>
        </w:rPr>
      </w:pPr>
    </w:p>
    <w:p w14:paraId="4CB02566" w14:textId="1D138FC5" w:rsidR="00207677" w:rsidRDefault="00207677" w:rsidP="00240B1D">
      <w:pPr>
        <w:jc w:val="center"/>
        <w:rPr>
          <w:rFonts w:asciiTheme="majorHAnsi" w:eastAsia="Calibri" w:hAnsiTheme="majorHAnsi" w:cstheme="majorHAnsi"/>
          <w:b/>
          <w:sz w:val="21"/>
          <w:szCs w:val="21"/>
          <w:highlight w:val="white"/>
        </w:rPr>
      </w:pPr>
    </w:p>
    <w:p w14:paraId="127F42D3" w14:textId="3C247E70" w:rsidR="00207677" w:rsidRDefault="00207677" w:rsidP="00240B1D">
      <w:pPr>
        <w:jc w:val="center"/>
        <w:rPr>
          <w:rFonts w:asciiTheme="majorHAnsi" w:eastAsia="Calibri" w:hAnsiTheme="majorHAnsi" w:cstheme="majorHAnsi"/>
          <w:b/>
          <w:sz w:val="21"/>
          <w:szCs w:val="21"/>
          <w:highlight w:val="white"/>
        </w:rPr>
      </w:pPr>
    </w:p>
    <w:p w14:paraId="5F13715E" w14:textId="77777777" w:rsidR="00207677" w:rsidRDefault="00207677" w:rsidP="00240B1D">
      <w:pPr>
        <w:jc w:val="center"/>
        <w:rPr>
          <w:rFonts w:asciiTheme="majorHAnsi" w:eastAsia="Calibri" w:hAnsiTheme="majorHAnsi" w:cstheme="majorHAnsi"/>
          <w:b/>
          <w:sz w:val="21"/>
          <w:szCs w:val="21"/>
          <w:highlight w:val="white"/>
        </w:rPr>
      </w:pPr>
    </w:p>
    <w:p w14:paraId="54547DFE" w14:textId="77777777" w:rsidR="004500C2" w:rsidRDefault="004500C2" w:rsidP="00240B1D">
      <w:pPr>
        <w:jc w:val="center"/>
        <w:rPr>
          <w:rFonts w:asciiTheme="majorHAnsi" w:eastAsia="Calibri" w:hAnsiTheme="majorHAnsi" w:cstheme="majorHAnsi"/>
          <w:b/>
          <w:sz w:val="21"/>
          <w:szCs w:val="21"/>
          <w:highlight w:val="white"/>
        </w:rPr>
      </w:pPr>
    </w:p>
    <w:p w14:paraId="3B1C10E8" w14:textId="3050EB2B" w:rsidR="00770043" w:rsidRDefault="00770043" w:rsidP="00240B1D">
      <w:pPr>
        <w:jc w:val="center"/>
        <w:rPr>
          <w:rFonts w:asciiTheme="majorHAnsi" w:eastAsia="Calibri" w:hAnsiTheme="majorHAnsi" w:cstheme="majorHAnsi"/>
          <w:b/>
          <w:sz w:val="21"/>
          <w:szCs w:val="21"/>
          <w:highlight w:val="white"/>
        </w:rPr>
      </w:pPr>
    </w:p>
    <w:p w14:paraId="78A8AEF8" w14:textId="51D826FD" w:rsidR="00BC67B9" w:rsidRPr="00770043" w:rsidRDefault="00240B1D" w:rsidP="00240B1D">
      <w:pPr>
        <w:jc w:val="center"/>
        <w:rPr>
          <w:rFonts w:asciiTheme="majorHAnsi" w:eastAsia="Times New Roman" w:hAnsiTheme="majorHAnsi" w:cstheme="majorHAnsi"/>
          <w:sz w:val="24"/>
          <w:szCs w:val="21"/>
          <w:lang w:val="en-MY"/>
        </w:rPr>
      </w:pPr>
      <w:r w:rsidRPr="00770043">
        <w:rPr>
          <w:rFonts w:asciiTheme="majorHAnsi" w:eastAsia="Calibri" w:hAnsiTheme="majorHAnsi" w:cstheme="majorHAnsi"/>
          <w:b/>
          <w:sz w:val="24"/>
          <w:szCs w:val="21"/>
          <w:highlight w:val="white"/>
        </w:rPr>
        <w:br/>
      </w:r>
      <w:r w:rsidR="00F93FFC" w:rsidRPr="00770043">
        <w:rPr>
          <w:rFonts w:asciiTheme="majorHAnsi" w:eastAsia="Calibri" w:hAnsiTheme="majorHAnsi" w:cstheme="majorHAnsi"/>
          <w:b/>
          <w:sz w:val="24"/>
          <w:szCs w:val="21"/>
          <w:highlight w:val="white"/>
        </w:rPr>
        <w:t xml:space="preserve">Address: </w:t>
      </w:r>
      <w:r w:rsidR="00D86F90">
        <w:rPr>
          <w:rFonts w:asciiTheme="majorHAnsi" w:eastAsia="Times New Roman" w:hAnsiTheme="majorHAnsi" w:cstheme="majorHAnsi"/>
          <w:sz w:val="24"/>
          <w:szCs w:val="21"/>
          <w:lang w:val="en-MY"/>
        </w:rPr>
        <w:t>1058</w:t>
      </w:r>
      <w:r w:rsidR="00BC67B9" w:rsidRPr="00770043">
        <w:rPr>
          <w:rFonts w:asciiTheme="majorHAnsi" w:eastAsia="Times New Roman" w:hAnsiTheme="majorHAnsi" w:cstheme="majorHAnsi"/>
          <w:sz w:val="24"/>
          <w:szCs w:val="21"/>
          <w:lang w:val="en-MY"/>
        </w:rPr>
        <w:t>,</w:t>
      </w:r>
      <w:r w:rsidR="00D86F90">
        <w:rPr>
          <w:rFonts w:asciiTheme="majorHAnsi" w:eastAsia="Times New Roman" w:hAnsiTheme="majorHAnsi" w:cstheme="majorHAnsi"/>
          <w:sz w:val="24"/>
          <w:szCs w:val="21"/>
          <w:lang w:val="en-MY"/>
        </w:rPr>
        <w:t xml:space="preserve"> 10F</w:t>
      </w:r>
      <w:r w:rsidR="00BC67B9" w:rsidRPr="00770043">
        <w:rPr>
          <w:rFonts w:asciiTheme="majorHAnsi" w:eastAsia="Times New Roman" w:hAnsiTheme="majorHAnsi" w:cstheme="majorHAnsi"/>
          <w:sz w:val="24"/>
          <w:szCs w:val="21"/>
          <w:lang w:val="en-MY"/>
        </w:rPr>
        <w:t xml:space="preserve"> </w:t>
      </w:r>
      <w:r w:rsidR="00D86F90" w:rsidRPr="00D86F90">
        <w:rPr>
          <w:rFonts w:asciiTheme="majorHAnsi" w:eastAsia="Times New Roman" w:hAnsiTheme="majorHAnsi" w:cstheme="majorHAnsi"/>
          <w:sz w:val="24"/>
          <w:szCs w:val="21"/>
          <w:lang w:val="en-MY"/>
        </w:rPr>
        <w:t>100, Cheonggyecheon-ro, Jung-gu, Seoul, Republic of Korea</w:t>
      </w:r>
    </w:p>
    <w:p w14:paraId="1D777842" w14:textId="72DE0313" w:rsidR="00F93FFC" w:rsidRPr="00770043" w:rsidRDefault="00DD037E" w:rsidP="00240B1D">
      <w:pPr>
        <w:spacing w:line="240" w:lineRule="auto"/>
        <w:jc w:val="center"/>
        <w:rPr>
          <w:rFonts w:asciiTheme="majorHAnsi" w:eastAsia="Times New Roman" w:hAnsiTheme="majorHAnsi" w:cstheme="majorHAnsi"/>
          <w:sz w:val="24"/>
          <w:szCs w:val="21"/>
          <w:lang w:val="en-MY"/>
        </w:rPr>
      </w:pPr>
      <w:hyperlink r:id="rId8" w:tgtFrame="_blank" w:history="1">
        <w:r w:rsidR="00BC67B9" w:rsidRPr="00770043">
          <w:rPr>
            <w:rFonts w:asciiTheme="majorHAnsi" w:eastAsia="Times New Roman" w:hAnsiTheme="majorHAnsi" w:cstheme="majorHAnsi"/>
            <w:color w:val="0000FF"/>
            <w:sz w:val="24"/>
            <w:szCs w:val="21"/>
            <w:u w:val="single"/>
            <w:lang w:val="en-MY"/>
          </w:rPr>
          <w:t>www.kocun.org</w:t>
        </w:r>
      </w:hyperlink>
    </w:p>
    <w:p w14:paraId="237CB27C" w14:textId="3A11E5F6" w:rsidR="00240B1D" w:rsidRPr="00770043" w:rsidRDefault="001748AA" w:rsidP="00240B1D">
      <w:pPr>
        <w:spacing w:before="240" w:after="240"/>
        <w:jc w:val="center"/>
        <w:rPr>
          <w:rStyle w:val="a5"/>
          <w:rFonts w:asciiTheme="majorHAnsi" w:eastAsia="Calibri" w:hAnsiTheme="majorHAnsi" w:cstheme="majorHAnsi"/>
          <w:sz w:val="24"/>
          <w:szCs w:val="21"/>
        </w:rPr>
      </w:pPr>
      <w:r w:rsidRPr="00770043">
        <w:rPr>
          <w:rFonts w:asciiTheme="majorHAnsi" w:eastAsia="Calibri" w:hAnsiTheme="majorHAnsi" w:cstheme="majorHAnsi"/>
          <w:b/>
          <w:bCs/>
          <w:sz w:val="24"/>
          <w:szCs w:val="21"/>
          <w:highlight w:val="white"/>
        </w:rPr>
        <w:t>Contact:</w:t>
      </w:r>
      <w:r w:rsidRPr="00770043">
        <w:rPr>
          <w:rFonts w:asciiTheme="majorHAnsi" w:eastAsia="Calibri" w:hAnsiTheme="majorHAnsi" w:cstheme="majorHAnsi"/>
          <w:sz w:val="24"/>
          <w:szCs w:val="21"/>
          <w:highlight w:val="white"/>
        </w:rPr>
        <w:t xml:space="preserve"> </w:t>
      </w:r>
      <w:hyperlink r:id="rId9" w:history="1">
        <w:r w:rsidR="00240B1D" w:rsidRPr="00770043">
          <w:rPr>
            <w:rStyle w:val="a5"/>
            <w:rFonts w:asciiTheme="majorHAnsi" w:eastAsia="Calibri" w:hAnsiTheme="majorHAnsi" w:cstheme="majorHAnsi"/>
            <w:sz w:val="24"/>
            <w:szCs w:val="21"/>
          </w:rPr>
          <w:t>kcoun@kocun.org</w:t>
        </w:r>
      </w:hyperlink>
    </w:p>
    <w:p w14:paraId="5BE44CF3" w14:textId="5C5D5600" w:rsidR="004500C2" w:rsidRDefault="004500C2" w:rsidP="004500C2">
      <w:pPr>
        <w:spacing w:before="240" w:after="240"/>
        <w:jc w:val="center"/>
        <w:rPr>
          <w:rFonts w:asciiTheme="majorHAnsi" w:eastAsia="Calibri" w:hAnsiTheme="majorHAnsi" w:cstheme="majorHAnsi"/>
          <w:b/>
          <w:sz w:val="21"/>
          <w:szCs w:val="21"/>
          <w:highlight w:val="white"/>
        </w:rPr>
      </w:pPr>
      <w:r w:rsidRPr="00240B1D">
        <w:rPr>
          <w:rFonts w:asciiTheme="majorHAnsi" w:eastAsia="Calibri" w:hAnsiTheme="majorHAnsi" w:cstheme="majorHAnsi"/>
          <w:b/>
          <w:noProof/>
          <w:sz w:val="21"/>
          <w:szCs w:val="21"/>
          <w:lang w:val="en-US" w:eastAsia="ko-KR"/>
        </w:rPr>
        <w:drawing>
          <wp:inline distT="0" distB="0" distL="0" distR="0" wp14:anchorId="03B93152" wp14:editId="72A5B8CE">
            <wp:extent cx="1956816" cy="408379"/>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85806" cy="414429"/>
                    </a:xfrm>
                    <a:prstGeom prst="rect">
                      <a:avLst/>
                    </a:prstGeom>
                  </pic:spPr>
                </pic:pic>
              </a:graphicData>
            </a:graphic>
          </wp:inline>
        </w:drawing>
      </w:r>
    </w:p>
    <w:p w14:paraId="52A221B8" w14:textId="77777777" w:rsidR="00D86F90" w:rsidRPr="00DB1D54" w:rsidRDefault="00D86F90" w:rsidP="00D86F90">
      <w:pPr>
        <w:spacing w:before="240" w:after="240"/>
        <w:rPr>
          <w:rFonts w:ascii="Times New Roman" w:eastAsia="Calibri" w:hAnsi="Times New Roman" w:cs="Times New Roman"/>
          <w:sz w:val="24"/>
          <w:szCs w:val="24"/>
        </w:rPr>
      </w:pPr>
      <w:r w:rsidRPr="00DB1D54">
        <w:rPr>
          <w:rFonts w:ascii="Times New Roman" w:eastAsia="Calibri" w:hAnsi="Times New Roman" w:cs="Times New Roman"/>
          <w:b/>
          <w:sz w:val="24"/>
          <w:szCs w:val="24"/>
          <w:highlight w:val="white"/>
        </w:rPr>
        <w:lastRenderedPageBreak/>
        <w:t xml:space="preserve">Keywords: </w:t>
      </w:r>
    </w:p>
    <w:p w14:paraId="30F46A6F" w14:textId="4FA7A663" w:rsidR="00D86F90" w:rsidRPr="00DB1D54" w:rsidRDefault="00D86F90" w:rsidP="00D86F90">
      <w:pPr>
        <w:spacing w:before="240" w:after="240"/>
        <w:rPr>
          <w:rFonts w:ascii="Times New Roman" w:eastAsia="Calibri" w:hAnsi="Times New Roman" w:cs="Times New Roman"/>
          <w:sz w:val="24"/>
          <w:szCs w:val="24"/>
          <w:highlight w:val="white"/>
        </w:rPr>
      </w:pPr>
      <w:r w:rsidRPr="00DB1D54">
        <w:rPr>
          <w:rFonts w:ascii="Times New Roman" w:hAnsi="Times New Roman" w:cs="Times New Roman"/>
          <w:sz w:val="24"/>
          <w:szCs w:val="24"/>
          <w:highlight w:val="white"/>
          <w:lang w:eastAsia="ko-KR"/>
        </w:rPr>
        <w:t>Women</w:t>
      </w:r>
      <w:r w:rsidRPr="00DB1D54">
        <w:rPr>
          <w:rFonts w:ascii="Times New Roman" w:hAnsi="Times New Roman" w:cs="Times New Roman"/>
          <w:sz w:val="24"/>
          <w:szCs w:val="24"/>
          <w:lang w:eastAsia="ko-KR"/>
        </w:rPr>
        <w:t>’s rights, in particular regarding the rights of marriage migrants</w:t>
      </w:r>
      <w:r w:rsidR="00A350E5">
        <w:rPr>
          <w:rFonts w:ascii="Times New Roman" w:hAnsi="Times New Roman" w:cs="Times New Roman"/>
          <w:sz w:val="24"/>
          <w:szCs w:val="24"/>
          <w:lang w:eastAsia="ko-KR"/>
        </w:rPr>
        <w:t>, r</w:t>
      </w:r>
      <w:r w:rsidRPr="00DB1D54">
        <w:rPr>
          <w:rFonts w:ascii="Times New Roman" w:hAnsi="Times New Roman" w:cs="Times New Roman"/>
          <w:sz w:val="24"/>
          <w:szCs w:val="24"/>
          <w:lang w:eastAsia="ko-KR"/>
        </w:rPr>
        <w:t>ights of children</w:t>
      </w:r>
      <w:r w:rsidR="00B4502D">
        <w:rPr>
          <w:rFonts w:ascii="Times New Roman" w:hAnsi="Times New Roman" w:cs="Times New Roman"/>
          <w:sz w:val="24"/>
          <w:szCs w:val="24"/>
          <w:lang w:eastAsia="ko-KR"/>
        </w:rPr>
        <w:t>, returned migrants</w:t>
      </w:r>
    </w:p>
    <w:p w14:paraId="2BA3EEF4" w14:textId="366E551C" w:rsidR="00D86F90" w:rsidRPr="00DB1D54" w:rsidRDefault="00D86F90" w:rsidP="00D86F90">
      <w:pPr>
        <w:jc w:val="both"/>
        <w:rPr>
          <w:rFonts w:ascii="Times New Roman" w:eastAsia="Calibri" w:hAnsi="Times New Roman" w:cs="Times New Roman"/>
          <w:sz w:val="24"/>
          <w:szCs w:val="24"/>
          <w:highlight w:val="white"/>
          <w:lang w:eastAsia="ko-KR"/>
        </w:rPr>
      </w:pPr>
      <w:r w:rsidRPr="00DB1D54">
        <w:rPr>
          <w:rFonts w:ascii="Times New Roman" w:hAnsi="Times New Roman" w:cs="Times New Roman"/>
          <w:b/>
          <w:sz w:val="24"/>
          <w:szCs w:val="24"/>
          <w:highlight w:val="white"/>
          <w:lang w:eastAsia="ko-KR"/>
        </w:rPr>
        <w:t>Summary</w:t>
      </w:r>
      <w:r w:rsidRPr="00DB1D54">
        <w:rPr>
          <w:rFonts w:ascii="Times New Roman" w:eastAsia="Calibri" w:hAnsi="Times New Roman" w:cs="Times New Roman"/>
          <w:b/>
          <w:sz w:val="24"/>
          <w:szCs w:val="24"/>
          <w:highlight w:val="white"/>
          <w:lang w:eastAsia="ko-KR"/>
        </w:rPr>
        <w:t xml:space="preserve">: </w:t>
      </w:r>
      <w:r w:rsidRPr="00DB1D54">
        <w:rPr>
          <w:rFonts w:ascii="Times New Roman" w:hAnsi="Times New Roman" w:cs="Times New Roman"/>
          <w:sz w:val="24"/>
          <w:szCs w:val="24"/>
          <w:lang w:eastAsia="ko-KR"/>
        </w:rPr>
        <w:t>The Vietnamese government should make pre-migration training for prospective marriage migrants leaving Vietnam at the government level to protect their human rights.  In addition, the Government of Vietnam should recognize the existence of women and children who have returned to Vietnam as a result of failed marriage migration, identify the scale of the problem, and put in place all necessary policies for their stable reintegration into Vietnamese society.</w:t>
      </w:r>
    </w:p>
    <w:p w14:paraId="4B12DD2F" w14:textId="77777777" w:rsidR="00D86F90" w:rsidRPr="00DB1D54" w:rsidRDefault="00D86F90" w:rsidP="00D86F90">
      <w:pPr>
        <w:rPr>
          <w:rFonts w:ascii="Times New Roman" w:eastAsia="Calibri" w:hAnsi="Times New Roman" w:cs="Times New Roman"/>
          <w:b/>
          <w:sz w:val="24"/>
          <w:szCs w:val="24"/>
          <w:highlight w:val="white"/>
          <w:lang w:eastAsia="ko-KR"/>
        </w:rPr>
      </w:pPr>
    </w:p>
    <w:p w14:paraId="2DBC260C" w14:textId="2C4B31F6" w:rsidR="00D86F90" w:rsidRPr="00DB1D54" w:rsidRDefault="00D86F90" w:rsidP="00D86F90">
      <w:pPr>
        <w:rPr>
          <w:rFonts w:ascii="Times New Roman" w:hAnsi="Times New Roman" w:cs="Times New Roman"/>
          <w:b/>
          <w:sz w:val="24"/>
          <w:szCs w:val="24"/>
          <w:highlight w:val="white"/>
        </w:rPr>
      </w:pPr>
      <w:r w:rsidRPr="00DB1D54">
        <w:rPr>
          <w:rFonts w:ascii="Times New Roman" w:hAnsi="Times New Roman" w:cs="Times New Roman"/>
          <w:b/>
          <w:sz w:val="24"/>
          <w:szCs w:val="24"/>
          <w:highlight w:val="white"/>
          <w:lang w:eastAsia="ko-KR"/>
        </w:rPr>
        <w:t xml:space="preserve">Measures to protect Human Rights of Prospective Marriage Migrants </w:t>
      </w:r>
      <w:r w:rsidR="00B85ACE" w:rsidRPr="00DB1D54">
        <w:rPr>
          <w:rFonts w:ascii="Times New Roman" w:hAnsi="Times New Roman" w:cs="Times New Roman"/>
          <w:b/>
          <w:noProof/>
          <w:sz w:val="24"/>
          <w:szCs w:val="24"/>
          <w:lang w:val="en-MY" w:eastAsia="ko-KR"/>
        </w:rPr>
        <w:t>(Articles 2, 3, 9 or 16)</w:t>
      </w:r>
    </w:p>
    <w:p w14:paraId="260C6943" w14:textId="18636A7C" w:rsidR="00D86F90" w:rsidRPr="00DB1D54" w:rsidRDefault="00D86F90" w:rsidP="00D86F90">
      <w:pPr>
        <w:jc w:val="both"/>
        <w:rPr>
          <w:rFonts w:ascii="Times New Roman" w:eastAsia="Calibri" w:hAnsi="Times New Roman" w:cs="Times New Roman"/>
          <w:sz w:val="24"/>
          <w:szCs w:val="24"/>
          <w:highlight w:val="white"/>
        </w:rPr>
      </w:pPr>
    </w:p>
    <w:p w14:paraId="2B127C91" w14:textId="5C81E877" w:rsidR="007F6A74" w:rsidRPr="00DB1D54" w:rsidRDefault="007F6A74" w:rsidP="00DB1D54">
      <w:pPr>
        <w:jc w:val="both"/>
        <w:rPr>
          <w:rFonts w:ascii="Times New Roman" w:hAnsi="Times New Roman" w:cs="Times New Roman"/>
          <w:sz w:val="24"/>
          <w:szCs w:val="24"/>
          <w:lang w:eastAsia="ko-KR"/>
        </w:rPr>
      </w:pPr>
      <w:r w:rsidRPr="00DB1D54">
        <w:rPr>
          <w:rFonts w:ascii="Times New Roman" w:eastAsia="Calibri" w:hAnsi="Times New Roman" w:cs="Times New Roman"/>
          <w:sz w:val="24"/>
          <w:szCs w:val="24"/>
          <w:lang w:val="en-US" w:eastAsia="ko-KR"/>
        </w:rPr>
        <w:t>1.</w:t>
      </w:r>
      <w:r w:rsidRPr="00DB1D54">
        <w:rPr>
          <w:rFonts w:ascii="Times New Roman" w:hAnsi="Times New Roman" w:cs="Times New Roman"/>
          <w:sz w:val="24"/>
          <w:szCs w:val="24"/>
          <w:lang w:eastAsia="ko-KR"/>
        </w:rPr>
        <w:t xml:space="preserve"> </w:t>
      </w:r>
      <w:r w:rsidR="00B4502D" w:rsidRPr="00D046A7">
        <w:rPr>
          <w:rFonts w:ascii="Times New Roman" w:eastAsia="굴림" w:hAnsi="Times New Roman" w:cs="Times New Roman"/>
          <w:sz w:val="24"/>
          <w:szCs w:val="24"/>
        </w:rPr>
        <w:t>Many Vietnamese women migrate abroad for marriage, driven by the hope for a better life or the necessity to escape poverty. These marriages are often facilitated by private brokers or social networks</w:t>
      </w:r>
      <w:r w:rsidR="00DB1D54" w:rsidRPr="00DB1D54">
        <w:rPr>
          <w:rFonts w:ascii="Times New Roman" w:hAnsi="Times New Roman" w:cs="Times New Roman"/>
          <w:sz w:val="24"/>
          <w:szCs w:val="24"/>
          <w:lang w:eastAsia="ko-KR"/>
        </w:rPr>
        <w:t>. According to the International Marriage Status Survey Report by the Consular Affairs Department of the Ministry of Foreign Affairs of Vietnam, South Korea and Taiwan remain the most prominent destinations</w:t>
      </w:r>
      <w:r w:rsidR="00DB1D54">
        <w:rPr>
          <w:rStyle w:val="aa"/>
          <w:rFonts w:ascii="Times New Roman" w:hAnsi="Times New Roman" w:cs="Times New Roman"/>
          <w:sz w:val="24"/>
          <w:szCs w:val="24"/>
          <w:lang w:eastAsia="ko-KR"/>
        </w:rPr>
        <w:footnoteReference w:id="1"/>
      </w:r>
      <w:r w:rsidR="00DB1D54" w:rsidRPr="00DB1D54">
        <w:rPr>
          <w:rFonts w:ascii="Times New Roman" w:hAnsi="Times New Roman" w:cs="Times New Roman"/>
          <w:sz w:val="24"/>
          <w:szCs w:val="24"/>
          <w:lang w:eastAsia="ko-KR"/>
        </w:rPr>
        <w:t>.</w:t>
      </w:r>
      <w:r w:rsidR="00DB1D54">
        <w:rPr>
          <w:rFonts w:ascii="Times New Roman" w:hAnsi="Times New Roman" w:cs="Times New Roman"/>
          <w:sz w:val="24"/>
          <w:szCs w:val="24"/>
          <w:lang w:eastAsia="ko-KR"/>
        </w:rPr>
        <w:t xml:space="preserve">  </w:t>
      </w:r>
    </w:p>
    <w:p w14:paraId="21B112E8" w14:textId="77777777" w:rsidR="00DB1D54" w:rsidRPr="00DB1D54" w:rsidRDefault="00DB1D54" w:rsidP="00DB1D54">
      <w:pPr>
        <w:rPr>
          <w:rFonts w:ascii="Times New Roman" w:eastAsia="Calibri" w:hAnsi="Times New Roman" w:cs="Times New Roman"/>
          <w:sz w:val="24"/>
          <w:szCs w:val="24"/>
          <w:lang w:val="en-US"/>
        </w:rPr>
      </w:pPr>
      <w:r w:rsidRPr="00DB1D54">
        <w:rPr>
          <w:rFonts w:ascii="Times New Roman" w:eastAsia="Calibri" w:hAnsi="Times New Roman" w:cs="Times New Roman"/>
          <w:sz w:val="24"/>
          <w:szCs w:val="24"/>
          <w:lang w:val="en-US"/>
        </w:rPr>
        <w:t>The statistics highlight the scale of this migration:</w:t>
      </w:r>
    </w:p>
    <w:p w14:paraId="46B2F4E6" w14:textId="1EB62925" w:rsidR="00DB1D54" w:rsidRPr="00DB1D54" w:rsidRDefault="00DB1D54" w:rsidP="00DB1D54">
      <w:pPr>
        <w:pStyle w:val="a8"/>
        <w:numPr>
          <w:ilvl w:val="0"/>
          <w:numId w:val="11"/>
        </w:numPr>
        <w:ind w:leftChars="0"/>
        <w:rPr>
          <w:rFonts w:ascii="Times New Roman" w:eastAsia="Calibri" w:hAnsi="Times New Roman" w:cs="Times New Roman"/>
          <w:sz w:val="24"/>
          <w:szCs w:val="24"/>
          <w:lang w:val="en-US"/>
        </w:rPr>
      </w:pPr>
      <w:r w:rsidRPr="00DB1D54">
        <w:rPr>
          <w:rFonts w:ascii="Times New Roman" w:eastAsia="Calibri" w:hAnsi="Times New Roman" w:cs="Times New Roman"/>
          <w:sz w:val="24"/>
          <w:szCs w:val="24"/>
          <w:lang w:val="en-US"/>
        </w:rPr>
        <w:t>In the first ten months of 2023 alone, over 18,200 Vietnamese residents married foreign partners, with women accounting for approximately 90% of these cases.</w:t>
      </w:r>
    </w:p>
    <w:p w14:paraId="58C63931" w14:textId="00D01EAA" w:rsidR="00DB1D54" w:rsidRPr="00DB1D54" w:rsidRDefault="00DB1D54" w:rsidP="00DB1D54">
      <w:pPr>
        <w:pStyle w:val="a8"/>
        <w:numPr>
          <w:ilvl w:val="0"/>
          <w:numId w:val="11"/>
        </w:numPr>
        <w:ind w:leftChars="0"/>
        <w:rPr>
          <w:rFonts w:ascii="Times New Roman" w:eastAsia="Calibri" w:hAnsi="Times New Roman" w:cs="Times New Roman"/>
          <w:sz w:val="24"/>
          <w:szCs w:val="24"/>
          <w:lang w:val="en-US"/>
        </w:rPr>
      </w:pPr>
      <w:r w:rsidRPr="00DB1D54">
        <w:rPr>
          <w:rFonts w:ascii="Times New Roman" w:eastAsia="Calibri" w:hAnsi="Times New Roman" w:cs="Times New Roman"/>
          <w:sz w:val="24"/>
          <w:szCs w:val="24"/>
          <w:lang w:val="en-US"/>
        </w:rPr>
        <w:t>Between 2017 and 2022, the total number of international marriages exceeded 84,600.</w:t>
      </w:r>
    </w:p>
    <w:p w14:paraId="32B131C9" w14:textId="77777777" w:rsidR="00DB1D54" w:rsidRPr="00DB1D54" w:rsidRDefault="00DB1D54" w:rsidP="00DB1D54">
      <w:pPr>
        <w:pStyle w:val="a8"/>
        <w:numPr>
          <w:ilvl w:val="0"/>
          <w:numId w:val="11"/>
        </w:numPr>
        <w:ind w:leftChars="0"/>
        <w:rPr>
          <w:rFonts w:ascii="Times New Roman" w:eastAsia="Calibri" w:hAnsi="Times New Roman" w:cs="Times New Roman"/>
          <w:sz w:val="24"/>
          <w:szCs w:val="24"/>
          <w:lang w:val="en-US"/>
        </w:rPr>
      </w:pPr>
      <w:r w:rsidRPr="00DB1D54">
        <w:rPr>
          <w:rFonts w:ascii="Times New Roman" w:eastAsia="Calibri" w:hAnsi="Times New Roman" w:cs="Times New Roman"/>
          <w:sz w:val="24"/>
          <w:szCs w:val="24"/>
          <w:lang w:val="en-US"/>
        </w:rPr>
        <w:t>Among foreign nationals marrying Vietnamese citizens during this period, Taiwan ranked highest with 17,300 marriages, followed by South Korea (13,900), the United States (13,000), and China (5,300).</w:t>
      </w:r>
    </w:p>
    <w:p w14:paraId="2613BC5D" w14:textId="3B0368CA" w:rsidR="007F6A74" w:rsidRPr="00DB1D54" w:rsidRDefault="007F6A74" w:rsidP="00DB1D54">
      <w:pPr>
        <w:rPr>
          <w:rFonts w:ascii="Times New Roman" w:eastAsia="Calibri" w:hAnsi="Times New Roman" w:cs="Times New Roman"/>
          <w:sz w:val="24"/>
          <w:szCs w:val="24"/>
          <w:lang w:val="en-US"/>
        </w:rPr>
      </w:pPr>
    </w:p>
    <w:p w14:paraId="7E041B7C" w14:textId="4DC38256" w:rsidR="00391DEC" w:rsidRPr="00DB1D54" w:rsidRDefault="007F6A74" w:rsidP="007F6A74">
      <w:pPr>
        <w:rPr>
          <w:rFonts w:ascii="Times New Roman" w:eastAsia="Calibri" w:hAnsi="Times New Roman" w:cs="Times New Roman"/>
          <w:sz w:val="24"/>
          <w:szCs w:val="24"/>
          <w:lang w:val="en-US"/>
        </w:rPr>
      </w:pPr>
      <w:r w:rsidRPr="00DB1D54">
        <w:rPr>
          <w:rFonts w:ascii="Times New Roman" w:eastAsia="Calibri" w:hAnsi="Times New Roman" w:cs="Times New Roman"/>
          <w:sz w:val="24"/>
          <w:szCs w:val="24"/>
          <w:lang w:val="en-US"/>
        </w:rPr>
        <w:t xml:space="preserve">2. </w:t>
      </w:r>
      <w:r w:rsidRPr="00DB1D54">
        <w:rPr>
          <w:rFonts w:ascii="Times New Roman" w:hAnsi="Times New Roman" w:cs="Times New Roman"/>
          <w:sz w:val="24"/>
          <w:szCs w:val="24"/>
          <w:lang w:val="en-US" w:eastAsia="ko-KR"/>
        </w:rPr>
        <w:t>Marriages through marriage brokers are characterized as buy-and-sell marriages, which are arranged through very short meetings of two to three days, with little information and trust in the husband. This makes it difficult for couples to establish a stable marriage later on.</w:t>
      </w:r>
      <w:r w:rsidR="005D4E86" w:rsidRPr="00DB1D54">
        <w:rPr>
          <w:rStyle w:val="aa"/>
          <w:rFonts w:ascii="Times New Roman" w:hAnsi="Times New Roman" w:cs="Times New Roman"/>
          <w:sz w:val="24"/>
          <w:szCs w:val="24"/>
          <w:lang w:val="en-US" w:eastAsia="ko-KR"/>
        </w:rPr>
        <w:footnoteReference w:id="2"/>
      </w:r>
      <w:r w:rsidRPr="00DB1D54">
        <w:rPr>
          <w:rFonts w:ascii="Times New Roman" w:hAnsi="Times New Roman" w:cs="Times New Roman"/>
          <w:sz w:val="24"/>
          <w:szCs w:val="24"/>
          <w:lang w:val="en-US" w:eastAsia="ko-KR"/>
        </w:rPr>
        <w:t xml:space="preserve"> </w:t>
      </w:r>
      <w:r w:rsidR="00391DEC" w:rsidRPr="00DB1D54">
        <w:rPr>
          <w:rFonts w:ascii="Times New Roman" w:eastAsia="Calibri" w:hAnsi="Times New Roman" w:cs="Times New Roman"/>
          <w:sz w:val="24"/>
          <w:szCs w:val="24"/>
          <w:lang w:val="en-US"/>
        </w:rPr>
        <w:t xml:space="preserve">There </w:t>
      </w:r>
      <w:r w:rsidRPr="00DB1D54">
        <w:rPr>
          <w:rFonts w:ascii="Times New Roman" w:eastAsia="Calibri" w:hAnsi="Times New Roman" w:cs="Times New Roman"/>
          <w:sz w:val="24"/>
          <w:szCs w:val="24"/>
          <w:lang w:val="en-US"/>
        </w:rPr>
        <w:t>i</w:t>
      </w:r>
      <w:r w:rsidR="00391DEC" w:rsidRPr="00DB1D54">
        <w:rPr>
          <w:rFonts w:ascii="Times New Roman" w:eastAsia="Calibri" w:hAnsi="Times New Roman" w:cs="Times New Roman"/>
          <w:sz w:val="24"/>
          <w:szCs w:val="24"/>
          <w:lang w:val="en-US"/>
        </w:rPr>
        <w:t>s a critical need for mandatory, government-level pre-migration training to ensure women are aware of their rights and the potential risks before leaving Vietnam.</w:t>
      </w:r>
    </w:p>
    <w:p w14:paraId="606C0850" w14:textId="2B87D48F" w:rsidR="005D4E86" w:rsidRPr="00DB1D54" w:rsidRDefault="005D4E86" w:rsidP="007F6A74">
      <w:pPr>
        <w:rPr>
          <w:rFonts w:ascii="Times New Roman" w:eastAsia="Calibri" w:hAnsi="Times New Roman" w:cs="Times New Roman"/>
          <w:sz w:val="24"/>
          <w:szCs w:val="24"/>
          <w:lang w:val="en-US"/>
        </w:rPr>
      </w:pPr>
    </w:p>
    <w:p w14:paraId="2A3085A6" w14:textId="77777777" w:rsidR="005D4E86" w:rsidRPr="00DB1D54" w:rsidRDefault="005D4E86" w:rsidP="005D4E86">
      <w:pPr>
        <w:rPr>
          <w:rFonts w:ascii="Times New Roman" w:hAnsi="Times New Roman" w:cs="Times New Roman"/>
          <w:b/>
          <w:sz w:val="24"/>
          <w:szCs w:val="24"/>
          <w:highlight w:val="white"/>
        </w:rPr>
      </w:pPr>
      <w:r w:rsidRPr="00DB1D54">
        <w:rPr>
          <w:rFonts w:ascii="Times New Roman" w:hAnsi="Times New Roman" w:cs="Times New Roman"/>
          <w:b/>
          <w:sz w:val="24"/>
          <w:szCs w:val="24"/>
          <w:highlight w:val="white"/>
          <w:lang w:eastAsia="ko-KR"/>
        </w:rPr>
        <w:t xml:space="preserve">Measures to protect Human Rights of Returned Marriage Migrants and their children </w:t>
      </w:r>
      <w:r w:rsidRPr="00DB1D54">
        <w:rPr>
          <w:rFonts w:ascii="Times New Roman" w:hAnsi="Times New Roman" w:cs="Times New Roman"/>
          <w:b/>
          <w:noProof/>
          <w:sz w:val="24"/>
          <w:szCs w:val="24"/>
          <w:lang w:val="en-MY" w:eastAsia="ko-KR"/>
        </w:rPr>
        <w:t>(Articles 2, 3, 9 or 16)</w:t>
      </w:r>
    </w:p>
    <w:p w14:paraId="14F23038" w14:textId="77777777" w:rsidR="005D4E86" w:rsidRPr="00DB1D54" w:rsidRDefault="005D4E86" w:rsidP="007F6A74">
      <w:pPr>
        <w:rPr>
          <w:rFonts w:ascii="Times New Roman" w:eastAsia="Calibri" w:hAnsi="Times New Roman" w:cs="Times New Roman"/>
          <w:sz w:val="24"/>
          <w:szCs w:val="24"/>
          <w:lang w:val="en-US"/>
        </w:rPr>
      </w:pPr>
    </w:p>
    <w:p w14:paraId="4283C4C4" w14:textId="54205B35" w:rsidR="00B4502D" w:rsidRDefault="005D4E86" w:rsidP="00391DEC">
      <w:pPr>
        <w:jc w:val="both"/>
        <w:rPr>
          <w:rFonts w:ascii="Times New Roman" w:eastAsia="굴림" w:hAnsi="Times New Roman" w:cs="Times New Roman"/>
          <w:sz w:val="24"/>
          <w:szCs w:val="24"/>
        </w:rPr>
      </w:pPr>
      <w:r w:rsidRPr="00DB1D54">
        <w:rPr>
          <w:rFonts w:ascii="Times New Roman" w:hAnsi="Times New Roman" w:cs="Times New Roman"/>
          <w:sz w:val="24"/>
          <w:szCs w:val="24"/>
          <w:lang w:val="en-US" w:eastAsia="ko-KR"/>
        </w:rPr>
        <w:t xml:space="preserve">3. </w:t>
      </w:r>
      <w:r w:rsidRPr="00DB1D54">
        <w:rPr>
          <w:rFonts w:ascii="Times New Roman" w:hAnsi="Times New Roman" w:cs="Times New Roman"/>
          <w:sz w:val="24"/>
          <w:szCs w:val="24"/>
          <w:lang w:eastAsia="ko-KR"/>
        </w:rPr>
        <w:t>Along</w:t>
      </w:r>
      <w:r w:rsidR="00B4502D">
        <w:rPr>
          <w:rFonts w:ascii="Times New Roman" w:hAnsi="Times New Roman" w:cs="Times New Roman"/>
          <w:sz w:val="24"/>
          <w:szCs w:val="24"/>
          <w:lang w:eastAsia="ko-KR"/>
        </w:rPr>
        <w:t>side</w:t>
      </w:r>
      <w:r w:rsidRPr="00DB1D54">
        <w:rPr>
          <w:rFonts w:ascii="Times New Roman" w:hAnsi="Times New Roman" w:cs="Times New Roman"/>
          <w:sz w:val="24"/>
          <w:szCs w:val="24"/>
          <w:lang w:eastAsia="ko-KR"/>
        </w:rPr>
        <w:t xml:space="preserve"> the increase in international marriages, the number of family breakdowns has also continued to increase</w:t>
      </w:r>
      <w:r w:rsidR="00B4502D">
        <w:rPr>
          <w:rFonts w:ascii="Times New Roman" w:eastAsia="Calibri" w:hAnsi="Times New Roman" w:cs="Times New Roman"/>
          <w:sz w:val="24"/>
          <w:szCs w:val="24"/>
        </w:rPr>
        <w:t xml:space="preserve">. In </w:t>
      </w:r>
      <w:r w:rsidRPr="00DB1D54">
        <w:rPr>
          <w:rFonts w:ascii="Times New Roman" w:hAnsi="Times New Roman" w:cs="Times New Roman"/>
          <w:sz w:val="24"/>
          <w:szCs w:val="24"/>
          <w:lang w:eastAsia="ko-KR"/>
        </w:rPr>
        <w:t>South Korea</w:t>
      </w:r>
      <w:r w:rsidR="00B4502D">
        <w:rPr>
          <w:rFonts w:ascii="Times New Roman" w:hAnsi="Times New Roman" w:cs="Times New Roman"/>
          <w:sz w:val="24"/>
          <w:szCs w:val="24"/>
          <w:lang w:eastAsia="ko-KR"/>
        </w:rPr>
        <w:t xml:space="preserve"> alone</w:t>
      </w:r>
      <w:r w:rsidRPr="00DB1D54">
        <w:rPr>
          <w:rFonts w:ascii="Times New Roman" w:hAnsi="Times New Roman" w:cs="Times New Roman"/>
          <w:sz w:val="24"/>
          <w:szCs w:val="24"/>
          <w:lang w:eastAsia="ko-KR"/>
        </w:rPr>
        <w:t xml:space="preserve">, </w:t>
      </w:r>
      <w:r w:rsidR="00B4502D" w:rsidRPr="00D046A7">
        <w:rPr>
          <w:rFonts w:ascii="Times New Roman" w:eastAsia="굴림" w:hAnsi="Times New Roman" w:cs="Times New Roman"/>
          <w:sz w:val="24"/>
          <w:szCs w:val="24"/>
        </w:rPr>
        <w:t xml:space="preserve">approximately 27,400 divorces occurred between </w:t>
      </w:r>
      <w:r w:rsidR="00B4502D" w:rsidRPr="00D046A7">
        <w:rPr>
          <w:rFonts w:ascii="Times New Roman" w:eastAsia="굴림" w:hAnsi="Times New Roman" w:cs="Times New Roman"/>
          <w:sz w:val="24"/>
          <w:szCs w:val="24"/>
        </w:rPr>
        <w:lastRenderedPageBreak/>
        <w:t>Korean men and Vietnamese women between 2000 and 2024. This indicates that roughly one in five marriages (22.2%) ends in dissolution. It is estimated that a significant number of these women have returned to Vietnam with their children</w:t>
      </w:r>
      <w:r w:rsidR="00B4502D">
        <w:rPr>
          <w:rStyle w:val="aa"/>
          <w:rFonts w:ascii="Times New Roman" w:eastAsia="굴림" w:hAnsi="Times New Roman" w:cs="Times New Roman"/>
          <w:sz w:val="24"/>
          <w:szCs w:val="24"/>
        </w:rPr>
        <w:footnoteReference w:id="3"/>
      </w:r>
      <w:r w:rsidR="00B4502D">
        <w:rPr>
          <w:rFonts w:ascii="Times New Roman" w:eastAsia="굴림" w:hAnsi="Times New Roman" w:cs="Times New Roman"/>
          <w:sz w:val="24"/>
          <w:szCs w:val="24"/>
        </w:rPr>
        <w:t xml:space="preserve">. </w:t>
      </w:r>
    </w:p>
    <w:p w14:paraId="6F6B5D5B" w14:textId="528027B0" w:rsidR="005D4E86" w:rsidRPr="00DB1D54" w:rsidRDefault="005D4E86" w:rsidP="005D4E86">
      <w:pPr>
        <w:jc w:val="both"/>
        <w:rPr>
          <w:rFonts w:ascii="Times New Roman" w:eastAsia="Calibri" w:hAnsi="Times New Roman" w:cs="Times New Roman"/>
          <w:sz w:val="24"/>
          <w:szCs w:val="24"/>
          <w:lang w:val="en-US"/>
        </w:rPr>
      </w:pPr>
    </w:p>
    <w:tbl>
      <w:tblPr>
        <w:tblW w:w="5423" w:type="dxa"/>
        <w:jc w:val="center"/>
        <w:tblCellMar>
          <w:left w:w="99" w:type="dxa"/>
          <w:right w:w="99" w:type="dxa"/>
        </w:tblCellMar>
        <w:tblLook w:val="04A0" w:firstRow="1" w:lastRow="0" w:firstColumn="1" w:lastColumn="0" w:noHBand="0" w:noVBand="1"/>
      </w:tblPr>
      <w:tblGrid>
        <w:gridCol w:w="3402"/>
        <w:gridCol w:w="2021"/>
      </w:tblGrid>
      <w:tr w:rsidR="005D4E86" w:rsidRPr="00DB1D54" w14:paraId="67DBE3BB" w14:textId="77777777" w:rsidTr="004C23FD">
        <w:trPr>
          <w:trHeight w:val="330"/>
          <w:jc w:val="center"/>
        </w:trPr>
        <w:tc>
          <w:tcPr>
            <w:tcW w:w="5423" w:type="dxa"/>
            <w:gridSpan w:val="2"/>
            <w:tcBorders>
              <w:top w:val="nil"/>
              <w:left w:val="nil"/>
              <w:bottom w:val="single" w:sz="4" w:space="0" w:color="auto"/>
              <w:right w:val="nil"/>
            </w:tcBorders>
            <w:shd w:val="clear" w:color="auto" w:fill="auto"/>
            <w:vAlign w:val="center"/>
            <w:hideMark/>
          </w:tcPr>
          <w:p w14:paraId="485B0BAE" w14:textId="77777777" w:rsidR="005D4E86" w:rsidRPr="00DB1D54" w:rsidRDefault="005D4E86" w:rsidP="004C23FD">
            <w:pPr>
              <w:spacing w:line="240" w:lineRule="auto"/>
              <w:jc w:val="center"/>
              <w:rPr>
                <w:rFonts w:ascii="Times New Roman" w:eastAsia="맑은 고딕" w:hAnsi="Times New Roman" w:cs="Times New Roman"/>
                <w:color w:val="000000"/>
                <w:sz w:val="24"/>
                <w:szCs w:val="24"/>
                <w:lang w:eastAsia="ko-KR"/>
              </w:rPr>
            </w:pPr>
            <w:r w:rsidRPr="00DB1D54">
              <w:rPr>
                <w:rFonts w:ascii="Times New Roman" w:eastAsia="맑은 고딕" w:hAnsi="Times New Roman" w:cs="Times New Roman"/>
                <w:color w:val="000000"/>
                <w:sz w:val="24"/>
                <w:szCs w:val="24"/>
                <w:lang w:eastAsia="ko-KR"/>
              </w:rPr>
              <w:t>Marriages and Divorces between Korean Men and Vietnamese Women, 2000~2024</w:t>
            </w:r>
          </w:p>
        </w:tc>
      </w:tr>
      <w:tr w:rsidR="005D4E86" w:rsidRPr="00DB1D54" w14:paraId="6A83397F" w14:textId="77777777" w:rsidTr="004C23FD">
        <w:trPr>
          <w:trHeight w:val="330"/>
          <w:jc w:val="center"/>
        </w:trPr>
        <w:tc>
          <w:tcPr>
            <w:tcW w:w="3402" w:type="dxa"/>
            <w:tcBorders>
              <w:top w:val="nil"/>
              <w:left w:val="single" w:sz="4" w:space="0" w:color="auto"/>
              <w:bottom w:val="single" w:sz="4" w:space="0" w:color="auto"/>
              <w:right w:val="single" w:sz="4" w:space="0" w:color="auto"/>
            </w:tcBorders>
            <w:shd w:val="clear" w:color="000000" w:fill="F2F2F2"/>
            <w:vAlign w:val="center"/>
            <w:hideMark/>
          </w:tcPr>
          <w:p w14:paraId="79BC6EBF" w14:textId="77777777" w:rsidR="005D4E86" w:rsidRPr="00DB1D54" w:rsidRDefault="005D4E86" w:rsidP="004C23FD">
            <w:pPr>
              <w:spacing w:line="240" w:lineRule="auto"/>
              <w:rPr>
                <w:rFonts w:ascii="Times New Roman" w:eastAsia="맑은 고딕" w:hAnsi="Times New Roman" w:cs="Times New Roman"/>
                <w:color w:val="000000"/>
                <w:sz w:val="24"/>
                <w:szCs w:val="24"/>
                <w:lang w:eastAsia="ko-KR"/>
              </w:rPr>
            </w:pPr>
            <w:r w:rsidRPr="00DB1D54">
              <w:rPr>
                <w:rFonts w:ascii="Times New Roman" w:eastAsia="맑은 고딕" w:hAnsi="Times New Roman" w:cs="Times New Roman"/>
                <w:color w:val="000000"/>
                <w:sz w:val="24"/>
                <w:szCs w:val="24"/>
                <w:lang w:eastAsia="ko-KR"/>
              </w:rPr>
              <w:t xml:space="preserve">Total number of Marriages </w:t>
            </w:r>
          </w:p>
        </w:tc>
        <w:tc>
          <w:tcPr>
            <w:tcW w:w="2021" w:type="dxa"/>
            <w:tcBorders>
              <w:top w:val="nil"/>
              <w:left w:val="nil"/>
              <w:bottom w:val="single" w:sz="4" w:space="0" w:color="auto"/>
              <w:right w:val="single" w:sz="4" w:space="0" w:color="auto"/>
            </w:tcBorders>
            <w:shd w:val="clear" w:color="000000" w:fill="F2F2F2"/>
            <w:vAlign w:val="center"/>
            <w:hideMark/>
          </w:tcPr>
          <w:p w14:paraId="4CF19238" w14:textId="77777777" w:rsidR="005D4E86" w:rsidRPr="00DB1D54" w:rsidRDefault="005D4E86" w:rsidP="004C23FD">
            <w:pPr>
              <w:spacing w:line="240" w:lineRule="auto"/>
              <w:jc w:val="center"/>
              <w:rPr>
                <w:rFonts w:ascii="Times New Roman" w:eastAsia="맑은 고딕" w:hAnsi="Times New Roman" w:cs="Times New Roman"/>
                <w:color w:val="000000"/>
                <w:sz w:val="24"/>
                <w:szCs w:val="24"/>
                <w:lang w:eastAsia="ko-KR"/>
              </w:rPr>
            </w:pPr>
            <w:r w:rsidRPr="00DB1D54">
              <w:rPr>
                <w:rFonts w:ascii="Times New Roman" w:eastAsia="맑은 고딕" w:hAnsi="Times New Roman" w:cs="Times New Roman"/>
                <w:color w:val="000000"/>
                <w:sz w:val="24"/>
                <w:szCs w:val="24"/>
                <w:lang w:eastAsia="ko-KR"/>
              </w:rPr>
              <w:t>Approx. 123,000</w:t>
            </w:r>
          </w:p>
        </w:tc>
      </w:tr>
      <w:tr w:rsidR="005D4E86" w:rsidRPr="00DB1D54" w14:paraId="2771F4C7" w14:textId="77777777" w:rsidTr="004C23FD">
        <w:trPr>
          <w:trHeight w:val="330"/>
          <w:jc w:val="center"/>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47419E18" w14:textId="77777777" w:rsidR="005D4E86" w:rsidRPr="00DB1D54" w:rsidRDefault="005D4E86" w:rsidP="004C23FD">
            <w:pPr>
              <w:spacing w:line="240" w:lineRule="auto"/>
              <w:rPr>
                <w:rFonts w:ascii="Times New Roman" w:eastAsia="맑은 고딕" w:hAnsi="Times New Roman" w:cs="Times New Roman"/>
                <w:color w:val="000000"/>
                <w:sz w:val="24"/>
                <w:szCs w:val="24"/>
                <w:lang w:eastAsia="ko-KR"/>
              </w:rPr>
            </w:pPr>
            <w:r w:rsidRPr="00DB1D54">
              <w:rPr>
                <w:rFonts w:ascii="Times New Roman" w:eastAsia="맑은 고딕" w:hAnsi="Times New Roman" w:cs="Times New Roman"/>
                <w:color w:val="000000"/>
                <w:sz w:val="24"/>
                <w:szCs w:val="24"/>
                <w:lang w:eastAsia="ko-KR"/>
              </w:rPr>
              <w:t xml:space="preserve">Total number of Divorces </w:t>
            </w:r>
          </w:p>
        </w:tc>
        <w:tc>
          <w:tcPr>
            <w:tcW w:w="2021" w:type="dxa"/>
            <w:tcBorders>
              <w:top w:val="nil"/>
              <w:left w:val="nil"/>
              <w:bottom w:val="single" w:sz="4" w:space="0" w:color="auto"/>
              <w:right w:val="single" w:sz="4" w:space="0" w:color="auto"/>
            </w:tcBorders>
            <w:shd w:val="clear" w:color="auto" w:fill="auto"/>
            <w:vAlign w:val="center"/>
            <w:hideMark/>
          </w:tcPr>
          <w:p w14:paraId="3B5ADA35" w14:textId="77777777" w:rsidR="005D4E86" w:rsidRPr="00DB1D54" w:rsidRDefault="005D4E86" w:rsidP="004C23FD">
            <w:pPr>
              <w:spacing w:line="240" w:lineRule="auto"/>
              <w:jc w:val="center"/>
              <w:rPr>
                <w:rFonts w:ascii="Times New Roman" w:eastAsia="맑은 고딕" w:hAnsi="Times New Roman" w:cs="Times New Roman"/>
                <w:color w:val="000000"/>
                <w:sz w:val="24"/>
                <w:szCs w:val="24"/>
                <w:lang w:eastAsia="ko-KR"/>
              </w:rPr>
            </w:pPr>
            <w:r w:rsidRPr="00DB1D54">
              <w:rPr>
                <w:rFonts w:ascii="Times New Roman" w:eastAsia="맑은 고딕" w:hAnsi="Times New Roman" w:cs="Times New Roman"/>
                <w:color w:val="000000"/>
                <w:sz w:val="24"/>
                <w:szCs w:val="24"/>
                <w:lang w:eastAsia="ko-KR"/>
              </w:rPr>
              <w:t>Approx.  27,400</w:t>
            </w:r>
          </w:p>
        </w:tc>
      </w:tr>
      <w:tr w:rsidR="005D4E86" w:rsidRPr="00DB1D54" w14:paraId="75D3268F" w14:textId="77777777" w:rsidTr="004C23FD">
        <w:trPr>
          <w:trHeight w:val="330"/>
          <w:jc w:val="center"/>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59C841BF" w14:textId="77777777" w:rsidR="005D4E86" w:rsidRPr="00DB1D54" w:rsidRDefault="005D4E86" w:rsidP="004C23FD">
            <w:pPr>
              <w:spacing w:line="240" w:lineRule="auto"/>
              <w:rPr>
                <w:rFonts w:ascii="Times New Roman" w:eastAsia="맑은 고딕" w:hAnsi="Times New Roman" w:cs="Times New Roman"/>
                <w:color w:val="000000"/>
                <w:sz w:val="24"/>
                <w:szCs w:val="24"/>
                <w:lang w:eastAsia="ko-KR"/>
              </w:rPr>
            </w:pPr>
            <w:r w:rsidRPr="00DB1D54">
              <w:rPr>
                <w:rFonts w:ascii="Times New Roman" w:eastAsia="맑은 고딕" w:hAnsi="Times New Roman" w:cs="Times New Roman"/>
                <w:color w:val="000000"/>
                <w:sz w:val="24"/>
                <w:szCs w:val="24"/>
                <w:lang w:eastAsia="ko-KR"/>
              </w:rPr>
              <w:t>Marriage to Divorce ratio</w:t>
            </w:r>
          </w:p>
        </w:tc>
        <w:tc>
          <w:tcPr>
            <w:tcW w:w="2021" w:type="dxa"/>
            <w:tcBorders>
              <w:top w:val="nil"/>
              <w:left w:val="nil"/>
              <w:bottom w:val="single" w:sz="4" w:space="0" w:color="auto"/>
              <w:right w:val="single" w:sz="4" w:space="0" w:color="auto"/>
            </w:tcBorders>
            <w:shd w:val="clear" w:color="auto" w:fill="auto"/>
            <w:vAlign w:val="center"/>
            <w:hideMark/>
          </w:tcPr>
          <w:p w14:paraId="728F12DA" w14:textId="77777777" w:rsidR="005D4E86" w:rsidRPr="00DB1D54" w:rsidRDefault="005D4E86" w:rsidP="004C23FD">
            <w:pPr>
              <w:spacing w:line="240" w:lineRule="auto"/>
              <w:jc w:val="center"/>
              <w:rPr>
                <w:rFonts w:ascii="Times New Roman" w:eastAsia="맑은 고딕" w:hAnsi="Times New Roman" w:cs="Times New Roman"/>
                <w:color w:val="000000"/>
                <w:sz w:val="24"/>
                <w:szCs w:val="24"/>
                <w:lang w:eastAsia="ko-KR"/>
              </w:rPr>
            </w:pPr>
            <w:r w:rsidRPr="00DB1D54">
              <w:rPr>
                <w:rFonts w:ascii="Times New Roman" w:eastAsia="맑은 고딕" w:hAnsi="Times New Roman" w:cs="Times New Roman"/>
                <w:color w:val="000000"/>
                <w:sz w:val="24"/>
                <w:szCs w:val="24"/>
                <w:lang w:eastAsia="ko-KR"/>
              </w:rPr>
              <w:t>22%</w:t>
            </w:r>
          </w:p>
        </w:tc>
      </w:tr>
    </w:tbl>
    <w:p w14:paraId="09BAF89C" w14:textId="1757347C" w:rsidR="005D4E86" w:rsidRPr="00DB1D54" w:rsidRDefault="005D4E86" w:rsidP="005D4E86">
      <w:pPr>
        <w:jc w:val="center"/>
        <w:rPr>
          <w:rFonts w:ascii="Times New Roman" w:eastAsia="Calibri" w:hAnsi="Times New Roman" w:cs="Times New Roman"/>
          <w:sz w:val="24"/>
          <w:szCs w:val="24"/>
          <w:lang w:val="en-US"/>
        </w:rPr>
      </w:pPr>
      <w:r w:rsidRPr="00DB1D54">
        <w:rPr>
          <w:rFonts w:ascii="Times New Roman" w:eastAsia="Calibri" w:hAnsi="Times New Roman" w:cs="Times New Roman"/>
          <w:sz w:val="24"/>
          <w:szCs w:val="24"/>
          <w:lang w:val="en-US"/>
        </w:rPr>
        <w:t>Source: Korean Statistical Information Service (http://www.kosis.kr)</w:t>
      </w:r>
    </w:p>
    <w:p w14:paraId="74843C4B" w14:textId="77777777" w:rsidR="00DB1D54" w:rsidRDefault="00DB1D54" w:rsidP="00AE2019">
      <w:pPr>
        <w:jc w:val="both"/>
        <w:rPr>
          <w:rFonts w:ascii="Times New Roman" w:hAnsi="Times New Roman" w:cs="Times New Roman"/>
          <w:sz w:val="24"/>
          <w:szCs w:val="24"/>
          <w:lang w:eastAsia="ko-KR"/>
        </w:rPr>
      </w:pPr>
    </w:p>
    <w:p w14:paraId="4ECA63DA" w14:textId="34DD3902" w:rsidR="007F2D03" w:rsidRDefault="00DB1D54" w:rsidP="00AE2019">
      <w:pPr>
        <w:jc w:val="both"/>
        <w:rPr>
          <w:rFonts w:ascii="Times New Roman" w:eastAsia="Calibri" w:hAnsi="Times New Roman" w:cs="Times New Roman"/>
          <w:sz w:val="24"/>
          <w:szCs w:val="24"/>
          <w:lang w:val="en-US"/>
        </w:rPr>
      </w:pPr>
      <w:r>
        <w:rPr>
          <w:rFonts w:ascii="Times New Roman" w:hAnsi="Times New Roman" w:cs="Times New Roman"/>
          <w:sz w:val="24"/>
          <w:szCs w:val="24"/>
          <w:lang w:eastAsia="ko-KR"/>
        </w:rPr>
        <w:t xml:space="preserve">4. </w:t>
      </w:r>
      <w:r w:rsidR="007F2D03" w:rsidRPr="00DB1D54">
        <w:rPr>
          <w:rFonts w:ascii="Times New Roman" w:hAnsi="Times New Roman" w:cs="Times New Roman"/>
          <w:sz w:val="24"/>
          <w:szCs w:val="24"/>
          <w:lang w:eastAsia="ko-KR"/>
        </w:rPr>
        <w:t>KOCUN operates two offices in Vietnam: one in Cantho, located in the southern part of the country since 2016, and another in Haiphong, in the north, since 2019. These centers advocate for the human rights of returned marriage migrant women and their children. KOCUN has identified around 1,450 Vietnamese returned marriage migrant women and around 570 children who were accompanied by their mother.</w:t>
      </w:r>
      <w:r>
        <w:rPr>
          <w:rFonts w:ascii="Times New Roman" w:hAnsi="Times New Roman" w:cs="Times New Roman" w:hint="eastAsia"/>
          <w:sz w:val="24"/>
          <w:szCs w:val="24"/>
          <w:lang w:val="en-US" w:eastAsia="ko-KR"/>
        </w:rPr>
        <w:t xml:space="preserve"> </w:t>
      </w:r>
      <w:r w:rsidR="00B4502D" w:rsidRPr="00D046A7">
        <w:rPr>
          <w:rFonts w:ascii="Times New Roman" w:eastAsia="굴림" w:hAnsi="Times New Roman" w:cs="Times New Roman"/>
          <w:sz w:val="24"/>
          <w:szCs w:val="24"/>
        </w:rPr>
        <w:t>Despite the scale of this population, neither the South Korean nor the Vietnamese government maintains official records, leaving these individuals without adequate policy support</w:t>
      </w:r>
      <w:r>
        <w:rPr>
          <w:rFonts w:ascii="Times New Roman" w:eastAsia="Calibri" w:hAnsi="Times New Roman" w:cs="Times New Roman"/>
          <w:sz w:val="24"/>
          <w:szCs w:val="24"/>
          <w:lang w:val="en-US"/>
        </w:rPr>
        <w:t>.</w:t>
      </w:r>
    </w:p>
    <w:p w14:paraId="1AF2ED23" w14:textId="77777777" w:rsidR="00DB1D54" w:rsidRPr="0058526A" w:rsidRDefault="00DB1D54" w:rsidP="00AE2019">
      <w:pPr>
        <w:jc w:val="both"/>
        <w:rPr>
          <w:rFonts w:ascii="Times New Roman" w:eastAsia="Calibri" w:hAnsi="Times New Roman" w:cs="Times New Roman"/>
          <w:sz w:val="24"/>
          <w:szCs w:val="24"/>
          <w:lang w:val="en-US"/>
        </w:rPr>
      </w:pPr>
    </w:p>
    <w:p w14:paraId="5D4B41CF" w14:textId="5879AA12" w:rsidR="0058526A" w:rsidRDefault="00DB1D54" w:rsidP="007F2D03">
      <w:pPr>
        <w:jc w:val="both"/>
        <w:rPr>
          <w:rFonts w:ascii="Times New Roman" w:hAnsi="Times New Roman" w:cs="Times New Roman"/>
          <w:sz w:val="24"/>
          <w:szCs w:val="24"/>
        </w:rPr>
      </w:pPr>
      <w:r>
        <w:rPr>
          <w:rFonts w:ascii="Times New Roman" w:hAnsi="Times New Roman" w:cs="Times New Roman"/>
          <w:sz w:val="24"/>
          <w:szCs w:val="24"/>
          <w:lang w:val="en-US" w:eastAsia="ko-KR"/>
        </w:rPr>
        <w:t>5</w:t>
      </w:r>
      <w:r w:rsidR="007F2D03" w:rsidRPr="00DB1D54">
        <w:rPr>
          <w:rFonts w:ascii="Times New Roman" w:hAnsi="Times New Roman" w:cs="Times New Roman"/>
          <w:sz w:val="24"/>
          <w:szCs w:val="24"/>
          <w:lang w:val="en-US" w:eastAsia="ko-KR"/>
        </w:rPr>
        <w:t>.</w:t>
      </w:r>
      <w:r w:rsidR="007F2D03" w:rsidRPr="00DB1D54">
        <w:rPr>
          <w:rFonts w:ascii="Times New Roman" w:hAnsi="Times New Roman" w:cs="Times New Roman"/>
          <w:sz w:val="24"/>
          <w:szCs w:val="24"/>
        </w:rPr>
        <w:t xml:space="preserve"> </w:t>
      </w:r>
      <w:r w:rsidR="0058526A" w:rsidRPr="0058526A">
        <w:rPr>
          <w:rFonts w:ascii="Times New Roman" w:hAnsi="Times New Roman" w:cs="Times New Roman"/>
          <w:sz w:val="24"/>
          <w:szCs w:val="24"/>
        </w:rPr>
        <w:t>Returned women face severe financial burdens, social stigma, and legal hurdles</w:t>
      </w:r>
      <w:r w:rsidR="0058526A" w:rsidRPr="0058526A">
        <w:rPr>
          <w:rFonts w:ascii="Times New Roman" w:eastAsia="Calibri" w:hAnsi="Times New Roman" w:cs="Times New Roman"/>
          <w:sz w:val="24"/>
          <w:szCs w:val="24"/>
          <w:lang w:val="en-US"/>
        </w:rPr>
        <w:t xml:space="preserve"> </w:t>
      </w:r>
      <w:r w:rsidR="0058526A" w:rsidRPr="00DB1D54">
        <w:rPr>
          <w:rFonts w:ascii="Times New Roman" w:eastAsia="Calibri" w:hAnsi="Times New Roman" w:cs="Times New Roman"/>
          <w:sz w:val="24"/>
          <w:szCs w:val="24"/>
          <w:lang w:val="en-US"/>
        </w:rPr>
        <w:t>in finalizing their divorces</w:t>
      </w:r>
      <w:r w:rsidR="0058526A">
        <w:rPr>
          <w:rFonts w:ascii="Times New Roman" w:hAnsi="Times New Roman" w:cs="Times New Roman"/>
          <w:sz w:val="24"/>
          <w:szCs w:val="24"/>
          <w:lang w:val="en-US"/>
        </w:rPr>
        <w:t xml:space="preserve">. </w:t>
      </w:r>
      <w:r w:rsidR="0058526A" w:rsidRPr="0058526A">
        <w:rPr>
          <w:rFonts w:ascii="Times New Roman" w:hAnsi="Times New Roman" w:cs="Times New Roman"/>
          <w:sz w:val="24"/>
          <w:szCs w:val="24"/>
        </w:rPr>
        <w:t>Since 2021, KOCUN has assisted around 300 women with divorce proceedings. Field experience shows that these women are often unable to navigate the complex Korean legal system independently. For example, Vietnamese authorities require both an administrative and a legal document from Korea to prove a divorce. Due to language barriers and a lack of access to the Korean administrative system, obtaining these documents is nearly impossible for them. The high cost of notarization and administrative fees often pushes these vulnerable women toward economic instability or illegal alternatives to resolve their status.</w:t>
      </w:r>
      <w:r w:rsidR="0058526A">
        <w:rPr>
          <w:rFonts w:ascii="Times New Roman" w:hAnsi="Times New Roman" w:cs="Times New Roman"/>
          <w:sz w:val="24"/>
          <w:szCs w:val="24"/>
        </w:rPr>
        <w:t xml:space="preserve"> </w:t>
      </w:r>
    </w:p>
    <w:p w14:paraId="413AC394" w14:textId="77777777" w:rsidR="00B264F8" w:rsidRPr="00DB1D54" w:rsidRDefault="00B264F8" w:rsidP="00B264F8">
      <w:pPr>
        <w:jc w:val="both"/>
        <w:rPr>
          <w:rFonts w:ascii="Times New Roman" w:hAnsi="Times New Roman" w:cs="Times New Roman"/>
          <w:sz w:val="24"/>
          <w:szCs w:val="24"/>
          <w:lang w:eastAsia="ko-KR"/>
        </w:rPr>
      </w:pPr>
    </w:p>
    <w:p w14:paraId="3ABF1556" w14:textId="23D06E21" w:rsidR="00395EB7" w:rsidRDefault="0058526A" w:rsidP="00EC2B91">
      <w:pPr>
        <w:jc w:val="both"/>
        <w:rPr>
          <w:rFonts w:ascii="Times New Roman" w:eastAsia="Calibri" w:hAnsi="Times New Roman" w:cs="Times New Roman"/>
          <w:sz w:val="24"/>
          <w:szCs w:val="24"/>
          <w:lang w:val="en-US"/>
        </w:rPr>
      </w:pPr>
      <w:r>
        <w:rPr>
          <w:rFonts w:ascii="Times New Roman" w:eastAsia="Calibri" w:hAnsi="Times New Roman" w:cs="Times New Roman"/>
          <w:sz w:val="24"/>
          <w:szCs w:val="24"/>
        </w:rPr>
        <w:t>6</w:t>
      </w:r>
      <w:r w:rsidR="00EC2B91" w:rsidRPr="00DB1D54">
        <w:rPr>
          <w:rFonts w:ascii="Times New Roman" w:eastAsia="Calibri" w:hAnsi="Times New Roman" w:cs="Times New Roman"/>
          <w:sz w:val="24"/>
          <w:szCs w:val="24"/>
          <w:lang w:val="en-US"/>
        </w:rPr>
        <w:t xml:space="preserve">. </w:t>
      </w:r>
      <w:r w:rsidR="00395EB7" w:rsidRPr="00395EB7">
        <w:rPr>
          <w:rFonts w:ascii="Times New Roman" w:eastAsia="Calibri" w:hAnsi="Times New Roman" w:cs="Times New Roman"/>
          <w:sz w:val="24"/>
          <w:szCs w:val="24"/>
          <w:lang w:val="en-US"/>
        </w:rPr>
        <w:t>Children born abroad who return to Vietnam often face precarious legal status. High visa extension fees (95–155 USD) create significant strain, as many returning mothers earn only 77–193 USD per month</w:t>
      </w:r>
      <w:r w:rsidR="00395EB7">
        <w:rPr>
          <w:rStyle w:val="aa"/>
          <w:rFonts w:ascii="Times New Roman" w:eastAsia="Calibri" w:hAnsi="Times New Roman" w:cs="Times New Roman"/>
          <w:sz w:val="24"/>
          <w:szCs w:val="24"/>
          <w:lang w:val="en-US"/>
        </w:rPr>
        <w:footnoteReference w:id="4"/>
      </w:r>
      <w:r w:rsidR="00395EB7" w:rsidRPr="00395EB7">
        <w:rPr>
          <w:rFonts w:ascii="Times New Roman" w:eastAsia="Calibri" w:hAnsi="Times New Roman" w:cs="Times New Roman"/>
          <w:sz w:val="24"/>
          <w:szCs w:val="24"/>
          <w:lang w:val="en-US"/>
        </w:rPr>
        <w:t xml:space="preserve">. These children frequently become marginalized, facing unstable residency and a lack of access to healthcare and education. </w:t>
      </w:r>
    </w:p>
    <w:p w14:paraId="5D014B02" w14:textId="77777777" w:rsidR="00EC2B91" w:rsidRPr="00DB1D54" w:rsidRDefault="00EC2B91" w:rsidP="00EC2B91">
      <w:pPr>
        <w:jc w:val="both"/>
        <w:rPr>
          <w:rFonts w:ascii="Times New Roman" w:hAnsi="Times New Roman" w:cs="Times New Roman"/>
          <w:sz w:val="24"/>
          <w:szCs w:val="24"/>
          <w:lang w:eastAsia="ko-KR"/>
        </w:rPr>
      </w:pPr>
    </w:p>
    <w:p w14:paraId="74D1B7DC" w14:textId="01A0C07C" w:rsidR="00D86F90" w:rsidRPr="00DB1D54" w:rsidRDefault="00395EB7" w:rsidP="00EC2B91">
      <w:pPr>
        <w:jc w:val="both"/>
        <w:rPr>
          <w:rFonts w:ascii="Times New Roman" w:hAnsi="Times New Roman" w:cs="Times New Roman"/>
          <w:sz w:val="24"/>
          <w:szCs w:val="24"/>
          <w:lang w:eastAsia="ko-KR"/>
        </w:rPr>
      </w:pPr>
      <w:r>
        <w:rPr>
          <w:rFonts w:ascii="Times New Roman" w:hAnsi="Times New Roman" w:cs="Times New Roman"/>
          <w:sz w:val="24"/>
          <w:szCs w:val="24"/>
          <w:lang w:eastAsia="ko-KR"/>
        </w:rPr>
        <w:t>7</w:t>
      </w:r>
      <w:r w:rsidR="00EC2B91" w:rsidRPr="00DB1D54">
        <w:rPr>
          <w:rFonts w:ascii="Times New Roman" w:hAnsi="Times New Roman" w:cs="Times New Roman"/>
          <w:sz w:val="24"/>
          <w:szCs w:val="24"/>
          <w:lang w:eastAsia="ko-KR"/>
        </w:rPr>
        <w:t>.</w:t>
      </w:r>
      <w:r w:rsidR="00D86F90" w:rsidRPr="00DB1D54">
        <w:rPr>
          <w:rFonts w:ascii="Times New Roman" w:hAnsi="Times New Roman" w:cs="Times New Roman"/>
          <w:sz w:val="24"/>
          <w:szCs w:val="24"/>
          <w:lang w:eastAsia="ko-KR"/>
        </w:rPr>
        <w:t xml:space="preserve"> Returning women and their children often end up as marginalized groups in Vietnamese society, facing economic poverty, unstable residency status for their children, and lack of access to healthcare</w:t>
      </w:r>
      <w:r w:rsidR="00D86F90" w:rsidRPr="00DB1D54">
        <w:rPr>
          <w:rStyle w:val="aa"/>
          <w:rFonts w:ascii="Times New Roman" w:hAnsi="Times New Roman" w:cs="Times New Roman"/>
          <w:sz w:val="24"/>
          <w:szCs w:val="24"/>
          <w:lang w:eastAsia="ko-KR"/>
        </w:rPr>
        <w:footnoteReference w:id="5"/>
      </w:r>
      <w:r w:rsidR="00D86F90" w:rsidRPr="00DB1D54">
        <w:rPr>
          <w:rFonts w:ascii="Times New Roman" w:hAnsi="Times New Roman" w:cs="Times New Roman"/>
          <w:sz w:val="24"/>
          <w:szCs w:val="24"/>
          <w:lang w:eastAsia="ko-KR"/>
        </w:rPr>
        <w:t xml:space="preserve">. It is clear that the problems created by these international marriages cannot be solved by the sending country, Vietnam, alone. Only through the close cooperation </w:t>
      </w:r>
      <w:r w:rsidR="00D86F90" w:rsidRPr="00DB1D54">
        <w:rPr>
          <w:rFonts w:ascii="Times New Roman" w:hAnsi="Times New Roman" w:cs="Times New Roman"/>
          <w:sz w:val="24"/>
          <w:szCs w:val="24"/>
          <w:lang w:eastAsia="ko-KR"/>
        </w:rPr>
        <w:lastRenderedPageBreak/>
        <w:t>of both sending and receiving countries can the full human rights of migrant women and their children be realized</w:t>
      </w:r>
      <w:r w:rsidR="00D86F90" w:rsidRPr="00DB1D54">
        <w:rPr>
          <w:rStyle w:val="aa"/>
          <w:rFonts w:ascii="Times New Roman" w:hAnsi="Times New Roman" w:cs="Times New Roman"/>
          <w:sz w:val="24"/>
          <w:szCs w:val="24"/>
          <w:lang w:eastAsia="ko-KR"/>
        </w:rPr>
        <w:footnoteReference w:id="6"/>
      </w:r>
      <w:r w:rsidR="00D86F90" w:rsidRPr="00DB1D54">
        <w:rPr>
          <w:rFonts w:ascii="Times New Roman" w:hAnsi="Times New Roman" w:cs="Times New Roman"/>
          <w:sz w:val="24"/>
          <w:szCs w:val="24"/>
          <w:lang w:eastAsia="ko-KR"/>
        </w:rPr>
        <w:t xml:space="preserve">.  </w:t>
      </w:r>
    </w:p>
    <w:p w14:paraId="7BEA0993" w14:textId="5C7E57FE" w:rsidR="00EC2B91" w:rsidRPr="00DB1D54" w:rsidRDefault="00EC2B91" w:rsidP="00EC2B91">
      <w:pPr>
        <w:jc w:val="both"/>
        <w:rPr>
          <w:rFonts w:ascii="Times New Roman" w:hAnsi="Times New Roman" w:cs="Times New Roman"/>
          <w:sz w:val="24"/>
          <w:szCs w:val="24"/>
          <w:lang w:eastAsia="ko-KR"/>
        </w:rPr>
      </w:pPr>
    </w:p>
    <w:p w14:paraId="3F1F8A2F" w14:textId="77777777" w:rsidR="00A51711" w:rsidRPr="00DB1D54" w:rsidRDefault="00EC2B91" w:rsidP="00EC2B91">
      <w:pPr>
        <w:jc w:val="both"/>
        <w:rPr>
          <w:rFonts w:ascii="Times New Roman" w:hAnsi="Times New Roman" w:cs="Times New Roman"/>
          <w:sz w:val="24"/>
          <w:szCs w:val="24"/>
          <w:lang w:eastAsia="ko-KR"/>
        </w:rPr>
      </w:pPr>
      <w:r w:rsidRPr="00DB1D54">
        <w:rPr>
          <w:rFonts w:ascii="Times New Roman" w:hAnsi="Times New Roman" w:cs="Times New Roman"/>
          <w:sz w:val="24"/>
          <w:szCs w:val="24"/>
          <w:lang w:eastAsia="ko-KR"/>
        </w:rPr>
        <w:t xml:space="preserve">7. </w:t>
      </w:r>
      <w:r w:rsidR="00D86F90" w:rsidRPr="00DB1D54">
        <w:rPr>
          <w:rFonts w:ascii="Times New Roman" w:hAnsi="Times New Roman" w:cs="Times New Roman"/>
          <w:sz w:val="24"/>
          <w:szCs w:val="24"/>
          <w:lang w:eastAsia="ko-KR"/>
        </w:rPr>
        <w:t>Vietnam recently showed its effort by launching One-Stop Service Office (OSSO)</w:t>
      </w:r>
      <w:r w:rsidR="00D86F90" w:rsidRPr="00DB1D54">
        <w:rPr>
          <w:rStyle w:val="aa"/>
          <w:rFonts w:ascii="Times New Roman" w:hAnsi="Times New Roman" w:cs="Times New Roman"/>
          <w:sz w:val="24"/>
          <w:szCs w:val="24"/>
          <w:lang w:eastAsia="ko-KR"/>
        </w:rPr>
        <w:footnoteReference w:id="7"/>
      </w:r>
      <w:r w:rsidR="00D86F90" w:rsidRPr="00DB1D54">
        <w:rPr>
          <w:rFonts w:ascii="Times New Roman" w:hAnsi="Times New Roman" w:cs="Times New Roman"/>
          <w:sz w:val="24"/>
          <w:szCs w:val="24"/>
          <w:lang w:eastAsia="ko-KR"/>
        </w:rPr>
        <w:t xml:space="preserve"> in 2021 in several regions to facilitate sustainable reintegration of returning migrant women as a part of the project “Strengthening Vietnamese capacity for sustainable reintegration of returning women migrants and their households in Vietnam” implemented by the International Organisation for Migration (IOM) in cooperation with the Women’s Union of Vietnam. However, the scale of the project is not enough to cover all the regions and its performance should be well monitored.</w:t>
      </w:r>
    </w:p>
    <w:p w14:paraId="161E735E" w14:textId="77777777" w:rsidR="00A51711" w:rsidRPr="00DB1D54" w:rsidRDefault="00A51711" w:rsidP="00EC2B91">
      <w:pPr>
        <w:jc w:val="both"/>
        <w:rPr>
          <w:rFonts w:ascii="Times New Roman" w:hAnsi="Times New Roman" w:cs="Times New Roman"/>
          <w:sz w:val="24"/>
          <w:szCs w:val="24"/>
          <w:lang w:eastAsia="ko-KR"/>
        </w:rPr>
      </w:pPr>
    </w:p>
    <w:p w14:paraId="66B637FC" w14:textId="7F9D46E9" w:rsidR="00A51711" w:rsidRPr="00DB1D54" w:rsidRDefault="00A51711" w:rsidP="00EC2B91">
      <w:pPr>
        <w:jc w:val="both"/>
        <w:rPr>
          <w:rFonts w:ascii="Times New Roman" w:hAnsi="Times New Roman" w:cs="Times New Roman"/>
          <w:b/>
          <w:sz w:val="24"/>
          <w:szCs w:val="24"/>
          <w:lang w:eastAsia="ko-KR"/>
        </w:rPr>
      </w:pPr>
      <w:r w:rsidRPr="00DB1D54">
        <w:rPr>
          <w:rFonts w:ascii="Times New Roman" w:hAnsi="Times New Roman" w:cs="Times New Roman"/>
          <w:b/>
          <w:sz w:val="24"/>
          <w:szCs w:val="24"/>
          <w:lang w:eastAsia="ko-KR"/>
        </w:rPr>
        <w:t>Recommendations</w:t>
      </w:r>
    </w:p>
    <w:p w14:paraId="38B1AF03" w14:textId="77777777" w:rsidR="00A51711" w:rsidRPr="00DB1D54" w:rsidRDefault="00A51711" w:rsidP="00EC2B91">
      <w:pPr>
        <w:jc w:val="both"/>
        <w:rPr>
          <w:rFonts w:ascii="Times New Roman" w:hAnsi="Times New Roman" w:cs="Times New Roman"/>
          <w:sz w:val="24"/>
          <w:szCs w:val="24"/>
          <w:lang w:eastAsia="ko-KR"/>
        </w:rPr>
      </w:pPr>
    </w:p>
    <w:p w14:paraId="6D3A3BA6" w14:textId="77777777" w:rsidR="00A51711" w:rsidRPr="00DB1D54" w:rsidRDefault="00A51711" w:rsidP="00A51711">
      <w:pPr>
        <w:jc w:val="both"/>
        <w:rPr>
          <w:rFonts w:ascii="Times New Roman" w:hAnsi="Times New Roman" w:cs="Times New Roman"/>
          <w:sz w:val="24"/>
          <w:szCs w:val="24"/>
          <w:lang w:eastAsia="ko-KR"/>
        </w:rPr>
      </w:pPr>
      <w:r w:rsidRPr="00DB1D54">
        <w:rPr>
          <w:rFonts w:ascii="Times New Roman" w:hAnsi="Times New Roman" w:cs="Times New Roman"/>
          <w:sz w:val="24"/>
          <w:szCs w:val="24"/>
          <w:lang w:eastAsia="ko-KR"/>
        </w:rPr>
        <w:t>The Government of Vietnam should:</w:t>
      </w:r>
    </w:p>
    <w:p w14:paraId="58EEE810" w14:textId="77777777" w:rsidR="00A51711" w:rsidRPr="00DB1D54" w:rsidRDefault="00A51711" w:rsidP="00A51711">
      <w:pPr>
        <w:jc w:val="both"/>
        <w:rPr>
          <w:rFonts w:ascii="Times New Roman" w:hAnsi="Times New Roman" w:cs="Times New Roman"/>
          <w:sz w:val="24"/>
          <w:szCs w:val="24"/>
          <w:lang w:eastAsia="ko-KR"/>
        </w:rPr>
      </w:pPr>
    </w:p>
    <w:p w14:paraId="604999C8" w14:textId="5DA9B7ED" w:rsidR="00A51711" w:rsidRPr="00DB1D54" w:rsidRDefault="00A51711" w:rsidP="00A51711">
      <w:pPr>
        <w:jc w:val="both"/>
        <w:rPr>
          <w:rFonts w:ascii="Times New Roman" w:hAnsi="Times New Roman" w:cs="Times New Roman"/>
          <w:sz w:val="24"/>
          <w:szCs w:val="24"/>
          <w:lang w:eastAsia="ko-KR"/>
        </w:rPr>
      </w:pPr>
      <w:r w:rsidRPr="00DB1D54">
        <w:rPr>
          <w:rFonts w:ascii="Times New Roman" w:hAnsi="Times New Roman" w:cs="Times New Roman"/>
          <w:sz w:val="24"/>
          <w:szCs w:val="24"/>
          <w:lang w:eastAsia="ko-KR"/>
        </w:rPr>
        <w:t>1</w:t>
      </w:r>
      <w:r w:rsidR="00E14088" w:rsidRPr="00DB1D54">
        <w:rPr>
          <w:rFonts w:ascii="Times New Roman" w:hAnsi="Times New Roman" w:cs="Times New Roman"/>
          <w:sz w:val="24"/>
          <w:szCs w:val="24"/>
          <w:lang w:eastAsia="ko-KR"/>
        </w:rPr>
        <w:t>)</w:t>
      </w:r>
      <w:r w:rsidRPr="00DB1D54">
        <w:rPr>
          <w:rFonts w:ascii="Times New Roman" w:hAnsi="Times New Roman" w:cs="Times New Roman"/>
          <w:sz w:val="24"/>
          <w:szCs w:val="24"/>
          <w:lang w:eastAsia="ko-KR"/>
        </w:rPr>
        <w:t xml:space="preserve"> </w:t>
      </w:r>
      <w:r w:rsidR="004A435A" w:rsidRPr="00DB1D54">
        <w:rPr>
          <w:rFonts w:ascii="Times New Roman" w:hAnsi="Times New Roman" w:cs="Times New Roman"/>
          <w:sz w:val="24"/>
          <w:szCs w:val="24"/>
          <w:lang w:eastAsia="ko-KR"/>
        </w:rPr>
        <w:t>Establish and mandate government-level training for prospective marriage migrants to proactively prevent human trafficking and safeguard their human rights. Specifically, the government should promote and institutionalize the participation of these migrants in existing pre-departure orientation programs—such as those organized by the Republic of Korea—to ensure their stable settlement and the long-term protection of their fundamental rights</w:t>
      </w:r>
      <w:r w:rsidR="001B63A7" w:rsidRPr="00DB1D54">
        <w:rPr>
          <w:rFonts w:ascii="Times New Roman" w:hAnsi="Times New Roman" w:cs="Times New Roman"/>
          <w:sz w:val="24"/>
          <w:szCs w:val="24"/>
          <w:lang w:eastAsia="ko-KR"/>
        </w:rPr>
        <w:t>.</w:t>
      </w:r>
    </w:p>
    <w:p w14:paraId="029D840C" w14:textId="77777777" w:rsidR="00A51711" w:rsidRPr="00DB1D54" w:rsidRDefault="00A51711" w:rsidP="00A51711">
      <w:pPr>
        <w:jc w:val="both"/>
        <w:rPr>
          <w:rFonts w:ascii="Times New Roman" w:hAnsi="Times New Roman" w:cs="Times New Roman"/>
          <w:sz w:val="24"/>
          <w:szCs w:val="24"/>
          <w:lang w:eastAsia="ko-KR"/>
        </w:rPr>
      </w:pPr>
    </w:p>
    <w:p w14:paraId="713117EB" w14:textId="0ADAAA9E" w:rsidR="001B63A7" w:rsidRPr="00DB1D54" w:rsidRDefault="001B63A7" w:rsidP="00A51711">
      <w:pPr>
        <w:jc w:val="both"/>
        <w:rPr>
          <w:rFonts w:ascii="Times New Roman" w:hAnsi="Times New Roman" w:cs="Times New Roman"/>
          <w:sz w:val="24"/>
          <w:szCs w:val="24"/>
          <w:lang w:eastAsia="ko-KR"/>
        </w:rPr>
      </w:pPr>
      <w:r w:rsidRPr="00DB1D54">
        <w:rPr>
          <w:rFonts w:ascii="Times New Roman" w:hAnsi="Times New Roman" w:cs="Times New Roman"/>
          <w:sz w:val="24"/>
          <w:szCs w:val="24"/>
          <w:lang w:eastAsia="ko-KR"/>
        </w:rPr>
        <w:t>2</w:t>
      </w:r>
      <w:r w:rsidR="00E14088" w:rsidRPr="00DB1D54">
        <w:rPr>
          <w:rFonts w:ascii="Times New Roman" w:hAnsi="Times New Roman" w:cs="Times New Roman"/>
          <w:sz w:val="24"/>
          <w:szCs w:val="24"/>
          <w:lang w:eastAsia="ko-KR"/>
        </w:rPr>
        <w:t>)</w:t>
      </w:r>
      <w:r w:rsidRPr="00DB1D54">
        <w:rPr>
          <w:rFonts w:ascii="Times New Roman" w:hAnsi="Times New Roman" w:cs="Times New Roman"/>
          <w:sz w:val="24"/>
          <w:szCs w:val="24"/>
          <w:lang w:eastAsia="ko-KR"/>
        </w:rPr>
        <w:t xml:space="preserve"> Institutionalize a systematic monitoring mechanism to track the demographic data and socio-economic conditions of these returnees to ensure their stable reintegration into Vietnamese society</w:t>
      </w:r>
    </w:p>
    <w:p w14:paraId="67C780A2" w14:textId="77777777" w:rsidR="001B63A7" w:rsidRPr="00DB1D54" w:rsidRDefault="001B63A7" w:rsidP="00A51711">
      <w:pPr>
        <w:jc w:val="both"/>
        <w:rPr>
          <w:rFonts w:ascii="Times New Roman" w:hAnsi="Times New Roman" w:cs="Times New Roman"/>
          <w:sz w:val="24"/>
          <w:szCs w:val="24"/>
          <w:lang w:eastAsia="ko-KR"/>
        </w:rPr>
      </w:pPr>
    </w:p>
    <w:p w14:paraId="4AF8AF62" w14:textId="1937161B" w:rsidR="001B63A7" w:rsidRPr="00DB1D54" w:rsidRDefault="001B63A7" w:rsidP="00A51711">
      <w:pPr>
        <w:jc w:val="both"/>
        <w:rPr>
          <w:rFonts w:ascii="Times New Roman" w:hAnsi="Times New Roman" w:cs="Times New Roman"/>
          <w:sz w:val="24"/>
          <w:szCs w:val="24"/>
          <w:lang w:eastAsia="ko-KR"/>
        </w:rPr>
      </w:pPr>
      <w:r w:rsidRPr="00DB1D54">
        <w:rPr>
          <w:rFonts w:ascii="Times New Roman" w:hAnsi="Times New Roman" w:cs="Times New Roman"/>
          <w:sz w:val="24"/>
          <w:szCs w:val="24"/>
          <w:lang w:eastAsia="ko-KR"/>
        </w:rPr>
        <w:t>3</w:t>
      </w:r>
      <w:r w:rsidR="00E14088" w:rsidRPr="00DB1D54">
        <w:rPr>
          <w:rFonts w:ascii="Times New Roman" w:hAnsi="Times New Roman" w:cs="Times New Roman"/>
          <w:sz w:val="24"/>
          <w:szCs w:val="24"/>
          <w:lang w:eastAsia="ko-KR"/>
        </w:rPr>
        <w:t xml:space="preserve">) </w:t>
      </w:r>
      <w:r w:rsidRPr="00DB1D54">
        <w:rPr>
          <w:rFonts w:ascii="Times New Roman" w:hAnsi="Times New Roman" w:cs="Times New Roman"/>
          <w:sz w:val="24"/>
          <w:szCs w:val="24"/>
          <w:lang w:eastAsia="ko-KR"/>
        </w:rPr>
        <w:t>Consult with the governments of receiving countries to simplify marriage dissolution procedures and alleviate financial burdens—such as notarization and administrative fees—for returned women, ensuring they can legally resolve their status and successfully reintegrate into society.</w:t>
      </w:r>
    </w:p>
    <w:p w14:paraId="13CBD700" w14:textId="77777777" w:rsidR="001B63A7" w:rsidRPr="00DB1D54" w:rsidRDefault="001B63A7" w:rsidP="00A51711">
      <w:pPr>
        <w:jc w:val="both"/>
        <w:rPr>
          <w:rFonts w:ascii="Times New Roman" w:hAnsi="Times New Roman" w:cs="Times New Roman"/>
          <w:sz w:val="24"/>
          <w:szCs w:val="24"/>
          <w:lang w:eastAsia="ko-KR"/>
        </w:rPr>
      </w:pPr>
    </w:p>
    <w:p w14:paraId="065BED6B" w14:textId="20AED152" w:rsidR="00A51711" w:rsidRDefault="001B63A7" w:rsidP="00A51711">
      <w:pPr>
        <w:jc w:val="both"/>
        <w:rPr>
          <w:rFonts w:ascii="Times New Roman" w:eastAsia="굴림" w:hAnsi="Times New Roman" w:cs="Times New Roman"/>
          <w:sz w:val="24"/>
          <w:szCs w:val="24"/>
        </w:rPr>
      </w:pPr>
      <w:r w:rsidRPr="00DB1D54">
        <w:rPr>
          <w:rFonts w:ascii="Times New Roman" w:hAnsi="Times New Roman" w:cs="Times New Roman"/>
          <w:sz w:val="24"/>
          <w:szCs w:val="24"/>
          <w:lang w:eastAsia="ko-KR"/>
        </w:rPr>
        <w:t>4</w:t>
      </w:r>
      <w:r w:rsidR="00E14088" w:rsidRPr="00DB1D54">
        <w:rPr>
          <w:rFonts w:ascii="Times New Roman" w:hAnsi="Times New Roman" w:cs="Times New Roman"/>
          <w:sz w:val="24"/>
          <w:szCs w:val="24"/>
          <w:lang w:eastAsia="ko-KR"/>
        </w:rPr>
        <w:t>)</w:t>
      </w:r>
      <w:r w:rsidRPr="00DB1D54">
        <w:rPr>
          <w:rFonts w:ascii="Times New Roman" w:hAnsi="Times New Roman" w:cs="Times New Roman"/>
          <w:sz w:val="24"/>
          <w:szCs w:val="24"/>
          <w:lang w:eastAsia="ko-KR"/>
        </w:rPr>
        <w:t xml:space="preserve"> </w:t>
      </w:r>
      <w:r w:rsidR="004A435A" w:rsidRPr="00DB1D54">
        <w:rPr>
          <w:rFonts w:ascii="Times New Roman" w:hAnsi="Times New Roman" w:cs="Times New Roman"/>
          <w:sz w:val="24"/>
          <w:szCs w:val="24"/>
        </w:rPr>
        <w:t>Establish a tailored residence visa policy for returned children to recognize that these children are not merely foreign visitors</w:t>
      </w:r>
      <w:r w:rsidR="00B55421" w:rsidRPr="00D046A7">
        <w:rPr>
          <w:rFonts w:ascii="Times New Roman" w:eastAsia="굴림" w:hAnsi="Times New Roman" w:cs="Times New Roman"/>
          <w:sz w:val="24"/>
          <w:szCs w:val="24"/>
        </w:rPr>
        <w:t>, recognizing them as integral members of Vietnamese families rather than temporary foreign visitors</w:t>
      </w:r>
    </w:p>
    <w:p w14:paraId="58F3EBED" w14:textId="77777777" w:rsidR="00B55421" w:rsidRPr="00B55421" w:rsidRDefault="00B55421" w:rsidP="00A51711">
      <w:pPr>
        <w:jc w:val="both"/>
        <w:rPr>
          <w:rFonts w:ascii="Times New Roman" w:hAnsi="Times New Roman" w:cs="Times New Roman"/>
          <w:sz w:val="24"/>
          <w:szCs w:val="24"/>
          <w:lang w:eastAsia="ko-KR"/>
        </w:rPr>
      </w:pPr>
    </w:p>
    <w:p w14:paraId="0FAFC624" w14:textId="51C4D7DE" w:rsidR="00A51711" w:rsidRPr="00DB1D54" w:rsidRDefault="00B55421" w:rsidP="00A51711">
      <w:pPr>
        <w:jc w:val="both"/>
        <w:rPr>
          <w:rFonts w:ascii="Times New Roman" w:hAnsi="Times New Roman" w:cs="Times New Roman"/>
          <w:sz w:val="24"/>
          <w:szCs w:val="24"/>
          <w:lang w:eastAsia="ko-KR"/>
        </w:rPr>
      </w:pPr>
      <w:r>
        <w:rPr>
          <w:rFonts w:ascii="Times New Roman" w:eastAsia="굴림" w:hAnsi="Times New Roman" w:cs="Times New Roman"/>
          <w:sz w:val="24"/>
          <w:szCs w:val="24"/>
        </w:rPr>
        <w:t xml:space="preserve">5) </w:t>
      </w:r>
      <w:r w:rsidRPr="00D046A7">
        <w:rPr>
          <w:rFonts w:ascii="Times New Roman" w:eastAsia="굴림" w:hAnsi="Times New Roman" w:cs="Times New Roman"/>
          <w:sz w:val="24"/>
          <w:szCs w:val="24"/>
        </w:rPr>
        <w:t>Enhance information exchange and judicial coordination with receiving countries throughout the entire migration cycle to proactively safeguard the rights of women and children</w:t>
      </w:r>
    </w:p>
    <w:sectPr w:rsidR="00A51711" w:rsidRPr="00DB1D54">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AE09D" w14:textId="77777777" w:rsidR="00DD037E" w:rsidRDefault="00DD037E">
      <w:pPr>
        <w:spacing w:line="240" w:lineRule="auto"/>
      </w:pPr>
      <w:r>
        <w:separator/>
      </w:r>
    </w:p>
  </w:endnote>
  <w:endnote w:type="continuationSeparator" w:id="0">
    <w:p w14:paraId="2B5B1EE9" w14:textId="77777777" w:rsidR="00DD037E" w:rsidRDefault="00DD03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149117"/>
      <w:docPartObj>
        <w:docPartGallery w:val="Page Numbers (Bottom of Page)"/>
        <w:docPartUnique/>
      </w:docPartObj>
    </w:sdtPr>
    <w:sdtEndPr/>
    <w:sdtContent>
      <w:p w14:paraId="096D57E1" w14:textId="77777777" w:rsidR="00B50186" w:rsidRDefault="00B50186">
        <w:pPr>
          <w:pStyle w:val="a7"/>
          <w:jc w:val="center"/>
        </w:pPr>
      </w:p>
      <w:p w14:paraId="6A49B4C2" w14:textId="5DCD2B27" w:rsidR="00B50186" w:rsidRDefault="00B50186">
        <w:pPr>
          <w:pStyle w:val="a7"/>
          <w:jc w:val="center"/>
        </w:pPr>
        <w:r>
          <w:fldChar w:fldCharType="begin"/>
        </w:r>
        <w:r>
          <w:instrText>PAGE   \* MERGEFORMAT</w:instrText>
        </w:r>
        <w:r>
          <w:fldChar w:fldCharType="separate"/>
        </w:r>
        <w:r w:rsidR="00A15C27" w:rsidRPr="00A15C27">
          <w:rPr>
            <w:noProof/>
            <w:lang w:val="ko-KR" w:eastAsia="ko-KR"/>
          </w:rPr>
          <w:t>1</w:t>
        </w:r>
        <w:r>
          <w:fldChar w:fldCharType="end"/>
        </w:r>
      </w:p>
    </w:sdtContent>
  </w:sdt>
  <w:p w14:paraId="106EE6B5" w14:textId="77777777" w:rsidR="00B50186" w:rsidRDefault="00B50186">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8DFB4" w14:textId="77777777" w:rsidR="00DD037E" w:rsidRDefault="00DD037E">
      <w:pPr>
        <w:spacing w:line="240" w:lineRule="auto"/>
      </w:pPr>
      <w:r>
        <w:separator/>
      </w:r>
    </w:p>
  </w:footnote>
  <w:footnote w:type="continuationSeparator" w:id="0">
    <w:p w14:paraId="583A25B3" w14:textId="77777777" w:rsidR="00DD037E" w:rsidRDefault="00DD037E">
      <w:pPr>
        <w:spacing w:line="240" w:lineRule="auto"/>
      </w:pPr>
      <w:r>
        <w:continuationSeparator/>
      </w:r>
    </w:p>
  </w:footnote>
  <w:footnote w:id="1">
    <w:p w14:paraId="56F15048" w14:textId="1FE2E9BD" w:rsidR="00DB1D54" w:rsidRDefault="00DB1D54">
      <w:pPr>
        <w:pStyle w:val="a9"/>
        <w:rPr>
          <w:lang w:eastAsia="ko-KR"/>
        </w:rPr>
      </w:pPr>
      <w:r>
        <w:rPr>
          <w:rStyle w:val="aa"/>
        </w:rPr>
        <w:footnoteRef/>
      </w:r>
      <w:r>
        <w:rPr>
          <w:sz w:val="14"/>
        </w:rPr>
        <w:t>Thu thanh</w:t>
      </w:r>
      <w:r w:rsidRPr="009913A2">
        <w:rPr>
          <w:sz w:val="14"/>
        </w:rPr>
        <w:t xml:space="preserve">, “Vietnam recorded 18,200 international marriages this year, with women accounting for 90%.,” </w:t>
      </w:r>
      <w:r w:rsidRPr="009913A2">
        <w:rPr>
          <w:i/>
          <w:sz w:val="14"/>
        </w:rPr>
        <w:t>INSIDE VINA</w:t>
      </w:r>
      <w:r>
        <w:rPr>
          <w:sz w:val="14"/>
        </w:rPr>
        <w:t>, 31 October</w:t>
      </w:r>
      <w:r w:rsidRPr="009913A2">
        <w:rPr>
          <w:sz w:val="14"/>
        </w:rPr>
        <w:t xml:space="preserve"> 2024, &lt;</w:t>
      </w:r>
      <w:r w:rsidRPr="009913A2">
        <w:t xml:space="preserve"> </w:t>
      </w:r>
      <w:r w:rsidRPr="009913A2">
        <w:rPr>
          <w:sz w:val="14"/>
        </w:rPr>
        <w:t>https://www.insidevina.com/news/articleView.html?idxno=29132&gt; (accessed 18 April 2025).</w:t>
      </w:r>
      <w:r>
        <w:t xml:space="preserve"> </w:t>
      </w:r>
    </w:p>
  </w:footnote>
  <w:footnote w:id="2">
    <w:p w14:paraId="748EF7A0" w14:textId="7727C295" w:rsidR="005D4E86" w:rsidRPr="005D4E86" w:rsidRDefault="005D4E86">
      <w:pPr>
        <w:pStyle w:val="a9"/>
        <w:rPr>
          <w:lang w:eastAsia="ko-KR"/>
        </w:rPr>
      </w:pPr>
      <w:r>
        <w:rPr>
          <w:rStyle w:val="aa"/>
        </w:rPr>
        <w:footnoteRef/>
      </w:r>
      <w:r>
        <w:t xml:space="preserve"> </w:t>
      </w:r>
      <w:r w:rsidRPr="005D02DC">
        <w:rPr>
          <w:rFonts w:hint="eastAsia"/>
          <w:sz w:val="14"/>
          <w:lang w:eastAsia="ko-KR"/>
        </w:rPr>
        <w:t>VN Express</w:t>
      </w:r>
      <w:r>
        <w:rPr>
          <w:sz w:val="14"/>
          <w:lang w:eastAsia="ko-KR"/>
        </w:rPr>
        <w:t xml:space="preserve"> International. (2022).</w:t>
      </w:r>
      <w:r w:rsidRPr="005D02DC">
        <w:t xml:space="preserve"> </w:t>
      </w:r>
      <w:r w:rsidRPr="005D02DC">
        <w:rPr>
          <w:i/>
          <w:sz w:val="14"/>
        </w:rPr>
        <w:t>Mail-order wedding brokers little more than traffickers</w:t>
      </w:r>
      <w:r>
        <w:rPr>
          <w:sz w:val="14"/>
          <w:lang w:eastAsia="ko-KR"/>
        </w:rPr>
        <w:t xml:space="preserve">. Retrieved from, </w:t>
      </w:r>
      <w:r w:rsidRPr="005D02DC">
        <w:rPr>
          <w:sz w:val="14"/>
          <w:lang w:eastAsia="ko-KR"/>
        </w:rPr>
        <w:t>https://e.vnexpress.net/news/perspectives/mail-order-wedding-brokers-little-more-than-traffickers-3954944.html</w:t>
      </w:r>
    </w:p>
  </w:footnote>
  <w:footnote w:id="3">
    <w:p w14:paraId="7857EF72" w14:textId="21E446A2" w:rsidR="00B4502D" w:rsidRPr="00B4502D" w:rsidRDefault="00B4502D">
      <w:pPr>
        <w:pStyle w:val="a9"/>
        <w:rPr>
          <w:lang w:eastAsia="ko-KR"/>
        </w:rPr>
      </w:pPr>
      <w:r>
        <w:rPr>
          <w:rStyle w:val="aa"/>
        </w:rPr>
        <w:footnoteRef/>
      </w:r>
      <w:r>
        <w:t xml:space="preserve"> </w:t>
      </w:r>
      <w:r w:rsidRPr="005D02DC">
        <w:rPr>
          <w:rFonts w:hint="eastAsia"/>
          <w:sz w:val="14"/>
          <w:lang w:eastAsia="ko-KR"/>
        </w:rPr>
        <w:t>VN Express</w:t>
      </w:r>
      <w:r>
        <w:rPr>
          <w:sz w:val="14"/>
          <w:lang w:eastAsia="ko-KR"/>
        </w:rPr>
        <w:t xml:space="preserve"> International. (2022).</w:t>
      </w:r>
      <w:r w:rsidRPr="00D731B4">
        <w:t xml:space="preserve"> </w:t>
      </w:r>
      <w:r w:rsidRPr="00D731B4">
        <w:rPr>
          <w:i/>
          <w:sz w:val="14"/>
          <w:lang w:eastAsia="ko-KR"/>
        </w:rPr>
        <w:t>Vietnamese brides find out it's not milk and honey in foreign lands</w:t>
      </w:r>
      <w:r>
        <w:rPr>
          <w:sz w:val="14"/>
          <w:lang w:eastAsia="ko-KR"/>
        </w:rPr>
        <w:t>. Retrieved from,</w:t>
      </w:r>
      <w:r w:rsidRPr="00D731B4">
        <w:t xml:space="preserve"> </w:t>
      </w:r>
      <w:r w:rsidRPr="00D731B4">
        <w:rPr>
          <w:sz w:val="14"/>
          <w:lang w:eastAsia="ko-KR"/>
        </w:rPr>
        <w:t>https://e.vnexpress.net/news/trend/vietnamese-brides-find-out-its-not-milk-and-honey-in-foreign-lands-4452586.html</w:t>
      </w:r>
    </w:p>
  </w:footnote>
  <w:footnote w:id="4">
    <w:p w14:paraId="0E1DB10C" w14:textId="58638BCB" w:rsidR="00395EB7" w:rsidRPr="00395EB7" w:rsidRDefault="00395EB7">
      <w:pPr>
        <w:pStyle w:val="a9"/>
        <w:rPr>
          <w:lang w:eastAsia="ko-KR"/>
        </w:rPr>
      </w:pPr>
      <w:r>
        <w:rPr>
          <w:rStyle w:val="aa"/>
        </w:rPr>
        <w:footnoteRef/>
      </w:r>
      <w:r>
        <w:t xml:space="preserve"> </w:t>
      </w:r>
      <w:r w:rsidRPr="002F0906">
        <w:rPr>
          <w:rFonts w:hint="eastAsia"/>
          <w:sz w:val="14"/>
          <w:szCs w:val="14"/>
          <w:lang w:eastAsia="ko-KR"/>
        </w:rPr>
        <w:t>S</w:t>
      </w:r>
      <w:r w:rsidRPr="002F0906">
        <w:rPr>
          <w:sz w:val="14"/>
          <w:szCs w:val="14"/>
          <w:lang w:eastAsia="ko-KR"/>
        </w:rPr>
        <w:t xml:space="preserve">eoyoung Kim, </w:t>
      </w:r>
      <w:r w:rsidRPr="002F0906">
        <w:rPr>
          <w:sz w:val="14"/>
          <w:szCs w:val="14"/>
        </w:rPr>
        <w:t>"Marriage Migrants Returned to Vietnam... Child-rearing and Carefal</w:t>
      </w:r>
      <w:r>
        <w:rPr>
          <w:sz w:val="14"/>
          <w:szCs w:val="14"/>
        </w:rPr>
        <w:t>l</w:t>
      </w:r>
      <w:r w:rsidRPr="002F0906">
        <w:rPr>
          <w:sz w:val="14"/>
          <w:szCs w:val="14"/>
        </w:rPr>
        <w:t xml:space="preserve"> on 'Vietnamese Family's Shoulders', KyungHyang, 7 May 2024, </w:t>
      </w:r>
      <w:hyperlink r:id="rId1" w:history="1">
        <w:r w:rsidRPr="002F0906">
          <w:rPr>
            <w:rStyle w:val="a5"/>
            <w:sz w:val="14"/>
            <w:szCs w:val="14"/>
            <w:shd w:val="clear" w:color="auto" w:fill="FFFFFF"/>
            <w:lang w:eastAsia="ko-KR"/>
          </w:rPr>
          <w:t>https://www.khan.co.kr/article/202405071442001</w:t>
        </w:r>
      </w:hyperlink>
      <w:r w:rsidRPr="002F0906">
        <w:rPr>
          <w:color w:val="151515"/>
          <w:sz w:val="14"/>
          <w:szCs w:val="14"/>
          <w:shd w:val="clear" w:color="auto" w:fill="FFFFFF"/>
          <w:lang w:eastAsia="ko-KR"/>
        </w:rPr>
        <w:t>, (Accessed on 21 April 2024)</w:t>
      </w:r>
    </w:p>
  </w:footnote>
  <w:footnote w:id="5">
    <w:p w14:paraId="72FA61F1" w14:textId="77777777" w:rsidR="00D86F90" w:rsidRPr="00B54555" w:rsidRDefault="00D86F90" w:rsidP="00D86F90">
      <w:pPr>
        <w:pStyle w:val="a9"/>
        <w:rPr>
          <w:lang w:eastAsia="ko-KR"/>
        </w:rPr>
      </w:pPr>
      <w:r>
        <w:rPr>
          <w:rStyle w:val="aa"/>
        </w:rPr>
        <w:footnoteRef/>
      </w:r>
      <w:r>
        <w:t xml:space="preserve"> </w:t>
      </w:r>
      <w:r w:rsidRPr="00604314">
        <w:rPr>
          <w:sz w:val="14"/>
        </w:rPr>
        <w:t>Vietnam</w:t>
      </w:r>
      <w:r>
        <w:rPr>
          <w:sz w:val="14"/>
        </w:rPr>
        <w:t xml:space="preserve"> </w:t>
      </w:r>
      <w:r>
        <w:rPr>
          <w:rFonts w:hint="eastAsia"/>
          <w:sz w:val="14"/>
          <w:lang w:eastAsia="ko-KR"/>
        </w:rPr>
        <w:t>Plus</w:t>
      </w:r>
      <w:r>
        <w:rPr>
          <w:sz w:val="14"/>
        </w:rPr>
        <w:t>.(2019).</w:t>
      </w:r>
      <w:r>
        <w:t xml:space="preserve"> </w:t>
      </w:r>
      <w:r w:rsidRPr="00604314">
        <w:rPr>
          <w:i/>
          <w:sz w:val="14"/>
        </w:rPr>
        <w:t>Workshop seeks to support women, children in Vietnamese-Korean marriage breakups</w:t>
      </w:r>
      <w:r>
        <w:rPr>
          <w:sz w:val="14"/>
        </w:rPr>
        <w:t xml:space="preserve">. </w:t>
      </w:r>
      <w:r>
        <w:rPr>
          <w:sz w:val="14"/>
          <w:lang w:eastAsia="ko-KR"/>
        </w:rPr>
        <w:t xml:space="preserve">Retrieved from, </w:t>
      </w:r>
      <w:r w:rsidRPr="00604314">
        <w:rPr>
          <w:sz w:val="14"/>
          <w:lang w:eastAsia="ko-KR"/>
        </w:rPr>
        <w:t>https://en.vietnamplus.vn/workshop-seeks-to-support-women-children-in-vietnamesekorean-marriage-breakups/165400.vnp</w:t>
      </w:r>
    </w:p>
  </w:footnote>
  <w:footnote w:id="6">
    <w:p w14:paraId="0A8C62B3" w14:textId="77777777" w:rsidR="00D86F90" w:rsidRPr="00B54555" w:rsidRDefault="00D86F90" w:rsidP="00D86F90">
      <w:pPr>
        <w:pStyle w:val="a9"/>
        <w:rPr>
          <w:lang w:eastAsia="ko-KR"/>
        </w:rPr>
      </w:pPr>
      <w:r>
        <w:rPr>
          <w:rStyle w:val="aa"/>
        </w:rPr>
        <w:footnoteRef/>
      </w:r>
      <w:r>
        <w:t xml:space="preserve"> </w:t>
      </w:r>
      <w:r w:rsidRPr="00106309">
        <w:rPr>
          <w:sz w:val="14"/>
          <w:lang w:eastAsia="ko-KR"/>
        </w:rPr>
        <w:t xml:space="preserve">Asia Review </w:t>
      </w:r>
      <w:r w:rsidRPr="00106309">
        <w:rPr>
          <w:rFonts w:hint="eastAsia"/>
          <w:sz w:val="14"/>
          <w:lang w:eastAsia="ko-KR"/>
        </w:rPr>
        <w:t xml:space="preserve">2022, vol.12, no.1, </w:t>
      </w:r>
      <w:r>
        <w:rPr>
          <w:rFonts w:hint="eastAsia"/>
          <w:sz w:val="14"/>
          <w:lang w:eastAsia="ko-KR"/>
        </w:rPr>
        <w:t>v</w:t>
      </w:r>
      <w:r>
        <w:rPr>
          <w:sz w:val="14"/>
          <w:lang w:eastAsia="ko-KR"/>
        </w:rPr>
        <w:t>ol.</w:t>
      </w:r>
      <w:r w:rsidRPr="00106309">
        <w:rPr>
          <w:rFonts w:hint="eastAsia"/>
          <w:sz w:val="14"/>
          <w:lang w:eastAsia="ko-KR"/>
        </w:rPr>
        <w:t>24</w:t>
      </w:r>
      <w:r>
        <w:rPr>
          <w:sz w:val="14"/>
          <w:lang w:eastAsia="ko-KR"/>
        </w:rPr>
        <w:t xml:space="preserve">. </w:t>
      </w:r>
      <w:r w:rsidRPr="00106309">
        <w:rPr>
          <w:rFonts w:hint="eastAsia"/>
          <w:sz w:val="14"/>
          <w:lang w:eastAsia="ko-KR"/>
        </w:rPr>
        <w:t>pp. 421-452 (32 pages)</w:t>
      </w:r>
      <w:r>
        <w:rPr>
          <w:sz w:val="14"/>
          <w:lang w:eastAsia="ko-KR"/>
        </w:rPr>
        <w:t xml:space="preserve">. </w:t>
      </w:r>
      <w:r w:rsidRPr="00106309">
        <w:rPr>
          <w:i/>
          <w:sz w:val="14"/>
          <w:lang w:eastAsia="ko-KR"/>
        </w:rPr>
        <w:t>The Marriage Migration Regime of Vietnamese Women in South Korea: Evolving Roles of Governments, Matchmakers, and Migrants</w:t>
      </w:r>
      <w:r>
        <w:rPr>
          <w:sz w:val="14"/>
          <w:lang w:eastAsia="ko-KR"/>
        </w:rPr>
        <w:t xml:space="preserve">. Retrieved from, </w:t>
      </w:r>
      <w:r w:rsidRPr="00106309">
        <w:rPr>
          <w:sz w:val="14"/>
          <w:lang w:eastAsia="ko-KR"/>
        </w:rPr>
        <w:t>https://www.kci.go.kr/kciportal/ci/sereArticleSearch/ciSereArtiView.kci?sereArticleSearchBean.artiId=ART002835424</w:t>
      </w:r>
    </w:p>
  </w:footnote>
  <w:footnote w:id="7">
    <w:p w14:paraId="46B32227" w14:textId="77777777" w:rsidR="00D86F90" w:rsidRDefault="00D86F90" w:rsidP="00D86F90">
      <w:pPr>
        <w:pStyle w:val="a9"/>
        <w:rPr>
          <w:lang w:eastAsia="ko-KR"/>
        </w:rPr>
      </w:pPr>
      <w:r>
        <w:rPr>
          <w:rStyle w:val="aa"/>
        </w:rPr>
        <w:footnoteRef/>
      </w:r>
      <w:r>
        <w:t xml:space="preserve"> </w:t>
      </w:r>
      <w:r w:rsidRPr="00604314">
        <w:rPr>
          <w:sz w:val="14"/>
        </w:rPr>
        <w:t>Vietnam</w:t>
      </w:r>
      <w:r>
        <w:rPr>
          <w:sz w:val="14"/>
        </w:rPr>
        <w:t xml:space="preserve"> </w:t>
      </w:r>
      <w:r>
        <w:rPr>
          <w:rFonts w:hint="eastAsia"/>
          <w:sz w:val="14"/>
          <w:lang w:eastAsia="ko-KR"/>
        </w:rPr>
        <w:t>Plus</w:t>
      </w:r>
      <w:r>
        <w:rPr>
          <w:sz w:val="14"/>
        </w:rPr>
        <w:t>.(2021).</w:t>
      </w:r>
      <w:r w:rsidRPr="00220063">
        <w:rPr>
          <w:i/>
          <w:sz w:val="14"/>
        </w:rPr>
        <w:t>One-stop service office for returning migrant women opens in Hai Phong</w:t>
      </w:r>
      <w:r>
        <w:rPr>
          <w:sz w:val="14"/>
        </w:rPr>
        <w:t xml:space="preserve">. </w:t>
      </w:r>
      <w:r>
        <w:rPr>
          <w:sz w:val="14"/>
          <w:lang w:eastAsia="ko-KR"/>
        </w:rPr>
        <w:t xml:space="preserve">Retrieved from, </w:t>
      </w:r>
      <w:r>
        <w:t xml:space="preserve"> </w:t>
      </w:r>
      <w:r w:rsidRPr="00220063">
        <w:rPr>
          <w:sz w:val="14"/>
        </w:rPr>
        <w:t>https://en.vietnamplus.vn/onestop-service-office-for-returning-migrant-women-opens-in-hai-phong/200071.vnp</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85994"/>
    <w:multiLevelType w:val="hybridMultilevel"/>
    <w:tmpl w:val="4716A9D6"/>
    <w:lvl w:ilvl="0" w:tplc="91B09BEC">
      <w:start w:val="1"/>
      <w:numFmt w:val="decimal"/>
      <w:lvlText w:val="%1."/>
      <w:lvlJc w:val="left"/>
      <w:pPr>
        <w:ind w:left="760" w:hanging="360"/>
      </w:pPr>
      <w:rPr>
        <w:rFonts w:eastAsia="Calibri"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3C9339F"/>
    <w:multiLevelType w:val="multilevel"/>
    <w:tmpl w:val="37A65684"/>
    <w:lvl w:ilvl="0">
      <w:start w:val="1"/>
      <w:numFmt w:val="upperLetter"/>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B583C2C"/>
    <w:multiLevelType w:val="multilevel"/>
    <w:tmpl w:val="4E6A8F78"/>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50C6AFF"/>
    <w:multiLevelType w:val="hybridMultilevel"/>
    <w:tmpl w:val="5FD88026"/>
    <w:lvl w:ilvl="0" w:tplc="B6902504">
      <w:numFmt w:val="bullet"/>
      <w:lvlText w:val=""/>
      <w:lvlJc w:val="left"/>
      <w:pPr>
        <w:ind w:left="1080" w:hanging="360"/>
      </w:pPr>
      <w:rPr>
        <w:rFonts w:ascii="Wingdings" w:eastAsiaTheme="minorEastAsia" w:hAnsi="Wingdings" w:cstheme="majorHAnsi" w:hint="default"/>
      </w:rPr>
    </w:lvl>
    <w:lvl w:ilvl="1" w:tplc="04090003" w:tentative="1">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abstractNum w:abstractNumId="4" w15:restartNumberingAfterBreak="0">
    <w:nsid w:val="2B9A7B73"/>
    <w:multiLevelType w:val="multilevel"/>
    <w:tmpl w:val="94E80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F801E4"/>
    <w:multiLevelType w:val="hybridMultilevel"/>
    <w:tmpl w:val="5E2C3256"/>
    <w:lvl w:ilvl="0" w:tplc="AA56111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39152A5C"/>
    <w:multiLevelType w:val="hybridMultilevel"/>
    <w:tmpl w:val="1918273C"/>
    <w:lvl w:ilvl="0" w:tplc="408E035C">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7" w15:restartNumberingAfterBreak="0">
    <w:nsid w:val="3B487DEF"/>
    <w:multiLevelType w:val="hybridMultilevel"/>
    <w:tmpl w:val="09D478D4"/>
    <w:lvl w:ilvl="0" w:tplc="256CE24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4C5E7BC7"/>
    <w:multiLevelType w:val="multilevel"/>
    <w:tmpl w:val="A62ED2C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59F375EC"/>
    <w:multiLevelType w:val="hybridMultilevel"/>
    <w:tmpl w:val="7180A3EA"/>
    <w:lvl w:ilvl="0" w:tplc="FE243854">
      <w:start w:val="1"/>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5EF23420"/>
    <w:multiLevelType w:val="hybridMultilevel"/>
    <w:tmpl w:val="4978DEF8"/>
    <w:lvl w:ilvl="0" w:tplc="BD0AC26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8"/>
  </w:num>
  <w:num w:numId="3">
    <w:abstractNumId w:val="2"/>
  </w:num>
  <w:num w:numId="4">
    <w:abstractNumId w:val="3"/>
  </w:num>
  <w:num w:numId="5">
    <w:abstractNumId w:val="7"/>
  </w:num>
  <w:num w:numId="6">
    <w:abstractNumId w:val="6"/>
  </w:num>
  <w:num w:numId="7">
    <w:abstractNumId w:val="5"/>
  </w:num>
  <w:num w:numId="8">
    <w:abstractNumId w:val="0"/>
  </w:num>
  <w:num w:numId="9">
    <w:abstractNumId w:val="4"/>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DAC"/>
    <w:rsid w:val="00005BBB"/>
    <w:rsid w:val="000406B7"/>
    <w:rsid w:val="00046AB6"/>
    <w:rsid w:val="00064A8E"/>
    <w:rsid w:val="000667D8"/>
    <w:rsid w:val="0008608A"/>
    <w:rsid w:val="00086C37"/>
    <w:rsid w:val="000A275D"/>
    <w:rsid w:val="000A4AB2"/>
    <w:rsid w:val="000B06BB"/>
    <w:rsid w:val="000C350A"/>
    <w:rsid w:val="000D64AD"/>
    <w:rsid w:val="000F7E11"/>
    <w:rsid w:val="00106309"/>
    <w:rsid w:val="00106AEB"/>
    <w:rsid w:val="00122D43"/>
    <w:rsid w:val="001343E4"/>
    <w:rsid w:val="0014194E"/>
    <w:rsid w:val="001748AA"/>
    <w:rsid w:val="001A3DCA"/>
    <w:rsid w:val="001B63A7"/>
    <w:rsid w:val="001B64D1"/>
    <w:rsid w:val="001B7264"/>
    <w:rsid w:val="001F4E73"/>
    <w:rsid w:val="00207677"/>
    <w:rsid w:val="00217D79"/>
    <w:rsid w:val="00220063"/>
    <w:rsid w:val="0022644F"/>
    <w:rsid w:val="00240B1D"/>
    <w:rsid w:val="002420DD"/>
    <w:rsid w:val="002670E9"/>
    <w:rsid w:val="00286730"/>
    <w:rsid w:val="002901C9"/>
    <w:rsid w:val="002C4336"/>
    <w:rsid w:val="002C5DAC"/>
    <w:rsid w:val="002D25D8"/>
    <w:rsid w:val="002F1F59"/>
    <w:rsid w:val="002F2DD9"/>
    <w:rsid w:val="00315116"/>
    <w:rsid w:val="00331022"/>
    <w:rsid w:val="003325B0"/>
    <w:rsid w:val="0033266F"/>
    <w:rsid w:val="00334CB7"/>
    <w:rsid w:val="00354219"/>
    <w:rsid w:val="00360515"/>
    <w:rsid w:val="00360B32"/>
    <w:rsid w:val="0037504B"/>
    <w:rsid w:val="00375A62"/>
    <w:rsid w:val="00391DEC"/>
    <w:rsid w:val="00395EB7"/>
    <w:rsid w:val="003A3996"/>
    <w:rsid w:val="003C03C7"/>
    <w:rsid w:val="003E3536"/>
    <w:rsid w:val="00403F4A"/>
    <w:rsid w:val="0040779B"/>
    <w:rsid w:val="00410A5A"/>
    <w:rsid w:val="00415975"/>
    <w:rsid w:val="00427DC2"/>
    <w:rsid w:val="00437BBC"/>
    <w:rsid w:val="0044000C"/>
    <w:rsid w:val="004500C2"/>
    <w:rsid w:val="0045082F"/>
    <w:rsid w:val="00473313"/>
    <w:rsid w:val="00477073"/>
    <w:rsid w:val="00480413"/>
    <w:rsid w:val="004948E3"/>
    <w:rsid w:val="004A30AF"/>
    <w:rsid w:val="004A435A"/>
    <w:rsid w:val="004A6D58"/>
    <w:rsid w:val="004B666D"/>
    <w:rsid w:val="004C3BF1"/>
    <w:rsid w:val="004D35C7"/>
    <w:rsid w:val="00500E79"/>
    <w:rsid w:val="00503850"/>
    <w:rsid w:val="00505BE0"/>
    <w:rsid w:val="005121B5"/>
    <w:rsid w:val="00520ACC"/>
    <w:rsid w:val="00556772"/>
    <w:rsid w:val="00562A51"/>
    <w:rsid w:val="005736A6"/>
    <w:rsid w:val="0058526A"/>
    <w:rsid w:val="005D02DC"/>
    <w:rsid w:val="005D4E86"/>
    <w:rsid w:val="005F3FE6"/>
    <w:rsid w:val="00604314"/>
    <w:rsid w:val="00610EFF"/>
    <w:rsid w:val="00614CAC"/>
    <w:rsid w:val="00617B1F"/>
    <w:rsid w:val="006221FF"/>
    <w:rsid w:val="00627D9C"/>
    <w:rsid w:val="00641A65"/>
    <w:rsid w:val="006425D9"/>
    <w:rsid w:val="0066609A"/>
    <w:rsid w:val="00672453"/>
    <w:rsid w:val="006821E2"/>
    <w:rsid w:val="00693017"/>
    <w:rsid w:val="006A2EE6"/>
    <w:rsid w:val="006A7826"/>
    <w:rsid w:val="00745FC4"/>
    <w:rsid w:val="00756455"/>
    <w:rsid w:val="00757AD4"/>
    <w:rsid w:val="00770043"/>
    <w:rsid w:val="007748BC"/>
    <w:rsid w:val="00777552"/>
    <w:rsid w:val="0078125F"/>
    <w:rsid w:val="007A2F64"/>
    <w:rsid w:val="007F2D03"/>
    <w:rsid w:val="007F6A74"/>
    <w:rsid w:val="0080088D"/>
    <w:rsid w:val="00830B84"/>
    <w:rsid w:val="00831073"/>
    <w:rsid w:val="00847D39"/>
    <w:rsid w:val="008742BB"/>
    <w:rsid w:val="00890166"/>
    <w:rsid w:val="00893246"/>
    <w:rsid w:val="008977F9"/>
    <w:rsid w:val="008A6593"/>
    <w:rsid w:val="008B2E3B"/>
    <w:rsid w:val="008C374B"/>
    <w:rsid w:val="008C7794"/>
    <w:rsid w:val="008D23DA"/>
    <w:rsid w:val="008F339A"/>
    <w:rsid w:val="009148A9"/>
    <w:rsid w:val="00915D22"/>
    <w:rsid w:val="00921307"/>
    <w:rsid w:val="00930141"/>
    <w:rsid w:val="00935EDD"/>
    <w:rsid w:val="00937D2F"/>
    <w:rsid w:val="00966F7E"/>
    <w:rsid w:val="0097243E"/>
    <w:rsid w:val="00992DE2"/>
    <w:rsid w:val="009A015A"/>
    <w:rsid w:val="009A3C30"/>
    <w:rsid w:val="009A59B9"/>
    <w:rsid w:val="009A6692"/>
    <w:rsid w:val="009B5987"/>
    <w:rsid w:val="009C4D10"/>
    <w:rsid w:val="009D29CB"/>
    <w:rsid w:val="009F45A6"/>
    <w:rsid w:val="00A15959"/>
    <w:rsid w:val="00A15C27"/>
    <w:rsid w:val="00A25218"/>
    <w:rsid w:val="00A31D86"/>
    <w:rsid w:val="00A350E5"/>
    <w:rsid w:val="00A51711"/>
    <w:rsid w:val="00A63992"/>
    <w:rsid w:val="00A6622D"/>
    <w:rsid w:val="00A76F15"/>
    <w:rsid w:val="00A7706B"/>
    <w:rsid w:val="00A86903"/>
    <w:rsid w:val="00AA09A6"/>
    <w:rsid w:val="00AB1EAE"/>
    <w:rsid w:val="00AC4278"/>
    <w:rsid w:val="00AC6E4F"/>
    <w:rsid w:val="00AD2D17"/>
    <w:rsid w:val="00AE2019"/>
    <w:rsid w:val="00AE4BFE"/>
    <w:rsid w:val="00AE5A1B"/>
    <w:rsid w:val="00AF4FE3"/>
    <w:rsid w:val="00B10CB8"/>
    <w:rsid w:val="00B264F8"/>
    <w:rsid w:val="00B34868"/>
    <w:rsid w:val="00B4502D"/>
    <w:rsid w:val="00B50186"/>
    <w:rsid w:val="00B538ED"/>
    <w:rsid w:val="00B54555"/>
    <w:rsid w:val="00B55329"/>
    <w:rsid w:val="00B55421"/>
    <w:rsid w:val="00B55FCD"/>
    <w:rsid w:val="00B666DF"/>
    <w:rsid w:val="00B7359A"/>
    <w:rsid w:val="00B83099"/>
    <w:rsid w:val="00B85ACE"/>
    <w:rsid w:val="00B9169B"/>
    <w:rsid w:val="00BB1BB2"/>
    <w:rsid w:val="00BB4045"/>
    <w:rsid w:val="00BC67B9"/>
    <w:rsid w:val="00BC7991"/>
    <w:rsid w:val="00BE605E"/>
    <w:rsid w:val="00BF66D4"/>
    <w:rsid w:val="00BF670E"/>
    <w:rsid w:val="00C0693E"/>
    <w:rsid w:val="00C151F3"/>
    <w:rsid w:val="00C227A7"/>
    <w:rsid w:val="00C319C8"/>
    <w:rsid w:val="00C463F6"/>
    <w:rsid w:val="00C55C94"/>
    <w:rsid w:val="00C622C4"/>
    <w:rsid w:val="00C75745"/>
    <w:rsid w:val="00C77E20"/>
    <w:rsid w:val="00C8651F"/>
    <w:rsid w:val="00C8717D"/>
    <w:rsid w:val="00C93AFC"/>
    <w:rsid w:val="00CA1ACB"/>
    <w:rsid w:val="00CC424E"/>
    <w:rsid w:val="00D04DC7"/>
    <w:rsid w:val="00D1246C"/>
    <w:rsid w:val="00D35D55"/>
    <w:rsid w:val="00D373B1"/>
    <w:rsid w:val="00D40421"/>
    <w:rsid w:val="00D427A0"/>
    <w:rsid w:val="00D5317C"/>
    <w:rsid w:val="00D602C6"/>
    <w:rsid w:val="00D64E37"/>
    <w:rsid w:val="00D67366"/>
    <w:rsid w:val="00D731B4"/>
    <w:rsid w:val="00D86F90"/>
    <w:rsid w:val="00D903F9"/>
    <w:rsid w:val="00DA71BC"/>
    <w:rsid w:val="00DB1D54"/>
    <w:rsid w:val="00DB28E3"/>
    <w:rsid w:val="00DD037E"/>
    <w:rsid w:val="00E018EC"/>
    <w:rsid w:val="00E14088"/>
    <w:rsid w:val="00E325A6"/>
    <w:rsid w:val="00E54A83"/>
    <w:rsid w:val="00E6550D"/>
    <w:rsid w:val="00E81EAA"/>
    <w:rsid w:val="00EA12C8"/>
    <w:rsid w:val="00EB52FB"/>
    <w:rsid w:val="00EC2B91"/>
    <w:rsid w:val="00EC5605"/>
    <w:rsid w:val="00EE56E3"/>
    <w:rsid w:val="00EE6AB4"/>
    <w:rsid w:val="00F07985"/>
    <w:rsid w:val="00F16E71"/>
    <w:rsid w:val="00F20721"/>
    <w:rsid w:val="00F33510"/>
    <w:rsid w:val="00F764FF"/>
    <w:rsid w:val="00F819B9"/>
    <w:rsid w:val="00F93FFC"/>
    <w:rsid w:val="00FA0898"/>
    <w:rsid w:val="00FA7D21"/>
    <w:rsid w:val="00FB0078"/>
    <w:rsid w:val="00FB132C"/>
    <w:rsid w:val="00FC443B"/>
    <w:rsid w:val="00FC6D0E"/>
    <w:rsid w:val="00FE6C38"/>
  </w:rsids>
  <m:mathPr>
    <m:mathFont m:val="Cambria Math"/>
    <m:brkBin m:val="before"/>
    <m:brkBinSub m:val="--"/>
    <m:smallFrac m:val="0"/>
    <m:dispDef/>
    <m:lMargin m:val="0"/>
    <m:rMargin m:val="0"/>
    <m:defJc m:val="centerGroup"/>
    <m:wrapIndent m:val="1440"/>
    <m:intLim m:val="subSup"/>
    <m:naryLim m:val="undOvr"/>
  </m:mathPr>
  <w:themeFontLang w:val="en-MY"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31D332"/>
  <w15:docId w15:val="{BE20E111-EAE6-994F-B62E-896930999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2019"/>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character" w:styleId="a5">
    <w:name w:val="Hyperlink"/>
    <w:basedOn w:val="a0"/>
    <w:uiPriority w:val="99"/>
    <w:unhideWhenUsed/>
    <w:rsid w:val="00BC67B9"/>
    <w:rPr>
      <w:color w:val="0000FF"/>
      <w:u w:val="single"/>
    </w:rPr>
  </w:style>
  <w:style w:type="character" w:customStyle="1" w:styleId="10">
    <w:name w:val="확인되지 않은 멘션1"/>
    <w:basedOn w:val="a0"/>
    <w:uiPriority w:val="99"/>
    <w:semiHidden/>
    <w:unhideWhenUsed/>
    <w:rsid w:val="00641A65"/>
    <w:rPr>
      <w:color w:val="605E5C"/>
      <w:shd w:val="clear" w:color="auto" w:fill="E1DFDD"/>
    </w:rPr>
  </w:style>
  <w:style w:type="paragraph" w:styleId="a6">
    <w:name w:val="header"/>
    <w:basedOn w:val="a"/>
    <w:link w:val="Char"/>
    <w:uiPriority w:val="99"/>
    <w:unhideWhenUsed/>
    <w:rsid w:val="006A2EE6"/>
    <w:pPr>
      <w:tabs>
        <w:tab w:val="center" w:pos="4513"/>
        <w:tab w:val="right" w:pos="9026"/>
      </w:tabs>
      <w:snapToGrid w:val="0"/>
    </w:pPr>
  </w:style>
  <w:style w:type="character" w:customStyle="1" w:styleId="Char">
    <w:name w:val="머리글 Char"/>
    <w:basedOn w:val="a0"/>
    <w:link w:val="a6"/>
    <w:uiPriority w:val="99"/>
    <w:rsid w:val="006A2EE6"/>
  </w:style>
  <w:style w:type="paragraph" w:styleId="a7">
    <w:name w:val="footer"/>
    <w:basedOn w:val="a"/>
    <w:link w:val="Char0"/>
    <w:uiPriority w:val="99"/>
    <w:unhideWhenUsed/>
    <w:rsid w:val="006A2EE6"/>
    <w:pPr>
      <w:tabs>
        <w:tab w:val="center" w:pos="4513"/>
        <w:tab w:val="right" w:pos="9026"/>
      </w:tabs>
      <w:snapToGrid w:val="0"/>
    </w:pPr>
  </w:style>
  <w:style w:type="character" w:customStyle="1" w:styleId="Char0">
    <w:name w:val="바닥글 Char"/>
    <w:basedOn w:val="a0"/>
    <w:link w:val="a7"/>
    <w:uiPriority w:val="99"/>
    <w:rsid w:val="006A2EE6"/>
  </w:style>
  <w:style w:type="paragraph" w:styleId="a8">
    <w:name w:val="List Paragraph"/>
    <w:basedOn w:val="a"/>
    <w:uiPriority w:val="34"/>
    <w:qFormat/>
    <w:rsid w:val="00B538ED"/>
    <w:pPr>
      <w:ind w:leftChars="400" w:left="800"/>
    </w:pPr>
  </w:style>
  <w:style w:type="paragraph" w:styleId="a9">
    <w:name w:val="footnote text"/>
    <w:basedOn w:val="a"/>
    <w:link w:val="Char1"/>
    <w:uiPriority w:val="99"/>
    <w:semiHidden/>
    <w:unhideWhenUsed/>
    <w:rsid w:val="001B7264"/>
    <w:pPr>
      <w:snapToGrid w:val="0"/>
    </w:pPr>
  </w:style>
  <w:style w:type="character" w:customStyle="1" w:styleId="Char1">
    <w:name w:val="각주 텍스트 Char"/>
    <w:basedOn w:val="a0"/>
    <w:link w:val="a9"/>
    <w:uiPriority w:val="99"/>
    <w:semiHidden/>
    <w:rsid w:val="001B7264"/>
  </w:style>
  <w:style w:type="character" w:styleId="aa">
    <w:name w:val="footnote reference"/>
    <w:basedOn w:val="a0"/>
    <w:uiPriority w:val="99"/>
    <w:semiHidden/>
    <w:unhideWhenUsed/>
    <w:rsid w:val="001B7264"/>
    <w:rPr>
      <w:vertAlign w:val="superscript"/>
    </w:rPr>
  </w:style>
  <w:style w:type="paragraph" w:styleId="ab">
    <w:name w:val="Balloon Text"/>
    <w:basedOn w:val="a"/>
    <w:link w:val="Char2"/>
    <w:uiPriority w:val="99"/>
    <w:semiHidden/>
    <w:unhideWhenUsed/>
    <w:rsid w:val="00756455"/>
    <w:pPr>
      <w:spacing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b"/>
    <w:uiPriority w:val="99"/>
    <w:semiHidden/>
    <w:rsid w:val="00756455"/>
    <w:rPr>
      <w:rFonts w:asciiTheme="majorHAnsi" w:eastAsiaTheme="majorEastAsia" w:hAnsiTheme="majorHAnsi" w:cstheme="majorBidi"/>
      <w:sz w:val="18"/>
      <w:szCs w:val="18"/>
    </w:rPr>
  </w:style>
  <w:style w:type="table" w:styleId="ac">
    <w:name w:val="Table Grid"/>
    <w:basedOn w:val="a1"/>
    <w:uiPriority w:val="39"/>
    <w:rsid w:val="00D5317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semiHidden/>
    <w:unhideWhenUsed/>
    <w:rsid w:val="00B264F8"/>
    <w:pPr>
      <w:spacing w:before="100" w:beforeAutospacing="1" w:after="100" w:afterAutospacing="1" w:line="240" w:lineRule="auto"/>
    </w:pPr>
    <w:rPr>
      <w:rFonts w:ascii="굴림" w:eastAsia="굴림" w:hAnsi="굴림" w:cs="굴림"/>
      <w:sz w:val="24"/>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198103">
      <w:bodyDiv w:val="1"/>
      <w:marLeft w:val="0"/>
      <w:marRight w:val="0"/>
      <w:marTop w:val="0"/>
      <w:marBottom w:val="0"/>
      <w:divBdr>
        <w:top w:val="none" w:sz="0" w:space="0" w:color="auto"/>
        <w:left w:val="none" w:sz="0" w:space="0" w:color="auto"/>
        <w:bottom w:val="none" w:sz="0" w:space="0" w:color="auto"/>
        <w:right w:val="none" w:sz="0" w:space="0" w:color="auto"/>
      </w:divBdr>
    </w:div>
    <w:div w:id="580262767">
      <w:bodyDiv w:val="1"/>
      <w:marLeft w:val="0"/>
      <w:marRight w:val="0"/>
      <w:marTop w:val="0"/>
      <w:marBottom w:val="0"/>
      <w:divBdr>
        <w:top w:val="none" w:sz="0" w:space="0" w:color="auto"/>
        <w:left w:val="none" w:sz="0" w:space="0" w:color="auto"/>
        <w:bottom w:val="none" w:sz="0" w:space="0" w:color="auto"/>
        <w:right w:val="none" w:sz="0" w:space="0" w:color="auto"/>
      </w:divBdr>
    </w:div>
    <w:div w:id="594359470">
      <w:bodyDiv w:val="1"/>
      <w:marLeft w:val="0"/>
      <w:marRight w:val="0"/>
      <w:marTop w:val="0"/>
      <w:marBottom w:val="0"/>
      <w:divBdr>
        <w:top w:val="none" w:sz="0" w:space="0" w:color="auto"/>
        <w:left w:val="none" w:sz="0" w:space="0" w:color="auto"/>
        <w:bottom w:val="none" w:sz="0" w:space="0" w:color="auto"/>
        <w:right w:val="none" w:sz="0" w:space="0" w:color="auto"/>
      </w:divBdr>
    </w:div>
    <w:div w:id="626088878">
      <w:bodyDiv w:val="1"/>
      <w:marLeft w:val="0"/>
      <w:marRight w:val="0"/>
      <w:marTop w:val="0"/>
      <w:marBottom w:val="0"/>
      <w:divBdr>
        <w:top w:val="none" w:sz="0" w:space="0" w:color="auto"/>
        <w:left w:val="none" w:sz="0" w:space="0" w:color="auto"/>
        <w:bottom w:val="none" w:sz="0" w:space="0" w:color="auto"/>
        <w:right w:val="none" w:sz="0" w:space="0" w:color="auto"/>
      </w:divBdr>
    </w:div>
    <w:div w:id="748886246">
      <w:bodyDiv w:val="1"/>
      <w:marLeft w:val="0"/>
      <w:marRight w:val="0"/>
      <w:marTop w:val="0"/>
      <w:marBottom w:val="0"/>
      <w:divBdr>
        <w:top w:val="none" w:sz="0" w:space="0" w:color="auto"/>
        <w:left w:val="none" w:sz="0" w:space="0" w:color="auto"/>
        <w:bottom w:val="none" w:sz="0" w:space="0" w:color="auto"/>
        <w:right w:val="none" w:sz="0" w:space="0" w:color="auto"/>
      </w:divBdr>
    </w:div>
    <w:div w:id="756748174">
      <w:bodyDiv w:val="1"/>
      <w:marLeft w:val="0"/>
      <w:marRight w:val="0"/>
      <w:marTop w:val="0"/>
      <w:marBottom w:val="0"/>
      <w:divBdr>
        <w:top w:val="none" w:sz="0" w:space="0" w:color="auto"/>
        <w:left w:val="none" w:sz="0" w:space="0" w:color="auto"/>
        <w:bottom w:val="none" w:sz="0" w:space="0" w:color="auto"/>
        <w:right w:val="none" w:sz="0" w:space="0" w:color="auto"/>
      </w:divBdr>
    </w:div>
    <w:div w:id="779833174">
      <w:bodyDiv w:val="1"/>
      <w:marLeft w:val="0"/>
      <w:marRight w:val="0"/>
      <w:marTop w:val="0"/>
      <w:marBottom w:val="0"/>
      <w:divBdr>
        <w:top w:val="none" w:sz="0" w:space="0" w:color="auto"/>
        <w:left w:val="none" w:sz="0" w:space="0" w:color="auto"/>
        <w:bottom w:val="none" w:sz="0" w:space="0" w:color="auto"/>
        <w:right w:val="none" w:sz="0" w:space="0" w:color="auto"/>
      </w:divBdr>
    </w:div>
    <w:div w:id="967668638">
      <w:bodyDiv w:val="1"/>
      <w:marLeft w:val="0"/>
      <w:marRight w:val="0"/>
      <w:marTop w:val="0"/>
      <w:marBottom w:val="0"/>
      <w:divBdr>
        <w:top w:val="none" w:sz="0" w:space="0" w:color="auto"/>
        <w:left w:val="none" w:sz="0" w:space="0" w:color="auto"/>
        <w:bottom w:val="none" w:sz="0" w:space="0" w:color="auto"/>
        <w:right w:val="none" w:sz="0" w:space="0" w:color="auto"/>
      </w:divBdr>
    </w:div>
    <w:div w:id="996037292">
      <w:bodyDiv w:val="1"/>
      <w:marLeft w:val="0"/>
      <w:marRight w:val="0"/>
      <w:marTop w:val="0"/>
      <w:marBottom w:val="0"/>
      <w:divBdr>
        <w:top w:val="none" w:sz="0" w:space="0" w:color="auto"/>
        <w:left w:val="none" w:sz="0" w:space="0" w:color="auto"/>
        <w:bottom w:val="none" w:sz="0" w:space="0" w:color="auto"/>
        <w:right w:val="none" w:sz="0" w:space="0" w:color="auto"/>
      </w:divBdr>
    </w:div>
    <w:div w:id="1177960185">
      <w:bodyDiv w:val="1"/>
      <w:marLeft w:val="0"/>
      <w:marRight w:val="0"/>
      <w:marTop w:val="0"/>
      <w:marBottom w:val="0"/>
      <w:divBdr>
        <w:top w:val="none" w:sz="0" w:space="0" w:color="auto"/>
        <w:left w:val="none" w:sz="0" w:space="0" w:color="auto"/>
        <w:bottom w:val="none" w:sz="0" w:space="0" w:color="auto"/>
        <w:right w:val="none" w:sz="0" w:space="0" w:color="auto"/>
      </w:divBdr>
    </w:div>
    <w:div w:id="1342901907">
      <w:bodyDiv w:val="1"/>
      <w:marLeft w:val="0"/>
      <w:marRight w:val="0"/>
      <w:marTop w:val="0"/>
      <w:marBottom w:val="0"/>
      <w:divBdr>
        <w:top w:val="none" w:sz="0" w:space="0" w:color="auto"/>
        <w:left w:val="none" w:sz="0" w:space="0" w:color="auto"/>
        <w:bottom w:val="none" w:sz="0" w:space="0" w:color="auto"/>
        <w:right w:val="none" w:sz="0" w:space="0" w:color="auto"/>
      </w:divBdr>
      <w:divsChild>
        <w:div w:id="2028830091">
          <w:marLeft w:val="0"/>
          <w:marRight w:val="0"/>
          <w:marTop w:val="0"/>
          <w:marBottom w:val="0"/>
          <w:divBdr>
            <w:top w:val="none" w:sz="0" w:space="0" w:color="auto"/>
            <w:left w:val="none" w:sz="0" w:space="0" w:color="auto"/>
            <w:bottom w:val="none" w:sz="0" w:space="0" w:color="auto"/>
            <w:right w:val="none" w:sz="0" w:space="0" w:color="auto"/>
          </w:divBdr>
        </w:div>
        <w:div w:id="1749158388">
          <w:marLeft w:val="0"/>
          <w:marRight w:val="0"/>
          <w:marTop w:val="0"/>
          <w:marBottom w:val="0"/>
          <w:divBdr>
            <w:top w:val="none" w:sz="0" w:space="0" w:color="auto"/>
            <w:left w:val="none" w:sz="0" w:space="0" w:color="auto"/>
            <w:bottom w:val="none" w:sz="0" w:space="0" w:color="auto"/>
            <w:right w:val="none" w:sz="0" w:space="0" w:color="auto"/>
          </w:divBdr>
        </w:div>
      </w:divsChild>
    </w:div>
    <w:div w:id="1410686441">
      <w:bodyDiv w:val="1"/>
      <w:marLeft w:val="0"/>
      <w:marRight w:val="0"/>
      <w:marTop w:val="0"/>
      <w:marBottom w:val="0"/>
      <w:divBdr>
        <w:top w:val="none" w:sz="0" w:space="0" w:color="auto"/>
        <w:left w:val="none" w:sz="0" w:space="0" w:color="auto"/>
        <w:bottom w:val="none" w:sz="0" w:space="0" w:color="auto"/>
        <w:right w:val="none" w:sz="0" w:space="0" w:color="auto"/>
      </w:divBdr>
    </w:div>
    <w:div w:id="1631476616">
      <w:bodyDiv w:val="1"/>
      <w:marLeft w:val="0"/>
      <w:marRight w:val="0"/>
      <w:marTop w:val="0"/>
      <w:marBottom w:val="0"/>
      <w:divBdr>
        <w:top w:val="none" w:sz="0" w:space="0" w:color="auto"/>
        <w:left w:val="none" w:sz="0" w:space="0" w:color="auto"/>
        <w:bottom w:val="none" w:sz="0" w:space="0" w:color="auto"/>
        <w:right w:val="none" w:sz="0" w:space="0" w:color="auto"/>
      </w:divBdr>
    </w:div>
    <w:div w:id="1937013314">
      <w:bodyDiv w:val="1"/>
      <w:marLeft w:val="0"/>
      <w:marRight w:val="0"/>
      <w:marTop w:val="0"/>
      <w:marBottom w:val="0"/>
      <w:divBdr>
        <w:top w:val="none" w:sz="0" w:space="0" w:color="auto"/>
        <w:left w:val="none" w:sz="0" w:space="0" w:color="auto"/>
        <w:bottom w:val="none" w:sz="0" w:space="0" w:color="auto"/>
        <w:right w:val="none" w:sz="0" w:space="0" w:color="auto"/>
      </w:divBdr>
    </w:div>
    <w:div w:id="20433135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cun.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kcoun@kocun.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khan.co.kr/article/20240507144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C7B5A-FE15-4684-9EA2-5FB5FD236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1152</Words>
  <Characters>6570</Characters>
  <Application>Microsoft Office Word</Application>
  <DocSecurity>0</DocSecurity>
  <Lines>54</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2023-10-06T01:37:00Z</cp:lastPrinted>
  <dcterms:created xsi:type="dcterms:W3CDTF">2026-01-02T00:17:00Z</dcterms:created>
  <dcterms:modified xsi:type="dcterms:W3CDTF">2026-01-02T00:17:00Z</dcterms:modified>
</cp:coreProperties>
</file>