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367BEC" w14:textId="583CE021" w:rsidR="00BE76CC" w:rsidRPr="00291E4D" w:rsidRDefault="00BE76CC" w:rsidP="00291E4D">
      <w:pPr>
        <w:bidi/>
        <w:jc w:val="right"/>
        <w:rPr>
          <w:rFonts w:ascii="Dubai" w:hAnsi="Dubai" w:cs="Dubai"/>
          <w:b/>
          <w:bCs/>
          <w:color w:val="FF0000"/>
          <w:sz w:val="26"/>
          <w:szCs w:val="26"/>
          <w:rtl/>
        </w:rPr>
      </w:pPr>
      <w:r w:rsidRPr="00291E4D">
        <w:rPr>
          <w:rFonts w:ascii="Dubai" w:hAnsi="Dubai" w:cs="Dubai"/>
          <w:noProof/>
          <w:sz w:val="26"/>
          <w:szCs w:val="26"/>
        </w:rPr>
        <w:drawing>
          <wp:inline distT="0" distB="0" distL="0" distR="0" wp14:anchorId="326F3233" wp14:editId="640B31C7">
            <wp:extent cx="1511181" cy="117348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1">
                      <a:extLst>
                        <a:ext uri="{28A0092B-C50C-407E-A947-70E740481C1C}">
                          <a14:useLocalDpi xmlns:a14="http://schemas.microsoft.com/office/drawing/2010/main" val="0"/>
                        </a:ext>
                      </a:extLst>
                    </a:blip>
                    <a:srcRect t="10353" b="11993"/>
                    <a:stretch/>
                  </pic:blipFill>
                  <pic:spPr bwMode="auto">
                    <a:xfrm>
                      <a:off x="0" y="0"/>
                      <a:ext cx="1527219" cy="1185934"/>
                    </a:xfrm>
                    <a:prstGeom prst="rect">
                      <a:avLst/>
                    </a:prstGeom>
                    <a:noFill/>
                    <a:ln>
                      <a:noFill/>
                    </a:ln>
                    <a:extLst>
                      <a:ext uri="{53640926-AAD7-44D8-BBD7-CCE9431645EC}">
                        <a14:shadowObscured xmlns:a14="http://schemas.microsoft.com/office/drawing/2010/main"/>
                      </a:ext>
                    </a:extLst>
                  </pic:spPr>
                </pic:pic>
              </a:graphicData>
            </a:graphic>
          </wp:inline>
        </w:drawing>
      </w:r>
    </w:p>
    <w:p w14:paraId="1DE1A1A7" w14:textId="31B32D51" w:rsidR="00446321" w:rsidRDefault="00686C31" w:rsidP="00B7576B">
      <w:pPr>
        <w:bidi/>
        <w:spacing w:after="0" w:line="240" w:lineRule="auto"/>
        <w:jc w:val="center"/>
        <w:rPr>
          <w:rFonts w:ascii="Dubai" w:hAnsi="Dubai" w:cs="Dubai"/>
          <w:b/>
          <w:bCs/>
          <w:color w:val="0000CC"/>
          <w:sz w:val="28"/>
          <w:szCs w:val="28"/>
          <w:rtl/>
        </w:rPr>
      </w:pPr>
      <w:r w:rsidRPr="00291E4D">
        <w:rPr>
          <w:rFonts w:ascii="Dubai" w:hAnsi="Dubai" w:cs="Dubai"/>
          <w:b/>
          <w:bCs/>
          <w:color w:val="0000CC"/>
          <w:sz w:val="28"/>
          <w:szCs w:val="28"/>
          <w:rtl/>
        </w:rPr>
        <w:t>تقرير</w:t>
      </w:r>
      <w:r w:rsidR="00291E4D" w:rsidRPr="00291E4D">
        <w:rPr>
          <w:rFonts w:ascii="Dubai" w:hAnsi="Dubai" w:cs="Dubai"/>
          <w:b/>
          <w:bCs/>
          <w:color w:val="0000CC"/>
          <w:sz w:val="28"/>
          <w:szCs w:val="28"/>
          <w:rtl/>
        </w:rPr>
        <w:t xml:space="preserve"> مؤسسة ماعت </w:t>
      </w:r>
      <w:r w:rsidR="000E7F40">
        <w:rPr>
          <w:rFonts w:ascii="Dubai" w:hAnsi="Dubai" w:cs="Dubai" w:hint="cs"/>
          <w:b/>
          <w:bCs/>
          <w:color w:val="0000CC"/>
          <w:sz w:val="28"/>
          <w:szCs w:val="28"/>
          <w:rtl/>
          <w:lang w:bidi="ar-EG"/>
        </w:rPr>
        <w:t>ال</w:t>
      </w:r>
      <w:r w:rsidR="00B7576B">
        <w:rPr>
          <w:rFonts w:ascii="Dubai" w:hAnsi="Dubai" w:cs="Dubai" w:hint="cs"/>
          <w:b/>
          <w:bCs/>
          <w:color w:val="0000CC"/>
          <w:sz w:val="28"/>
          <w:szCs w:val="28"/>
          <w:rtl/>
        </w:rPr>
        <w:t xml:space="preserve">مقدم </w:t>
      </w:r>
      <w:r w:rsidRPr="00291E4D">
        <w:rPr>
          <w:rFonts w:ascii="Dubai" w:hAnsi="Dubai" w:cs="Dubai"/>
          <w:b/>
          <w:bCs/>
          <w:color w:val="0000CC"/>
          <w:sz w:val="28"/>
          <w:szCs w:val="28"/>
          <w:rtl/>
        </w:rPr>
        <w:t>إلى لجنة حقوق العمال المهاجرين</w:t>
      </w:r>
      <w:r w:rsidR="00A207DB" w:rsidRPr="00291E4D">
        <w:rPr>
          <w:rFonts w:ascii="Dubai" w:hAnsi="Dubai" w:cs="Dubai"/>
          <w:b/>
          <w:bCs/>
          <w:color w:val="0000CC"/>
          <w:sz w:val="28"/>
          <w:szCs w:val="28"/>
          <w:rtl/>
        </w:rPr>
        <w:t xml:space="preserve"> </w:t>
      </w:r>
      <w:r w:rsidR="00D00058" w:rsidRPr="00291E4D">
        <w:rPr>
          <w:rFonts w:ascii="Dubai" w:hAnsi="Dubai" w:cs="Dubai"/>
          <w:b/>
          <w:bCs/>
          <w:color w:val="0000CC"/>
          <w:sz w:val="28"/>
          <w:szCs w:val="28"/>
          <w:rtl/>
        </w:rPr>
        <w:t>وأفراد أسرهم</w:t>
      </w:r>
      <w:r w:rsidR="00CB0E23">
        <w:rPr>
          <w:rFonts w:ascii="Dubai" w:hAnsi="Dubai" w:cs="Dubai" w:hint="cs"/>
          <w:b/>
          <w:bCs/>
          <w:color w:val="0000CC"/>
          <w:sz w:val="28"/>
          <w:szCs w:val="28"/>
          <w:rtl/>
        </w:rPr>
        <w:t xml:space="preserve"> بخصوص </w:t>
      </w:r>
      <w:r w:rsidR="00B7576B">
        <w:rPr>
          <w:rFonts w:ascii="Dubai" w:hAnsi="Dubai" w:cs="Dubai" w:hint="cs"/>
          <w:b/>
          <w:bCs/>
          <w:color w:val="0000CC"/>
          <w:sz w:val="28"/>
          <w:szCs w:val="28"/>
          <w:rtl/>
        </w:rPr>
        <w:t xml:space="preserve">مراجعة </w:t>
      </w:r>
      <w:r w:rsidR="00CB0E23">
        <w:rPr>
          <w:rFonts w:ascii="Dubai" w:hAnsi="Dubai" w:cs="Dubai" w:hint="cs"/>
          <w:b/>
          <w:bCs/>
          <w:color w:val="0000CC"/>
          <w:sz w:val="28"/>
          <w:szCs w:val="28"/>
          <w:rtl/>
        </w:rPr>
        <w:t>مصر</w:t>
      </w:r>
    </w:p>
    <w:p w14:paraId="054D492F" w14:textId="77777777" w:rsidR="00B7576B" w:rsidRDefault="00B7576B" w:rsidP="00B7576B">
      <w:pPr>
        <w:bidi/>
        <w:spacing w:after="0" w:line="240" w:lineRule="auto"/>
        <w:jc w:val="center"/>
        <w:rPr>
          <w:rFonts w:ascii="Dubai" w:hAnsi="Dubai" w:cs="Dubai"/>
          <w:b/>
          <w:bCs/>
          <w:color w:val="0000CC"/>
          <w:sz w:val="28"/>
          <w:szCs w:val="28"/>
          <w:rtl/>
        </w:rPr>
      </w:pPr>
    </w:p>
    <w:p w14:paraId="1742D00D" w14:textId="037A1CDC" w:rsidR="00B7576B" w:rsidRDefault="00B7576B" w:rsidP="00B7576B">
      <w:pPr>
        <w:bidi/>
        <w:spacing w:after="0" w:line="240" w:lineRule="auto"/>
        <w:jc w:val="center"/>
        <w:rPr>
          <w:rFonts w:ascii="Dubai" w:hAnsi="Dubai" w:cs="Dubai"/>
          <w:b/>
          <w:bCs/>
          <w:color w:val="0000CC"/>
          <w:sz w:val="28"/>
          <w:szCs w:val="28"/>
          <w:rtl/>
        </w:rPr>
      </w:pPr>
      <w:r>
        <w:rPr>
          <w:rFonts w:ascii="Dubai" w:hAnsi="Dubai" w:cs="Dubai" w:hint="cs"/>
          <w:b/>
          <w:bCs/>
          <w:color w:val="0000CC"/>
          <w:sz w:val="28"/>
          <w:szCs w:val="28"/>
          <w:rtl/>
        </w:rPr>
        <w:t>أكتوبر 2024</w:t>
      </w:r>
    </w:p>
    <w:p w14:paraId="7EB1E87A" w14:textId="77777777" w:rsidR="00B7576B" w:rsidRPr="00291E4D" w:rsidRDefault="00B7576B" w:rsidP="00B7576B">
      <w:pPr>
        <w:bidi/>
        <w:spacing w:after="0" w:line="240" w:lineRule="auto"/>
        <w:jc w:val="center"/>
        <w:rPr>
          <w:rFonts w:ascii="Dubai" w:hAnsi="Dubai" w:cs="Dubai"/>
          <w:b/>
          <w:bCs/>
          <w:color w:val="0000CC"/>
          <w:sz w:val="28"/>
          <w:szCs w:val="28"/>
          <w:rtl/>
        </w:rPr>
      </w:pPr>
    </w:p>
    <w:p w14:paraId="200BFD79" w14:textId="487C4E59" w:rsidR="005A32A1" w:rsidRPr="005A32A1" w:rsidRDefault="009E4331" w:rsidP="005A32A1">
      <w:pPr>
        <w:bidi/>
        <w:jc w:val="lowKashida"/>
        <w:rPr>
          <w:rFonts w:ascii="Dubai" w:hAnsi="Dubai" w:cs="Dubai"/>
          <w:sz w:val="26"/>
          <w:szCs w:val="26"/>
          <w:rtl/>
        </w:rPr>
      </w:pPr>
      <w:r w:rsidRPr="00291E4D">
        <w:rPr>
          <w:rFonts w:ascii="Dubai" w:hAnsi="Dubai" w:cs="Dubai"/>
          <w:sz w:val="26"/>
          <w:szCs w:val="26"/>
          <w:rtl/>
        </w:rPr>
        <w:t>تعد مصر دولة</w:t>
      </w:r>
      <w:r w:rsidR="00D30A82" w:rsidRPr="00291E4D">
        <w:rPr>
          <w:rFonts w:ascii="Dubai" w:hAnsi="Dubai" w:cs="Dubai"/>
          <w:sz w:val="26"/>
          <w:szCs w:val="26"/>
          <w:rtl/>
        </w:rPr>
        <w:t xml:space="preserve"> منشأ </w:t>
      </w:r>
      <w:r w:rsidR="00A01713" w:rsidRPr="00291E4D">
        <w:rPr>
          <w:rFonts w:ascii="Dubai" w:hAnsi="Dubai" w:cs="Dubai"/>
          <w:sz w:val="26"/>
          <w:szCs w:val="26"/>
          <w:rtl/>
        </w:rPr>
        <w:t>وعبور</w:t>
      </w:r>
      <w:r w:rsidR="00D76842" w:rsidRPr="00291E4D">
        <w:rPr>
          <w:rFonts w:ascii="Dubai" w:hAnsi="Dubai" w:cs="Dubai"/>
          <w:sz w:val="26"/>
          <w:szCs w:val="26"/>
          <w:rtl/>
        </w:rPr>
        <w:t xml:space="preserve"> ووجهة مٌفضلة</w:t>
      </w:r>
      <w:r w:rsidR="00A34F31" w:rsidRPr="00291E4D">
        <w:rPr>
          <w:rFonts w:ascii="Dubai" w:hAnsi="Dubai" w:cs="Dubai"/>
          <w:sz w:val="26"/>
          <w:szCs w:val="26"/>
          <w:rtl/>
        </w:rPr>
        <w:t xml:space="preserve"> للمهاجرين بما في ذلك اللاجئين وطالبي اللجوء في الشرق الأوسط</w:t>
      </w:r>
      <w:r w:rsidR="002D07EA" w:rsidRPr="00291E4D">
        <w:rPr>
          <w:rFonts w:ascii="Dubai" w:hAnsi="Dubai" w:cs="Dubai"/>
          <w:sz w:val="26"/>
          <w:szCs w:val="26"/>
          <w:rtl/>
        </w:rPr>
        <w:t xml:space="preserve"> وافريقيا جنوب الصحراء الكبرى. </w:t>
      </w:r>
      <w:r w:rsidR="004D0195" w:rsidRPr="00291E4D">
        <w:rPr>
          <w:rFonts w:ascii="Dubai" w:hAnsi="Dubai" w:cs="Dubai"/>
          <w:sz w:val="26"/>
          <w:szCs w:val="26"/>
          <w:rtl/>
        </w:rPr>
        <w:t xml:space="preserve">ويعيش </w:t>
      </w:r>
      <w:r w:rsidR="002D07EA" w:rsidRPr="00291E4D">
        <w:rPr>
          <w:rFonts w:ascii="Dubai" w:hAnsi="Dubai" w:cs="Dubai"/>
          <w:sz w:val="26"/>
          <w:szCs w:val="26"/>
          <w:rtl/>
        </w:rPr>
        <w:t>في مصر أكثر</w:t>
      </w:r>
      <w:r w:rsidR="00B7576B">
        <w:rPr>
          <w:rFonts w:ascii="Dubai" w:hAnsi="Dubai" w:cs="Dubai" w:hint="cs"/>
          <w:sz w:val="26"/>
          <w:szCs w:val="26"/>
          <w:rtl/>
        </w:rPr>
        <w:t xml:space="preserve"> من</w:t>
      </w:r>
      <w:r w:rsidR="004D0195" w:rsidRPr="00291E4D">
        <w:rPr>
          <w:rFonts w:ascii="Dubai" w:hAnsi="Dubai" w:cs="Dubai"/>
          <w:sz w:val="26"/>
          <w:szCs w:val="26"/>
          <w:rtl/>
        </w:rPr>
        <w:t xml:space="preserve"> </w:t>
      </w:r>
      <w:r w:rsidR="005266E2" w:rsidRPr="00291E4D">
        <w:rPr>
          <w:rFonts w:ascii="Dubai" w:hAnsi="Dubai" w:cs="Dubai"/>
          <w:sz w:val="26"/>
          <w:szCs w:val="26"/>
          <w:rtl/>
        </w:rPr>
        <w:t>9 مليون من المهاجرين</w:t>
      </w:r>
      <w:r w:rsidR="00D76842" w:rsidRPr="00291E4D">
        <w:rPr>
          <w:rFonts w:ascii="Dubai" w:hAnsi="Dubai" w:cs="Dubai"/>
          <w:sz w:val="26"/>
          <w:szCs w:val="26"/>
          <w:rtl/>
        </w:rPr>
        <w:t xml:space="preserve"> وفقا </w:t>
      </w:r>
      <w:r w:rsidR="00B04E13" w:rsidRPr="00291E4D">
        <w:rPr>
          <w:rFonts w:ascii="Dubai" w:hAnsi="Dubai" w:cs="Dubai"/>
          <w:sz w:val="26"/>
          <w:szCs w:val="26"/>
          <w:rtl/>
        </w:rPr>
        <w:t>لبيانات</w:t>
      </w:r>
      <w:r w:rsidR="00D76842" w:rsidRPr="00291E4D">
        <w:rPr>
          <w:rFonts w:ascii="Dubai" w:hAnsi="Dubai" w:cs="Dubai"/>
          <w:sz w:val="26"/>
          <w:szCs w:val="26"/>
          <w:rtl/>
        </w:rPr>
        <w:t xml:space="preserve"> منظمة </w:t>
      </w:r>
      <w:r w:rsidR="00B04E13" w:rsidRPr="00291E4D">
        <w:rPr>
          <w:rFonts w:ascii="Dubai" w:hAnsi="Dubai" w:cs="Dubai"/>
          <w:sz w:val="26"/>
          <w:szCs w:val="26"/>
          <w:rtl/>
        </w:rPr>
        <w:t>الهجرة</w:t>
      </w:r>
      <w:r w:rsidR="00D76842" w:rsidRPr="00291E4D">
        <w:rPr>
          <w:rFonts w:ascii="Dubai" w:hAnsi="Dubai" w:cs="Dubai"/>
          <w:sz w:val="26"/>
          <w:szCs w:val="26"/>
          <w:rtl/>
        </w:rPr>
        <w:t xml:space="preserve"> الدولية التي تستند لإحصائيات رسمية.</w:t>
      </w:r>
      <w:r w:rsidR="005266E2" w:rsidRPr="00291E4D">
        <w:rPr>
          <w:rFonts w:ascii="Dubai" w:hAnsi="Dubai" w:cs="Dubai"/>
          <w:sz w:val="26"/>
          <w:szCs w:val="26"/>
          <w:rtl/>
        </w:rPr>
        <w:t xml:space="preserve"> بما في ذلك </w:t>
      </w:r>
      <w:r w:rsidR="00D57103" w:rsidRPr="00291E4D">
        <w:rPr>
          <w:rFonts w:ascii="Dubai" w:hAnsi="Dubai" w:cs="Dubai"/>
          <w:sz w:val="26"/>
          <w:szCs w:val="26"/>
          <w:rtl/>
        </w:rPr>
        <w:t xml:space="preserve">672 ألف لاجئ وطالب لجوء من </w:t>
      </w:r>
      <w:r w:rsidR="003F1180" w:rsidRPr="00291E4D">
        <w:rPr>
          <w:rFonts w:ascii="Dubai" w:hAnsi="Dubai" w:cs="Dubai"/>
          <w:sz w:val="26"/>
          <w:szCs w:val="26"/>
          <w:rtl/>
        </w:rPr>
        <w:t>62 دولة</w:t>
      </w:r>
      <w:r w:rsidR="00670A9B" w:rsidRPr="00291E4D">
        <w:rPr>
          <w:rFonts w:ascii="Dubai" w:hAnsi="Dubai" w:cs="Dubai"/>
          <w:sz w:val="26"/>
          <w:szCs w:val="26"/>
          <w:rtl/>
        </w:rPr>
        <w:t xml:space="preserve"> حتى يونيو 2024</w:t>
      </w:r>
      <w:r w:rsidR="003F1180" w:rsidRPr="00291E4D">
        <w:rPr>
          <w:rStyle w:val="FootnoteReference"/>
          <w:rFonts w:ascii="Dubai" w:hAnsi="Dubai" w:cs="Dubai"/>
          <w:sz w:val="26"/>
          <w:szCs w:val="26"/>
          <w:rtl/>
        </w:rPr>
        <w:footnoteReference w:id="1"/>
      </w:r>
      <w:r w:rsidR="00670A9B" w:rsidRPr="00291E4D">
        <w:rPr>
          <w:rFonts w:ascii="Dubai" w:hAnsi="Dubai" w:cs="Dubai"/>
          <w:sz w:val="26"/>
          <w:szCs w:val="26"/>
          <w:rtl/>
          <w:lang w:bidi="ar-EG"/>
        </w:rPr>
        <w:t xml:space="preserve">. </w:t>
      </w:r>
      <w:r w:rsidR="002D07EA" w:rsidRPr="00291E4D">
        <w:rPr>
          <w:rFonts w:ascii="Dubai" w:hAnsi="Dubai" w:cs="Dubai"/>
          <w:sz w:val="26"/>
          <w:szCs w:val="26"/>
          <w:rtl/>
          <w:lang w:bidi="ar-EG"/>
        </w:rPr>
        <w:t xml:space="preserve"> مع ذلك تلاحظ مؤسسة ماعت الخلط الواضح في البيانات الرسمية بين أعداد المهاجرين</w:t>
      </w:r>
      <w:r w:rsidR="00714CD5" w:rsidRPr="00291E4D">
        <w:rPr>
          <w:rFonts w:ascii="Dubai" w:hAnsi="Dubai" w:cs="Dubai"/>
          <w:sz w:val="26"/>
          <w:szCs w:val="26"/>
          <w:rtl/>
          <w:lang w:bidi="ar-EG"/>
        </w:rPr>
        <w:t xml:space="preserve"> والأجانب</w:t>
      </w:r>
      <w:r w:rsidR="002D07EA" w:rsidRPr="00291E4D">
        <w:rPr>
          <w:rFonts w:ascii="Dubai" w:hAnsi="Dubai" w:cs="Dubai"/>
          <w:sz w:val="26"/>
          <w:szCs w:val="26"/>
          <w:rtl/>
          <w:lang w:bidi="ar-EG"/>
        </w:rPr>
        <w:t xml:space="preserve"> بشكل عام</w:t>
      </w:r>
      <w:r w:rsidR="00B04E13" w:rsidRPr="00291E4D">
        <w:rPr>
          <w:rFonts w:ascii="Dubai" w:hAnsi="Dubai" w:cs="Dubai"/>
          <w:sz w:val="26"/>
          <w:szCs w:val="26"/>
          <w:rtl/>
          <w:lang w:bidi="ar-EG"/>
        </w:rPr>
        <w:t xml:space="preserve"> من </w:t>
      </w:r>
      <w:r w:rsidR="00B04E13" w:rsidRPr="005A32A1">
        <w:rPr>
          <w:rFonts w:ascii="Dubai" w:hAnsi="Dubai" w:cs="Dubai"/>
          <w:sz w:val="26"/>
          <w:szCs w:val="26"/>
          <w:rtl/>
          <w:lang w:bidi="ar-EG"/>
        </w:rPr>
        <w:t>ناحية واللاجئين وطالبي اللجوء</w:t>
      </w:r>
      <w:r w:rsidR="002D07EA" w:rsidRPr="005A32A1">
        <w:rPr>
          <w:rFonts w:ascii="Dubai" w:hAnsi="Dubai" w:cs="Dubai"/>
          <w:sz w:val="26"/>
          <w:szCs w:val="26"/>
          <w:rtl/>
          <w:lang w:bidi="ar-EG"/>
        </w:rPr>
        <w:t xml:space="preserve"> الذين يعيشون في مصر </w:t>
      </w:r>
      <w:r w:rsidR="00B04E13" w:rsidRPr="005A32A1">
        <w:rPr>
          <w:rFonts w:ascii="Dubai" w:hAnsi="Dubai" w:cs="Dubai"/>
          <w:sz w:val="26"/>
          <w:szCs w:val="26"/>
          <w:rtl/>
          <w:lang w:bidi="ar-EG"/>
        </w:rPr>
        <w:t xml:space="preserve">من ناحية </w:t>
      </w:r>
      <w:r w:rsidR="00714CD5" w:rsidRPr="005A32A1">
        <w:rPr>
          <w:rFonts w:ascii="Dubai" w:hAnsi="Dubai" w:cs="Dubai"/>
          <w:sz w:val="26"/>
          <w:szCs w:val="26"/>
          <w:rtl/>
          <w:lang w:bidi="ar-EG"/>
        </w:rPr>
        <w:t xml:space="preserve">أخري. </w:t>
      </w:r>
    </w:p>
    <w:p w14:paraId="40FC5524" w14:textId="44E658DC" w:rsidR="005A32A1" w:rsidRDefault="00CB0E23" w:rsidP="005A32A1">
      <w:pPr>
        <w:bidi/>
        <w:jc w:val="lowKashida"/>
        <w:rPr>
          <w:rFonts w:ascii="Dubai" w:hAnsi="Dubai" w:cs="Dubai"/>
          <w:sz w:val="26"/>
          <w:szCs w:val="26"/>
          <w:u w:val="single"/>
          <w:rtl/>
        </w:rPr>
      </w:pPr>
      <w:r>
        <w:rPr>
          <w:rFonts w:ascii="Dubai" w:hAnsi="Dubai" w:cs="Dubai" w:hint="cs"/>
          <w:sz w:val="26"/>
          <w:szCs w:val="26"/>
          <w:rtl/>
          <w:lang w:bidi="ar-EG"/>
        </w:rPr>
        <w:t>وتلقت</w:t>
      </w:r>
      <w:r w:rsidR="00714CD5" w:rsidRPr="005A32A1">
        <w:rPr>
          <w:rFonts w:ascii="Dubai" w:hAnsi="Dubai" w:cs="Dubai"/>
          <w:sz w:val="26"/>
          <w:szCs w:val="26"/>
          <w:rtl/>
          <w:lang w:bidi="ar-EG"/>
        </w:rPr>
        <w:t xml:space="preserve"> مؤسسة ماعت بإيجابية إعلان الجهاز المركزي للتعبئة العامة والإحصاء </w:t>
      </w:r>
      <w:r w:rsidR="00B95678" w:rsidRPr="005A32A1">
        <w:rPr>
          <w:rFonts w:ascii="Dubai" w:hAnsi="Dubai" w:cs="Dubai"/>
          <w:sz w:val="26"/>
          <w:szCs w:val="26"/>
          <w:rtl/>
          <w:lang w:bidi="ar-EG"/>
        </w:rPr>
        <w:t xml:space="preserve">في 14 أكتوبر 2024 </w:t>
      </w:r>
      <w:r w:rsidR="00B50580" w:rsidRPr="005A32A1">
        <w:rPr>
          <w:rFonts w:ascii="Dubai" w:hAnsi="Dubai" w:cs="Dubai"/>
          <w:sz w:val="26"/>
          <w:szCs w:val="26"/>
          <w:rtl/>
          <w:lang w:bidi="ar-EG"/>
        </w:rPr>
        <w:t>بداية</w:t>
      </w:r>
      <w:r w:rsidR="00624A1F" w:rsidRPr="005A32A1">
        <w:rPr>
          <w:rFonts w:ascii="Dubai" w:hAnsi="Dubai" w:cs="Dubai"/>
          <w:sz w:val="26"/>
          <w:szCs w:val="26"/>
          <w:rtl/>
          <w:lang w:bidi="ar-EG"/>
        </w:rPr>
        <w:t xml:space="preserve"> العمل </w:t>
      </w:r>
      <w:r w:rsidR="00D00058" w:rsidRPr="005A32A1">
        <w:rPr>
          <w:rFonts w:ascii="Dubai" w:hAnsi="Dubai" w:cs="Dubai"/>
          <w:sz w:val="26"/>
          <w:szCs w:val="26"/>
          <w:rtl/>
          <w:lang w:bidi="ar-EG"/>
        </w:rPr>
        <w:t>على</w:t>
      </w:r>
      <w:r w:rsidR="00B95678" w:rsidRPr="005A32A1">
        <w:rPr>
          <w:rFonts w:ascii="Dubai" w:hAnsi="Dubai" w:cs="Dubai"/>
          <w:sz w:val="26"/>
          <w:szCs w:val="26"/>
          <w:rtl/>
          <w:lang w:bidi="ar-EG"/>
        </w:rPr>
        <w:t xml:space="preserve"> المسح القومي للهجرة </w:t>
      </w:r>
      <w:r w:rsidR="005366F3" w:rsidRPr="005A32A1">
        <w:rPr>
          <w:rFonts w:ascii="Dubai" w:hAnsi="Dubai" w:cs="Dubai"/>
          <w:sz w:val="26"/>
          <w:szCs w:val="26"/>
          <w:rtl/>
          <w:lang w:bidi="ar-EG"/>
        </w:rPr>
        <w:t>وذلك بالتعاون</w:t>
      </w:r>
      <w:r w:rsidR="00B95678" w:rsidRPr="005A32A1">
        <w:rPr>
          <w:rFonts w:ascii="Dubai" w:hAnsi="Dubai" w:cs="Dubai"/>
          <w:sz w:val="26"/>
          <w:szCs w:val="26"/>
          <w:rtl/>
          <w:lang w:bidi="ar-EG"/>
        </w:rPr>
        <w:t xml:space="preserve"> مع المنظمة الدولية للهجرة وعدد من الهيئات الدولية الأخرى</w:t>
      </w:r>
      <w:r w:rsidR="005366F3" w:rsidRPr="005A32A1">
        <w:rPr>
          <w:rFonts w:ascii="Dubai" w:hAnsi="Dubai" w:cs="Dubai"/>
          <w:sz w:val="26"/>
          <w:szCs w:val="26"/>
          <w:rtl/>
          <w:lang w:bidi="ar-EG"/>
        </w:rPr>
        <w:t>،</w:t>
      </w:r>
      <w:r w:rsidR="00B95678" w:rsidRPr="005A32A1">
        <w:rPr>
          <w:rFonts w:ascii="Dubai" w:hAnsi="Dubai" w:cs="Dubai"/>
          <w:sz w:val="26"/>
          <w:szCs w:val="26"/>
          <w:rtl/>
          <w:lang w:bidi="ar-EG"/>
        </w:rPr>
        <w:t xml:space="preserve"> </w:t>
      </w:r>
      <w:r w:rsidR="00055BD4" w:rsidRPr="005A32A1">
        <w:rPr>
          <w:rFonts w:ascii="Dubai" w:hAnsi="Dubai" w:cs="Dubai"/>
          <w:sz w:val="26"/>
          <w:szCs w:val="26"/>
          <w:rtl/>
          <w:lang w:bidi="ar-EG"/>
        </w:rPr>
        <w:t xml:space="preserve">ويستهدف المسح القومي تحديث البيانات الخاصة </w:t>
      </w:r>
      <w:r w:rsidR="007846EE" w:rsidRPr="005A32A1">
        <w:rPr>
          <w:rFonts w:ascii="Dubai" w:hAnsi="Dubai" w:cs="Dubai"/>
          <w:sz w:val="26"/>
          <w:szCs w:val="26"/>
          <w:rtl/>
          <w:lang w:bidi="ar-EG"/>
        </w:rPr>
        <w:t>بالمهاجرين</w:t>
      </w:r>
      <w:r w:rsidR="00055BD4" w:rsidRPr="005A32A1">
        <w:rPr>
          <w:rFonts w:ascii="Dubai" w:hAnsi="Dubai" w:cs="Dubai"/>
          <w:sz w:val="26"/>
          <w:szCs w:val="26"/>
          <w:rtl/>
          <w:lang w:bidi="ar-EG"/>
        </w:rPr>
        <w:t xml:space="preserve"> في مصر</w:t>
      </w:r>
      <w:r w:rsidR="005366F3" w:rsidRPr="005A32A1">
        <w:rPr>
          <w:rFonts w:ascii="Dubai" w:hAnsi="Dubai" w:cs="Dubai"/>
          <w:sz w:val="26"/>
          <w:szCs w:val="26"/>
          <w:rtl/>
          <w:lang w:bidi="ar-EG"/>
        </w:rPr>
        <w:t xml:space="preserve">، </w:t>
      </w:r>
      <w:r w:rsidR="00B7576B">
        <w:rPr>
          <w:rFonts w:ascii="Dubai" w:hAnsi="Dubai" w:cs="Dubai"/>
          <w:sz w:val="26"/>
          <w:szCs w:val="26"/>
          <w:rtl/>
          <w:lang w:bidi="ar-EG"/>
        </w:rPr>
        <w:t xml:space="preserve">وتأمل </w:t>
      </w:r>
      <w:r w:rsidR="001D03E2" w:rsidRPr="005A32A1">
        <w:rPr>
          <w:rFonts w:ascii="Dubai" w:hAnsi="Dubai" w:cs="Dubai"/>
          <w:sz w:val="26"/>
          <w:szCs w:val="26"/>
          <w:rtl/>
          <w:lang w:bidi="ar-EG"/>
        </w:rPr>
        <w:t xml:space="preserve">ماعت أن يعالج هذا المسح المتوقع إعلان نتائجه في </w:t>
      </w:r>
      <w:r w:rsidR="006C3270" w:rsidRPr="005A32A1">
        <w:rPr>
          <w:rFonts w:ascii="Dubai" w:hAnsi="Dubai" w:cs="Dubai"/>
          <w:sz w:val="26"/>
          <w:szCs w:val="26"/>
          <w:rtl/>
          <w:lang w:bidi="ar-EG"/>
        </w:rPr>
        <w:t>النصف الثاني من عام 2025 الخلط في الإحصائيات المتعلقة بالهجرة في مص</w:t>
      </w:r>
      <w:r w:rsidR="005366F3" w:rsidRPr="005A32A1">
        <w:rPr>
          <w:rFonts w:ascii="Dubai" w:hAnsi="Dubai" w:cs="Dubai"/>
          <w:sz w:val="26"/>
          <w:szCs w:val="26"/>
          <w:rtl/>
          <w:lang w:bidi="ar-EG"/>
        </w:rPr>
        <w:t xml:space="preserve">ر. </w:t>
      </w:r>
      <w:r w:rsidR="00817FB2" w:rsidRPr="005A32A1">
        <w:rPr>
          <w:rFonts w:ascii="Dubai" w:hAnsi="Dubai" w:cs="Dubai"/>
          <w:sz w:val="26"/>
          <w:szCs w:val="26"/>
          <w:rtl/>
          <w:lang w:bidi="ar-EG"/>
        </w:rPr>
        <w:t xml:space="preserve">خاصة إن الافتقار </w:t>
      </w:r>
      <w:r w:rsidR="00F25CFC" w:rsidRPr="005A32A1">
        <w:rPr>
          <w:rFonts w:ascii="Dubai" w:hAnsi="Dubai" w:cs="Dubai"/>
          <w:sz w:val="26"/>
          <w:szCs w:val="26"/>
          <w:rtl/>
          <w:lang w:bidi="ar-EG"/>
        </w:rPr>
        <w:t>إلى</w:t>
      </w:r>
      <w:r w:rsidR="00817FB2" w:rsidRPr="005A32A1">
        <w:rPr>
          <w:rFonts w:ascii="Dubai" w:hAnsi="Dubai" w:cs="Dubai"/>
          <w:sz w:val="26"/>
          <w:szCs w:val="26"/>
          <w:rtl/>
          <w:lang w:bidi="ar-EG"/>
        </w:rPr>
        <w:t xml:space="preserve"> إحصائيات </w:t>
      </w:r>
      <w:r w:rsidR="00F25CFC" w:rsidRPr="005A32A1">
        <w:rPr>
          <w:rFonts w:ascii="Dubai" w:hAnsi="Dubai" w:cs="Dubai"/>
          <w:sz w:val="26"/>
          <w:szCs w:val="26"/>
          <w:rtl/>
          <w:lang w:bidi="ar-EG"/>
        </w:rPr>
        <w:t xml:space="preserve">وبيانات غير متضاربة بخصوص المهاجرين في مصر يحول دون إجراء تقييم موضوعي لاحتياجات المهاجرين والأعباء المفروضة </w:t>
      </w:r>
      <w:r w:rsidR="007276B0" w:rsidRPr="005A32A1">
        <w:rPr>
          <w:rFonts w:ascii="Dubai" w:hAnsi="Dubai" w:cs="Dubai"/>
          <w:sz w:val="26"/>
          <w:szCs w:val="26"/>
          <w:rtl/>
          <w:lang w:bidi="ar-EG"/>
        </w:rPr>
        <w:t>على</w:t>
      </w:r>
      <w:r w:rsidR="00F25CFC" w:rsidRPr="005A32A1">
        <w:rPr>
          <w:rFonts w:ascii="Dubai" w:hAnsi="Dubai" w:cs="Dubai"/>
          <w:sz w:val="26"/>
          <w:szCs w:val="26"/>
          <w:rtl/>
          <w:lang w:bidi="ar-EG"/>
        </w:rPr>
        <w:t xml:space="preserve"> موارد الحكومة المحدودة</w:t>
      </w:r>
      <w:r w:rsidR="005A32A1">
        <w:rPr>
          <w:rFonts w:ascii="Dubai" w:hAnsi="Dubai" w:cs="Dubai" w:hint="cs"/>
          <w:sz w:val="26"/>
          <w:szCs w:val="26"/>
          <w:rtl/>
          <w:lang w:bidi="ar-EG"/>
        </w:rPr>
        <w:t>.</w:t>
      </w:r>
    </w:p>
    <w:p w14:paraId="759F0469" w14:textId="1BBB55B2" w:rsidR="005A32A1" w:rsidRDefault="00104C9B" w:rsidP="005A32A1">
      <w:pPr>
        <w:bidi/>
        <w:jc w:val="lowKashida"/>
        <w:rPr>
          <w:rFonts w:ascii="Dubai" w:hAnsi="Dubai" w:cs="Dubai"/>
          <w:sz w:val="26"/>
          <w:szCs w:val="26"/>
          <w:u w:val="single"/>
          <w:rtl/>
        </w:rPr>
      </w:pPr>
      <w:r w:rsidRPr="005A32A1">
        <w:rPr>
          <w:rFonts w:ascii="Dubai" w:hAnsi="Dubai" w:cs="Dubai"/>
          <w:sz w:val="26"/>
          <w:szCs w:val="26"/>
          <w:rtl/>
          <w:lang w:bidi="ar-EG"/>
        </w:rPr>
        <w:t xml:space="preserve">وتقدر مؤسسة ماعت </w:t>
      </w:r>
      <w:r w:rsidR="006E19E7" w:rsidRPr="005A32A1">
        <w:rPr>
          <w:rFonts w:ascii="Dubai" w:hAnsi="Dubai" w:cs="Dubai"/>
          <w:sz w:val="26"/>
          <w:szCs w:val="26"/>
          <w:rtl/>
          <w:lang w:bidi="ar-EG"/>
        </w:rPr>
        <w:t xml:space="preserve">القرارات الأخيرة الصادرة </w:t>
      </w:r>
      <w:r w:rsidR="008C7ED5" w:rsidRPr="005A32A1">
        <w:rPr>
          <w:rFonts w:ascii="Dubai" w:hAnsi="Dubai" w:cs="Dubai"/>
          <w:sz w:val="26"/>
          <w:szCs w:val="26"/>
          <w:rtl/>
          <w:lang w:bidi="ar-EG"/>
        </w:rPr>
        <w:t>في 11 سبتمبر 2024 عن</w:t>
      </w:r>
      <w:r w:rsidR="006E19E7" w:rsidRPr="005A32A1">
        <w:rPr>
          <w:rFonts w:ascii="Dubai" w:hAnsi="Dubai" w:cs="Dubai"/>
          <w:sz w:val="26"/>
          <w:szCs w:val="26"/>
          <w:rtl/>
          <w:lang w:bidi="ar-EG"/>
        </w:rPr>
        <w:t xml:space="preserve"> </w:t>
      </w:r>
      <w:r w:rsidR="00073E3F" w:rsidRPr="005A32A1">
        <w:rPr>
          <w:rFonts w:ascii="Dubai" w:hAnsi="Dubai" w:cs="Dubai"/>
          <w:sz w:val="26"/>
          <w:szCs w:val="26"/>
          <w:rtl/>
          <w:lang w:bidi="ar-EG"/>
        </w:rPr>
        <w:t>رئيس مجلس الوزراء والمتعلقة</w:t>
      </w:r>
      <w:r w:rsidR="00C5542B" w:rsidRPr="005A32A1">
        <w:rPr>
          <w:rFonts w:ascii="Dubai" w:hAnsi="Dubai" w:cs="Dubai"/>
          <w:sz w:val="26"/>
          <w:szCs w:val="26"/>
          <w:rtl/>
          <w:lang w:bidi="ar-EG"/>
        </w:rPr>
        <w:t xml:space="preserve"> بتمديد فترة توفيق أوضاع وتنقين </w:t>
      </w:r>
      <w:r w:rsidR="00AC50F4" w:rsidRPr="005A32A1">
        <w:rPr>
          <w:rFonts w:ascii="Dubai" w:hAnsi="Dubai" w:cs="Dubai"/>
          <w:sz w:val="26"/>
          <w:szCs w:val="26"/>
          <w:rtl/>
          <w:lang w:bidi="ar-EG"/>
        </w:rPr>
        <w:t>إقامة الأجانب</w:t>
      </w:r>
      <w:r w:rsidR="00C5542B" w:rsidRPr="005A32A1">
        <w:rPr>
          <w:rFonts w:ascii="Dubai" w:hAnsi="Dubai" w:cs="Dubai"/>
          <w:sz w:val="26"/>
          <w:szCs w:val="26"/>
          <w:rtl/>
          <w:lang w:bidi="ar-EG"/>
        </w:rPr>
        <w:t xml:space="preserve"> المقيم</w:t>
      </w:r>
      <w:r w:rsidR="005A32A1">
        <w:rPr>
          <w:rFonts w:ascii="Dubai" w:hAnsi="Dubai" w:cs="Dubai" w:hint="cs"/>
          <w:sz w:val="26"/>
          <w:szCs w:val="26"/>
          <w:rtl/>
          <w:lang w:bidi="ar-EG"/>
        </w:rPr>
        <w:t>ي</w:t>
      </w:r>
      <w:r w:rsidR="00C5542B" w:rsidRPr="005A32A1">
        <w:rPr>
          <w:rFonts w:ascii="Dubai" w:hAnsi="Dubai" w:cs="Dubai"/>
          <w:sz w:val="26"/>
          <w:szCs w:val="26"/>
          <w:rtl/>
          <w:lang w:bidi="ar-EG"/>
        </w:rPr>
        <w:t xml:space="preserve">ن في مصر بصورة غير شرعية لمدة سنة إضافية </w:t>
      </w:r>
      <w:r w:rsidR="00B7576B">
        <w:rPr>
          <w:rFonts w:ascii="Dubai" w:hAnsi="Dubai" w:cs="Dubai"/>
          <w:sz w:val="26"/>
          <w:szCs w:val="26"/>
          <w:rtl/>
          <w:lang w:bidi="ar-EG"/>
        </w:rPr>
        <w:t xml:space="preserve">وهي المرة الثالثة </w:t>
      </w:r>
      <w:r w:rsidR="00B7576B">
        <w:rPr>
          <w:rFonts w:ascii="Dubai" w:hAnsi="Dubai" w:cs="Dubai" w:hint="cs"/>
          <w:sz w:val="26"/>
          <w:szCs w:val="26"/>
          <w:rtl/>
          <w:lang w:bidi="ar-EG"/>
        </w:rPr>
        <w:t xml:space="preserve">منذ </w:t>
      </w:r>
      <w:r w:rsidR="001A2090" w:rsidRPr="005A32A1">
        <w:rPr>
          <w:rFonts w:ascii="Dubai" w:hAnsi="Dubai" w:cs="Dubai"/>
          <w:sz w:val="26"/>
          <w:szCs w:val="26"/>
          <w:rtl/>
          <w:lang w:bidi="ar-EG"/>
        </w:rPr>
        <w:t>ديسمبر</w:t>
      </w:r>
      <w:r w:rsidR="00AC50F4" w:rsidRPr="005A32A1">
        <w:rPr>
          <w:rFonts w:ascii="Dubai" w:hAnsi="Dubai" w:cs="Dubai"/>
          <w:sz w:val="26"/>
          <w:szCs w:val="26"/>
          <w:rtl/>
          <w:lang w:bidi="ar-EG"/>
        </w:rPr>
        <w:t xml:space="preserve"> 2023 وحتى سبتمبر 2024 التي تصدر فيها قرارات بتمديد توفيق أوضاع وتقنين إقامة الأجانب</w:t>
      </w:r>
      <w:r w:rsidR="001A2090" w:rsidRPr="005A32A1">
        <w:rPr>
          <w:rFonts w:ascii="Dubai" w:hAnsi="Dubai" w:cs="Dubai"/>
          <w:sz w:val="26"/>
          <w:szCs w:val="26"/>
          <w:rtl/>
          <w:lang w:bidi="ar-EG"/>
        </w:rPr>
        <w:t xml:space="preserve"> وهو ما يتيح للمهاجرين في مصر وأفراد أسرهم الفرصة </w:t>
      </w:r>
      <w:r w:rsidR="008C7ED5" w:rsidRPr="005A32A1">
        <w:rPr>
          <w:rFonts w:ascii="Dubai" w:hAnsi="Dubai" w:cs="Dubai"/>
          <w:sz w:val="26"/>
          <w:szCs w:val="26"/>
          <w:rtl/>
          <w:lang w:bidi="ar-EG"/>
        </w:rPr>
        <w:t>للإقامة</w:t>
      </w:r>
      <w:r w:rsidR="001A2090" w:rsidRPr="005A32A1">
        <w:rPr>
          <w:rFonts w:ascii="Dubai" w:hAnsi="Dubai" w:cs="Dubai"/>
          <w:sz w:val="26"/>
          <w:szCs w:val="26"/>
          <w:rtl/>
          <w:lang w:bidi="ar-EG"/>
        </w:rPr>
        <w:t xml:space="preserve"> </w:t>
      </w:r>
      <w:r w:rsidR="005366F3" w:rsidRPr="005A32A1">
        <w:rPr>
          <w:rFonts w:ascii="Dubai" w:hAnsi="Dubai" w:cs="Dubai"/>
          <w:sz w:val="26"/>
          <w:szCs w:val="26"/>
          <w:rtl/>
          <w:lang w:bidi="ar-EG"/>
        </w:rPr>
        <w:t xml:space="preserve">في </w:t>
      </w:r>
      <w:r w:rsidR="005366F3" w:rsidRPr="005A32A1">
        <w:rPr>
          <w:rFonts w:ascii="Dubai" w:hAnsi="Dubai" w:cs="Dubai"/>
          <w:sz w:val="26"/>
          <w:szCs w:val="26"/>
          <w:rtl/>
          <w:lang w:bidi="ar-EG"/>
        </w:rPr>
        <w:lastRenderedPageBreak/>
        <w:t>مصر بشكل قانوني</w:t>
      </w:r>
      <w:r w:rsidR="00B70DB0" w:rsidRPr="005A32A1">
        <w:rPr>
          <w:rFonts w:ascii="Dubai" w:hAnsi="Dubai" w:cs="Dubai"/>
          <w:sz w:val="26"/>
          <w:szCs w:val="26"/>
          <w:rtl/>
          <w:lang w:bidi="ar-EG"/>
        </w:rPr>
        <w:t>.</w:t>
      </w:r>
      <w:r w:rsidR="00E73949" w:rsidRPr="005A32A1">
        <w:rPr>
          <w:rFonts w:ascii="Dubai" w:hAnsi="Dubai" w:cs="Dubai"/>
          <w:sz w:val="26"/>
          <w:szCs w:val="26"/>
          <w:rtl/>
          <w:lang w:bidi="ar-EG"/>
        </w:rPr>
        <w:t xml:space="preserve"> ومع تزايد الاحتياجات وتدفق المهاجرين </w:t>
      </w:r>
      <w:r w:rsidR="008C7ED5" w:rsidRPr="005A32A1">
        <w:rPr>
          <w:rFonts w:ascii="Dubai" w:hAnsi="Dubai" w:cs="Dubai"/>
          <w:sz w:val="26"/>
          <w:szCs w:val="26"/>
          <w:rtl/>
          <w:lang w:bidi="ar-EG"/>
        </w:rPr>
        <w:t>من الدو</w:t>
      </w:r>
      <w:r w:rsidR="00E73949" w:rsidRPr="005A32A1">
        <w:rPr>
          <w:rFonts w:ascii="Dubai" w:hAnsi="Dubai" w:cs="Dubai"/>
          <w:sz w:val="26"/>
          <w:szCs w:val="26"/>
          <w:rtl/>
          <w:lang w:bidi="ar-EG"/>
        </w:rPr>
        <w:t>ل المجاورة تقدر مؤسسة ماعت التدابير</w:t>
      </w:r>
      <w:r w:rsidR="008C7ED5" w:rsidRPr="005A32A1">
        <w:rPr>
          <w:rFonts w:ascii="Dubai" w:hAnsi="Dubai" w:cs="Dubai"/>
          <w:sz w:val="26"/>
          <w:szCs w:val="26"/>
          <w:rtl/>
          <w:lang w:bidi="ar-EG"/>
        </w:rPr>
        <w:t xml:space="preserve"> والإجراءات</w:t>
      </w:r>
      <w:r w:rsidR="00E73949" w:rsidRPr="005A32A1">
        <w:rPr>
          <w:rFonts w:ascii="Dubai" w:hAnsi="Dubai" w:cs="Dubai"/>
          <w:sz w:val="26"/>
          <w:szCs w:val="26"/>
          <w:rtl/>
          <w:lang w:bidi="ar-EG"/>
        </w:rPr>
        <w:t xml:space="preserve"> التي تقوم بها الحكومة المصرية في ظل الموارد الاقتصادية المحدود</w:t>
      </w:r>
      <w:r w:rsidR="00F6334C" w:rsidRPr="005A32A1">
        <w:rPr>
          <w:rFonts w:ascii="Dubai" w:hAnsi="Dubai" w:cs="Dubai"/>
          <w:sz w:val="26"/>
          <w:szCs w:val="26"/>
          <w:rtl/>
          <w:lang w:bidi="ar-EG"/>
        </w:rPr>
        <w:t xml:space="preserve">ة. </w:t>
      </w:r>
    </w:p>
    <w:p w14:paraId="122BC3E7" w14:textId="3A49B7E4" w:rsidR="00AF0046" w:rsidRPr="005A32A1" w:rsidRDefault="00F6334C" w:rsidP="00B7576B">
      <w:pPr>
        <w:bidi/>
        <w:jc w:val="lowKashida"/>
        <w:rPr>
          <w:rFonts w:ascii="Dubai" w:hAnsi="Dubai" w:cs="Dubai"/>
          <w:sz w:val="26"/>
          <w:szCs w:val="26"/>
          <w:u w:val="single"/>
        </w:rPr>
      </w:pPr>
      <w:r w:rsidRPr="005A32A1">
        <w:rPr>
          <w:rFonts w:ascii="Dubai" w:hAnsi="Dubai" w:cs="Dubai"/>
          <w:sz w:val="26"/>
          <w:szCs w:val="26"/>
          <w:rtl/>
          <w:lang w:bidi="ar-EG"/>
        </w:rPr>
        <w:t>و</w:t>
      </w:r>
      <w:r w:rsidR="008C7ED5" w:rsidRPr="005A32A1">
        <w:rPr>
          <w:rFonts w:ascii="Dubai" w:hAnsi="Dubai" w:cs="Dubai"/>
          <w:sz w:val="26"/>
          <w:szCs w:val="26"/>
          <w:rtl/>
          <w:lang w:bidi="ar-EG"/>
        </w:rPr>
        <w:t xml:space="preserve">يأتي هذا التقرير في إطار استكمال المعلومات التي قدمتها مؤسسة </w:t>
      </w:r>
      <w:r w:rsidR="008C7ED5" w:rsidRPr="005A32A1">
        <w:rPr>
          <w:rFonts w:ascii="Dubai" w:hAnsi="Dubai" w:cs="Dubai"/>
          <w:b/>
          <w:bCs/>
          <w:sz w:val="26"/>
          <w:szCs w:val="26"/>
          <w:rtl/>
          <w:lang w:bidi="ar-EG"/>
        </w:rPr>
        <w:t>ماعت</w:t>
      </w:r>
      <w:r w:rsidRPr="005A32A1">
        <w:rPr>
          <w:rFonts w:ascii="Dubai" w:hAnsi="Dubai" w:cs="Dubai"/>
          <w:b/>
          <w:bCs/>
          <w:sz w:val="26"/>
          <w:szCs w:val="26"/>
          <w:rtl/>
          <w:lang w:bidi="ar-EG"/>
        </w:rPr>
        <w:t xml:space="preserve"> للسلام والتنمية وحقوق الإنسان</w:t>
      </w:r>
      <w:r w:rsidR="008C7ED5" w:rsidRPr="005A32A1">
        <w:rPr>
          <w:rFonts w:ascii="Dubai" w:hAnsi="Dubai" w:cs="Dubai"/>
          <w:sz w:val="26"/>
          <w:szCs w:val="26"/>
          <w:rtl/>
          <w:lang w:bidi="ar-EG"/>
        </w:rPr>
        <w:t xml:space="preserve"> إلى </w:t>
      </w:r>
      <w:r w:rsidR="00B7576B">
        <w:rPr>
          <w:rFonts w:ascii="Dubai" w:hAnsi="Dubai" w:cs="Dubai"/>
          <w:sz w:val="26"/>
          <w:szCs w:val="26"/>
          <w:rtl/>
          <w:lang w:bidi="ar-EG"/>
        </w:rPr>
        <w:t xml:space="preserve">لجنة حقوق العمال المهاجرين في </w:t>
      </w:r>
      <w:r w:rsidR="008C7ED5" w:rsidRPr="005A32A1">
        <w:rPr>
          <w:rFonts w:ascii="Dubai" w:hAnsi="Dubai" w:cs="Dubai"/>
          <w:sz w:val="26"/>
          <w:szCs w:val="26"/>
          <w:rtl/>
          <w:lang w:bidi="ar-EG"/>
        </w:rPr>
        <w:t xml:space="preserve">مايو 2024، وذلك بعد الاطلاع على ردود جمهورية مصر العربية على قائمة المسائل المتعلقة بالتقرير الجامع للتقارير الدورية من الثاني إلى الرابع والمقدمة إلى اللجنة بتاريخ 24 سبتمبر 2024. </w:t>
      </w:r>
      <w:r w:rsidRPr="005A32A1">
        <w:rPr>
          <w:rFonts w:ascii="Dubai" w:hAnsi="Dubai" w:cs="Dubai"/>
          <w:sz w:val="26"/>
          <w:szCs w:val="26"/>
          <w:rtl/>
          <w:lang w:bidi="ar-EG"/>
        </w:rPr>
        <w:t>وتنتهز</w:t>
      </w:r>
      <w:r w:rsidR="008C7ED5" w:rsidRPr="005A32A1">
        <w:rPr>
          <w:rFonts w:ascii="Dubai" w:hAnsi="Dubai" w:cs="Dubai"/>
          <w:sz w:val="26"/>
          <w:szCs w:val="26"/>
          <w:rtl/>
          <w:lang w:bidi="ar-EG"/>
        </w:rPr>
        <w:t xml:space="preserve"> ماعت فرصة مراجعة مصر أمام اللجنة لتزويد اللجنة بالمعلومات والبيانات والأدلة </w:t>
      </w:r>
      <w:r w:rsidR="00B7576B">
        <w:rPr>
          <w:rFonts w:ascii="Dubai" w:hAnsi="Dubai" w:cs="Dubai" w:hint="cs"/>
          <w:sz w:val="26"/>
          <w:szCs w:val="26"/>
          <w:rtl/>
          <w:lang w:bidi="ar-EG"/>
        </w:rPr>
        <w:t>في</w:t>
      </w:r>
      <w:r w:rsidR="00AF0046" w:rsidRPr="005A32A1">
        <w:rPr>
          <w:rFonts w:ascii="Dubai" w:hAnsi="Dubai" w:cs="Dubai"/>
          <w:sz w:val="26"/>
          <w:szCs w:val="26"/>
          <w:rtl/>
          <w:lang w:bidi="ar-EG"/>
        </w:rPr>
        <w:t>ما يتعلق بالتطورات الإيجابية والتقدم في تنفيذ أحكام الاتفاقية والتحديات التي تواجه التنفيذ.</w:t>
      </w:r>
    </w:p>
    <w:p w14:paraId="5B595CE0" w14:textId="4D5FEFAF" w:rsidR="00686C31" w:rsidRPr="005A32A1" w:rsidRDefault="000A5F5B" w:rsidP="00291E4D">
      <w:pPr>
        <w:bidi/>
        <w:jc w:val="lowKashida"/>
        <w:rPr>
          <w:rFonts w:ascii="Dubai" w:hAnsi="Dubai" w:cs="Dubai"/>
          <w:b/>
          <w:bCs/>
          <w:color w:val="0000CC"/>
          <w:sz w:val="28"/>
          <w:szCs w:val="28"/>
          <w:rtl/>
          <w:lang w:bidi="ar-EG"/>
        </w:rPr>
      </w:pPr>
      <w:r w:rsidRPr="005A32A1">
        <w:rPr>
          <w:rFonts w:ascii="Dubai" w:hAnsi="Dubai" w:cs="Dubai"/>
          <w:b/>
          <w:bCs/>
          <w:color w:val="0000CC"/>
          <w:sz w:val="28"/>
          <w:szCs w:val="28"/>
          <w:rtl/>
          <w:lang w:bidi="ar-EG"/>
        </w:rPr>
        <w:t xml:space="preserve">عدم التمييز ضد المهاجرين </w:t>
      </w:r>
      <w:r w:rsidR="008D3CFA" w:rsidRPr="005A32A1">
        <w:rPr>
          <w:rFonts w:ascii="Dubai" w:hAnsi="Dubai" w:cs="Dubai"/>
          <w:b/>
          <w:bCs/>
          <w:color w:val="0000CC"/>
          <w:sz w:val="28"/>
          <w:szCs w:val="28"/>
          <w:rtl/>
          <w:lang w:bidi="ar-EG"/>
        </w:rPr>
        <w:t>(</w:t>
      </w:r>
      <w:r w:rsidR="001C4879" w:rsidRPr="005A32A1">
        <w:rPr>
          <w:rFonts w:ascii="Dubai" w:hAnsi="Dubai" w:cs="Dubai"/>
          <w:b/>
          <w:bCs/>
          <w:color w:val="0000CC"/>
          <w:sz w:val="28"/>
          <w:szCs w:val="28"/>
          <w:rtl/>
          <w:lang w:bidi="ar-EG"/>
        </w:rPr>
        <w:t>المادة 7</w:t>
      </w:r>
      <w:r w:rsidR="008D3CFA" w:rsidRPr="005A32A1">
        <w:rPr>
          <w:rFonts w:ascii="Dubai" w:hAnsi="Dubai" w:cs="Dubai"/>
          <w:b/>
          <w:bCs/>
          <w:color w:val="0000CC"/>
          <w:sz w:val="28"/>
          <w:szCs w:val="28"/>
          <w:rtl/>
          <w:lang w:bidi="ar-EG"/>
        </w:rPr>
        <w:t>)</w:t>
      </w:r>
    </w:p>
    <w:p w14:paraId="612614B3" w14:textId="64FCB7A2" w:rsidR="005A32A1" w:rsidRDefault="00B70DB0" w:rsidP="00D25DC4">
      <w:pPr>
        <w:bidi/>
        <w:jc w:val="lowKashida"/>
        <w:rPr>
          <w:rFonts w:ascii="Dubai" w:hAnsi="Dubai" w:cs="Dubai"/>
          <w:sz w:val="26"/>
          <w:szCs w:val="26"/>
          <w:rtl/>
          <w:lang w:bidi="ar-EG"/>
        </w:rPr>
      </w:pPr>
      <w:r w:rsidRPr="005A32A1">
        <w:rPr>
          <w:rFonts w:ascii="Dubai" w:hAnsi="Dubai" w:cs="Dubai"/>
          <w:sz w:val="26"/>
          <w:szCs w:val="26"/>
          <w:rtl/>
          <w:lang w:bidi="ar-EG"/>
        </w:rPr>
        <w:t>تلاحظ مؤسسة ماعت إن</w:t>
      </w:r>
      <w:r w:rsidR="00912B11" w:rsidRPr="005A32A1">
        <w:rPr>
          <w:rFonts w:ascii="Dubai" w:hAnsi="Dubai" w:cs="Dubai"/>
          <w:sz w:val="26"/>
          <w:szCs w:val="26"/>
          <w:rtl/>
          <w:lang w:bidi="ar-EG"/>
        </w:rPr>
        <w:t xml:space="preserve"> </w:t>
      </w:r>
      <w:r w:rsidR="004A62CD" w:rsidRPr="005A32A1">
        <w:rPr>
          <w:rFonts w:ascii="Dubai" w:hAnsi="Dubai" w:cs="Dubai"/>
          <w:sz w:val="26"/>
          <w:szCs w:val="26"/>
          <w:rtl/>
          <w:lang w:bidi="ar-EG"/>
        </w:rPr>
        <w:t>السياسات والإجراءات الأخيرة المتخذة من قبل الحكومة المصرية عززت من المساواة وعدم التمييز ضد المهاجرين في مصر</w:t>
      </w:r>
      <w:r w:rsidR="00D25DC4">
        <w:rPr>
          <w:rFonts w:ascii="Dubai" w:hAnsi="Dubai" w:cs="Dubai" w:hint="cs"/>
          <w:sz w:val="26"/>
          <w:szCs w:val="26"/>
          <w:rtl/>
          <w:lang w:bidi="ar-EG"/>
        </w:rPr>
        <w:t xml:space="preserve">، حيث </w:t>
      </w:r>
      <w:r w:rsidR="000579E4" w:rsidRPr="005A32A1">
        <w:rPr>
          <w:rFonts w:ascii="Dubai" w:hAnsi="Dubai" w:cs="Dubai"/>
          <w:sz w:val="26"/>
          <w:szCs w:val="26"/>
          <w:rtl/>
          <w:lang w:bidi="ar-EG"/>
        </w:rPr>
        <w:t xml:space="preserve">استجابت </w:t>
      </w:r>
      <w:r w:rsidR="00D25DC4">
        <w:rPr>
          <w:rFonts w:ascii="Dubai" w:hAnsi="Dubai" w:cs="Dubai" w:hint="cs"/>
          <w:sz w:val="26"/>
          <w:szCs w:val="26"/>
          <w:rtl/>
          <w:lang w:bidi="ar-EG"/>
        </w:rPr>
        <w:t xml:space="preserve">الحكومة </w:t>
      </w:r>
      <w:r w:rsidR="000579E4" w:rsidRPr="005A32A1">
        <w:rPr>
          <w:rFonts w:ascii="Dubai" w:hAnsi="Dubai" w:cs="Dubai"/>
          <w:sz w:val="26"/>
          <w:szCs w:val="26"/>
          <w:rtl/>
          <w:lang w:bidi="ar-EG"/>
        </w:rPr>
        <w:t>لاحتياجات المهاجرين الصحية والتعليمة وفي الخدمات الأساسية بشكل عام. وفي</w:t>
      </w:r>
      <w:r w:rsidR="00114003" w:rsidRPr="005A32A1">
        <w:rPr>
          <w:rFonts w:ascii="Dubai" w:hAnsi="Dubai" w:cs="Dubai"/>
          <w:sz w:val="26"/>
          <w:szCs w:val="26"/>
          <w:rtl/>
          <w:lang w:bidi="ar-EG"/>
        </w:rPr>
        <w:t xml:space="preserve"> سياق تعزيز الحق في الصحة للمهاجرين</w:t>
      </w:r>
      <w:r w:rsidR="00F5103A" w:rsidRPr="005A32A1">
        <w:rPr>
          <w:rFonts w:ascii="Dubai" w:hAnsi="Dubai" w:cs="Dubai"/>
          <w:sz w:val="26"/>
          <w:szCs w:val="26"/>
          <w:rtl/>
          <w:lang w:bidi="ar-EG"/>
        </w:rPr>
        <w:t>. بدأت</w:t>
      </w:r>
      <w:r w:rsidR="00AB13FD" w:rsidRPr="005A32A1">
        <w:rPr>
          <w:rFonts w:ascii="Dubai" w:hAnsi="Dubai" w:cs="Dubai"/>
          <w:sz w:val="26"/>
          <w:szCs w:val="26"/>
          <w:rtl/>
          <w:lang w:bidi="ar-EG"/>
        </w:rPr>
        <w:t xml:space="preserve"> </w:t>
      </w:r>
      <w:r w:rsidR="00F5103A" w:rsidRPr="005A32A1">
        <w:rPr>
          <w:rFonts w:ascii="Dubai" w:hAnsi="Dubai" w:cs="Dubai"/>
          <w:sz w:val="26"/>
          <w:szCs w:val="26"/>
          <w:rtl/>
          <w:lang w:bidi="ar-EG"/>
        </w:rPr>
        <w:t>هيئة الرعاية الصحية في يونيو 2024</w:t>
      </w:r>
      <w:r w:rsidR="00AB13FD" w:rsidRPr="005A32A1">
        <w:rPr>
          <w:rFonts w:ascii="Dubai" w:hAnsi="Dubai" w:cs="Dubai"/>
          <w:sz w:val="26"/>
          <w:szCs w:val="26"/>
          <w:rtl/>
          <w:lang w:bidi="ar-EG"/>
        </w:rPr>
        <w:t xml:space="preserve"> دراسة شمول الوافدين في الحصول على الخدمات الطبية من خلال المنشآت الصحية التابعة لهيئة </w:t>
      </w:r>
      <w:r w:rsidR="00F5103A" w:rsidRPr="005A32A1">
        <w:rPr>
          <w:rFonts w:ascii="Dubai" w:hAnsi="Dubai" w:cs="Dubai"/>
          <w:sz w:val="26"/>
          <w:szCs w:val="26"/>
          <w:rtl/>
          <w:lang w:bidi="ar-EG"/>
        </w:rPr>
        <w:t>الرعاية الصحية</w:t>
      </w:r>
      <w:r w:rsidR="00F5103A" w:rsidRPr="00291E4D">
        <w:rPr>
          <w:rStyle w:val="FootnoteReference"/>
          <w:rFonts w:ascii="Dubai" w:hAnsi="Dubai" w:cs="Dubai"/>
          <w:sz w:val="26"/>
          <w:szCs w:val="26"/>
          <w:rtl/>
          <w:lang w:bidi="ar-EG"/>
        </w:rPr>
        <w:footnoteReference w:id="2"/>
      </w:r>
      <w:r w:rsidR="007B4CF6" w:rsidRPr="005A32A1">
        <w:rPr>
          <w:rFonts w:ascii="Dubai" w:hAnsi="Dubai" w:cs="Dubai"/>
          <w:sz w:val="26"/>
          <w:szCs w:val="26"/>
          <w:rtl/>
          <w:lang w:bidi="ar-EG"/>
        </w:rPr>
        <w:t xml:space="preserve">. </w:t>
      </w:r>
      <w:r w:rsidR="00EF60A3" w:rsidRPr="005A32A1">
        <w:rPr>
          <w:rFonts w:ascii="Dubai" w:hAnsi="Dubai" w:cs="Dubai"/>
          <w:sz w:val="26"/>
          <w:szCs w:val="26"/>
          <w:rtl/>
          <w:lang w:bidi="ar-EG"/>
        </w:rPr>
        <w:t xml:space="preserve">كما استمرت إمكانية وصول المهاجرين في مصر </w:t>
      </w:r>
      <w:r w:rsidR="00A01713" w:rsidRPr="005A32A1">
        <w:rPr>
          <w:rFonts w:ascii="Dubai" w:hAnsi="Dubai" w:cs="Dubai"/>
          <w:sz w:val="26"/>
          <w:szCs w:val="26"/>
          <w:rtl/>
          <w:lang w:bidi="ar-EG"/>
        </w:rPr>
        <w:t>إلى</w:t>
      </w:r>
      <w:r w:rsidR="00EF60A3" w:rsidRPr="005A32A1">
        <w:rPr>
          <w:rFonts w:ascii="Dubai" w:hAnsi="Dubai" w:cs="Dubai"/>
          <w:sz w:val="26"/>
          <w:szCs w:val="26"/>
          <w:rtl/>
          <w:lang w:bidi="ar-EG"/>
        </w:rPr>
        <w:t xml:space="preserve"> التأمين الصحي بموجب القانون المنظم لهذا الغرض</w:t>
      </w:r>
      <w:r w:rsidR="00EF60A3" w:rsidRPr="00291E4D">
        <w:rPr>
          <w:rStyle w:val="FootnoteReference"/>
          <w:rFonts w:ascii="Dubai" w:hAnsi="Dubai" w:cs="Dubai"/>
          <w:sz w:val="26"/>
          <w:szCs w:val="26"/>
          <w:rtl/>
          <w:lang w:bidi="ar-EG"/>
        </w:rPr>
        <w:footnoteReference w:id="3"/>
      </w:r>
      <w:r w:rsidR="00EF60A3" w:rsidRPr="005A32A1">
        <w:rPr>
          <w:rFonts w:ascii="Dubai" w:hAnsi="Dubai" w:cs="Dubai"/>
          <w:sz w:val="26"/>
          <w:szCs w:val="26"/>
          <w:rtl/>
          <w:lang w:bidi="ar-EG"/>
        </w:rPr>
        <w:t>.</w:t>
      </w:r>
      <w:r w:rsidR="00D25964" w:rsidRPr="005A32A1">
        <w:rPr>
          <w:rFonts w:ascii="Dubai" w:hAnsi="Dubai" w:cs="Dubai"/>
          <w:sz w:val="26"/>
          <w:szCs w:val="26"/>
          <w:rtl/>
          <w:lang w:bidi="ar-EG"/>
        </w:rPr>
        <w:t xml:space="preserve"> </w:t>
      </w:r>
      <w:r w:rsidR="00D300C6" w:rsidRPr="005A32A1">
        <w:rPr>
          <w:rFonts w:ascii="Dubai" w:hAnsi="Dubai" w:cs="Dubai"/>
          <w:sz w:val="26"/>
          <w:szCs w:val="26"/>
          <w:rtl/>
          <w:lang w:bidi="ar-EG"/>
        </w:rPr>
        <w:t>حيث تمنح اللائحة التنفيذية لقانون التأمين الصحي الشامل جميع الأجانب المقيمين في</w:t>
      </w:r>
      <w:r w:rsidR="005A32A1">
        <w:rPr>
          <w:rFonts w:ascii="Dubai" w:hAnsi="Dubai" w:cs="Dubai" w:hint="cs"/>
          <w:sz w:val="26"/>
          <w:szCs w:val="26"/>
          <w:rtl/>
          <w:lang w:bidi="ar-EG"/>
        </w:rPr>
        <w:t xml:space="preserve"> مصر</w:t>
      </w:r>
      <w:r w:rsidR="00D300C6" w:rsidRPr="005A32A1">
        <w:rPr>
          <w:rFonts w:ascii="Dubai" w:hAnsi="Dubai" w:cs="Dubai"/>
          <w:sz w:val="26"/>
          <w:szCs w:val="26"/>
          <w:rtl/>
          <w:lang w:bidi="ar-EG"/>
        </w:rPr>
        <w:t xml:space="preserve"> الحق في أن يحظوًا بالتأمين الصحي الشامل</w:t>
      </w:r>
      <w:r w:rsidR="00D300C6" w:rsidRPr="00291E4D">
        <w:rPr>
          <w:rStyle w:val="FootnoteReference"/>
          <w:rFonts w:ascii="Dubai" w:hAnsi="Dubai" w:cs="Dubai"/>
          <w:sz w:val="26"/>
          <w:szCs w:val="26"/>
          <w:rtl/>
          <w:lang w:bidi="ar-EG"/>
        </w:rPr>
        <w:footnoteReference w:id="4"/>
      </w:r>
      <w:r w:rsidR="00D300C6" w:rsidRPr="005A32A1">
        <w:rPr>
          <w:rFonts w:ascii="Dubai" w:hAnsi="Dubai" w:cs="Dubai"/>
          <w:sz w:val="26"/>
          <w:szCs w:val="26"/>
          <w:rtl/>
          <w:lang w:bidi="ar-EG"/>
        </w:rPr>
        <w:t>.</w:t>
      </w:r>
    </w:p>
    <w:p w14:paraId="590802FE" w14:textId="554D152A" w:rsidR="00800048" w:rsidRPr="005A32A1" w:rsidRDefault="00B96C5A" w:rsidP="005A32A1">
      <w:pPr>
        <w:bidi/>
        <w:jc w:val="lowKashida"/>
        <w:rPr>
          <w:rFonts w:ascii="Dubai" w:hAnsi="Dubai" w:cs="Dubai"/>
          <w:sz w:val="26"/>
          <w:szCs w:val="26"/>
          <w:lang w:bidi="ar-EG"/>
        </w:rPr>
      </w:pPr>
      <w:r w:rsidRPr="005A32A1">
        <w:rPr>
          <w:rFonts w:ascii="Dubai" w:hAnsi="Dubai" w:cs="Dubai"/>
          <w:sz w:val="26"/>
          <w:szCs w:val="26"/>
          <w:rtl/>
          <w:lang w:bidi="ar-EG"/>
        </w:rPr>
        <w:t>شملت التطورات الإيجابية لصالح المهاجرين في مصر</w:t>
      </w:r>
      <w:r w:rsidR="00CD5221" w:rsidRPr="005A32A1">
        <w:rPr>
          <w:rFonts w:ascii="Dubai" w:hAnsi="Dubai" w:cs="Dubai"/>
          <w:sz w:val="26"/>
          <w:szCs w:val="26"/>
          <w:rtl/>
          <w:lang w:bidi="ar-EG"/>
        </w:rPr>
        <w:t xml:space="preserve"> إدماج المهاجرين وأفراد أسرهم في خطط التطعيم الوطنية</w:t>
      </w:r>
      <w:r w:rsidR="00CD5221" w:rsidRPr="00291E4D">
        <w:rPr>
          <w:rStyle w:val="FootnoteReference"/>
          <w:rFonts w:ascii="Dubai" w:hAnsi="Dubai" w:cs="Dubai"/>
          <w:sz w:val="26"/>
          <w:szCs w:val="26"/>
          <w:rtl/>
          <w:lang w:bidi="ar-EG"/>
        </w:rPr>
        <w:footnoteReference w:id="5"/>
      </w:r>
      <w:r w:rsidR="005A32A1">
        <w:rPr>
          <w:rFonts w:ascii="Dubai" w:hAnsi="Dubai" w:cs="Dubai" w:hint="cs"/>
          <w:sz w:val="26"/>
          <w:szCs w:val="26"/>
          <w:rtl/>
          <w:lang w:bidi="ar-EG"/>
        </w:rPr>
        <w:t>،</w:t>
      </w:r>
      <w:r w:rsidR="00430626" w:rsidRPr="005A32A1">
        <w:rPr>
          <w:rFonts w:ascii="Dubai" w:hAnsi="Dubai" w:cs="Dubai"/>
          <w:sz w:val="26"/>
          <w:szCs w:val="26"/>
          <w:rtl/>
          <w:lang w:bidi="ar-EG"/>
        </w:rPr>
        <w:t xml:space="preserve"> ويستطيع الأطفال المهاجرين الحصول </w:t>
      </w:r>
      <w:r w:rsidR="00611A8D" w:rsidRPr="005A32A1">
        <w:rPr>
          <w:rFonts w:ascii="Dubai" w:hAnsi="Dubai" w:cs="Dubai"/>
          <w:sz w:val="26"/>
          <w:szCs w:val="26"/>
          <w:rtl/>
          <w:lang w:bidi="ar-EG"/>
        </w:rPr>
        <w:t>على</w:t>
      </w:r>
      <w:r w:rsidR="00430626" w:rsidRPr="005A32A1">
        <w:rPr>
          <w:rFonts w:ascii="Dubai" w:hAnsi="Dubai" w:cs="Dubai"/>
          <w:sz w:val="26"/>
          <w:szCs w:val="26"/>
          <w:rtl/>
          <w:lang w:bidi="ar-EG"/>
        </w:rPr>
        <w:t xml:space="preserve"> التطعيم من خلال هيئة المصل واللقاح </w:t>
      </w:r>
      <w:r w:rsidR="00973903" w:rsidRPr="005A32A1">
        <w:rPr>
          <w:rFonts w:ascii="Dubai" w:hAnsi="Dubai" w:cs="Dubai"/>
          <w:sz w:val="26"/>
          <w:szCs w:val="26"/>
          <w:rtl/>
          <w:lang w:bidi="ar-EG"/>
        </w:rPr>
        <w:t>حتى</w:t>
      </w:r>
      <w:r w:rsidR="00430626" w:rsidRPr="005A32A1">
        <w:rPr>
          <w:rFonts w:ascii="Dubai" w:hAnsi="Dubai" w:cs="Dubai"/>
          <w:sz w:val="26"/>
          <w:szCs w:val="26"/>
          <w:rtl/>
          <w:lang w:bidi="ar-EG"/>
        </w:rPr>
        <w:t xml:space="preserve"> في حالة عدم حيازة شهادات ميلاد وفقا لشهادات بعض الأجانب المقيمات في مصر.</w:t>
      </w:r>
      <w:r w:rsidR="00611A8D" w:rsidRPr="005A32A1">
        <w:rPr>
          <w:rFonts w:ascii="Dubai" w:hAnsi="Dubai" w:cs="Dubai"/>
          <w:sz w:val="26"/>
          <w:szCs w:val="26"/>
          <w:rtl/>
          <w:lang w:bidi="ar-EG"/>
        </w:rPr>
        <w:t xml:space="preserve"> </w:t>
      </w:r>
      <w:r w:rsidR="00072B10">
        <w:rPr>
          <w:rFonts w:ascii="Dubai" w:hAnsi="Dubai" w:cs="Dubai"/>
          <w:sz w:val="26"/>
          <w:szCs w:val="26"/>
          <w:rtl/>
          <w:lang w:bidi="ar-EG"/>
        </w:rPr>
        <w:t xml:space="preserve">وتقدر </w:t>
      </w:r>
      <w:r w:rsidR="00800048" w:rsidRPr="005A32A1">
        <w:rPr>
          <w:rFonts w:ascii="Dubai" w:hAnsi="Dubai" w:cs="Dubai"/>
          <w:sz w:val="26"/>
          <w:szCs w:val="26"/>
          <w:rtl/>
          <w:lang w:bidi="ar-EG"/>
        </w:rPr>
        <w:t xml:space="preserve">ماعت توجه الحكومة لإنشاء منصات إلكترونية وبوابات بلغات أجنبية متعددة، للتعامل مع الوافدين للحصول على العلاج </w:t>
      </w:r>
      <w:r w:rsidR="00800048" w:rsidRPr="00C46D2D">
        <w:rPr>
          <w:rFonts w:ascii="Dubai" w:hAnsi="Dubai" w:cs="Dubai"/>
          <w:sz w:val="26"/>
          <w:szCs w:val="26"/>
          <w:rtl/>
          <w:lang w:bidi="ar-EG"/>
        </w:rPr>
        <w:t>مع ذلك فإن مؤسسة ماعت لديها بواعث قلق بخصوص عدم إنشاء هذه المنصات حتى تاريخ أكتوبر 2024.</w:t>
      </w:r>
      <w:r w:rsidR="00800048" w:rsidRPr="005A32A1">
        <w:rPr>
          <w:rFonts w:ascii="Dubai" w:hAnsi="Dubai" w:cs="Dubai"/>
          <w:sz w:val="26"/>
          <w:szCs w:val="26"/>
          <w:rtl/>
          <w:lang w:bidi="ar-EG"/>
        </w:rPr>
        <w:t xml:space="preserve"> </w:t>
      </w:r>
    </w:p>
    <w:p w14:paraId="4C20B1B6" w14:textId="1B7A2D22" w:rsidR="00A42192" w:rsidRPr="00C46D2D" w:rsidRDefault="00611A8D" w:rsidP="00C46D2D">
      <w:pPr>
        <w:bidi/>
        <w:jc w:val="lowKashida"/>
        <w:rPr>
          <w:rFonts w:ascii="Dubai" w:hAnsi="Dubai" w:cs="Dubai"/>
          <w:sz w:val="26"/>
          <w:szCs w:val="26"/>
          <w:lang w:bidi="ar-EG"/>
        </w:rPr>
      </w:pPr>
      <w:r w:rsidRPr="00C46D2D">
        <w:rPr>
          <w:rFonts w:ascii="Dubai" w:hAnsi="Dubai" w:cs="Dubai"/>
          <w:sz w:val="26"/>
          <w:szCs w:val="26"/>
          <w:rtl/>
          <w:lang w:bidi="ar-EG"/>
        </w:rPr>
        <w:lastRenderedPageBreak/>
        <w:t>كم</w:t>
      </w:r>
      <w:r w:rsidR="00C46D2D">
        <w:rPr>
          <w:rFonts w:ascii="Dubai" w:hAnsi="Dubai" w:cs="Dubai" w:hint="cs"/>
          <w:sz w:val="26"/>
          <w:szCs w:val="26"/>
          <w:rtl/>
          <w:lang w:bidi="ar-EG"/>
        </w:rPr>
        <w:t>ا</w:t>
      </w:r>
      <w:r w:rsidRPr="00C46D2D">
        <w:rPr>
          <w:rFonts w:ascii="Dubai" w:hAnsi="Dubai" w:cs="Dubai"/>
          <w:sz w:val="26"/>
          <w:szCs w:val="26"/>
          <w:rtl/>
          <w:lang w:bidi="ar-EG"/>
        </w:rPr>
        <w:t xml:space="preserve"> لاحظت مؤسسة </w:t>
      </w:r>
      <w:r w:rsidR="00973903" w:rsidRPr="00C46D2D">
        <w:rPr>
          <w:rFonts w:ascii="Dubai" w:hAnsi="Dubai" w:cs="Dubai"/>
          <w:sz w:val="26"/>
          <w:szCs w:val="26"/>
          <w:rtl/>
          <w:lang w:bidi="ar-EG"/>
        </w:rPr>
        <w:t>ماعت إن</w:t>
      </w:r>
      <w:r w:rsidRPr="00C46D2D">
        <w:rPr>
          <w:rFonts w:ascii="Dubai" w:hAnsi="Dubai" w:cs="Dubai"/>
          <w:sz w:val="26"/>
          <w:szCs w:val="26"/>
          <w:rtl/>
          <w:lang w:bidi="ar-EG"/>
        </w:rPr>
        <w:t xml:space="preserve"> </w:t>
      </w:r>
      <w:r w:rsidR="00F21F35" w:rsidRPr="00C46D2D">
        <w:rPr>
          <w:rFonts w:ascii="Dubai" w:hAnsi="Dubai" w:cs="Dubai"/>
          <w:sz w:val="26"/>
          <w:szCs w:val="26"/>
          <w:rtl/>
          <w:lang w:bidi="ar-EG"/>
        </w:rPr>
        <w:t>المجلس القومي للطفولة والأمومة</w:t>
      </w:r>
      <w:r w:rsidRPr="00C46D2D">
        <w:rPr>
          <w:rFonts w:ascii="Dubai" w:hAnsi="Dubai" w:cs="Dubai"/>
          <w:sz w:val="26"/>
          <w:szCs w:val="26"/>
          <w:rtl/>
          <w:lang w:bidi="ar-EG"/>
        </w:rPr>
        <w:t xml:space="preserve"> أتاح</w:t>
      </w:r>
      <w:r w:rsidR="00F21F35" w:rsidRPr="00C46D2D">
        <w:rPr>
          <w:rFonts w:ascii="Dubai" w:hAnsi="Dubai" w:cs="Dubai"/>
          <w:sz w:val="26"/>
          <w:szCs w:val="26"/>
          <w:rtl/>
          <w:lang w:bidi="ar-EG"/>
        </w:rPr>
        <w:t xml:space="preserve"> خدمات حماية الطفل للأطفال المهاجرين</w:t>
      </w:r>
      <w:r w:rsidRPr="00C46D2D">
        <w:rPr>
          <w:rFonts w:ascii="Dubai" w:hAnsi="Dubai" w:cs="Dubai"/>
          <w:sz w:val="26"/>
          <w:szCs w:val="26"/>
          <w:rtl/>
          <w:lang w:bidi="ar-EG"/>
        </w:rPr>
        <w:t xml:space="preserve"> </w:t>
      </w:r>
      <w:r w:rsidR="00973903" w:rsidRPr="00C46D2D">
        <w:rPr>
          <w:rFonts w:ascii="Dubai" w:hAnsi="Dubai" w:cs="Dubai"/>
          <w:sz w:val="26"/>
          <w:szCs w:val="26"/>
          <w:rtl/>
          <w:lang w:bidi="ar-EG"/>
        </w:rPr>
        <w:t>والتي من</w:t>
      </w:r>
      <w:r w:rsidRPr="00C46D2D">
        <w:rPr>
          <w:rFonts w:ascii="Dubai" w:hAnsi="Dubai" w:cs="Dubai"/>
          <w:sz w:val="26"/>
          <w:szCs w:val="26"/>
          <w:rtl/>
          <w:lang w:bidi="ar-EG"/>
        </w:rPr>
        <w:t xml:space="preserve"> شأنها تعزيز ممارس</w:t>
      </w:r>
      <w:r w:rsidR="00072B10">
        <w:rPr>
          <w:rFonts w:ascii="Dubai" w:hAnsi="Dubai" w:cs="Dubai"/>
          <w:sz w:val="26"/>
          <w:szCs w:val="26"/>
          <w:rtl/>
          <w:lang w:bidi="ar-EG"/>
        </w:rPr>
        <w:t>ات عدم التمييز ضد هؤلاء الأطفال</w:t>
      </w:r>
      <w:r w:rsidR="00072B10">
        <w:rPr>
          <w:rFonts w:ascii="Dubai" w:hAnsi="Dubai" w:cs="Dubai" w:hint="cs"/>
          <w:sz w:val="26"/>
          <w:szCs w:val="26"/>
          <w:rtl/>
          <w:lang w:bidi="ar-EG"/>
        </w:rPr>
        <w:t xml:space="preserve">، </w:t>
      </w:r>
      <w:r w:rsidR="00F21F35" w:rsidRPr="00C46D2D">
        <w:rPr>
          <w:rFonts w:ascii="Dubai" w:hAnsi="Dubai" w:cs="Dubai"/>
          <w:sz w:val="26"/>
          <w:szCs w:val="26"/>
          <w:rtl/>
          <w:lang w:bidi="ar-EG"/>
        </w:rPr>
        <w:t xml:space="preserve">حيث يستطيع الأطفال وأسرهم الاتصال بالخط الوطني لمساعدة الطفل من خلال المجلس القومي للطفولة والأمومة، للإبلاغ عن المخاطر الجسيمة المتعلقة بحماية الطفل. سواء ممارسات العنف أو الإساءة. </w:t>
      </w:r>
    </w:p>
    <w:p w14:paraId="0E2C6BCB" w14:textId="2631DFB7" w:rsidR="00C46D2D" w:rsidRDefault="00A42192" w:rsidP="00072B10">
      <w:pPr>
        <w:bidi/>
        <w:jc w:val="lowKashida"/>
        <w:rPr>
          <w:rFonts w:ascii="Dubai" w:hAnsi="Dubai" w:cs="Dubai"/>
          <w:color w:val="C00000"/>
          <w:sz w:val="26"/>
          <w:szCs w:val="26"/>
          <w:rtl/>
          <w:lang w:bidi="ar-EG"/>
        </w:rPr>
      </w:pPr>
      <w:r w:rsidRPr="00072B10">
        <w:rPr>
          <w:rFonts w:ascii="Dubai" w:hAnsi="Dubai" w:cs="Dubai"/>
          <w:sz w:val="26"/>
          <w:szCs w:val="26"/>
          <w:rtl/>
          <w:lang w:bidi="ar-EG"/>
        </w:rPr>
        <w:t>لكن رغم هذه التطورات الإيجابية</w:t>
      </w:r>
      <w:r w:rsidR="009443B6" w:rsidRPr="00072B10">
        <w:rPr>
          <w:rFonts w:ascii="Dubai" w:hAnsi="Dubai" w:cs="Dubai"/>
          <w:sz w:val="26"/>
          <w:szCs w:val="26"/>
          <w:rtl/>
          <w:lang w:bidi="ar-EG"/>
        </w:rPr>
        <w:t xml:space="preserve"> </w:t>
      </w:r>
      <w:r w:rsidR="00C46D2D" w:rsidRPr="00072B10">
        <w:rPr>
          <w:rFonts w:ascii="Dubai" w:hAnsi="Dubai" w:cs="Dubai" w:hint="cs"/>
          <w:sz w:val="26"/>
          <w:szCs w:val="26"/>
          <w:rtl/>
          <w:lang w:bidi="ar-EG"/>
        </w:rPr>
        <w:t>ف</w:t>
      </w:r>
      <w:r w:rsidR="002E59A2" w:rsidRPr="00072B10">
        <w:rPr>
          <w:rFonts w:ascii="Dubai" w:hAnsi="Dubai" w:cs="Dubai"/>
          <w:sz w:val="26"/>
          <w:szCs w:val="26"/>
          <w:rtl/>
          <w:lang w:bidi="ar-EG"/>
        </w:rPr>
        <w:t xml:space="preserve">إن الحصول </w:t>
      </w:r>
      <w:r w:rsidR="00AB13FD" w:rsidRPr="00072B10">
        <w:rPr>
          <w:rFonts w:ascii="Dubai" w:hAnsi="Dubai" w:cs="Dubai"/>
          <w:sz w:val="26"/>
          <w:szCs w:val="26"/>
          <w:rtl/>
          <w:lang w:bidi="ar-EG"/>
        </w:rPr>
        <w:t>على</w:t>
      </w:r>
      <w:r w:rsidR="002E59A2" w:rsidRPr="00072B10">
        <w:rPr>
          <w:rFonts w:ascii="Dubai" w:hAnsi="Dubai" w:cs="Dubai"/>
          <w:sz w:val="26"/>
          <w:szCs w:val="26"/>
          <w:rtl/>
          <w:lang w:bidi="ar-EG"/>
        </w:rPr>
        <w:t xml:space="preserve"> الرعاية الصحية</w:t>
      </w:r>
      <w:r w:rsidR="00C46D2D" w:rsidRPr="00072B10">
        <w:rPr>
          <w:rFonts w:ascii="Dubai" w:hAnsi="Dubai" w:cs="Dubai" w:hint="cs"/>
          <w:sz w:val="26"/>
          <w:szCs w:val="26"/>
          <w:rtl/>
          <w:lang w:bidi="ar-EG"/>
        </w:rPr>
        <w:t xml:space="preserve"> سواء للمواطنين أو</w:t>
      </w:r>
      <w:r w:rsidR="002E59A2" w:rsidRPr="00072B10">
        <w:rPr>
          <w:rFonts w:ascii="Dubai" w:hAnsi="Dubai" w:cs="Dubai"/>
          <w:sz w:val="26"/>
          <w:szCs w:val="26"/>
          <w:rtl/>
          <w:lang w:bidi="ar-EG"/>
        </w:rPr>
        <w:t xml:space="preserve"> للمهاجرين</w:t>
      </w:r>
      <w:r w:rsidR="00F80A9F" w:rsidRPr="00072B10">
        <w:rPr>
          <w:rFonts w:ascii="Dubai" w:hAnsi="Dubai" w:cs="Dubai"/>
          <w:sz w:val="26"/>
          <w:szCs w:val="26"/>
          <w:rtl/>
          <w:lang w:bidi="ar-EG"/>
        </w:rPr>
        <w:t xml:space="preserve"> لم </w:t>
      </w:r>
      <w:r w:rsidR="00C30B77" w:rsidRPr="00072B10">
        <w:rPr>
          <w:rFonts w:ascii="Dubai" w:hAnsi="Dubai" w:cs="Dubai"/>
          <w:sz w:val="26"/>
          <w:szCs w:val="26"/>
          <w:rtl/>
          <w:lang w:bidi="ar-EG"/>
        </w:rPr>
        <w:t>يعد</w:t>
      </w:r>
      <w:r w:rsidR="00F80A9F" w:rsidRPr="00072B10">
        <w:rPr>
          <w:rFonts w:ascii="Dubai" w:hAnsi="Dubai" w:cs="Dubai"/>
          <w:sz w:val="26"/>
          <w:szCs w:val="26"/>
          <w:rtl/>
          <w:lang w:bidi="ar-EG"/>
        </w:rPr>
        <w:t xml:space="preserve"> مجانيًا</w:t>
      </w:r>
      <w:r w:rsidR="002E59A2" w:rsidRPr="00072B10">
        <w:rPr>
          <w:rFonts w:ascii="Dubai" w:hAnsi="Dubai" w:cs="Dubai"/>
          <w:sz w:val="26"/>
          <w:szCs w:val="26"/>
          <w:rtl/>
          <w:lang w:bidi="ar-EG"/>
        </w:rPr>
        <w:t xml:space="preserve"> </w:t>
      </w:r>
      <w:r w:rsidR="00C46D2D" w:rsidRPr="00072B10">
        <w:rPr>
          <w:rFonts w:ascii="Dubai" w:hAnsi="Dubai" w:cs="Dubai" w:hint="cs"/>
          <w:sz w:val="26"/>
          <w:szCs w:val="26"/>
          <w:rtl/>
          <w:lang w:bidi="ar-EG"/>
        </w:rPr>
        <w:t xml:space="preserve">بشكل كامل </w:t>
      </w:r>
      <w:r w:rsidR="002E59A2" w:rsidRPr="00072B10">
        <w:rPr>
          <w:rFonts w:ascii="Dubai" w:hAnsi="Dubai" w:cs="Dubai"/>
          <w:sz w:val="26"/>
          <w:szCs w:val="26"/>
          <w:rtl/>
          <w:lang w:bidi="ar-EG"/>
        </w:rPr>
        <w:t xml:space="preserve">بعد إصدار القرار رقم </w:t>
      </w:r>
      <w:r w:rsidR="005E594D" w:rsidRPr="00072B10">
        <w:rPr>
          <w:rFonts w:ascii="Dubai" w:hAnsi="Dubai" w:cs="Dubai"/>
          <w:sz w:val="26"/>
          <w:szCs w:val="26"/>
          <w:rtl/>
          <w:lang w:bidi="ar-EG"/>
        </w:rPr>
        <w:t>75 لسنة 2024 الخاص باللائحة الأساسية للمنشآت الصحية التابعة لوحدات الإدارة المحلية</w:t>
      </w:r>
      <w:r w:rsidR="009443B6" w:rsidRPr="00291E4D">
        <w:rPr>
          <w:rStyle w:val="FootnoteReference"/>
          <w:rFonts w:ascii="Dubai" w:hAnsi="Dubai" w:cs="Dubai"/>
          <w:sz w:val="26"/>
          <w:szCs w:val="26"/>
          <w:rtl/>
          <w:lang w:bidi="ar-EG"/>
        </w:rPr>
        <w:footnoteReference w:id="6"/>
      </w:r>
      <w:r w:rsidR="00C46D2D" w:rsidRPr="00DC3C09">
        <w:rPr>
          <w:rFonts w:ascii="Dubai" w:hAnsi="Dubai" w:cs="Dubai" w:hint="cs"/>
          <w:sz w:val="26"/>
          <w:szCs w:val="26"/>
          <w:rtl/>
          <w:lang w:bidi="ar-EG"/>
        </w:rPr>
        <w:t>،</w:t>
      </w:r>
      <w:r w:rsidR="005E594D" w:rsidRPr="00C46D2D">
        <w:rPr>
          <w:rFonts w:ascii="Dubai" w:hAnsi="Dubai" w:cs="Dubai"/>
          <w:sz w:val="26"/>
          <w:szCs w:val="26"/>
          <w:rtl/>
          <w:lang w:bidi="ar-EG"/>
        </w:rPr>
        <w:t xml:space="preserve"> </w:t>
      </w:r>
      <w:r w:rsidR="00800048" w:rsidRPr="00C46D2D">
        <w:rPr>
          <w:rFonts w:ascii="Dubai" w:hAnsi="Dubai" w:cs="Dubai"/>
          <w:sz w:val="26"/>
          <w:szCs w:val="26"/>
          <w:rtl/>
          <w:lang w:bidi="ar-EG"/>
        </w:rPr>
        <w:t>وقد لاحظت ماعت إنه في</w:t>
      </w:r>
      <w:r w:rsidR="00C1609B" w:rsidRPr="00C46D2D">
        <w:rPr>
          <w:rFonts w:ascii="Dubai" w:hAnsi="Dubai" w:cs="Dubai"/>
          <w:sz w:val="26"/>
          <w:szCs w:val="26"/>
          <w:rtl/>
          <w:lang w:bidi="ar-EG"/>
        </w:rPr>
        <w:t xml:space="preserve"> إطار المادة 10 من هذه اللائحة</w:t>
      </w:r>
      <w:r w:rsidR="00B86B4A" w:rsidRPr="00C46D2D">
        <w:rPr>
          <w:rFonts w:ascii="Dubai" w:hAnsi="Dubai" w:cs="Dubai"/>
          <w:sz w:val="26"/>
          <w:szCs w:val="26"/>
          <w:rtl/>
          <w:lang w:bidi="ar-EG"/>
        </w:rPr>
        <w:t xml:space="preserve"> السابقة</w:t>
      </w:r>
      <w:r w:rsidR="00C1609B" w:rsidRPr="00C46D2D">
        <w:rPr>
          <w:rFonts w:ascii="Dubai" w:hAnsi="Dubai" w:cs="Dubai"/>
          <w:sz w:val="26"/>
          <w:szCs w:val="26"/>
          <w:rtl/>
          <w:lang w:bidi="ar-EG"/>
        </w:rPr>
        <w:t xml:space="preserve"> أصدر وزير الصحة</w:t>
      </w:r>
      <w:r w:rsidR="00C30B77" w:rsidRPr="00C46D2D">
        <w:rPr>
          <w:rFonts w:ascii="Dubai" w:hAnsi="Dubai" w:cs="Dubai"/>
          <w:sz w:val="26"/>
          <w:szCs w:val="26"/>
          <w:rtl/>
          <w:lang w:bidi="ar-EG"/>
        </w:rPr>
        <w:t xml:space="preserve"> والسكان</w:t>
      </w:r>
      <w:r w:rsidR="00C1609B" w:rsidRPr="00C46D2D">
        <w:rPr>
          <w:rFonts w:ascii="Dubai" w:hAnsi="Dubai" w:cs="Dubai"/>
          <w:sz w:val="26"/>
          <w:szCs w:val="26"/>
          <w:rtl/>
          <w:lang w:bidi="ar-EG"/>
        </w:rPr>
        <w:t xml:space="preserve"> قرار برفع قيمة الكشف للممارس العام بقيمة 15 جنيها، ومساعد الأخصائي بقيمة 20 جنيها، والأخصائي بقيمة 25 جنيها، والاستشاري بقيمة 45 جنيهاً، ودخل</w:t>
      </w:r>
      <w:r w:rsidR="00B86B4A" w:rsidRPr="00C46D2D">
        <w:rPr>
          <w:rFonts w:ascii="Dubai" w:hAnsi="Dubai" w:cs="Dubai"/>
          <w:sz w:val="26"/>
          <w:szCs w:val="26"/>
          <w:rtl/>
          <w:lang w:bidi="ar-EG"/>
        </w:rPr>
        <w:t xml:space="preserve"> هذا القرار</w:t>
      </w:r>
      <w:r w:rsidR="00C1609B" w:rsidRPr="00C46D2D">
        <w:rPr>
          <w:rFonts w:ascii="Dubai" w:hAnsi="Dubai" w:cs="Dubai"/>
          <w:sz w:val="26"/>
          <w:szCs w:val="26"/>
          <w:rtl/>
          <w:lang w:bidi="ar-EG"/>
        </w:rPr>
        <w:t xml:space="preserve"> حيز التنفيذ </w:t>
      </w:r>
      <w:r w:rsidR="00B86B4A" w:rsidRPr="00C46D2D">
        <w:rPr>
          <w:rFonts w:ascii="Dubai" w:hAnsi="Dubai" w:cs="Dubai"/>
          <w:sz w:val="26"/>
          <w:szCs w:val="26"/>
          <w:rtl/>
          <w:lang w:bidi="ar-EG"/>
        </w:rPr>
        <w:t>في</w:t>
      </w:r>
      <w:r w:rsidR="00C1609B" w:rsidRPr="00C46D2D">
        <w:rPr>
          <w:rFonts w:ascii="Dubai" w:hAnsi="Dubai" w:cs="Dubai"/>
          <w:sz w:val="26"/>
          <w:szCs w:val="26"/>
          <w:rtl/>
          <w:lang w:bidi="ar-EG"/>
        </w:rPr>
        <w:t xml:space="preserve"> 6 مارس </w:t>
      </w:r>
      <w:r w:rsidR="007C7B7E" w:rsidRPr="00C46D2D">
        <w:rPr>
          <w:rFonts w:ascii="Dubai" w:hAnsi="Dubai" w:cs="Dubai"/>
          <w:sz w:val="26"/>
          <w:szCs w:val="26"/>
          <w:rtl/>
          <w:lang w:bidi="ar-EG"/>
        </w:rPr>
        <w:t>2024</w:t>
      </w:r>
      <w:r w:rsidR="00C1609B" w:rsidRPr="00291E4D">
        <w:rPr>
          <w:rStyle w:val="FootnoteReference"/>
          <w:rFonts w:ascii="Dubai" w:hAnsi="Dubai" w:cs="Dubai"/>
          <w:sz w:val="26"/>
          <w:szCs w:val="26"/>
          <w:rtl/>
          <w:lang w:bidi="ar-EG"/>
        </w:rPr>
        <w:footnoteReference w:id="7"/>
      </w:r>
      <w:r w:rsidR="00F80A9F" w:rsidRPr="00C46D2D">
        <w:rPr>
          <w:rFonts w:ascii="Dubai" w:hAnsi="Dubai" w:cs="Dubai"/>
          <w:sz w:val="26"/>
          <w:szCs w:val="26"/>
          <w:rtl/>
          <w:lang w:bidi="ar-EG"/>
        </w:rPr>
        <w:t xml:space="preserve">. </w:t>
      </w:r>
    </w:p>
    <w:p w14:paraId="7FD43AC9" w14:textId="621D4280" w:rsidR="00AF26D6" w:rsidRPr="00072B10" w:rsidRDefault="007C7B7E" w:rsidP="00072B10">
      <w:pPr>
        <w:bidi/>
        <w:jc w:val="lowKashida"/>
        <w:rPr>
          <w:rFonts w:ascii="Dubai" w:hAnsi="Dubai" w:cs="Dubai"/>
          <w:sz w:val="26"/>
          <w:szCs w:val="26"/>
          <w:lang w:bidi="ar-EG"/>
        </w:rPr>
      </w:pPr>
      <w:r w:rsidRPr="00C46D2D">
        <w:rPr>
          <w:rFonts w:ascii="Dubai" w:hAnsi="Dubai" w:cs="Dubai"/>
          <w:sz w:val="26"/>
          <w:szCs w:val="26"/>
          <w:rtl/>
          <w:lang w:bidi="ar-EG"/>
        </w:rPr>
        <w:t xml:space="preserve">وفي </w:t>
      </w:r>
      <w:r w:rsidR="008D3CFA" w:rsidRPr="00C46D2D">
        <w:rPr>
          <w:rFonts w:ascii="Dubai" w:hAnsi="Dubai" w:cs="Dubai"/>
          <w:sz w:val="26"/>
          <w:szCs w:val="26"/>
          <w:rtl/>
          <w:lang w:bidi="ar-EG"/>
        </w:rPr>
        <w:t>إطار ترسيخ</w:t>
      </w:r>
      <w:r w:rsidR="00F0575D" w:rsidRPr="00C46D2D">
        <w:rPr>
          <w:rFonts w:ascii="Dubai" w:hAnsi="Dubai" w:cs="Dubai"/>
          <w:sz w:val="26"/>
          <w:szCs w:val="26"/>
          <w:rtl/>
          <w:lang w:bidi="ar-EG"/>
        </w:rPr>
        <w:t xml:space="preserve"> ممارسات عدم التمييز</w:t>
      </w:r>
      <w:r w:rsidRPr="00C46D2D">
        <w:rPr>
          <w:rFonts w:ascii="Dubai" w:hAnsi="Dubai" w:cs="Dubai"/>
          <w:sz w:val="26"/>
          <w:szCs w:val="26"/>
          <w:rtl/>
          <w:lang w:bidi="ar-EG"/>
        </w:rPr>
        <w:t xml:space="preserve"> بين الطلاب الوافدين الجامعيين في مصر مقارنة بالطلاب المصريين</w:t>
      </w:r>
      <w:r w:rsidR="008D3CFA" w:rsidRPr="00291E4D">
        <w:rPr>
          <w:rStyle w:val="FootnoteReference"/>
          <w:rFonts w:ascii="Dubai" w:hAnsi="Dubai" w:cs="Dubai"/>
          <w:sz w:val="26"/>
          <w:szCs w:val="26"/>
          <w:rtl/>
          <w:lang w:bidi="ar-EG"/>
        </w:rPr>
        <w:footnoteReference w:id="8"/>
      </w:r>
      <w:r w:rsidR="00C46D2D">
        <w:rPr>
          <w:rFonts w:ascii="Dubai" w:hAnsi="Dubai" w:cs="Dubai" w:hint="cs"/>
          <w:sz w:val="26"/>
          <w:szCs w:val="26"/>
          <w:rtl/>
          <w:lang w:bidi="ar-EG"/>
        </w:rPr>
        <w:t xml:space="preserve">، </w:t>
      </w:r>
      <w:r w:rsidR="00931EB4" w:rsidRPr="00C46D2D">
        <w:rPr>
          <w:rFonts w:ascii="Dubai" w:hAnsi="Dubai" w:cs="Dubai"/>
          <w:sz w:val="26"/>
          <w:szCs w:val="26"/>
          <w:rtl/>
          <w:lang w:bidi="ar-EG"/>
        </w:rPr>
        <w:t xml:space="preserve">منحت الحكومة المصرية </w:t>
      </w:r>
      <w:r w:rsidR="009764CA" w:rsidRPr="00C46D2D">
        <w:rPr>
          <w:rFonts w:ascii="Dubai" w:hAnsi="Dubai" w:cs="Dubai"/>
          <w:sz w:val="26"/>
          <w:szCs w:val="26"/>
          <w:rtl/>
          <w:lang w:bidi="ar-EG"/>
        </w:rPr>
        <w:t>للطلاب من الجنسية</w:t>
      </w:r>
      <w:r w:rsidR="00DC532F" w:rsidRPr="00C46D2D">
        <w:rPr>
          <w:rFonts w:ascii="Dubai" w:hAnsi="Dubai" w:cs="Dubai"/>
          <w:sz w:val="26"/>
          <w:szCs w:val="26"/>
          <w:rtl/>
          <w:lang w:bidi="ar-EG"/>
        </w:rPr>
        <w:t xml:space="preserve"> السورية والفلسطينية خصمًا يصل </w:t>
      </w:r>
      <w:r w:rsidR="00F437D1" w:rsidRPr="00C46D2D">
        <w:rPr>
          <w:rFonts w:ascii="Dubai" w:hAnsi="Dubai" w:cs="Dubai"/>
          <w:sz w:val="26"/>
          <w:szCs w:val="26"/>
          <w:rtl/>
          <w:lang w:bidi="ar-EG"/>
        </w:rPr>
        <w:t>إلى</w:t>
      </w:r>
      <w:r w:rsidR="00DC532F" w:rsidRPr="00C46D2D">
        <w:rPr>
          <w:rFonts w:ascii="Dubai" w:hAnsi="Dubai" w:cs="Dubai"/>
          <w:sz w:val="26"/>
          <w:szCs w:val="26"/>
          <w:rtl/>
          <w:lang w:bidi="ar-EG"/>
        </w:rPr>
        <w:t xml:space="preserve"> 50% وامتد هذا الخصم إلي</w:t>
      </w:r>
      <w:r w:rsidR="009764CA" w:rsidRPr="00C46D2D">
        <w:rPr>
          <w:rFonts w:ascii="Dubai" w:hAnsi="Dubai" w:cs="Dubai"/>
          <w:sz w:val="26"/>
          <w:szCs w:val="26"/>
          <w:rtl/>
          <w:lang w:bidi="ar-EG"/>
        </w:rPr>
        <w:t xml:space="preserve">70% </w:t>
      </w:r>
      <w:r w:rsidR="00892B71" w:rsidRPr="00C46D2D">
        <w:rPr>
          <w:rFonts w:ascii="Dubai" w:hAnsi="Dubai" w:cs="Dubai"/>
          <w:sz w:val="26"/>
          <w:szCs w:val="26"/>
          <w:rtl/>
          <w:lang w:bidi="ar-EG"/>
        </w:rPr>
        <w:t xml:space="preserve">للطلاب من الجنسية السودانية </w:t>
      </w:r>
      <w:r w:rsidR="009927B2" w:rsidRPr="00C46D2D">
        <w:rPr>
          <w:rFonts w:ascii="Dubai" w:hAnsi="Dubai" w:cs="Dubai"/>
          <w:sz w:val="26"/>
          <w:szCs w:val="26"/>
          <w:rtl/>
          <w:lang w:bidi="ar-EG"/>
        </w:rPr>
        <w:t>على</w:t>
      </w:r>
      <w:r w:rsidR="009764CA" w:rsidRPr="00C46D2D">
        <w:rPr>
          <w:rFonts w:ascii="Dubai" w:hAnsi="Dubai" w:cs="Dubai"/>
          <w:sz w:val="26"/>
          <w:szCs w:val="26"/>
          <w:rtl/>
          <w:lang w:bidi="ar-EG"/>
        </w:rPr>
        <w:t xml:space="preserve"> المصروفات الدراسية بالجامعات المصرية.</w:t>
      </w:r>
      <w:r w:rsidR="00D8515E" w:rsidRPr="00C46D2D">
        <w:rPr>
          <w:rFonts w:ascii="Dubai" w:hAnsi="Dubai" w:cs="Dubai"/>
          <w:sz w:val="26"/>
          <w:szCs w:val="26"/>
          <w:rtl/>
          <w:lang w:bidi="ar-EG"/>
        </w:rPr>
        <w:t xml:space="preserve"> </w:t>
      </w:r>
      <w:r w:rsidR="00D8515E" w:rsidRPr="00072B10">
        <w:rPr>
          <w:rFonts w:ascii="Dubai" w:hAnsi="Dubai" w:cs="Dubai"/>
          <w:sz w:val="26"/>
          <w:szCs w:val="26"/>
          <w:rtl/>
          <w:lang w:bidi="ar-EG"/>
        </w:rPr>
        <w:t xml:space="preserve">مع ذلك </w:t>
      </w:r>
      <w:r w:rsidR="004F4A40" w:rsidRPr="00072B10">
        <w:rPr>
          <w:rFonts w:ascii="Dubai" w:hAnsi="Dubai" w:cs="Dubai"/>
          <w:sz w:val="26"/>
          <w:szCs w:val="26"/>
          <w:rtl/>
          <w:lang w:bidi="ar-EG"/>
        </w:rPr>
        <w:t xml:space="preserve">أطلعت ماعت </w:t>
      </w:r>
      <w:r w:rsidR="00AF26D6" w:rsidRPr="00072B10">
        <w:rPr>
          <w:rFonts w:ascii="Dubai" w:hAnsi="Dubai" w:cs="Dubai"/>
          <w:sz w:val="26"/>
          <w:szCs w:val="26"/>
          <w:rtl/>
          <w:lang w:bidi="ar-EG"/>
        </w:rPr>
        <w:t>على</w:t>
      </w:r>
      <w:r w:rsidR="004F4A40" w:rsidRPr="00072B10">
        <w:rPr>
          <w:rFonts w:ascii="Dubai" w:hAnsi="Dubai" w:cs="Dubai"/>
          <w:sz w:val="26"/>
          <w:szCs w:val="26"/>
          <w:rtl/>
          <w:lang w:bidi="ar-EG"/>
        </w:rPr>
        <w:t xml:space="preserve"> </w:t>
      </w:r>
      <w:r w:rsidR="00072B10">
        <w:rPr>
          <w:rFonts w:ascii="Dubai" w:hAnsi="Dubai" w:cs="Dubai" w:hint="cs"/>
          <w:sz w:val="26"/>
          <w:szCs w:val="26"/>
          <w:rtl/>
          <w:lang w:bidi="ar-EG"/>
        </w:rPr>
        <w:t xml:space="preserve">معلومات </w:t>
      </w:r>
      <w:r w:rsidR="004F4A40" w:rsidRPr="00072B10">
        <w:rPr>
          <w:rFonts w:ascii="Dubai" w:hAnsi="Dubai" w:cs="Dubai"/>
          <w:sz w:val="26"/>
          <w:szCs w:val="26"/>
          <w:rtl/>
          <w:lang w:bidi="ar-EG"/>
        </w:rPr>
        <w:t xml:space="preserve">تفيد بإن </w:t>
      </w:r>
      <w:r w:rsidR="000A34B8" w:rsidRPr="00072B10">
        <w:rPr>
          <w:rFonts w:ascii="Dubai" w:hAnsi="Dubai" w:cs="Dubai"/>
          <w:sz w:val="26"/>
          <w:szCs w:val="26"/>
          <w:rtl/>
          <w:lang w:bidi="ar-EG"/>
        </w:rPr>
        <w:t xml:space="preserve">الأطفال المهاجرين الذين لم يحصلوا </w:t>
      </w:r>
      <w:r w:rsidR="00931EB4" w:rsidRPr="00072B10">
        <w:rPr>
          <w:rFonts w:ascii="Dubai" w:hAnsi="Dubai" w:cs="Dubai"/>
          <w:sz w:val="26"/>
          <w:szCs w:val="26"/>
          <w:rtl/>
          <w:lang w:bidi="ar-EG"/>
        </w:rPr>
        <w:t>على</w:t>
      </w:r>
      <w:r w:rsidR="000A34B8" w:rsidRPr="00072B10">
        <w:rPr>
          <w:rFonts w:ascii="Dubai" w:hAnsi="Dubai" w:cs="Dubai"/>
          <w:sz w:val="26"/>
          <w:szCs w:val="26"/>
          <w:rtl/>
          <w:lang w:bidi="ar-EG"/>
        </w:rPr>
        <w:t xml:space="preserve"> الكارت الأصفر من المفوضية السامية لشؤون اللاجئين واجهوا عقبات في الوصول </w:t>
      </w:r>
      <w:r w:rsidR="00844F83" w:rsidRPr="00072B10">
        <w:rPr>
          <w:rFonts w:ascii="Dubai" w:hAnsi="Dubai" w:cs="Dubai"/>
          <w:sz w:val="26"/>
          <w:szCs w:val="26"/>
          <w:rtl/>
          <w:lang w:bidi="ar-EG"/>
        </w:rPr>
        <w:t>إلى</w:t>
      </w:r>
      <w:r w:rsidR="000A34B8" w:rsidRPr="00072B10">
        <w:rPr>
          <w:rFonts w:ascii="Dubai" w:hAnsi="Dubai" w:cs="Dubai"/>
          <w:sz w:val="26"/>
          <w:szCs w:val="26"/>
          <w:rtl/>
          <w:lang w:bidi="ar-EG"/>
        </w:rPr>
        <w:t xml:space="preserve"> التعليم الحكومي</w:t>
      </w:r>
      <w:r w:rsidR="004F4A40" w:rsidRPr="00072B10">
        <w:rPr>
          <w:rFonts w:ascii="Dubai" w:hAnsi="Dubai" w:cs="Dubai"/>
          <w:sz w:val="26"/>
          <w:szCs w:val="26"/>
          <w:rtl/>
          <w:lang w:bidi="ar-EG"/>
        </w:rPr>
        <w:t xml:space="preserve"> بما في ذلك التعليم الجامعي</w:t>
      </w:r>
      <w:r w:rsidR="000A34B8" w:rsidRPr="00072B10">
        <w:rPr>
          <w:rStyle w:val="FootnoteReference"/>
          <w:rFonts w:ascii="Dubai" w:hAnsi="Dubai" w:cs="Dubai"/>
          <w:sz w:val="26"/>
          <w:szCs w:val="26"/>
          <w:rtl/>
        </w:rPr>
        <w:footnoteReference w:id="9"/>
      </w:r>
      <w:r w:rsidR="00C46D2D" w:rsidRPr="00072B10">
        <w:rPr>
          <w:rFonts w:ascii="Dubai" w:hAnsi="Dubai" w:cs="Dubai" w:hint="cs"/>
          <w:sz w:val="26"/>
          <w:szCs w:val="26"/>
          <w:rtl/>
        </w:rPr>
        <w:t>،</w:t>
      </w:r>
      <w:r w:rsidR="00844F83" w:rsidRPr="00072B10">
        <w:rPr>
          <w:rFonts w:ascii="Dubai" w:hAnsi="Dubai" w:cs="Dubai"/>
          <w:sz w:val="26"/>
          <w:szCs w:val="26"/>
          <w:rtl/>
        </w:rPr>
        <w:t xml:space="preserve"> ومن شأن إزالة العقبات التي تواجه تعليم بعض الطلاب المهاجرين أن </w:t>
      </w:r>
      <w:r w:rsidR="00AF26D6" w:rsidRPr="00072B10">
        <w:rPr>
          <w:rFonts w:ascii="Dubai" w:hAnsi="Dubai" w:cs="Dubai"/>
          <w:sz w:val="26"/>
          <w:szCs w:val="26"/>
          <w:rtl/>
        </w:rPr>
        <w:t>يعزز</w:t>
      </w:r>
      <w:r w:rsidR="00844F83" w:rsidRPr="00072B10">
        <w:rPr>
          <w:rFonts w:ascii="Dubai" w:hAnsi="Dubai" w:cs="Dubai"/>
          <w:sz w:val="26"/>
          <w:szCs w:val="26"/>
          <w:rtl/>
        </w:rPr>
        <w:t xml:space="preserve"> من تنفيذ مصر للمادة السابعة من الاتفاقية</w:t>
      </w:r>
      <w:r w:rsidR="00AF26D6" w:rsidRPr="00072B10">
        <w:rPr>
          <w:rFonts w:ascii="Dubai" w:hAnsi="Dubai" w:cs="Dubai"/>
          <w:sz w:val="26"/>
          <w:szCs w:val="26"/>
          <w:rtl/>
        </w:rPr>
        <w:t>.</w:t>
      </w:r>
      <w:r w:rsidR="00AF26D6" w:rsidRPr="00C46D2D">
        <w:rPr>
          <w:rFonts w:ascii="Dubai" w:hAnsi="Dubai" w:cs="Dubai"/>
          <w:sz w:val="26"/>
          <w:szCs w:val="26"/>
          <w:rtl/>
        </w:rPr>
        <w:t xml:space="preserve"> </w:t>
      </w:r>
    </w:p>
    <w:p w14:paraId="22468EF9" w14:textId="563AF248" w:rsidR="00F437D1" w:rsidRPr="00D73D0F" w:rsidRDefault="00F437D1" w:rsidP="00D73D0F">
      <w:pPr>
        <w:bidi/>
        <w:jc w:val="lowKashida"/>
        <w:rPr>
          <w:rFonts w:ascii="Dubai" w:hAnsi="Dubai" w:cs="Dubai"/>
          <w:b/>
          <w:bCs/>
          <w:color w:val="0000CC"/>
          <w:sz w:val="28"/>
          <w:szCs w:val="28"/>
          <w:rtl/>
          <w:lang w:bidi="ar-EG"/>
        </w:rPr>
      </w:pPr>
      <w:r w:rsidRPr="00D73D0F">
        <w:rPr>
          <w:rFonts w:ascii="Dubai" w:hAnsi="Dubai" w:cs="Dubai"/>
          <w:b/>
          <w:bCs/>
          <w:color w:val="0000CC"/>
          <w:sz w:val="28"/>
          <w:szCs w:val="28"/>
          <w:rtl/>
          <w:lang w:bidi="ar-EG"/>
        </w:rPr>
        <w:t>حرية الحركة</w:t>
      </w:r>
      <w:r w:rsidR="00072B10">
        <w:rPr>
          <w:rFonts w:ascii="Dubai" w:hAnsi="Dubai" w:cs="Dubai" w:hint="cs"/>
          <w:b/>
          <w:bCs/>
          <w:color w:val="0000CC"/>
          <w:sz w:val="28"/>
          <w:szCs w:val="28"/>
          <w:rtl/>
          <w:lang w:bidi="ar-EG"/>
        </w:rPr>
        <w:t>/ التنقل</w:t>
      </w:r>
      <w:r w:rsidRPr="00D73D0F">
        <w:rPr>
          <w:rFonts w:ascii="Dubai" w:hAnsi="Dubai" w:cs="Dubai"/>
          <w:b/>
          <w:bCs/>
          <w:color w:val="0000CC"/>
          <w:sz w:val="28"/>
          <w:szCs w:val="28"/>
          <w:rtl/>
          <w:lang w:bidi="ar-EG"/>
        </w:rPr>
        <w:t xml:space="preserve"> </w:t>
      </w:r>
      <w:r w:rsidR="00AB380A" w:rsidRPr="00D73D0F">
        <w:rPr>
          <w:rFonts w:ascii="Dubai" w:hAnsi="Dubai" w:cs="Dubai"/>
          <w:b/>
          <w:bCs/>
          <w:color w:val="0000CC"/>
          <w:sz w:val="28"/>
          <w:szCs w:val="28"/>
          <w:rtl/>
          <w:lang w:bidi="ar-EG"/>
        </w:rPr>
        <w:t xml:space="preserve">للمهاجرين </w:t>
      </w:r>
      <w:r w:rsidR="0008583C" w:rsidRPr="00D73D0F">
        <w:rPr>
          <w:rFonts w:ascii="Dubai" w:hAnsi="Dubai" w:cs="Dubai"/>
          <w:b/>
          <w:bCs/>
          <w:color w:val="0000CC"/>
          <w:sz w:val="28"/>
          <w:szCs w:val="28"/>
          <w:rtl/>
          <w:lang w:bidi="ar-EG"/>
        </w:rPr>
        <w:t>(المادة</w:t>
      </w:r>
      <w:r w:rsidR="001463FD" w:rsidRPr="00D73D0F">
        <w:rPr>
          <w:rFonts w:ascii="Dubai" w:hAnsi="Dubai" w:cs="Dubai"/>
          <w:b/>
          <w:bCs/>
          <w:color w:val="0000CC"/>
          <w:sz w:val="28"/>
          <w:szCs w:val="28"/>
          <w:rtl/>
          <w:lang w:bidi="ar-EG"/>
        </w:rPr>
        <w:t xml:space="preserve"> 8</w:t>
      </w:r>
      <w:r w:rsidR="0008583C" w:rsidRPr="00D73D0F">
        <w:rPr>
          <w:rFonts w:ascii="Dubai" w:hAnsi="Dubai" w:cs="Dubai"/>
          <w:b/>
          <w:bCs/>
          <w:color w:val="0000CC"/>
          <w:sz w:val="28"/>
          <w:szCs w:val="28"/>
          <w:rtl/>
          <w:lang w:bidi="ar-EG"/>
        </w:rPr>
        <w:t>)</w:t>
      </w:r>
    </w:p>
    <w:p w14:paraId="5FF2667D" w14:textId="77777777" w:rsidR="00DC3C09" w:rsidRDefault="009927B2" w:rsidP="00DC3C09">
      <w:pPr>
        <w:pStyle w:val="ListParagraph"/>
        <w:bidi/>
        <w:ind w:left="4"/>
        <w:jc w:val="lowKashida"/>
        <w:rPr>
          <w:rFonts w:ascii="Dubai" w:hAnsi="Dubai" w:cs="Dubai"/>
          <w:sz w:val="26"/>
          <w:szCs w:val="26"/>
          <w:rtl/>
          <w:lang w:bidi="ar-EG"/>
        </w:rPr>
      </w:pPr>
      <w:r w:rsidRPr="00291E4D">
        <w:rPr>
          <w:rFonts w:ascii="Dubai" w:hAnsi="Dubai" w:cs="Dubai"/>
          <w:sz w:val="26"/>
          <w:szCs w:val="26"/>
          <w:rtl/>
          <w:lang w:bidi="ar-EG"/>
        </w:rPr>
        <w:t xml:space="preserve">لاحظت مؤسسة ماعت إن المهاجرين المقيمين في مصر مارسوًا </w:t>
      </w:r>
      <w:r w:rsidR="00921D89" w:rsidRPr="00291E4D">
        <w:rPr>
          <w:rFonts w:ascii="Dubai" w:hAnsi="Dubai" w:cs="Dubai"/>
          <w:sz w:val="26"/>
          <w:szCs w:val="26"/>
          <w:rtl/>
          <w:lang w:bidi="ar-EG"/>
        </w:rPr>
        <w:t>الحق في حرية الحركة والتنقل بحرية على النحو الوارد في المادة 8 من الاتفاقية</w:t>
      </w:r>
      <w:r w:rsidRPr="00291E4D">
        <w:rPr>
          <w:rFonts w:ascii="Dubai" w:hAnsi="Dubai" w:cs="Dubai"/>
          <w:sz w:val="26"/>
          <w:szCs w:val="26"/>
          <w:rtl/>
          <w:lang w:bidi="ar-EG"/>
        </w:rPr>
        <w:t xml:space="preserve">. ولم تعترض الحكومة المصرية رحلات العودة الطواعية للمهاجرين </w:t>
      </w:r>
      <w:r w:rsidR="001C4879" w:rsidRPr="00291E4D">
        <w:rPr>
          <w:rFonts w:ascii="Dubai" w:hAnsi="Dubai" w:cs="Dubai"/>
          <w:sz w:val="26"/>
          <w:szCs w:val="26"/>
          <w:rtl/>
          <w:lang w:bidi="ar-EG"/>
        </w:rPr>
        <w:t>إلى</w:t>
      </w:r>
      <w:r w:rsidRPr="00291E4D">
        <w:rPr>
          <w:rFonts w:ascii="Dubai" w:hAnsi="Dubai" w:cs="Dubai"/>
          <w:sz w:val="26"/>
          <w:szCs w:val="26"/>
          <w:rtl/>
          <w:lang w:bidi="ar-EG"/>
        </w:rPr>
        <w:t xml:space="preserve"> دولهم الأصلية خلال </w:t>
      </w:r>
      <w:r w:rsidR="006649BF" w:rsidRPr="00291E4D">
        <w:rPr>
          <w:rFonts w:ascii="Dubai" w:hAnsi="Dubai" w:cs="Dubai"/>
          <w:sz w:val="26"/>
          <w:szCs w:val="26"/>
          <w:rtl/>
          <w:lang w:bidi="ar-EG"/>
        </w:rPr>
        <w:t xml:space="preserve">الفترة من يونيو </w:t>
      </w:r>
      <w:r w:rsidR="000B1491" w:rsidRPr="00291E4D">
        <w:rPr>
          <w:rFonts w:ascii="Dubai" w:hAnsi="Dubai" w:cs="Dubai"/>
          <w:sz w:val="26"/>
          <w:szCs w:val="26"/>
          <w:rtl/>
          <w:lang w:bidi="ar-EG"/>
        </w:rPr>
        <w:t>وحتى</w:t>
      </w:r>
      <w:r w:rsidR="006649BF" w:rsidRPr="00291E4D">
        <w:rPr>
          <w:rFonts w:ascii="Dubai" w:hAnsi="Dubai" w:cs="Dubai"/>
          <w:sz w:val="26"/>
          <w:szCs w:val="26"/>
          <w:rtl/>
          <w:lang w:bidi="ar-EG"/>
        </w:rPr>
        <w:t xml:space="preserve"> سبتمبر 2024 ومن خلال الأدلة التي جمعتها مؤسسة ماعت فإن الحكومة المصرية سمحت بالعودة الطوعية للمهاجرين من جنسيات مختلفة</w:t>
      </w:r>
      <w:r w:rsidR="00021574" w:rsidRPr="00291E4D">
        <w:rPr>
          <w:rFonts w:ascii="Dubai" w:hAnsi="Dubai" w:cs="Dubai"/>
          <w:sz w:val="26"/>
          <w:szCs w:val="26"/>
          <w:rtl/>
          <w:lang w:bidi="ar-EG"/>
        </w:rPr>
        <w:t xml:space="preserve"> وخاصة للمهاجرين من الجنسية السودانية</w:t>
      </w:r>
      <w:r w:rsidR="006649BF" w:rsidRPr="00291E4D">
        <w:rPr>
          <w:rFonts w:ascii="Dubai" w:hAnsi="Dubai" w:cs="Dubai"/>
          <w:sz w:val="26"/>
          <w:szCs w:val="26"/>
          <w:rtl/>
          <w:lang w:bidi="ar-EG"/>
        </w:rPr>
        <w:t>.</w:t>
      </w:r>
      <w:r w:rsidRPr="00291E4D">
        <w:rPr>
          <w:rFonts w:ascii="Dubai" w:hAnsi="Dubai" w:cs="Dubai"/>
          <w:sz w:val="26"/>
          <w:szCs w:val="26"/>
          <w:rtl/>
          <w:lang w:bidi="ar-EG"/>
        </w:rPr>
        <w:t xml:space="preserve"> </w:t>
      </w:r>
    </w:p>
    <w:p w14:paraId="44B8DB39" w14:textId="38656D10" w:rsidR="00DC3C09" w:rsidRDefault="00021574" w:rsidP="00072B10">
      <w:pPr>
        <w:pStyle w:val="ListParagraph"/>
        <w:bidi/>
        <w:ind w:left="4"/>
        <w:jc w:val="lowKashida"/>
        <w:rPr>
          <w:rFonts w:ascii="Dubai" w:hAnsi="Dubai" w:cs="Dubai"/>
          <w:sz w:val="26"/>
          <w:szCs w:val="26"/>
          <w:rtl/>
          <w:lang w:bidi="ar-EG"/>
        </w:rPr>
      </w:pPr>
      <w:r w:rsidRPr="00DC3C09">
        <w:rPr>
          <w:rFonts w:ascii="Dubai" w:hAnsi="Dubai" w:cs="Dubai"/>
          <w:sz w:val="26"/>
          <w:szCs w:val="26"/>
          <w:rtl/>
          <w:lang w:bidi="ar-EG"/>
        </w:rPr>
        <w:t xml:space="preserve">وفي أمثلة </w:t>
      </w:r>
      <w:r w:rsidR="00072B10">
        <w:rPr>
          <w:rFonts w:ascii="Dubai" w:hAnsi="Dubai" w:cs="Dubai" w:hint="cs"/>
          <w:sz w:val="26"/>
          <w:szCs w:val="26"/>
          <w:rtl/>
          <w:lang w:bidi="ar-EG"/>
        </w:rPr>
        <w:t xml:space="preserve">نجد </w:t>
      </w:r>
      <w:r w:rsidR="000D1D61" w:rsidRPr="00DC3C09">
        <w:rPr>
          <w:rFonts w:ascii="Dubai" w:hAnsi="Dubai" w:cs="Dubai"/>
          <w:sz w:val="26"/>
          <w:szCs w:val="26"/>
          <w:rtl/>
          <w:lang w:bidi="ar-EG"/>
        </w:rPr>
        <w:t>إنه حتى</w:t>
      </w:r>
      <w:r w:rsidR="009927B2" w:rsidRPr="00DC3C09">
        <w:rPr>
          <w:rFonts w:ascii="Dubai" w:hAnsi="Dubai" w:cs="Dubai"/>
          <w:sz w:val="26"/>
          <w:szCs w:val="26"/>
          <w:rtl/>
          <w:lang w:bidi="ar-EG"/>
        </w:rPr>
        <w:t xml:space="preserve"> أكتوبر 2024 عاد 20 ألف من المهاجرين السودانيين في مصر </w:t>
      </w:r>
      <w:r w:rsidR="006E52D8" w:rsidRPr="00DC3C09">
        <w:rPr>
          <w:rFonts w:ascii="Dubai" w:hAnsi="Dubai" w:cs="Dubai"/>
          <w:sz w:val="26"/>
          <w:szCs w:val="26"/>
          <w:rtl/>
          <w:lang w:bidi="ar-EG"/>
        </w:rPr>
        <w:t>إلى</w:t>
      </w:r>
      <w:r w:rsidR="009927B2" w:rsidRPr="00DC3C09">
        <w:rPr>
          <w:rFonts w:ascii="Dubai" w:hAnsi="Dubai" w:cs="Dubai"/>
          <w:sz w:val="26"/>
          <w:szCs w:val="26"/>
          <w:rtl/>
          <w:lang w:bidi="ar-EG"/>
        </w:rPr>
        <w:t xml:space="preserve"> دولتهم عبر معبر اركين وقسطل</w:t>
      </w:r>
      <w:r w:rsidR="000D1D61" w:rsidRPr="00DC3C09">
        <w:rPr>
          <w:rFonts w:ascii="Dubai" w:hAnsi="Dubai" w:cs="Dubai"/>
          <w:sz w:val="26"/>
          <w:szCs w:val="26"/>
          <w:rtl/>
          <w:lang w:bidi="ar-EG"/>
        </w:rPr>
        <w:t xml:space="preserve"> الحدودي مع مصر</w:t>
      </w:r>
      <w:r w:rsidR="000E6B08" w:rsidRPr="00DC3C09">
        <w:rPr>
          <w:rFonts w:ascii="Dubai" w:hAnsi="Dubai" w:cs="Dubai"/>
          <w:sz w:val="26"/>
          <w:szCs w:val="26"/>
          <w:rtl/>
          <w:lang w:bidi="ar-EG"/>
        </w:rPr>
        <w:t xml:space="preserve">. وفي سبتمبر 2024 سمحت الحكومة المصرية بالعودة </w:t>
      </w:r>
      <w:r w:rsidR="000E6B08" w:rsidRPr="00DC3C09">
        <w:rPr>
          <w:rFonts w:ascii="Dubai" w:hAnsi="Dubai" w:cs="Dubai"/>
          <w:sz w:val="26"/>
          <w:szCs w:val="26"/>
          <w:rtl/>
          <w:lang w:bidi="ar-EG"/>
        </w:rPr>
        <w:lastRenderedPageBreak/>
        <w:t>الطوعية لأكثر من12500 معظم</w:t>
      </w:r>
      <w:r w:rsidR="00DC3C09">
        <w:rPr>
          <w:rFonts w:ascii="Dubai" w:hAnsi="Dubai" w:cs="Dubai" w:hint="cs"/>
          <w:sz w:val="26"/>
          <w:szCs w:val="26"/>
          <w:rtl/>
          <w:lang w:bidi="ar-EG"/>
        </w:rPr>
        <w:t>هم</w:t>
      </w:r>
      <w:r w:rsidR="000E6B08" w:rsidRPr="00DC3C09">
        <w:rPr>
          <w:rFonts w:ascii="Dubai" w:hAnsi="Dubai" w:cs="Dubai"/>
          <w:sz w:val="26"/>
          <w:szCs w:val="26"/>
          <w:rtl/>
          <w:lang w:bidi="ar-EG"/>
        </w:rPr>
        <w:t xml:space="preserve"> من الأسر السودانية التي لجأت </w:t>
      </w:r>
      <w:r w:rsidR="000B1491" w:rsidRPr="00DC3C09">
        <w:rPr>
          <w:rFonts w:ascii="Dubai" w:hAnsi="Dubai" w:cs="Dubai"/>
          <w:sz w:val="26"/>
          <w:szCs w:val="26"/>
          <w:rtl/>
          <w:lang w:bidi="ar-EG"/>
        </w:rPr>
        <w:t>إلى</w:t>
      </w:r>
      <w:r w:rsidR="000E6B08" w:rsidRPr="00DC3C09">
        <w:rPr>
          <w:rFonts w:ascii="Dubai" w:hAnsi="Dubai" w:cs="Dubai"/>
          <w:sz w:val="26"/>
          <w:szCs w:val="26"/>
          <w:rtl/>
          <w:lang w:bidi="ar-EG"/>
        </w:rPr>
        <w:t xml:space="preserve"> مصر بعد الحرب. وبالمثل في أغسطس 2024 </w:t>
      </w:r>
      <w:r w:rsidR="000D1D61" w:rsidRPr="00DC3C09">
        <w:rPr>
          <w:rFonts w:ascii="Dubai" w:hAnsi="Dubai" w:cs="Dubai"/>
          <w:sz w:val="26"/>
          <w:szCs w:val="26"/>
          <w:rtl/>
          <w:lang w:bidi="ar-EG"/>
        </w:rPr>
        <w:t>سمحت الحكومة المصرية بالعودة الطوعية لنحو</w:t>
      </w:r>
      <w:r w:rsidR="000E6B08" w:rsidRPr="00DC3C09">
        <w:rPr>
          <w:rFonts w:ascii="Dubai" w:hAnsi="Dubai" w:cs="Dubai"/>
          <w:sz w:val="26"/>
          <w:szCs w:val="26"/>
          <w:rtl/>
          <w:lang w:bidi="ar-EG"/>
        </w:rPr>
        <w:t xml:space="preserve"> 7890 شخص</w:t>
      </w:r>
      <w:r w:rsidR="000D1D61" w:rsidRPr="00DC3C09">
        <w:rPr>
          <w:rFonts w:ascii="Dubai" w:hAnsi="Dubai" w:cs="Dubai"/>
          <w:sz w:val="26"/>
          <w:szCs w:val="26"/>
          <w:rtl/>
          <w:lang w:bidi="ar-EG"/>
        </w:rPr>
        <w:t xml:space="preserve"> من الجنسية السودانية</w:t>
      </w:r>
      <w:r w:rsidR="000B1491" w:rsidRPr="00DC3C09">
        <w:rPr>
          <w:rFonts w:ascii="Dubai" w:hAnsi="Dubai" w:cs="Dubai"/>
          <w:sz w:val="26"/>
          <w:szCs w:val="26"/>
          <w:rtl/>
          <w:lang w:bidi="ar-EG"/>
        </w:rPr>
        <w:t xml:space="preserve">. </w:t>
      </w:r>
      <w:r w:rsidR="000E6B08" w:rsidRPr="00DC3C09">
        <w:rPr>
          <w:rFonts w:ascii="Dubai" w:hAnsi="Dubai" w:cs="Dubai"/>
          <w:sz w:val="26"/>
          <w:szCs w:val="26"/>
          <w:rtl/>
          <w:lang w:bidi="ar-EG"/>
        </w:rPr>
        <w:t>وكانت رحلات العودة من خلال معبر اشكيت الحدودي بوادي حلفا بالولاية الشمالية بالسودان</w:t>
      </w:r>
      <w:r w:rsidR="000B1491" w:rsidRPr="00DC3C09">
        <w:rPr>
          <w:rFonts w:ascii="Dubai" w:hAnsi="Dubai" w:cs="Dubai"/>
          <w:sz w:val="26"/>
          <w:szCs w:val="26"/>
          <w:rtl/>
          <w:lang w:bidi="ar-EG"/>
        </w:rPr>
        <w:t xml:space="preserve">. </w:t>
      </w:r>
      <w:r w:rsidR="000D1D61" w:rsidRPr="00DC3C09">
        <w:rPr>
          <w:rFonts w:ascii="Dubai" w:hAnsi="Dubai" w:cs="Dubai"/>
          <w:sz w:val="26"/>
          <w:szCs w:val="26"/>
          <w:rtl/>
          <w:lang w:bidi="ar-EG"/>
        </w:rPr>
        <w:t xml:space="preserve">وتلاحظ ماعت إن إجراءات العودة الطوعية لم تقتصر </w:t>
      </w:r>
      <w:r w:rsidR="00A54BB1" w:rsidRPr="00DC3C09">
        <w:rPr>
          <w:rFonts w:ascii="Dubai" w:hAnsi="Dubai" w:cs="Dubai"/>
          <w:sz w:val="26"/>
          <w:szCs w:val="26"/>
          <w:rtl/>
          <w:lang w:bidi="ar-EG"/>
        </w:rPr>
        <w:t>على</w:t>
      </w:r>
      <w:r w:rsidR="000D1D61" w:rsidRPr="00DC3C09">
        <w:rPr>
          <w:rFonts w:ascii="Dubai" w:hAnsi="Dubai" w:cs="Dubai"/>
          <w:sz w:val="26"/>
          <w:szCs w:val="26"/>
          <w:rtl/>
          <w:lang w:bidi="ar-EG"/>
        </w:rPr>
        <w:t xml:space="preserve"> الجنسية السودانية، وامتدت لجنسيات أخري، فعلي سبيل المثال </w:t>
      </w:r>
      <w:r w:rsidR="009927B2" w:rsidRPr="00DC3C09">
        <w:rPr>
          <w:rFonts w:ascii="Dubai" w:hAnsi="Dubai" w:cs="Dubai"/>
          <w:sz w:val="26"/>
          <w:szCs w:val="26"/>
          <w:rtl/>
          <w:lang w:bidi="ar-EG"/>
        </w:rPr>
        <w:t xml:space="preserve">في 4 يونيو 2024 عاد بشكل طوعي 153 شخص من المهاجرين من </w:t>
      </w:r>
      <w:r w:rsidR="00397308" w:rsidRPr="00DC3C09">
        <w:rPr>
          <w:rFonts w:ascii="Dubai" w:hAnsi="Dubai" w:cs="Dubai"/>
          <w:sz w:val="26"/>
          <w:szCs w:val="26"/>
          <w:rtl/>
          <w:lang w:bidi="ar-EG"/>
        </w:rPr>
        <w:t xml:space="preserve">جنسية دولة غينيا </w:t>
      </w:r>
      <w:r w:rsidR="009927B2" w:rsidRPr="00DC3C09">
        <w:rPr>
          <w:rFonts w:ascii="Dubai" w:hAnsi="Dubai" w:cs="Dubai"/>
          <w:sz w:val="26"/>
          <w:szCs w:val="26"/>
          <w:rtl/>
          <w:lang w:bidi="ar-EG"/>
        </w:rPr>
        <w:t>بتعاون مع منظمة الهجرة الدولية</w:t>
      </w:r>
      <w:r w:rsidR="000D1D61" w:rsidRPr="00291E4D">
        <w:rPr>
          <w:rStyle w:val="FootnoteReference"/>
          <w:rFonts w:ascii="Dubai" w:hAnsi="Dubai" w:cs="Dubai"/>
          <w:sz w:val="26"/>
          <w:szCs w:val="26"/>
          <w:rtl/>
          <w:lang w:bidi="ar-EG"/>
        </w:rPr>
        <w:footnoteReference w:id="10"/>
      </w:r>
      <w:r w:rsidR="00171EF0" w:rsidRPr="00DC3C09">
        <w:rPr>
          <w:rFonts w:ascii="Dubai" w:hAnsi="Dubai" w:cs="Dubai"/>
          <w:sz w:val="26"/>
          <w:szCs w:val="26"/>
          <w:rtl/>
          <w:lang w:bidi="ar-EG"/>
        </w:rPr>
        <w:t>.</w:t>
      </w:r>
    </w:p>
    <w:p w14:paraId="0A2A718E" w14:textId="4D97ACBD" w:rsidR="00DC3C09" w:rsidRDefault="00AB13FD" w:rsidP="00DC3C09">
      <w:pPr>
        <w:bidi/>
        <w:jc w:val="lowKashida"/>
        <w:rPr>
          <w:rFonts w:ascii="Dubai" w:hAnsi="Dubai" w:cs="Dubai"/>
          <w:sz w:val="26"/>
          <w:szCs w:val="26"/>
          <w:rtl/>
          <w:lang w:bidi="ar-EG"/>
        </w:rPr>
      </w:pPr>
      <w:r w:rsidRPr="00072B10">
        <w:rPr>
          <w:rFonts w:ascii="Dubai" w:hAnsi="Dubai" w:cs="Dubai"/>
          <w:sz w:val="26"/>
          <w:szCs w:val="26"/>
          <w:rtl/>
          <w:lang w:bidi="ar-EG"/>
        </w:rPr>
        <w:t xml:space="preserve">مع ذلك تفيد </w:t>
      </w:r>
      <w:r w:rsidR="00DC3C09" w:rsidRPr="00072B10">
        <w:rPr>
          <w:rFonts w:ascii="Dubai" w:hAnsi="Dubai" w:cs="Dubai" w:hint="cs"/>
          <w:sz w:val="26"/>
          <w:szCs w:val="26"/>
          <w:rtl/>
          <w:lang w:bidi="ar-EG"/>
        </w:rPr>
        <w:t xml:space="preserve">بعض </w:t>
      </w:r>
      <w:r w:rsidR="00072B10">
        <w:rPr>
          <w:rFonts w:ascii="Dubai" w:hAnsi="Dubai" w:cs="Dubai"/>
          <w:sz w:val="26"/>
          <w:szCs w:val="26"/>
          <w:rtl/>
          <w:lang w:bidi="ar-EG"/>
        </w:rPr>
        <w:t>ال</w:t>
      </w:r>
      <w:r w:rsidR="00072B10">
        <w:rPr>
          <w:rFonts w:ascii="Dubai" w:hAnsi="Dubai" w:cs="Dubai" w:hint="cs"/>
          <w:sz w:val="26"/>
          <w:szCs w:val="26"/>
          <w:rtl/>
          <w:lang w:bidi="ar-EG"/>
        </w:rPr>
        <w:t>معلومات الواردة لنا</w:t>
      </w:r>
      <w:r w:rsidR="00DF78AC" w:rsidRPr="00072B10">
        <w:rPr>
          <w:rFonts w:ascii="Dubai" w:hAnsi="Dubai" w:cs="Dubai"/>
          <w:sz w:val="26"/>
          <w:szCs w:val="26"/>
          <w:rtl/>
          <w:lang w:bidi="ar-EG"/>
        </w:rPr>
        <w:t xml:space="preserve"> إن</w:t>
      </w:r>
      <w:r w:rsidRPr="00072B10">
        <w:rPr>
          <w:rFonts w:ascii="Dubai" w:hAnsi="Dubai" w:cs="Dubai"/>
          <w:sz w:val="26"/>
          <w:szCs w:val="26"/>
          <w:rtl/>
          <w:lang w:bidi="ar-EG"/>
        </w:rPr>
        <w:t xml:space="preserve"> الحكومة المصرية قد أعادت بعض المهاجرين من الجنسية السودانية في دول الخليج من المطارات المصرية</w:t>
      </w:r>
      <w:r w:rsidR="003C5726" w:rsidRPr="00072B10">
        <w:rPr>
          <w:rFonts w:ascii="Dubai" w:hAnsi="Dubai" w:cs="Dubai"/>
          <w:sz w:val="26"/>
          <w:szCs w:val="26"/>
          <w:rtl/>
          <w:lang w:bidi="ar-EG"/>
        </w:rPr>
        <w:t>،</w:t>
      </w:r>
      <w:r w:rsidR="000A2A68" w:rsidRPr="00072B10">
        <w:rPr>
          <w:rFonts w:ascii="Dubai" w:hAnsi="Dubai" w:cs="Dubai"/>
          <w:sz w:val="26"/>
          <w:szCs w:val="26"/>
          <w:rtl/>
          <w:lang w:bidi="ar-EG"/>
        </w:rPr>
        <w:t xml:space="preserve"> </w:t>
      </w:r>
      <w:r w:rsidR="003C5726" w:rsidRPr="00072B10">
        <w:rPr>
          <w:rFonts w:ascii="Dubai" w:hAnsi="Dubai" w:cs="Dubai"/>
          <w:sz w:val="26"/>
          <w:szCs w:val="26"/>
          <w:rtl/>
          <w:lang w:bidi="ar-EG"/>
        </w:rPr>
        <w:t>وطلبت الحصول على موافقة أمنية مسٌبقة قبل الدخول وهو ما يعيق تنفيذ المادة الثامنة</w:t>
      </w:r>
      <w:r w:rsidRPr="00072B10">
        <w:rPr>
          <w:rFonts w:ascii="Dubai" w:hAnsi="Dubai" w:cs="Dubai"/>
          <w:sz w:val="26"/>
          <w:szCs w:val="26"/>
          <w:rtl/>
          <w:lang w:bidi="ar-EG"/>
        </w:rPr>
        <w:t>. ووفقا لشهادات فإن الحكومة المصرية طلبت منهم الحصول على موافقة أمنية</w:t>
      </w:r>
      <w:r w:rsidR="00ED2CD7" w:rsidRPr="00072B10">
        <w:rPr>
          <w:rFonts w:ascii="Dubai" w:hAnsi="Dubai" w:cs="Dubai"/>
          <w:sz w:val="26"/>
          <w:szCs w:val="26"/>
          <w:rtl/>
          <w:lang w:bidi="ar-EG"/>
        </w:rPr>
        <w:t xml:space="preserve"> مسٌبقة من سفارات مصر في الدول القادمين منها</w:t>
      </w:r>
      <w:r w:rsidRPr="00072B10">
        <w:rPr>
          <w:rFonts w:ascii="Dubai" w:hAnsi="Dubai" w:cs="Dubai"/>
          <w:sz w:val="26"/>
          <w:szCs w:val="26"/>
          <w:rtl/>
          <w:lang w:bidi="ar-EG"/>
        </w:rPr>
        <w:t>. ونص القرار</w:t>
      </w:r>
      <w:r w:rsidR="00C01BA6" w:rsidRPr="00072B10">
        <w:rPr>
          <w:rFonts w:ascii="Dubai" w:hAnsi="Dubai" w:cs="Dubai"/>
          <w:sz w:val="26"/>
          <w:szCs w:val="26"/>
          <w:rtl/>
          <w:lang w:bidi="ar-EG"/>
        </w:rPr>
        <w:t xml:space="preserve"> الصادر عن إدارة الجوزات</w:t>
      </w:r>
      <w:r w:rsidR="00D36E15" w:rsidRPr="00072B10">
        <w:rPr>
          <w:rFonts w:ascii="Dubai" w:hAnsi="Dubai" w:cs="Dubai"/>
          <w:sz w:val="26"/>
          <w:szCs w:val="26"/>
          <w:rtl/>
          <w:lang w:bidi="ar-EG"/>
        </w:rPr>
        <w:t xml:space="preserve"> المصرية</w:t>
      </w:r>
      <w:r w:rsidR="00C01BA6" w:rsidRPr="00072B10">
        <w:rPr>
          <w:rFonts w:ascii="Dubai" w:hAnsi="Dubai" w:cs="Dubai"/>
          <w:sz w:val="26"/>
          <w:szCs w:val="26"/>
          <w:rtl/>
          <w:lang w:bidi="ar-EG"/>
        </w:rPr>
        <w:t xml:space="preserve"> </w:t>
      </w:r>
      <w:r w:rsidRPr="00072B10">
        <w:rPr>
          <w:rFonts w:ascii="Dubai" w:hAnsi="Dubai" w:cs="Dubai"/>
          <w:sz w:val="26"/>
          <w:szCs w:val="26"/>
          <w:rtl/>
          <w:lang w:bidi="ar-EG"/>
        </w:rPr>
        <w:t>على إلغاء التعليمات السابقة بشأن السماح بالدخول بتأشيرة مسبقة مشفوعة بحمل إقامة بدول الخليج أو دول الاتحاد الأوروبي</w:t>
      </w:r>
      <w:r w:rsidR="00BB4A3C" w:rsidRPr="00072B10">
        <w:rPr>
          <w:rStyle w:val="FootnoteReference"/>
          <w:rFonts w:ascii="Dubai" w:hAnsi="Dubai" w:cs="Dubai"/>
          <w:sz w:val="26"/>
          <w:szCs w:val="26"/>
          <w:rtl/>
          <w:lang w:bidi="ar-EG"/>
        </w:rPr>
        <w:footnoteReference w:id="11"/>
      </w:r>
      <w:r w:rsidRPr="00072B10">
        <w:rPr>
          <w:rFonts w:ascii="Dubai" w:hAnsi="Dubai" w:cs="Dubai"/>
          <w:sz w:val="26"/>
          <w:szCs w:val="26"/>
          <w:rtl/>
          <w:lang w:bidi="ar-EG"/>
        </w:rPr>
        <w:t>.</w:t>
      </w:r>
      <w:r w:rsidRPr="00DC3C09">
        <w:rPr>
          <w:rFonts w:ascii="Dubai" w:hAnsi="Dubai" w:cs="Dubai"/>
          <w:sz w:val="26"/>
          <w:szCs w:val="26"/>
          <w:rtl/>
          <w:lang w:bidi="ar-EG"/>
        </w:rPr>
        <w:t xml:space="preserve"> </w:t>
      </w:r>
      <w:r w:rsidR="00A34678" w:rsidRPr="00DC3C09">
        <w:rPr>
          <w:rFonts w:ascii="Dubai" w:hAnsi="Dubai" w:cs="Dubai"/>
          <w:sz w:val="26"/>
          <w:szCs w:val="26"/>
          <w:rtl/>
          <w:lang w:bidi="ar-EG"/>
        </w:rPr>
        <w:t xml:space="preserve">إلا إن القرار نفسه أتاح للمهاجرين السودانيين حاملي تأشيرة الدخول المسبقة </w:t>
      </w:r>
      <w:r w:rsidR="007A59D6" w:rsidRPr="00DC3C09">
        <w:rPr>
          <w:rFonts w:ascii="Dubai" w:hAnsi="Dubai" w:cs="Dubai"/>
          <w:sz w:val="26"/>
          <w:szCs w:val="26"/>
          <w:rtl/>
          <w:lang w:bidi="ar-EG"/>
        </w:rPr>
        <w:t>من السفارة المصرية بالسودان والمٌدون بها عبارة "معروف لدي البعثة</w:t>
      </w:r>
      <w:r w:rsidR="00DC3C09">
        <w:rPr>
          <w:rFonts w:ascii="Dubai" w:hAnsi="Dubai" w:cs="Dubai" w:hint="cs"/>
          <w:sz w:val="26"/>
          <w:szCs w:val="26"/>
          <w:rtl/>
          <w:lang w:bidi="ar-EG"/>
        </w:rPr>
        <w:t>"</w:t>
      </w:r>
      <w:r w:rsidR="007A59D6" w:rsidRPr="00DC3C09">
        <w:rPr>
          <w:rFonts w:ascii="Dubai" w:hAnsi="Dubai" w:cs="Dubai"/>
          <w:sz w:val="26"/>
          <w:szCs w:val="26"/>
          <w:rtl/>
          <w:lang w:bidi="ar-EG"/>
        </w:rPr>
        <w:t>. وذلك حتى دون الحصول على موافقة أمنية</w:t>
      </w:r>
      <w:r w:rsidR="007A59D6" w:rsidRPr="00291E4D">
        <w:rPr>
          <w:rStyle w:val="FootnoteReference"/>
          <w:rFonts w:ascii="Dubai" w:hAnsi="Dubai" w:cs="Dubai"/>
          <w:sz w:val="26"/>
          <w:szCs w:val="26"/>
          <w:rtl/>
          <w:lang w:bidi="ar-EG"/>
        </w:rPr>
        <w:footnoteReference w:id="12"/>
      </w:r>
      <w:r w:rsidR="007A59D6" w:rsidRPr="00DC3C09">
        <w:rPr>
          <w:rFonts w:ascii="Dubai" w:hAnsi="Dubai" w:cs="Dubai"/>
          <w:sz w:val="26"/>
          <w:szCs w:val="26"/>
          <w:rtl/>
          <w:lang w:bidi="ar-EG"/>
        </w:rPr>
        <w:t>.</w:t>
      </w:r>
    </w:p>
    <w:p w14:paraId="3B8EC960" w14:textId="267BF40B" w:rsidR="009C2A6A" w:rsidRPr="00CB0E23" w:rsidRDefault="00E418C2" w:rsidP="00FC022D">
      <w:pPr>
        <w:bidi/>
        <w:jc w:val="lowKashida"/>
        <w:rPr>
          <w:rFonts w:ascii="Dubai" w:hAnsi="Dubai" w:cs="Dubai"/>
          <w:color w:val="C00000"/>
          <w:sz w:val="26"/>
          <w:szCs w:val="26"/>
          <w:rtl/>
          <w:lang w:bidi="ar-EG"/>
        </w:rPr>
      </w:pPr>
      <w:r w:rsidRPr="00DC3C09">
        <w:rPr>
          <w:rFonts w:ascii="Dubai" w:hAnsi="Dubai" w:cs="Dubai"/>
          <w:sz w:val="26"/>
          <w:szCs w:val="26"/>
          <w:rtl/>
          <w:lang w:bidi="ar-EG"/>
        </w:rPr>
        <w:t>لكن بشكل</w:t>
      </w:r>
      <w:r w:rsidR="00B721B2" w:rsidRPr="00DC3C09">
        <w:rPr>
          <w:rFonts w:ascii="Dubai" w:hAnsi="Dubai" w:cs="Dubai"/>
          <w:sz w:val="26"/>
          <w:szCs w:val="26"/>
          <w:rtl/>
          <w:lang w:bidi="ar-EG"/>
        </w:rPr>
        <w:t xml:space="preserve"> عام</w:t>
      </w:r>
      <w:r w:rsidRPr="00DC3C09">
        <w:rPr>
          <w:rFonts w:ascii="Dubai" w:hAnsi="Dubai" w:cs="Dubai"/>
          <w:sz w:val="26"/>
          <w:szCs w:val="26"/>
          <w:rtl/>
          <w:lang w:bidi="ar-EG"/>
        </w:rPr>
        <w:t xml:space="preserve"> لاحظت مؤسسة ماعت إن القيود </w:t>
      </w:r>
      <w:r w:rsidR="00C71D6C" w:rsidRPr="00DC3C09">
        <w:rPr>
          <w:rFonts w:ascii="Dubai" w:hAnsi="Dubai" w:cs="Dubai"/>
          <w:sz w:val="26"/>
          <w:szCs w:val="26"/>
          <w:rtl/>
          <w:lang w:bidi="ar-EG"/>
        </w:rPr>
        <w:t>على</w:t>
      </w:r>
      <w:r w:rsidRPr="00DC3C09">
        <w:rPr>
          <w:rFonts w:ascii="Dubai" w:hAnsi="Dubai" w:cs="Dubai"/>
          <w:sz w:val="26"/>
          <w:szCs w:val="26"/>
          <w:rtl/>
          <w:lang w:bidi="ar-EG"/>
        </w:rPr>
        <w:t xml:space="preserve"> حرية التنقل كانت محدودة للمهاجرين السودانيين واحترمت الحكومة المصرية اتفاقية الحريات الأربعة بين الدولتين والتي</w:t>
      </w:r>
      <w:r w:rsidR="001F27D2" w:rsidRPr="00DC3C09">
        <w:rPr>
          <w:rFonts w:ascii="Dubai" w:hAnsi="Dubai" w:cs="Dubai"/>
          <w:sz w:val="26"/>
          <w:szCs w:val="26"/>
          <w:rtl/>
          <w:lang w:bidi="ar-EG"/>
        </w:rPr>
        <w:t xml:space="preserve"> تضمن حرية التنقل والإقامة والعمل والملكية</w:t>
      </w:r>
      <w:r w:rsidR="001F27D2" w:rsidRPr="00291E4D">
        <w:rPr>
          <w:rStyle w:val="FootnoteReference"/>
          <w:rFonts w:ascii="Dubai" w:hAnsi="Dubai" w:cs="Dubai"/>
          <w:sz w:val="26"/>
          <w:szCs w:val="26"/>
          <w:rtl/>
          <w:lang w:bidi="ar-EG"/>
        </w:rPr>
        <w:footnoteReference w:id="13"/>
      </w:r>
      <w:r w:rsidR="00DC3C09">
        <w:rPr>
          <w:rFonts w:ascii="Dubai" w:hAnsi="Dubai" w:cs="Dubai" w:hint="cs"/>
          <w:sz w:val="26"/>
          <w:szCs w:val="26"/>
          <w:rtl/>
          <w:lang w:bidi="ar-EG"/>
        </w:rPr>
        <w:t>،</w:t>
      </w:r>
      <w:r w:rsidR="00B721B2" w:rsidRPr="00DC3C09">
        <w:rPr>
          <w:rFonts w:ascii="Dubai" w:hAnsi="Dubai" w:cs="Dubai"/>
          <w:sz w:val="26"/>
          <w:szCs w:val="26"/>
          <w:rtl/>
          <w:lang w:bidi="ar-EG"/>
        </w:rPr>
        <w:t xml:space="preserve"> </w:t>
      </w:r>
      <w:r w:rsidR="00B721B2" w:rsidRPr="00FC022D">
        <w:rPr>
          <w:rFonts w:ascii="Dubai" w:hAnsi="Dubai" w:cs="Dubai"/>
          <w:sz w:val="26"/>
          <w:szCs w:val="26"/>
          <w:rtl/>
          <w:lang w:bidi="ar-EG"/>
        </w:rPr>
        <w:t xml:space="preserve">وعلي جانب أخر يبقي لدي ماعت مخاوف بخصوص الأدلة التي جمعتها والمتعلقة بإن </w:t>
      </w:r>
      <w:r w:rsidR="00E45815" w:rsidRPr="00FC022D">
        <w:rPr>
          <w:rFonts w:ascii="Dubai" w:hAnsi="Dubai" w:cs="Dubai"/>
          <w:sz w:val="26"/>
          <w:szCs w:val="26"/>
          <w:rtl/>
          <w:lang w:bidi="ar-EG"/>
        </w:rPr>
        <w:t xml:space="preserve">ما يسمون </w:t>
      </w:r>
      <w:r w:rsidR="00DC3C09" w:rsidRPr="00FC022D">
        <w:rPr>
          <w:rFonts w:ascii="Dubai" w:hAnsi="Dubai" w:cs="Dubai" w:hint="cs"/>
          <w:sz w:val="26"/>
          <w:szCs w:val="26"/>
          <w:rtl/>
          <w:lang w:bidi="ar-EG"/>
        </w:rPr>
        <w:t>"</w:t>
      </w:r>
      <w:r w:rsidR="00E45815" w:rsidRPr="00FC022D">
        <w:rPr>
          <w:rFonts w:ascii="Dubai" w:hAnsi="Dubai" w:cs="Dubai"/>
          <w:sz w:val="26"/>
          <w:szCs w:val="26"/>
          <w:rtl/>
          <w:lang w:bidi="ar-EG"/>
        </w:rPr>
        <w:t>وكلاء توظيف</w:t>
      </w:r>
      <w:r w:rsidR="00DC3C09" w:rsidRPr="00FC022D">
        <w:rPr>
          <w:rFonts w:ascii="Dubai" w:hAnsi="Dubai" w:cs="Dubai" w:hint="cs"/>
          <w:sz w:val="26"/>
          <w:szCs w:val="26"/>
          <w:rtl/>
          <w:lang w:bidi="ar-EG"/>
        </w:rPr>
        <w:t>"</w:t>
      </w:r>
      <w:r w:rsidR="00202339" w:rsidRPr="00FC022D">
        <w:rPr>
          <w:rFonts w:ascii="Dubai" w:hAnsi="Dubai" w:cs="Dubai"/>
          <w:sz w:val="26"/>
          <w:szCs w:val="26"/>
          <w:rtl/>
          <w:lang w:bidi="ar-EG"/>
        </w:rPr>
        <w:t xml:space="preserve"> من الجنسية الأفريقية والمستقرون في مصر يمنعون النساء الأفريقيات العاملات في المنازل</w:t>
      </w:r>
      <w:r w:rsidR="00E45815" w:rsidRPr="00FC022D">
        <w:rPr>
          <w:rFonts w:ascii="Dubai" w:hAnsi="Dubai" w:cs="Dubai"/>
          <w:sz w:val="26"/>
          <w:szCs w:val="26"/>
          <w:rtl/>
          <w:lang w:bidi="ar-EG"/>
        </w:rPr>
        <w:t xml:space="preserve"> </w:t>
      </w:r>
      <w:r w:rsidR="00B2570E" w:rsidRPr="00FC022D">
        <w:rPr>
          <w:rFonts w:ascii="Dubai" w:hAnsi="Dubai" w:cs="Dubai"/>
          <w:sz w:val="26"/>
          <w:szCs w:val="26"/>
          <w:rtl/>
          <w:lang w:bidi="ar-EG"/>
        </w:rPr>
        <w:t>واللائي</w:t>
      </w:r>
      <w:r w:rsidR="00E45815" w:rsidRPr="00FC022D">
        <w:rPr>
          <w:rFonts w:ascii="Dubai" w:hAnsi="Dubai" w:cs="Dubai"/>
          <w:sz w:val="26"/>
          <w:szCs w:val="26"/>
          <w:rtl/>
          <w:lang w:bidi="ar-EG"/>
        </w:rPr>
        <w:t xml:space="preserve"> يعملن في الغالب كجليسات أطفال</w:t>
      </w:r>
      <w:r w:rsidR="00202339" w:rsidRPr="00FC022D">
        <w:rPr>
          <w:rFonts w:ascii="Dubai" w:hAnsi="Dubai" w:cs="Dubai"/>
          <w:sz w:val="26"/>
          <w:szCs w:val="26"/>
          <w:rtl/>
          <w:lang w:bidi="ar-EG"/>
        </w:rPr>
        <w:t xml:space="preserve"> من المغادرة إلا بعد دفع رسوم استقدامهم </w:t>
      </w:r>
      <w:r w:rsidR="00B2570E" w:rsidRPr="00FC022D">
        <w:rPr>
          <w:rFonts w:ascii="Dubai" w:hAnsi="Dubai" w:cs="Dubai"/>
          <w:sz w:val="26"/>
          <w:szCs w:val="26"/>
          <w:rtl/>
          <w:lang w:bidi="ar-EG"/>
        </w:rPr>
        <w:t>إلى</w:t>
      </w:r>
      <w:r w:rsidR="00202339" w:rsidRPr="00FC022D">
        <w:rPr>
          <w:rFonts w:ascii="Dubai" w:hAnsi="Dubai" w:cs="Dubai"/>
          <w:sz w:val="26"/>
          <w:szCs w:val="26"/>
          <w:rtl/>
          <w:lang w:bidi="ar-EG"/>
        </w:rPr>
        <w:t xml:space="preserve"> مصر والتي</w:t>
      </w:r>
      <w:r w:rsidR="00E37941" w:rsidRPr="00FC022D">
        <w:rPr>
          <w:rFonts w:ascii="Dubai" w:hAnsi="Dubai" w:cs="Dubai"/>
          <w:sz w:val="26"/>
          <w:szCs w:val="26"/>
          <w:rtl/>
          <w:lang w:bidi="ar-EG"/>
        </w:rPr>
        <w:t xml:space="preserve"> تستمر في دفعها النساء</w:t>
      </w:r>
      <w:r w:rsidR="00B2570E" w:rsidRPr="00FC022D">
        <w:rPr>
          <w:rFonts w:ascii="Dubai" w:hAnsi="Dubai" w:cs="Dubai"/>
          <w:sz w:val="26"/>
          <w:szCs w:val="26"/>
          <w:rtl/>
          <w:lang w:bidi="ar-EG"/>
        </w:rPr>
        <w:t xml:space="preserve"> المهاجرات</w:t>
      </w:r>
      <w:r w:rsidR="00E37941" w:rsidRPr="00FC022D">
        <w:rPr>
          <w:rFonts w:ascii="Dubai" w:hAnsi="Dubai" w:cs="Dubai"/>
          <w:sz w:val="26"/>
          <w:szCs w:val="26"/>
          <w:rtl/>
          <w:lang w:bidi="ar-EG"/>
        </w:rPr>
        <w:t xml:space="preserve"> نحو 19 شهرًا</w:t>
      </w:r>
      <w:r w:rsidR="00B2570E" w:rsidRPr="00FC022D">
        <w:rPr>
          <w:rFonts w:ascii="Dubai" w:hAnsi="Dubai" w:cs="Dubai"/>
          <w:sz w:val="26"/>
          <w:szCs w:val="26"/>
          <w:rtl/>
          <w:lang w:bidi="ar-EG"/>
        </w:rPr>
        <w:t xml:space="preserve"> من إقامتها في مصر</w:t>
      </w:r>
      <w:r w:rsidR="00E37941" w:rsidRPr="00FC022D">
        <w:rPr>
          <w:rStyle w:val="FootnoteReference"/>
          <w:rFonts w:ascii="Dubai" w:hAnsi="Dubai" w:cs="Dubai"/>
          <w:sz w:val="26"/>
          <w:szCs w:val="26"/>
          <w:rtl/>
          <w:lang w:bidi="ar-EG"/>
        </w:rPr>
        <w:footnoteReference w:id="14"/>
      </w:r>
      <w:r w:rsidR="00DC3C09" w:rsidRPr="00FC022D">
        <w:rPr>
          <w:rFonts w:ascii="Dubai" w:hAnsi="Dubai" w:cs="Dubai" w:hint="cs"/>
          <w:sz w:val="26"/>
          <w:szCs w:val="26"/>
          <w:rtl/>
          <w:lang w:bidi="ar-EG"/>
        </w:rPr>
        <w:t>.</w:t>
      </w:r>
    </w:p>
    <w:p w14:paraId="2C6A4386" w14:textId="77777777" w:rsidR="00DC3C09" w:rsidRDefault="00AB380A" w:rsidP="00DC3C09">
      <w:pPr>
        <w:bidi/>
        <w:jc w:val="lowKashida"/>
        <w:rPr>
          <w:rFonts w:ascii="Dubai" w:hAnsi="Dubai" w:cs="Dubai"/>
          <w:b/>
          <w:bCs/>
          <w:color w:val="0000CC"/>
          <w:sz w:val="28"/>
          <w:szCs w:val="28"/>
          <w:rtl/>
          <w:lang w:bidi="ar-EG"/>
        </w:rPr>
      </w:pPr>
      <w:r w:rsidRPr="00DC3C09">
        <w:rPr>
          <w:rFonts w:ascii="Dubai" w:hAnsi="Dubai" w:cs="Dubai"/>
          <w:b/>
          <w:bCs/>
          <w:color w:val="0000CC"/>
          <w:sz w:val="28"/>
          <w:szCs w:val="28"/>
          <w:rtl/>
          <w:lang w:bidi="ar-EG"/>
        </w:rPr>
        <w:t xml:space="preserve">الحق في الحياة </w:t>
      </w:r>
      <w:r w:rsidR="00F02DC0" w:rsidRPr="00DC3C09">
        <w:rPr>
          <w:rFonts w:ascii="Dubai" w:hAnsi="Dubai" w:cs="Dubai"/>
          <w:b/>
          <w:bCs/>
          <w:color w:val="0000CC"/>
          <w:sz w:val="28"/>
          <w:szCs w:val="28"/>
          <w:rtl/>
          <w:lang w:bidi="ar-EG"/>
        </w:rPr>
        <w:t xml:space="preserve">للمهاجرين </w:t>
      </w:r>
      <w:r w:rsidR="001463FD" w:rsidRPr="00DC3C09">
        <w:rPr>
          <w:rFonts w:ascii="Dubai" w:hAnsi="Dubai" w:cs="Dubai"/>
          <w:b/>
          <w:bCs/>
          <w:color w:val="0000CC"/>
          <w:sz w:val="28"/>
          <w:szCs w:val="28"/>
          <w:rtl/>
          <w:lang w:bidi="ar-EG"/>
        </w:rPr>
        <w:t>(المادة 9)</w:t>
      </w:r>
    </w:p>
    <w:p w14:paraId="576F8106" w14:textId="77777777" w:rsidR="00DC3C09" w:rsidRDefault="00CB2BD0" w:rsidP="00DC3C09">
      <w:pPr>
        <w:bidi/>
        <w:jc w:val="lowKashida"/>
        <w:rPr>
          <w:rFonts w:ascii="Dubai" w:hAnsi="Dubai" w:cs="Dubai"/>
          <w:sz w:val="26"/>
          <w:szCs w:val="26"/>
          <w:rtl/>
          <w:lang w:bidi="ar-EG"/>
        </w:rPr>
      </w:pPr>
      <w:r w:rsidRPr="00DC3C09">
        <w:rPr>
          <w:rFonts w:ascii="Dubai" w:hAnsi="Dubai" w:cs="Dubai"/>
          <w:sz w:val="26"/>
          <w:szCs w:val="26"/>
          <w:rtl/>
          <w:lang w:bidi="ar-EG"/>
        </w:rPr>
        <w:t>توفر مصر الحق في الحياة لصالح المهاجرين وأفراد أسرهم</w:t>
      </w:r>
      <w:r w:rsidR="001472A9" w:rsidRPr="00DC3C09">
        <w:rPr>
          <w:rFonts w:ascii="Dubai" w:hAnsi="Dubai" w:cs="Dubai"/>
          <w:sz w:val="26"/>
          <w:szCs w:val="26"/>
          <w:rtl/>
          <w:lang w:bidi="ar-EG"/>
        </w:rPr>
        <w:t xml:space="preserve"> </w:t>
      </w:r>
      <w:r w:rsidR="00117B96" w:rsidRPr="00DC3C09">
        <w:rPr>
          <w:rFonts w:ascii="Dubai" w:hAnsi="Dubai" w:cs="Dubai"/>
          <w:sz w:val="26"/>
          <w:szCs w:val="26"/>
          <w:rtl/>
          <w:lang w:bidi="ar-EG"/>
        </w:rPr>
        <w:t>على</w:t>
      </w:r>
      <w:r w:rsidR="001472A9" w:rsidRPr="00DC3C09">
        <w:rPr>
          <w:rFonts w:ascii="Dubai" w:hAnsi="Dubai" w:cs="Dubai"/>
          <w:sz w:val="26"/>
          <w:szCs w:val="26"/>
          <w:rtl/>
          <w:lang w:bidi="ar-EG"/>
        </w:rPr>
        <w:t xml:space="preserve"> النحو الوراد في المادة التاسعة من الاتفاقية وفي هذا السياق لاحظت مؤسسة ماعت </w:t>
      </w:r>
      <w:r w:rsidRPr="00DC3C09">
        <w:rPr>
          <w:rFonts w:ascii="Dubai" w:hAnsi="Dubai" w:cs="Dubai"/>
          <w:sz w:val="26"/>
          <w:szCs w:val="26"/>
          <w:rtl/>
          <w:lang w:bidi="ar-EG"/>
        </w:rPr>
        <w:t xml:space="preserve">إن مصر تعد الوجهة </w:t>
      </w:r>
      <w:r w:rsidR="00117B96" w:rsidRPr="00DC3C09">
        <w:rPr>
          <w:rFonts w:ascii="Dubai" w:hAnsi="Dubai" w:cs="Dubai"/>
          <w:sz w:val="26"/>
          <w:szCs w:val="26"/>
          <w:rtl/>
          <w:lang w:bidi="ar-EG"/>
        </w:rPr>
        <w:t>المفضلة</w:t>
      </w:r>
      <w:r w:rsidRPr="00DC3C09">
        <w:rPr>
          <w:rFonts w:ascii="Dubai" w:hAnsi="Dubai" w:cs="Dubai"/>
          <w:sz w:val="26"/>
          <w:szCs w:val="26"/>
          <w:rtl/>
          <w:lang w:bidi="ar-EG"/>
        </w:rPr>
        <w:t xml:space="preserve"> للمهاجرين من القارة </w:t>
      </w:r>
      <w:r w:rsidRPr="00DC3C09">
        <w:rPr>
          <w:rFonts w:ascii="Dubai" w:hAnsi="Dubai" w:cs="Dubai"/>
          <w:sz w:val="26"/>
          <w:szCs w:val="26"/>
          <w:rtl/>
          <w:lang w:bidi="ar-EG"/>
        </w:rPr>
        <w:lastRenderedPageBreak/>
        <w:t>الإفريقية المتضررين من التغيرات المناخية نظرًا لقربها الجغرافي</w:t>
      </w:r>
      <w:r w:rsidR="00117B96" w:rsidRPr="00DC3C09">
        <w:rPr>
          <w:rFonts w:ascii="Dubai" w:hAnsi="Dubai" w:cs="Dubai"/>
          <w:sz w:val="26"/>
          <w:szCs w:val="26"/>
          <w:rtl/>
          <w:lang w:bidi="ar-EG"/>
        </w:rPr>
        <w:t xml:space="preserve"> وأحوال الطقس الجيدة مقارنة بباق الدول الأفريقية. حيث يصل</w:t>
      </w:r>
      <w:r w:rsidRPr="00DC3C09">
        <w:rPr>
          <w:rFonts w:ascii="Dubai" w:hAnsi="Dubai" w:cs="Dubai"/>
          <w:sz w:val="26"/>
          <w:szCs w:val="26"/>
          <w:rtl/>
          <w:lang w:bidi="ar-EG"/>
        </w:rPr>
        <w:t xml:space="preserve"> المهاجرون إلى مصر من الصومال بسبب </w:t>
      </w:r>
      <w:r w:rsidR="00F02DC0" w:rsidRPr="00DC3C09">
        <w:rPr>
          <w:rFonts w:ascii="Dubai" w:hAnsi="Dubai" w:cs="Dubai"/>
          <w:sz w:val="26"/>
          <w:szCs w:val="26"/>
          <w:rtl/>
          <w:lang w:bidi="ar-EG"/>
        </w:rPr>
        <w:t>الجفاف،</w:t>
      </w:r>
      <w:r w:rsidR="00F02DC0" w:rsidRPr="00DC3C09">
        <w:rPr>
          <w:rFonts w:ascii="Dubai" w:hAnsi="Dubai" w:cs="Dubai"/>
          <w:sz w:val="26"/>
          <w:szCs w:val="26"/>
          <w:lang w:bidi="ar-EG"/>
        </w:rPr>
        <w:t xml:space="preserve"> </w:t>
      </w:r>
      <w:r w:rsidR="00F02DC0" w:rsidRPr="00DC3C09">
        <w:rPr>
          <w:rFonts w:ascii="Dubai" w:hAnsi="Dubai" w:cs="Dubai"/>
          <w:sz w:val="26"/>
          <w:szCs w:val="26"/>
          <w:rtl/>
          <w:lang w:bidi="ar-EG"/>
        </w:rPr>
        <w:t>ويصل</w:t>
      </w:r>
      <w:r w:rsidR="00CE5989" w:rsidRPr="00DC3C09">
        <w:rPr>
          <w:rFonts w:ascii="Dubai" w:hAnsi="Dubai" w:cs="Dubai"/>
          <w:sz w:val="26"/>
          <w:szCs w:val="26"/>
          <w:rtl/>
          <w:lang w:bidi="ar-EG"/>
        </w:rPr>
        <w:t xml:space="preserve"> عدد المهاجرين الصوماليين في مصر 200 ألف وفقا لإحصائيات المنظمة الدولية للهجرة من بينهم 8 آلاف مسجلين لدي المفوضية السامية لشؤون اللاجئين </w:t>
      </w:r>
      <w:r w:rsidR="00061B33" w:rsidRPr="00DC3C09">
        <w:rPr>
          <w:rFonts w:ascii="Dubai" w:hAnsi="Dubai" w:cs="Dubai"/>
          <w:sz w:val="26"/>
          <w:szCs w:val="26"/>
          <w:rtl/>
          <w:lang w:bidi="ar-EG"/>
        </w:rPr>
        <w:t xml:space="preserve">بعضهم استقر في مصر بسبب الجفاف الذي هدد حياتهم </w:t>
      </w:r>
      <w:r w:rsidR="0099105D" w:rsidRPr="00DC3C09">
        <w:rPr>
          <w:rFonts w:ascii="Dubai" w:hAnsi="Dubai" w:cs="Dubai"/>
          <w:sz w:val="26"/>
          <w:szCs w:val="26"/>
          <w:rtl/>
          <w:lang w:bidi="ar-EG"/>
        </w:rPr>
        <w:t>والذي يعد من تبعات التغير المناخي</w:t>
      </w:r>
      <w:r w:rsidR="001675B8" w:rsidRPr="00DC3C09">
        <w:rPr>
          <w:rFonts w:ascii="Dubai" w:hAnsi="Dubai" w:cs="Dubai"/>
          <w:sz w:val="26"/>
          <w:szCs w:val="26"/>
          <w:rtl/>
          <w:lang w:bidi="ar-EG"/>
        </w:rPr>
        <w:t xml:space="preserve"> في أفريقيا</w:t>
      </w:r>
      <w:r w:rsidR="00061B33" w:rsidRPr="00DC3C09">
        <w:rPr>
          <w:rFonts w:ascii="Dubai" w:hAnsi="Dubai" w:cs="Dubai"/>
          <w:sz w:val="26"/>
          <w:szCs w:val="26"/>
          <w:rtl/>
          <w:lang w:bidi="ar-EG"/>
        </w:rPr>
        <w:t>.</w:t>
      </w:r>
    </w:p>
    <w:p w14:paraId="06619512" w14:textId="77777777" w:rsidR="00DC3C09" w:rsidRDefault="00F02DC0" w:rsidP="00DC3C09">
      <w:pPr>
        <w:bidi/>
        <w:jc w:val="lowKashida"/>
        <w:rPr>
          <w:rFonts w:ascii="Dubai" w:hAnsi="Dubai" w:cs="Dubai"/>
          <w:sz w:val="26"/>
          <w:szCs w:val="26"/>
          <w:rtl/>
          <w:lang w:bidi="ar-EG"/>
        </w:rPr>
      </w:pPr>
      <w:r w:rsidRPr="00DC3C09">
        <w:rPr>
          <w:rFonts w:ascii="Dubai" w:hAnsi="Dubai" w:cs="Dubai"/>
          <w:sz w:val="26"/>
          <w:szCs w:val="26"/>
          <w:rtl/>
          <w:lang w:bidi="ar-EG"/>
        </w:rPr>
        <w:t>كما لجئ إلى مصر عدد من السكان من جنوب السودان بسبب مواسم الأمطار</w:t>
      </w:r>
      <w:r w:rsidR="00310B82" w:rsidRPr="00DC3C09">
        <w:rPr>
          <w:rFonts w:ascii="Dubai" w:hAnsi="Dubai" w:cs="Dubai"/>
          <w:sz w:val="26"/>
          <w:szCs w:val="26"/>
          <w:rtl/>
          <w:lang w:bidi="ar-EG"/>
        </w:rPr>
        <w:t xml:space="preserve"> ذات الغزارة الكبيرة</w:t>
      </w:r>
      <w:r w:rsidRPr="00DC3C09">
        <w:rPr>
          <w:rFonts w:ascii="Dubai" w:hAnsi="Dubai" w:cs="Dubai"/>
          <w:sz w:val="26"/>
          <w:szCs w:val="26"/>
          <w:rtl/>
          <w:lang w:bidi="ar-EG"/>
        </w:rPr>
        <w:t xml:space="preserve"> </w:t>
      </w:r>
      <w:r w:rsidR="00310B82" w:rsidRPr="00DC3C09">
        <w:rPr>
          <w:rFonts w:ascii="Dubai" w:hAnsi="Dubai" w:cs="Dubai"/>
          <w:sz w:val="26"/>
          <w:szCs w:val="26"/>
          <w:rtl/>
          <w:lang w:bidi="ar-EG"/>
        </w:rPr>
        <w:t>والتي تهدر</w:t>
      </w:r>
      <w:r w:rsidRPr="00DC3C09">
        <w:rPr>
          <w:rFonts w:ascii="Dubai" w:hAnsi="Dubai" w:cs="Dubai"/>
          <w:sz w:val="26"/>
          <w:szCs w:val="26"/>
          <w:rtl/>
          <w:lang w:bidi="ar-EG"/>
        </w:rPr>
        <w:t xml:space="preserve"> حقهم في الحياة</w:t>
      </w:r>
      <w:r w:rsidR="00310B82" w:rsidRPr="00DC3C09">
        <w:rPr>
          <w:rFonts w:ascii="Dubai" w:hAnsi="Dubai" w:cs="Dubai"/>
          <w:sz w:val="26"/>
          <w:szCs w:val="26"/>
          <w:rtl/>
          <w:lang w:bidi="ar-EG"/>
        </w:rPr>
        <w:t xml:space="preserve">. </w:t>
      </w:r>
      <w:r w:rsidR="009C3E92" w:rsidRPr="00DC3C09">
        <w:rPr>
          <w:rFonts w:ascii="Dubai" w:hAnsi="Dubai" w:cs="Dubai"/>
          <w:sz w:val="26"/>
          <w:szCs w:val="26"/>
          <w:rtl/>
          <w:lang w:bidi="ar-EG"/>
        </w:rPr>
        <w:t xml:space="preserve">علي جانب أخر، لاحظت مؤسسة ماعت إن المستشفيات المصرية وخاصة في </w:t>
      </w:r>
      <w:r w:rsidR="005154D4" w:rsidRPr="00DC3C09">
        <w:rPr>
          <w:rFonts w:ascii="Dubai" w:hAnsi="Dubai" w:cs="Dubai"/>
          <w:sz w:val="26"/>
          <w:szCs w:val="26"/>
          <w:rtl/>
          <w:lang w:bidi="ar-EG"/>
        </w:rPr>
        <w:t xml:space="preserve">مستشفى أسوان </w:t>
      </w:r>
      <w:r w:rsidR="00C275ED" w:rsidRPr="00DC3C09">
        <w:rPr>
          <w:rFonts w:ascii="Dubai" w:hAnsi="Dubai" w:cs="Dubai"/>
          <w:sz w:val="26"/>
          <w:szCs w:val="26"/>
          <w:rtl/>
          <w:lang w:bidi="ar-EG"/>
        </w:rPr>
        <w:t>الجامعي عالجت</w:t>
      </w:r>
      <w:r w:rsidR="009C3E92" w:rsidRPr="00DC3C09">
        <w:rPr>
          <w:rFonts w:ascii="Dubai" w:hAnsi="Dubai" w:cs="Dubai"/>
          <w:sz w:val="26"/>
          <w:szCs w:val="26"/>
          <w:rtl/>
          <w:lang w:bidi="ar-EG"/>
        </w:rPr>
        <w:t xml:space="preserve"> في 12 يونيو أكثر من 20 مصابًا من الجنسية السودانية الذين عبروًا الحدود المصرية السودانية قبل</w:t>
      </w:r>
      <w:r w:rsidR="005154D4" w:rsidRPr="00DC3C09">
        <w:rPr>
          <w:rFonts w:ascii="Dubai" w:hAnsi="Dubai" w:cs="Dubai"/>
          <w:sz w:val="26"/>
          <w:szCs w:val="26"/>
          <w:rtl/>
          <w:lang w:bidi="ar-EG"/>
        </w:rPr>
        <w:t xml:space="preserve"> أن يصابوًا بالجفاف وضربات الشمس</w:t>
      </w:r>
      <w:r w:rsidR="005154D4" w:rsidRPr="00291E4D">
        <w:rPr>
          <w:rStyle w:val="FootnoteReference"/>
          <w:rFonts w:ascii="Dubai" w:hAnsi="Dubai" w:cs="Dubai"/>
          <w:sz w:val="26"/>
          <w:szCs w:val="26"/>
          <w:rtl/>
          <w:lang w:bidi="ar-EG"/>
        </w:rPr>
        <w:footnoteReference w:id="15"/>
      </w:r>
      <w:r w:rsidR="0083653E" w:rsidRPr="00DC3C09">
        <w:rPr>
          <w:rFonts w:ascii="Dubai" w:hAnsi="Dubai" w:cs="Dubai"/>
          <w:sz w:val="26"/>
          <w:szCs w:val="26"/>
          <w:rtl/>
          <w:lang w:bidi="ar-EG"/>
        </w:rPr>
        <w:t xml:space="preserve">. </w:t>
      </w:r>
      <w:r w:rsidR="009D5334" w:rsidRPr="00DC3C09">
        <w:rPr>
          <w:rFonts w:ascii="Dubai" w:hAnsi="Dubai" w:cs="Dubai"/>
          <w:sz w:val="26"/>
          <w:szCs w:val="26"/>
          <w:rtl/>
          <w:lang w:bidi="ar-EG"/>
        </w:rPr>
        <w:t>كما لاحظت مؤسسة ماعت إن قوات حرس الحدود المصرية</w:t>
      </w:r>
      <w:r w:rsidR="000423B8" w:rsidRPr="00DC3C09">
        <w:rPr>
          <w:rFonts w:ascii="Dubai" w:hAnsi="Dubai" w:cs="Dubai"/>
          <w:sz w:val="26"/>
          <w:szCs w:val="26"/>
          <w:rtl/>
          <w:lang w:bidi="ar-EG"/>
        </w:rPr>
        <w:t xml:space="preserve"> والقوات البحرية</w:t>
      </w:r>
      <w:r w:rsidR="009D5334" w:rsidRPr="00DC3C09">
        <w:rPr>
          <w:rFonts w:ascii="Dubai" w:hAnsi="Dubai" w:cs="Dubai"/>
          <w:sz w:val="26"/>
          <w:szCs w:val="26"/>
          <w:rtl/>
          <w:lang w:bidi="ar-EG"/>
        </w:rPr>
        <w:t xml:space="preserve"> </w:t>
      </w:r>
      <w:r w:rsidR="000601BB" w:rsidRPr="00DC3C09">
        <w:rPr>
          <w:rFonts w:ascii="Dubai" w:hAnsi="Dubai" w:cs="Dubai"/>
          <w:sz w:val="26"/>
          <w:szCs w:val="26"/>
          <w:rtl/>
          <w:lang w:bidi="ar-EG"/>
        </w:rPr>
        <w:t xml:space="preserve">مارست </w:t>
      </w:r>
      <w:r w:rsidR="00166BE1" w:rsidRPr="00DC3C09">
        <w:rPr>
          <w:rFonts w:ascii="Dubai" w:hAnsi="Dubai" w:cs="Dubai"/>
          <w:sz w:val="26"/>
          <w:szCs w:val="26"/>
          <w:rtl/>
          <w:lang w:bidi="ar-EG"/>
        </w:rPr>
        <w:t>أدوار</w:t>
      </w:r>
      <w:r w:rsidR="000601BB" w:rsidRPr="00DC3C09">
        <w:rPr>
          <w:rFonts w:ascii="Dubai" w:hAnsi="Dubai" w:cs="Dubai"/>
          <w:sz w:val="26"/>
          <w:szCs w:val="26"/>
          <w:rtl/>
          <w:lang w:bidi="ar-EG"/>
        </w:rPr>
        <w:t xml:space="preserve"> حاسمة لحماية الحق في الحياة للمهاجرين غير الشرعيين </w:t>
      </w:r>
      <w:r w:rsidR="006C6539" w:rsidRPr="00DC3C09">
        <w:rPr>
          <w:rFonts w:ascii="Dubai" w:hAnsi="Dubai" w:cs="Dubai"/>
          <w:sz w:val="26"/>
          <w:szCs w:val="26"/>
          <w:rtl/>
          <w:lang w:bidi="ar-EG"/>
        </w:rPr>
        <w:t>على</w:t>
      </w:r>
      <w:r w:rsidR="000601BB" w:rsidRPr="00DC3C09">
        <w:rPr>
          <w:rFonts w:ascii="Dubai" w:hAnsi="Dubai" w:cs="Dubai"/>
          <w:sz w:val="26"/>
          <w:szCs w:val="26"/>
          <w:rtl/>
          <w:lang w:bidi="ar-EG"/>
        </w:rPr>
        <w:t xml:space="preserve"> سبيل المثال في 20 سبتمبر 2024 أفاد</w:t>
      </w:r>
      <w:r w:rsidR="000423B8" w:rsidRPr="00DC3C09">
        <w:rPr>
          <w:rFonts w:ascii="Dubai" w:hAnsi="Dubai" w:cs="Dubai"/>
          <w:sz w:val="26"/>
          <w:szCs w:val="26"/>
          <w:rtl/>
          <w:lang w:bidi="ar-EG"/>
        </w:rPr>
        <w:t xml:space="preserve">ت بيانات رسمية إن القوات البحرية انقذت قارب هجرة غير شرعية </w:t>
      </w:r>
      <w:r w:rsidR="006C6539" w:rsidRPr="00DC3C09">
        <w:rPr>
          <w:rFonts w:ascii="Dubai" w:hAnsi="Dubai" w:cs="Dubai"/>
          <w:sz w:val="26"/>
          <w:szCs w:val="26"/>
          <w:rtl/>
          <w:lang w:bidi="ar-EG"/>
        </w:rPr>
        <w:t>على</w:t>
      </w:r>
      <w:r w:rsidR="000423B8" w:rsidRPr="00DC3C09">
        <w:rPr>
          <w:rFonts w:ascii="Dubai" w:hAnsi="Dubai" w:cs="Dubai"/>
          <w:sz w:val="26"/>
          <w:szCs w:val="26"/>
          <w:rtl/>
          <w:lang w:bidi="ar-EG"/>
        </w:rPr>
        <w:t xml:space="preserve"> متنه 45 مهاجرًا من جنسيات مختلفة وذلك بالقرب من مدينة السلوم بمحافظة مرسي مطروح</w:t>
      </w:r>
      <w:r w:rsidR="000423B8" w:rsidRPr="00291E4D">
        <w:rPr>
          <w:rStyle w:val="FootnoteReference"/>
          <w:rFonts w:ascii="Dubai" w:hAnsi="Dubai" w:cs="Dubai"/>
          <w:sz w:val="26"/>
          <w:szCs w:val="26"/>
          <w:rtl/>
          <w:lang w:bidi="ar-EG"/>
        </w:rPr>
        <w:footnoteReference w:id="16"/>
      </w:r>
      <w:r w:rsidR="006C6539" w:rsidRPr="00DC3C09">
        <w:rPr>
          <w:rFonts w:ascii="Dubai" w:hAnsi="Dubai" w:cs="Dubai"/>
          <w:sz w:val="26"/>
          <w:szCs w:val="26"/>
          <w:rtl/>
          <w:lang w:bidi="ar-EG"/>
        </w:rPr>
        <w:t>.</w:t>
      </w:r>
    </w:p>
    <w:p w14:paraId="388282A5" w14:textId="56F1FD02" w:rsidR="00243E77" w:rsidRPr="00DC3C09" w:rsidRDefault="00310B82" w:rsidP="00FC022D">
      <w:pPr>
        <w:bidi/>
        <w:jc w:val="lowKashida"/>
        <w:rPr>
          <w:rFonts w:ascii="Dubai" w:hAnsi="Dubai" w:cs="Dubai"/>
          <w:b/>
          <w:bCs/>
          <w:color w:val="0000CC"/>
          <w:sz w:val="28"/>
          <w:szCs w:val="28"/>
          <w:rtl/>
          <w:lang w:bidi="ar-EG"/>
        </w:rPr>
      </w:pPr>
      <w:r w:rsidRPr="00DC3C09">
        <w:rPr>
          <w:rFonts w:ascii="Dubai" w:hAnsi="Dubai" w:cs="Dubai"/>
          <w:sz w:val="26"/>
          <w:szCs w:val="26"/>
          <w:rtl/>
          <w:lang w:bidi="ar-EG"/>
        </w:rPr>
        <w:t xml:space="preserve">مع </w:t>
      </w:r>
      <w:r w:rsidR="00CB2BD0" w:rsidRPr="00DC3C09">
        <w:rPr>
          <w:rFonts w:ascii="Dubai" w:hAnsi="Dubai" w:cs="Dubai"/>
          <w:sz w:val="26"/>
          <w:szCs w:val="26"/>
          <w:rtl/>
          <w:lang w:bidi="ar-EG"/>
        </w:rPr>
        <w:t xml:space="preserve">ذلك لدي مؤسسة ماعت مخاوف بسبب استمرار رصد وفيات </w:t>
      </w:r>
      <w:r w:rsidR="00077887" w:rsidRPr="00DC3C09">
        <w:rPr>
          <w:rFonts w:ascii="Dubai" w:hAnsi="Dubai" w:cs="Dubai"/>
          <w:sz w:val="26"/>
          <w:szCs w:val="26"/>
          <w:rtl/>
          <w:lang w:bidi="ar-EG"/>
        </w:rPr>
        <w:t>مهاجرين مصريين في الخارج</w:t>
      </w:r>
      <w:r w:rsidR="00CB2BD0" w:rsidRPr="00DC3C09">
        <w:rPr>
          <w:rFonts w:ascii="Dubai" w:hAnsi="Dubai" w:cs="Dubai"/>
          <w:sz w:val="26"/>
          <w:szCs w:val="26"/>
          <w:rtl/>
          <w:lang w:bidi="ar-EG"/>
        </w:rPr>
        <w:t xml:space="preserve">، </w:t>
      </w:r>
      <w:r w:rsidR="005C0E5C" w:rsidRPr="00DC3C09">
        <w:rPr>
          <w:rFonts w:ascii="Dubai" w:hAnsi="Dubai" w:cs="Dubai"/>
          <w:color w:val="000000" w:themeColor="text1"/>
          <w:sz w:val="26"/>
          <w:szCs w:val="26"/>
          <w:rtl/>
          <w:lang w:bidi="ar-EG"/>
        </w:rPr>
        <w:t>على</w:t>
      </w:r>
      <w:r w:rsidR="00077887" w:rsidRPr="00DC3C09">
        <w:rPr>
          <w:rFonts w:ascii="Dubai" w:hAnsi="Dubai" w:cs="Dubai"/>
          <w:color w:val="000000" w:themeColor="text1"/>
          <w:sz w:val="26"/>
          <w:szCs w:val="26"/>
          <w:rtl/>
          <w:lang w:bidi="ar-EG"/>
        </w:rPr>
        <w:t xml:space="preserve"> سبيل المثال في 22 أغسطس 2024 توفت باحثة مصرية تدعي ريم حامد </w:t>
      </w:r>
      <w:r w:rsidR="0039489E" w:rsidRPr="00DC3C09">
        <w:rPr>
          <w:rFonts w:ascii="Dubai" w:hAnsi="Dubai" w:cs="Dubai"/>
          <w:color w:val="000000" w:themeColor="text1"/>
          <w:sz w:val="26"/>
          <w:szCs w:val="26"/>
          <w:rtl/>
          <w:lang w:bidi="ar-EG"/>
        </w:rPr>
        <w:t xml:space="preserve">وتبلغ من العمر 29 عامًا بعد العثور </w:t>
      </w:r>
      <w:r w:rsidR="005C0E5C" w:rsidRPr="00DC3C09">
        <w:rPr>
          <w:rFonts w:ascii="Dubai" w:hAnsi="Dubai" w:cs="Dubai"/>
          <w:color w:val="000000" w:themeColor="text1"/>
          <w:sz w:val="26"/>
          <w:szCs w:val="26"/>
          <w:rtl/>
          <w:lang w:bidi="ar-EG"/>
        </w:rPr>
        <w:t>على</w:t>
      </w:r>
      <w:r w:rsidR="0039489E" w:rsidRPr="00DC3C09">
        <w:rPr>
          <w:rFonts w:ascii="Dubai" w:hAnsi="Dubai" w:cs="Dubai"/>
          <w:color w:val="000000" w:themeColor="text1"/>
          <w:sz w:val="26"/>
          <w:szCs w:val="26"/>
          <w:rtl/>
          <w:lang w:bidi="ar-EG"/>
        </w:rPr>
        <w:t xml:space="preserve"> جثتها أمام محل إقامتها</w:t>
      </w:r>
      <w:r w:rsidR="00455C8A">
        <w:rPr>
          <w:rFonts w:ascii="Dubai" w:hAnsi="Dubai" w:cs="Dubai" w:hint="cs"/>
          <w:color w:val="000000" w:themeColor="text1"/>
          <w:sz w:val="26"/>
          <w:szCs w:val="26"/>
          <w:rtl/>
          <w:lang w:bidi="ar-EG"/>
        </w:rPr>
        <w:t xml:space="preserve"> في فرنسا</w:t>
      </w:r>
      <w:r w:rsidR="0039489E" w:rsidRPr="00DC3C09">
        <w:rPr>
          <w:rFonts w:ascii="Dubai" w:hAnsi="Dubai" w:cs="Dubai"/>
          <w:color w:val="000000" w:themeColor="text1"/>
          <w:sz w:val="26"/>
          <w:szCs w:val="26"/>
          <w:rtl/>
          <w:lang w:bidi="ar-EG"/>
        </w:rPr>
        <w:t xml:space="preserve"> </w:t>
      </w:r>
      <w:r w:rsidR="00C76C12" w:rsidRPr="00DC3C09">
        <w:rPr>
          <w:rFonts w:ascii="Dubai" w:hAnsi="Dubai" w:cs="Dubai"/>
          <w:color w:val="000000" w:themeColor="text1"/>
          <w:sz w:val="26"/>
          <w:szCs w:val="26"/>
          <w:rtl/>
          <w:lang w:bidi="ar-EG"/>
        </w:rPr>
        <w:t xml:space="preserve">ورغم إعلان وزارة الخارجية المصرية متابعة التحقيقات مع الحكومة الفرنسية إلا إن نتائج هذه التحقيقات لم تٌعلن </w:t>
      </w:r>
      <w:r w:rsidR="005C0E5C" w:rsidRPr="00DC3C09">
        <w:rPr>
          <w:rFonts w:ascii="Dubai" w:hAnsi="Dubai" w:cs="Dubai"/>
          <w:color w:val="000000" w:themeColor="text1"/>
          <w:sz w:val="26"/>
          <w:szCs w:val="26"/>
          <w:rtl/>
          <w:lang w:bidi="ar-EG"/>
        </w:rPr>
        <w:t>حتى</w:t>
      </w:r>
      <w:r w:rsidR="00C76C12" w:rsidRPr="00DC3C09">
        <w:rPr>
          <w:rFonts w:ascii="Dubai" w:hAnsi="Dubai" w:cs="Dubai"/>
          <w:color w:val="000000" w:themeColor="text1"/>
          <w:sz w:val="26"/>
          <w:szCs w:val="26"/>
          <w:rtl/>
          <w:lang w:bidi="ar-EG"/>
        </w:rPr>
        <w:t xml:space="preserve"> أكتوبر</w:t>
      </w:r>
      <w:r w:rsidR="003400F5" w:rsidRPr="00DC3C09">
        <w:rPr>
          <w:rFonts w:ascii="Dubai" w:hAnsi="Dubai" w:cs="Dubai"/>
          <w:color w:val="000000" w:themeColor="text1"/>
          <w:sz w:val="26"/>
          <w:szCs w:val="26"/>
          <w:rtl/>
          <w:lang w:bidi="ar-EG"/>
        </w:rPr>
        <w:t>2024</w:t>
      </w:r>
      <w:r w:rsidR="00C76C12" w:rsidRPr="00DC3C09">
        <w:rPr>
          <w:rFonts w:ascii="Dubai" w:hAnsi="Dubai" w:cs="Dubai"/>
          <w:color w:val="000000" w:themeColor="text1"/>
          <w:sz w:val="26"/>
          <w:szCs w:val="26"/>
          <w:rtl/>
          <w:lang w:bidi="ar-EG"/>
        </w:rPr>
        <w:t xml:space="preserve"> </w:t>
      </w:r>
      <w:r w:rsidR="00A024CC" w:rsidRPr="00DC3C09">
        <w:rPr>
          <w:rStyle w:val="FootnoteReference"/>
          <w:rFonts w:ascii="Dubai" w:hAnsi="Dubai" w:cs="Dubai"/>
          <w:color w:val="000000" w:themeColor="text1"/>
          <w:sz w:val="26"/>
          <w:szCs w:val="26"/>
          <w:rtl/>
          <w:lang w:bidi="ar-EG"/>
        </w:rPr>
        <w:footnoteReference w:id="17"/>
      </w:r>
      <w:r w:rsidR="00C76C12" w:rsidRPr="00DC3C09">
        <w:rPr>
          <w:rFonts w:ascii="Dubai" w:hAnsi="Dubai" w:cs="Dubai"/>
          <w:color w:val="000000" w:themeColor="text1"/>
          <w:sz w:val="26"/>
          <w:szCs w:val="26"/>
          <w:rtl/>
          <w:lang w:bidi="ar-EG"/>
        </w:rPr>
        <w:t>. ع</w:t>
      </w:r>
      <w:r w:rsidR="00C76C12" w:rsidRPr="00DC3C09">
        <w:rPr>
          <w:rFonts w:ascii="Dubai" w:hAnsi="Dubai" w:cs="Dubai"/>
          <w:sz w:val="26"/>
          <w:szCs w:val="26"/>
          <w:rtl/>
          <w:lang w:bidi="ar-EG"/>
        </w:rPr>
        <w:t>لي جانب أخر</w:t>
      </w:r>
      <w:r w:rsidR="005C0E5C" w:rsidRPr="00DC3C09">
        <w:rPr>
          <w:rFonts w:ascii="Dubai" w:hAnsi="Dubai" w:cs="Dubai"/>
          <w:sz w:val="26"/>
          <w:szCs w:val="26"/>
          <w:rtl/>
          <w:lang w:bidi="ar-EG"/>
        </w:rPr>
        <w:t xml:space="preserve"> </w:t>
      </w:r>
      <w:r w:rsidR="00C76C12" w:rsidRPr="00DC3C09">
        <w:rPr>
          <w:rFonts w:ascii="Dubai" w:hAnsi="Dubai" w:cs="Dubai"/>
          <w:sz w:val="26"/>
          <w:szCs w:val="26"/>
          <w:rtl/>
          <w:lang w:bidi="ar-EG"/>
        </w:rPr>
        <w:t>ورغم</w:t>
      </w:r>
      <w:r w:rsidR="003400F5" w:rsidRPr="00DC3C09">
        <w:rPr>
          <w:rFonts w:ascii="Dubai" w:hAnsi="Dubai" w:cs="Dubai"/>
          <w:sz w:val="26"/>
          <w:szCs w:val="26"/>
          <w:rtl/>
          <w:lang w:bidi="ar-EG"/>
        </w:rPr>
        <w:t xml:space="preserve"> التطورات الإيجابية التي أقبلت عليها الحكومة المصرية والمتمثلة في</w:t>
      </w:r>
      <w:r w:rsidR="00C76C12" w:rsidRPr="00DC3C09">
        <w:rPr>
          <w:rFonts w:ascii="Dubai" w:hAnsi="Dubai" w:cs="Dubai"/>
          <w:sz w:val="26"/>
          <w:szCs w:val="26"/>
          <w:rtl/>
          <w:lang w:bidi="ar-EG"/>
        </w:rPr>
        <w:t xml:space="preserve"> </w:t>
      </w:r>
      <w:r w:rsidR="00CB2BD0" w:rsidRPr="00DC3C09">
        <w:rPr>
          <w:rFonts w:ascii="Dubai" w:hAnsi="Dubai" w:cs="Dubai"/>
          <w:sz w:val="26"/>
          <w:szCs w:val="26"/>
          <w:rtl/>
          <w:lang w:bidi="ar-EG"/>
        </w:rPr>
        <w:t>إطلاق</w:t>
      </w:r>
      <w:r w:rsidR="00984C7C" w:rsidRPr="00DC3C09">
        <w:rPr>
          <w:rFonts w:ascii="Dubai" w:hAnsi="Dubai" w:cs="Dubai"/>
          <w:sz w:val="26"/>
          <w:szCs w:val="26"/>
          <w:rtl/>
          <w:lang w:bidi="ar-EG"/>
        </w:rPr>
        <w:t xml:space="preserve"> الخطة</w:t>
      </w:r>
      <w:r w:rsidR="00CB2BD0" w:rsidRPr="00DC3C09">
        <w:rPr>
          <w:rFonts w:ascii="Dubai" w:hAnsi="Dubai" w:cs="Dubai"/>
          <w:sz w:val="26"/>
          <w:szCs w:val="26"/>
          <w:rtl/>
          <w:lang w:bidi="ar-EG"/>
        </w:rPr>
        <w:t xml:space="preserve"> الوطنية </w:t>
      </w:r>
      <w:r w:rsidR="00984C7C" w:rsidRPr="00DC3C09">
        <w:rPr>
          <w:rFonts w:ascii="Dubai" w:hAnsi="Dubai" w:cs="Dubai"/>
          <w:sz w:val="26"/>
          <w:szCs w:val="26"/>
          <w:rtl/>
          <w:lang w:bidi="ar-EG"/>
        </w:rPr>
        <w:t>لمنع</w:t>
      </w:r>
      <w:r w:rsidR="00CB2BD0" w:rsidRPr="00DC3C09">
        <w:rPr>
          <w:rFonts w:ascii="Dubai" w:hAnsi="Dubai" w:cs="Dubai"/>
          <w:sz w:val="26"/>
          <w:szCs w:val="26"/>
          <w:rtl/>
          <w:lang w:bidi="ar-EG"/>
        </w:rPr>
        <w:t xml:space="preserve"> </w:t>
      </w:r>
      <w:r w:rsidR="00455C8A">
        <w:rPr>
          <w:rFonts w:ascii="Dubai" w:hAnsi="Dubai" w:cs="Dubai" w:hint="cs"/>
          <w:sz w:val="26"/>
          <w:szCs w:val="26"/>
          <w:rtl/>
          <w:lang w:bidi="ar-EG"/>
        </w:rPr>
        <w:t xml:space="preserve">الهجرة </w:t>
      </w:r>
      <w:r w:rsidR="00CB2BD0" w:rsidRPr="00DC3C09">
        <w:rPr>
          <w:rFonts w:ascii="Dubai" w:hAnsi="Dubai" w:cs="Dubai"/>
          <w:sz w:val="26"/>
          <w:szCs w:val="26"/>
          <w:rtl/>
          <w:lang w:bidi="ar-EG"/>
        </w:rPr>
        <w:t xml:space="preserve">غير الشرعية </w:t>
      </w:r>
      <w:r w:rsidRPr="00DC3C09">
        <w:rPr>
          <w:rFonts w:ascii="Dubai" w:hAnsi="Dubai" w:cs="Dubai"/>
          <w:sz w:val="26"/>
          <w:szCs w:val="26"/>
          <w:rtl/>
          <w:lang w:bidi="ar-EG"/>
        </w:rPr>
        <w:t xml:space="preserve">للفترة من 2024 </w:t>
      </w:r>
      <w:r w:rsidR="006D25F1" w:rsidRPr="00DC3C09">
        <w:rPr>
          <w:rFonts w:ascii="Dubai" w:hAnsi="Dubai" w:cs="Dubai"/>
          <w:sz w:val="26"/>
          <w:szCs w:val="26"/>
          <w:rtl/>
          <w:lang w:bidi="ar-EG"/>
        </w:rPr>
        <w:t>حتى</w:t>
      </w:r>
      <w:r w:rsidRPr="00DC3C09">
        <w:rPr>
          <w:rFonts w:ascii="Dubai" w:hAnsi="Dubai" w:cs="Dubai"/>
          <w:sz w:val="26"/>
          <w:szCs w:val="26"/>
          <w:rtl/>
          <w:lang w:bidi="ar-EG"/>
        </w:rPr>
        <w:t xml:space="preserve"> </w:t>
      </w:r>
      <w:r w:rsidR="006D25F1" w:rsidRPr="00DC3C09">
        <w:rPr>
          <w:rFonts w:ascii="Dubai" w:hAnsi="Dubai" w:cs="Dubai"/>
          <w:sz w:val="26"/>
          <w:szCs w:val="26"/>
          <w:rtl/>
          <w:lang w:bidi="ar-EG"/>
        </w:rPr>
        <w:t xml:space="preserve">2026 </w:t>
      </w:r>
      <w:r w:rsidR="003400F5" w:rsidRPr="00DC3C09">
        <w:rPr>
          <w:rFonts w:ascii="Dubai" w:hAnsi="Dubai" w:cs="Dubai"/>
          <w:sz w:val="26"/>
          <w:szCs w:val="26"/>
          <w:rtl/>
          <w:lang w:bidi="ar-EG"/>
        </w:rPr>
        <w:t>بتاريخ 11 أكتوبر 2024</w:t>
      </w:r>
      <w:r w:rsidR="007E7458" w:rsidRPr="00DC3C09">
        <w:rPr>
          <w:rFonts w:ascii="Dubai" w:hAnsi="Dubai" w:cs="Dubai"/>
          <w:sz w:val="26"/>
          <w:szCs w:val="26"/>
          <w:rtl/>
          <w:lang w:bidi="ar-EG"/>
        </w:rPr>
        <w:t xml:space="preserve">. إلا </w:t>
      </w:r>
      <w:r w:rsidR="00CB2BD0" w:rsidRPr="00DC3C09">
        <w:rPr>
          <w:rFonts w:ascii="Dubai" w:hAnsi="Dubai" w:cs="Dubai"/>
          <w:sz w:val="26"/>
          <w:szCs w:val="26"/>
          <w:rtl/>
          <w:lang w:bidi="ar-EG"/>
        </w:rPr>
        <w:t>إن مؤسسة ماعت وثقت</w:t>
      </w:r>
      <w:r w:rsidR="007E7458" w:rsidRPr="00DC3C09">
        <w:rPr>
          <w:rFonts w:ascii="Dubai" w:hAnsi="Dubai" w:cs="Dubai"/>
          <w:sz w:val="26"/>
          <w:szCs w:val="26"/>
          <w:rtl/>
          <w:lang w:bidi="ar-EG"/>
        </w:rPr>
        <w:t xml:space="preserve"> في سبتمبر 2024</w:t>
      </w:r>
      <w:r w:rsidR="00CB2BD0" w:rsidRPr="00DC3C09">
        <w:rPr>
          <w:rFonts w:ascii="Dubai" w:hAnsi="Dubai" w:cs="Dubai"/>
          <w:sz w:val="26"/>
          <w:szCs w:val="26"/>
          <w:rtl/>
          <w:lang w:bidi="ar-EG"/>
        </w:rPr>
        <w:t xml:space="preserve"> وفاة 11 من المهاجرين المصريين في مدينة درنة </w:t>
      </w:r>
      <w:r w:rsidR="00F02DC0" w:rsidRPr="00DC3C09">
        <w:rPr>
          <w:rFonts w:ascii="Dubai" w:hAnsi="Dubai" w:cs="Dubai"/>
          <w:sz w:val="26"/>
          <w:szCs w:val="26"/>
          <w:rtl/>
          <w:lang w:bidi="ar-EG"/>
        </w:rPr>
        <w:t xml:space="preserve">الليبية </w:t>
      </w:r>
      <w:r w:rsidR="004B63EF" w:rsidRPr="00DC3C09">
        <w:rPr>
          <w:rFonts w:ascii="Dubai" w:hAnsi="Dubai" w:cs="Dubai"/>
          <w:sz w:val="26"/>
          <w:szCs w:val="26"/>
          <w:rtl/>
          <w:lang w:bidi="ar-EG"/>
        </w:rPr>
        <w:t>بعد أن خرجوًا من مصر في رحلات</w:t>
      </w:r>
      <w:r w:rsidR="00FC022D">
        <w:rPr>
          <w:rFonts w:ascii="Dubai" w:hAnsi="Dubai" w:cs="Dubai"/>
          <w:sz w:val="26"/>
          <w:szCs w:val="26"/>
          <w:rtl/>
          <w:lang w:bidi="ar-EG"/>
        </w:rPr>
        <w:t xml:space="preserve"> للهجرة غير الشرعية. كما تلاحظ</w:t>
      </w:r>
      <w:r w:rsidR="004B63EF" w:rsidRPr="00DC3C09">
        <w:rPr>
          <w:rFonts w:ascii="Dubai" w:hAnsi="Dubai" w:cs="Dubai"/>
          <w:sz w:val="26"/>
          <w:szCs w:val="26"/>
          <w:rtl/>
          <w:lang w:bidi="ar-EG"/>
        </w:rPr>
        <w:t xml:space="preserve"> ماعت إن وثيقة </w:t>
      </w:r>
      <w:r w:rsidR="00984C7C" w:rsidRPr="00DC3C09">
        <w:rPr>
          <w:rFonts w:ascii="Dubai" w:hAnsi="Dubai" w:cs="Dubai"/>
          <w:sz w:val="26"/>
          <w:szCs w:val="26"/>
          <w:rtl/>
          <w:lang w:bidi="ar-EG"/>
        </w:rPr>
        <w:t>الخطة</w:t>
      </w:r>
      <w:r w:rsidR="004B63EF" w:rsidRPr="00DC3C09">
        <w:rPr>
          <w:rFonts w:ascii="Dubai" w:hAnsi="Dubai" w:cs="Dubai"/>
          <w:sz w:val="26"/>
          <w:szCs w:val="26"/>
          <w:rtl/>
          <w:lang w:bidi="ar-EG"/>
        </w:rPr>
        <w:t xml:space="preserve"> الوطنية للهجرة غير الشرعية لا تزال غير متاحة </w:t>
      </w:r>
      <w:r w:rsidR="006D25F1" w:rsidRPr="00DC3C09">
        <w:rPr>
          <w:rFonts w:ascii="Dubai" w:hAnsi="Dubai" w:cs="Dubai"/>
          <w:sz w:val="26"/>
          <w:szCs w:val="26"/>
          <w:rtl/>
          <w:lang w:bidi="ar-EG"/>
        </w:rPr>
        <w:t>على</w:t>
      </w:r>
      <w:r w:rsidR="004B63EF" w:rsidRPr="00DC3C09">
        <w:rPr>
          <w:rFonts w:ascii="Dubai" w:hAnsi="Dubai" w:cs="Dubai"/>
          <w:sz w:val="26"/>
          <w:szCs w:val="26"/>
          <w:rtl/>
          <w:lang w:bidi="ar-EG"/>
        </w:rPr>
        <w:t xml:space="preserve"> موقع اللجنة </w:t>
      </w:r>
      <w:r w:rsidR="006D25F1" w:rsidRPr="00DC3C09">
        <w:rPr>
          <w:rFonts w:ascii="Dubai" w:hAnsi="Dubai" w:cs="Dubai"/>
          <w:sz w:val="26"/>
          <w:szCs w:val="26"/>
          <w:rtl/>
          <w:lang w:bidi="ar-EG"/>
        </w:rPr>
        <w:t xml:space="preserve">الوطنية التنسيقية لمكافحة ومنع الهجرة غير الشرعية والاتجار بالبشر وهو ما يحد من جهود تقييم هذه </w:t>
      </w:r>
      <w:r w:rsidR="00984C7C" w:rsidRPr="00DC3C09">
        <w:rPr>
          <w:rFonts w:ascii="Dubai" w:hAnsi="Dubai" w:cs="Dubai"/>
          <w:sz w:val="26"/>
          <w:szCs w:val="26"/>
          <w:rtl/>
          <w:lang w:bidi="ar-EG"/>
        </w:rPr>
        <w:t>الخطة</w:t>
      </w:r>
      <w:r w:rsidR="006D25F1" w:rsidRPr="00291E4D">
        <w:rPr>
          <w:rStyle w:val="FootnoteReference"/>
          <w:rFonts w:ascii="Dubai" w:hAnsi="Dubai" w:cs="Dubai"/>
          <w:sz w:val="26"/>
          <w:szCs w:val="26"/>
          <w:rtl/>
          <w:lang w:bidi="ar-EG"/>
        </w:rPr>
        <w:footnoteReference w:id="18"/>
      </w:r>
      <w:r w:rsidR="00243E77" w:rsidRPr="00DC3C09">
        <w:rPr>
          <w:rFonts w:ascii="Dubai" w:hAnsi="Dubai" w:cs="Dubai"/>
          <w:sz w:val="26"/>
          <w:szCs w:val="26"/>
          <w:rtl/>
          <w:lang w:bidi="ar-EG"/>
        </w:rPr>
        <w:t xml:space="preserve">. </w:t>
      </w:r>
    </w:p>
    <w:p w14:paraId="05BA7AF7" w14:textId="57378C31" w:rsidR="00686C31" w:rsidRPr="00455C8A" w:rsidRDefault="003470B3" w:rsidP="00291E4D">
      <w:pPr>
        <w:bidi/>
        <w:jc w:val="lowKashida"/>
        <w:rPr>
          <w:rFonts w:ascii="Dubai" w:hAnsi="Dubai" w:cs="Dubai"/>
          <w:b/>
          <w:bCs/>
          <w:color w:val="0000CC"/>
          <w:sz w:val="28"/>
          <w:szCs w:val="28"/>
          <w:rtl/>
          <w:lang w:bidi="ar-EG"/>
        </w:rPr>
      </w:pPr>
      <w:r w:rsidRPr="00455C8A">
        <w:rPr>
          <w:rFonts w:ascii="Dubai" w:hAnsi="Dubai" w:cs="Dubai"/>
          <w:b/>
          <w:bCs/>
          <w:color w:val="0000CC"/>
          <w:sz w:val="28"/>
          <w:szCs w:val="28"/>
          <w:rtl/>
          <w:lang w:bidi="ar-EG"/>
        </w:rPr>
        <w:t>حظر العبودية والعمل القسري</w:t>
      </w:r>
      <w:r w:rsidR="00781457" w:rsidRPr="00455C8A">
        <w:rPr>
          <w:rFonts w:ascii="Dubai" w:hAnsi="Dubai" w:cs="Dubai"/>
          <w:b/>
          <w:bCs/>
          <w:color w:val="0000CC"/>
          <w:sz w:val="28"/>
          <w:szCs w:val="28"/>
          <w:rtl/>
          <w:lang w:bidi="ar-EG"/>
        </w:rPr>
        <w:t xml:space="preserve"> (المادة</w:t>
      </w:r>
      <w:r w:rsidR="005C0E5C" w:rsidRPr="00455C8A">
        <w:rPr>
          <w:rFonts w:ascii="Dubai" w:hAnsi="Dubai" w:cs="Dubai"/>
          <w:b/>
          <w:bCs/>
          <w:color w:val="0000CC"/>
          <w:sz w:val="28"/>
          <w:szCs w:val="28"/>
          <w:rtl/>
          <w:lang w:bidi="ar-EG"/>
        </w:rPr>
        <w:t xml:space="preserve"> 11</w:t>
      </w:r>
      <w:r w:rsidR="00781457" w:rsidRPr="00455C8A">
        <w:rPr>
          <w:rFonts w:ascii="Dubai" w:hAnsi="Dubai" w:cs="Dubai"/>
          <w:b/>
          <w:bCs/>
          <w:color w:val="0000CC"/>
          <w:sz w:val="28"/>
          <w:szCs w:val="28"/>
          <w:rtl/>
          <w:lang w:bidi="ar-EG"/>
        </w:rPr>
        <w:t>)</w:t>
      </w:r>
    </w:p>
    <w:p w14:paraId="55B2C149" w14:textId="2EDC4A76" w:rsidR="00455C8A" w:rsidRDefault="00782F19" w:rsidP="00FC022D">
      <w:pPr>
        <w:bidi/>
        <w:jc w:val="lowKashida"/>
        <w:rPr>
          <w:rFonts w:ascii="Dubai" w:hAnsi="Dubai" w:cs="Dubai"/>
          <w:sz w:val="26"/>
          <w:szCs w:val="26"/>
          <w:rtl/>
          <w:lang w:bidi="ar-EG"/>
        </w:rPr>
      </w:pPr>
      <w:r w:rsidRPr="00455C8A">
        <w:rPr>
          <w:rFonts w:ascii="Dubai" w:hAnsi="Dubai" w:cs="Dubai"/>
          <w:sz w:val="26"/>
          <w:szCs w:val="26"/>
          <w:rtl/>
          <w:lang w:bidi="ar-EG"/>
        </w:rPr>
        <w:lastRenderedPageBreak/>
        <w:t>توفر مصر حماية قانونية ضد ممارسات</w:t>
      </w:r>
      <w:r w:rsidR="000017C4" w:rsidRPr="00455C8A">
        <w:rPr>
          <w:rFonts w:ascii="Dubai" w:hAnsi="Dubai" w:cs="Dubai"/>
          <w:sz w:val="26"/>
          <w:szCs w:val="26"/>
          <w:rtl/>
          <w:lang w:bidi="ar-EG"/>
        </w:rPr>
        <w:t xml:space="preserve"> العمل </w:t>
      </w:r>
      <w:r w:rsidR="00AD2A8D" w:rsidRPr="00455C8A">
        <w:rPr>
          <w:rFonts w:ascii="Dubai" w:hAnsi="Dubai" w:cs="Dubai"/>
          <w:sz w:val="26"/>
          <w:szCs w:val="26"/>
          <w:rtl/>
          <w:lang w:bidi="ar-EG"/>
        </w:rPr>
        <w:t>القسري وتنص</w:t>
      </w:r>
      <w:r w:rsidR="000A7D87" w:rsidRPr="00455C8A">
        <w:rPr>
          <w:rFonts w:ascii="Dubai" w:hAnsi="Dubai" w:cs="Dubai"/>
          <w:sz w:val="26"/>
          <w:szCs w:val="26"/>
          <w:rtl/>
          <w:lang w:bidi="ar-EG"/>
        </w:rPr>
        <w:t xml:space="preserve"> المادة 117 من قانون العقوبات </w:t>
      </w:r>
      <w:r w:rsidR="00AD2A8D" w:rsidRPr="00455C8A">
        <w:rPr>
          <w:rFonts w:ascii="Dubai" w:hAnsi="Dubai" w:cs="Dubai"/>
          <w:sz w:val="26"/>
          <w:szCs w:val="26"/>
          <w:rtl/>
          <w:lang w:bidi="ar-EG"/>
        </w:rPr>
        <w:t>على</w:t>
      </w:r>
      <w:r w:rsidR="000A7D87" w:rsidRPr="00455C8A">
        <w:rPr>
          <w:rFonts w:ascii="Dubai" w:hAnsi="Dubai" w:cs="Dubai"/>
          <w:sz w:val="26"/>
          <w:szCs w:val="26"/>
          <w:rtl/>
          <w:lang w:bidi="ar-EG"/>
        </w:rPr>
        <w:t xml:space="preserve"> معاقبة كل موظف عام</w:t>
      </w:r>
      <w:r w:rsidR="00AD2A8D" w:rsidRPr="00455C8A">
        <w:rPr>
          <w:rFonts w:ascii="Dubai" w:hAnsi="Dubai" w:cs="Dubai"/>
          <w:sz w:val="26"/>
          <w:szCs w:val="26"/>
          <w:rtl/>
          <w:lang w:bidi="ar-EG"/>
        </w:rPr>
        <w:t xml:space="preserve"> بالسجن المشدد حال</w:t>
      </w:r>
      <w:r w:rsidR="000A7D87" w:rsidRPr="00455C8A">
        <w:rPr>
          <w:rFonts w:ascii="Dubai" w:hAnsi="Dubai" w:cs="Dubai"/>
          <w:sz w:val="26"/>
          <w:szCs w:val="26"/>
          <w:rtl/>
          <w:lang w:bidi="ar-EG"/>
        </w:rPr>
        <w:t xml:space="preserve"> استخدم السخرة ضد العمال </w:t>
      </w:r>
      <w:r w:rsidR="00AD2A8D" w:rsidRPr="00455C8A">
        <w:rPr>
          <w:rFonts w:ascii="Dubai" w:hAnsi="Dubai" w:cs="Dubai"/>
          <w:sz w:val="26"/>
          <w:szCs w:val="26"/>
          <w:rtl/>
          <w:lang w:bidi="ar-EG"/>
        </w:rPr>
        <w:t xml:space="preserve">أو احتجز بعض أو كل أجور العمال وتكون العقوبة الحبس إذ لم يكن </w:t>
      </w:r>
      <w:r w:rsidR="000A7D87" w:rsidRPr="00455C8A">
        <w:rPr>
          <w:rFonts w:ascii="Dubai" w:hAnsi="Dubai" w:cs="Dubai"/>
          <w:sz w:val="26"/>
          <w:szCs w:val="26"/>
          <w:rtl/>
          <w:lang w:bidi="ar-EG"/>
        </w:rPr>
        <w:t>الجاني موظفاً عاماً</w:t>
      </w:r>
      <w:r w:rsidR="00AD2A8D" w:rsidRPr="00291E4D">
        <w:rPr>
          <w:rStyle w:val="FootnoteReference"/>
          <w:rFonts w:ascii="Dubai" w:hAnsi="Dubai" w:cs="Dubai"/>
          <w:sz w:val="26"/>
          <w:szCs w:val="26"/>
          <w:rtl/>
          <w:lang w:bidi="ar-EG"/>
        </w:rPr>
        <w:footnoteReference w:id="19"/>
      </w:r>
      <w:r w:rsidR="000A7D87" w:rsidRPr="00455C8A">
        <w:rPr>
          <w:rFonts w:ascii="Dubai" w:hAnsi="Dubai" w:cs="Dubai"/>
          <w:sz w:val="26"/>
          <w:szCs w:val="26"/>
          <w:rtl/>
          <w:lang w:bidi="ar-EG"/>
        </w:rPr>
        <w:t>.</w:t>
      </w:r>
      <w:r w:rsidR="000C6586" w:rsidRPr="00455C8A">
        <w:rPr>
          <w:rFonts w:ascii="Dubai" w:hAnsi="Dubai" w:cs="Dubai"/>
          <w:sz w:val="26"/>
          <w:szCs w:val="26"/>
          <w:rtl/>
          <w:lang w:bidi="ar-EG"/>
        </w:rPr>
        <w:t xml:space="preserve"> كما تدير وزارة التضامن </w:t>
      </w:r>
      <w:r w:rsidR="00125A88" w:rsidRPr="00455C8A">
        <w:rPr>
          <w:rFonts w:ascii="Dubai" w:hAnsi="Dubai" w:cs="Dubai"/>
          <w:sz w:val="26"/>
          <w:szCs w:val="26"/>
          <w:rtl/>
          <w:lang w:bidi="ar-EG"/>
        </w:rPr>
        <w:t>الاجتماعي</w:t>
      </w:r>
      <w:r w:rsidR="000C6586" w:rsidRPr="00455C8A">
        <w:rPr>
          <w:rFonts w:ascii="Dubai" w:hAnsi="Dubai" w:cs="Dubai"/>
          <w:sz w:val="26"/>
          <w:szCs w:val="26"/>
          <w:rtl/>
          <w:lang w:bidi="ar-EG"/>
        </w:rPr>
        <w:t xml:space="preserve"> عشرة مراكز إيواء في </w:t>
      </w:r>
      <w:r w:rsidR="00240457" w:rsidRPr="00455C8A">
        <w:rPr>
          <w:rFonts w:ascii="Dubai" w:hAnsi="Dubai" w:cs="Dubai"/>
          <w:sz w:val="26"/>
          <w:szCs w:val="26"/>
          <w:rtl/>
          <w:lang w:bidi="ar-EG"/>
        </w:rPr>
        <w:t>تسع</w:t>
      </w:r>
      <w:r w:rsidR="000C6586" w:rsidRPr="00455C8A">
        <w:rPr>
          <w:rFonts w:ascii="Dubai" w:hAnsi="Dubai" w:cs="Dubai"/>
          <w:sz w:val="26"/>
          <w:szCs w:val="26"/>
          <w:rtl/>
          <w:lang w:bidi="ar-EG"/>
        </w:rPr>
        <w:t xml:space="preserve"> محافظات مخصصة للتعامل مع العنف ضد المرأة بما في ذلك النساء المهاجرات</w:t>
      </w:r>
      <w:r w:rsidR="00891F6F" w:rsidRPr="00455C8A">
        <w:rPr>
          <w:rFonts w:ascii="Dubai" w:hAnsi="Dubai" w:cs="Dubai"/>
          <w:sz w:val="26"/>
          <w:szCs w:val="26"/>
          <w:rtl/>
          <w:lang w:bidi="ar-EG"/>
        </w:rPr>
        <w:t xml:space="preserve"> اللائي يقيمن في مصر</w:t>
      </w:r>
      <w:r w:rsidR="00125A88" w:rsidRPr="00291E4D">
        <w:rPr>
          <w:rStyle w:val="FootnoteReference"/>
          <w:rFonts w:ascii="Dubai" w:hAnsi="Dubai" w:cs="Dubai"/>
          <w:sz w:val="26"/>
          <w:szCs w:val="26"/>
          <w:rtl/>
          <w:lang w:bidi="ar-EG"/>
        </w:rPr>
        <w:footnoteReference w:id="20"/>
      </w:r>
      <w:r w:rsidR="00455C8A">
        <w:rPr>
          <w:rFonts w:ascii="Dubai" w:hAnsi="Dubai" w:cs="Dubai" w:hint="cs"/>
          <w:sz w:val="26"/>
          <w:szCs w:val="26"/>
          <w:rtl/>
          <w:lang w:bidi="ar-EG"/>
        </w:rPr>
        <w:t>،</w:t>
      </w:r>
      <w:r w:rsidR="000C6586" w:rsidRPr="00455C8A">
        <w:rPr>
          <w:rFonts w:ascii="Dubai" w:hAnsi="Dubai" w:cs="Dubai"/>
          <w:sz w:val="26"/>
          <w:szCs w:val="26"/>
          <w:rtl/>
          <w:lang w:bidi="ar-EG"/>
        </w:rPr>
        <w:t xml:space="preserve"> </w:t>
      </w:r>
      <w:r w:rsidR="005E02A5" w:rsidRPr="00FC022D">
        <w:rPr>
          <w:rFonts w:ascii="Dubai" w:hAnsi="Dubai" w:cs="Dubai"/>
          <w:sz w:val="26"/>
          <w:szCs w:val="26"/>
          <w:rtl/>
          <w:lang w:bidi="ar-EG"/>
        </w:rPr>
        <w:t xml:space="preserve">غير إن ماعت </w:t>
      </w:r>
      <w:r w:rsidR="00FC022D" w:rsidRPr="00FC022D">
        <w:rPr>
          <w:rFonts w:ascii="Dubai" w:hAnsi="Dubai" w:cs="Dubai" w:hint="cs"/>
          <w:sz w:val="26"/>
          <w:szCs w:val="26"/>
          <w:rtl/>
          <w:lang w:bidi="ar-EG"/>
        </w:rPr>
        <w:t xml:space="preserve">ورد لها اشادات </w:t>
      </w:r>
      <w:r w:rsidR="000510DC" w:rsidRPr="00FC022D">
        <w:rPr>
          <w:rFonts w:ascii="Dubai" w:hAnsi="Dubai" w:cs="Dubai"/>
          <w:sz w:val="26"/>
          <w:szCs w:val="26"/>
          <w:rtl/>
          <w:lang w:bidi="ar-EG"/>
        </w:rPr>
        <w:t xml:space="preserve">تفيد بإن المهاجرين الذين هم في حالات ضعف </w:t>
      </w:r>
      <w:r w:rsidR="00817FB2" w:rsidRPr="00FC022D">
        <w:rPr>
          <w:rFonts w:ascii="Dubai" w:hAnsi="Dubai" w:cs="Dubai"/>
          <w:sz w:val="26"/>
          <w:szCs w:val="26"/>
          <w:rtl/>
          <w:lang w:bidi="ar-EG"/>
        </w:rPr>
        <w:t xml:space="preserve">وتقدرهم منظمة الهجرة الدولية بأكثر من مليون مهاجر، </w:t>
      </w:r>
      <w:r w:rsidR="000510DC" w:rsidRPr="00FC022D">
        <w:rPr>
          <w:rFonts w:ascii="Dubai" w:hAnsi="Dubai" w:cs="Dubai"/>
          <w:sz w:val="26"/>
          <w:szCs w:val="26"/>
          <w:rtl/>
          <w:lang w:bidi="ar-EG"/>
        </w:rPr>
        <w:t xml:space="preserve">معرضون </w:t>
      </w:r>
      <w:r w:rsidR="00817FB2" w:rsidRPr="00FC022D">
        <w:rPr>
          <w:rFonts w:ascii="Dubai" w:hAnsi="Dubai" w:cs="Dubai"/>
          <w:sz w:val="26"/>
          <w:szCs w:val="26"/>
          <w:rtl/>
          <w:lang w:bidi="ar-EG"/>
        </w:rPr>
        <w:t>بصفة خاصة للعمل</w:t>
      </w:r>
      <w:r w:rsidR="000510DC" w:rsidRPr="00FC022D">
        <w:rPr>
          <w:rFonts w:ascii="Dubai" w:hAnsi="Dubai" w:cs="Dubai"/>
          <w:sz w:val="26"/>
          <w:szCs w:val="26"/>
          <w:rtl/>
          <w:lang w:bidi="ar-EG"/>
        </w:rPr>
        <w:t xml:space="preserve"> القسري من قبل أصحاب العمل و</w:t>
      </w:r>
      <w:r w:rsidR="00146869" w:rsidRPr="00FC022D">
        <w:rPr>
          <w:rFonts w:ascii="Dubai" w:hAnsi="Dubai" w:cs="Dubai"/>
          <w:sz w:val="26"/>
          <w:szCs w:val="26"/>
          <w:rtl/>
          <w:lang w:bidi="ar-EG"/>
        </w:rPr>
        <w:t>هم عرضة لساعات طويلة</w:t>
      </w:r>
      <w:r w:rsidR="00817FB2" w:rsidRPr="00FC022D">
        <w:rPr>
          <w:rFonts w:ascii="Dubai" w:hAnsi="Dubai" w:cs="Dubai"/>
          <w:sz w:val="26"/>
          <w:szCs w:val="26"/>
          <w:rtl/>
          <w:lang w:bidi="ar-EG"/>
        </w:rPr>
        <w:t xml:space="preserve"> من العمل</w:t>
      </w:r>
      <w:r w:rsidR="00146869" w:rsidRPr="00FC022D">
        <w:rPr>
          <w:rFonts w:ascii="Dubai" w:hAnsi="Dubai" w:cs="Dubai"/>
          <w:sz w:val="26"/>
          <w:szCs w:val="26"/>
          <w:rtl/>
          <w:lang w:bidi="ar-EG"/>
        </w:rPr>
        <w:t xml:space="preserve"> ومصادرة جوازات السفر</w:t>
      </w:r>
      <w:r w:rsidR="00EF687B" w:rsidRPr="00FC022D">
        <w:rPr>
          <w:rFonts w:ascii="Dubai" w:hAnsi="Dubai" w:cs="Dubai"/>
          <w:sz w:val="26"/>
          <w:szCs w:val="26"/>
          <w:rtl/>
          <w:lang w:bidi="ar-EG"/>
        </w:rPr>
        <w:t>.</w:t>
      </w:r>
      <w:r w:rsidR="00146869" w:rsidRPr="00455C8A">
        <w:rPr>
          <w:rFonts w:ascii="Dubai" w:hAnsi="Dubai" w:cs="Dubai"/>
          <w:sz w:val="26"/>
          <w:szCs w:val="26"/>
          <w:rtl/>
          <w:lang w:bidi="ar-EG"/>
        </w:rPr>
        <w:t xml:space="preserve"> </w:t>
      </w:r>
    </w:p>
    <w:p w14:paraId="78920BD3" w14:textId="3FF44C15" w:rsidR="00AF7933" w:rsidRPr="00455C8A" w:rsidRDefault="00133434" w:rsidP="00A85C8C">
      <w:pPr>
        <w:bidi/>
        <w:jc w:val="lowKashida"/>
        <w:rPr>
          <w:rFonts w:ascii="Dubai" w:hAnsi="Dubai" w:cs="Dubai"/>
          <w:sz w:val="26"/>
          <w:szCs w:val="26"/>
          <w:rtl/>
          <w:lang w:bidi="ar-EG"/>
        </w:rPr>
      </w:pPr>
      <w:r w:rsidRPr="00455C8A">
        <w:rPr>
          <w:rFonts w:ascii="Dubai" w:hAnsi="Dubai" w:cs="Dubai"/>
          <w:sz w:val="26"/>
          <w:szCs w:val="26"/>
          <w:rtl/>
          <w:lang w:bidi="ar-EG"/>
        </w:rPr>
        <w:t>و</w:t>
      </w:r>
      <w:r w:rsidR="00455C8A">
        <w:rPr>
          <w:rFonts w:ascii="Dubai" w:hAnsi="Dubai" w:cs="Dubai" w:hint="cs"/>
          <w:sz w:val="26"/>
          <w:szCs w:val="26"/>
          <w:rtl/>
          <w:lang w:bidi="ar-EG"/>
        </w:rPr>
        <w:t xml:space="preserve">تري مؤسسة ماعت أن مصر </w:t>
      </w:r>
      <w:r w:rsidRPr="00455C8A">
        <w:rPr>
          <w:rFonts w:ascii="Dubai" w:hAnsi="Dubai" w:cs="Dubai"/>
          <w:sz w:val="26"/>
          <w:szCs w:val="26"/>
          <w:rtl/>
          <w:lang w:bidi="ar-EG"/>
        </w:rPr>
        <w:t xml:space="preserve">تحتاج بشكل عام </w:t>
      </w:r>
      <w:r w:rsidR="00247660" w:rsidRPr="00455C8A">
        <w:rPr>
          <w:rFonts w:ascii="Dubai" w:hAnsi="Dubai" w:cs="Dubai"/>
          <w:sz w:val="26"/>
          <w:szCs w:val="26"/>
          <w:rtl/>
          <w:lang w:bidi="ar-EG"/>
        </w:rPr>
        <w:t>إلى</w:t>
      </w:r>
      <w:r w:rsidRPr="00455C8A">
        <w:rPr>
          <w:rFonts w:ascii="Dubai" w:hAnsi="Dubai" w:cs="Dubai"/>
          <w:sz w:val="26"/>
          <w:szCs w:val="26"/>
          <w:rtl/>
          <w:lang w:bidi="ar-EG"/>
        </w:rPr>
        <w:t xml:space="preserve"> تقليص الفجوة في عدد مفتشي العمل والذي تقدر بنحو 1897 مفتش عمل يستدعي حجم القوة العاملة في مصر تعيينهم من أجل محاولة تغطية القوة العاملة</w:t>
      </w:r>
      <w:r w:rsidRPr="00291E4D">
        <w:rPr>
          <w:rStyle w:val="FootnoteReference"/>
          <w:rFonts w:ascii="Dubai" w:hAnsi="Dubai" w:cs="Dubai"/>
          <w:sz w:val="26"/>
          <w:szCs w:val="26"/>
          <w:rtl/>
          <w:lang w:bidi="ar-EG"/>
        </w:rPr>
        <w:footnoteReference w:id="21"/>
      </w:r>
      <w:r w:rsidR="00455C8A">
        <w:rPr>
          <w:rFonts w:ascii="Dubai" w:hAnsi="Dubai" w:cs="Dubai" w:hint="cs"/>
          <w:sz w:val="26"/>
          <w:szCs w:val="26"/>
          <w:rtl/>
          <w:lang w:bidi="ar-EG"/>
        </w:rPr>
        <w:t>،</w:t>
      </w:r>
      <w:r w:rsidR="0060260A" w:rsidRPr="00455C8A">
        <w:rPr>
          <w:rFonts w:ascii="Dubai" w:hAnsi="Dubai" w:cs="Dubai"/>
          <w:sz w:val="26"/>
          <w:szCs w:val="26"/>
          <w:rtl/>
          <w:lang w:bidi="ar-EG"/>
        </w:rPr>
        <w:t xml:space="preserve"> لكن مؤسسة</w:t>
      </w:r>
      <w:r w:rsidR="00455C8A">
        <w:rPr>
          <w:rFonts w:ascii="Dubai" w:hAnsi="Dubai" w:cs="Dubai" w:hint="cs"/>
          <w:sz w:val="26"/>
          <w:szCs w:val="26"/>
          <w:rtl/>
          <w:lang w:bidi="ar-EG"/>
        </w:rPr>
        <w:t xml:space="preserve"> ماعت</w:t>
      </w:r>
      <w:r w:rsidR="0060260A" w:rsidRPr="00455C8A">
        <w:rPr>
          <w:rFonts w:ascii="Dubai" w:hAnsi="Dubai" w:cs="Dubai"/>
          <w:sz w:val="26"/>
          <w:szCs w:val="26"/>
          <w:rtl/>
          <w:lang w:bidi="ar-EG"/>
        </w:rPr>
        <w:t xml:space="preserve"> تلاحظ أيضا إن الوضع غير القانوني لعدد كبير من العمالة المهاجرة في مصر يجعلهم يحجمون عن الإبلاغ عن الإساءات المختلفة وهو ما يزيد من </w:t>
      </w:r>
      <w:r w:rsidR="00243E77" w:rsidRPr="00455C8A">
        <w:rPr>
          <w:rFonts w:ascii="Dubai" w:hAnsi="Dubai" w:cs="Dubai"/>
          <w:sz w:val="26"/>
          <w:szCs w:val="26"/>
          <w:rtl/>
          <w:lang w:bidi="ar-EG"/>
        </w:rPr>
        <w:t>الممارسات.</w:t>
      </w:r>
      <w:r w:rsidR="0060260A" w:rsidRPr="00455C8A">
        <w:rPr>
          <w:rFonts w:ascii="Dubai" w:hAnsi="Dubai" w:cs="Dubai"/>
          <w:sz w:val="26"/>
          <w:szCs w:val="26"/>
          <w:rtl/>
          <w:lang w:bidi="ar-EG"/>
        </w:rPr>
        <w:t xml:space="preserve"> </w:t>
      </w:r>
      <w:r w:rsidR="00AD6CAD" w:rsidRPr="00455C8A">
        <w:rPr>
          <w:rFonts w:ascii="Dubai" w:hAnsi="Dubai" w:cs="Dubai"/>
          <w:sz w:val="26"/>
          <w:szCs w:val="26"/>
          <w:rtl/>
          <w:lang w:bidi="ar-EG"/>
        </w:rPr>
        <w:t xml:space="preserve">علي جانب أخر، </w:t>
      </w:r>
      <w:r w:rsidR="009B4340" w:rsidRPr="00A85C8C">
        <w:rPr>
          <w:rFonts w:ascii="Dubai" w:hAnsi="Dubai" w:cs="Dubai"/>
          <w:sz w:val="26"/>
          <w:szCs w:val="26"/>
          <w:rtl/>
          <w:lang w:bidi="ar-EG"/>
        </w:rPr>
        <w:t xml:space="preserve">تلاحظ ماعت إن عصابات التهريب والإتجار بالبشر تستغل المهاجرين وبالتحديد الأطفال غير المصحوبين بذويهم </w:t>
      </w:r>
      <w:r w:rsidR="00CB2F8C" w:rsidRPr="00A85C8C">
        <w:rPr>
          <w:rFonts w:ascii="Dubai" w:hAnsi="Dubai" w:cs="Dubai"/>
          <w:sz w:val="26"/>
          <w:szCs w:val="26"/>
          <w:rtl/>
          <w:lang w:bidi="ar-EG"/>
        </w:rPr>
        <w:t xml:space="preserve">للزج بهم في العمل القسري بما في ذلك العمل في مواقع البناء وفي ظروف عمل خطيرة </w:t>
      </w:r>
      <w:r w:rsidR="00D17470" w:rsidRPr="00A85C8C">
        <w:rPr>
          <w:rFonts w:ascii="Dubai" w:hAnsi="Dubai" w:cs="Dubai"/>
          <w:sz w:val="26"/>
          <w:szCs w:val="26"/>
          <w:rtl/>
          <w:lang w:bidi="ar-EG"/>
        </w:rPr>
        <w:t>أخري.</w:t>
      </w:r>
      <w:r w:rsidR="00D17470" w:rsidRPr="00455C8A">
        <w:rPr>
          <w:rFonts w:ascii="Dubai" w:hAnsi="Dubai" w:cs="Dubai"/>
          <w:sz w:val="26"/>
          <w:szCs w:val="26"/>
          <w:rtl/>
          <w:lang w:bidi="ar-EG"/>
        </w:rPr>
        <w:t xml:space="preserve"> </w:t>
      </w:r>
      <w:r w:rsidR="00E830AF" w:rsidRPr="00455C8A">
        <w:rPr>
          <w:rFonts w:ascii="Dubai" w:hAnsi="Dubai" w:cs="Dubai"/>
          <w:sz w:val="26"/>
          <w:szCs w:val="26"/>
          <w:rtl/>
          <w:lang w:bidi="ar-EG"/>
        </w:rPr>
        <w:t xml:space="preserve">ويقدر عدد الأطفال غير المصحوبين والمنفصلين عن ذويهم في مصر </w:t>
      </w:r>
      <w:r w:rsidR="00D2548D" w:rsidRPr="00455C8A">
        <w:rPr>
          <w:rFonts w:ascii="Dubai" w:hAnsi="Dubai" w:cs="Dubai"/>
          <w:sz w:val="26"/>
          <w:szCs w:val="26"/>
          <w:rtl/>
          <w:lang w:bidi="ar-EG"/>
        </w:rPr>
        <w:t>حتى</w:t>
      </w:r>
      <w:r w:rsidR="00E830AF" w:rsidRPr="00455C8A">
        <w:rPr>
          <w:rFonts w:ascii="Dubai" w:hAnsi="Dubai" w:cs="Dubai"/>
          <w:sz w:val="26"/>
          <w:szCs w:val="26"/>
          <w:rtl/>
          <w:lang w:bidi="ar-EG"/>
        </w:rPr>
        <w:t xml:space="preserve"> نهاية 2023 نحو 4541 طفل</w:t>
      </w:r>
      <w:r w:rsidR="00E830AF" w:rsidRPr="00291E4D">
        <w:rPr>
          <w:rStyle w:val="FootnoteReference"/>
          <w:rFonts w:ascii="Dubai" w:hAnsi="Dubai" w:cs="Dubai"/>
          <w:sz w:val="26"/>
          <w:szCs w:val="26"/>
          <w:rtl/>
          <w:lang w:bidi="ar-EG"/>
        </w:rPr>
        <w:footnoteReference w:id="22"/>
      </w:r>
      <w:r w:rsidR="00727BBE" w:rsidRPr="00455C8A">
        <w:rPr>
          <w:rFonts w:ascii="Dubai" w:hAnsi="Dubai" w:cs="Dubai"/>
          <w:sz w:val="26"/>
          <w:szCs w:val="26"/>
          <w:rtl/>
          <w:lang w:bidi="ar-EG"/>
        </w:rPr>
        <w:t xml:space="preserve">. </w:t>
      </w:r>
    </w:p>
    <w:p w14:paraId="0D626275" w14:textId="4B681FB3" w:rsidR="00C275A6" w:rsidRPr="00455C8A" w:rsidRDefault="00A8520D" w:rsidP="00291E4D">
      <w:pPr>
        <w:bidi/>
        <w:jc w:val="lowKashida"/>
        <w:rPr>
          <w:rFonts w:ascii="Dubai" w:hAnsi="Dubai" w:cs="Dubai"/>
          <w:b/>
          <w:bCs/>
          <w:color w:val="0000CC"/>
          <w:sz w:val="28"/>
          <w:szCs w:val="28"/>
          <w:rtl/>
          <w:lang w:bidi="ar-EG"/>
        </w:rPr>
      </w:pPr>
      <w:r w:rsidRPr="00455C8A">
        <w:rPr>
          <w:rFonts w:ascii="Dubai" w:hAnsi="Dubai" w:cs="Dubai"/>
          <w:b/>
          <w:bCs/>
          <w:color w:val="0000CC"/>
          <w:sz w:val="28"/>
          <w:szCs w:val="28"/>
          <w:rtl/>
          <w:lang w:bidi="ar-EG"/>
        </w:rPr>
        <w:t>حرية الرأي والتعبير للمهاجرين</w:t>
      </w:r>
      <w:r w:rsidR="00C275A6" w:rsidRPr="00455C8A">
        <w:rPr>
          <w:rFonts w:ascii="Dubai" w:hAnsi="Dubai" w:cs="Dubai"/>
          <w:b/>
          <w:bCs/>
          <w:color w:val="0000CC"/>
          <w:sz w:val="28"/>
          <w:szCs w:val="28"/>
          <w:rtl/>
          <w:lang w:bidi="ar-EG"/>
        </w:rPr>
        <w:t xml:space="preserve"> (</w:t>
      </w:r>
      <w:r w:rsidR="00AF7933" w:rsidRPr="00455C8A">
        <w:rPr>
          <w:rFonts w:ascii="Dubai" w:hAnsi="Dubai" w:cs="Dubai"/>
          <w:b/>
          <w:bCs/>
          <w:color w:val="0000CC"/>
          <w:sz w:val="28"/>
          <w:szCs w:val="28"/>
          <w:rtl/>
          <w:lang w:bidi="ar-EG"/>
        </w:rPr>
        <w:t>المادة 13</w:t>
      </w:r>
      <w:r w:rsidR="00C275A6" w:rsidRPr="00455C8A">
        <w:rPr>
          <w:rFonts w:ascii="Dubai" w:hAnsi="Dubai" w:cs="Dubai"/>
          <w:b/>
          <w:bCs/>
          <w:color w:val="0000CC"/>
          <w:sz w:val="28"/>
          <w:szCs w:val="28"/>
          <w:rtl/>
          <w:lang w:bidi="ar-EG"/>
        </w:rPr>
        <w:t>)</w:t>
      </w:r>
    </w:p>
    <w:p w14:paraId="54FF0CDF" w14:textId="77777777" w:rsidR="00455C8A" w:rsidRDefault="00C275A6" w:rsidP="00455C8A">
      <w:pPr>
        <w:bidi/>
        <w:jc w:val="lowKashida"/>
        <w:rPr>
          <w:rFonts w:ascii="Dubai" w:hAnsi="Dubai" w:cs="Dubai"/>
          <w:sz w:val="26"/>
          <w:szCs w:val="26"/>
          <w:rtl/>
          <w:lang w:bidi="ar-EG"/>
        </w:rPr>
      </w:pPr>
      <w:r w:rsidRPr="00455C8A">
        <w:rPr>
          <w:rFonts w:ascii="Dubai" w:hAnsi="Dubai" w:cs="Dubai"/>
          <w:sz w:val="26"/>
          <w:szCs w:val="26"/>
          <w:rtl/>
          <w:lang w:bidi="ar-EG"/>
        </w:rPr>
        <w:t xml:space="preserve">مارس المهاجرين في مصر حقهم في حرية التعبير </w:t>
      </w:r>
      <w:r w:rsidR="00111F48" w:rsidRPr="00455C8A">
        <w:rPr>
          <w:rFonts w:ascii="Dubai" w:hAnsi="Dubai" w:cs="Dubai"/>
          <w:sz w:val="26"/>
          <w:szCs w:val="26"/>
          <w:rtl/>
          <w:lang w:bidi="ar-EG"/>
        </w:rPr>
        <w:t xml:space="preserve">ولم يتعرضوًا </w:t>
      </w:r>
      <w:r w:rsidR="00455C8A">
        <w:rPr>
          <w:rFonts w:ascii="Dubai" w:hAnsi="Dubai" w:cs="Dubai" w:hint="cs"/>
          <w:sz w:val="26"/>
          <w:szCs w:val="26"/>
          <w:rtl/>
          <w:lang w:bidi="ar-EG"/>
        </w:rPr>
        <w:t>ل</w:t>
      </w:r>
      <w:r w:rsidR="00111F48" w:rsidRPr="00455C8A">
        <w:rPr>
          <w:rFonts w:ascii="Dubai" w:hAnsi="Dubai" w:cs="Dubai"/>
          <w:sz w:val="26"/>
          <w:szCs w:val="26"/>
          <w:rtl/>
          <w:lang w:bidi="ar-EG"/>
        </w:rPr>
        <w:t xml:space="preserve">قيود أثناء ممارسة هذا الحق. وتلاحظ مؤسسة ماعت إن </w:t>
      </w:r>
      <w:r w:rsidR="004D0ECE" w:rsidRPr="00455C8A">
        <w:rPr>
          <w:rFonts w:ascii="Dubai" w:hAnsi="Dubai" w:cs="Dubai"/>
          <w:sz w:val="26"/>
          <w:szCs w:val="26"/>
          <w:rtl/>
          <w:lang w:bidi="ar-EG"/>
        </w:rPr>
        <w:t>المهاجرين واللاجئين من الجنسيات المختلفة</w:t>
      </w:r>
      <w:r w:rsidR="00111F48" w:rsidRPr="00455C8A">
        <w:rPr>
          <w:rFonts w:ascii="Dubai" w:hAnsi="Dubai" w:cs="Dubai"/>
          <w:sz w:val="26"/>
          <w:szCs w:val="26"/>
          <w:rtl/>
          <w:lang w:bidi="ar-EG"/>
        </w:rPr>
        <w:t xml:space="preserve"> في مصر عبروًا بحرية عن</w:t>
      </w:r>
      <w:r w:rsidR="004D0ECE" w:rsidRPr="00455C8A">
        <w:rPr>
          <w:rFonts w:ascii="Dubai" w:hAnsi="Dubai" w:cs="Dubai"/>
          <w:sz w:val="26"/>
          <w:szCs w:val="26"/>
          <w:rtl/>
          <w:lang w:bidi="ar-EG"/>
        </w:rPr>
        <w:t xml:space="preserve"> أراءهم السياسية التي تخص دولهم</w:t>
      </w:r>
      <w:r w:rsidR="00F762E5" w:rsidRPr="00455C8A">
        <w:rPr>
          <w:rFonts w:ascii="Dubai" w:hAnsi="Dubai" w:cs="Dubai"/>
          <w:sz w:val="26"/>
          <w:szCs w:val="26"/>
          <w:rtl/>
          <w:lang w:bidi="ar-EG"/>
        </w:rPr>
        <w:t xml:space="preserve"> وهم مقيمون في مصر</w:t>
      </w:r>
      <w:r w:rsidR="004D0ECE" w:rsidRPr="00455C8A">
        <w:rPr>
          <w:rFonts w:ascii="Dubai" w:hAnsi="Dubai" w:cs="Dubai"/>
          <w:sz w:val="26"/>
          <w:szCs w:val="26"/>
          <w:rtl/>
          <w:lang w:bidi="ar-EG"/>
        </w:rPr>
        <w:t xml:space="preserve">. </w:t>
      </w:r>
      <w:r w:rsidR="00E91FEF" w:rsidRPr="00455C8A">
        <w:rPr>
          <w:rFonts w:ascii="Dubai" w:hAnsi="Dubai" w:cs="Dubai"/>
          <w:sz w:val="26"/>
          <w:szCs w:val="26"/>
          <w:rtl/>
          <w:lang w:bidi="ar-EG"/>
        </w:rPr>
        <w:t>وفي 24 يونيو 2024 دعًا مجموعة من أعضاء الجالية الغين</w:t>
      </w:r>
      <w:r w:rsidR="00455C8A">
        <w:rPr>
          <w:rFonts w:ascii="Dubai" w:hAnsi="Dubai" w:cs="Dubai" w:hint="cs"/>
          <w:sz w:val="26"/>
          <w:szCs w:val="26"/>
          <w:rtl/>
          <w:lang w:bidi="ar-EG"/>
        </w:rPr>
        <w:t>ي</w:t>
      </w:r>
      <w:r w:rsidR="00E91FEF" w:rsidRPr="00455C8A">
        <w:rPr>
          <w:rFonts w:ascii="Dubai" w:hAnsi="Dubai" w:cs="Dubai"/>
          <w:sz w:val="26"/>
          <w:szCs w:val="26"/>
          <w:rtl/>
          <w:lang w:bidi="ar-EG"/>
        </w:rPr>
        <w:t xml:space="preserve">ة في مصر للتظاهر أمام سفارة دولتهم </w:t>
      </w:r>
      <w:r w:rsidR="00A5381C" w:rsidRPr="00455C8A">
        <w:rPr>
          <w:rFonts w:ascii="Dubai" w:hAnsi="Dubai" w:cs="Dubai"/>
          <w:sz w:val="26"/>
          <w:szCs w:val="26"/>
          <w:rtl/>
          <w:lang w:bidi="ar-EG"/>
        </w:rPr>
        <w:t>على</w:t>
      </w:r>
      <w:r w:rsidR="00E91FEF" w:rsidRPr="00455C8A">
        <w:rPr>
          <w:rFonts w:ascii="Dubai" w:hAnsi="Dubai" w:cs="Dubai"/>
          <w:sz w:val="26"/>
          <w:szCs w:val="26"/>
          <w:rtl/>
          <w:lang w:bidi="ar-EG"/>
        </w:rPr>
        <w:t xml:space="preserve"> طريق مصر الإسكندرية الصحراوي</w:t>
      </w:r>
      <w:r w:rsidR="00A5381C" w:rsidRPr="00455C8A">
        <w:rPr>
          <w:rFonts w:ascii="Dubai" w:hAnsi="Dubai" w:cs="Dubai"/>
          <w:sz w:val="26"/>
          <w:szCs w:val="26"/>
          <w:rtl/>
          <w:lang w:bidi="ar-EG"/>
        </w:rPr>
        <w:t xml:space="preserve"> وذلك من خلال دعوات على وسائل التواصل </w:t>
      </w:r>
      <w:r w:rsidR="00AE13C1" w:rsidRPr="00455C8A">
        <w:rPr>
          <w:rFonts w:ascii="Dubai" w:hAnsi="Dubai" w:cs="Dubai"/>
          <w:sz w:val="26"/>
          <w:szCs w:val="26"/>
          <w:rtl/>
          <w:lang w:bidi="ar-EG"/>
        </w:rPr>
        <w:t>الاجتماعي وهي المظاهرة التي نظمها أفراد الجالية في 24 يونيو 2024 اعتراضَا على سياسات القائم برعاية مصالحهم في مصر</w:t>
      </w:r>
      <w:r w:rsidR="00AE13C1" w:rsidRPr="00291E4D">
        <w:rPr>
          <w:rStyle w:val="FootnoteReference"/>
          <w:rFonts w:ascii="Dubai" w:hAnsi="Dubai" w:cs="Dubai"/>
          <w:sz w:val="26"/>
          <w:szCs w:val="26"/>
          <w:rtl/>
          <w:lang w:bidi="ar-EG"/>
        </w:rPr>
        <w:footnoteReference w:id="23"/>
      </w:r>
      <w:r w:rsidR="00AE7C6D" w:rsidRPr="00455C8A">
        <w:rPr>
          <w:rFonts w:ascii="Dubai" w:hAnsi="Dubai" w:cs="Dubai"/>
          <w:sz w:val="26"/>
          <w:szCs w:val="26"/>
          <w:rtl/>
          <w:lang w:bidi="ar-EG"/>
        </w:rPr>
        <w:t>.</w:t>
      </w:r>
    </w:p>
    <w:p w14:paraId="57D0216E" w14:textId="386EF917" w:rsidR="00A8520D" w:rsidRPr="00455C8A" w:rsidRDefault="00FE7276" w:rsidP="00455C8A">
      <w:pPr>
        <w:bidi/>
        <w:jc w:val="lowKashida"/>
        <w:rPr>
          <w:rFonts w:ascii="Dubai" w:hAnsi="Dubai" w:cs="Dubai"/>
          <w:sz w:val="26"/>
          <w:szCs w:val="26"/>
          <w:rtl/>
          <w:lang w:bidi="ar-EG"/>
        </w:rPr>
      </w:pPr>
      <w:r w:rsidRPr="00455C8A">
        <w:rPr>
          <w:rFonts w:ascii="Dubai" w:hAnsi="Dubai" w:cs="Dubai"/>
          <w:sz w:val="26"/>
          <w:szCs w:val="26"/>
          <w:rtl/>
          <w:lang w:bidi="ar-EG"/>
        </w:rPr>
        <w:t>وفي واقعة مماثلة تظاهر في سبتمبر 2023 مجموعات من المهاجرات الأفريقيات أمام مكتب المفوضية السامية ل</w:t>
      </w:r>
      <w:r w:rsidR="00A731CD" w:rsidRPr="00455C8A">
        <w:rPr>
          <w:rFonts w:ascii="Dubai" w:hAnsi="Dubai" w:cs="Dubai"/>
          <w:sz w:val="26"/>
          <w:szCs w:val="26"/>
          <w:rtl/>
          <w:lang w:bidi="ar-EG"/>
        </w:rPr>
        <w:t xml:space="preserve">شؤون اللاجئين بمصر </w:t>
      </w:r>
      <w:r w:rsidR="00A61F04" w:rsidRPr="00455C8A">
        <w:rPr>
          <w:rFonts w:ascii="Dubai" w:hAnsi="Dubai" w:cs="Dubai"/>
          <w:sz w:val="26"/>
          <w:szCs w:val="26"/>
          <w:rtl/>
          <w:lang w:bidi="ar-EG"/>
        </w:rPr>
        <w:t xml:space="preserve">وعبروا عن أراءهم والتي تمثلت في احترام حقوق المهاجرين وتقديم </w:t>
      </w:r>
      <w:r w:rsidR="00A61F04" w:rsidRPr="00455C8A">
        <w:rPr>
          <w:rFonts w:ascii="Dubai" w:hAnsi="Dubai" w:cs="Dubai"/>
          <w:sz w:val="26"/>
          <w:szCs w:val="26"/>
          <w:rtl/>
          <w:lang w:bidi="ar-EG"/>
        </w:rPr>
        <w:lastRenderedPageBreak/>
        <w:t>المساعدات والرعاية الصحية والخدمات التعليمية ولم تتعرض قوات الأمن لهذه التظاهرات.</w:t>
      </w:r>
      <w:r w:rsidR="00437417" w:rsidRPr="00291E4D">
        <w:rPr>
          <w:rStyle w:val="FootnoteReference"/>
          <w:rFonts w:ascii="Dubai" w:hAnsi="Dubai" w:cs="Dubai"/>
          <w:sz w:val="26"/>
          <w:szCs w:val="26"/>
          <w:rtl/>
          <w:lang w:bidi="ar-EG"/>
        </w:rPr>
        <w:footnoteReference w:id="24"/>
      </w:r>
      <w:r w:rsidR="00455C8A">
        <w:rPr>
          <w:rFonts w:ascii="Dubai" w:hAnsi="Dubai" w:cs="Dubai" w:hint="cs"/>
          <w:sz w:val="26"/>
          <w:szCs w:val="26"/>
          <w:rtl/>
          <w:lang w:bidi="ar-EG"/>
        </w:rPr>
        <w:t xml:space="preserve"> </w:t>
      </w:r>
      <w:r w:rsidR="00720EF6" w:rsidRPr="00A85C8C">
        <w:rPr>
          <w:rFonts w:ascii="Dubai" w:hAnsi="Dubai" w:cs="Dubai"/>
          <w:sz w:val="26"/>
          <w:szCs w:val="26"/>
          <w:rtl/>
          <w:lang w:bidi="ar-EG"/>
        </w:rPr>
        <w:t xml:space="preserve">غير إن قوات الأمن المصرية في فترات مختلفة أوقفت بعض المدونين وكاتبي المحتوي بسبب ممارسة عملهم دون ترخيص </w:t>
      </w:r>
      <w:r w:rsidR="00625D31" w:rsidRPr="00A85C8C">
        <w:rPr>
          <w:rFonts w:ascii="Dubai" w:hAnsi="Dubai" w:cs="Dubai"/>
          <w:sz w:val="26"/>
          <w:szCs w:val="26"/>
          <w:rtl/>
          <w:lang w:bidi="ar-EG"/>
        </w:rPr>
        <w:t>على</w:t>
      </w:r>
      <w:r w:rsidR="00720EF6" w:rsidRPr="00A85C8C">
        <w:rPr>
          <w:rFonts w:ascii="Dubai" w:hAnsi="Dubai" w:cs="Dubai"/>
          <w:sz w:val="26"/>
          <w:szCs w:val="26"/>
          <w:rtl/>
          <w:lang w:bidi="ar-EG"/>
        </w:rPr>
        <w:t xml:space="preserve"> سبيل المثال في 27 </w:t>
      </w:r>
      <w:r w:rsidR="00901787" w:rsidRPr="00A85C8C">
        <w:rPr>
          <w:rFonts w:ascii="Dubai" w:hAnsi="Dubai" w:cs="Dubai"/>
          <w:sz w:val="26"/>
          <w:szCs w:val="26"/>
          <w:rtl/>
          <w:lang w:bidi="ar-EG"/>
        </w:rPr>
        <w:t xml:space="preserve">سبتمبر </w:t>
      </w:r>
      <w:r w:rsidR="00901787" w:rsidRPr="00A85C8C">
        <w:rPr>
          <w:rFonts w:ascii="Dubai" w:hAnsi="Dubai" w:cs="Dubai"/>
          <w:sz w:val="26"/>
          <w:szCs w:val="26"/>
          <w:lang w:bidi="ar-EG"/>
        </w:rPr>
        <w:t>2022</w:t>
      </w:r>
      <w:r w:rsidR="00DF2429" w:rsidRPr="00A85C8C">
        <w:rPr>
          <w:rFonts w:ascii="Dubai" w:hAnsi="Dubai" w:cs="Dubai"/>
          <w:sz w:val="26"/>
          <w:szCs w:val="26"/>
          <w:rtl/>
          <w:lang w:bidi="ar-EG"/>
        </w:rPr>
        <w:t xml:space="preserve"> أوقفت</w:t>
      </w:r>
      <w:r w:rsidR="00720EF6" w:rsidRPr="00A85C8C">
        <w:rPr>
          <w:rFonts w:ascii="Dubai" w:hAnsi="Dubai" w:cs="Dubai"/>
          <w:sz w:val="26"/>
          <w:szCs w:val="26"/>
          <w:rtl/>
          <w:lang w:bidi="ar-EG"/>
        </w:rPr>
        <w:t xml:space="preserve"> </w:t>
      </w:r>
      <w:r w:rsidR="002E34EF" w:rsidRPr="00A85C8C">
        <w:rPr>
          <w:rFonts w:ascii="Dubai" w:hAnsi="Dubai" w:cs="Dubai" w:hint="cs"/>
          <w:sz w:val="26"/>
          <w:szCs w:val="26"/>
          <w:rtl/>
          <w:lang w:bidi="ar-EG"/>
        </w:rPr>
        <w:t>السلطات</w:t>
      </w:r>
      <w:r w:rsidR="00720EF6" w:rsidRPr="00A85C8C">
        <w:rPr>
          <w:rFonts w:ascii="Dubai" w:hAnsi="Dubai" w:cs="Dubai"/>
          <w:sz w:val="26"/>
          <w:szCs w:val="26"/>
          <w:rtl/>
          <w:lang w:bidi="ar-EG"/>
        </w:rPr>
        <w:t xml:space="preserve"> المصرية </w:t>
      </w:r>
      <w:r w:rsidR="0066216B" w:rsidRPr="00A85C8C">
        <w:rPr>
          <w:rFonts w:ascii="Dubai" w:hAnsi="Dubai" w:cs="Dubai"/>
          <w:sz w:val="26"/>
          <w:szCs w:val="26"/>
          <w:rtl/>
          <w:lang w:bidi="ar-EG"/>
        </w:rPr>
        <w:t xml:space="preserve">5 </w:t>
      </w:r>
      <w:r w:rsidR="00DF2429" w:rsidRPr="00A85C8C">
        <w:rPr>
          <w:rFonts w:ascii="Dubai" w:hAnsi="Dubai" w:cs="Dubai"/>
          <w:sz w:val="26"/>
          <w:szCs w:val="26"/>
          <w:rtl/>
          <w:lang w:bidi="ar-EG"/>
        </w:rPr>
        <w:t>مدونين بينهم صحفي</w:t>
      </w:r>
      <w:r w:rsidR="0066216B" w:rsidRPr="00A85C8C">
        <w:rPr>
          <w:rFonts w:ascii="Dubai" w:hAnsi="Dubai" w:cs="Dubai"/>
          <w:sz w:val="26"/>
          <w:szCs w:val="26"/>
          <w:rtl/>
          <w:lang w:bidi="ar-EG"/>
        </w:rPr>
        <w:t xml:space="preserve"> من قناة "سودان بكرة"</w:t>
      </w:r>
      <w:r w:rsidR="00B5776C" w:rsidRPr="00A85C8C">
        <w:rPr>
          <w:rStyle w:val="FootnoteReference"/>
          <w:rFonts w:ascii="Dubai" w:hAnsi="Dubai" w:cs="Dubai"/>
          <w:sz w:val="26"/>
          <w:szCs w:val="26"/>
          <w:rtl/>
          <w:lang w:bidi="ar-EG"/>
        </w:rPr>
        <w:footnoteReference w:id="25"/>
      </w:r>
      <w:r w:rsidR="00455C8A" w:rsidRPr="00A85C8C">
        <w:rPr>
          <w:rFonts w:ascii="Dubai" w:hAnsi="Dubai" w:cs="Dubai" w:hint="cs"/>
          <w:sz w:val="26"/>
          <w:szCs w:val="26"/>
          <w:rtl/>
          <w:lang w:bidi="ar-EG"/>
        </w:rPr>
        <w:t>،</w:t>
      </w:r>
      <w:r w:rsidR="0066216B" w:rsidRPr="00A85C8C">
        <w:rPr>
          <w:rFonts w:ascii="Dubai" w:hAnsi="Dubai" w:cs="Dubai"/>
          <w:sz w:val="26"/>
          <w:szCs w:val="26"/>
          <w:rtl/>
          <w:lang w:bidi="ar-EG"/>
        </w:rPr>
        <w:t xml:space="preserve"> بعد أن قاموا باستئجار مكتب لمزاولة العمل الإعلامي دون الحصول </w:t>
      </w:r>
      <w:r w:rsidR="00625D31" w:rsidRPr="00A85C8C">
        <w:rPr>
          <w:rFonts w:ascii="Dubai" w:hAnsi="Dubai" w:cs="Dubai"/>
          <w:sz w:val="26"/>
          <w:szCs w:val="26"/>
          <w:rtl/>
          <w:lang w:bidi="ar-EG"/>
        </w:rPr>
        <w:t>على</w:t>
      </w:r>
      <w:r w:rsidR="0066216B" w:rsidRPr="00A85C8C">
        <w:rPr>
          <w:rFonts w:ascii="Dubai" w:hAnsi="Dubai" w:cs="Dubai"/>
          <w:sz w:val="26"/>
          <w:szCs w:val="26"/>
          <w:rtl/>
          <w:lang w:bidi="ar-EG"/>
        </w:rPr>
        <w:t xml:space="preserve"> التراخيص القانونية</w:t>
      </w:r>
      <w:r w:rsidR="00B5776C" w:rsidRPr="00A85C8C">
        <w:rPr>
          <w:rStyle w:val="FootnoteReference"/>
          <w:rFonts w:ascii="Dubai" w:hAnsi="Dubai" w:cs="Dubai"/>
          <w:sz w:val="26"/>
          <w:szCs w:val="26"/>
          <w:rtl/>
          <w:lang w:bidi="ar-EG"/>
        </w:rPr>
        <w:footnoteReference w:id="26"/>
      </w:r>
      <w:r w:rsidR="00455C8A" w:rsidRPr="00A85C8C">
        <w:rPr>
          <w:rFonts w:ascii="Dubai" w:hAnsi="Dubai" w:cs="Dubai" w:hint="cs"/>
          <w:sz w:val="26"/>
          <w:szCs w:val="26"/>
          <w:rtl/>
          <w:lang w:bidi="ar-EG"/>
        </w:rPr>
        <w:t>،</w:t>
      </w:r>
      <w:r w:rsidR="00FB4C29" w:rsidRPr="00A85C8C">
        <w:rPr>
          <w:rFonts w:ascii="Dubai" w:hAnsi="Dubai" w:cs="Dubai"/>
          <w:sz w:val="26"/>
          <w:szCs w:val="26"/>
          <w:rtl/>
          <w:lang w:bidi="ar-EG"/>
        </w:rPr>
        <w:t xml:space="preserve"> </w:t>
      </w:r>
      <w:r w:rsidR="002E34EF" w:rsidRPr="00A85C8C">
        <w:rPr>
          <w:rFonts w:ascii="Dubai" w:hAnsi="Dubai" w:cs="Dubai" w:hint="cs"/>
          <w:sz w:val="26"/>
          <w:szCs w:val="26"/>
          <w:rtl/>
          <w:lang w:bidi="ar-EG"/>
        </w:rPr>
        <w:t>و</w:t>
      </w:r>
      <w:r w:rsidR="00D65046" w:rsidRPr="00A85C8C">
        <w:rPr>
          <w:rFonts w:ascii="Dubai" w:hAnsi="Dubai" w:cs="Dubai"/>
          <w:sz w:val="26"/>
          <w:szCs w:val="26"/>
          <w:rtl/>
          <w:lang w:bidi="ar-EG"/>
        </w:rPr>
        <w:t>أطلقت</w:t>
      </w:r>
      <w:r w:rsidR="002E34EF" w:rsidRPr="00A85C8C">
        <w:rPr>
          <w:rFonts w:ascii="Dubai" w:hAnsi="Dubai" w:cs="Dubai" w:hint="cs"/>
          <w:sz w:val="26"/>
          <w:szCs w:val="26"/>
          <w:rtl/>
          <w:lang w:bidi="ar-EG"/>
        </w:rPr>
        <w:t xml:space="preserve"> السلطات المصرية</w:t>
      </w:r>
      <w:r w:rsidR="00FB4C29" w:rsidRPr="00A85C8C">
        <w:rPr>
          <w:rFonts w:ascii="Dubai" w:hAnsi="Dubai" w:cs="Dubai"/>
          <w:sz w:val="26"/>
          <w:szCs w:val="26"/>
          <w:rtl/>
          <w:lang w:bidi="ar-EG"/>
        </w:rPr>
        <w:t xml:space="preserve"> سراح </w:t>
      </w:r>
      <w:r w:rsidR="00625D31" w:rsidRPr="00A85C8C">
        <w:rPr>
          <w:rFonts w:ascii="Dubai" w:hAnsi="Dubai" w:cs="Dubai"/>
          <w:sz w:val="26"/>
          <w:szCs w:val="26"/>
          <w:rtl/>
          <w:lang w:bidi="ar-EG"/>
        </w:rPr>
        <w:t>المقبوض عليهم</w:t>
      </w:r>
      <w:r w:rsidR="001B31A8" w:rsidRPr="00A85C8C">
        <w:rPr>
          <w:rFonts w:ascii="Dubai" w:hAnsi="Dubai" w:cs="Dubai"/>
          <w:sz w:val="26"/>
          <w:szCs w:val="26"/>
          <w:rtl/>
          <w:lang w:bidi="ar-EG"/>
        </w:rPr>
        <w:t>.</w:t>
      </w:r>
      <w:r w:rsidR="00625D31" w:rsidRPr="00A85C8C">
        <w:rPr>
          <w:rFonts w:ascii="Dubai" w:hAnsi="Dubai" w:cs="Dubai"/>
          <w:sz w:val="26"/>
          <w:szCs w:val="26"/>
          <w:rtl/>
          <w:lang w:bidi="ar-EG"/>
        </w:rPr>
        <w:t xml:space="preserve"> </w:t>
      </w:r>
      <w:r w:rsidR="00D65046" w:rsidRPr="00A85C8C">
        <w:rPr>
          <w:rFonts w:ascii="Dubai" w:hAnsi="Dubai" w:cs="Dubai"/>
          <w:sz w:val="26"/>
          <w:szCs w:val="26"/>
          <w:rtl/>
          <w:lang w:bidi="ar-EG"/>
        </w:rPr>
        <w:t xml:space="preserve">ورحلت صحفيًا منهم </w:t>
      </w:r>
      <w:r w:rsidR="001B31A8" w:rsidRPr="00A85C8C">
        <w:rPr>
          <w:rFonts w:ascii="Dubai" w:hAnsi="Dubai" w:cs="Dubai"/>
          <w:sz w:val="26"/>
          <w:szCs w:val="26"/>
          <w:rtl/>
          <w:lang w:bidi="ar-EG"/>
        </w:rPr>
        <w:t>إلى</w:t>
      </w:r>
      <w:r w:rsidR="00D65046" w:rsidRPr="00A85C8C">
        <w:rPr>
          <w:rFonts w:ascii="Dubai" w:hAnsi="Dubai" w:cs="Dubai"/>
          <w:sz w:val="26"/>
          <w:szCs w:val="26"/>
          <w:rtl/>
          <w:lang w:bidi="ar-EG"/>
        </w:rPr>
        <w:t xml:space="preserve"> السودان</w:t>
      </w:r>
      <w:r w:rsidR="00625D31" w:rsidRPr="00A85C8C">
        <w:rPr>
          <w:rFonts w:ascii="Dubai" w:hAnsi="Dubai" w:cs="Dubai"/>
          <w:sz w:val="26"/>
          <w:szCs w:val="26"/>
          <w:rtl/>
          <w:lang w:bidi="ar-EG"/>
        </w:rPr>
        <w:t xml:space="preserve"> </w:t>
      </w:r>
      <w:r w:rsidR="00D65046" w:rsidRPr="00A85C8C">
        <w:rPr>
          <w:rFonts w:ascii="Dubai" w:hAnsi="Dubai" w:cs="Dubai"/>
          <w:sz w:val="26"/>
          <w:szCs w:val="26"/>
          <w:rtl/>
          <w:lang w:bidi="ar-EG"/>
        </w:rPr>
        <w:t xml:space="preserve">ولم تقم بترحيل أربعة أخرين كونهم </w:t>
      </w:r>
      <w:r w:rsidR="001B31A8" w:rsidRPr="00A85C8C">
        <w:rPr>
          <w:rFonts w:ascii="Dubai" w:hAnsi="Dubai" w:cs="Dubai"/>
          <w:sz w:val="26"/>
          <w:szCs w:val="26"/>
          <w:rtl/>
          <w:lang w:bidi="ar-EG"/>
        </w:rPr>
        <w:t xml:space="preserve">حاصلين </w:t>
      </w:r>
      <w:r w:rsidR="00F03E16" w:rsidRPr="00A85C8C">
        <w:rPr>
          <w:rFonts w:ascii="Dubai" w:hAnsi="Dubai" w:cs="Dubai"/>
          <w:sz w:val="26"/>
          <w:szCs w:val="26"/>
          <w:rtl/>
          <w:lang w:bidi="ar-EG"/>
        </w:rPr>
        <w:t>على</w:t>
      </w:r>
      <w:r w:rsidR="001B31A8" w:rsidRPr="00A85C8C">
        <w:rPr>
          <w:rFonts w:ascii="Dubai" w:hAnsi="Dubai" w:cs="Dubai"/>
          <w:sz w:val="26"/>
          <w:szCs w:val="26"/>
          <w:rtl/>
          <w:lang w:bidi="ar-EG"/>
        </w:rPr>
        <w:t xml:space="preserve"> بطاقات </w:t>
      </w:r>
      <w:r w:rsidR="00D65046" w:rsidRPr="00A85C8C">
        <w:rPr>
          <w:rFonts w:ascii="Dubai" w:hAnsi="Dubai" w:cs="Dubai"/>
          <w:sz w:val="26"/>
          <w:szCs w:val="26"/>
          <w:rtl/>
          <w:lang w:bidi="ar-EG"/>
        </w:rPr>
        <w:t>ملتمسي لجوء</w:t>
      </w:r>
      <w:r w:rsidR="001B31A8" w:rsidRPr="00A85C8C">
        <w:rPr>
          <w:rFonts w:ascii="Dubai" w:hAnsi="Dubai" w:cs="Dubai"/>
          <w:sz w:val="26"/>
          <w:szCs w:val="26"/>
          <w:rtl/>
          <w:lang w:bidi="ar-EG"/>
        </w:rPr>
        <w:t xml:space="preserve"> من المفوضية السامية لشؤون اللاجئين</w:t>
      </w:r>
      <w:r w:rsidR="003D0395" w:rsidRPr="00A85C8C">
        <w:rPr>
          <w:rStyle w:val="FootnoteReference"/>
          <w:rFonts w:ascii="Dubai" w:hAnsi="Dubai" w:cs="Dubai"/>
          <w:sz w:val="26"/>
          <w:szCs w:val="26"/>
          <w:rtl/>
          <w:lang w:bidi="ar-EG"/>
        </w:rPr>
        <w:footnoteReference w:id="27"/>
      </w:r>
      <w:r w:rsidR="00625D31" w:rsidRPr="00A85C8C">
        <w:rPr>
          <w:rFonts w:ascii="Dubai" w:hAnsi="Dubai" w:cs="Dubai"/>
          <w:sz w:val="26"/>
          <w:szCs w:val="26"/>
          <w:rtl/>
          <w:lang w:bidi="ar-EG"/>
        </w:rPr>
        <w:t>.</w:t>
      </w:r>
    </w:p>
    <w:p w14:paraId="2B8500A3" w14:textId="12A558CB" w:rsidR="008250D0" w:rsidRPr="002E34EF" w:rsidRDefault="00953497" w:rsidP="00291E4D">
      <w:pPr>
        <w:bidi/>
        <w:jc w:val="lowKashida"/>
        <w:rPr>
          <w:rFonts w:ascii="Dubai" w:hAnsi="Dubai" w:cs="Dubai"/>
          <w:b/>
          <w:bCs/>
          <w:color w:val="0000CC"/>
          <w:sz w:val="28"/>
          <w:szCs w:val="28"/>
          <w:rtl/>
          <w:lang w:bidi="ar-EG"/>
        </w:rPr>
      </w:pPr>
      <w:r w:rsidRPr="002E34EF">
        <w:rPr>
          <w:rFonts w:ascii="Dubai" w:hAnsi="Dubai" w:cs="Dubai"/>
          <w:b/>
          <w:bCs/>
          <w:color w:val="0000CC"/>
          <w:sz w:val="28"/>
          <w:szCs w:val="28"/>
          <w:rtl/>
          <w:lang w:bidi="ar-EG"/>
        </w:rPr>
        <w:t xml:space="preserve">تسجيل الأطفال </w:t>
      </w:r>
      <w:r w:rsidR="00D959B4" w:rsidRPr="002E34EF">
        <w:rPr>
          <w:rFonts w:ascii="Dubai" w:hAnsi="Dubai" w:cs="Dubai"/>
          <w:b/>
          <w:bCs/>
          <w:color w:val="0000CC"/>
          <w:sz w:val="28"/>
          <w:szCs w:val="28"/>
          <w:rtl/>
          <w:lang w:bidi="ar-EG"/>
        </w:rPr>
        <w:t>المهاجرين</w:t>
      </w:r>
      <w:r w:rsidR="00910D49" w:rsidRPr="002E34EF">
        <w:rPr>
          <w:rFonts w:ascii="Dubai" w:hAnsi="Dubai" w:cs="Dubai"/>
          <w:b/>
          <w:bCs/>
          <w:color w:val="0000CC"/>
          <w:sz w:val="28"/>
          <w:szCs w:val="28"/>
          <w:rtl/>
          <w:lang w:bidi="ar-EG"/>
        </w:rPr>
        <w:t xml:space="preserve"> وحصولهم </w:t>
      </w:r>
      <w:r w:rsidR="00D2548D" w:rsidRPr="002E34EF">
        <w:rPr>
          <w:rFonts w:ascii="Dubai" w:hAnsi="Dubai" w:cs="Dubai"/>
          <w:b/>
          <w:bCs/>
          <w:color w:val="0000CC"/>
          <w:sz w:val="28"/>
          <w:szCs w:val="28"/>
          <w:rtl/>
          <w:lang w:bidi="ar-EG"/>
        </w:rPr>
        <w:t>على</w:t>
      </w:r>
      <w:r w:rsidR="00910D49" w:rsidRPr="002E34EF">
        <w:rPr>
          <w:rFonts w:ascii="Dubai" w:hAnsi="Dubai" w:cs="Dubai"/>
          <w:b/>
          <w:bCs/>
          <w:color w:val="0000CC"/>
          <w:sz w:val="28"/>
          <w:szCs w:val="28"/>
          <w:rtl/>
          <w:lang w:bidi="ar-EG"/>
        </w:rPr>
        <w:t xml:space="preserve"> الجنسية</w:t>
      </w:r>
      <w:r w:rsidR="00D959B4" w:rsidRPr="002E34EF">
        <w:rPr>
          <w:rFonts w:ascii="Dubai" w:hAnsi="Dubai" w:cs="Dubai"/>
          <w:b/>
          <w:bCs/>
          <w:color w:val="0000CC"/>
          <w:sz w:val="28"/>
          <w:szCs w:val="28"/>
          <w:rtl/>
          <w:lang w:bidi="ar-EG"/>
        </w:rPr>
        <w:t xml:space="preserve"> </w:t>
      </w:r>
      <w:r w:rsidR="00C06AE0" w:rsidRPr="002E34EF">
        <w:rPr>
          <w:rFonts w:ascii="Dubai" w:hAnsi="Dubai" w:cs="Dubai"/>
          <w:b/>
          <w:bCs/>
          <w:color w:val="0000CC"/>
          <w:sz w:val="28"/>
          <w:szCs w:val="28"/>
          <w:rtl/>
          <w:lang w:bidi="ar-EG"/>
        </w:rPr>
        <w:t>(المادة</w:t>
      </w:r>
      <w:r w:rsidR="00910D49" w:rsidRPr="002E34EF">
        <w:rPr>
          <w:rFonts w:ascii="Dubai" w:hAnsi="Dubai" w:cs="Dubai"/>
          <w:b/>
          <w:bCs/>
          <w:color w:val="0000CC"/>
          <w:sz w:val="28"/>
          <w:szCs w:val="28"/>
          <w:rtl/>
          <w:lang w:bidi="ar-EG"/>
        </w:rPr>
        <w:t xml:space="preserve"> </w:t>
      </w:r>
      <w:r w:rsidR="00D2548D" w:rsidRPr="002E34EF">
        <w:rPr>
          <w:rFonts w:ascii="Dubai" w:hAnsi="Dubai" w:cs="Dubai"/>
          <w:b/>
          <w:bCs/>
          <w:color w:val="0000CC"/>
          <w:sz w:val="28"/>
          <w:szCs w:val="28"/>
          <w:rtl/>
          <w:lang w:bidi="ar-EG"/>
        </w:rPr>
        <w:t>29)</w:t>
      </w:r>
    </w:p>
    <w:p w14:paraId="0145D3AD" w14:textId="54571A4B" w:rsidR="00291A9B" w:rsidRPr="002E34EF" w:rsidRDefault="00C15CAB" w:rsidP="002E34EF">
      <w:pPr>
        <w:bidi/>
        <w:jc w:val="lowKashida"/>
        <w:rPr>
          <w:rFonts w:ascii="Dubai" w:hAnsi="Dubai" w:cs="Dubai"/>
          <w:sz w:val="26"/>
          <w:szCs w:val="26"/>
          <w:lang w:bidi="ar-EG"/>
        </w:rPr>
      </w:pPr>
      <w:r w:rsidRPr="002E34EF">
        <w:rPr>
          <w:rFonts w:ascii="Dubai" w:hAnsi="Dubai" w:cs="Dubai"/>
          <w:sz w:val="26"/>
          <w:szCs w:val="26"/>
          <w:rtl/>
          <w:lang w:bidi="ar-EG"/>
        </w:rPr>
        <w:t xml:space="preserve">يتيح الإطار الدستوري والقانوني </w:t>
      </w:r>
      <w:r w:rsidR="00DC652F" w:rsidRPr="002E34EF">
        <w:rPr>
          <w:rFonts w:ascii="Dubai" w:hAnsi="Dubai" w:cs="Dubai"/>
          <w:sz w:val="26"/>
          <w:szCs w:val="26"/>
          <w:rtl/>
          <w:lang w:bidi="ar-EG"/>
        </w:rPr>
        <w:t xml:space="preserve">المصري </w:t>
      </w:r>
      <w:r w:rsidRPr="002E34EF">
        <w:rPr>
          <w:rFonts w:ascii="Dubai" w:hAnsi="Dubai" w:cs="Dubai"/>
          <w:sz w:val="26"/>
          <w:szCs w:val="26"/>
          <w:rtl/>
          <w:lang w:bidi="ar-EG"/>
        </w:rPr>
        <w:t xml:space="preserve">بما فيه قانون الطفل، تسجيل كافة المواليد المقيمين داخل </w:t>
      </w:r>
      <w:r w:rsidR="00DC652F" w:rsidRPr="002E34EF">
        <w:rPr>
          <w:rFonts w:ascii="Dubai" w:hAnsi="Dubai" w:cs="Dubai"/>
          <w:sz w:val="26"/>
          <w:szCs w:val="26"/>
          <w:rtl/>
          <w:lang w:bidi="ar-EG"/>
        </w:rPr>
        <w:t>الدولة</w:t>
      </w:r>
      <w:r w:rsidRPr="002E34EF">
        <w:rPr>
          <w:rFonts w:ascii="Dubai" w:hAnsi="Dubai" w:cs="Dubai"/>
          <w:sz w:val="26"/>
          <w:szCs w:val="26"/>
          <w:rtl/>
          <w:lang w:bidi="ar-EG"/>
        </w:rPr>
        <w:t xml:space="preserve"> سواء كانوا مقيمين بصورة شرعية أو غير شرعية، ويقوم </w:t>
      </w:r>
      <w:r w:rsidR="00DC652F" w:rsidRPr="002E34EF">
        <w:rPr>
          <w:rFonts w:ascii="Dubai" w:hAnsi="Dubai" w:cs="Dubai"/>
          <w:sz w:val="26"/>
          <w:szCs w:val="26"/>
          <w:rtl/>
          <w:lang w:bidi="ar-EG"/>
        </w:rPr>
        <w:t>المهاجرين</w:t>
      </w:r>
      <w:r w:rsidRPr="002E34EF">
        <w:rPr>
          <w:rFonts w:ascii="Dubai" w:hAnsi="Dubai" w:cs="Dubai"/>
          <w:sz w:val="26"/>
          <w:szCs w:val="26"/>
          <w:rtl/>
          <w:lang w:bidi="ar-EG"/>
        </w:rPr>
        <w:t xml:space="preserve"> بتسجيل ميلاد أبنائهم وذلك وفقاً </w:t>
      </w:r>
      <w:r w:rsidR="00C06AE0" w:rsidRPr="002E34EF">
        <w:rPr>
          <w:rFonts w:ascii="Dubai" w:hAnsi="Dubai" w:cs="Dubai"/>
          <w:sz w:val="26"/>
          <w:szCs w:val="26"/>
          <w:rtl/>
          <w:lang w:bidi="ar-EG"/>
        </w:rPr>
        <w:t>للمواد</w:t>
      </w:r>
      <w:r w:rsidR="00DC652F" w:rsidRPr="002E34EF">
        <w:rPr>
          <w:rFonts w:ascii="Dubai" w:hAnsi="Dubai" w:cs="Dubai"/>
          <w:sz w:val="26"/>
          <w:szCs w:val="26"/>
          <w:rtl/>
          <w:lang w:bidi="ar-EG"/>
        </w:rPr>
        <w:t xml:space="preserve"> الواردة في القانون</w:t>
      </w:r>
      <w:r w:rsidRPr="002E34EF">
        <w:rPr>
          <w:rFonts w:ascii="Dubai" w:hAnsi="Dubai" w:cs="Dubai"/>
          <w:sz w:val="26"/>
          <w:szCs w:val="26"/>
          <w:rtl/>
          <w:lang w:bidi="ar-EG"/>
        </w:rPr>
        <w:t xml:space="preserve"> رقم 143 لسنة 1994</w:t>
      </w:r>
      <w:r w:rsidR="00291A9B" w:rsidRPr="002E34EF">
        <w:rPr>
          <w:rFonts w:ascii="Dubai" w:hAnsi="Dubai" w:cs="Dubai"/>
          <w:sz w:val="26"/>
          <w:szCs w:val="26"/>
          <w:rtl/>
          <w:lang w:bidi="ar-EG"/>
        </w:rPr>
        <w:t xml:space="preserve"> </w:t>
      </w:r>
      <w:r w:rsidRPr="002E34EF">
        <w:rPr>
          <w:rFonts w:ascii="Dubai" w:hAnsi="Dubai" w:cs="Dubai"/>
          <w:sz w:val="26"/>
          <w:szCs w:val="26"/>
          <w:rtl/>
          <w:lang w:bidi="ar-EG"/>
        </w:rPr>
        <w:t>بشأن الأحوال المدنية</w:t>
      </w:r>
      <w:r w:rsidR="00B7637F" w:rsidRPr="002E34EF">
        <w:rPr>
          <w:rFonts w:ascii="Dubai" w:hAnsi="Dubai" w:cs="Dubai"/>
          <w:sz w:val="26"/>
          <w:szCs w:val="26"/>
          <w:rtl/>
          <w:lang w:bidi="ar-EG"/>
        </w:rPr>
        <w:t xml:space="preserve"> وتعديلاته</w:t>
      </w:r>
      <w:r w:rsidRPr="002E34EF">
        <w:rPr>
          <w:rFonts w:ascii="Dubai" w:hAnsi="Dubai" w:cs="Dubai"/>
          <w:sz w:val="26"/>
          <w:szCs w:val="26"/>
          <w:rtl/>
          <w:lang w:bidi="ar-EG"/>
        </w:rPr>
        <w:t xml:space="preserve">، والتي </w:t>
      </w:r>
      <w:r w:rsidR="00DC652F" w:rsidRPr="002E34EF">
        <w:rPr>
          <w:rFonts w:ascii="Dubai" w:hAnsi="Dubai" w:cs="Dubai"/>
          <w:sz w:val="26"/>
          <w:szCs w:val="26"/>
          <w:rtl/>
          <w:lang w:bidi="ar-EG"/>
        </w:rPr>
        <w:t xml:space="preserve">تنص </w:t>
      </w:r>
      <w:r w:rsidR="00B7637F" w:rsidRPr="002E34EF">
        <w:rPr>
          <w:rFonts w:ascii="Dubai" w:hAnsi="Dubai" w:cs="Dubai"/>
          <w:sz w:val="26"/>
          <w:szCs w:val="26"/>
          <w:rtl/>
          <w:lang w:bidi="ar-EG"/>
        </w:rPr>
        <w:t>على</w:t>
      </w:r>
      <w:r w:rsidR="00D959B4" w:rsidRPr="002E34EF">
        <w:rPr>
          <w:rFonts w:ascii="Dubai" w:hAnsi="Dubai" w:cs="Dubai"/>
          <w:sz w:val="26"/>
          <w:szCs w:val="26"/>
          <w:rtl/>
          <w:lang w:bidi="ar-EG"/>
        </w:rPr>
        <w:t xml:space="preserve"> آليات</w:t>
      </w:r>
      <w:r w:rsidRPr="002E34EF">
        <w:rPr>
          <w:rFonts w:ascii="Dubai" w:hAnsi="Dubai" w:cs="Dubai"/>
          <w:sz w:val="26"/>
          <w:szCs w:val="26"/>
          <w:rtl/>
          <w:lang w:bidi="ar-EG"/>
        </w:rPr>
        <w:t xml:space="preserve"> تسجيل المواليد داخل مصر </w:t>
      </w:r>
      <w:r w:rsidR="00482C13" w:rsidRPr="002E34EF">
        <w:rPr>
          <w:rFonts w:ascii="Dubai" w:hAnsi="Dubai" w:cs="Dubai"/>
          <w:sz w:val="26"/>
          <w:szCs w:val="26"/>
          <w:rtl/>
          <w:lang w:bidi="ar-EG"/>
        </w:rPr>
        <w:t>بما في ذلك الأجانب</w:t>
      </w:r>
      <w:r w:rsidRPr="002E34EF">
        <w:rPr>
          <w:rFonts w:ascii="Dubai" w:hAnsi="Dubai" w:cs="Dubai"/>
          <w:sz w:val="26"/>
          <w:szCs w:val="26"/>
          <w:rtl/>
          <w:lang w:bidi="ar-EG"/>
        </w:rPr>
        <w:t xml:space="preserve"> بمكاتب وزارة الصحة على مستوى محافظات الجمهورية في مدة </w:t>
      </w:r>
      <w:r w:rsidR="00D959B4" w:rsidRPr="002E34EF">
        <w:rPr>
          <w:rFonts w:ascii="Dubai" w:hAnsi="Dubai" w:cs="Dubai"/>
          <w:sz w:val="26"/>
          <w:szCs w:val="26"/>
          <w:rtl/>
          <w:lang w:bidi="ar-EG"/>
        </w:rPr>
        <w:t>أقصاها 15</w:t>
      </w:r>
      <w:r w:rsidR="00A17774" w:rsidRPr="002E34EF">
        <w:rPr>
          <w:rFonts w:ascii="Dubai" w:hAnsi="Dubai" w:cs="Dubai"/>
          <w:sz w:val="26"/>
          <w:szCs w:val="26"/>
          <w:rtl/>
          <w:lang w:bidi="ar-EG"/>
        </w:rPr>
        <w:t xml:space="preserve"> </w:t>
      </w:r>
      <w:r w:rsidR="002E34EF">
        <w:rPr>
          <w:rFonts w:ascii="Dubai" w:hAnsi="Dubai" w:cs="Dubai" w:hint="cs"/>
          <w:sz w:val="26"/>
          <w:szCs w:val="26"/>
          <w:rtl/>
          <w:lang w:bidi="ar-EG"/>
        </w:rPr>
        <w:t xml:space="preserve">يوم </w:t>
      </w:r>
      <w:r w:rsidR="00B7637F" w:rsidRPr="002E34EF">
        <w:rPr>
          <w:rFonts w:ascii="Dubai" w:hAnsi="Dubai" w:cs="Dubai"/>
          <w:sz w:val="26"/>
          <w:szCs w:val="26"/>
          <w:rtl/>
          <w:lang w:bidi="ar-EG"/>
        </w:rPr>
        <w:t>من تاريخ الميلاد.</w:t>
      </w:r>
      <w:r w:rsidR="00482C13" w:rsidRPr="002E34EF">
        <w:rPr>
          <w:rFonts w:ascii="Dubai" w:hAnsi="Dubai" w:cs="Dubai"/>
          <w:sz w:val="26"/>
          <w:szCs w:val="26"/>
          <w:rtl/>
          <w:lang w:bidi="ar-EG"/>
        </w:rPr>
        <w:t xml:space="preserve"> ويترتب </w:t>
      </w:r>
      <w:r w:rsidR="000C5A19" w:rsidRPr="002E34EF">
        <w:rPr>
          <w:rFonts w:ascii="Dubai" w:hAnsi="Dubai" w:cs="Dubai"/>
          <w:sz w:val="26"/>
          <w:szCs w:val="26"/>
          <w:rtl/>
          <w:lang w:bidi="ar-EG"/>
        </w:rPr>
        <w:t>على</w:t>
      </w:r>
      <w:r w:rsidR="00482C13" w:rsidRPr="002E34EF">
        <w:rPr>
          <w:rFonts w:ascii="Dubai" w:hAnsi="Dubai" w:cs="Dubai"/>
          <w:sz w:val="26"/>
          <w:szCs w:val="26"/>
          <w:rtl/>
          <w:lang w:bidi="ar-EG"/>
        </w:rPr>
        <w:t xml:space="preserve"> تسجيل الأطفال المهاجرين الحصول </w:t>
      </w:r>
      <w:r w:rsidR="00100422" w:rsidRPr="002E34EF">
        <w:rPr>
          <w:rFonts w:ascii="Dubai" w:hAnsi="Dubai" w:cs="Dubai"/>
          <w:sz w:val="26"/>
          <w:szCs w:val="26"/>
          <w:rtl/>
          <w:lang w:bidi="ar-EG"/>
        </w:rPr>
        <w:t>على</w:t>
      </w:r>
      <w:r w:rsidR="00482C13" w:rsidRPr="002E34EF">
        <w:rPr>
          <w:rFonts w:ascii="Dubai" w:hAnsi="Dubai" w:cs="Dubai"/>
          <w:sz w:val="26"/>
          <w:szCs w:val="26"/>
          <w:rtl/>
          <w:lang w:bidi="ar-EG"/>
        </w:rPr>
        <w:t xml:space="preserve"> الحقوق القانونية المتمثلة في منحهم أسماءً </w:t>
      </w:r>
      <w:r w:rsidR="00291A9B" w:rsidRPr="002E34EF">
        <w:rPr>
          <w:rFonts w:ascii="Dubai" w:hAnsi="Dubai" w:cs="Dubai"/>
          <w:sz w:val="26"/>
          <w:szCs w:val="26"/>
          <w:rtl/>
          <w:lang w:bidi="ar-EG"/>
        </w:rPr>
        <w:t>وحصولهم على التطعيمات</w:t>
      </w:r>
      <w:r w:rsidR="00482C13" w:rsidRPr="002E34EF">
        <w:rPr>
          <w:rFonts w:ascii="Dubai" w:hAnsi="Dubai" w:cs="Dubai"/>
          <w:sz w:val="26"/>
          <w:szCs w:val="26"/>
          <w:rtl/>
          <w:lang w:bidi="ar-EG"/>
        </w:rPr>
        <w:t xml:space="preserve"> وتحديد سن الالتحاق بالتعليم الابتدائي</w:t>
      </w:r>
      <w:r w:rsidR="000C5A19" w:rsidRPr="002E34EF">
        <w:rPr>
          <w:rFonts w:ascii="Dubai" w:hAnsi="Dubai" w:cs="Dubai"/>
          <w:sz w:val="26"/>
          <w:szCs w:val="26"/>
          <w:rtl/>
          <w:lang w:bidi="ar-EG"/>
        </w:rPr>
        <w:t xml:space="preserve"> وطلب الحصول </w:t>
      </w:r>
      <w:r w:rsidR="000C7967" w:rsidRPr="002E34EF">
        <w:rPr>
          <w:rFonts w:ascii="Dubai" w:hAnsi="Dubai" w:cs="Dubai"/>
          <w:sz w:val="26"/>
          <w:szCs w:val="26"/>
          <w:rtl/>
          <w:lang w:bidi="ar-EG"/>
        </w:rPr>
        <w:t>على</w:t>
      </w:r>
      <w:r w:rsidR="000C5A19" w:rsidRPr="002E34EF">
        <w:rPr>
          <w:rFonts w:ascii="Dubai" w:hAnsi="Dubai" w:cs="Dubai"/>
          <w:sz w:val="26"/>
          <w:szCs w:val="26"/>
          <w:rtl/>
          <w:lang w:bidi="ar-EG"/>
        </w:rPr>
        <w:t xml:space="preserve"> الجنسية إذا كانت الأم مصرية والأب أجنبي</w:t>
      </w:r>
      <w:r w:rsidR="00482C13" w:rsidRPr="002E34EF">
        <w:rPr>
          <w:rFonts w:ascii="Dubai" w:hAnsi="Dubai" w:cs="Dubai"/>
          <w:sz w:val="26"/>
          <w:szCs w:val="26"/>
          <w:rtl/>
          <w:lang w:bidi="ar-EG"/>
        </w:rPr>
        <w:t xml:space="preserve">. </w:t>
      </w:r>
    </w:p>
    <w:p w14:paraId="168BAEA3" w14:textId="7DC5E906" w:rsidR="00324638" w:rsidRPr="002E34EF" w:rsidRDefault="00482C13" w:rsidP="00A85C8C">
      <w:pPr>
        <w:bidi/>
        <w:jc w:val="lowKashida"/>
        <w:rPr>
          <w:rFonts w:ascii="Dubai" w:hAnsi="Dubai" w:cs="Dubai"/>
          <w:sz w:val="26"/>
          <w:szCs w:val="26"/>
          <w:lang w:bidi="ar-EG"/>
        </w:rPr>
      </w:pPr>
      <w:r w:rsidRPr="00A85C8C">
        <w:rPr>
          <w:rFonts w:ascii="Dubai" w:hAnsi="Dubai" w:cs="Dubai"/>
          <w:sz w:val="26"/>
          <w:szCs w:val="26"/>
          <w:rtl/>
          <w:lang w:bidi="ar-EG"/>
        </w:rPr>
        <w:t xml:space="preserve">غير إن مؤسسة ماعت </w:t>
      </w:r>
      <w:r w:rsidR="00A85C8C" w:rsidRPr="00A85C8C">
        <w:rPr>
          <w:rFonts w:ascii="Dubai" w:hAnsi="Dubai" w:cs="Dubai" w:hint="cs"/>
          <w:sz w:val="26"/>
          <w:szCs w:val="26"/>
          <w:rtl/>
          <w:lang w:bidi="ar-EG"/>
        </w:rPr>
        <w:t>وصلت الى معلومات ت</w:t>
      </w:r>
      <w:r w:rsidRPr="00A85C8C">
        <w:rPr>
          <w:rFonts w:ascii="Dubai" w:hAnsi="Dubai" w:cs="Dubai"/>
          <w:sz w:val="26"/>
          <w:szCs w:val="26"/>
          <w:rtl/>
          <w:lang w:bidi="ar-EG"/>
        </w:rPr>
        <w:t xml:space="preserve">فيد بإن الأطفال المهاجرين خاصة أبناء المهاجرين غير النظاميين </w:t>
      </w:r>
      <w:r w:rsidR="002B0B60" w:rsidRPr="00A85C8C">
        <w:rPr>
          <w:rFonts w:ascii="Dubai" w:hAnsi="Dubai" w:cs="Dubai"/>
          <w:sz w:val="26"/>
          <w:szCs w:val="26"/>
          <w:rtl/>
          <w:lang w:bidi="ar-EG"/>
        </w:rPr>
        <w:t xml:space="preserve">واجهوًا عقبات أثناء محاولة الحصول </w:t>
      </w:r>
      <w:r w:rsidR="000C7967" w:rsidRPr="00A85C8C">
        <w:rPr>
          <w:rFonts w:ascii="Dubai" w:hAnsi="Dubai" w:cs="Dubai"/>
          <w:sz w:val="26"/>
          <w:szCs w:val="26"/>
          <w:rtl/>
          <w:lang w:bidi="ar-EG"/>
        </w:rPr>
        <w:t>على</w:t>
      </w:r>
      <w:r w:rsidR="002B0B60" w:rsidRPr="00A85C8C">
        <w:rPr>
          <w:rFonts w:ascii="Dubai" w:hAnsi="Dubai" w:cs="Dubai"/>
          <w:sz w:val="26"/>
          <w:szCs w:val="26"/>
          <w:rtl/>
          <w:lang w:bidi="ar-EG"/>
        </w:rPr>
        <w:t xml:space="preserve"> شهادات ميلاد من السجل المدني المصري وتمثلت هذه العقبات في نقص المعلومات بخصوص الوثائق المطلوبة </w:t>
      </w:r>
      <w:r w:rsidR="00CF693F" w:rsidRPr="00A85C8C">
        <w:rPr>
          <w:rFonts w:ascii="Dubai" w:hAnsi="Dubai" w:cs="Dubai"/>
          <w:sz w:val="26"/>
          <w:szCs w:val="26"/>
          <w:rtl/>
          <w:lang w:bidi="ar-EG"/>
        </w:rPr>
        <w:t>لاستخراج</w:t>
      </w:r>
      <w:r w:rsidR="002B0B60" w:rsidRPr="00A85C8C">
        <w:rPr>
          <w:rFonts w:ascii="Dubai" w:hAnsi="Dubai" w:cs="Dubai"/>
          <w:sz w:val="26"/>
          <w:szCs w:val="26"/>
          <w:rtl/>
          <w:lang w:bidi="ar-EG"/>
        </w:rPr>
        <w:t xml:space="preserve"> هذه الشهادات والعقبات الإدارية من قبل الموظفين</w:t>
      </w:r>
      <w:r w:rsidR="002B0B60" w:rsidRPr="00A85C8C">
        <w:rPr>
          <w:rStyle w:val="FootnoteReference"/>
          <w:rFonts w:ascii="Dubai" w:hAnsi="Dubai" w:cs="Dubai"/>
          <w:sz w:val="26"/>
          <w:szCs w:val="26"/>
          <w:rtl/>
          <w:lang w:bidi="ar-EG"/>
        </w:rPr>
        <w:footnoteReference w:id="28"/>
      </w:r>
      <w:r w:rsidR="00100422" w:rsidRPr="00A85C8C">
        <w:rPr>
          <w:rFonts w:ascii="Dubai" w:hAnsi="Dubai" w:cs="Dubai"/>
          <w:sz w:val="26"/>
          <w:szCs w:val="26"/>
          <w:rtl/>
          <w:lang w:bidi="ar-EG"/>
        </w:rPr>
        <w:t>.</w:t>
      </w:r>
      <w:r w:rsidR="00100422" w:rsidRPr="002E34EF">
        <w:rPr>
          <w:rFonts w:ascii="Dubai" w:hAnsi="Dubai" w:cs="Dubai"/>
          <w:sz w:val="26"/>
          <w:szCs w:val="26"/>
          <w:rtl/>
          <w:lang w:bidi="ar-EG"/>
        </w:rPr>
        <w:t xml:space="preserve"> </w:t>
      </w:r>
    </w:p>
    <w:p w14:paraId="513402E6" w14:textId="68AA05B1" w:rsidR="00163D1A" w:rsidRPr="002E34EF" w:rsidRDefault="00FD01B5" w:rsidP="002E34EF">
      <w:pPr>
        <w:bidi/>
        <w:jc w:val="lowKashida"/>
        <w:rPr>
          <w:rFonts w:ascii="Dubai" w:hAnsi="Dubai" w:cs="Dubai"/>
          <w:sz w:val="26"/>
          <w:szCs w:val="26"/>
          <w:rtl/>
          <w:lang w:bidi="ar-EG"/>
        </w:rPr>
      </w:pPr>
      <w:r w:rsidRPr="002E34EF">
        <w:rPr>
          <w:rFonts w:ascii="Dubai" w:hAnsi="Dubai" w:cs="Dubai"/>
          <w:sz w:val="26"/>
          <w:szCs w:val="26"/>
          <w:rtl/>
          <w:lang w:bidi="ar-EG"/>
        </w:rPr>
        <w:t xml:space="preserve">ورغم إن مصر تحظي بمعدلات تسجيل مواليد مرتفعة تغطي نحو 99% من السكان إلا إن العقبات </w:t>
      </w:r>
      <w:r w:rsidR="00121489" w:rsidRPr="002E34EF">
        <w:rPr>
          <w:rFonts w:ascii="Dubai" w:hAnsi="Dubai" w:cs="Dubai"/>
          <w:sz w:val="26"/>
          <w:szCs w:val="26"/>
          <w:rtl/>
          <w:lang w:bidi="ar-EG"/>
        </w:rPr>
        <w:t xml:space="preserve">العملية للحصول </w:t>
      </w:r>
      <w:r w:rsidR="00B65707" w:rsidRPr="002E34EF">
        <w:rPr>
          <w:rFonts w:ascii="Dubai" w:hAnsi="Dubai" w:cs="Dubai"/>
          <w:sz w:val="26"/>
          <w:szCs w:val="26"/>
          <w:rtl/>
          <w:lang w:bidi="ar-EG"/>
        </w:rPr>
        <w:t>على</w:t>
      </w:r>
      <w:r w:rsidR="00121489" w:rsidRPr="002E34EF">
        <w:rPr>
          <w:rFonts w:ascii="Dubai" w:hAnsi="Dubai" w:cs="Dubai"/>
          <w:sz w:val="26"/>
          <w:szCs w:val="26"/>
          <w:rtl/>
          <w:lang w:bidi="ar-EG"/>
        </w:rPr>
        <w:t xml:space="preserve"> الجنسية لا تزال سارية خاصة مع أبناء المهاجرين والأجانب المتزوجين من أمهات مصريات</w:t>
      </w:r>
      <w:r w:rsidR="009007DC" w:rsidRPr="00291E4D">
        <w:rPr>
          <w:rStyle w:val="FootnoteReference"/>
          <w:rFonts w:ascii="Dubai" w:hAnsi="Dubai" w:cs="Dubai"/>
          <w:sz w:val="26"/>
          <w:szCs w:val="26"/>
          <w:rtl/>
          <w:lang w:bidi="ar-EG"/>
        </w:rPr>
        <w:footnoteReference w:id="29"/>
      </w:r>
      <w:r w:rsidR="00121489" w:rsidRPr="002E34EF">
        <w:rPr>
          <w:rFonts w:ascii="Dubai" w:hAnsi="Dubai" w:cs="Dubai"/>
          <w:sz w:val="26"/>
          <w:szCs w:val="26"/>
          <w:rtl/>
          <w:lang w:bidi="ar-EG"/>
        </w:rPr>
        <w:t>. وتري</w:t>
      </w:r>
      <w:r w:rsidR="002B6BAE" w:rsidRPr="002E34EF">
        <w:rPr>
          <w:rFonts w:ascii="Dubai" w:hAnsi="Dubai" w:cs="Dubai"/>
          <w:sz w:val="26"/>
          <w:szCs w:val="26"/>
          <w:rtl/>
          <w:lang w:bidi="ar-EG"/>
        </w:rPr>
        <w:t xml:space="preserve"> مؤسسة ماعت بضرورة وجود إحصا</w:t>
      </w:r>
      <w:r w:rsidR="00F472DC" w:rsidRPr="002E34EF">
        <w:rPr>
          <w:rFonts w:ascii="Dubai" w:hAnsi="Dubai" w:cs="Dubai"/>
          <w:sz w:val="26"/>
          <w:szCs w:val="26"/>
          <w:rtl/>
          <w:lang w:bidi="ar-EG"/>
        </w:rPr>
        <w:t xml:space="preserve">ء رسمي لأعداد الأطفال عديمي الجنسية في مصر </w:t>
      </w:r>
      <w:r w:rsidR="00CA78D9" w:rsidRPr="002E34EF">
        <w:rPr>
          <w:rFonts w:ascii="Dubai" w:hAnsi="Dubai" w:cs="Dubai"/>
          <w:sz w:val="26"/>
          <w:szCs w:val="26"/>
          <w:rtl/>
          <w:lang w:bidi="ar-EG"/>
        </w:rPr>
        <w:lastRenderedPageBreak/>
        <w:t xml:space="preserve">خاصة بعد </w:t>
      </w:r>
      <w:r w:rsidR="00635D92" w:rsidRPr="002E34EF">
        <w:rPr>
          <w:rFonts w:ascii="Dubai" w:hAnsi="Dubai" w:cs="Dubai"/>
          <w:sz w:val="26"/>
          <w:szCs w:val="26"/>
          <w:rtl/>
          <w:lang w:bidi="ar-EG"/>
        </w:rPr>
        <w:t>دخول القانون رقم 28 لسنة 2023 حيز التنفيذ</w:t>
      </w:r>
      <w:r w:rsidR="00D959B4" w:rsidRPr="00291E4D">
        <w:rPr>
          <w:rStyle w:val="FootnoteReference"/>
          <w:rFonts w:ascii="Dubai" w:hAnsi="Dubai" w:cs="Dubai"/>
          <w:sz w:val="26"/>
          <w:szCs w:val="26"/>
          <w:rtl/>
          <w:lang w:bidi="ar-EG"/>
        </w:rPr>
        <w:footnoteReference w:id="30"/>
      </w:r>
      <w:r w:rsidR="000054C8">
        <w:rPr>
          <w:rFonts w:ascii="Dubai" w:hAnsi="Dubai" w:cs="Dubai" w:hint="cs"/>
          <w:sz w:val="26"/>
          <w:szCs w:val="26"/>
          <w:rtl/>
          <w:lang w:bidi="ar-EG"/>
        </w:rPr>
        <w:t>،</w:t>
      </w:r>
      <w:r w:rsidR="00635D92" w:rsidRPr="002E34EF">
        <w:rPr>
          <w:rFonts w:ascii="Dubai" w:hAnsi="Dubai" w:cs="Dubai"/>
          <w:sz w:val="26"/>
          <w:szCs w:val="26"/>
          <w:rtl/>
          <w:lang w:bidi="ar-EG"/>
        </w:rPr>
        <w:t xml:space="preserve"> وهو القانون الخاص بتعديل بعض أحكام </w:t>
      </w:r>
      <w:r w:rsidR="00D656AB" w:rsidRPr="002E34EF">
        <w:rPr>
          <w:rFonts w:ascii="Dubai" w:hAnsi="Dubai" w:cs="Dubai"/>
          <w:sz w:val="26"/>
          <w:szCs w:val="26"/>
          <w:rtl/>
          <w:lang w:bidi="ar-EG"/>
        </w:rPr>
        <w:t>القانون رقم 26 لعام 1985 بشأن الجنسية المصرية ومنح القانون للمرأة المصرية المتزوجة من أجنبي الحق في منح الجنسية لأطفالها القُصر.</w:t>
      </w:r>
      <w:r w:rsidR="000054C8">
        <w:rPr>
          <w:rFonts w:ascii="Dubai" w:hAnsi="Dubai" w:cs="Dubai" w:hint="cs"/>
          <w:sz w:val="26"/>
          <w:szCs w:val="26"/>
          <w:rtl/>
          <w:lang w:bidi="ar-EG"/>
        </w:rPr>
        <w:t xml:space="preserve"> </w:t>
      </w:r>
      <w:r w:rsidR="00163D1A" w:rsidRPr="002E34EF">
        <w:rPr>
          <w:rFonts w:ascii="Dubai" w:hAnsi="Dubai" w:cs="Dubai"/>
          <w:sz w:val="26"/>
          <w:szCs w:val="26"/>
          <w:rtl/>
          <w:lang w:bidi="ar-EG"/>
        </w:rPr>
        <w:t>خاصة إن المرأة المصرية المتزوجة من أجنبي</w:t>
      </w:r>
      <w:r w:rsidR="00312720" w:rsidRPr="002E34EF">
        <w:rPr>
          <w:rFonts w:ascii="Dubai" w:hAnsi="Dubai" w:cs="Dubai"/>
          <w:sz w:val="26"/>
          <w:szCs w:val="26"/>
          <w:rtl/>
          <w:lang w:bidi="ar-EG"/>
        </w:rPr>
        <w:t xml:space="preserve"> قبل العمل بالقانون</w:t>
      </w:r>
      <w:r w:rsidR="00163D1A" w:rsidRPr="002E34EF">
        <w:rPr>
          <w:rFonts w:ascii="Dubai" w:hAnsi="Dubai" w:cs="Dubai"/>
          <w:sz w:val="26"/>
          <w:szCs w:val="26"/>
          <w:rtl/>
          <w:lang w:bidi="ar-EG"/>
        </w:rPr>
        <w:t xml:space="preserve"> لا يزال عليها </w:t>
      </w:r>
      <w:r w:rsidR="00805520" w:rsidRPr="002E34EF">
        <w:rPr>
          <w:rFonts w:ascii="Dubai" w:hAnsi="Dubai" w:cs="Dubai"/>
          <w:sz w:val="26"/>
          <w:szCs w:val="26"/>
          <w:rtl/>
          <w:lang w:bidi="ar-EG"/>
        </w:rPr>
        <w:t>التقدم بطلب</w:t>
      </w:r>
      <w:r w:rsidR="00312720" w:rsidRPr="002E34EF">
        <w:rPr>
          <w:rFonts w:ascii="Dubai" w:hAnsi="Dubai" w:cs="Dubai"/>
          <w:sz w:val="26"/>
          <w:szCs w:val="26"/>
          <w:rtl/>
          <w:lang w:bidi="ar-EG"/>
        </w:rPr>
        <w:t xml:space="preserve"> لوزارة الداخلية لمنح الجنسية لأبنائها </w:t>
      </w:r>
      <w:r w:rsidR="00805520" w:rsidRPr="002E34EF">
        <w:rPr>
          <w:rFonts w:ascii="Dubai" w:hAnsi="Dubai" w:cs="Dubai"/>
          <w:sz w:val="26"/>
          <w:szCs w:val="26"/>
          <w:rtl/>
          <w:lang w:bidi="ar-EG"/>
        </w:rPr>
        <w:t xml:space="preserve">ويستطيع الحصول عليها بعد عام من تاريخ التقدم </w:t>
      </w:r>
      <w:r w:rsidR="00D959B4" w:rsidRPr="002E34EF">
        <w:rPr>
          <w:rFonts w:ascii="Dubai" w:hAnsi="Dubai" w:cs="Dubai"/>
          <w:sz w:val="26"/>
          <w:szCs w:val="26"/>
          <w:rtl/>
          <w:lang w:bidi="ar-EG"/>
        </w:rPr>
        <w:t>بالطلب أو</w:t>
      </w:r>
      <w:r w:rsidR="00805520" w:rsidRPr="002E34EF">
        <w:rPr>
          <w:rFonts w:ascii="Dubai" w:hAnsi="Dubai" w:cs="Dubai"/>
          <w:sz w:val="26"/>
          <w:szCs w:val="26"/>
          <w:rtl/>
          <w:lang w:bidi="ar-EG"/>
        </w:rPr>
        <w:t xml:space="preserve"> من خلال </w:t>
      </w:r>
      <w:r w:rsidR="00163D1A" w:rsidRPr="002E34EF">
        <w:rPr>
          <w:rFonts w:ascii="Dubai" w:hAnsi="Dubai" w:cs="Dubai"/>
          <w:sz w:val="26"/>
          <w:szCs w:val="26"/>
          <w:rtl/>
          <w:lang w:bidi="ar-EG"/>
        </w:rPr>
        <w:t xml:space="preserve">صدور قرار </w:t>
      </w:r>
      <w:r w:rsidR="00805520" w:rsidRPr="002E34EF">
        <w:rPr>
          <w:rFonts w:ascii="Dubai" w:hAnsi="Dubai" w:cs="Dubai"/>
          <w:sz w:val="26"/>
          <w:szCs w:val="26"/>
          <w:rtl/>
          <w:lang w:bidi="ar-EG"/>
        </w:rPr>
        <w:t>وزاري</w:t>
      </w:r>
      <w:r w:rsidR="00163D1A" w:rsidRPr="002E34EF">
        <w:rPr>
          <w:rFonts w:ascii="Dubai" w:hAnsi="Dubai" w:cs="Dubai"/>
          <w:sz w:val="26"/>
          <w:szCs w:val="26"/>
          <w:rtl/>
          <w:lang w:bidi="ar-EG"/>
        </w:rPr>
        <w:t xml:space="preserve"> بمنحهم الجنسية.</w:t>
      </w:r>
    </w:p>
    <w:p w14:paraId="4F65EB62" w14:textId="48CD4A7B" w:rsidR="00953497" w:rsidRPr="000054C8" w:rsidRDefault="00A87570" w:rsidP="00291E4D">
      <w:pPr>
        <w:bidi/>
        <w:jc w:val="lowKashida"/>
        <w:rPr>
          <w:rFonts w:ascii="Dubai" w:hAnsi="Dubai" w:cs="Dubai"/>
          <w:b/>
          <w:bCs/>
          <w:color w:val="0000CC"/>
          <w:sz w:val="28"/>
          <w:szCs w:val="28"/>
          <w:rtl/>
          <w:lang w:bidi="ar-EG"/>
        </w:rPr>
      </w:pPr>
      <w:r w:rsidRPr="000054C8">
        <w:rPr>
          <w:rFonts w:ascii="Dubai" w:hAnsi="Dubai" w:cs="Dubai"/>
          <w:b/>
          <w:bCs/>
          <w:color w:val="0000CC"/>
          <w:sz w:val="28"/>
          <w:szCs w:val="28"/>
          <w:rtl/>
          <w:lang w:bidi="ar-EG"/>
        </w:rPr>
        <w:t xml:space="preserve">تعليم الأطفال </w:t>
      </w:r>
      <w:r w:rsidR="00397308" w:rsidRPr="000054C8">
        <w:rPr>
          <w:rFonts w:ascii="Dubai" w:hAnsi="Dubai" w:cs="Dubai"/>
          <w:b/>
          <w:bCs/>
          <w:color w:val="0000CC"/>
          <w:sz w:val="28"/>
          <w:szCs w:val="28"/>
          <w:rtl/>
          <w:lang w:bidi="ar-EG"/>
        </w:rPr>
        <w:t>المهاجرين (</w:t>
      </w:r>
      <w:r w:rsidR="006146D4" w:rsidRPr="000054C8">
        <w:rPr>
          <w:rFonts w:ascii="Dubai" w:hAnsi="Dubai" w:cs="Dubai"/>
          <w:b/>
          <w:bCs/>
          <w:color w:val="0000CC"/>
          <w:sz w:val="28"/>
          <w:szCs w:val="28"/>
          <w:rtl/>
          <w:lang w:bidi="ar-EG"/>
        </w:rPr>
        <w:t>المادة 30)</w:t>
      </w:r>
    </w:p>
    <w:p w14:paraId="1293B424" w14:textId="77777777" w:rsidR="000054C8" w:rsidRDefault="00392980" w:rsidP="000054C8">
      <w:pPr>
        <w:bidi/>
        <w:jc w:val="lowKashida"/>
        <w:rPr>
          <w:rFonts w:ascii="Dubai" w:hAnsi="Dubai" w:cs="Dubai"/>
          <w:sz w:val="26"/>
          <w:szCs w:val="26"/>
          <w:rtl/>
          <w:lang w:bidi="ar-EG"/>
        </w:rPr>
      </w:pPr>
      <w:r w:rsidRPr="000054C8">
        <w:rPr>
          <w:rFonts w:ascii="Dubai" w:hAnsi="Dubai" w:cs="Dubai"/>
          <w:sz w:val="26"/>
          <w:szCs w:val="26"/>
          <w:rtl/>
          <w:lang w:bidi="ar-EG"/>
        </w:rPr>
        <w:t>بلغ</w:t>
      </w:r>
      <w:r w:rsidRPr="000054C8">
        <w:rPr>
          <w:rFonts w:ascii="Dubai" w:hAnsi="Dubai" w:cs="Dubai"/>
          <w:sz w:val="26"/>
          <w:szCs w:val="26"/>
          <w:rtl/>
        </w:rPr>
        <w:t xml:space="preserve"> إجمالي عدد الطلاب المقيدين بوزارة التربية والتعليم حتى سبتمبر 2024 من الوافدين واللاجئين والمهاجرين من جميع الجنسيات المقيدين بالمدارس المصرية </w:t>
      </w:r>
      <w:r w:rsidR="001F420F" w:rsidRPr="000054C8">
        <w:rPr>
          <w:rFonts w:ascii="Dubai" w:hAnsi="Dubai" w:cs="Dubai"/>
          <w:sz w:val="26"/>
          <w:szCs w:val="26"/>
          <w:rtl/>
        </w:rPr>
        <w:t>أكثر من 85 ألف طالب</w:t>
      </w:r>
      <w:r w:rsidRPr="000054C8">
        <w:rPr>
          <w:rFonts w:ascii="Dubai" w:hAnsi="Dubai" w:cs="Dubai"/>
          <w:sz w:val="26"/>
          <w:szCs w:val="26"/>
          <w:rtl/>
        </w:rPr>
        <w:t xml:space="preserve"> منهم 47239 بالمدارس الحكومية ونحو 37902 بالمدارس الخاصة.</w:t>
      </w:r>
      <w:r w:rsidR="001F420F" w:rsidRPr="000054C8">
        <w:rPr>
          <w:rFonts w:ascii="Dubai" w:hAnsi="Dubai" w:cs="Dubai"/>
          <w:sz w:val="26"/>
          <w:szCs w:val="26"/>
          <w:rtl/>
        </w:rPr>
        <w:t xml:space="preserve"> وفي هذا السياق تلاحظ</w:t>
      </w:r>
      <w:r w:rsidR="00985B53" w:rsidRPr="000054C8">
        <w:rPr>
          <w:rFonts w:ascii="Dubai" w:hAnsi="Dubai" w:cs="Dubai"/>
          <w:sz w:val="26"/>
          <w:szCs w:val="26"/>
          <w:rtl/>
          <w:lang w:bidi="ar-EG"/>
        </w:rPr>
        <w:t xml:space="preserve"> مؤسسة ماعت الإجراءات الإيجابية التي تقوم بها الحكومة المصرية لتوفير التعليم للمهاجرين بما في ذلك اللاجئين </w:t>
      </w:r>
      <w:r w:rsidR="006D5011" w:rsidRPr="000054C8">
        <w:rPr>
          <w:rFonts w:ascii="Dubai" w:hAnsi="Dubai" w:cs="Dubai"/>
          <w:sz w:val="26"/>
          <w:szCs w:val="26"/>
          <w:rtl/>
          <w:lang w:bidi="ar-EG"/>
        </w:rPr>
        <w:t xml:space="preserve">ومن بين هذه التطورات </w:t>
      </w:r>
      <w:r w:rsidR="004607F7" w:rsidRPr="000054C8">
        <w:rPr>
          <w:rFonts w:ascii="Dubai" w:hAnsi="Dubai" w:cs="Dubai"/>
          <w:sz w:val="26"/>
          <w:szCs w:val="26"/>
          <w:rtl/>
          <w:lang w:bidi="ar-EG"/>
        </w:rPr>
        <w:t>إصدار</w:t>
      </w:r>
      <w:r w:rsidR="006D5011" w:rsidRPr="000054C8">
        <w:rPr>
          <w:rFonts w:ascii="Dubai" w:hAnsi="Dubai" w:cs="Dubai"/>
          <w:sz w:val="26"/>
          <w:szCs w:val="26"/>
          <w:rtl/>
          <w:lang w:bidi="ar-EG"/>
        </w:rPr>
        <w:t xml:space="preserve"> وزارة التربية والتعليم الفني قرارًا يمنح الطلاب اللاجئين من الجنسية السورية المسجلين لدي المفوضية السامية لشؤون اللاجئين في مراحل التعليم الأساسي التسجيل في المدارس الحكومية.</w:t>
      </w:r>
    </w:p>
    <w:p w14:paraId="1207101D" w14:textId="33D1EAAF" w:rsidR="00392980" w:rsidRPr="00543D45" w:rsidRDefault="006D5011" w:rsidP="00B10115">
      <w:pPr>
        <w:bidi/>
        <w:jc w:val="lowKashida"/>
        <w:rPr>
          <w:rFonts w:ascii="Dubai" w:hAnsi="Dubai" w:cs="Dubai"/>
          <w:color w:val="C00000"/>
          <w:sz w:val="26"/>
          <w:szCs w:val="26"/>
        </w:rPr>
      </w:pPr>
      <w:r w:rsidRPr="000054C8">
        <w:rPr>
          <w:rFonts w:ascii="Dubai" w:hAnsi="Dubai" w:cs="Dubai"/>
          <w:sz w:val="26"/>
          <w:szCs w:val="26"/>
          <w:rtl/>
          <w:lang w:bidi="ar-EG"/>
        </w:rPr>
        <w:t xml:space="preserve">مع ذلك </w:t>
      </w:r>
      <w:r w:rsidR="00D70186" w:rsidRPr="000054C8">
        <w:rPr>
          <w:rFonts w:ascii="Dubai" w:hAnsi="Dubai" w:cs="Dubai"/>
          <w:sz w:val="26"/>
          <w:szCs w:val="26"/>
          <w:rtl/>
          <w:lang w:bidi="ar-EG"/>
        </w:rPr>
        <w:t xml:space="preserve">لدي </w:t>
      </w:r>
      <w:r w:rsidR="000054C8">
        <w:rPr>
          <w:rFonts w:ascii="Dubai" w:hAnsi="Dubai" w:cs="Dubai" w:hint="cs"/>
          <w:sz w:val="26"/>
          <w:szCs w:val="26"/>
          <w:rtl/>
          <w:lang w:bidi="ar-EG"/>
        </w:rPr>
        <w:t xml:space="preserve">ماعت </w:t>
      </w:r>
      <w:r w:rsidR="00D70186" w:rsidRPr="000054C8">
        <w:rPr>
          <w:rFonts w:ascii="Dubai" w:hAnsi="Dubai" w:cs="Dubai"/>
          <w:sz w:val="26"/>
          <w:szCs w:val="26"/>
          <w:rtl/>
          <w:lang w:bidi="ar-EG"/>
        </w:rPr>
        <w:t>بواعث قلق بخصوص الإحصائيات التي تفيد بإن</w:t>
      </w:r>
      <w:r w:rsidRPr="000054C8">
        <w:rPr>
          <w:rFonts w:ascii="Dubai" w:hAnsi="Dubai" w:cs="Dubai"/>
          <w:sz w:val="26"/>
          <w:szCs w:val="26"/>
          <w:rtl/>
          <w:lang w:bidi="ar-EG"/>
        </w:rPr>
        <w:t xml:space="preserve"> 54% من الأطفال </w:t>
      </w:r>
      <w:r w:rsidR="002E22AC" w:rsidRPr="000054C8">
        <w:rPr>
          <w:rFonts w:ascii="Dubai" w:hAnsi="Dubai" w:cs="Dubai"/>
          <w:sz w:val="26"/>
          <w:szCs w:val="26"/>
          <w:rtl/>
          <w:lang w:bidi="ar-EG"/>
        </w:rPr>
        <w:t>الوافدين إلى مصر مؤخرًا خارج</w:t>
      </w:r>
      <w:r w:rsidRPr="000054C8">
        <w:rPr>
          <w:rFonts w:ascii="Dubai" w:hAnsi="Dubai" w:cs="Dubai"/>
          <w:sz w:val="26"/>
          <w:szCs w:val="26"/>
          <w:rtl/>
          <w:lang w:bidi="ar-EG"/>
        </w:rPr>
        <w:t xml:space="preserve"> التعليم</w:t>
      </w:r>
      <w:r w:rsidRPr="00291E4D">
        <w:rPr>
          <w:rStyle w:val="FootnoteReference"/>
          <w:rFonts w:ascii="Dubai" w:hAnsi="Dubai" w:cs="Dubai"/>
          <w:sz w:val="26"/>
          <w:szCs w:val="26"/>
          <w:rtl/>
          <w:lang w:bidi="ar-EG"/>
        </w:rPr>
        <w:footnoteReference w:id="31"/>
      </w:r>
      <w:r w:rsidR="002E22AC" w:rsidRPr="000054C8">
        <w:rPr>
          <w:rFonts w:ascii="Dubai" w:hAnsi="Dubai" w:cs="Dubai"/>
          <w:sz w:val="26"/>
          <w:szCs w:val="26"/>
          <w:rtl/>
          <w:lang w:bidi="ar-EG"/>
        </w:rPr>
        <w:t xml:space="preserve">. وتلاحظ ماعت إن جزء من المشكلة يتعلق بتفضيل المهاجرين الالتحاق بالمدارس </w:t>
      </w:r>
      <w:r w:rsidR="00E24F40" w:rsidRPr="000054C8">
        <w:rPr>
          <w:rFonts w:ascii="Dubai" w:hAnsi="Dubai" w:cs="Dubai"/>
          <w:sz w:val="26"/>
          <w:szCs w:val="26"/>
          <w:rtl/>
          <w:lang w:bidi="ar-EG"/>
        </w:rPr>
        <w:t xml:space="preserve">التابعة لجنسيتهم وهي المدارس التي تعمل خارج مظلة القانون. </w:t>
      </w:r>
    </w:p>
    <w:p w14:paraId="0F1EF4EB" w14:textId="1C4F75F4" w:rsidR="00D13569" w:rsidRPr="000054C8" w:rsidRDefault="00D13569" w:rsidP="00291E4D">
      <w:pPr>
        <w:bidi/>
        <w:jc w:val="lowKashida"/>
        <w:rPr>
          <w:rFonts w:ascii="Dubai" w:hAnsi="Dubai" w:cs="Dubai"/>
          <w:b/>
          <w:bCs/>
          <w:color w:val="0000CC"/>
          <w:sz w:val="28"/>
          <w:szCs w:val="28"/>
          <w:rtl/>
        </w:rPr>
      </w:pPr>
      <w:r w:rsidRPr="000054C8">
        <w:rPr>
          <w:rFonts w:ascii="Dubai" w:hAnsi="Dubai" w:cs="Dubai"/>
          <w:b/>
          <w:bCs/>
          <w:color w:val="0000CC"/>
          <w:sz w:val="28"/>
          <w:szCs w:val="28"/>
          <w:rtl/>
        </w:rPr>
        <w:t>تحويل الدخول والمدخرات (المادة 47)</w:t>
      </w:r>
    </w:p>
    <w:p w14:paraId="75569AB1" w14:textId="528CB303" w:rsidR="000C7967" w:rsidRPr="000054C8" w:rsidRDefault="00D13569" w:rsidP="00D25DC4">
      <w:pPr>
        <w:bidi/>
        <w:jc w:val="lowKashida"/>
        <w:rPr>
          <w:rFonts w:ascii="Dubai" w:hAnsi="Dubai" w:cs="Dubai"/>
          <w:sz w:val="26"/>
          <w:szCs w:val="26"/>
          <w:rtl/>
          <w:lang w:bidi="ar-EG"/>
        </w:rPr>
      </w:pPr>
      <w:r w:rsidRPr="000054C8">
        <w:rPr>
          <w:rFonts w:ascii="Dubai" w:hAnsi="Dubai" w:cs="Dubai"/>
          <w:sz w:val="26"/>
          <w:szCs w:val="26"/>
          <w:rtl/>
        </w:rPr>
        <w:t>تلاحظ مؤسسة ماعت بإيجابية زيادة تحويلات المصريين بالخارج بداية من عام 2024 وحتى النصف الأول من العام نفسه، وقد سجلت تحويلات المصريين في الخارج 7.5 مليار في الفترة من أبريل وحتى يونيو 2024 مقارنة بنحو 5 مليار في الربع الأول من العام نفسه</w:t>
      </w:r>
      <w:r w:rsidRPr="000054C8">
        <w:rPr>
          <w:rFonts w:ascii="Dubai" w:hAnsi="Dubai" w:cs="Dubai"/>
          <w:sz w:val="26"/>
          <w:szCs w:val="26"/>
          <w:rtl/>
          <w:lang w:bidi="ar-EG"/>
        </w:rPr>
        <w:t xml:space="preserve">. وباتت هذه التحويلات تمثل أهمية كبيرة للاقتصاد المصري منذ جائحة كورونا مرورًا بالحرب الروسية الأوكرانية حيث انخفضت إيرادات السياحة بسبب القيود على التنقل </w:t>
      </w:r>
      <w:r w:rsidR="00AA2DE6" w:rsidRPr="000054C8">
        <w:rPr>
          <w:rFonts w:ascii="Dubai" w:hAnsi="Dubai" w:cs="Dubai"/>
          <w:sz w:val="26"/>
          <w:szCs w:val="26"/>
          <w:rtl/>
          <w:lang w:bidi="ar-EG"/>
        </w:rPr>
        <w:t>كما فقدت</w:t>
      </w:r>
      <w:r w:rsidRPr="000054C8">
        <w:rPr>
          <w:rFonts w:ascii="Dubai" w:hAnsi="Dubai" w:cs="Dubai"/>
          <w:sz w:val="26"/>
          <w:szCs w:val="26"/>
          <w:rtl/>
          <w:lang w:bidi="ar-EG"/>
        </w:rPr>
        <w:t xml:space="preserve"> العملة الوطنية جزء من قيمتها</w:t>
      </w:r>
      <w:r w:rsidR="00D25DC4">
        <w:rPr>
          <w:rFonts w:ascii="Dubai" w:hAnsi="Dubai" w:cs="Dubai"/>
          <w:sz w:val="26"/>
          <w:szCs w:val="26"/>
          <w:rtl/>
          <w:lang w:bidi="ar-EG"/>
        </w:rPr>
        <w:t xml:space="preserve">. </w:t>
      </w:r>
      <w:r w:rsidR="00D25DC4">
        <w:rPr>
          <w:rFonts w:ascii="Dubai" w:hAnsi="Dubai" w:cs="Dubai" w:hint="cs"/>
          <w:sz w:val="26"/>
          <w:szCs w:val="26"/>
          <w:rtl/>
          <w:lang w:bidi="ar-EG"/>
        </w:rPr>
        <w:t>تعد</w:t>
      </w:r>
      <w:r w:rsidR="00CC5E10" w:rsidRPr="000054C8">
        <w:rPr>
          <w:rFonts w:ascii="Dubai" w:hAnsi="Dubai" w:cs="Dubai"/>
          <w:sz w:val="26"/>
          <w:szCs w:val="26"/>
          <w:rtl/>
          <w:lang w:bidi="ar-EG"/>
        </w:rPr>
        <w:t xml:space="preserve"> مصر من بين الدول الأقل تكلفة </w:t>
      </w:r>
      <w:r w:rsidR="0004130F" w:rsidRPr="000054C8">
        <w:rPr>
          <w:rFonts w:ascii="Dubai" w:hAnsi="Dubai" w:cs="Dubai"/>
          <w:sz w:val="26"/>
          <w:szCs w:val="26"/>
          <w:rtl/>
          <w:lang w:bidi="ar-EG"/>
        </w:rPr>
        <w:t>على</w:t>
      </w:r>
      <w:r w:rsidR="00CC5E10" w:rsidRPr="000054C8">
        <w:rPr>
          <w:rFonts w:ascii="Dubai" w:hAnsi="Dubai" w:cs="Dubai"/>
          <w:sz w:val="26"/>
          <w:szCs w:val="26"/>
          <w:rtl/>
          <w:lang w:bidi="ar-EG"/>
        </w:rPr>
        <w:t xml:space="preserve"> تحويلات المهاجرين وتشمل الجهود المتابعة المستمرة من البنك المركزي للتأكد من أن تكاليف التحويلات لا تتخطي 3%</w:t>
      </w:r>
      <w:r w:rsidR="0004130F" w:rsidRPr="000054C8">
        <w:rPr>
          <w:rFonts w:ascii="Dubai" w:hAnsi="Dubai" w:cs="Dubai"/>
          <w:sz w:val="26"/>
          <w:szCs w:val="26"/>
          <w:rtl/>
          <w:lang w:bidi="ar-EG"/>
        </w:rPr>
        <w:t xml:space="preserve">. </w:t>
      </w:r>
    </w:p>
    <w:p w14:paraId="48A883B6" w14:textId="798819E7" w:rsidR="009D12B5" w:rsidRPr="000054C8" w:rsidRDefault="009D12B5" w:rsidP="00291E4D">
      <w:pPr>
        <w:bidi/>
        <w:jc w:val="lowKashida"/>
        <w:rPr>
          <w:rFonts w:ascii="Dubai" w:hAnsi="Dubai" w:cs="Dubai"/>
          <w:b/>
          <w:bCs/>
          <w:color w:val="0000CC"/>
          <w:sz w:val="28"/>
          <w:szCs w:val="28"/>
          <w:rtl/>
        </w:rPr>
      </w:pPr>
      <w:r w:rsidRPr="000054C8">
        <w:rPr>
          <w:rFonts w:ascii="Dubai" w:hAnsi="Dubai" w:cs="Dubai"/>
          <w:b/>
          <w:bCs/>
          <w:color w:val="0000CC"/>
          <w:sz w:val="28"/>
          <w:szCs w:val="28"/>
          <w:rtl/>
        </w:rPr>
        <w:lastRenderedPageBreak/>
        <w:t>العمال الموسميون (المادة 59)</w:t>
      </w:r>
    </w:p>
    <w:p w14:paraId="79E789B5" w14:textId="77777777" w:rsidR="000054C8" w:rsidRDefault="009D12B5" w:rsidP="000054C8">
      <w:pPr>
        <w:bidi/>
        <w:spacing w:line="276" w:lineRule="auto"/>
        <w:jc w:val="lowKashida"/>
        <w:rPr>
          <w:rFonts w:ascii="Dubai" w:hAnsi="Dubai" w:cs="Dubai"/>
          <w:sz w:val="26"/>
          <w:szCs w:val="26"/>
          <w:rtl/>
        </w:rPr>
      </w:pPr>
      <w:r w:rsidRPr="000054C8">
        <w:rPr>
          <w:rFonts w:ascii="Dubai" w:hAnsi="Dubai" w:cs="Dubai"/>
          <w:sz w:val="26"/>
          <w:szCs w:val="26"/>
          <w:rtl/>
        </w:rPr>
        <w:t>في مارس 2024 فتحت وزارة العمل المصرية التسجيل في العمل الموسمي بالخارج لمهنة عامل زراعي وإعداد قاعدة بيانات للعمال المصريين المؤهلين للعمل بالخارج بما في ذلك في العمل الموسمي. وفي أغسطس 2024 أعلنت وزارة العمل المصرية قٌرب الانتهاء من سفر 5 آلاف من العمالة المصرية إلى اليونان للعمل في العمالة الموسمية في قطاع الزراعة وتأتي هذه الفرصة في إطار الاتفاق الثنائي التي وقعتها مصر مع دول مختلفة ومن بينها اتفاقية تشغيل العمال الموسمية في قطاع الزراعة بين مصر واليونان الذي وقعت في نوفمبر 2023، والتي توفر خمسة آلاف فرصة عمل للعمالة الموسمية الزراعية باليونان، خلال السنة التجريبية الأولى.</w:t>
      </w:r>
    </w:p>
    <w:p w14:paraId="2CF33892" w14:textId="4E64CD67" w:rsidR="009D12B5" w:rsidRPr="000054C8" w:rsidRDefault="009D12B5" w:rsidP="000054C8">
      <w:pPr>
        <w:bidi/>
        <w:spacing w:line="276" w:lineRule="auto"/>
        <w:jc w:val="lowKashida"/>
        <w:rPr>
          <w:rFonts w:ascii="Dubai" w:hAnsi="Dubai" w:cs="Dubai"/>
          <w:sz w:val="26"/>
          <w:szCs w:val="26"/>
          <w:rtl/>
        </w:rPr>
      </w:pPr>
      <w:r w:rsidRPr="000054C8">
        <w:rPr>
          <w:rFonts w:ascii="Dubai" w:hAnsi="Dubai" w:cs="Dubai"/>
          <w:sz w:val="26"/>
          <w:szCs w:val="26"/>
          <w:rtl/>
        </w:rPr>
        <w:t>وتسهم تلك الاتفاقيات الثنائية في حماية حقوق الفئات الخاصة من العمال المهاجرين</w:t>
      </w:r>
      <w:r w:rsidR="00F23989" w:rsidRPr="000054C8">
        <w:rPr>
          <w:rFonts w:ascii="Dubai" w:hAnsi="Dubai" w:cs="Dubai"/>
          <w:sz w:val="26"/>
          <w:szCs w:val="26"/>
          <w:rtl/>
        </w:rPr>
        <w:t xml:space="preserve"> الذين حددتهم الاتفاقية</w:t>
      </w:r>
      <w:r w:rsidRPr="000054C8">
        <w:rPr>
          <w:rFonts w:ascii="Dubai" w:hAnsi="Dubai" w:cs="Dubai"/>
          <w:sz w:val="26"/>
          <w:szCs w:val="26"/>
          <w:rtl/>
        </w:rPr>
        <w:t xml:space="preserve">. </w:t>
      </w:r>
      <w:r w:rsidRPr="00B10115">
        <w:rPr>
          <w:rFonts w:ascii="Dubai" w:hAnsi="Dubai" w:cs="Dubai"/>
          <w:sz w:val="26"/>
          <w:szCs w:val="26"/>
          <w:rtl/>
        </w:rPr>
        <w:t xml:space="preserve">إلا إن مؤسسة ماعت لديها بواعث قلق بخصوص عمليات الخداع التي تعرض لها العمال وهو ما أكدته الإدارة العامة للتشغيل بوزارة العمل وشملت أشكال الخداع تحصيل الرسوم وإجراء مقابلات من قبل مكاتب تشغيل تعمل بشكل قانوني وأخري غير مرخصة مع وعود بإنهاء إجراءات السفر </w:t>
      </w:r>
      <w:r w:rsidR="004847A4" w:rsidRPr="00B10115">
        <w:rPr>
          <w:rFonts w:ascii="Dubai" w:hAnsi="Dubai" w:cs="Dubai"/>
          <w:sz w:val="26"/>
          <w:szCs w:val="26"/>
          <w:rtl/>
        </w:rPr>
        <w:t>إلى</w:t>
      </w:r>
      <w:r w:rsidRPr="00B10115">
        <w:rPr>
          <w:rFonts w:ascii="Dubai" w:hAnsi="Dubai" w:cs="Dubai"/>
          <w:sz w:val="26"/>
          <w:szCs w:val="26"/>
          <w:rtl/>
        </w:rPr>
        <w:t xml:space="preserve"> اليونان</w:t>
      </w:r>
      <w:r w:rsidR="00FA0B55" w:rsidRPr="00B10115">
        <w:rPr>
          <w:rFonts w:ascii="Dubai" w:hAnsi="Dubai" w:cs="Dubai" w:hint="cs"/>
          <w:sz w:val="26"/>
          <w:szCs w:val="26"/>
          <w:rtl/>
        </w:rPr>
        <w:t>،</w:t>
      </w:r>
      <w:r w:rsidRPr="000054C8">
        <w:rPr>
          <w:rFonts w:ascii="Dubai" w:hAnsi="Dubai" w:cs="Dubai"/>
          <w:sz w:val="26"/>
          <w:szCs w:val="26"/>
          <w:rtl/>
        </w:rPr>
        <w:t xml:space="preserve"> وتري مؤسسة ماعت ضرورة في ملاحقة هذه المكاتب وفتح تحقيق في عمليات الخداع التي تعرض لها العمال</w:t>
      </w:r>
      <w:r w:rsidRPr="00291E4D">
        <w:rPr>
          <w:rStyle w:val="FootnoteReference"/>
          <w:rFonts w:ascii="Dubai" w:hAnsi="Dubai" w:cs="Dubai"/>
          <w:sz w:val="26"/>
          <w:szCs w:val="26"/>
          <w:rtl/>
        </w:rPr>
        <w:footnoteReference w:id="32"/>
      </w:r>
      <w:r w:rsidR="000054C8">
        <w:rPr>
          <w:rFonts w:ascii="Dubai" w:hAnsi="Dubai" w:cs="Dubai" w:hint="cs"/>
          <w:sz w:val="26"/>
          <w:szCs w:val="26"/>
          <w:rtl/>
        </w:rPr>
        <w:t>.</w:t>
      </w:r>
    </w:p>
    <w:p w14:paraId="331B5ECE" w14:textId="5FA8E970" w:rsidR="005D7A18" w:rsidRPr="00DE3B50" w:rsidRDefault="00E74ECA" w:rsidP="00291E4D">
      <w:pPr>
        <w:bidi/>
        <w:jc w:val="lowKashida"/>
        <w:rPr>
          <w:rFonts w:ascii="Dubai" w:hAnsi="Dubai" w:cs="Dubai"/>
          <w:b/>
          <w:bCs/>
          <w:color w:val="0000CC"/>
          <w:sz w:val="28"/>
          <w:szCs w:val="28"/>
          <w:rtl/>
        </w:rPr>
      </w:pPr>
      <w:r w:rsidRPr="00DE3B50">
        <w:rPr>
          <w:rFonts w:ascii="Dubai" w:hAnsi="Dubai" w:cs="Dubai"/>
          <w:b/>
          <w:bCs/>
          <w:color w:val="0000CC"/>
          <w:sz w:val="28"/>
          <w:szCs w:val="28"/>
          <w:rtl/>
        </w:rPr>
        <w:t xml:space="preserve">العمال المهاجرون في وضع غير </w:t>
      </w:r>
      <w:r w:rsidR="00BF5CE6" w:rsidRPr="00DE3B50">
        <w:rPr>
          <w:rFonts w:ascii="Dubai" w:hAnsi="Dubai" w:cs="Dubai"/>
          <w:b/>
          <w:bCs/>
          <w:color w:val="0000CC"/>
          <w:sz w:val="28"/>
          <w:szCs w:val="28"/>
          <w:rtl/>
        </w:rPr>
        <w:t>نظامي (المادة 69)</w:t>
      </w:r>
    </w:p>
    <w:p w14:paraId="64AF5A3E" w14:textId="77777777" w:rsidR="00DE3B50" w:rsidRDefault="003F690E" w:rsidP="00DE3B50">
      <w:pPr>
        <w:bidi/>
        <w:jc w:val="lowKashida"/>
        <w:rPr>
          <w:rFonts w:ascii="Dubai" w:hAnsi="Dubai" w:cs="Dubai"/>
          <w:sz w:val="26"/>
          <w:szCs w:val="26"/>
          <w:rtl/>
          <w:lang w:bidi="ar-EG"/>
        </w:rPr>
      </w:pPr>
      <w:r w:rsidRPr="00DE3B50">
        <w:rPr>
          <w:rFonts w:ascii="Dubai" w:hAnsi="Dubai" w:cs="Dubai"/>
          <w:sz w:val="26"/>
          <w:szCs w:val="26"/>
          <w:rtl/>
          <w:lang w:bidi="ar-EG"/>
        </w:rPr>
        <w:t xml:space="preserve">يعيش في مصر أعداد كبيرة من المهاجرين غير النظاميين الذين دخلوا الأراضي المصرية عن طريق التهريب. </w:t>
      </w:r>
      <w:r w:rsidR="00322F4B" w:rsidRPr="00DE3B50">
        <w:rPr>
          <w:rFonts w:ascii="Dubai" w:hAnsi="Dubai" w:cs="Dubai"/>
          <w:sz w:val="26"/>
          <w:szCs w:val="26"/>
          <w:rtl/>
          <w:lang w:bidi="ar-EG"/>
        </w:rPr>
        <w:t xml:space="preserve">ولم يفرض القانون المصري </w:t>
      </w:r>
      <w:r w:rsidR="00A86E4D" w:rsidRPr="00DE3B50">
        <w:rPr>
          <w:rFonts w:ascii="Dubai" w:hAnsi="Dubai" w:cs="Dubai"/>
          <w:sz w:val="26"/>
          <w:szCs w:val="26"/>
          <w:rtl/>
          <w:lang w:bidi="ar-EG"/>
        </w:rPr>
        <w:t>علي المهاجرين مسؤولية مدنية أو جنائية واعتبرهم ضحايا جريمة التهريب</w:t>
      </w:r>
      <w:r w:rsidR="00A86E4D" w:rsidRPr="00291E4D">
        <w:rPr>
          <w:rStyle w:val="FootnoteReference"/>
          <w:rFonts w:ascii="Dubai" w:hAnsi="Dubai" w:cs="Dubai"/>
          <w:sz w:val="26"/>
          <w:szCs w:val="26"/>
          <w:rtl/>
          <w:lang w:bidi="ar-EG"/>
        </w:rPr>
        <w:footnoteReference w:id="33"/>
      </w:r>
      <w:r w:rsidR="001B4E78" w:rsidRPr="00DE3B50">
        <w:rPr>
          <w:rFonts w:ascii="Dubai" w:hAnsi="Dubai" w:cs="Dubai"/>
          <w:sz w:val="26"/>
          <w:szCs w:val="26"/>
          <w:rtl/>
          <w:lang w:bidi="ar-EG"/>
        </w:rPr>
        <w:t xml:space="preserve">. ولتنفيذ المادة 69 من الاتفاقية </w:t>
      </w:r>
      <w:r w:rsidR="00707AA0" w:rsidRPr="00DE3B50">
        <w:rPr>
          <w:rFonts w:ascii="Dubai" w:hAnsi="Dubai" w:cs="Dubai"/>
          <w:sz w:val="26"/>
          <w:szCs w:val="26"/>
          <w:rtl/>
          <w:lang w:bidi="ar-EG"/>
        </w:rPr>
        <w:t xml:space="preserve">والتي تنص </w:t>
      </w:r>
      <w:r w:rsidR="004606F6" w:rsidRPr="00DE3B50">
        <w:rPr>
          <w:rFonts w:ascii="Dubai" w:hAnsi="Dubai" w:cs="Dubai"/>
          <w:sz w:val="26"/>
          <w:szCs w:val="26"/>
          <w:rtl/>
          <w:lang w:bidi="ar-EG"/>
        </w:rPr>
        <w:t>على</w:t>
      </w:r>
      <w:r w:rsidR="00707AA0" w:rsidRPr="00DE3B50">
        <w:rPr>
          <w:rFonts w:ascii="Dubai" w:hAnsi="Dubai" w:cs="Dubai"/>
          <w:sz w:val="26"/>
          <w:szCs w:val="26"/>
          <w:rtl/>
          <w:lang w:bidi="ar-EG"/>
        </w:rPr>
        <w:t xml:space="preserve"> اتخاذ تدابير مناسبة لعدم استمرار حالة المهاجرين غير النظاميين أصدر رئيس مجلس الوزراء</w:t>
      </w:r>
      <w:r w:rsidR="007461ED" w:rsidRPr="00DE3B50">
        <w:rPr>
          <w:rFonts w:ascii="Dubai" w:hAnsi="Dubai" w:cs="Dubai"/>
          <w:sz w:val="26"/>
          <w:szCs w:val="26"/>
          <w:rtl/>
          <w:lang w:bidi="ar-EG"/>
        </w:rPr>
        <w:t xml:space="preserve"> في </w:t>
      </w:r>
      <w:r w:rsidR="00DA6063" w:rsidRPr="00DE3B50">
        <w:rPr>
          <w:rFonts w:ascii="Dubai" w:hAnsi="Dubai" w:cs="Dubai"/>
          <w:sz w:val="26"/>
          <w:szCs w:val="26"/>
          <w:lang w:bidi="ar-EG"/>
        </w:rPr>
        <w:t>11</w:t>
      </w:r>
      <w:r w:rsidR="007461ED" w:rsidRPr="00DE3B50">
        <w:rPr>
          <w:rFonts w:ascii="Dubai" w:hAnsi="Dubai" w:cs="Dubai"/>
          <w:sz w:val="26"/>
          <w:szCs w:val="26"/>
          <w:rtl/>
          <w:lang w:bidi="ar-EG"/>
        </w:rPr>
        <w:t xml:space="preserve"> سبتمبر 2024 قرار بتمديد فترة توفيق أوضاع وتقننين إقامة الأجانب المقيمون في مصر بصورة غير شرعية لمدة سنة إضافية</w:t>
      </w:r>
      <w:r w:rsidR="004847A4" w:rsidRPr="00DE3B50">
        <w:rPr>
          <w:rFonts w:ascii="Dubai" w:hAnsi="Dubai" w:cs="Dubai"/>
          <w:sz w:val="26"/>
          <w:szCs w:val="26"/>
          <w:rtl/>
          <w:lang w:bidi="ar-EG"/>
        </w:rPr>
        <w:t xml:space="preserve">. </w:t>
      </w:r>
      <w:r w:rsidR="004606F6" w:rsidRPr="00DE3B50">
        <w:rPr>
          <w:rFonts w:ascii="Dubai" w:hAnsi="Dubai" w:cs="Dubai"/>
          <w:sz w:val="26"/>
          <w:szCs w:val="26"/>
          <w:rtl/>
          <w:lang w:bidi="ar-EG"/>
        </w:rPr>
        <w:t>لتكون بذلك المرة الثالثة الذي يصدر فيها رئيس مجلس الوزراء قرارًا بالتمديد خلال منذ ديسمبر 2023 وحتى سبتمبر 2024</w:t>
      </w:r>
      <w:r w:rsidR="0051516A" w:rsidRPr="00DE3B50">
        <w:rPr>
          <w:rFonts w:ascii="Dubai" w:hAnsi="Dubai" w:cs="Dubai"/>
          <w:sz w:val="26"/>
          <w:szCs w:val="26"/>
          <w:rtl/>
          <w:lang w:bidi="ar-EG"/>
        </w:rPr>
        <w:t xml:space="preserve"> ويتيح هذا </w:t>
      </w:r>
      <w:r w:rsidR="00D62A5B" w:rsidRPr="00DE3B50">
        <w:rPr>
          <w:rFonts w:ascii="Dubai" w:hAnsi="Dubai" w:cs="Dubai"/>
          <w:sz w:val="26"/>
          <w:szCs w:val="26"/>
          <w:rtl/>
          <w:lang w:bidi="ar-EG"/>
        </w:rPr>
        <w:t>القرار للمهاجرين</w:t>
      </w:r>
      <w:r w:rsidR="0051516A" w:rsidRPr="00DE3B50">
        <w:rPr>
          <w:rFonts w:ascii="Dubai" w:hAnsi="Dubai" w:cs="Dubai"/>
          <w:sz w:val="26"/>
          <w:szCs w:val="26"/>
          <w:rtl/>
          <w:lang w:bidi="ar-EG"/>
        </w:rPr>
        <w:t xml:space="preserve"> غير النظاميين في مصر وقتًا إضافية </w:t>
      </w:r>
      <w:r w:rsidR="00DA6063" w:rsidRPr="00DE3B50">
        <w:rPr>
          <w:rFonts w:ascii="Dubai" w:hAnsi="Dubai" w:cs="Dubai"/>
          <w:sz w:val="26"/>
          <w:szCs w:val="26"/>
          <w:rtl/>
          <w:lang w:bidi="ar-EG"/>
        </w:rPr>
        <w:t>لتوفيق أوضاعهم القانونية في مصر</w:t>
      </w:r>
      <w:r w:rsidR="00DA6063" w:rsidRPr="00291E4D">
        <w:rPr>
          <w:rStyle w:val="FootnoteReference"/>
          <w:rFonts w:ascii="Dubai" w:hAnsi="Dubai" w:cs="Dubai"/>
          <w:sz w:val="26"/>
          <w:szCs w:val="26"/>
          <w:rtl/>
          <w:lang w:bidi="ar-EG"/>
        </w:rPr>
        <w:footnoteReference w:id="34"/>
      </w:r>
      <w:r w:rsidR="00DE3B50">
        <w:rPr>
          <w:rFonts w:ascii="Dubai" w:hAnsi="Dubai" w:cs="Dubai" w:hint="cs"/>
          <w:sz w:val="26"/>
          <w:szCs w:val="26"/>
          <w:rtl/>
          <w:lang w:bidi="ar-EG"/>
        </w:rPr>
        <w:t>.</w:t>
      </w:r>
    </w:p>
    <w:p w14:paraId="2A2698FE" w14:textId="65CE31BF" w:rsidR="00066E23" w:rsidRPr="00DE3B50" w:rsidRDefault="008407C2" w:rsidP="00DE3B50">
      <w:pPr>
        <w:bidi/>
        <w:jc w:val="lowKashida"/>
        <w:rPr>
          <w:rFonts w:ascii="Dubai" w:hAnsi="Dubai" w:cs="Dubai"/>
          <w:sz w:val="26"/>
          <w:szCs w:val="26"/>
          <w:rtl/>
          <w:lang w:bidi="ar-EG"/>
        </w:rPr>
      </w:pPr>
      <w:r w:rsidRPr="00DE3B50">
        <w:rPr>
          <w:rFonts w:ascii="Dubai" w:hAnsi="Dubai" w:cs="Dubai"/>
          <w:sz w:val="26"/>
          <w:szCs w:val="26"/>
          <w:rtl/>
          <w:lang w:bidi="ar-EG"/>
        </w:rPr>
        <w:lastRenderedPageBreak/>
        <w:t xml:space="preserve">وتفرض القرارات </w:t>
      </w:r>
      <w:r w:rsidR="0033666C" w:rsidRPr="00DE3B50">
        <w:rPr>
          <w:rFonts w:ascii="Dubai" w:hAnsi="Dubai" w:cs="Dubai"/>
          <w:sz w:val="26"/>
          <w:szCs w:val="26"/>
          <w:rtl/>
          <w:lang w:bidi="ar-EG"/>
        </w:rPr>
        <w:t>على</w:t>
      </w:r>
      <w:r w:rsidRPr="00DE3B50">
        <w:rPr>
          <w:rFonts w:ascii="Dubai" w:hAnsi="Dubai" w:cs="Dubai"/>
          <w:sz w:val="26"/>
          <w:szCs w:val="26"/>
          <w:rtl/>
          <w:lang w:bidi="ar-EG"/>
        </w:rPr>
        <w:t xml:space="preserve"> الأجانب في مصر توفيق أوضاعهم وتقنين إقامتهم مقابل سداد مصروفات إدارية تعادل ألف دولار أمريكي تودع بالحساب المخصص لذلك وفقًا للقواعد والإجراءات والضوابط التي تحددها وزارة الداخلية</w:t>
      </w:r>
      <w:r w:rsidRPr="00291E4D">
        <w:rPr>
          <w:rStyle w:val="FootnoteReference"/>
          <w:rFonts w:ascii="Dubai" w:hAnsi="Dubai" w:cs="Dubai"/>
          <w:sz w:val="26"/>
          <w:szCs w:val="26"/>
          <w:rtl/>
          <w:lang w:bidi="ar-EG"/>
        </w:rPr>
        <w:footnoteReference w:id="35"/>
      </w:r>
      <w:r w:rsidRPr="00DE3B50">
        <w:rPr>
          <w:rFonts w:ascii="Dubai" w:hAnsi="Dubai" w:cs="Dubai"/>
          <w:sz w:val="26"/>
          <w:szCs w:val="26"/>
          <w:rtl/>
          <w:lang w:bidi="ar-EG"/>
        </w:rPr>
        <w:t>.</w:t>
      </w:r>
      <w:r w:rsidR="00F40432" w:rsidRPr="00DE3B50">
        <w:rPr>
          <w:rFonts w:ascii="Dubai" w:hAnsi="Dubai" w:cs="Dubai"/>
          <w:sz w:val="26"/>
          <w:szCs w:val="26"/>
          <w:rtl/>
          <w:lang w:bidi="ar-EG"/>
        </w:rPr>
        <w:t xml:space="preserve"> وتلاحظ مؤسسة ماعت إن المادة 16 من قانون دخول وإقامة الأجانب رقم 89 لسنة 1960 وتعديلاته لا يفرض عقوبات جنائية </w:t>
      </w:r>
      <w:r w:rsidR="00066E23" w:rsidRPr="00DE3B50">
        <w:rPr>
          <w:rFonts w:ascii="Dubai" w:hAnsi="Dubai" w:cs="Dubai"/>
          <w:sz w:val="26"/>
          <w:szCs w:val="26"/>
          <w:rtl/>
          <w:lang w:bidi="ar-EG"/>
        </w:rPr>
        <w:t>على</w:t>
      </w:r>
      <w:r w:rsidR="00F40432" w:rsidRPr="00DE3B50">
        <w:rPr>
          <w:rFonts w:ascii="Dubai" w:hAnsi="Dubai" w:cs="Dubai"/>
          <w:sz w:val="26"/>
          <w:szCs w:val="26"/>
          <w:rtl/>
          <w:lang w:bidi="ar-EG"/>
        </w:rPr>
        <w:t xml:space="preserve"> الإقامة غير النظامية في مصر وتقتصر </w:t>
      </w:r>
      <w:r w:rsidR="00066E23" w:rsidRPr="00DE3B50">
        <w:rPr>
          <w:rFonts w:ascii="Dubai" w:hAnsi="Dubai" w:cs="Dubai"/>
          <w:sz w:val="26"/>
          <w:szCs w:val="26"/>
          <w:rtl/>
          <w:lang w:bidi="ar-EG"/>
        </w:rPr>
        <w:t>على</w:t>
      </w:r>
      <w:r w:rsidR="00F40432" w:rsidRPr="00DE3B50">
        <w:rPr>
          <w:rFonts w:ascii="Dubai" w:hAnsi="Dubai" w:cs="Dubai"/>
          <w:sz w:val="26"/>
          <w:szCs w:val="26"/>
          <w:rtl/>
          <w:lang w:bidi="ar-EG"/>
        </w:rPr>
        <w:t xml:space="preserve"> </w:t>
      </w:r>
      <w:r w:rsidR="00066E23" w:rsidRPr="00DE3B50">
        <w:rPr>
          <w:rFonts w:ascii="Dubai" w:hAnsi="Dubai" w:cs="Dubai"/>
          <w:sz w:val="26"/>
          <w:szCs w:val="26"/>
          <w:rtl/>
          <w:lang w:bidi="ar-EG"/>
        </w:rPr>
        <w:t xml:space="preserve">فرض غرامات على الأفراد الذين هم في وضع غير </w:t>
      </w:r>
      <w:r w:rsidR="00CF1D68" w:rsidRPr="00DE3B50">
        <w:rPr>
          <w:rFonts w:ascii="Dubai" w:hAnsi="Dubai" w:cs="Dubai"/>
          <w:sz w:val="26"/>
          <w:szCs w:val="26"/>
          <w:rtl/>
          <w:lang w:bidi="ar-EG"/>
        </w:rPr>
        <w:t>نظامي حيث</w:t>
      </w:r>
      <w:r w:rsidR="00066E23" w:rsidRPr="00DE3B50">
        <w:rPr>
          <w:rFonts w:ascii="Dubai" w:hAnsi="Dubai" w:cs="Dubai"/>
          <w:sz w:val="26"/>
          <w:szCs w:val="26"/>
          <w:rtl/>
          <w:lang w:bidi="ar-EG"/>
        </w:rPr>
        <w:t xml:space="preserve"> </w:t>
      </w:r>
      <w:r w:rsidR="00F40432" w:rsidRPr="00DE3B50">
        <w:rPr>
          <w:rFonts w:ascii="Dubai" w:hAnsi="Dubai" w:cs="Dubai"/>
          <w:sz w:val="26"/>
          <w:szCs w:val="26"/>
          <w:rtl/>
          <w:lang w:bidi="ar-EG"/>
        </w:rPr>
        <w:t>تنص المادة 16 من قانون دخول وإقامة الأجانب رقم 89 لسنة 1960</w:t>
      </w:r>
      <w:r w:rsidR="00DE3B50">
        <w:rPr>
          <w:rFonts w:ascii="Dubai" w:hAnsi="Dubai" w:cs="Dubai" w:hint="cs"/>
          <w:sz w:val="26"/>
          <w:szCs w:val="26"/>
          <w:rtl/>
          <w:lang w:bidi="ar-EG"/>
        </w:rPr>
        <w:t xml:space="preserve"> </w:t>
      </w:r>
      <w:r w:rsidR="00F40432" w:rsidRPr="00DE3B50">
        <w:rPr>
          <w:rFonts w:ascii="Dubai" w:hAnsi="Dubai" w:cs="Dubai"/>
          <w:sz w:val="26"/>
          <w:szCs w:val="26"/>
          <w:rtl/>
          <w:lang w:bidi="ar-EG"/>
        </w:rPr>
        <w:t>"على كل أجنبي مقيم بجمهورية مصر العربية أن يكون حاصلاً على ترخيص بإقامته بها وعليه أن يغادرها حال انتهاء إقامته</w:t>
      </w:r>
      <w:r w:rsidR="00DE3B50">
        <w:rPr>
          <w:rFonts w:ascii="Dubai" w:hAnsi="Dubai" w:cs="Dubai" w:hint="cs"/>
          <w:sz w:val="26"/>
          <w:szCs w:val="26"/>
          <w:rtl/>
          <w:lang w:bidi="ar-EG"/>
        </w:rPr>
        <w:t>"</w:t>
      </w:r>
      <w:r w:rsidR="00F40432" w:rsidRPr="00DE3B50">
        <w:rPr>
          <w:rFonts w:ascii="Dubai" w:hAnsi="Dubai" w:cs="Dubai"/>
          <w:sz w:val="26"/>
          <w:szCs w:val="26"/>
          <w:rtl/>
          <w:lang w:bidi="ar-EG"/>
        </w:rPr>
        <w:t xml:space="preserve">. </w:t>
      </w:r>
      <w:r w:rsidR="00AB5258" w:rsidRPr="00B10115">
        <w:rPr>
          <w:rFonts w:ascii="Dubai" w:hAnsi="Dubai" w:cs="Dubai"/>
          <w:sz w:val="26"/>
          <w:szCs w:val="26"/>
          <w:rtl/>
          <w:lang w:bidi="ar-EG"/>
        </w:rPr>
        <w:t>مع ذلك فإن مؤسسة ماعت قد لاحظت إن العمال المهاجرين غير النظاميين غير مدركين في أحيان كثيرة لإجراءات توفيق الأوضاع وإن</w:t>
      </w:r>
      <w:r w:rsidR="00AE688A" w:rsidRPr="00B10115">
        <w:rPr>
          <w:rFonts w:ascii="Dubai" w:hAnsi="Dubai" w:cs="Dubai"/>
          <w:sz w:val="26"/>
          <w:szCs w:val="26"/>
          <w:rtl/>
          <w:lang w:bidi="ar-EG"/>
        </w:rPr>
        <w:t xml:space="preserve"> عدم توافر الترجمة في بعض الأحيان يحد من إدراك هؤلاء المهاجرين لهذه الإجراءات.</w:t>
      </w:r>
      <w:r w:rsidR="00AE688A" w:rsidRPr="00DE3B50">
        <w:rPr>
          <w:rFonts w:ascii="Dubai" w:hAnsi="Dubai" w:cs="Dubai"/>
          <w:sz w:val="26"/>
          <w:szCs w:val="26"/>
          <w:rtl/>
          <w:lang w:bidi="ar-EG"/>
        </w:rPr>
        <w:t xml:space="preserve"> </w:t>
      </w:r>
    </w:p>
    <w:p w14:paraId="338292C2" w14:textId="4ED843A0" w:rsidR="000C11D0" w:rsidRPr="00DE3B50" w:rsidRDefault="000C11D0" w:rsidP="00DE3B50">
      <w:pPr>
        <w:bidi/>
        <w:jc w:val="lowKashida"/>
        <w:rPr>
          <w:rFonts w:ascii="Dubai" w:hAnsi="Dubai" w:cs="Dubai"/>
          <w:b/>
          <w:bCs/>
          <w:color w:val="0000CC"/>
          <w:sz w:val="28"/>
          <w:szCs w:val="28"/>
          <w:rtl/>
        </w:rPr>
      </w:pPr>
      <w:r w:rsidRPr="00DE3B50">
        <w:rPr>
          <w:rFonts w:ascii="Dubai" w:hAnsi="Dubai" w:cs="Dubai"/>
          <w:b/>
          <w:bCs/>
          <w:color w:val="0000CC"/>
          <w:sz w:val="28"/>
          <w:szCs w:val="28"/>
          <w:rtl/>
        </w:rPr>
        <w:t xml:space="preserve">التوصيات </w:t>
      </w:r>
    </w:p>
    <w:p w14:paraId="52C5BFB7" w14:textId="32575D4E" w:rsidR="00041715" w:rsidRPr="00291E4D" w:rsidRDefault="00106784" w:rsidP="00291E4D">
      <w:pPr>
        <w:pStyle w:val="ListParagraph"/>
        <w:numPr>
          <w:ilvl w:val="0"/>
          <w:numId w:val="3"/>
        </w:numPr>
        <w:bidi/>
        <w:jc w:val="lowKashida"/>
        <w:rPr>
          <w:rFonts w:ascii="Dubai" w:hAnsi="Dubai" w:cs="Dubai"/>
          <w:sz w:val="26"/>
          <w:szCs w:val="26"/>
          <w:lang w:bidi="ar-EG"/>
        </w:rPr>
      </w:pPr>
      <w:r w:rsidRPr="00291E4D">
        <w:rPr>
          <w:rFonts w:ascii="Dubai" w:hAnsi="Dubai" w:cs="Dubai"/>
          <w:sz w:val="26"/>
          <w:szCs w:val="26"/>
          <w:rtl/>
          <w:lang w:bidi="ar-EG"/>
        </w:rPr>
        <w:t xml:space="preserve">النظر في إتاحة الخطة الوطنية لمنع الهجرة غير الشرعية </w:t>
      </w:r>
      <w:r w:rsidR="00397308" w:rsidRPr="00291E4D">
        <w:rPr>
          <w:rFonts w:ascii="Dubai" w:hAnsi="Dubai" w:cs="Dubai"/>
          <w:sz w:val="26"/>
          <w:szCs w:val="26"/>
          <w:rtl/>
          <w:lang w:bidi="ar-EG"/>
        </w:rPr>
        <w:t xml:space="preserve">2024-2026 </w:t>
      </w:r>
      <w:r w:rsidR="00041715" w:rsidRPr="00291E4D">
        <w:rPr>
          <w:rFonts w:ascii="Dubai" w:hAnsi="Dubai" w:cs="Dubai"/>
          <w:sz w:val="26"/>
          <w:szCs w:val="26"/>
          <w:rtl/>
          <w:lang w:bidi="ar-EG"/>
        </w:rPr>
        <w:t>حتى يتثنى لأصحاب المصلحة تقييمها</w:t>
      </w:r>
      <w:r w:rsidR="00DE3B50">
        <w:rPr>
          <w:rFonts w:ascii="Dubai" w:hAnsi="Dubai" w:cs="Dubai" w:hint="cs"/>
          <w:sz w:val="26"/>
          <w:szCs w:val="26"/>
          <w:rtl/>
          <w:lang w:bidi="ar-EG"/>
        </w:rPr>
        <w:t>؛</w:t>
      </w:r>
    </w:p>
    <w:p w14:paraId="3301970F" w14:textId="3DECCEFE" w:rsidR="006232F3" w:rsidRPr="00291E4D" w:rsidRDefault="005216A6" w:rsidP="00291E4D">
      <w:pPr>
        <w:pStyle w:val="ListParagraph"/>
        <w:numPr>
          <w:ilvl w:val="0"/>
          <w:numId w:val="3"/>
        </w:numPr>
        <w:bidi/>
        <w:jc w:val="lowKashida"/>
        <w:rPr>
          <w:rFonts w:ascii="Dubai" w:hAnsi="Dubai" w:cs="Dubai"/>
          <w:sz w:val="26"/>
          <w:szCs w:val="26"/>
          <w:rtl/>
          <w:lang w:bidi="ar-EG"/>
        </w:rPr>
      </w:pPr>
      <w:r w:rsidRPr="00291E4D">
        <w:rPr>
          <w:rFonts w:ascii="Dubai" w:hAnsi="Dubai" w:cs="Dubai"/>
          <w:sz w:val="26"/>
          <w:szCs w:val="26"/>
          <w:rtl/>
          <w:lang w:bidi="ar-EG"/>
        </w:rPr>
        <w:t>بذل</w:t>
      </w:r>
      <w:r w:rsidR="00DE3B50">
        <w:rPr>
          <w:rFonts w:ascii="Dubai" w:hAnsi="Dubai" w:cs="Dubai" w:hint="cs"/>
          <w:sz w:val="26"/>
          <w:szCs w:val="26"/>
          <w:rtl/>
          <w:lang w:bidi="ar-EG"/>
        </w:rPr>
        <w:t xml:space="preserve"> المزيد من</w:t>
      </w:r>
      <w:r w:rsidRPr="00291E4D">
        <w:rPr>
          <w:rFonts w:ascii="Dubai" w:hAnsi="Dubai" w:cs="Dubai"/>
          <w:sz w:val="26"/>
          <w:szCs w:val="26"/>
          <w:rtl/>
          <w:lang w:bidi="ar-EG"/>
        </w:rPr>
        <w:t xml:space="preserve"> </w:t>
      </w:r>
      <w:r w:rsidR="00DE3B50">
        <w:rPr>
          <w:rFonts w:ascii="Dubai" w:hAnsi="Dubai" w:cs="Dubai" w:hint="cs"/>
          <w:sz w:val="26"/>
          <w:szCs w:val="26"/>
          <w:rtl/>
          <w:lang w:bidi="ar-EG"/>
        </w:rPr>
        <w:t>ال</w:t>
      </w:r>
      <w:r w:rsidRPr="00291E4D">
        <w:rPr>
          <w:rFonts w:ascii="Dubai" w:hAnsi="Dubai" w:cs="Dubai"/>
          <w:sz w:val="26"/>
          <w:szCs w:val="26"/>
          <w:rtl/>
          <w:lang w:bidi="ar-EG"/>
        </w:rPr>
        <w:t xml:space="preserve">جهود من اجل التعرف </w:t>
      </w:r>
      <w:r w:rsidR="00106C99" w:rsidRPr="00291E4D">
        <w:rPr>
          <w:rFonts w:ascii="Dubai" w:hAnsi="Dubai" w:cs="Dubai"/>
          <w:sz w:val="26"/>
          <w:szCs w:val="26"/>
          <w:rtl/>
          <w:lang w:bidi="ar-EG"/>
        </w:rPr>
        <w:t>على</w:t>
      </w:r>
      <w:r w:rsidRPr="00291E4D">
        <w:rPr>
          <w:rFonts w:ascii="Dubai" w:hAnsi="Dubai" w:cs="Dubai"/>
          <w:sz w:val="26"/>
          <w:szCs w:val="26"/>
          <w:rtl/>
          <w:lang w:bidi="ar-EG"/>
        </w:rPr>
        <w:t xml:space="preserve"> ضحايا العمل القسري من المهاجرين</w:t>
      </w:r>
      <w:r w:rsidR="00041715" w:rsidRPr="00291E4D">
        <w:rPr>
          <w:rFonts w:ascii="Dubai" w:hAnsi="Dubai" w:cs="Dubai"/>
          <w:sz w:val="26"/>
          <w:szCs w:val="26"/>
          <w:rtl/>
          <w:lang w:bidi="ar-EG"/>
        </w:rPr>
        <w:t xml:space="preserve"> بما في ذلك النساء المهاجرات</w:t>
      </w:r>
      <w:r w:rsidRPr="00291E4D">
        <w:rPr>
          <w:rFonts w:ascii="Dubai" w:hAnsi="Dubai" w:cs="Dubai"/>
          <w:sz w:val="26"/>
          <w:szCs w:val="26"/>
          <w:rtl/>
          <w:lang w:bidi="ar-EG"/>
        </w:rPr>
        <w:t xml:space="preserve"> بشكل </w:t>
      </w:r>
      <w:r w:rsidR="00460900" w:rsidRPr="00291E4D">
        <w:rPr>
          <w:rFonts w:ascii="Dubai" w:hAnsi="Dubai" w:cs="Dubai"/>
          <w:sz w:val="26"/>
          <w:szCs w:val="26"/>
          <w:rtl/>
          <w:lang w:bidi="ar-EG"/>
        </w:rPr>
        <w:t>استباقي</w:t>
      </w:r>
      <w:r w:rsidR="00041715" w:rsidRPr="00291E4D">
        <w:rPr>
          <w:rFonts w:ascii="Dubai" w:hAnsi="Dubai" w:cs="Dubai"/>
          <w:sz w:val="26"/>
          <w:szCs w:val="26"/>
          <w:rtl/>
          <w:lang w:bidi="ar-EG"/>
        </w:rPr>
        <w:t xml:space="preserve"> وتقديم الخدمات لهم على نحو مساو مع الضحايا المصريين</w:t>
      </w:r>
      <w:r w:rsidR="00DE3B50">
        <w:rPr>
          <w:rFonts w:ascii="Dubai" w:hAnsi="Dubai" w:cs="Dubai" w:hint="cs"/>
          <w:sz w:val="26"/>
          <w:szCs w:val="26"/>
          <w:rtl/>
          <w:lang w:bidi="ar-EG"/>
        </w:rPr>
        <w:t>؛</w:t>
      </w:r>
    </w:p>
    <w:p w14:paraId="1CAA28DA" w14:textId="69BBDF52" w:rsidR="001F2B8A" w:rsidRPr="00291E4D" w:rsidRDefault="001F2B8A" w:rsidP="00291E4D">
      <w:pPr>
        <w:pStyle w:val="ListParagraph"/>
        <w:numPr>
          <w:ilvl w:val="0"/>
          <w:numId w:val="3"/>
        </w:numPr>
        <w:bidi/>
        <w:jc w:val="lowKashida"/>
        <w:rPr>
          <w:rFonts w:ascii="Dubai" w:hAnsi="Dubai" w:cs="Dubai"/>
          <w:sz w:val="26"/>
          <w:szCs w:val="26"/>
          <w:rtl/>
          <w:lang w:bidi="ar-EG"/>
        </w:rPr>
      </w:pPr>
      <w:r w:rsidRPr="00291E4D">
        <w:rPr>
          <w:rFonts w:ascii="Dubai" w:hAnsi="Dubai" w:cs="Dubai"/>
          <w:sz w:val="26"/>
          <w:szCs w:val="26"/>
          <w:rtl/>
          <w:lang w:bidi="ar-EG"/>
        </w:rPr>
        <w:t xml:space="preserve">تكثيف جهود القبض </w:t>
      </w:r>
      <w:r w:rsidR="005E16CF" w:rsidRPr="00291E4D">
        <w:rPr>
          <w:rFonts w:ascii="Dubai" w:hAnsi="Dubai" w:cs="Dubai"/>
          <w:sz w:val="26"/>
          <w:szCs w:val="26"/>
          <w:rtl/>
          <w:lang w:bidi="ar-EG"/>
        </w:rPr>
        <w:t>على</w:t>
      </w:r>
      <w:r w:rsidRPr="00291E4D">
        <w:rPr>
          <w:rFonts w:ascii="Dubai" w:hAnsi="Dubai" w:cs="Dubai"/>
          <w:sz w:val="26"/>
          <w:szCs w:val="26"/>
          <w:rtl/>
          <w:lang w:bidi="ar-EG"/>
        </w:rPr>
        <w:t xml:space="preserve"> عصابات الإتجار بالبشر ال</w:t>
      </w:r>
      <w:r w:rsidR="00DE3B50">
        <w:rPr>
          <w:rFonts w:ascii="Dubai" w:hAnsi="Dubai" w:cs="Dubai" w:hint="cs"/>
          <w:sz w:val="26"/>
          <w:szCs w:val="26"/>
          <w:rtl/>
          <w:lang w:bidi="ar-EG"/>
        </w:rPr>
        <w:t>ت</w:t>
      </w:r>
      <w:r w:rsidRPr="00291E4D">
        <w:rPr>
          <w:rFonts w:ascii="Dubai" w:hAnsi="Dubai" w:cs="Dubai"/>
          <w:sz w:val="26"/>
          <w:szCs w:val="26"/>
          <w:rtl/>
          <w:lang w:bidi="ar-EG"/>
        </w:rPr>
        <w:t>ي تستغل المهاجرين بغرض الربح وتكوين الثروة</w:t>
      </w:r>
      <w:r w:rsidR="00DE3B50">
        <w:rPr>
          <w:rFonts w:ascii="Dubai" w:hAnsi="Dubai" w:cs="Dubai" w:hint="cs"/>
          <w:sz w:val="26"/>
          <w:szCs w:val="26"/>
          <w:rtl/>
          <w:lang w:bidi="ar-EG"/>
        </w:rPr>
        <w:t>؛</w:t>
      </w:r>
      <w:r w:rsidRPr="00291E4D">
        <w:rPr>
          <w:rFonts w:ascii="Dubai" w:hAnsi="Dubai" w:cs="Dubai"/>
          <w:sz w:val="26"/>
          <w:szCs w:val="26"/>
          <w:rtl/>
          <w:lang w:bidi="ar-EG"/>
        </w:rPr>
        <w:t xml:space="preserve"> </w:t>
      </w:r>
    </w:p>
    <w:p w14:paraId="1AF52BD8" w14:textId="474C3564" w:rsidR="00E02BA7" w:rsidRPr="00291E4D" w:rsidRDefault="00E02BA7" w:rsidP="00291E4D">
      <w:pPr>
        <w:pStyle w:val="ListParagraph"/>
        <w:numPr>
          <w:ilvl w:val="0"/>
          <w:numId w:val="3"/>
        </w:numPr>
        <w:bidi/>
        <w:jc w:val="lowKashida"/>
        <w:rPr>
          <w:rFonts w:ascii="Dubai" w:hAnsi="Dubai" w:cs="Dubai"/>
          <w:sz w:val="26"/>
          <w:szCs w:val="26"/>
          <w:lang w:bidi="ar-EG"/>
        </w:rPr>
      </w:pPr>
      <w:r w:rsidRPr="00291E4D">
        <w:rPr>
          <w:rFonts w:ascii="Dubai" w:hAnsi="Dubai" w:cs="Dubai"/>
          <w:sz w:val="26"/>
          <w:szCs w:val="26"/>
          <w:rtl/>
          <w:lang w:bidi="ar-EG"/>
        </w:rPr>
        <w:t xml:space="preserve">دعم جهود منظمات المجتمع المدني التي تعمل في قضايا الهجرة وتعزيز قدرة هذه المنظمات </w:t>
      </w:r>
      <w:r w:rsidR="00A024CC" w:rsidRPr="00291E4D">
        <w:rPr>
          <w:rFonts w:ascii="Dubai" w:hAnsi="Dubai" w:cs="Dubai"/>
          <w:sz w:val="26"/>
          <w:szCs w:val="26"/>
          <w:rtl/>
          <w:lang w:bidi="ar-EG"/>
        </w:rPr>
        <w:t>على</w:t>
      </w:r>
      <w:r w:rsidRPr="00291E4D">
        <w:rPr>
          <w:rFonts w:ascii="Dubai" w:hAnsi="Dubai" w:cs="Dubai"/>
          <w:sz w:val="26"/>
          <w:szCs w:val="26"/>
          <w:rtl/>
          <w:lang w:bidi="ar-EG"/>
        </w:rPr>
        <w:t xml:space="preserve"> تعريف المهاجرين بحقوقهم القانونية في </w:t>
      </w:r>
      <w:r w:rsidR="00DE3B50" w:rsidRPr="00291E4D">
        <w:rPr>
          <w:rFonts w:ascii="Dubai" w:hAnsi="Dubai" w:cs="Dubai" w:hint="cs"/>
          <w:sz w:val="26"/>
          <w:szCs w:val="26"/>
          <w:rtl/>
          <w:lang w:bidi="ar-EG"/>
        </w:rPr>
        <w:t>مصر؛</w:t>
      </w:r>
    </w:p>
    <w:p w14:paraId="4E03215D" w14:textId="5E1307FE" w:rsidR="00901787" w:rsidRPr="00291E4D" w:rsidRDefault="00901787" w:rsidP="00291E4D">
      <w:pPr>
        <w:pStyle w:val="ListParagraph"/>
        <w:numPr>
          <w:ilvl w:val="0"/>
          <w:numId w:val="3"/>
        </w:numPr>
        <w:bidi/>
        <w:jc w:val="lowKashida"/>
        <w:rPr>
          <w:rFonts w:ascii="Dubai" w:hAnsi="Dubai" w:cs="Dubai"/>
          <w:sz w:val="26"/>
          <w:szCs w:val="26"/>
          <w:lang w:bidi="ar-EG"/>
        </w:rPr>
      </w:pPr>
      <w:r w:rsidRPr="00291E4D">
        <w:rPr>
          <w:rFonts w:ascii="Dubai" w:hAnsi="Dubai" w:cs="Dubai"/>
          <w:sz w:val="26"/>
          <w:szCs w:val="26"/>
          <w:rtl/>
          <w:lang w:bidi="ar-EG"/>
        </w:rPr>
        <w:t xml:space="preserve">النظر في سرعة </w:t>
      </w:r>
      <w:r w:rsidR="0087283F" w:rsidRPr="00291E4D">
        <w:rPr>
          <w:rFonts w:ascii="Dubai" w:hAnsi="Dubai" w:cs="Dubai"/>
          <w:sz w:val="26"/>
          <w:szCs w:val="26"/>
          <w:rtl/>
          <w:lang w:bidi="ar-EG"/>
        </w:rPr>
        <w:t>الإعلان</w:t>
      </w:r>
      <w:r w:rsidRPr="00291E4D">
        <w:rPr>
          <w:rFonts w:ascii="Dubai" w:hAnsi="Dubai" w:cs="Dubai"/>
          <w:sz w:val="26"/>
          <w:szCs w:val="26"/>
          <w:rtl/>
          <w:lang w:bidi="ar-EG"/>
        </w:rPr>
        <w:t xml:space="preserve"> من</w:t>
      </w:r>
      <w:r w:rsidR="0087283F" w:rsidRPr="00291E4D">
        <w:rPr>
          <w:rFonts w:ascii="Dubai" w:hAnsi="Dubai" w:cs="Dubai"/>
          <w:sz w:val="26"/>
          <w:szCs w:val="26"/>
          <w:rtl/>
          <w:lang w:bidi="ar-EG"/>
        </w:rPr>
        <w:t xml:space="preserve"> نتائج متابعة</w:t>
      </w:r>
      <w:r w:rsidRPr="00291E4D">
        <w:rPr>
          <w:rFonts w:ascii="Dubai" w:hAnsi="Dubai" w:cs="Dubai"/>
          <w:sz w:val="26"/>
          <w:szCs w:val="26"/>
          <w:rtl/>
          <w:lang w:bidi="ar-EG"/>
        </w:rPr>
        <w:t xml:space="preserve"> التحقيقات المتعلقة بالباحثة المصرية ريم حامد المقتولة في فرنسا </w:t>
      </w:r>
      <w:r w:rsidR="0087283F" w:rsidRPr="00291E4D">
        <w:rPr>
          <w:rFonts w:ascii="Dubai" w:hAnsi="Dubai" w:cs="Dubai"/>
          <w:sz w:val="26"/>
          <w:szCs w:val="26"/>
          <w:rtl/>
          <w:lang w:bidi="ar-EG"/>
        </w:rPr>
        <w:t>في أغسطس 2024</w:t>
      </w:r>
      <w:r w:rsidR="00DE3B50">
        <w:rPr>
          <w:rFonts w:ascii="Dubai" w:hAnsi="Dubai" w:cs="Dubai" w:hint="cs"/>
          <w:sz w:val="26"/>
          <w:szCs w:val="26"/>
          <w:rtl/>
          <w:lang w:bidi="ar-EG"/>
        </w:rPr>
        <w:t>؛</w:t>
      </w:r>
    </w:p>
    <w:p w14:paraId="08AC5D43" w14:textId="2B2C5677" w:rsidR="00FA403B" w:rsidRPr="00291E4D" w:rsidRDefault="00FA403B" w:rsidP="00291E4D">
      <w:pPr>
        <w:pStyle w:val="ListParagraph"/>
        <w:numPr>
          <w:ilvl w:val="0"/>
          <w:numId w:val="3"/>
        </w:numPr>
        <w:bidi/>
        <w:jc w:val="lowKashida"/>
        <w:rPr>
          <w:rFonts w:ascii="Dubai" w:hAnsi="Dubai" w:cs="Dubai"/>
          <w:sz w:val="26"/>
          <w:szCs w:val="26"/>
          <w:lang w:bidi="ar-EG"/>
        </w:rPr>
      </w:pPr>
      <w:r w:rsidRPr="00291E4D">
        <w:rPr>
          <w:rFonts w:ascii="Dubai" w:hAnsi="Dubai" w:cs="Dubai"/>
          <w:sz w:val="26"/>
          <w:szCs w:val="26"/>
          <w:rtl/>
          <w:lang w:bidi="ar-EG"/>
        </w:rPr>
        <w:t xml:space="preserve">العمل </w:t>
      </w:r>
      <w:r w:rsidR="00B96198" w:rsidRPr="00291E4D">
        <w:rPr>
          <w:rFonts w:ascii="Dubai" w:hAnsi="Dubai" w:cs="Dubai"/>
          <w:sz w:val="26"/>
          <w:szCs w:val="26"/>
          <w:rtl/>
          <w:lang w:bidi="ar-EG"/>
        </w:rPr>
        <w:t>على</w:t>
      </w:r>
      <w:r w:rsidRPr="00291E4D">
        <w:rPr>
          <w:rFonts w:ascii="Dubai" w:hAnsi="Dubai" w:cs="Dubai"/>
          <w:sz w:val="26"/>
          <w:szCs w:val="26"/>
          <w:rtl/>
          <w:lang w:bidi="ar-EG"/>
        </w:rPr>
        <w:t xml:space="preserve"> دراسة </w:t>
      </w:r>
      <w:r w:rsidR="00B96198" w:rsidRPr="00291E4D">
        <w:rPr>
          <w:rFonts w:ascii="Dubai" w:hAnsi="Dubai" w:cs="Dubai"/>
          <w:sz w:val="26"/>
          <w:szCs w:val="26"/>
          <w:rtl/>
          <w:lang w:bidi="ar-EG"/>
        </w:rPr>
        <w:t xml:space="preserve">إعداد استراتيجية وطنية تعني بحقوق المهاجرين واللاجئين في مصر </w:t>
      </w:r>
    </w:p>
    <w:p w14:paraId="14A0A8F3" w14:textId="005F2AE3" w:rsidR="008D5502" w:rsidRPr="00291E4D" w:rsidRDefault="008D5502" w:rsidP="00291E4D">
      <w:pPr>
        <w:pStyle w:val="ListParagraph"/>
        <w:numPr>
          <w:ilvl w:val="0"/>
          <w:numId w:val="3"/>
        </w:numPr>
        <w:bidi/>
        <w:jc w:val="lowKashida"/>
        <w:rPr>
          <w:rFonts w:ascii="Dubai" w:hAnsi="Dubai" w:cs="Dubai"/>
          <w:sz w:val="26"/>
          <w:szCs w:val="26"/>
          <w:rtl/>
          <w:lang w:bidi="ar-EG"/>
        </w:rPr>
      </w:pPr>
      <w:r w:rsidRPr="00291E4D">
        <w:rPr>
          <w:rFonts w:ascii="Dubai" w:hAnsi="Dubai" w:cs="Dubai"/>
          <w:sz w:val="26"/>
          <w:szCs w:val="26"/>
          <w:rtl/>
          <w:lang w:bidi="ar-EG"/>
        </w:rPr>
        <w:t xml:space="preserve">النظر في معالجة حالات الأطفال المهاجرين غير المصحوبين والمنفصلين عن ذويهم في مصر ودراسة </w:t>
      </w:r>
      <w:r w:rsidR="008A135F" w:rsidRPr="00291E4D">
        <w:rPr>
          <w:rFonts w:ascii="Dubai" w:hAnsi="Dubai" w:cs="Dubai"/>
          <w:sz w:val="26"/>
          <w:szCs w:val="26"/>
          <w:rtl/>
          <w:lang w:bidi="ar-EG"/>
        </w:rPr>
        <w:t>خصائصهم الاقتصادية والاجتماعية</w:t>
      </w:r>
    </w:p>
    <w:p w14:paraId="255E5CE7" w14:textId="526E766F" w:rsidR="00AA2DE6" w:rsidRPr="00291E4D" w:rsidRDefault="00AA2DE6" w:rsidP="00291E4D">
      <w:pPr>
        <w:pStyle w:val="ListParagraph"/>
        <w:numPr>
          <w:ilvl w:val="0"/>
          <w:numId w:val="3"/>
        </w:numPr>
        <w:bidi/>
        <w:jc w:val="lowKashida"/>
        <w:rPr>
          <w:rFonts w:ascii="Dubai" w:hAnsi="Dubai" w:cs="Dubai"/>
          <w:sz w:val="26"/>
          <w:szCs w:val="26"/>
          <w:rtl/>
          <w:lang w:bidi="ar-EG"/>
        </w:rPr>
      </w:pPr>
      <w:r w:rsidRPr="00291E4D">
        <w:rPr>
          <w:rFonts w:ascii="Dubai" w:hAnsi="Dubai" w:cs="Dubai"/>
          <w:sz w:val="26"/>
          <w:szCs w:val="26"/>
          <w:rtl/>
          <w:lang w:bidi="ar-EG"/>
        </w:rPr>
        <w:t>النظر في إبقاء تكلفة رسوم تحويلات المهاجرين بشكل يتفق مع الغاية 10 – ج من أهداف التنمية المستدامة</w:t>
      </w:r>
      <w:r w:rsidR="00691074">
        <w:rPr>
          <w:rFonts w:ascii="Dubai" w:hAnsi="Dubai" w:cs="Dubai" w:hint="cs"/>
          <w:sz w:val="26"/>
          <w:szCs w:val="26"/>
          <w:rtl/>
          <w:lang w:bidi="ar-EG"/>
        </w:rPr>
        <w:t>.</w:t>
      </w:r>
    </w:p>
    <w:p w14:paraId="5877504B" w14:textId="39761789" w:rsidR="00707AA0" w:rsidRPr="00691074" w:rsidRDefault="00B96198" w:rsidP="00691074">
      <w:pPr>
        <w:pStyle w:val="ListParagraph"/>
        <w:numPr>
          <w:ilvl w:val="0"/>
          <w:numId w:val="3"/>
        </w:numPr>
        <w:bidi/>
        <w:jc w:val="lowKashida"/>
        <w:rPr>
          <w:rFonts w:ascii="Dubai" w:hAnsi="Dubai" w:cs="Dubai"/>
          <w:sz w:val="26"/>
          <w:szCs w:val="26"/>
          <w:lang w:bidi="ar-EG"/>
        </w:rPr>
      </w:pPr>
      <w:r w:rsidRPr="00291E4D">
        <w:rPr>
          <w:rFonts w:ascii="Dubai" w:hAnsi="Dubai" w:cs="Dubai"/>
          <w:sz w:val="26"/>
          <w:szCs w:val="26"/>
          <w:rtl/>
          <w:lang w:bidi="ar-EG"/>
        </w:rPr>
        <w:t>دراسة إمكانية</w:t>
      </w:r>
      <w:r w:rsidR="00823725" w:rsidRPr="00291E4D">
        <w:rPr>
          <w:rFonts w:ascii="Dubai" w:hAnsi="Dubai" w:cs="Dubai"/>
          <w:sz w:val="26"/>
          <w:szCs w:val="26"/>
          <w:rtl/>
          <w:lang w:bidi="ar-EG"/>
        </w:rPr>
        <w:t xml:space="preserve"> تعيين مزيد من مفتشي العمل بما يتناسب مع تغطية كافة القوة العاملة بما في ذلك العمالة المهاجرة في مصر</w:t>
      </w:r>
      <w:r w:rsidR="00691074">
        <w:rPr>
          <w:rFonts w:ascii="Dubai" w:hAnsi="Dubai" w:cs="Dubai" w:hint="cs"/>
          <w:sz w:val="26"/>
          <w:szCs w:val="26"/>
          <w:rtl/>
          <w:lang w:bidi="ar-EG"/>
        </w:rPr>
        <w:t>.</w:t>
      </w:r>
      <w:r w:rsidR="00823725" w:rsidRPr="00291E4D">
        <w:rPr>
          <w:rFonts w:ascii="Dubai" w:hAnsi="Dubai" w:cs="Dubai"/>
          <w:sz w:val="26"/>
          <w:szCs w:val="26"/>
          <w:rtl/>
          <w:lang w:bidi="ar-EG"/>
        </w:rPr>
        <w:t xml:space="preserve"> </w:t>
      </w:r>
    </w:p>
    <w:sectPr w:rsidR="00707AA0" w:rsidRPr="00691074" w:rsidSect="00B7576B">
      <w:pgSz w:w="12240" w:h="15840"/>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DDFE0" w14:textId="77777777" w:rsidR="00053E45" w:rsidRDefault="00053E45" w:rsidP="000A34B8">
      <w:pPr>
        <w:spacing w:after="0" w:line="240" w:lineRule="auto"/>
      </w:pPr>
      <w:r>
        <w:separator/>
      </w:r>
    </w:p>
  </w:endnote>
  <w:endnote w:type="continuationSeparator" w:id="0">
    <w:p w14:paraId="1B91375F" w14:textId="77777777" w:rsidR="00053E45" w:rsidRDefault="00053E45" w:rsidP="000A3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altName w:val="Tahoma"/>
    <w:panose1 w:val="020B0503030403030204"/>
    <w:charset w:val="00"/>
    <w:family w:val="swiss"/>
    <w:pitch w:val="variable"/>
    <w:sig w:usb0="80002067" w:usb1="80000000" w:usb2="00000008" w:usb3="00000000" w:csb0="00000041" w:csb1="00000000"/>
  </w:font>
  <w:font w:name="Ubuntu">
    <w:altName w:val="Arial"/>
    <w:charset w:val="00"/>
    <w:family w:val="swiss"/>
    <w:pitch w:val="variable"/>
    <w:sig w:usb0="00000001" w:usb1="5000205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3563A" w14:textId="77777777" w:rsidR="00053E45" w:rsidRDefault="00053E45" w:rsidP="000A34B8">
      <w:pPr>
        <w:spacing w:after="0" w:line="240" w:lineRule="auto"/>
      </w:pPr>
      <w:r>
        <w:separator/>
      </w:r>
    </w:p>
  </w:footnote>
  <w:footnote w:type="continuationSeparator" w:id="0">
    <w:p w14:paraId="2B5C2D50" w14:textId="77777777" w:rsidR="00053E45" w:rsidRDefault="00053E45" w:rsidP="000A34B8">
      <w:pPr>
        <w:spacing w:after="0" w:line="240" w:lineRule="auto"/>
      </w:pPr>
      <w:r>
        <w:continuationSeparator/>
      </w:r>
    </w:p>
  </w:footnote>
  <w:footnote w:id="1">
    <w:p w14:paraId="08AC1F58" w14:textId="457B63B2" w:rsidR="003F1180" w:rsidRPr="003F1180" w:rsidRDefault="003F1180" w:rsidP="004F0948">
      <w:pPr>
        <w:pStyle w:val="FootnoteText"/>
      </w:pPr>
      <w:r>
        <w:rPr>
          <w:rStyle w:val="FootnoteReference"/>
        </w:rPr>
        <w:footnoteRef/>
      </w:r>
      <w:r>
        <w:t xml:space="preserve"> </w:t>
      </w:r>
      <w:r>
        <w:rPr>
          <w:rFonts w:hint="cs"/>
          <w:rtl/>
          <w:lang w:bidi="ar-EG"/>
        </w:rPr>
        <w:t xml:space="preserve"> </w:t>
      </w:r>
      <w:r w:rsidR="004F0948">
        <w:rPr>
          <w:rFonts w:hint="cs"/>
          <w:rtl/>
          <w:lang w:bidi="ar-EG"/>
        </w:rPr>
        <w:t xml:space="preserve"> </w:t>
      </w:r>
      <w:r w:rsidR="00AC176C" w:rsidRPr="00AC176C">
        <w:rPr>
          <w:lang w:bidi="ar-EG"/>
        </w:rPr>
        <w:t>FACT SHEET – EGYPT</w:t>
      </w:r>
      <w:r w:rsidR="00AC176C">
        <w:t xml:space="preserve">, UNCHR, PAGE 1, </w:t>
      </w:r>
      <w:hyperlink r:id="rId1" w:history="1">
        <w:r w:rsidR="00AC176C" w:rsidRPr="001F6C81">
          <w:rPr>
            <w:rStyle w:val="Hyperlink"/>
          </w:rPr>
          <w:t>https://www.unhcr.org/eg/wp-content/uploads/sites/36/2024/06/UNHCR-Egypt-Factsheet_JUN-2024.pdf</w:t>
        </w:r>
      </w:hyperlink>
      <w:r w:rsidR="00AC176C">
        <w:t xml:space="preserve"> </w:t>
      </w:r>
    </w:p>
  </w:footnote>
  <w:footnote w:id="2">
    <w:p w14:paraId="6F305949" w14:textId="35489E32" w:rsidR="00F5103A" w:rsidRPr="00F5103A" w:rsidRDefault="00F5103A" w:rsidP="00F5103A">
      <w:pPr>
        <w:pStyle w:val="FootnoteText"/>
        <w:bidi/>
        <w:rPr>
          <w:rtl/>
          <w:lang w:bidi="ar-EG"/>
        </w:rPr>
      </w:pPr>
      <w:r>
        <w:rPr>
          <w:rStyle w:val="FootnoteReference"/>
        </w:rPr>
        <w:footnoteRef/>
      </w:r>
      <w:r>
        <w:t xml:space="preserve"> </w:t>
      </w:r>
      <w:r>
        <w:rPr>
          <w:rFonts w:hint="cs"/>
          <w:rtl/>
          <w:lang w:bidi="ar-EG"/>
        </w:rPr>
        <w:t xml:space="preserve"> </w:t>
      </w:r>
      <w:r w:rsidR="0067633C" w:rsidRPr="0067633C">
        <w:rPr>
          <w:rFonts w:cs="Arial"/>
          <w:rtl/>
          <w:lang w:bidi="ar-EG"/>
        </w:rPr>
        <w:t>رئيس هيئة الرعاية الصحية يلتقي رئيس بعثة المنظمة الدولية للهجرة ويبحثا سبل التعاون المشتركة بين الجانبين</w:t>
      </w:r>
      <w:r w:rsidR="0067633C">
        <w:rPr>
          <w:rFonts w:cs="Arial" w:hint="cs"/>
          <w:rtl/>
          <w:lang w:bidi="ar-EG"/>
        </w:rPr>
        <w:t xml:space="preserve">، </w:t>
      </w:r>
      <w:r w:rsidR="00E90397">
        <w:rPr>
          <w:rFonts w:cs="Arial" w:hint="cs"/>
          <w:rtl/>
          <w:lang w:bidi="ar-EG"/>
        </w:rPr>
        <w:t>على</w:t>
      </w:r>
      <w:r w:rsidR="0067633C">
        <w:rPr>
          <w:rFonts w:cs="Arial" w:hint="cs"/>
          <w:rtl/>
          <w:lang w:bidi="ar-EG"/>
        </w:rPr>
        <w:t xml:space="preserve"> الرابط التالي:</w:t>
      </w:r>
      <w:r w:rsidR="007B4CF6" w:rsidRPr="007B4CF6">
        <w:t xml:space="preserve"> </w:t>
      </w:r>
      <w:hyperlink r:id="rId2" w:history="1">
        <w:r w:rsidR="007B4CF6" w:rsidRPr="00266CDE">
          <w:rPr>
            <w:rStyle w:val="Hyperlink"/>
            <w:rFonts w:cs="Arial"/>
            <w:lang w:bidi="ar-EG"/>
          </w:rPr>
          <w:t>https://tinyurl.com/4htk4nn6</w:t>
        </w:r>
      </w:hyperlink>
      <w:r w:rsidR="007B4CF6">
        <w:rPr>
          <w:rFonts w:cs="Arial" w:hint="cs"/>
          <w:rtl/>
          <w:lang w:bidi="ar-EG"/>
        </w:rPr>
        <w:t xml:space="preserve"> </w:t>
      </w:r>
    </w:p>
  </w:footnote>
  <w:footnote w:id="3">
    <w:p w14:paraId="5E81C18E" w14:textId="7B3B712C" w:rsidR="00EF60A3" w:rsidRPr="00EF60A3" w:rsidRDefault="00EF60A3">
      <w:pPr>
        <w:pStyle w:val="FootnoteText"/>
        <w:rPr>
          <w:lang w:bidi="ar-EG"/>
        </w:rPr>
      </w:pPr>
      <w:r>
        <w:rPr>
          <w:rStyle w:val="FootnoteReference"/>
        </w:rPr>
        <w:footnoteRef/>
      </w:r>
      <w:r>
        <w:t xml:space="preserve"> </w:t>
      </w:r>
      <w:r w:rsidR="002E150C" w:rsidRPr="002E150C">
        <w:t>The impact of conflict on modern slavery and human trafficking in Sudan and the region</w:t>
      </w:r>
      <w:r w:rsidR="002E150C">
        <w:t xml:space="preserve">, page 19, </w:t>
      </w:r>
      <w:hyperlink r:id="rId3" w:history="1">
        <w:r w:rsidR="002E150C" w:rsidRPr="00266CDE">
          <w:rPr>
            <w:rStyle w:val="Hyperlink"/>
          </w:rPr>
          <w:t>https://gpgovernance.net/wp-content/uploads/2024/08/Impact-of-Conflict-on-MSHT-in-Sudan_EN-Aug2024.pdf</w:t>
        </w:r>
      </w:hyperlink>
      <w:r w:rsidR="002E150C">
        <w:t xml:space="preserve"> </w:t>
      </w:r>
    </w:p>
  </w:footnote>
  <w:footnote w:id="4">
    <w:p w14:paraId="48ABAF08" w14:textId="6C60C5FB" w:rsidR="00D300C6" w:rsidRPr="00D300C6" w:rsidRDefault="00D300C6" w:rsidP="00D300C6">
      <w:pPr>
        <w:pStyle w:val="FootnoteText"/>
        <w:bidi/>
        <w:rPr>
          <w:rtl/>
          <w:lang w:bidi="ar-EG"/>
        </w:rPr>
      </w:pPr>
      <w:r>
        <w:rPr>
          <w:rStyle w:val="FootnoteReference"/>
        </w:rPr>
        <w:footnoteRef/>
      </w:r>
      <w:r>
        <w:t xml:space="preserve"> </w:t>
      </w:r>
      <w:r>
        <w:rPr>
          <w:rFonts w:hint="cs"/>
          <w:rtl/>
          <w:lang w:bidi="ar-EG"/>
        </w:rPr>
        <w:t xml:space="preserve"> </w:t>
      </w:r>
      <w:r w:rsidR="00F029E7" w:rsidRPr="00F029E7">
        <w:rPr>
          <w:rFonts w:cs="Arial"/>
          <w:rtl/>
          <w:lang w:bidi="ar-EG"/>
        </w:rPr>
        <w:t>اللائحة التنفيذية لقانون نظام التأمين الصحي الشامل رقم 2 لسنة 2018</w:t>
      </w:r>
      <w:r w:rsidR="00F029E7">
        <w:rPr>
          <w:rFonts w:cs="Arial" w:hint="cs"/>
          <w:rtl/>
          <w:lang w:bidi="ar-EG"/>
        </w:rPr>
        <w:t xml:space="preserve">، منشورات قانونية، </w:t>
      </w:r>
      <w:r w:rsidR="00AF26D6">
        <w:rPr>
          <w:rFonts w:cs="Arial" w:hint="cs"/>
          <w:rtl/>
          <w:lang w:bidi="ar-EG"/>
        </w:rPr>
        <w:t>على</w:t>
      </w:r>
      <w:r w:rsidR="00F029E7">
        <w:rPr>
          <w:rFonts w:cs="Arial" w:hint="cs"/>
          <w:rtl/>
          <w:lang w:bidi="ar-EG"/>
        </w:rPr>
        <w:t xml:space="preserve"> الرابط التالي:</w:t>
      </w:r>
      <w:r w:rsidR="00F029E7" w:rsidRPr="00F029E7">
        <w:t xml:space="preserve"> </w:t>
      </w:r>
      <w:hyperlink r:id="rId4" w:history="1">
        <w:r w:rsidR="00F029E7" w:rsidRPr="005602DC">
          <w:rPr>
            <w:rStyle w:val="Hyperlink"/>
            <w:rFonts w:cs="Arial"/>
            <w:lang w:bidi="ar-EG"/>
          </w:rPr>
          <w:t>https://manshurat.org/node/44092</w:t>
        </w:r>
      </w:hyperlink>
      <w:r w:rsidR="00F029E7">
        <w:rPr>
          <w:rFonts w:cs="Arial" w:hint="cs"/>
          <w:rtl/>
          <w:lang w:bidi="ar-EG"/>
        </w:rPr>
        <w:t xml:space="preserve"> </w:t>
      </w:r>
    </w:p>
  </w:footnote>
  <w:footnote w:id="5">
    <w:p w14:paraId="04FBABC2" w14:textId="3BC48C6A" w:rsidR="00CD5221" w:rsidRPr="00CD5221" w:rsidRDefault="00CD5221">
      <w:pPr>
        <w:pStyle w:val="FootnoteText"/>
        <w:rPr>
          <w:lang w:bidi="ar-EG"/>
        </w:rPr>
      </w:pPr>
      <w:r>
        <w:rPr>
          <w:rStyle w:val="FootnoteReference"/>
        </w:rPr>
        <w:footnoteRef/>
      </w:r>
      <w:r>
        <w:t xml:space="preserve"> </w:t>
      </w:r>
      <w:r w:rsidRPr="00CD5221">
        <w:t>Regional Review of the Implementation of the Global Compact for Safe, Orderly and Regular Migration (GCM) in the United Nations Economic Commission for Africa (UNECA) Region</w:t>
      </w:r>
      <w:r>
        <w:t xml:space="preserve">, page 4, </w:t>
      </w:r>
      <w:hyperlink r:id="rId5" w:history="1">
        <w:r w:rsidR="00E90397" w:rsidRPr="00266CDE">
          <w:rPr>
            <w:rStyle w:val="Hyperlink"/>
          </w:rPr>
          <w:t>https://migrationnetwork.un.org/system/files/docs/RT3-%20IOM%20and%20WHO%2009.09.pdf</w:t>
        </w:r>
      </w:hyperlink>
      <w:r w:rsidR="00E90397">
        <w:t xml:space="preserve"> </w:t>
      </w:r>
    </w:p>
  </w:footnote>
  <w:footnote w:id="6">
    <w:p w14:paraId="124117B7" w14:textId="6108CF50" w:rsidR="009443B6" w:rsidRDefault="009443B6" w:rsidP="009443B6">
      <w:pPr>
        <w:pStyle w:val="FootnoteText"/>
        <w:bidi/>
        <w:rPr>
          <w:rtl/>
          <w:lang w:bidi="ar-EG"/>
        </w:rPr>
      </w:pPr>
      <w:r>
        <w:rPr>
          <w:rStyle w:val="FootnoteReference"/>
        </w:rPr>
        <w:footnoteRef/>
      </w:r>
      <w:r>
        <w:t xml:space="preserve"> </w:t>
      </w:r>
      <w:r w:rsidR="00B0562D" w:rsidRPr="00B0562D">
        <w:rPr>
          <w:rFonts w:cs="Arial"/>
          <w:rtl/>
        </w:rPr>
        <w:t>ارتفاع أسعار الرعاية الصحية يفاقم معاناة اللاجئين في مصر</w:t>
      </w:r>
      <w:r w:rsidR="00B0562D">
        <w:rPr>
          <w:rFonts w:cs="Arial" w:hint="cs"/>
          <w:rtl/>
        </w:rPr>
        <w:t xml:space="preserve">، </w:t>
      </w:r>
      <w:r w:rsidR="00F437D1">
        <w:rPr>
          <w:rFonts w:cs="Arial" w:hint="cs"/>
          <w:rtl/>
        </w:rPr>
        <w:t>على</w:t>
      </w:r>
      <w:r w:rsidR="00B0562D">
        <w:rPr>
          <w:rFonts w:cs="Arial" w:hint="cs"/>
          <w:rtl/>
        </w:rPr>
        <w:t xml:space="preserve"> الرابط التالي:</w:t>
      </w:r>
      <w:r w:rsidR="00B0562D" w:rsidRPr="00B0562D">
        <w:t xml:space="preserve"> </w:t>
      </w:r>
      <w:hyperlink r:id="rId6" w:history="1">
        <w:r w:rsidR="00B0562D" w:rsidRPr="00615EA1">
          <w:rPr>
            <w:rStyle w:val="Hyperlink"/>
            <w:rFonts w:cs="Arial"/>
          </w:rPr>
          <w:t>https://zawia3.com/refugee-2</w:t>
        </w:r>
        <w:r w:rsidR="00B0562D" w:rsidRPr="00615EA1">
          <w:rPr>
            <w:rStyle w:val="Hyperlink"/>
            <w:rFonts w:cs="Arial"/>
            <w:rtl/>
          </w:rPr>
          <w:t>/</w:t>
        </w:r>
      </w:hyperlink>
      <w:r w:rsidR="00B0562D">
        <w:rPr>
          <w:rFonts w:cs="Arial" w:hint="cs"/>
          <w:rtl/>
        </w:rPr>
        <w:t xml:space="preserve"> </w:t>
      </w:r>
    </w:p>
  </w:footnote>
  <w:footnote w:id="7">
    <w:p w14:paraId="0C782A3F" w14:textId="457FEB89" w:rsidR="00C1609B" w:rsidRPr="00C1609B" w:rsidRDefault="00C1609B" w:rsidP="00C1609B">
      <w:pPr>
        <w:pStyle w:val="FootnoteText"/>
        <w:bidi/>
        <w:rPr>
          <w:rtl/>
          <w:lang w:bidi="ar-EG"/>
        </w:rPr>
      </w:pPr>
      <w:r>
        <w:rPr>
          <w:rStyle w:val="FootnoteReference"/>
        </w:rPr>
        <w:footnoteRef/>
      </w:r>
      <w:r>
        <w:t xml:space="preserve"> </w:t>
      </w:r>
      <w:r>
        <w:rPr>
          <w:rFonts w:hint="cs"/>
          <w:rtl/>
          <w:lang w:bidi="ar-EG"/>
        </w:rPr>
        <w:t xml:space="preserve"> </w:t>
      </w:r>
      <w:r w:rsidRPr="00C1609B">
        <w:rPr>
          <w:rFonts w:cs="Arial"/>
          <w:rtl/>
          <w:lang w:bidi="ar-EG"/>
        </w:rPr>
        <w:t>45 جنيهاً للاستشاري.. الصحة ترفع قيمة الكشف بالعيادات المتخصصة بالمستشفيات</w:t>
      </w:r>
      <w:r>
        <w:rPr>
          <w:rFonts w:cs="Arial" w:hint="cs"/>
          <w:rtl/>
          <w:lang w:bidi="ar-EG"/>
        </w:rPr>
        <w:t xml:space="preserve">، </w:t>
      </w:r>
      <w:r w:rsidR="00F437D1">
        <w:rPr>
          <w:rFonts w:cs="Arial" w:hint="cs"/>
          <w:rtl/>
          <w:lang w:bidi="ar-EG"/>
        </w:rPr>
        <w:t>على</w:t>
      </w:r>
      <w:r>
        <w:rPr>
          <w:rFonts w:cs="Arial" w:hint="cs"/>
          <w:rtl/>
          <w:lang w:bidi="ar-EG"/>
        </w:rPr>
        <w:t xml:space="preserve"> الرابط التالي:</w:t>
      </w:r>
      <w:r w:rsidR="00F80A9F" w:rsidRPr="00F80A9F">
        <w:t xml:space="preserve"> </w:t>
      </w:r>
      <w:hyperlink r:id="rId7" w:history="1">
        <w:r w:rsidR="00F80A9F" w:rsidRPr="00615EA1">
          <w:rPr>
            <w:rStyle w:val="Hyperlink"/>
            <w:rFonts w:cs="Arial"/>
            <w:lang w:bidi="ar-EG"/>
          </w:rPr>
          <w:t>https://tinyurl.com/3aevchkz</w:t>
        </w:r>
      </w:hyperlink>
      <w:r w:rsidR="00F80A9F">
        <w:rPr>
          <w:rFonts w:cs="Arial" w:hint="cs"/>
          <w:rtl/>
          <w:lang w:bidi="ar-EG"/>
        </w:rPr>
        <w:t xml:space="preserve"> </w:t>
      </w:r>
    </w:p>
  </w:footnote>
  <w:footnote w:id="8">
    <w:p w14:paraId="400B4015" w14:textId="630AC1EB" w:rsidR="008D3CFA" w:rsidRPr="008D3CFA" w:rsidRDefault="008D3CFA" w:rsidP="008D3CFA">
      <w:pPr>
        <w:pStyle w:val="FootnoteText"/>
        <w:bidi/>
        <w:rPr>
          <w:rFonts w:cs="Arial"/>
          <w:rtl/>
          <w:lang w:bidi="ar-EG"/>
        </w:rPr>
      </w:pPr>
      <w:r>
        <w:rPr>
          <w:rStyle w:val="FootnoteReference"/>
        </w:rPr>
        <w:footnoteRef/>
      </w:r>
      <w:r>
        <w:t xml:space="preserve"> </w:t>
      </w:r>
      <w:r>
        <w:rPr>
          <w:rFonts w:hint="cs"/>
          <w:rtl/>
          <w:lang w:bidi="ar-EG"/>
        </w:rPr>
        <w:t xml:space="preserve"> </w:t>
      </w:r>
      <w:r w:rsidRPr="0078722B">
        <w:rPr>
          <w:rFonts w:cs="Arial"/>
          <w:rtl/>
          <w:lang w:bidi="ar-EG"/>
        </w:rPr>
        <w:t xml:space="preserve">الوثيقة الختامية المؤتمر </w:t>
      </w:r>
      <w:r w:rsidRPr="0078722B">
        <w:rPr>
          <w:rFonts w:cs="Arial" w:hint="cs"/>
          <w:rtl/>
          <w:lang w:bidi="ar-EG"/>
        </w:rPr>
        <w:t>الإقليمي</w:t>
      </w:r>
      <w:r w:rsidRPr="0078722B">
        <w:rPr>
          <w:rFonts w:cs="Arial"/>
          <w:rtl/>
          <w:lang w:bidi="ar-EG"/>
        </w:rPr>
        <w:t xml:space="preserve"> </w:t>
      </w:r>
      <w:r w:rsidRPr="0078722B">
        <w:rPr>
          <w:rFonts w:cs="Arial" w:hint="cs"/>
          <w:rtl/>
          <w:lang w:bidi="ar-EG"/>
        </w:rPr>
        <w:t>الإستعرا</w:t>
      </w:r>
      <w:r w:rsidRPr="0078722B">
        <w:rPr>
          <w:rFonts w:cs="Arial" w:hint="eastAsia"/>
          <w:rtl/>
          <w:lang w:bidi="ar-EG"/>
        </w:rPr>
        <w:t>ض</w:t>
      </w:r>
      <w:r w:rsidRPr="0078722B">
        <w:rPr>
          <w:rFonts w:cs="Arial"/>
          <w:rtl/>
          <w:lang w:bidi="ar-EG"/>
        </w:rPr>
        <w:t xml:space="preserve"> </w:t>
      </w:r>
      <w:r w:rsidRPr="0078722B">
        <w:rPr>
          <w:rFonts w:cs="Arial" w:hint="cs"/>
          <w:rtl/>
          <w:lang w:bidi="ar-EG"/>
        </w:rPr>
        <w:t>الاتفاق</w:t>
      </w:r>
      <w:r w:rsidRPr="0078722B">
        <w:rPr>
          <w:rFonts w:cs="Arial"/>
          <w:rtl/>
          <w:lang w:bidi="ar-EG"/>
        </w:rPr>
        <w:t xml:space="preserve"> العالمي من أجل الهجرة </w:t>
      </w:r>
      <w:r w:rsidRPr="0078722B">
        <w:rPr>
          <w:rFonts w:cs="Arial" w:hint="cs"/>
          <w:rtl/>
          <w:lang w:bidi="ar-EG"/>
        </w:rPr>
        <w:t>الآمنة</w:t>
      </w:r>
      <w:r w:rsidRPr="0078722B">
        <w:rPr>
          <w:rFonts w:cs="Arial"/>
          <w:rtl/>
          <w:lang w:bidi="ar-EG"/>
        </w:rPr>
        <w:t xml:space="preserve"> والمنظمة والنظامية في المنطقة العربية</w:t>
      </w:r>
      <w:r>
        <w:rPr>
          <w:rFonts w:cs="Arial" w:hint="cs"/>
          <w:rtl/>
          <w:lang w:bidi="ar-EG"/>
        </w:rPr>
        <w:t xml:space="preserve">، ص 20، </w:t>
      </w:r>
      <w:r w:rsidR="006141BF">
        <w:rPr>
          <w:rFonts w:cs="Arial" w:hint="cs"/>
          <w:rtl/>
          <w:lang w:bidi="ar-EG"/>
        </w:rPr>
        <w:t>على</w:t>
      </w:r>
      <w:r>
        <w:rPr>
          <w:rFonts w:cs="Arial" w:hint="cs"/>
          <w:rtl/>
          <w:lang w:bidi="ar-EG"/>
        </w:rPr>
        <w:t xml:space="preserve"> الرابط التالي:</w:t>
      </w:r>
      <w:r w:rsidRPr="0078722B">
        <w:t xml:space="preserve"> </w:t>
      </w:r>
      <w:hyperlink r:id="rId8" w:history="1">
        <w:r w:rsidRPr="00266CDE">
          <w:rPr>
            <w:rStyle w:val="Hyperlink"/>
            <w:rFonts w:cs="Arial"/>
            <w:lang w:bidi="ar-EG"/>
          </w:rPr>
          <w:t>https://tinyurl.com/2t62swsb</w:t>
        </w:r>
      </w:hyperlink>
    </w:p>
  </w:footnote>
  <w:footnote w:id="9">
    <w:p w14:paraId="7EEDA2D7" w14:textId="4C59EDC7" w:rsidR="000A34B8" w:rsidRDefault="000A34B8" w:rsidP="000A34B8">
      <w:pPr>
        <w:pStyle w:val="FootnoteText"/>
        <w:bidi/>
        <w:rPr>
          <w:rtl/>
          <w:lang w:bidi="ar-EG"/>
        </w:rPr>
      </w:pPr>
      <w:r>
        <w:rPr>
          <w:rStyle w:val="FootnoteReference"/>
        </w:rPr>
        <w:footnoteRef/>
      </w:r>
      <w:r>
        <w:t xml:space="preserve"> </w:t>
      </w:r>
      <w:r w:rsidR="009311BE" w:rsidRPr="009311BE">
        <w:rPr>
          <w:rFonts w:cs="Arial"/>
          <w:rtl/>
        </w:rPr>
        <w:t>اللاجئون السوريون في مصر بين الواقع والمصير المجهول</w:t>
      </w:r>
      <w:r w:rsidR="009311BE">
        <w:rPr>
          <w:rFonts w:cs="Arial" w:hint="cs"/>
          <w:rtl/>
        </w:rPr>
        <w:t xml:space="preserve">، </w:t>
      </w:r>
      <w:r w:rsidR="00F02DC0">
        <w:rPr>
          <w:rFonts w:cs="Arial" w:hint="cs"/>
          <w:rtl/>
        </w:rPr>
        <w:t>على</w:t>
      </w:r>
      <w:r w:rsidR="009311BE">
        <w:rPr>
          <w:rFonts w:cs="Arial" w:hint="cs"/>
          <w:rtl/>
        </w:rPr>
        <w:t xml:space="preserve"> الرابط التالي:</w:t>
      </w:r>
      <w:r w:rsidR="00C56CAB" w:rsidRPr="00C56CAB">
        <w:t xml:space="preserve"> </w:t>
      </w:r>
      <w:hyperlink r:id="rId9" w:history="1">
        <w:r w:rsidR="00C56CAB" w:rsidRPr="00615EA1">
          <w:rPr>
            <w:rStyle w:val="Hyperlink"/>
            <w:rFonts w:cs="Arial"/>
          </w:rPr>
          <w:t>https://tinyurl.com/mrydbzuu</w:t>
        </w:r>
      </w:hyperlink>
      <w:r w:rsidR="00C56CAB">
        <w:rPr>
          <w:rFonts w:cs="Arial"/>
        </w:rPr>
        <w:t xml:space="preserve"> </w:t>
      </w:r>
    </w:p>
  </w:footnote>
  <w:footnote w:id="10">
    <w:p w14:paraId="68047707" w14:textId="547C15CC" w:rsidR="000D1D61" w:rsidRPr="000D1D61" w:rsidRDefault="000D1D61">
      <w:pPr>
        <w:pStyle w:val="FootnoteText"/>
        <w:rPr>
          <w:lang w:bidi="ar-EG"/>
        </w:rPr>
      </w:pPr>
      <w:r>
        <w:rPr>
          <w:rStyle w:val="FootnoteReference"/>
        </w:rPr>
        <w:footnoteRef/>
      </w:r>
      <w:r>
        <w:t xml:space="preserve"> </w:t>
      </w:r>
      <w:r w:rsidR="00171EF0" w:rsidRPr="00171EF0">
        <w:t>Available at the following link</w:t>
      </w:r>
      <w:r w:rsidR="00171EF0">
        <w:t xml:space="preserve">, </w:t>
      </w:r>
      <w:hyperlink r:id="rId10" w:history="1">
        <w:r w:rsidR="00171EF0" w:rsidRPr="005602DC">
          <w:rPr>
            <w:rStyle w:val="Hyperlink"/>
          </w:rPr>
          <w:t>http://surl.li/twzzre</w:t>
        </w:r>
      </w:hyperlink>
      <w:r w:rsidR="00171EF0">
        <w:t xml:space="preserve"> </w:t>
      </w:r>
    </w:p>
  </w:footnote>
  <w:footnote w:id="11">
    <w:p w14:paraId="21E4C7F7" w14:textId="75164B0F" w:rsidR="00BB4A3C" w:rsidRPr="00BB4A3C" w:rsidRDefault="00BB4A3C">
      <w:pPr>
        <w:pStyle w:val="FootnoteText"/>
        <w:rPr>
          <w:lang w:bidi="ar-EG"/>
        </w:rPr>
      </w:pPr>
      <w:r>
        <w:rPr>
          <w:rStyle w:val="FootnoteReference"/>
        </w:rPr>
        <w:footnoteRef/>
      </w:r>
      <w:r>
        <w:t xml:space="preserve"> </w:t>
      </w:r>
      <w:r w:rsidRPr="00BB4A3C">
        <w:t>Egypt requires 'security approval' for Sudanese to enter</w:t>
      </w:r>
      <w:r>
        <w:t xml:space="preserve">, </w:t>
      </w:r>
      <w:hyperlink r:id="rId11" w:history="1">
        <w:r w:rsidRPr="005602DC">
          <w:rPr>
            <w:rStyle w:val="Hyperlink"/>
          </w:rPr>
          <w:t>http://surl.li/zamhiu</w:t>
        </w:r>
      </w:hyperlink>
      <w:r>
        <w:t xml:space="preserve"> </w:t>
      </w:r>
    </w:p>
  </w:footnote>
  <w:footnote w:id="12">
    <w:p w14:paraId="720C3391" w14:textId="1F8EDAAC" w:rsidR="007A59D6" w:rsidRPr="007A59D6" w:rsidRDefault="007A59D6">
      <w:pPr>
        <w:pStyle w:val="FootnoteText"/>
      </w:pPr>
      <w:r>
        <w:rPr>
          <w:rStyle w:val="FootnoteReference"/>
        </w:rPr>
        <w:footnoteRef/>
      </w:r>
      <w:r>
        <w:t xml:space="preserve"> Ibid </w:t>
      </w:r>
    </w:p>
  </w:footnote>
  <w:footnote w:id="13">
    <w:p w14:paraId="26FDF4CD" w14:textId="555AF504" w:rsidR="001F27D2" w:rsidRPr="001F27D2" w:rsidRDefault="001F27D2">
      <w:pPr>
        <w:pStyle w:val="FootnoteText"/>
        <w:rPr>
          <w:lang w:bidi="ar-EG"/>
        </w:rPr>
      </w:pPr>
      <w:r>
        <w:rPr>
          <w:rStyle w:val="FootnoteReference"/>
        </w:rPr>
        <w:footnoteRef/>
      </w:r>
      <w:r>
        <w:t xml:space="preserve"> </w:t>
      </w:r>
      <w:r w:rsidR="0014554D" w:rsidRPr="0014554D">
        <w:t>The Egypt-Sudan Border: A Story of Unfulfilled Promise</w:t>
      </w:r>
      <w:r w:rsidR="0014554D">
        <w:t xml:space="preserve">, </w:t>
      </w:r>
      <w:r w:rsidR="007B38A2">
        <w:t xml:space="preserve">Page 10, </w:t>
      </w:r>
      <w:hyperlink r:id="rId12" w:history="1">
        <w:r w:rsidR="006141BF" w:rsidRPr="00266CDE">
          <w:rPr>
            <w:rStyle w:val="Hyperlink"/>
          </w:rPr>
          <w:t>https://carnegie-production-assets.s3.amazonaws.com/static/files/Mohyeldeen-Egypt-Sudan_border1.pdf</w:t>
        </w:r>
      </w:hyperlink>
      <w:r w:rsidR="0014554D">
        <w:t xml:space="preserve"> </w:t>
      </w:r>
    </w:p>
  </w:footnote>
  <w:footnote w:id="14">
    <w:p w14:paraId="7A6F6C24" w14:textId="5EBDC224" w:rsidR="00E37941" w:rsidRPr="00E37941" w:rsidRDefault="00E37941">
      <w:pPr>
        <w:pStyle w:val="FootnoteText"/>
        <w:rPr>
          <w:lang w:bidi="ar-EG"/>
        </w:rPr>
      </w:pPr>
      <w:r>
        <w:rPr>
          <w:rStyle w:val="FootnoteReference"/>
        </w:rPr>
        <w:footnoteRef/>
      </w:r>
      <w:r>
        <w:t xml:space="preserve"> </w:t>
      </w:r>
      <w:r w:rsidRPr="00E37941">
        <w:t xml:space="preserve">How Traffickers Lure Nigerians Into Modern Slavery In </w:t>
      </w:r>
      <w:r w:rsidR="00482D1C" w:rsidRPr="00E37941">
        <w:t>Egypt</w:t>
      </w:r>
      <w:r w:rsidR="00482D1C">
        <w:rPr>
          <w:rFonts w:hint="cs"/>
          <w:rtl/>
        </w:rPr>
        <w:t>,</w:t>
      </w:r>
      <w:r>
        <w:t xml:space="preserve"> </w:t>
      </w:r>
      <w:hyperlink r:id="rId13" w:history="1">
        <w:r w:rsidRPr="00615EA1">
          <w:rPr>
            <w:rStyle w:val="Hyperlink"/>
          </w:rPr>
          <w:t>https://humanglemedia.com/how-traffickers-lure-nigerians-into-modern-slavery-in-egypt/</w:t>
        </w:r>
      </w:hyperlink>
      <w:r>
        <w:t xml:space="preserve"> </w:t>
      </w:r>
    </w:p>
  </w:footnote>
  <w:footnote w:id="15">
    <w:p w14:paraId="6C1CE53E" w14:textId="33A4227A" w:rsidR="005154D4" w:rsidRPr="005154D4" w:rsidRDefault="005154D4">
      <w:pPr>
        <w:pStyle w:val="FootnoteText"/>
        <w:rPr>
          <w:lang w:bidi="ar-EG"/>
        </w:rPr>
      </w:pPr>
      <w:r>
        <w:rPr>
          <w:rStyle w:val="FootnoteReference"/>
        </w:rPr>
        <w:footnoteRef/>
      </w:r>
      <w:r>
        <w:t xml:space="preserve"> </w:t>
      </w:r>
      <w:r w:rsidR="00F90FDE" w:rsidRPr="00F90FDE">
        <w:t>Death and detention: the struggles of Sudanese migrants crossing into Egypt</w:t>
      </w:r>
      <w:r w:rsidR="00F90FDE">
        <w:t xml:space="preserve">, </w:t>
      </w:r>
      <w:hyperlink r:id="rId14" w:history="1">
        <w:r w:rsidR="00F90FDE" w:rsidRPr="00266CDE">
          <w:rPr>
            <w:rStyle w:val="Hyperlink"/>
          </w:rPr>
          <w:t>https://tinyurl.com/yfsbbjnr</w:t>
        </w:r>
      </w:hyperlink>
      <w:r w:rsidR="00F90FDE">
        <w:t xml:space="preserve"> </w:t>
      </w:r>
    </w:p>
  </w:footnote>
  <w:footnote w:id="16">
    <w:p w14:paraId="1DA090BA" w14:textId="4491C9DB" w:rsidR="000423B8" w:rsidRPr="000423B8" w:rsidRDefault="000423B8">
      <w:pPr>
        <w:pStyle w:val="FootnoteText"/>
        <w:rPr>
          <w:lang w:bidi="ar-EG"/>
        </w:rPr>
      </w:pPr>
      <w:r>
        <w:rPr>
          <w:rStyle w:val="FootnoteReference"/>
        </w:rPr>
        <w:footnoteRef/>
      </w:r>
      <w:r>
        <w:t xml:space="preserve"> </w:t>
      </w:r>
      <w:r w:rsidR="006C6539" w:rsidRPr="006C6539">
        <w:t>Egypt detains 45 people who tried to migrate to Europe by sea</w:t>
      </w:r>
      <w:r w:rsidR="006C6539">
        <w:t xml:space="preserve">, </w:t>
      </w:r>
      <w:hyperlink r:id="rId15" w:history="1">
        <w:r w:rsidR="006C6539" w:rsidRPr="00266CDE">
          <w:rPr>
            <w:rStyle w:val="Hyperlink"/>
          </w:rPr>
          <w:t>https://www.middleeastmonitor.com/20240920-egypt-detains-45-people-who-tried-to-migrate-to-europe-by-sea/</w:t>
        </w:r>
      </w:hyperlink>
      <w:r w:rsidR="006C6539">
        <w:t xml:space="preserve"> </w:t>
      </w:r>
    </w:p>
  </w:footnote>
  <w:footnote w:id="17">
    <w:p w14:paraId="733C41A1" w14:textId="292BAD03" w:rsidR="00A024CC" w:rsidRPr="00A024CC" w:rsidRDefault="00A024CC">
      <w:pPr>
        <w:pStyle w:val="FootnoteText"/>
        <w:rPr>
          <w:lang w:bidi="ar-EG"/>
        </w:rPr>
      </w:pPr>
      <w:r>
        <w:rPr>
          <w:rStyle w:val="FootnoteReference"/>
        </w:rPr>
        <w:footnoteRef/>
      </w:r>
      <w:r>
        <w:t xml:space="preserve"> </w:t>
      </w:r>
      <w:r w:rsidRPr="00A024CC">
        <w:t>Foreign Ministry monitors investigation into death of Egyptian researcher in France</w:t>
      </w:r>
      <w:r>
        <w:t xml:space="preserve">, </w:t>
      </w:r>
      <w:hyperlink r:id="rId16" w:history="1">
        <w:r w:rsidRPr="005602DC">
          <w:rPr>
            <w:rStyle w:val="Hyperlink"/>
          </w:rPr>
          <w:t>http://surl.li/wjhpjt</w:t>
        </w:r>
      </w:hyperlink>
      <w:r>
        <w:t xml:space="preserve"> </w:t>
      </w:r>
    </w:p>
  </w:footnote>
  <w:footnote w:id="18">
    <w:p w14:paraId="30D4F821" w14:textId="7BBEB8A8" w:rsidR="006D25F1" w:rsidRPr="006D25F1" w:rsidRDefault="006D25F1" w:rsidP="007E5346">
      <w:pPr>
        <w:pStyle w:val="FootnoteText"/>
        <w:bidi/>
        <w:rPr>
          <w:rtl/>
          <w:lang w:bidi="ar-EG"/>
        </w:rPr>
      </w:pPr>
      <w:r>
        <w:rPr>
          <w:rStyle w:val="FootnoteReference"/>
        </w:rPr>
        <w:footnoteRef/>
      </w:r>
      <w:r>
        <w:t xml:space="preserve"> </w:t>
      </w:r>
      <w:r w:rsidR="007E5346">
        <w:rPr>
          <w:rFonts w:hint="cs"/>
          <w:rtl/>
          <w:lang w:bidi="ar-EG"/>
        </w:rPr>
        <w:t xml:space="preserve"> أنظر موقع </w:t>
      </w:r>
      <w:r w:rsidR="007E5346" w:rsidRPr="007E5346">
        <w:rPr>
          <w:rFonts w:cs="Arial"/>
          <w:rtl/>
          <w:lang w:bidi="ar-EG"/>
        </w:rPr>
        <w:t>اللجنة الوطنية التنسيقية لمكافحة ومنع الهجرة غير الشرعية والاتجار بالبشر</w:t>
      </w:r>
      <w:r w:rsidR="007E5346">
        <w:rPr>
          <w:rFonts w:cs="Arial" w:hint="cs"/>
          <w:rtl/>
          <w:lang w:bidi="ar-EG"/>
        </w:rPr>
        <w:t xml:space="preserve">، </w:t>
      </w:r>
      <w:r w:rsidR="00781457">
        <w:rPr>
          <w:rFonts w:cs="Arial" w:hint="cs"/>
          <w:rtl/>
          <w:lang w:bidi="ar-EG"/>
        </w:rPr>
        <w:t>على</w:t>
      </w:r>
      <w:r w:rsidR="007E5346">
        <w:rPr>
          <w:rFonts w:cs="Arial" w:hint="cs"/>
          <w:rtl/>
          <w:lang w:bidi="ar-EG"/>
        </w:rPr>
        <w:t xml:space="preserve"> الرابط التالي:</w:t>
      </w:r>
      <w:r w:rsidR="00106784" w:rsidRPr="00106784">
        <w:t xml:space="preserve"> </w:t>
      </w:r>
      <w:hyperlink r:id="rId17" w:history="1">
        <w:r w:rsidR="00106784" w:rsidRPr="00266CDE">
          <w:rPr>
            <w:rStyle w:val="Hyperlink"/>
            <w:rFonts w:cs="Arial"/>
            <w:lang w:bidi="ar-EG"/>
          </w:rPr>
          <w:t>https://www.nccpimandtip.gov.eg/ar/Home</w:t>
        </w:r>
      </w:hyperlink>
      <w:r w:rsidR="00106784">
        <w:rPr>
          <w:rFonts w:cs="Arial" w:hint="cs"/>
          <w:rtl/>
          <w:lang w:bidi="ar-EG"/>
        </w:rPr>
        <w:t xml:space="preserve"> </w:t>
      </w:r>
    </w:p>
  </w:footnote>
  <w:footnote w:id="19">
    <w:p w14:paraId="4B33E11C" w14:textId="3D524465" w:rsidR="00AD2A8D" w:rsidRPr="00AD2A8D" w:rsidRDefault="00AD2A8D" w:rsidP="00AD2A8D">
      <w:pPr>
        <w:pStyle w:val="FootnoteText"/>
        <w:bidi/>
        <w:rPr>
          <w:rtl/>
          <w:lang w:bidi="ar-EG"/>
        </w:rPr>
      </w:pPr>
      <w:r>
        <w:rPr>
          <w:rStyle w:val="FootnoteReference"/>
        </w:rPr>
        <w:footnoteRef/>
      </w:r>
      <w:r>
        <w:t xml:space="preserve"> </w:t>
      </w:r>
      <w:r>
        <w:rPr>
          <w:rFonts w:hint="cs"/>
          <w:rtl/>
          <w:lang w:bidi="ar-EG"/>
        </w:rPr>
        <w:t xml:space="preserve"> قانون العقوبات، المادة 117، </w:t>
      </w:r>
      <w:r w:rsidR="007C06E3">
        <w:rPr>
          <w:rFonts w:hint="cs"/>
          <w:rtl/>
          <w:lang w:bidi="ar-EG"/>
        </w:rPr>
        <w:t>على</w:t>
      </w:r>
      <w:r>
        <w:rPr>
          <w:rFonts w:hint="cs"/>
          <w:rtl/>
          <w:lang w:bidi="ar-EG"/>
        </w:rPr>
        <w:t xml:space="preserve"> الرابط التالي:</w:t>
      </w:r>
      <w:r w:rsidRPr="00AD2A8D">
        <w:rPr>
          <w:rFonts w:cs="Arial"/>
        </w:rPr>
        <w:t xml:space="preserve"> </w:t>
      </w:r>
      <w:hyperlink r:id="rId18" w:history="1">
        <w:r w:rsidRPr="00266CDE">
          <w:rPr>
            <w:rStyle w:val="Hyperlink"/>
            <w:rFonts w:cs="Arial"/>
          </w:rPr>
          <w:t>https://manshurat.org/node/14677</w:t>
        </w:r>
      </w:hyperlink>
      <w:r>
        <w:rPr>
          <w:rFonts w:cs="Arial" w:hint="cs"/>
          <w:rtl/>
        </w:rPr>
        <w:t xml:space="preserve"> </w:t>
      </w:r>
    </w:p>
  </w:footnote>
  <w:footnote w:id="20">
    <w:p w14:paraId="32A5AFC7" w14:textId="4A2B74F3" w:rsidR="00125A88" w:rsidRPr="00125A88" w:rsidRDefault="00125A88" w:rsidP="00125A88">
      <w:pPr>
        <w:pStyle w:val="FootnoteText"/>
        <w:bidi/>
        <w:rPr>
          <w:rtl/>
          <w:lang w:bidi="ar-EG"/>
        </w:rPr>
      </w:pPr>
      <w:r>
        <w:rPr>
          <w:rStyle w:val="FootnoteReference"/>
        </w:rPr>
        <w:footnoteRef/>
      </w:r>
      <w:r>
        <w:t xml:space="preserve"> </w:t>
      </w:r>
      <w:r>
        <w:rPr>
          <w:rFonts w:hint="cs"/>
          <w:rtl/>
          <w:lang w:bidi="ar-EG"/>
        </w:rPr>
        <w:t xml:space="preserve"> </w:t>
      </w:r>
      <w:r w:rsidRPr="00125A88">
        <w:rPr>
          <w:rFonts w:cs="Arial"/>
          <w:rtl/>
          <w:lang w:bidi="ar-EG"/>
        </w:rPr>
        <w:t>تقرير الاتجار بالبشر 2024</w:t>
      </w:r>
      <w:r>
        <w:rPr>
          <w:rFonts w:cs="Arial" w:hint="cs"/>
          <w:rtl/>
          <w:lang w:bidi="ar-EG"/>
        </w:rPr>
        <w:t xml:space="preserve">، </w:t>
      </w:r>
      <w:r w:rsidR="00106C99">
        <w:rPr>
          <w:rFonts w:cs="Arial" w:hint="cs"/>
          <w:rtl/>
          <w:lang w:bidi="ar-EG"/>
        </w:rPr>
        <w:t>على</w:t>
      </w:r>
      <w:r>
        <w:rPr>
          <w:rFonts w:cs="Arial" w:hint="cs"/>
          <w:rtl/>
          <w:lang w:bidi="ar-EG"/>
        </w:rPr>
        <w:t xml:space="preserve"> الرابط التالي:</w:t>
      </w:r>
      <w:r w:rsidRPr="00125A88">
        <w:t xml:space="preserve"> </w:t>
      </w:r>
      <w:hyperlink r:id="rId19" w:history="1">
        <w:r w:rsidRPr="00266CDE">
          <w:rPr>
            <w:rStyle w:val="Hyperlink"/>
            <w:rFonts w:cs="Arial"/>
            <w:lang w:bidi="ar-EG"/>
          </w:rPr>
          <w:t>https://eg.usembassy.gov/ar/2024-tip-report</w:t>
        </w:r>
        <w:r w:rsidRPr="00266CDE">
          <w:rPr>
            <w:rStyle w:val="Hyperlink"/>
            <w:rFonts w:cs="Arial"/>
            <w:rtl/>
            <w:lang w:bidi="ar-EG"/>
          </w:rPr>
          <w:t>/</w:t>
        </w:r>
      </w:hyperlink>
      <w:r>
        <w:rPr>
          <w:rFonts w:cs="Arial" w:hint="cs"/>
          <w:rtl/>
          <w:lang w:bidi="ar-EG"/>
        </w:rPr>
        <w:t xml:space="preserve"> </w:t>
      </w:r>
    </w:p>
  </w:footnote>
  <w:footnote w:id="21">
    <w:p w14:paraId="408BECA7" w14:textId="7F6B1920" w:rsidR="00133434" w:rsidRPr="00133434" w:rsidRDefault="00133434" w:rsidP="00A533CB">
      <w:pPr>
        <w:pStyle w:val="FootnoteText"/>
      </w:pPr>
      <w:r>
        <w:rPr>
          <w:rStyle w:val="FootnoteReference"/>
        </w:rPr>
        <w:footnoteRef/>
      </w:r>
      <w:r>
        <w:t xml:space="preserve"> </w:t>
      </w:r>
      <w:r>
        <w:rPr>
          <w:rFonts w:hint="cs"/>
          <w:rtl/>
          <w:lang w:bidi="ar-EG"/>
        </w:rPr>
        <w:t xml:space="preserve"> </w:t>
      </w:r>
      <w:r w:rsidR="00A533CB">
        <w:rPr>
          <w:rFonts w:hint="cs"/>
          <w:rtl/>
          <w:lang w:bidi="ar-EG"/>
        </w:rPr>
        <w:t xml:space="preserve"> </w:t>
      </w:r>
      <w:r w:rsidR="00A533CB" w:rsidRPr="00A533CB">
        <w:rPr>
          <w:lang w:bidi="ar-EG"/>
        </w:rPr>
        <w:t>Child Labor and Forced Labor Reports</w:t>
      </w:r>
      <w:r w:rsidR="00A533CB">
        <w:t xml:space="preserve">, </w:t>
      </w:r>
      <w:r w:rsidR="00A533CB" w:rsidRPr="00A533CB">
        <w:t>Egypt</w:t>
      </w:r>
      <w:r w:rsidR="00A533CB">
        <w:t xml:space="preserve">, </w:t>
      </w:r>
      <w:hyperlink r:id="rId20" w:history="1">
        <w:r w:rsidR="00A533CB" w:rsidRPr="00266CDE">
          <w:rPr>
            <w:rStyle w:val="Hyperlink"/>
          </w:rPr>
          <w:t>https://www.dol.gov/sites/dolgov/files/ILAB/child_labor_reports/tda2023/Egypt.pdf</w:t>
        </w:r>
      </w:hyperlink>
      <w:r w:rsidR="00A533CB">
        <w:t xml:space="preserve"> </w:t>
      </w:r>
    </w:p>
  </w:footnote>
  <w:footnote w:id="22">
    <w:p w14:paraId="70A6C7F1" w14:textId="34A18D80" w:rsidR="00E830AF" w:rsidRPr="00E830AF" w:rsidRDefault="00E830AF">
      <w:pPr>
        <w:pStyle w:val="FootnoteText"/>
      </w:pPr>
      <w:r>
        <w:rPr>
          <w:rStyle w:val="FootnoteReference"/>
        </w:rPr>
        <w:footnoteRef/>
      </w:r>
      <w:r>
        <w:t xml:space="preserve"> </w:t>
      </w:r>
      <w:r w:rsidR="00DC09AA" w:rsidRPr="00DC09AA">
        <w:t>HUMANITARIAN IMPLEMENTATION PLAN (HIP) NORTH AFRICA</w:t>
      </w:r>
      <w:r w:rsidR="00DC09AA">
        <w:t xml:space="preserve">, page </w:t>
      </w:r>
      <w:r w:rsidR="00E22CFB">
        <w:t xml:space="preserve">6, 7, </w:t>
      </w:r>
      <w:hyperlink r:id="rId21" w:history="1">
        <w:r w:rsidR="00E22CFB" w:rsidRPr="00266CDE">
          <w:rPr>
            <w:rStyle w:val="Hyperlink"/>
          </w:rPr>
          <w:t>https://ec.europa.eu/echo/files/funding/hip2024/echo_-nf_bud_2024_91000_v1.pdf</w:t>
        </w:r>
      </w:hyperlink>
      <w:r w:rsidR="00E22CFB">
        <w:t xml:space="preserve"> </w:t>
      </w:r>
    </w:p>
  </w:footnote>
  <w:footnote w:id="23">
    <w:p w14:paraId="04440C72" w14:textId="4F3B5148" w:rsidR="00AE13C1" w:rsidRPr="00AE13C1" w:rsidRDefault="00AE13C1">
      <w:pPr>
        <w:pStyle w:val="FootnoteText"/>
        <w:rPr>
          <w:rtl/>
        </w:rPr>
      </w:pPr>
      <w:r>
        <w:rPr>
          <w:rStyle w:val="FootnoteReference"/>
        </w:rPr>
        <w:footnoteRef/>
      </w:r>
      <w:r>
        <w:t xml:space="preserve"> </w:t>
      </w:r>
      <w:r w:rsidRPr="00AE13C1">
        <w:t>Egypt: Guineans demonstrate in front of the embassy</w:t>
      </w:r>
      <w:r>
        <w:t xml:space="preserve">, </w:t>
      </w:r>
      <w:hyperlink r:id="rId22" w:history="1">
        <w:r w:rsidRPr="00066D79">
          <w:rPr>
            <w:rStyle w:val="Hyperlink"/>
          </w:rPr>
          <w:t>https://www.youtube.com/watch?v=x9eGaWKmzeo&amp;t=4s</w:t>
        </w:r>
      </w:hyperlink>
      <w:r>
        <w:t xml:space="preserve"> </w:t>
      </w:r>
    </w:p>
  </w:footnote>
  <w:footnote w:id="24">
    <w:p w14:paraId="2AB2AA53" w14:textId="1FDD2680" w:rsidR="00437417" w:rsidRDefault="00437417" w:rsidP="00437417">
      <w:pPr>
        <w:pStyle w:val="FootnoteText"/>
        <w:bidi/>
        <w:rPr>
          <w:rtl/>
          <w:lang w:bidi="ar-EG"/>
        </w:rPr>
      </w:pPr>
      <w:r>
        <w:rPr>
          <w:rStyle w:val="FootnoteReference"/>
        </w:rPr>
        <w:footnoteRef/>
      </w:r>
      <w:r>
        <w:t xml:space="preserve"> </w:t>
      </w:r>
      <w:r>
        <w:rPr>
          <w:rFonts w:hint="cs"/>
          <w:rtl/>
          <w:lang w:bidi="ar-EG"/>
        </w:rPr>
        <w:t>متاح علي الرابط التالي:</w:t>
      </w:r>
      <w:r w:rsidRPr="00437417">
        <w:rPr>
          <w:rFonts w:ascii="Ubuntu" w:hAnsi="Ubuntu"/>
          <w:color w:val="333333"/>
          <w:shd w:val="clear" w:color="auto" w:fill="FFFFFF"/>
        </w:rPr>
        <w:t xml:space="preserve"> </w:t>
      </w:r>
      <w:hyperlink r:id="rId23" w:history="1">
        <w:r w:rsidRPr="007F2382">
          <w:rPr>
            <w:rStyle w:val="Hyperlink"/>
            <w:rFonts w:ascii="Ubuntu" w:hAnsi="Ubuntu"/>
            <w:shd w:val="clear" w:color="auto" w:fill="FFFFFF"/>
          </w:rPr>
          <w:t>https://t.ly/jdxew</w:t>
        </w:r>
      </w:hyperlink>
      <w:r>
        <w:rPr>
          <w:rFonts w:ascii="Ubuntu" w:hAnsi="Ubuntu" w:hint="cs"/>
          <w:color w:val="333333"/>
          <w:shd w:val="clear" w:color="auto" w:fill="FFFFFF"/>
          <w:rtl/>
        </w:rPr>
        <w:t xml:space="preserve"> </w:t>
      </w:r>
    </w:p>
  </w:footnote>
  <w:footnote w:id="25">
    <w:p w14:paraId="7B5A3D10" w14:textId="76A64D87" w:rsidR="00B5776C" w:rsidRDefault="00B5776C" w:rsidP="00C67311">
      <w:pPr>
        <w:pStyle w:val="FootnoteText"/>
        <w:rPr>
          <w:lang w:bidi="ar-EG"/>
        </w:rPr>
      </w:pPr>
      <w:r>
        <w:rPr>
          <w:rStyle w:val="FootnoteReference"/>
        </w:rPr>
        <w:footnoteRef/>
      </w:r>
      <w:r>
        <w:t xml:space="preserve"> </w:t>
      </w:r>
      <w:r w:rsidRPr="00B5776C">
        <w:t>Media organization “Sudan Tomorrow’s “press release on the arrest of Sudanese reporters in Cairo</w:t>
      </w:r>
      <w:r>
        <w:t xml:space="preserve">, </w:t>
      </w:r>
      <w:hyperlink r:id="rId24" w:history="1">
        <w:r w:rsidR="00C67311" w:rsidRPr="005602DC">
          <w:rPr>
            <w:rStyle w:val="Hyperlink"/>
          </w:rPr>
          <w:t>https://tinyurl.com/4vnyzdxt</w:t>
        </w:r>
      </w:hyperlink>
      <w:r w:rsidR="00C67311">
        <w:rPr>
          <w:rFonts w:hint="cs"/>
          <w:rtl/>
        </w:rPr>
        <w:t xml:space="preserve"> </w:t>
      </w:r>
    </w:p>
  </w:footnote>
  <w:footnote w:id="26">
    <w:p w14:paraId="5EA1C8EE" w14:textId="6ABDD1B2" w:rsidR="00B5776C" w:rsidRDefault="00B5776C" w:rsidP="00B5776C">
      <w:pPr>
        <w:pStyle w:val="FootnoteText"/>
        <w:bidi/>
        <w:rPr>
          <w:rtl/>
          <w:lang w:bidi="ar-EG"/>
        </w:rPr>
      </w:pPr>
      <w:r>
        <w:rPr>
          <w:rStyle w:val="FootnoteReference"/>
        </w:rPr>
        <w:footnoteRef/>
      </w:r>
      <w:r>
        <w:t xml:space="preserve">  </w:t>
      </w:r>
      <w:r w:rsidRPr="00B5776C">
        <w:rPr>
          <w:rFonts w:cs="Arial"/>
          <w:rtl/>
        </w:rPr>
        <w:t>اعتقال اعلاميين سودانيين من قناة “سودان بكرة” بالقاهرة</w:t>
      </w:r>
      <w:r>
        <w:rPr>
          <w:rFonts w:cs="Arial" w:hint="cs"/>
          <w:rtl/>
          <w:lang w:bidi="ar-EG"/>
        </w:rPr>
        <w:t>، على الرابط التالي:</w:t>
      </w:r>
      <w:r w:rsidRPr="00B5776C">
        <w:t xml:space="preserve"> </w:t>
      </w:r>
      <w:hyperlink r:id="rId25" w:history="1">
        <w:r w:rsidRPr="00615EA1">
          <w:rPr>
            <w:rStyle w:val="Hyperlink"/>
            <w:rFonts w:cs="Arial"/>
            <w:lang w:bidi="ar-EG"/>
          </w:rPr>
          <w:t>https://sudan-voice.com/?p=69429</w:t>
        </w:r>
      </w:hyperlink>
      <w:r>
        <w:rPr>
          <w:rFonts w:cs="Arial" w:hint="cs"/>
          <w:rtl/>
          <w:lang w:bidi="ar-EG"/>
        </w:rPr>
        <w:t xml:space="preserve"> </w:t>
      </w:r>
    </w:p>
  </w:footnote>
  <w:footnote w:id="27">
    <w:p w14:paraId="08DDD11F" w14:textId="43DBBF03" w:rsidR="003D0395" w:rsidRDefault="003D0395" w:rsidP="003D0395">
      <w:pPr>
        <w:pStyle w:val="FootnoteText"/>
        <w:bidi/>
        <w:rPr>
          <w:lang w:bidi="ar-EG"/>
        </w:rPr>
      </w:pPr>
      <w:r>
        <w:rPr>
          <w:rStyle w:val="FootnoteReference"/>
        </w:rPr>
        <w:footnoteRef/>
      </w:r>
      <w:r>
        <w:t xml:space="preserve"> </w:t>
      </w:r>
      <w:r>
        <w:rPr>
          <w:rFonts w:hint="cs"/>
          <w:rtl/>
          <w:lang w:bidi="ar-EG"/>
        </w:rPr>
        <w:t xml:space="preserve"> </w:t>
      </w:r>
      <w:r w:rsidRPr="003D0395">
        <w:rPr>
          <w:rFonts w:cs="Arial"/>
          <w:rtl/>
          <w:lang w:bidi="ar-EG"/>
        </w:rPr>
        <w:t>السلطات المصرية تقرر إبعاد خمسة سودانيين بينهم صحفي</w:t>
      </w:r>
      <w:r>
        <w:rPr>
          <w:rFonts w:cs="Arial" w:hint="cs"/>
          <w:rtl/>
          <w:lang w:bidi="ar-EG"/>
        </w:rPr>
        <w:t xml:space="preserve">، </w:t>
      </w:r>
      <w:r w:rsidR="00AF718D">
        <w:rPr>
          <w:rFonts w:cs="Arial" w:hint="cs"/>
          <w:rtl/>
          <w:lang w:bidi="ar-EG"/>
        </w:rPr>
        <w:t>على</w:t>
      </w:r>
      <w:r>
        <w:rPr>
          <w:rFonts w:cs="Arial" w:hint="cs"/>
          <w:rtl/>
          <w:lang w:bidi="ar-EG"/>
        </w:rPr>
        <w:t xml:space="preserve"> الرابط التالي:</w:t>
      </w:r>
      <w:r w:rsidRPr="003D0395">
        <w:t xml:space="preserve"> </w:t>
      </w:r>
      <w:hyperlink r:id="rId26" w:history="1">
        <w:r w:rsidRPr="00615EA1">
          <w:rPr>
            <w:rStyle w:val="Hyperlink"/>
            <w:rFonts w:cs="Arial"/>
            <w:lang w:bidi="ar-EG"/>
          </w:rPr>
          <w:t>https://tinyurl.com/4tprwhyk</w:t>
        </w:r>
      </w:hyperlink>
      <w:r>
        <w:rPr>
          <w:rFonts w:cs="Arial"/>
          <w:lang w:bidi="ar-EG"/>
        </w:rPr>
        <w:t xml:space="preserve"> </w:t>
      </w:r>
    </w:p>
  </w:footnote>
  <w:footnote w:id="28">
    <w:p w14:paraId="4CFEF580" w14:textId="1F4EF07D" w:rsidR="002B0B60" w:rsidRPr="002B0B60" w:rsidRDefault="002B0B60">
      <w:pPr>
        <w:pStyle w:val="FootnoteText"/>
        <w:rPr>
          <w:lang w:bidi="ar-EG"/>
        </w:rPr>
      </w:pPr>
      <w:r>
        <w:rPr>
          <w:rStyle w:val="FootnoteReference"/>
        </w:rPr>
        <w:footnoteRef/>
      </w:r>
      <w:r>
        <w:t xml:space="preserve"> </w:t>
      </w:r>
      <w:r w:rsidR="001A402F" w:rsidRPr="001A402F">
        <w:t>PREVENTING ST TING STATELESSNESS AMONG MIGRAN TELESSNESS AMONG MIGRANTS AND REFUGEE CHILDREN IN NORTH AFRICA: THE CASE OF EGYPT</w:t>
      </w:r>
      <w:r w:rsidR="001A402F">
        <w:t xml:space="preserve">, </w:t>
      </w:r>
      <w:hyperlink r:id="rId27" w:history="1">
        <w:r w:rsidR="001A402F" w:rsidRPr="007F2382">
          <w:rPr>
            <w:rStyle w:val="Hyperlink"/>
          </w:rPr>
          <w:t>https://fount.aucegypt.edu/cgi/viewcontent.cgi?article=5989&amp;context=faculty_journal_articles</w:t>
        </w:r>
      </w:hyperlink>
      <w:r w:rsidR="001A402F">
        <w:t xml:space="preserve"> </w:t>
      </w:r>
    </w:p>
  </w:footnote>
  <w:footnote w:id="29">
    <w:p w14:paraId="403D4611" w14:textId="61497D5D" w:rsidR="009007DC" w:rsidRPr="009007DC" w:rsidRDefault="009007DC">
      <w:pPr>
        <w:pStyle w:val="FootnoteText"/>
        <w:rPr>
          <w:lang w:bidi="ar-EG"/>
        </w:rPr>
      </w:pPr>
      <w:r>
        <w:rPr>
          <w:rStyle w:val="FootnoteReference"/>
        </w:rPr>
        <w:footnoteRef/>
      </w:r>
      <w:r>
        <w:t xml:space="preserve"> </w:t>
      </w:r>
      <w:r w:rsidRPr="009007DC">
        <w:t>The Campaign to End Statelessness in Egypt</w:t>
      </w:r>
      <w:r>
        <w:t xml:space="preserve">, </w:t>
      </w:r>
      <w:hyperlink r:id="rId28" w:history="1">
        <w:r w:rsidRPr="00066D79">
          <w:rPr>
            <w:rStyle w:val="Hyperlink"/>
          </w:rPr>
          <w:t>https://citizenshiprightsafrica.org/the-campaign-to-end-statelessness-in-egypt/</w:t>
        </w:r>
      </w:hyperlink>
      <w:r>
        <w:t xml:space="preserve"> </w:t>
      </w:r>
    </w:p>
  </w:footnote>
  <w:footnote w:id="30">
    <w:p w14:paraId="7817468B" w14:textId="0DDE0BBB" w:rsidR="00D959B4" w:rsidRPr="00D959B4" w:rsidRDefault="00D959B4" w:rsidP="00D959B4">
      <w:pPr>
        <w:pStyle w:val="FootnoteText"/>
        <w:bidi/>
        <w:rPr>
          <w:lang w:bidi="ar-EG"/>
        </w:rPr>
      </w:pPr>
      <w:r>
        <w:rPr>
          <w:rStyle w:val="FootnoteReference"/>
        </w:rPr>
        <w:footnoteRef/>
      </w:r>
      <w:r>
        <w:t xml:space="preserve"> </w:t>
      </w:r>
      <w:r>
        <w:rPr>
          <w:rFonts w:hint="cs"/>
          <w:rtl/>
          <w:lang w:bidi="ar-EG"/>
        </w:rPr>
        <w:t xml:space="preserve"> </w:t>
      </w:r>
      <w:r w:rsidRPr="00D959B4">
        <w:rPr>
          <w:rFonts w:cs="Arial"/>
          <w:rtl/>
          <w:lang w:bidi="ar-EG"/>
        </w:rPr>
        <w:t>تعديل بعض أحكام قانون الجنسية المصرية بالقانون رقم 28 لسنة 2023</w:t>
      </w:r>
      <w:r>
        <w:rPr>
          <w:rFonts w:cs="Arial" w:hint="cs"/>
          <w:rtl/>
          <w:lang w:bidi="ar-EG"/>
        </w:rPr>
        <w:t xml:space="preserve">، </w:t>
      </w:r>
      <w:r w:rsidR="001A402F">
        <w:rPr>
          <w:rFonts w:cs="Arial" w:hint="cs"/>
          <w:rtl/>
          <w:lang w:bidi="ar-EG"/>
        </w:rPr>
        <w:t>على</w:t>
      </w:r>
      <w:r>
        <w:rPr>
          <w:rFonts w:cs="Arial" w:hint="cs"/>
          <w:rtl/>
          <w:lang w:bidi="ar-EG"/>
        </w:rPr>
        <w:t xml:space="preserve"> الرابط التالي:</w:t>
      </w:r>
      <w:r w:rsidR="00910D49" w:rsidRPr="00910D49">
        <w:t xml:space="preserve"> </w:t>
      </w:r>
      <w:hyperlink r:id="rId29" w:history="1">
        <w:r w:rsidR="00910D49" w:rsidRPr="00266CDE">
          <w:rPr>
            <w:rStyle w:val="Hyperlink"/>
            <w:rFonts w:cs="Arial"/>
            <w:lang w:bidi="ar-EG"/>
          </w:rPr>
          <w:t>https://tinyurl.com/mtnevwc9</w:t>
        </w:r>
      </w:hyperlink>
      <w:r w:rsidR="00910D49">
        <w:rPr>
          <w:rFonts w:cs="Arial"/>
          <w:lang w:bidi="ar-EG"/>
        </w:rPr>
        <w:t xml:space="preserve"> </w:t>
      </w:r>
    </w:p>
  </w:footnote>
  <w:footnote w:id="31">
    <w:p w14:paraId="54CF437A" w14:textId="269CD33F" w:rsidR="006D5011" w:rsidRPr="006D5011" w:rsidRDefault="006D5011">
      <w:pPr>
        <w:pStyle w:val="FootnoteText"/>
        <w:rPr>
          <w:lang w:bidi="ar-EG"/>
        </w:rPr>
      </w:pPr>
      <w:r>
        <w:rPr>
          <w:rStyle w:val="FootnoteReference"/>
        </w:rPr>
        <w:footnoteRef/>
      </w:r>
      <w:r>
        <w:t xml:space="preserve"> </w:t>
      </w:r>
      <w:r w:rsidR="005E6BEC" w:rsidRPr="005E6BEC">
        <w:t>Sudan Regional Refugee Crisis: Education Cannot Wait, UNHCR, UNICEF and Strategic Partners Call for Increased Resources for the Education Response in Egypt and Across the Region During High-Level UN Mission</w:t>
      </w:r>
      <w:r w:rsidR="005E6BEC">
        <w:t xml:space="preserve">, </w:t>
      </w:r>
      <w:hyperlink r:id="rId30" w:history="1">
        <w:r w:rsidR="005E6BEC" w:rsidRPr="00266CDE">
          <w:rPr>
            <w:rStyle w:val="Hyperlink"/>
          </w:rPr>
          <w:t>https://www.unicef.org/egypt/press-releases/sudan-regional-refugee-crisis-education-cannot-wait-unhcr-unicef-and-strategic</w:t>
        </w:r>
      </w:hyperlink>
      <w:r w:rsidR="005E6BEC">
        <w:t xml:space="preserve"> </w:t>
      </w:r>
    </w:p>
  </w:footnote>
  <w:footnote w:id="32">
    <w:p w14:paraId="7C2385D8" w14:textId="16846F45" w:rsidR="009D12B5" w:rsidRDefault="009D12B5" w:rsidP="008A3833">
      <w:pPr>
        <w:pStyle w:val="FootnoteText"/>
        <w:rPr>
          <w:lang w:bidi="ar-EG"/>
        </w:rPr>
      </w:pPr>
      <w:r>
        <w:rPr>
          <w:rStyle w:val="FootnoteReference"/>
        </w:rPr>
        <w:footnoteRef/>
      </w:r>
      <w:r>
        <w:t xml:space="preserve"> </w:t>
      </w:r>
      <w:r w:rsidR="008A3833" w:rsidRPr="008A3833">
        <w:t>The Ministry of Labor warns of fake travel opportunities and contracts in the field of agriculture in Greece</w:t>
      </w:r>
      <w:r w:rsidR="008A3833">
        <w:t xml:space="preserve">, </w:t>
      </w:r>
      <w:hyperlink r:id="rId31" w:history="1">
        <w:r w:rsidR="008A3833" w:rsidRPr="005602DC">
          <w:rPr>
            <w:rStyle w:val="Hyperlink"/>
          </w:rPr>
          <w:t>http://surl.li/qttzrj</w:t>
        </w:r>
      </w:hyperlink>
      <w:r w:rsidR="008A3833">
        <w:t xml:space="preserve"> </w:t>
      </w:r>
    </w:p>
  </w:footnote>
  <w:footnote w:id="33">
    <w:p w14:paraId="0A95AF6B" w14:textId="4299B67B" w:rsidR="00A86E4D" w:rsidRDefault="00A86E4D" w:rsidP="00A86E4D">
      <w:pPr>
        <w:pStyle w:val="FootnoteText"/>
        <w:bidi/>
        <w:rPr>
          <w:lang w:bidi="ar-EG"/>
        </w:rPr>
      </w:pPr>
      <w:r>
        <w:rPr>
          <w:rStyle w:val="FootnoteReference"/>
        </w:rPr>
        <w:footnoteRef/>
      </w:r>
      <w:r>
        <w:t xml:space="preserve"> </w:t>
      </w:r>
      <w:r w:rsidRPr="00A86E4D">
        <w:rPr>
          <w:rFonts w:cs="Arial"/>
          <w:rtl/>
        </w:rPr>
        <w:t>نحو تعزيز فرص العمل اللائق في مصر للحد من ظاهرة الهجرة غير النظامية</w:t>
      </w:r>
      <w:r>
        <w:rPr>
          <w:rFonts w:cs="Arial" w:hint="cs"/>
          <w:rtl/>
        </w:rPr>
        <w:t xml:space="preserve">، ص 20، </w:t>
      </w:r>
      <w:r w:rsidR="00066E23">
        <w:rPr>
          <w:rFonts w:cs="Arial" w:hint="cs"/>
          <w:rtl/>
        </w:rPr>
        <w:t>على</w:t>
      </w:r>
      <w:r>
        <w:rPr>
          <w:rFonts w:cs="Arial" w:hint="cs"/>
          <w:rtl/>
        </w:rPr>
        <w:t xml:space="preserve"> الرابط التالي: </w:t>
      </w:r>
      <w:hyperlink r:id="rId32" w:history="1">
        <w:r w:rsidR="001B4E78" w:rsidRPr="00266CDE">
          <w:rPr>
            <w:rStyle w:val="Hyperlink"/>
            <w:rFonts w:cs="Arial"/>
          </w:rPr>
          <w:t>https://tinyurl.com/bpac3k9h</w:t>
        </w:r>
      </w:hyperlink>
      <w:r w:rsidR="001B4E78">
        <w:rPr>
          <w:rFonts w:cs="Arial"/>
        </w:rPr>
        <w:t xml:space="preserve"> </w:t>
      </w:r>
    </w:p>
  </w:footnote>
  <w:footnote w:id="34">
    <w:p w14:paraId="28951D43" w14:textId="62A5EFD5" w:rsidR="00DA6063" w:rsidRDefault="00DA6063">
      <w:pPr>
        <w:pStyle w:val="FootnoteText"/>
        <w:rPr>
          <w:rtl/>
          <w:lang w:bidi="ar-EG"/>
        </w:rPr>
      </w:pPr>
      <w:r>
        <w:rPr>
          <w:rStyle w:val="FootnoteReference"/>
        </w:rPr>
        <w:footnoteRef/>
      </w:r>
      <w:r>
        <w:t xml:space="preserve"> </w:t>
      </w:r>
      <w:r w:rsidRPr="00DA6063">
        <w:t>Egyptian Cabinet Extends Grace Period for Foreign Residents to Legalize Status by an Additional Year</w:t>
      </w:r>
      <w:r>
        <w:t xml:space="preserve">, </w:t>
      </w:r>
      <w:hyperlink r:id="rId33" w:history="1">
        <w:r w:rsidRPr="00266CDE">
          <w:rPr>
            <w:rStyle w:val="Hyperlink"/>
          </w:rPr>
          <w:t>https://tinyurl.com/yc4cf5ub</w:t>
        </w:r>
      </w:hyperlink>
      <w:r>
        <w:t xml:space="preserve"> </w:t>
      </w:r>
    </w:p>
  </w:footnote>
  <w:footnote w:id="35">
    <w:p w14:paraId="74DC36BE" w14:textId="3C4DB726" w:rsidR="008407C2" w:rsidRDefault="008407C2">
      <w:pPr>
        <w:pStyle w:val="FootnoteText"/>
        <w:rPr>
          <w:lang w:bidi="ar-EG"/>
        </w:rPr>
      </w:pPr>
      <w:r>
        <w:rPr>
          <w:rStyle w:val="FootnoteReference"/>
        </w:rPr>
        <w:footnoteRef/>
      </w:r>
      <w:r>
        <w:t xml:space="preserve"> </w:t>
      </w:r>
      <w:r w:rsidR="0033666C" w:rsidRPr="0033666C">
        <w:t>A Position Paper on Prime Ministerial Decree No. 243 of 2023.</w:t>
      </w:r>
      <w:r w:rsidR="0033666C">
        <w:t xml:space="preserve">, </w:t>
      </w:r>
      <w:hyperlink r:id="rId34" w:history="1">
        <w:r w:rsidR="0033666C" w:rsidRPr="00266CDE">
          <w:rPr>
            <w:rStyle w:val="Hyperlink"/>
          </w:rPr>
          <w:t>https://tinyurl.com/tn7tvsta</w:t>
        </w:r>
      </w:hyperlink>
      <w:r w:rsidR="0033666C">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E0B11"/>
    <w:multiLevelType w:val="hybridMultilevel"/>
    <w:tmpl w:val="E9C84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DA3E7F"/>
    <w:multiLevelType w:val="hybridMultilevel"/>
    <w:tmpl w:val="83C83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6E1395"/>
    <w:multiLevelType w:val="hybridMultilevel"/>
    <w:tmpl w:val="169816B2"/>
    <w:lvl w:ilvl="0" w:tplc="0262B08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bZytL8YG/PiP45Ed0pwOAOAxoSRkNpbexxgjyLzgM4aLnh8HNyuKOuTyySNky89+4cCWzFq9MotLcAza66DqlA==" w:salt="2ieBg1b0ZVlYeTNWLznKpg=="/>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3E21"/>
    <w:rsid w:val="000017C4"/>
    <w:rsid w:val="000054C8"/>
    <w:rsid w:val="00021574"/>
    <w:rsid w:val="00023E21"/>
    <w:rsid w:val="00034A3E"/>
    <w:rsid w:val="0004130F"/>
    <w:rsid w:val="00041715"/>
    <w:rsid w:val="000423B8"/>
    <w:rsid w:val="00043E78"/>
    <w:rsid w:val="000510DC"/>
    <w:rsid w:val="00053E45"/>
    <w:rsid w:val="00055BD4"/>
    <w:rsid w:val="00056911"/>
    <w:rsid w:val="000579E4"/>
    <w:rsid w:val="000601BB"/>
    <w:rsid w:val="00061B33"/>
    <w:rsid w:val="00063835"/>
    <w:rsid w:val="00065218"/>
    <w:rsid w:val="00066A8A"/>
    <w:rsid w:val="00066E23"/>
    <w:rsid w:val="00072849"/>
    <w:rsid w:val="00072B10"/>
    <w:rsid w:val="00073E3F"/>
    <w:rsid w:val="00077092"/>
    <w:rsid w:val="00077887"/>
    <w:rsid w:val="0008583C"/>
    <w:rsid w:val="00090A9C"/>
    <w:rsid w:val="00093297"/>
    <w:rsid w:val="000A0CCC"/>
    <w:rsid w:val="000A2A68"/>
    <w:rsid w:val="000A34B8"/>
    <w:rsid w:val="000A5F5B"/>
    <w:rsid w:val="000A6F08"/>
    <w:rsid w:val="000A7D87"/>
    <w:rsid w:val="000B1491"/>
    <w:rsid w:val="000C11D0"/>
    <w:rsid w:val="000C5A19"/>
    <w:rsid w:val="000C6586"/>
    <w:rsid w:val="000C7967"/>
    <w:rsid w:val="000D1D61"/>
    <w:rsid w:val="000E6B08"/>
    <w:rsid w:val="000E7F40"/>
    <w:rsid w:val="00100422"/>
    <w:rsid w:val="00104C9B"/>
    <w:rsid w:val="00106784"/>
    <w:rsid w:val="00106C99"/>
    <w:rsid w:val="00111F48"/>
    <w:rsid w:val="00112356"/>
    <w:rsid w:val="00114003"/>
    <w:rsid w:val="00117B96"/>
    <w:rsid w:val="00121489"/>
    <w:rsid w:val="00125A88"/>
    <w:rsid w:val="00133434"/>
    <w:rsid w:val="00136152"/>
    <w:rsid w:val="0014554D"/>
    <w:rsid w:val="001463FD"/>
    <w:rsid w:val="00146869"/>
    <w:rsid w:val="001472A9"/>
    <w:rsid w:val="001503D7"/>
    <w:rsid w:val="00153469"/>
    <w:rsid w:val="00163D1A"/>
    <w:rsid w:val="00166BE1"/>
    <w:rsid w:val="001675B8"/>
    <w:rsid w:val="00171EF0"/>
    <w:rsid w:val="001921BE"/>
    <w:rsid w:val="001A0611"/>
    <w:rsid w:val="001A2090"/>
    <w:rsid w:val="001A402F"/>
    <w:rsid w:val="001A5D9C"/>
    <w:rsid w:val="001B31A8"/>
    <w:rsid w:val="001B4E78"/>
    <w:rsid w:val="001C4879"/>
    <w:rsid w:val="001D03E2"/>
    <w:rsid w:val="001E5E86"/>
    <w:rsid w:val="001F27D2"/>
    <w:rsid w:val="001F2B8A"/>
    <w:rsid w:val="001F420F"/>
    <w:rsid w:val="00202339"/>
    <w:rsid w:val="00240457"/>
    <w:rsid w:val="00240C89"/>
    <w:rsid w:val="00243E77"/>
    <w:rsid w:val="00247660"/>
    <w:rsid w:val="00274F1E"/>
    <w:rsid w:val="00275D8A"/>
    <w:rsid w:val="00284905"/>
    <w:rsid w:val="00287CA1"/>
    <w:rsid w:val="00291A9B"/>
    <w:rsid w:val="00291E4D"/>
    <w:rsid w:val="002971D3"/>
    <w:rsid w:val="002B0B60"/>
    <w:rsid w:val="002B6BAE"/>
    <w:rsid w:val="002B7D6A"/>
    <w:rsid w:val="002C16B7"/>
    <w:rsid w:val="002D07EA"/>
    <w:rsid w:val="002D1637"/>
    <w:rsid w:val="002E150C"/>
    <w:rsid w:val="002E22AC"/>
    <w:rsid w:val="002E34EF"/>
    <w:rsid w:val="002E59A2"/>
    <w:rsid w:val="00310B82"/>
    <w:rsid w:val="00312720"/>
    <w:rsid w:val="00322F4B"/>
    <w:rsid w:val="00324638"/>
    <w:rsid w:val="0033666C"/>
    <w:rsid w:val="003400F5"/>
    <w:rsid w:val="00341517"/>
    <w:rsid w:val="003470B3"/>
    <w:rsid w:val="003546E7"/>
    <w:rsid w:val="00392980"/>
    <w:rsid w:val="0039489E"/>
    <w:rsid w:val="00397308"/>
    <w:rsid w:val="0039759E"/>
    <w:rsid w:val="003A1475"/>
    <w:rsid w:val="003B4089"/>
    <w:rsid w:val="003B5410"/>
    <w:rsid w:val="003C5726"/>
    <w:rsid w:val="003D0395"/>
    <w:rsid w:val="003F1180"/>
    <w:rsid w:val="003F690E"/>
    <w:rsid w:val="003F6AF6"/>
    <w:rsid w:val="00430626"/>
    <w:rsid w:val="00437417"/>
    <w:rsid w:val="00446321"/>
    <w:rsid w:val="00455C8A"/>
    <w:rsid w:val="00460445"/>
    <w:rsid w:val="004606F6"/>
    <w:rsid w:val="004607F7"/>
    <w:rsid w:val="00460900"/>
    <w:rsid w:val="00482C13"/>
    <w:rsid w:val="00482D1C"/>
    <w:rsid w:val="004847A4"/>
    <w:rsid w:val="004A62CD"/>
    <w:rsid w:val="004B43D6"/>
    <w:rsid w:val="004B63EF"/>
    <w:rsid w:val="004B7C40"/>
    <w:rsid w:val="004D0195"/>
    <w:rsid w:val="004D0ECE"/>
    <w:rsid w:val="004D59D7"/>
    <w:rsid w:val="004F0948"/>
    <w:rsid w:val="004F2CE3"/>
    <w:rsid w:val="004F4A40"/>
    <w:rsid w:val="0051516A"/>
    <w:rsid w:val="005154D4"/>
    <w:rsid w:val="005216A6"/>
    <w:rsid w:val="005266E2"/>
    <w:rsid w:val="005279FE"/>
    <w:rsid w:val="005366F3"/>
    <w:rsid w:val="00543D45"/>
    <w:rsid w:val="0055589C"/>
    <w:rsid w:val="00574CFE"/>
    <w:rsid w:val="0057796C"/>
    <w:rsid w:val="005A32A1"/>
    <w:rsid w:val="005A5576"/>
    <w:rsid w:val="005B0825"/>
    <w:rsid w:val="005B5CC4"/>
    <w:rsid w:val="005B7CFB"/>
    <w:rsid w:val="005C0E5C"/>
    <w:rsid w:val="005D7A18"/>
    <w:rsid w:val="005E02A5"/>
    <w:rsid w:val="005E16CF"/>
    <w:rsid w:val="005E594D"/>
    <w:rsid w:val="005E6BEC"/>
    <w:rsid w:val="005F34B0"/>
    <w:rsid w:val="0060260A"/>
    <w:rsid w:val="00602A56"/>
    <w:rsid w:val="006042EE"/>
    <w:rsid w:val="006049AE"/>
    <w:rsid w:val="00611A8D"/>
    <w:rsid w:val="006141BF"/>
    <w:rsid w:val="006146D4"/>
    <w:rsid w:val="006232F3"/>
    <w:rsid w:val="00624A1F"/>
    <w:rsid w:val="00625D31"/>
    <w:rsid w:val="00635D92"/>
    <w:rsid w:val="006528D6"/>
    <w:rsid w:val="0066216B"/>
    <w:rsid w:val="006649BF"/>
    <w:rsid w:val="00670A9B"/>
    <w:rsid w:val="0067633C"/>
    <w:rsid w:val="00683161"/>
    <w:rsid w:val="00686C31"/>
    <w:rsid w:val="00691074"/>
    <w:rsid w:val="006C3270"/>
    <w:rsid w:val="006C6539"/>
    <w:rsid w:val="006D25F1"/>
    <w:rsid w:val="006D5011"/>
    <w:rsid w:val="006E19E7"/>
    <w:rsid w:val="006E52D8"/>
    <w:rsid w:val="006F0AD5"/>
    <w:rsid w:val="006F1ECB"/>
    <w:rsid w:val="0070122C"/>
    <w:rsid w:val="00704BBD"/>
    <w:rsid w:val="00707AA0"/>
    <w:rsid w:val="00714CD5"/>
    <w:rsid w:val="00720EF6"/>
    <w:rsid w:val="007276B0"/>
    <w:rsid w:val="00727BBE"/>
    <w:rsid w:val="00737794"/>
    <w:rsid w:val="007420DB"/>
    <w:rsid w:val="007461ED"/>
    <w:rsid w:val="00764F21"/>
    <w:rsid w:val="00781457"/>
    <w:rsid w:val="00782F19"/>
    <w:rsid w:val="007846EE"/>
    <w:rsid w:val="0078722B"/>
    <w:rsid w:val="007A59D6"/>
    <w:rsid w:val="007B38A2"/>
    <w:rsid w:val="007B4CF6"/>
    <w:rsid w:val="007C06E3"/>
    <w:rsid w:val="007C64E0"/>
    <w:rsid w:val="007C7B7E"/>
    <w:rsid w:val="007E5346"/>
    <w:rsid w:val="007E7458"/>
    <w:rsid w:val="00800048"/>
    <w:rsid w:val="00803D98"/>
    <w:rsid w:val="00805520"/>
    <w:rsid w:val="008059CD"/>
    <w:rsid w:val="00817FB2"/>
    <w:rsid w:val="00820A30"/>
    <w:rsid w:val="00823725"/>
    <w:rsid w:val="008250D0"/>
    <w:rsid w:val="0083653E"/>
    <w:rsid w:val="008407C2"/>
    <w:rsid w:val="00844F83"/>
    <w:rsid w:val="0085260A"/>
    <w:rsid w:val="008602EC"/>
    <w:rsid w:val="0087283F"/>
    <w:rsid w:val="00891F6F"/>
    <w:rsid w:val="00892B71"/>
    <w:rsid w:val="008A135F"/>
    <w:rsid w:val="008A3833"/>
    <w:rsid w:val="008B6341"/>
    <w:rsid w:val="008C7ED5"/>
    <w:rsid w:val="008D3CFA"/>
    <w:rsid w:val="008D5502"/>
    <w:rsid w:val="009007DC"/>
    <w:rsid w:val="00901787"/>
    <w:rsid w:val="00902CB9"/>
    <w:rsid w:val="0090740D"/>
    <w:rsid w:val="00910D49"/>
    <w:rsid w:val="00912B11"/>
    <w:rsid w:val="00920ED6"/>
    <w:rsid w:val="00921D89"/>
    <w:rsid w:val="009311BE"/>
    <w:rsid w:val="00931EB4"/>
    <w:rsid w:val="009443B6"/>
    <w:rsid w:val="00953497"/>
    <w:rsid w:val="00972CFC"/>
    <w:rsid w:val="00973903"/>
    <w:rsid w:val="009764CA"/>
    <w:rsid w:val="00982FA5"/>
    <w:rsid w:val="00984C7C"/>
    <w:rsid w:val="00985B53"/>
    <w:rsid w:val="0099105D"/>
    <w:rsid w:val="009927B2"/>
    <w:rsid w:val="009A14CA"/>
    <w:rsid w:val="009A2583"/>
    <w:rsid w:val="009B210C"/>
    <w:rsid w:val="009B4340"/>
    <w:rsid w:val="009C18DD"/>
    <w:rsid w:val="009C2A6A"/>
    <w:rsid w:val="009C3E92"/>
    <w:rsid w:val="009D12B5"/>
    <w:rsid w:val="009D5334"/>
    <w:rsid w:val="009E4331"/>
    <w:rsid w:val="009E55EE"/>
    <w:rsid w:val="009F2A01"/>
    <w:rsid w:val="00A01713"/>
    <w:rsid w:val="00A024CC"/>
    <w:rsid w:val="00A07E34"/>
    <w:rsid w:val="00A17774"/>
    <w:rsid w:val="00A207DB"/>
    <w:rsid w:val="00A34678"/>
    <w:rsid w:val="00A34F31"/>
    <w:rsid w:val="00A42192"/>
    <w:rsid w:val="00A533CB"/>
    <w:rsid w:val="00A5381C"/>
    <w:rsid w:val="00A54BB1"/>
    <w:rsid w:val="00A57875"/>
    <w:rsid w:val="00A61F04"/>
    <w:rsid w:val="00A731CD"/>
    <w:rsid w:val="00A7707D"/>
    <w:rsid w:val="00A8520D"/>
    <w:rsid w:val="00A85C8C"/>
    <w:rsid w:val="00A86E4D"/>
    <w:rsid w:val="00A87570"/>
    <w:rsid w:val="00AA2DE6"/>
    <w:rsid w:val="00AB13FD"/>
    <w:rsid w:val="00AB380A"/>
    <w:rsid w:val="00AB5258"/>
    <w:rsid w:val="00AC176C"/>
    <w:rsid w:val="00AC4C22"/>
    <w:rsid w:val="00AC50F4"/>
    <w:rsid w:val="00AD2A8D"/>
    <w:rsid w:val="00AD6CAD"/>
    <w:rsid w:val="00AE13C1"/>
    <w:rsid w:val="00AE2887"/>
    <w:rsid w:val="00AE688A"/>
    <w:rsid w:val="00AE7C6D"/>
    <w:rsid w:val="00AF0046"/>
    <w:rsid w:val="00AF26D6"/>
    <w:rsid w:val="00AF718D"/>
    <w:rsid w:val="00AF7933"/>
    <w:rsid w:val="00B04E13"/>
    <w:rsid w:val="00B0562D"/>
    <w:rsid w:val="00B10115"/>
    <w:rsid w:val="00B2570E"/>
    <w:rsid w:val="00B3029F"/>
    <w:rsid w:val="00B35087"/>
    <w:rsid w:val="00B50580"/>
    <w:rsid w:val="00B5626B"/>
    <w:rsid w:val="00B5776C"/>
    <w:rsid w:val="00B6241D"/>
    <w:rsid w:val="00B65707"/>
    <w:rsid w:val="00B70A08"/>
    <w:rsid w:val="00B70DB0"/>
    <w:rsid w:val="00B721B2"/>
    <w:rsid w:val="00B7576B"/>
    <w:rsid w:val="00B7637F"/>
    <w:rsid w:val="00B8197F"/>
    <w:rsid w:val="00B86B4A"/>
    <w:rsid w:val="00B95678"/>
    <w:rsid w:val="00B96198"/>
    <w:rsid w:val="00B96C5A"/>
    <w:rsid w:val="00BA54BC"/>
    <w:rsid w:val="00BB4A3C"/>
    <w:rsid w:val="00BD0318"/>
    <w:rsid w:val="00BE76CC"/>
    <w:rsid w:val="00BF5CE6"/>
    <w:rsid w:val="00C01BA6"/>
    <w:rsid w:val="00C04FF4"/>
    <w:rsid w:val="00C06AE0"/>
    <w:rsid w:val="00C1237C"/>
    <w:rsid w:val="00C15CAB"/>
    <w:rsid w:val="00C1609B"/>
    <w:rsid w:val="00C275A6"/>
    <w:rsid w:val="00C275ED"/>
    <w:rsid w:val="00C30B77"/>
    <w:rsid w:val="00C446CD"/>
    <w:rsid w:val="00C46D2D"/>
    <w:rsid w:val="00C5542B"/>
    <w:rsid w:val="00C56CAB"/>
    <w:rsid w:val="00C67311"/>
    <w:rsid w:val="00C71D6C"/>
    <w:rsid w:val="00C72171"/>
    <w:rsid w:val="00C76C12"/>
    <w:rsid w:val="00CA78D9"/>
    <w:rsid w:val="00CB0E23"/>
    <w:rsid w:val="00CB2BD0"/>
    <w:rsid w:val="00CB2F8C"/>
    <w:rsid w:val="00CC5E10"/>
    <w:rsid w:val="00CD4138"/>
    <w:rsid w:val="00CD5221"/>
    <w:rsid w:val="00CD7FA4"/>
    <w:rsid w:val="00CE5989"/>
    <w:rsid w:val="00CF1D68"/>
    <w:rsid w:val="00CF693F"/>
    <w:rsid w:val="00D00058"/>
    <w:rsid w:val="00D13569"/>
    <w:rsid w:val="00D17470"/>
    <w:rsid w:val="00D2548D"/>
    <w:rsid w:val="00D25964"/>
    <w:rsid w:val="00D25DC4"/>
    <w:rsid w:val="00D300C6"/>
    <w:rsid w:val="00D30A82"/>
    <w:rsid w:val="00D36E15"/>
    <w:rsid w:val="00D536EA"/>
    <w:rsid w:val="00D57103"/>
    <w:rsid w:val="00D62152"/>
    <w:rsid w:val="00D62A5B"/>
    <w:rsid w:val="00D65046"/>
    <w:rsid w:val="00D656AB"/>
    <w:rsid w:val="00D70186"/>
    <w:rsid w:val="00D73D0F"/>
    <w:rsid w:val="00D74789"/>
    <w:rsid w:val="00D76842"/>
    <w:rsid w:val="00D776DE"/>
    <w:rsid w:val="00D8515E"/>
    <w:rsid w:val="00D959B4"/>
    <w:rsid w:val="00D9663D"/>
    <w:rsid w:val="00DA6063"/>
    <w:rsid w:val="00DC09AA"/>
    <w:rsid w:val="00DC0A4F"/>
    <w:rsid w:val="00DC3C09"/>
    <w:rsid w:val="00DC532F"/>
    <w:rsid w:val="00DC652F"/>
    <w:rsid w:val="00DD4040"/>
    <w:rsid w:val="00DE3B50"/>
    <w:rsid w:val="00DF2429"/>
    <w:rsid w:val="00DF78AC"/>
    <w:rsid w:val="00E02BA7"/>
    <w:rsid w:val="00E22CFB"/>
    <w:rsid w:val="00E24F40"/>
    <w:rsid w:val="00E322DA"/>
    <w:rsid w:val="00E34203"/>
    <w:rsid w:val="00E37941"/>
    <w:rsid w:val="00E418C2"/>
    <w:rsid w:val="00E45815"/>
    <w:rsid w:val="00E73949"/>
    <w:rsid w:val="00E74ECA"/>
    <w:rsid w:val="00E830AF"/>
    <w:rsid w:val="00E90397"/>
    <w:rsid w:val="00E91FEF"/>
    <w:rsid w:val="00EB36BF"/>
    <w:rsid w:val="00ED2CD7"/>
    <w:rsid w:val="00ED52D6"/>
    <w:rsid w:val="00EF60A3"/>
    <w:rsid w:val="00EF687B"/>
    <w:rsid w:val="00F029E7"/>
    <w:rsid w:val="00F02DC0"/>
    <w:rsid w:val="00F03E16"/>
    <w:rsid w:val="00F0575D"/>
    <w:rsid w:val="00F21F35"/>
    <w:rsid w:val="00F23989"/>
    <w:rsid w:val="00F25CFC"/>
    <w:rsid w:val="00F33E0C"/>
    <w:rsid w:val="00F35DFE"/>
    <w:rsid w:val="00F40432"/>
    <w:rsid w:val="00F437D1"/>
    <w:rsid w:val="00F472DC"/>
    <w:rsid w:val="00F5103A"/>
    <w:rsid w:val="00F6334C"/>
    <w:rsid w:val="00F762E5"/>
    <w:rsid w:val="00F80A9F"/>
    <w:rsid w:val="00F90FDE"/>
    <w:rsid w:val="00F9574D"/>
    <w:rsid w:val="00FA0B55"/>
    <w:rsid w:val="00FA403B"/>
    <w:rsid w:val="00FB355C"/>
    <w:rsid w:val="00FB4C29"/>
    <w:rsid w:val="00FC022D"/>
    <w:rsid w:val="00FD01B5"/>
    <w:rsid w:val="00FE72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B71F8"/>
  <w15:docId w15:val="{AE6E53C2-AA6F-4CB2-A7E1-031F4C99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0A34B8"/>
    <w:pPr>
      <w:spacing w:after="0" w:line="240" w:lineRule="auto"/>
    </w:pPr>
    <w:rPr>
      <w:sz w:val="20"/>
      <w:szCs w:val="20"/>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rsid w:val="000A34B8"/>
    <w:rPr>
      <w:sz w:val="20"/>
      <w:szCs w:val="20"/>
    </w:rPr>
  </w:style>
  <w:style w:type="character" w:styleId="FootnoteReference">
    <w:name w:val="footnote reference"/>
    <w:aliases w:val="4_GA,4_G,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0A34B8"/>
    <w:rPr>
      <w:vertAlign w:val="superscript"/>
    </w:rPr>
  </w:style>
  <w:style w:type="character" w:styleId="Hyperlink">
    <w:name w:val="Hyperlink"/>
    <w:basedOn w:val="DefaultParagraphFont"/>
    <w:uiPriority w:val="99"/>
    <w:unhideWhenUsed/>
    <w:rsid w:val="00C56CAB"/>
    <w:rPr>
      <w:color w:val="0563C1" w:themeColor="hyperlink"/>
      <w:u w:val="single"/>
    </w:rPr>
  </w:style>
  <w:style w:type="character" w:customStyle="1" w:styleId="UnresolvedMention1">
    <w:name w:val="Unresolved Mention1"/>
    <w:basedOn w:val="DefaultParagraphFont"/>
    <w:uiPriority w:val="99"/>
    <w:semiHidden/>
    <w:unhideWhenUsed/>
    <w:rsid w:val="00C56CAB"/>
    <w:rPr>
      <w:color w:val="605E5C"/>
      <w:shd w:val="clear" w:color="auto" w:fill="E1DFDD"/>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AF718D"/>
    <w:pPr>
      <w:spacing w:line="240" w:lineRule="exact"/>
      <w:jc w:val="both"/>
    </w:pPr>
    <w:rPr>
      <w:vertAlign w:val="superscript"/>
    </w:rPr>
  </w:style>
  <w:style w:type="paragraph" w:styleId="ListParagraph">
    <w:name w:val="List Paragraph"/>
    <w:basedOn w:val="Normal"/>
    <w:uiPriority w:val="34"/>
    <w:qFormat/>
    <w:rsid w:val="00B70D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3" Type="http://schemas.openxmlformats.org/officeDocument/2006/relationships/hyperlink" Target="https://humanglemedia.com/how-traffickers-lure-nigerians-into-modern-slavery-in-egypt/" TargetMode="External"/><Relationship Id="rId18" Type="http://schemas.openxmlformats.org/officeDocument/2006/relationships/hyperlink" Target="https://manshurat.org/node/14677" TargetMode="External"/><Relationship Id="rId26" Type="http://schemas.openxmlformats.org/officeDocument/2006/relationships/hyperlink" Target="https://tinyurl.com/4tprwhyk" TargetMode="External"/><Relationship Id="rId3" Type="http://schemas.openxmlformats.org/officeDocument/2006/relationships/hyperlink" Target="https://gpgovernance.net/wp-content/uploads/2024/08/Impact-of-Conflict-on-MSHT-in-Sudan_EN-Aug2024.pdf" TargetMode="External"/><Relationship Id="rId21" Type="http://schemas.openxmlformats.org/officeDocument/2006/relationships/hyperlink" Target="https://ec.europa.eu/echo/files/funding/hip2024/echo_-nf_bud_2024_91000_v1.pdf" TargetMode="External"/><Relationship Id="rId34" Type="http://schemas.openxmlformats.org/officeDocument/2006/relationships/hyperlink" Target="https://tinyurl.com/tn7tvsta" TargetMode="External"/><Relationship Id="rId7" Type="http://schemas.openxmlformats.org/officeDocument/2006/relationships/hyperlink" Target="https://tinyurl.com/3aevchkz" TargetMode="External"/><Relationship Id="rId12" Type="http://schemas.openxmlformats.org/officeDocument/2006/relationships/hyperlink" Target="https://carnegie-production-assets.s3.amazonaws.com/static/files/Mohyeldeen-Egypt-Sudan_border1.pdf" TargetMode="External"/><Relationship Id="rId17" Type="http://schemas.openxmlformats.org/officeDocument/2006/relationships/hyperlink" Target="https://www.nccpimandtip.gov.eg/ar/Home" TargetMode="External"/><Relationship Id="rId25" Type="http://schemas.openxmlformats.org/officeDocument/2006/relationships/hyperlink" Target="https://sudan-voice.com/?p=69429" TargetMode="External"/><Relationship Id="rId33" Type="http://schemas.openxmlformats.org/officeDocument/2006/relationships/hyperlink" Target="https://tinyurl.com/yc4cf5ub" TargetMode="External"/><Relationship Id="rId2" Type="http://schemas.openxmlformats.org/officeDocument/2006/relationships/hyperlink" Target="https://tinyurl.com/4htk4nn6" TargetMode="External"/><Relationship Id="rId16" Type="http://schemas.openxmlformats.org/officeDocument/2006/relationships/hyperlink" Target="http://surl.li/wjhpjt" TargetMode="External"/><Relationship Id="rId20" Type="http://schemas.openxmlformats.org/officeDocument/2006/relationships/hyperlink" Target="https://www.dol.gov/sites/dolgov/files/ILAB/child_labor_reports/tda2023/Egypt.pdf" TargetMode="External"/><Relationship Id="rId29" Type="http://schemas.openxmlformats.org/officeDocument/2006/relationships/hyperlink" Target="https://tinyurl.com/mtnevwc9" TargetMode="External"/><Relationship Id="rId1" Type="http://schemas.openxmlformats.org/officeDocument/2006/relationships/hyperlink" Target="https://www.unhcr.org/eg/wp-content/uploads/sites/36/2024/06/UNHCR-Egypt-Factsheet_JUN-2024.pdf" TargetMode="External"/><Relationship Id="rId6" Type="http://schemas.openxmlformats.org/officeDocument/2006/relationships/hyperlink" Target="https://zawia3.com/refugee-2/" TargetMode="External"/><Relationship Id="rId11" Type="http://schemas.openxmlformats.org/officeDocument/2006/relationships/hyperlink" Target="http://surl.li/zamhiu" TargetMode="External"/><Relationship Id="rId24" Type="http://schemas.openxmlformats.org/officeDocument/2006/relationships/hyperlink" Target="https://tinyurl.com/4vnyzdxt" TargetMode="External"/><Relationship Id="rId32" Type="http://schemas.openxmlformats.org/officeDocument/2006/relationships/hyperlink" Target="https://tinyurl.com/bpac3k9h" TargetMode="External"/><Relationship Id="rId5" Type="http://schemas.openxmlformats.org/officeDocument/2006/relationships/hyperlink" Target="https://migrationnetwork.un.org/system/files/docs/RT3-%20IOM%20and%20WHO%2009.09.pdf" TargetMode="External"/><Relationship Id="rId15" Type="http://schemas.openxmlformats.org/officeDocument/2006/relationships/hyperlink" Target="https://www.middleeastmonitor.com/20240920-egypt-detains-45-people-who-tried-to-migrate-to-europe-by-sea/" TargetMode="External"/><Relationship Id="rId23" Type="http://schemas.openxmlformats.org/officeDocument/2006/relationships/hyperlink" Target="https://t.ly/jdxew" TargetMode="External"/><Relationship Id="rId28" Type="http://schemas.openxmlformats.org/officeDocument/2006/relationships/hyperlink" Target="https://citizenshiprightsafrica.org/the-campaign-to-end-statelessness-in-egypt/" TargetMode="External"/><Relationship Id="rId10" Type="http://schemas.openxmlformats.org/officeDocument/2006/relationships/hyperlink" Target="http://surl.li/twzzre" TargetMode="External"/><Relationship Id="rId19" Type="http://schemas.openxmlformats.org/officeDocument/2006/relationships/hyperlink" Target="https://eg.usembassy.gov/ar/2024-tip-report/" TargetMode="External"/><Relationship Id="rId31" Type="http://schemas.openxmlformats.org/officeDocument/2006/relationships/hyperlink" Target="http://surl.li/qttzrj" TargetMode="External"/><Relationship Id="rId4" Type="http://schemas.openxmlformats.org/officeDocument/2006/relationships/hyperlink" Target="https://manshurat.org/node/44092" TargetMode="External"/><Relationship Id="rId9" Type="http://schemas.openxmlformats.org/officeDocument/2006/relationships/hyperlink" Target="https://tinyurl.com/mrydbzuu" TargetMode="External"/><Relationship Id="rId14" Type="http://schemas.openxmlformats.org/officeDocument/2006/relationships/hyperlink" Target="https://tinyurl.com/yfsbbjnr" TargetMode="External"/><Relationship Id="rId22" Type="http://schemas.openxmlformats.org/officeDocument/2006/relationships/hyperlink" Target="https://www.youtube.com/watch?v=x9eGaWKmzeo&amp;t=4s" TargetMode="External"/><Relationship Id="rId27" Type="http://schemas.openxmlformats.org/officeDocument/2006/relationships/hyperlink" Target="https://fount.aucegypt.edu/cgi/viewcontent.cgi?article=5989&amp;context=faculty_journal_articles" TargetMode="External"/><Relationship Id="rId30" Type="http://schemas.openxmlformats.org/officeDocument/2006/relationships/hyperlink" Target="https://www.unicef.org/egypt/press-releases/sudan-regional-refugee-crisis-education-cannot-wait-unhcr-unicef-and-strategic" TargetMode="External"/><Relationship Id="rId8" Type="http://schemas.openxmlformats.org/officeDocument/2006/relationships/hyperlink" Target="https://tinyurl.com/2t62sw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2024-11-06T16:40:58+00:00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7B1F7F-E6F7-4115-BD0A-B95F7DB29355}">
  <ds:schemaRefs>
    <ds:schemaRef ds:uri="http://schemas.openxmlformats.org/officeDocument/2006/bibliography"/>
  </ds:schemaRefs>
</ds:datastoreItem>
</file>

<file path=customXml/itemProps2.xml><?xml version="1.0" encoding="utf-8"?>
<ds:datastoreItem xmlns:ds="http://schemas.openxmlformats.org/officeDocument/2006/customXml" ds:itemID="{82764BCE-6FB1-4700-9EF9-CD613B777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E80FA9-282B-4C77-BBB1-434B40807EC1}">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96A81C82-1B81-4487-B571-C3AA158B22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1409</TotalTime>
  <Pages>10</Pages>
  <Words>2716</Words>
  <Characters>15484</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Mohamed</dc:creator>
  <cp:keywords/>
  <dc:description/>
  <cp:lastModifiedBy>CMW</cp:lastModifiedBy>
  <cp:revision>49</cp:revision>
  <dcterms:created xsi:type="dcterms:W3CDTF">2024-10-12T08:45:00Z</dcterms:created>
  <dcterms:modified xsi:type="dcterms:W3CDTF">2024-11-07T10:10:00Z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