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E9E" w:rsidRDefault="00F04E9E" w:rsidP="00F04E9E">
      <w:pPr>
        <w:pStyle w:val="NormalWeb"/>
        <w:shd w:val="clear" w:color="auto" w:fill="FFFFFF"/>
        <w:spacing w:before="0" w:beforeAutospacing="0" w:after="240" w:afterAutospacing="0"/>
        <w:jc w:val="center"/>
        <w:rPr>
          <w:rFonts w:ascii="Segoe UI" w:hAnsi="Segoe UI" w:cs="Segoe UI"/>
          <w:b/>
          <w:bCs/>
          <w:sz w:val="21"/>
          <w:szCs w:val="21"/>
          <w:lang w:bidi="fa-IR"/>
        </w:rPr>
      </w:pPr>
      <w:bookmarkStart w:id="0" w:name="_GoBack"/>
      <w:bookmarkEnd w:id="0"/>
    </w:p>
    <w:p w:rsidR="00F04E9E" w:rsidRDefault="00F04E9E" w:rsidP="00F04E9E">
      <w:pPr>
        <w:pStyle w:val="NormalWeb"/>
        <w:shd w:val="clear" w:color="auto" w:fill="FFFFFF"/>
        <w:spacing w:before="0" w:beforeAutospacing="0" w:after="240" w:afterAutospacing="0"/>
        <w:jc w:val="center"/>
        <w:rPr>
          <w:rFonts w:ascii="Segoe UI" w:hAnsi="Segoe UI" w:cs="Segoe UI"/>
          <w:b/>
          <w:bCs/>
          <w:sz w:val="21"/>
          <w:szCs w:val="21"/>
          <w:lang w:bidi="fa-IR"/>
        </w:rPr>
      </w:pPr>
    </w:p>
    <w:p w:rsidR="00F04E9E" w:rsidRDefault="00F04E9E" w:rsidP="00F04E9E">
      <w:pPr>
        <w:pStyle w:val="NormalWeb"/>
        <w:shd w:val="clear" w:color="auto" w:fill="FFFFFF"/>
        <w:spacing w:before="0" w:beforeAutospacing="0" w:after="240" w:afterAutospacing="0"/>
        <w:jc w:val="center"/>
        <w:rPr>
          <w:rFonts w:ascii="Segoe UI" w:hAnsi="Segoe UI" w:cs="Segoe UI"/>
          <w:b/>
          <w:bCs/>
          <w:sz w:val="21"/>
          <w:szCs w:val="21"/>
          <w:lang w:bidi="fa-IR"/>
        </w:rPr>
      </w:pPr>
    </w:p>
    <w:p w:rsidR="00F04E9E" w:rsidRDefault="00F04E9E" w:rsidP="00F04E9E">
      <w:pPr>
        <w:pStyle w:val="NormalWeb"/>
        <w:shd w:val="clear" w:color="auto" w:fill="FFFFFF"/>
        <w:spacing w:before="0" w:beforeAutospacing="0" w:after="240" w:afterAutospacing="0"/>
        <w:jc w:val="center"/>
        <w:rPr>
          <w:rFonts w:ascii="Segoe UI" w:hAnsi="Segoe UI" w:cs="Segoe UI"/>
          <w:b/>
          <w:bCs/>
          <w:sz w:val="21"/>
          <w:szCs w:val="21"/>
          <w:lang w:bidi="fa-IR"/>
        </w:rPr>
      </w:pPr>
    </w:p>
    <w:p w:rsidR="00F04E9E" w:rsidRDefault="002A5D9E" w:rsidP="00F04E9E">
      <w:pPr>
        <w:pStyle w:val="NormalWeb"/>
        <w:shd w:val="clear" w:color="auto" w:fill="FFFFFF"/>
        <w:spacing w:before="0" w:beforeAutospacing="0" w:after="240" w:afterAutospacing="0"/>
        <w:jc w:val="center"/>
        <w:rPr>
          <w:rFonts w:ascii="Segoe UI" w:hAnsi="Segoe UI" w:cs="Segoe UI"/>
          <w:b/>
          <w:bCs/>
          <w:sz w:val="21"/>
          <w:szCs w:val="21"/>
          <w:rtl/>
          <w:lang w:bidi="fa-IR"/>
        </w:rPr>
      </w:pPr>
      <w:r>
        <w:rPr>
          <w:rFonts w:ascii="Segoe UI" w:hAnsi="Segoe UI" w:cs="Segoe UI" w:hint="cs"/>
          <w:b/>
          <w:bCs/>
          <w:noProof/>
          <w:sz w:val="21"/>
          <w:szCs w:val="21"/>
          <w:rtl/>
          <w:lang w:bidi="fa-IR"/>
        </w:rPr>
        <w:drawing>
          <wp:inline distT="0" distB="0" distL="0" distR="0">
            <wp:extent cx="1657490" cy="17375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oto_2025-01-13_15-08-1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5451" cy="1745877"/>
                    </a:xfrm>
                    <a:prstGeom prst="rect">
                      <a:avLst/>
                    </a:prstGeom>
                  </pic:spPr>
                </pic:pic>
              </a:graphicData>
            </a:graphic>
          </wp:inline>
        </w:drawing>
      </w:r>
    </w:p>
    <w:p w:rsidR="00F04E9E" w:rsidRPr="000F7AA9" w:rsidRDefault="00F04E9E" w:rsidP="00F04E9E">
      <w:pPr>
        <w:pStyle w:val="NormalWeb"/>
        <w:shd w:val="clear" w:color="auto" w:fill="FFFFFF"/>
        <w:spacing w:before="0" w:beforeAutospacing="0" w:after="240" w:afterAutospacing="0"/>
        <w:jc w:val="center"/>
        <w:rPr>
          <w:rFonts w:asciiTheme="majorBidi" w:hAnsiTheme="majorBidi" w:cstheme="majorBidi"/>
          <w:b/>
          <w:bCs/>
          <w:color w:val="2E74B5" w:themeColor="accent1" w:themeShade="BF"/>
          <w:sz w:val="28"/>
          <w:szCs w:val="28"/>
        </w:rPr>
      </w:pPr>
    </w:p>
    <w:p w:rsidR="0065051A" w:rsidRPr="000F7AA9" w:rsidRDefault="0065051A" w:rsidP="00F04E9E">
      <w:pPr>
        <w:bidi/>
        <w:spacing w:line="276" w:lineRule="auto"/>
        <w:jc w:val="center"/>
        <w:rPr>
          <w:rFonts w:asciiTheme="majorBidi" w:eastAsia="Times New Roman" w:hAnsiTheme="majorBidi" w:cstheme="majorBidi"/>
          <w:b/>
          <w:bCs/>
          <w:color w:val="2E74B5" w:themeColor="accent1" w:themeShade="BF"/>
          <w:sz w:val="28"/>
          <w:szCs w:val="28"/>
        </w:rPr>
      </w:pPr>
      <w:r w:rsidRPr="000F7AA9">
        <w:rPr>
          <w:rFonts w:asciiTheme="majorBidi" w:eastAsia="Times New Roman" w:hAnsiTheme="majorBidi" w:cstheme="majorBidi"/>
          <w:b/>
          <w:bCs/>
          <w:color w:val="2E74B5" w:themeColor="accent1" w:themeShade="BF"/>
          <w:sz w:val="28"/>
          <w:szCs w:val="28"/>
        </w:rPr>
        <w:t xml:space="preserve">Gender Inequality in Sports </w:t>
      </w:r>
    </w:p>
    <w:p w:rsidR="00F04E9E" w:rsidRDefault="00F04E9E" w:rsidP="0065051A">
      <w:pPr>
        <w:bidi/>
        <w:spacing w:line="276" w:lineRule="auto"/>
        <w:jc w:val="center"/>
        <w:rPr>
          <w:rFonts w:asciiTheme="majorBidi" w:eastAsia="Times New Roman" w:hAnsiTheme="majorBidi" w:cstheme="majorBidi"/>
          <w:b/>
          <w:bCs/>
          <w:sz w:val="24"/>
          <w:szCs w:val="24"/>
        </w:rPr>
      </w:pPr>
      <w:r w:rsidRPr="006D7D2A">
        <w:rPr>
          <w:rFonts w:asciiTheme="majorBidi" w:eastAsia="Times New Roman" w:hAnsiTheme="majorBidi" w:cstheme="majorBidi"/>
          <w:b/>
          <w:bCs/>
          <w:sz w:val="24"/>
          <w:szCs w:val="24"/>
        </w:rPr>
        <w:t>Submission to the Committee on Economic, Social and Cultural Rights (CESCR)77</w:t>
      </w:r>
      <w:r w:rsidRPr="006D7D2A">
        <w:rPr>
          <w:rFonts w:asciiTheme="majorBidi" w:eastAsia="Times New Roman" w:hAnsiTheme="majorBidi" w:cstheme="majorBidi"/>
          <w:b/>
          <w:bCs/>
          <w:sz w:val="24"/>
          <w:szCs w:val="24"/>
          <w:vertAlign w:val="superscript"/>
        </w:rPr>
        <w:t>th</w:t>
      </w:r>
      <w:r>
        <w:rPr>
          <w:rFonts w:asciiTheme="majorBidi" w:eastAsia="Times New Roman" w:hAnsiTheme="majorBidi" w:cstheme="majorBidi"/>
          <w:b/>
          <w:bCs/>
          <w:sz w:val="24"/>
          <w:szCs w:val="24"/>
        </w:rPr>
        <w:t xml:space="preserve"> </w:t>
      </w:r>
      <w:r w:rsidRPr="006D7D2A">
        <w:rPr>
          <w:rFonts w:asciiTheme="majorBidi" w:eastAsia="Times New Roman" w:hAnsiTheme="majorBidi" w:cstheme="majorBidi"/>
          <w:b/>
          <w:bCs/>
          <w:sz w:val="24"/>
          <w:szCs w:val="24"/>
        </w:rPr>
        <w:t xml:space="preserve"> Session (10 Feb 2025 - 28 Feb 2025)</w:t>
      </w:r>
    </w:p>
    <w:p w:rsidR="00A8229A" w:rsidRPr="00C74012" w:rsidRDefault="00A8229A" w:rsidP="00A8229A">
      <w:pPr>
        <w:spacing w:after="0" w:line="276" w:lineRule="auto"/>
        <w:jc w:val="center"/>
        <w:rPr>
          <w:rFonts w:asciiTheme="majorBidi" w:eastAsia="Times New Roman" w:hAnsiTheme="majorBidi" w:cstheme="majorBidi"/>
          <w:b/>
          <w:bCs/>
          <w:color w:val="2E74B5" w:themeColor="accent1" w:themeShade="BF"/>
          <w:sz w:val="25"/>
          <w:szCs w:val="25"/>
          <w:rtl/>
        </w:rPr>
      </w:pPr>
      <w:r w:rsidRPr="00C74012">
        <w:rPr>
          <w:rFonts w:asciiTheme="majorBidi" w:eastAsia="Times New Roman" w:hAnsiTheme="majorBidi" w:cstheme="majorBidi"/>
          <w:b/>
          <w:bCs/>
          <w:color w:val="2E74B5" w:themeColor="accent1" w:themeShade="BF"/>
          <w:sz w:val="25"/>
          <w:szCs w:val="25"/>
        </w:rPr>
        <w:t>Review of the “United Kingdom of Great Britain and Northern Ireland”</w:t>
      </w:r>
    </w:p>
    <w:p w:rsidR="00A8229A" w:rsidRPr="006D7D2A" w:rsidRDefault="00A8229A" w:rsidP="00A8229A">
      <w:pPr>
        <w:bidi/>
        <w:spacing w:line="276" w:lineRule="auto"/>
        <w:jc w:val="center"/>
        <w:rPr>
          <w:rFonts w:asciiTheme="majorBidi" w:eastAsia="Times New Roman" w:hAnsiTheme="majorBidi" w:cstheme="majorBidi"/>
          <w:b/>
          <w:bCs/>
          <w:sz w:val="24"/>
          <w:szCs w:val="24"/>
          <w:rtl/>
          <w:lang w:bidi="he-IL"/>
        </w:rPr>
      </w:pPr>
    </w:p>
    <w:p w:rsidR="00F04E9E" w:rsidRPr="006D7D2A" w:rsidRDefault="00F04E9E" w:rsidP="00F04E9E">
      <w:pPr>
        <w:pStyle w:val="NormalWeb"/>
        <w:shd w:val="clear" w:color="auto" w:fill="FFFFFF"/>
        <w:spacing w:before="0" w:beforeAutospacing="0" w:after="240" w:afterAutospacing="0"/>
        <w:jc w:val="center"/>
        <w:rPr>
          <w:rFonts w:ascii="Segoe UI" w:hAnsi="Segoe UI" w:cs="Segoe UI"/>
          <w:b/>
          <w:bCs/>
        </w:rPr>
      </w:pPr>
    </w:p>
    <w:p w:rsidR="00F04E9E" w:rsidRDefault="00F04E9E" w:rsidP="0065051A">
      <w:pPr>
        <w:pStyle w:val="NormalWeb"/>
        <w:shd w:val="clear" w:color="auto" w:fill="FFFFFF"/>
        <w:spacing w:after="240"/>
        <w:jc w:val="center"/>
        <w:rPr>
          <w:rFonts w:ascii="Segoe UI" w:hAnsi="Segoe UI" w:cs="Segoe UI"/>
          <w:sz w:val="21"/>
          <w:szCs w:val="21"/>
        </w:rPr>
      </w:pPr>
      <w:r w:rsidRPr="006D7D2A">
        <w:rPr>
          <w:b/>
          <w:bCs/>
        </w:rPr>
        <w:t>Presented by</w:t>
      </w:r>
      <w:r>
        <w:rPr>
          <w:rFonts w:ascii="Segoe UI" w:hAnsi="Segoe UI" w:cs="Segoe UI"/>
          <w:b/>
          <w:bCs/>
          <w:sz w:val="21"/>
          <w:szCs w:val="21"/>
        </w:rPr>
        <w:t>:</w:t>
      </w:r>
      <w:r w:rsidR="0065051A" w:rsidRPr="0065051A">
        <w:t xml:space="preserve"> </w:t>
      </w:r>
      <w:r w:rsidR="0065051A" w:rsidRPr="0065051A">
        <w:rPr>
          <w:rFonts w:ascii="Segoe UI" w:hAnsi="Segoe UI" w:cs="Segoe UI"/>
          <w:sz w:val="21"/>
          <w:szCs w:val="21"/>
        </w:rPr>
        <w:t>Network of Women's Non-governmental Organizations in the Islamic Republic of Iran</w:t>
      </w:r>
    </w:p>
    <w:p w:rsidR="00F04E9E" w:rsidRPr="006D7D2A" w:rsidRDefault="00F04E9E" w:rsidP="0065051A">
      <w:pPr>
        <w:pStyle w:val="NormalWeb"/>
        <w:shd w:val="clear" w:color="auto" w:fill="FFFFFF"/>
        <w:spacing w:after="240"/>
        <w:jc w:val="center"/>
        <w:rPr>
          <w:b/>
          <w:bCs/>
        </w:rPr>
      </w:pPr>
      <w:r w:rsidRPr="006D7D2A">
        <w:rPr>
          <w:b/>
          <w:bCs/>
        </w:rPr>
        <w:t>Email:</w:t>
      </w:r>
      <w:r w:rsidRPr="006D7D2A">
        <w:rPr>
          <w:rFonts w:ascii="Arial" w:hAnsi="Arial" w:cs="Arial"/>
          <w:b/>
          <w:bCs/>
          <w:color w:val="2C363A"/>
          <w:sz w:val="21"/>
          <w:szCs w:val="21"/>
          <w:shd w:val="clear" w:color="auto" w:fill="F4F4F4"/>
        </w:rPr>
        <w:t xml:space="preserve"> </w:t>
      </w:r>
      <w:r w:rsidR="0065051A" w:rsidRPr="0065051A">
        <w:rPr>
          <w:rFonts w:ascii="Segoe UI" w:hAnsi="Segoe UI" w:cs="Segoe UI"/>
          <w:sz w:val="21"/>
          <w:szCs w:val="21"/>
        </w:rPr>
        <w:t>ccnowomen@gmail.com</w:t>
      </w:r>
    </w:p>
    <w:p w:rsidR="00F04E9E" w:rsidRDefault="00F04E9E" w:rsidP="00F04E9E">
      <w:pPr>
        <w:pStyle w:val="NormalWeb"/>
        <w:shd w:val="clear" w:color="auto" w:fill="FFFFFF"/>
        <w:spacing w:before="0" w:beforeAutospacing="0" w:after="240" w:afterAutospacing="0"/>
        <w:jc w:val="center"/>
        <w:rPr>
          <w:rFonts w:ascii="Segoe UI" w:hAnsi="Segoe UI" w:cs="Segoe UI"/>
          <w:b/>
          <w:bCs/>
          <w:sz w:val="21"/>
          <w:szCs w:val="21"/>
          <w:lang w:bidi="fa-IR"/>
        </w:rPr>
      </w:pPr>
    </w:p>
    <w:p w:rsidR="00A8229A" w:rsidRDefault="00A8229A" w:rsidP="00F04E9E">
      <w:pPr>
        <w:pStyle w:val="NormalWeb"/>
        <w:shd w:val="clear" w:color="auto" w:fill="FFFFFF"/>
        <w:spacing w:before="0" w:beforeAutospacing="0" w:after="240" w:afterAutospacing="0"/>
        <w:jc w:val="center"/>
        <w:rPr>
          <w:rFonts w:ascii="Segoe UI" w:hAnsi="Segoe UI" w:cs="Segoe UI"/>
          <w:b/>
          <w:bCs/>
          <w:sz w:val="21"/>
          <w:szCs w:val="21"/>
          <w:lang w:bidi="fa-IR"/>
        </w:rPr>
      </w:pPr>
    </w:p>
    <w:p w:rsidR="00A8229A" w:rsidRDefault="00A8229A" w:rsidP="00F04E9E">
      <w:pPr>
        <w:pStyle w:val="NormalWeb"/>
        <w:shd w:val="clear" w:color="auto" w:fill="FFFFFF"/>
        <w:spacing w:before="0" w:beforeAutospacing="0" w:after="240" w:afterAutospacing="0"/>
        <w:jc w:val="center"/>
        <w:rPr>
          <w:rFonts w:ascii="Segoe UI" w:hAnsi="Segoe UI" w:cs="Segoe UI"/>
          <w:b/>
          <w:bCs/>
          <w:sz w:val="21"/>
          <w:szCs w:val="21"/>
          <w:lang w:bidi="fa-IR"/>
        </w:rPr>
      </w:pPr>
    </w:p>
    <w:p w:rsidR="00A8229A" w:rsidRDefault="00A8229A" w:rsidP="00F04E9E">
      <w:pPr>
        <w:pStyle w:val="NormalWeb"/>
        <w:shd w:val="clear" w:color="auto" w:fill="FFFFFF"/>
        <w:spacing w:before="0" w:beforeAutospacing="0" w:after="240" w:afterAutospacing="0"/>
        <w:jc w:val="center"/>
        <w:rPr>
          <w:rFonts w:ascii="Segoe UI" w:hAnsi="Segoe UI" w:cs="Segoe UI"/>
          <w:b/>
          <w:bCs/>
          <w:sz w:val="21"/>
          <w:szCs w:val="21"/>
          <w:lang w:bidi="fa-IR"/>
        </w:rPr>
      </w:pPr>
    </w:p>
    <w:p w:rsidR="00A8229A" w:rsidRDefault="00A8229A" w:rsidP="00F04E9E">
      <w:pPr>
        <w:pStyle w:val="NormalWeb"/>
        <w:shd w:val="clear" w:color="auto" w:fill="FFFFFF"/>
        <w:spacing w:before="0" w:beforeAutospacing="0" w:after="240" w:afterAutospacing="0"/>
        <w:jc w:val="center"/>
        <w:rPr>
          <w:rFonts w:ascii="Segoe UI" w:hAnsi="Segoe UI" w:cs="Segoe UI"/>
          <w:b/>
          <w:bCs/>
          <w:sz w:val="21"/>
          <w:szCs w:val="21"/>
          <w:lang w:bidi="fa-IR"/>
        </w:rPr>
      </w:pPr>
    </w:p>
    <w:p w:rsidR="00A8229A" w:rsidRDefault="00A8229A" w:rsidP="002A5D9E">
      <w:pPr>
        <w:pStyle w:val="NormalWeb"/>
        <w:shd w:val="clear" w:color="auto" w:fill="FFFFFF"/>
        <w:spacing w:before="0" w:beforeAutospacing="0" w:after="240" w:afterAutospacing="0"/>
        <w:rPr>
          <w:rFonts w:ascii="Segoe UI" w:hAnsi="Segoe UI" w:cs="Segoe UI"/>
          <w:b/>
          <w:bCs/>
          <w:sz w:val="21"/>
          <w:szCs w:val="21"/>
          <w:lang w:bidi="fa-IR"/>
        </w:rPr>
      </w:pPr>
    </w:p>
    <w:p w:rsidR="00A8229A" w:rsidRPr="00F04E9E" w:rsidRDefault="00A8229A" w:rsidP="00F04E9E">
      <w:pPr>
        <w:pStyle w:val="NormalWeb"/>
        <w:shd w:val="clear" w:color="auto" w:fill="FFFFFF"/>
        <w:spacing w:before="0" w:beforeAutospacing="0" w:after="240" w:afterAutospacing="0"/>
        <w:jc w:val="center"/>
        <w:rPr>
          <w:rFonts w:ascii="Segoe UI" w:hAnsi="Segoe UI" w:cs="Segoe UI"/>
          <w:b/>
          <w:bCs/>
          <w:sz w:val="21"/>
          <w:szCs w:val="21"/>
          <w:lang w:bidi="fa-IR"/>
        </w:rPr>
      </w:pPr>
    </w:p>
    <w:p w:rsidR="00F04E9E" w:rsidRDefault="00F04E9E" w:rsidP="00B8474E">
      <w:pPr>
        <w:pBdr>
          <w:top w:val="single" w:sz="12" w:space="1" w:color="1F4E79" w:themeColor="accent1" w:themeShade="80"/>
          <w:left w:val="single" w:sz="12" w:space="4" w:color="1F4E79" w:themeColor="accent1" w:themeShade="80"/>
          <w:bottom w:val="single" w:sz="12" w:space="1" w:color="1F4E79" w:themeColor="accent1" w:themeShade="80"/>
          <w:right w:val="single" w:sz="12" w:space="4" w:color="1F4E79" w:themeColor="accent1" w:themeShade="80"/>
        </w:pBdr>
        <w:jc w:val="center"/>
        <w:rPr>
          <w:rFonts w:asciiTheme="majorBidi" w:hAnsiTheme="majorBidi" w:cstheme="majorBidi"/>
          <w:b/>
          <w:bCs/>
          <w:color w:val="2E74B5" w:themeColor="accent1" w:themeShade="BF"/>
          <w:sz w:val="32"/>
          <w:szCs w:val="32"/>
          <w:lang w:bidi="fa-IR"/>
        </w:rPr>
      </w:pPr>
    </w:p>
    <w:p w:rsidR="00716220" w:rsidRPr="006A2DEB" w:rsidRDefault="00716220" w:rsidP="00B8474E">
      <w:pPr>
        <w:pBdr>
          <w:top w:val="single" w:sz="12" w:space="1" w:color="1F4E79" w:themeColor="accent1" w:themeShade="80"/>
          <w:left w:val="single" w:sz="12" w:space="4" w:color="1F4E79" w:themeColor="accent1" w:themeShade="80"/>
          <w:bottom w:val="single" w:sz="12" w:space="1" w:color="1F4E79" w:themeColor="accent1" w:themeShade="80"/>
          <w:right w:val="single" w:sz="12" w:space="4" w:color="1F4E79" w:themeColor="accent1" w:themeShade="80"/>
        </w:pBdr>
        <w:jc w:val="center"/>
        <w:rPr>
          <w:rFonts w:asciiTheme="majorBidi" w:hAnsiTheme="majorBidi" w:cstheme="majorBidi"/>
          <w:b/>
          <w:bCs/>
          <w:color w:val="2E74B5" w:themeColor="accent1" w:themeShade="BF"/>
          <w:sz w:val="32"/>
          <w:szCs w:val="32"/>
          <w:lang w:bidi="fa-IR"/>
        </w:rPr>
      </w:pPr>
      <w:r w:rsidRPr="006A2DEB">
        <w:rPr>
          <w:rFonts w:asciiTheme="majorBidi" w:hAnsiTheme="majorBidi" w:cstheme="majorBidi"/>
          <w:b/>
          <w:bCs/>
          <w:color w:val="2E74B5" w:themeColor="accent1" w:themeShade="BF"/>
          <w:sz w:val="32"/>
          <w:szCs w:val="32"/>
          <w:lang w:bidi="fa-IR"/>
        </w:rPr>
        <w:t>"Gender Inequality in Sports"</w:t>
      </w:r>
    </w:p>
    <w:p w:rsidR="007A16A9" w:rsidRPr="005A27D8" w:rsidRDefault="007A16A9" w:rsidP="00B8474E">
      <w:pPr>
        <w:pBdr>
          <w:top w:val="single" w:sz="12" w:space="1" w:color="1F4E79" w:themeColor="accent1" w:themeShade="80"/>
          <w:left w:val="single" w:sz="12" w:space="4" w:color="1F4E79" w:themeColor="accent1" w:themeShade="80"/>
          <w:bottom w:val="single" w:sz="12" w:space="1" w:color="1F4E79" w:themeColor="accent1" w:themeShade="80"/>
          <w:right w:val="single" w:sz="12" w:space="4" w:color="1F4E79" w:themeColor="accent1" w:themeShade="80"/>
        </w:pBdr>
        <w:jc w:val="both"/>
        <w:rPr>
          <w:rFonts w:asciiTheme="majorBidi" w:hAnsiTheme="majorBidi" w:cstheme="majorBidi"/>
          <w:b/>
          <w:bCs/>
          <w:color w:val="2E74B5" w:themeColor="accent1" w:themeShade="BF"/>
          <w:sz w:val="28"/>
          <w:szCs w:val="28"/>
        </w:rPr>
      </w:pPr>
      <w:r w:rsidRPr="005A27D8">
        <w:rPr>
          <w:rFonts w:asciiTheme="majorBidi" w:hAnsiTheme="majorBidi" w:cstheme="majorBidi"/>
          <w:b/>
          <w:bCs/>
          <w:color w:val="2E74B5" w:themeColor="accent1" w:themeShade="BF"/>
          <w:sz w:val="28"/>
          <w:szCs w:val="28"/>
        </w:rPr>
        <w:t>Introduction</w:t>
      </w:r>
    </w:p>
    <w:p w:rsidR="005F0741" w:rsidRPr="00FA54E0" w:rsidRDefault="005F0741" w:rsidP="00B8474E">
      <w:pPr>
        <w:pBdr>
          <w:top w:val="single" w:sz="12" w:space="1" w:color="1F4E79" w:themeColor="accent1" w:themeShade="80"/>
          <w:left w:val="single" w:sz="12" w:space="4" w:color="1F4E79" w:themeColor="accent1" w:themeShade="80"/>
          <w:bottom w:val="single" w:sz="12" w:space="1" w:color="1F4E79" w:themeColor="accent1" w:themeShade="80"/>
          <w:right w:val="single" w:sz="12" w:space="4" w:color="1F4E79" w:themeColor="accent1" w:themeShade="80"/>
        </w:pBdr>
        <w:ind w:firstLine="284"/>
        <w:jc w:val="both"/>
        <w:rPr>
          <w:rFonts w:asciiTheme="majorBidi" w:hAnsiTheme="majorBidi" w:cstheme="majorBidi"/>
          <w:sz w:val="26"/>
          <w:szCs w:val="26"/>
        </w:rPr>
      </w:pPr>
      <w:r w:rsidRPr="00FA54E0">
        <w:rPr>
          <w:rFonts w:asciiTheme="majorBidi" w:hAnsiTheme="majorBidi" w:cstheme="majorBidi"/>
          <w:sz w:val="26"/>
          <w:szCs w:val="26"/>
        </w:rPr>
        <w:t>It is vital that all individuals, regardless of gender, have access to the transformative experiences that sports offer—ranging from personal joy and fulfillment to the long-term benefits that come from active participation. Women and girls, in particular, deserve equal opportunities to engage in sports, which highlights the significance of our institute's comprehensive report on the issue of sexism within the sports landscape in the UK.</w:t>
      </w:r>
    </w:p>
    <w:p w:rsidR="005F0741" w:rsidRPr="00FA54E0" w:rsidRDefault="005F0741" w:rsidP="00B8474E">
      <w:pPr>
        <w:pBdr>
          <w:top w:val="single" w:sz="12" w:space="1" w:color="1F4E79" w:themeColor="accent1" w:themeShade="80"/>
          <w:left w:val="single" w:sz="12" w:space="4" w:color="1F4E79" w:themeColor="accent1" w:themeShade="80"/>
          <w:bottom w:val="single" w:sz="12" w:space="1" w:color="1F4E79" w:themeColor="accent1" w:themeShade="80"/>
          <w:right w:val="single" w:sz="12" w:space="4" w:color="1F4E79" w:themeColor="accent1" w:themeShade="80"/>
        </w:pBdr>
        <w:ind w:firstLine="284"/>
        <w:jc w:val="both"/>
        <w:rPr>
          <w:rFonts w:asciiTheme="majorBidi" w:hAnsiTheme="majorBidi" w:cstheme="majorBidi"/>
          <w:sz w:val="26"/>
          <w:szCs w:val="26"/>
        </w:rPr>
      </w:pPr>
      <w:r w:rsidRPr="00FA54E0">
        <w:rPr>
          <w:rFonts w:asciiTheme="majorBidi" w:hAnsiTheme="majorBidi" w:cstheme="majorBidi"/>
          <w:sz w:val="26"/>
          <w:szCs w:val="26"/>
        </w:rPr>
        <w:t xml:space="preserve">Gender stereotyping remains a pervasive issue, affecting the perceptions of young girls from an early age. Research indicates that girls as young as five often feel excluded from the realm of sports, leading to a critical disparity in participation. Alarmingly, only 30% of parents acknowledge the importance of sports in promoting their daughter's development, which is considerably lower than the 41% of parents who emphasize the importance of </w:t>
      </w:r>
      <w:r w:rsidR="00453D47" w:rsidRPr="00FA54E0">
        <w:rPr>
          <w:rFonts w:asciiTheme="majorBidi" w:hAnsiTheme="majorBidi" w:cstheme="majorBidi"/>
          <w:sz w:val="26"/>
          <w:szCs w:val="26"/>
        </w:rPr>
        <w:t>sports</w:t>
      </w:r>
      <w:r w:rsidRPr="00FA54E0">
        <w:rPr>
          <w:rFonts w:asciiTheme="majorBidi" w:hAnsiTheme="majorBidi" w:cstheme="majorBidi"/>
          <w:sz w:val="26"/>
          <w:szCs w:val="26"/>
        </w:rPr>
        <w:t xml:space="preserve"> for their sons. This disparity reflects deeply ingrained societal beliefs regarding gender roles in athletics.</w:t>
      </w:r>
      <w:r w:rsidRPr="00FA54E0">
        <w:rPr>
          <w:rStyle w:val="FootnoteReference"/>
          <w:rFonts w:asciiTheme="majorBidi" w:hAnsiTheme="majorBidi" w:cstheme="majorBidi"/>
          <w:sz w:val="26"/>
          <w:szCs w:val="26"/>
        </w:rPr>
        <w:footnoteReference w:id="1"/>
      </w:r>
    </w:p>
    <w:p w:rsidR="005F0741" w:rsidRPr="00FA54E0" w:rsidRDefault="005F0741" w:rsidP="00B8474E">
      <w:pPr>
        <w:pBdr>
          <w:top w:val="single" w:sz="12" w:space="1" w:color="1F4E79" w:themeColor="accent1" w:themeShade="80"/>
          <w:left w:val="single" w:sz="12" w:space="4" w:color="1F4E79" w:themeColor="accent1" w:themeShade="80"/>
          <w:bottom w:val="single" w:sz="12" w:space="1" w:color="1F4E79" w:themeColor="accent1" w:themeShade="80"/>
          <w:right w:val="single" w:sz="12" w:space="4" w:color="1F4E79" w:themeColor="accent1" w:themeShade="80"/>
        </w:pBdr>
        <w:ind w:firstLine="284"/>
        <w:jc w:val="both"/>
        <w:rPr>
          <w:rFonts w:asciiTheme="majorBidi" w:hAnsiTheme="majorBidi" w:cstheme="majorBidi"/>
          <w:sz w:val="26"/>
          <w:szCs w:val="26"/>
        </w:rPr>
      </w:pPr>
      <w:r w:rsidRPr="00FA54E0">
        <w:rPr>
          <w:rFonts w:asciiTheme="majorBidi" w:hAnsiTheme="majorBidi" w:cstheme="majorBidi"/>
          <w:sz w:val="26"/>
          <w:szCs w:val="26"/>
        </w:rPr>
        <w:t xml:space="preserve">When we examine participation rates, the gender gap becomes even more pronounced. In team sports, </w:t>
      </w:r>
      <w:r w:rsidR="00453D47" w:rsidRPr="00FA54E0">
        <w:rPr>
          <w:rFonts w:asciiTheme="majorBidi" w:hAnsiTheme="majorBidi" w:cstheme="majorBidi"/>
          <w:sz w:val="26"/>
          <w:szCs w:val="26"/>
        </w:rPr>
        <w:t>7% more men actively participate than</w:t>
      </w:r>
      <w:r w:rsidRPr="00FA54E0">
        <w:rPr>
          <w:rFonts w:asciiTheme="majorBidi" w:hAnsiTheme="majorBidi" w:cstheme="majorBidi"/>
          <w:sz w:val="26"/>
          <w:szCs w:val="26"/>
        </w:rPr>
        <w:t xml:space="preserve"> their female counterparts. Moreover, </w:t>
      </w:r>
      <w:r w:rsidR="00453D47" w:rsidRPr="00FA54E0">
        <w:rPr>
          <w:rFonts w:asciiTheme="majorBidi" w:hAnsiTheme="majorBidi" w:cstheme="majorBidi"/>
          <w:sz w:val="26"/>
          <w:szCs w:val="26"/>
        </w:rPr>
        <w:t xml:space="preserve">a staggering 22% gap exists </w:t>
      </w:r>
      <w:r w:rsidRPr="00FA54E0">
        <w:rPr>
          <w:rFonts w:asciiTheme="majorBidi" w:hAnsiTheme="majorBidi" w:cstheme="majorBidi"/>
          <w:sz w:val="26"/>
          <w:szCs w:val="26"/>
        </w:rPr>
        <w:t>between the numbers of boys and girls playing sports. Such statistics illustrate the barriers that impede equal participation for young women.</w:t>
      </w:r>
      <w:r w:rsidRPr="00FA54E0">
        <w:rPr>
          <w:rStyle w:val="FootnoteReference"/>
          <w:rFonts w:asciiTheme="majorBidi" w:hAnsiTheme="majorBidi" w:cstheme="majorBidi"/>
          <w:sz w:val="26"/>
          <w:szCs w:val="26"/>
        </w:rPr>
        <w:footnoteReference w:id="2"/>
      </w:r>
    </w:p>
    <w:p w:rsidR="005F0741" w:rsidRPr="00FA54E0" w:rsidRDefault="005F0741" w:rsidP="00B8474E">
      <w:pPr>
        <w:pBdr>
          <w:top w:val="single" w:sz="12" w:space="1" w:color="1F4E79" w:themeColor="accent1" w:themeShade="80"/>
          <w:left w:val="single" w:sz="12" w:space="4" w:color="1F4E79" w:themeColor="accent1" w:themeShade="80"/>
          <w:bottom w:val="single" w:sz="12" w:space="1" w:color="1F4E79" w:themeColor="accent1" w:themeShade="80"/>
          <w:right w:val="single" w:sz="12" w:space="4" w:color="1F4E79" w:themeColor="accent1" w:themeShade="80"/>
        </w:pBdr>
        <w:ind w:firstLine="284"/>
        <w:jc w:val="both"/>
        <w:rPr>
          <w:rFonts w:asciiTheme="majorBidi" w:hAnsiTheme="majorBidi" w:cstheme="majorBidi"/>
          <w:sz w:val="26"/>
          <w:szCs w:val="26"/>
        </w:rPr>
      </w:pPr>
      <w:r w:rsidRPr="00FA54E0">
        <w:rPr>
          <w:rFonts w:asciiTheme="majorBidi" w:hAnsiTheme="majorBidi" w:cstheme="majorBidi"/>
          <w:sz w:val="26"/>
          <w:szCs w:val="26"/>
        </w:rPr>
        <w:t xml:space="preserve">Additionally, the issue of sexism in sports is alarmingly prevalent among elite athletes. According to the BBC Elite British Sportswomen's survey, nearly two-thirds—approximately 65%—of elite British female athletes reported experiencing sexism in their sporting careers. However, a mere 10% of these athletes took the step of reporting such incidents. </w:t>
      </w:r>
      <w:r w:rsidR="00453D47" w:rsidRPr="00FA54E0">
        <w:rPr>
          <w:rStyle w:val="FootnoteReference"/>
          <w:rFonts w:asciiTheme="majorBidi" w:hAnsiTheme="majorBidi" w:cstheme="majorBidi"/>
          <w:sz w:val="26"/>
          <w:szCs w:val="26"/>
        </w:rPr>
        <w:footnoteReference w:id="3"/>
      </w:r>
    </w:p>
    <w:p w:rsidR="005F0741" w:rsidRDefault="005F0741" w:rsidP="00B8474E">
      <w:pPr>
        <w:pBdr>
          <w:top w:val="single" w:sz="12" w:space="1" w:color="1F4E79" w:themeColor="accent1" w:themeShade="80"/>
          <w:left w:val="single" w:sz="12" w:space="4" w:color="1F4E79" w:themeColor="accent1" w:themeShade="80"/>
          <w:bottom w:val="single" w:sz="12" w:space="1" w:color="1F4E79" w:themeColor="accent1" w:themeShade="80"/>
          <w:right w:val="single" w:sz="12" w:space="4" w:color="1F4E79" w:themeColor="accent1" w:themeShade="80"/>
        </w:pBdr>
        <w:ind w:firstLine="284"/>
        <w:jc w:val="both"/>
        <w:rPr>
          <w:rFonts w:asciiTheme="majorBidi" w:hAnsiTheme="majorBidi" w:cstheme="majorBidi"/>
          <w:sz w:val="26"/>
          <w:szCs w:val="26"/>
        </w:rPr>
      </w:pPr>
      <w:r w:rsidRPr="00FA54E0">
        <w:rPr>
          <w:rFonts w:asciiTheme="majorBidi" w:hAnsiTheme="majorBidi" w:cstheme="majorBidi"/>
          <w:sz w:val="26"/>
          <w:szCs w:val="26"/>
        </w:rPr>
        <w:t xml:space="preserve">This highlights a troubling culture of silence where athletes may feel powerless or unsure about the reporting process. Many stated that they were either unaware of the appropriate channels to report such behavior or felt discouraged from reporting it due to </w:t>
      </w:r>
      <w:r w:rsidRPr="00FA54E0">
        <w:rPr>
          <w:rFonts w:asciiTheme="majorBidi" w:hAnsiTheme="majorBidi" w:cstheme="majorBidi"/>
          <w:sz w:val="26"/>
          <w:szCs w:val="26"/>
        </w:rPr>
        <w:lastRenderedPageBreak/>
        <w:t>the perception that their predominantly male coaches would not understand the issues or take their claims seriously.</w:t>
      </w:r>
    </w:p>
    <w:p w:rsidR="00961AEA" w:rsidRPr="00FA54E0" w:rsidRDefault="00961AEA" w:rsidP="00B8474E">
      <w:pPr>
        <w:jc w:val="both"/>
        <w:rPr>
          <w:rFonts w:asciiTheme="majorBidi" w:hAnsiTheme="majorBidi" w:cstheme="majorBidi"/>
          <w:sz w:val="26"/>
          <w:szCs w:val="26"/>
        </w:rPr>
      </w:pPr>
    </w:p>
    <w:p w:rsidR="005F0741" w:rsidRPr="005A27D8" w:rsidRDefault="00453D47" w:rsidP="00B8474E">
      <w:pPr>
        <w:jc w:val="both"/>
        <w:rPr>
          <w:rFonts w:asciiTheme="majorBidi" w:hAnsiTheme="majorBidi" w:cstheme="majorBidi"/>
          <w:b/>
          <w:bCs/>
          <w:color w:val="2E74B5" w:themeColor="accent1" w:themeShade="BF"/>
          <w:sz w:val="28"/>
          <w:szCs w:val="28"/>
        </w:rPr>
      </w:pPr>
      <w:r w:rsidRPr="005A27D8">
        <w:rPr>
          <w:rFonts w:asciiTheme="majorBidi" w:hAnsiTheme="majorBidi" w:cstheme="majorBidi"/>
          <w:b/>
          <w:bCs/>
          <w:color w:val="2E74B5" w:themeColor="accent1" w:themeShade="BF"/>
          <w:sz w:val="28"/>
          <w:szCs w:val="28"/>
        </w:rPr>
        <w:t>The Need for Single-Sex Sports for Women and Girls</w:t>
      </w:r>
    </w:p>
    <w:p w:rsidR="00BF3BC5" w:rsidRPr="00FA54E0" w:rsidRDefault="00E23EBA" w:rsidP="00B8474E">
      <w:pPr>
        <w:ind w:firstLine="284"/>
        <w:jc w:val="both"/>
        <w:rPr>
          <w:rFonts w:asciiTheme="majorBidi" w:hAnsiTheme="majorBidi" w:cstheme="majorBidi"/>
          <w:sz w:val="26"/>
          <w:szCs w:val="26"/>
        </w:rPr>
      </w:pPr>
      <w:r w:rsidRPr="00FA54E0">
        <w:rPr>
          <w:rFonts w:asciiTheme="majorBidi" w:hAnsiTheme="majorBidi" w:cstheme="majorBidi"/>
          <w:sz w:val="26"/>
          <w:szCs w:val="26"/>
        </w:rPr>
        <w:t>The 2024 United Nations Report on Violence Against Women and Girls in Sports highlights a troubling statistic: over 600 female athletes across more than 400 competitions have lost a staggering total of 890 medals in 29 different sports. This alarming trend underscores a broader issue regarding the fairness and safety of women's sports in light of the inclusion of trans-identifying male athletes</w:t>
      </w:r>
      <w:r w:rsidR="00BF3BC5" w:rsidRPr="00FA54E0">
        <w:rPr>
          <w:rFonts w:asciiTheme="majorBidi" w:hAnsiTheme="majorBidi" w:cstheme="majorBidi"/>
          <w:sz w:val="26"/>
          <w:szCs w:val="26"/>
        </w:rPr>
        <w:t>.</w:t>
      </w:r>
      <w:r w:rsidRPr="00FA54E0">
        <w:rPr>
          <w:rStyle w:val="FootnoteReference"/>
          <w:rFonts w:asciiTheme="majorBidi" w:hAnsiTheme="majorBidi" w:cstheme="majorBidi"/>
          <w:sz w:val="26"/>
          <w:szCs w:val="26"/>
        </w:rPr>
        <w:footnoteReference w:id="4"/>
      </w:r>
    </w:p>
    <w:p w:rsidR="00BF3BC5" w:rsidRPr="00FA54E0" w:rsidRDefault="00BF3BC5" w:rsidP="00B8474E">
      <w:pPr>
        <w:ind w:firstLine="284"/>
        <w:jc w:val="both"/>
        <w:rPr>
          <w:rFonts w:asciiTheme="majorBidi" w:hAnsiTheme="majorBidi" w:cstheme="majorBidi"/>
          <w:sz w:val="26"/>
          <w:szCs w:val="26"/>
        </w:rPr>
      </w:pPr>
      <w:r w:rsidRPr="00FA54E0">
        <w:rPr>
          <w:rFonts w:asciiTheme="majorBidi" w:hAnsiTheme="majorBidi" w:cstheme="majorBidi"/>
          <w:sz w:val="26"/>
          <w:szCs w:val="26"/>
        </w:rPr>
        <w:t xml:space="preserve">The Football Association (England) has approved 72 trans-identifying male players in women’s football. The goalkeeper for the British Universities (BUCS) women’s football team in 2022 was male. </w:t>
      </w:r>
      <w:r w:rsidR="00E23EBA" w:rsidRPr="00FA54E0">
        <w:rPr>
          <w:rFonts w:asciiTheme="majorBidi" w:hAnsiTheme="majorBidi" w:cstheme="majorBidi"/>
          <w:sz w:val="26"/>
          <w:szCs w:val="26"/>
        </w:rPr>
        <w:t xml:space="preserve">The presence of male players in women's leagues fundamentally alters the game's dynamics, making it inherently unfair and compromising the safety of all participants. This disparity creates a challenging environment, as tackling and physical interaction in sports become </w:t>
      </w:r>
      <w:r w:rsidR="00A86D70">
        <w:rPr>
          <w:rFonts w:asciiTheme="majorBidi" w:hAnsiTheme="majorBidi" w:cstheme="majorBidi"/>
          <w:sz w:val="26"/>
          <w:szCs w:val="26"/>
        </w:rPr>
        <w:t>more risky</w:t>
      </w:r>
      <w:r w:rsidR="00E23EBA" w:rsidRPr="00FA54E0">
        <w:rPr>
          <w:rFonts w:asciiTheme="majorBidi" w:hAnsiTheme="majorBidi" w:cstheme="majorBidi"/>
          <w:sz w:val="26"/>
          <w:szCs w:val="26"/>
        </w:rPr>
        <w:t xml:space="preserve"> when one side consists of male athletes.</w:t>
      </w:r>
      <w:r w:rsidR="00E23EBA" w:rsidRPr="00FA54E0">
        <w:rPr>
          <w:rStyle w:val="FootnoteReference"/>
          <w:rFonts w:asciiTheme="majorBidi" w:hAnsiTheme="majorBidi" w:cstheme="majorBidi"/>
          <w:sz w:val="26"/>
          <w:szCs w:val="26"/>
        </w:rPr>
        <w:footnoteReference w:id="5"/>
      </w:r>
    </w:p>
    <w:p w:rsidR="00EA2798" w:rsidRPr="00FA54E0" w:rsidRDefault="00EA2798" w:rsidP="00B8474E">
      <w:pPr>
        <w:ind w:firstLine="284"/>
        <w:jc w:val="both"/>
        <w:rPr>
          <w:rFonts w:asciiTheme="majorBidi" w:hAnsiTheme="majorBidi" w:cstheme="majorBidi"/>
          <w:sz w:val="26"/>
          <w:szCs w:val="26"/>
          <w:rtl/>
        </w:rPr>
      </w:pPr>
      <w:r w:rsidRPr="00FA54E0">
        <w:rPr>
          <w:rFonts w:asciiTheme="majorBidi" w:hAnsiTheme="majorBidi" w:cstheme="majorBidi"/>
          <w:sz w:val="26"/>
          <w:szCs w:val="26"/>
        </w:rPr>
        <w:t>Feedback from women and girls engaged in sports indicates a growing sense of pressure to accommodate transwomen and trans girls (who are male) within their teams and competitive events. Given that many sports operate at the grassroots level, it's vital to recognize that if the inclusion of male players is deemed unfair and unacceptable in elite or professional sports, it is equally unjust in all levels of competition. When fairness is compromised in amateur sports, it undermines the integrity of the entire sporting community.</w:t>
      </w:r>
    </w:p>
    <w:p w:rsidR="00EA2798" w:rsidRPr="00FA54E0" w:rsidRDefault="00EA2798" w:rsidP="00B8474E">
      <w:pPr>
        <w:ind w:firstLine="284"/>
        <w:jc w:val="both"/>
        <w:rPr>
          <w:rFonts w:asciiTheme="majorBidi" w:hAnsiTheme="majorBidi" w:cstheme="majorBidi"/>
          <w:sz w:val="26"/>
          <w:szCs w:val="26"/>
        </w:rPr>
      </w:pPr>
      <w:r w:rsidRPr="00FA54E0">
        <w:rPr>
          <w:rFonts w:asciiTheme="majorBidi" w:hAnsiTheme="majorBidi" w:cstheme="majorBidi"/>
          <w:sz w:val="26"/>
          <w:szCs w:val="26"/>
        </w:rPr>
        <w:t xml:space="preserve">Extensive evidence points to the need for single-sex sports opportunities specifically designed for women and girls. These provisions are essential </w:t>
      </w:r>
      <w:r w:rsidR="00A86D70">
        <w:rPr>
          <w:rFonts w:asciiTheme="majorBidi" w:hAnsiTheme="majorBidi" w:cstheme="majorBidi"/>
          <w:sz w:val="26"/>
          <w:szCs w:val="26"/>
        </w:rPr>
        <w:t>for ensuring fair competition and</w:t>
      </w:r>
      <w:r w:rsidRPr="00FA54E0">
        <w:rPr>
          <w:rFonts w:asciiTheme="majorBidi" w:hAnsiTheme="majorBidi" w:cstheme="majorBidi"/>
          <w:sz w:val="26"/>
          <w:szCs w:val="26"/>
        </w:rPr>
        <w:t xml:space="preserve"> creating an environment where female athletes can engage in physical activity on their </w:t>
      </w:r>
      <w:r w:rsidR="00A86D70">
        <w:rPr>
          <w:rFonts w:asciiTheme="majorBidi" w:hAnsiTheme="majorBidi" w:cstheme="majorBidi"/>
          <w:sz w:val="26"/>
          <w:szCs w:val="26"/>
        </w:rPr>
        <w:t xml:space="preserve">own </w:t>
      </w:r>
      <w:r w:rsidRPr="00FA54E0">
        <w:rPr>
          <w:rFonts w:asciiTheme="majorBidi" w:hAnsiTheme="majorBidi" w:cstheme="majorBidi"/>
          <w:sz w:val="26"/>
          <w:szCs w:val="26"/>
        </w:rPr>
        <w:t>terms. The involvement of male staff or participants can significantly alter the experience of women and girls in sports, affecting their confidence and willingness to participate.</w:t>
      </w:r>
    </w:p>
    <w:p w:rsidR="00961AEA" w:rsidRPr="00FA54E0" w:rsidRDefault="00EA2798" w:rsidP="00B8474E">
      <w:pPr>
        <w:ind w:firstLine="284"/>
        <w:jc w:val="both"/>
        <w:rPr>
          <w:rFonts w:asciiTheme="majorBidi" w:hAnsiTheme="majorBidi" w:cstheme="majorBidi"/>
          <w:sz w:val="26"/>
          <w:szCs w:val="26"/>
          <w:rtl/>
        </w:rPr>
      </w:pPr>
      <w:r w:rsidRPr="00FA54E0">
        <w:rPr>
          <w:rFonts w:asciiTheme="majorBidi" w:hAnsiTheme="majorBidi" w:cstheme="majorBidi"/>
          <w:sz w:val="26"/>
          <w:szCs w:val="26"/>
        </w:rPr>
        <w:t xml:space="preserve">Many female athletes and advocates have voiced the necessity for single-sex sporting opportunities, highlighting the distinct benefits such arrangements can provide. </w:t>
      </w:r>
      <w:r w:rsidR="00A86D70">
        <w:rPr>
          <w:rFonts w:asciiTheme="majorBidi" w:hAnsiTheme="majorBidi" w:cstheme="majorBidi"/>
          <w:sz w:val="26"/>
          <w:szCs w:val="26"/>
        </w:rPr>
        <w:t>Relevant legislation must reflect</w:t>
      </w:r>
      <w:r w:rsidRPr="00FA54E0">
        <w:rPr>
          <w:rFonts w:asciiTheme="majorBidi" w:hAnsiTheme="majorBidi" w:cstheme="majorBidi"/>
          <w:sz w:val="26"/>
          <w:szCs w:val="26"/>
        </w:rPr>
        <w:t xml:space="preserve"> these needs, ensuring that women and girls </w:t>
      </w:r>
      <w:r w:rsidR="00A86D70">
        <w:rPr>
          <w:rFonts w:asciiTheme="majorBidi" w:hAnsiTheme="majorBidi" w:cstheme="majorBidi"/>
          <w:sz w:val="26"/>
          <w:szCs w:val="26"/>
        </w:rPr>
        <w:t>can</w:t>
      </w:r>
      <w:r w:rsidRPr="00FA54E0">
        <w:rPr>
          <w:rFonts w:asciiTheme="majorBidi" w:hAnsiTheme="majorBidi" w:cstheme="majorBidi"/>
          <w:sz w:val="26"/>
          <w:szCs w:val="26"/>
        </w:rPr>
        <w:t xml:space="preserve"> participate in sports </w:t>
      </w:r>
      <w:r w:rsidRPr="00FA54E0">
        <w:rPr>
          <w:rFonts w:asciiTheme="majorBidi" w:hAnsiTheme="majorBidi" w:cstheme="majorBidi"/>
          <w:sz w:val="26"/>
          <w:szCs w:val="26"/>
        </w:rPr>
        <w:lastRenderedPageBreak/>
        <w:t>without the pressures of accommodating male athletes. Creating an equitable athletic landscape will empower women and girls to engage in physical activities in a supportive and safe environment.</w:t>
      </w:r>
    </w:p>
    <w:p w:rsidR="00E23EBA" w:rsidRPr="005A27D8" w:rsidRDefault="00EA2798" w:rsidP="00B8474E">
      <w:pPr>
        <w:jc w:val="both"/>
        <w:rPr>
          <w:rFonts w:asciiTheme="majorBidi" w:hAnsiTheme="majorBidi" w:cstheme="majorBidi"/>
          <w:b/>
          <w:bCs/>
          <w:color w:val="2E74B5" w:themeColor="accent1" w:themeShade="BF"/>
          <w:sz w:val="28"/>
          <w:szCs w:val="28"/>
        </w:rPr>
      </w:pPr>
      <w:r w:rsidRPr="005A27D8">
        <w:rPr>
          <w:rFonts w:asciiTheme="majorBidi" w:hAnsiTheme="majorBidi" w:cstheme="majorBidi"/>
          <w:b/>
          <w:bCs/>
          <w:color w:val="2E74B5" w:themeColor="accent1" w:themeShade="BF"/>
          <w:sz w:val="28"/>
          <w:szCs w:val="28"/>
        </w:rPr>
        <w:t>Various forms of discrimination against women in sports</w:t>
      </w:r>
    </w:p>
    <w:p w:rsidR="00B8474E" w:rsidRPr="00B8474E" w:rsidRDefault="00A9581B" w:rsidP="00B8474E">
      <w:pPr>
        <w:pStyle w:val="ListParagraph"/>
        <w:numPr>
          <w:ilvl w:val="0"/>
          <w:numId w:val="6"/>
        </w:numPr>
        <w:ind w:left="284" w:hanging="284"/>
        <w:jc w:val="both"/>
        <w:rPr>
          <w:rFonts w:asciiTheme="majorBidi" w:hAnsiTheme="majorBidi" w:cstheme="majorBidi"/>
          <w:b/>
          <w:bCs/>
          <w:color w:val="2E74B5" w:themeColor="accent1" w:themeShade="BF"/>
          <w:sz w:val="26"/>
          <w:szCs w:val="26"/>
        </w:rPr>
      </w:pPr>
      <w:r w:rsidRPr="00B8474E">
        <w:rPr>
          <w:rFonts w:asciiTheme="majorBidi" w:hAnsiTheme="majorBidi" w:cstheme="majorBidi"/>
          <w:b/>
          <w:bCs/>
          <w:color w:val="2E74B5" w:themeColor="accent1" w:themeShade="BF"/>
          <w:sz w:val="26"/>
          <w:szCs w:val="26"/>
        </w:rPr>
        <w:t>In the workplace</w:t>
      </w:r>
    </w:p>
    <w:p w:rsidR="00C87767" w:rsidRPr="00FA54E0" w:rsidRDefault="00EA2798" w:rsidP="00B8474E">
      <w:pPr>
        <w:ind w:firstLine="284"/>
        <w:jc w:val="both"/>
        <w:rPr>
          <w:rFonts w:asciiTheme="majorBidi" w:hAnsiTheme="majorBidi" w:cstheme="majorBidi"/>
          <w:sz w:val="26"/>
          <w:szCs w:val="26"/>
        </w:rPr>
      </w:pPr>
      <w:r w:rsidRPr="00FA54E0">
        <w:rPr>
          <w:rFonts w:asciiTheme="majorBidi" w:hAnsiTheme="majorBidi" w:cstheme="majorBidi"/>
          <w:b/>
          <w:bCs/>
          <w:sz w:val="26"/>
          <w:szCs w:val="26"/>
        </w:rPr>
        <w:t xml:space="preserve"> </w:t>
      </w:r>
      <w:r w:rsidR="00C87767" w:rsidRPr="00FA54E0">
        <w:rPr>
          <w:rFonts w:asciiTheme="majorBidi" w:hAnsiTheme="majorBidi" w:cstheme="majorBidi"/>
          <w:sz w:val="26"/>
          <w:szCs w:val="26"/>
        </w:rPr>
        <w:t xml:space="preserve">A comprehensive survey conducted in May 2024 by Women in Football (WIF) </w:t>
      </w:r>
      <w:r w:rsidR="00C87767" w:rsidRPr="00FA54E0">
        <w:rPr>
          <w:rStyle w:val="FootnoteReference"/>
          <w:rFonts w:asciiTheme="majorBidi" w:hAnsiTheme="majorBidi" w:cstheme="majorBidi"/>
          <w:sz w:val="26"/>
          <w:szCs w:val="26"/>
        </w:rPr>
        <w:footnoteReference w:id="6"/>
      </w:r>
      <w:r w:rsidR="00C87767" w:rsidRPr="00FA54E0">
        <w:rPr>
          <w:rFonts w:asciiTheme="majorBidi" w:hAnsiTheme="majorBidi" w:cstheme="majorBidi"/>
          <w:sz w:val="26"/>
          <w:szCs w:val="26"/>
        </w:rPr>
        <w:t>gathered insights from over 1,100 individuals involved in the soccer industry. The findings indicate that sexism, bullying, and harassment are significant issues that disproportionately impact women from underrepresented ethnic backgrounds, both in online environments and face-to-face interactions.</w:t>
      </w:r>
    </w:p>
    <w:p w:rsidR="00C87767" w:rsidRPr="00FA54E0" w:rsidRDefault="00C87767" w:rsidP="00B8474E">
      <w:pPr>
        <w:ind w:firstLine="284"/>
        <w:jc w:val="both"/>
        <w:rPr>
          <w:rFonts w:asciiTheme="majorBidi" w:hAnsiTheme="majorBidi" w:cstheme="majorBidi"/>
          <w:sz w:val="26"/>
          <w:szCs w:val="26"/>
        </w:rPr>
      </w:pPr>
      <w:r w:rsidRPr="00FA54E0">
        <w:rPr>
          <w:rFonts w:asciiTheme="majorBidi" w:hAnsiTheme="majorBidi" w:cstheme="majorBidi"/>
          <w:sz w:val="26"/>
          <w:szCs w:val="26"/>
        </w:rPr>
        <w:t>Surprisingly, only 23% of participants who experienced discrimination felt they could report such incidents to their employers. An alarming 60% of those who did lodge complaints reported that no action was taken in response to their concerns. This data suggests a troubling trend where women working in football in England face systemic barriers and a lack of accountability from their organizations.</w:t>
      </w:r>
    </w:p>
    <w:p w:rsidR="00C87767" w:rsidRPr="00FA54E0" w:rsidRDefault="00C87767" w:rsidP="00B8474E">
      <w:pPr>
        <w:ind w:firstLine="284"/>
        <w:jc w:val="both"/>
        <w:rPr>
          <w:rFonts w:asciiTheme="majorBidi" w:hAnsiTheme="majorBidi" w:cstheme="majorBidi"/>
          <w:sz w:val="26"/>
          <w:szCs w:val="26"/>
        </w:rPr>
      </w:pPr>
      <w:r w:rsidRPr="00FA54E0">
        <w:rPr>
          <w:rFonts w:asciiTheme="majorBidi" w:hAnsiTheme="majorBidi" w:cstheme="majorBidi"/>
          <w:sz w:val="26"/>
          <w:szCs w:val="26"/>
        </w:rPr>
        <w:t>The survey highlighted a pervasive culture of discrimination, with a staggering 89% of women in the sport affirming that they have encountered some form of bias or discriminatory behavior. Furthermore, more than 60% of respondents who had reported an incident noted that their complaints did not lead to any remedial action</w:t>
      </w:r>
      <w:r w:rsidR="00A86D70">
        <w:rPr>
          <w:rFonts w:asciiTheme="majorBidi" w:hAnsiTheme="majorBidi" w:cstheme="majorBidi"/>
          <w:sz w:val="26"/>
          <w:szCs w:val="26"/>
        </w:rPr>
        <w:t>. Among</w:t>
      </w:r>
      <w:r w:rsidRPr="00FA54E0">
        <w:rPr>
          <w:rFonts w:asciiTheme="majorBidi" w:hAnsiTheme="majorBidi" w:cstheme="majorBidi"/>
          <w:sz w:val="26"/>
          <w:szCs w:val="26"/>
        </w:rPr>
        <w:t xml:space="preserve"> those, 16% expressed feeling unheard or dismissed in the process.</w:t>
      </w:r>
      <w:r w:rsidR="00B8474E">
        <w:rPr>
          <w:rFonts w:asciiTheme="majorBidi" w:hAnsiTheme="majorBidi" w:cstheme="majorBidi"/>
          <w:sz w:val="26"/>
          <w:szCs w:val="26"/>
        </w:rPr>
        <w:t xml:space="preserve"> </w:t>
      </w:r>
      <w:r w:rsidRPr="00FA54E0">
        <w:rPr>
          <w:rFonts w:asciiTheme="majorBidi" w:hAnsiTheme="majorBidi" w:cstheme="majorBidi"/>
          <w:sz w:val="26"/>
          <w:szCs w:val="26"/>
        </w:rPr>
        <w:t>In addition to direct experiences of discrimination, 44% of women observed an increase in discriminatory posts on social media platforms, while 18% reported being personally targeted by such abuse. This online harassment adds another challenge for women striving to carve out a space in the soccer industry.</w:t>
      </w:r>
    </w:p>
    <w:p w:rsidR="00C87767" w:rsidRPr="00FA54E0" w:rsidRDefault="00C87767" w:rsidP="00B8474E">
      <w:pPr>
        <w:ind w:firstLine="284"/>
        <w:jc w:val="both"/>
        <w:rPr>
          <w:rFonts w:asciiTheme="majorBidi" w:hAnsiTheme="majorBidi" w:cstheme="majorBidi"/>
          <w:sz w:val="26"/>
          <w:szCs w:val="26"/>
        </w:rPr>
      </w:pPr>
      <w:r w:rsidRPr="00FA54E0">
        <w:rPr>
          <w:rFonts w:asciiTheme="majorBidi" w:hAnsiTheme="majorBidi" w:cstheme="majorBidi"/>
          <w:sz w:val="26"/>
          <w:szCs w:val="26"/>
        </w:rPr>
        <w:t>The survey also revealed a concerning perception among women regarding the disparity in recognition and opportunities. An overwhelming 88% of women in soccer believe their male counterparts do not have to exert the same effort to achieve similar recognition and benefits. Interestingly, 74% of men surveyed agreed with this sentiment, a noticeable increase from 65% in the previous year.</w:t>
      </w:r>
      <w:r w:rsidR="00B8474E">
        <w:rPr>
          <w:rFonts w:asciiTheme="majorBidi" w:hAnsiTheme="majorBidi" w:cstheme="majorBidi"/>
          <w:sz w:val="26"/>
          <w:szCs w:val="26"/>
        </w:rPr>
        <w:t xml:space="preserve"> </w:t>
      </w:r>
      <w:r w:rsidRPr="00FA54E0">
        <w:rPr>
          <w:rFonts w:asciiTheme="majorBidi" w:hAnsiTheme="majorBidi" w:cstheme="majorBidi"/>
          <w:sz w:val="26"/>
          <w:szCs w:val="26"/>
        </w:rPr>
        <w:t xml:space="preserve">The respondents identified the primary obstacle facing women in the soccer industry as the prevailing male dominance, with 71% citing it as the biggest challenge. Additionally, unconscious bias was flagged as a significant issue by 66% of participants, indicating a widespread </w:t>
      </w:r>
      <w:r w:rsidR="008E01A6" w:rsidRPr="00FA54E0">
        <w:rPr>
          <w:rFonts w:asciiTheme="majorBidi" w:hAnsiTheme="majorBidi" w:cstheme="majorBidi"/>
          <w:sz w:val="26"/>
          <w:szCs w:val="26"/>
        </w:rPr>
        <w:t>acknowledgment</w:t>
      </w:r>
      <w:r w:rsidRPr="00FA54E0">
        <w:rPr>
          <w:rFonts w:asciiTheme="majorBidi" w:hAnsiTheme="majorBidi" w:cstheme="majorBidi"/>
          <w:sz w:val="26"/>
          <w:szCs w:val="26"/>
        </w:rPr>
        <w:t xml:space="preserve"> of the barriers women </w:t>
      </w:r>
      <w:r w:rsidRPr="00FA54E0">
        <w:rPr>
          <w:rFonts w:asciiTheme="majorBidi" w:hAnsiTheme="majorBidi" w:cstheme="majorBidi"/>
          <w:sz w:val="26"/>
          <w:szCs w:val="26"/>
        </w:rPr>
        <w:lastRenderedPageBreak/>
        <w:t>face in achieving equity in the sport. These findings underscore the urgent need for targeted interventions and policy changes to address the glaring inequalities and create a more inclusive environment for women in soccer.</w:t>
      </w:r>
    </w:p>
    <w:p w:rsidR="00B8474E" w:rsidRPr="00B8474E" w:rsidRDefault="00A9581B" w:rsidP="00B8474E">
      <w:pPr>
        <w:pStyle w:val="ListParagraph"/>
        <w:numPr>
          <w:ilvl w:val="0"/>
          <w:numId w:val="6"/>
        </w:numPr>
        <w:ind w:left="284" w:hanging="284"/>
        <w:jc w:val="both"/>
        <w:rPr>
          <w:rFonts w:asciiTheme="majorBidi" w:hAnsiTheme="majorBidi" w:cstheme="majorBidi"/>
          <w:b/>
          <w:bCs/>
          <w:color w:val="2E74B5" w:themeColor="accent1" w:themeShade="BF"/>
          <w:sz w:val="26"/>
          <w:szCs w:val="26"/>
        </w:rPr>
      </w:pPr>
      <w:r w:rsidRPr="00B8474E">
        <w:rPr>
          <w:rFonts w:asciiTheme="majorBidi" w:hAnsiTheme="majorBidi" w:cstheme="majorBidi"/>
          <w:b/>
          <w:bCs/>
          <w:color w:val="2E74B5" w:themeColor="accent1" w:themeShade="BF"/>
          <w:sz w:val="26"/>
          <w:szCs w:val="26"/>
        </w:rPr>
        <w:t xml:space="preserve">In </w:t>
      </w:r>
      <w:r w:rsidR="008E01A6" w:rsidRPr="00B8474E">
        <w:rPr>
          <w:rFonts w:asciiTheme="majorBidi" w:hAnsiTheme="majorBidi" w:cstheme="majorBidi"/>
          <w:b/>
          <w:bCs/>
          <w:color w:val="2E74B5" w:themeColor="accent1" w:themeShade="BF"/>
          <w:sz w:val="26"/>
          <w:szCs w:val="26"/>
        </w:rPr>
        <w:t>Coaching</w:t>
      </w:r>
    </w:p>
    <w:p w:rsidR="00106421" w:rsidRPr="00FA54E0" w:rsidRDefault="00A67139" w:rsidP="00B8474E">
      <w:pPr>
        <w:ind w:firstLine="284"/>
        <w:jc w:val="both"/>
        <w:rPr>
          <w:rFonts w:asciiTheme="majorBidi" w:hAnsiTheme="majorBidi" w:cstheme="majorBidi"/>
          <w:sz w:val="26"/>
          <w:szCs w:val="26"/>
        </w:rPr>
      </w:pPr>
      <w:r w:rsidRPr="00FA54E0">
        <w:rPr>
          <w:rFonts w:asciiTheme="majorBidi" w:hAnsiTheme="majorBidi" w:cstheme="majorBidi"/>
          <w:sz w:val="26"/>
          <w:szCs w:val="26"/>
        </w:rPr>
        <w:t xml:space="preserve"> </w:t>
      </w:r>
      <w:r w:rsidR="00106421" w:rsidRPr="00FA54E0">
        <w:rPr>
          <w:rFonts w:asciiTheme="majorBidi" w:hAnsiTheme="majorBidi" w:cstheme="majorBidi"/>
          <w:sz w:val="26"/>
          <w:szCs w:val="26"/>
        </w:rPr>
        <w:t xml:space="preserve">Women in sports coaching in the UK encounter systemic discrimination across multiple levels, significantly hindering their professional development and effectiveness. Despite demonstrating the same expertise and commitment as their male counterparts, women coaches </w:t>
      </w:r>
      <w:r w:rsidR="008E01A6" w:rsidRPr="00FA54E0">
        <w:rPr>
          <w:rFonts w:asciiTheme="majorBidi" w:hAnsiTheme="majorBidi" w:cstheme="majorBidi"/>
          <w:sz w:val="26"/>
          <w:szCs w:val="26"/>
        </w:rPr>
        <w:t>often face</w:t>
      </w:r>
      <w:r w:rsidR="00106421" w:rsidRPr="00FA54E0">
        <w:rPr>
          <w:rFonts w:asciiTheme="majorBidi" w:hAnsiTheme="majorBidi" w:cstheme="majorBidi"/>
          <w:sz w:val="26"/>
          <w:szCs w:val="26"/>
        </w:rPr>
        <w:t xml:space="preserve"> limited opportunities for advancement and participation in coaching roles. </w:t>
      </w:r>
    </w:p>
    <w:p w:rsidR="00106421" w:rsidRPr="00FA54E0" w:rsidRDefault="00106421" w:rsidP="00B8474E">
      <w:pPr>
        <w:ind w:firstLine="284"/>
        <w:jc w:val="both"/>
        <w:rPr>
          <w:rFonts w:asciiTheme="majorBidi" w:hAnsiTheme="majorBidi" w:cstheme="majorBidi"/>
          <w:sz w:val="26"/>
          <w:szCs w:val="26"/>
        </w:rPr>
      </w:pPr>
      <w:r w:rsidRPr="00FA54E0">
        <w:rPr>
          <w:rFonts w:asciiTheme="majorBidi" w:hAnsiTheme="majorBidi" w:cstheme="majorBidi"/>
          <w:sz w:val="26"/>
          <w:szCs w:val="26"/>
        </w:rPr>
        <w:t xml:space="preserve">A prevalent issue is the unequal allocation of resources; women coaches frequently struggle to </w:t>
      </w:r>
      <w:r w:rsidR="008E01A6" w:rsidRPr="00FA54E0">
        <w:rPr>
          <w:rFonts w:asciiTheme="majorBidi" w:hAnsiTheme="majorBidi" w:cstheme="majorBidi"/>
          <w:sz w:val="26"/>
          <w:szCs w:val="26"/>
        </w:rPr>
        <w:t xml:space="preserve">access training facilities, equipment, and funding </w:t>
      </w:r>
      <w:r w:rsidRPr="00FA54E0">
        <w:rPr>
          <w:rFonts w:asciiTheme="majorBidi" w:hAnsiTheme="majorBidi" w:cstheme="majorBidi"/>
          <w:sz w:val="26"/>
          <w:szCs w:val="26"/>
        </w:rPr>
        <w:t xml:space="preserve">readily available to male coaches. This </w:t>
      </w:r>
      <w:r w:rsidR="00A86D70">
        <w:rPr>
          <w:rFonts w:asciiTheme="majorBidi" w:hAnsiTheme="majorBidi" w:cstheme="majorBidi"/>
          <w:sz w:val="26"/>
          <w:szCs w:val="26"/>
        </w:rPr>
        <w:t>resource disparity</w:t>
      </w:r>
      <w:r w:rsidRPr="00FA54E0">
        <w:rPr>
          <w:rFonts w:asciiTheme="majorBidi" w:hAnsiTheme="majorBidi" w:cstheme="majorBidi"/>
          <w:sz w:val="26"/>
          <w:szCs w:val="26"/>
        </w:rPr>
        <w:t xml:space="preserve"> </w:t>
      </w:r>
      <w:r w:rsidR="008E01A6" w:rsidRPr="00FA54E0">
        <w:rPr>
          <w:rFonts w:asciiTheme="majorBidi" w:hAnsiTheme="majorBidi" w:cstheme="majorBidi"/>
          <w:sz w:val="26"/>
          <w:szCs w:val="26"/>
        </w:rPr>
        <w:t>impacts their ability to train athletes effectively and</w:t>
      </w:r>
      <w:r w:rsidRPr="00FA54E0">
        <w:rPr>
          <w:rFonts w:asciiTheme="majorBidi" w:hAnsiTheme="majorBidi" w:cstheme="majorBidi"/>
          <w:sz w:val="26"/>
          <w:szCs w:val="26"/>
        </w:rPr>
        <w:t xml:space="preserve"> reflects an ingrained bias within the sports structure.</w:t>
      </w:r>
      <w:r w:rsidR="008E01A6" w:rsidRPr="00FA54E0">
        <w:rPr>
          <w:rStyle w:val="FootnoteReference"/>
          <w:rFonts w:asciiTheme="majorBidi" w:hAnsiTheme="majorBidi" w:cstheme="majorBidi"/>
          <w:sz w:val="26"/>
          <w:szCs w:val="26"/>
        </w:rPr>
        <w:footnoteReference w:id="7"/>
      </w:r>
    </w:p>
    <w:p w:rsidR="00106421" w:rsidRPr="00FA54E0" w:rsidRDefault="00106421" w:rsidP="00B8474E">
      <w:pPr>
        <w:ind w:firstLine="284"/>
        <w:jc w:val="both"/>
        <w:rPr>
          <w:rFonts w:asciiTheme="majorBidi" w:hAnsiTheme="majorBidi" w:cstheme="majorBidi"/>
          <w:sz w:val="26"/>
          <w:szCs w:val="26"/>
        </w:rPr>
      </w:pPr>
      <w:r w:rsidRPr="00FA54E0">
        <w:rPr>
          <w:rFonts w:asciiTheme="majorBidi" w:hAnsiTheme="majorBidi" w:cstheme="majorBidi"/>
          <w:sz w:val="26"/>
          <w:szCs w:val="26"/>
        </w:rPr>
        <w:t xml:space="preserve">Moreover, women in coaching roles often receive inadequate recognition for their contributions and achievements. This lack of visibility can discourage aspiring coaches and perpetuate a cycle of underrepresentation. Educational support systems are also skewed, with fewer opportunities for women to engage in professional development workshops, mentorship programs, and leadership training </w:t>
      </w:r>
      <w:r w:rsidR="008E01A6" w:rsidRPr="00FA54E0">
        <w:rPr>
          <w:rFonts w:asciiTheme="majorBidi" w:hAnsiTheme="majorBidi" w:cstheme="majorBidi"/>
          <w:sz w:val="26"/>
          <w:szCs w:val="26"/>
        </w:rPr>
        <w:t>than</w:t>
      </w:r>
      <w:r w:rsidRPr="00FA54E0">
        <w:rPr>
          <w:rFonts w:asciiTheme="majorBidi" w:hAnsiTheme="majorBidi" w:cstheme="majorBidi"/>
          <w:sz w:val="26"/>
          <w:szCs w:val="26"/>
        </w:rPr>
        <w:t xml:space="preserve"> their male peers.</w:t>
      </w:r>
      <w:r w:rsidR="008E01A6" w:rsidRPr="00FA54E0">
        <w:rPr>
          <w:rStyle w:val="FootnoteReference"/>
          <w:rFonts w:asciiTheme="majorBidi" w:hAnsiTheme="majorBidi" w:cstheme="majorBidi"/>
          <w:sz w:val="26"/>
          <w:szCs w:val="26"/>
        </w:rPr>
        <w:footnoteReference w:id="8"/>
      </w:r>
    </w:p>
    <w:p w:rsidR="00106421" w:rsidRPr="00FA54E0" w:rsidRDefault="00106421" w:rsidP="00B8474E">
      <w:pPr>
        <w:ind w:firstLine="284"/>
        <w:jc w:val="both"/>
        <w:rPr>
          <w:rFonts w:asciiTheme="majorBidi" w:hAnsiTheme="majorBidi" w:cstheme="majorBidi"/>
          <w:sz w:val="26"/>
          <w:szCs w:val="26"/>
        </w:rPr>
      </w:pPr>
      <w:r w:rsidRPr="00FA54E0">
        <w:rPr>
          <w:rFonts w:asciiTheme="majorBidi" w:hAnsiTheme="majorBidi" w:cstheme="majorBidi"/>
          <w:sz w:val="26"/>
          <w:szCs w:val="26"/>
        </w:rPr>
        <w:t>The culture of sexism and male dominance within sports further complicates the situation. Many women coaches report encountering sexism in their professional environments, ranging from subtle biases to overt discrimination. As women progress in their careers, they frequently find themselves excluded from leadership roles and decision-making positions, reinforcing a patriarchal structure that limits their influence.</w:t>
      </w:r>
      <w:r w:rsidR="008E01A6" w:rsidRPr="00FA54E0">
        <w:rPr>
          <w:rStyle w:val="FootnoteReference"/>
          <w:rFonts w:asciiTheme="majorBidi" w:hAnsiTheme="majorBidi" w:cstheme="majorBidi"/>
          <w:sz w:val="26"/>
          <w:szCs w:val="26"/>
        </w:rPr>
        <w:footnoteReference w:id="9"/>
      </w:r>
    </w:p>
    <w:p w:rsidR="00FA54E0" w:rsidRDefault="00106421" w:rsidP="00B8474E">
      <w:pPr>
        <w:ind w:firstLine="284"/>
        <w:jc w:val="both"/>
        <w:rPr>
          <w:rFonts w:asciiTheme="majorBidi" w:hAnsiTheme="majorBidi" w:cstheme="majorBidi"/>
          <w:sz w:val="26"/>
          <w:szCs w:val="26"/>
        </w:rPr>
      </w:pPr>
      <w:r w:rsidRPr="00FA54E0">
        <w:rPr>
          <w:rFonts w:asciiTheme="majorBidi" w:hAnsiTheme="majorBidi" w:cstheme="majorBidi"/>
          <w:sz w:val="26"/>
          <w:szCs w:val="26"/>
        </w:rPr>
        <w:t xml:space="preserve">Despite the growing awareness of gender inequality in sports, the statistics remain sobering. </w:t>
      </w:r>
      <w:r w:rsidR="00A86D70">
        <w:rPr>
          <w:rFonts w:asciiTheme="majorBidi" w:hAnsiTheme="majorBidi" w:cstheme="majorBidi"/>
          <w:sz w:val="26"/>
          <w:szCs w:val="26"/>
        </w:rPr>
        <w:t>Only</w:t>
      </w:r>
      <w:r w:rsidRPr="00FA54E0">
        <w:rPr>
          <w:rFonts w:asciiTheme="majorBidi" w:hAnsiTheme="majorBidi" w:cstheme="majorBidi"/>
          <w:sz w:val="26"/>
          <w:szCs w:val="26"/>
        </w:rPr>
        <w:t xml:space="preserve"> four major team sports in the UK have a woman serving as the national senior coach. In contrast, men occupy national coaching positions in seven of the eight major team sports, revealing a stark gender imbalance. Additionally, sixteen senior national women’s teams are coached by men, highlighting a concerning trend where female athletes are often led by male coaches, further diminishing the visibility and impact of women in coaching roles. </w:t>
      </w:r>
    </w:p>
    <w:p w:rsidR="00B8474E" w:rsidRDefault="00B8474E" w:rsidP="00B8474E">
      <w:pPr>
        <w:ind w:firstLine="284"/>
        <w:jc w:val="both"/>
        <w:rPr>
          <w:rFonts w:asciiTheme="majorBidi" w:hAnsiTheme="majorBidi" w:cstheme="majorBidi"/>
          <w:sz w:val="26"/>
          <w:szCs w:val="26"/>
        </w:rPr>
      </w:pPr>
    </w:p>
    <w:p w:rsidR="00B8474E" w:rsidRDefault="00B8474E" w:rsidP="00B8474E">
      <w:pPr>
        <w:ind w:firstLine="284"/>
        <w:jc w:val="both"/>
        <w:rPr>
          <w:rFonts w:asciiTheme="majorBidi" w:hAnsiTheme="majorBidi" w:cstheme="majorBidi"/>
          <w:sz w:val="26"/>
          <w:szCs w:val="26"/>
        </w:rPr>
      </w:pPr>
    </w:p>
    <w:p w:rsidR="00A86D70" w:rsidRPr="005A27D8" w:rsidRDefault="00FA54E0" w:rsidP="00B8474E">
      <w:pPr>
        <w:ind w:firstLine="284"/>
        <w:jc w:val="both"/>
        <w:rPr>
          <w:rFonts w:asciiTheme="majorBidi" w:hAnsiTheme="majorBidi" w:cstheme="majorBidi"/>
          <w:b/>
          <w:bCs/>
          <w:color w:val="2E74B5" w:themeColor="accent1" w:themeShade="BF"/>
          <w:sz w:val="28"/>
          <w:szCs w:val="28"/>
        </w:rPr>
      </w:pPr>
      <w:r w:rsidRPr="005A27D8">
        <w:rPr>
          <w:rFonts w:asciiTheme="majorBidi" w:hAnsiTheme="majorBidi" w:cstheme="majorBidi"/>
          <w:b/>
          <w:bCs/>
          <w:color w:val="2E74B5" w:themeColor="accent1" w:themeShade="BF"/>
          <w:sz w:val="28"/>
          <w:szCs w:val="28"/>
        </w:rPr>
        <w:t>Recommendation</w:t>
      </w:r>
    </w:p>
    <w:p w:rsidR="00B8474E" w:rsidRDefault="00A86D70" w:rsidP="00B8474E">
      <w:pPr>
        <w:pStyle w:val="ListParagraph"/>
        <w:numPr>
          <w:ilvl w:val="0"/>
          <w:numId w:val="4"/>
        </w:numPr>
        <w:ind w:left="284" w:hanging="284"/>
        <w:jc w:val="both"/>
        <w:rPr>
          <w:rFonts w:asciiTheme="majorBidi" w:hAnsiTheme="majorBidi" w:cstheme="majorBidi"/>
          <w:sz w:val="26"/>
          <w:szCs w:val="26"/>
        </w:rPr>
      </w:pPr>
      <w:r w:rsidRPr="00A86D70">
        <w:rPr>
          <w:rFonts w:asciiTheme="majorBidi" w:hAnsiTheme="majorBidi" w:cstheme="majorBidi"/>
          <w:sz w:val="26"/>
          <w:szCs w:val="26"/>
        </w:rPr>
        <w:t xml:space="preserve">We strongly urge the UK government to take decisive and comprehensive measures to combat all forms of gender discrimination and violence against women in the realm of sports. </w:t>
      </w:r>
      <w:r>
        <w:rPr>
          <w:rFonts w:asciiTheme="majorBidi" w:hAnsiTheme="majorBidi" w:cstheme="majorBidi"/>
          <w:sz w:val="26"/>
          <w:szCs w:val="26"/>
        </w:rPr>
        <w:t>The government must implement</w:t>
      </w:r>
      <w:r w:rsidRPr="00A86D70">
        <w:rPr>
          <w:rFonts w:asciiTheme="majorBidi" w:hAnsiTheme="majorBidi" w:cstheme="majorBidi"/>
          <w:sz w:val="26"/>
          <w:szCs w:val="26"/>
        </w:rPr>
        <w:t xml:space="preserve"> stringent legal frameworks that both prevent and penalize those who engage in discriminatory practices and acts of violence. Furthermore, we call upon the government to establish a dedicated and accessible platform specifically designed for women who are victims of discrimination and harassment in sports. This platform should provide a safe environment for reporting incidents, ensuring that victims can come forward without fear of retaliation or stigma. In addition, it should offer resources and support mechanisms to assist these women in navigating the reporting process and seeking justice. By fostering an environment of accountability and support, the UK government can play a pivotal role in promoting gender equality and safety in sports for all women.</w:t>
      </w:r>
    </w:p>
    <w:p w:rsidR="00B8474E" w:rsidRDefault="00A86D70" w:rsidP="00B8474E">
      <w:pPr>
        <w:pStyle w:val="ListParagraph"/>
        <w:numPr>
          <w:ilvl w:val="0"/>
          <w:numId w:val="4"/>
        </w:numPr>
        <w:ind w:left="284" w:hanging="284"/>
        <w:jc w:val="both"/>
        <w:rPr>
          <w:rFonts w:asciiTheme="majorBidi" w:hAnsiTheme="majorBidi" w:cstheme="majorBidi"/>
          <w:sz w:val="26"/>
          <w:szCs w:val="26"/>
        </w:rPr>
      </w:pPr>
      <w:r w:rsidRPr="00B8474E">
        <w:rPr>
          <w:rFonts w:asciiTheme="majorBidi" w:hAnsiTheme="majorBidi" w:cstheme="majorBidi"/>
          <w:sz w:val="26"/>
          <w:szCs w:val="26"/>
        </w:rPr>
        <w:t>We urge the UK government to establish a comprehensive and inclusive sports environment that empowers female athletes, coaches, and women in the sports industry. This initiative should ensure that women and men have equal rights and access to resources, fostering a landscape where both genders can thrive equally. To achieve this, we call for policies that guarantee parity in funding, training facilities, and support staff for female athletes. Furthermore, providing equal opportunities for leadership roles and coaching positions is essential, ensuring women have a prominent presence in decision-making processes within sports organizations.</w:t>
      </w:r>
    </w:p>
    <w:p w:rsidR="00A9581B" w:rsidRPr="00B8474E" w:rsidRDefault="00B31738" w:rsidP="00B8474E">
      <w:pPr>
        <w:pStyle w:val="ListParagraph"/>
        <w:numPr>
          <w:ilvl w:val="0"/>
          <w:numId w:val="4"/>
        </w:numPr>
        <w:ind w:left="284" w:hanging="284"/>
        <w:jc w:val="both"/>
        <w:rPr>
          <w:rFonts w:asciiTheme="majorBidi" w:hAnsiTheme="majorBidi" w:cstheme="majorBidi"/>
          <w:sz w:val="26"/>
          <w:szCs w:val="26"/>
        </w:rPr>
      </w:pPr>
      <w:r w:rsidRPr="00B8474E">
        <w:rPr>
          <w:rFonts w:asciiTheme="majorBidi" w:hAnsiTheme="majorBidi" w:cstheme="majorBidi"/>
          <w:sz w:val="26"/>
          <w:szCs w:val="26"/>
        </w:rPr>
        <w:t>According to Human Rights Council Resolution 40/5, Resolution A/79/L.10, and relevant General Assembly resolutions, it is crucial for all member states to acknowledge and promote the significant role that sports play in fostering an environment of tolerance, respect, and empowerment for women and girls. These resolutions highlight not only the intrinsic value of sports in enhancing gender equality but also their potential to contribute to broader social inclusion and the advancement of human rights. Therefore, we strongly encourage the United Nations Entity for Gender Equality and the Empowerment of Women to actively pursue initiatives that leverage the transformative power of sports to further these vital objectives.</w:t>
      </w:r>
    </w:p>
    <w:sectPr w:rsidR="00A9581B" w:rsidRPr="00B8474E" w:rsidSect="00F04E9E">
      <w:headerReference w:type="default" r:id="rId9"/>
      <w:pgSz w:w="12240" w:h="15840"/>
      <w:pgMar w:top="1276"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343" w:rsidRDefault="00FA2343" w:rsidP="005F0741">
      <w:pPr>
        <w:spacing w:after="0" w:line="240" w:lineRule="auto"/>
      </w:pPr>
      <w:r>
        <w:separator/>
      </w:r>
    </w:p>
  </w:endnote>
  <w:endnote w:type="continuationSeparator" w:id="0">
    <w:p w:rsidR="00FA2343" w:rsidRDefault="00FA2343" w:rsidP="005F0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343" w:rsidRDefault="00FA2343" w:rsidP="005F0741">
      <w:pPr>
        <w:spacing w:after="0" w:line="240" w:lineRule="auto"/>
      </w:pPr>
      <w:r>
        <w:separator/>
      </w:r>
    </w:p>
  </w:footnote>
  <w:footnote w:type="continuationSeparator" w:id="0">
    <w:p w:rsidR="00FA2343" w:rsidRDefault="00FA2343" w:rsidP="005F0741">
      <w:pPr>
        <w:spacing w:after="0" w:line="240" w:lineRule="auto"/>
      </w:pPr>
      <w:r>
        <w:continuationSeparator/>
      </w:r>
    </w:p>
  </w:footnote>
  <w:footnote w:id="1">
    <w:p w:rsidR="005F0741" w:rsidRPr="001411D2" w:rsidRDefault="005F0741">
      <w:pPr>
        <w:pStyle w:val="FootnoteText"/>
        <w:rPr>
          <w:sz w:val="18"/>
          <w:szCs w:val="18"/>
        </w:rPr>
      </w:pPr>
      <w:r w:rsidRPr="001411D2">
        <w:rPr>
          <w:rStyle w:val="FootnoteReference"/>
          <w:sz w:val="18"/>
          <w:szCs w:val="18"/>
        </w:rPr>
        <w:footnoteRef/>
      </w:r>
      <w:r w:rsidRPr="001411D2">
        <w:rPr>
          <w:sz w:val="18"/>
          <w:szCs w:val="18"/>
        </w:rPr>
        <w:t xml:space="preserve"> https://womeninsport.org/news/girls-as-young-as-five-years-old-dont-feel-that-they-belong-in-sport/</w:t>
      </w:r>
    </w:p>
  </w:footnote>
  <w:footnote w:id="2">
    <w:p w:rsidR="005F0741" w:rsidRPr="001411D2" w:rsidRDefault="005F0741">
      <w:pPr>
        <w:pStyle w:val="FootnoteText"/>
        <w:rPr>
          <w:sz w:val="18"/>
          <w:szCs w:val="18"/>
        </w:rPr>
      </w:pPr>
      <w:r w:rsidRPr="001411D2">
        <w:rPr>
          <w:rStyle w:val="FootnoteReference"/>
          <w:sz w:val="18"/>
          <w:szCs w:val="18"/>
        </w:rPr>
        <w:footnoteRef/>
      </w:r>
      <w:r w:rsidRPr="001411D2">
        <w:rPr>
          <w:sz w:val="18"/>
          <w:szCs w:val="18"/>
        </w:rPr>
        <w:t xml:space="preserve"> https://publications.parliament.uk/pa/cm5804/cmselect/cmwomeq/130/report.html</w:t>
      </w:r>
    </w:p>
  </w:footnote>
  <w:footnote w:id="3">
    <w:p w:rsidR="00453D47" w:rsidRPr="001411D2" w:rsidRDefault="00453D47">
      <w:pPr>
        <w:pStyle w:val="FootnoteText"/>
        <w:rPr>
          <w:sz w:val="18"/>
          <w:szCs w:val="18"/>
        </w:rPr>
      </w:pPr>
      <w:r w:rsidRPr="001411D2">
        <w:rPr>
          <w:rStyle w:val="FootnoteReference"/>
          <w:sz w:val="18"/>
          <w:szCs w:val="18"/>
        </w:rPr>
        <w:footnoteRef/>
      </w:r>
      <w:r w:rsidRPr="001411D2">
        <w:rPr>
          <w:sz w:val="18"/>
          <w:szCs w:val="18"/>
        </w:rPr>
        <w:t xml:space="preserve"> https://www.bbc.com/sport/53593465</w:t>
      </w:r>
    </w:p>
  </w:footnote>
  <w:footnote w:id="4">
    <w:p w:rsidR="00E23EBA" w:rsidRPr="001411D2" w:rsidRDefault="00E23EBA">
      <w:pPr>
        <w:pStyle w:val="FootnoteText"/>
        <w:rPr>
          <w:sz w:val="18"/>
          <w:szCs w:val="18"/>
          <w:rtl/>
          <w:lang w:bidi="fa-IR"/>
        </w:rPr>
      </w:pPr>
      <w:r w:rsidRPr="001411D2">
        <w:rPr>
          <w:rStyle w:val="FootnoteReference"/>
          <w:sz w:val="18"/>
          <w:szCs w:val="18"/>
        </w:rPr>
        <w:footnoteRef/>
      </w:r>
      <w:r w:rsidRPr="001411D2">
        <w:rPr>
          <w:sz w:val="18"/>
          <w:szCs w:val="18"/>
        </w:rPr>
        <w:t xml:space="preserve"> https://www.ohchr.org/sites/default/files/2024-09/sr-vawg-ga79-report-auv.docx</w:t>
      </w:r>
    </w:p>
  </w:footnote>
  <w:footnote w:id="5">
    <w:p w:rsidR="00E23EBA" w:rsidRPr="001411D2" w:rsidRDefault="00E23EBA">
      <w:pPr>
        <w:pStyle w:val="FootnoteText"/>
        <w:rPr>
          <w:sz w:val="18"/>
          <w:szCs w:val="18"/>
          <w:rtl/>
          <w:lang w:bidi="fa-IR"/>
        </w:rPr>
      </w:pPr>
      <w:r w:rsidRPr="001411D2">
        <w:rPr>
          <w:rStyle w:val="FootnoteReference"/>
          <w:sz w:val="18"/>
          <w:szCs w:val="18"/>
        </w:rPr>
        <w:footnoteRef/>
      </w:r>
      <w:r w:rsidRPr="001411D2">
        <w:rPr>
          <w:sz w:val="18"/>
          <w:szCs w:val="18"/>
        </w:rPr>
        <w:t xml:space="preserve"> https://labourwomensdeclaration.org.uk/mp-briefing-protecting-female-sports/</w:t>
      </w:r>
    </w:p>
  </w:footnote>
  <w:footnote w:id="6">
    <w:p w:rsidR="00C87767" w:rsidRPr="001411D2" w:rsidRDefault="00C87767">
      <w:pPr>
        <w:pStyle w:val="FootnoteText"/>
        <w:rPr>
          <w:sz w:val="18"/>
          <w:szCs w:val="18"/>
        </w:rPr>
      </w:pPr>
      <w:r w:rsidRPr="001411D2">
        <w:rPr>
          <w:rStyle w:val="FootnoteReference"/>
          <w:sz w:val="18"/>
          <w:szCs w:val="18"/>
        </w:rPr>
        <w:footnoteRef/>
      </w:r>
      <w:r w:rsidRPr="001411D2">
        <w:rPr>
          <w:sz w:val="18"/>
          <w:szCs w:val="18"/>
        </w:rPr>
        <w:t xml:space="preserve"> https://www.sportspro.com/news/women-soccer-football-survey-discrimination-work-underrepresented-sexism/#:~:text=Context:,often%20still%20not%20taken%20seriously.</w:t>
      </w:r>
    </w:p>
  </w:footnote>
  <w:footnote w:id="7">
    <w:p w:rsidR="008E01A6" w:rsidRPr="001411D2" w:rsidRDefault="008E01A6">
      <w:pPr>
        <w:pStyle w:val="FootnoteText"/>
        <w:rPr>
          <w:sz w:val="18"/>
          <w:szCs w:val="18"/>
        </w:rPr>
      </w:pPr>
      <w:r w:rsidRPr="001411D2">
        <w:rPr>
          <w:rStyle w:val="FootnoteReference"/>
          <w:sz w:val="18"/>
          <w:szCs w:val="18"/>
        </w:rPr>
        <w:footnoteRef/>
      </w:r>
      <w:r w:rsidRPr="001411D2">
        <w:rPr>
          <w:sz w:val="18"/>
          <w:szCs w:val="18"/>
        </w:rPr>
        <w:t xml:space="preserve"> https://www.researchgate.net/publication/249883752_The_UK_Coaching_System_is_Failing_Women_Coaches</w:t>
      </w:r>
    </w:p>
  </w:footnote>
  <w:footnote w:id="8">
    <w:p w:rsidR="008E01A6" w:rsidRPr="001411D2" w:rsidRDefault="008E01A6">
      <w:pPr>
        <w:pStyle w:val="FootnoteText"/>
        <w:rPr>
          <w:sz w:val="18"/>
          <w:szCs w:val="18"/>
        </w:rPr>
      </w:pPr>
      <w:r w:rsidRPr="001411D2">
        <w:rPr>
          <w:rStyle w:val="FootnoteReference"/>
          <w:sz w:val="18"/>
          <w:szCs w:val="18"/>
        </w:rPr>
        <w:footnoteRef/>
      </w:r>
      <w:r w:rsidRPr="001411D2">
        <w:rPr>
          <w:sz w:val="18"/>
          <w:szCs w:val="18"/>
        </w:rPr>
        <w:t xml:space="preserve"> https://www.lboro.ac.uk/schools/sport-exercise-health-sciences/research-innovation/research-spotlights/female-coaches-in-performance-sports/#:~:text=Our%20evaluation%20research%20has%20also,well%2Dembedded%20in%20the%20process.</w:t>
      </w:r>
    </w:p>
  </w:footnote>
  <w:footnote w:id="9">
    <w:p w:rsidR="008E01A6" w:rsidRPr="001411D2" w:rsidRDefault="008E01A6">
      <w:pPr>
        <w:pStyle w:val="FootnoteText"/>
        <w:rPr>
          <w:sz w:val="18"/>
          <w:szCs w:val="18"/>
        </w:rPr>
      </w:pPr>
      <w:r w:rsidRPr="001411D2">
        <w:rPr>
          <w:rStyle w:val="FootnoteReference"/>
          <w:sz w:val="18"/>
          <w:szCs w:val="18"/>
        </w:rPr>
        <w:footnoteRef/>
      </w:r>
      <w:r w:rsidRPr="001411D2">
        <w:rPr>
          <w:sz w:val="18"/>
          <w:szCs w:val="18"/>
        </w:rPr>
        <w:t xml:space="preserve"> https://rke.abertay.ac.uk/ws/portalfiles/portal/31654591/Lord_It_sJustACaseOfChippingAway_Accepted_2020.pdf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7D8" w:rsidRPr="005A27D8" w:rsidRDefault="005A27D8" w:rsidP="005A27D8">
    <w:pPr>
      <w:spacing w:after="0" w:line="276" w:lineRule="auto"/>
      <w:jc w:val="center"/>
      <w:rPr>
        <w:rFonts w:asciiTheme="majorBidi" w:eastAsia="Times New Roman" w:hAnsiTheme="majorBidi" w:cstheme="majorBidi"/>
        <w:b/>
        <w:bCs/>
        <w:color w:val="2E74B5" w:themeColor="accent1" w:themeShade="BF"/>
        <w:sz w:val="28"/>
        <w:szCs w:val="28"/>
      </w:rPr>
    </w:pPr>
    <w:r w:rsidRPr="005A27D8">
      <w:rPr>
        <w:rFonts w:asciiTheme="majorBidi" w:hAnsiTheme="majorBidi" w:cstheme="majorBidi"/>
        <w:caps/>
        <w:noProof/>
        <w:color w:val="2E74B5" w:themeColor="accent1" w:themeShade="BF"/>
        <w:sz w:val="20"/>
        <w:szCs w:val="20"/>
        <w:lang w:bidi="fa-IR"/>
      </w:rPr>
      <mc:AlternateContent>
        <mc:Choice Requires="wpg">
          <w:drawing>
            <wp:anchor distT="0" distB="0" distL="114300" distR="114300" simplePos="0" relativeHeight="251659264" behindDoc="1" locked="0" layoutInCell="1" allowOverlap="1" wp14:anchorId="2C52D89A" wp14:editId="014C4A84">
              <wp:simplePos x="0" y="0"/>
              <wp:positionH relativeFrom="page">
                <wp:posOffset>-243840</wp:posOffset>
              </wp:positionH>
              <wp:positionV relativeFrom="page">
                <wp:posOffset>-15240</wp:posOffset>
              </wp:positionV>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27D8" w:rsidRDefault="005A27D8">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E257A9">
                              <w:rPr>
                                <w:noProof/>
                                <w:color w:val="FFFFFF" w:themeColor="background1"/>
                                <w:sz w:val="24"/>
                                <w:szCs w:val="24"/>
                              </w:rPr>
                              <w:t>6</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52D89A" id="Group 158" o:spid="_x0000_s1026" style="position:absolute;left:0;text-align:left;margin-left:-19.2pt;margin-top:-1.2pt;width:133.9pt;height:80.65pt;z-index:-251657216;mso-position-horizontal-relative:page;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5b9bd5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rsidR="005A27D8" w:rsidRDefault="005A27D8">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E257A9">
                        <w:rPr>
                          <w:noProof/>
                          <w:color w:val="FFFFFF" w:themeColor="background1"/>
                          <w:sz w:val="24"/>
                          <w:szCs w:val="24"/>
                        </w:rPr>
                        <w:t>6</w:t>
                      </w:r>
                      <w:r>
                        <w:rPr>
                          <w:noProof/>
                          <w:color w:val="FFFFFF" w:themeColor="background1"/>
                          <w:sz w:val="24"/>
                          <w:szCs w:val="24"/>
                        </w:rPr>
                        <w:fldChar w:fldCharType="end"/>
                      </w:r>
                    </w:p>
                  </w:txbxContent>
                </v:textbox>
              </v:shape>
              <w10:wrap anchorx="page" anchory="page"/>
            </v:group>
          </w:pict>
        </mc:Fallback>
      </mc:AlternateContent>
    </w:r>
    <w:r w:rsidRPr="005A27D8">
      <w:rPr>
        <w:rFonts w:asciiTheme="majorBidi" w:hAnsiTheme="majorBidi" w:cstheme="majorBidi"/>
        <w:color w:val="2E74B5" w:themeColor="accent1" w:themeShade="BF"/>
        <w:sz w:val="18"/>
        <w:szCs w:val="18"/>
      </w:rPr>
      <w:tab/>
    </w:r>
    <w:r w:rsidRPr="005A27D8">
      <w:rPr>
        <w:rFonts w:asciiTheme="majorBidi" w:eastAsia="Times New Roman" w:hAnsiTheme="majorBidi" w:cstheme="majorBidi"/>
        <w:b/>
        <w:bCs/>
        <w:color w:val="2E74B5" w:themeColor="accent1" w:themeShade="BF"/>
        <w:sz w:val="28"/>
        <w:szCs w:val="28"/>
      </w:rPr>
      <w:t>CESCR - 77 Session (10 Feb 2025 - 28 Feb 2025)</w:t>
    </w:r>
  </w:p>
  <w:p w:rsidR="005A27D8" w:rsidRPr="005A27D8" w:rsidRDefault="005A27D8" w:rsidP="005A27D8">
    <w:pPr>
      <w:spacing w:after="0" w:line="276" w:lineRule="auto"/>
      <w:jc w:val="center"/>
      <w:rPr>
        <w:rFonts w:asciiTheme="majorBidi" w:eastAsia="Times New Roman" w:hAnsiTheme="majorBidi" w:cstheme="majorBidi"/>
        <w:b/>
        <w:bCs/>
        <w:color w:val="2E74B5" w:themeColor="accent1" w:themeShade="BF"/>
        <w:sz w:val="28"/>
        <w:szCs w:val="28"/>
        <w:rtl/>
      </w:rPr>
    </w:pPr>
    <w:r w:rsidRPr="005A27D8">
      <w:rPr>
        <w:rFonts w:asciiTheme="majorBidi" w:eastAsia="Times New Roman" w:hAnsiTheme="majorBidi" w:cstheme="majorBidi"/>
        <w:b/>
        <w:bCs/>
        <w:color w:val="2E74B5" w:themeColor="accent1" w:themeShade="BF"/>
        <w:sz w:val="28"/>
        <w:szCs w:val="28"/>
      </w:rPr>
      <w:t>Review of the “United Kingdom of Great Britain and Northern Ireland”</w:t>
    </w:r>
  </w:p>
  <w:p w:rsidR="005A27D8" w:rsidRPr="005A27D8" w:rsidRDefault="005A27D8" w:rsidP="005A27D8">
    <w:pPr>
      <w:spacing w:after="0" w:line="276" w:lineRule="auto"/>
      <w:jc w:val="center"/>
      <w:rPr>
        <w:rFonts w:asciiTheme="majorBidi" w:eastAsia="Times New Roman" w:hAnsiTheme="majorBidi" w:cstheme="majorBidi"/>
        <w:b/>
        <w:bCs/>
        <w:color w:val="2E74B5" w:themeColor="accent1" w:themeShade="BF"/>
        <w:sz w:val="28"/>
        <w:szCs w:val="28"/>
      </w:rPr>
    </w:pPr>
  </w:p>
  <w:p w:rsidR="005A27D8" w:rsidRPr="005A27D8" w:rsidRDefault="005A27D8" w:rsidP="005A27D8">
    <w:pPr>
      <w:pStyle w:val="Header"/>
      <w:rPr>
        <w:color w:val="2E74B5" w:themeColor="accent1" w:themeShade="BF"/>
        <w:sz w:val="18"/>
        <w:szCs w:val="18"/>
      </w:rPr>
    </w:pPr>
  </w:p>
  <w:p w:rsidR="00961AEA" w:rsidRPr="005A27D8" w:rsidRDefault="00961AEA" w:rsidP="005A27D8">
    <w:pPr>
      <w:pStyle w:val="Header"/>
      <w:tabs>
        <w:tab w:val="clear" w:pos="4680"/>
        <w:tab w:val="clear" w:pos="9360"/>
        <w:tab w:val="left" w:pos="5328"/>
      </w:tabs>
      <w:rPr>
        <w:rFonts w:asciiTheme="majorBidi" w:hAnsiTheme="majorBidi" w:cstheme="majorBidi"/>
        <w:color w:val="2E74B5" w:themeColor="accent1" w:themeShade="B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A53CE"/>
    <w:multiLevelType w:val="hybridMultilevel"/>
    <w:tmpl w:val="C0982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0447DC"/>
    <w:multiLevelType w:val="hybridMultilevel"/>
    <w:tmpl w:val="148A3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D732BF"/>
    <w:multiLevelType w:val="hybridMultilevel"/>
    <w:tmpl w:val="F98AA5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B332CD"/>
    <w:multiLevelType w:val="hybridMultilevel"/>
    <w:tmpl w:val="636E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541273"/>
    <w:multiLevelType w:val="hybridMultilevel"/>
    <w:tmpl w:val="FE5243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4D3182F"/>
    <w:multiLevelType w:val="hybridMultilevel"/>
    <w:tmpl w:val="FBD0F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4A6"/>
    <w:rsid w:val="000C26D4"/>
    <w:rsid w:val="000F7AA9"/>
    <w:rsid w:val="00106421"/>
    <w:rsid w:val="001411D2"/>
    <w:rsid w:val="002324A6"/>
    <w:rsid w:val="0024730A"/>
    <w:rsid w:val="002A5D9E"/>
    <w:rsid w:val="003174AF"/>
    <w:rsid w:val="00371D92"/>
    <w:rsid w:val="00414757"/>
    <w:rsid w:val="00453D47"/>
    <w:rsid w:val="005A27D8"/>
    <w:rsid w:val="005F0741"/>
    <w:rsid w:val="0065051A"/>
    <w:rsid w:val="006733E9"/>
    <w:rsid w:val="00694BAD"/>
    <w:rsid w:val="006A2DEB"/>
    <w:rsid w:val="00716220"/>
    <w:rsid w:val="007A16A9"/>
    <w:rsid w:val="007C3A0B"/>
    <w:rsid w:val="008E01A6"/>
    <w:rsid w:val="00961AEA"/>
    <w:rsid w:val="00A44D36"/>
    <w:rsid w:val="00A67139"/>
    <w:rsid w:val="00A8229A"/>
    <w:rsid w:val="00A86D70"/>
    <w:rsid w:val="00A9581B"/>
    <w:rsid w:val="00B31738"/>
    <w:rsid w:val="00B8474E"/>
    <w:rsid w:val="00B973C4"/>
    <w:rsid w:val="00BF3BC5"/>
    <w:rsid w:val="00C74012"/>
    <w:rsid w:val="00C87767"/>
    <w:rsid w:val="00D25927"/>
    <w:rsid w:val="00E11F76"/>
    <w:rsid w:val="00E23EBA"/>
    <w:rsid w:val="00E257A9"/>
    <w:rsid w:val="00EA2798"/>
    <w:rsid w:val="00F04E9E"/>
    <w:rsid w:val="00F7263D"/>
    <w:rsid w:val="00FA2343"/>
    <w:rsid w:val="00FA54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1B1CFCF-C2A3-4C2A-9718-15AEBD6C1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F07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0741"/>
    <w:rPr>
      <w:sz w:val="20"/>
      <w:szCs w:val="20"/>
    </w:rPr>
  </w:style>
  <w:style w:type="character" w:styleId="FootnoteReference">
    <w:name w:val="footnote reference"/>
    <w:basedOn w:val="DefaultParagraphFont"/>
    <w:uiPriority w:val="99"/>
    <w:semiHidden/>
    <w:unhideWhenUsed/>
    <w:rsid w:val="005F0741"/>
    <w:rPr>
      <w:vertAlign w:val="superscript"/>
    </w:rPr>
  </w:style>
  <w:style w:type="paragraph" w:styleId="Header">
    <w:name w:val="header"/>
    <w:basedOn w:val="Normal"/>
    <w:link w:val="HeaderChar"/>
    <w:uiPriority w:val="99"/>
    <w:unhideWhenUsed/>
    <w:rsid w:val="007162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220"/>
  </w:style>
  <w:style w:type="paragraph" w:styleId="Footer">
    <w:name w:val="footer"/>
    <w:basedOn w:val="Normal"/>
    <w:link w:val="FooterChar"/>
    <w:uiPriority w:val="99"/>
    <w:unhideWhenUsed/>
    <w:rsid w:val="007162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220"/>
  </w:style>
  <w:style w:type="paragraph" w:styleId="ListParagraph">
    <w:name w:val="List Paragraph"/>
    <w:basedOn w:val="Normal"/>
    <w:uiPriority w:val="34"/>
    <w:qFormat/>
    <w:rsid w:val="006733E9"/>
    <w:pPr>
      <w:ind w:left="720"/>
      <w:contextualSpacing/>
    </w:pPr>
  </w:style>
  <w:style w:type="paragraph" w:styleId="NormalWeb">
    <w:name w:val="Normal (Web)"/>
    <w:basedOn w:val="Normal"/>
    <w:uiPriority w:val="99"/>
    <w:unhideWhenUsed/>
    <w:rsid w:val="00F04E9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04E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34786">
      <w:bodyDiv w:val="1"/>
      <w:marLeft w:val="0"/>
      <w:marRight w:val="0"/>
      <w:marTop w:val="0"/>
      <w:marBottom w:val="0"/>
      <w:divBdr>
        <w:top w:val="none" w:sz="0" w:space="0" w:color="auto"/>
        <w:left w:val="none" w:sz="0" w:space="0" w:color="auto"/>
        <w:bottom w:val="none" w:sz="0" w:space="0" w:color="auto"/>
        <w:right w:val="none" w:sz="0" w:space="0" w:color="auto"/>
      </w:divBdr>
      <w:divsChild>
        <w:div w:id="375394380">
          <w:marLeft w:val="0"/>
          <w:marRight w:val="0"/>
          <w:marTop w:val="0"/>
          <w:marBottom w:val="0"/>
          <w:divBdr>
            <w:top w:val="none" w:sz="0" w:space="0" w:color="auto"/>
            <w:left w:val="none" w:sz="0" w:space="0" w:color="auto"/>
            <w:bottom w:val="none" w:sz="0" w:space="0" w:color="auto"/>
            <w:right w:val="none" w:sz="0" w:space="0" w:color="auto"/>
          </w:divBdr>
          <w:divsChild>
            <w:div w:id="273442530">
              <w:marLeft w:val="0"/>
              <w:marRight w:val="0"/>
              <w:marTop w:val="0"/>
              <w:marBottom w:val="0"/>
              <w:divBdr>
                <w:top w:val="none" w:sz="0" w:space="0" w:color="auto"/>
                <w:left w:val="none" w:sz="0" w:space="0" w:color="auto"/>
                <w:bottom w:val="none" w:sz="0" w:space="0" w:color="auto"/>
                <w:right w:val="none" w:sz="0" w:space="0" w:color="auto"/>
              </w:divBdr>
              <w:divsChild>
                <w:div w:id="683366892">
                  <w:marLeft w:val="0"/>
                  <w:marRight w:val="0"/>
                  <w:marTop w:val="0"/>
                  <w:marBottom w:val="0"/>
                  <w:divBdr>
                    <w:top w:val="none" w:sz="0" w:space="0" w:color="auto"/>
                    <w:left w:val="none" w:sz="0" w:space="0" w:color="auto"/>
                    <w:bottom w:val="none" w:sz="0" w:space="0" w:color="auto"/>
                    <w:right w:val="none" w:sz="0" w:space="0" w:color="auto"/>
                  </w:divBdr>
                </w:div>
                <w:div w:id="828711398">
                  <w:marLeft w:val="0"/>
                  <w:marRight w:val="0"/>
                  <w:marTop w:val="0"/>
                  <w:marBottom w:val="0"/>
                  <w:divBdr>
                    <w:top w:val="none" w:sz="0" w:space="0" w:color="auto"/>
                    <w:left w:val="none" w:sz="0" w:space="0" w:color="auto"/>
                    <w:bottom w:val="none" w:sz="0" w:space="0" w:color="auto"/>
                    <w:right w:val="none" w:sz="0" w:space="0" w:color="auto"/>
                  </w:divBdr>
                  <w:divsChild>
                    <w:div w:id="481773034">
                      <w:marLeft w:val="0"/>
                      <w:marRight w:val="0"/>
                      <w:marTop w:val="0"/>
                      <w:marBottom w:val="0"/>
                      <w:divBdr>
                        <w:top w:val="none" w:sz="0" w:space="0" w:color="auto"/>
                        <w:left w:val="none" w:sz="0" w:space="0" w:color="auto"/>
                        <w:bottom w:val="none" w:sz="0" w:space="0" w:color="auto"/>
                        <w:right w:val="none" w:sz="0" w:space="0" w:color="auto"/>
                      </w:divBdr>
                      <w:divsChild>
                        <w:div w:id="647443447">
                          <w:marLeft w:val="0"/>
                          <w:marRight w:val="0"/>
                          <w:marTop w:val="0"/>
                          <w:marBottom w:val="0"/>
                          <w:divBdr>
                            <w:top w:val="none" w:sz="0" w:space="0" w:color="auto"/>
                            <w:left w:val="none" w:sz="0" w:space="0" w:color="auto"/>
                            <w:bottom w:val="none" w:sz="0" w:space="0" w:color="auto"/>
                            <w:right w:val="none" w:sz="0" w:space="0" w:color="auto"/>
                          </w:divBdr>
                          <w:divsChild>
                            <w:div w:id="120764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265700">
          <w:marLeft w:val="0"/>
          <w:marRight w:val="0"/>
          <w:marTop w:val="0"/>
          <w:marBottom w:val="0"/>
          <w:divBdr>
            <w:top w:val="none" w:sz="0" w:space="0" w:color="auto"/>
            <w:left w:val="none" w:sz="0" w:space="0" w:color="auto"/>
            <w:bottom w:val="none" w:sz="0" w:space="0" w:color="auto"/>
            <w:right w:val="none" w:sz="0" w:space="0" w:color="auto"/>
          </w:divBdr>
          <w:divsChild>
            <w:div w:id="1660496051">
              <w:marLeft w:val="0"/>
              <w:marRight w:val="0"/>
              <w:marTop w:val="0"/>
              <w:marBottom w:val="0"/>
              <w:divBdr>
                <w:top w:val="none" w:sz="0" w:space="0" w:color="auto"/>
                <w:left w:val="none" w:sz="0" w:space="0" w:color="auto"/>
                <w:bottom w:val="none" w:sz="0" w:space="0" w:color="auto"/>
                <w:right w:val="none" w:sz="0" w:space="0" w:color="auto"/>
              </w:divBdr>
              <w:divsChild>
                <w:div w:id="107355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779800">
      <w:bodyDiv w:val="1"/>
      <w:marLeft w:val="0"/>
      <w:marRight w:val="0"/>
      <w:marTop w:val="0"/>
      <w:marBottom w:val="0"/>
      <w:divBdr>
        <w:top w:val="none" w:sz="0" w:space="0" w:color="auto"/>
        <w:left w:val="none" w:sz="0" w:space="0" w:color="auto"/>
        <w:bottom w:val="none" w:sz="0" w:space="0" w:color="auto"/>
        <w:right w:val="none" w:sz="0" w:space="0" w:color="auto"/>
      </w:divBdr>
      <w:divsChild>
        <w:div w:id="1227035598">
          <w:marLeft w:val="0"/>
          <w:marRight w:val="0"/>
          <w:marTop w:val="0"/>
          <w:marBottom w:val="0"/>
          <w:divBdr>
            <w:top w:val="none" w:sz="0" w:space="0" w:color="auto"/>
            <w:left w:val="none" w:sz="0" w:space="0" w:color="auto"/>
            <w:bottom w:val="none" w:sz="0" w:space="0" w:color="auto"/>
            <w:right w:val="none" w:sz="0" w:space="0" w:color="auto"/>
          </w:divBdr>
          <w:divsChild>
            <w:div w:id="1410346923">
              <w:marLeft w:val="0"/>
              <w:marRight w:val="0"/>
              <w:marTop w:val="0"/>
              <w:marBottom w:val="0"/>
              <w:divBdr>
                <w:top w:val="none" w:sz="0" w:space="0" w:color="auto"/>
                <w:left w:val="none" w:sz="0" w:space="0" w:color="auto"/>
                <w:bottom w:val="none" w:sz="0" w:space="0" w:color="auto"/>
                <w:right w:val="none" w:sz="0" w:space="0" w:color="auto"/>
              </w:divBdr>
              <w:divsChild>
                <w:div w:id="170992390">
                  <w:marLeft w:val="0"/>
                  <w:marRight w:val="0"/>
                  <w:marTop w:val="0"/>
                  <w:marBottom w:val="0"/>
                  <w:divBdr>
                    <w:top w:val="none" w:sz="0" w:space="0" w:color="auto"/>
                    <w:left w:val="none" w:sz="0" w:space="0" w:color="auto"/>
                    <w:bottom w:val="none" w:sz="0" w:space="0" w:color="auto"/>
                    <w:right w:val="none" w:sz="0" w:space="0" w:color="auto"/>
                  </w:divBdr>
                </w:div>
                <w:div w:id="1473401400">
                  <w:marLeft w:val="0"/>
                  <w:marRight w:val="0"/>
                  <w:marTop w:val="0"/>
                  <w:marBottom w:val="0"/>
                  <w:divBdr>
                    <w:top w:val="none" w:sz="0" w:space="0" w:color="auto"/>
                    <w:left w:val="none" w:sz="0" w:space="0" w:color="auto"/>
                    <w:bottom w:val="none" w:sz="0" w:space="0" w:color="auto"/>
                    <w:right w:val="none" w:sz="0" w:space="0" w:color="auto"/>
                  </w:divBdr>
                  <w:divsChild>
                    <w:div w:id="1252742733">
                      <w:marLeft w:val="0"/>
                      <w:marRight w:val="0"/>
                      <w:marTop w:val="0"/>
                      <w:marBottom w:val="0"/>
                      <w:divBdr>
                        <w:top w:val="none" w:sz="0" w:space="0" w:color="auto"/>
                        <w:left w:val="none" w:sz="0" w:space="0" w:color="auto"/>
                        <w:bottom w:val="none" w:sz="0" w:space="0" w:color="auto"/>
                        <w:right w:val="none" w:sz="0" w:space="0" w:color="auto"/>
                      </w:divBdr>
                      <w:divsChild>
                        <w:div w:id="422343783">
                          <w:marLeft w:val="0"/>
                          <w:marRight w:val="0"/>
                          <w:marTop w:val="0"/>
                          <w:marBottom w:val="0"/>
                          <w:divBdr>
                            <w:top w:val="none" w:sz="0" w:space="0" w:color="auto"/>
                            <w:left w:val="none" w:sz="0" w:space="0" w:color="auto"/>
                            <w:bottom w:val="none" w:sz="0" w:space="0" w:color="auto"/>
                            <w:right w:val="none" w:sz="0" w:space="0" w:color="auto"/>
                          </w:divBdr>
                          <w:divsChild>
                            <w:div w:id="93949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7090562">
          <w:marLeft w:val="0"/>
          <w:marRight w:val="0"/>
          <w:marTop w:val="0"/>
          <w:marBottom w:val="0"/>
          <w:divBdr>
            <w:top w:val="none" w:sz="0" w:space="0" w:color="auto"/>
            <w:left w:val="none" w:sz="0" w:space="0" w:color="auto"/>
            <w:bottom w:val="none" w:sz="0" w:space="0" w:color="auto"/>
            <w:right w:val="none" w:sz="0" w:space="0" w:color="auto"/>
          </w:divBdr>
          <w:divsChild>
            <w:div w:id="166286478">
              <w:marLeft w:val="0"/>
              <w:marRight w:val="0"/>
              <w:marTop w:val="0"/>
              <w:marBottom w:val="0"/>
              <w:divBdr>
                <w:top w:val="none" w:sz="0" w:space="0" w:color="auto"/>
                <w:left w:val="none" w:sz="0" w:space="0" w:color="auto"/>
                <w:bottom w:val="none" w:sz="0" w:space="0" w:color="auto"/>
                <w:right w:val="none" w:sz="0" w:space="0" w:color="auto"/>
              </w:divBdr>
              <w:divsChild>
                <w:div w:id="140634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5D543-F3A2-4DF1-BA6A-342DE08B1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1761</Words>
  <Characters>10042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Mohsen Shirdel</cp:lastModifiedBy>
  <cp:revision>2</cp:revision>
  <dcterms:created xsi:type="dcterms:W3CDTF">2025-01-13T11:43:00Z</dcterms:created>
  <dcterms:modified xsi:type="dcterms:W3CDTF">2025-01-13T11:43:00Z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820ac0e1-ecea-4c02-8e89-7161d444ec1f</vt:lpwstr>
  </property>
</Properties>
</file>