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10189" w14:textId="77777777" w:rsidR="003D4E16" w:rsidRPr="003D4E16" w:rsidRDefault="003D4E16" w:rsidP="003D4E16">
      <w:pPr>
        <w:autoSpaceDE w:val="0"/>
        <w:autoSpaceDN w:val="0"/>
        <w:adjustRightInd w:val="0"/>
        <w:jc w:val="center"/>
        <w:rPr>
          <w:rFonts w:ascii="Times New Roman" w:hAnsi="Times New Roman" w:cs="Times New Roman"/>
          <w:b/>
          <w:bCs/>
          <w:color w:val="000000"/>
          <w:lang w:val="en-US"/>
        </w:rPr>
      </w:pPr>
      <w:r w:rsidRPr="003D4E16">
        <w:rPr>
          <w:rFonts w:ascii="Times New Roman" w:hAnsi="Times New Roman" w:cs="Times New Roman"/>
          <w:b/>
          <w:bCs/>
          <w:color w:val="000000"/>
          <w:lang w:val="en-US"/>
        </w:rPr>
        <w:t>ALTERNATIVE REPORT TO THE COMMITTEE ON THE ELIMINATION</w:t>
      </w:r>
    </w:p>
    <w:p w14:paraId="17B4BBB0" w14:textId="77777777" w:rsidR="003D4E16" w:rsidRDefault="003D4E16" w:rsidP="003D4E16">
      <w:pPr>
        <w:autoSpaceDE w:val="0"/>
        <w:autoSpaceDN w:val="0"/>
        <w:adjustRightInd w:val="0"/>
        <w:jc w:val="center"/>
        <w:rPr>
          <w:rFonts w:ascii="Times New Roman" w:hAnsi="Times New Roman" w:cs="Times New Roman"/>
          <w:b/>
          <w:bCs/>
          <w:color w:val="000000"/>
          <w:lang w:val="en-US"/>
        </w:rPr>
      </w:pPr>
      <w:r w:rsidRPr="003D4E16">
        <w:rPr>
          <w:rFonts w:ascii="Times New Roman" w:hAnsi="Times New Roman" w:cs="Times New Roman"/>
          <w:b/>
          <w:bCs/>
          <w:color w:val="000000"/>
          <w:lang w:val="en-US"/>
        </w:rPr>
        <w:t>OF RACIAL DISCRIMINATION (CERD)</w:t>
      </w:r>
    </w:p>
    <w:p w14:paraId="0B911D64" w14:textId="77777777" w:rsidR="003D4E16" w:rsidRDefault="003D4E16" w:rsidP="003D4E16">
      <w:pPr>
        <w:autoSpaceDE w:val="0"/>
        <w:autoSpaceDN w:val="0"/>
        <w:adjustRightInd w:val="0"/>
        <w:jc w:val="center"/>
        <w:rPr>
          <w:rFonts w:ascii="Times New Roman" w:hAnsi="Times New Roman" w:cs="Times New Roman"/>
          <w:b/>
          <w:bCs/>
          <w:color w:val="000000"/>
          <w:lang w:val="en-US"/>
        </w:rPr>
      </w:pPr>
    </w:p>
    <w:p w14:paraId="59213F9F" w14:textId="77777777" w:rsidR="003D4E16" w:rsidRPr="003D4E16" w:rsidRDefault="003D4E16" w:rsidP="003D4E16">
      <w:pPr>
        <w:autoSpaceDE w:val="0"/>
        <w:autoSpaceDN w:val="0"/>
        <w:adjustRightInd w:val="0"/>
        <w:jc w:val="center"/>
        <w:rPr>
          <w:rFonts w:ascii="Times New Roman" w:hAnsi="Times New Roman" w:cs="Times New Roman"/>
          <w:b/>
          <w:bCs/>
          <w:color w:val="000000"/>
          <w:lang w:val="en-US"/>
        </w:rPr>
      </w:pPr>
    </w:p>
    <w:p w14:paraId="6B929CBD" w14:textId="77777777" w:rsidR="003D4E16" w:rsidRDefault="003D4E16" w:rsidP="003D4E16">
      <w:pPr>
        <w:autoSpaceDE w:val="0"/>
        <w:autoSpaceDN w:val="0"/>
        <w:adjustRightInd w:val="0"/>
        <w:jc w:val="center"/>
        <w:rPr>
          <w:rFonts w:ascii="Times New Roman" w:hAnsi="Times New Roman" w:cs="Times New Roman"/>
          <w:b/>
          <w:bCs/>
          <w:color w:val="000000"/>
          <w:lang w:val="en-US"/>
        </w:rPr>
      </w:pPr>
    </w:p>
    <w:p w14:paraId="7293E0AA" w14:textId="77777777" w:rsidR="00087E52" w:rsidRPr="003D4E16" w:rsidRDefault="00087E52" w:rsidP="003D4E16">
      <w:pPr>
        <w:autoSpaceDE w:val="0"/>
        <w:autoSpaceDN w:val="0"/>
        <w:adjustRightInd w:val="0"/>
        <w:jc w:val="center"/>
        <w:rPr>
          <w:rFonts w:ascii="Times New Roman" w:hAnsi="Times New Roman" w:cs="Times New Roman"/>
          <w:b/>
          <w:bCs/>
          <w:color w:val="000000"/>
          <w:lang w:val="en-US"/>
        </w:rPr>
      </w:pPr>
    </w:p>
    <w:p w14:paraId="2E1ECA14" w14:textId="77777777" w:rsidR="003D4E16" w:rsidRDefault="003D4E16" w:rsidP="003D4E16">
      <w:pPr>
        <w:autoSpaceDE w:val="0"/>
        <w:autoSpaceDN w:val="0"/>
        <w:adjustRightInd w:val="0"/>
        <w:jc w:val="center"/>
        <w:rPr>
          <w:rFonts w:ascii="Times New Roman" w:hAnsi="Times New Roman" w:cs="Times New Roman"/>
          <w:b/>
          <w:bCs/>
          <w:color w:val="000000"/>
          <w:lang w:val="en-US"/>
        </w:rPr>
      </w:pPr>
      <w:r w:rsidRPr="003D4E16">
        <w:rPr>
          <w:rFonts w:ascii="Times New Roman" w:hAnsi="Times New Roman" w:cs="Times New Roman"/>
          <w:b/>
          <w:bCs/>
          <w:color w:val="000000"/>
          <w:lang w:val="en-US"/>
        </w:rPr>
        <w:t>REVIEW OF THE PERIODIC REPORT OF IRAQ</w:t>
      </w:r>
    </w:p>
    <w:p w14:paraId="6E3B1F87" w14:textId="77777777" w:rsidR="003D4E16" w:rsidRDefault="003D4E16" w:rsidP="003D4E16">
      <w:pPr>
        <w:autoSpaceDE w:val="0"/>
        <w:autoSpaceDN w:val="0"/>
        <w:adjustRightInd w:val="0"/>
        <w:jc w:val="center"/>
        <w:rPr>
          <w:rFonts w:ascii="Times New Roman" w:hAnsi="Times New Roman" w:cs="Times New Roman"/>
          <w:b/>
          <w:bCs/>
          <w:color w:val="000000"/>
          <w:lang w:val="en-US"/>
        </w:rPr>
      </w:pPr>
    </w:p>
    <w:p w14:paraId="6D357C12" w14:textId="77777777" w:rsidR="003D4E16" w:rsidRDefault="003D4E16" w:rsidP="003D4E16">
      <w:pPr>
        <w:autoSpaceDE w:val="0"/>
        <w:autoSpaceDN w:val="0"/>
        <w:adjustRightInd w:val="0"/>
        <w:jc w:val="center"/>
        <w:rPr>
          <w:rFonts w:ascii="Times New Roman" w:hAnsi="Times New Roman" w:cs="Times New Roman"/>
          <w:b/>
          <w:bCs/>
          <w:color w:val="000000"/>
          <w:lang w:val="en-US"/>
        </w:rPr>
      </w:pPr>
    </w:p>
    <w:p w14:paraId="37E5AC76" w14:textId="77777777" w:rsidR="003D4E16" w:rsidRDefault="003D4E16" w:rsidP="003D4E16">
      <w:pPr>
        <w:autoSpaceDE w:val="0"/>
        <w:autoSpaceDN w:val="0"/>
        <w:adjustRightInd w:val="0"/>
        <w:jc w:val="center"/>
        <w:rPr>
          <w:rFonts w:ascii="Times New Roman" w:hAnsi="Times New Roman" w:cs="Times New Roman"/>
          <w:b/>
          <w:bCs/>
          <w:color w:val="000000"/>
          <w:lang w:val="en-US"/>
        </w:rPr>
      </w:pPr>
    </w:p>
    <w:p w14:paraId="0115F054" w14:textId="77777777" w:rsidR="003D4E16" w:rsidRDefault="003D4E16" w:rsidP="003D4E16">
      <w:pPr>
        <w:autoSpaceDE w:val="0"/>
        <w:autoSpaceDN w:val="0"/>
        <w:adjustRightInd w:val="0"/>
        <w:jc w:val="center"/>
        <w:rPr>
          <w:rFonts w:ascii="Times New Roman" w:hAnsi="Times New Roman" w:cs="Times New Roman"/>
          <w:b/>
          <w:bCs/>
          <w:color w:val="000000"/>
          <w:lang w:val="en-US"/>
        </w:rPr>
      </w:pPr>
    </w:p>
    <w:p w14:paraId="41B1889A" w14:textId="77777777" w:rsidR="00087E52" w:rsidRDefault="00087E52" w:rsidP="003D4E16">
      <w:pPr>
        <w:autoSpaceDE w:val="0"/>
        <w:autoSpaceDN w:val="0"/>
        <w:adjustRightInd w:val="0"/>
        <w:jc w:val="center"/>
        <w:rPr>
          <w:rFonts w:ascii="Times New Roman" w:hAnsi="Times New Roman" w:cs="Times New Roman"/>
          <w:b/>
          <w:bCs/>
          <w:color w:val="000000"/>
          <w:lang w:val="en-US"/>
        </w:rPr>
      </w:pPr>
    </w:p>
    <w:p w14:paraId="52D25DBA" w14:textId="77777777" w:rsidR="003D4E16" w:rsidRPr="003D4E16" w:rsidRDefault="003D4E16" w:rsidP="003D4E16">
      <w:pPr>
        <w:autoSpaceDE w:val="0"/>
        <w:autoSpaceDN w:val="0"/>
        <w:adjustRightInd w:val="0"/>
        <w:jc w:val="center"/>
        <w:rPr>
          <w:rFonts w:ascii="Times New Roman" w:hAnsi="Times New Roman" w:cs="Times New Roman"/>
          <w:b/>
          <w:bCs/>
          <w:color w:val="000000"/>
          <w:lang w:val="en-US"/>
        </w:rPr>
      </w:pPr>
    </w:p>
    <w:p w14:paraId="6B628F72" w14:textId="77777777" w:rsidR="003D4E16" w:rsidRPr="003D4E16" w:rsidRDefault="003D4E16" w:rsidP="003D4E16">
      <w:pPr>
        <w:autoSpaceDE w:val="0"/>
        <w:autoSpaceDN w:val="0"/>
        <w:adjustRightInd w:val="0"/>
        <w:jc w:val="center"/>
        <w:rPr>
          <w:rFonts w:ascii="Times New Roman" w:hAnsi="Times New Roman" w:cs="Times New Roman"/>
          <w:b/>
          <w:bCs/>
          <w:color w:val="000000"/>
          <w:lang w:val="en-US"/>
        </w:rPr>
      </w:pPr>
    </w:p>
    <w:p w14:paraId="3F25F150" w14:textId="77777777" w:rsidR="003D4E16" w:rsidRPr="003D4E16" w:rsidRDefault="003D4E16" w:rsidP="003D4E16">
      <w:pPr>
        <w:autoSpaceDE w:val="0"/>
        <w:autoSpaceDN w:val="0"/>
        <w:adjustRightInd w:val="0"/>
        <w:jc w:val="center"/>
        <w:rPr>
          <w:rFonts w:ascii="Times New Roman" w:hAnsi="Times New Roman" w:cs="Times New Roman"/>
          <w:b/>
          <w:bCs/>
          <w:color w:val="000000"/>
          <w:lang w:val="en-US"/>
        </w:rPr>
      </w:pPr>
      <w:r w:rsidRPr="003D4E16">
        <w:rPr>
          <w:rFonts w:ascii="Times New Roman" w:hAnsi="Times New Roman" w:cs="Times New Roman"/>
          <w:b/>
          <w:bCs/>
          <w:color w:val="000000"/>
          <w:lang w:val="en-US"/>
        </w:rPr>
        <w:t>MINORITY RIGHTS GROUP INTERNATIONAL</w:t>
      </w:r>
    </w:p>
    <w:p w14:paraId="2DA76F4B" w14:textId="77777777" w:rsidR="003D4E16" w:rsidRDefault="003D4E16" w:rsidP="003D4E16">
      <w:pPr>
        <w:autoSpaceDE w:val="0"/>
        <w:autoSpaceDN w:val="0"/>
        <w:adjustRightInd w:val="0"/>
        <w:jc w:val="center"/>
        <w:rPr>
          <w:rFonts w:ascii="Times New Roman" w:hAnsi="Times New Roman" w:cs="Times New Roman"/>
          <w:color w:val="000000"/>
          <w:lang w:val="en-US"/>
        </w:rPr>
      </w:pPr>
    </w:p>
    <w:p w14:paraId="0B6552F0" w14:textId="77777777" w:rsidR="003D4E16" w:rsidRDefault="003D4E16" w:rsidP="003D4E16">
      <w:pPr>
        <w:autoSpaceDE w:val="0"/>
        <w:autoSpaceDN w:val="0"/>
        <w:adjustRightInd w:val="0"/>
        <w:jc w:val="center"/>
        <w:rPr>
          <w:rFonts w:ascii="Times New Roman" w:hAnsi="Times New Roman" w:cs="Times New Roman"/>
          <w:color w:val="000000"/>
          <w:lang w:val="en-US"/>
        </w:rPr>
      </w:pPr>
    </w:p>
    <w:p w14:paraId="492B67A0" w14:textId="77777777" w:rsidR="003D4E16" w:rsidRDefault="003D4E16" w:rsidP="003D4E16">
      <w:pPr>
        <w:autoSpaceDE w:val="0"/>
        <w:autoSpaceDN w:val="0"/>
        <w:adjustRightInd w:val="0"/>
        <w:jc w:val="center"/>
        <w:rPr>
          <w:rFonts w:ascii="Times New Roman" w:hAnsi="Times New Roman" w:cs="Times New Roman"/>
          <w:color w:val="000000"/>
          <w:lang w:val="en-US"/>
        </w:rPr>
      </w:pPr>
    </w:p>
    <w:p w14:paraId="213345EF" w14:textId="77777777" w:rsidR="00087E52" w:rsidRDefault="00087E52" w:rsidP="003D4E16">
      <w:pPr>
        <w:autoSpaceDE w:val="0"/>
        <w:autoSpaceDN w:val="0"/>
        <w:adjustRightInd w:val="0"/>
        <w:jc w:val="center"/>
        <w:rPr>
          <w:rFonts w:ascii="Times New Roman" w:hAnsi="Times New Roman" w:cs="Times New Roman"/>
          <w:color w:val="000000"/>
          <w:lang w:val="en-US"/>
        </w:rPr>
      </w:pPr>
    </w:p>
    <w:p w14:paraId="470EAF60" w14:textId="77777777" w:rsidR="00087E52" w:rsidRDefault="00087E52" w:rsidP="003D4E16">
      <w:pPr>
        <w:autoSpaceDE w:val="0"/>
        <w:autoSpaceDN w:val="0"/>
        <w:adjustRightInd w:val="0"/>
        <w:jc w:val="center"/>
        <w:rPr>
          <w:rFonts w:ascii="Times New Roman" w:hAnsi="Times New Roman" w:cs="Times New Roman"/>
          <w:color w:val="000000"/>
          <w:lang w:val="en-US"/>
        </w:rPr>
      </w:pPr>
    </w:p>
    <w:p w14:paraId="196ACFA4" w14:textId="77777777" w:rsidR="003D4E16" w:rsidRDefault="003D4E16" w:rsidP="003D4E16">
      <w:pPr>
        <w:autoSpaceDE w:val="0"/>
        <w:autoSpaceDN w:val="0"/>
        <w:adjustRightInd w:val="0"/>
        <w:jc w:val="center"/>
        <w:rPr>
          <w:rFonts w:ascii="Times New Roman" w:hAnsi="Times New Roman" w:cs="Times New Roman"/>
          <w:color w:val="000000"/>
          <w:lang w:val="en-US"/>
        </w:rPr>
      </w:pPr>
    </w:p>
    <w:p w14:paraId="31AC9148" w14:textId="77777777" w:rsidR="003D4E16" w:rsidRDefault="00087E52" w:rsidP="003D4E16">
      <w:pPr>
        <w:autoSpaceDE w:val="0"/>
        <w:autoSpaceDN w:val="0"/>
        <w:adjustRightInd w:val="0"/>
        <w:jc w:val="center"/>
        <w:rPr>
          <w:rFonts w:ascii="Times New Roman" w:hAnsi="Times New Roman" w:cs="Times New Roman"/>
          <w:color w:val="000000"/>
          <w:lang w:val="en-US"/>
        </w:rPr>
      </w:pPr>
      <w:r>
        <w:rPr>
          <w:rFonts w:ascii="Times New Roman" w:hAnsi="Times New Roman" w:cs="Times New Roman"/>
          <w:color w:val="000000"/>
          <w:lang w:val="en-US"/>
        </w:rPr>
        <w:t>97</w:t>
      </w:r>
      <w:r w:rsidR="003D4E16">
        <w:rPr>
          <w:rFonts w:ascii="Times New Roman" w:hAnsi="Times New Roman" w:cs="Times New Roman"/>
          <w:color w:val="000000"/>
          <w:lang w:val="en-US"/>
        </w:rPr>
        <w:t>th Session of the Committee on the Elimination of Racial</w:t>
      </w:r>
    </w:p>
    <w:p w14:paraId="444E54AB" w14:textId="77777777" w:rsidR="003D4E16" w:rsidRDefault="003D4E16" w:rsidP="003D4E16">
      <w:pPr>
        <w:autoSpaceDE w:val="0"/>
        <w:autoSpaceDN w:val="0"/>
        <w:adjustRightInd w:val="0"/>
        <w:jc w:val="center"/>
        <w:rPr>
          <w:rFonts w:ascii="Times New Roman" w:hAnsi="Times New Roman" w:cs="Times New Roman"/>
          <w:color w:val="000000"/>
          <w:lang w:val="en-US"/>
        </w:rPr>
      </w:pPr>
      <w:r>
        <w:rPr>
          <w:rFonts w:ascii="Times New Roman" w:hAnsi="Times New Roman" w:cs="Times New Roman"/>
          <w:color w:val="000000"/>
          <w:lang w:val="en-US"/>
        </w:rPr>
        <w:t xml:space="preserve">Discrimination (CERD) Geneva, </w:t>
      </w:r>
      <w:r w:rsidR="00087E52">
        <w:rPr>
          <w:rFonts w:ascii="Times New Roman" w:hAnsi="Times New Roman" w:cs="Times New Roman"/>
          <w:color w:val="000000"/>
          <w:lang w:val="en-US"/>
        </w:rPr>
        <w:t xml:space="preserve">26 November </w:t>
      </w:r>
      <w:r>
        <w:rPr>
          <w:rFonts w:ascii="Times New Roman" w:hAnsi="Times New Roman" w:cs="Times New Roman"/>
          <w:color w:val="000000"/>
          <w:lang w:val="en-US"/>
        </w:rPr>
        <w:t>-</w:t>
      </w:r>
      <w:r w:rsidR="00087E52">
        <w:rPr>
          <w:rFonts w:ascii="Times New Roman" w:hAnsi="Times New Roman" w:cs="Times New Roman"/>
          <w:color w:val="000000"/>
          <w:lang w:val="en-US"/>
        </w:rPr>
        <w:t xml:space="preserve"> 14</w:t>
      </w:r>
      <w:r>
        <w:rPr>
          <w:rFonts w:ascii="Times New Roman" w:hAnsi="Times New Roman" w:cs="Times New Roman"/>
          <w:color w:val="000000"/>
          <w:lang w:val="en-US"/>
        </w:rPr>
        <w:t xml:space="preserve"> </w:t>
      </w:r>
      <w:r w:rsidR="00087E52">
        <w:rPr>
          <w:rFonts w:ascii="Times New Roman" w:hAnsi="Times New Roman" w:cs="Times New Roman"/>
          <w:color w:val="000000"/>
          <w:lang w:val="en-US"/>
        </w:rPr>
        <w:t>December</w:t>
      </w:r>
      <w:r>
        <w:rPr>
          <w:rFonts w:ascii="Times New Roman" w:hAnsi="Times New Roman" w:cs="Times New Roman"/>
          <w:color w:val="000000"/>
          <w:lang w:val="en-US"/>
        </w:rPr>
        <w:t xml:space="preserve"> 201</w:t>
      </w:r>
      <w:r w:rsidR="00087E52">
        <w:rPr>
          <w:rFonts w:ascii="Times New Roman" w:hAnsi="Times New Roman" w:cs="Times New Roman"/>
          <w:color w:val="000000"/>
          <w:lang w:val="en-US"/>
        </w:rPr>
        <w:t>8</w:t>
      </w:r>
    </w:p>
    <w:p w14:paraId="0C12F1FA" w14:textId="77777777" w:rsidR="003D4E16" w:rsidRDefault="003D4E16" w:rsidP="003D4E16">
      <w:pPr>
        <w:autoSpaceDE w:val="0"/>
        <w:autoSpaceDN w:val="0"/>
        <w:adjustRightInd w:val="0"/>
        <w:jc w:val="center"/>
        <w:rPr>
          <w:rFonts w:ascii="Times New Roman" w:hAnsi="Times New Roman" w:cs="Times New Roman"/>
          <w:color w:val="000000"/>
          <w:lang w:val="en-US"/>
        </w:rPr>
      </w:pPr>
    </w:p>
    <w:p w14:paraId="4DD9ACBB" w14:textId="77777777" w:rsidR="003D4E16" w:rsidRDefault="003D4E16" w:rsidP="003D4E16">
      <w:pPr>
        <w:autoSpaceDE w:val="0"/>
        <w:autoSpaceDN w:val="0"/>
        <w:adjustRightInd w:val="0"/>
        <w:jc w:val="center"/>
        <w:rPr>
          <w:rFonts w:ascii="Times New Roman" w:hAnsi="Times New Roman" w:cs="Times New Roman"/>
          <w:color w:val="000000"/>
          <w:lang w:val="en-US"/>
        </w:rPr>
      </w:pPr>
    </w:p>
    <w:p w14:paraId="32C46284" w14:textId="77777777" w:rsidR="003D4E16" w:rsidRDefault="003D4E16" w:rsidP="003D4E16">
      <w:pPr>
        <w:autoSpaceDE w:val="0"/>
        <w:autoSpaceDN w:val="0"/>
        <w:adjustRightInd w:val="0"/>
        <w:jc w:val="center"/>
        <w:rPr>
          <w:rFonts w:ascii="Times New Roman" w:hAnsi="Times New Roman" w:cs="Times New Roman"/>
          <w:color w:val="000000"/>
          <w:lang w:val="en-US"/>
        </w:rPr>
      </w:pPr>
    </w:p>
    <w:p w14:paraId="330440F7" w14:textId="77777777" w:rsidR="003D4E16" w:rsidRDefault="003D4E16" w:rsidP="003D4E16">
      <w:pPr>
        <w:autoSpaceDE w:val="0"/>
        <w:autoSpaceDN w:val="0"/>
        <w:adjustRightInd w:val="0"/>
        <w:jc w:val="center"/>
        <w:rPr>
          <w:rFonts w:ascii="Times New Roman" w:hAnsi="Times New Roman" w:cs="Times New Roman"/>
          <w:color w:val="000000"/>
          <w:lang w:val="en-US"/>
        </w:rPr>
      </w:pPr>
    </w:p>
    <w:p w14:paraId="453D037F" w14:textId="77777777" w:rsidR="003D4E16" w:rsidRDefault="00087E52" w:rsidP="003D4E16">
      <w:pPr>
        <w:autoSpaceDE w:val="0"/>
        <w:autoSpaceDN w:val="0"/>
        <w:adjustRightInd w:val="0"/>
        <w:jc w:val="center"/>
        <w:rPr>
          <w:rFonts w:ascii="Times New Roman" w:hAnsi="Times New Roman" w:cs="Times New Roman"/>
          <w:color w:val="000000"/>
          <w:lang w:val="en-US"/>
        </w:rPr>
      </w:pPr>
      <w:r w:rsidRPr="00087E52">
        <w:rPr>
          <w:rFonts w:ascii="Times New Roman" w:hAnsi="Times New Roman" w:cs="Times New Roman"/>
          <w:noProof/>
          <w:color w:val="000000"/>
          <w:lang w:val="en-US"/>
        </w:rPr>
        <w:drawing>
          <wp:inline distT="0" distB="0" distL="0" distR="0" wp14:anchorId="3B8DBC96" wp14:editId="478899AA">
            <wp:extent cx="1164566" cy="1164566"/>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84059" cy="1184059"/>
                    </a:xfrm>
                    <a:prstGeom prst="rect">
                      <a:avLst/>
                    </a:prstGeom>
                  </pic:spPr>
                </pic:pic>
              </a:graphicData>
            </a:graphic>
          </wp:inline>
        </w:drawing>
      </w:r>
    </w:p>
    <w:p w14:paraId="50BBE8B7" w14:textId="77777777" w:rsidR="003D4E16" w:rsidRDefault="003D4E16" w:rsidP="003D4E16">
      <w:pPr>
        <w:autoSpaceDE w:val="0"/>
        <w:autoSpaceDN w:val="0"/>
        <w:adjustRightInd w:val="0"/>
        <w:jc w:val="center"/>
        <w:rPr>
          <w:rFonts w:ascii="Times New Roman" w:hAnsi="Times New Roman" w:cs="Times New Roman"/>
          <w:color w:val="000000"/>
          <w:lang w:val="en-US"/>
        </w:rPr>
      </w:pPr>
    </w:p>
    <w:p w14:paraId="53DB9C8E" w14:textId="77777777" w:rsidR="003D4E16" w:rsidRPr="00087E52" w:rsidRDefault="003D4E16" w:rsidP="003D4E16">
      <w:pPr>
        <w:autoSpaceDE w:val="0"/>
        <w:autoSpaceDN w:val="0"/>
        <w:adjustRightInd w:val="0"/>
        <w:jc w:val="center"/>
        <w:rPr>
          <w:rFonts w:ascii="Times New Roman" w:hAnsi="Times New Roman" w:cs="Times New Roman"/>
          <w:b/>
          <w:bCs/>
          <w:color w:val="000000"/>
          <w:lang w:val="en-US"/>
        </w:rPr>
      </w:pPr>
      <w:r w:rsidRPr="00087E52">
        <w:rPr>
          <w:rFonts w:ascii="Times New Roman" w:hAnsi="Times New Roman" w:cs="Times New Roman"/>
          <w:b/>
          <w:bCs/>
          <w:color w:val="000000"/>
          <w:lang w:val="en-US"/>
        </w:rPr>
        <w:t>54 Commercial Street,</w:t>
      </w:r>
    </w:p>
    <w:p w14:paraId="2B11D8E4" w14:textId="77777777" w:rsidR="003D4E16" w:rsidRPr="00087E52" w:rsidRDefault="003D4E16" w:rsidP="003D4E16">
      <w:pPr>
        <w:autoSpaceDE w:val="0"/>
        <w:autoSpaceDN w:val="0"/>
        <w:adjustRightInd w:val="0"/>
        <w:jc w:val="center"/>
        <w:rPr>
          <w:rFonts w:ascii="Times New Roman" w:hAnsi="Times New Roman" w:cs="Times New Roman"/>
          <w:b/>
          <w:bCs/>
          <w:color w:val="000000"/>
          <w:lang w:val="en-US"/>
        </w:rPr>
      </w:pPr>
      <w:r w:rsidRPr="00087E52">
        <w:rPr>
          <w:rFonts w:ascii="Times New Roman" w:hAnsi="Times New Roman" w:cs="Times New Roman"/>
          <w:b/>
          <w:bCs/>
          <w:color w:val="000000"/>
          <w:lang w:val="en-US"/>
        </w:rPr>
        <w:t>London E1 6LT</w:t>
      </w:r>
    </w:p>
    <w:p w14:paraId="66BA6C7B" w14:textId="77777777" w:rsidR="003D4E16" w:rsidRPr="00087E52" w:rsidRDefault="003D4E16" w:rsidP="003D4E16">
      <w:pPr>
        <w:autoSpaceDE w:val="0"/>
        <w:autoSpaceDN w:val="0"/>
        <w:adjustRightInd w:val="0"/>
        <w:jc w:val="center"/>
        <w:rPr>
          <w:rFonts w:ascii="Times New Roman" w:hAnsi="Times New Roman" w:cs="Times New Roman"/>
          <w:b/>
          <w:bCs/>
          <w:color w:val="000000"/>
          <w:lang w:val="en-US"/>
        </w:rPr>
      </w:pPr>
      <w:r w:rsidRPr="00087E52">
        <w:rPr>
          <w:rFonts w:ascii="Times New Roman" w:hAnsi="Times New Roman" w:cs="Times New Roman"/>
          <w:b/>
          <w:bCs/>
          <w:color w:val="000000"/>
          <w:lang w:val="en-US"/>
        </w:rPr>
        <w:t>United Kingdom</w:t>
      </w:r>
    </w:p>
    <w:p w14:paraId="18E099BB" w14:textId="77777777" w:rsidR="003D4E16" w:rsidRPr="00087E52" w:rsidRDefault="003D4E16" w:rsidP="003D4E16">
      <w:pPr>
        <w:autoSpaceDE w:val="0"/>
        <w:autoSpaceDN w:val="0"/>
        <w:adjustRightInd w:val="0"/>
        <w:jc w:val="center"/>
        <w:rPr>
          <w:rFonts w:ascii="Times New Roman" w:hAnsi="Times New Roman" w:cs="Times New Roman"/>
          <w:b/>
          <w:bCs/>
          <w:color w:val="000000"/>
          <w:lang w:val="en-US"/>
        </w:rPr>
      </w:pPr>
      <w:r w:rsidRPr="00087E52">
        <w:rPr>
          <w:rFonts w:ascii="Times New Roman" w:hAnsi="Times New Roman" w:cs="Times New Roman"/>
          <w:b/>
          <w:bCs/>
          <w:color w:val="000000"/>
          <w:lang w:val="en-US"/>
        </w:rPr>
        <w:t>Tel: +44 (0)20 7422 4200</w:t>
      </w:r>
    </w:p>
    <w:p w14:paraId="7B7655C0" w14:textId="77777777" w:rsidR="003D4E16" w:rsidRPr="00087E52" w:rsidRDefault="003D4E16" w:rsidP="003D4E16">
      <w:pPr>
        <w:autoSpaceDE w:val="0"/>
        <w:autoSpaceDN w:val="0"/>
        <w:adjustRightInd w:val="0"/>
        <w:jc w:val="center"/>
        <w:rPr>
          <w:rFonts w:ascii="Times New Roman" w:hAnsi="Times New Roman" w:cs="Times New Roman"/>
          <w:b/>
          <w:bCs/>
          <w:color w:val="000000"/>
          <w:lang w:val="en-US"/>
        </w:rPr>
      </w:pPr>
      <w:r w:rsidRPr="00087E52">
        <w:rPr>
          <w:rFonts w:ascii="Times New Roman" w:hAnsi="Times New Roman" w:cs="Times New Roman"/>
          <w:b/>
          <w:bCs/>
          <w:color w:val="000000"/>
          <w:lang w:val="en-US"/>
        </w:rPr>
        <w:t>Fax: +44 (0)20 7422 4201</w:t>
      </w:r>
    </w:p>
    <w:p w14:paraId="05C49725" w14:textId="77777777" w:rsidR="003D4E16" w:rsidRDefault="003D4E16" w:rsidP="003D4E16">
      <w:pPr>
        <w:autoSpaceDE w:val="0"/>
        <w:autoSpaceDN w:val="0"/>
        <w:adjustRightInd w:val="0"/>
        <w:jc w:val="center"/>
        <w:rPr>
          <w:rFonts w:ascii="Times New Roman" w:hAnsi="Times New Roman" w:cs="Times New Roman"/>
          <w:b/>
          <w:bCs/>
          <w:color w:val="0000FF"/>
          <w:u w:val="single"/>
          <w:lang w:val="en-US"/>
        </w:rPr>
      </w:pPr>
      <w:r w:rsidRPr="00087E52">
        <w:rPr>
          <w:rFonts w:ascii="Times New Roman" w:hAnsi="Times New Roman" w:cs="Times New Roman"/>
          <w:b/>
          <w:bCs/>
          <w:color w:val="000000"/>
          <w:lang w:val="en-US"/>
        </w:rPr>
        <w:t xml:space="preserve">Web: </w:t>
      </w:r>
      <w:hyperlink r:id="rId9" w:history="1">
        <w:r w:rsidR="00087E52" w:rsidRPr="003E7D7B">
          <w:rPr>
            <w:rStyle w:val="Hyperlink"/>
            <w:rFonts w:ascii="Times New Roman" w:hAnsi="Times New Roman" w:cs="Times New Roman"/>
            <w:b/>
            <w:bCs/>
            <w:lang w:val="en-US"/>
          </w:rPr>
          <w:t>www.minorityrights.org</w:t>
        </w:r>
      </w:hyperlink>
    </w:p>
    <w:p w14:paraId="61E72B99" w14:textId="77777777" w:rsidR="00087E52" w:rsidRPr="00087E52" w:rsidRDefault="00087E52" w:rsidP="003D4E16">
      <w:pPr>
        <w:autoSpaceDE w:val="0"/>
        <w:autoSpaceDN w:val="0"/>
        <w:adjustRightInd w:val="0"/>
        <w:jc w:val="center"/>
        <w:rPr>
          <w:rFonts w:ascii="Times New Roman" w:hAnsi="Times New Roman" w:cs="Times New Roman"/>
          <w:b/>
          <w:bCs/>
          <w:color w:val="1155CD"/>
          <w:lang w:val="en-US"/>
        </w:rPr>
      </w:pPr>
    </w:p>
    <w:p w14:paraId="7C807F85" w14:textId="77777777" w:rsidR="003D4E16" w:rsidRPr="00087E52" w:rsidRDefault="003D4E16" w:rsidP="003D4E16">
      <w:pPr>
        <w:spacing w:before="120" w:after="240"/>
        <w:jc w:val="center"/>
        <w:rPr>
          <w:rFonts w:ascii="Times New Roman" w:hAnsi="Times New Roman" w:cs="Times New Roman"/>
          <w:b/>
          <w:bCs/>
          <w:color w:val="0000FF"/>
          <w:lang w:val="en-US"/>
        </w:rPr>
      </w:pPr>
      <w:r w:rsidRPr="00087E52">
        <w:rPr>
          <w:rFonts w:ascii="Times New Roman" w:hAnsi="Times New Roman" w:cs="Times New Roman"/>
          <w:b/>
          <w:bCs/>
          <w:color w:val="000000"/>
          <w:lang w:val="en-US"/>
        </w:rPr>
        <w:t xml:space="preserve">Contact: </w:t>
      </w:r>
      <w:r w:rsidR="00EC4F21">
        <w:rPr>
          <w:rFonts w:ascii="Times New Roman" w:hAnsi="Times New Roman" w:cs="Times New Roman"/>
          <w:b/>
          <w:bCs/>
          <w:color w:val="000000"/>
          <w:lang w:val="en-US"/>
        </w:rPr>
        <w:t>Mays al-</w:t>
      </w:r>
      <w:proofErr w:type="spellStart"/>
      <w:r w:rsidR="00EC4F21">
        <w:rPr>
          <w:rFonts w:ascii="Times New Roman" w:hAnsi="Times New Roman" w:cs="Times New Roman"/>
          <w:b/>
          <w:bCs/>
          <w:color w:val="000000"/>
          <w:lang w:val="en-US"/>
        </w:rPr>
        <w:t>Juboori</w:t>
      </w:r>
      <w:proofErr w:type="spellEnd"/>
      <w:r w:rsidRPr="00087E52">
        <w:rPr>
          <w:rFonts w:ascii="Times New Roman" w:hAnsi="Times New Roman" w:cs="Times New Roman"/>
          <w:b/>
          <w:bCs/>
          <w:color w:val="000000"/>
          <w:lang w:val="en-US"/>
        </w:rPr>
        <w:t xml:space="preserve">, </w:t>
      </w:r>
      <w:hyperlink r:id="rId10" w:history="1">
        <w:r w:rsidR="00EC4F21" w:rsidRPr="007C4249">
          <w:rPr>
            <w:rStyle w:val="Hyperlink"/>
            <w:rFonts w:asciiTheme="majorBidi" w:hAnsiTheme="majorBidi" w:cstheme="majorBidi"/>
            <w:b/>
            <w:bCs/>
            <w:lang w:val="en-US"/>
          </w:rPr>
          <w:t>mays.al-juboori@mrgmail.org</w:t>
        </w:r>
      </w:hyperlink>
    </w:p>
    <w:p w14:paraId="68A90394" w14:textId="77777777" w:rsidR="00087E52" w:rsidRDefault="00087E52" w:rsidP="003D4E16">
      <w:pPr>
        <w:spacing w:before="120" w:after="240"/>
        <w:jc w:val="center"/>
        <w:rPr>
          <w:rFonts w:ascii="Times New Roman" w:hAnsi="Times New Roman" w:cs="Times New Roman"/>
          <w:b/>
          <w:bCs/>
          <w:lang w:val="en-US"/>
        </w:rPr>
      </w:pPr>
    </w:p>
    <w:p w14:paraId="36FB451E" w14:textId="77777777" w:rsidR="00087E52" w:rsidRDefault="00087E52" w:rsidP="003D4E16">
      <w:pPr>
        <w:spacing w:before="120" w:after="240"/>
        <w:jc w:val="center"/>
        <w:rPr>
          <w:rFonts w:ascii="Times New Roman" w:hAnsi="Times New Roman" w:cs="Times New Roman"/>
          <w:b/>
          <w:bCs/>
          <w:lang w:val="en-US"/>
        </w:rPr>
      </w:pPr>
    </w:p>
    <w:p w14:paraId="60976F81" w14:textId="77777777" w:rsidR="00B244D1" w:rsidRPr="005B23B1" w:rsidRDefault="00B244D1" w:rsidP="005B23B1">
      <w:pPr>
        <w:spacing w:before="120" w:after="240"/>
        <w:rPr>
          <w:rFonts w:ascii="Times New Roman" w:hAnsi="Times New Roman" w:cs="Times New Roman"/>
          <w:b/>
          <w:bCs/>
          <w:lang w:val="en-US"/>
        </w:rPr>
      </w:pPr>
      <w:r w:rsidRPr="00B244D1">
        <w:rPr>
          <w:rFonts w:ascii="Times New Roman" w:hAnsi="Times New Roman" w:cs="Times New Roman"/>
          <w:b/>
          <w:bCs/>
          <w:lang w:val="en-US"/>
        </w:rPr>
        <w:lastRenderedPageBreak/>
        <w:t xml:space="preserve">I. BACKGROUND </w:t>
      </w:r>
    </w:p>
    <w:p w14:paraId="2C9D9F60" w14:textId="77777777" w:rsidR="00B244D1" w:rsidRPr="005B23B1" w:rsidRDefault="00B244D1" w:rsidP="005B23B1">
      <w:pPr>
        <w:pStyle w:val="ListParagraph"/>
        <w:numPr>
          <w:ilvl w:val="0"/>
          <w:numId w:val="2"/>
        </w:numPr>
        <w:spacing w:before="120" w:after="120"/>
        <w:ind w:left="284" w:hanging="284"/>
        <w:contextualSpacing w:val="0"/>
        <w:rPr>
          <w:rFonts w:ascii="Times New Roman" w:hAnsi="Times New Roman" w:cs="Times New Roman"/>
          <w:b/>
          <w:bCs/>
          <w:lang w:val="en-US"/>
        </w:rPr>
      </w:pPr>
      <w:r w:rsidRPr="005B23B1">
        <w:rPr>
          <w:rFonts w:ascii="Times New Roman" w:hAnsi="Times New Roman" w:cs="Times New Roman"/>
          <w:b/>
          <w:bCs/>
          <w:lang w:val="en-US"/>
        </w:rPr>
        <w:t>Introduction</w:t>
      </w:r>
    </w:p>
    <w:p w14:paraId="35F7F4DA" w14:textId="759E49EF" w:rsidR="00B244D1" w:rsidRPr="005B23B1" w:rsidRDefault="00B244D1" w:rsidP="005B23B1">
      <w:pPr>
        <w:pStyle w:val="ListParagraph"/>
        <w:numPr>
          <w:ilvl w:val="0"/>
          <w:numId w:val="3"/>
        </w:numPr>
        <w:autoSpaceDE w:val="0"/>
        <w:autoSpaceDN w:val="0"/>
        <w:adjustRightInd w:val="0"/>
        <w:spacing w:before="120" w:after="120"/>
        <w:ind w:left="714" w:hanging="357"/>
        <w:contextualSpacing w:val="0"/>
        <w:rPr>
          <w:rFonts w:ascii="Times New Roman" w:hAnsi="Times New Roman" w:cs="Times New Roman"/>
          <w:color w:val="000000"/>
          <w:lang w:val="en-US"/>
        </w:rPr>
      </w:pPr>
      <w:r w:rsidRPr="00B244D1">
        <w:rPr>
          <w:rFonts w:ascii="Times New Roman" w:hAnsi="Times New Roman" w:cs="Times New Roman"/>
          <w:color w:val="000000"/>
          <w:lang w:val="en-US"/>
        </w:rPr>
        <w:t xml:space="preserve">Iraq </w:t>
      </w:r>
      <w:r w:rsidR="0050455A">
        <w:rPr>
          <w:rFonts w:ascii="Times New Roman" w:hAnsi="Times New Roman" w:cs="Times New Roman"/>
          <w:color w:val="000000"/>
          <w:lang w:val="en-US"/>
        </w:rPr>
        <w:t>is</w:t>
      </w:r>
      <w:r w:rsidRPr="00B244D1">
        <w:rPr>
          <w:rFonts w:ascii="Times New Roman" w:hAnsi="Times New Roman" w:cs="Times New Roman"/>
          <w:color w:val="000000"/>
          <w:lang w:val="en-US"/>
        </w:rPr>
        <w:t xml:space="preserve"> home to </w:t>
      </w:r>
      <w:r w:rsidR="0050455A">
        <w:rPr>
          <w:rFonts w:ascii="Times New Roman" w:hAnsi="Times New Roman" w:cs="Times New Roman"/>
          <w:color w:val="000000"/>
          <w:lang w:val="en-US"/>
        </w:rPr>
        <w:t xml:space="preserve">a </w:t>
      </w:r>
      <w:r w:rsidRPr="00B244D1">
        <w:rPr>
          <w:rFonts w:ascii="Times New Roman" w:hAnsi="Times New Roman" w:cs="Times New Roman"/>
          <w:color w:val="000000"/>
          <w:lang w:val="en-US"/>
        </w:rPr>
        <w:t xml:space="preserve">diverse </w:t>
      </w:r>
      <w:r w:rsidR="0050455A">
        <w:rPr>
          <w:rFonts w:ascii="Times New Roman" w:hAnsi="Times New Roman" w:cs="Times New Roman"/>
          <w:color w:val="000000"/>
          <w:lang w:val="en-US"/>
        </w:rPr>
        <w:t xml:space="preserve">array of </w:t>
      </w:r>
      <w:r w:rsidR="00141423">
        <w:rPr>
          <w:rFonts w:ascii="Times New Roman" w:hAnsi="Times New Roman" w:cs="Times New Roman"/>
          <w:color w:val="000000"/>
          <w:lang w:val="en-US"/>
        </w:rPr>
        <w:t xml:space="preserve">ethnic </w:t>
      </w:r>
      <w:r w:rsidRPr="00B244D1">
        <w:rPr>
          <w:rFonts w:ascii="Times New Roman" w:hAnsi="Times New Roman" w:cs="Times New Roman"/>
          <w:color w:val="000000"/>
          <w:lang w:val="en-US"/>
        </w:rPr>
        <w:t xml:space="preserve">minorities, including Turkmen, </w:t>
      </w:r>
      <w:proofErr w:type="spellStart"/>
      <w:r w:rsidRPr="00B244D1">
        <w:rPr>
          <w:rFonts w:ascii="Times New Roman" w:hAnsi="Times New Roman" w:cs="Times New Roman"/>
          <w:color w:val="000000"/>
          <w:lang w:val="en-US"/>
        </w:rPr>
        <w:t>Shabak</w:t>
      </w:r>
      <w:proofErr w:type="spellEnd"/>
      <w:r w:rsidRPr="00B244D1">
        <w:rPr>
          <w:rFonts w:ascii="Times New Roman" w:hAnsi="Times New Roman" w:cs="Times New Roman"/>
          <w:color w:val="000000"/>
          <w:lang w:val="en-US"/>
        </w:rPr>
        <w:t xml:space="preserve">, Yezidis, </w:t>
      </w:r>
      <w:proofErr w:type="spellStart"/>
      <w:r w:rsidRPr="00B244D1">
        <w:rPr>
          <w:rFonts w:ascii="Times New Roman" w:hAnsi="Times New Roman" w:cs="Times New Roman"/>
          <w:color w:val="000000"/>
          <w:lang w:val="en-US"/>
        </w:rPr>
        <w:t>Chaldo</w:t>
      </w:r>
      <w:proofErr w:type="spellEnd"/>
      <w:r w:rsidRPr="00B244D1">
        <w:rPr>
          <w:rFonts w:ascii="Times New Roman" w:hAnsi="Times New Roman" w:cs="Times New Roman"/>
          <w:color w:val="000000"/>
          <w:lang w:val="en-US"/>
        </w:rPr>
        <w:t>-Assyrian</w:t>
      </w:r>
      <w:r w:rsidR="0050455A">
        <w:rPr>
          <w:rFonts w:ascii="Times New Roman" w:hAnsi="Times New Roman" w:cs="Times New Roman"/>
          <w:color w:val="000000"/>
          <w:lang w:val="en-US"/>
        </w:rPr>
        <w:t xml:space="preserve"> and</w:t>
      </w:r>
      <w:r w:rsidRPr="00B244D1">
        <w:rPr>
          <w:rFonts w:ascii="Times New Roman" w:hAnsi="Times New Roman" w:cs="Times New Roman"/>
          <w:color w:val="000000"/>
          <w:lang w:val="en-US"/>
        </w:rPr>
        <w:t xml:space="preserve"> Armenian</w:t>
      </w:r>
      <w:r w:rsidR="0050455A">
        <w:rPr>
          <w:rFonts w:ascii="Times New Roman" w:hAnsi="Times New Roman" w:cs="Times New Roman"/>
          <w:color w:val="000000"/>
          <w:lang w:val="en-US"/>
        </w:rPr>
        <w:t xml:space="preserve"> Christians</w:t>
      </w:r>
      <w:r w:rsidRPr="00B244D1">
        <w:rPr>
          <w:rFonts w:ascii="Times New Roman" w:hAnsi="Times New Roman" w:cs="Times New Roman"/>
          <w:color w:val="000000"/>
          <w:lang w:val="en-US"/>
        </w:rPr>
        <w:t xml:space="preserve">, </w:t>
      </w:r>
      <w:proofErr w:type="spellStart"/>
      <w:r w:rsidRPr="00B244D1">
        <w:rPr>
          <w:rFonts w:ascii="Times New Roman" w:hAnsi="Times New Roman" w:cs="Times New Roman"/>
          <w:color w:val="000000"/>
          <w:lang w:val="en-US"/>
        </w:rPr>
        <w:t>Faili</w:t>
      </w:r>
      <w:proofErr w:type="spellEnd"/>
      <w:r w:rsidRPr="00B244D1">
        <w:rPr>
          <w:rFonts w:ascii="Times New Roman" w:hAnsi="Times New Roman" w:cs="Times New Roman"/>
          <w:color w:val="000000"/>
          <w:lang w:val="en-US"/>
        </w:rPr>
        <w:t xml:space="preserve"> Kurds, Roma, and Black Iraqis. </w:t>
      </w:r>
      <w:r w:rsidR="0050455A">
        <w:rPr>
          <w:rFonts w:ascii="Times New Roman" w:hAnsi="Times New Roman" w:cs="Times New Roman"/>
          <w:color w:val="000000"/>
          <w:lang w:val="en-US"/>
        </w:rPr>
        <w:t xml:space="preserve">Many of these </w:t>
      </w:r>
      <w:r w:rsidR="00141423">
        <w:rPr>
          <w:rFonts w:ascii="Times New Roman" w:hAnsi="Times New Roman" w:cs="Times New Roman"/>
          <w:color w:val="000000"/>
          <w:lang w:val="en-US"/>
        </w:rPr>
        <w:t xml:space="preserve">ethnic </w:t>
      </w:r>
      <w:r w:rsidR="0050455A">
        <w:rPr>
          <w:rFonts w:ascii="Times New Roman" w:hAnsi="Times New Roman" w:cs="Times New Roman"/>
          <w:color w:val="000000"/>
          <w:lang w:val="en-US"/>
        </w:rPr>
        <w:t xml:space="preserve">groups </w:t>
      </w:r>
      <w:r w:rsidR="00141423">
        <w:rPr>
          <w:rFonts w:ascii="Times New Roman" w:hAnsi="Times New Roman" w:cs="Times New Roman"/>
          <w:color w:val="000000"/>
          <w:lang w:val="en-US"/>
        </w:rPr>
        <w:t xml:space="preserve">are </w:t>
      </w:r>
      <w:r w:rsidR="00141423" w:rsidRPr="006E286C">
        <w:rPr>
          <w:rFonts w:ascii="Times New Roman" w:hAnsi="Times New Roman" w:cs="Times New Roman"/>
          <w:color w:val="000000"/>
          <w:lang w:val="en-US"/>
        </w:rPr>
        <w:t>also</w:t>
      </w:r>
      <w:r w:rsidR="0050455A" w:rsidRPr="006E286C">
        <w:rPr>
          <w:rFonts w:ascii="Times New Roman" w:hAnsi="Times New Roman" w:cs="Times New Roman"/>
          <w:color w:val="000000"/>
          <w:lang w:val="en-US"/>
        </w:rPr>
        <w:t xml:space="preserve"> religious minorities, and face persecution and discrimination on both grounds. </w:t>
      </w:r>
      <w:r w:rsidR="0050455A" w:rsidRPr="006E286C">
        <w:rPr>
          <w:rFonts w:asciiTheme="majorBidi" w:eastAsia="Times New Roman" w:hAnsiTheme="majorBidi" w:cstheme="majorBidi"/>
          <w:color w:val="000000" w:themeColor="text1"/>
        </w:rPr>
        <w:t xml:space="preserve">Before the fall of Mosul to the so-called Islamic State (ISIS), </w:t>
      </w:r>
      <w:r w:rsidR="00DF22AD">
        <w:rPr>
          <w:rFonts w:asciiTheme="majorBidi" w:eastAsia="Times New Roman" w:hAnsiTheme="majorBidi" w:cstheme="majorBidi"/>
          <w:color w:val="000000" w:themeColor="text1"/>
        </w:rPr>
        <w:t>over a million members o</w:t>
      </w:r>
      <w:r w:rsidR="0050455A" w:rsidRPr="006E286C">
        <w:rPr>
          <w:rFonts w:asciiTheme="majorBidi" w:eastAsia="Times New Roman" w:hAnsiTheme="majorBidi" w:cstheme="majorBidi"/>
          <w:color w:val="000000" w:themeColor="text1"/>
        </w:rPr>
        <w:t xml:space="preserve">f Iraq’s ethnic </w:t>
      </w:r>
      <w:r w:rsidR="00141423" w:rsidRPr="006E286C">
        <w:rPr>
          <w:rFonts w:asciiTheme="majorBidi" w:eastAsia="Times New Roman" w:hAnsiTheme="majorBidi" w:cstheme="majorBidi"/>
          <w:color w:val="000000" w:themeColor="text1"/>
        </w:rPr>
        <w:t xml:space="preserve">and religious </w:t>
      </w:r>
      <w:r w:rsidR="0050455A" w:rsidRPr="006E286C">
        <w:rPr>
          <w:rFonts w:asciiTheme="majorBidi" w:eastAsia="Times New Roman" w:hAnsiTheme="majorBidi" w:cstheme="majorBidi"/>
          <w:color w:val="000000" w:themeColor="text1"/>
        </w:rPr>
        <w:t>minorities had already fled the country following the US-led invasion of 2003.</w:t>
      </w:r>
    </w:p>
    <w:p w14:paraId="047913E9" w14:textId="77777777" w:rsidR="00D54DB3" w:rsidRPr="007567F9" w:rsidRDefault="002E3909" w:rsidP="0096600F">
      <w:pPr>
        <w:pStyle w:val="ListParagraph"/>
        <w:numPr>
          <w:ilvl w:val="0"/>
          <w:numId w:val="3"/>
        </w:numPr>
        <w:autoSpaceDE w:val="0"/>
        <w:autoSpaceDN w:val="0"/>
        <w:adjustRightInd w:val="0"/>
        <w:spacing w:before="120" w:after="120"/>
        <w:ind w:left="714" w:hanging="357"/>
        <w:contextualSpacing w:val="0"/>
        <w:rPr>
          <w:rFonts w:ascii="Times New Roman" w:hAnsi="Times New Roman" w:cs="Times New Roman"/>
          <w:color w:val="000000" w:themeColor="text1"/>
          <w:lang w:val="en-US"/>
        </w:rPr>
      </w:pPr>
      <w:r>
        <w:rPr>
          <w:rFonts w:ascii="Times New Roman" w:hAnsi="Times New Roman" w:cs="Times New Roman"/>
          <w:lang w:val="en-US"/>
        </w:rPr>
        <w:t>I</w:t>
      </w:r>
      <w:r w:rsidR="0050455A">
        <w:rPr>
          <w:rFonts w:ascii="Times New Roman" w:hAnsi="Times New Roman" w:cs="Times New Roman"/>
        </w:rPr>
        <w:t>n June 2014,</w:t>
      </w:r>
      <w:r w:rsidR="0050455A" w:rsidRPr="001F243A">
        <w:rPr>
          <w:rFonts w:ascii="Times New Roman" w:hAnsi="Times New Roman" w:cs="Times New Roman"/>
        </w:rPr>
        <w:t xml:space="preserve"> ISIS’ capture of Mosul and </w:t>
      </w:r>
      <w:r>
        <w:rPr>
          <w:rFonts w:ascii="Times New Roman" w:hAnsi="Times New Roman" w:cs="Times New Roman"/>
        </w:rPr>
        <w:t xml:space="preserve">subsequent </w:t>
      </w:r>
      <w:r w:rsidR="0050455A" w:rsidRPr="001F243A">
        <w:rPr>
          <w:rFonts w:ascii="Times New Roman" w:hAnsi="Times New Roman" w:cs="Times New Roman"/>
        </w:rPr>
        <w:t xml:space="preserve">expansion into Tel Afar, Sinjar and the </w:t>
      </w:r>
      <w:proofErr w:type="spellStart"/>
      <w:r w:rsidR="0050455A" w:rsidRPr="001F243A">
        <w:rPr>
          <w:rFonts w:ascii="Times New Roman" w:hAnsi="Times New Roman" w:cs="Times New Roman"/>
        </w:rPr>
        <w:t>Ninewa</w:t>
      </w:r>
      <w:proofErr w:type="spellEnd"/>
      <w:r w:rsidR="0050455A" w:rsidRPr="001F243A">
        <w:rPr>
          <w:rFonts w:ascii="Times New Roman" w:hAnsi="Times New Roman" w:cs="Times New Roman"/>
        </w:rPr>
        <w:t xml:space="preserve"> Plains resulted in the expulsion of entire minority populations from their historical homelands. In addition, minorities were targeted for egregious human rights violations, including summary executions, kidnapping, rape, sexual </w:t>
      </w:r>
      <w:r w:rsidR="0050455A" w:rsidRPr="007567F9">
        <w:rPr>
          <w:rFonts w:ascii="Times New Roman" w:hAnsi="Times New Roman" w:cs="Times New Roman"/>
          <w:color w:val="000000" w:themeColor="text1"/>
        </w:rPr>
        <w:t>slavery, and forced conversion. Widespread destruction and looting of homes and other properties belonging to minorities was also carried out</w:t>
      </w:r>
      <w:r w:rsidR="00A16FF7" w:rsidRPr="007567F9">
        <w:rPr>
          <w:rFonts w:ascii="Times New Roman" w:hAnsi="Times New Roman" w:cs="Times New Roman"/>
          <w:color w:val="000000" w:themeColor="text1"/>
        </w:rPr>
        <w:t xml:space="preserve"> by all parties to the conflict</w:t>
      </w:r>
      <w:r w:rsidR="0096600F" w:rsidRPr="007567F9">
        <w:rPr>
          <w:rFonts w:ascii="Times New Roman" w:hAnsi="Times New Roman" w:cs="Times New Roman"/>
          <w:color w:val="000000" w:themeColor="text1"/>
        </w:rPr>
        <w:t>, which include</w:t>
      </w:r>
      <w:r w:rsidR="00A16FF7" w:rsidRPr="007567F9">
        <w:rPr>
          <w:rFonts w:ascii="Times New Roman" w:hAnsi="Times New Roman" w:cs="Times New Roman"/>
          <w:color w:val="000000" w:themeColor="text1"/>
        </w:rPr>
        <w:t xml:space="preserve"> </w:t>
      </w:r>
      <w:r w:rsidR="0096600F" w:rsidRPr="007567F9">
        <w:rPr>
          <w:rFonts w:asciiTheme="majorBidi" w:eastAsia="Times New Roman" w:hAnsiTheme="majorBidi" w:cstheme="majorBidi"/>
          <w:color w:val="000000" w:themeColor="text1"/>
        </w:rPr>
        <w:t>the Iraqi Security Forces (ISF)</w:t>
      </w:r>
      <w:r w:rsidR="00D54DB3" w:rsidRPr="007567F9">
        <w:rPr>
          <w:rFonts w:asciiTheme="majorBidi" w:eastAsia="Times New Roman" w:hAnsiTheme="majorBidi" w:cstheme="majorBidi"/>
          <w:color w:val="000000" w:themeColor="text1"/>
        </w:rPr>
        <w:t xml:space="preserve">, </w:t>
      </w:r>
      <w:r w:rsidR="0096600F" w:rsidRPr="007567F9">
        <w:rPr>
          <w:rFonts w:asciiTheme="majorBidi" w:eastAsia="Times New Roman" w:hAnsiTheme="majorBidi" w:cstheme="majorBidi"/>
          <w:color w:val="000000" w:themeColor="text1"/>
        </w:rPr>
        <w:t xml:space="preserve">the </w:t>
      </w:r>
      <w:r w:rsidR="00D54DB3" w:rsidRPr="007567F9">
        <w:rPr>
          <w:rFonts w:asciiTheme="majorBidi" w:eastAsia="Times New Roman" w:hAnsiTheme="majorBidi" w:cstheme="majorBidi"/>
          <w:color w:val="000000" w:themeColor="text1"/>
        </w:rPr>
        <w:t xml:space="preserve">Popular Mobilization Units (PMUs), </w:t>
      </w:r>
      <w:r w:rsidR="0096600F" w:rsidRPr="007567F9">
        <w:rPr>
          <w:rFonts w:asciiTheme="majorBidi" w:eastAsia="Times New Roman" w:hAnsiTheme="majorBidi" w:cstheme="majorBidi"/>
          <w:color w:val="000000" w:themeColor="text1"/>
        </w:rPr>
        <w:t>and the</w:t>
      </w:r>
      <w:r w:rsidR="00D54DB3" w:rsidRPr="007567F9">
        <w:rPr>
          <w:rFonts w:asciiTheme="majorBidi" w:eastAsia="Times New Roman" w:hAnsiTheme="majorBidi" w:cstheme="majorBidi"/>
          <w:color w:val="000000" w:themeColor="text1"/>
        </w:rPr>
        <w:t xml:space="preserve"> Kurdish Peshmerga </w:t>
      </w:r>
      <w:r w:rsidR="0096600F" w:rsidRPr="007567F9">
        <w:rPr>
          <w:rFonts w:asciiTheme="majorBidi" w:eastAsia="Times New Roman" w:hAnsiTheme="majorBidi" w:cstheme="majorBidi"/>
          <w:color w:val="000000" w:themeColor="text1"/>
        </w:rPr>
        <w:t>in addition to ISIS and other armed groups.</w:t>
      </w:r>
    </w:p>
    <w:p w14:paraId="33FD746A" w14:textId="77777777" w:rsidR="00D54DB3" w:rsidRPr="007567F9" w:rsidRDefault="0096600F" w:rsidP="005B23B1">
      <w:pPr>
        <w:pStyle w:val="ListParagraph"/>
        <w:numPr>
          <w:ilvl w:val="0"/>
          <w:numId w:val="3"/>
        </w:numPr>
        <w:autoSpaceDE w:val="0"/>
        <w:autoSpaceDN w:val="0"/>
        <w:adjustRightInd w:val="0"/>
        <w:spacing w:before="120" w:after="120"/>
        <w:ind w:left="714" w:hanging="357"/>
        <w:contextualSpacing w:val="0"/>
        <w:rPr>
          <w:rFonts w:ascii="Times New Roman" w:hAnsi="Times New Roman" w:cs="Times New Roman"/>
          <w:color w:val="000000" w:themeColor="text1"/>
          <w:lang w:val="en-US"/>
        </w:rPr>
      </w:pPr>
      <w:r w:rsidRPr="007567F9">
        <w:rPr>
          <w:rFonts w:asciiTheme="majorBidi" w:eastAsia="Times New Roman" w:hAnsiTheme="majorBidi" w:cstheme="majorBidi"/>
          <w:color w:val="000000" w:themeColor="text1"/>
        </w:rPr>
        <w:t>While over 4 million people displaced by the conflict have returned to their areas of origin, there are still 1.8 million people internally displaced.</w:t>
      </w:r>
      <w:r w:rsidR="00D84D2D">
        <w:rPr>
          <w:rStyle w:val="FootnoteReference"/>
          <w:rFonts w:asciiTheme="majorBidi" w:eastAsia="Times New Roman" w:hAnsiTheme="majorBidi" w:cstheme="majorBidi"/>
          <w:color w:val="000000" w:themeColor="text1"/>
        </w:rPr>
        <w:footnoteReference w:id="1"/>
      </w:r>
      <w:r w:rsidRPr="007567F9">
        <w:rPr>
          <w:rFonts w:asciiTheme="majorBidi" w:eastAsia="Times New Roman" w:hAnsiTheme="majorBidi" w:cstheme="majorBidi"/>
          <w:color w:val="000000" w:themeColor="text1"/>
        </w:rPr>
        <w:t xml:space="preserve"> For minorities in particular, the atrocities committed in the recent conflict, combined with the continually poor security situation and lack of reconstruction in areas of origin, has led to a perception of existential threat, leading many to emigrate</w:t>
      </w:r>
      <w:r w:rsidR="007567F9" w:rsidRPr="007567F9">
        <w:rPr>
          <w:rFonts w:asciiTheme="majorBidi" w:eastAsia="Times New Roman" w:hAnsiTheme="majorBidi" w:cstheme="majorBidi"/>
          <w:color w:val="000000" w:themeColor="text1"/>
        </w:rPr>
        <w:t xml:space="preserve"> from Iraq</w:t>
      </w:r>
      <w:r w:rsidRPr="007567F9">
        <w:rPr>
          <w:rFonts w:asciiTheme="majorBidi" w:eastAsia="Times New Roman" w:hAnsiTheme="majorBidi" w:cstheme="majorBidi"/>
          <w:color w:val="000000" w:themeColor="text1"/>
        </w:rPr>
        <w:t xml:space="preserve">. </w:t>
      </w:r>
    </w:p>
    <w:p w14:paraId="1D67C4C7" w14:textId="77777777" w:rsidR="00B244D1" w:rsidRPr="005B23B1" w:rsidRDefault="00B244D1" w:rsidP="005B23B1">
      <w:pPr>
        <w:spacing w:before="240" w:after="240"/>
        <w:rPr>
          <w:rFonts w:ascii="Times New Roman" w:hAnsi="Times New Roman" w:cs="Times New Roman"/>
          <w:b/>
          <w:bCs/>
          <w:lang w:val="en-US"/>
        </w:rPr>
      </w:pPr>
      <w:r w:rsidRPr="00B244D1">
        <w:rPr>
          <w:rFonts w:ascii="Times New Roman" w:hAnsi="Times New Roman" w:cs="Times New Roman"/>
          <w:b/>
          <w:bCs/>
          <w:lang w:val="en-US"/>
        </w:rPr>
        <w:t>II. HUMAN RIGHTS VIOLATIONS</w:t>
      </w:r>
    </w:p>
    <w:p w14:paraId="30F4B799" w14:textId="77777777" w:rsidR="007567F9" w:rsidRPr="009E22B1" w:rsidRDefault="007567F9" w:rsidP="007567F9">
      <w:pPr>
        <w:pStyle w:val="ListParagraph"/>
        <w:numPr>
          <w:ilvl w:val="0"/>
          <w:numId w:val="8"/>
        </w:numPr>
        <w:spacing w:before="240" w:after="120"/>
        <w:ind w:left="284" w:hanging="284"/>
        <w:contextualSpacing w:val="0"/>
        <w:rPr>
          <w:rFonts w:ascii="Times New Roman" w:hAnsi="Times New Roman" w:cs="Times New Roman"/>
          <w:b/>
          <w:bCs/>
          <w:lang w:val="en-US"/>
        </w:rPr>
      </w:pPr>
      <w:r w:rsidRPr="00B244D1">
        <w:rPr>
          <w:rFonts w:ascii="Times New Roman" w:hAnsi="Times New Roman" w:cs="Times New Roman"/>
          <w:b/>
          <w:bCs/>
          <w:lang w:val="en-US"/>
        </w:rPr>
        <w:t>Right to Life, Security and Adequate Protection (Articles 2(2) and 5(b) of</w:t>
      </w:r>
      <w:r>
        <w:rPr>
          <w:rFonts w:ascii="Times New Roman" w:hAnsi="Times New Roman" w:cs="Times New Roman"/>
          <w:b/>
          <w:bCs/>
          <w:lang w:val="en-US"/>
        </w:rPr>
        <w:t xml:space="preserve"> </w:t>
      </w:r>
      <w:r w:rsidRPr="009E22B1">
        <w:rPr>
          <w:rFonts w:ascii="Times New Roman" w:hAnsi="Times New Roman" w:cs="Times New Roman"/>
          <w:b/>
          <w:bCs/>
          <w:lang w:val="en-US"/>
        </w:rPr>
        <w:t>the Convention)</w:t>
      </w:r>
    </w:p>
    <w:p w14:paraId="37342FFD" w14:textId="518C5543" w:rsidR="007567F9" w:rsidRPr="00310384" w:rsidRDefault="007567F9" w:rsidP="00310384">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310384">
        <w:rPr>
          <w:rFonts w:ascii="Times New Roman" w:hAnsi="Times New Roman" w:cs="Times New Roman"/>
          <w:color w:val="000000"/>
          <w:lang w:val="en-US"/>
        </w:rPr>
        <w:t>Since the 2003 US-led invasion, the Government of Iraq (</w:t>
      </w:r>
      <w:proofErr w:type="spellStart"/>
      <w:r w:rsidRPr="00310384">
        <w:rPr>
          <w:rFonts w:ascii="Times New Roman" w:hAnsi="Times New Roman" w:cs="Times New Roman"/>
          <w:color w:val="000000"/>
          <w:lang w:val="en-US"/>
        </w:rPr>
        <w:t>GoI</w:t>
      </w:r>
      <w:proofErr w:type="spellEnd"/>
      <w:r w:rsidRPr="00310384">
        <w:rPr>
          <w:rFonts w:ascii="Times New Roman" w:hAnsi="Times New Roman" w:cs="Times New Roman"/>
          <w:color w:val="000000"/>
          <w:lang w:val="en-US"/>
        </w:rPr>
        <w:t>) has been unable to protect minorities from threats, killings, kidnappings, and attacks on their businesses and places of worship, which were frequent occurrences long before the rise of ISIS.</w:t>
      </w:r>
      <w:r w:rsidR="00310384" w:rsidRPr="00310384">
        <w:rPr>
          <w:rFonts w:ascii="Times New Roman" w:hAnsi="Times New Roman" w:cs="Times New Roman"/>
          <w:color w:val="000000"/>
          <w:lang w:val="en-US"/>
        </w:rPr>
        <w:t xml:space="preserve"> However, the collapse of the Iraqi Security Forces in Mosul in June 2014, and the withdrawal of the Kurdish Peshmerga from the </w:t>
      </w:r>
      <w:proofErr w:type="spellStart"/>
      <w:r w:rsidR="00310384" w:rsidRPr="00310384">
        <w:rPr>
          <w:rFonts w:ascii="Times New Roman" w:hAnsi="Times New Roman" w:cs="Times New Roman"/>
          <w:color w:val="000000"/>
          <w:lang w:val="en-US"/>
        </w:rPr>
        <w:t>Ninewa</w:t>
      </w:r>
      <w:proofErr w:type="spellEnd"/>
      <w:r w:rsidR="00310384" w:rsidRPr="00310384">
        <w:rPr>
          <w:rFonts w:ascii="Times New Roman" w:hAnsi="Times New Roman" w:cs="Times New Roman"/>
          <w:color w:val="000000"/>
          <w:lang w:val="en-US"/>
        </w:rPr>
        <w:t xml:space="preserve"> Plain in August 2014, paved the way for a new wave of persecution of minorities. Following their advance into minority areas, </w:t>
      </w:r>
      <w:r w:rsidRPr="00310384">
        <w:rPr>
          <w:rFonts w:asciiTheme="majorBidi" w:eastAsia="Times New Roman" w:hAnsiTheme="majorBidi" w:cstheme="majorBidi"/>
          <w:color w:val="000000" w:themeColor="text1"/>
        </w:rPr>
        <w:t>ISIS forces and commanders committed war crimes, crimes against humanity and the crime of genocide, including summary executions, killing, mutilation, rape, sexual violence, torture, cruel treatment, the use and recruitment of children, and outrages on personal dignity.</w:t>
      </w:r>
      <w:r w:rsidR="005E0A85">
        <w:rPr>
          <w:rStyle w:val="FootnoteReference"/>
          <w:rFonts w:asciiTheme="majorBidi" w:eastAsia="Times New Roman" w:hAnsiTheme="majorBidi" w:cstheme="majorBidi"/>
          <w:color w:val="000000" w:themeColor="text1"/>
        </w:rPr>
        <w:footnoteReference w:id="2"/>
      </w:r>
      <w:r w:rsidRPr="00310384">
        <w:rPr>
          <w:rFonts w:asciiTheme="majorBidi" w:eastAsia="Times New Roman" w:hAnsiTheme="majorBidi" w:cstheme="majorBidi"/>
          <w:color w:val="000000" w:themeColor="text1"/>
        </w:rPr>
        <w:t xml:space="preserve"> </w:t>
      </w:r>
      <w:r w:rsidRPr="00310384">
        <w:rPr>
          <w:rFonts w:ascii="Times New Roman" w:hAnsi="Times New Roman" w:cs="Times New Roman"/>
          <w:color w:val="000000"/>
          <w:lang w:val="en-US"/>
        </w:rPr>
        <w:t xml:space="preserve"> </w:t>
      </w:r>
    </w:p>
    <w:p w14:paraId="6821DAB8" w14:textId="1B6DB31F" w:rsidR="007567F9" w:rsidRPr="00D54DB3" w:rsidRDefault="00CF0673" w:rsidP="007567F9">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Pr>
          <w:rFonts w:ascii="Times New Roman" w:hAnsi="Times New Roman" w:cs="Times New Roman"/>
          <w:color w:val="000000"/>
          <w:lang w:val="en-US"/>
        </w:rPr>
        <w:t>At present</w:t>
      </w:r>
      <w:r w:rsidR="00310384">
        <w:rPr>
          <w:rFonts w:ascii="Times New Roman" w:hAnsi="Times New Roman" w:cs="Times New Roman"/>
          <w:color w:val="000000"/>
          <w:lang w:val="en-US"/>
        </w:rPr>
        <w:t>, p</w:t>
      </w:r>
      <w:r w:rsidR="007567F9" w:rsidRPr="00D54DB3">
        <w:rPr>
          <w:rFonts w:ascii="Times New Roman" w:hAnsi="Times New Roman" w:cs="Times New Roman"/>
          <w:color w:val="000000"/>
          <w:lang w:val="en-US"/>
        </w:rPr>
        <w:t xml:space="preserve">ersonal security and safety are largely absent in the areas retaken from ISIS. In </w:t>
      </w:r>
      <w:proofErr w:type="spellStart"/>
      <w:r w:rsidR="007567F9" w:rsidRPr="00D54DB3">
        <w:rPr>
          <w:rFonts w:ascii="Times New Roman" w:hAnsi="Times New Roman" w:cs="Times New Roman"/>
          <w:color w:val="000000"/>
          <w:lang w:val="en-US"/>
        </w:rPr>
        <w:t>Nine</w:t>
      </w:r>
      <w:r w:rsidR="00310384">
        <w:rPr>
          <w:rFonts w:ascii="Times New Roman" w:hAnsi="Times New Roman" w:cs="Times New Roman"/>
          <w:color w:val="000000"/>
          <w:lang w:val="en-US"/>
        </w:rPr>
        <w:t>wa</w:t>
      </w:r>
      <w:proofErr w:type="spellEnd"/>
      <w:r w:rsidR="007567F9" w:rsidRPr="00D54DB3">
        <w:rPr>
          <w:rFonts w:ascii="Times New Roman" w:hAnsi="Times New Roman" w:cs="Times New Roman"/>
          <w:color w:val="000000"/>
          <w:lang w:val="en-US"/>
        </w:rPr>
        <w:t xml:space="preserve">, the historical home of many of Iraq’s minorities, disputes over territory between the </w:t>
      </w:r>
      <w:proofErr w:type="spellStart"/>
      <w:r w:rsidR="007567F9" w:rsidRPr="00D54DB3">
        <w:rPr>
          <w:rFonts w:ascii="Times New Roman" w:hAnsi="Times New Roman" w:cs="Times New Roman"/>
          <w:color w:val="000000"/>
          <w:lang w:val="en-US"/>
        </w:rPr>
        <w:t>GoI</w:t>
      </w:r>
      <w:proofErr w:type="spellEnd"/>
      <w:r w:rsidR="007567F9" w:rsidRPr="00D54DB3">
        <w:rPr>
          <w:rFonts w:ascii="Times New Roman" w:hAnsi="Times New Roman" w:cs="Times New Roman"/>
          <w:color w:val="000000"/>
          <w:lang w:val="en-US"/>
        </w:rPr>
        <w:t>, the K</w:t>
      </w:r>
      <w:r w:rsidR="00310384">
        <w:rPr>
          <w:rFonts w:ascii="Times New Roman" w:hAnsi="Times New Roman" w:cs="Times New Roman"/>
          <w:color w:val="000000"/>
          <w:lang w:val="en-US"/>
        </w:rPr>
        <w:t xml:space="preserve">urdish </w:t>
      </w:r>
      <w:r w:rsidR="007567F9" w:rsidRPr="00D54DB3">
        <w:rPr>
          <w:rFonts w:ascii="Times New Roman" w:hAnsi="Times New Roman" w:cs="Times New Roman"/>
          <w:color w:val="000000"/>
          <w:lang w:val="en-US"/>
        </w:rPr>
        <w:t>R</w:t>
      </w:r>
      <w:r w:rsidR="00310384">
        <w:rPr>
          <w:rFonts w:ascii="Times New Roman" w:hAnsi="Times New Roman" w:cs="Times New Roman"/>
          <w:color w:val="000000"/>
          <w:lang w:val="en-US"/>
        </w:rPr>
        <w:t xml:space="preserve">egional </w:t>
      </w:r>
      <w:r w:rsidR="007567F9" w:rsidRPr="00D54DB3">
        <w:rPr>
          <w:rFonts w:ascii="Times New Roman" w:hAnsi="Times New Roman" w:cs="Times New Roman"/>
          <w:color w:val="000000"/>
          <w:lang w:val="en-US"/>
        </w:rPr>
        <w:t>G</w:t>
      </w:r>
      <w:r w:rsidR="00310384">
        <w:rPr>
          <w:rFonts w:ascii="Times New Roman" w:hAnsi="Times New Roman" w:cs="Times New Roman"/>
          <w:color w:val="000000"/>
          <w:lang w:val="en-US"/>
        </w:rPr>
        <w:t>overnment</w:t>
      </w:r>
      <w:r w:rsidR="007567F9" w:rsidRPr="00D54DB3">
        <w:rPr>
          <w:rFonts w:ascii="Times New Roman" w:hAnsi="Times New Roman" w:cs="Times New Roman"/>
          <w:color w:val="000000"/>
          <w:lang w:val="en-US"/>
        </w:rPr>
        <w:t xml:space="preserve"> </w:t>
      </w:r>
      <w:r w:rsidR="00821205">
        <w:rPr>
          <w:rFonts w:ascii="Times New Roman" w:hAnsi="Times New Roman" w:cs="Times New Roman"/>
          <w:color w:val="000000"/>
          <w:lang w:val="en-US"/>
        </w:rPr>
        <w:t xml:space="preserve">(KRG) </w:t>
      </w:r>
      <w:r w:rsidR="007567F9" w:rsidRPr="00D54DB3">
        <w:rPr>
          <w:rFonts w:ascii="Times New Roman" w:hAnsi="Times New Roman" w:cs="Times New Roman"/>
          <w:color w:val="000000"/>
          <w:lang w:val="en-US"/>
        </w:rPr>
        <w:t xml:space="preserve">and local communities have </w:t>
      </w:r>
      <w:r w:rsidR="007567F9" w:rsidRPr="00D54DB3">
        <w:rPr>
          <w:rFonts w:ascii="Times New Roman" w:hAnsi="Times New Roman" w:cs="Times New Roman"/>
          <w:color w:val="000000"/>
          <w:lang w:val="en-US"/>
        </w:rPr>
        <w:lastRenderedPageBreak/>
        <w:t>continued to place minorities at risk of further rights violations. Security is currently controlled by diverse armed groups according to the different political and military configurations in these areas, without unified command. Besides Iraqi Security Forces and the Peshmerga, numerous militias that reflect the affiliation of local residents patrol the sites. There are reports of Kurdish security forces blocking displaced residents from return, as well as supplies of food, equipment and other essentials.</w:t>
      </w:r>
    </w:p>
    <w:p w14:paraId="75D0AE91" w14:textId="700F9A54" w:rsidR="007567F9" w:rsidRDefault="007567F9" w:rsidP="007567F9">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D54DB3">
        <w:rPr>
          <w:rFonts w:ascii="Times New Roman" w:hAnsi="Times New Roman" w:cs="Times New Roman"/>
          <w:color w:val="000000"/>
          <w:lang w:val="en-US"/>
        </w:rPr>
        <w:t xml:space="preserve">This has created a precarious security environment for returning minorities. In other areas of return, such as </w:t>
      </w:r>
      <w:proofErr w:type="spellStart"/>
      <w:r w:rsidRPr="00D54DB3">
        <w:rPr>
          <w:rFonts w:ascii="Times New Roman" w:hAnsi="Times New Roman" w:cs="Times New Roman"/>
          <w:color w:val="000000"/>
          <w:lang w:val="en-US"/>
        </w:rPr>
        <w:t>Salahaddin</w:t>
      </w:r>
      <w:proofErr w:type="spellEnd"/>
      <w:r w:rsidRPr="00D54DB3">
        <w:rPr>
          <w:rFonts w:ascii="Times New Roman" w:hAnsi="Times New Roman" w:cs="Times New Roman"/>
          <w:color w:val="000000"/>
          <w:lang w:val="en-US"/>
        </w:rPr>
        <w:t xml:space="preserve"> and </w:t>
      </w:r>
      <w:proofErr w:type="spellStart"/>
      <w:r w:rsidRPr="00D54DB3">
        <w:rPr>
          <w:rFonts w:ascii="Times New Roman" w:hAnsi="Times New Roman" w:cs="Times New Roman"/>
          <w:color w:val="000000"/>
          <w:lang w:val="en-US"/>
        </w:rPr>
        <w:t>Diyala</w:t>
      </w:r>
      <w:proofErr w:type="spellEnd"/>
      <w:r w:rsidRPr="00D54DB3">
        <w:rPr>
          <w:rFonts w:ascii="Times New Roman" w:hAnsi="Times New Roman" w:cs="Times New Roman"/>
          <w:color w:val="000000"/>
          <w:lang w:val="en-US"/>
        </w:rPr>
        <w:t xml:space="preserve"> Provinces, patterns of returns and abuses have illustrated that security incidents resulting in death and injury are at their highest where the number of returning families is greatest. </w:t>
      </w:r>
      <w:r w:rsidRPr="00C81D38">
        <w:rPr>
          <w:rFonts w:ascii="Times New Roman" w:hAnsi="Times New Roman" w:cs="Times New Roman"/>
          <w:color w:val="000000"/>
          <w:lang w:val="en-US"/>
        </w:rPr>
        <w:t>Threats to security upon return of displaced minorities have included abduction, arbitrary arrest</w:t>
      </w:r>
      <w:r w:rsidR="00310384" w:rsidRPr="00C81D38">
        <w:rPr>
          <w:rFonts w:ascii="Times New Roman" w:hAnsi="Times New Roman" w:cs="Times New Roman"/>
          <w:color w:val="000000"/>
          <w:lang w:val="en-US"/>
        </w:rPr>
        <w:t xml:space="preserve"> and </w:t>
      </w:r>
      <w:r w:rsidRPr="00C81D38">
        <w:rPr>
          <w:rFonts w:ascii="Times New Roman" w:hAnsi="Times New Roman" w:cs="Times New Roman"/>
          <w:color w:val="000000"/>
          <w:lang w:val="en-US"/>
        </w:rPr>
        <w:t>detention</w:t>
      </w:r>
      <w:r w:rsidR="00310384" w:rsidRPr="00C81D38">
        <w:rPr>
          <w:rFonts w:ascii="Times New Roman" w:hAnsi="Times New Roman" w:cs="Times New Roman"/>
          <w:color w:val="000000"/>
          <w:lang w:val="en-US"/>
        </w:rPr>
        <w:t xml:space="preserve">, </w:t>
      </w:r>
      <w:r w:rsidR="00310384" w:rsidRPr="00C81D38">
        <w:rPr>
          <w:rFonts w:asciiTheme="majorBidi" w:eastAsia="Times New Roman" w:hAnsiTheme="majorBidi" w:cstheme="majorBidi"/>
          <w:color w:val="000000" w:themeColor="text1"/>
        </w:rPr>
        <w:t>dangers posed by explosive remnants of war,</w:t>
      </w:r>
      <w:r w:rsidRPr="00C81D38">
        <w:rPr>
          <w:rFonts w:ascii="Times New Roman" w:hAnsi="Times New Roman" w:cs="Times New Roman"/>
          <w:color w:val="000000"/>
          <w:lang w:val="en-US"/>
        </w:rPr>
        <w:t xml:space="preserve"> </w:t>
      </w:r>
      <w:r w:rsidR="00310384" w:rsidRPr="00C81D38">
        <w:rPr>
          <w:rFonts w:asciiTheme="majorBidi" w:eastAsia="Times New Roman" w:hAnsiTheme="majorBidi" w:cstheme="majorBidi"/>
          <w:color w:val="000000" w:themeColor="text1"/>
        </w:rPr>
        <w:t xml:space="preserve">risks caused by intercommunal tensions </w:t>
      </w:r>
      <w:r w:rsidRPr="00C81D38">
        <w:rPr>
          <w:rFonts w:ascii="Times New Roman" w:hAnsi="Times New Roman" w:cs="Times New Roman"/>
          <w:color w:val="000000"/>
          <w:lang w:val="en-US"/>
        </w:rPr>
        <w:t>and disproportionate restrictions on freedom of movement. Protection concerns are also high with regard to security incidents resulting in death or injury, including</w:t>
      </w:r>
      <w:r w:rsidRPr="00D54DB3">
        <w:rPr>
          <w:rFonts w:ascii="Times New Roman" w:hAnsi="Times New Roman" w:cs="Times New Roman"/>
          <w:color w:val="000000"/>
          <w:lang w:val="en-US"/>
        </w:rPr>
        <w:t xml:space="preserve"> assault, murder and conflict-related casualties.</w:t>
      </w:r>
      <w:r w:rsidR="00D84D2D">
        <w:rPr>
          <w:rStyle w:val="FootnoteReference"/>
          <w:rFonts w:ascii="Times New Roman" w:hAnsi="Times New Roman" w:cs="Times New Roman"/>
          <w:color w:val="000000"/>
          <w:lang w:val="en-US"/>
        </w:rPr>
        <w:footnoteReference w:id="3"/>
      </w:r>
    </w:p>
    <w:p w14:paraId="21A084E6" w14:textId="45EFEE74" w:rsidR="00A56630" w:rsidRPr="00582A06" w:rsidRDefault="00A56630" w:rsidP="00A56630">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582A06">
        <w:rPr>
          <w:rFonts w:ascii="Times New Roman" w:hAnsi="Times New Roman" w:cs="Times New Roman"/>
          <w:color w:val="000000"/>
          <w:lang w:val="en-US"/>
        </w:rPr>
        <w:t xml:space="preserve">Following the Kurdish referendum </w:t>
      </w:r>
      <w:r w:rsidR="00582A06">
        <w:rPr>
          <w:rFonts w:ascii="Times New Roman" w:hAnsi="Times New Roman" w:cs="Times New Roman"/>
          <w:color w:val="000000"/>
          <w:lang w:val="en-US"/>
        </w:rPr>
        <w:t xml:space="preserve">on independence </w:t>
      </w:r>
      <w:r w:rsidRPr="00582A06">
        <w:rPr>
          <w:rFonts w:ascii="Times New Roman" w:hAnsi="Times New Roman" w:cs="Times New Roman"/>
          <w:color w:val="000000"/>
          <w:lang w:val="en-US"/>
        </w:rPr>
        <w:t xml:space="preserve">in 2017, </w:t>
      </w:r>
      <w:r w:rsidR="00582A06">
        <w:rPr>
          <w:rFonts w:ascii="Times New Roman" w:hAnsi="Times New Roman" w:cs="Times New Roman"/>
          <w:color w:val="000000"/>
          <w:lang w:val="en-US"/>
        </w:rPr>
        <w:t>GoI</w:t>
      </w:r>
      <w:r w:rsidRPr="00582A06">
        <w:rPr>
          <w:rFonts w:ascii="Times New Roman" w:hAnsi="Times New Roman" w:cs="Times New Roman"/>
          <w:color w:val="000000"/>
          <w:lang w:val="en-US"/>
        </w:rPr>
        <w:t xml:space="preserve"> PMU forces were deployed to </w:t>
      </w:r>
      <w:proofErr w:type="spellStart"/>
      <w:r w:rsidRPr="00582A06">
        <w:rPr>
          <w:rFonts w:ascii="Times New Roman" w:hAnsi="Times New Roman" w:cs="Times New Roman"/>
          <w:color w:val="000000"/>
          <w:lang w:val="en-US"/>
        </w:rPr>
        <w:t>Tuz</w:t>
      </w:r>
      <w:proofErr w:type="spellEnd"/>
      <w:r w:rsidRPr="00582A06">
        <w:rPr>
          <w:rFonts w:ascii="Times New Roman" w:hAnsi="Times New Roman" w:cs="Times New Roman"/>
          <w:color w:val="000000"/>
          <w:lang w:val="en-US"/>
        </w:rPr>
        <w:t xml:space="preserve"> </w:t>
      </w:r>
      <w:proofErr w:type="spellStart"/>
      <w:r w:rsidRPr="00582A06">
        <w:rPr>
          <w:rFonts w:ascii="Times New Roman" w:hAnsi="Times New Roman" w:cs="Times New Roman"/>
          <w:color w:val="000000"/>
          <w:lang w:val="en-US"/>
        </w:rPr>
        <w:t>Khurmatu</w:t>
      </w:r>
      <w:proofErr w:type="spellEnd"/>
      <w:r w:rsidR="00582A06">
        <w:rPr>
          <w:rFonts w:ascii="Times New Roman" w:hAnsi="Times New Roman" w:cs="Times New Roman"/>
          <w:color w:val="000000"/>
          <w:lang w:val="en-US"/>
        </w:rPr>
        <w:t xml:space="preserve">, </w:t>
      </w:r>
      <w:proofErr w:type="spellStart"/>
      <w:r w:rsidRPr="00582A06">
        <w:rPr>
          <w:rFonts w:ascii="Times New Roman" w:hAnsi="Times New Roman" w:cs="Times New Roman"/>
          <w:color w:val="000000"/>
          <w:lang w:val="en-US"/>
        </w:rPr>
        <w:t>Salaha</w:t>
      </w:r>
      <w:r w:rsidR="00582A06">
        <w:rPr>
          <w:rFonts w:ascii="Times New Roman" w:hAnsi="Times New Roman" w:cs="Times New Roman"/>
          <w:color w:val="000000"/>
          <w:lang w:val="en-US"/>
        </w:rPr>
        <w:t>d</w:t>
      </w:r>
      <w:r w:rsidRPr="00582A06">
        <w:rPr>
          <w:rFonts w:ascii="Times New Roman" w:hAnsi="Times New Roman" w:cs="Times New Roman"/>
          <w:color w:val="000000"/>
          <w:lang w:val="en-US"/>
        </w:rPr>
        <w:t>din</w:t>
      </w:r>
      <w:proofErr w:type="spellEnd"/>
      <w:r w:rsidRPr="00582A06">
        <w:rPr>
          <w:rFonts w:ascii="Times New Roman" w:hAnsi="Times New Roman" w:cs="Times New Roman"/>
          <w:color w:val="000000"/>
          <w:lang w:val="en-US"/>
        </w:rPr>
        <w:t>, to regain control of the city, resulting in the withdrawal of Kurdish Peshmerga fighters in October 2017. UNAMI quotes that,</w:t>
      </w:r>
      <w:r w:rsidR="000915C2">
        <w:rPr>
          <w:rFonts w:ascii="Times New Roman" w:hAnsi="Times New Roman" w:cs="Times New Roman"/>
          <w:color w:val="000000"/>
          <w:lang w:val="en-US"/>
        </w:rPr>
        <w:t xml:space="preserve"> </w:t>
      </w:r>
      <w:r w:rsidRPr="00582A06">
        <w:rPr>
          <w:rFonts w:ascii="Times New Roman" w:hAnsi="Times New Roman" w:cs="Times New Roman"/>
          <w:color w:val="000000"/>
          <w:lang w:val="en-US"/>
        </w:rPr>
        <w:t>440 Kurdish families (8,694 individuals) were displaced in these events, but other estimates are far higher at 30,000.</w:t>
      </w:r>
      <w:r w:rsidRPr="00A56630">
        <w:rPr>
          <w:rStyle w:val="FootnoteReference"/>
        </w:rPr>
        <w:footnoteReference w:id="4"/>
      </w:r>
      <w:r w:rsidRPr="00582A06">
        <w:rPr>
          <w:rStyle w:val="FootnoteReference"/>
        </w:rPr>
        <w:t xml:space="preserve"> </w:t>
      </w:r>
      <w:r w:rsidRPr="00582A06">
        <w:rPr>
          <w:rFonts w:ascii="Times New Roman" w:hAnsi="Times New Roman" w:cs="Times New Roman"/>
          <w:color w:val="000000"/>
          <w:lang w:val="en-US"/>
        </w:rPr>
        <w:t>It should be recalled that this displacement occurred against a backdrop of conflict in the majority Turkmen city since 2003, with major clashes occurring in 2015 and 2016 between Kurdish and Turkmen fighters and PMU, leading to killings and kidnappings of Turkmen civilians including indiscriminate mortar attack</w:t>
      </w:r>
      <w:r w:rsidR="00582A06">
        <w:rPr>
          <w:rFonts w:ascii="Times New Roman" w:hAnsi="Times New Roman" w:cs="Times New Roman"/>
          <w:color w:val="000000"/>
          <w:lang w:val="en-US"/>
        </w:rPr>
        <w:t>s</w:t>
      </w:r>
      <w:r w:rsidRPr="00582A06">
        <w:rPr>
          <w:rFonts w:ascii="Times New Roman" w:hAnsi="Times New Roman" w:cs="Times New Roman"/>
          <w:color w:val="000000"/>
          <w:lang w:val="en-US"/>
        </w:rPr>
        <w:t xml:space="preserve">, burning and looting of Turkmen </w:t>
      </w:r>
      <w:r w:rsidR="00582A06">
        <w:rPr>
          <w:rFonts w:ascii="Times New Roman" w:hAnsi="Times New Roman" w:cs="Times New Roman"/>
          <w:color w:val="000000"/>
          <w:lang w:val="en-US"/>
        </w:rPr>
        <w:t xml:space="preserve">civilian </w:t>
      </w:r>
      <w:r w:rsidRPr="00582A06">
        <w:rPr>
          <w:rFonts w:ascii="Times New Roman" w:hAnsi="Times New Roman" w:cs="Times New Roman"/>
          <w:color w:val="000000"/>
          <w:lang w:val="en-US"/>
        </w:rPr>
        <w:t xml:space="preserve">properties and </w:t>
      </w:r>
      <w:r w:rsidR="00582A06">
        <w:rPr>
          <w:rFonts w:ascii="Times New Roman" w:hAnsi="Times New Roman" w:cs="Times New Roman"/>
          <w:color w:val="000000"/>
          <w:lang w:val="en-US"/>
        </w:rPr>
        <w:t>places of worship</w:t>
      </w:r>
      <w:r w:rsidR="000915C2">
        <w:rPr>
          <w:rFonts w:ascii="Times New Roman" w:hAnsi="Times New Roman" w:cs="Times New Roman"/>
          <w:color w:val="000000"/>
          <w:lang w:val="en-US"/>
        </w:rPr>
        <w:t>, and displacement of Turkmen civilians</w:t>
      </w:r>
      <w:r w:rsidRPr="00582A06">
        <w:rPr>
          <w:rFonts w:ascii="Times New Roman" w:hAnsi="Times New Roman" w:cs="Times New Roman"/>
          <w:color w:val="000000"/>
          <w:lang w:val="en-US"/>
        </w:rPr>
        <w:t xml:space="preserve">. </w:t>
      </w:r>
    </w:p>
    <w:p w14:paraId="61C5D5D4" w14:textId="77777777" w:rsidR="007567F9" w:rsidRPr="00B244D1" w:rsidRDefault="007567F9" w:rsidP="007567F9">
      <w:pPr>
        <w:pStyle w:val="ListParagraph"/>
        <w:numPr>
          <w:ilvl w:val="0"/>
          <w:numId w:val="8"/>
        </w:numPr>
        <w:spacing w:before="240" w:after="120"/>
        <w:ind w:left="284" w:hanging="284"/>
        <w:contextualSpacing w:val="0"/>
        <w:rPr>
          <w:rFonts w:ascii="Times New Roman" w:hAnsi="Times New Roman" w:cs="Times New Roman"/>
          <w:b/>
          <w:bCs/>
          <w:lang w:val="en-US"/>
        </w:rPr>
      </w:pPr>
      <w:r w:rsidRPr="00B244D1">
        <w:rPr>
          <w:rFonts w:ascii="Times New Roman" w:hAnsi="Times New Roman" w:cs="Times New Roman"/>
          <w:b/>
          <w:bCs/>
          <w:lang w:val="en-US"/>
        </w:rPr>
        <w:t>Right to an Effective Remedy (Article 6 of the Convention)</w:t>
      </w:r>
    </w:p>
    <w:p w14:paraId="7DA9083E" w14:textId="66A6E630" w:rsidR="007567F9" w:rsidRPr="00FE0FF3" w:rsidRDefault="007567F9" w:rsidP="007567F9">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5C1516">
        <w:rPr>
          <w:rFonts w:asciiTheme="majorBidi" w:eastAsia="Times New Roman" w:hAnsiTheme="majorBidi" w:cstheme="majorBidi"/>
          <w:color w:val="000000" w:themeColor="text1"/>
        </w:rPr>
        <w:t xml:space="preserve">The </w:t>
      </w:r>
      <w:proofErr w:type="spellStart"/>
      <w:r>
        <w:rPr>
          <w:rFonts w:asciiTheme="majorBidi" w:eastAsia="Times New Roman" w:hAnsiTheme="majorBidi" w:cstheme="majorBidi"/>
          <w:color w:val="000000" w:themeColor="text1"/>
        </w:rPr>
        <w:t>GoI</w:t>
      </w:r>
      <w:proofErr w:type="spellEnd"/>
      <w:r w:rsidRPr="005C1516">
        <w:rPr>
          <w:rFonts w:asciiTheme="majorBidi" w:eastAsia="Times New Roman" w:hAnsiTheme="majorBidi" w:cstheme="majorBidi"/>
          <w:color w:val="000000" w:themeColor="text1"/>
        </w:rPr>
        <w:t>, the K</w:t>
      </w:r>
      <w:r>
        <w:rPr>
          <w:rFonts w:asciiTheme="majorBidi" w:eastAsia="Times New Roman" w:hAnsiTheme="majorBidi" w:cstheme="majorBidi"/>
          <w:color w:val="000000" w:themeColor="text1"/>
        </w:rPr>
        <w:t>RG and</w:t>
      </w:r>
      <w:r w:rsidRPr="005C1516">
        <w:rPr>
          <w:rFonts w:asciiTheme="majorBidi" w:eastAsia="Times New Roman" w:hAnsiTheme="majorBidi" w:cstheme="majorBidi"/>
          <w:color w:val="000000" w:themeColor="text1"/>
        </w:rPr>
        <w:t xml:space="preserve"> the international community have so far failed to reach a</w:t>
      </w:r>
      <w:r w:rsidRPr="00E72ABD">
        <w:rPr>
          <w:rFonts w:asciiTheme="majorBidi" w:eastAsia="Times New Roman" w:hAnsiTheme="majorBidi" w:cstheme="majorBidi"/>
          <w:color w:val="000000" w:themeColor="text1"/>
        </w:rPr>
        <w:t xml:space="preserve"> comprehensive</w:t>
      </w:r>
      <w:r w:rsidRPr="005C1516">
        <w:rPr>
          <w:rFonts w:asciiTheme="majorBidi" w:eastAsia="Times New Roman" w:hAnsiTheme="majorBidi" w:cstheme="majorBidi"/>
          <w:color w:val="000000" w:themeColor="text1"/>
        </w:rPr>
        <w:t xml:space="preserve"> agreement on accountability</w:t>
      </w:r>
      <w:r w:rsidRPr="00E72ABD">
        <w:rPr>
          <w:rFonts w:asciiTheme="majorBidi" w:eastAsia="Times New Roman" w:hAnsiTheme="majorBidi" w:cstheme="majorBidi"/>
          <w:color w:val="000000" w:themeColor="text1"/>
        </w:rPr>
        <w:t xml:space="preserve"> and reparations</w:t>
      </w:r>
      <w:r w:rsidRPr="005C1516">
        <w:rPr>
          <w:rFonts w:asciiTheme="majorBidi" w:eastAsia="Times New Roman" w:hAnsiTheme="majorBidi" w:cstheme="majorBidi"/>
          <w:color w:val="000000" w:themeColor="text1"/>
        </w:rPr>
        <w:t xml:space="preserve"> in the aftermath of the conflict</w:t>
      </w:r>
      <w:r>
        <w:rPr>
          <w:rFonts w:asciiTheme="majorBidi" w:eastAsia="Times New Roman" w:hAnsiTheme="majorBidi" w:cstheme="majorBidi"/>
          <w:color w:val="000000" w:themeColor="text1"/>
        </w:rPr>
        <w:t xml:space="preserve"> with ISIS, which involved widespread violations of human rights and international humanitarian law carried out by all parties</w:t>
      </w:r>
      <w:r w:rsidRPr="005C1516">
        <w:rPr>
          <w:rFonts w:asciiTheme="majorBidi" w:eastAsia="Times New Roman" w:hAnsiTheme="majorBidi" w:cstheme="majorBidi"/>
          <w:color w:val="000000" w:themeColor="text1"/>
        </w:rPr>
        <w:t>.</w:t>
      </w:r>
      <w:r>
        <w:rPr>
          <w:rFonts w:asciiTheme="majorBidi" w:eastAsia="Times New Roman" w:hAnsiTheme="majorBidi" w:cstheme="majorBidi"/>
          <w:color w:val="000000" w:themeColor="text1"/>
        </w:rPr>
        <w:t xml:space="preserve"> </w:t>
      </w:r>
      <w:r w:rsidRPr="00E72ABD">
        <w:rPr>
          <w:rFonts w:asciiTheme="majorBidi" w:eastAsia="Times New Roman" w:hAnsiTheme="majorBidi" w:cstheme="majorBidi"/>
          <w:color w:val="000000" w:themeColor="text1"/>
        </w:rPr>
        <w:t xml:space="preserve">Security Council Resolution 2379 (2017), developed under terms acceptable to the </w:t>
      </w:r>
      <w:proofErr w:type="spellStart"/>
      <w:r w:rsidRPr="00E72ABD">
        <w:rPr>
          <w:rFonts w:asciiTheme="majorBidi" w:eastAsia="Times New Roman" w:hAnsiTheme="majorBidi" w:cstheme="majorBidi"/>
          <w:color w:val="000000" w:themeColor="text1"/>
        </w:rPr>
        <w:t>Go</w:t>
      </w:r>
      <w:r w:rsidR="00A47408">
        <w:rPr>
          <w:rFonts w:asciiTheme="majorBidi" w:eastAsia="Times New Roman" w:hAnsiTheme="majorBidi" w:cstheme="majorBidi"/>
          <w:color w:val="000000" w:themeColor="text1"/>
        </w:rPr>
        <w:t>I</w:t>
      </w:r>
      <w:proofErr w:type="spellEnd"/>
      <w:r w:rsidRPr="00E72ABD">
        <w:rPr>
          <w:rFonts w:asciiTheme="majorBidi" w:eastAsia="Times New Roman" w:hAnsiTheme="majorBidi" w:cstheme="majorBidi"/>
          <w:color w:val="000000" w:themeColor="text1"/>
        </w:rPr>
        <w:t xml:space="preserve">, called for the establishment of an independent investigative team to support domestic efforts to hold ISIS accountable for war crimes, crimes against humanity and genocide. The Resolution however, and the </w:t>
      </w:r>
      <w:proofErr w:type="spellStart"/>
      <w:r>
        <w:rPr>
          <w:rFonts w:asciiTheme="majorBidi" w:eastAsia="Times New Roman" w:hAnsiTheme="majorBidi" w:cstheme="majorBidi"/>
          <w:color w:val="000000" w:themeColor="text1"/>
        </w:rPr>
        <w:t>GoI</w:t>
      </w:r>
      <w:proofErr w:type="spellEnd"/>
      <w:r>
        <w:rPr>
          <w:rFonts w:asciiTheme="majorBidi" w:eastAsia="Times New Roman" w:hAnsiTheme="majorBidi" w:cstheme="majorBidi"/>
          <w:color w:val="000000" w:themeColor="text1"/>
        </w:rPr>
        <w:t>,</w:t>
      </w:r>
      <w:r w:rsidRPr="00E72ABD">
        <w:rPr>
          <w:rFonts w:asciiTheme="majorBidi" w:eastAsia="Times New Roman" w:hAnsiTheme="majorBidi" w:cstheme="majorBidi"/>
          <w:color w:val="000000" w:themeColor="text1"/>
        </w:rPr>
        <w:t xml:space="preserve"> make no attempts at recognising, investigating </w:t>
      </w:r>
      <w:r>
        <w:rPr>
          <w:rFonts w:asciiTheme="majorBidi" w:eastAsia="Times New Roman" w:hAnsiTheme="majorBidi" w:cstheme="majorBidi"/>
          <w:color w:val="000000" w:themeColor="text1"/>
        </w:rPr>
        <w:t>or</w:t>
      </w:r>
      <w:r w:rsidRPr="00E72ABD">
        <w:rPr>
          <w:rFonts w:asciiTheme="majorBidi" w:eastAsia="Times New Roman" w:hAnsiTheme="majorBidi" w:cstheme="majorBidi"/>
          <w:color w:val="000000" w:themeColor="text1"/>
        </w:rPr>
        <w:t xml:space="preserve"> prosecuti</w:t>
      </w:r>
      <w:r>
        <w:rPr>
          <w:rFonts w:asciiTheme="majorBidi" w:eastAsia="Times New Roman" w:hAnsiTheme="majorBidi" w:cstheme="majorBidi"/>
          <w:color w:val="000000" w:themeColor="text1"/>
        </w:rPr>
        <w:t>ng</w:t>
      </w:r>
      <w:r w:rsidRPr="00E72ABD">
        <w:rPr>
          <w:rFonts w:asciiTheme="majorBidi" w:eastAsia="Times New Roman" w:hAnsiTheme="majorBidi" w:cstheme="majorBidi"/>
          <w:color w:val="000000" w:themeColor="text1"/>
        </w:rPr>
        <w:t xml:space="preserve"> crimes committed by other parties to the conflict, including </w:t>
      </w:r>
      <w:r>
        <w:rPr>
          <w:rFonts w:asciiTheme="majorBidi" w:eastAsia="Times New Roman" w:hAnsiTheme="majorBidi" w:cstheme="majorBidi"/>
          <w:color w:val="000000" w:themeColor="text1"/>
        </w:rPr>
        <w:t xml:space="preserve">the Iraqi Security Forces, the </w:t>
      </w:r>
      <w:r w:rsidRPr="00FE0FF3">
        <w:rPr>
          <w:rFonts w:ascii="Times New Roman" w:hAnsi="Times New Roman" w:cs="Times New Roman"/>
          <w:color w:val="000000"/>
          <w:lang w:val="en-US"/>
        </w:rPr>
        <w:t>Popular Mobilization Units, the Peshmerga, and other armed groups.</w:t>
      </w:r>
    </w:p>
    <w:p w14:paraId="58AE37BF" w14:textId="77777777" w:rsidR="007567F9" w:rsidRPr="00FE0FF3" w:rsidRDefault="007567F9" w:rsidP="007567F9">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FE0FF3">
        <w:rPr>
          <w:rFonts w:ascii="Times New Roman" w:hAnsi="Times New Roman" w:cs="Times New Roman"/>
          <w:color w:val="000000"/>
          <w:lang w:val="en-US"/>
        </w:rPr>
        <w:t xml:space="preserve">Domestic efforts to preserve crime scenes and preserve evidence and testimony have been minimal and fragmented. Trials of detained suspected ISIS members or affiliates have begun with sentencing trials reportedly only lasting ten minutes or less before a </w:t>
      </w:r>
      <w:r w:rsidRPr="00FE0FF3">
        <w:rPr>
          <w:rFonts w:ascii="Times New Roman" w:hAnsi="Times New Roman" w:cs="Times New Roman"/>
          <w:color w:val="000000"/>
          <w:lang w:val="en-US"/>
        </w:rPr>
        <w:lastRenderedPageBreak/>
        <w:t>verdict is reached and the suspects are sentenced to death.</w:t>
      </w:r>
      <w:r w:rsidR="00D84D2D">
        <w:rPr>
          <w:rStyle w:val="FootnoteReference"/>
          <w:rFonts w:ascii="Times New Roman" w:hAnsi="Times New Roman" w:cs="Times New Roman"/>
          <w:color w:val="000000"/>
          <w:lang w:val="en-US"/>
        </w:rPr>
        <w:footnoteReference w:id="5"/>
      </w:r>
      <w:r w:rsidRPr="00FE0FF3">
        <w:rPr>
          <w:rFonts w:ascii="Times New Roman" w:hAnsi="Times New Roman" w:cs="Times New Roman"/>
          <w:color w:val="000000"/>
          <w:lang w:val="en-US"/>
        </w:rPr>
        <w:t xml:space="preserve"> Conducted under Iraq’s counterterrorism law, prosecutions broadly target anyone affiliated with ISIS, from cooks to forced recruits. Moreover, the nature of these prosecutions fails to capture the full range of crimes committed during the conflict, including sexual slavery.</w:t>
      </w:r>
    </w:p>
    <w:p w14:paraId="2E9D72BB" w14:textId="77777777" w:rsidR="007567F9" w:rsidRPr="00FE0FF3" w:rsidRDefault="007567F9" w:rsidP="007567F9">
      <w:pPr>
        <w:pStyle w:val="ListParagraph"/>
        <w:numPr>
          <w:ilvl w:val="0"/>
          <w:numId w:val="3"/>
        </w:numPr>
        <w:autoSpaceDE w:val="0"/>
        <w:autoSpaceDN w:val="0"/>
        <w:adjustRightInd w:val="0"/>
        <w:spacing w:before="120" w:after="120"/>
        <w:contextualSpacing w:val="0"/>
        <w:rPr>
          <w:rFonts w:asciiTheme="majorBidi" w:eastAsia="Times New Roman" w:hAnsiTheme="majorBidi" w:cstheme="majorBidi"/>
          <w:color w:val="000000" w:themeColor="text1"/>
        </w:rPr>
      </w:pPr>
      <w:r w:rsidRPr="00FE0FF3">
        <w:rPr>
          <w:rFonts w:ascii="Times New Roman" w:hAnsi="Times New Roman" w:cs="Times New Roman"/>
          <w:color w:val="000000"/>
          <w:lang w:val="en-US"/>
        </w:rPr>
        <w:t xml:space="preserve">Both international and domestic accountability efforts have been heavily focused on criminal justice. </w:t>
      </w:r>
      <w:r w:rsidR="00172A13">
        <w:rPr>
          <w:rFonts w:ascii="Times New Roman" w:hAnsi="Times New Roman" w:cs="Times New Roman"/>
          <w:color w:val="000000"/>
          <w:lang w:val="en-US"/>
        </w:rPr>
        <w:t xml:space="preserve">However, a truly </w:t>
      </w:r>
      <w:r w:rsidR="00172A13" w:rsidRPr="00172A13">
        <w:rPr>
          <w:rFonts w:ascii="Times New Roman" w:hAnsi="Times New Roman" w:cs="Times New Roman"/>
          <w:color w:val="000000"/>
          <w:lang w:val="en-US"/>
        </w:rPr>
        <w:t xml:space="preserve">effective transitional justice framework should include other forms of justice, including </w:t>
      </w:r>
      <w:r w:rsidR="00172A13">
        <w:rPr>
          <w:rFonts w:ascii="Times New Roman" w:hAnsi="Times New Roman" w:cs="Times New Roman"/>
          <w:color w:val="000000"/>
          <w:lang w:val="en-US"/>
        </w:rPr>
        <w:t xml:space="preserve">individual </w:t>
      </w:r>
      <w:r w:rsidR="00172A13" w:rsidRPr="00172A13">
        <w:rPr>
          <w:rFonts w:ascii="Times New Roman" w:hAnsi="Times New Roman" w:cs="Times New Roman"/>
          <w:color w:val="000000"/>
          <w:lang w:val="en-US"/>
        </w:rPr>
        <w:t>reparations</w:t>
      </w:r>
      <w:r w:rsidRPr="00172A13">
        <w:rPr>
          <w:rFonts w:ascii="Times New Roman" w:hAnsi="Times New Roman" w:cs="Times New Roman"/>
          <w:color w:val="000000"/>
          <w:lang w:val="en-US"/>
        </w:rPr>
        <w:t>.</w:t>
      </w:r>
      <w:r w:rsidRPr="00FE0FF3">
        <w:rPr>
          <w:rFonts w:ascii="Times New Roman" w:hAnsi="Times New Roman" w:cs="Times New Roman"/>
          <w:color w:val="000000"/>
          <w:lang w:val="en-US"/>
        </w:rPr>
        <w:t xml:space="preserve"> Law No. 20 of 2009 on Compensating Victims of Military Operations, Military Mistakes and Terrorist Actions (amended in 2015), provides a good starting point for compensating victims of personal harm and property damage. However, more work is needed to</w:t>
      </w:r>
      <w:r w:rsidRPr="00FE0FF3">
        <w:rPr>
          <w:rFonts w:asciiTheme="majorBidi" w:eastAsia="Times New Roman" w:hAnsiTheme="majorBidi" w:cstheme="majorBidi"/>
          <w:color w:val="000000" w:themeColor="text1"/>
        </w:rPr>
        <w:t xml:space="preserve"> ensure the scheme is both understood and accessible to minorities, and applicable to the wide range of violations they have faced.</w:t>
      </w:r>
    </w:p>
    <w:p w14:paraId="69472954" w14:textId="77777777" w:rsidR="004A3B7C" w:rsidRPr="00B244D1" w:rsidRDefault="004A3B7C" w:rsidP="004A3B7C">
      <w:pPr>
        <w:pStyle w:val="ListParagraph"/>
        <w:numPr>
          <w:ilvl w:val="0"/>
          <w:numId w:val="8"/>
        </w:numPr>
        <w:spacing w:before="240" w:after="120"/>
        <w:ind w:left="284" w:hanging="284"/>
        <w:contextualSpacing w:val="0"/>
        <w:rPr>
          <w:rFonts w:ascii="Times New Roman" w:hAnsi="Times New Roman" w:cs="Times New Roman"/>
          <w:b/>
          <w:bCs/>
          <w:lang w:val="en-US"/>
        </w:rPr>
      </w:pPr>
      <w:r w:rsidRPr="00B244D1">
        <w:rPr>
          <w:rFonts w:ascii="Times New Roman" w:hAnsi="Times New Roman" w:cs="Times New Roman"/>
          <w:b/>
          <w:bCs/>
          <w:lang w:val="en-US"/>
        </w:rPr>
        <w:t>Right to Participate in Public Life (Articles 2(2), 5(c), and 7 of the</w:t>
      </w:r>
      <w:r>
        <w:rPr>
          <w:rFonts w:ascii="Times New Roman" w:hAnsi="Times New Roman" w:cs="Times New Roman"/>
          <w:b/>
          <w:bCs/>
          <w:lang w:val="en-US"/>
        </w:rPr>
        <w:t xml:space="preserve"> </w:t>
      </w:r>
      <w:r w:rsidRPr="00B244D1">
        <w:rPr>
          <w:rFonts w:ascii="Times New Roman" w:hAnsi="Times New Roman" w:cs="Times New Roman"/>
          <w:b/>
          <w:bCs/>
          <w:lang w:val="en-US"/>
        </w:rPr>
        <w:t>Convention)</w:t>
      </w:r>
    </w:p>
    <w:p w14:paraId="6A095A99" w14:textId="77777777" w:rsidR="004A3B7C" w:rsidRPr="004A3B7C" w:rsidRDefault="004A3B7C" w:rsidP="004A3B7C">
      <w:pPr>
        <w:pStyle w:val="ListParagraph"/>
        <w:numPr>
          <w:ilvl w:val="0"/>
          <w:numId w:val="3"/>
        </w:numPr>
        <w:rPr>
          <w:rFonts w:asciiTheme="majorBidi" w:eastAsia="Times New Roman" w:hAnsiTheme="majorBidi" w:cstheme="majorBidi"/>
        </w:rPr>
      </w:pPr>
      <w:r w:rsidRPr="0055464E">
        <w:rPr>
          <w:rFonts w:asciiTheme="majorBidi" w:eastAsia="Times New Roman" w:hAnsiTheme="majorBidi" w:cstheme="majorBidi"/>
          <w:lang w:val="en-US"/>
        </w:rPr>
        <w:t>The c</w:t>
      </w:r>
      <w:proofErr w:type="spellStart"/>
      <w:r w:rsidRPr="0055464E">
        <w:rPr>
          <w:rFonts w:asciiTheme="majorBidi" w:eastAsia="Times New Roman" w:hAnsiTheme="majorBidi" w:cstheme="majorBidi"/>
        </w:rPr>
        <w:t>ontinued</w:t>
      </w:r>
      <w:proofErr w:type="spellEnd"/>
      <w:r w:rsidRPr="0055464E">
        <w:rPr>
          <w:rFonts w:asciiTheme="majorBidi" w:eastAsia="Times New Roman" w:hAnsiTheme="majorBidi" w:cstheme="majorBidi"/>
        </w:rPr>
        <w:t xml:space="preserve"> political dispute between the </w:t>
      </w:r>
      <w:proofErr w:type="spellStart"/>
      <w:r w:rsidRPr="0055464E">
        <w:rPr>
          <w:rFonts w:asciiTheme="majorBidi" w:eastAsia="Times New Roman" w:hAnsiTheme="majorBidi" w:cstheme="majorBidi"/>
        </w:rPr>
        <w:t>GoI</w:t>
      </w:r>
      <w:proofErr w:type="spellEnd"/>
      <w:r w:rsidRPr="0055464E">
        <w:rPr>
          <w:rFonts w:asciiTheme="majorBidi" w:eastAsia="Times New Roman" w:hAnsiTheme="majorBidi" w:cstheme="majorBidi"/>
        </w:rPr>
        <w:t xml:space="preserve"> and the KRG over the future status of the </w:t>
      </w:r>
      <w:proofErr w:type="spellStart"/>
      <w:r w:rsidRPr="0055464E">
        <w:rPr>
          <w:rFonts w:asciiTheme="majorBidi" w:eastAsia="Times New Roman" w:hAnsiTheme="majorBidi" w:cstheme="majorBidi"/>
        </w:rPr>
        <w:t>Ninewa</w:t>
      </w:r>
      <w:proofErr w:type="spellEnd"/>
      <w:r w:rsidRPr="0055464E">
        <w:rPr>
          <w:rFonts w:asciiTheme="majorBidi" w:eastAsia="Times New Roman" w:hAnsiTheme="majorBidi" w:cstheme="majorBidi"/>
        </w:rPr>
        <w:t xml:space="preserve"> Plain has served to obstruct minority communities of the area from fully practicing their right to public participation and self-governance. Kurdish officials have </w:t>
      </w:r>
      <w:r w:rsidR="0055464E" w:rsidRPr="0055464E">
        <w:rPr>
          <w:rFonts w:asciiTheme="majorBidi" w:eastAsia="Times New Roman" w:hAnsiTheme="majorBidi" w:cstheme="majorBidi"/>
        </w:rPr>
        <w:t>asserted</w:t>
      </w:r>
      <w:r w:rsidRPr="0055464E">
        <w:rPr>
          <w:rFonts w:asciiTheme="majorBidi" w:eastAsia="Times New Roman" w:hAnsiTheme="majorBidi" w:cstheme="majorBidi"/>
        </w:rPr>
        <w:t xml:space="preserve"> their intention to permanently annex areas previously considered Iraqi territory that are now under their </w:t>
      </w:r>
      <w:proofErr w:type="gramStart"/>
      <w:r w:rsidRPr="0055464E">
        <w:rPr>
          <w:rFonts w:asciiTheme="majorBidi" w:eastAsia="Times New Roman" w:hAnsiTheme="majorBidi" w:cstheme="majorBidi"/>
        </w:rPr>
        <w:t>control, and</w:t>
      </w:r>
      <w:proofErr w:type="gramEnd"/>
      <w:r w:rsidRPr="0055464E">
        <w:rPr>
          <w:rFonts w:asciiTheme="majorBidi" w:eastAsia="Times New Roman" w:hAnsiTheme="majorBidi" w:cstheme="majorBidi"/>
        </w:rPr>
        <w:t xml:space="preserve"> </w:t>
      </w:r>
      <w:r w:rsidR="0055464E" w:rsidRPr="0055464E">
        <w:rPr>
          <w:rFonts w:asciiTheme="majorBidi" w:eastAsia="Times New Roman" w:hAnsiTheme="majorBidi" w:cstheme="majorBidi"/>
        </w:rPr>
        <w:t xml:space="preserve">continue to </w:t>
      </w:r>
      <w:r w:rsidR="0055464E">
        <w:rPr>
          <w:rFonts w:asciiTheme="majorBidi" w:eastAsia="Times New Roman" w:hAnsiTheme="majorBidi" w:cstheme="majorBidi"/>
        </w:rPr>
        <w:t>assert their</w:t>
      </w:r>
      <w:r w:rsidR="0055464E" w:rsidRPr="0055464E">
        <w:rPr>
          <w:rFonts w:asciiTheme="majorBidi" w:eastAsia="Times New Roman" w:hAnsiTheme="majorBidi" w:cstheme="majorBidi"/>
        </w:rPr>
        <w:t xml:space="preserve"> </w:t>
      </w:r>
      <w:r w:rsidR="0055464E">
        <w:rPr>
          <w:rFonts w:asciiTheme="majorBidi" w:eastAsia="Times New Roman" w:hAnsiTheme="majorBidi" w:cstheme="majorBidi"/>
        </w:rPr>
        <w:t xml:space="preserve">dominance over local </w:t>
      </w:r>
      <w:r w:rsidR="0099747A">
        <w:rPr>
          <w:rFonts w:asciiTheme="majorBidi" w:eastAsia="Times New Roman" w:hAnsiTheme="majorBidi" w:cstheme="majorBidi"/>
        </w:rPr>
        <w:t>political dynamics</w:t>
      </w:r>
      <w:r w:rsidRPr="0055464E">
        <w:rPr>
          <w:rFonts w:asciiTheme="majorBidi" w:eastAsia="Times New Roman" w:hAnsiTheme="majorBidi" w:cstheme="majorBidi"/>
        </w:rPr>
        <w:t>. In Sinjar, for instance, minorities allege that the mayor is appointed by the KDP from party loyalists rather than through local elections. In regained Assyrian</w:t>
      </w:r>
      <w:r w:rsidRPr="004A3B7C">
        <w:rPr>
          <w:rFonts w:asciiTheme="majorBidi" w:eastAsia="Times New Roman" w:hAnsiTheme="majorBidi" w:cstheme="majorBidi"/>
        </w:rPr>
        <w:t xml:space="preserve"> town </w:t>
      </w:r>
      <w:proofErr w:type="spellStart"/>
      <w:r w:rsidRPr="004A3B7C">
        <w:rPr>
          <w:rFonts w:asciiTheme="majorBidi" w:eastAsia="Times New Roman" w:hAnsiTheme="majorBidi" w:cstheme="majorBidi"/>
        </w:rPr>
        <w:t>Batnaya</w:t>
      </w:r>
      <w:proofErr w:type="spellEnd"/>
      <w:r w:rsidRPr="004A3B7C">
        <w:rPr>
          <w:rFonts w:asciiTheme="majorBidi" w:eastAsia="Times New Roman" w:hAnsiTheme="majorBidi" w:cstheme="majorBidi"/>
        </w:rPr>
        <w:t xml:space="preserve">, where Peshmerga forces are stationed, the Kurdish flag is planted high above the destroyed houses of Christian families. In the Assyrian town of </w:t>
      </w:r>
      <w:proofErr w:type="spellStart"/>
      <w:r w:rsidRPr="004A3B7C">
        <w:rPr>
          <w:rFonts w:asciiTheme="majorBidi" w:eastAsia="Times New Roman" w:hAnsiTheme="majorBidi" w:cstheme="majorBidi"/>
        </w:rPr>
        <w:t>Alqosh</w:t>
      </w:r>
      <w:proofErr w:type="spellEnd"/>
      <w:r w:rsidRPr="004A3B7C">
        <w:rPr>
          <w:rFonts w:asciiTheme="majorBidi" w:eastAsia="Times New Roman" w:hAnsiTheme="majorBidi" w:cstheme="majorBidi"/>
        </w:rPr>
        <w:t>, the Assyrian mayor Fa</w:t>
      </w:r>
      <w:proofErr w:type="spellStart"/>
      <w:r w:rsidRPr="004A3B7C">
        <w:rPr>
          <w:rFonts w:ascii="Times New Roman" w:hAnsi="Times New Roman" w:cs="Times New Roman"/>
          <w:color w:val="000000"/>
          <w:lang w:val="en-US"/>
        </w:rPr>
        <w:t>yez</w:t>
      </w:r>
      <w:proofErr w:type="spellEnd"/>
      <w:r w:rsidRPr="004A3B7C">
        <w:rPr>
          <w:rFonts w:ascii="Times New Roman" w:hAnsi="Times New Roman" w:cs="Times New Roman"/>
          <w:color w:val="000000"/>
          <w:lang w:val="en-US"/>
        </w:rPr>
        <w:t xml:space="preserve"> Abed </w:t>
      </w:r>
      <w:proofErr w:type="spellStart"/>
      <w:r w:rsidRPr="004A3B7C">
        <w:rPr>
          <w:rFonts w:ascii="Times New Roman" w:hAnsi="Times New Roman" w:cs="Times New Roman"/>
          <w:color w:val="000000"/>
          <w:lang w:val="en-US"/>
        </w:rPr>
        <w:t>Jawahreh</w:t>
      </w:r>
      <w:proofErr w:type="spellEnd"/>
      <w:r w:rsidRPr="004A3B7C">
        <w:rPr>
          <w:rFonts w:ascii="Times New Roman" w:hAnsi="Times New Roman" w:cs="Times New Roman"/>
          <w:color w:val="000000"/>
          <w:lang w:val="en-US"/>
        </w:rPr>
        <w:t xml:space="preserve"> was forcibly and illegally removed from his post by the KRG in July 2017 by the head of the </w:t>
      </w:r>
      <w:proofErr w:type="spellStart"/>
      <w:r w:rsidRPr="004A3B7C">
        <w:rPr>
          <w:rFonts w:ascii="Times New Roman" w:hAnsi="Times New Roman" w:cs="Times New Roman"/>
          <w:color w:val="000000"/>
          <w:lang w:val="en-US"/>
        </w:rPr>
        <w:t>Nine</w:t>
      </w:r>
      <w:r>
        <w:rPr>
          <w:rFonts w:ascii="Times New Roman" w:hAnsi="Times New Roman" w:cs="Times New Roman"/>
          <w:color w:val="000000"/>
          <w:lang w:val="en-US"/>
        </w:rPr>
        <w:t>wa</w:t>
      </w:r>
      <w:proofErr w:type="spellEnd"/>
      <w:r w:rsidRPr="004A3B7C">
        <w:rPr>
          <w:rFonts w:ascii="Times New Roman" w:hAnsi="Times New Roman" w:cs="Times New Roman"/>
          <w:color w:val="000000"/>
          <w:lang w:val="en-US"/>
        </w:rPr>
        <w:t xml:space="preserve"> Province Council and a member of the Kurdistan Democratic Party (KDP). </w:t>
      </w:r>
      <w:proofErr w:type="spellStart"/>
      <w:r w:rsidRPr="004A3B7C">
        <w:rPr>
          <w:rFonts w:ascii="Times New Roman" w:hAnsi="Times New Roman" w:cs="Times New Roman"/>
          <w:color w:val="000000"/>
          <w:lang w:val="en-US"/>
        </w:rPr>
        <w:t>Jawahreh</w:t>
      </w:r>
      <w:proofErr w:type="spellEnd"/>
      <w:r w:rsidRPr="004A3B7C">
        <w:rPr>
          <w:rFonts w:ascii="Times New Roman" w:hAnsi="Times New Roman" w:cs="Times New Roman"/>
          <w:color w:val="000000"/>
          <w:lang w:val="en-US"/>
        </w:rPr>
        <w:t xml:space="preserve"> was replaced by a Kurd, who is a member of the KDP.</w:t>
      </w:r>
    </w:p>
    <w:p w14:paraId="03E58CAE" w14:textId="77777777" w:rsidR="004A3B7C" w:rsidRDefault="004A3B7C" w:rsidP="004A3B7C">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FE0FF3">
        <w:rPr>
          <w:rFonts w:ascii="Times New Roman" w:hAnsi="Times New Roman" w:cs="Times New Roman"/>
          <w:color w:val="000000"/>
          <w:lang w:val="en-US"/>
        </w:rPr>
        <w:t>At the national level, under-representation remains a serious problem for Iraq’s minorities, despite a 2010 Federal Supreme Court ruling which held that the number of seats reserved for Yezidis in the Council of Representatives (</w:t>
      </w:r>
      <w:proofErr w:type="spellStart"/>
      <w:r w:rsidRPr="00FE0FF3">
        <w:rPr>
          <w:rFonts w:ascii="Times New Roman" w:hAnsi="Times New Roman" w:cs="Times New Roman"/>
          <w:color w:val="000000"/>
          <w:lang w:val="en-US"/>
        </w:rPr>
        <w:t>CoR</w:t>
      </w:r>
      <w:proofErr w:type="spellEnd"/>
      <w:r w:rsidRPr="00FE0FF3">
        <w:rPr>
          <w:rFonts w:ascii="Times New Roman" w:hAnsi="Times New Roman" w:cs="Times New Roman"/>
          <w:color w:val="000000"/>
          <w:lang w:val="en-US"/>
        </w:rPr>
        <w:t xml:space="preserve">) was not proportionate to the size of their population and contravened the constitutional requirement of Article 49 that the ratio in the council be one seat per 100,000 Iraqi people. As it stands, only 8 of the 328 parliamentary seats are reserved for minorities, 5 of which are allocated to Christians and 1 seat each to Sabean-Mandaeans, </w:t>
      </w:r>
      <w:proofErr w:type="spellStart"/>
      <w:r w:rsidRPr="00FE0FF3">
        <w:rPr>
          <w:rFonts w:ascii="Times New Roman" w:hAnsi="Times New Roman" w:cs="Times New Roman"/>
          <w:color w:val="000000"/>
          <w:lang w:val="en-US"/>
        </w:rPr>
        <w:t>Shabak</w:t>
      </w:r>
      <w:proofErr w:type="spellEnd"/>
      <w:r w:rsidRPr="00FE0FF3">
        <w:rPr>
          <w:rFonts w:ascii="Times New Roman" w:hAnsi="Times New Roman" w:cs="Times New Roman"/>
          <w:color w:val="000000"/>
          <w:lang w:val="en-US"/>
        </w:rPr>
        <w:t xml:space="preserve"> and Yezidis. Minorities have complained of political quota seats being filled by representatives of larger political parties who belong to their ethnic or religious minority group. </w:t>
      </w:r>
      <w:r w:rsidR="0055464E">
        <w:rPr>
          <w:rFonts w:ascii="Times New Roman" w:hAnsi="Times New Roman" w:cs="Times New Roman"/>
          <w:color w:val="000000"/>
          <w:lang w:val="en-US"/>
        </w:rPr>
        <w:t xml:space="preserve">They claim </w:t>
      </w:r>
      <w:r w:rsidRPr="00FE0FF3">
        <w:rPr>
          <w:rFonts w:ascii="Times New Roman" w:hAnsi="Times New Roman" w:cs="Times New Roman"/>
          <w:color w:val="000000"/>
          <w:lang w:val="en-US"/>
        </w:rPr>
        <w:t>that the quota system is being abused to claim more seats for larger parties, with the elected MPs not actually representing their minority community, but instead representing the dominant party.</w:t>
      </w:r>
    </w:p>
    <w:p w14:paraId="1852B4AC" w14:textId="77777777" w:rsidR="0055464E" w:rsidRPr="000F7487" w:rsidRDefault="0055464E" w:rsidP="0055464E">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FE0FF3">
        <w:rPr>
          <w:rFonts w:ascii="Times New Roman" w:hAnsi="Times New Roman" w:cs="Times New Roman"/>
          <w:color w:val="000000"/>
          <w:lang w:val="en-US"/>
        </w:rPr>
        <w:t xml:space="preserve">Due to the dominance of the large political parties, minorities who do not have a reserved seat in the </w:t>
      </w:r>
      <w:proofErr w:type="spellStart"/>
      <w:r w:rsidRPr="000F7487">
        <w:rPr>
          <w:rFonts w:asciiTheme="majorBidi" w:eastAsia="Times New Roman" w:hAnsiTheme="majorBidi" w:cstheme="majorBidi"/>
        </w:rPr>
        <w:t>CoR</w:t>
      </w:r>
      <w:proofErr w:type="spellEnd"/>
      <w:r w:rsidRPr="000F7487">
        <w:rPr>
          <w:rFonts w:asciiTheme="majorBidi" w:eastAsia="Times New Roman" w:hAnsiTheme="majorBidi" w:cstheme="majorBidi"/>
        </w:rPr>
        <w:t xml:space="preserve"> are often excluded from representation altogether. For example, there has never been a Black Iraqi elected to the </w:t>
      </w:r>
      <w:proofErr w:type="spellStart"/>
      <w:r w:rsidRPr="000F7487">
        <w:rPr>
          <w:rFonts w:asciiTheme="majorBidi" w:eastAsia="Times New Roman" w:hAnsiTheme="majorBidi" w:cstheme="majorBidi"/>
        </w:rPr>
        <w:t>CoR</w:t>
      </w:r>
      <w:proofErr w:type="spellEnd"/>
      <w:r w:rsidRPr="000F7487">
        <w:rPr>
          <w:rFonts w:asciiTheme="majorBidi" w:eastAsia="Times New Roman" w:hAnsiTheme="majorBidi" w:cstheme="majorBidi"/>
        </w:rPr>
        <w:t xml:space="preserve">, nor do Black Iraqis hold any high-ranking </w:t>
      </w:r>
      <w:r w:rsidRPr="000F7487">
        <w:rPr>
          <w:rFonts w:asciiTheme="majorBidi" w:eastAsia="Times New Roman" w:hAnsiTheme="majorBidi" w:cstheme="majorBidi"/>
        </w:rPr>
        <w:lastRenderedPageBreak/>
        <w:t xml:space="preserve">government positions at either the national or provincial level. </w:t>
      </w:r>
      <w:proofErr w:type="spellStart"/>
      <w:r w:rsidRPr="000F7487">
        <w:rPr>
          <w:rFonts w:asciiTheme="majorBidi" w:eastAsia="Times New Roman" w:hAnsiTheme="majorBidi" w:cstheme="majorBidi"/>
        </w:rPr>
        <w:t>Faili</w:t>
      </w:r>
      <w:proofErr w:type="spellEnd"/>
      <w:r w:rsidRPr="000F7487">
        <w:rPr>
          <w:rFonts w:asciiTheme="majorBidi" w:eastAsia="Times New Roman" w:hAnsiTheme="majorBidi" w:cstheme="majorBidi"/>
        </w:rPr>
        <w:t xml:space="preserve"> Kurds also do not have a reserved seat in the </w:t>
      </w:r>
      <w:proofErr w:type="spellStart"/>
      <w:r w:rsidRPr="000F7487">
        <w:rPr>
          <w:rFonts w:asciiTheme="majorBidi" w:eastAsia="Times New Roman" w:hAnsiTheme="majorBidi" w:cstheme="majorBidi"/>
        </w:rPr>
        <w:t>CoR.</w:t>
      </w:r>
      <w:proofErr w:type="spellEnd"/>
      <w:r w:rsidRPr="000F7487">
        <w:rPr>
          <w:rFonts w:asciiTheme="majorBidi" w:eastAsia="Times New Roman" w:hAnsiTheme="majorBidi" w:cstheme="majorBidi"/>
        </w:rPr>
        <w:t xml:space="preserve"> Due to their unique minority status (</w:t>
      </w:r>
      <w:proofErr w:type="spellStart"/>
      <w:r w:rsidRPr="000F7487">
        <w:rPr>
          <w:rFonts w:asciiTheme="majorBidi" w:eastAsia="Times New Roman" w:hAnsiTheme="majorBidi" w:cstheme="majorBidi"/>
        </w:rPr>
        <w:t>Faili</w:t>
      </w:r>
      <w:proofErr w:type="spellEnd"/>
      <w:r w:rsidRPr="000F7487">
        <w:rPr>
          <w:rFonts w:asciiTheme="majorBidi" w:eastAsia="Times New Roman" w:hAnsiTheme="majorBidi" w:cstheme="majorBidi"/>
        </w:rPr>
        <w:t xml:space="preserve"> Kurds are mostly Shia, unlike the Sunni majority of Kurds), they </w:t>
      </w:r>
      <w:r w:rsidR="00A47408">
        <w:rPr>
          <w:rFonts w:asciiTheme="majorBidi" w:eastAsia="Times New Roman" w:hAnsiTheme="majorBidi" w:cstheme="majorBidi"/>
        </w:rPr>
        <w:t xml:space="preserve">do </w:t>
      </w:r>
      <w:r w:rsidRPr="000F7487">
        <w:rPr>
          <w:rFonts w:asciiTheme="majorBidi" w:eastAsia="Times New Roman" w:hAnsiTheme="majorBidi" w:cstheme="majorBidi"/>
        </w:rPr>
        <w:t>not fit in neatly with either the Kurdish or the Shia bloc, and neither of these dominant groups has taken up their cause.</w:t>
      </w:r>
    </w:p>
    <w:p w14:paraId="37E9EC92" w14:textId="77777777" w:rsidR="004A3B7C" w:rsidRPr="0055464E" w:rsidRDefault="0055464E" w:rsidP="0055464E">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themeColor="text1"/>
          <w:lang w:val="en-US"/>
        </w:rPr>
      </w:pPr>
      <w:r w:rsidRPr="0055464E">
        <w:rPr>
          <w:rFonts w:ascii="Times New Roman" w:hAnsi="Times New Roman" w:cs="Times New Roman"/>
          <w:color w:val="000000" w:themeColor="text1"/>
          <w:lang w:val="en-US"/>
        </w:rPr>
        <w:t>Widespread irregularities were reported by minorities during the national elections of May 2018.</w:t>
      </w:r>
      <w:r w:rsidR="004A3B7C" w:rsidRPr="0055464E">
        <w:rPr>
          <w:rFonts w:ascii="Times New Roman" w:hAnsi="Times New Roman" w:cs="Times New Roman"/>
          <w:color w:val="000000" w:themeColor="text1"/>
          <w:lang w:val="en-US"/>
        </w:rPr>
        <w:t xml:space="preserve"> Thousands of IDPs were reportedly forcibly returned to areas of origin in the months preceding the election, despite the lack of infrastructure, security and services in these areas.</w:t>
      </w:r>
      <w:r w:rsidRPr="0055464E">
        <w:rPr>
          <w:rFonts w:ascii="Times New Roman" w:hAnsi="Times New Roman" w:cs="Times New Roman"/>
          <w:color w:val="000000" w:themeColor="text1"/>
          <w:lang w:val="en-US"/>
        </w:rPr>
        <w:t xml:space="preserve"> </w:t>
      </w:r>
      <w:r w:rsidR="004A3B7C" w:rsidRPr="0055464E">
        <w:rPr>
          <w:rFonts w:ascii="Times New Roman" w:hAnsi="Times New Roman" w:cs="Times New Roman"/>
          <w:color w:val="000000" w:themeColor="text1"/>
          <w:lang w:val="en-US"/>
        </w:rPr>
        <w:t xml:space="preserve">Although special polling stations for IDPs were established in numerous camps and cities, many IDPs were nevertheless obstructed from voting. In contrast, reports of IDPs being coerced to vote for particular parties or candidates also emerged, leading the Iraqi parliament to pass a resolution dismissing the results of conditional voting </w:t>
      </w:r>
      <w:proofErr w:type="spellStart"/>
      <w:r w:rsidR="004A3B7C" w:rsidRPr="0055464E">
        <w:rPr>
          <w:rFonts w:ascii="Times New Roman" w:hAnsi="Times New Roman" w:cs="Times New Roman"/>
          <w:color w:val="000000" w:themeColor="text1"/>
          <w:lang w:val="en-US"/>
        </w:rPr>
        <w:t>centres</w:t>
      </w:r>
      <w:proofErr w:type="spellEnd"/>
      <w:r w:rsidR="004A3B7C" w:rsidRPr="0055464E">
        <w:rPr>
          <w:rFonts w:ascii="Times New Roman" w:hAnsi="Times New Roman" w:cs="Times New Roman"/>
          <w:color w:val="000000" w:themeColor="text1"/>
          <w:lang w:val="en-US"/>
        </w:rPr>
        <w:t xml:space="preserve"> in IDP camps in Anbar, </w:t>
      </w:r>
      <w:proofErr w:type="spellStart"/>
      <w:r w:rsidR="004A3B7C" w:rsidRPr="0055464E">
        <w:rPr>
          <w:rFonts w:ascii="Times New Roman" w:hAnsi="Times New Roman" w:cs="Times New Roman"/>
          <w:color w:val="000000" w:themeColor="text1"/>
          <w:lang w:val="en-US"/>
        </w:rPr>
        <w:t>Salahaddin</w:t>
      </w:r>
      <w:proofErr w:type="spellEnd"/>
      <w:r w:rsidR="004A3B7C" w:rsidRPr="0055464E">
        <w:rPr>
          <w:rFonts w:ascii="Times New Roman" w:hAnsi="Times New Roman" w:cs="Times New Roman"/>
          <w:color w:val="000000" w:themeColor="text1"/>
          <w:lang w:val="en-US"/>
        </w:rPr>
        <w:t xml:space="preserve">, </w:t>
      </w:r>
      <w:proofErr w:type="spellStart"/>
      <w:r w:rsidR="004A3B7C" w:rsidRPr="0055464E">
        <w:rPr>
          <w:rFonts w:ascii="Times New Roman" w:hAnsi="Times New Roman" w:cs="Times New Roman"/>
          <w:color w:val="000000" w:themeColor="text1"/>
          <w:lang w:val="en-US"/>
        </w:rPr>
        <w:t>Nine</w:t>
      </w:r>
      <w:r w:rsidRPr="0055464E">
        <w:rPr>
          <w:rFonts w:ascii="Times New Roman" w:hAnsi="Times New Roman" w:cs="Times New Roman"/>
          <w:color w:val="000000" w:themeColor="text1"/>
          <w:lang w:val="en-US"/>
        </w:rPr>
        <w:t>wa</w:t>
      </w:r>
      <w:proofErr w:type="spellEnd"/>
      <w:r w:rsidR="004A3B7C" w:rsidRPr="0055464E">
        <w:rPr>
          <w:rFonts w:ascii="Times New Roman" w:hAnsi="Times New Roman" w:cs="Times New Roman"/>
          <w:color w:val="000000" w:themeColor="text1"/>
          <w:lang w:val="en-US"/>
        </w:rPr>
        <w:t xml:space="preserve"> and </w:t>
      </w:r>
      <w:proofErr w:type="spellStart"/>
      <w:r w:rsidR="004A3B7C" w:rsidRPr="0055464E">
        <w:rPr>
          <w:rFonts w:ascii="Times New Roman" w:hAnsi="Times New Roman" w:cs="Times New Roman"/>
          <w:color w:val="000000" w:themeColor="text1"/>
          <w:lang w:val="en-US"/>
        </w:rPr>
        <w:t>Diyala</w:t>
      </w:r>
      <w:proofErr w:type="spellEnd"/>
      <w:r w:rsidR="004A3B7C" w:rsidRPr="0055464E">
        <w:rPr>
          <w:rFonts w:ascii="Times New Roman" w:hAnsi="Times New Roman" w:cs="Times New Roman"/>
          <w:color w:val="000000" w:themeColor="text1"/>
          <w:lang w:val="en-US"/>
        </w:rPr>
        <w:t xml:space="preserve">, for ‘evidence of fraud’. </w:t>
      </w:r>
      <w:r w:rsidRPr="0055464E">
        <w:rPr>
          <w:rFonts w:ascii="Times New Roman" w:hAnsi="Times New Roman" w:cs="Times New Roman"/>
          <w:color w:val="000000" w:themeColor="text1"/>
          <w:lang w:val="en-US"/>
        </w:rPr>
        <w:t>I</w:t>
      </w:r>
      <w:r w:rsidR="004A3B7C" w:rsidRPr="0055464E">
        <w:rPr>
          <w:rFonts w:ascii="Times New Roman" w:hAnsi="Times New Roman" w:cs="Times New Roman"/>
          <w:color w:val="000000" w:themeColor="text1"/>
          <w:lang w:val="en-US"/>
        </w:rPr>
        <w:t>n Kirkuk</w:t>
      </w:r>
      <w:r w:rsidRPr="0055464E">
        <w:rPr>
          <w:rFonts w:ascii="Times New Roman" w:hAnsi="Times New Roman" w:cs="Times New Roman"/>
          <w:color w:val="000000" w:themeColor="text1"/>
          <w:lang w:val="en-US"/>
        </w:rPr>
        <w:t>, members of the</w:t>
      </w:r>
      <w:r w:rsidR="004A3B7C" w:rsidRPr="0055464E">
        <w:rPr>
          <w:rFonts w:ascii="Times New Roman" w:hAnsi="Times New Roman" w:cs="Times New Roman"/>
          <w:color w:val="000000" w:themeColor="text1"/>
          <w:lang w:val="en-US"/>
        </w:rPr>
        <w:t xml:space="preserve"> Turkmen </w:t>
      </w:r>
      <w:r w:rsidRPr="0055464E">
        <w:rPr>
          <w:rFonts w:ascii="Times New Roman" w:hAnsi="Times New Roman" w:cs="Times New Roman"/>
          <w:color w:val="000000" w:themeColor="text1"/>
          <w:lang w:val="en-US"/>
        </w:rPr>
        <w:t xml:space="preserve">led protests </w:t>
      </w:r>
      <w:r w:rsidR="004A3B7C" w:rsidRPr="0055464E">
        <w:rPr>
          <w:rFonts w:ascii="Times New Roman" w:hAnsi="Times New Roman" w:cs="Times New Roman"/>
          <w:color w:val="000000" w:themeColor="text1"/>
          <w:lang w:val="en-US"/>
        </w:rPr>
        <w:t xml:space="preserve">after </w:t>
      </w:r>
      <w:r w:rsidRPr="0055464E">
        <w:rPr>
          <w:rFonts w:ascii="Times New Roman" w:hAnsi="Times New Roman" w:cs="Times New Roman"/>
          <w:color w:val="000000" w:themeColor="text1"/>
          <w:lang w:val="en-US"/>
        </w:rPr>
        <w:t xml:space="preserve">election </w:t>
      </w:r>
      <w:r w:rsidR="004A3B7C" w:rsidRPr="0055464E">
        <w:rPr>
          <w:rFonts w:ascii="Times New Roman" w:hAnsi="Times New Roman" w:cs="Times New Roman"/>
          <w:color w:val="000000" w:themeColor="text1"/>
          <w:lang w:val="en-US"/>
        </w:rPr>
        <w:t>results revealed significantly large majority votes for Kurdish parties in the governorate despite the mixed ethnic composition of the area.</w:t>
      </w:r>
    </w:p>
    <w:p w14:paraId="24257ED3" w14:textId="77777777" w:rsidR="00B244D1" w:rsidRPr="00B244D1" w:rsidRDefault="00B244D1" w:rsidP="005B23B1">
      <w:pPr>
        <w:pStyle w:val="ListParagraph"/>
        <w:numPr>
          <w:ilvl w:val="0"/>
          <w:numId w:val="8"/>
        </w:numPr>
        <w:spacing w:before="120" w:after="120"/>
        <w:ind w:left="284" w:hanging="284"/>
        <w:contextualSpacing w:val="0"/>
        <w:rPr>
          <w:rFonts w:ascii="Times New Roman" w:hAnsi="Times New Roman" w:cs="Times New Roman"/>
          <w:b/>
          <w:bCs/>
          <w:lang w:val="en-US"/>
        </w:rPr>
      </w:pPr>
      <w:r w:rsidRPr="00B244D1">
        <w:rPr>
          <w:rFonts w:ascii="Times New Roman" w:hAnsi="Times New Roman" w:cs="Times New Roman"/>
          <w:b/>
          <w:bCs/>
          <w:lang w:val="en-US"/>
        </w:rPr>
        <w:t>Right to Equality and Non-Discrimination (Art 2 and 5 of the Convention)</w:t>
      </w:r>
    </w:p>
    <w:p w14:paraId="4D7F19B3" w14:textId="77777777" w:rsidR="00281C02" w:rsidRPr="00192FC1" w:rsidRDefault="00192FC1" w:rsidP="00192FC1">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C57F92">
        <w:rPr>
          <w:rFonts w:ascii="Times New Roman" w:hAnsi="Times New Roman" w:cs="Times New Roman"/>
          <w:color w:val="000000"/>
          <w:lang w:val="en-US"/>
        </w:rPr>
        <w:t>Negative stereotypes about minorities</w:t>
      </w:r>
      <w:r w:rsidR="00C57F92" w:rsidRPr="00C57F92">
        <w:rPr>
          <w:rFonts w:ascii="Times New Roman" w:hAnsi="Times New Roman" w:cs="Times New Roman"/>
          <w:color w:val="000000"/>
          <w:lang w:val="en-US"/>
        </w:rPr>
        <w:t xml:space="preserve"> contribute to ongoing discrimination</w:t>
      </w:r>
      <w:r w:rsidRPr="00C57F92">
        <w:rPr>
          <w:rFonts w:ascii="Times New Roman" w:hAnsi="Times New Roman" w:cs="Times New Roman"/>
          <w:color w:val="000000"/>
          <w:lang w:val="en-US"/>
        </w:rPr>
        <w:t xml:space="preserve">, particularly </w:t>
      </w:r>
      <w:r w:rsidR="00172A13">
        <w:rPr>
          <w:rFonts w:ascii="Times New Roman" w:hAnsi="Times New Roman" w:cs="Times New Roman"/>
          <w:color w:val="000000"/>
          <w:lang w:val="en-US"/>
        </w:rPr>
        <w:t>in the field of</w:t>
      </w:r>
      <w:r w:rsidRPr="00C57F92">
        <w:rPr>
          <w:rFonts w:ascii="Times New Roman" w:hAnsi="Times New Roman" w:cs="Times New Roman"/>
          <w:color w:val="000000"/>
          <w:lang w:val="en-US"/>
        </w:rPr>
        <w:t xml:space="preserve"> employment</w:t>
      </w:r>
      <w:r w:rsidR="00281C02" w:rsidRPr="00C57F92">
        <w:rPr>
          <w:rFonts w:ascii="Times New Roman" w:hAnsi="Times New Roman" w:cs="Times New Roman"/>
          <w:color w:val="000000"/>
          <w:lang w:val="en-US"/>
        </w:rPr>
        <w:t xml:space="preserve">. </w:t>
      </w:r>
      <w:r w:rsidRPr="00C57F92">
        <w:rPr>
          <w:rFonts w:ascii="Times New Roman" w:hAnsi="Times New Roman" w:cs="Times New Roman"/>
          <w:color w:val="000000"/>
          <w:lang w:val="en-US"/>
        </w:rPr>
        <w:t>For</w:t>
      </w:r>
      <w:r>
        <w:rPr>
          <w:rFonts w:ascii="Times New Roman" w:hAnsi="Times New Roman" w:cs="Times New Roman"/>
          <w:color w:val="000000"/>
          <w:lang w:val="en-US"/>
        </w:rPr>
        <w:t xml:space="preserve"> example, Roma report that</w:t>
      </w:r>
      <w:r w:rsidR="0099747A">
        <w:rPr>
          <w:rFonts w:ascii="Times New Roman" w:hAnsi="Times New Roman" w:cs="Times New Roman"/>
          <w:color w:val="000000"/>
          <w:lang w:val="en-US"/>
        </w:rPr>
        <w:t xml:space="preserve"> members of</w:t>
      </w:r>
      <w:r>
        <w:rPr>
          <w:rFonts w:ascii="Times New Roman" w:hAnsi="Times New Roman" w:cs="Times New Roman"/>
          <w:color w:val="000000"/>
          <w:lang w:val="en-US"/>
        </w:rPr>
        <w:t xml:space="preserve"> t</w:t>
      </w:r>
      <w:r w:rsidR="00AE007A" w:rsidRPr="00AE007A">
        <w:rPr>
          <w:rFonts w:ascii="Times New Roman" w:hAnsi="Times New Roman" w:cs="Times New Roman"/>
          <w:color w:val="000000"/>
          <w:lang w:val="en-US"/>
        </w:rPr>
        <w:t>he</w:t>
      </w:r>
      <w:r>
        <w:rPr>
          <w:rFonts w:ascii="Times New Roman" w:hAnsi="Times New Roman" w:cs="Times New Roman"/>
          <w:color w:val="000000"/>
          <w:lang w:val="en-US"/>
        </w:rPr>
        <w:t xml:space="preserve"> wider</w:t>
      </w:r>
      <w:r w:rsidR="00AE007A" w:rsidRPr="00AE007A">
        <w:rPr>
          <w:rFonts w:ascii="Times New Roman" w:hAnsi="Times New Roman" w:cs="Times New Roman"/>
          <w:color w:val="000000"/>
          <w:lang w:val="en-US"/>
        </w:rPr>
        <w:t xml:space="preserve"> community look down on them</w:t>
      </w:r>
      <w:r>
        <w:rPr>
          <w:rFonts w:ascii="Times New Roman" w:hAnsi="Times New Roman" w:cs="Times New Roman"/>
          <w:color w:val="000000"/>
          <w:lang w:val="en-US"/>
        </w:rPr>
        <w:t xml:space="preserve"> due to misconceptions that they are involved in </w:t>
      </w:r>
      <w:proofErr w:type="gramStart"/>
      <w:r>
        <w:rPr>
          <w:rFonts w:ascii="Times New Roman" w:hAnsi="Times New Roman" w:cs="Times New Roman"/>
          <w:color w:val="000000"/>
          <w:lang w:val="en-US"/>
        </w:rPr>
        <w:t>prostitution,</w:t>
      </w:r>
      <w:r w:rsidR="00AE007A" w:rsidRPr="00AE007A">
        <w:rPr>
          <w:rFonts w:ascii="Times New Roman" w:hAnsi="Times New Roman" w:cs="Times New Roman"/>
          <w:color w:val="000000"/>
          <w:lang w:val="en-US"/>
        </w:rPr>
        <w:t xml:space="preserve"> and</w:t>
      </w:r>
      <w:proofErr w:type="gramEnd"/>
      <w:r w:rsidR="00AE007A" w:rsidRPr="00AE007A">
        <w:rPr>
          <w:rFonts w:ascii="Times New Roman" w:hAnsi="Times New Roman" w:cs="Times New Roman"/>
          <w:color w:val="000000"/>
          <w:lang w:val="en-US"/>
        </w:rPr>
        <w:t xml:space="preserve"> w</w:t>
      </w:r>
      <w:r w:rsidR="0099747A">
        <w:rPr>
          <w:rFonts w:ascii="Times New Roman" w:hAnsi="Times New Roman" w:cs="Times New Roman"/>
          <w:color w:val="000000"/>
          <w:lang w:val="en-US"/>
        </w:rPr>
        <w:t>ill not</w:t>
      </w:r>
      <w:r w:rsidR="00AE007A" w:rsidRPr="00AE007A">
        <w:rPr>
          <w:rFonts w:ascii="Times New Roman" w:hAnsi="Times New Roman" w:cs="Times New Roman"/>
          <w:color w:val="000000"/>
          <w:lang w:val="en-US"/>
        </w:rPr>
        <w:t xml:space="preserve"> greet</w:t>
      </w:r>
      <w:r>
        <w:rPr>
          <w:rFonts w:ascii="Times New Roman" w:hAnsi="Times New Roman" w:cs="Times New Roman"/>
          <w:color w:val="000000"/>
          <w:lang w:val="en-US"/>
        </w:rPr>
        <w:t xml:space="preserve"> them or give them jobs if they know they are Roma</w:t>
      </w:r>
      <w:r w:rsidR="00AE007A" w:rsidRPr="00AE007A">
        <w:rPr>
          <w:rFonts w:ascii="Times New Roman" w:hAnsi="Times New Roman" w:cs="Times New Roman"/>
          <w:color w:val="000000"/>
          <w:lang w:val="en-US"/>
        </w:rPr>
        <w:t xml:space="preserve">. </w:t>
      </w:r>
      <w:r w:rsidR="00AE007A">
        <w:rPr>
          <w:rFonts w:ascii="Times New Roman" w:hAnsi="Times New Roman" w:cs="Times New Roman"/>
          <w:color w:val="000000"/>
          <w:lang w:val="en-US"/>
        </w:rPr>
        <w:t>Black</w:t>
      </w:r>
      <w:r>
        <w:rPr>
          <w:rFonts w:ascii="Times New Roman" w:hAnsi="Times New Roman" w:cs="Times New Roman"/>
          <w:color w:val="000000"/>
          <w:lang w:val="en-US"/>
        </w:rPr>
        <w:t xml:space="preserve"> Iraqis continue to report being</w:t>
      </w:r>
      <w:r w:rsidR="00AE007A">
        <w:rPr>
          <w:rFonts w:ascii="Times New Roman" w:hAnsi="Times New Roman" w:cs="Times New Roman"/>
          <w:color w:val="000000"/>
          <w:lang w:val="en-US"/>
        </w:rPr>
        <w:t xml:space="preserve"> referred to as </w:t>
      </w:r>
      <w:r w:rsidRPr="00821205">
        <w:rPr>
          <w:rFonts w:ascii="Times New Roman" w:hAnsi="Times New Roman" w:cs="Times New Roman"/>
          <w:i/>
          <w:color w:val="000000"/>
          <w:lang w:val="en-US"/>
        </w:rPr>
        <w:t>‘</w:t>
      </w:r>
      <w:proofErr w:type="spellStart"/>
      <w:r w:rsidR="00AE007A" w:rsidRPr="00821205">
        <w:rPr>
          <w:rFonts w:ascii="Times New Roman" w:hAnsi="Times New Roman" w:cs="Times New Roman"/>
          <w:i/>
          <w:color w:val="000000"/>
          <w:lang w:val="en-US"/>
        </w:rPr>
        <w:t>abd</w:t>
      </w:r>
      <w:proofErr w:type="spellEnd"/>
      <w:r>
        <w:rPr>
          <w:rFonts w:ascii="Times New Roman" w:hAnsi="Times New Roman" w:cs="Times New Roman"/>
          <w:color w:val="000000"/>
          <w:lang w:val="en-US"/>
        </w:rPr>
        <w:t xml:space="preserve"> (slave) and are disproportionately employed in menial positions</w:t>
      </w:r>
      <w:r w:rsidR="00AE007A">
        <w:rPr>
          <w:rFonts w:ascii="Times New Roman" w:hAnsi="Times New Roman" w:cs="Times New Roman"/>
          <w:color w:val="000000"/>
          <w:lang w:val="en-US"/>
        </w:rPr>
        <w:t xml:space="preserve">. </w:t>
      </w:r>
      <w:r>
        <w:rPr>
          <w:rFonts w:ascii="Times New Roman" w:hAnsi="Times New Roman" w:cs="Times New Roman"/>
          <w:color w:val="000000"/>
          <w:lang w:val="en-US"/>
        </w:rPr>
        <w:t xml:space="preserve">Other ethnic and religious minorities, such as </w:t>
      </w:r>
      <w:r w:rsidR="00AE007A">
        <w:rPr>
          <w:rFonts w:ascii="Times New Roman" w:hAnsi="Times New Roman" w:cs="Times New Roman"/>
          <w:color w:val="000000"/>
          <w:lang w:val="en-US"/>
        </w:rPr>
        <w:t>Yezidis</w:t>
      </w:r>
      <w:r>
        <w:rPr>
          <w:rFonts w:ascii="Times New Roman" w:hAnsi="Times New Roman" w:cs="Times New Roman"/>
          <w:color w:val="000000"/>
          <w:lang w:val="en-US"/>
        </w:rPr>
        <w:t xml:space="preserve"> and</w:t>
      </w:r>
      <w:r w:rsidR="00AE007A">
        <w:rPr>
          <w:rFonts w:ascii="Times New Roman" w:hAnsi="Times New Roman" w:cs="Times New Roman"/>
          <w:color w:val="000000"/>
          <w:lang w:val="en-US"/>
        </w:rPr>
        <w:t xml:space="preserve"> </w:t>
      </w:r>
      <w:proofErr w:type="spellStart"/>
      <w:r w:rsidRPr="00B244D1">
        <w:rPr>
          <w:rFonts w:ascii="Times New Roman" w:hAnsi="Times New Roman" w:cs="Times New Roman"/>
          <w:color w:val="000000"/>
          <w:lang w:val="en-US"/>
        </w:rPr>
        <w:t>Chaldo</w:t>
      </w:r>
      <w:proofErr w:type="spellEnd"/>
      <w:r w:rsidRPr="00B244D1">
        <w:rPr>
          <w:rFonts w:ascii="Times New Roman" w:hAnsi="Times New Roman" w:cs="Times New Roman"/>
          <w:color w:val="000000"/>
          <w:lang w:val="en-US"/>
        </w:rPr>
        <w:t>-Assyrian</w:t>
      </w:r>
      <w:r>
        <w:rPr>
          <w:rFonts w:ascii="Times New Roman" w:hAnsi="Times New Roman" w:cs="Times New Roman"/>
          <w:color w:val="000000"/>
          <w:lang w:val="en-US"/>
        </w:rPr>
        <w:t xml:space="preserve"> </w:t>
      </w:r>
      <w:r w:rsidR="00AE007A">
        <w:rPr>
          <w:rFonts w:ascii="Times New Roman" w:hAnsi="Times New Roman" w:cs="Times New Roman"/>
          <w:color w:val="000000"/>
          <w:lang w:val="en-US"/>
        </w:rPr>
        <w:t>Christians</w:t>
      </w:r>
      <w:r>
        <w:rPr>
          <w:rFonts w:ascii="Times New Roman" w:hAnsi="Times New Roman" w:cs="Times New Roman"/>
          <w:color w:val="000000"/>
          <w:lang w:val="en-US"/>
        </w:rPr>
        <w:t>,</w:t>
      </w:r>
      <w:r w:rsidR="00AE007A">
        <w:rPr>
          <w:rFonts w:ascii="Times New Roman" w:hAnsi="Times New Roman" w:cs="Times New Roman"/>
          <w:color w:val="000000"/>
          <w:lang w:val="en-US"/>
        </w:rPr>
        <w:t xml:space="preserve"> face </w:t>
      </w:r>
      <w:r>
        <w:rPr>
          <w:rFonts w:ascii="Times New Roman" w:hAnsi="Times New Roman" w:cs="Times New Roman"/>
          <w:color w:val="000000"/>
          <w:lang w:val="en-US"/>
        </w:rPr>
        <w:t xml:space="preserve">ongoing </w:t>
      </w:r>
      <w:r w:rsidR="00AE007A">
        <w:rPr>
          <w:rFonts w:ascii="Times New Roman" w:hAnsi="Times New Roman" w:cs="Times New Roman"/>
          <w:color w:val="000000"/>
          <w:lang w:val="en-US"/>
        </w:rPr>
        <w:t xml:space="preserve">discrimination </w:t>
      </w:r>
      <w:r>
        <w:rPr>
          <w:rFonts w:ascii="Times New Roman" w:hAnsi="Times New Roman" w:cs="Times New Roman"/>
          <w:color w:val="000000"/>
          <w:lang w:val="en-US"/>
        </w:rPr>
        <w:t xml:space="preserve">in access to jobs </w:t>
      </w:r>
      <w:r w:rsidR="00AE007A">
        <w:rPr>
          <w:rFonts w:ascii="Times New Roman" w:hAnsi="Times New Roman" w:cs="Times New Roman"/>
          <w:color w:val="000000"/>
          <w:lang w:val="en-US"/>
        </w:rPr>
        <w:t xml:space="preserve">due to </w:t>
      </w:r>
      <w:r>
        <w:rPr>
          <w:rFonts w:ascii="Times New Roman" w:hAnsi="Times New Roman" w:cs="Times New Roman"/>
          <w:color w:val="000000"/>
          <w:lang w:val="en-US"/>
        </w:rPr>
        <w:t xml:space="preserve">longstanding stereotypes about them, </w:t>
      </w:r>
      <w:r w:rsidR="00AE007A">
        <w:rPr>
          <w:rFonts w:ascii="Times New Roman" w:hAnsi="Times New Roman" w:cs="Times New Roman"/>
          <w:color w:val="000000"/>
          <w:lang w:val="en-US"/>
        </w:rPr>
        <w:t xml:space="preserve">and the fact that they do not belong to the major </w:t>
      </w:r>
      <w:r w:rsidR="007567F9">
        <w:rPr>
          <w:rFonts w:ascii="Times New Roman" w:hAnsi="Times New Roman" w:cs="Times New Roman"/>
          <w:color w:val="000000"/>
          <w:lang w:val="en-US"/>
        </w:rPr>
        <w:t xml:space="preserve">political </w:t>
      </w:r>
      <w:r w:rsidR="00AE007A">
        <w:rPr>
          <w:rFonts w:ascii="Times New Roman" w:hAnsi="Times New Roman" w:cs="Times New Roman"/>
          <w:color w:val="000000"/>
          <w:lang w:val="en-US"/>
        </w:rPr>
        <w:t>blocs.</w:t>
      </w:r>
      <w:r>
        <w:rPr>
          <w:rFonts w:ascii="Times New Roman" w:hAnsi="Times New Roman" w:cs="Times New Roman"/>
          <w:color w:val="000000"/>
          <w:lang w:val="en-US"/>
        </w:rPr>
        <w:t xml:space="preserve"> </w:t>
      </w:r>
      <w:r w:rsidR="00281C02" w:rsidRPr="00192FC1">
        <w:rPr>
          <w:rFonts w:ascii="Times New Roman" w:hAnsi="Times New Roman" w:cs="Times New Roman"/>
          <w:color w:val="000000"/>
          <w:lang w:val="en-US"/>
        </w:rPr>
        <w:t xml:space="preserve">The lack of anti-discrimination legislation or legislation criminalizing hate speech means that there are no currently no legal remedies available to those who experience </w:t>
      </w:r>
      <w:r w:rsidR="00AE007A" w:rsidRPr="00192FC1">
        <w:rPr>
          <w:rFonts w:ascii="Times New Roman" w:hAnsi="Times New Roman" w:cs="Times New Roman"/>
          <w:color w:val="000000"/>
          <w:lang w:val="en-US"/>
        </w:rPr>
        <w:t>these types of violations</w:t>
      </w:r>
      <w:r w:rsidR="00281C02" w:rsidRPr="00192FC1">
        <w:rPr>
          <w:rFonts w:ascii="Times New Roman" w:hAnsi="Times New Roman" w:cs="Times New Roman"/>
          <w:color w:val="000000"/>
          <w:lang w:val="en-US"/>
        </w:rPr>
        <w:t>.</w:t>
      </w:r>
    </w:p>
    <w:p w14:paraId="2009D8F2" w14:textId="183EADC9" w:rsidR="006D6FBC" w:rsidRPr="006D6FBC" w:rsidRDefault="00281C02" w:rsidP="006D6FBC">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Pr>
          <w:rFonts w:ascii="Times New Roman" w:hAnsi="Times New Roman" w:cs="Times New Roman"/>
          <w:color w:val="000000"/>
          <w:lang w:val="en-US"/>
        </w:rPr>
        <w:t xml:space="preserve">However, the </w:t>
      </w:r>
      <w:proofErr w:type="spellStart"/>
      <w:r>
        <w:rPr>
          <w:rFonts w:ascii="Times New Roman" w:hAnsi="Times New Roman" w:cs="Times New Roman"/>
          <w:color w:val="000000"/>
          <w:lang w:val="en-US"/>
        </w:rPr>
        <w:t>Go</w:t>
      </w:r>
      <w:r w:rsidR="00A47408">
        <w:rPr>
          <w:rFonts w:ascii="Times New Roman" w:hAnsi="Times New Roman" w:cs="Times New Roman"/>
          <w:color w:val="000000"/>
          <w:lang w:val="en-US"/>
        </w:rPr>
        <w:t>I</w:t>
      </w:r>
      <w:proofErr w:type="spellEnd"/>
      <w:r w:rsidR="006D6FBC" w:rsidRPr="006D6FBC">
        <w:rPr>
          <w:rFonts w:ascii="Times New Roman" w:hAnsi="Times New Roman" w:cs="Times New Roman"/>
          <w:color w:val="000000"/>
          <w:lang w:val="en-US"/>
        </w:rPr>
        <w:t xml:space="preserve"> has </w:t>
      </w:r>
      <w:r>
        <w:rPr>
          <w:rFonts w:ascii="Times New Roman" w:hAnsi="Times New Roman" w:cs="Times New Roman"/>
          <w:color w:val="000000"/>
          <w:lang w:val="en-US"/>
        </w:rPr>
        <w:t xml:space="preserve">recently </w:t>
      </w:r>
      <w:r w:rsidR="006D6FBC" w:rsidRPr="006D6FBC">
        <w:rPr>
          <w:rFonts w:ascii="Times New Roman" w:hAnsi="Times New Roman" w:cs="Times New Roman"/>
          <w:color w:val="000000"/>
          <w:lang w:val="en-US"/>
        </w:rPr>
        <w:t>begun to illustrate its commitment to its obligations under the Convention with regard to elimination of discrimination. In October 2016 a draft law aimed to ‘Protect Diversity and Combat Discrimination’ was submitted for its first reading. T</w:t>
      </w:r>
      <w:r>
        <w:rPr>
          <w:rFonts w:ascii="Times New Roman" w:hAnsi="Times New Roman" w:cs="Times New Roman"/>
          <w:color w:val="000000"/>
          <w:lang w:val="en-US"/>
        </w:rPr>
        <w:t>he draft law</w:t>
      </w:r>
      <w:r w:rsidR="006D6FBC" w:rsidRPr="006D6FBC">
        <w:rPr>
          <w:rFonts w:ascii="Times New Roman" w:hAnsi="Times New Roman" w:cs="Times New Roman"/>
          <w:color w:val="000000"/>
          <w:lang w:val="en-US"/>
        </w:rPr>
        <w:t xml:space="preserve"> has however since been on hold due to the transition of governance. </w:t>
      </w:r>
    </w:p>
    <w:p w14:paraId="34D48B7D" w14:textId="77777777" w:rsidR="006D6FBC" w:rsidRDefault="006D6FBC" w:rsidP="006D6FBC">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6D6FBC">
        <w:rPr>
          <w:rFonts w:ascii="Times New Roman" w:hAnsi="Times New Roman" w:cs="Times New Roman"/>
          <w:color w:val="000000"/>
          <w:lang w:val="en-US"/>
        </w:rPr>
        <w:t>The 2015 KRG Law on Protection of the Right of Components (Law No. 5) recognizes various ethnic and religious minorities, guarantees equality and the right to political, economic, social and cultural participation, including the right to education in mother-tongue languages. The law prohibits all forms of discrimination but does not criminalize hate crimes and lacks provisions on the establishment of an implementation body or commission.</w:t>
      </w:r>
    </w:p>
    <w:p w14:paraId="58F81080" w14:textId="6B361D48" w:rsidR="005B23B1" w:rsidRPr="00D54DB3" w:rsidRDefault="006D6FBC" w:rsidP="00D54DB3">
      <w:pPr>
        <w:pStyle w:val="ListParagraph"/>
        <w:numPr>
          <w:ilvl w:val="0"/>
          <w:numId w:val="3"/>
        </w:numPr>
        <w:rPr>
          <w:rFonts w:asciiTheme="majorBidi" w:eastAsia="Times New Roman" w:hAnsiTheme="majorBidi" w:cstheme="majorBidi"/>
          <w:color w:val="000000" w:themeColor="text1"/>
        </w:rPr>
      </w:pPr>
      <w:r w:rsidRPr="006D6FBC">
        <w:rPr>
          <w:rFonts w:asciiTheme="majorBidi" w:eastAsia="Times New Roman" w:hAnsiTheme="majorBidi" w:cstheme="majorBidi"/>
          <w:color w:val="000000" w:themeColor="text1"/>
        </w:rPr>
        <w:t>Despite</w:t>
      </w:r>
      <w:r>
        <w:rPr>
          <w:rFonts w:asciiTheme="majorBidi" w:eastAsia="Times New Roman" w:hAnsiTheme="majorBidi" w:cstheme="majorBidi"/>
          <w:color w:val="000000" w:themeColor="text1"/>
        </w:rPr>
        <w:t xml:space="preserve"> the KRG’s stated commitments to protecting the rights of minorities,</w:t>
      </w:r>
      <w:r w:rsidRPr="00E72ABD">
        <w:rPr>
          <w:rFonts w:asciiTheme="majorBidi" w:eastAsia="Times New Roman" w:hAnsiTheme="majorBidi" w:cstheme="majorBidi"/>
          <w:color w:val="000000" w:themeColor="text1"/>
        </w:rPr>
        <w:t xml:space="preserve"> religious and ethnic </w:t>
      </w:r>
      <w:r>
        <w:rPr>
          <w:rFonts w:asciiTheme="majorBidi" w:eastAsia="Times New Roman" w:hAnsiTheme="majorBidi" w:cstheme="majorBidi"/>
          <w:color w:val="000000" w:themeColor="text1"/>
        </w:rPr>
        <w:t>minorities</w:t>
      </w:r>
      <w:r w:rsidRPr="00E72ABD">
        <w:rPr>
          <w:rFonts w:asciiTheme="majorBidi" w:eastAsia="Times New Roman" w:hAnsiTheme="majorBidi" w:cstheme="majorBidi"/>
          <w:color w:val="000000" w:themeColor="text1"/>
        </w:rPr>
        <w:t xml:space="preserve"> fleeing </w:t>
      </w:r>
      <w:r>
        <w:rPr>
          <w:rFonts w:asciiTheme="majorBidi" w:eastAsia="Times New Roman" w:hAnsiTheme="majorBidi" w:cstheme="majorBidi"/>
          <w:color w:val="000000" w:themeColor="text1"/>
        </w:rPr>
        <w:t xml:space="preserve">from </w:t>
      </w:r>
      <w:r w:rsidRPr="00E72ABD">
        <w:rPr>
          <w:rFonts w:asciiTheme="majorBidi" w:eastAsia="Times New Roman" w:hAnsiTheme="majorBidi" w:cstheme="majorBidi"/>
          <w:color w:val="000000" w:themeColor="text1"/>
        </w:rPr>
        <w:t xml:space="preserve">ISIS </w:t>
      </w:r>
      <w:r>
        <w:rPr>
          <w:rFonts w:asciiTheme="majorBidi" w:eastAsia="Times New Roman" w:hAnsiTheme="majorBidi" w:cstheme="majorBidi"/>
          <w:color w:val="000000" w:themeColor="text1"/>
        </w:rPr>
        <w:t>to the Kurdistan Region</w:t>
      </w:r>
      <w:r w:rsidR="00F72D02">
        <w:rPr>
          <w:rFonts w:asciiTheme="majorBidi" w:eastAsia="Times New Roman" w:hAnsiTheme="majorBidi" w:cstheme="majorBidi"/>
          <w:color w:val="000000" w:themeColor="text1"/>
        </w:rPr>
        <w:t xml:space="preserve"> of Iraq</w:t>
      </w:r>
      <w:r w:rsidR="00821205">
        <w:rPr>
          <w:rFonts w:asciiTheme="majorBidi" w:eastAsia="Times New Roman" w:hAnsiTheme="majorBidi" w:cstheme="majorBidi"/>
          <w:color w:val="000000" w:themeColor="text1"/>
        </w:rPr>
        <w:t xml:space="preserve"> (KRI)</w:t>
      </w:r>
      <w:r>
        <w:rPr>
          <w:rFonts w:asciiTheme="majorBidi" w:eastAsia="Times New Roman" w:hAnsiTheme="majorBidi" w:cstheme="majorBidi"/>
          <w:color w:val="000000" w:themeColor="text1"/>
        </w:rPr>
        <w:t xml:space="preserve"> have </w:t>
      </w:r>
      <w:r w:rsidRPr="00E72ABD">
        <w:rPr>
          <w:rFonts w:asciiTheme="majorBidi" w:eastAsia="Times New Roman" w:hAnsiTheme="majorBidi" w:cstheme="majorBidi"/>
          <w:color w:val="000000" w:themeColor="text1"/>
        </w:rPr>
        <w:t>encountered severe discrimination in freedom of movement, access to shelter and aid</w:t>
      </w:r>
      <w:r>
        <w:rPr>
          <w:rFonts w:asciiTheme="majorBidi" w:eastAsia="Times New Roman" w:hAnsiTheme="majorBidi" w:cstheme="majorBidi"/>
          <w:color w:val="000000" w:themeColor="text1"/>
        </w:rPr>
        <w:t xml:space="preserve"> since 2014</w:t>
      </w:r>
      <w:r w:rsidRPr="00E72ABD">
        <w:rPr>
          <w:rFonts w:asciiTheme="majorBidi" w:eastAsia="Times New Roman" w:hAnsiTheme="majorBidi" w:cstheme="majorBidi"/>
          <w:color w:val="000000" w:themeColor="text1"/>
        </w:rPr>
        <w:t xml:space="preserve">. Many ethnic Arabs, Turkmen and </w:t>
      </w:r>
      <w:proofErr w:type="spellStart"/>
      <w:r w:rsidRPr="00E72ABD">
        <w:rPr>
          <w:rFonts w:asciiTheme="majorBidi" w:eastAsia="Times New Roman" w:hAnsiTheme="majorBidi" w:cstheme="majorBidi"/>
          <w:color w:val="000000" w:themeColor="text1"/>
        </w:rPr>
        <w:t>Shabak</w:t>
      </w:r>
      <w:proofErr w:type="spellEnd"/>
      <w:r w:rsidRPr="00E72ABD">
        <w:rPr>
          <w:rFonts w:asciiTheme="majorBidi" w:eastAsia="Times New Roman" w:hAnsiTheme="majorBidi" w:cstheme="majorBidi"/>
          <w:color w:val="000000" w:themeColor="text1"/>
        </w:rPr>
        <w:t xml:space="preserve"> reportedly found their access to the </w:t>
      </w:r>
      <w:r w:rsidR="00F72D02">
        <w:rPr>
          <w:rFonts w:asciiTheme="majorBidi" w:eastAsia="Times New Roman" w:hAnsiTheme="majorBidi" w:cstheme="majorBidi"/>
          <w:color w:val="000000" w:themeColor="text1"/>
        </w:rPr>
        <w:t>KRI</w:t>
      </w:r>
      <w:r w:rsidRPr="00E72ABD">
        <w:rPr>
          <w:rFonts w:asciiTheme="majorBidi" w:eastAsia="Times New Roman" w:hAnsiTheme="majorBidi" w:cstheme="majorBidi"/>
          <w:color w:val="000000" w:themeColor="text1"/>
        </w:rPr>
        <w:t xml:space="preserve"> restricted and were forced to relocate to the disputed areas of </w:t>
      </w:r>
      <w:proofErr w:type="spellStart"/>
      <w:r w:rsidRPr="00E72ABD">
        <w:rPr>
          <w:rFonts w:asciiTheme="majorBidi" w:eastAsia="Times New Roman" w:hAnsiTheme="majorBidi" w:cstheme="majorBidi"/>
          <w:color w:val="000000" w:themeColor="text1"/>
        </w:rPr>
        <w:t>Shekhan</w:t>
      </w:r>
      <w:proofErr w:type="spellEnd"/>
      <w:r w:rsidRPr="00E72ABD">
        <w:rPr>
          <w:rFonts w:asciiTheme="majorBidi" w:eastAsia="Times New Roman" w:hAnsiTheme="majorBidi" w:cstheme="majorBidi"/>
          <w:color w:val="000000" w:themeColor="text1"/>
        </w:rPr>
        <w:t xml:space="preserve"> and </w:t>
      </w:r>
      <w:proofErr w:type="spellStart"/>
      <w:r w:rsidRPr="00E72ABD">
        <w:rPr>
          <w:rFonts w:asciiTheme="majorBidi" w:eastAsia="Times New Roman" w:hAnsiTheme="majorBidi" w:cstheme="majorBidi"/>
          <w:color w:val="000000" w:themeColor="text1"/>
        </w:rPr>
        <w:t>Akre</w:t>
      </w:r>
      <w:proofErr w:type="spellEnd"/>
      <w:r w:rsidRPr="00E72ABD">
        <w:rPr>
          <w:rFonts w:asciiTheme="majorBidi" w:eastAsia="Times New Roman" w:hAnsiTheme="majorBidi" w:cstheme="majorBidi"/>
          <w:color w:val="000000" w:themeColor="text1"/>
        </w:rPr>
        <w:t xml:space="preserve"> in </w:t>
      </w:r>
      <w:proofErr w:type="spellStart"/>
      <w:r w:rsidRPr="00E72ABD">
        <w:rPr>
          <w:rFonts w:asciiTheme="majorBidi" w:eastAsia="Times New Roman" w:hAnsiTheme="majorBidi" w:cstheme="majorBidi"/>
          <w:color w:val="000000" w:themeColor="text1"/>
        </w:rPr>
        <w:t>Ninewa</w:t>
      </w:r>
      <w:proofErr w:type="spellEnd"/>
      <w:r w:rsidRPr="00E72ABD">
        <w:rPr>
          <w:rFonts w:asciiTheme="majorBidi" w:eastAsia="Times New Roman" w:hAnsiTheme="majorBidi" w:cstheme="majorBidi"/>
          <w:color w:val="000000" w:themeColor="text1"/>
        </w:rPr>
        <w:t xml:space="preserve">, areas in Kirkuk, or in the districts of </w:t>
      </w:r>
      <w:proofErr w:type="spellStart"/>
      <w:r w:rsidRPr="00E72ABD">
        <w:rPr>
          <w:rFonts w:asciiTheme="majorBidi" w:eastAsia="Times New Roman" w:hAnsiTheme="majorBidi" w:cstheme="majorBidi"/>
          <w:color w:val="000000" w:themeColor="text1"/>
        </w:rPr>
        <w:t>Kifri</w:t>
      </w:r>
      <w:proofErr w:type="spellEnd"/>
      <w:r w:rsidRPr="00E72ABD">
        <w:rPr>
          <w:rFonts w:asciiTheme="majorBidi" w:eastAsia="Times New Roman" w:hAnsiTheme="majorBidi" w:cstheme="majorBidi"/>
          <w:color w:val="000000" w:themeColor="text1"/>
        </w:rPr>
        <w:t xml:space="preserve"> and </w:t>
      </w:r>
      <w:proofErr w:type="spellStart"/>
      <w:r w:rsidRPr="00172A13">
        <w:rPr>
          <w:rFonts w:asciiTheme="majorBidi" w:eastAsia="Times New Roman" w:hAnsiTheme="majorBidi" w:cstheme="majorBidi"/>
          <w:color w:val="000000" w:themeColor="text1"/>
        </w:rPr>
        <w:t>Khanaqin</w:t>
      </w:r>
      <w:proofErr w:type="spellEnd"/>
      <w:r w:rsidRPr="00172A13">
        <w:rPr>
          <w:rFonts w:asciiTheme="majorBidi" w:eastAsia="Times New Roman" w:hAnsiTheme="majorBidi" w:cstheme="majorBidi"/>
          <w:color w:val="000000" w:themeColor="text1"/>
        </w:rPr>
        <w:t xml:space="preserve"> in </w:t>
      </w:r>
      <w:proofErr w:type="spellStart"/>
      <w:r w:rsidRPr="00172A13">
        <w:rPr>
          <w:rFonts w:asciiTheme="majorBidi" w:eastAsia="Times New Roman" w:hAnsiTheme="majorBidi" w:cstheme="majorBidi"/>
          <w:color w:val="000000" w:themeColor="text1"/>
        </w:rPr>
        <w:t>Diyala</w:t>
      </w:r>
      <w:proofErr w:type="spellEnd"/>
      <w:r w:rsidRPr="00172A13">
        <w:rPr>
          <w:rFonts w:asciiTheme="majorBidi" w:eastAsia="Times New Roman" w:hAnsiTheme="majorBidi" w:cstheme="majorBidi"/>
          <w:color w:val="000000" w:themeColor="text1"/>
        </w:rPr>
        <w:t xml:space="preserve">, while many </w:t>
      </w:r>
      <w:r w:rsidRPr="00172A13">
        <w:rPr>
          <w:rFonts w:asciiTheme="majorBidi" w:eastAsia="Times New Roman" w:hAnsiTheme="majorBidi" w:cstheme="majorBidi"/>
          <w:color w:val="000000" w:themeColor="text1"/>
        </w:rPr>
        <w:lastRenderedPageBreak/>
        <w:t xml:space="preserve">Turkmen IDPs who were refused passage to the </w:t>
      </w:r>
      <w:r w:rsidR="00F72D02">
        <w:rPr>
          <w:rFonts w:asciiTheme="majorBidi" w:eastAsia="Times New Roman" w:hAnsiTheme="majorBidi" w:cstheme="majorBidi"/>
          <w:color w:val="000000" w:themeColor="text1"/>
        </w:rPr>
        <w:t>KRI</w:t>
      </w:r>
      <w:r w:rsidRPr="00172A13">
        <w:rPr>
          <w:rFonts w:asciiTheme="majorBidi" w:eastAsia="Times New Roman" w:hAnsiTheme="majorBidi" w:cstheme="majorBidi"/>
          <w:color w:val="000000" w:themeColor="text1"/>
        </w:rPr>
        <w:t xml:space="preserve"> were forced to relocate to southern Iraq. For minorities living in the </w:t>
      </w:r>
      <w:r w:rsidR="00F72D02">
        <w:rPr>
          <w:rFonts w:asciiTheme="majorBidi" w:eastAsia="Times New Roman" w:hAnsiTheme="majorBidi" w:cstheme="majorBidi"/>
          <w:color w:val="000000" w:themeColor="text1"/>
        </w:rPr>
        <w:t>KRI</w:t>
      </w:r>
      <w:r w:rsidRPr="00172A13">
        <w:rPr>
          <w:rFonts w:asciiTheme="majorBidi" w:eastAsia="Times New Roman" w:hAnsiTheme="majorBidi" w:cstheme="majorBidi"/>
          <w:color w:val="000000" w:themeColor="text1"/>
        </w:rPr>
        <w:t xml:space="preserve"> or areas under the de-facto control of the Kurdish authorities, access to public sector jobs is </w:t>
      </w:r>
      <w:r w:rsidR="00172A13" w:rsidRPr="00172A13">
        <w:rPr>
          <w:rFonts w:asciiTheme="majorBidi" w:eastAsia="Times New Roman" w:hAnsiTheme="majorBidi" w:cstheme="majorBidi"/>
          <w:color w:val="000000" w:themeColor="text1"/>
        </w:rPr>
        <w:t xml:space="preserve">often </w:t>
      </w:r>
      <w:r w:rsidRPr="00172A13">
        <w:rPr>
          <w:rFonts w:asciiTheme="majorBidi" w:eastAsia="Times New Roman" w:hAnsiTheme="majorBidi" w:cstheme="majorBidi"/>
          <w:color w:val="000000" w:themeColor="text1"/>
        </w:rPr>
        <w:t xml:space="preserve">conditioned on support for the aims of the major </w:t>
      </w:r>
      <w:r w:rsidRPr="00172A13">
        <w:rPr>
          <w:rFonts w:ascii="Times New Roman" w:hAnsi="Times New Roman" w:cs="Times New Roman"/>
          <w:color w:val="000000"/>
          <w:lang w:val="en-US"/>
        </w:rPr>
        <w:t>Kurdish political parties.</w:t>
      </w:r>
    </w:p>
    <w:p w14:paraId="3F9DF363" w14:textId="77777777" w:rsidR="00B244D1" w:rsidRPr="009E22B1" w:rsidRDefault="00B244D1" w:rsidP="003D4E16">
      <w:pPr>
        <w:pStyle w:val="ListParagraph"/>
        <w:numPr>
          <w:ilvl w:val="0"/>
          <w:numId w:val="8"/>
        </w:numPr>
        <w:spacing w:before="240" w:after="120"/>
        <w:ind w:left="284" w:hanging="284"/>
        <w:contextualSpacing w:val="0"/>
        <w:rPr>
          <w:rFonts w:ascii="Times New Roman" w:hAnsi="Times New Roman" w:cs="Times New Roman"/>
          <w:b/>
          <w:bCs/>
          <w:lang w:val="en-US"/>
        </w:rPr>
      </w:pPr>
      <w:r w:rsidRPr="00B244D1">
        <w:rPr>
          <w:rFonts w:ascii="Times New Roman" w:hAnsi="Times New Roman" w:cs="Times New Roman"/>
          <w:b/>
          <w:bCs/>
          <w:lang w:val="en-US"/>
        </w:rPr>
        <w:t xml:space="preserve">Right to nationality (Article 5(d)(iii) of the Convention) </w:t>
      </w:r>
    </w:p>
    <w:p w14:paraId="298F0498" w14:textId="160E41C1" w:rsidR="00FA0916" w:rsidRPr="00FA0916" w:rsidRDefault="00FA0916" w:rsidP="00FA0916">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Pr>
          <w:rFonts w:ascii="Times New Roman" w:hAnsi="Times New Roman" w:cs="Times New Roman"/>
          <w:color w:val="000000"/>
          <w:lang w:val="en-US"/>
        </w:rPr>
        <w:t>Many displaced m</w:t>
      </w:r>
      <w:r w:rsidRPr="00FA0916">
        <w:rPr>
          <w:rFonts w:ascii="Times New Roman" w:hAnsi="Times New Roman" w:cs="Times New Roman"/>
          <w:color w:val="000000"/>
          <w:lang w:val="en-US"/>
        </w:rPr>
        <w:t xml:space="preserve">inorities face serious consequences resulting </w:t>
      </w:r>
      <w:r>
        <w:rPr>
          <w:rFonts w:ascii="Times New Roman" w:hAnsi="Times New Roman" w:cs="Times New Roman"/>
          <w:color w:val="000000"/>
          <w:lang w:val="en-US"/>
        </w:rPr>
        <w:t>from the loss or theft</w:t>
      </w:r>
      <w:r w:rsidRPr="00FA0916">
        <w:rPr>
          <w:rFonts w:ascii="Times New Roman" w:hAnsi="Times New Roman" w:cs="Times New Roman"/>
          <w:color w:val="000000"/>
          <w:lang w:val="en-US"/>
        </w:rPr>
        <w:t xml:space="preserve"> of</w:t>
      </w:r>
      <w:r>
        <w:rPr>
          <w:rFonts w:ascii="Times New Roman" w:hAnsi="Times New Roman" w:cs="Times New Roman"/>
          <w:color w:val="000000"/>
          <w:lang w:val="en-US"/>
        </w:rPr>
        <w:t xml:space="preserve"> their </w:t>
      </w:r>
      <w:r w:rsidRPr="00FA0916">
        <w:rPr>
          <w:rFonts w:ascii="Times New Roman" w:hAnsi="Times New Roman" w:cs="Times New Roman"/>
          <w:color w:val="000000"/>
          <w:lang w:val="en-US"/>
        </w:rPr>
        <w:t>identity documentation following their displacement. Bureaucratic obstacles prevent IDPs from registering for replacement or new identity documents, such as the requirement to do so from particular inaccessible locations. Without the necessary civil documents, IDPs may find it challenging to register subsequent divorces, deaths, marriages and births, with restrictions on the latter impeding displaced children’s attainment of nationality.</w:t>
      </w:r>
    </w:p>
    <w:p w14:paraId="6EAFF6B6" w14:textId="6461E783" w:rsidR="00FA0916" w:rsidRPr="00FA0916" w:rsidRDefault="00FA0916" w:rsidP="00FA0916">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FA0916">
        <w:rPr>
          <w:rFonts w:ascii="Times New Roman" w:hAnsi="Times New Roman" w:cs="Times New Roman"/>
          <w:color w:val="000000"/>
          <w:lang w:val="en-US"/>
        </w:rPr>
        <w:t xml:space="preserve">A gendered dynamic to registration procedures </w:t>
      </w:r>
      <w:r>
        <w:rPr>
          <w:rFonts w:ascii="Times New Roman" w:hAnsi="Times New Roman" w:cs="Times New Roman"/>
          <w:color w:val="000000"/>
          <w:lang w:val="en-US"/>
        </w:rPr>
        <w:t>compromises the rights of</w:t>
      </w:r>
      <w:r w:rsidRPr="00FA0916">
        <w:rPr>
          <w:rFonts w:ascii="Times New Roman" w:hAnsi="Times New Roman" w:cs="Times New Roman"/>
          <w:color w:val="000000"/>
          <w:lang w:val="en-US"/>
        </w:rPr>
        <w:t xml:space="preserve"> children born from rape, or to an undocumented or deceased father. </w:t>
      </w:r>
      <w:r>
        <w:rPr>
          <w:rFonts w:ascii="Times New Roman" w:hAnsi="Times New Roman" w:cs="Times New Roman"/>
          <w:color w:val="000000"/>
          <w:lang w:val="en-US"/>
        </w:rPr>
        <w:t xml:space="preserve">This particularly affects Yezidi women who have given birth to children as a result of rape by members of ISIS. </w:t>
      </w:r>
      <w:r w:rsidRPr="00FA0916">
        <w:rPr>
          <w:rFonts w:ascii="Times New Roman" w:hAnsi="Times New Roman" w:cs="Times New Roman"/>
          <w:color w:val="000000"/>
          <w:lang w:val="en-US"/>
        </w:rPr>
        <w:t xml:space="preserve">Although Iraq has reportedly reformed its laws to allow women to confer nationality to their children at birth, the inability of women to do so without paternity documents is a major restriction that leaves </w:t>
      </w:r>
      <w:r w:rsidR="00821205">
        <w:rPr>
          <w:rFonts w:ascii="Times New Roman" w:hAnsi="Times New Roman" w:cs="Times New Roman"/>
          <w:color w:val="000000"/>
          <w:lang w:val="en-US"/>
        </w:rPr>
        <w:t xml:space="preserve">Yezidi </w:t>
      </w:r>
      <w:r w:rsidRPr="00FA0916">
        <w:rPr>
          <w:rFonts w:ascii="Times New Roman" w:hAnsi="Times New Roman" w:cs="Times New Roman"/>
          <w:color w:val="000000"/>
          <w:lang w:val="en-US"/>
        </w:rPr>
        <w:t xml:space="preserve">children </w:t>
      </w:r>
      <w:r w:rsidR="00821205">
        <w:rPr>
          <w:rFonts w:ascii="Times New Roman" w:hAnsi="Times New Roman" w:cs="Times New Roman"/>
          <w:color w:val="000000"/>
          <w:lang w:val="en-US"/>
        </w:rPr>
        <w:t xml:space="preserve">in particular </w:t>
      </w:r>
      <w:r w:rsidRPr="00FA0916">
        <w:rPr>
          <w:rFonts w:ascii="Times New Roman" w:hAnsi="Times New Roman" w:cs="Times New Roman"/>
          <w:color w:val="000000"/>
          <w:lang w:val="en-US"/>
        </w:rPr>
        <w:t xml:space="preserve">at risk of statelessness. </w:t>
      </w:r>
      <w:r w:rsidR="00821205">
        <w:rPr>
          <w:rFonts w:ascii="Times New Roman" w:hAnsi="Times New Roman" w:cs="Times New Roman"/>
          <w:color w:val="000000"/>
          <w:lang w:val="en-US"/>
        </w:rPr>
        <w:t xml:space="preserve">This is also applicable to children born in displacement, where the </w:t>
      </w:r>
      <w:r w:rsidR="000829B1">
        <w:rPr>
          <w:rFonts w:ascii="Times New Roman" w:hAnsi="Times New Roman" w:cs="Times New Roman"/>
          <w:color w:val="000000"/>
          <w:lang w:val="en-US"/>
        </w:rPr>
        <w:t>identity</w:t>
      </w:r>
      <w:r w:rsidR="00821205">
        <w:rPr>
          <w:rFonts w:ascii="Times New Roman" w:hAnsi="Times New Roman" w:cs="Times New Roman"/>
          <w:color w:val="000000"/>
          <w:lang w:val="en-US"/>
        </w:rPr>
        <w:t xml:space="preserve"> of the father is known but </w:t>
      </w:r>
      <w:r w:rsidR="000829B1">
        <w:rPr>
          <w:rFonts w:ascii="Times New Roman" w:hAnsi="Times New Roman" w:cs="Times New Roman"/>
          <w:color w:val="000000"/>
          <w:lang w:val="en-US"/>
        </w:rPr>
        <w:t xml:space="preserve">paternal </w:t>
      </w:r>
      <w:r w:rsidR="00821205">
        <w:rPr>
          <w:rFonts w:ascii="Times New Roman" w:hAnsi="Times New Roman" w:cs="Times New Roman"/>
          <w:color w:val="000000"/>
          <w:lang w:val="en-US"/>
        </w:rPr>
        <w:t xml:space="preserve">identity documents are not </w:t>
      </w:r>
      <w:r w:rsidR="000829B1">
        <w:rPr>
          <w:rFonts w:ascii="Times New Roman" w:hAnsi="Times New Roman" w:cs="Times New Roman"/>
          <w:color w:val="000000"/>
          <w:lang w:val="en-US"/>
        </w:rPr>
        <w:t>attainable. Given the ethnic and religious demographics of IDPs, minority children are especially affected by this risk.</w:t>
      </w:r>
    </w:p>
    <w:p w14:paraId="6F98867F" w14:textId="77777777" w:rsidR="00B244D1" w:rsidRPr="00FA0916" w:rsidRDefault="00B244D1" w:rsidP="005B23B1">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5B23B1">
        <w:rPr>
          <w:rFonts w:ascii="Times New Roman" w:hAnsi="Times New Roman" w:cs="Times New Roman"/>
          <w:color w:val="000000"/>
          <w:lang w:val="en-US"/>
        </w:rPr>
        <w:t>The Personal Status Code of 1959 allows Muslim men to</w:t>
      </w:r>
      <w:r w:rsidR="009E22B1" w:rsidRPr="005B23B1">
        <w:rPr>
          <w:rFonts w:ascii="Times New Roman" w:hAnsi="Times New Roman" w:cs="Times New Roman"/>
          <w:color w:val="000000"/>
          <w:lang w:val="en-US"/>
        </w:rPr>
        <w:t xml:space="preserve"> </w:t>
      </w:r>
      <w:r w:rsidRPr="005B23B1">
        <w:rPr>
          <w:rFonts w:ascii="Times New Roman" w:hAnsi="Times New Roman" w:cs="Times New Roman"/>
          <w:color w:val="000000"/>
          <w:lang w:val="en-US"/>
        </w:rPr>
        <w:t>marry non-Muslim women but prohibits the marriage of Muslim women to non-</w:t>
      </w:r>
      <w:r w:rsidR="009E22B1" w:rsidRPr="005B23B1">
        <w:rPr>
          <w:rFonts w:ascii="Times New Roman" w:hAnsi="Times New Roman" w:cs="Times New Roman"/>
          <w:color w:val="000000"/>
          <w:lang w:val="en-US"/>
        </w:rPr>
        <w:t xml:space="preserve"> </w:t>
      </w:r>
      <w:r w:rsidRPr="005B23B1">
        <w:rPr>
          <w:rFonts w:ascii="Times New Roman" w:hAnsi="Times New Roman" w:cs="Times New Roman"/>
          <w:color w:val="000000"/>
          <w:lang w:val="en-US"/>
        </w:rPr>
        <w:t>Muslim men. This has led many couples to marry in religious services without</w:t>
      </w:r>
      <w:r w:rsidR="009E22B1" w:rsidRPr="005B23B1">
        <w:rPr>
          <w:rFonts w:ascii="Times New Roman" w:hAnsi="Times New Roman" w:cs="Times New Roman"/>
          <w:color w:val="000000"/>
          <w:lang w:val="en-US"/>
        </w:rPr>
        <w:t xml:space="preserve"> </w:t>
      </w:r>
      <w:r w:rsidRPr="005B23B1">
        <w:rPr>
          <w:rFonts w:ascii="Times New Roman" w:hAnsi="Times New Roman" w:cs="Times New Roman"/>
          <w:color w:val="000000"/>
          <w:lang w:val="en-US"/>
        </w:rPr>
        <w:t>officially registering their marriage, which may prevent their children from</w:t>
      </w:r>
      <w:r w:rsidR="009E22B1" w:rsidRPr="005B23B1">
        <w:rPr>
          <w:rFonts w:ascii="Times New Roman" w:hAnsi="Times New Roman" w:cs="Times New Roman"/>
          <w:color w:val="000000"/>
          <w:lang w:val="en-US"/>
        </w:rPr>
        <w:t xml:space="preserve"> </w:t>
      </w:r>
      <w:r w:rsidRPr="005B23B1">
        <w:rPr>
          <w:rFonts w:ascii="Times New Roman" w:hAnsi="Times New Roman" w:cs="Times New Roman"/>
          <w:color w:val="000000"/>
          <w:lang w:val="en-US"/>
        </w:rPr>
        <w:t>receiving state-issued identification documents.</w:t>
      </w:r>
    </w:p>
    <w:p w14:paraId="496CA302" w14:textId="77777777" w:rsidR="00FA0916" w:rsidRPr="00C57F92" w:rsidRDefault="00FA0916" w:rsidP="00C57F92">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A323C7">
        <w:rPr>
          <w:rFonts w:ascii="Times New Roman" w:hAnsi="Times New Roman" w:cs="Times New Roman"/>
          <w:color w:val="000000"/>
          <w:lang w:val="en-US"/>
        </w:rPr>
        <w:t>Obstacles remain</w:t>
      </w:r>
      <w:r w:rsidR="00A323C7" w:rsidRPr="00A323C7">
        <w:rPr>
          <w:rFonts w:ascii="Times New Roman" w:hAnsi="Times New Roman" w:cs="Times New Roman"/>
          <w:color w:val="000000"/>
          <w:lang w:val="en-US"/>
        </w:rPr>
        <w:t xml:space="preserve"> in the restoration of nationality to the</w:t>
      </w:r>
      <w:r w:rsidRPr="00A323C7">
        <w:rPr>
          <w:rFonts w:ascii="Times New Roman" w:hAnsi="Times New Roman" w:cs="Times New Roman"/>
          <w:color w:val="000000"/>
          <w:lang w:val="en-US"/>
        </w:rPr>
        <w:t xml:space="preserve"> estimated 150,000-500,000 </w:t>
      </w:r>
      <w:proofErr w:type="spellStart"/>
      <w:r w:rsidRPr="00A323C7">
        <w:rPr>
          <w:rFonts w:ascii="Times New Roman" w:hAnsi="Times New Roman" w:cs="Times New Roman"/>
          <w:color w:val="000000"/>
          <w:lang w:val="en-US"/>
        </w:rPr>
        <w:t>Faili</w:t>
      </w:r>
      <w:proofErr w:type="spellEnd"/>
      <w:r w:rsidRPr="00FA0916">
        <w:rPr>
          <w:rFonts w:ascii="Times New Roman" w:hAnsi="Times New Roman" w:cs="Times New Roman"/>
          <w:color w:val="000000"/>
          <w:lang w:val="en-US"/>
        </w:rPr>
        <w:t xml:space="preserve"> Kurds </w:t>
      </w:r>
      <w:r w:rsidR="00E93569">
        <w:rPr>
          <w:rFonts w:ascii="Times New Roman" w:hAnsi="Times New Roman" w:cs="Times New Roman"/>
          <w:color w:val="000000"/>
          <w:lang w:val="en-US"/>
        </w:rPr>
        <w:t xml:space="preserve">who </w:t>
      </w:r>
      <w:r w:rsidRPr="00FA0916">
        <w:rPr>
          <w:rFonts w:ascii="Times New Roman" w:hAnsi="Times New Roman" w:cs="Times New Roman"/>
          <w:color w:val="000000"/>
          <w:lang w:val="en-US"/>
        </w:rPr>
        <w:t xml:space="preserve">were stripped of their Iraqi nationality </w:t>
      </w:r>
      <w:r>
        <w:rPr>
          <w:rFonts w:ascii="Times New Roman" w:hAnsi="Times New Roman" w:cs="Times New Roman"/>
          <w:color w:val="000000"/>
          <w:lang w:val="en-US"/>
        </w:rPr>
        <w:t>during the Ba’ath era</w:t>
      </w:r>
      <w:r w:rsidRPr="00FA0916">
        <w:rPr>
          <w:rFonts w:ascii="Times New Roman" w:hAnsi="Times New Roman" w:cs="Times New Roman"/>
          <w:color w:val="000000"/>
          <w:lang w:val="en-US"/>
        </w:rPr>
        <w:t>.</w:t>
      </w:r>
      <w:r w:rsidR="00A323C7">
        <w:rPr>
          <w:rFonts w:ascii="Times New Roman" w:hAnsi="Times New Roman" w:cs="Times New Roman"/>
          <w:color w:val="000000"/>
          <w:lang w:val="en-US"/>
        </w:rPr>
        <w:t xml:space="preserve"> Although the 2006 Nationality Law </w:t>
      </w:r>
      <w:r w:rsidRPr="00FA0916">
        <w:rPr>
          <w:rFonts w:ascii="Times New Roman" w:hAnsi="Times New Roman" w:cs="Times New Roman"/>
          <w:color w:val="000000"/>
          <w:lang w:val="en-US"/>
        </w:rPr>
        <w:t>establish</w:t>
      </w:r>
      <w:r w:rsidR="00A323C7">
        <w:rPr>
          <w:rFonts w:ascii="Times New Roman" w:hAnsi="Times New Roman" w:cs="Times New Roman"/>
          <w:color w:val="000000"/>
          <w:lang w:val="en-US"/>
        </w:rPr>
        <w:t>es</w:t>
      </w:r>
      <w:r w:rsidRPr="00FA0916">
        <w:rPr>
          <w:rFonts w:ascii="Times New Roman" w:hAnsi="Times New Roman" w:cs="Times New Roman"/>
          <w:color w:val="000000"/>
          <w:lang w:val="en-US"/>
        </w:rPr>
        <w:t xml:space="preserve"> the right to regain Iraqi nationality for those previously </w:t>
      </w:r>
      <w:proofErr w:type="spellStart"/>
      <w:r w:rsidRPr="00FA0916">
        <w:rPr>
          <w:rFonts w:ascii="Times New Roman" w:hAnsi="Times New Roman" w:cs="Times New Roman"/>
          <w:color w:val="000000"/>
          <w:lang w:val="en-US"/>
        </w:rPr>
        <w:t>denaturalised</w:t>
      </w:r>
      <w:proofErr w:type="spellEnd"/>
      <w:r w:rsidRPr="00FA0916">
        <w:rPr>
          <w:rFonts w:ascii="Times New Roman" w:hAnsi="Times New Roman" w:cs="Times New Roman"/>
          <w:color w:val="000000"/>
          <w:lang w:val="en-US"/>
        </w:rPr>
        <w:t xml:space="preserve"> on political, religious or ethnic grounds, the process of reinstatement is slow and bureaucratic, sometimes taking years to complete, and often requires applicants to pay bribes to officials.</w:t>
      </w:r>
      <w:r w:rsidR="00D84D2D">
        <w:rPr>
          <w:rStyle w:val="FootnoteReference"/>
          <w:rFonts w:ascii="Times New Roman" w:hAnsi="Times New Roman" w:cs="Times New Roman"/>
          <w:color w:val="000000"/>
          <w:lang w:val="en-US"/>
        </w:rPr>
        <w:footnoteReference w:id="6"/>
      </w:r>
      <w:r w:rsidRPr="00FA0916">
        <w:rPr>
          <w:rFonts w:ascii="Times New Roman" w:hAnsi="Times New Roman" w:cs="Times New Roman"/>
          <w:color w:val="000000"/>
          <w:lang w:val="en-US"/>
        </w:rPr>
        <w:t xml:space="preserve"> Moreover, the documentary requirements are fairly onerous, requiring applicants to provide a copy of their registration from the 1957 census, amongst other documents that many </w:t>
      </w:r>
      <w:proofErr w:type="spellStart"/>
      <w:r w:rsidRPr="00FA0916">
        <w:rPr>
          <w:rFonts w:ascii="Times New Roman" w:hAnsi="Times New Roman" w:cs="Times New Roman"/>
          <w:color w:val="000000"/>
          <w:lang w:val="en-US"/>
        </w:rPr>
        <w:t>Faili</w:t>
      </w:r>
      <w:proofErr w:type="spellEnd"/>
      <w:r w:rsidRPr="00FA0916">
        <w:rPr>
          <w:rFonts w:ascii="Times New Roman" w:hAnsi="Times New Roman" w:cs="Times New Roman"/>
          <w:color w:val="000000"/>
          <w:lang w:val="en-US"/>
        </w:rPr>
        <w:t xml:space="preserve"> Kurds are unlikely to possess.</w:t>
      </w:r>
      <w:r w:rsidR="00D84D2D">
        <w:rPr>
          <w:rStyle w:val="FootnoteReference"/>
          <w:rFonts w:ascii="Times New Roman" w:hAnsi="Times New Roman" w:cs="Times New Roman"/>
          <w:color w:val="000000"/>
          <w:lang w:val="en-US"/>
        </w:rPr>
        <w:footnoteReference w:id="7"/>
      </w:r>
      <w:r w:rsidRPr="00FA0916">
        <w:rPr>
          <w:rFonts w:ascii="Times New Roman" w:hAnsi="Times New Roman" w:cs="Times New Roman"/>
          <w:color w:val="000000"/>
          <w:lang w:val="en-US"/>
        </w:rPr>
        <w:t xml:space="preserve"> According to statistics from the Minister of Immigration, between April 2003 and April 2013, only 16,580 </w:t>
      </w:r>
      <w:proofErr w:type="spellStart"/>
      <w:r w:rsidRPr="00FA0916">
        <w:rPr>
          <w:rFonts w:ascii="Times New Roman" w:hAnsi="Times New Roman" w:cs="Times New Roman"/>
          <w:color w:val="000000"/>
          <w:lang w:val="en-US"/>
        </w:rPr>
        <w:t>Faili</w:t>
      </w:r>
      <w:proofErr w:type="spellEnd"/>
      <w:r w:rsidRPr="00FA0916">
        <w:rPr>
          <w:rFonts w:ascii="Times New Roman" w:hAnsi="Times New Roman" w:cs="Times New Roman"/>
          <w:color w:val="000000"/>
          <w:lang w:val="en-US"/>
        </w:rPr>
        <w:t xml:space="preserve"> Kurds had their nationality reinstated and 6,853 were in possession of national identification documents.</w:t>
      </w:r>
      <w:r w:rsidR="00D84D2D">
        <w:rPr>
          <w:rStyle w:val="FootnoteReference"/>
          <w:rFonts w:ascii="Times New Roman" w:hAnsi="Times New Roman" w:cs="Times New Roman"/>
          <w:color w:val="000000"/>
          <w:lang w:val="en-US"/>
        </w:rPr>
        <w:footnoteReference w:id="8"/>
      </w:r>
      <w:r w:rsidRPr="00FA0916">
        <w:rPr>
          <w:rFonts w:ascii="Times New Roman" w:hAnsi="Times New Roman" w:cs="Times New Roman"/>
          <w:color w:val="000000"/>
          <w:lang w:val="en-US"/>
        </w:rPr>
        <w:t xml:space="preserve"> For those </w:t>
      </w:r>
      <w:proofErr w:type="spellStart"/>
      <w:r w:rsidRPr="00FA0916">
        <w:rPr>
          <w:rFonts w:ascii="Times New Roman" w:hAnsi="Times New Roman" w:cs="Times New Roman"/>
          <w:color w:val="000000"/>
          <w:lang w:val="en-US"/>
        </w:rPr>
        <w:t>Faili</w:t>
      </w:r>
      <w:proofErr w:type="spellEnd"/>
      <w:r w:rsidRPr="00FA0916">
        <w:rPr>
          <w:rFonts w:ascii="Times New Roman" w:hAnsi="Times New Roman" w:cs="Times New Roman"/>
          <w:color w:val="000000"/>
          <w:lang w:val="en-US"/>
        </w:rPr>
        <w:t xml:space="preserve"> Kurds who managed to obtain nationality documents, it has been reported that the identity cards issued are a different </w:t>
      </w:r>
      <w:proofErr w:type="spellStart"/>
      <w:r w:rsidRPr="00FA0916">
        <w:rPr>
          <w:rFonts w:ascii="Times New Roman" w:hAnsi="Times New Roman" w:cs="Times New Roman"/>
          <w:color w:val="000000"/>
          <w:lang w:val="en-US"/>
        </w:rPr>
        <w:t>colour</w:t>
      </w:r>
      <w:proofErr w:type="spellEnd"/>
      <w:r w:rsidRPr="00FA0916">
        <w:rPr>
          <w:rFonts w:ascii="Times New Roman" w:hAnsi="Times New Roman" w:cs="Times New Roman"/>
          <w:color w:val="000000"/>
          <w:lang w:val="en-US"/>
        </w:rPr>
        <w:t xml:space="preserve"> than </w:t>
      </w:r>
      <w:r w:rsidRPr="00FA0916">
        <w:rPr>
          <w:rFonts w:ascii="Times New Roman" w:hAnsi="Times New Roman" w:cs="Times New Roman"/>
          <w:color w:val="000000"/>
          <w:lang w:val="en-US"/>
        </w:rPr>
        <w:lastRenderedPageBreak/>
        <w:t>those of other Iraqis, or show them as citizens of ‘Iranian origin,’ which could open them up to discrimination.</w:t>
      </w:r>
      <w:r w:rsidR="00D84D2D">
        <w:rPr>
          <w:rStyle w:val="FootnoteReference"/>
          <w:rFonts w:ascii="Times New Roman" w:hAnsi="Times New Roman" w:cs="Times New Roman"/>
          <w:color w:val="000000"/>
          <w:lang w:val="en-US"/>
        </w:rPr>
        <w:footnoteReference w:id="9"/>
      </w:r>
    </w:p>
    <w:p w14:paraId="67B65AB7" w14:textId="77777777" w:rsidR="00FA0916" w:rsidRPr="00C57F92" w:rsidRDefault="00FA0916" w:rsidP="00C57F92">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FA0916">
        <w:rPr>
          <w:rFonts w:ascii="Times New Roman" w:hAnsi="Times New Roman" w:cs="Times New Roman"/>
          <w:color w:val="000000"/>
          <w:lang w:val="en-US"/>
        </w:rPr>
        <w:t xml:space="preserve">Although </w:t>
      </w:r>
      <w:r w:rsidR="004A3B7C">
        <w:rPr>
          <w:rFonts w:ascii="Times New Roman" w:hAnsi="Times New Roman" w:cs="Times New Roman"/>
          <w:color w:val="000000"/>
          <w:lang w:val="en-US"/>
        </w:rPr>
        <w:t xml:space="preserve">most </w:t>
      </w:r>
      <w:r w:rsidRPr="00FA0916">
        <w:rPr>
          <w:rFonts w:ascii="Times New Roman" w:hAnsi="Times New Roman" w:cs="Times New Roman"/>
          <w:color w:val="000000"/>
          <w:lang w:val="en-US"/>
        </w:rPr>
        <w:t>Roma are Iraqi citizens</w:t>
      </w:r>
      <w:r w:rsidR="00C57F92">
        <w:rPr>
          <w:rFonts w:ascii="Times New Roman" w:hAnsi="Times New Roman" w:cs="Times New Roman"/>
          <w:color w:val="000000"/>
          <w:lang w:val="en-US"/>
        </w:rPr>
        <w:t>,</w:t>
      </w:r>
      <w:r w:rsidRPr="00FA0916">
        <w:rPr>
          <w:rFonts w:ascii="Times New Roman" w:hAnsi="Times New Roman" w:cs="Times New Roman"/>
          <w:color w:val="000000"/>
          <w:lang w:val="en-US"/>
        </w:rPr>
        <w:t xml:space="preserve"> </w:t>
      </w:r>
      <w:r w:rsidR="00172A13">
        <w:rPr>
          <w:rFonts w:ascii="Times New Roman" w:hAnsi="Times New Roman" w:cs="Times New Roman"/>
          <w:color w:val="000000"/>
          <w:lang w:val="en-US"/>
        </w:rPr>
        <w:t>the</w:t>
      </w:r>
      <w:r w:rsidRPr="00FA0916">
        <w:rPr>
          <w:rFonts w:ascii="Times New Roman" w:hAnsi="Times New Roman" w:cs="Times New Roman"/>
          <w:color w:val="000000"/>
          <w:lang w:val="en-US"/>
        </w:rPr>
        <w:t xml:space="preserve"> citizenship certificates (</w:t>
      </w:r>
      <w:r w:rsidRPr="000829B1">
        <w:rPr>
          <w:rFonts w:ascii="Times New Roman" w:hAnsi="Times New Roman" w:cs="Times New Roman"/>
          <w:i/>
          <w:color w:val="000000"/>
          <w:lang w:val="en-US"/>
        </w:rPr>
        <w:t>shahadat al-</w:t>
      </w:r>
      <w:proofErr w:type="spellStart"/>
      <w:r w:rsidRPr="000829B1">
        <w:rPr>
          <w:rFonts w:ascii="Times New Roman" w:hAnsi="Times New Roman" w:cs="Times New Roman"/>
          <w:i/>
          <w:color w:val="000000"/>
          <w:lang w:val="en-US"/>
        </w:rPr>
        <w:t>jinsiya</w:t>
      </w:r>
      <w:proofErr w:type="spellEnd"/>
      <w:r w:rsidRPr="00FA0916">
        <w:rPr>
          <w:rFonts w:ascii="Times New Roman" w:hAnsi="Times New Roman" w:cs="Times New Roman"/>
          <w:color w:val="000000"/>
          <w:lang w:val="en-US"/>
        </w:rPr>
        <w:t>) th</w:t>
      </w:r>
      <w:r w:rsidR="00172A13">
        <w:rPr>
          <w:rFonts w:ascii="Times New Roman" w:hAnsi="Times New Roman" w:cs="Times New Roman"/>
          <w:color w:val="000000"/>
          <w:lang w:val="en-US"/>
        </w:rPr>
        <w:t>ey</w:t>
      </w:r>
      <w:r w:rsidRPr="00FA0916">
        <w:rPr>
          <w:rFonts w:ascii="Times New Roman" w:hAnsi="Times New Roman" w:cs="Times New Roman"/>
          <w:color w:val="000000"/>
          <w:lang w:val="en-US"/>
        </w:rPr>
        <w:t xml:space="preserve"> hold contain the expression “</w:t>
      </w:r>
      <w:r w:rsidR="004A3B7C">
        <w:rPr>
          <w:rFonts w:ascii="Times New Roman" w:hAnsi="Times New Roman" w:cs="Times New Roman"/>
          <w:color w:val="000000"/>
          <w:lang w:val="en-US"/>
        </w:rPr>
        <w:t>E</w:t>
      </w:r>
      <w:r w:rsidRPr="00FA0916">
        <w:rPr>
          <w:rFonts w:ascii="Times New Roman" w:hAnsi="Times New Roman" w:cs="Times New Roman"/>
          <w:color w:val="000000"/>
          <w:lang w:val="en-US"/>
        </w:rPr>
        <w:t xml:space="preserve">xemption” which prevents them from holding any form of state employment. As a result, </w:t>
      </w:r>
      <w:r w:rsidR="00172A13">
        <w:rPr>
          <w:rFonts w:ascii="Times New Roman" w:hAnsi="Times New Roman" w:cs="Times New Roman"/>
          <w:color w:val="000000"/>
          <w:lang w:val="en-US"/>
        </w:rPr>
        <w:t xml:space="preserve">even basic </w:t>
      </w:r>
      <w:r w:rsidRPr="00FA0916">
        <w:rPr>
          <w:rFonts w:ascii="Times New Roman" w:hAnsi="Times New Roman" w:cs="Times New Roman"/>
          <w:color w:val="000000"/>
          <w:lang w:val="en-US"/>
        </w:rPr>
        <w:t>jobs such as security guards</w:t>
      </w:r>
      <w:r w:rsidR="00172A13">
        <w:rPr>
          <w:rFonts w:ascii="Times New Roman" w:hAnsi="Times New Roman" w:cs="Times New Roman"/>
          <w:color w:val="000000"/>
          <w:lang w:val="en-US"/>
        </w:rPr>
        <w:t xml:space="preserve"> </w:t>
      </w:r>
      <w:r w:rsidRPr="00FA0916">
        <w:rPr>
          <w:rFonts w:ascii="Times New Roman" w:hAnsi="Times New Roman" w:cs="Times New Roman"/>
          <w:color w:val="000000"/>
          <w:lang w:val="en-US"/>
        </w:rPr>
        <w:t xml:space="preserve">and positions in the municipality are off limits to Roma. </w:t>
      </w:r>
      <w:r w:rsidR="00172A13">
        <w:rPr>
          <w:rFonts w:ascii="Times New Roman" w:hAnsi="Times New Roman" w:cs="Times New Roman"/>
          <w:color w:val="000000"/>
          <w:lang w:val="en-US"/>
        </w:rPr>
        <w:t>Moreover, some of their civil status identification documents still contain the word ‘</w:t>
      </w:r>
      <w:proofErr w:type="spellStart"/>
      <w:r w:rsidR="004A3B7C" w:rsidRPr="000829B1">
        <w:rPr>
          <w:rFonts w:ascii="Times New Roman" w:hAnsi="Times New Roman" w:cs="Times New Roman"/>
          <w:i/>
          <w:color w:val="000000"/>
          <w:lang w:val="en-US"/>
        </w:rPr>
        <w:t>G</w:t>
      </w:r>
      <w:r w:rsidR="00172A13" w:rsidRPr="000829B1">
        <w:rPr>
          <w:rFonts w:ascii="Times New Roman" w:hAnsi="Times New Roman" w:cs="Times New Roman"/>
          <w:i/>
          <w:color w:val="000000"/>
          <w:lang w:val="en-US"/>
        </w:rPr>
        <w:t>hajari</w:t>
      </w:r>
      <w:proofErr w:type="spellEnd"/>
      <w:r w:rsidR="00172A13">
        <w:rPr>
          <w:rFonts w:ascii="Times New Roman" w:hAnsi="Times New Roman" w:cs="Times New Roman"/>
          <w:color w:val="000000"/>
          <w:lang w:val="en-US"/>
        </w:rPr>
        <w:t>’ (gypsy), which signals to employers that they are Roma and opens them to discrimination. Reportedly, the Ministry of the Interior has issued directives to the nationality directorates in the provinces to</w:t>
      </w:r>
      <w:r w:rsidR="004A3B7C">
        <w:rPr>
          <w:rFonts w:ascii="Times New Roman" w:hAnsi="Times New Roman" w:cs="Times New Roman"/>
          <w:color w:val="000000"/>
          <w:lang w:val="en-US"/>
        </w:rPr>
        <w:t xml:space="preserve"> cease using terms ‘exemption’ or ‘gypsy’ on Roma identification documents. However, Roma have to visit a government office and submit a request in order to obtain new identification documents.</w:t>
      </w:r>
    </w:p>
    <w:p w14:paraId="59C31A43" w14:textId="77777777" w:rsidR="00B244D1" w:rsidRPr="009E22B1" w:rsidRDefault="00B244D1" w:rsidP="003D4E16">
      <w:pPr>
        <w:pStyle w:val="ListParagraph"/>
        <w:numPr>
          <w:ilvl w:val="0"/>
          <w:numId w:val="8"/>
        </w:numPr>
        <w:spacing w:before="240" w:after="120"/>
        <w:ind w:left="284" w:hanging="284"/>
        <w:contextualSpacing w:val="0"/>
        <w:rPr>
          <w:rFonts w:ascii="Times New Roman" w:hAnsi="Times New Roman" w:cs="Times New Roman"/>
          <w:b/>
          <w:bCs/>
          <w:lang w:val="en-US"/>
        </w:rPr>
      </w:pPr>
      <w:r w:rsidRPr="00B244D1">
        <w:rPr>
          <w:rFonts w:ascii="Times New Roman" w:hAnsi="Times New Roman" w:cs="Times New Roman"/>
          <w:b/>
          <w:bCs/>
          <w:lang w:val="en-US"/>
        </w:rPr>
        <w:t>Right to an Adequate Standard of Living (Article 5(e) of</w:t>
      </w:r>
      <w:r w:rsidR="009E22B1">
        <w:rPr>
          <w:rFonts w:ascii="Times New Roman" w:hAnsi="Times New Roman" w:cs="Times New Roman"/>
          <w:b/>
          <w:bCs/>
          <w:lang w:val="en-US"/>
        </w:rPr>
        <w:t xml:space="preserve"> </w:t>
      </w:r>
      <w:r w:rsidRPr="009E22B1">
        <w:rPr>
          <w:rFonts w:ascii="Times New Roman" w:hAnsi="Times New Roman" w:cs="Times New Roman"/>
          <w:b/>
          <w:bCs/>
          <w:lang w:val="en-US"/>
        </w:rPr>
        <w:t>the Convention)</w:t>
      </w:r>
    </w:p>
    <w:p w14:paraId="2CD358E1" w14:textId="44D891CB" w:rsidR="00FE0FF3" w:rsidRPr="00B71D49" w:rsidRDefault="00FE0FF3" w:rsidP="00B71D49">
      <w:pPr>
        <w:pStyle w:val="ListParagraph"/>
        <w:numPr>
          <w:ilvl w:val="0"/>
          <w:numId w:val="3"/>
        </w:numPr>
        <w:autoSpaceDE w:val="0"/>
        <w:autoSpaceDN w:val="0"/>
        <w:adjustRightInd w:val="0"/>
        <w:spacing w:before="120" w:after="120"/>
        <w:contextualSpacing w:val="0"/>
        <w:rPr>
          <w:rFonts w:ascii="Times New Roman" w:hAnsi="Times New Roman" w:cs="Times New Roman"/>
          <w:color w:val="000000"/>
          <w:lang w:val="en-US"/>
        </w:rPr>
      </w:pPr>
      <w:r w:rsidRPr="00B71D49">
        <w:rPr>
          <w:rFonts w:ascii="Times New Roman" w:hAnsi="Times New Roman" w:cs="Times New Roman"/>
          <w:color w:val="000000"/>
          <w:lang w:val="en-US"/>
        </w:rPr>
        <w:t xml:space="preserve">Most of those Christians, </w:t>
      </w:r>
      <w:proofErr w:type="spellStart"/>
      <w:r w:rsidRPr="00B71D49">
        <w:rPr>
          <w:rFonts w:ascii="Times New Roman" w:hAnsi="Times New Roman" w:cs="Times New Roman"/>
          <w:color w:val="000000"/>
          <w:lang w:val="en-US"/>
        </w:rPr>
        <w:t>Kaka’i</w:t>
      </w:r>
      <w:proofErr w:type="spellEnd"/>
      <w:r w:rsidRPr="00B71D49">
        <w:rPr>
          <w:rFonts w:ascii="Times New Roman" w:hAnsi="Times New Roman" w:cs="Times New Roman"/>
          <w:color w:val="000000"/>
          <w:lang w:val="en-US"/>
        </w:rPr>
        <w:t xml:space="preserve">, </w:t>
      </w:r>
      <w:proofErr w:type="spellStart"/>
      <w:r w:rsidRPr="00B71D49">
        <w:rPr>
          <w:rFonts w:ascii="Times New Roman" w:hAnsi="Times New Roman" w:cs="Times New Roman"/>
          <w:color w:val="000000"/>
          <w:lang w:val="en-US"/>
        </w:rPr>
        <w:t>Shabak</w:t>
      </w:r>
      <w:proofErr w:type="spellEnd"/>
      <w:r w:rsidRPr="00B71D49">
        <w:rPr>
          <w:rFonts w:ascii="Times New Roman" w:hAnsi="Times New Roman" w:cs="Times New Roman"/>
          <w:color w:val="000000"/>
          <w:lang w:val="en-US"/>
        </w:rPr>
        <w:t xml:space="preserve">, Yezidis and Turkmen in formal and informal IDP camps with the financial capacity have already left the camps. Over 4 million people have now returned to their homes, while more than 1.8 million people remain displaced. </w:t>
      </w:r>
      <w:r w:rsidR="00884476" w:rsidRPr="00B71D49">
        <w:rPr>
          <w:rFonts w:ascii="Times New Roman" w:hAnsi="Times New Roman" w:cs="Times New Roman"/>
          <w:color w:val="000000"/>
          <w:lang w:val="en-US"/>
        </w:rPr>
        <w:t>Those who remain displaced are often those without the means or capability to migrate or return, with many remaining in camps and critical shelter arrangements</w:t>
      </w:r>
      <w:r w:rsidR="00B71D49" w:rsidRPr="00B71D49">
        <w:rPr>
          <w:rFonts w:ascii="Times New Roman" w:hAnsi="Times New Roman" w:cs="Times New Roman"/>
          <w:color w:val="000000"/>
          <w:lang w:val="en-US"/>
        </w:rPr>
        <w:t xml:space="preserve"> (unfinished/abandoned building; school/religious buildings and informal settlements)</w:t>
      </w:r>
      <w:r w:rsidR="00884476" w:rsidRPr="00B71D49">
        <w:rPr>
          <w:rFonts w:ascii="Times New Roman" w:hAnsi="Times New Roman" w:cs="Times New Roman"/>
          <w:color w:val="000000"/>
          <w:lang w:val="en-US"/>
        </w:rPr>
        <w:t xml:space="preserve">. </w:t>
      </w:r>
      <w:r w:rsidRPr="00B71D49">
        <w:rPr>
          <w:rFonts w:ascii="Times New Roman" w:hAnsi="Times New Roman" w:cs="Times New Roman"/>
          <w:color w:val="000000"/>
          <w:lang w:val="en-US"/>
        </w:rPr>
        <w:t>UNICEF asserts that approximately 736,000 IDPs in the KRI, nearly half of them children, require some form of humanitarian assistance.</w:t>
      </w:r>
      <w:r w:rsidR="00CF0673" w:rsidRPr="00B71D49">
        <w:rPr>
          <w:rStyle w:val="FootnoteReference"/>
          <w:rFonts w:asciiTheme="majorBidi" w:eastAsia="Times New Roman" w:hAnsiTheme="majorBidi" w:cstheme="majorBidi"/>
          <w:color w:val="000000" w:themeColor="text1"/>
        </w:rPr>
        <w:footnoteReference w:id="10"/>
      </w:r>
    </w:p>
    <w:p w14:paraId="14AFD93B" w14:textId="33C03C79" w:rsidR="003B1294" w:rsidRPr="003F09DF" w:rsidRDefault="00B82BE8" w:rsidP="00CC62A3">
      <w:pPr>
        <w:pStyle w:val="ListParagraph"/>
        <w:numPr>
          <w:ilvl w:val="0"/>
          <w:numId w:val="3"/>
        </w:numPr>
        <w:autoSpaceDE w:val="0"/>
        <w:autoSpaceDN w:val="0"/>
        <w:adjustRightInd w:val="0"/>
        <w:spacing w:before="120" w:after="120"/>
        <w:contextualSpacing w:val="0"/>
        <w:rPr>
          <w:rFonts w:asciiTheme="majorBidi" w:eastAsia="Times New Roman" w:hAnsiTheme="majorBidi" w:cstheme="majorBidi"/>
          <w:color w:val="000000" w:themeColor="text1"/>
        </w:rPr>
      </w:pPr>
      <w:r>
        <w:rPr>
          <w:rFonts w:asciiTheme="majorBidi" w:eastAsia="Times New Roman" w:hAnsiTheme="majorBidi" w:cstheme="majorBidi"/>
          <w:color w:val="000000" w:themeColor="text1"/>
        </w:rPr>
        <w:t>Minorities with disabilities are in a particularly vulnerable situation, especially if they are internally displaced. Although the 2013</w:t>
      </w:r>
      <w:r w:rsidRPr="00B82BE8">
        <w:rPr>
          <w:rFonts w:asciiTheme="majorBidi" w:eastAsia="Times New Roman" w:hAnsiTheme="majorBidi" w:cstheme="majorBidi"/>
          <w:color w:val="000000" w:themeColor="text1"/>
        </w:rPr>
        <w:t xml:space="preserve"> Law</w:t>
      </w:r>
      <w:r>
        <w:rPr>
          <w:rFonts w:asciiTheme="majorBidi" w:eastAsia="Times New Roman" w:hAnsiTheme="majorBidi" w:cstheme="majorBidi"/>
          <w:color w:val="000000" w:themeColor="text1"/>
        </w:rPr>
        <w:t xml:space="preserve"> </w:t>
      </w:r>
      <w:r w:rsidRPr="00B82BE8">
        <w:rPr>
          <w:rFonts w:asciiTheme="majorBidi" w:eastAsia="Times New Roman" w:hAnsiTheme="majorBidi" w:cstheme="majorBidi"/>
          <w:color w:val="000000" w:themeColor="text1"/>
        </w:rPr>
        <w:t>for the Care of Persons with Disabilities and Special</w:t>
      </w:r>
      <w:r>
        <w:rPr>
          <w:rFonts w:asciiTheme="majorBidi" w:eastAsia="Times New Roman" w:hAnsiTheme="majorBidi" w:cstheme="majorBidi"/>
          <w:color w:val="000000" w:themeColor="text1"/>
        </w:rPr>
        <w:t xml:space="preserve"> </w:t>
      </w:r>
      <w:r w:rsidRPr="00B82BE8">
        <w:rPr>
          <w:rFonts w:asciiTheme="majorBidi" w:eastAsia="Times New Roman" w:hAnsiTheme="majorBidi" w:cstheme="majorBidi"/>
          <w:color w:val="000000" w:themeColor="text1"/>
        </w:rPr>
        <w:t>Needs</w:t>
      </w:r>
      <w:r>
        <w:rPr>
          <w:rFonts w:asciiTheme="majorBidi" w:eastAsia="Times New Roman" w:hAnsiTheme="majorBidi" w:cstheme="majorBidi"/>
          <w:color w:val="000000" w:themeColor="text1"/>
        </w:rPr>
        <w:t xml:space="preserve"> and</w:t>
      </w:r>
      <w:r w:rsidRPr="00B82BE8">
        <w:rPr>
          <w:rFonts w:asciiTheme="majorBidi" w:eastAsia="Times New Roman" w:hAnsiTheme="majorBidi" w:cstheme="majorBidi"/>
          <w:color w:val="000000" w:themeColor="text1"/>
        </w:rPr>
        <w:t xml:space="preserve"> 2014 Social Protection</w:t>
      </w:r>
      <w:r>
        <w:rPr>
          <w:rFonts w:asciiTheme="majorBidi" w:eastAsia="Times New Roman" w:hAnsiTheme="majorBidi" w:cstheme="majorBidi"/>
          <w:color w:val="000000" w:themeColor="text1"/>
        </w:rPr>
        <w:t xml:space="preserve"> </w:t>
      </w:r>
      <w:r w:rsidRPr="00B82BE8">
        <w:rPr>
          <w:rFonts w:asciiTheme="majorBidi" w:eastAsia="Times New Roman" w:hAnsiTheme="majorBidi" w:cstheme="majorBidi"/>
          <w:color w:val="000000" w:themeColor="text1"/>
        </w:rPr>
        <w:t>Act pro</w:t>
      </w:r>
      <w:r>
        <w:rPr>
          <w:rFonts w:asciiTheme="majorBidi" w:eastAsia="Times New Roman" w:hAnsiTheme="majorBidi" w:cstheme="majorBidi"/>
          <w:color w:val="000000" w:themeColor="text1"/>
        </w:rPr>
        <w:t>vide</w:t>
      </w:r>
      <w:r w:rsidRPr="00B82BE8">
        <w:rPr>
          <w:rFonts w:asciiTheme="majorBidi" w:eastAsia="Times New Roman" w:hAnsiTheme="majorBidi" w:cstheme="majorBidi"/>
          <w:color w:val="000000" w:themeColor="text1"/>
        </w:rPr>
        <w:t xml:space="preserve"> cash transfer</w:t>
      </w:r>
      <w:r>
        <w:rPr>
          <w:rFonts w:asciiTheme="majorBidi" w:eastAsia="Times New Roman" w:hAnsiTheme="majorBidi" w:cstheme="majorBidi"/>
          <w:color w:val="000000" w:themeColor="text1"/>
        </w:rPr>
        <w:t xml:space="preserve"> </w:t>
      </w:r>
      <w:r w:rsidRPr="00B82BE8">
        <w:rPr>
          <w:rFonts w:asciiTheme="majorBidi" w:eastAsia="Times New Roman" w:hAnsiTheme="majorBidi" w:cstheme="majorBidi"/>
          <w:color w:val="000000" w:themeColor="text1"/>
        </w:rPr>
        <w:t xml:space="preserve">benefits and specialized services </w:t>
      </w:r>
      <w:r>
        <w:rPr>
          <w:rFonts w:asciiTheme="majorBidi" w:eastAsia="Times New Roman" w:hAnsiTheme="majorBidi" w:cstheme="majorBidi"/>
          <w:color w:val="000000" w:themeColor="text1"/>
        </w:rPr>
        <w:t>to people with disabilities, the process of claiming benefits requires several documents which many IDPs do not possess. Moreover, d</w:t>
      </w:r>
      <w:r w:rsidRPr="00B82BE8">
        <w:rPr>
          <w:rFonts w:asciiTheme="majorBidi" w:eastAsia="Times New Roman" w:hAnsiTheme="majorBidi" w:cstheme="majorBidi"/>
          <w:color w:val="000000" w:themeColor="text1"/>
        </w:rPr>
        <w:t>isabled women and girls are not entitled to social security payments if they are married or if their father is alive.</w:t>
      </w:r>
      <w:r>
        <w:rPr>
          <w:rFonts w:asciiTheme="majorBidi" w:eastAsia="Times New Roman" w:hAnsiTheme="majorBidi" w:cstheme="majorBidi"/>
          <w:color w:val="000000" w:themeColor="text1"/>
        </w:rPr>
        <w:t xml:space="preserve"> Conditions in IDP camps are particularly challenging for persons with disabilities. According to the </w:t>
      </w:r>
      <w:r w:rsidRPr="00B82BE8">
        <w:rPr>
          <w:rFonts w:asciiTheme="majorBidi" w:eastAsia="Times New Roman" w:hAnsiTheme="majorBidi" w:cstheme="majorBidi"/>
          <w:color w:val="000000" w:themeColor="text1"/>
        </w:rPr>
        <w:t>Iraqi Association of Disabilities Organizations</w:t>
      </w:r>
      <w:r>
        <w:rPr>
          <w:rFonts w:asciiTheme="majorBidi" w:eastAsia="Times New Roman" w:hAnsiTheme="majorBidi" w:cstheme="majorBidi"/>
          <w:color w:val="000000" w:themeColor="text1"/>
        </w:rPr>
        <w:t xml:space="preserve">, some of the main challenges faced by IDPs with disabilities are lack </w:t>
      </w:r>
      <w:r w:rsidR="0066672E">
        <w:rPr>
          <w:rFonts w:asciiTheme="majorBidi" w:eastAsia="Times New Roman" w:hAnsiTheme="majorBidi" w:cstheme="majorBidi"/>
          <w:color w:val="000000" w:themeColor="text1"/>
        </w:rPr>
        <w:t xml:space="preserve">of documentation, the absence </w:t>
      </w:r>
      <w:r>
        <w:rPr>
          <w:rFonts w:asciiTheme="majorBidi" w:eastAsia="Times New Roman" w:hAnsiTheme="majorBidi" w:cstheme="majorBidi"/>
          <w:color w:val="000000" w:themeColor="text1"/>
        </w:rPr>
        <w:t xml:space="preserve">of specialized medical </w:t>
      </w:r>
      <w:r w:rsidR="0066672E">
        <w:rPr>
          <w:rFonts w:asciiTheme="majorBidi" w:eastAsia="Times New Roman" w:hAnsiTheme="majorBidi" w:cstheme="majorBidi"/>
          <w:color w:val="000000" w:themeColor="text1"/>
        </w:rPr>
        <w:t xml:space="preserve">and recreational </w:t>
      </w:r>
      <w:r>
        <w:rPr>
          <w:rFonts w:asciiTheme="majorBidi" w:eastAsia="Times New Roman" w:hAnsiTheme="majorBidi" w:cstheme="majorBidi"/>
          <w:color w:val="000000" w:themeColor="text1"/>
        </w:rPr>
        <w:t>services,</w:t>
      </w:r>
      <w:r w:rsidR="0066672E">
        <w:rPr>
          <w:rFonts w:asciiTheme="majorBidi" w:eastAsia="Times New Roman" w:hAnsiTheme="majorBidi" w:cstheme="majorBidi"/>
          <w:color w:val="000000" w:themeColor="text1"/>
        </w:rPr>
        <w:t xml:space="preserve"> and the long distance of educational facilities from the camps, leading many disabled children to drop out of school.</w:t>
      </w:r>
      <w:r w:rsidR="0066672E">
        <w:rPr>
          <w:rStyle w:val="FootnoteReference"/>
          <w:rFonts w:asciiTheme="majorBidi" w:eastAsia="Times New Roman" w:hAnsiTheme="majorBidi" w:cstheme="majorBidi"/>
          <w:color w:val="000000" w:themeColor="text1"/>
        </w:rPr>
        <w:footnoteReference w:id="11"/>
      </w:r>
    </w:p>
    <w:p w14:paraId="429C110E" w14:textId="77777777" w:rsidR="00FE0FF3" w:rsidRPr="0099747A" w:rsidRDefault="0066672E" w:rsidP="00B82BE8">
      <w:pPr>
        <w:pStyle w:val="ListParagraph"/>
        <w:numPr>
          <w:ilvl w:val="0"/>
          <w:numId w:val="3"/>
        </w:numPr>
        <w:autoSpaceDE w:val="0"/>
        <w:autoSpaceDN w:val="0"/>
        <w:adjustRightInd w:val="0"/>
        <w:spacing w:before="120" w:after="120"/>
        <w:contextualSpacing w:val="0"/>
        <w:rPr>
          <w:rFonts w:asciiTheme="majorBidi" w:eastAsia="Times New Roman" w:hAnsiTheme="majorBidi" w:cstheme="majorBidi"/>
          <w:color w:val="000000" w:themeColor="text1"/>
        </w:rPr>
      </w:pPr>
      <w:r>
        <w:rPr>
          <w:rFonts w:asciiTheme="majorBidi" w:eastAsia="Times New Roman" w:hAnsiTheme="majorBidi" w:cstheme="majorBidi"/>
          <w:color w:val="000000" w:themeColor="text1"/>
        </w:rPr>
        <w:t xml:space="preserve">IDPs </w:t>
      </w:r>
      <w:r w:rsidR="00FE0FF3" w:rsidRPr="0099747A">
        <w:rPr>
          <w:rFonts w:asciiTheme="majorBidi" w:eastAsia="Times New Roman" w:hAnsiTheme="majorBidi" w:cstheme="majorBidi"/>
          <w:color w:val="000000" w:themeColor="text1"/>
        </w:rPr>
        <w:t>who have not yet returned</w:t>
      </w:r>
      <w:r>
        <w:rPr>
          <w:rFonts w:asciiTheme="majorBidi" w:eastAsia="Times New Roman" w:hAnsiTheme="majorBidi" w:cstheme="majorBidi"/>
          <w:color w:val="000000" w:themeColor="text1"/>
        </w:rPr>
        <w:t xml:space="preserve"> home</w:t>
      </w:r>
      <w:r w:rsidR="00FE0FF3" w:rsidRPr="0099747A">
        <w:rPr>
          <w:rFonts w:asciiTheme="majorBidi" w:eastAsia="Times New Roman" w:hAnsiTheme="majorBidi" w:cstheme="majorBidi"/>
          <w:color w:val="000000" w:themeColor="text1"/>
        </w:rPr>
        <w:t xml:space="preserve"> often </w:t>
      </w:r>
      <w:r w:rsidR="00884476" w:rsidRPr="0099747A">
        <w:rPr>
          <w:rFonts w:asciiTheme="majorBidi" w:eastAsia="Times New Roman" w:hAnsiTheme="majorBidi" w:cstheme="majorBidi"/>
          <w:color w:val="000000" w:themeColor="text1"/>
        </w:rPr>
        <w:t>c</w:t>
      </w:r>
      <w:r w:rsidR="00FE0FF3" w:rsidRPr="0099747A">
        <w:rPr>
          <w:rFonts w:asciiTheme="majorBidi" w:eastAsia="Times New Roman" w:hAnsiTheme="majorBidi" w:cstheme="majorBidi"/>
          <w:color w:val="000000" w:themeColor="text1"/>
        </w:rPr>
        <w:t>ite the need for basic services in areas of origin, such as water, electricity and waste management, as well as the reconstruction of homes, as factors for their continued displacement.</w:t>
      </w:r>
      <w:r w:rsidR="00CF0673">
        <w:rPr>
          <w:rStyle w:val="FootnoteReference"/>
          <w:rFonts w:asciiTheme="majorBidi" w:eastAsia="Times New Roman" w:hAnsiTheme="majorBidi" w:cstheme="majorBidi"/>
          <w:color w:val="000000" w:themeColor="text1"/>
        </w:rPr>
        <w:footnoteReference w:id="12"/>
      </w:r>
      <w:r w:rsidR="00FE0FF3" w:rsidRPr="00B82BE8">
        <w:rPr>
          <w:rFonts w:asciiTheme="majorBidi" w:eastAsia="Times New Roman" w:hAnsiTheme="majorBidi" w:cstheme="majorBidi"/>
          <w:color w:val="000000" w:themeColor="text1"/>
        </w:rPr>
        <w:t xml:space="preserve"> </w:t>
      </w:r>
      <w:r w:rsidR="00FE0FF3" w:rsidRPr="0099747A">
        <w:rPr>
          <w:rFonts w:asciiTheme="majorBidi" w:eastAsia="Times New Roman" w:hAnsiTheme="majorBidi" w:cstheme="majorBidi"/>
          <w:color w:val="000000" w:themeColor="text1"/>
        </w:rPr>
        <w:t>At the same time, state institutions in large parts of the country have been left paralyzed and incapable of providing basic services to citizens post-conflict.</w:t>
      </w:r>
      <w:r w:rsidR="00884476" w:rsidRPr="0099747A">
        <w:rPr>
          <w:rFonts w:asciiTheme="majorBidi" w:eastAsia="Times New Roman" w:hAnsiTheme="majorBidi" w:cstheme="majorBidi"/>
          <w:color w:val="000000" w:themeColor="text1"/>
        </w:rPr>
        <w:t xml:space="preserve"> </w:t>
      </w:r>
      <w:r w:rsidR="00D740CC" w:rsidRPr="0099747A">
        <w:rPr>
          <w:rFonts w:asciiTheme="majorBidi" w:eastAsia="Times New Roman" w:hAnsiTheme="majorBidi" w:cstheme="majorBidi"/>
          <w:color w:val="000000" w:themeColor="text1"/>
        </w:rPr>
        <w:t xml:space="preserve">Between January and April 2018, 6,736 newly-arrived IDP families (including around 19,000 children) were recorded entering IDP camps in </w:t>
      </w:r>
      <w:proofErr w:type="spellStart"/>
      <w:r w:rsidR="00D740CC" w:rsidRPr="0099747A">
        <w:rPr>
          <w:rFonts w:asciiTheme="majorBidi" w:eastAsia="Times New Roman" w:hAnsiTheme="majorBidi" w:cstheme="majorBidi"/>
          <w:color w:val="000000" w:themeColor="text1"/>
        </w:rPr>
        <w:lastRenderedPageBreak/>
        <w:t>Nine</w:t>
      </w:r>
      <w:r w:rsidR="0099747A" w:rsidRPr="0099747A">
        <w:rPr>
          <w:rFonts w:asciiTheme="majorBidi" w:eastAsia="Times New Roman" w:hAnsiTheme="majorBidi" w:cstheme="majorBidi"/>
          <w:color w:val="000000" w:themeColor="text1"/>
        </w:rPr>
        <w:t>wa</w:t>
      </w:r>
      <w:proofErr w:type="spellEnd"/>
      <w:r w:rsidR="00D740CC" w:rsidRPr="0099747A">
        <w:rPr>
          <w:rFonts w:asciiTheme="majorBidi" w:eastAsia="Times New Roman" w:hAnsiTheme="majorBidi" w:cstheme="majorBidi"/>
          <w:color w:val="000000" w:themeColor="text1"/>
        </w:rPr>
        <w:t>. Approximately 53 per cent of these new arrivals were reported to be secondary displacement movements and/or return to camps as a result of economic hardship compounded by limited or no access to services or adequate shelter due to destroyed / damaged houses in areas of origin.</w:t>
      </w:r>
      <w:r w:rsidR="00CF0673">
        <w:rPr>
          <w:rStyle w:val="FootnoteReference"/>
          <w:rFonts w:asciiTheme="majorBidi" w:eastAsia="Times New Roman" w:hAnsiTheme="majorBidi" w:cstheme="majorBidi"/>
          <w:color w:val="000000" w:themeColor="text1"/>
        </w:rPr>
        <w:footnoteReference w:id="13"/>
      </w:r>
    </w:p>
    <w:p w14:paraId="784721CC" w14:textId="77777777" w:rsidR="00AE007A" w:rsidRPr="00AE007A" w:rsidRDefault="00AE007A" w:rsidP="00B82BE8">
      <w:pPr>
        <w:pStyle w:val="ListParagraph"/>
        <w:numPr>
          <w:ilvl w:val="0"/>
          <w:numId w:val="3"/>
        </w:numPr>
        <w:autoSpaceDE w:val="0"/>
        <w:autoSpaceDN w:val="0"/>
        <w:adjustRightInd w:val="0"/>
        <w:spacing w:before="120" w:after="120"/>
        <w:contextualSpacing w:val="0"/>
        <w:rPr>
          <w:rFonts w:asciiTheme="majorBidi" w:eastAsia="Times New Roman" w:hAnsiTheme="majorBidi" w:cstheme="majorBidi"/>
          <w:color w:val="000000" w:themeColor="text1"/>
        </w:rPr>
      </w:pPr>
      <w:r w:rsidRPr="00AE007A">
        <w:rPr>
          <w:rFonts w:asciiTheme="majorBidi" w:eastAsia="Times New Roman" w:hAnsiTheme="majorBidi" w:cstheme="majorBidi"/>
          <w:color w:val="000000" w:themeColor="text1"/>
        </w:rPr>
        <w:t xml:space="preserve">Roma </w:t>
      </w:r>
      <w:r w:rsidR="0099747A">
        <w:rPr>
          <w:rFonts w:asciiTheme="majorBidi" w:eastAsia="Times New Roman" w:hAnsiTheme="majorBidi" w:cstheme="majorBidi"/>
          <w:color w:val="000000" w:themeColor="text1"/>
        </w:rPr>
        <w:t>settlements, located on the outskirts of several Iraqi cities such as Baghdad, Basra, and Mosul,</w:t>
      </w:r>
      <w:r w:rsidRPr="00AE007A">
        <w:rPr>
          <w:rFonts w:asciiTheme="majorBidi" w:eastAsia="Times New Roman" w:hAnsiTheme="majorBidi" w:cstheme="majorBidi"/>
          <w:color w:val="000000" w:themeColor="text1"/>
        </w:rPr>
        <w:t xml:space="preserve"> are </w:t>
      </w:r>
      <w:r w:rsidR="0099747A">
        <w:rPr>
          <w:rFonts w:asciiTheme="majorBidi" w:eastAsia="Times New Roman" w:hAnsiTheme="majorBidi" w:cstheme="majorBidi"/>
          <w:color w:val="000000" w:themeColor="text1"/>
        </w:rPr>
        <w:t xml:space="preserve">extremely isolated and </w:t>
      </w:r>
      <w:r w:rsidRPr="00AE007A">
        <w:rPr>
          <w:rFonts w:asciiTheme="majorBidi" w:eastAsia="Times New Roman" w:hAnsiTheme="majorBidi" w:cstheme="majorBidi"/>
          <w:color w:val="000000" w:themeColor="text1"/>
        </w:rPr>
        <w:t xml:space="preserve">characterized by </w:t>
      </w:r>
      <w:r w:rsidR="00DF0957">
        <w:rPr>
          <w:rFonts w:asciiTheme="majorBidi" w:eastAsia="Times New Roman" w:hAnsiTheme="majorBidi" w:cstheme="majorBidi"/>
          <w:color w:val="000000" w:themeColor="text1"/>
        </w:rPr>
        <w:t>mud</w:t>
      </w:r>
      <w:r w:rsidRPr="00AE007A">
        <w:rPr>
          <w:rFonts w:asciiTheme="majorBidi" w:eastAsia="Times New Roman" w:hAnsiTheme="majorBidi" w:cstheme="majorBidi"/>
          <w:color w:val="000000" w:themeColor="text1"/>
        </w:rPr>
        <w:t xml:space="preserve"> housing and complete lack of public services, such as electricity, </w:t>
      </w:r>
      <w:r w:rsidR="0099747A">
        <w:rPr>
          <w:rFonts w:asciiTheme="majorBidi" w:eastAsia="Times New Roman" w:hAnsiTheme="majorBidi" w:cstheme="majorBidi"/>
          <w:color w:val="000000" w:themeColor="text1"/>
        </w:rPr>
        <w:t xml:space="preserve">water, </w:t>
      </w:r>
      <w:r w:rsidRPr="00AE007A">
        <w:rPr>
          <w:rFonts w:asciiTheme="majorBidi" w:eastAsia="Times New Roman" w:hAnsiTheme="majorBidi" w:cstheme="majorBidi"/>
          <w:color w:val="000000" w:themeColor="text1"/>
        </w:rPr>
        <w:t xml:space="preserve">schools and hospitals. While many Roma traditionally earned a living through music and performance, the post-2003 rise of </w:t>
      </w:r>
      <w:r>
        <w:rPr>
          <w:rFonts w:asciiTheme="majorBidi" w:eastAsia="Times New Roman" w:hAnsiTheme="majorBidi" w:cstheme="majorBidi"/>
          <w:color w:val="000000" w:themeColor="text1"/>
        </w:rPr>
        <w:t>hardline religious groups</w:t>
      </w:r>
      <w:r w:rsidRPr="00AE007A">
        <w:rPr>
          <w:rFonts w:asciiTheme="majorBidi" w:eastAsia="Times New Roman" w:hAnsiTheme="majorBidi" w:cstheme="majorBidi"/>
          <w:color w:val="000000" w:themeColor="text1"/>
        </w:rPr>
        <w:t xml:space="preserve"> in Iraq has restricted their ability to practice their traditional livelihoods. </w:t>
      </w:r>
      <w:r w:rsidR="0099747A">
        <w:rPr>
          <w:rFonts w:asciiTheme="majorBidi" w:eastAsia="Times New Roman" w:hAnsiTheme="majorBidi" w:cstheme="majorBidi"/>
          <w:color w:val="000000" w:themeColor="text1"/>
        </w:rPr>
        <w:t xml:space="preserve">The </w:t>
      </w:r>
      <w:r w:rsidRPr="00AE007A">
        <w:rPr>
          <w:rFonts w:asciiTheme="majorBidi" w:eastAsia="Times New Roman" w:hAnsiTheme="majorBidi" w:cstheme="majorBidi"/>
          <w:color w:val="000000" w:themeColor="text1"/>
        </w:rPr>
        <w:t xml:space="preserve">Roma </w:t>
      </w:r>
      <w:r w:rsidR="0099747A">
        <w:rPr>
          <w:rFonts w:asciiTheme="majorBidi" w:eastAsia="Times New Roman" w:hAnsiTheme="majorBidi" w:cstheme="majorBidi"/>
          <w:color w:val="000000" w:themeColor="text1"/>
        </w:rPr>
        <w:t>village of Al-</w:t>
      </w:r>
      <w:proofErr w:type="spellStart"/>
      <w:r w:rsidR="0099747A">
        <w:rPr>
          <w:rFonts w:asciiTheme="majorBidi" w:eastAsia="Times New Roman" w:hAnsiTheme="majorBidi" w:cstheme="majorBidi"/>
          <w:color w:val="000000" w:themeColor="text1"/>
        </w:rPr>
        <w:t>Zuhour</w:t>
      </w:r>
      <w:proofErr w:type="spellEnd"/>
      <w:r w:rsidR="0099747A">
        <w:rPr>
          <w:rFonts w:asciiTheme="majorBidi" w:eastAsia="Times New Roman" w:hAnsiTheme="majorBidi" w:cstheme="majorBidi"/>
          <w:color w:val="000000" w:themeColor="text1"/>
        </w:rPr>
        <w:t xml:space="preserve"> in Diwaniya governorate was</w:t>
      </w:r>
      <w:r w:rsidRPr="00AE007A">
        <w:rPr>
          <w:rFonts w:asciiTheme="majorBidi" w:eastAsia="Times New Roman" w:hAnsiTheme="majorBidi" w:cstheme="majorBidi"/>
          <w:color w:val="000000" w:themeColor="text1"/>
        </w:rPr>
        <w:t xml:space="preserve"> attacked </w:t>
      </w:r>
      <w:r w:rsidR="0099747A">
        <w:rPr>
          <w:rFonts w:asciiTheme="majorBidi" w:eastAsia="Times New Roman" w:hAnsiTheme="majorBidi" w:cstheme="majorBidi"/>
          <w:color w:val="000000" w:themeColor="text1"/>
        </w:rPr>
        <w:t xml:space="preserve">and destroyed </w:t>
      </w:r>
      <w:r w:rsidRPr="00AE007A">
        <w:rPr>
          <w:rFonts w:asciiTheme="majorBidi" w:eastAsia="Times New Roman" w:hAnsiTheme="majorBidi" w:cstheme="majorBidi"/>
          <w:color w:val="000000" w:themeColor="text1"/>
        </w:rPr>
        <w:t>by armed groups</w:t>
      </w:r>
      <w:r w:rsidR="00DF0957">
        <w:rPr>
          <w:rFonts w:asciiTheme="majorBidi" w:eastAsia="Times New Roman" w:hAnsiTheme="majorBidi" w:cstheme="majorBidi"/>
          <w:color w:val="000000" w:themeColor="text1"/>
        </w:rPr>
        <w:t xml:space="preserve"> in 2004</w:t>
      </w:r>
      <w:r w:rsidRPr="00AE007A">
        <w:rPr>
          <w:rFonts w:asciiTheme="majorBidi" w:eastAsia="Times New Roman" w:hAnsiTheme="majorBidi" w:cstheme="majorBidi"/>
          <w:color w:val="000000" w:themeColor="text1"/>
        </w:rPr>
        <w:t xml:space="preserve">, and </w:t>
      </w:r>
      <w:r w:rsidR="0099747A">
        <w:rPr>
          <w:rFonts w:asciiTheme="majorBidi" w:eastAsia="Times New Roman" w:hAnsiTheme="majorBidi" w:cstheme="majorBidi"/>
          <w:color w:val="000000" w:themeColor="text1"/>
        </w:rPr>
        <w:t>still has</w:t>
      </w:r>
      <w:r w:rsidRPr="00AE007A">
        <w:rPr>
          <w:rFonts w:asciiTheme="majorBidi" w:eastAsia="Times New Roman" w:hAnsiTheme="majorBidi" w:cstheme="majorBidi"/>
          <w:color w:val="000000" w:themeColor="text1"/>
        </w:rPr>
        <w:t xml:space="preserve"> not been rebuilt. </w:t>
      </w:r>
      <w:r w:rsidR="0099747A">
        <w:rPr>
          <w:rFonts w:asciiTheme="majorBidi" w:eastAsia="Times New Roman" w:hAnsiTheme="majorBidi" w:cstheme="majorBidi"/>
          <w:color w:val="000000" w:themeColor="text1"/>
        </w:rPr>
        <w:t xml:space="preserve">Most of its inhabitants have been displaced to other parts of Iraq. </w:t>
      </w:r>
      <w:r w:rsidRPr="00AE007A">
        <w:rPr>
          <w:rFonts w:asciiTheme="majorBidi" w:eastAsia="Times New Roman" w:hAnsiTheme="majorBidi" w:cstheme="majorBidi"/>
          <w:color w:val="000000" w:themeColor="text1"/>
        </w:rPr>
        <w:t>Roma are unable to obtain state sector employment due to the issues mentioned in</w:t>
      </w:r>
      <w:r w:rsidR="0099747A">
        <w:rPr>
          <w:rFonts w:asciiTheme="majorBidi" w:eastAsia="Times New Roman" w:hAnsiTheme="majorBidi" w:cstheme="majorBidi"/>
          <w:color w:val="000000" w:themeColor="text1"/>
        </w:rPr>
        <w:t xml:space="preserve"> Section E</w:t>
      </w:r>
      <w:r w:rsidRPr="00AE007A">
        <w:rPr>
          <w:rFonts w:asciiTheme="majorBidi" w:eastAsia="Times New Roman" w:hAnsiTheme="majorBidi" w:cstheme="majorBidi"/>
          <w:color w:val="000000" w:themeColor="text1"/>
        </w:rPr>
        <w:t xml:space="preserve"> above. Moreover, many Roma men have stopped working outside the home completely, due to the discrimination and threats to their safety they face</w:t>
      </w:r>
      <w:r w:rsidR="00DF0957">
        <w:rPr>
          <w:rFonts w:asciiTheme="majorBidi" w:eastAsia="Times New Roman" w:hAnsiTheme="majorBidi" w:cstheme="majorBidi"/>
          <w:color w:val="000000" w:themeColor="text1"/>
        </w:rPr>
        <w:t xml:space="preserve">. Some joined the Popular Mobilization Units due to lack of </w:t>
      </w:r>
      <w:r w:rsidR="0066672E">
        <w:rPr>
          <w:rFonts w:asciiTheme="majorBidi" w:eastAsia="Times New Roman" w:hAnsiTheme="majorBidi" w:cstheme="majorBidi"/>
          <w:color w:val="000000" w:themeColor="text1"/>
        </w:rPr>
        <w:t>alternative</w:t>
      </w:r>
      <w:r w:rsidR="00DF0957">
        <w:rPr>
          <w:rFonts w:asciiTheme="majorBidi" w:eastAsia="Times New Roman" w:hAnsiTheme="majorBidi" w:cstheme="majorBidi"/>
          <w:color w:val="000000" w:themeColor="text1"/>
        </w:rPr>
        <w:t xml:space="preserve"> employment </w:t>
      </w:r>
      <w:proofErr w:type="gramStart"/>
      <w:r w:rsidR="00DF0957">
        <w:rPr>
          <w:rFonts w:asciiTheme="majorBidi" w:eastAsia="Times New Roman" w:hAnsiTheme="majorBidi" w:cstheme="majorBidi"/>
          <w:color w:val="000000" w:themeColor="text1"/>
        </w:rPr>
        <w:t>opportunities, and</w:t>
      </w:r>
      <w:proofErr w:type="gramEnd"/>
      <w:r w:rsidR="00DF0957">
        <w:rPr>
          <w:rFonts w:asciiTheme="majorBidi" w:eastAsia="Times New Roman" w:hAnsiTheme="majorBidi" w:cstheme="majorBidi"/>
          <w:color w:val="000000" w:themeColor="text1"/>
        </w:rPr>
        <w:t xml:space="preserve"> were killed in the conflict with ISIS. In many Roma households, women are the breadwinners and earn what income they can through begging or informal work.</w:t>
      </w:r>
      <w:r w:rsidRPr="00AE007A">
        <w:rPr>
          <w:rFonts w:asciiTheme="majorBidi" w:eastAsia="Times New Roman" w:hAnsiTheme="majorBidi" w:cstheme="majorBidi"/>
          <w:color w:val="000000" w:themeColor="text1"/>
        </w:rPr>
        <w:t xml:space="preserve"> There have been reports of women being trafficked.</w:t>
      </w:r>
    </w:p>
    <w:p w14:paraId="5BE87589" w14:textId="77777777" w:rsidR="00DF0957" w:rsidRPr="00C01653" w:rsidRDefault="00DF0957" w:rsidP="00B82BE8">
      <w:pPr>
        <w:pStyle w:val="ListParagraph"/>
        <w:numPr>
          <w:ilvl w:val="0"/>
          <w:numId w:val="3"/>
        </w:numPr>
        <w:autoSpaceDE w:val="0"/>
        <w:autoSpaceDN w:val="0"/>
        <w:adjustRightInd w:val="0"/>
        <w:spacing w:before="120" w:after="120"/>
        <w:contextualSpacing w:val="0"/>
        <w:rPr>
          <w:rFonts w:asciiTheme="majorBidi" w:eastAsia="Times New Roman" w:hAnsiTheme="majorBidi" w:cstheme="majorBidi"/>
          <w:color w:val="000000" w:themeColor="text1"/>
        </w:rPr>
      </w:pPr>
      <w:r w:rsidRPr="00C01653">
        <w:rPr>
          <w:rFonts w:asciiTheme="majorBidi" w:eastAsia="Times New Roman" w:hAnsiTheme="majorBidi" w:cstheme="majorBidi"/>
          <w:color w:val="000000" w:themeColor="text1"/>
        </w:rPr>
        <w:t xml:space="preserve">Black Iraqis are concentrated in economically marginalized areas, mostly in Iraq’s southern Basra governorate. </w:t>
      </w:r>
      <w:r w:rsidR="0099747A" w:rsidRPr="00C01653">
        <w:rPr>
          <w:rFonts w:asciiTheme="majorBidi" w:eastAsia="Times New Roman" w:hAnsiTheme="majorBidi" w:cstheme="majorBidi"/>
          <w:color w:val="000000" w:themeColor="text1"/>
        </w:rPr>
        <w:t xml:space="preserve">Their neighbourhoods lack a clean water supply and proper sewage </w:t>
      </w:r>
      <w:proofErr w:type="gramStart"/>
      <w:r w:rsidR="0099747A" w:rsidRPr="00C01653">
        <w:rPr>
          <w:rFonts w:asciiTheme="majorBidi" w:eastAsia="Times New Roman" w:hAnsiTheme="majorBidi" w:cstheme="majorBidi"/>
          <w:color w:val="000000" w:themeColor="text1"/>
        </w:rPr>
        <w:t>facilities, and</w:t>
      </w:r>
      <w:proofErr w:type="gramEnd"/>
      <w:r w:rsidR="0099747A" w:rsidRPr="00C01653">
        <w:rPr>
          <w:rFonts w:asciiTheme="majorBidi" w:eastAsia="Times New Roman" w:hAnsiTheme="majorBidi" w:cstheme="majorBidi"/>
          <w:color w:val="000000" w:themeColor="text1"/>
        </w:rPr>
        <w:t xml:space="preserve"> are prone to electricity shortages.</w:t>
      </w:r>
      <w:r w:rsidRPr="00C01653">
        <w:rPr>
          <w:rFonts w:asciiTheme="majorBidi" w:eastAsia="Times New Roman" w:hAnsiTheme="majorBidi" w:cstheme="majorBidi" w:hint="cs"/>
          <w:color w:val="000000" w:themeColor="text1"/>
          <w:rtl/>
        </w:rPr>
        <w:t xml:space="preserve"> </w:t>
      </w:r>
      <w:r w:rsidRPr="00C01653">
        <w:rPr>
          <w:rFonts w:asciiTheme="majorBidi" w:eastAsia="Times New Roman" w:hAnsiTheme="majorBidi" w:cstheme="majorBidi"/>
          <w:color w:val="000000" w:themeColor="text1"/>
        </w:rPr>
        <w:t xml:space="preserve">Many are living in informal settlements and are at risk of eviction. Due to </w:t>
      </w:r>
      <w:r w:rsidR="00C01653" w:rsidRPr="00C01653">
        <w:rPr>
          <w:rFonts w:asciiTheme="majorBidi" w:eastAsia="Times New Roman" w:hAnsiTheme="majorBidi" w:cstheme="majorBidi"/>
          <w:color w:val="000000" w:themeColor="text1"/>
        </w:rPr>
        <w:t xml:space="preserve">the historical and </w:t>
      </w:r>
      <w:r w:rsidRPr="00C01653">
        <w:rPr>
          <w:rFonts w:asciiTheme="majorBidi" w:eastAsia="Times New Roman" w:hAnsiTheme="majorBidi" w:cstheme="majorBidi"/>
          <w:color w:val="000000" w:themeColor="text1"/>
        </w:rPr>
        <w:t>systemic nature of their exclusion from education and employment, the community suffers from high illiteracy and poverty levels.</w:t>
      </w:r>
      <w:r w:rsidR="00C01653" w:rsidRPr="00C01653">
        <w:rPr>
          <w:rFonts w:asciiTheme="majorBidi" w:eastAsia="Times New Roman" w:hAnsiTheme="majorBidi" w:cstheme="majorBidi"/>
          <w:color w:val="000000" w:themeColor="text1"/>
        </w:rPr>
        <w:t xml:space="preserve"> This in turn has translated into</w:t>
      </w:r>
      <w:r w:rsidRPr="00C01653">
        <w:rPr>
          <w:rFonts w:asciiTheme="majorBidi" w:eastAsia="Times New Roman" w:hAnsiTheme="majorBidi" w:cstheme="majorBidi"/>
          <w:color w:val="000000" w:themeColor="text1"/>
        </w:rPr>
        <w:t xml:space="preserve"> to higher </w:t>
      </w:r>
      <w:r w:rsidR="00C01653" w:rsidRPr="00C01653">
        <w:rPr>
          <w:rFonts w:asciiTheme="majorBidi" w:eastAsia="Times New Roman" w:hAnsiTheme="majorBidi" w:cstheme="majorBidi"/>
          <w:color w:val="000000" w:themeColor="text1"/>
        </w:rPr>
        <w:t>rates</w:t>
      </w:r>
      <w:r w:rsidRPr="00C01653">
        <w:rPr>
          <w:rFonts w:asciiTheme="majorBidi" w:eastAsia="Times New Roman" w:hAnsiTheme="majorBidi" w:cstheme="majorBidi"/>
          <w:color w:val="000000" w:themeColor="text1"/>
        </w:rPr>
        <w:t xml:space="preserve"> of domestic violence in </w:t>
      </w:r>
      <w:r w:rsidR="00CF0673">
        <w:rPr>
          <w:rFonts w:asciiTheme="majorBidi" w:eastAsia="Times New Roman" w:hAnsiTheme="majorBidi" w:cstheme="majorBidi"/>
          <w:color w:val="000000" w:themeColor="text1"/>
        </w:rPr>
        <w:t>b</w:t>
      </w:r>
      <w:r w:rsidRPr="00C01653">
        <w:rPr>
          <w:rFonts w:asciiTheme="majorBidi" w:eastAsia="Times New Roman" w:hAnsiTheme="majorBidi" w:cstheme="majorBidi"/>
          <w:color w:val="000000" w:themeColor="text1"/>
        </w:rPr>
        <w:t>lack households</w:t>
      </w:r>
      <w:r w:rsidR="00C01653" w:rsidRPr="00C01653">
        <w:rPr>
          <w:rFonts w:asciiTheme="majorBidi" w:eastAsia="Times New Roman" w:hAnsiTheme="majorBidi" w:cstheme="majorBidi"/>
          <w:color w:val="000000" w:themeColor="text1"/>
        </w:rPr>
        <w:t>.</w:t>
      </w:r>
    </w:p>
    <w:p w14:paraId="7FF1EE4B" w14:textId="77777777" w:rsidR="00B244D1" w:rsidRPr="009E22B1" w:rsidRDefault="00B244D1" w:rsidP="003D4E16">
      <w:pPr>
        <w:pStyle w:val="ListParagraph"/>
        <w:numPr>
          <w:ilvl w:val="0"/>
          <w:numId w:val="8"/>
        </w:numPr>
        <w:spacing w:before="240" w:after="120"/>
        <w:ind w:left="284" w:hanging="284"/>
        <w:contextualSpacing w:val="0"/>
        <w:rPr>
          <w:rFonts w:ascii="Times New Roman" w:hAnsi="Times New Roman" w:cs="Times New Roman"/>
          <w:b/>
          <w:bCs/>
          <w:lang w:val="en-US"/>
        </w:rPr>
      </w:pPr>
      <w:r w:rsidRPr="009E22B1">
        <w:rPr>
          <w:rFonts w:ascii="Times New Roman" w:hAnsi="Times New Roman" w:cs="Times New Roman"/>
          <w:b/>
          <w:bCs/>
          <w:lang w:val="en-US"/>
        </w:rPr>
        <w:t>Right to Education (Article 5(e)(v) of the Convention)</w:t>
      </w:r>
    </w:p>
    <w:p w14:paraId="7F4FB82A" w14:textId="77777777" w:rsidR="00B748C4" w:rsidRPr="00E72ABD" w:rsidRDefault="00B748C4" w:rsidP="00B82BE8">
      <w:pPr>
        <w:pStyle w:val="ListParagraph"/>
        <w:numPr>
          <w:ilvl w:val="0"/>
          <w:numId w:val="3"/>
        </w:numPr>
        <w:autoSpaceDE w:val="0"/>
        <w:autoSpaceDN w:val="0"/>
        <w:adjustRightInd w:val="0"/>
        <w:spacing w:before="120" w:after="120"/>
        <w:contextualSpacing w:val="0"/>
        <w:rPr>
          <w:rFonts w:asciiTheme="majorBidi" w:eastAsia="Times New Roman" w:hAnsiTheme="majorBidi" w:cstheme="majorBidi"/>
          <w:color w:val="000000" w:themeColor="text1"/>
        </w:rPr>
      </w:pPr>
      <w:r w:rsidRPr="00E72ABD">
        <w:rPr>
          <w:rFonts w:asciiTheme="majorBidi" w:eastAsia="Times New Roman" w:hAnsiTheme="majorBidi" w:cstheme="majorBidi"/>
          <w:color w:val="000000" w:themeColor="text1"/>
        </w:rPr>
        <w:t xml:space="preserve">While some educational facilities do exist for IDPs, </w:t>
      </w:r>
      <w:r w:rsidRPr="007203F0">
        <w:rPr>
          <w:rFonts w:asciiTheme="majorBidi" w:eastAsia="Times New Roman" w:hAnsiTheme="majorBidi" w:cstheme="majorBidi"/>
          <w:color w:val="000000" w:themeColor="text1"/>
        </w:rPr>
        <w:t xml:space="preserve">many parents </w:t>
      </w:r>
      <w:r w:rsidRPr="00E72ABD">
        <w:rPr>
          <w:rFonts w:asciiTheme="majorBidi" w:eastAsia="Times New Roman" w:hAnsiTheme="majorBidi" w:cstheme="majorBidi"/>
          <w:color w:val="000000" w:themeColor="text1"/>
        </w:rPr>
        <w:t xml:space="preserve">of children from minority groups </w:t>
      </w:r>
      <w:r w:rsidRPr="007203F0">
        <w:rPr>
          <w:rFonts w:asciiTheme="majorBidi" w:eastAsia="Times New Roman" w:hAnsiTheme="majorBidi" w:cstheme="majorBidi"/>
          <w:color w:val="000000" w:themeColor="text1"/>
        </w:rPr>
        <w:t xml:space="preserve">do not have the resources to pay for </w:t>
      </w:r>
      <w:r w:rsidRPr="00E72ABD">
        <w:rPr>
          <w:rFonts w:asciiTheme="majorBidi" w:eastAsia="Times New Roman" w:hAnsiTheme="majorBidi" w:cstheme="majorBidi"/>
          <w:color w:val="000000" w:themeColor="text1"/>
        </w:rPr>
        <w:t>transport</w:t>
      </w:r>
      <w:r w:rsidRPr="007203F0">
        <w:rPr>
          <w:rFonts w:asciiTheme="majorBidi" w:eastAsia="Times New Roman" w:hAnsiTheme="majorBidi" w:cstheme="majorBidi"/>
          <w:color w:val="000000" w:themeColor="text1"/>
        </w:rPr>
        <w:t xml:space="preserve"> to schools. </w:t>
      </w:r>
      <w:r w:rsidRPr="006B109E">
        <w:rPr>
          <w:rFonts w:asciiTheme="majorBidi" w:eastAsia="Times New Roman" w:hAnsiTheme="majorBidi" w:cstheme="majorBidi"/>
          <w:color w:val="000000" w:themeColor="text1"/>
        </w:rPr>
        <w:t xml:space="preserve">Language barriers pose a </w:t>
      </w:r>
      <w:r w:rsidRPr="00E72ABD">
        <w:rPr>
          <w:rFonts w:asciiTheme="majorBidi" w:eastAsia="Times New Roman" w:hAnsiTheme="majorBidi" w:cstheme="majorBidi"/>
          <w:color w:val="000000" w:themeColor="text1"/>
        </w:rPr>
        <w:t xml:space="preserve">further </w:t>
      </w:r>
      <w:r w:rsidRPr="006B109E">
        <w:rPr>
          <w:rFonts w:asciiTheme="majorBidi" w:eastAsia="Times New Roman" w:hAnsiTheme="majorBidi" w:cstheme="majorBidi"/>
          <w:color w:val="000000" w:themeColor="text1"/>
        </w:rPr>
        <w:t xml:space="preserve">distinct challenge when it comes to educating </w:t>
      </w:r>
      <w:r w:rsidRPr="00E72ABD">
        <w:rPr>
          <w:rFonts w:asciiTheme="majorBidi" w:eastAsia="Times New Roman" w:hAnsiTheme="majorBidi" w:cstheme="majorBidi"/>
          <w:color w:val="000000" w:themeColor="text1"/>
        </w:rPr>
        <w:t xml:space="preserve">ethnic or religious minority </w:t>
      </w:r>
      <w:r w:rsidRPr="006B109E">
        <w:rPr>
          <w:rFonts w:asciiTheme="majorBidi" w:eastAsia="Times New Roman" w:hAnsiTheme="majorBidi" w:cstheme="majorBidi"/>
          <w:color w:val="000000" w:themeColor="text1"/>
        </w:rPr>
        <w:t>IDPs</w:t>
      </w:r>
      <w:r w:rsidRPr="00E72ABD">
        <w:rPr>
          <w:rFonts w:asciiTheme="majorBidi" w:eastAsia="Times New Roman" w:hAnsiTheme="majorBidi" w:cstheme="majorBidi"/>
          <w:color w:val="000000" w:themeColor="text1"/>
        </w:rPr>
        <w:t>. W</w:t>
      </w:r>
      <w:r w:rsidRPr="007203F0">
        <w:rPr>
          <w:rFonts w:asciiTheme="majorBidi" w:eastAsia="Times New Roman" w:hAnsiTheme="majorBidi" w:cstheme="majorBidi"/>
          <w:color w:val="000000" w:themeColor="text1"/>
        </w:rPr>
        <w:t xml:space="preserve">here the </w:t>
      </w:r>
      <w:r w:rsidRPr="00E72ABD">
        <w:rPr>
          <w:rFonts w:asciiTheme="majorBidi" w:eastAsia="Times New Roman" w:hAnsiTheme="majorBidi" w:cstheme="majorBidi"/>
          <w:color w:val="000000" w:themeColor="text1"/>
        </w:rPr>
        <w:t xml:space="preserve">curriculum </w:t>
      </w:r>
      <w:r w:rsidRPr="007203F0">
        <w:rPr>
          <w:rFonts w:asciiTheme="majorBidi" w:eastAsia="Times New Roman" w:hAnsiTheme="majorBidi" w:cstheme="majorBidi"/>
          <w:color w:val="000000" w:themeColor="text1"/>
        </w:rPr>
        <w:t>is Kurdish, non-Kurdish speakers are de facto prevented from accessing school or universities.</w:t>
      </w:r>
      <w:r w:rsidRPr="00E72ABD">
        <w:rPr>
          <w:rFonts w:asciiTheme="majorBidi" w:eastAsia="Times New Roman" w:hAnsiTheme="majorBidi" w:cstheme="majorBidi"/>
          <w:color w:val="000000" w:themeColor="text1"/>
        </w:rPr>
        <w:t xml:space="preserve"> MRG’s sources indicate that m</w:t>
      </w:r>
      <w:r w:rsidRPr="007203F0">
        <w:rPr>
          <w:rFonts w:asciiTheme="majorBidi" w:eastAsia="Times New Roman" w:hAnsiTheme="majorBidi" w:cstheme="majorBidi"/>
          <w:color w:val="000000" w:themeColor="text1"/>
        </w:rPr>
        <w:t xml:space="preserve">any Christians and Yezidis have been quitting even temporary schools due to a different education environment, whereas IDPs from Sinjar have reported difficulties in adapting to the KRI curriculum, as schools in Sinjar pre-ISIS used to follow the Arabic curriculum of the </w:t>
      </w:r>
      <w:proofErr w:type="spellStart"/>
      <w:r w:rsidRPr="007203F0">
        <w:rPr>
          <w:rFonts w:asciiTheme="majorBidi" w:eastAsia="Times New Roman" w:hAnsiTheme="majorBidi" w:cstheme="majorBidi"/>
          <w:color w:val="000000" w:themeColor="text1"/>
        </w:rPr>
        <w:t>GoI</w:t>
      </w:r>
      <w:proofErr w:type="spellEnd"/>
      <w:r w:rsidRPr="007203F0">
        <w:rPr>
          <w:rFonts w:asciiTheme="majorBidi" w:eastAsia="Times New Roman" w:hAnsiTheme="majorBidi" w:cstheme="majorBidi"/>
          <w:color w:val="000000" w:themeColor="text1"/>
        </w:rPr>
        <w:t>.</w:t>
      </w:r>
      <w:r w:rsidRPr="00E72ABD">
        <w:rPr>
          <w:rFonts w:asciiTheme="majorBidi" w:eastAsia="Times New Roman" w:hAnsiTheme="majorBidi" w:cstheme="majorBidi"/>
          <w:color w:val="000000" w:themeColor="text1"/>
        </w:rPr>
        <w:t xml:space="preserve"> Ongoing uncertainty in relation to camp closures and continuous movements of people are also causing challenges regarding education staff availability; lack of teachers is reported in IDP schools across the KRI. Those displaced and unable to access education have lost years</w:t>
      </w:r>
      <w:r>
        <w:rPr>
          <w:rFonts w:asciiTheme="majorBidi" w:eastAsia="Times New Roman" w:hAnsiTheme="majorBidi" w:cstheme="majorBidi"/>
          <w:color w:val="000000" w:themeColor="text1"/>
        </w:rPr>
        <w:t xml:space="preserve">’ </w:t>
      </w:r>
      <w:r w:rsidRPr="00E72ABD">
        <w:rPr>
          <w:rFonts w:asciiTheme="majorBidi" w:eastAsia="Times New Roman" w:hAnsiTheme="majorBidi" w:cstheme="majorBidi"/>
          <w:color w:val="000000" w:themeColor="text1"/>
        </w:rPr>
        <w:t>worth of learning.</w:t>
      </w:r>
    </w:p>
    <w:p w14:paraId="30592C74" w14:textId="77777777" w:rsidR="00B748C4" w:rsidRPr="00E72ABD" w:rsidRDefault="00B748C4" w:rsidP="00B82BE8">
      <w:pPr>
        <w:pStyle w:val="ListParagraph"/>
        <w:numPr>
          <w:ilvl w:val="0"/>
          <w:numId w:val="3"/>
        </w:numPr>
        <w:autoSpaceDE w:val="0"/>
        <w:autoSpaceDN w:val="0"/>
        <w:adjustRightInd w:val="0"/>
        <w:spacing w:before="120" w:after="120"/>
        <w:contextualSpacing w:val="0"/>
        <w:rPr>
          <w:rFonts w:asciiTheme="majorBidi" w:eastAsia="Times New Roman" w:hAnsiTheme="majorBidi" w:cstheme="majorBidi"/>
          <w:color w:val="000000" w:themeColor="text1"/>
        </w:rPr>
      </w:pPr>
      <w:r w:rsidRPr="007203F0">
        <w:rPr>
          <w:rFonts w:asciiTheme="majorBidi" w:eastAsia="Times New Roman" w:hAnsiTheme="majorBidi" w:cstheme="majorBidi"/>
          <w:color w:val="000000" w:themeColor="text1"/>
        </w:rPr>
        <w:t xml:space="preserve">Access to education remains a major challenge as a result of the ISIS insurgency. In </w:t>
      </w:r>
      <w:r w:rsidRPr="00E72ABD">
        <w:rPr>
          <w:rFonts w:asciiTheme="majorBidi" w:eastAsia="Times New Roman" w:hAnsiTheme="majorBidi" w:cstheme="majorBidi"/>
          <w:color w:val="000000" w:themeColor="text1"/>
        </w:rPr>
        <w:t>areas retaken from ISIS</w:t>
      </w:r>
      <w:r w:rsidRPr="007203F0">
        <w:rPr>
          <w:rFonts w:asciiTheme="majorBidi" w:eastAsia="Times New Roman" w:hAnsiTheme="majorBidi" w:cstheme="majorBidi"/>
          <w:color w:val="000000" w:themeColor="text1"/>
        </w:rPr>
        <w:t xml:space="preserve">, even once </w:t>
      </w:r>
      <w:r w:rsidRPr="00E72ABD">
        <w:rPr>
          <w:rFonts w:asciiTheme="majorBidi" w:eastAsia="Times New Roman" w:hAnsiTheme="majorBidi" w:cstheme="majorBidi"/>
          <w:color w:val="000000" w:themeColor="text1"/>
        </w:rPr>
        <w:t>school</w:t>
      </w:r>
      <w:r w:rsidRPr="007203F0">
        <w:rPr>
          <w:rFonts w:asciiTheme="majorBidi" w:eastAsia="Times New Roman" w:hAnsiTheme="majorBidi" w:cstheme="majorBidi"/>
          <w:color w:val="000000" w:themeColor="text1"/>
        </w:rPr>
        <w:t xml:space="preserve"> grounds are vacated, the premises must be cleared of all explosive devices and remnants of war before schools can be reused again. Both </w:t>
      </w:r>
      <w:r w:rsidRPr="007203F0">
        <w:rPr>
          <w:rFonts w:asciiTheme="majorBidi" w:eastAsia="Times New Roman" w:hAnsiTheme="majorBidi" w:cstheme="majorBidi"/>
          <w:color w:val="000000" w:themeColor="text1"/>
        </w:rPr>
        <w:lastRenderedPageBreak/>
        <w:t>during ISIS occupation as well as during the retaking of cities, buildings have been destroyed or damaged and require repair before learning</w:t>
      </w:r>
      <w:r w:rsidRPr="00E72ABD">
        <w:rPr>
          <w:rFonts w:asciiTheme="majorBidi" w:eastAsia="Times New Roman" w:hAnsiTheme="majorBidi" w:cstheme="majorBidi"/>
          <w:color w:val="000000" w:themeColor="text1"/>
        </w:rPr>
        <w:t xml:space="preserve"> can resume.</w:t>
      </w:r>
    </w:p>
    <w:p w14:paraId="680B2818" w14:textId="77777777" w:rsidR="00B748C4" w:rsidRPr="00E72ABD" w:rsidRDefault="00B748C4" w:rsidP="00B82BE8">
      <w:pPr>
        <w:pStyle w:val="ListParagraph"/>
        <w:numPr>
          <w:ilvl w:val="0"/>
          <w:numId w:val="3"/>
        </w:numPr>
        <w:autoSpaceDE w:val="0"/>
        <w:autoSpaceDN w:val="0"/>
        <w:adjustRightInd w:val="0"/>
        <w:spacing w:before="120" w:after="120"/>
        <w:contextualSpacing w:val="0"/>
        <w:rPr>
          <w:rFonts w:asciiTheme="majorBidi" w:eastAsia="Times New Roman" w:hAnsiTheme="majorBidi" w:cstheme="majorBidi"/>
          <w:color w:val="000000" w:themeColor="text1"/>
        </w:rPr>
      </w:pPr>
      <w:r w:rsidRPr="00E72ABD">
        <w:rPr>
          <w:rFonts w:asciiTheme="majorBidi" w:eastAsia="Times New Roman" w:hAnsiTheme="majorBidi" w:cstheme="majorBidi"/>
          <w:color w:val="000000" w:themeColor="text1"/>
        </w:rPr>
        <w:t>Additional factors such as resources, learning gaps of IDPs, and heavily altered curricula under ISIS require addressing for education to be accessible to returning minorities and minority children that were living under ISIS control and education. For instance, w</w:t>
      </w:r>
      <w:r w:rsidRPr="007203F0">
        <w:rPr>
          <w:rFonts w:asciiTheme="majorBidi" w:eastAsia="Times New Roman" w:hAnsiTheme="majorBidi" w:cstheme="majorBidi"/>
          <w:color w:val="000000" w:themeColor="text1"/>
        </w:rPr>
        <w:t xml:space="preserve">hile some schools have reopened in Sinjar governorate, no comprehensive and targeted education programme has been put in place to actually assist children in returning to the classroom. </w:t>
      </w:r>
      <w:r w:rsidRPr="00E72ABD">
        <w:rPr>
          <w:rFonts w:asciiTheme="majorBidi" w:eastAsia="Times New Roman" w:hAnsiTheme="majorBidi" w:cstheme="majorBidi"/>
          <w:color w:val="000000" w:themeColor="text1"/>
        </w:rPr>
        <w:t xml:space="preserve">In </w:t>
      </w:r>
      <w:proofErr w:type="spellStart"/>
      <w:r w:rsidRPr="00E72ABD">
        <w:rPr>
          <w:rFonts w:asciiTheme="majorBidi" w:eastAsia="Times New Roman" w:hAnsiTheme="majorBidi" w:cstheme="majorBidi"/>
          <w:color w:val="000000" w:themeColor="text1"/>
        </w:rPr>
        <w:t>Hawiga</w:t>
      </w:r>
      <w:proofErr w:type="spellEnd"/>
      <w:r w:rsidRPr="00E72ABD">
        <w:rPr>
          <w:rFonts w:asciiTheme="majorBidi" w:eastAsia="Times New Roman" w:hAnsiTheme="majorBidi" w:cstheme="majorBidi"/>
          <w:color w:val="000000" w:themeColor="text1"/>
        </w:rPr>
        <w:t>, Kirkuk, responses to an ongoing UNICEF and government education needs assessment have indicated that priority needs are school supplies, rehabilitation/expansion of learning facilities, and psychosocial support for children and teachers.</w:t>
      </w:r>
      <w:r w:rsidR="00CF0673">
        <w:rPr>
          <w:rStyle w:val="FootnoteReference"/>
          <w:rFonts w:asciiTheme="majorBidi" w:eastAsia="Times New Roman" w:hAnsiTheme="majorBidi" w:cstheme="majorBidi"/>
          <w:color w:val="000000" w:themeColor="text1"/>
        </w:rPr>
        <w:footnoteReference w:id="14"/>
      </w:r>
    </w:p>
    <w:p w14:paraId="0F0E0547" w14:textId="77777777" w:rsidR="00B244D1" w:rsidRPr="004B6A7B" w:rsidRDefault="004B6A7B" w:rsidP="00B82BE8">
      <w:pPr>
        <w:pStyle w:val="ListParagraph"/>
        <w:numPr>
          <w:ilvl w:val="0"/>
          <w:numId w:val="3"/>
        </w:numPr>
        <w:autoSpaceDE w:val="0"/>
        <w:autoSpaceDN w:val="0"/>
        <w:adjustRightInd w:val="0"/>
        <w:spacing w:before="120" w:after="120"/>
        <w:contextualSpacing w:val="0"/>
        <w:rPr>
          <w:rFonts w:asciiTheme="majorBidi" w:eastAsia="Times New Roman" w:hAnsiTheme="majorBidi" w:cstheme="majorBidi"/>
          <w:color w:val="000000" w:themeColor="text1"/>
        </w:rPr>
      </w:pPr>
      <w:r w:rsidRPr="004B6A7B">
        <w:rPr>
          <w:rFonts w:asciiTheme="majorBidi" w:eastAsia="Times New Roman" w:hAnsiTheme="majorBidi" w:cstheme="majorBidi"/>
          <w:color w:val="000000" w:themeColor="text1"/>
        </w:rPr>
        <w:t xml:space="preserve">Many Roma children have been effectively excluded from education due to the lack of schools in their areas, lack of documentation, or discrimination faced when attempting to attend schools in other areas. In 2018, UNICEF opened a primary school in the </w:t>
      </w:r>
      <w:r w:rsidR="00B748C4" w:rsidRPr="004B6A7B">
        <w:rPr>
          <w:rFonts w:asciiTheme="majorBidi" w:eastAsia="Times New Roman" w:hAnsiTheme="majorBidi" w:cstheme="majorBidi"/>
          <w:color w:val="000000" w:themeColor="text1"/>
        </w:rPr>
        <w:t>Roma</w:t>
      </w:r>
      <w:r w:rsidRPr="004B6A7B">
        <w:rPr>
          <w:rFonts w:asciiTheme="majorBidi" w:eastAsia="Times New Roman" w:hAnsiTheme="majorBidi" w:cstheme="majorBidi"/>
          <w:color w:val="000000" w:themeColor="text1"/>
        </w:rPr>
        <w:t xml:space="preserve"> village of Al-</w:t>
      </w:r>
      <w:proofErr w:type="spellStart"/>
      <w:r w:rsidRPr="004B6A7B">
        <w:rPr>
          <w:rFonts w:asciiTheme="majorBidi" w:eastAsia="Times New Roman" w:hAnsiTheme="majorBidi" w:cstheme="majorBidi"/>
          <w:color w:val="000000" w:themeColor="text1"/>
        </w:rPr>
        <w:t>Zuhour</w:t>
      </w:r>
      <w:proofErr w:type="spellEnd"/>
      <w:r w:rsidRPr="004B6A7B">
        <w:rPr>
          <w:rFonts w:asciiTheme="majorBidi" w:eastAsia="Times New Roman" w:hAnsiTheme="majorBidi" w:cstheme="majorBidi"/>
          <w:color w:val="000000" w:themeColor="text1"/>
        </w:rPr>
        <w:t xml:space="preserve"> after the village had been without educational facilities for 14 years. The village, like many other Roma settlements, still lacks elementary and secondary schooling, and many adults are also illiterate.</w:t>
      </w:r>
    </w:p>
    <w:p w14:paraId="27ED1F21" w14:textId="77777777" w:rsidR="00B244D1" w:rsidRPr="003D4E16" w:rsidRDefault="00B244D1" w:rsidP="003D4E16">
      <w:pPr>
        <w:spacing w:before="240" w:after="240"/>
        <w:rPr>
          <w:rFonts w:ascii="Times New Roman" w:hAnsi="Times New Roman" w:cs="Times New Roman"/>
          <w:b/>
          <w:bCs/>
          <w:lang w:val="en-US"/>
        </w:rPr>
      </w:pPr>
      <w:r w:rsidRPr="003D4E16">
        <w:rPr>
          <w:rFonts w:ascii="Times New Roman" w:hAnsi="Times New Roman" w:cs="Times New Roman"/>
          <w:b/>
          <w:bCs/>
          <w:lang w:val="en-US"/>
        </w:rPr>
        <w:t>III. RECOMMENDATIONS</w:t>
      </w:r>
    </w:p>
    <w:p w14:paraId="4ED00084" w14:textId="77777777" w:rsidR="00B244D1" w:rsidRDefault="00B244D1" w:rsidP="003D4E16">
      <w:pPr>
        <w:autoSpaceDE w:val="0"/>
        <w:autoSpaceDN w:val="0"/>
        <w:adjustRightInd w:val="0"/>
        <w:spacing w:before="240" w:after="120"/>
        <w:rPr>
          <w:rFonts w:ascii="Times New Roman" w:hAnsi="Times New Roman" w:cs="Times New Roman"/>
          <w:color w:val="000000"/>
          <w:lang w:val="en-US"/>
        </w:rPr>
      </w:pPr>
      <w:r>
        <w:rPr>
          <w:rFonts w:ascii="Times New Roman" w:hAnsi="Times New Roman" w:cs="Times New Roman"/>
          <w:color w:val="000000"/>
          <w:lang w:val="en-US"/>
        </w:rPr>
        <w:t>To the Central Government of Iraq:</w:t>
      </w:r>
    </w:p>
    <w:p w14:paraId="1CB0A564" w14:textId="77777777" w:rsidR="00FD5D2D" w:rsidRDefault="00FD5D2D" w:rsidP="00FD5D2D">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FD5D2D">
        <w:rPr>
          <w:rFonts w:ascii="Times New Roman" w:hAnsi="Times New Roman" w:cs="Times New Roman"/>
          <w:i/>
          <w:iCs/>
          <w:color w:val="000000"/>
          <w:lang w:val="en-US"/>
        </w:rPr>
        <w:t>Acknowledge</w:t>
      </w:r>
      <w:r>
        <w:rPr>
          <w:rFonts w:ascii="Times New Roman" w:hAnsi="Times New Roman" w:cs="Times New Roman"/>
          <w:i/>
          <w:iCs/>
          <w:color w:val="000000"/>
          <w:lang w:val="en-US"/>
        </w:rPr>
        <w:t>, investigate, and prosecute</w:t>
      </w:r>
      <w:r w:rsidRPr="00FD5D2D">
        <w:rPr>
          <w:rFonts w:ascii="Times New Roman" w:hAnsi="Times New Roman" w:cs="Times New Roman"/>
          <w:i/>
          <w:iCs/>
          <w:color w:val="000000"/>
          <w:lang w:val="en-US"/>
        </w:rPr>
        <w:t xml:space="preserve"> violations committed by all</w:t>
      </w:r>
      <w:r>
        <w:rPr>
          <w:rFonts w:ascii="Times New Roman" w:hAnsi="Times New Roman" w:cs="Times New Roman"/>
          <w:i/>
          <w:iCs/>
          <w:color w:val="000000"/>
          <w:lang w:val="en-US"/>
        </w:rPr>
        <w:t xml:space="preserve"> </w:t>
      </w:r>
      <w:r w:rsidRPr="00FD5D2D">
        <w:rPr>
          <w:rFonts w:ascii="Times New Roman" w:hAnsi="Times New Roman" w:cs="Times New Roman"/>
          <w:i/>
          <w:iCs/>
          <w:color w:val="000000"/>
          <w:lang w:val="en-US"/>
        </w:rPr>
        <w:t>parties to the conflict</w:t>
      </w:r>
      <w:r>
        <w:rPr>
          <w:rFonts w:ascii="Times New Roman" w:hAnsi="Times New Roman" w:cs="Times New Roman"/>
          <w:i/>
          <w:iCs/>
          <w:color w:val="000000"/>
          <w:lang w:val="en-US"/>
        </w:rPr>
        <w:t xml:space="preserve">, including ISIS, </w:t>
      </w:r>
      <w:r w:rsidRPr="00FD5D2D">
        <w:rPr>
          <w:rFonts w:ascii="Times New Roman" w:hAnsi="Times New Roman" w:cs="Times New Roman"/>
          <w:i/>
          <w:iCs/>
          <w:color w:val="000000"/>
          <w:lang w:val="en-US"/>
        </w:rPr>
        <w:t>the Iraqi Security Forces</w:t>
      </w:r>
      <w:r>
        <w:rPr>
          <w:rFonts w:ascii="Times New Roman" w:hAnsi="Times New Roman" w:cs="Times New Roman"/>
          <w:i/>
          <w:iCs/>
          <w:color w:val="000000"/>
          <w:lang w:val="en-US"/>
        </w:rPr>
        <w:t xml:space="preserve">, </w:t>
      </w:r>
      <w:r w:rsidRPr="00FD5D2D">
        <w:rPr>
          <w:rFonts w:ascii="Times New Roman" w:hAnsi="Times New Roman" w:cs="Times New Roman"/>
          <w:i/>
          <w:iCs/>
          <w:color w:val="000000"/>
          <w:lang w:val="en-US"/>
        </w:rPr>
        <w:t>the Popular Mobilization Units, and the Kurdish Peshmerga</w:t>
      </w:r>
      <w:r>
        <w:rPr>
          <w:rFonts w:ascii="Times New Roman" w:hAnsi="Times New Roman" w:cs="Times New Roman"/>
          <w:i/>
          <w:iCs/>
          <w:color w:val="000000"/>
          <w:lang w:val="en-US"/>
        </w:rPr>
        <w:t>.</w:t>
      </w:r>
    </w:p>
    <w:p w14:paraId="3FC5B436" w14:textId="11A79BAF" w:rsidR="00FD5D2D" w:rsidRDefault="00FD5D2D" w:rsidP="00D84D2D">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D84D2D">
        <w:rPr>
          <w:rFonts w:ascii="Times New Roman" w:hAnsi="Times New Roman" w:cs="Times New Roman"/>
          <w:i/>
          <w:iCs/>
          <w:color w:val="000000"/>
          <w:lang w:val="en-US"/>
        </w:rPr>
        <w:t>Adopt a multi-pronged approach to</w:t>
      </w:r>
      <w:r w:rsidR="00D84D2D" w:rsidRPr="00D84D2D">
        <w:rPr>
          <w:rFonts w:ascii="Times New Roman" w:hAnsi="Times New Roman" w:cs="Times New Roman"/>
          <w:i/>
          <w:iCs/>
          <w:color w:val="000000"/>
          <w:lang w:val="en-US"/>
        </w:rPr>
        <w:t xml:space="preserve"> transitional justice </w:t>
      </w:r>
      <w:r w:rsidRPr="00D84D2D">
        <w:rPr>
          <w:rFonts w:ascii="Times New Roman" w:hAnsi="Times New Roman" w:cs="Times New Roman"/>
          <w:i/>
          <w:iCs/>
          <w:color w:val="000000"/>
          <w:lang w:val="en-US"/>
        </w:rPr>
        <w:t xml:space="preserve">that </w:t>
      </w:r>
      <w:r w:rsidR="00D84D2D" w:rsidRPr="00D84D2D">
        <w:rPr>
          <w:rFonts w:ascii="Times New Roman" w:hAnsi="Times New Roman" w:cs="Times New Roman"/>
          <w:i/>
          <w:iCs/>
          <w:color w:val="000000"/>
          <w:lang w:val="en-US"/>
        </w:rPr>
        <w:t>combines criminal accountability with other forms of justice, such as truth-seeking and reparation.</w:t>
      </w:r>
      <w:r w:rsidR="006E1247">
        <w:rPr>
          <w:rFonts w:ascii="Times New Roman" w:hAnsi="Times New Roman" w:cs="Times New Roman"/>
          <w:i/>
          <w:iCs/>
          <w:color w:val="000000"/>
          <w:lang w:val="en-US"/>
        </w:rPr>
        <w:t xml:space="preserve"> Ensure that transitional justice processes are both accessible and sensitive to the needs of minority women and girls and minority persons with disabilities.</w:t>
      </w:r>
    </w:p>
    <w:p w14:paraId="593E182D" w14:textId="45F669FE" w:rsidR="00F21445" w:rsidRPr="006E1247" w:rsidRDefault="00F21445" w:rsidP="006E1247">
      <w:pPr>
        <w:pStyle w:val="ListParagraph"/>
        <w:numPr>
          <w:ilvl w:val="0"/>
          <w:numId w:val="9"/>
        </w:numPr>
        <w:rPr>
          <w:rFonts w:ascii="Times New Roman" w:hAnsi="Times New Roman" w:cs="Times New Roman"/>
          <w:i/>
          <w:iCs/>
          <w:color w:val="000000"/>
          <w:lang w:val="en-US"/>
        </w:rPr>
      </w:pPr>
      <w:r w:rsidRPr="006E1247">
        <w:rPr>
          <w:rFonts w:ascii="Times New Roman" w:hAnsi="Times New Roman" w:cs="Times New Roman"/>
          <w:i/>
          <w:iCs/>
          <w:color w:val="000000"/>
          <w:lang w:val="en-US"/>
        </w:rPr>
        <w:t>Respond to the needs of Iraq’s ethnic and religious minorities by promulgating legislation that safeguards their rights as citizens, including a law to protect diversity and combat discrimination</w:t>
      </w:r>
      <w:r w:rsidR="006E1247" w:rsidRPr="006E1247">
        <w:rPr>
          <w:rFonts w:ascii="Times New Roman" w:hAnsi="Times New Roman" w:cs="Times New Roman"/>
          <w:i/>
          <w:iCs/>
          <w:color w:val="000000"/>
          <w:lang w:val="en-US"/>
        </w:rPr>
        <w:t>.</w:t>
      </w:r>
    </w:p>
    <w:p w14:paraId="1E9F4F04" w14:textId="77777777" w:rsidR="00FD5D2D" w:rsidRDefault="00FD5D2D" w:rsidP="00D84D2D">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FD5D2D">
        <w:rPr>
          <w:rFonts w:ascii="Times New Roman" w:hAnsi="Times New Roman" w:cs="Times New Roman"/>
          <w:i/>
          <w:iCs/>
          <w:color w:val="000000"/>
          <w:lang w:val="en-US"/>
        </w:rPr>
        <w:t>Implement a comprehensive strategy to support</w:t>
      </w:r>
      <w:r>
        <w:rPr>
          <w:rFonts w:ascii="Times New Roman" w:hAnsi="Times New Roman" w:cs="Times New Roman"/>
          <w:i/>
          <w:iCs/>
          <w:color w:val="000000"/>
          <w:lang w:val="en-US"/>
        </w:rPr>
        <w:t xml:space="preserve"> </w:t>
      </w:r>
      <w:r w:rsidRPr="00FD5D2D">
        <w:rPr>
          <w:rFonts w:ascii="Times New Roman" w:hAnsi="Times New Roman" w:cs="Times New Roman"/>
          <w:i/>
          <w:iCs/>
          <w:color w:val="000000"/>
          <w:lang w:val="en-US"/>
        </w:rPr>
        <w:t>returns, including clear sources of funding,</w:t>
      </w:r>
      <w:r>
        <w:rPr>
          <w:rFonts w:ascii="Times New Roman" w:hAnsi="Times New Roman" w:cs="Times New Roman"/>
          <w:i/>
          <w:iCs/>
          <w:color w:val="000000"/>
          <w:lang w:val="en-US"/>
        </w:rPr>
        <w:t xml:space="preserve"> </w:t>
      </w:r>
      <w:r w:rsidRPr="00FD5D2D">
        <w:rPr>
          <w:rFonts w:ascii="Times New Roman" w:hAnsi="Times New Roman" w:cs="Times New Roman"/>
          <w:i/>
          <w:iCs/>
          <w:color w:val="000000"/>
          <w:lang w:val="en-US"/>
        </w:rPr>
        <w:t>infrastructure needs assessments and community</w:t>
      </w:r>
      <w:r>
        <w:rPr>
          <w:rFonts w:ascii="Times New Roman" w:hAnsi="Times New Roman" w:cs="Times New Roman"/>
          <w:i/>
          <w:iCs/>
          <w:color w:val="000000"/>
          <w:lang w:val="en-US"/>
        </w:rPr>
        <w:t>-</w:t>
      </w:r>
      <w:r w:rsidRPr="00FD5D2D">
        <w:rPr>
          <w:rFonts w:ascii="Times New Roman" w:hAnsi="Times New Roman" w:cs="Times New Roman"/>
          <w:i/>
          <w:iCs/>
          <w:color w:val="000000"/>
          <w:lang w:val="en-US"/>
        </w:rPr>
        <w:t>based</w:t>
      </w:r>
      <w:r>
        <w:rPr>
          <w:rFonts w:ascii="Times New Roman" w:hAnsi="Times New Roman" w:cs="Times New Roman"/>
          <w:i/>
          <w:iCs/>
          <w:color w:val="000000"/>
          <w:lang w:val="en-US"/>
        </w:rPr>
        <w:t xml:space="preserve"> </w:t>
      </w:r>
      <w:r w:rsidRPr="00FD5D2D">
        <w:rPr>
          <w:rFonts w:ascii="Times New Roman" w:hAnsi="Times New Roman" w:cs="Times New Roman"/>
          <w:i/>
          <w:iCs/>
          <w:color w:val="000000"/>
          <w:lang w:val="en-US"/>
        </w:rPr>
        <w:t>reconciliation mechanisms</w:t>
      </w:r>
      <w:r>
        <w:rPr>
          <w:rFonts w:ascii="Times New Roman" w:hAnsi="Times New Roman" w:cs="Times New Roman"/>
          <w:i/>
          <w:iCs/>
          <w:color w:val="000000"/>
          <w:lang w:val="en-US"/>
        </w:rPr>
        <w:t>.</w:t>
      </w:r>
    </w:p>
    <w:p w14:paraId="60A7064C" w14:textId="77777777" w:rsidR="00FD5D2D" w:rsidRPr="00FD5D2D" w:rsidRDefault="00FD5D2D" w:rsidP="00D84D2D">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FD5D2D">
        <w:rPr>
          <w:rFonts w:ascii="Times New Roman" w:hAnsi="Times New Roman" w:cs="Times New Roman"/>
          <w:i/>
          <w:iCs/>
          <w:color w:val="000000"/>
          <w:lang w:val="en-US"/>
        </w:rPr>
        <w:t>Prioritize humanitarian and reconstruction assistance for those most vulnerable, including minorities.</w:t>
      </w:r>
    </w:p>
    <w:p w14:paraId="02A97425" w14:textId="77777777" w:rsidR="00B244D1" w:rsidRPr="00FD5D2D" w:rsidRDefault="005873E8" w:rsidP="00D84D2D">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FD5D2D">
        <w:rPr>
          <w:rFonts w:ascii="Times New Roman" w:hAnsi="Times New Roman" w:cs="Times New Roman"/>
          <w:i/>
          <w:iCs/>
          <w:color w:val="000000"/>
          <w:lang w:val="en-US"/>
        </w:rPr>
        <w:t xml:space="preserve">Pass </w:t>
      </w:r>
      <w:r w:rsidR="00B244D1" w:rsidRPr="00FD5D2D">
        <w:rPr>
          <w:rFonts w:ascii="Times New Roman" w:hAnsi="Times New Roman" w:cs="Times New Roman"/>
          <w:i/>
          <w:iCs/>
          <w:color w:val="000000"/>
          <w:lang w:val="en-US"/>
        </w:rPr>
        <w:t xml:space="preserve">anti-discrimination </w:t>
      </w:r>
      <w:r w:rsidR="00FD5D2D" w:rsidRPr="00FD5D2D">
        <w:rPr>
          <w:rFonts w:ascii="Times New Roman" w:hAnsi="Times New Roman" w:cs="Times New Roman"/>
          <w:i/>
          <w:iCs/>
          <w:color w:val="000000"/>
          <w:lang w:val="en-US"/>
        </w:rPr>
        <w:t>and anti-hate speech legislation as a matter of immediate priority</w:t>
      </w:r>
      <w:r w:rsidR="00B244D1" w:rsidRPr="00FD5D2D">
        <w:rPr>
          <w:rFonts w:ascii="Times New Roman" w:hAnsi="Times New Roman" w:cs="Times New Roman"/>
          <w:i/>
          <w:iCs/>
          <w:color w:val="000000"/>
          <w:lang w:val="en-US"/>
        </w:rPr>
        <w:t>, including strong, effective and</w:t>
      </w:r>
      <w:r w:rsidR="003D4E16" w:rsidRPr="00FD5D2D">
        <w:rPr>
          <w:rFonts w:ascii="Times New Roman" w:hAnsi="Times New Roman" w:cs="Times New Roman"/>
          <w:i/>
          <w:iCs/>
          <w:color w:val="000000"/>
          <w:lang w:val="en-US"/>
        </w:rPr>
        <w:t xml:space="preserve"> </w:t>
      </w:r>
      <w:r w:rsidR="00B244D1" w:rsidRPr="00FD5D2D">
        <w:rPr>
          <w:rFonts w:ascii="Times New Roman" w:hAnsi="Times New Roman" w:cs="Times New Roman"/>
          <w:i/>
          <w:iCs/>
          <w:color w:val="000000"/>
          <w:lang w:val="en-US"/>
        </w:rPr>
        <w:t>accessible enforcement mechanisms.</w:t>
      </w:r>
    </w:p>
    <w:p w14:paraId="39D95D73" w14:textId="15E0F25D" w:rsidR="00B244D1" w:rsidRDefault="00B244D1" w:rsidP="00D84D2D">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3D4E16">
        <w:rPr>
          <w:rFonts w:ascii="Times New Roman" w:hAnsi="Times New Roman" w:cs="Times New Roman"/>
          <w:i/>
          <w:iCs/>
          <w:color w:val="000000"/>
          <w:lang w:val="en-US"/>
        </w:rPr>
        <w:t>Speed up the process of re-</w:t>
      </w:r>
      <w:proofErr w:type="spellStart"/>
      <w:r w:rsidRPr="003D4E16">
        <w:rPr>
          <w:rFonts w:ascii="Times New Roman" w:hAnsi="Times New Roman" w:cs="Times New Roman"/>
          <w:i/>
          <w:iCs/>
          <w:color w:val="000000"/>
          <w:lang w:val="en-US"/>
        </w:rPr>
        <w:t>nationalisation</w:t>
      </w:r>
      <w:proofErr w:type="spellEnd"/>
      <w:r w:rsidRPr="003D4E16">
        <w:rPr>
          <w:rFonts w:ascii="Times New Roman" w:hAnsi="Times New Roman" w:cs="Times New Roman"/>
          <w:i/>
          <w:iCs/>
          <w:color w:val="000000"/>
          <w:lang w:val="en-US"/>
        </w:rPr>
        <w:t xml:space="preserve"> of persons previously </w:t>
      </w:r>
      <w:proofErr w:type="spellStart"/>
      <w:r w:rsidRPr="003D4E16">
        <w:rPr>
          <w:rFonts w:ascii="Times New Roman" w:hAnsi="Times New Roman" w:cs="Times New Roman"/>
          <w:i/>
          <w:iCs/>
          <w:color w:val="000000"/>
          <w:lang w:val="en-US"/>
        </w:rPr>
        <w:t>denaturalised</w:t>
      </w:r>
      <w:proofErr w:type="spellEnd"/>
      <w:r w:rsidRPr="003D4E16">
        <w:rPr>
          <w:rFonts w:ascii="Times New Roman" w:hAnsi="Times New Roman" w:cs="Times New Roman"/>
          <w:i/>
          <w:iCs/>
          <w:color w:val="000000"/>
          <w:lang w:val="en-US"/>
        </w:rPr>
        <w:t xml:space="preserve"> on</w:t>
      </w:r>
      <w:r w:rsidR="003D4E16" w:rsidRPr="003D4E16">
        <w:rPr>
          <w:rFonts w:ascii="Times New Roman" w:hAnsi="Times New Roman" w:cs="Times New Roman"/>
          <w:i/>
          <w:iCs/>
          <w:color w:val="000000"/>
          <w:lang w:val="en-US"/>
        </w:rPr>
        <w:t xml:space="preserve"> </w:t>
      </w:r>
      <w:r w:rsidRPr="003D4E16">
        <w:rPr>
          <w:rFonts w:ascii="Times New Roman" w:hAnsi="Times New Roman" w:cs="Times New Roman"/>
          <w:i/>
          <w:iCs/>
          <w:color w:val="000000"/>
          <w:lang w:val="en-US"/>
        </w:rPr>
        <w:t>political, religious or ethnic grounds.</w:t>
      </w:r>
    </w:p>
    <w:p w14:paraId="71BEA5AF" w14:textId="742D4758" w:rsidR="00CC62A3" w:rsidRPr="003D4E16" w:rsidRDefault="00F21445" w:rsidP="00D84D2D">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Pr>
          <w:rFonts w:ascii="Times New Roman" w:hAnsi="Times New Roman" w:cs="Times New Roman"/>
          <w:i/>
          <w:iCs/>
          <w:color w:val="000000"/>
          <w:lang w:val="en-US"/>
        </w:rPr>
        <w:lastRenderedPageBreak/>
        <w:t>Remove gender discrimination from registration procedures and recognize the right of women to register documents for their children on an equal basis with men.</w:t>
      </w:r>
    </w:p>
    <w:p w14:paraId="62E2CC7C" w14:textId="17028CB8" w:rsidR="00B244D1" w:rsidRPr="00F21445" w:rsidRDefault="00B244D1" w:rsidP="00F21445">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3D4E16">
        <w:rPr>
          <w:rFonts w:ascii="Times New Roman" w:hAnsi="Times New Roman" w:cs="Times New Roman"/>
          <w:i/>
          <w:iCs/>
          <w:color w:val="000000"/>
          <w:lang w:val="en-US"/>
        </w:rPr>
        <w:t xml:space="preserve">Institute special measures for minorities registering </w:t>
      </w:r>
      <w:r w:rsidR="00F21445" w:rsidRPr="00F21445">
        <w:rPr>
          <w:rFonts w:ascii="Times New Roman" w:hAnsi="Times New Roman" w:cs="Times New Roman"/>
          <w:i/>
          <w:iCs/>
          <w:color w:val="000000"/>
          <w:lang w:val="en-US"/>
        </w:rPr>
        <w:t>disproportionately low education outcomes</w:t>
      </w:r>
      <w:r w:rsidRPr="00F21445">
        <w:rPr>
          <w:rFonts w:ascii="Times New Roman" w:hAnsi="Times New Roman" w:cs="Times New Roman"/>
          <w:i/>
          <w:iCs/>
          <w:color w:val="000000"/>
          <w:lang w:val="en-US"/>
        </w:rPr>
        <w:t>, such</w:t>
      </w:r>
      <w:r w:rsidR="003D4E16" w:rsidRPr="00F21445">
        <w:rPr>
          <w:rFonts w:ascii="Times New Roman" w:hAnsi="Times New Roman" w:cs="Times New Roman"/>
          <w:i/>
          <w:iCs/>
          <w:color w:val="000000"/>
          <w:lang w:val="en-US"/>
        </w:rPr>
        <w:t xml:space="preserve"> </w:t>
      </w:r>
      <w:r w:rsidRPr="00F21445">
        <w:rPr>
          <w:rFonts w:ascii="Times New Roman" w:hAnsi="Times New Roman" w:cs="Times New Roman"/>
          <w:i/>
          <w:iCs/>
          <w:color w:val="000000"/>
          <w:lang w:val="en-US"/>
        </w:rPr>
        <w:t>as Roma and Black Iraqis.</w:t>
      </w:r>
    </w:p>
    <w:p w14:paraId="31CB9B5F" w14:textId="70DCB0A4" w:rsidR="00D84D2D" w:rsidRDefault="00D84D2D" w:rsidP="00D84D2D">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D84D2D">
        <w:rPr>
          <w:rFonts w:ascii="Times New Roman" w:hAnsi="Times New Roman" w:cs="Times New Roman"/>
          <w:i/>
          <w:iCs/>
          <w:color w:val="000000"/>
          <w:lang w:val="en-US"/>
        </w:rPr>
        <w:t>Continue efforts to reform the curriculum to promote</w:t>
      </w:r>
      <w:r>
        <w:rPr>
          <w:rFonts w:ascii="Times New Roman" w:hAnsi="Times New Roman" w:cs="Times New Roman"/>
          <w:i/>
          <w:iCs/>
          <w:color w:val="000000"/>
          <w:lang w:val="en-US"/>
        </w:rPr>
        <w:t xml:space="preserve"> </w:t>
      </w:r>
      <w:r w:rsidRPr="00D84D2D">
        <w:rPr>
          <w:rFonts w:ascii="Times New Roman" w:hAnsi="Times New Roman" w:cs="Times New Roman"/>
          <w:i/>
          <w:iCs/>
          <w:color w:val="000000"/>
          <w:lang w:val="en-US"/>
        </w:rPr>
        <w:t>education about the history, religion and culture of</w:t>
      </w:r>
      <w:r>
        <w:rPr>
          <w:rFonts w:ascii="Times New Roman" w:hAnsi="Times New Roman" w:cs="Times New Roman"/>
          <w:i/>
          <w:iCs/>
          <w:color w:val="000000"/>
          <w:lang w:val="en-US"/>
        </w:rPr>
        <w:t xml:space="preserve"> </w:t>
      </w:r>
      <w:r w:rsidRPr="00D84D2D">
        <w:rPr>
          <w:rFonts w:ascii="Times New Roman" w:hAnsi="Times New Roman" w:cs="Times New Roman"/>
          <w:i/>
          <w:iCs/>
          <w:color w:val="000000"/>
          <w:lang w:val="en-US"/>
        </w:rPr>
        <w:t>minorities and combat negative stereotypes.</w:t>
      </w:r>
    </w:p>
    <w:p w14:paraId="5D7176BE" w14:textId="6F25BD6D" w:rsidR="00CC62A3" w:rsidRPr="00CC62A3" w:rsidRDefault="00CC62A3" w:rsidP="00D84D2D">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3D4E16">
        <w:rPr>
          <w:rFonts w:ascii="Times New Roman" w:hAnsi="Times New Roman" w:cs="Times New Roman"/>
          <w:i/>
          <w:iCs/>
          <w:color w:val="000000"/>
          <w:lang w:val="en-US"/>
        </w:rPr>
        <w:t>Institute</w:t>
      </w:r>
      <w:r w:rsidRPr="00F21445">
        <w:rPr>
          <w:rFonts w:asciiTheme="majorBidi" w:eastAsia="Times New Roman" w:hAnsiTheme="majorBidi" w:cstheme="majorBidi"/>
          <w:i/>
          <w:iCs/>
          <w:color w:val="000000" w:themeColor="text1"/>
        </w:rPr>
        <w:t xml:space="preserve"> simplified and realistic procedures for obtaining personal documentation for minorities with disabilities to ensure their access to social welfare, medical services and education.</w:t>
      </w:r>
    </w:p>
    <w:p w14:paraId="6B145BAF" w14:textId="77777777" w:rsidR="00B244D1" w:rsidRDefault="00B244D1" w:rsidP="003D4E16">
      <w:pPr>
        <w:autoSpaceDE w:val="0"/>
        <w:autoSpaceDN w:val="0"/>
        <w:adjustRightInd w:val="0"/>
        <w:spacing w:before="240" w:after="120"/>
        <w:rPr>
          <w:rFonts w:ascii="Times New Roman" w:hAnsi="Times New Roman" w:cs="Times New Roman"/>
          <w:color w:val="000000"/>
          <w:lang w:val="en-US"/>
        </w:rPr>
      </w:pPr>
      <w:r>
        <w:rPr>
          <w:rFonts w:ascii="Times New Roman" w:hAnsi="Times New Roman" w:cs="Times New Roman"/>
          <w:color w:val="000000"/>
          <w:lang w:val="en-US"/>
        </w:rPr>
        <w:t xml:space="preserve">To </w:t>
      </w:r>
      <w:r w:rsidR="003D4E16">
        <w:rPr>
          <w:rFonts w:ascii="Times New Roman" w:hAnsi="Times New Roman" w:cs="Times New Roman"/>
          <w:color w:val="000000"/>
          <w:lang w:val="en-US"/>
        </w:rPr>
        <w:t>t</w:t>
      </w:r>
      <w:r>
        <w:rPr>
          <w:rFonts w:ascii="Times New Roman" w:hAnsi="Times New Roman" w:cs="Times New Roman"/>
          <w:color w:val="000000"/>
          <w:lang w:val="en-US"/>
        </w:rPr>
        <w:t>he Kurdistan Regional Government:</w:t>
      </w:r>
    </w:p>
    <w:p w14:paraId="070E300E" w14:textId="435DF5CF" w:rsidR="00FD5D2D" w:rsidRDefault="00FD5D2D" w:rsidP="00CF0673">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FD5D2D">
        <w:rPr>
          <w:rFonts w:ascii="Times New Roman" w:hAnsi="Times New Roman" w:cs="Times New Roman"/>
          <w:i/>
          <w:iCs/>
          <w:color w:val="000000"/>
          <w:lang w:val="en-US"/>
        </w:rPr>
        <w:t>Continue to provide humanitarian support for IDPs</w:t>
      </w:r>
      <w:r>
        <w:rPr>
          <w:rFonts w:ascii="Times New Roman" w:hAnsi="Times New Roman" w:cs="Times New Roman"/>
          <w:i/>
          <w:iCs/>
          <w:color w:val="000000"/>
          <w:lang w:val="en-US"/>
        </w:rPr>
        <w:t xml:space="preserve"> </w:t>
      </w:r>
      <w:r w:rsidRPr="00FD5D2D">
        <w:rPr>
          <w:rFonts w:ascii="Times New Roman" w:hAnsi="Times New Roman" w:cs="Times New Roman"/>
          <w:i/>
          <w:iCs/>
          <w:color w:val="000000"/>
          <w:lang w:val="en-US"/>
        </w:rPr>
        <w:t>seeking refuge inside the KRI, in cooperation with international organizations and donor government</w:t>
      </w:r>
      <w:r>
        <w:rPr>
          <w:rFonts w:ascii="Times New Roman" w:hAnsi="Times New Roman" w:cs="Times New Roman"/>
          <w:i/>
          <w:iCs/>
          <w:color w:val="000000"/>
          <w:lang w:val="en-US"/>
        </w:rPr>
        <w:t>s.</w:t>
      </w:r>
    </w:p>
    <w:p w14:paraId="465636B8" w14:textId="77777777" w:rsidR="00D84D2D" w:rsidRPr="00FD5D2D" w:rsidRDefault="00D84D2D" w:rsidP="00CF0673">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Pr>
          <w:rFonts w:ascii="Times New Roman" w:hAnsi="Times New Roman" w:cs="Times New Roman"/>
          <w:i/>
          <w:iCs/>
          <w:color w:val="000000"/>
          <w:lang w:val="en-US"/>
        </w:rPr>
        <w:t>Consider the special needs of persons with disabilities as part of the design of shelter facilities and humanitarian assistance programs.</w:t>
      </w:r>
    </w:p>
    <w:p w14:paraId="747DFC12" w14:textId="77777777" w:rsidR="00FD5D2D" w:rsidRPr="00FD5D2D" w:rsidRDefault="00FD5D2D" w:rsidP="00CF0673">
      <w:pPr>
        <w:pStyle w:val="ListParagraph"/>
        <w:numPr>
          <w:ilvl w:val="0"/>
          <w:numId w:val="9"/>
        </w:numPr>
        <w:autoSpaceDE w:val="0"/>
        <w:autoSpaceDN w:val="0"/>
        <w:adjustRightInd w:val="0"/>
        <w:rPr>
          <w:rFonts w:ascii="Times New Roman" w:hAnsi="Times New Roman" w:cs="Times New Roman"/>
          <w:i/>
          <w:iCs/>
          <w:color w:val="000000"/>
          <w:lang w:val="en-US"/>
        </w:rPr>
      </w:pPr>
      <w:r w:rsidRPr="00FD5D2D">
        <w:rPr>
          <w:rFonts w:ascii="Times New Roman" w:hAnsi="Times New Roman" w:cs="Times New Roman"/>
          <w:i/>
          <w:iCs/>
          <w:color w:val="000000"/>
          <w:lang w:val="en-US"/>
        </w:rPr>
        <w:t>Allow the free flow of persons and goods to retaken</w:t>
      </w:r>
      <w:r>
        <w:rPr>
          <w:rFonts w:ascii="Times New Roman" w:hAnsi="Times New Roman" w:cs="Times New Roman"/>
          <w:i/>
          <w:iCs/>
          <w:color w:val="000000"/>
          <w:lang w:val="en-US"/>
        </w:rPr>
        <w:t xml:space="preserve"> </w:t>
      </w:r>
      <w:r w:rsidRPr="00FD5D2D">
        <w:rPr>
          <w:rFonts w:ascii="Times New Roman" w:hAnsi="Times New Roman" w:cs="Times New Roman"/>
          <w:i/>
          <w:iCs/>
          <w:color w:val="000000"/>
          <w:lang w:val="en-US"/>
        </w:rPr>
        <w:t>areas, including in particular humanitarian supplies,</w:t>
      </w:r>
      <w:r>
        <w:rPr>
          <w:rFonts w:ascii="Times New Roman" w:hAnsi="Times New Roman" w:cs="Times New Roman"/>
          <w:i/>
          <w:iCs/>
          <w:color w:val="000000"/>
          <w:lang w:val="en-US"/>
        </w:rPr>
        <w:t xml:space="preserve"> </w:t>
      </w:r>
      <w:r w:rsidRPr="00FD5D2D">
        <w:rPr>
          <w:rFonts w:ascii="Times New Roman" w:hAnsi="Times New Roman" w:cs="Times New Roman"/>
          <w:i/>
          <w:iCs/>
          <w:color w:val="000000"/>
          <w:lang w:val="en-US"/>
        </w:rPr>
        <w:t>equipment and personnel.</w:t>
      </w:r>
    </w:p>
    <w:p w14:paraId="203C2678" w14:textId="77777777" w:rsidR="00B244D1" w:rsidRPr="003D4E16" w:rsidRDefault="00B244D1" w:rsidP="00CF0673">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3D4E16">
        <w:rPr>
          <w:rFonts w:ascii="Times New Roman" w:hAnsi="Times New Roman" w:cs="Times New Roman"/>
          <w:i/>
          <w:iCs/>
          <w:color w:val="000000"/>
          <w:lang w:val="en-US"/>
        </w:rPr>
        <w:t>Take immediate action against state officials and others who discriminate against</w:t>
      </w:r>
      <w:r w:rsidR="003D4E16" w:rsidRPr="003D4E16">
        <w:rPr>
          <w:rFonts w:ascii="Times New Roman" w:hAnsi="Times New Roman" w:cs="Times New Roman"/>
          <w:i/>
          <w:iCs/>
          <w:color w:val="000000"/>
          <w:lang w:val="en-US"/>
        </w:rPr>
        <w:t xml:space="preserve"> </w:t>
      </w:r>
      <w:r w:rsidRPr="003D4E16">
        <w:rPr>
          <w:rFonts w:ascii="Times New Roman" w:hAnsi="Times New Roman" w:cs="Times New Roman"/>
          <w:i/>
          <w:iCs/>
          <w:color w:val="000000"/>
          <w:lang w:val="en-US"/>
        </w:rPr>
        <w:t>members of minorities for choosing not to identify themselves as Kurds or affiliate</w:t>
      </w:r>
      <w:r w:rsidR="003D4E16" w:rsidRPr="003D4E16">
        <w:rPr>
          <w:rFonts w:ascii="Times New Roman" w:hAnsi="Times New Roman" w:cs="Times New Roman"/>
          <w:i/>
          <w:iCs/>
          <w:color w:val="000000"/>
          <w:lang w:val="en-US"/>
        </w:rPr>
        <w:t xml:space="preserve"> </w:t>
      </w:r>
      <w:r w:rsidRPr="003D4E16">
        <w:rPr>
          <w:rFonts w:ascii="Times New Roman" w:hAnsi="Times New Roman" w:cs="Times New Roman"/>
          <w:i/>
          <w:iCs/>
          <w:color w:val="000000"/>
          <w:lang w:val="en-US"/>
        </w:rPr>
        <w:t>themselves with Kurdish political parties.</w:t>
      </w:r>
    </w:p>
    <w:p w14:paraId="3E9C7AAC" w14:textId="77777777" w:rsidR="00B244D1" w:rsidRDefault="00B244D1" w:rsidP="00CF0673">
      <w:pPr>
        <w:pStyle w:val="ListParagraph"/>
        <w:numPr>
          <w:ilvl w:val="0"/>
          <w:numId w:val="9"/>
        </w:numPr>
        <w:autoSpaceDE w:val="0"/>
        <w:autoSpaceDN w:val="0"/>
        <w:adjustRightInd w:val="0"/>
        <w:spacing w:before="120" w:after="120"/>
        <w:contextualSpacing w:val="0"/>
        <w:rPr>
          <w:rFonts w:ascii="Times New Roman" w:hAnsi="Times New Roman" w:cs="Times New Roman"/>
          <w:i/>
          <w:iCs/>
          <w:color w:val="000000"/>
          <w:lang w:val="en-US"/>
        </w:rPr>
      </w:pPr>
      <w:r w:rsidRPr="003D4E16">
        <w:rPr>
          <w:rFonts w:ascii="Times New Roman" w:hAnsi="Times New Roman" w:cs="Times New Roman"/>
          <w:i/>
          <w:iCs/>
          <w:color w:val="000000"/>
          <w:lang w:val="en-US"/>
        </w:rPr>
        <w:t>Provide support for bilingual education for minorities in areas where they form a</w:t>
      </w:r>
      <w:r w:rsidR="003D4E16" w:rsidRPr="003D4E16">
        <w:rPr>
          <w:rFonts w:ascii="Times New Roman" w:hAnsi="Times New Roman" w:cs="Times New Roman"/>
          <w:i/>
          <w:iCs/>
          <w:color w:val="000000"/>
          <w:lang w:val="en-US"/>
        </w:rPr>
        <w:t xml:space="preserve"> </w:t>
      </w:r>
      <w:r w:rsidRPr="003D4E16">
        <w:rPr>
          <w:rFonts w:ascii="Times New Roman" w:hAnsi="Times New Roman" w:cs="Times New Roman"/>
          <w:i/>
          <w:iCs/>
          <w:color w:val="000000"/>
          <w:lang w:val="en-US"/>
        </w:rPr>
        <w:t>significant proportion of the population.</w:t>
      </w:r>
    </w:p>
    <w:p w14:paraId="141AF15A" w14:textId="77777777" w:rsidR="00FD5D2D" w:rsidRPr="00D84D2D" w:rsidRDefault="00FD5D2D" w:rsidP="00D84D2D">
      <w:pPr>
        <w:autoSpaceDE w:val="0"/>
        <w:autoSpaceDN w:val="0"/>
        <w:adjustRightInd w:val="0"/>
        <w:spacing w:before="120" w:after="120"/>
        <w:rPr>
          <w:rFonts w:ascii="Times New Roman" w:hAnsi="Times New Roman" w:cs="Times New Roman"/>
          <w:i/>
          <w:iCs/>
          <w:color w:val="000000"/>
          <w:lang w:val="en-US"/>
        </w:rPr>
      </w:pPr>
    </w:p>
    <w:p w14:paraId="68A9CD81" w14:textId="77777777" w:rsidR="003B3809" w:rsidRDefault="003B3809" w:rsidP="003B3809">
      <w:pPr>
        <w:autoSpaceDE w:val="0"/>
        <w:autoSpaceDN w:val="0"/>
        <w:adjustRightInd w:val="0"/>
        <w:spacing w:before="120" w:after="120"/>
        <w:rPr>
          <w:rFonts w:ascii="Times New Roman" w:hAnsi="Times New Roman" w:cs="Times New Roman"/>
          <w:i/>
          <w:iCs/>
          <w:color w:val="000000"/>
          <w:lang w:val="en-US"/>
        </w:rPr>
      </w:pPr>
    </w:p>
    <w:p w14:paraId="553DB676" w14:textId="77777777" w:rsidR="003B3809" w:rsidRPr="003B3809" w:rsidRDefault="003B3809" w:rsidP="003B3809">
      <w:pPr>
        <w:autoSpaceDE w:val="0"/>
        <w:autoSpaceDN w:val="0"/>
        <w:adjustRightInd w:val="0"/>
        <w:spacing w:before="120" w:after="120"/>
        <w:rPr>
          <w:rFonts w:ascii="Times New Roman" w:hAnsi="Times New Roman" w:cs="Times New Roman"/>
          <w:i/>
          <w:iCs/>
          <w:color w:val="000000"/>
        </w:rPr>
      </w:pPr>
    </w:p>
    <w:sectPr w:rsidR="003B3809" w:rsidRPr="003B3809" w:rsidSect="009F3DF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E7A42" w14:textId="77777777" w:rsidR="009B2F28" w:rsidRDefault="009B2F28" w:rsidP="00FA0916">
      <w:r>
        <w:separator/>
      </w:r>
    </w:p>
  </w:endnote>
  <w:endnote w:type="continuationSeparator" w:id="0">
    <w:p w14:paraId="40BCBDDB" w14:textId="77777777" w:rsidR="009B2F28" w:rsidRDefault="009B2F28" w:rsidP="00FA0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E3654" w14:textId="77777777" w:rsidR="009B2F28" w:rsidRDefault="009B2F28" w:rsidP="00FA0916">
      <w:r>
        <w:separator/>
      </w:r>
    </w:p>
  </w:footnote>
  <w:footnote w:type="continuationSeparator" w:id="0">
    <w:p w14:paraId="2F2CB86D" w14:textId="77777777" w:rsidR="009B2F28" w:rsidRDefault="009B2F28" w:rsidP="00FA0916">
      <w:r>
        <w:continuationSeparator/>
      </w:r>
    </w:p>
  </w:footnote>
  <w:footnote w:id="1">
    <w:p w14:paraId="24E4BE90" w14:textId="77777777" w:rsidR="00D84D2D" w:rsidRPr="00D84D2D" w:rsidRDefault="00D84D2D">
      <w:pPr>
        <w:pStyle w:val="FootnoteText"/>
      </w:pPr>
      <w:r>
        <w:rPr>
          <w:rStyle w:val="FootnoteReference"/>
        </w:rPr>
        <w:footnoteRef/>
      </w:r>
      <w:r>
        <w:t xml:space="preserve"> </w:t>
      </w:r>
      <w:r w:rsidR="00CF0673" w:rsidRPr="00A52934">
        <w:t>http://iraqdtm.iom.int/default.aspx</w:t>
      </w:r>
    </w:p>
  </w:footnote>
  <w:footnote w:id="2">
    <w:p w14:paraId="0FAFC8EE" w14:textId="0B2AF1E5" w:rsidR="005E0A85" w:rsidRDefault="005E0A85">
      <w:pPr>
        <w:pStyle w:val="FootnoteText"/>
      </w:pPr>
      <w:r>
        <w:rPr>
          <w:rStyle w:val="FootnoteReference"/>
        </w:rPr>
        <w:footnoteRef/>
      </w:r>
      <w:r>
        <w:t xml:space="preserve"> For more information, please refer to the following reports</w:t>
      </w:r>
      <w:r w:rsidR="00BD0E15">
        <w:t xml:space="preserve">: </w:t>
      </w:r>
      <w:hyperlink r:id="rId1" w:history="1">
        <w:r w:rsidR="00BD0E15" w:rsidRPr="007129C8">
          <w:rPr>
            <w:rStyle w:val="Hyperlink"/>
          </w:rPr>
          <w:t>https://minorityrights.org/wp-content/uploads/2017/06/MRG_Rep_Iraq_ENG_May17_FI</w:t>
        </w:r>
        <w:r w:rsidR="00BD0E15" w:rsidRPr="007129C8">
          <w:rPr>
            <w:rStyle w:val="Hyperlink"/>
          </w:rPr>
          <w:t>N</w:t>
        </w:r>
        <w:r w:rsidR="00BD0E15" w:rsidRPr="007129C8">
          <w:rPr>
            <w:rStyle w:val="Hyperlink"/>
          </w:rPr>
          <w:t>AL2.pdf</w:t>
        </w:r>
      </w:hyperlink>
      <w:r w:rsidR="00BD0E15">
        <w:t xml:space="preserve"> </w:t>
      </w:r>
      <w:bookmarkStart w:id="0" w:name="_GoBack"/>
      <w:r w:rsidR="00BD0E15">
        <w:t>and</w:t>
      </w:r>
      <w:bookmarkEnd w:id="0"/>
      <w:r w:rsidR="00BD0E15">
        <w:br/>
      </w:r>
      <w:r w:rsidR="00BD0E15" w:rsidRPr="00BD0E15">
        <w:t>https://minorityrights.org/wp-content/uploads/2016/07/MRG_CFRep_Iraq_Aug16_UPD-2.pdf</w:t>
      </w:r>
      <w:r w:rsidR="00BD0E15">
        <w:t xml:space="preserve"> </w:t>
      </w:r>
    </w:p>
  </w:footnote>
  <w:footnote w:id="3">
    <w:p w14:paraId="766F6F47" w14:textId="77777777" w:rsidR="00D84D2D" w:rsidRPr="00D84D2D" w:rsidRDefault="00D84D2D">
      <w:pPr>
        <w:pStyle w:val="FootnoteText"/>
      </w:pPr>
      <w:r>
        <w:rPr>
          <w:rStyle w:val="FootnoteReference"/>
        </w:rPr>
        <w:footnoteRef/>
      </w:r>
      <w:r>
        <w:t xml:space="preserve"> </w:t>
      </w:r>
      <w:hyperlink r:id="rId2" w:history="1">
        <w:r w:rsidRPr="007129C8">
          <w:rPr>
            <w:rStyle w:val="Hyperlink"/>
          </w:rPr>
          <w:t>https://minorityrights.org/wp-content/uploads/2016/07/MRG_CFRep_Iraq_Aug16_UPD-2.pdf</w:t>
        </w:r>
      </w:hyperlink>
      <w:r>
        <w:t>, pg. 33</w:t>
      </w:r>
    </w:p>
  </w:footnote>
  <w:footnote w:id="4">
    <w:p w14:paraId="6310A4EB" w14:textId="77777777" w:rsidR="00A56630" w:rsidRDefault="00A56630" w:rsidP="00A56630">
      <w:pPr>
        <w:pStyle w:val="FootnoteText"/>
      </w:pPr>
      <w:r>
        <w:rPr>
          <w:rStyle w:val="FootnoteReference"/>
        </w:rPr>
        <w:footnoteRef/>
      </w:r>
      <w:r w:rsidRPr="007C0A40">
        <w:t>https://reliefweb.int/sites/reliefweb.int/files/resources/UNAMI%20PR%20Tuz%20Khurmatu%2023%20Dec%202017%20-%20English.pdf</w:t>
      </w:r>
    </w:p>
  </w:footnote>
  <w:footnote w:id="5">
    <w:p w14:paraId="2C0CF63F" w14:textId="77777777" w:rsidR="00D84D2D" w:rsidRPr="00D84D2D" w:rsidRDefault="00D84D2D" w:rsidP="00D84D2D">
      <w:pPr>
        <w:pStyle w:val="FootnoteText"/>
      </w:pPr>
      <w:r>
        <w:rPr>
          <w:rStyle w:val="FootnoteReference"/>
        </w:rPr>
        <w:footnoteRef/>
      </w:r>
      <w:r>
        <w:t xml:space="preserve"> </w:t>
      </w:r>
      <w:hyperlink r:id="rId3" w:history="1">
        <w:r w:rsidRPr="007C4249">
          <w:rPr>
            <w:rStyle w:val="Hyperlink"/>
          </w:rPr>
          <w:t>https://www.madre.org/press-publications/your-support-action/finding-path-justice-iraq-question-isis-prosecutions</w:t>
        </w:r>
      </w:hyperlink>
      <w:r>
        <w:t xml:space="preserve"> </w:t>
      </w:r>
    </w:p>
  </w:footnote>
  <w:footnote w:id="6">
    <w:p w14:paraId="084FA7AE" w14:textId="77777777" w:rsidR="00D84D2D" w:rsidRPr="00D84D2D" w:rsidRDefault="00D84D2D">
      <w:pPr>
        <w:pStyle w:val="FootnoteText"/>
        <w:rPr>
          <w:lang w:val="en-CA"/>
        </w:rPr>
      </w:pPr>
      <w:r>
        <w:rPr>
          <w:rStyle w:val="FootnoteReference"/>
        </w:rPr>
        <w:footnoteRef/>
      </w:r>
      <w:r>
        <w:t xml:space="preserve"> </w:t>
      </w:r>
      <w:r>
        <w:rPr>
          <w:rFonts w:ascii="Times New Roman" w:hAnsi="Times New Roman" w:cs="Times New Roman"/>
        </w:rPr>
        <w:t xml:space="preserve">Elise Karam, “Locked out of Baghdad: the </w:t>
      </w:r>
      <w:proofErr w:type="spellStart"/>
      <w:r>
        <w:rPr>
          <w:rFonts w:ascii="Times New Roman" w:hAnsi="Times New Roman" w:cs="Times New Roman"/>
        </w:rPr>
        <w:t>Faili</w:t>
      </w:r>
      <w:proofErr w:type="spellEnd"/>
      <w:r>
        <w:rPr>
          <w:rFonts w:ascii="Times New Roman" w:hAnsi="Times New Roman" w:cs="Times New Roman"/>
        </w:rPr>
        <w:t xml:space="preserve"> Saga,” </w:t>
      </w:r>
      <w:proofErr w:type="spellStart"/>
      <w:r>
        <w:rPr>
          <w:rFonts w:ascii="Times New Roman" w:hAnsi="Times New Roman" w:cs="Times New Roman"/>
        </w:rPr>
        <w:t>Asfar</w:t>
      </w:r>
      <w:proofErr w:type="spellEnd"/>
      <w:r>
        <w:rPr>
          <w:rFonts w:ascii="Times New Roman" w:hAnsi="Times New Roman" w:cs="Times New Roman"/>
        </w:rPr>
        <w:t xml:space="preserve">, </w:t>
      </w:r>
      <w:hyperlink r:id="rId4" w:history="1">
        <w:r w:rsidRPr="00000618">
          <w:rPr>
            <w:rStyle w:val="Hyperlink"/>
            <w:rFonts w:ascii="Times New Roman" w:hAnsi="Times New Roman" w:cs="Times New Roman"/>
          </w:rPr>
          <w:t>http://www.asfar.org.uk/locked-out-of-baghdad-the-faili-saga/</w:t>
        </w:r>
      </w:hyperlink>
      <w:r>
        <w:rPr>
          <w:rFonts w:ascii="Times New Roman" w:hAnsi="Times New Roman" w:cs="Times New Roman"/>
        </w:rPr>
        <w:t>.</w:t>
      </w:r>
    </w:p>
  </w:footnote>
  <w:footnote w:id="7">
    <w:p w14:paraId="72E07B0D" w14:textId="77777777" w:rsidR="00D84D2D" w:rsidRPr="00D84D2D" w:rsidRDefault="00D84D2D">
      <w:pPr>
        <w:pStyle w:val="FootnoteText"/>
        <w:rPr>
          <w:lang w:val="en-CA"/>
        </w:rPr>
      </w:pPr>
      <w:r>
        <w:rPr>
          <w:rStyle w:val="FootnoteReference"/>
        </w:rPr>
        <w:footnoteRef/>
      </w:r>
      <w:r>
        <w:t xml:space="preserve"> </w:t>
      </w:r>
      <w:r w:rsidRPr="004451FB">
        <w:rPr>
          <w:rFonts w:ascii="Times New Roman" w:hAnsi="Times New Roman" w:cs="Times New Roman"/>
        </w:rPr>
        <w:t>Elizabeth Campbell</w:t>
      </w:r>
      <w:r>
        <w:rPr>
          <w:rFonts w:ascii="Times New Roman" w:hAnsi="Times New Roman" w:cs="Times New Roman"/>
        </w:rPr>
        <w:t xml:space="preserve">, </w:t>
      </w:r>
      <w:r w:rsidRPr="00760F17">
        <w:rPr>
          <w:rFonts w:ascii="Times New Roman" w:hAnsi="Times New Roman" w:cs="Times New Roman"/>
        </w:rPr>
        <w:t xml:space="preserve">The </w:t>
      </w:r>
      <w:proofErr w:type="spellStart"/>
      <w:r w:rsidRPr="00760F17">
        <w:rPr>
          <w:rFonts w:ascii="Times New Roman" w:hAnsi="Times New Roman" w:cs="Times New Roman"/>
        </w:rPr>
        <w:t>Faili</w:t>
      </w:r>
      <w:proofErr w:type="spellEnd"/>
      <w:r w:rsidRPr="00760F17">
        <w:rPr>
          <w:rFonts w:ascii="Times New Roman" w:hAnsi="Times New Roman" w:cs="Times New Roman"/>
        </w:rPr>
        <w:t xml:space="preserve"> Kurds of Iraq: Thirty Years Without Nationality</w:t>
      </w:r>
      <w:r>
        <w:rPr>
          <w:rFonts w:ascii="Times New Roman" w:hAnsi="Times New Roman" w:cs="Times New Roman"/>
        </w:rPr>
        <w:t xml:space="preserve">, Refugees International, 2 April 2010, </w:t>
      </w:r>
      <w:hyperlink r:id="rId5" w:history="1">
        <w:r w:rsidRPr="00E24022">
          <w:rPr>
            <w:rStyle w:val="Hyperlink"/>
            <w:rFonts w:ascii="Times New Roman" w:eastAsia="Times New Roman" w:hAnsi="Times New Roman" w:cs="Times New Roman"/>
            <w:shd w:val="clear" w:color="auto" w:fill="FFFFFF"/>
          </w:rPr>
          <w:t>http://reliefweb.int/report/iraq/faili-kurds-iraq-thirty-years-without-nationality</w:t>
        </w:r>
      </w:hyperlink>
      <w:r>
        <w:rPr>
          <w:rStyle w:val="Hyperlink"/>
          <w:rFonts w:ascii="Times New Roman" w:eastAsia="Times New Roman" w:hAnsi="Times New Roman" w:cs="Times New Roman"/>
          <w:shd w:val="clear" w:color="auto" w:fill="FFFFFF"/>
        </w:rPr>
        <w:t>.</w:t>
      </w:r>
    </w:p>
  </w:footnote>
  <w:footnote w:id="8">
    <w:p w14:paraId="28DD8E72" w14:textId="77777777" w:rsidR="00D84D2D" w:rsidRPr="00D84D2D" w:rsidRDefault="00D84D2D">
      <w:pPr>
        <w:pStyle w:val="FootnoteText"/>
      </w:pPr>
      <w:r>
        <w:rPr>
          <w:rStyle w:val="FootnoteReference"/>
        </w:rPr>
        <w:footnoteRef/>
      </w:r>
      <w:r>
        <w:t xml:space="preserve"> </w:t>
      </w:r>
      <w:r>
        <w:rPr>
          <w:rFonts w:ascii="Times New Roman" w:hAnsi="Times New Roman" w:cs="Times New Roman"/>
        </w:rPr>
        <w:t xml:space="preserve">Mohammed Ihsan, </w:t>
      </w:r>
      <w:r w:rsidRPr="004451FB">
        <w:rPr>
          <w:rFonts w:ascii="Times New Roman" w:hAnsi="Times New Roman" w:cs="Times New Roman"/>
          <w:i/>
        </w:rPr>
        <w:t>Nation Building in Kurdistan: Memory, Genocide and Human Rights</w:t>
      </w:r>
      <w:r>
        <w:rPr>
          <w:rFonts w:ascii="Times New Roman" w:hAnsi="Times New Roman" w:cs="Times New Roman"/>
        </w:rPr>
        <w:t>, Oxon: Routledge, 2017, p. 59.</w:t>
      </w:r>
    </w:p>
  </w:footnote>
  <w:footnote w:id="9">
    <w:p w14:paraId="56AE7478" w14:textId="77777777" w:rsidR="00D84D2D" w:rsidRPr="00D84D2D" w:rsidRDefault="00D84D2D">
      <w:pPr>
        <w:pStyle w:val="FootnoteText"/>
      </w:pPr>
      <w:r>
        <w:rPr>
          <w:rStyle w:val="FootnoteReference"/>
        </w:rPr>
        <w:footnoteRef/>
      </w:r>
      <w:r>
        <w:t xml:space="preserve"> </w:t>
      </w:r>
      <w:r>
        <w:rPr>
          <w:rFonts w:ascii="Times New Roman" w:hAnsi="Times New Roman" w:cs="Times New Roman"/>
        </w:rPr>
        <w:t>Vivien Tan, “</w:t>
      </w:r>
      <w:proofErr w:type="spellStart"/>
      <w:r w:rsidRPr="004451FB">
        <w:rPr>
          <w:rFonts w:ascii="Times New Roman" w:hAnsi="Times New Roman" w:cs="Times New Roman"/>
        </w:rPr>
        <w:t>Feili</w:t>
      </w:r>
      <w:proofErr w:type="spellEnd"/>
      <w:r w:rsidRPr="004451FB">
        <w:rPr>
          <w:rFonts w:ascii="Times New Roman" w:hAnsi="Times New Roman" w:cs="Times New Roman"/>
        </w:rPr>
        <w:t xml:space="preserve"> Kurds in Iran seek way out of identity impasse</w:t>
      </w:r>
      <w:r>
        <w:rPr>
          <w:rFonts w:ascii="Times New Roman" w:hAnsi="Times New Roman" w:cs="Times New Roman"/>
        </w:rPr>
        <w:t xml:space="preserve">,” UNHCR, 28 May 2008, </w:t>
      </w:r>
      <w:hyperlink r:id="rId6" w:history="1">
        <w:r w:rsidRPr="00000618">
          <w:rPr>
            <w:rStyle w:val="Hyperlink"/>
            <w:rFonts w:ascii="Times New Roman" w:hAnsi="Times New Roman" w:cs="Times New Roman"/>
          </w:rPr>
          <w:t>http://www.unhcr.org/news/latest/2008/5/483d60872/feili-kurds-iran-seek-way-identity-impasse.html</w:t>
        </w:r>
      </w:hyperlink>
      <w:r>
        <w:rPr>
          <w:rFonts w:ascii="Times New Roman" w:hAnsi="Times New Roman" w:cs="Times New Roman"/>
        </w:rPr>
        <w:t>.</w:t>
      </w:r>
    </w:p>
  </w:footnote>
  <w:footnote w:id="10">
    <w:p w14:paraId="7DB6FD40" w14:textId="77777777" w:rsidR="00CF0673" w:rsidRPr="00CF0673" w:rsidRDefault="00CF0673">
      <w:pPr>
        <w:pStyle w:val="FootnoteText"/>
      </w:pPr>
      <w:r>
        <w:rPr>
          <w:rStyle w:val="FootnoteReference"/>
        </w:rPr>
        <w:footnoteRef/>
      </w:r>
      <w:r>
        <w:t xml:space="preserve"> </w:t>
      </w:r>
      <w:r w:rsidRPr="00A42C90">
        <w:t>https://www.unicef.org/iraq/UNICEF_Iraq_Humanitarian_Situation_Report-_April_2018.pdf</w:t>
      </w:r>
    </w:p>
  </w:footnote>
  <w:footnote w:id="11">
    <w:p w14:paraId="701E8266" w14:textId="77777777" w:rsidR="0066672E" w:rsidRPr="0066672E" w:rsidRDefault="0066672E">
      <w:pPr>
        <w:pStyle w:val="FootnoteText"/>
      </w:pPr>
      <w:r>
        <w:rPr>
          <w:rStyle w:val="FootnoteReference"/>
        </w:rPr>
        <w:footnoteRef/>
      </w:r>
      <w:r>
        <w:t xml:space="preserve"> Email communication with the </w:t>
      </w:r>
      <w:r w:rsidRPr="00B82BE8">
        <w:rPr>
          <w:rFonts w:asciiTheme="majorBidi" w:eastAsia="Times New Roman" w:hAnsiTheme="majorBidi" w:cstheme="majorBidi"/>
          <w:color w:val="000000" w:themeColor="text1"/>
        </w:rPr>
        <w:t>Iraqi Association of Disabilities Organizations</w:t>
      </w:r>
      <w:r>
        <w:rPr>
          <w:rFonts w:asciiTheme="majorBidi" w:eastAsia="Times New Roman" w:hAnsiTheme="majorBidi" w:cstheme="majorBidi"/>
          <w:color w:val="000000" w:themeColor="text1"/>
        </w:rPr>
        <w:t>, October 2018.</w:t>
      </w:r>
    </w:p>
  </w:footnote>
  <w:footnote w:id="12">
    <w:p w14:paraId="5D7D7086" w14:textId="77777777" w:rsidR="00CF0673" w:rsidRPr="00CF0673" w:rsidRDefault="00CF0673">
      <w:pPr>
        <w:pStyle w:val="FootnoteText"/>
        <w:rPr>
          <w:lang w:val="en-CA"/>
        </w:rPr>
      </w:pPr>
      <w:r>
        <w:rPr>
          <w:rStyle w:val="FootnoteReference"/>
        </w:rPr>
        <w:footnoteRef/>
      </w:r>
      <w:r>
        <w:t xml:space="preserve"> </w:t>
      </w:r>
      <w:hyperlink r:id="rId7" w:history="1">
        <w:r w:rsidRPr="00CF0673">
          <w:rPr>
            <w:rStyle w:val="Hyperlink"/>
            <w:rFonts w:cstheme="minorHAnsi"/>
          </w:rPr>
          <w:t>https://reliefweb.int/report/iraq/iraq-majority-idps-living-outside-displacement-camps-have-no-intention-returning-home</w:t>
        </w:r>
      </w:hyperlink>
    </w:p>
  </w:footnote>
  <w:footnote w:id="13">
    <w:p w14:paraId="3052AD0E" w14:textId="77777777" w:rsidR="00CF0673" w:rsidRPr="00CF0673" w:rsidRDefault="00CF0673">
      <w:pPr>
        <w:pStyle w:val="FootnoteText"/>
      </w:pPr>
      <w:r>
        <w:rPr>
          <w:rStyle w:val="FootnoteReference"/>
        </w:rPr>
        <w:footnoteRef/>
      </w:r>
      <w:r>
        <w:t xml:space="preserve"> </w:t>
      </w:r>
      <w:r w:rsidRPr="00A42C90">
        <w:t>https://www.unicef.org/iraq/UNICEF_Iraq_Humanitarian_Situation_Report-_April_2018.pdf</w:t>
      </w:r>
    </w:p>
  </w:footnote>
  <w:footnote w:id="14">
    <w:p w14:paraId="6EC5CCE6" w14:textId="77777777" w:rsidR="00CF0673" w:rsidRPr="00CF0673" w:rsidRDefault="00CF0673">
      <w:pPr>
        <w:pStyle w:val="FootnoteText"/>
      </w:pPr>
      <w:r>
        <w:rPr>
          <w:rStyle w:val="FootnoteReference"/>
        </w:rPr>
        <w:footnoteRef/>
      </w:r>
      <w:r>
        <w:t xml:space="preserve"> </w:t>
      </w:r>
      <w:r w:rsidRPr="00A42C90">
        <w:t>https://www.unicef.org/iraq/UNICEF_Iraq_Humanitarian_Situation_Report-_April_2018.pdf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6BE"/>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079A5791"/>
    <w:multiLevelType w:val="hybridMultilevel"/>
    <w:tmpl w:val="52748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A0B2F"/>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15:restartNumberingAfterBreak="0">
    <w:nsid w:val="24127B4C"/>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33D8179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0059D1"/>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49477C7D"/>
    <w:multiLevelType w:val="hybridMultilevel"/>
    <w:tmpl w:val="99E46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BA7211"/>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4FBC285B"/>
    <w:multiLevelType w:val="hybridMultilevel"/>
    <w:tmpl w:val="4F2EF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B81E48"/>
    <w:multiLevelType w:val="hybridMultilevel"/>
    <w:tmpl w:val="5F9C7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E0136B"/>
    <w:multiLevelType w:val="hybridMultilevel"/>
    <w:tmpl w:val="EC143E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9317EC"/>
    <w:multiLevelType w:val="hybridMultilevel"/>
    <w:tmpl w:val="4F2EF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C7626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A202C6"/>
    <w:multiLevelType w:val="hybridMultilevel"/>
    <w:tmpl w:val="448AD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411906"/>
    <w:multiLevelType w:val="hybridMultilevel"/>
    <w:tmpl w:val="99E46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936BC1"/>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6ACD12C4"/>
    <w:multiLevelType w:val="hybridMultilevel"/>
    <w:tmpl w:val="99E46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401D3C"/>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77902B11"/>
    <w:multiLevelType w:val="hybridMultilevel"/>
    <w:tmpl w:val="A872CA0E"/>
    <w:lvl w:ilvl="0" w:tplc="021090B8">
      <w:start w:val="1"/>
      <w:numFmt w:val="decimal"/>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8"/>
  </w:num>
  <w:num w:numId="3">
    <w:abstractNumId w:val="9"/>
  </w:num>
  <w:num w:numId="4">
    <w:abstractNumId w:val="14"/>
  </w:num>
  <w:num w:numId="5">
    <w:abstractNumId w:val="11"/>
  </w:num>
  <w:num w:numId="6">
    <w:abstractNumId w:val="16"/>
  </w:num>
  <w:num w:numId="7">
    <w:abstractNumId w:val="6"/>
  </w:num>
  <w:num w:numId="8">
    <w:abstractNumId w:val="10"/>
  </w:num>
  <w:num w:numId="9">
    <w:abstractNumId w:val="7"/>
  </w:num>
  <w:num w:numId="10">
    <w:abstractNumId w:val="18"/>
  </w:num>
  <w:num w:numId="11">
    <w:abstractNumId w:val="13"/>
  </w:num>
  <w:num w:numId="12">
    <w:abstractNumId w:val="15"/>
  </w:num>
  <w:num w:numId="13">
    <w:abstractNumId w:val="12"/>
  </w:num>
  <w:num w:numId="14">
    <w:abstractNumId w:val="3"/>
  </w:num>
  <w:num w:numId="15">
    <w:abstractNumId w:val="5"/>
  </w:num>
  <w:num w:numId="16">
    <w:abstractNumId w:val="4"/>
  </w:num>
  <w:num w:numId="17">
    <w:abstractNumId w:val="17"/>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4D1"/>
    <w:rsid w:val="00001568"/>
    <w:rsid w:val="000829B1"/>
    <w:rsid w:val="00087E52"/>
    <w:rsid w:val="000915C2"/>
    <w:rsid w:val="000F7487"/>
    <w:rsid w:val="0011503A"/>
    <w:rsid w:val="00135CE8"/>
    <w:rsid w:val="00141423"/>
    <w:rsid w:val="00172A13"/>
    <w:rsid w:val="00192FC1"/>
    <w:rsid w:val="00230A11"/>
    <w:rsid w:val="00281C02"/>
    <w:rsid w:val="002E3909"/>
    <w:rsid w:val="00310384"/>
    <w:rsid w:val="003B1294"/>
    <w:rsid w:val="003B3809"/>
    <w:rsid w:val="003D4E16"/>
    <w:rsid w:val="003F09DF"/>
    <w:rsid w:val="004A3B7C"/>
    <w:rsid w:val="004B6A7B"/>
    <w:rsid w:val="004F31A6"/>
    <w:rsid w:val="0050455A"/>
    <w:rsid w:val="0055464E"/>
    <w:rsid w:val="00582A06"/>
    <w:rsid w:val="005873E8"/>
    <w:rsid w:val="005B23B1"/>
    <w:rsid w:val="005E0A85"/>
    <w:rsid w:val="006363DA"/>
    <w:rsid w:val="0066672E"/>
    <w:rsid w:val="006D6FBC"/>
    <w:rsid w:val="006E1247"/>
    <w:rsid w:val="006E286C"/>
    <w:rsid w:val="007567F9"/>
    <w:rsid w:val="00821205"/>
    <w:rsid w:val="00884476"/>
    <w:rsid w:val="00946751"/>
    <w:rsid w:val="0096600F"/>
    <w:rsid w:val="0099747A"/>
    <w:rsid w:val="009B2F28"/>
    <w:rsid w:val="009E22B1"/>
    <w:rsid w:val="009F3DF3"/>
    <w:rsid w:val="00A16FF7"/>
    <w:rsid w:val="00A323C7"/>
    <w:rsid w:val="00A47408"/>
    <w:rsid w:val="00A56630"/>
    <w:rsid w:val="00AB4113"/>
    <w:rsid w:val="00AE007A"/>
    <w:rsid w:val="00B244D1"/>
    <w:rsid w:val="00B71D49"/>
    <w:rsid w:val="00B748C4"/>
    <w:rsid w:val="00B82BE8"/>
    <w:rsid w:val="00BD0E15"/>
    <w:rsid w:val="00BF1C78"/>
    <w:rsid w:val="00C01653"/>
    <w:rsid w:val="00C1792E"/>
    <w:rsid w:val="00C57F92"/>
    <w:rsid w:val="00C81D38"/>
    <w:rsid w:val="00CC62A3"/>
    <w:rsid w:val="00CF0673"/>
    <w:rsid w:val="00D54DB3"/>
    <w:rsid w:val="00D740CC"/>
    <w:rsid w:val="00D84D2D"/>
    <w:rsid w:val="00DF0957"/>
    <w:rsid w:val="00DF22AD"/>
    <w:rsid w:val="00DF665E"/>
    <w:rsid w:val="00E93569"/>
    <w:rsid w:val="00EC4F21"/>
    <w:rsid w:val="00F21445"/>
    <w:rsid w:val="00F4353E"/>
    <w:rsid w:val="00F72D02"/>
    <w:rsid w:val="00FA0916"/>
    <w:rsid w:val="00FD5D2D"/>
    <w:rsid w:val="00FE0FF3"/>
    <w:rsid w:val="00FF3F92"/>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551BC"/>
  <w15:chartTrackingRefBased/>
  <w15:docId w15:val="{059E2388-E20C-B848-9DD4-A8E430D8E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4D1"/>
    <w:pPr>
      <w:ind w:left="720"/>
      <w:contextualSpacing/>
    </w:pPr>
  </w:style>
  <w:style w:type="character" w:styleId="Hyperlink">
    <w:name w:val="Hyperlink"/>
    <w:basedOn w:val="DefaultParagraphFont"/>
    <w:uiPriority w:val="99"/>
    <w:unhideWhenUsed/>
    <w:rsid w:val="00087E52"/>
    <w:rPr>
      <w:color w:val="0563C1" w:themeColor="hyperlink"/>
      <w:u w:val="single"/>
    </w:rPr>
  </w:style>
  <w:style w:type="character" w:styleId="UnresolvedMention">
    <w:name w:val="Unresolved Mention"/>
    <w:basedOn w:val="DefaultParagraphFont"/>
    <w:uiPriority w:val="99"/>
    <w:semiHidden/>
    <w:unhideWhenUsed/>
    <w:rsid w:val="00087E52"/>
    <w:rPr>
      <w:color w:val="605E5C"/>
      <w:shd w:val="clear" w:color="auto" w:fill="E1DFDD"/>
    </w:rPr>
  </w:style>
  <w:style w:type="character" w:styleId="FootnoteReference">
    <w:name w:val="footnote reference"/>
    <w:basedOn w:val="DefaultParagraphFont"/>
    <w:uiPriority w:val="99"/>
    <w:unhideWhenUsed/>
    <w:rsid w:val="00FA0916"/>
    <w:rPr>
      <w:vertAlign w:val="superscript"/>
    </w:rPr>
  </w:style>
  <w:style w:type="paragraph" w:styleId="FootnoteText">
    <w:name w:val="footnote text"/>
    <w:basedOn w:val="Normal"/>
    <w:link w:val="FootnoteTextChar"/>
    <w:uiPriority w:val="99"/>
    <w:semiHidden/>
    <w:unhideWhenUsed/>
    <w:rsid w:val="006363DA"/>
    <w:rPr>
      <w:sz w:val="20"/>
      <w:szCs w:val="20"/>
      <w:lang w:val="en-GB"/>
    </w:rPr>
  </w:style>
  <w:style w:type="character" w:customStyle="1" w:styleId="FootnoteTextChar">
    <w:name w:val="Footnote Text Char"/>
    <w:basedOn w:val="DefaultParagraphFont"/>
    <w:link w:val="FootnoteText"/>
    <w:uiPriority w:val="99"/>
    <w:semiHidden/>
    <w:rsid w:val="006363DA"/>
    <w:rPr>
      <w:sz w:val="20"/>
      <w:szCs w:val="20"/>
      <w:lang w:val="en-GB"/>
    </w:rPr>
  </w:style>
  <w:style w:type="paragraph" w:styleId="NormalWeb">
    <w:name w:val="Normal (Web)"/>
    <w:basedOn w:val="Normal"/>
    <w:uiPriority w:val="99"/>
    <w:semiHidden/>
    <w:unhideWhenUsed/>
    <w:rsid w:val="00DF665E"/>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A474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408"/>
    <w:rPr>
      <w:rFonts w:ascii="Segoe UI" w:hAnsi="Segoe UI" w:cs="Segoe UI"/>
      <w:sz w:val="18"/>
      <w:szCs w:val="18"/>
    </w:rPr>
  </w:style>
  <w:style w:type="character" w:styleId="CommentReference">
    <w:name w:val="annotation reference"/>
    <w:basedOn w:val="DefaultParagraphFont"/>
    <w:uiPriority w:val="99"/>
    <w:semiHidden/>
    <w:unhideWhenUsed/>
    <w:rsid w:val="00E93569"/>
    <w:rPr>
      <w:sz w:val="16"/>
      <w:szCs w:val="16"/>
    </w:rPr>
  </w:style>
  <w:style w:type="paragraph" w:styleId="CommentText">
    <w:name w:val="annotation text"/>
    <w:basedOn w:val="Normal"/>
    <w:link w:val="CommentTextChar"/>
    <w:uiPriority w:val="99"/>
    <w:semiHidden/>
    <w:unhideWhenUsed/>
    <w:rsid w:val="00E93569"/>
    <w:rPr>
      <w:sz w:val="20"/>
      <w:szCs w:val="20"/>
    </w:rPr>
  </w:style>
  <w:style w:type="character" w:customStyle="1" w:styleId="CommentTextChar">
    <w:name w:val="Comment Text Char"/>
    <w:basedOn w:val="DefaultParagraphFont"/>
    <w:link w:val="CommentText"/>
    <w:uiPriority w:val="99"/>
    <w:semiHidden/>
    <w:rsid w:val="00E93569"/>
    <w:rPr>
      <w:sz w:val="20"/>
      <w:szCs w:val="20"/>
    </w:rPr>
  </w:style>
  <w:style w:type="paragraph" w:styleId="CommentSubject">
    <w:name w:val="annotation subject"/>
    <w:basedOn w:val="CommentText"/>
    <w:next w:val="CommentText"/>
    <w:link w:val="CommentSubjectChar"/>
    <w:uiPriority w:val="99"/>
    <w:semiHidden/>
    <w:unhideWhenUsed/>
    <w:rsid w:val="00E93569"/>
    <w:rPr>
      <w:b/>
      <w:bCs/>
    </w:rPr>
  </w:style>
  <w:style w:type="character" w:customStyle="1" w:styleId="CommentSubjectChar">
    <w:name w:val="Comment Subject Char"/>
    <w:basedOn w:val="CommentTextChar"/>
    <w:link w:val="CommentSubject"/>
    <w:uiPriority w:val="99"/>
    <w:semiHidden/>
    <w:rsid w:val="00E93569"/>
    <w:rPr>
      <w:b/>
      <w:bCs/>
      <w:sz w:val="20"/>
      <w:szCs w:val="20"/>
    </w:rPr>
  </w:style>
  <w:style w:type="character" w:styleId="FollowedHyperlink">
    <w:name w:val="FollowedHyperlink"/>
    <w:basedOn w:val="DefaultParagraphFont"/>
    <w:uiPriority w:val="99"/>
    <w:semiHidden/>
    <w:unhideWhenUsed/>
    <w:rsid w:val="00BD0E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30767">
      <w:bodyDiv w:val="1"/>
      <w:marLeft w:val="0"/>
      <w:marRight w:val="0"/>
      <w:marTop w:val="0"/>
      <w:marBottom w:val="0"/>
      <w:divBdr>
        <w:top w:val="none" w:sz="0" w:space="0" w:color="auto"/>
        <w:left w:val="none" w:sz="0" w:space="0" w:color="auto"/>
        <w:bottom w:val="none" w:sz="0" w:space="0" w:color="auto"/>
        <w:right w:val="none" w:sz="0" w:space="0" w:color="auto"/>
      </w:divBdr>
    </w:div>
    <w:div w:id="1149438063">
      <w:bodyDiv w:val="1"/>
      <w:marLeft w:val="0"/>
      <w:marRight w:val="0"/>
      <w:marTop w:val="0"/>
      <w:marBottom w:val="0"/>
      <w:divBdr>
        <w:top w:val="none" w:sz="0" w:space="0" w:color="auto"/>
        <w:left w:val="none" w:sz="0" w:space="0" w:color="auto"/>
        <w:bottom w:val="none" w:sz="0" w:space="0" w:color="auto"/>
        <w:right w:val="none" w:sz="0" w:space="0" w:color="auto"/>
      </w:divBdr>
    </w:div>
    <w:div w:id="1170027647">
      <w:bodyDiv w:val="1"/>
      <w:marLeft w:val="0"/>
      <w:marRight w:val="0"/>
      <w:marTop w:val="0"/>
      <w:marBottom w:val="0"/>
      <w:divBdr>
        <w:top w:val="none" w:sz="0" w:space="0" w:color="auto"/>
        <w:left w:val="none" w:sz="0" w:space="0" w:color="auto"/>
        <w:bottom w:val="none" w:sz="0" w:space="0" w:color="auto"/>
        <w:right w:val="none" w:sz="0" w:space="0" w:color="auto"/>
      </w:divBdr>
    </w:div>
    <w:div w:id="1735466667">
      <w:bodyDiv w:val="1"/>
      <w:marLeft w:val="0"/>
      <w:marRight w:val="0"/>
      <w:marTop w:val="0"/>
      <w:marBottom w:val="0"/>
      <w:divBdr>
        <w:top w:val="none" w:sz="0" w:space="0" w:color="auto"/>
        <w:left w:val="none" w:sz="0" w:space="0" w:color="auto"/>
        <w:bottom w:val="none" w:sz="0" w:space="0" w:color="auto"/>
        <w:right w:val="none" w:sz="0" w:space="0" w:color="auto"/>
      </w:divBdr>
    </w:div>
    <w:div w:id="182408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mays.al-juboori@mrgmail.org" TargetMode="External"/><Relationship Id="rId4" Type="http://schemas.openxmlformats.org/officeDocument/2006/relationships/settings" Target="settings.xml"/><Relationship Id="rId9" Type="http://schemas.openxmlformats.org/officeDocument/2006/relationships/hyperlink" Target="http://www.minorityrights.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madre.org/press-publications/your-support-action/finding-path-justice-iraq-question-isis-prosecutions" TargetMode="External"/><Relationship Id="rId7" Type="http://schemas.openxmlformats.org/officeDocument/2006/relationships/hyperlink" Target="https://reliefweb.int/report/iraq/iraq-majority-idps-living-outside-displacement-camps-have-no-intention-returning-home" TargetMode="External"/><Relationship Id="rId2" Type="http://schemas.openxmlformats.org/officeDocument/2006/relationships/hyperlink" Target="https://minorityrights.org/wp-content/uploads/2016/07/MRG_CFRep_Iraq_Aug16_UPD-2.pdf" TargetMode="External"/><Relationship Id="rId1" Type="http://schemas.openxmlformats.org/officeDocument/2006/relationships/hyperlink" Target="https://minorityrights.org/wp-content/uploads/2017/06/MRG_Rep_Iraq_ENG_May17_FINAL2.pdf" TargetMode="External"/><Relationship Id="rId6" Type="http://schemas.openxmlformats.org/officeDocument/2006/relationships/hyperlink" Target="http://www.unhcr.org/news/latest/2008/5/483d60872/feili-kurds-iran-seek-way-identity-impasse.html" TargetMode="External"/><Relationship Id="rId5" Type="http://schemas.openxmlformats.org/officeDocument/2006/relationships/hyperlink" Target="http://reliefweb.int/report/iraq/faili-kurds-iraq-thirty-years-without-nationality" TargetMode="External"/><Relationship Id="rId4" Type="http://schemas.openxmlformats.org/officeDocument/2006/relationships/hyperlink" Target="http://www.asfar.org.uk/locked-out-of-baghdad-the-faili-sa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BDB0AA-DAAE-42FF-AAFB-764622200B29}"/>
</file>

<file path=customXml/itemProps2.xml><?xml version="1.0" encoding="utf-8"?>
<ds:datastoreItem xmlns:ds="http://schemas.openxmlformats.org/officeDocument/2006/customXml" ds:itemID="{D7D1F7AE-9A4B-3B49-9074-CEB4375F148F}"/>
</file>

<file path=customXml/itemProps3.xml><?xml version="1.0" encoding="utf-8"?>
<ds:datastoreItem xmlns:ds="http://schemas.openxmlformats.org/officeDocument/2006/customXml" ds:itemID="{B8DB1137-405D-4CC4-BE99-43925A72B1BE}"/>
</file>

<file path=customXml/itemProps4.xml><?xml version="1.0" encoding="utf-8"?>
<ds:datastoreItem xmlns:ds="http://schemas.openxmlformats.org/officeDocument/2006/customXml" ds:itemID="{204D7279-8E67-42B8-ABAB-82727661DA96}"/>
</file>

<file path=docProps/app.xml><?xml version="1.0" encoding="utf-8"?>
<Properties xmlns="http://schemas.openxmlformats.org/officeDocument/2006/extended-properties" xmlns:vt="http://schemas.openxmlformats.org/officeDocument/2006/docPropsVTypes">
  <Template>Normal.dotm</Template>
  <TotalTime>0</TotalTime>
  <Pages>10</Pages>
  <Words>4023</Words>
  <Characters>22935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Khadr, Mustafa</cp:lastModifiedBy>
  <cp:revision>2</cp:revision>
  <dcterms:created xsi:type="dcterms:W3CDTF">2018-11-05T16:13:00Z</dcterms:created>
  <dcterms:modified xsi:type="dcterms:W3CDTF">2018-11-05T16:13:00Z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