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8199B80" w14:textId="77777777" w:rsidR="00E056DA" w:rsidRPr="0065770E" w:rsidRDefault="00E056DA" w:rsidP="00E056DA">
      <w:pPr>
        <w:pStyle w:val="Default"/>
        <w:jc w:val="center"/>
        <w:rPr>
          <w:b/>
          <w:bCs/>
          <w:color w:val="auto"/>
          <w:sz w:val="26"/>
          <w:szCs w:val="26"/>
          <w:lang w:val="es-CR"/>
        </w:rPr>
      </w:pPr>
      <w:r w:rsidRPr="0065770E">
        <w:rPr>
          <w:b/>
          <w:bCs/>
          <w:color w:val="auto"/>
          <w:sz w:val="26"/>
          <w:szCs w:val="26"/>
          <w:lang w:val="es-CR"/>
        </w:rPr>
        <w:t>CERSDH – Centro Europeo de Responsabilidad Social y Derechos Humanos</w:t>
      </w:r>
    </w:p>
    <w:p w14:paraId="396F626E" w14:textId="77777777" w:rsidR="00E056DA" w:rsidRPr="0065770E" w:rsidRDefault="00E056DA" w:rsidP="00E056DA">
      <w:pPr>
        <w:pStyle w:val="Default"/>
        <w:jc w:val="center"/>
        <w:rPr>
          <w:color w:val="auto"/>
          <w:sz w:val="26"/>
          <w:szCs w:val="26"/>
          <w:lang w:val="es-CR"/>
        </w:rPr>
      </w:pPr>
    </w:p>
    <w:p w14:paraId="011FE324" w14:textId="77777777" w:rsidR="00E056DA" w:rsidRPr="0065770E" w:rsidRDefault="00E056DA" w:rsidP="00E056DA">
      <w:pPr>
        <w:pStyle w:val="Default"/>
        <w:jc w:val="center"/>
        <w:rPr>
          <w:color w:val="auto"/>
          <w:sz w:val="26"/>
          <w:szCs w:val="26"/>
          <w:lang w:val="es-CR"/>
        </w:rPr>
      </w:pPr>
      <w:r w:rsidRPr="0065770E">
        <w:rPr>
          <w:b/>
          <w:bCs/>
          <w:color w:val="auto"/>
          <w:sz w:val="26"/>
          <w:szCs w:val="26"/>
          <w:lang w:val="es-CR"/>
        </w:rPr>
        <w:t>Presentación de información al Comité de Derechos Económicos Sociales y Culturales</w:t>
      </w:r>
    </w:p>
    <w:p w14:paraId="4920C256" w14:textId="77777777" w:rsidR="00B427B8" w:rsidRPr="0065770E" w:rsidRDefault="00E056DA" w:rsidP="00E056DA">
      <w:pPr>
        <w:pStyle w:val="Default"/>
        <w:jc w:val="center"/>
        <w:rPr>
          <w:b/>
          <w:bCs/>
          <w:color w:val="auto"/>
          <w:sz w:val="26"/>
          <w:szCs w:val="26"/>
          <w:lang w:val="es-CR"/>
        </w:rPr>
      </w:pPr>
      <w:r w:rsidRPr="0065770E">
        <w:rPr>
          <w:b/>
          <w:bCs/>
          <w:color w:val="auto"/>
          <w:sz w:val="26"/>
          <w:szCs w:val="26"/>
          <w:lang w:val="es-CR"/>
        </w:rPr>
        <w:t xml:space="preserve">en vista de la 72nda Sesión de Trabajo </w:t>
      </w:r>
    </w:p>
    <w:p w14:paraId="3F599300" w14:textId="5C79D657" w:rsidR="00E056DA" w:rsidRPr="0065770E" w:rsidRDefault="00E056DA" w:rsidP="00E056DA">
      <w:pPr>
        <w:pStyle w:val="Default"/>
        <w:jc w:val="center"/>
        <w:rPr>
          <w:b/>
          <w:bCs/>
          <w:color w:val="auto"/>
          <w:sz w:val="26"/>
          <w:szCs w:val="26"/>
          <w:lang w:val="es-CR"/>
        </w:rPr>
      </w:pPr>
      <w:r w:rsidRPr="0065770E">
        <w:rPr>
          <w:b/>
          <w:bCs/>
          <w:color w:val="auto"/>
          <w:sz w:val="26"/>
          <w:szCs w:val="26"/>
          <w:lang w:val="es-CR"/>
        </w:rPr>
        <w:t>del 26 de septiembre al 14 de octubre de 2022</w:t>
      </w:r>
    </w:p>
    <w:p w14:paraId="6A69464F" w14:textId="77777777" w:rsidR="00E056DA" w:rsidRDefault="00E056DA" w:rsidP="00E056DA">
      <w:pPr>
        <w:pStyle w:val="Default"/>
        <w:jc w:val="center"/>
        <w:rPr>
          <w:b/>
          <w:bCs/>
          <w:color w:val="auto"/>
          <w:sz w:val="23"/>
          <w:szCs w:val="23"/>
          <w:lang w:val="es-CR"/>
        </w:rPr>
      </w:pPr>
    </w:p>
    <w:p w14:paraId="63BB2BCC" w14:textId="77777777" w:rsidR="00E056DA" w:rsidRDefault="00E056DA" w:rsidP="00E056DA">
      <w:pPr>
        <w:pStyle w:val="Default"/>
        <w:jc w:val="center"/>
        <w:rPr>
          <w:b/>
          <w:bCs/>
          <w:color w:val="auto"/>
          <w:sz w:val="23"/>
          <w:szCs w:val="23"/>
          <w:lang w:val="es-CR"/>
        </w:rPr>
      </w:pPr>
    </w:p>
    <w:p w14:paraId="1E8C2EEB" w14:textId="765FE119" w:rsidR="00E056DA" w:rsidRPr="00B427B8" w:rsidRDefault="0065770E" w:rsidP="00E056DA">
      <w:pPr>
        <w:pStyle w:val="Default"/>
        <w:jc w:val="center"/>
        <w:rPr>
          <w:b/>
          <w:bCs/>
          <w:color w:val="auto"/>
          <w:lang w:val="es-419"/>
        </w:rPr>
      </w:pPr>
      <w:r w:rsidRPr="00B427B8">
        <w:rPr>
          <w:b/>
          <w:bCs/>
          <w:color w:val="auto"/>
          <w:lang w:val="es-419"/>
        </w:rPr>
        <w:t xml:space="preserve">SISTEMA FEUDAL </w:t>
      </w:r>
      <w:r w:rsidRPr="0065770E">
        <w:rPr>
          <w:b/>
          <w:bCs/>
          <w:color w:val="auto"/>
          <w:sz w:val="26"/>
          <w:szCs w:val="26"/>
          <w:lang w:val="es-419"/>
        </w:rPr>
        <w:t>UNIVERSITARIO</w:t>
      </w:r>
    </w:p>
    <w:p w14:paraId="02F09FE0" w14:textId="77777777" w:rsidR="00E056DA" w:rsidRDefault="00E056DA" w:rsidP="00E056DA">
      <w:pPr>
        <w:pStyle w:val="Default"/>
        <w:jc w:val="center"/>
        <w:rPr>
          <w:b/>
          <w:bCs/>
          <w:color w:val="auto"/>
          <w:sz w:val="22"/>
          <w:szCs w:val="22"/>
          <w:lang w:val="es-419"/>
        </w:rPr>
      </w:pPr>
    </w:p>
    <w:p w14:paraId="6432182F" w14:textId="7974279E" w:rsidR="00E056DA" w:rsidRPr="0065770E" w:rsidRDefault="0065770E" w:rsidP="00E056DA">
      <w:pPr>
        <w:pStyle w:val="Default"/>
        <w:jc w:val="both"/>
        <w:rPr>
          <w:b/>
          <w:bCs/>
          <w:color w:val="auto"/>
          <w:lang w:val="es-419"/>
        </w:rPr>
      </w:pPr>
      <w:r w:rsidRPr="0065770E">
        <w:rPr>
          <w:b/>
          <w:bCs/>
          <w:color w:val="auto"/>
          <w:lang w:val="es-419"/>
        </w:rPr>
        <w:t>INTRODUCCIÓN</w:t>
      </w:r>
    </w:p>
    <w:p w14:paraId="70D6ABAC" w14:textId="77777777" w:rsidR="00E056DA" w:rsidRDefault="00E056DA" w:rsidP="00E056DA">
      <w:pPr>
        <w:pStyle w:val="Default"/>
        <w:jc w:val="both"/>
        <w:rPr>
          <w:b/>
          <w:bCs/>
          <w:color w:val="auto"/>
          <w:sz w:val="22"/>
          <w:szCs w:val="22"/>
          <w:lang w:val="es-419"/>
        </w:rPr>
      </w:pPr>
    </w:p>
    <w:p w14:paraId="7684EC34" w14:textId="77777777" w:rsidR="00E056DA" w:rsidRPr="00FC2A96" w:rsidRDefault="00E056DA" w:rsidP="00E056DA">
      <w:pPr>
        <w:pStyle w:val="Default"/>
        <w:jc w:val="both"/>
        <w:rPr>
          <w:color w:val="auto"/>
          <w:lang w:val="es-419"/>
        </w:rPr>
      </w:pPr>
      <w:bookmarkStart w:id="0" w:name="_GoBack"/>
      <w:r w:rsidRPr="00FC2A96">
        <w:rPr>
          <w:color w:val="auto"/>
          <w:lang w:val="es-419"/>
        </w:rPr>
        <w:t xml:space="preserve">La historia ofrece infinitos ejemplos de paradojas, especialmente en las épocas de decadentismo, definido desde una perspectiva profana como revelada desilusión de la ciudadanía hacia un sistema de poder no respondiente a las necesidades de la sociedad real. </w:t>
      </w:r>
      <w:bookmarkEnd w:id="0"/>
    </w:p>
    <w:p w14:paraId="64667782" w14:textId="77777777" w:rsidR="00E056DA" w:rsidRPr="00FC2A96" w:rsidRDefault="00E056DA" w:rsidP="00E056DA">
      <w:pPr>
        <w:pStyle w:val="Default"/>
        <w:jc w:val="both"/>
        <w:rPr>
          <w:color w:val="auto"/>
          <w:lang w:val="es-419"/>
        </w:rPr>
      </w:pPr>
    </w:p>
    <w:p w14:paraId="4A03905D" w14:textId="77777777" w:rsidR="00E056DA" w:rsidRPr="00FC2A96" w:rsidRDefault="00E056DA" w:rsidP="00E056DA">
      <w:pPr>
        <w:pStyle w:val="Default"/>
        <w:jc w:val="both"/>
        <w:rPr>
          <w:color w:val="auto"/>
          <w:lang w:val="es-419"/>
        </w:rPr>
      </w:pPr>
      <w:r w:rsidRPr="00FC2A96">
        <w:rPr>
          <w:color w:val="auto"/>
          <w:lang w:val="es-419"/>
        </w:rPr>
        <w:t xml:space="preserve">Lo que acontece cuando la educación estatal pretende promover el tema de los derechos humanos, salvo después darse cuenta de que algunas almas coherentes decidieron darle aplicación. La disonancia cognitiva del Estado se manifiesta entonces en toda su contradicción, tratando, por un lado, de obstaculizar conductas consideradas “no apropiadas” y siguiendo, por el otro, la obra de difusión de derechos que sabe mermados desde su origen. </w:t>
      </w:r>
    </w:p>
    <w:p w14:paraId="05C62D56" w14:textId="77777777" w:rsidR="00E056DA" w:rsidRPr="00FC2A96" w:rsidRDefault="00E056DA" w:rsidP="00E056DA">
      <w:pPr>
        <w:pStyle w:val="Default"/>
        <w:jc w:val="both"/>
        <w:rPr>
          <w:color w:val="auto"/>
          <w:lang w:val="es-419"/>
        </w:rPr>
      </w:pPr>
    </w:p>
    <w:p w14:paraId="1EC5DEC9" w14:textId="77777777" w:rsidR="00E056DA" w:rsidRPr="00D2542A" w:rsidRDefault="00E056DA" w:rsidP="00E056DA">
      <w:pPr>
        <w:pStyle w:val="Default"/>
        <w:jc w:val="both"/>
        <w:rPr>
          <w:color w:val="auto"/>
          <w:lang w:val="es-419"/>
        </w:rPr>
      </w:pPr>
      <w:r w:rsidRPr="00FC2A96">
        <w:rPr>
          <w:color w:val="auto"/>
          <w:lang w:val="es-419"/>
        </w:rPr>
        <w:t xml:space="preserve">Imaginemos entonces un </w:t>
      </w:r>
      <w:r>
        <w:rPr>
          <w:color w:val="auto"/>
          <w:lang w:val="es-419"/>
        </w:rPr>
        <w:t>R</w:t>
      </w:r>
      <w:r w:rsidRPr="00FC2A96">
        <w:rPr>
          <w:color w:val="auto"/>
          <w:lang w:val="es-419"/>
        </w:rPr>
        <w:t>ector que pretenda regalar títulos académicos a sus amigos y que denuncie</w:t>
      </w:r>
      <w:r>
        <w:rPr>
          <w:color w:val="auto"/>
          <w:lang w:val="es-419"/>
        </w:rPr>
        <w:t xml:space="preserve"> penalmente</w:t>
      </w:r>
      <w:r w:rsidRPr="00FC2A96">
        <w:rPr>
          <w:color w:val="auto"/>
          <w:lang w:val="es-419"/>
        </w:rPr>
        <w:t xml:space="preserve">, además, a </w:t>
      </w:r>
      <w:r>
        <w:rPr>
          <w:color w:val="auto"/>
          <w:lang w:val="es-419"/>
        </w:rPr>
        <w:t>otros</w:t>
      </w:r>
      <w:r w:rsidRPr="00FC2A96">
        <w:rPr>
          <w:color w:val="auto"/>
          <w:lang w:val="es-419"/>
        </w:rPr>
        <w:t xml:space="preserve"> estudiantes por protestar ante </w:t>
      </w:r>
      <w:r>
        <w:rPr>
          <w:color w:val="auto"/>
          <w:lang w:val="es-419"/>
        </w:rPr>
        <w:t>las faltas de su administración universitaria</w:t>
      </w:r>
      <w:r w:rsidRPr="00FC2A96">
        <w:rPr>
          <w:color w:val="auto"/>
          <w:lang w:val="es-419"/>
        </w:rPr>
        <w:t xml:space="preserve">. </w:t>
      </w:r>
      <w:r w:rsidRPr="00FC2A96">
        <w:rPr>
          <w:lang w:val="es-CR"/>
        </w:rPr>
        <w:t xml:space="preserve">Y como si no fuera suficiente, imaginemos también que ese </w:t>
      </w:r>
      <w:r>
        <w:rPr>
          <w:lang w:val="es-CR"/>
        </w:rPr>
        <w:t>R</w:t>
      </w:r>
      <w:r w:rsidRPr="00FC2A96">
        <w:rPr>
          <w:lang w:val="es-CR"/>
        </w:rPr>
        <w:t xml:space="preserve">ector se convierta en </w:t>
      </w:r>
      <w:r>
        <w:rPr>
          <w:lang w:val="es-CR"/>
        </w:rPr>
        <w:t xml:space="preserve">un representante de Gobierno, </w:t>
      </w:r>
      <w:r w:rsidRPr="00FC2A96">
        <w:rPr>
          <w:lang w:val="es-CR"/>
        </w:rPr>
        <w:t>Ministro de la Universidad, la misma que se decanta en el informe presentado por el Estado italiano al Comité de Derechos Económicos, Sociales y Culturales</w:t>
      </w:r>
      <w:r>
        <w:rPr>
          <w:lang w:val="es-CR"/>
        </w:rPr>
        <w:t xml:space="preserve"> de las Naciones Unidas.</w:t>
      </w:r>
    </w:p>
    <w:p w14:paraId="280094BF" w14:textId="77777777" w:rsidR="00E056DA" w:rsidRDefault="00E056DA" w:rsidP="00E056DA">
      <w:pPr>
        <w:pStyle w:val="Default"/>
        <w:jc w:val="both"/>
        <w:rPr>
          <w:lang w:val="es-CR"/>
        </w:rPr>
      </w:pPr>
    </w:p>
    <w:p w14:paraId="3957210E" w14:textId="77777777" w:rsidR="00E056DA" w:rsidRDefault="00E056DA" w:rsidP="00E056DA">
      <w:pPr>
        <w:pStyle w:val="Default"/>
        <w:jc w:val="both"/>
        <w:rPr>
          <w:lang w:val="es-CR"/>
        </w:rPr>
      </w:pPr>
      <w:r>
        <w:rPr>
          <w:lang w:val="es-CR"/>
        </w:rPr>
        <w:t>Lo que no es sino la punta del iceberg del sistema que se describirá a continuación.</w:t>
      </w:r>
    </w:p>
    <w:p w14:paraId="5E9BDC5E" w14:textId="77777777" w:rsidR="00E056DA" w:rsidRDefault="00E056DA" w:rsidP="00E056DA">
      <w:pPr>
        <w:pStyle w:val="Default"/>
        <w:jc w:val="both"/>
        <w:rPr>
          <w:lang w:val="es-CR"/>
        </w:rPr>
      </w:pPr>
    </w:p>
    <w:p w14:paraId="1C61EA87" w14:textId="77777777" w:rsidR="00E056DA" w:rsidRDefault="00E056DA" w:rsidP="00E056DA">
      <w:pPr>
        <w:pStyle w:val="Default"/>
        <w:jc w:val="both"/>
        <w:rPr>
          <w:lang w:val="es-CR"/>
        </w:rPr>
      </w:pPr>
    </w:p>
    <w:p w14:paraId="736EF17D" w14:textId="77777777" w:rsidR="00E056DA" w:rsidRPr="003D056E" w:rsidRDefault="00E056DA" w:rsidP="00734169">
      <w:pPr>
        <w:pStyle w:val="Default"/>
        <w:rPr>
          <w:b/>
          <w:bCs/>
          <w:lang w:val="es-CR"/>
        </w:rPr>
      </w:pPr>
      <w:r w:rsidRPr="003D056E">
        <w:rPr>
          <w:b/>
          <w:bCs/>
          <w:lang w:val="es-CR"/>
        </w:rPr>
        <w:t>UNIVERSIDAD ITALIANA COMO ADMINISTRACIÓN FEUDAL</w:t>
      </w:r>
      <w:r>
        <w:rPr>
          <w:b/>
          <w:bCs/>
          <w:lang w:val="es-CR"/>
        </w:rPr>
        <w:t>: LOS CATEDRÁTICOS/BARONES</w:t>
      </w:r>
    </w:p>
    <w:p w14:paraId="02334E50" w14:textId="77777777" w:rsidR="00E056DA" w:rsidRDefault="00E056DA" w:rsidP="00E056DA">
      <w:pPr>
        <w:pStyle w:val="Default"/>
        <w:jc w:val="both"/>
        <w:rPr>
          <w:lang w:val="es-CR"/>
        </w:rPr>
      </w:pPr>
    </w:p>
    <w:p w14:paraId="054FF6F5" w14:textId="77777777" w:rsidR="00E056DA" w:rsidRDefault="00E056DA" w:rsidP="00E056DA">
      <w:pPr>
        <w:pStyle w:val="Default"/>
        <w:jc w:val="both"/>
        <w:rPr>
          <w:lang w:val="es-CR"/>
        </w:rPr>
      </w:pPr>
      <w:r>
        <w:rPr>
          <w:lang w:val="es-CR"/>
        </w:rPr>
        <w:t xml:space="preserve">La educación superior en Italia ha sido por lo menos hasta la primera mitad del siglo Veinte una prerrogativa de pocos “elegidos”, en general pertenecientes a las clases sociales más altas. Con la llegada de la educación masiva, el acceso a las universidades se hizo más frecuente, impulsado también por voluntad de una clase obrera económicamente más estable y deseosa de aculturar a sus hijos para verlos socialmente realizados. </w:t>
      </w:r>
    </w:p>
    <w:p w14:paraId="67C1C8B4" w14:textId="77777777" w:rsidR="00E056DA" w:rsidRDefault="00E056DA" w:rsidP="00E056DA">
      <w:pPr>
        <w:pStyle w:val="Default"/>
        <w:jc w:val="both"/>
        <w:rPr>
          <w:lang w:val="es-CR"/>
        </w:rPr>
      </w:pPr>
    </w:p>
    <w:p w14:paraId="103D9EF7" w14:textId="77777777" w:rsidR="00E056DA" w:rsidRDefault="00E056DA" w:rsidP="00E056DA">
      <w:pPr>
        <w:pStyle w:val="Default"/>
        <w:jc w:val="both"/>
        <w:rPr>
          <w:lang w:val="es-CR"/>
        </w:rPr>
      </w:pPr>
      <w:r>
        <w:rPr>
          <w:lang w:val="es-CR"/>
        </w:rPr>
        <w:t xml:space="preserve">Además de incrementar considerablemente el número de inscritos, ha aumentado progresivamente el número de personas que pretenden acceder a la academia en calidad de investigadores o profesores universitarios, lo que significa también una gran competitividad entre los candidatos y </w:t>
      </w:r>
      <w:r>
        <w:rPr>
          <w:lang w:val="es-CR"/>
        </w:rPr>
        <w:lastRenderedPageBreak/>
        <w:t xml:space="preserve">una siempre mayor necesidad de estudio y actualización para demostrar competencias idóneas al puesto deseado. </w:t>
      </w:r>
    </w:p>
    <w:p w14:paraId="27081E68" w14:textId="77777777" w:rsidR="00E056DA" w:rsidRDefault="00E056DA" w:rsidP="00E056DA">
      <w:pPr>
        <w:pStyle w:val="Default"/>
        <w:jc w:val="both"/>
        <w:rPr>
          <w:lang w:val="es-CR"/>
        </w:rPr>
      </w:pPr>
    </w:p>
    <w:p w14:paraId="7D8349DA" w14:textId="77777777" w:rsidR="00E056DA" w:rsidRDefault="00E056DA" w:rsidP="00E056DA">
      <w:pPr>
        <w:pStyle w:val="Default"/>
        <w:jc w:val="both"/>
        <w:rPr>
          <w:lang w:val="es-CR"/>
        </w:rPr>
      </w:pPr>
      <w:r>
        <w:rPr>
          <w:lang w:val="es-CR"/>
        </w:rPr>
        <w:t xml:space="preserve">Lamentablemente, más allá de premiar el mérito y las competencias de los candidatos, la universidad italiana se ha destacado por practicas clientelistas y criminales, con el fin de una partición de puestos controlada y dirigida a pocos conocidos, amigos y parientes de quienes ya son académicos, tanto así que la opinión pública ha apodado a los catedráticos italianos de “barones”, aludiendo al grado social otorgado por el ordenamiento feudal. </w:t>
      </w:r>
    </w:p>
    <w:p w14:paraId="30B53ABD" w14:textId="77777777" w:rsidR="00E056DA" w:rsidRDefault="00E056DA" w:rsidP="00E056DA">
      <w:pPr>
        <w:pStyle w:val="Default"/>
        <w:jc w:val="both"/>
        <w:rPr>
          <w:lang w:val="es-CR"/>
        </w:rPr>
      </w:pPr>
    </w:p>
    <w:p w14:paraId="339B38F5" w14:textId="77777777" w:rsidR="00E056DA" w:rsidRDefault="00E056DA" w:rsidP="00E056DA">
      <w:pPr>
        <w:pStyle w:val="Default"/>
        <w:jc w:val="both"/>
        <w:rPr>
          <w:lang w:val="es-CR"/>
        </w:rPr>
      </w:pPr>
      <w:r>
        <w:rPr>
          <w:lang w:val="es-CR"/>
        </w:rPr>
        <w:t xml:space="preserve">En efecto, los catedráticos/barones alrededor del Estado italiano toman acuerdos sobre los concursos públicos y deciden quienes entre los candidatos deben ser ganadores de determinados puestos, tomando decisiones totalmente alejadas del mérito y prefiriendo la lógica clientelista o de las relaciones de poder. De eso procede un sistema universitario desconectado del mérito, con repercusiones en el ámbito laboral y en la misma educación pública. </w:t>
      </w:r>
    </w:p>
    <w:p w14:paraId="64E4CFBD" w14:textId="77777777" w:rsidR="00E056DA" w:rsidRDefault="00E056DA" w:rsidP="00E056DA">
      <w:pPr>
        <w:pStyle w:val="Default"/>
        <w:jc w:val="both"/>
        <w:rPr>
          <w:lang w:val="es-CR"/>
        </w:rPr>
      </w:pPr>
    </w:p>
    <w:p w14:paraId="39028377" w14:textId="77777777" w:rsidR="00E056DA" w:rsidRDefault="00E056DA" w:rsidP="00E056DA">
      <w:pPr>
        <w:pStyle w:val="Default"/>
        <w:jc w:val="both"/>
        <w:rPr>
          <w:lang w:val="es-CR"/>
        </w:rPr>
      </w:pPr>
    </w:p>
    <w:p w14:paraId="307A4519" w14:textId="2D6254DE" w:rsidR="00E056DA" w:rsidRPr="00896787" w:rsidRDefault="0065770E" w:rsidP="0065770E">
      <w:pPr>
        <w:pStyle w:val="Default"/>
        <w:rPr>
          <w:b/>
          <w:bCs/>
          <w:lang w:val="es-CR"/>
        </w:rPr>
      </w:pPr>
      <w:r w:rsidRPr="00896787">
        <w:rPr>
          <w:b/>
          <w:bCs/>
          <w:lang w:val="es-CR"/>
        </w:rPr>
        <w:t xml:space="preserve">LOS CASOS </w:t>
      </w:r>
    </w:p>
    <w:p w14:paraId="5DB993E4" w14:textId="77777777" w:rsidR="00E056DA" w:rsidRDefault="00E056DA" w:rsidP="00E056DA">
      <w:pPr>
        <w:pStyle w:val="Default"/>
        <w:jc w:val="both"/>
        <w:rPr>
          <w:lang w:val="es-CR"/>
        </w:rPr>
      </w:pPr>
    </w:p>
    <w:p w14:paraId="336B7A6E" w14:textId="77777777" w:rsidR="00E056DA" w:rsidRDefault="00E056DA" w:rsidP="00E056DA">
      <w:pPr>
        <w:pStyle w:val="Default"/>
        <w:jc w:val="both"/>
        <w:rPr>
          <w:lang w:val="es-CR"/>
        </w:rPr>
      </w:pPr>
      <w:r>
        <w:rPr>
          <w:lang w:val="es-CR"/>
        </w:rPr>
        <w:t>Los casos han sido sometidos en cuantiosas ocasiones a la atención de los tribunales administrativos y penales, involucrando personal universitario de gran parte del Estado Italiano. Entre ellos, destacan los acontecimientos señalados a la Fiscalía de la República que conciernen a:</w:t>
      </w:r>
    </w:p>
    <w:p w14:paraId="3D449751" w14:textId="77777777" w:rsidR="00E056DA" w:rsidRDefault="00E056DA" w:rsidP="00E056DA">
      <w:pPr>
        <w:pStyle w:val="Default"/>
        <w:jc w:val="both"/>
        <w:rPr>
          <w:lang w:val="es-CR"/>
        </w:rPr>
      </w:pPr>
    </w:p>
    <w:p w14:paraId="0B6DD19A" w14:textId="77777777" w:rsidR="00E056DA" w:rsidRDefault="00E056DA" w:rsidP="00E056DA">
      <w:pPr>
        <w:pStyle w:val="Default"/>
        <w:numPr>
          <w:ilvl w:val="0"/>
          <w:numId w:val="9"/>
        </w:numPr>
        <w:jc w:val="both"/>
        <w:rPr>
          <w:lang w:val="es-CR"/>
        </w:rPr>
      </w:pPr>
      <w:r>
        <w:rPr>
          <w:lang w:val="es-CR"/>
        </w:rPr>
        <w:t>la Universidad de Milán (</w:t>
      </w:r>
      <w:hyperlink r:id="rId7" w:history="1">
        <w:r w:rsidRPr="00B030B4">
          <w:rPr>
            <w:rStyle w:val="Hyperlink"/>
            <w:lang w:val="es-CR"/>
          </w:rPr>
          <w:t>https://milano.corriere.it/notizie/cronaca/21_dicembre_18/elio-franzini-rettore-dell-universita-statale-milano-indagato-concorso-falsato-sequestro-tutte-accuse-9128632a-5fca-11ec-9352-9ed724df04f7.shtml</w:t>
        </w:r>
      </w:hyperlink>
      <w:r>
        <w:rPr>
          <w:lang w:val="es-CR"/>
        </w:rPr>
        <w:t>);</w:t>
      </w:r>
    </w:p>
    <w:p w14:paraId="0F0EA5E3" w14:textId="77777777" w:rsidR="00E056DA" w:rsidRDefault="00E056DA" w:rsidP="00E056DA">
      <w:pPr>
        <w:pStyle w:val="Default"/>
        <w:ind w:left="720"/>
        <w:jc w:val="both"/>
        <w:rPr>
          <w:lang w:val="es-CR"/>
        </w:rPr>
      </w:pPr>
    </w:p>
    <w:p w14:paraId="3389D949" w14:textId="77777777" w:rsidR="00E056DA" w:rsidRDefault="00E056DA" w:rsidP="00E056DA">
      <w:pPr>
        <w:pStyle w:val="Default"/>
        <w:jc w:val="both"/>
        <w:rPr>
          <w:lang w:val="es-CR"/>
        </w:rPr>
      </w:pPr>
    </w:p>
    <w:p w14:paraId="4A619924" w14:textId="77777777" w:rsidR="00E056DA" w:rsidRDefault="00E056DA" w:rsidP="00E056DA">
      <w:pPr>
        <w:pStyle w:val="Default"/>
        <w:numPr>
          <w:ilvl w:val="0"/>
          <w:numId w:val="9"/>
        </w:numPr>
        <w:jc w:val="both"/>
        <w:rPr>
          <w:lang w:val="es-CR"/>
        </w:rPr>
      </w:pPr>
      <w:r>
        <w:rPr>
          <w:lang w:val="es-CR"/>
        </w:rPr>
        <w:t>la universidad de Palermo</w:t>
      </w:r>
    </w:p>
    <w:p w14:paraId="1D3CC8D5" w14:textId="77777777" w:rsidR="00E056DA" w:rsidRDefault="00E056DA" w:rsidP="00E056DA">
      <w:pPr>
        <w:pStyle w:val="Default"/>
        <w:ind w:left="720"/>
        <w:jc w:val="both"/>
        <w:rPr>
          <w:lang w:val="es-CR"/>
        </w:rPr>
      </w:pPr>
      <w:r>
        <w:rPr>
          <w:lang w:val="es-CR"/>
        </w:rPr>
        <w:t xml:space="preserve"> (</w:t>
      </w:r>
      <w:hyperlink r:id="rId8" w:history="1">
        <w:r w:rsidRPr="00B030B4">
          <w:rPr>
            <w:rStyle w:val="Hyperlink"/>
            <w:lang w:val="es-CR"/>
          </w:rPr>
          <w:t>https://www.ansa.it/sito/notizie/topnews/2022/04/08/universita-concorsi-truccati-arrestati-padre-e-figlia_121def9c-477f-4b57-a600-57d91bdd3e25.html</w:t>
        </w:r>
      </w:hyperlink>
      <w:r>
        <w:rPr>
          <w:lang w:val="es-CR"/>
        </w:rPr>
        <w:t>);</w:t>
      </w:r>
    </w:p>
    <w:p w14:paraId="3FF1432F" w14:textId="77777777" w:rsidR="00E056DA" w:rsidRDefault="00E056DA" w:rsidP="00E056DA">
      <w:pPr>
        <w:pStyle w:val="Default"/>
        <w:ind w:left="720"/>
        <w:jc w:val="both"/>
        <w:rPr>
          <w:lang w:val="es-CR"/>
        </w:rPr>
      </w:pPr>
    </w:p>
    <w:p w14:paraId="25AB3792" w14:textId="77777777" w:rsidR="00E056DA" w:rsidRDefault="00E056DA" w:rsidP="00E056DA">
      <w:pPr>
        <w:pStyle w:val="Default"/>
        <w:ind w:left="360"/>
        <w:jc w:val="both"/>
        <w:rPr>
          <w:lang w:val="es-CR"/>
        </w:rPr>
      </w:pPr>
    </w:p>
    <w:p w14:paraId="347F992E" w14:textId="77777777" w:rsidR="00E056DA" w:rsidRDefault="00E056DA" w:rsidP="00E056DA">
      <w:pPr>
        <w:pStyle w:val="Default"/>
        <w:numPr>
          <w:ilvl w:val="0"/>
          <w:numId w:val="9"/>
        </w:numPr>
        <w:jc w:val="both"/>
        <w:rPr>
          <w:lang w:val="es-CR"/>
        </w:rPr>
      </w:pPr>
      <w:r>
        <w:rPr>
          <w:lang w:val="es-CR"/>
        </w:rPr>
        <w:t>la Universidad de Reggio Calabria</w:t>
      </w:r>
    </w:p>
    <w:p w14:paraId="1E245BF2" w14:textId="77777777" w:rsidR="00E056DA" w:rsidRDefault="00E056DA" w:rsidP="00E056DA">
      <w:pPr>
        <w:pStyle w:val="Default"/>
        <w:ind w:left="720"/>
        <w:jc w:val="both"/>
        <w:rPr>
          <w:lang w:val="es-CR"/>
        </w:rPr>
      </w:pPr>
      <w:r>
        <w:rPr>
          <w:lang w:val="es-CR"/>
        </w:rPr>
        <w:t>(</w:t>
      </w:r>
      <w:hyperlink r:id="rId9" w:history="1">
        <w:r w:rsidRPr="00B030B4">
          <w:rPr>
            <w:rStyle w:val="Hyperlink"/>
            <w:lang w:val="es-CR"/>
          </w:rPr>
          <w:t>https://www.repubblica.it/cronaca/2022/04/21/news/concorsi_pilotati_interdetto_il_rettore_delluniversita_di_reggio_calabria_lavviso_alla_candidata_esclusa_aspetta_il_tu-346288079/</w:t>
        </w:r>
      </w:hyperlink>
      <w:r>
        <w:rPr>
          <w:lang w:val="es-CR"/>
        </w:rPr>
        <w:t xml:space="preserve">) </w:t>
      </w:r>
      <w:r w:rsidRPr="003A720A">
        <w:rPr>
          <w:lang w:val="es-CR"/>
        </w:rPr>
        <w:t>(</w:t>
      </w:r>
      <w:hyperlink r:id="rId10" w:history="1">
        <w:r w:rsidRPr="003A720A">
          <w:rPr>
            <w:rStyle w:val="Hyperlink"/>
            <w:lang w:val="es-CR"/>
          </w:rPr>
          <w:t>https://www.quotidianodelsud.it/basilicata/potenza/cronache/giudiziaria/2022/04/23/dottorandi-pilotati-a-reggio-indagata-ex-rettrice-unibas</w:t>
        </w:r>
      </w:hyperlink>
      <w:r w:rsidRPr="003A720A">
        <w:rPr>
          <w:lang w:val="es-CR"/>
        </w:rPr>
        <w:t xml:space="preserve">)  y </w:t>
      </w:r>
    </w:p>
    <w:p w14:paraId="73E80B68" w14:textId="77777777" w:rsidR="00E056DA" w:rsidRPr="003A720A" w:rsidRDefault="00E056DA" w:rsidP="00E056DA">
      <w:pPr>
        <w:pStyle w:val="Default"/>
        <w:ind w:left="720"/>
        <w:jc w:val="both"/>
        <w:rPr>
          <w:lang w:val="es-CR"/>
        </w:rPr>
      </w:pPr>
    </w:p>
    <w:p w14:paraId="280A9356" w14:textId="20FA3212" w:rsidR="00E056DA" w:rsidRPr="00896787" w:rsidRDefault="00E056DA" w:rsidP="00E056DA">
      <w:pPr>
        <w:pStyle w:val="Default"/>
        <w:numPr>
          <w:ilvl w:val="0"/>
          <w:numId w:val="9"/>
        </w:numPr>
        <w:jc w:val="both"/>
        <w:rPr>
          <w:lang w:val="es-CR"/>
        </w:rPr>
      </w:pPr>
      <w:r>
        <w:rPr>
          <w:lang w:val="es-CR"/>
        </w:rPr>
        <w:t>Distintas universidades italianas hasta sumar 191 docentes investigados por la Fiscal</w:t>
      </w:r>
      <w:r>
        <w:rPr>
          <w:lang w:val="es-419"/>
        </w:rPr>
        <w:t>í</w:t>
      </w:r>
      <w:r w:rsidR="0065770E">
        <w:rPr>
          <w:lang w:val="es-419"/>
        </w:rPr>
        <w:t>a</w:t>
      </w:r>
      <w:r>
        <w:rPr>
          <w:lang w:val="es-419"/>
        </w:rPr>
        <w:t xml:space="preserve"> del Estado </w:t>
      </w:r>
    </w:p>
    <w:p w14:paraId="38C31C24" w14:textId="77777777" w:rsidR="00E056DA" w:rsidRPr="00357DB8" w:rsidRDefault="00E056DA" w:rsidP="00E056DA">
      <w:pPr>
        <w:pStyle w:val="Default"/>
        <w:ind w:left="720"/>
        <w:jc w:val="both"/>
        <w:rPr>
          <w:lang w:val="es-CR"/>
        </w:rPr>
      </w:pPr>
      <w:r>
        <w:rPr>
          <w:lang w:val="es-419"/>
        </w:rPr>
        <w:lastRenderedPageBreak/>
        <w:t>(</w:t>
      </w:r>
      <w:hyperlink r:id="rId11" w:history="1">
        <w:r w:rsidRPr="00B030B4">
          <w:rPr>
            <w:rStyle w:val="Hyperlink"/>
            <w:lang w:val="es-419"/>
          </w:rPr>
          <w:t>https://www.money.it/universita-190-docenti-indagati-cosa-sappiamo-su-indagine</w:t>
        </w:r>
      </w:hyperlink>
      <w:r>
        <w:rPr>
          <w:lang w:val="es-419"/>
        </w:rPr>
        <w:t>) (</w:t>
      </w:r>
      <w:hyperlink r:id="rId12" w:history="1">
        <w:r w:rsidRPr="00B030B4">
          <w:rPr>
            <w:rStyle w:val="Hyperlink"/>
            <w:lang w:val="es-419"/>
          </w:rPr>
          <w:t>https://www.abc.es/sociedad/abci-detenidos-siete-catedraticos-universitarios-y-casi-60-investigados-corrupcion-italia-201709261833_noticia.html</w:t>
        </w:r>
      </w:hyperlink>
      <w:r>
        <w:rPr>
          <w:lang w:val="es-419"/>
        </w:rPr>
        <w:t>)</w:t>
      </w:r>
    </w:p>
    <w:p w14:paraId="301B5903" w14:textId="77777777" w:rsidR="00E056DA" w:rsidRDefault="00E056DA" w:rsidP="00E056DA">
      <w:pPr>
        <w:pStyle w:val="ListParagraph"/>
        <w:rPr>
          <w:lang w:val="es-CR"/>
        </w:rPr>
      </w:pPr>
    </w:p>
    <w:p w14:paraId="1972145E" w14:textId="13B8CB0A" w:rsidR="00E056DA" w:rsidRPr="00DA4EEB" w:rsidRDefault="00E056DA" w:rsidP="00E056DA">
      <w:pPr>
        <w:pStyle w:val="Default"/>
        <w:jc w:val="both"/>
        <w:rPr>
          <w:lang w:val="es-CR"/>
        </w:rPr>
      </w:pPr>
      <w:r>
        <w:rPr>
          <w:lang w:val="es-CR"/>
        </w:rPr>
        <w:t>Ese sistema de corrupción conlleva serios problemas a nivel social, especialmente en las creencias de los jóvenes estudiantes quienes deseen desarrollar una carrera académica y terminan encontrándose ante obstáculos que nada tienen que ver con su formación o nivel de educación.</w:t>
      </w:r>
    </w:p>
    <w:p w14:paraId="48840DEC" w14:textId="77777777" w:rsidR="00E056DA" w:rsidRDefault="00E056DA" w:rsidP="00E056DA">
      <w:pPr>
        <w:pStyle w:val="ListParagraph"/>
        <w:rPr>
          <w:lang w:val="es-CR"/>
        </w:rPr>
      </w:pPr>
    </w:p>
    <w:p w14:paraId="0D170448" w14:textId="446361C2" w:rsidR="00E056DA" w:rsidRDefault="005351FF" w:rsidP="005351FF">
      <w:pPr>
        <w:pStyle w:val="Default"/>
        <w:rPr>
          <w:b/>
          <w:bCs/>
          <w:lang w:val="es-CR"/>
        </w:rPr>
      </w:pPr>
      <w:r w:rsidRPr="00DA4EEB">
        <w:rPr>
          <w:b/>
          <w:bCs/>
          <w:lang w:val="es-CR"/>
        </w:rPr>
        <w:t>EL CASO DE LA RECTORA/MINISTR</w:t>
      </w:r>
      <w:r>
        <w:rPr>
          <w:b/>
          <w:bCs/>
          <w:lang w:val="es-CR"/>
        </w:rPr>
        <w:t>A QUE PEDÍA REGALAR TÍTULOS A SUS CONOCIDAS</w:t>
      </w:r>
    </w:p>
    <w:p w14:paraId="470C0710" w14:textId="77777777" w:rsidR="00E056DA" w:rsidRDefault="00E056DA" w:rsidP="00E056DA">
      <w:pPr>
        <w:pStyle w:val="Default"/>
        <w:jc w:val="both"/>
        <w:rPr>
          <w:b/>
          <w:bCs/>
          <w:lang w:val="es-CR"/>
        </w:rPr>
      </w:pPr>
    </w:p>
    <w:p w14:paraId="3377C08A" w14:textId="77777777" w:rsidR="00E056DA" w:rsidRDefault="00E056DA" w:rsidP="00E056DA">
      <w:pPr>
        <w:pStyle w:val="Default"/>
        <w:jc w:val="both"/>
        <w:rPr>
          <w:lang w:val="es-419"/>
        </w:rPr>
      </w:pPr>
      <w:r w:rsidRPr="00357DB8">
        <w:rPr>
          <w:lang w:val="es-CR"/>
        </w:rPr>
        <w:t xml:space="preserve">El caso más </w:t>
      </w:r>
      <w:r>
        <w:rPr>
          <w:lang w:val="es-CR"/>
        </w:rPr>
        <w:t>contundente es de la Rectora de la Universit</w:t>
      </w:r>
      <w:r w:rsidRPr="00357DB8">
        <w:rPr>
          <w:lang w:val="es-CR"/>
        </w:rPr>
        <w:t>à</w:t>
      </w:r>
      <w:r>
        <w:rPr>
          <w:lang w:val="es-CR"/>
        </w:rPr>
        <w:t xml:space="preserve"> degli Studi di Milano-Bicocca, Maria Cristina Messa, quien pretend</w:t>
      </w:r>
      <w:r>
        <w:rPr>
          <w:lang w:val="es-419"/>
        </w:rPr>
        <w:t xml:space="preserve">ía que el Comité Cordinador de la Maestría en Derechos Humanos y Seguridad Humana otorgara el correspondiente título de Master a conocidas de ella, altas representantes institucionales. </w:t>
      </w:r>
    </w:p>
    <w:p w14:paraId="14222BCD" w14:textId="77777777" w:rsidR="00E056DA" w:rsidRDefault="00E056DA" w:rsidP="00E056DA">
      <w:pPr>
        <w:pStyle w:val="Default"/>
        <w:jc w:val="both"/>
        <w:rPr>
          <w:lang w:val="es-419"/>
        </w:rPr>
      </w:pPr>
    </w:p>
    <w:p w14:paraId="7DF71DC0" w14:textId="7B75302D" w:rsidR="00E056DA" w:rsidRDefault="00E056DA" w:rsidP="00E056DA">
      <w:pPr>
        <w:pStyle w:val="Default"/>
        <w:jc w:val="both"/>
        <w:rPr>
          <w:lang w:val="es-CR"/>
        </w:rPr>
      </w:pPr>
      <w:r>
        <w:rPr>
          <w:lang w:val="es-419"/>
        </w:rPr>
        <w:t>El caso ha sido objeto de importantes investigaciones periodísticas, sin embargo la entonces Rectora de la Universit</w:t>
      </w:r>
      <w:r w:rsidRPr="00D93F23">
        <w:rPr>
          <w:lang w:val="es-CR"/>
        </w:rPr>
        <w:t>à</w:t>
      </w:r>
      <w:r>
        <w:rPr>
          <w:lang w:val="es-CR"/>
        </w:rPr>
        <w:t xml:space="preserve"> di Milano Bicocca es hoy en día un</w:t>
      </w:r>
      <w:r w:rsidR="00D66C67">
        <w:rPr>
          <w:lang w:val="es-CR"/>
        </w:rPr>
        <w:t>a</w:t>
      </w:r>
      <w:r>
        <w:rPr>
          <w:lang w:val="es-CR"/>
        </w:rPr>
        <w:t xml:space="preserve"> representante del actual Gobierno italiano, siendo en particular Ministro de la Universidad. </w:t>
      </w:r>
    </w:p>
    <w:p w14:paraId="0C3D5D7E" w14:textId="77777777" w:rsidR="00E056DA" w:rsidRDefault="00E056DA" w:rsidP="00E056DA">
      <w:pPr>
        <w:pStyle w:val="Default"/>
        <w:jc w:val="both"/>
        <w:rPr>
          <w:lang w:val="es-CR"/>
        </w:rPr>
      </w:pPr>
    </w:p>
    <w:p w14:paraId="29385F4D" w14:textId="77777777" w:rsidR="00E056DA" w:rsidRDefault="00A9550C" w:rsidP="00E056DA">
      <w:pPr>
        <w:pStyle w:val="Default"/>
        <w:jc w:val="both"/>
        <w:rPr>
          <w:lang w:val="es-CR"/>
        </w:rPr>
      </w:pPr>
      <w:hyperlink r:id="rId13" w:history="1">
        <w:r w:rsidR="00E056DA" w:rsidRPr="00B030B4">
          <w:rPr>
            <w:rStyle w:val="Hyperlink"/>
            <w:lang w:val="es-CR"/>
          </w:rPr>
          <w:t>https://www.ilfattoquotidiano.it/in-edicola/articoli/2022/07/06/fui-io-a-denunciare-messa-dopo-mi-fecero-fuori-da-tutto/6651286/</w:t>
        </w:r>
      </w:hyperlink>
    </w:p>
    <w:p w14:paraId="72ACCD1C" w14:textId="77777777" w:rsidR="00E056DA" w:rsidRDefault="00E056DA" w:rsidP="00E056DA">
      <w:pPr>
        <w:pStyle w:val="Default"/>
        <w:jc w:val="both"/>
        <w:rPr>
          <w:lang w:val="es-CR"/>
        </w:rPr>
      </w:pPr>
    </w:p>
    <w:p w14:paraId="6A459797" w14:textId="77777777" w:rsidR="00E056DA" w:rsidRDefault="00E056DA" w:rsidP="00E056DA">
      <w:pPr>
        <w:pStyle w:val="Default"/>
        <w:jc w:val="both"/>
        <w:rPr>
          <w:lang w:val="es-CR"/>
        </w:rPr>
      </w:pPr>
    </w:p>
    <w:p w14:paraId="0AD575C4" w14:textId="77777777" w:rsidR="00E056DA" w:rsidRDefault="00E056DA" w:rsidP="00E056DA">
      <w:pPr>
        <w:pStyle w:val="Default"/>
        <w:jc w:val="both"/>
        <w:rPr>
          <w:lang w:val="es-CR"/>
        </w:rPr>
      </w:pPr>
      <w:r>
        <w:rPr>
          <w:lang w:val="es-CR"/>
        </w:rPr>
        <w:t>El caso ha llegado además a la atención del Parlamento italiano, sin embargo las interrogaciones parlamentares nunca recibieron respuesta de parte del Gobierno.</w:t>
      </w:r>
    </w:p>
    <w:p w14:paraId="3A13A7FC" w14:textId="77777777" w:rsidR="00E056DA" w:rsidRDefault="00E056DA" w:rsidP="00E056DA">
      <w:pPr>
        <w:pStyle w:val="Default"/>
        <w:jc w:val="both"/>
        <w:rPr>
          <w:lang w:val="es-CR"/>
        </w:rPr>
      </w:pPr>
    </w:p>
    <w:p w14:paraId="1F2048D6" w14:textId="77777777" w:rsidR="00E056DA" w:rsidRDefault="00A9550C" w:rsidP="00E056DA">
      <w:pPr>
        <w:pStyle w:val="Default"/>
        <w:jc w:val="both"/>
        <w:rPr>
          <w:lang w:val="es-CR"/>
        </w:rPr>
      </w:pPr>
      <w:hyperlink r:id="rId14" w:history="1">
        <w:r w:rsidR="00E056DA" w:rsidRPr="00B030B4">
          <w:rPr>
            <w:rStyle w:val="Hyperlink"/>
            <w:lang w:val="es-CR"/>
          </w:rPr>
          <w:t>https://www.ilfattoquotidiano.it/2022/07/08/i-favoritismi-di-messa-finiscono-in-parlamento-vicepresidente-camera-interpella-cartabia-chiarezza-su-gravi-notizie-passate-in-sordina/6654407/</w:t>
        </w:r>
      </w:hyperlink>
    </w:p>
    <w:p w14:paraId="34970EDD" w14:textId="77777777" w:rsidR="00E056DA" w:rsidRDefault="00E056DA" w:rsidP="00E056DA">
      <w:pPr>
        <w:pStyle w:val="Default"/>
        <w:jc w:val="both"/>
        <w:rPr>
          <w:lang w:val="es-CR"/>
        </w:rPr>
      </w:pPr>
    </w:p>
    <w:p w14:paraId="2221F4F3" w14:textId="7FF1E550" w:rsidR="00E056DA" w:rsidRDefault="00E056DA" w:rsidP="00E056DA">
      <w:pPr>
        <w:pStyle w:val="Default"/>
        <w:jc w:val="both"/>
        <w:rPr>
          <w:lang w:val="es-CR"/>
        </w:rPr>
      </w:pPr>
      <w:r>
        <w:rPr>
          <w:lang w:val="es-CR"/>
        </w:rPr>
        <w:t>Entrevistada sobre la cuestión, la entonces Rectora hoy Ministr</w:t>
      </w:r>
      <w:r w:rsidR="00D66C67">
        <w:rPr>
          <w:lang w:val="es-CR"/>
        </w:rPr>
        <w:t>a</w:t>
      </w:r>
      <w:r>
        <w:rPr>
          <w:lang w:val="es-CR"/>
        </w:rPr>
        <w:t xml:space="preserve"> ha declarado no recordar, sin embargo cuando acontecieron los hechos en 2018, la misma había denunciado en la Fiscalia de la República a los estudiantes del Master quienes, conociendo lo acontecido, se habían atrevido a señalar la situación en las redes sociales, protestando además por la falta de entrega de sus títulos de parte de la administración universitaria. </w:t>
      </w:r>
    </w:p>
    <w:p w14:paraId="0CF3359F" w14:textId="695CC8E9" w:rsidR="008224BE" w:rsidRDefault="008224BE" w:rsidP="00E056DA">
      <w:pPr>
        <w:pStyle w:val="Default"/>
        <w:jc w:val="both"/>
        <w:rPr>
          <w:lang w:val="es-CR"/>
        </w:rPr>
      </w:pPr>
    </w:p>
    <w:p w14:paraId="27947CAB" w14:textId="360CFF24" w:rsidR="008224BE" w:rsidRDefault="00A9550C" w:rsidP="00E056DA">
      <w:pPr>
        <w:pStyle w:val="Default"/>
        <w:jc w:val="both"/>
        <w:rPr>
          <w:lang w:val="es-CR"/>
        </w:rPr>
      </w:pPr>
      <w:hyperlink r:id="rId15" w:history="1">
        <w:r w:rsidR="008224BE" w:rsidRPr="00B030B4">
          <w:rPr>
            <w:rStyle w:val="Hyperlink"/>
            <w:lang w:val="es-CR"/>
          </w:rPr>
          <w:t>https://www.ilfattoquotidiano.it/in-edicola/articoli/2022/07/10/universita-milano-bicocca-messa-ministro-denuncia-studenti/6656263/</w:t>
        </w:r>
      </w:hyperlink>
    </w:p>
    <w:p w14:paraId="0BBEDEC1" w14:textId="77777777" w:rsidR="00E056DA" w:rsidRDefault="00E056DA" w:rsidP="00E056DA">
      <w:pPr>
        <w:pStyle w:val="Default"/>
        <w:jc w:val="both"/>
        <w:rPr>
          <w:lang w:val="es-CR"/>
        </w:rPr>
      </w:pPr>
    </w:p>
    <w:p w14:paraId="347448BD" w14:textId="7EDC6559" w:rsidR="00E056DA" w:rsidRDefault="00E056DA" w:rsidP="00E056DA">
      <w:pPr>
        <w:pStyle w:val="Default"/>
        <w:jc w:val="both"/>
        <w:rPr>
          <w:lang w:val="es-CR"/>
        </w:rPr>
      </w:pPr>
      <w:r>
        <w:rPr>
          <w:lang w:val="es-CR"/>
        </w:rPr>
        <w:t xml:space="preserve">Un grave </w:t>
      </w:r>
      <w:r w:rsidR="008224BE">
        <w:rPr>
          <w:lang w:val="es-CR"/>
        </w:rPr>
        <w:t xml:space="preserve">comportamiento que </w:t>
      </w:r>
      <w:r>
        <w:rPr>
          <w:lang w:val="es-CR"/>
        </w:rPr>
        <w:t xml:space="preserve">pretendía utilizar la justicia penal para callar la protesta de los estudiantes. </w:t>
      </w:r>
    </w:p>
    <w:p w14:paraId="6C173E18" w14:textId="77777777" w:rsidR="00E056DA" w:rsidRDefault="00E056DA" w:rsidP="00E056DA">
      <w:pPr>
        <w:pStyle w:val="Default"/>
        <w:jc w:val="both"/>
        <w:rPr>
          <w:lang w:val="es-CR"/>
        </w:rPr>
      </w:pPr>
    </w:p>
    <w:p w14:paraId="52B60AD7" w14:textId="77777777" w:rsidR="00E056DA" w:rsidRDefault="00E056DA" w:rsidP="00E056DA">
      <w:pPr>
        <w:pStyle w:val="Default"/>
        <w:jc w:val="both"/>
        <w:rPr>
          <w:lang w:val="es-CR"/>
        </w:rPr>
      </w:pPr>
    </w:p>
    <w:p w14:paraId="2CCAB824" w14:textId="0163F77F" w:rsidR="00E056DA" w:rsidRPr="00C01AE5" w:rsidRDefault="005351FF" w:rsidP="00E056DA">
      <w:pPr>
        <w:pStyle w:val="Default"/>
        <w:jc w:val="both"/>
        <w:rPr>
          <w:b/>
          <w:bCs/>
          <w:lang w:val="es-CR"/>
        </w:rPr>
      </w:pPr>
      <w:r w:rsidRPr="00C01AE5">
        <w:rPr>
          <w:b/>
          <w:bCs/>
          <w:lang w:val="es-CR"/>
        </w:rPr>
        <w:t>CONCLUSIÓN</w:t>
      </w:r>
    </w:p>
    <w:p w14:paraId="78071557" w14:textId="77777777" w:rsidR="00E056DA" w:rsidRDefault="00E056DA" w:rsidP="00E056DA">
      <w:pPr>
        <w:pStyle w:val="Default"/>
        <w:jc w:val="both"/>
        <w:rPr>
          <w:lang w:val="es-CR"/>
        </w:rPr>
      </w:pPr>
    </w:p>
    <w:p w14:paraId="42CAA9C2" w14:textId="3C948568" w:rsidR="00E056DA" w:rsidRDefault="00E056DA" w:rsidP="00E056DA">
      <w:pPr>
        <w:pStyle w:val="Default"/>
        <w:jc w:val="both"/>
        <w:rPr>
          <w:lang w:val="es-CR"/>
        </w:rPr>
      </w:pPr>
      <w:r>
        <w:rPr>
          <w:lang w:val="es-CR"/>
        </w:rPr>
        <w:t xml:space="preserve">Ante dichos acontecimientos, se pide atentamente al Ilustrísimo Comité de Derechos Económicos, Sociales y Culturales de Naciones Unidas intervenir de la manera que considere más oportuna en el respeto del Pacto Internacional de Derechos Económicos, Sociales y Culturales, para que la Universidad Italiana y el Estado italiano tomen las medidas más oportunas con el fin de acabar con las violaciones a dicho instrumento internacional, en particular en lo que concierne </w:t>
      </w:r>
      <w:r w:rsidR="00B427B8">
        <w:rPr>
          <w:lang w:val="es-CR"/>
        </w:rPr>
        <w:t>a los</w:t>
      </w:r>
      <w:r>
        <w:rPr>
          <w:lang w:val="es-CR"/>
        </w:rPr>
        <w:t xml:space="preserve"> derecho</w:t>
      </w:r>
      <w:r w:rsidR="00B427B8">
        <w:rPr>
          <w:lang w:val="es-CR"/>
        </w:rPr>
        <w:t>s</w:t>
      </w:r>
      <w:r>
        <w:rPr>
          <w:lang w:val="es-CR"/>
        </w:rPr>
        <w:t xml:space="preserve"> a la educación y al trabajo. </w:t>
      </w:r>
    </w:p>
    <w:p w14:paraId="73DF5AC1" w14:textId="77777777" w:rsidR="00E056DA" w:rsidRDefault="00E056DA" w:rsidP="00E056DA">
      <w:pPr>
        <w:pStyle w:val="Default"/>
        <w:jc w:val="both"/>
        <w:rPr>
          <w:lang w:val="es-CR"/>
        </w:rPr>
      </w:pPr>
    </w:p>
    <w:p w14:paraId="4AC0A1A1" w14:textId="77777777" w:rsidR="00B4474A" w:rsidRPr="00E056DA" w:rsidRDefault="00B4474A" w:rsidP="00E056DA">
      <w:pPr>
        <w:rPr>
          <w:lang w:val="es-CR"/>
        </w:rPr>
      </w:pPr>
    </w:p>
    <w:sectPr w:rsidR="00B4474A" w:rsidRPr="00E056DA">
      <w:headerReference w:type="default"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DB8B7" w14:textId="77777777" w:rsidR="00F949E2" w:rsidRDefault="00F949E2" w:rsidP="00DB3D8C">
      <w:pPr>
        <w:spacing w:after="0" w:line="240" w:lineRule="auto"/>
      </w:pPr>
      <w:r>
        <w:separator/>
      </w:r>
    </w:p>
  </w:endnote>
  <w:endnote w:type="continuationSeparator" w:id="0">
    <w:p w14:paraId="0DA37268" w14:textId="77777777" w:rsidR="00F949E2" w:rsidRDefault="00F949E2" w:rsidP="00DB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000831"/>
      <w:docPartObj>
        <w:docPartGallery w:val="Page Numbers (Bottom of Page)"/>
        <w:docPartUnique/>
      </w:docPartObj>
    </w:sdtPr>
    <w:sdtEndPr/>
    <w:sdtContent>
      <w:p w14:paraId="526B592C" w14:textId="1CC5B728" w:rsidR="00917132" w:rsidRDefault="00917132">
        <w:pPr>
          <w:pStyle w:val="Footer"/>
          <w:jc w:val="center"/>
        </w:pPr>
        <w:r>
          <w:fldChar w:fldCharType="begin"/>
        </w:r>
        <w:r>
          <w:instrText>PAGE   \* MERGEFORMAT</w:instrText>
        </w:r>
        <w:r>
          <w:fldChar w:fldCharType="separate"/>
        </w:r>
        <w:r w:rsidR="00A9550C">
          <w:rPr>
            <w:noProof/>
          </w:rPr>
          <w:t>1</w:t>
        </w:r>
        <w:r>
          <w:fldChar w:fldCharType="end"/>
        </w:r>
      </w:p>
    </w:sdtContent>
  </w:sdt>
  <w:p w14:paraId="2DCDB03C" w14:textId="77777777" w:rsidR="00917132" w:rsidRDefault="009171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FE855" w14:textId="77777777" w:rsidR="00F949E2" w:rsidRDefault="00F949E2" w:rsidP="00DB3D8C">
      <w:pPr>
        <w:spacing w:after="0" w:line="240" w:lineRule="auto"/>
      </w:pPr>
      <w:r>
        <w:separator/>
      </w:r>
    </w:p>
  </w:footnote>
  <w:footnote w:type="continuationSeparator" w:id="0">
    <w:p w14:paraId="21FB2FB5" w14:textId="77777777" w:rsidR="00F949E2" w:rsidRDefault="00F949E2" w:rsidP="00DB3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CB8C1" w14:textId="49E7D2D7" w:rsidR="00CD6935" w:rsidRPr="00C43734" w:rsidRDefault="0043260A" w:rsidP="00CD6935">
    <w:pPr>
      <w:pStyle w:val="Header"/>
      <w:spacing w:line="276" w:lineRule="auto"/>
      <w:jc w:val="center"/>
      <w:rPr>
        <w:rFonts w:ascii="Gabriola" w:eastAsia="SimSun-ExtB" w:hAnsi="Gabriola" w:cs="Courier New"/>
        <w:sz w:val="28"/>
        <w:szCs w:val="28"/>
        <w:lang w:val="en-AU"/>
      </w:rPr>
    </w:pPr>
    <w:r>
      <w:rPr>
        <w:noProof/>
        <w:lang w:val="en-GB" w:eastAsia="en-GB"/>
      </w:rPr>
      <w:drawing>
        <wp:anchor distT="0" distB="0" distL="0" distR="0" simplePos="0" relativeHeight="251659264" behindDoc="1" locked="0" layoutInCell="1" allowOverlap="1" wp14:anchorId="61E8F06F" wp14:editId="3AA35E24">
          <wp:simplePos x="0" y="0"/>
          <wp:positionH relativeFrom="column">
            <wp:posOffset>-335280</wp:posOffset>
          </wp:positionH>
          <wp:positionV relativeFrom="paragraph">
            <wp:posOffset>-242570</wp:posOffset>
          </wp:positionV>
          <wp:extent cx="1287145" cy="1134745"/>
          <wp:effectExtent l="0" t="0" r="8255" b="825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145" cy="11347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D6935" w:rsidRPr="00C43734">
      <w:rPr>
        <w:rFonts w:ascii="Gabriola" w:eastAsia="SimSun-ExtB" w:hAnsi="Gabriola" w:cs="Courier New"/>
        <w:sz w:val="28"/>
        <w:szCs w:val="28"/>
        <w:lang w:val="en-AU"/>
      </w:rPr>
      <w:t>CERSDH O.N.L.U.S.</w:t>
    </w:r>
  </w:p>
  <w:p w14:paraId="40289197" w14:textId="75A15932" w:rsidR="00CD6935" w:rsidRDefault="00CD6935" w:rsidP="00CD6935">
    <w:pPr>
      <w:pStyle w:val="Header"/>
      <w:spacing w:line="276" w:lineRule="auto"/>
      <w:jc w:val="center"/>
      <w:rPr>
        <w:rFonts w:ascii="Gabriola" w:eastAsia="SimSun-ExtB" w:hAnsi="Gabriola" w:cs="Courier New"/>
        <w:i/>
        <w:iCs/>
        <w:lang w:val="es-CO"/>
      </w:rPr>
    </w:pPr>
    <w:r w:rsidRPr="00C43734">
      <w:rPr>
        <w:rFonts w:ascii="Gabriola" w:eastAsia="SimSun-ExtB" w:hAnsi="Gabriola" w:cs="Courier New"/>
        <w:i/>
        <w:iCs/>
        <w:lang w:val="es-CO"/>
      </w:rPr>
      <w:t>Centro Europeo de Responsabilidad Social y Derechos Humanos</w:t>
    </w:r>
  </w:p>
  <w:p w14:paraId="3F5814FF" w14:textId="51B0B6D4" w:rsidR="00CD6935" w:rsidRPr="00C43734" w:rsidRDefault="00CD6935" w:rsidP="00CD6935">
    <w:pPr>
      <w:pStyle w:val="Header"/>
      <w:spacing w:line="276" w:lineRule="auto"/>
      <w:jc w:val="center"/>
      <w:rPr>
        <w:rFonts w:ascii="Gabriola" w:eastAsia="SimSun-ExtB" w:hAnsi="Gabriola" w:cs="Courier New"/>
        <w:i/>
        <w:iCs/>
        <w:lang w:val="es-CO"/>
      </w:rPr>
    </w:pPr>
  </w:p>
  <w:p w14:paraId="6F6620A6" w14:textId="43197405" w:rsidR="00CD6935" w:rsidRPr="00C43734" w:rsidRDefault="00CD6935" w:rsidP="00CD6935">
    <w:pPr>
      <w:pStyle w:val="Header"/>
      <w:pBdr>
        <w:bottom w:val="single" w:sz="6" w:space="1" w:color="000000"/>
      </w:pBdr>
      <w:spacing w:line="276" w:lineRule="auto"/>
      <w:jc w:val="center"/>
      <w:rPr>
        <w:lang w:val="es-CO"/>
      </w:rPr>
    </w:pPr>
  </w:p>
  <w:p w14:paraId="3BFF757E" w14:textId="77777777" w:rsidR="00CD6935" w:rsidRPr="00CD6935" w:rsidRDefault="00CD6935" w:rsidP="00CD6935">
    <w:pPr>
      <w:pStyle w:val="Header"/>
      <w:rPr>
        <w:lang w:val="es-419"/>
      </w:rPr>
    </w:pPr>
  </w:p>
  <w:p w14:paraId="36D90AAC" w14:textId="77777777" w:rsidR="00CD6935" w:rsidRPr="00CD6935" w:rsidRDefault="00CD6935">
    <w:pPr>
      <w:pStyle w:val="Header"/>
      <w:rPr>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25E"/>
    <w:multiLevelType w:val="hybridMultilevel"/>
    <w:tmpl w:val="AEAEFA8C"/>
    <w:lvl w:ilvl="0" w:tplc="8730CA4E">
      <w:start w:val="9"/>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856682"/>
    <w:multiLevelType w:val="hybridMultilevel"/>
    <w:tmpl w:val="DA8E212E"/>
    <w:lvl w:ilvl="0" w:tplc="D0527856">
      <w:start w:val="9"/>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EA06D5"/>
    <w:multiLevelType w:val="multilevel"/>
    <w:tmpl w:val="38A8F2F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CD27D3"/>
    <w:multiLevelType w:val="hybridMultilevel"/>
    <w:tmpl w:val="514A007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4A1C59"/>
    <w:multiLevelType w:val="hybridMultilevel"/>
    <w:tmpl w:val="CEDAFD90"/>
    <w:lvl w:ilvl="0" w:tplc="9D44E012">
      <w:start w:val="9"/>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29C4D52"/>
    <w:multiLevelType w:val="hybridMultilevel"/>
    <w:tmpl w:val="075212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0745D90"/>
    <w:multiLevelType w:val="hybridMultilevel"/>
    <w:tmpl w:val="2F4CDED2"/>
    <w:lvl w:ilvl="0" w:tplc="D51ABD92">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3E85267"/>
    <w:multiLevelType w:val="hybridMultilevel"/>
    <w:tmpl w:val="3F2252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78E6F0B"/>
    <w:multiLevelType w:val="hybridMultilevel"/>
    <w:tmpl w:val="117C46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7"/>
  </w:num>
  <w:num w:numId="5">
    <w:abstractNumId w:val="5"/>
  </w:num>
  <w:num w:numId="6">
    <w:abstractNumId w:val="8"/>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ctiveWritingStyle w:appName="MSWord" w:lang="es-CR" w:vendorID="64" w:dllVersion="131078" w:nlCheck="1" w:checkStyle="0"/>
  <w:activeWritingStyle w:appName="MSWord" w:lang="es-419" w:vendorID="64" w:dllVersion="131078" w:nlCheck="1" w:checkStyle="0"/>
  <w:activeWritingStyle w:appName="MSWord" w:lang="en-AU" w:vendorID="64" w:dllVersion="131078" w:nlCheck="1" w:checkStyle="1"/>
  <w:activeWritingStyle w:appName="MSWord" w:lang="es-CO" w:vendorID="64" w:dllVersion="131078" w:nlCheck="1" w:checkStyle="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9F1"/>
    <w:rsid w:val="0000333D"/>
    <w:rsid w:val="00031C72"/>
    <w:rsid w:val="00043567"/>
    <w:rsid w:val="00046C39"/>
    <w:rsid w:val="00074FD9"/>
    <w:rsid w:val="00095E46"/>
    <w:rsid w:val="000C6E27"/>
    <w:rsid w:val="000E0928"/>
    <w:rsid w:val="000F6246"/>
    <w:rsid w:val="00104B94"/>
    <w:rsid w:val="00107B6D"/>
    <w:rsid w:val="0012707B"/>
    <w:rsid w:val="00182AE0"/>
    <w:rsid w:val="0018357E"/>
    <w:rsid w:val="001C4A20"/>
    <w:rsid w:val="001D693E"/>
    <w:rsid w:val="002351A6"/>
    <w:rsid w:val="00273B5A"/>
    <w:rsid w:val="00291336"/>
    <w:rsid w:val="00291FBD"/>
    <w:rsid w:val="002B3F93"/>
    <w:rsid w:val="002B62D8"/>
    <w:rsid w:val="002D0A76"/>
    <w:rsid w:val="00301088"/>
    <w:rsid w:val="00316FAE"/>
    <w:rsid w:val="00325581"/>
    <w:rsid w:val="003358C3"/>
    <w:rsid w:val="003577C9"/>
    <w:rsid w:val="00367325"/>
    <w:rsid w:val="003779C6"/>
    <w:rsid w:val="0038289F"/>
    <w:rsid w:val="003A1DE1"/>
    <w:rsid w:val="003B0F09"/>
    <w:rsid w:val="003D3CB7"/>
    <w:rsid w:val="0040070F"/>
    <w:rsid w:val="00400B24"/>
    <w:rsid w:val="00401037"/>
    <w:rsid w:val="0043260A"/>
    <w:rsid w:val="00452DE8"/>
    <w:rsid w:val="004614AC"/>
    <w:rsid w:val="00462284"/>
    <w:rsid w:val="004A0B09"/>
    <w:rsid w:val="004D4FA1"/>
    <w:rsid w:val="00507B8D"/>
    <w:rsid w:val="00530B6E"/>
    <w:rsid w:val="005351FF"/>
    <w:rsid w:val="00575130"/>
    <w:rsid w:val="00576989"/>
    <w:rsid w:val="005814C6"/>
    <w:rsid w:val="005B6789"/>
    <w:rsid w:val="005D37F0"/>
    <w:rsid w:val="00601C80"/>
    <w:rsid w:val="00606135"/>
    <w:rsid w:val="00626C5B"/>
    <w:rsid w:val="0065770E"/>
    <w:rsid w:val="006C3B9D"/>
    <w:rsid w:val="006D3E57"/>
    <w:rsid w:val="006F2B93"/>
    <w:rsid w:val="00724D6E"/>
    <w:rsid w:val="00734169"/>
    <w:rsid w:val="00747AFF"/>
    <w:rsid w:val="007509AA"/>
    <w:rsid w:val="00761727"/>
    <w:rsid w:val="00766E6A"/>
    <w:rsid w:val="00793A38"/>
    <w:rsid w:val="00797334"/>
    <w:rsid w:val="007A25C0"/>
    <w:rsid w:val="007B1C46"/>
    <w:rsid w:val="007B2A47"/>
    <w:rsid w:val="0081330D"/>
    <w:rsid w:val="008224BE"/>
    <w:rsid w:val="00860CF8"/>
    <w:rsid w:val="008616CE"/>
    <w:rsid w:val="00862867"/>
    <w:rsid w:val="00886733"/>
    <w:rsid w:val="008B74C3"/>
    <w:rsid w:val="008D39AA"/>
    <w:rsid w:val="00917132"/>
    <w:rsid w:val="009175F8"/>
    <w:rsid w:val="009478B5"/>
    <w:rsid w:val="009B39F1"/>
    <w:rsid w:val="009D5DF4"/>
    <w:rsid w:val="009E6586"/>
    <w:rsid w:val="00A6187A"/>
    <w:rsid w:val="00A633D1"/>
    <w:rsid w:val="00A6498B"/>
    <w:rsid w:val="00A871C7"/>
    <w:rsid w:val="00A94EE7"/>
    <w:rsid w:val="00A9550C"/>
    <w:rsid w:val="00AB10EC"/>
    <w:rsid w:val="00AB3BC1"/>
    <w:rsid w:val="00AD619A"/>
    <w:rsid w:val="00AD687E"/>
    <w:rsid w:val="00AE33DE"/>
    <w:rsid w:val="00B0324E"/>
    <w:rsid w:val="00B059EE"/>
    <w:rsid w:val="00B23F4A"/>
    <w:rsid w:val="00B427B8"/>
    <w:rsid w:val="00B4474A"/>
    <w:rsid w:val="00B70AF4"/>
    <w:rsid w:val="00B734D4"/>
    <w:rsid w:val="00B81CD1"/>
    <w:rsid w:val="00BE5574"/>
    <w:rsid w:val="00BF5437"/>
    <w:rsid w:val="00C36B68"/>
    <w:rsid w:val="00CD6935"/>
    <w:rsid w:val="00CE41C0"/>
    <w:rsid w:val="00CE7217"/>
    <w:rsid w:val="00CF766E"/>
    <w:rsid w:val="00D16625"/>
    <w:rsid w:val="00D33321"/>
    <w:rsid w:val="00D66C67"/>
    <w:rsid w:val="00D873E6"/>
    <w:rsid w:val="00D94011"/>
    <w:rsid w:val="00DB3D8C"/>
    <w:rsid w:val="00DD4448"/>
    <w:rsid w:val="00DD7A86"/>
    <w:rsid w:val="00DE3555"/>
    <w:rsid w:val="00E056DA"/>
    <w:rsid w:val="00E14297"/>
    <w:rsid w:val="00E14FAB"/>
    <w:rsid w:val="00E25CD8"/>
    <w:rsid w:val="00E27F52"/>
    <w:rsid w:val="00E82A67"/>
    <w:rsid w:val="00EA25F0"/>
    <w:rsid w:val="00EB1AE6"/>
    <w:rsid w:val="00EB3E16"/>
    <w:rsid w:val="00EC2AE5"/>
    <w:rsid w:val="00EF7FCE"/>
    <w:rsid w:val="00F11AE2"/>
    <w:rsid w:val="00F250CD"/>
    <w:rsid w:val="00F52E28"/>
    <w:rsid w:val="00F85E9D"/>
    <w:rsid w:val="00F949E2"/>
    <w:rsid w:val="00FA125E"/>
    <w:rsid w:val="00FB6B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9ABF0"/>
  <w15:chartTrackingRefBased/>
  <w15:docId w15:val="{7D2E0F12-0E2C-432C-ADB7-D41FC83F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3D1"/>
    <w:pPr>
      <w:ind w:left="720"/>
      <w:contextualSpacing/>
    </w:pPr>
  </w:style>
  <w:style w:type="paragraph" w:styleId="NormalWeb">
    <w:name w:val="Normal (Web)"/>
    <w:basedOn w:val="Normal"/>
    <w:uiPriority w:val="99"/>
    <w:unhideWhenUsed/>
    <w:rsid w:val="00182AE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Hyperlink">
    <w:name w:val="Hyperlink"/>
    <w:basedOn w:val="DefaultParagraphFont"/>
    <w:uiPriority w:val="99"/>
    <w:unhideWhenUsed/>
    <w:rsid w:val="002D0A76"/>
    <w:rPr>
      <w:color w:val="0000FF"/>
      <w:u w:val="single"/>
    </w:rPr>
  </w:style>
  <w:style w:type="paragraph" w:styleId="Header">
    <w:name w:val="header"/>
    <w:basedOn w:val="Normal"/>
    <w:link w:val="HeaderChar"/>
    <w:unhideWhenUsed/>
    <w:rsid w:val="00DB3D8C"/>
    <w:pPr>
      <w:tabs>
        <w:tab w:val="center" w:pos="4819"/>
        <w:tab w:val="right" w:pos="9638"/>
      </w:tabs>
      <w:spacing w:after="0" w:line="240" w:lineRule="auto"/>
    </w:pPr>
  </w:style>
  <w:style w:type="character" w:customStyle="1" w:styleId="HeaderChar">
    <w:name w:val="Header Char"/>
    <w:basedOn w:val="DefaultParagraphFont"/>
    <w:link w:val="Header"/>
    <w:uiPriority w:val="99"/>
    <w:rsid w:val="00DB3D8C"/>
  </w:style>
  <w:style w:type="paragraph" w:styleId="Footer">
    <w:name w:val="footer"/>
    <w:basedOn w:val="Normal"/>
    <w:link w:val="FooterChar"/>
    <w:uiPriority w:val="99"/>
    <w:unhideWhenUsed/>
    <w:rsid w:val="00DB3D8C"/>
    <w:pPr>
      <w:tabs>
        <w:tab w:val="center" w:pos="4819"/>
        <w:tab w:val="right" w:pos="9638"/>
      </w:tabs>
      <w:spacing w:after="0" w:line="240" w:lineRule="auto"/>
    </w:pPr>
  </w:style>
  <w:style w:type="character" w:customStyle="1" w:styleId="FooterChar">
    <w:name w:val="Footer Char"/>
    <w:basedOn w:val="DefaultParagraphFont"/>
    <w:link w:val="Footer"/>
    <w:uiPriority w:val="99"/>
    <w:rsid w:val="00DB3D8C"/>
  </w:style>
  <w:style w:type="character" w:customStyle="1" w:styleId="UnresolvedMention">
    <w:name w:val="Unresolved Mention"/>
    <w:basedOn w:val="DefaultParagraphFont"/>
    <w:uiPriority w:val="99"/>
    <w:semiHidden/>
    <w:unhideWhenUsed/>
    <w:rsid w:val="00AD687E"/>
    <w:rPr>
      <w:color w:val="605E5C"/>
      <w:shd w:val="clear" w:color="auto" w:fill="E1DFDD"/>
    </w:rPr>
  </w:style>
  <w:style w:type="character" w:customStyle="1" w:styleId="il">
    <w:name w:val="il"/>
    <w:basedOn w:val="DefaultParagraphFont"/>
    <w:rsid w:val="00D16625"/>
  </w:style>
  <w:style w:type="character" w:styleId="Emphasis">
    <w:name w:val="Emphasis"/>
    <w:basedOn w:val="DefaultParagraphFont"/>
    <w:uiPriority w:val="20"/>
    <w:qFormat/>
    <w:rsid w:val="003D3CB7"/>
    <w:rPr>
      <w:i/>
      <w:iCs/>
    </w:rPr>
  </w:style>
  <w:style w:type="paragraph" w:customStyle="1" w:styleId="Default">
    <w:name w:val="Default"/>
    <w:rsid w:val="00273B5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762036">
      <w:bodyDiv w:val="1"/>
      <w:marLeft w:val="0"/>
      <w:marRight w:val="0"/>
      <w:marTop w:val="0"/>
      <w:marBottom w:val="0"/>
      <w:divBdr>
        <w:top w:val="none" w:sz="0" w:space="0" w:color="auto"/>
        <w:left w:val="none" w:sz="0" w:space="0" w:color="auto"/>
        <w:bottom w:val="none" w:sz="0" w:space="0" w:color="auto"/>
        <w:right w:val="none" w:sz="0" w:space="0" w:color="auto"/>
      </w:divBdr>
    </w:div>
    <w:div w:id="800148387">
      <w:bodyDiv w:val="1"/>
      <w:marLeft w:val="0"/>
      <w:marRight w:val="0"/>
      <w:marTop w:val="0"/>
      <w:marBottom w:val="0"/>
      <w:divBdr>
        <w:top w:val="none" w:sz="0" w:space="0" w:color="auto"/>
        <w:left w:val="none" w:sz="0" w:space="0" w:color="auto"/>
        <w:bottom w:val="none" w:sz="0" w:space="0" w:color="auto"/>
        <w:right w:val="none" w:sz="0" w:space="0" w:color="auto"/>
      </w:divBdr>
      <w:divsChild>
        <w:div w:id="553005007">
          <w:marLeft w:val="0"/>
          <w:marRight w:val="0"/>
          <w:marTop w:val="0"/>
          <w:marBottom w:val="0"/>
          <w:divBdr>
            <w:top w:val="none" w:sz="0" w:space="0" w:color="auto"/>
            <w:left w:val="none" w:sz="0" w:space="0" w:color="auto"/>
            <w:bottom w:val="none" w:sz="0" w:space="0" w:color="auto"/>
            <w:right w:val="none" w:sz="0" w:space="0" w:color="auto"/>
          </w:divBdr>
          <w:divsChild>
            <w:div w:id="1157303514">
              <w:marLeft w:val="0"/>
              <w:marRight w:val="0"/>
              <w:marTop w:val="0"/>
              <w:marBottom w:val="0"/>
              <w:divBdr>
                <w:top w:val="none" w:sz="0" w:space="0" w:color="auto"/>
                <w:left w:val="none" w:sz="0" w:space="0" w:color="auto"/>
                <w:bottom w:val="none" w:sz="0" w:space="0" w:color="auto"/>
                <w:right w:val="none" w:sz="0" w:space="0" w:color="auto"/>
              </w:divBdr>
            </w:div>
          </w:divsChild>
        </w:div>
        <w:div w:id="1679117422">
          <w:marLeft w:val="0"/>
          <w:marRight w:val="0"/>
          <w:marTop w:val="0"/>
          <w:marBottom w:val="0"/>
          <w:divBdr>
            <w:top w:val="none" w:sz="0" w:space="0" w:color="auto"/>
            <w:left w:val="none" w:sz="0" w:space="0" w:color="auto"/>
            <w:bottom w:val="none" w:sz="0" w:space="0" w:color="auto"/>
            <w:right w:val="none" w:sz="0" w:space="0" w:color="auto"/>
          </w:divBdr>
          <w:divsChild>
            <w:div w:id="88421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44901">
      <w:bodyDiv w:val="1"/>
      <w:marLeft w:val="0"/>
      <w:marRight w:val="0"/>
      <w:marTop w:val="0"/>
      <w:marBottom w:val="0"/>
      <w:divBdr>
        <w:top w:val="none" w:sz="0" w:space="0" w:color="auto"/>
        <w:left w:val="none" w:sz="0" w:space="0" w:color="auto"/>
        <w:bottom w:val="none" w:sz="0" w:space="0" w:color="auto"/>
        <w:right w:val="none" w:sz="0" w:space="0" w:color="auto"/>
      </w:divBdr>
    </w:div>
    <w:div w:id="1520120808">
      <w:bodyDiv w:val="1"/>
      <w:marLeft w:val="0"/>
      <w:marRight w:val="0"/>
      <w:marTop w:val="0"/>
      <w:marBottom w:val="0"/>
      <w:divBdr>
        <w:top w:val="none" w:sz="0" w:space="0" w:color="auto"/>
        <w:left w:val="none" w:sz="0" w:space="0" w:color="auto"/>
        <w:bottom w:val="none" w:sz="0" w:space="0" w:color="auto"/>
        <w:right w:val="none" w:sz="0" w:space="0" w:color="auto"/>
      </w:divBdr>
    </w:div>
    <w:div w:id="201136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sa.it/sito/notizie/topnews/2022/04/08/universita-concorsi-truccati-arrestati-padre-e-figlia_121def9c-477f-4b57-a600-57d91bdd3e25.html" TargetMode="External"/><Relationship Id="rId13" Type="http://schemas.openxmlformats.org/officeDocument/2006/relationships/hyperlink" Target="https://www.ilfattoquotidiano.it/in-edicola/articoli/2022/07/06/fui-io-a-denunciare-messa-dopo-mi-fecero-fuori-da-tutto/6651286/"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s://milano.corriere.it/notizie/cronaca/21_dicembre_18/elio-franzini-rettore-dell-universita-statale-milano-indagato-concorso-falsato-sequestro-tutte-accuse-9128632a-5fca-11ec-9352-9ed724df04f7.shtml" TargetMode="External"/><Relationship Id="rId12" Type="http://schemas.openxmlformats.org/officeDocument/2006/relationships/hyperlink" Target="https://www.abc.es/sociedad/abci-detenidos-siete-catedraticos-universitarios-y-casi-60-investigados-corrupcion-italia-201709261833_noticia.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ney.it/universita-190-docenti-indagati-cosa-sappiamo-su-indagine" TargetMode="External"/><Relationship Id="rId5" Type="http://schemas.openxmlformats.org/officeDocument/2006/relationships/footnotes" Target="footnotes.xml"/><Relationship Id="rId15" Type="http://schemas.openxmlformats.org/officeDocument/2006/relationships/hyperlink" Target="https://www.ilfattoquotidiano.it/in-edicola/articoli/2022/07/10/universita-milano-bicocca-messa-ministro-denuncia-studenti/6656263/" TargetMode="External"/><Relationship Id="rId10" Type="http://schemas.openxmlformats.org/officeDocument/2006/relationships/hyperlink" Target="https://www.quotidianodelsud.it/basilicata/potenza/cronache/giudiziaria/2022/04/23/dottorandi-pilotati-a-reggio-indagata-ex-rettrice-uniba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pubblica.it/cronaca/2022/04/21/news/concorsi_pilotati_interdetto_il_rettore_delluniversita_di_reggio_calabria_lavviso_alla_candidata_esclusa_aspetta_il_tu-346288079/" TargetMode="External"/><Relationship Id="rId14" Type="http://schemas.openxmlformats.org/officeDocument/2006/relationships/hyperlink" Target="https://www.ilfattoquotidiano.it/2022/07/08/i-favoritismi-di-messa-finiscono-in-parlamento-vicepresidente-camera-interpella-cartabia-chiarezza-su-gravi-notizie-passate-in-sordina/6654407/" TargetMode="External"/><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CE3E5A-CE74-458E-9C28-1A4630BF0E8C}"/>
</file>

<file path=customXml/itemProps2.xml><?xml version="1.0" encoding="utf-8"?>
<ds:datastoreItem xmlns:ds="http://schemas.openxmlformats.org/officeDocument/2006/customXml" ds:itemID="{7CD72867-BD5E-43C1-AD3A-2D2789FD4AEB}"/>
</file>

<file path=customXml/itemProps3.xml><?xml version="1.0" encoding="utf-8"?>
<ds:datastoreItem xmlns:ds="http://schemas.openxmlformats.org/officeDocument/2006/customXml" ds:itemID="{C8D3A9FC-9867-49A3-9B5D-3AF62190097E}"/>
</file>

<file path=docProps/app.xml><?xml version="1.0" encoding="utf-8"?>
<Properties xmlns="http://schemas.openxmlformats.org/officeDocument/2006/extended-properties" xmlns:vt="http://schemas.openxmlformats.org/officeDocument/2006/docPropsVTypes">
  <Template>Normal.dotm</Template>
  <TotalTime>0</TotalTime>
  <Pages>4</Pages>
  <Words>1322</Words>
  <Characters>7536</Characters>
  <Application>Microsoft Office Word</Application>
  <DocSecurity>0</DocSecurity>
  <Lines>62</Lines>
  <Paragraphs>17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Matematico</dc:creator>
  <cp:keywords/>
  <dc:description/>
  <cp:lastModifiedBy>REYNAUD Céline</cp:lastModifiedBy>
  <cp:revision>2</cp:revision>
  <cp:lastPrinted>2022-08-29T19:10:00Z</cp:lastPrinted>
  <dcterms:created xsi:type="dcterms:W3CDTF">2022-08-30T13:27:00Z</dcterms:created>
  <dcterms:modified xsi:type="dcterms:W3CDTF">2022-08-30T13:27:00Z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