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58D4E" w14:textId="5C11913B" w:rsidR="00805422" w:rsidRPr="00805422" w:rsidRDefault="00805422" w:rsidP="00805422">
      <w:pPr>
        <w:jc w:val="center"/>
        <w:rPr>
          <w:rFonts w:asciiTheme="majorBidi" w:hAnsiTheme="majorBidi" w:cstheme="majorBidi"/>
          <w:b/>
          <w:bCs/>
          <w:color w:val="70AD47" w:themeColor="accent6"/>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05422">
        <w:rPr>
          <w:rFonts w:asciiTheme="majorBidi" w:hAnsiTheme="majorBidi" w:cstheme="majorBidi"/>
          <w:b/>
          <w:bCs/>
          <w:color w:val="70AD47" w:themeColor="accent6"/>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 Submitted to the Human Rights Committee Regarding</w:t>
      </w:r>
      <w:r>
        <w:rPr>
          <w:rFonts w:asciiTheme="majorBidi" w:hAnsiTheme="majorBidi" w:cstheme="majorBidi"/>
          <w:b/>
          <w:bCs/>
          <w:color w:val="70AD47" w:themeColor="accent6"/>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rFonts w:asciiTheme="majorBidi" w:hAnsiTheme="majorBidi" w:cstheme="majorBidi"/>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805422">
        <w:rPr>
          <w:rFonts w:asciiTheme="majorBidi" w:hAnsiTheme="majorBidi" w:cstheme="majorBidi"/>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 Democratic Republic of the Congo</w:t>
      </w:r>
      <w:r w:rsidRPr="00805422">
        <w:rPr>
          <w:rFonts w:asciiTheme="majorBidi" w:hAnsiTheme="majorBidi" w:cstheme="majorBidi"/>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05422">
        <w:rPr>
          <w:rFonts w:asciiTheme="majorBidi" w:hAnsiTheme="majorBidi" w:cstheme="majorBidi"/>
          <w:b/>
          <w:bCs/>
          <w:color w:val="70AD47" w:themeColor="accent6"/>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under The </w:t>
      </w:r>
      <w:r w:rsidRPr="00805422">
        <w:rPr>
          <w:rFonts w:asciiTheme="majorBidi" w:hAnsiTheme="majorBidi" w:cstheme="majorBidi"/>
          <w:b/>
          <w:bCs/>
          <w:color w:val="70AD47" w:themeColor="accent6"/>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List of Issues Prior to Reporting</w:t>
      </w:r>
    </w:p>
    <w:p w14:paraId="09FA9B05" w14:textId="0D0961F1" w:rsidR="00805422" w:rsidRPr="00805422" w:rsidRDefault="00805422" w:rsidP="00805422">
      <w:pPr>
        <w:rPr>
          <w:rFonts w:asciiTheme="majorBidi" w:hAnsiTheme="majorBidi" w:cstheme="majorBidi"/>
          <w:sz w:val="24"/>
          <w:szCs w:val="24"/>
        </w:rPr>
      </w:pPr>
      <w:bookmarkStart w:id="0" w:name="OLE_LINK375"/>
      <w:proofErr w:type="spellStart"/>
      <w:r w:rsidRPr="00805422">
        <w:rPr>
          <w:rFonts w:asciiTheme="majorBidi" w:hAnsiTheme="majorBidi" w:cstheme="majorBidi"/>
          <w:sz w:val="24"/>
          <w:szCs w:val="24"/>
        </w:rPr>
        <w:t>Elizka</w:t>
      </w:r>
      <w:proofErr w:type="spellEnd"/>
      <w:r w:rsidRPr="00805422">
        <w:rPr>
          <w:rFonts w:asciiTheme="majorBidi" w:hAnsiTheme="majorBidi" w:cstheme="majorBidi"/>
          <w:sz w:val="24"/>
          <w:szCs w:val="24"/>
        </w:rPr>
        <w:t xml:space="preserve"> </w:t>
      </w:r>
      <w:bookmarkEnd w:id="0"/>
      <w:r w:rsidRPr="00805422">
        <w:rPr>
          <w:rFonts w:asciiTheme="majorBidi" w:hAnsiTheme="majorBidi" w:cstheme="majorBidi"/>
          <w:sz w:val="24"/>
          <w:szCs w:val="24"/>
        </w:rPr>
        <w:t>Relief Foundation (</w:t>
      </w:r>
      <w:proofErr w:type="spellStart"/>
      <w:r w:rsidRPr="00805422">
        <w:rPr>
          <w:rFonts w:asciiTheme="majorBidi" w:hAnsiTheme="majorBidi" w:cstheme="majorBidi"/>
          <w:sz w:val="24"/>
          <w:szCs w:val="24"/>
        </w:rPr>
        <w:t>Elizka</w:t>
      </w:r>
      <w:proofErr w:type="spellEnd"/>
      <w:r w:rsidRPr="00805422">
        <w:rPr>
          <w:rFonts w:asciiTheme="majorBidi" w:hAnsiTheme="majorBidi" w:cstheme="majorBidi"/>
          <w:sz w:val="24"/>
          <w:szCs w:val="24"/>
        </w:rPr>
        <w:t xml:space="preserve">) submits this report to the Human Rights Committee in the context of monitoring the compliance of the Democratic Republic of the Congo with its obligations under the International Covenant on Civil and Political Rights, which was ratified on November 1, 1976. By this ratification, the Democratic Republic of the Congo commits to protecting and promoting the civil and political rights of all citizens within its territory without discrimination. In this context, the submission </w:t>
      </w:r>
      <w:r>
        <w:rPr>
          <w:rFonts w:asciiTheme="majorBidi" w:hAnsiTheme="majorBidi" w:cstheme="majorBidi"/>
          <w:sz w:val="24"/>
          <w:szCs w:val="24"/>
        </w:rPr>
        <w:t xml:space="preserve">is </w:t>
      </w:r>
      <w:r w:rsidRPr="00805422">
        <w:rPr>
          <w:rFonts w:asciiTheme="majorBidi" w:hAnsiTheme="majorBidi" w:cstheme="majorBidi"/>
          <w:sz w:val="24"/>
          <w:szCs w:val="24"/>
        </w:rPr>
        <w:t>evaluating the extent to which the state has implemented several core articles contained in the ICCPR.</w:t>
      </w:r>
    </w:p>
    <w:p w14:paraId="6E19B7D6" w14:textId="25A8EC63" w:rsidR="00805422" w:rsidRPr="00805422" w:rsidRDefault="00805422" w:rsidP="00805422">
      <w:pPr>
        <w:rPr>
          <w:rFonts w:asciiTheme="majorBidi" w:hAnsiTheme="majorBidi" w:cstheme="majorBidi"/>
          <w:sz w:val="24"/>
          <w:szCs w:val="24"/>
        </w:rPr>
      </w:pPr>
      <w:proofErr w:type="spellStart"/>
      <w:r w:rsidRPr="00805422">
        <w:rPr>
          <w:rFonts w:asciiTheme="majorBidi" w:hAnsiTheme="majorBidi" w:cstheme="majorBidi"/>
          <w:sz w:val="24"/>
          <w:szCs w:val="24"/>
        </w:rPr>
        <w:t>Elizka</w:t>
      </w:r>
      <w:proofErr w:type="spellEnd"/>
      <w:r w:rsidRPr="00805422">
        <w:rPr>
          <w:rFonts w:asciiTheme="majorBidi" w:hAnsiTheme="majorBidi" w:cstheme="majorBidi"/>
          <w:sz w:val="24"/>
          <w:szCs w:val="24"/>
        </w:rPr>
        <w:t xml:space="preserve"> hopes this report will assist the Committee in considering the compliance of the government of the Democratic Republic of the Congo with the ICCPR and be useful in preparing the "List of Issues</w:t>
      </w:r>
      <w:r>
        <w:rPr>
          <w:rFonts w:asciiTheme="majorBidi" w:hAnsiTheme="majorBidi" w:cstheme="majorBidi"/>
          <w:sz w:val="24"/>
          <w:szCs w:val="24"/>
        </w:rPr>
        <w:t xml:space="preserve"> prior to reporting</w:t>
      </w:r>
      <w:r w:rsidRPr="00805422">
        <w:rPr>
          <w:rFonts w:asciiTheme="majorBidi" w:hAnsiTheme="majorBidi" w:cstheme="majorBidi"/>
          <w:sz w:val="24"/>
          <w:szCs w:val="24"/>
        </w:rPr>
        <w:t>" aimed at obtaining further clarifications from the government regarding outstanding matters related to compliance with the ICCPR.</w:t>
      </w:r>
    </w:p>
    <w:p w14:paraId="6BAE73F7" w14:textId="77777777" w:rsidR="00805422" w:rsidRPr="00805422" w:rsidRDefault="00805422" w:rsidP="00805422">
      <w:pPr>
        <w:numPr>
          <w:ilvl w:val="0"/>
          <w:numId w:val="9"/>
        </w:numPr>
        <w:shd w:val="clear" w:color="auto" w:fill="E2EFD9" w:themeFill="accent6" w:themeFillTint="33"/>
        <w:spacing w:before="0" w:beforeAutospacing="0" w:after="160" w:afterAutospacing="0" w:line="278" w:lineRule="auto"/>
        <w:rPr>
          <w:rFonts w:asciiTheme="majorBidi" w:hAnsiTheme="majorBidi" w:cstheme="majorBidi"/>
          <w:b/>
          <w:bCs/>
          <w:sz w:val="28"/>
          <w:szCs w:val="28"/>
        </w:rPr>
      </w:pPr>
      <w:r w:rsidRPr="00805422">
        <w:rPr>
          <w:rFonts w:asciiTheme="majorBidi" w:hAnsiTheme="majorBidi" w:cstheme="majorBidi"/>
          <w:b/>
          <w:bCs/>
          <w:sz w:val="28"/>
          <w:szCs w:val="28"/>
        </w:rPr>
        <w:t>Right to Life – Article 6</w:t>
      </w:r>
    </w:p>
    <w:p w14:paraId="1EA3A8C5" w14:textId="77777777" w:rsidR="00805422" w:rsidRPr="00805422" w:rsidRDefault="00805422" w:rsidP="00805422">
      <w:pPr>
        <w:rPr>
          <w:rFonts w:asciiTheme="majorBidi" w:hAnsiTheme="majorBidi" w:cstheme="majorBidi"/>
          <w:sz w:val="24"/>
          <w:szCs w:val="24"/>
        </w:rPr>
      </w:pPr>
      <w:r w:rsidRPr="00805422">
        <w:rPr>
          <w:rFonts w:asciiTheme="majorBidi" w:hAnsiTheme="majorBidi" w:cstheme="majorBidi"/>
          <w:sz w:val="24"/>
          <w:szCs w:val="24"/>
        </w:rPr>
        <w:t>The Democratic Republic of the Congo has shown commitment to Article 6 of the ICCPR, reflected in the recognition of Article 16 of the Congolese Constitution, which affirms the right to life and physical safety and underscores the sanctity of human life and the state's commitment to respect and protect it. However, the current situation in the Democratic Republic of the Congo indicates the presence of armed militias comprising around 120 armed groups that continuously perpetrate severe violations and threats to civilians' right to life. In 2023, statistics documented that armed militias were responsible for the deaths of 9 civilians daily, as evidenced by the results of clashes and violent confrontations in eastern Congo since January 2025, which led to the killing of more than 7,000 individuals by June.</w:t>
      </w:r>
      <w:r w:rsidRPr="00805422">
        <w:rPr>
          <w:rStyle w:val="FootnoteReference"/>
          <w:rFonts w:asciiTheme="majorBidi" w:hAnsiTheme="majorBidi" w:cstheme="majorBidi"/>
          <w:sz w:val="24"/>
          <w:szCs w:val="24"/>
        </w:rPr>
        <w:footnoteReference w:id="1"/>
      </w:r>
    </w:p>
    <w:p w14:paraId="078E3F8C" w14:textId="77777777" w:rsidR="00805422" w:rsidRPr="00805422" w:rsidRDefault="00805422" w:rsidP="00805422">
      <w:pPr>
        <w:rPr>
          <w:rFonts w:asciiTheme="majorBidi" w:hAnsiTheme="majorBidi" w:cstheme="majorBidi"/>
          <w:sz w:val="24"/>
          <w:szCs w:val="24"/>
        </w:rPr>
      </w:pPr>
      <w:r w:rsidRPr="00805422">
        <w:rPr>
          <w:rFonts w:asciiTheme="majorBidi" w:hAnsiTheme="majorBidi" w:cstheme="majorBidi"/>
          <w:sz w:val="24"/>
          <w:szCs w:val="24"/>
        </w:rPr>
        <w:t xml:space="preserve">From July 9 to 21, 2025, the March 23 Movement killed 319 people in four villages in North Kivu. Most victims, including at least 48 women and 19 children, were local farmers. Additionally, fighters from the Allied Democratic Forces killed at least 70 civilians in the </w:t>
      </w:r>
      <w:bookmarkStart w:id="1" w:name="OLE_LINK379"/>
      <w:r w:rsidRPr="00805422">
        <w:rPr>
          <w:rFonts w:asciiTheme="majorBidi" w:hAnsiTheme="majorBidi" w:cstheme="majorBidi"/>
          <w:sz w:val="24"/>
          <w:szCs w:val="24"/>
        </w:rPr>
        <w:t xml:space="preserve">village of </w:t>
      </w:r>
      <w:bookmarkStart w:id="2" w:name="OLE_LINK378"/>
      <w:proofErr w:type="spellStart"/>
      <w:r w:rsidRPr="00805422">
        <w:rPr>
          <w:rFonts w:asciiTheme="majorBidi" w:hAnsiTheme="majorBidi" w:cstheme="majorBidi"/>
          <w:sz w:val="24"/>
          <w:szCs w:val="24"/>
        </w:rPr>
        <w:t>Bikamibo</w:t>
      </w:r>
      <w:proofErr w:type="spellEnd"/>
      <w:r w:rsidRPr="00805422">
        <w:rPr>
          <w:rFonts w:asciiTheme="majorBidi" w:hAnsiTheme="majorBidi" w:cstheme="majorBidi"/>
          <w:sz w:val="24"/>
          <w:szCs w:val="24"/>
        </w:rPr>
        <w:t xml:space="preserve"> in </w:t>
      </w:r>
      <w:proofErr w:type="spellStart"/>
      <w:r w:rsidRPr="00805422">
        <w:rPr>
          <w:rFonts w:asciiTheme="majorBidi" w:hAnsiTheme="majorBidi" w:cstheme="majorBidi"/>
          <w:sz w:val="24"/>
          <w:szCs w:val="24"/>
        </w:rPr>
        <w:t>Ituri</w:t>
      </w:r>
      <w:proofErr w:type="spellEnd"/>
      <w:r w:rsidRPr="00805422">
        <w:rPr>
          <w:rFonts w:asciiTheme="majorBidi" w:hAnsiTheme="majorBidi" w:cstheme="majorBidi"/>
          <w:sz w:val="24"/>
          <w:szCs w:val="24"/>
        </w:rPr>
        <w:t xml:space="preserve"> </w:t>
      </w:r>
      <w:bookmarkEnd w:id="1"/>
      <w:bookmarkEnd w:id="2"/>
      <w:r w:rsidRPr="00805422">
        <w:rPr>
          <w:rFonts w:asciiTheme="majorBidi" w:hAnsiTheme="majorBidi" w:cstheme="majorBidi"/>
          <w:sz w:val="24"/>
          <w:szCs w:val="24"/>
        </w:rPr>
        <w:t xml:space="preserve">on July 9, 2025, and on July 27, they killed at least 40 Christian worshippers in an attack during Sunday prayers in the village of </w:t>
      </w:r>
      <w:bookmarkStart w:id="3" w:name="OLE_LINK380"/>
      <w:proofErr w:type="spellStart"/>
      <w:r w:rsidRPr="00805422">
        <w:rPr>
          <w:rFonts w:asciiTheme="majorBidi" w:hAnsiTheme="majorBidi" w:cstheme="majorBidi"/>
          <w:sz w:val="24"/>
          <w:szCs w:val="24"/>
        </w:rPr>
        <w:t>Komanda</w:t>
      </w:r>
      <w:proofErr w:type="spellEnd"/>
      <w:r w:rsidRPr="00805422">
        <w:rPr>
          <w:rFonts w:asciiTheme="majorBidi" w:hAnsiTheme="majorBidi" w:cstheme="majorBidi"/>
          <w:sz w:val="24"/>
          <w:szCs w:val="24"/>
        </w:rPr>
        <w:t xml:space="preserve">, </w:t>
      </w:r>
      <w:proofErr w:type="spellStart"/>
      <w:r w:rsidRPr="00805422">
        <w:rPr>
          <w:rFonts w:asciiTheme="majorBidi" w:hAnsiTheme="majorBidi" w:cstheme="majorBidi"/>
          <w:sz w:val="24"/>
          <w:szCs w:val="24"/>
        </w:rPr>
        <w:t>Ituri</w:t>
      </w:r>
      <w:proofErr w:type="spellEnd"/>
      <w:r w:rsidRPr="00805422">
        <w:rPr>
          <w:rFonts w:asciiTheme="majorBidi" w:hAnsiTheme="majorBidi" w:cstheme="majorBidi"/>
          <w:sz w:val="24"/>
          <w:szCs w:val="24"/>
        </w:rPr>
        <w:t xml:space="preserve"> Province</w:t>
      </w:r>
      <w:bookmarkEnd w:id="3"/>
      <w:r w:rsidRPr="00805422">
        <w:rPr>
          <w:rFonts w:asciiTheme="majorBidi" w:hAnsiTheme="majorBidi" w:cstheme="majorBidi"/>
          <w:sz w:val="24"/>
          <w:szCs w:val="24"/>
        </w:rPr>
        <w:t>, among them were 13 children, and burned down at least 27 shops and four houses. Furthermore, elements from the "</w:t>
      </w:r>
      <w:proofErr w:type="spellStart"/>
      <w:r w:rsidRPr="00805422">
        <w:rPr>
          <w:rFonts w:asciiTheme="majorBidi" w:hAnsiTheme="majorBidi" w:cstheme="majorBidi"/>
          <w:sz w:val="24"/>
          <w:szCs w:val="24"/>
        </w:rPr>
        <w:t>Codeco</w:t>
      </w:r>
      <w:proofErr w:type="spellEnd"/>
      <w:r w:rsidRPr="00805422">
        <w:rPr>
          <w:rFonts w:asciiTheme="majorBidi" w:hAnsiTheme="majorBidi" w:cstheme="majorBidi"/>
          <w:sz w:val="24"/>
          <w:szCs w:val="24"/>
        </w:rPr>
        <w:t xml:space="preserve">" </w:t>
      </w:r>
      <w:r w:rsidRPr="00805422">
        <w:rPr>
          <w:rFonts w:asciiTheme="majorBidi" w:hAnsiTheme="majorBidi" w:cstheme="majorBidi"/>
          <w:sz w:val="24"/>
          <w:szCs w:val="24"/>
        </w:rPr>
        <w:lastRenderedPageBreak/>
        <w:t xml:space="preserve">group killed three civilians and injured another in the village of Luba, </w:t>
      </w:r>
      <w:proofErr w:type="spellStart"/>
      <w:r w:rsidRPr="00805422">
        <w:rPr>
          <w:rFonts w:asciiTheme="majorBidi" w:hAnsiTheme="majorBidi" w:cstheme="majorBidi"/>
          <w:sz w:val="24"/>
          <w:szCs w:val="24"/>
        </w:rPr>
        <w:t>Ituri</w:t>
      </w:r>
      <w:proofErr w:type="spellEnd"/>
      <w:r w:rsidRPr="00805422">
        <w:rPr>
          <w:rFonts w:asciiTheme="majorBidi" w:hAnsiTheme="majorBidi" w:cstheme="majorBidi"/>
          <w:sz w:val="24"/>
          <w:szCs w:val="24"/>
        </w:rPr>
        <w:t xml:space="preserve"> Province, on July 21, 2025.</w:t>
      </w:r>
      <w:r w:rsidRPr="00805422">
        <w:rPr>
          <w:rStyle w:val="FootnoteReference"/>
          <w:rFonts w:asciiTheme="majorBidi" w:hAnsiTheme="majorBidi" w:cstheme="majorBidi"/>
          <w:sz w:val="24"/>
          <w:szCs w:val="24"/>
        </w:rPr>
        <w:footnoteReference w:id="2"/>
      </w:r>
    </w:p>
    <w:p w14:paraId="77289740" w14:textId="77777777" w:rsidR="00805422" w:rsidRPr="00805422" w:rsidRDefault="00805422" w:rsidP="00805422">
      <w:pPr>
        <w:rPr>
          <w:rFonts w:asciiTheme="majorBidi" w:hAnsiTheme="majorBidi" w:cstheme="majorBidi"/>
          <w:b/>
          <w:bCs/>
          <w:sz w:val="24"/>
          <w:szCs w:val="24"/>
        </w:rPr>
      </w:pPr>
      <w:proofErr w:type="spellStart"/>
      <w:r w:rsidRPr="00805422">
        <w:rPr>
          <w:rFonts w:asciiTheme="majorBidi" w:hAnsiTheme="majorBidi" w:cstheme="majorBidi"/>
          <w:b/>
          <w:bCs/>
          <w:sz w:val="24"/>
          <w:szCs w:val="24"/>
        </w:rPr>
        <w:t>Elizka</w:t>
      </w:r>
      <w:proofErr w:type="spellEnd"/>
      <w:r w:rsidRPr="00805422">
        <w:rPr>
          <w:rFonts w:asciiTheme="majorBidi" w:hAnsiTheme="majorBidi" w:cstheme="majorBidi"/>
          <w:b/>
          <w:bCs/>
          <w:sz w:val="24"/>
          <w:szCs w:val="24"/>
        </w:rPr>
        <w:t xml:space="preserve"> calls upon the Human Rights Committee to urge the state to clarify the following information:</w:t>
      </w:r>
    </w:p>
    <w:p w14:paraId="6B3F77B2" w14:textId="77777777" w:rsidR="00805422" w:rsidRPr="00805422" w:rsidRDefault="00805422" w:rsidP="00805422">
      <w:pPr>
        <w:pStyle w:val="ListParagraph"/>
        <w:numPr>
          <w:ilvl w:val="0"/>
          <w:numId w:val="15"/>
        </w:numPr>
        <w:spacing w:before="0" w:beforeAutospacing="0" w:after="160" w:afterAutospacing="0" w:line="278" w:lineRule="auto"/>
        <w:rPr>
          <w:rFonts w:asciiTheme="majorBidi" w:hAnsiTheme="majorBidi" w:cstheme="majorBidi"/>
          <w:sz w:val="24"/>
          <w:szCs w:val="24"/>
        </w:rPr>
      </w:pPr>
      <w:r w:rsidRPr="00805422">
        <w:rPr>
          <w:rFonts w:asciiTheme="majorBidi" w:hAnsiTheme="majorBidi" w:cstheme="majorBidi"/>
          <w:sz w:val="24"/>
          <w:szCs w:val="24"/>
        </w:rPr>
        <w:t>Updated statistics on the number of deaths and injuries since the outbreak of conflict in eastern Democratic Republic of the Congo?</w:t>
      </w:r>
    </w:p>
    <w:p w14:paraId="7CDFD4D5" w14:textId="77777777" w:rsidR="00805422" w:rsidRPr="00805422" w:rsidRDefault="00805422" w:rsidP="00805422">
      <w:pPr>
        <w:pStyle w:val="ListParagraph"/>
        <w:numPr>
          <w:ilvl w:val="0"/>
          <w:numId w:val="15"/>
        </w:numPr>
        <w:spacing w:before="0" w:beforeAutospacing="0" w:after="160" w:afterAutospacing="0" w:line="278" w:lineRule="auto"/>
        <w:rPr>
          <w:rFonts w:asciiTheme="majorBidi" w:hAnsiTheme="majorBidi" w:cstheme="majorBidi"/>
          <w:sz w:val="24"/>
          <w:szCs w:val="24"/>
        </w:rPr>
      </w:pPr>
      <w:r w:rsidRPr="00805422">
        <w:rPr>
          <w:rFonts w:asciiTheme="majorBidi" w:hAnsiTheme="majorBidi" w:cstheme="majorBidi"/>
          <w:sz w:val="24"/>
          <w:szCs w:val="24"/>
        </w:rPr>
        <w:t>What measures have been taken to enforce the right to life of civilians and protect them since the outbreak of fighting in January 2025?</w:t>
      </w:r>
    </w:p>
    <w:p w14:paraId="31F4E23F" w14:textId="77777777" w:rsidR="00805422" w:rsidRPr="00805422" w:rsidRDefault="00805422" w:rsidP="00805422">
      <w:pPr>
        <w:numPr>
          <w:ilvl w:val="0"/>
          <w:numId w:val="10"/>
        </w:numPr>
        <w:shd w:val="clear" w:color="auto" w:fill="E2EFD9" w:themeFill="accent6" w:themeFillTint="33"/>
        <w:tabs>
          <w:tab w:val="clear" w:pos="360"/>
          <w:tab w:val="num" w:pos="720"/>
        </w:tabs>
        <w:spacing w:before="0" w:beforeAutospacing="0" w:after="160" w:afterAutospacing="0" w:line="278" w:lineRule="auto"/>
        <w:rPr>
          <w:rFonts w:asciiTheme="majorBidi" w:hAnsiTheme="majorBidi" w:cstheme="majorBidi"/>
          <w:b/>
          <w:bCs/>
          <w:sz w:val="28"/>
          <w:szCs w:val="28"/>
        </w:rPr>
      </w:pPr>
      <w:r w:rsidRPr="00805422">
        <w:rPr>
          <w:rFonts w:asciiTheme="majorBidi" w:hAnsiTheme="majorBidi" w:cstheme="majorBidi"/>
          <w:b/>
          <w:bCs/>
          <w:sz w:val="28"/>
          <w:szCs w:val="28"/>
        </w:rPr>
        <w:t>Right to Protection from Slavery and Servitude – Article 8</w:t>
      </w:r>
    </w:p>
    <w:p w14:paraId="1A984FE6" w14:textId="77777777" w:rsidR="00805422" w:rsidRPr="00805422" w:rsidRDefault="00805422" w:rsidP="00805422">
      <w:pPr>
        <w:rPr>
          <w:rFonts w:asciiTheme="majorBidi" w:hAnsiTheme="majorBidi" w:cstheme="majorBidi"/>
          <w:sz w:val="24"/>
          <w:szCs w:val="24"/>
        </w:rPr>
      </w:pPr>
      <w:r w:rsidRPr="00805422">
        <w:rPr>
          <w:rFonts w:asciiTheme="majorBidi" w:hAnsiTheme="majorBidi" w:cstheme="majorBidi"/>
          <w:sz w:val="24"/>
          <w:szCs w:val="24"/>
        </w:rPr>
        <w:t>The complexities of the conflict in the Democratic Republic of the Congo lead to human rights violations against civilians, creating a fertile environment for the proliferation of slavery, servitude, and human trafficking crimes. Since January 2025, violations of slavery and human trafficking have escalated, along with increased instances of the forced recruitment of children and women. Between April 2022 and March 2024, 4,006 children were forced to join armed groups, often through abduction. In January and February 2025, figures documented the recruitment of over 400 children in eastern Democratic Republic of the Congo by armed groups, some as young as 14, with many taken from schools and streets and forced into the bush for training in weapon usage against their will.</w:t>
      </w:r>
      <w:r w:rsidRPr="00805422">
        <w:rPr>
          <w:rStyle w:val="FootnoteReference"/>
          <w:rFonts w:asciiTheme="majorBidi" w:hAnsiTheme="majorBidi" w:cstheme="majorBidi"/>
          <w:sz w:val="24"/>
          <w:szCs w:val="24"/>
        </w:rPr>
        <w:footnoteReference w:id="3"/>
      </w:r>
      <w:r w:rsidRPr="00805422">
        <w:rPr>
          <w:rFonts w:asciiTheme="majorBidi" w:hAnsiTheme="majorBidi" w:cstheme="majorBidi"/>
          <w:sz w:val="24"/>
          <w:szCs w:val="24"/>
        </w:rPr>
        <w:t xml:space="preserve"> Moreover, violations of the sexual exploitation of children and girls in the Democratic Republic of the Congo have increased; sexual violence associated with conflicts has been used as a deliberate tactic of war, with children constituting up to 45 percent of approximately 10,000 cases of rape and sexual violence in January and February 2025.</w:t>
      </w:r>
      <w:r w:rsidRPr="00805422">
        <w:rPr>
          <w:rStyle w:val="FootnoteReference"/>
          <w:rFonts w:asciiTheme="majorBidi" w:hAnsiTheme="majorBidi" w:cstheme="majorBidi"/>
          <w:sz w:val="24"/>
          <w:szCs w:val="24"/>
        </w:rPr>
        <w:footnoteReference w:id="4"/>
      </w:r>
    </w:p>
    <w:p w14:paraId="603DE931" w14:textId="77777777" w:rsidR="00805422" w:rsidRPr="00805422" w:rsidRDefault="00805422" w:rsidP="00805422">
      <w:pPr>
        <w:rPr>
          <w:rFonts w:asciiTheme="majorBidi" w:hAnsiTheme="majorBidi" w:cstheme="majorBidi"/>
          <w:b/>
          <w:bCs/>
          <w:sz w:val="24"/>
          <w:szCs w:val="24"/>
        </w:rPr>
      </w:pPr>
      <w:proofErr w:type="spellStart"/>
      <w:r w:rsidRPr="00805422">
        <w:rPr>
          <w:rFonts w:asciiTheme="majorBidi" w:hAnsiTheme="majorBidi" w:cstheme="majorBidi"/>
          <w:b/>
          <w:bCs/>
          <w:sz w:val="24"/>
          <w:szCs w:val="24"/>
        </w:rPr>
        <w:t>Elizka</w:t>
      </w:r>
      <w:proofErr w:type="spellEnd"/>
      <w:r w:rsidRPr="00805422">
        <w:rPr>
          <w:rFonts w:asciiTheme="majorBidi" w:hAnsiTheme="majorBidi" w:cstheme="majorBidi"/>
          <w:b/>
          <w:bCs/>
          <w:sz w:val="24"/>
          <w:szCs w:val="24"/>
        </w:rPr>
        <w:t xml:space="preserve"> urges the Human Rights Committee to request the state to clarify the following information:</w:t>
      </w:r>
    </w:p>
    <w:p w14:paraId="4227F74F" w14:textId="77777777" w:rsidR="00805422" w:rsidRPr="00805422" w:rsidRDefault="00805422" w:rsidP="00805422">
      <w:pPr>
        <w:pStyle w:val="ListParagraph"/>
        <w:numPr>
          <w:ilvl w:val="0"/>
          <w:numId w:val="16"/>
        </w:numPr>
        <w:spacing w:before="0" w:beforeAutospacing="0" w:after="160" w:afterAutospacing="0" w:line="278" w:lineRule="auto"/>
        <w:rPr>
          <w:rFonts w:asciiTheme="majorBidi" w:hAnsiTheme="majorBidi" w:cstheme="majorBidi"/>
          <w:sz w:val="24"/>
          <w:szCs w:val="24"/>
        </w:rPr>
      </w:pPr>
      <w:r w:rsidRPr="00805422">
        <w:rPr>
          <w:rFonts w:asciiTheme="majorBidi" w:hAnsiTheme="majorBidi" w:cstheme="majorBidi"/>
          <w:sz w:val="24"/>
          <w:szCs w:val="24"/>
        </w:rPr>
        <w:t>What mechanisms are in place to combat crimes of trafficking of children and women in the Democratic Republic of the Congo perpetrated by armed militias?</w:t>
      </w:r>
    </w:p>
    <w:p w14:paraId="12476ADE" w14:textId="77777777" w:rsidR="00805422" w:rsidRPr="00805422" w:rsidRDefault="00805422" w:rsidP="00805422">
      <w:pPr>
        <w:pStyle w:val="ListParagraph"/>
        <w:numPr>
          <w:ilvl w:val="0"/>
          <w:numId w:val="16"/>
        </w:numPr>
        <w:spacing w:before="0" w:beforeAutospacing="0" w:after="160" w:afterAutospacing="0" w:line="278" w:lineRule="auto"/>
        <w:rPr>
          <w:rFonts w:asciiTheme="majorBidi" w:hAnsiTheme="majorBidi" w:cstheme="majorBidi"/>
          <w:sz w:val="24"/>
          <w:szCs w:val="24"/>
        </w:rPr>
      </w:pPr>
      <w:r w:rsidRPr="00805422">
        <w:rPr>
          <w:rFonts w:asciiTheme="majorBidi" w:hAnsiTheme="majorBidi" w:cstheme="majorBidi"/>
          <w:sz w:val="24"/>
          <w:szCs w:val="24"/>
        </w:rPr>
        <w:t>Can the Committee question the government on the measures taken to compensate children and women who are victims of trafficking and slavery in the Democratic Republic of the Congo?</w:t>
      </w:r>
    </w:p>
    <w:p w14:paraId="58DB7FF8" w14:textId="77777777" w:rsidR="00805422" w:rsidRPr="00805422" w:rsidRDefault="00805422" w:rsidP="00805422">
      <w:pPr>
        <w:numPr>
          <w:ilvl w:val="0"/>
          <w:numId w:val="11"/>
        </w:numPr>
        <w:shd w:val="clear" w:color="auto" w:fill="E2EFD9" w:themeFill="accent6" w:themeFillTint="33"/>
        <w:spacing w:before="0" w:beforeAutospacing="0" w:after="160" w:afterAutospacing="0" w:line="278" w:lineRule="auto"/>
        <w:rPr>
          <w:rFonts w:asciiTheme="majorBidi" w:hAnsiTheme="majorBidi" w:cstheme="majorBidi"/>
          <w:b/>
          <w:bCs/>
          <w:sz w:val="28"/>
          <w:szCs w:val="28"/>
        </w:rPr>
      </w:pPr>
      <w:r w:rsidRPr="00805422">
        <w:rPr>
          <w:rFonts w:asciiTheme="majorBidi" w:hAnsiTheme="majorBidi" w:cstheme="majorBidi"/>
          <w:b/>
          <w:bCs/>
          <w:sz w:val="28"/>
          <w:szCs w:val="28"/>
        </w:rPr>
        <w:lastRenderedPageBreak/>
        <w:t>Right to Freedom of Movement – Article 12</w:t>
      </w:r>
    </w:p>
    <w:p w14:paraId="77C92535" w14:textId="77777777" w:rsidR="00805422" w:rsidRDefault="00805422" w:rsidP="00805422">
      <w:pPr>
        <w:rPr>
          <w:rFonts w:asciiTheme="majorBidi" w:hAnsiTheme="majorBidi" w:cstheme="majorBidi"/>
          <w:sz w:val="24"/>
          <w:szCs w:val="24"/>
        </w:rPr>
      </w:pPr>
      <w:r w:rsidRPr="00805422">
        <w:rPr>
          <w:rFonts w:asciiTheme="majorBidi" w:hAnsiTheme="majorBidi" w:cstheme="majorBidi"/>
          <w:sz w:val="24"/>
          <w:szCs w:val="24"/>
        </w:rPr>
        <w:t xml:space="preserve">The Congolese Constitution and subsequent legislative frameworks guarantee the right to freedom of movement for citizens in commitment to Article 12 of the ICCPR. Article 30 of the Congolese Constitution affirms the right to freedom of movement for all individuals present within national territory, allowing them to reside there and to leave and return. However, the realities in the Democratic Republic of the Congo indicate increasing violations of the right to freedom of movement, peaking in October 2023. Approximately 27 illegal checkpoints were established along the road linking Bunia to </w:t>
      </w:r>
      <w:proofErr w:type="spellStart"/>
      <w:r w:rsidRPr="00805422">
        <w:rPr>
          <w:rFonts w:asciiTheme="majorBidi" w:hAnsiTheme="majorBidi" w:cstheme="majorBidi"/>
          <w:sz w:val="24"/>
          <w:szCs w:val="24"/>
        </w:rPr>
        <w:t>Mongbwalu</w:t>
      </w:r>
      <w:proofErr w:type="spellEnd"/>
      <w:r w:rsidRPr="00805422">
        <w:rPr>
          <w:rFonts w:asciiTheme="majorBidi" w:hAnsiTheme="majorBidi" w:cstheme="majorBidi"/>
          <w:sz w:val="24"/>
          <w:szCs w:val="24"/>
        </w:rPr>
        <w:t xml:space="preserve"> in </w:t>
      </w:r>
      <w:proofErr w:type="spellStart"/>
      <w:r w:rsidRPr="00805422">
        <w:rPr>
          <w:rFonts w:asciiTheme="majorBidi" w:hAnsiTheme="majorBidi" w:cstheme="majorBidi"/>
          <w:sz w:val="24"/>
          <w:szCs w:val="24"/>
        </w:rPr>
        <w:t>Ituri</w:t>
      </w:r>
      <w:proofErr w:type="spellEnd"/>
      <w:r w:rsidRPr="00805422">
        <w:rPr>
          <w:rFonts w:asciiTheme="majorBidi" w:hAnsiTheme="majorBidi" w:cstheme="majorBidi"/>
          <w:sz w:val="24"/>
          <w:szCs w:val="24"/>
        </w:rPr>
        <w:t xml:space="preserve"> Province, forcing motorcycle drivers to pay between 2,000 to 10,000 Congolese francs to armed groups, causing widespread discontent among those using the 85-kilometer road that serves mining areas.</w:t>
      </w:r>
      <w:r w:rsidRPr="00805422">
        <w:rPr>
          <w:rStyle w:val="FootnoteReference"/>
          <w:rFonts w:asciiTheme="majorBidi" w:hAnsiTheme="majorBidi" w:cstheme="majorBidi"/>
          <w:sz w:val="24"/>
          <w:szCs w:val="24"/>
        </w:rPr>
        <w:footnoteReference w:id="5"/>
      </w:r>
    </w:p>
    <w:p w14:paraId="4E67A7CD" w14:textId="77777777" w:rsidR="00805422" w:rsidRPr="00805422" w:rsidRDefault="00805422" w:rsidP="00805422">
      <w:pPr>
        <w:rPr>
          <w:rFonts w:asciiTheme="majorBidi" w:hAnsiTheme="majorBidi" w:cstheme="majorBidi"/>
          <w:b/>
          <w:bCs/>
          <w:sz w:val="24"/>
          <w:szCs w:val="24"/>
        </w:rPr>
      </w:pPr>
      <w:proofErr w:type="spellStart"/>
      <w:r w:rsidRPr="00805422">
        <w:rPr>
          <w:rFonts w:asciiTheme="majorBidi" w:hAnsiTheme="majorBidi" w:cstheme="majorBidi"/>
          <w:b/>
          <w:bCs/>
          <w:sz w:val="24"/>
          <w:szCs w:val="24"/>
        </w:rPr>
        <w:t>Elizka</w:t>
      </w:r>
      <w:proofErr w:type="spellEnd"/>
      <w:r w:rsidRPr="00805422">
        <w:rPr>
          <w:rFonts w:asciiTheme="majorBidi" w:hAnsiTheme="majorBidi" w:cstheme="majorBidi"/>
          <w:b/>
          <w:bCs/>
          <w:sz w:val="24"/>
          <w:szCs w:val="24"/>
        </w:rPr>
        <w:t xml:space="preserve"> calls upon the Human Rights Committee to urge the state to clarify the following information:</w:t>
      </w:r>
    </w:p>
    <w:p w14:paraId="7AA55378" w14:textId="77777777" w:rsidR="00805422" w:rsidRPr="00805422" w:rsidRDefault="00805422" w:rsidP="00805422">
      <w:pPr>
        <w:pStyle w:val="ListParagraph"/>
        <w:numPr>
          <w:ilvl w:val="0"/>
          <w:numId w:val="17"/>
        </w:numPr>
        <w:spacing w:before="0" w:beforeAutospacing="0" w:after="160" w:afterAutospacing="0" w:line="278" w:lineRule="auto"/>
        <w:rPr>
          <w:rFonts w:asciiTheme="majorBidi" w:hAnsiTheme="majorBidi" w:cstheme="majorBidi"/>
          <w:sz w:val="24"/>
          <w:szCs w:val="24"/>
        </w:rPr>
      </w:pPr>
      <w:r w:rsidRPr="00805422">
        <w:rPr>
          <w:rFonts w:asciiTheme="majorBidi" w:hAnsiTheme="majorBidi" w:cstheme="majorBidi"/>
          <w:sz w:val="24"/>
          <w:szCs w:val="24"/>
        </w:rPr>
        <w:t>Can the Committee inquire about the measures taken by the government to uphold the right to freedom of movement for civilians and to prevent restrictions on this right?</w:t>
      </w:r>
    </w:p>
    <w:p w14:paraId="33800E1E" w14:textId="77777777" w:rsidR="00805422" w:rsidRPr="00805422" w:rsidRDefault="00805422" w:rsidP="00805422">
      <w:pPr>
        <w:numPr>
          <w:ilvl w:val="0"/>
          <w:numId w:val="12"/>
        </w:numPr>
        <w:shd w:val="clear" w:color="auto" w:fill="E2EFD9" w:themeFill="accent6" w:themeFillTint="33"/>
        <w:spacing w:before="0" w:beforeAutospacing="0" w:after="160" w:afterAutospacing="0" w:line="278" w:lineRule="auto"/>
        <w:rPr>
          <w:rFonts w:asciiTheme="majorBidi" w:hAnsiTheme="majorBidi" w:cstheme="majorBidi"/>
          <w:b/>
          <w:bCs/>
          <w:sz w:val="28"/>
          <w:szCs w:val="28"/>
        </w:rPr>
      </w:pPr>
      <w:r w:rsidRPr="00805422">
        <w:rPr>
          <w:rFonts w:asciiTheme="majorBidi" w:hAnsiTheme="majorBidi" w:cstheme="majorBidi"/>
          <w:b/>
          <w:bCs/>
          <w:sz w:val="28"/>
          <w:szCs w:val="28"/>
        </w:rPr>
        <w:t>Deprivation of Liberty and Conditions of Detention – Article 10</w:t>
      </w:r>
    </w:p>
    <w:p w14:paraId="52AA618D" w14:textId="77777777" w:rsidR="00805422" w:rsidRPr="00805422" w:rsidRDefault="00805422" w:rsidP="00805422">
      <w:pPr>
        <w:rPr>
          <w:rFonts w:asciiTheme="majorBidi" w:hAnsiTheme="majorBidi" w:cstheme="majorBidi"/>
          <w:sz w:val="24"/>
          <w:szCs w:val="24"/>
        </w:rPr>
      </w:pPr>
      <w:r w:rsidRPr="00805422">
        <w:rPr>
          <w:rFonts w:asciiTheme="majorBidi" w:hAnsiTheme="majorBidi" w:cstheme="majorBidi"/>
          <w:sz w:val="24"/>
          <w:szCs w:val="24"/>
        </w:rPr>
        <w:t>The Democratic Republic of the Congo pays attention to Article 10 of the ICCPR, as demonstrated by its intention to implement a sustainable prison system, which remains unachieved as of December 2025. Conditions in prisons and detention centers in the Democratic Republic of the Congo require further efforts to improve their circumstances and to reduce overcrowding, which reaches up to 200% in some facilities. For instance, Makala Central Prison houses 13,552 inmates, whereas its estimated capacity is around 1,500 prisoners.</w:t>
      </w:r>
      <w:r w:rsidRPr="00805422">
        <w:rPr>
          <w:rStyle w:val="FootnoteReference"/>
          <w:rFonts w:asciiTheme="majorBidi" w:hAnsiTheme="majorBidi" w:cstheme="majorBidi"/>
          <w:sz w:val="24"/>
          <w:szCs w:val="24"/>
        </w:rPr>
        <w:footnoteReference w:id="6"/>
      </w:r>
      <w:r w:rsidRPr="00805422">
        <w:rPr>
          <w:rFonts w:asciiTheme="majorBidi" w:hAnsiTheme="majorBidi" w:cstheme="majorBidi"/>
          <w:sz w:val="24"/>
          <w:szCs w:val="24"/>
        </w:rPr>
        <w:t xml:space="preserve"> Bunia Central Prison in </w:t>
      </w:r>
      <w:proofErr w:type="spellStart"/>
      <w:r w:rsidRPr="00805422">
        <w:rPr>
          <w:rFonts w:asciiTheme="majorBidi" w:hAnsiTheme="majorBidi" w:cstheme="majorBidi"/>
          <w:sz w:val="24"/>
          <w:szCs w:val="24"/>
        </w:rPr>
        <w:t>Ituri</w:t>
      </w:r>
      <w:proofErr w:type="spellEnd"/>
      <w:r w:rsidRPr="00805422">
        <w:rPr>
          <w:rFonts w:asciiTheme="majorBidi" w:hAnsiTheme="majorBidi" w:cstheme="majorBidi"/>
          <w:sz w:val="24"/>
          <w:szCs w:val="24"/>
        </w:rPr>
        <w:t xml:space="preserve"> has faced a funding crisis since January 2025, with prison officials stating on September 11, 2025, that the facility had not received any funds from the government. This delay in funding jeopardizes the proper management of more than 2,000 prisoners in the facility, contributes to prolonged pre-trial detention, and exacerbates overcrowding.</w:t>
      </w:r>
      <w:r w:rsidRPr="00805422">
        <w:rPr>
          <w:rStyle w:val="FootnoteReference"/>
          <w:rFonts w:asciiTheme="majorBidi" w:hAnsiTheme="majorBidi" w:cstheme="majorBidi"/>
          <w:sz w:val="24"/>
          <w:szCs w:val="24"/>
        </w:rPr>
        <w:footnoteReference w:id="7"/>
      </w:r>
      <w:r w:rsidRPr="00805422">
        <w:rPr>
          <w:rFonts w:asciiTheme="majorBidi" w:hAnsiTheme="majorBidi" w:cstheme="majorBidi"/>
          <w:sz w:val="24"/>
          <w:szCs w:val="24"/>
        </w:rPr>
        <w:t xml:space="preserve"> Reports in October 2025 documented poor detention conditions at </w:t>
      </w:r>
      <w:bookmarkStart w:id="4" w:name="OLE_LINK381"/>
      <w:proofErr w:type="spellStart"/>
      <w:r w:rsidRPr="00805422">
        <w:rPr>
          <w:rFonts w:asciiTheme="majorBidi" w:hAnsiTheme="majorBidi" w:cstheme="majorBidi"/>
          <w:sz w:val="24"/>
          <w:szCs w:val="24"/>
        </w:rPr>
        <w:t>Kamina</w:t>
      </w:r>
      <w:proofErr w:type="spellEnd"/>
      <w:r w:rsidRPr="00805422">
        <w:rPr>
          <w:rFonts w:asciiTheme="majorBidi" w:hAnsiTheme="majorBidi" w:cstheme="majorBidi"/>
          <w:sz w:val="24"/>
          <w:szCs w:val="24"/>
        </w:rPr>
        <w:t xml:space="preserve"> Central Prison</w:t>
      </w:r>
      <w:bookmarkEnd w:id="4"/>
      <w:r w:rsidRPr="00805422">
        <w:rPr>
          <w:rFonts w:asciiTheme="majorBidi" w:hAnsiTheme="majorBidi" w:cstheme="majorBidi"/>
          <w:sz w:val="24"/>
          <w:szCs w:val="24"/>
        </w:rPr>
        <w:t>; it does not receive supplies of drinking water, lacks faucets, and inmates face difficulties sleeping due to extreme heat.</w:t>
      </w:r>
      <w:r w:rsidRPr="00805422">
        <w:rPr>
          <w:rStyle w:val="FootnoteReference"/>
          <w:rFonts w:asciiTheme="majorBidi" w:hAnsiTheme="majorBidi" w:cstheme="majorBidi"/>
          <w:sz w:val="24"/>
          <w:szCs w:val="24"/>
        </w:rPr>
        <w:footnoteReference w:id="8"/>
      </w:r>
    </w:p>
    <w:p w14:paraId="6D6D3117" w14:textId="77777777" w:rsidR="00805422" w:rsidRPr="00805422" w:rsidRDefault="00805422" w:rsidP="00805422">
      <w:pPr>
        <w:rPr>
          <w:rFonts w:asciiTheme="majorBidi" w:hAnsiTheme="majorBidi" w:cstheme="majorBidi"/>
          <w:b/>
          <w:bCs/>
          <w:sz w:val="24"/>
          <w:szCs w:val="24"/>
        </w:rPr>
      </w:pPr>
      <w:proofErr w:type="spellStart"/>
      <w:r w:rsidRPr="00805422">
        <w:rPr>
          <w:rFonts w:asciiTheme="majorBidi" w:hAnsiTheme="majorBidi" w:cstheme="majorBidi"/>
          <w:b/>
          <w:bCs/>
          <w:sz w:val="24"/>
          <w:szCs w:val="24"/>
        </w:rPr>
        <w:lastRenderedPageBreak/>
        <w:t>Elizka</w:t>
      </w:r>
      <w:proofErr w:type="spellEnd"/>
      <w:r w:rsidRPr="00805422">
        <w:rPr>
          <w:rFonts w:asciiTheme="majorBidi" w:hAnsiTheme="majorBidi" w:cstheme="majorBidi"/>
          <w:b/>
          <w:bCs/>
          <w:sz w:val="24"/>
          <w:szCs w:val="24"/>
        </w:rPr>
        <w:t xml:space="preserve"> urges the Human Rights Committee to request the state to clarify the following information:</w:t>
      </w:r>
    </w:p>
    <w:p w14:paraId="11013B84" w14:textId="77777777" w:rsidR="00805422" w:rsidRPr="00805422" w:rsidRDefault="00805422" w:rsidP="00805422">
      <w:pPr>
        <w:pStyle w:val="ListParagraph"/>
        <w:numPr>
          <w:ilvl w:val="0"/>
          <w:numId w:val="17"/>
        </w:numPr>
        <w:spacing w:before="0" w:beforeAutospacing="0" w:after="160" w:afterAutospacing="0" w:line="278" w:lineRule="auto"/>
        <w:rPr>
          <w:rFonts w:asciiTheme="majorBidi" w:hAnsiTheme="majorBidi" w:cstheme="majorBidi"/>
          <w:sz w:val="24"/>
          <w:szCs w:val="24"/>
        </w:rPr>
      </w:pPr>
      <w:r w:rsidRPr="00805422">
        <w:rPr>
          <w:rFonts w:asciiTheme="majorBidi" w:hAnsiTheme="majorBidi" w:cstheme="majorBidi"/>
          <w:sz w:val="24"/>
          <w:szCs w:val="24"/>
        </w:rPr>
        <w:t>What are the numbers and statistics of prisoners and detainees within prisons and detention centers in the Democratic Republic of the Congo?</w:t>
      </w:r>
    </w:p>
    <w:p w14:paraId="7754E9AD" w14:textId="77777777" w:rsidR="00805422" w:rsidRPr="00805422" w:rsidRDefault="00805422" w:rsidP="00805422">
      <w:pPr>
        <w:pStyle w:val="ListParagraph"/>
        <w:numPr>
          <w:ilvl w:val="0"/>
          <w:numId w:val="17"/>
        </w:numPr>
        <w:spacing w:before="0" w:beforeAutospacing="0" w:after="160" w:afterAutospacing="0" w:line="278" w:lineRule="auto"/>
        <w:rPr>
          <w:rFonts w:asciiTheme="majorBidi" w:hAnsiTheme="majorBidi" w:cstheme="majorBidi"/>
          <w:sz w:val="24"/>
          <w:szCs w:val="24"/>
        </w:rPr>
      </w:pPr>
      <w:r w:rsidRPr="00805422">
        <w:rPr>
          <w:rFonts w:asciiTheme="majorBidi" w:hAnsiTheme="majorBidi" w:cstheme="majorBidi"/>
          <w:sz w:val="24"/>
          <w:szCs w:val="24"/>
        </w:rPr>
        <w:t>What measures have been taken, including decisions on pardons, sentence reductions, and fair trials, to address prolonged pre-trial detention during 2024 and 2025?</w:t>
      </w:r>
    </w:p>
    <w:p w14:paraId="0F9590EE" w14:textId="77777777" w:rsidR="00805422" w:rsidRPr="00805422" w:rsidRDefault="00805422" w:rsidP="00805422">
      <w:pPr>
        <w:pStyle w:val="ListParagraph"/>
        <w:numPr>
          <w:ilvl w:val="0"/>
          <w:numId w:val="17"/>
        </w:numPr>
        <w:spacing w:before="0" w:beforeAutospacing="0" w:after="160" w:afterAutospacing="0" w:line="278" w:lineRule="auto"/>
        <w:rPr>
          <w:rFonts w:asciiTheme="majorBidi" w:hAnsiTheme="majorBidi" w:cstheme="majorBidi"/>
          <w:sz w:val="24"/>
          <w:szCs w:val="24"/>
          <w:rtl/>
        </w:rPr>
      </w:pPr>
      <w:r w:rsidRPr="00805422">
        <w:rPr>
          <w:rFonts w:asciiTheme="majorBidi" w:hAnsiTheme="majorBidi" w:cstheme="majorBidi"/>
          <w:sz w:val="24"/>
          <w:szCs w:val="24"/>
        </w:rPr>
        <w:t>What actions have been taken to facilitate visits by non-governmental organizations to detention centers and prisons, specifically during 2024 and 2025?</w:t>
      </w:r>
    </w:p>
    <w:p w14:paraId="77E5B055" w14:textId="77777777" w:rsidR="00805422" w:rsidRPr="00805422" w:rsidRDefault="00805422" w:rsidP="00805422">
      <w:pPr>
        <w:numPr>
          <w:ilvl w:val="0"/>
          <w:numId w:val="13"/>
        </w:numPr>
        <w:shd w:val="clear" w:color="auto" w:fill="E2EFD9" w:themeFill="accent6" w:themeFillTint="33"/>
        <w:spacing w:before="0" w:beforeAutospacing="0" w:after="160" w:afterAutospacing="0" w:line="278" w:lineRule="auto"/>
        <w:rPr>
          <w:rFonts w:asciiTheme="majorBidi" w:hAnsiTheme="majorBidi" w:cstheme="majorBidi"/>
          <w:b/>
          <w:bCs/>
          <w:sz w:val="28"/>
          <w:szCs w:val="28"/>
        </w:rPr>
      </w:pPr>
      <w:r w:rsidRPr="00805422">
        <w:rPr>
          <w:rFonts w:asciiTheme="majorBidi" w:hAnsiTheme="majorBidi" w:cstheme="majorBidi"/>
          <w:b/>
          <w:bCs/>
          <w:sz w:val="28"/>
          <w:szCs w:val="28"/>
        </w:rPr>
        <w:t>Freedom of Opinion and Expression – Article 19</w:t>
      </w:r>
    </w:p>
    <w:p w14:paraId="41AA9DB9" w14:textId="77777777" w:rsidR="00805422" w:rsidRPr="00805422" w:rsidRDefault="00805422" w:rsidP="00805422">
      <w:pPr>
        <w:rPr>
          <w:rFonts w:asciiTheme="majorBidi" w:hAnsiTheme="majorBidi" w:cstheme="majorBidi"/>
          <w:sz w:val="24"/>
          <w:szCs w:val="24"/>
        </w:rPr>
      </w:pPr>
      <w:r w:rsidRPr="00805422">
        <w:rPr>
          <w:rFonts w:asciiTheme="majorBidi" w:hAnsiTheme="majorBidi" w:cstheme="majorBidi"/>
          <w:sz w:val="24"/>
          <w:szCs w:val="24"/>
        </w:rPr>
        <w:t xml:space="preserve">Article 23 of the Constitution of the Democratic Republic of the Congo recognizes the right to freedom of opinion and expression, while Article 24 affirms the right to access information and freedom of the press and media. It is noteworthy that these constitutional guarantees seem not to be fully and practically applied; as the right to freedom of opinion and expression remains restricted as of December 2025 due to violations involving arrests, detention, threats, and retaliatory acts against human rights defenders, journalists, and media personnel. Among the foremost violations is that which occurred on December 8, when a reporter for the privately-owned En </w:t>
      </w:r>
      <w:proofErr w:type="spellStart"/>
      <w:r w:rsidRPr="00805422">
        <w:rPr>
          <w:rFonts w:asciiTheme="majorBidi" w:hAnsiTheme="majorBidi" w:cstheme="majorBidi"/>
          <w:sz w:val="24"/>
          <w:szCs w:val="24"/>
        </w:rPr>
        <w:t>Quete</w:t>
      </w:r>
      <w:proofErr w:type="spellEnd"/>
      <w:r w:rsidRPr="00805422">
        <w:rPr>
          <w:rFonts w:asciiTheme="majorBidi" w:hAnsiTheme="majorBidi" w:cstheme="majorBidi"/>
          <w:sz w:val="24"/>
          <w:szCs w:val="24"/>
        </w:rPr>
        <w:t xml:space="preserve"> News website was arrested by officers in civilian clothes at his home in the capital Kinshasa, in front of his wife and children, forced into a vehicle, and detained at the prosecutor's office near </w:t>
      </w:r>
      <w:bookmarkStart w:id="5" w:name="OLE_LINK382"/>
      <w:r w:rsidRPr="00805422">
        <w:rPr>
          <w:rFonts w:asciiTheme="majorBidi" w:hAnsiTheme="majorBidi" w:cstheme="majorBidi"/>
          <w:sz w:val="24"/>
          <w:szCs w:val="24"/>
        </w:rPr>
        <w:t xml:space="preserve">the </w:t>
      </w:r>
      <w:proofErr w:type="spellStart"/>
      <w:r w:rsidRPr="00805422">
        <w:rPr>
          <w:rFonts w:asciiTheme="majorBidi" w:hAnsiTheme="majorBidi" w:cstheme="majorBidi"/>
          <w:sz w:val="24"/>
          <w:szCs w:val="24"/>
        </w:rPr>
        <w:t>Matete</w:t>
      </w:r>
      <w:proofErr w:type="spellEnd"/>
      <w:r w:rsidRPr="00805422">
        <w:rPr>
          <w:rFonts w:asciiTheme="majorBidi" w:hAnsiTheme="majorBidi" w:cstheme="majorBidi"/>
          <w:sz w:val="24"/>
          <w:szCs w:val="24"/>
        </w:rPr>
        <w:t xml:space="preserve"> High Court</w:t>
      </w:r>
      <w:bookmarkEnd w:id="5"/>
      <w:r w:rsidRPr="00805422">
        <w:rPr>
          <w:rFonts w:asciiTheme="majorBidi" w:hAnsiTheme="majorBidi" w:cstheme="majorBidi"/>
          <w:sz w:val="24"/>
          <w:szCs w:val="24"/>
        </w:rPr>
        <w:t>.</w:t>
      </w:r>
      <w:r w:rsidRPr="00805422">
        <w:rPr>
          <w:rStyle w:val="FootnoteReference"/>
          <w:rFonts w:asciiTheme="majorBidi" w:hAnsiTheme="majorBidi" w:cstheme="majorBidi"/>
          <w:sz w:val="24"/>
          <w:szCs w:val="24"/>
        </w:rPr>
        <w:footnoteReference w:id="9"/>
      </w:r>
    </w:p>
    <w:p w14:paraId="49718AF6" w14:textId="77777777" w:rsidR="00805422" w:rsidRPr="00805422" w:rsidRDefault="00805422" w:rsidP="00805422">
      <w:pPr>
        <w:rPr>
          <w:rFonts w:asciiTheme="majorBidi" w:hAnsiTheme="majorBidi" w:cstheme="majorBidi"/>
          <w:sz w:val="24"/>
          <w:szCs w:val="24"/>
        </w:rPr>
      </w:pPr>
      <w:r w:rsidRPr="00805422">
        <w:rPr>
          <w:rFonts w:asciiTheme="majorBidi" w:hAnsiTheme="majorBidi" w:cstheme="majorBidi"/>
          <w:sz w:val="24"/>
          <w:szCs w:val="24"/>
        </w:rPr>
        <w:t xml:space="preserve">In October and November, the mayor of the city of </w:t>
      </w:r>
      <w:proofErr w:type="spellStart"/>
      <w:r w:rsidRPr="00805422">
        <w:rPr>
          <w:rFonts w:asciiTheme="majorBidi" w:hAnsiTheme="majorBidi" w:cstheme="majorBidi"/>
          <w:sz w:val="24"/>
          <w:szCs w:val="24"/>
        </w:rPr>
        <w:t>Kabinda</w:t>
      </w:r>
      <w:proofErr w:type="spellEnd"/>
      <w:r w:rsidRPr="00805422">
        <w:rPr>
          <w:rFonts w:asciiTheme="majorBidi" w:hAnsiTheme="majorBidi" w:cstheme="majorBidi"/>
          <w:sz w:val="24"/>
          <w:szCs w:val="24"/>
        </w:rPr>
        <w:t xml:space="preserve"> in the Lomami Province sent three threatening letters to the journalist after he published reports on Victoirerdc.net regarding public health and the evacuation of street vendors.</w:t>
      </w:r>
      <w:r w:rsidRPr="00805422">
        <w:rPr>
          <w:rStyle w:val="FootnoteReference"/>
          <w:rFonts w:asciiTheme="majorBidi" w:hAnsiTheme="majorBidi" w:cstheme="majorBidi"/>
          <w:sz w:val="24"/>
          <w:szCs w:val="24"/>
        </w:rPr>
        <w:footnoteReference w:id="10"/>
      </w:r>
      <w:r w:rsidRPr="00805422">
        <w:rPr>
          <w:rFonts w:asciiTheme="majorBidi" w:hAnsiTheme="majorBidi" w:cstheme="majorBidi"/>
          <w:sz w:val="24"/>
          <w:szCs w:val="24"/>
        </w:rPr>
        <w:t xml:space="preserve"> In September, a journalist at the private “</w:t>
      </w:r>
      <w:proofErr w:type="spellStart"/>
      <w:r w:rsidRPr="00805422">
        <w:rPr>
          <w:rFonts w:asciiTheme="majorBidi" w:hAnsiTheme="majorBidi" w:cstheme="majorBidi"/>
          <w:sz w:val="24"/>
          <w:szCs w:val="24"/>
        </w:rPr>
        <w:t>Référence</w:t>
      </w:r>
      <w:proofErr w:type="spellEnd"/>
      <w:r w:rsidRPr="00805422">
        <w:rPr>
          <w:rFonts w:asciiTheme="majorBidi" w:hAnsiTheme="majorBidi" w:cstheme="majorBidi"/>
          <w:sz w:val="24"/>
          <w:szCs w:val="24"/>
        </w:rPr>
        <w:t xml:space="preserve"> Congo FM” received threatening calls and messages from unknown individuals, and on October 1, another journalist at the same station was detained by armed men in the city of </w:t>
      </w:r>
      <w:proofErr w:type="spellStart"/>
      <w:r w:rsidRPr="00805422">
        <w:rPr>
          <w:rFonts w:asciiTheme="majorBidi" w:hAnsiTheme="majorBidi" w:cstheme="majorBidi"/>
          <w:sz w:val="24"/>
          <w:szCs w:val="24"/>
        </w:rPr>
        <w:t>Uvira</w:t>
      </w:r>
      <w:proofErr w:type="spellEnd"/>
      <w:r w:rsidRPr="00805422">
        <w:rPr>
          <w:rFonts w:asciiTheme="majorBidi" w:hAnsiTheme="majorBidi" w:cstheme="majorBidi"/>
          <w:sz w:val="24"/>
          <w:szCs w:val="24"/>
        </w:rPr>
        <w:t xml:space="preserve">, South Kivu, after covering protests in the "dead city" of </w:t>
      </w:r>
      <w:proofErr w:type="spellStart"/>
      <w:r w:rsidRPr="00805422">
        <w:rPr>
          <w:rFonts w:asciiTheme="majorBidi" w:hAnsiTheme="majorBidi" w:cstheme="majorBidi"/>
          <w:sz w:val="24"/>
          <w:szCs w:val="24"/>
        </w:rPr>
        <w:t>Uvira</w:t>
      </w:r>
      <w:proofErr w:type="spellEnd"/>
      <w:r w:rsidRPr="00805422">
        <w:rPr>
          <w:rFonts w:asciiTheme="majorBidi" w:hAnsiTheme="majorBidi" w:cstheme="majorBidi"/>
          <w:sz w:val="24"/>
          <w:szCs w:val="24"/>
        </w:rPr>
        <w:t>, suffering a knife wound that severed his right arm.</w:t>
      </w:r>
    </w:p>
    <w:p w14:paraId="23ECE785" w14:textId="77777777" w:rsidR="00805422" w:rsidRDefault="00805422" w:rsidP="00805422">
      <w:pPr>
        <w:rPr>
          <w:rFonts w:asciiTheme="majorBidi" w:hAnsiTheme="majorBidi" w:cstheme="majorBidi"/>
          <w:sz w:val="24"/>
          <w:szCs w:val="24"/>
        </w:rPr>
      </w:pPr>
      <w:r w:rsidRPr="00805422">
        <w:rPr>
          <w:rFonts w:asciiTheme="majorBidi" w:hAnsiTheme="majorBidi" w:cstheme="majorBidi"/>
          <w:sz w:val="24"/>
          <w:szCs w:val="24"/>
        </w:rPr>
        <w:t>On September 27, 2025, government military intelligence officers detained a correspondent for the National Royal Television and Radio in their office in Butembo, confiscating his phone and laptop. On September 29, 2025, he was detained a third time and held for two nights until October 1, before being released and having his belongings returned.</w:t>
      </w:r>
      <w:r w:rsidRPr="00805422">
        <w:rPr>
          <w:rStyle w:val="FootnoteReference"/>
          <w:rFonts w:asciiTheme="majorBidi" w:hAnsiTheme="majorBidi" w:cstheme="majorBidi"/>
          <w:sz w:val="24"/>
          <w:szCs w:val="24"/>
        </w:rPr>
        <w:footnoteReference w:id="11"/>
      </w:r>
      <w:r w:rsidRPr="00805422">
        <w:rPr>
          <w:rFonts w:asciiTheme="majorBidi" w:hAnsiTheme="majorBidi" w:cstheme="majorBidi"/>
          <w:sz w:val="24"/>
          <w:szCs w:val="24"/>
        </w:rPr>
        <w:t xml:space="preserve"> On July 29, 2025, the mayor issued an order suspending broadcasts indefinitely, alleging incitement to tribal hatred and encouraging </w:t>
      </w:r>
      <w:r w:rsidRPr="00805422">
        <w:rPr>
          <w:rFonts w:asciiTheme="majorBidi" w:hAnsiTheme="majorBidi" w:cstheme="majorBidi"/>
          <w:sz w:val="24"/>
          <w:szCs w:val="24"/>
        </w:rPr>
        <w:lastRenderedPageBreak/>
        <w:t xml:space="preserve">tax evasion. On July 31, police closed the doors of the privately-owned </w:t>
      </w:r>
      <w:proofErr w:type="spellStart"/>
      <w:r w:rsidRPr="00805422">
        <w:rPr>
          <w:rFonts w:asciiTheme="majorBidi" w:hAnsiTheme="majorBidi" w:cstheme="majorBidi"/>
          <w:sz w:val="24"/>
          <w:szCs w:val="24"/>
        </w:rPr>
        <w:t>N'Sienda</w:t>
      </w:r>
      <w:proofErr w:type="spellEnd"/>
      <w:r w:rsidRPr="00805422">
        <w:rPr>
          <w:rFonts w:asciiTheme="majorBidi" w:hAnsiTheme="majorBidi" w:cstheme="majorBidi"/>
          <w:sz w:val="24"/>
          <w:szCs w:val="24"/>
        </w:rPr>
        <w:t xml:space="preserve"> Mwamba radio station in </w:t>
      </w:r>
      <w:bookmarkStart w:id="6" w:name="OLE_LINK383"/>
      <w:r w:rsidRPr="00805422">
        <w:rPr>
          <w:rFonts w:asciiTheme="majorBidi" w:hAnsiTheme="majorBidi" w:cstheme="majorBidi"/>
          <w:sz w:val="24"/>
          <w:szCs w:val="24"/>
        </w:rPr>
        <w:t xml:space="preserve">the city of </w:t>
      </w:r>
      <w:proofErr w:type="spellStart"/>
      <w:r w:rsidRPr="00805422">
        <w:rPr>
          <w:rFonts w:asciiTheme="majorBidi" w:hAnsiTheme="majorBidi" w:cstheme="majorBidi"/>
          <w:sz w:val="24"/>
          <w:szCs w:val="24"/>
        </w:rPr>
        <w:t>Mwene-Ditu</w:t>
      </w:r>
      <w:proofErr w:type="spellEnd"/>
      <w:r w:rsidRPr="00805422">
        <w:rPr>
          <w:rFonts w:asciiTheme="majorBidi" w:hAnsiTheme="majorBidi" w:cstheme="majorBidi"/>
          <w:sz w:val="24"/>
          <w:szCs w:val="24"/>
        </w:rPr>
        <w:t xml:space="preserve"> in central Democratic Republic of the Congo </w:t>
      </w:r>
      <w:bookmarkEnd w:id="6"/>
      <w:r w:rsidRPr="00805422">
        <w:rPr>
          <w:rFonts w:asciiTheme="majorBidi" w:hAnsiTheme="majorBidi" w:cstheme="majorBidi"/>
          <w:sz w:val="24"/>
          <w:szCs w:val="24"/>
        </w:rPr>
        <w:t>and arrested three employees, including the program director and two correspondents, at a local police station until August 4, when they were released by order of the provincial governor. On July 23, three journalists were beaten and detained overnight while trying to interview a provincial minister in Kisangani, demanding he respond to media criticism regarding his appearance on a television series and his alleged funding of it.</w:t>
      </w:r>
      <w:r w:rsidRPr="00805422">
        <w:rPr>
          <w:rStyle w:val="FootnoteReference"/>
          <w:rFonts w:asciiTheme="majorBidi" w:hAnsiTheme="majorBidi" w:cstheme="majorBidi"/>
          <w:sz w:val="24"/>
          <w:szCs w:val="24"/>
        </w:rPr>
        <w:footnoteReference w:id="12"/>
      </w:r>
    </w:p>
    <w:p w14:paraId="5880CFAB" w14:textId="77777777" w:rsidR="00242D8D" w:rsidRPr="00805422" w:rsidRDefault="00242D8D" w:rsidP="00242D8D">
      <w:pPr>
        <w:rPr>
          <w:rFonts w:asciiTheme="majorBidi" w:hAnsiTheme="majorBidi" w:cstheme="majorBidi"/>
          <w:b/>
          <w:bCs/>
          <w:sz w:val="24"/>
          <w:szCs w:val="24"/>
        </w:rPr>
      </w:pPr>
      <w:proofErr w:type="spellStart"/>
      <w:r w:rsidRPr="00805422">
        <w:rPr>
          <w:rFonts w:asciiTheme="majorBidi" w:hAnsiTheme="majorBidi" w:cstheme="majorBidi"/>
          <w:b/>
          <w:bCs/>
          <w:sz w:val="24"/>
          <w:szCs w:val="24"/>
        </w:rPr>
        <w:t>Elizka</w:t>
      </w:r>
      <w:proofErr w:type="spellEnd"/>
      <w:r w:rsidRPr="00805422">
        <w:rPr>
          <w:rFonts w:asciiTheme="majorBidi" w:hAnsiTheme="majorBidi" w:cstheme="majorBidi"/>
          <w:b/>
          <w:bCs/>
          <w:sz w:val="24"/>
          <w:szCs w:val="24"/>
        </w:rPr>
        <w:t xml:space="preserve"> calls upon the Human Rights Committee to urge the state to clarify the following information:</w:t>
      </w:r>
    </w:p>
    <w:p w14:paraId="527A9F39" w14:textId="77777777" w:rsidR="00805422" w:rsidRPr="00805422" w:rsidRDefault="00805422" w:rsidP="00805422">
      <w:pPr>
        <w:pStyle w:val="ListParagraph"/>
        <w:numPr>
          <w:ilvl w:val="0"/>
          <w:numId w:val="18"/>
        </w:numPr>
        <w:spacing w:before="0" w:beforeAutospacing="0" w:after="160" w:afterAutospacing="0" w:line="278" w:lineRule="auto"/>
        <w:rPr>
          <w:rFonts w:asciiTheme="majorBidi" w:hAnsiTheme="majorBidi" w:cstheme="majorBidi"/>
          <w:sz w:val="24"/>
          <w:szCs w:val="24"/>
        </w:rPr>
      </w:pPr>
      <w:r w:rsidRPr="00805422">
        <w:rPr>
          <w:rFonts w:asciiTheme="majorBidi" w:hAnsiTheme="majorBidi" w:cstheme="majorBidi"/>
          <w:sz w:val="24"/>
          <w:szCs w:val="24"/>
        </w:rPr>
        <w:t>Can the Committee request information from the government regarding the number of journalists and media personnel detained in Congolese prisons and detention centers as a result of their journalistic work?</w:t>
      </w:r>
    </w:p>
    <w:p w14:paraId="453B399B" w14:textId="77777777" w:rsidR="00805422" w:rsidRPr="00805422" w:rsidRDefault="00805422" w:rsidP="00805422">
      <w:pPr>
        <w:pStyle w:val="ListParagraph"/>
        <w:numPr>
          <w:ilvl w:val="0"/>
          <w:numId w:val="18"/>
        </w:numPr>
        <w:spacing w:before="0" w:beforeAutospacing="0" w:after="160" w:afterAutospacing="0" w:line="278" w:lineRule="auto"/>
        <w:rPr>
          <w:rFonts w:asciiTheme="majorBidi" w:hAnsiTheme="majorBidi" w:cstheme="majorBidi"/>
          <w:sz w:val="24"/>
          <w:szCs w:val="24"/>
        </w:rPr>
      </w:pPr>
      <w:r w:rsidRPr="00805422">
        <w:rPr>
          <w:rFonts w:asciiTheme="majorBidi" w:hAnsiTheme="majorBidi" w:cstheme="majorBidi"/>
          <w:sz w:val="24"/>
          <w:szCs w:val="24"/>
        </w:rPr>
        <w:t>Can the Committee question the government about the measures it has taken to ensure freedom of the press, media, and the rights to opinion and expression in the Democratic Republic of the Congo during 2025?</w:t>
      </w:r>
    </w:p>
    <w:p w14:paraId="0C1DB85E" w14:textId="77777777" w:rsidR="00805422" w:rsidRPr="00805422" w:rsidRDefault="00805422" w:rsidP="00805422">
      <w:pPr>
        <w:pStyle w:val="ListParagraph"/>
        <w:numPr>
          <w:ilvl w:val="0"/>
          <w:numId w:val="18"/>
        </w:numPr>
        <w:spacing w:before="0" w:beforeAutospacing="0" w:after="160" w:afterAutospacing="0" w:line="278" w:lineRule="auto"/>
        <w:rPr>
          <w:rFonts w:asciiTheme="majorBidi" w:hAnsiTheme="majorBidi" w:cstheme="majorBidi"/>
          <w:sz w:val="24"/>
          <w:szCs w:val="24"/>
        </w:rPr>
      </w:pPr>
      <w:r w:rsidRPr="00805422">
        <w:rPr>
          <w:rFonts w:asciiTheme="majorBidi" w:hAnsiTheme="majorBidi" w:cstheme="majorBidi"/>
          <w:sz w:val="24"/>
          <w:szCs w:val="24"/>
        </w:rPr>
        <w:t>Can the Committee inquire about the government’s measures to ensure the protection of journalists, media personnel, and human rights defenders from acts of retaliation, threats, and intimidation?</w:t>
      </w:r>
    </w:p>
    <w:p w14:paraId="6B36A571" w14:textId="77777777" w:rsidR="00805422" w:rsidRPr="00805422" w:rsidRDefault="00805422" w:rsidP="00805422">
      <w:pPr>
        <w:numPr>
          <w:ilvl w:val="0"/>
          <w:numId w:val="14"/>
        </w:numPr>
        <w:shd w:val="clear" w:color="auto" w:fill="E2EFD9" w:themeFill="accent6" w:themeFillTint="33"/>
        <w:spacing w:before="0" w:beforeAutospacing="0" w:after="160" w:afterAutospacing="0" w:line="278" w:lineRule="auto"/>
        <w:rPr>
          <w:rFonts w:asciiTheme="majorBidi" w:hAnsiTheme="majorBidi" w:cstheme="majorBidi"/>
          <w:b/>
          <w:bCs/>
          <w:sz w:val="28"/>
          <w:szCs w:val="28"/>
        </w:rPr>
      </w:pPr>
      <w:r w:rsidRPr="00805422">
        <w:rPr>
          <w:rFonts w:asciiTheme="majorBidi" w:hAnsiTheme="majorBidi" w:cstheme="majorBidi"/>
          <w:b/>
          <w:bCs/>
          <w:sz w:val="28"/>
          <w:szCs w:val="28"/>
        </w:rPr>
        <w:t>Non-Discrimination and the Right to Citizenship – Article 24</w:t>
      </w:r>
    </w:p>
    <w:p w14:paraId="2A75E234" w14:textId="77777777" w:rsidR="00805422" w:rsidRPr="00805422" w:rsidRDefault="00805422" w:rsidP="00805422">
      <w:pPr>
        <w:rPr>
          <w:rFonts w:asciiTheme="majorBidi" w:hAnsiTheme="majorBidi" w:cstheme="majorBidi"/>
          <w:sz w:val="24"/>
          <w:szCs w:val="24"/>
        </w:rPr>
      </w:pPr>
      <w:r w:rsidRPr="00805422">
        <w:rPr>
          <w:rFonts w:asciiTheme="majorBidi" w:hAnsiTheme="majorBidi" w:cstheme="majorBidi"/>
          <w:sz w:val="24"/>
          <w:szCs w:val="24"/>
        </w:rPr>
        <w:t>In accordance with Article 24 of the ICCPR, the Congolese Constitution recognizes in Articles 11, 12, and 14 the equality of citizens in dignity, rights, and equality before the law, and prohibits and criminalizes all forms of discrimination, particularly discrimination based on color, gender, religion, disability, and origin. However, like other rights, it faces challenges that threaten its existence and continuity, as discrimination appears to affect many groups in the Democratic Republic of the Congo, including women, indigenous peoples, persons with disabilities, and those with albinism.</w:t>
      </w:r>
      <w:r w:rsidRPr="00805422">
        <w:rPr>
          <w:rStyle w:val="FootnoteReference"/>
          <w:rFonts w:asciiTheme="majorBidi" w:hAnsiTheme="majorBidi" w:cstheme="majorBidi"/>
          <w:sz w:val="24"/>
          <w:szCs w:val="24"/>
        </w:rPr>
        <w:footnoteReference w:id="13"/>
      </w:r>
      <w:r w:rsidRPr="00805422">
        <w:rPr>
          <w:rFonts w:asciiTheme="majorBidi" w:hAnsiTheme="majorBidi" w:cstheme="majorBidi"/>
          <w:sz w:val="24"/>
          <w:szCs w:val="24"/>
        </w:rPr>
        <w:t xml:space="preserve"> To date, the government still needs to provide a legislative framework for indigenous peoples that ensures their civil and political rights and engages them in the political process, while addressing challenges and threats resulting from environmental violence and deforestation.</w:t>
      </w:r>
      <w:r w:rsidRPr="00805422">
        <w:rPr>
          <w:rStyle w:val="FootnoteReference"/>
          <w:rFonts w:asciiTheme="majorBidi" w:hAnsiTheme="majorBidi" w:cstheme="majorBidi"/>
          <w:sz w:val="24"/>
          <w:szCs w:val="24"/>
        </w:rPr>
        <w:footnoteReference w:id="14"/>
      </w:r>
    </w:p>
    <w:p w14:paraId="0773AC00" w14:textId="77777777" w:rsidR="00805422" w:rsidRPr="00805422" w:rsidRDefault="00805422" w:rsidP="00805422">
      <w:pPr>
        <w:rPr>
          <w:rFonts w:asciiTheme="majorBidi" w:hAnsiTheme="majorBidi" w:cstheme="majorBidi"/>
          <w:sz w:val="24"/>
          <w:szCs w:val="24"/>
        </w:rPr>
      </w:pPr>
      <w:r w:rsidRPr="00805422">
        <w:rPr>
          <w:rFonts w:asciiTheme="majorBidi" w:hAnsiTheme="majorBidi" w:cstheme="majorBidi"/>
          <w:sz w:val="24"/>
          <w:szCs w:val="24"/>
        </w:rPr>
        <w:lastRenderedPageBreak/>
        <w:t xml:space="preserve">Regarding the right to citizenship, constitutional and legislative texts guarantee the right to nationality in line with Article 24 of the ICCPR. Nevertheless, the Democratic Republic of the Congo is not without stateless individuals and persons at risk of statelessness, particularly Sudanese people living in the northeastern areas and </w:t>
      </w:r>
      <w:proofErr w:type="spellStart"/>
      <w:r w:rsidRPr="00805422">
        <w:rPr>
          <w:rFonts w:asciiTheme="majorBidi" w:hAnsiTheme="majorBidi" w:cstheme="majorBidi"/>
          <w:sz w:val="24"/>
          <w:szCs w:val="24"/>
        </w:rPr>
        <w:t>Mbororo</w:t>
      </w:r>
      <w:proofErr w:type="spellEnd"/>
      <w:r w:rsidRPr="00805422">
        <w:rPr>
          <w:rFonts w:asciiTheme="majorBidi" w:hAnsiTheme="majorBidi" w:cstheme="majorBidi"/>
          <w:sz w:val="24"/>
          <w:szCs w:val="24"/>
        </w:rPr>
        <w:t xml:space="preserve"> herders in the far north. As of the writing of this report, the Democratic Republic of the Congo has made no advancements or improvements in granting these groups the right to citizenship. They remain without any civil documentation or official statistics, consequently depriving individuals lacking documentation of identity papers and political rights.</w:t>
      </w:r>
      <w:r w:rsidRPr="00805422">
        <w:rPr>
          <w:rStyle w:val="FootnoteReference"/>
          <w:rFonts w:asciiTheme="majorBidi" w:hAnsiTheme="majorBidi" w:cstheme="majorBidi"/>
          <w:sz w:val="24"/>
          <w:szCs w:val="24"/>
        </w:rPr>
        <w:footnoteReference w:id="15"/>
      </w:r>
    </w:p>
    <w:p w14:paraId="7B9A3DEF" w14:textId="77777777" w:rsidR="00805422" w:rsidRPr="00805422" w:rsidRDefault="00805422" w:rsidP="00805422">
      <w:pPr>
        <w:rPr>
          <w:rFonts w:asciiTheme="majorBidi" w:hAnsiTheme="majorBidi" w:cstheme="majorBidi"/>
          <w:b/>
          <w:bCs/>
          <w:sz w:val="24"/>
          <w:szCs w:val="24"/>
        </w:rPr>
      </w:pPr>
      <w:proofErr w:type="spellStart"/>
      <w:r w:rsidRPr="00805422">
        <w:rPr>
          <w:rFonts w:asciiTheme="majorBidi" w:hAnsiTheme="majorBidi" w:cstheme="majorBidi"/>
          <w:b/>
          <w:bCs/>
          <w:sz w:val="24"/>
          <w:szCs w:val="24"/>
        </w:rPr>
        <w:t>Elizka</w:t>
      </w:r>
      <w:proofErr w:type="spellEnd"/>
      <w:r w:rsidRPr="00805422">
        <w:rPr>
          <w:rFonts w:asciiTheme="majorBidi" w:hAnsiTheme="majorBidi" w:cstheme="majorBidi"/>
          <w:b/>
          <w:bCs/>
          <w:sz w:val="24"/>
          <w:szCs w:val="24"/>
        </w:rPr>
        <w:t xml:space="preserve"> calls upon the Human Rights Committee to urge the state to clarify the following information:</w:t>
      </w:r>
    </w:p>
    <w:p w14:paraId="6746F408" w14:textId="77777777" w:rsidR="00805422" w:rsidRPr="00805422" w:rsidRDefault="00805422" w:rsidP="00805422">
      <w:pPr>
        <w:pStyle w:val="ListParagraph"/>
        <w:numPr>
          <w:ilvl w:val="0"/>
          <w:numId w:val="19"/>
        </w:numPr>
        <w:spacing w:before="0" w:beforeAutospacing="0" w:after="160" w:afterAutospacing="0" w:line="278" w:lineRule="auto"/>
        <w:rPr>
          <w:rFonts w:asciiTheme="majorBidi" w:hAnsiTheme="majorBidi" w:cstheme="majorBidi"/>
          <w:sz w:val="24"/>
          <w:szCs w:val="24"/>
        </w:rPr>
      </w:pPr>
      <w:r w:rsidRPr="00805422">
        <w:rPr>
          <w:rFonts w:asciiTheme="majorBidi" w:hAnsiTheme="majorBidi" w:cstheme="majorBidi"/>
          <w:sz w:val="24"/>
          <w:szCs w:val="24"/>
        </w:rPr>
        <w:t>What measures have been taken to eliminate all forms of discrimination against Congolese women during 2025?</w:t>
      </w:r>
    </w:p>
    <w:p w14:paraId="280CBAA3" w14:textId="77777777" w:rsidR="00805422" w:rsidRPr="00805422" w:rsidRDefault="00805422" w:rsidP="00805422">
      <w:pPr>
        <w:pStyle w:val="ListParagraph"/>
        <w:numPr>
          <w:ilvl w:val="0"/>
          <w:numId w:val="19"/>
        </w:numPr>
        <w:spacing w:before="0" w:beforeAutospacing="0" w:after="160" w:afterAutospacing="0" w:line="278" w:lineRule="auto"/>
        <w:rPr>
          <w:rFonts w:asciiTheme="majorBidi" w:hAnsiTheme="majorBidi" w:cstheme="majorBidi"/>
          <w:sz w:val="24"/>
          <w:szCs w:val="24"/>
        </w:rPr>
      </w:pPr>
      <w:r w:rsidRPr="00805422">
        <w:rPr>
          <w:rFonts w:asciiTheme="majorBidi" w:hAnsiTheme="majorBidi" w:cstheme="majorBidi"/>
          <w:sz w:val="24"/>
          <w:szCs w:val="24"/>
        </w:rPr>
        <w:t>What efforts are being made to include indigenous peoples in national service systems and ensure their equality with other citizens?</w:t>
      </w:r>
    </w:p>
    <w:p w14:paraId="0B60CFFE" w14:textId="77777777" w:rsidR="00805422" w:rsidRPr="00805422" w:rsidRDefault="00805422" w:rsidP="00805422">
      <w:pPr>
        <w:pStyle w:val="ListParagraph"/>
        <w:numPr>
          <w:ilvl w:val="0"/>
          <w:numId w:val="19"/>
        </w:numPr>
        <w:spacing w:before="0" w:beforeAutospacing="0" w:after="160" w:afterAutospacing="0" w:line="278" w:lineRule="auto"/>
        <w:rPr>
          <w:rFonts w:asciiTheme="majorBidi" w:hAnsiTheme="majorBidi" w:cstheme="majorBidi"/>
          <w:sz w:val="24"/>
          <w:szCs w:val="24"/>
        </w:rPr>
      </w:pPr>
      <w:r w:rsidRPr="00805422">
        <w:rPr>
          <w:rFonts w:asciiTheme="majorBidi" w:hAnsiTheme="majorBidi" w:cstheme="majorBidi"/>
          <w:sz w:val="24"/>
          <w:szCs w:val="24"/>
        </w:rPr>
        <w:t>What developments have occurred regarding the issuance of legislation to regulate and protect the civil and political rights of persons with disabilities, indigenous peoples, and those with albinism, ensuring their involvement in decision-making and parliamentary representation?</w:t>
      </w:r>
    </w:p>
    <w:p w14:paraId="1C17EF69" w14:textId="77777777" w:rsidR="00805422" w:rsidRPr="00805422" w:rsidRDefault="00805422" w:rsidP="00805422">
      <w:pPr>
        <w:pStyle w:val="ListParagraph"/>
        <w:numPr>
          <w:ilvl w:val="0"/>
          <w:numId w:val="19"/>
        </w:numPr>
        <w:spacing w:before="0" w:beforeAutospacing="0" w:after="160" w:afterAutospacing="0" w:line="278" w:lineRule="auto"/>
        <w:rPr>
          <w:rFonts w:asciiTheme="majorBidi" w:hAnsiTheme="majorBidi" w:cstheme="majorBidi"/>
          <w:sz w:val="24"/>
          <w:szCs w:val="24"/>
        </w:rPr>
      </w:pPr>
      <w:r w:rsidRPr="00805422">
        <w:rPr>
          <w:rFonts w:asciiTheme="majorBidi" w:hAnsiTheme="majorBidi" w:cstheme="majorBidi"/>
          <w:sz w:val="24"/>
          <w:szCs w:val="24"/>
        </w:rPr>
        <w:t xml:space="preserve">What actions have been taken to uphold the right to nationality for stateless individuals, including Sudanese people in the northeast and </w:t>
      </w:r>
      <w:bookmarkStart w:id="7" w:name="OLE_LINK384"/>
      <w:proofErr w:type="spellStart"/>
      <w:r w:rsidRPr="00805422">
        <w:rPr>
          <w:rFonts w:asciiTheme="majorBidi" w:hAnsiTheme="majorBidi" w:cstheme="majorBidi"/>
          <w:sz w:val="24"/>
          <w:szCs w:val="24"/>
        </w:rPr>
        <w:t>Mbororo</w:t>
      </w:r>
      <w:proofErr w:type="spellEnd"/>
      <w:r w:rsidRPr="00805422">
        <w:rPr>
          <w:rFonts w:asciiTheme="majorBidi" w:hAnsiTheme="majorBidi" w:cstheme="majorBidi"/>
          <w:sz w:val="24"/>
          <w:szCs w:val="24"/>
        </w:rPr>
        <w:t xml:space="preserve"> herders </w:t>
      </w:r>
      <w:bookmarkEnd w:id="7"/>
      <w:r w:rsidRPr="00805422">
        <w:rPr>
          <w:rFonts w:asciiTheme="majorBidi" w:hAnsiTheme="majorBidi" w:cstheme="majorBidi"/>
          <w:sz w:val="24"/>
          <w:szCs w:val="24"/>
        </w:rPr>
        <w:t>in the far north?</w:t>
      </w:r>
    </w:p>
    <w:p w14:paraId="5D484218" w14:textId="77777777" w:rsidR="00805422" w:rsidRPr="00805422" w:rsidRDefault="00805422" w:rsidP="00805422">
      <w:pPr>
        <w:pStyle w:val="ListParagraph"/>
        <w:numPr>
          <w:ilvl w:val="0"/>
          <w:numId w:val="19"/>
        </w:numPr>
        <w:spacing w:before="0" w:beforeAutospacing="0" w:after="160" w:afterAutospacing="0" w:line="278" w:lineRule="auto"/>
        <w:rPr>
          <w:rFonts w:asciiTheme="majorBidi" w:hAnsiTheme="majorBidi" w:cstheme="majorBidi"/>
          <w:sz w:val="24"/>
          <w:szCs w:val="24"/>
        </w:rPr>
      </w:pPr>
      <w:r w:rsidRPr="00805422">
        <w:rPr>
          <w:rFonts w:asciiTheme="majorBidi" w:hAnsiTheme="majorBidi" w:cstheme="majorBidi"/>
          <w:sz w:val="24"/>
          <w:szCs w:val="24"/>
        </w:rPr>
        <w:t>What measures have been taken to reconsider policies regarding stateless individuals, including facilitating the registration, documentation, identification, recognition, and inclusion of these individuals in national and legal systems, enabling them to enjoy the civil and political rights as stipulated?</w:t>
      </w:r>
    </w:p>
    <w:p w14:paraId="381C8057" w14:textId="77777777" w:rsidR="00805422" w:rsidRPr="00805422" w:rsidRDefault="00805422" w:rsidP="00805422">
      <w:pPr>
        <w:rPr>
          <w:rFonts w:asciiTheme="majorBidi" w:hAnsiTheme="majorBidi" w:cstheme="majorBidi"/>
          <w:sz w:val="24"/>
          <w:szCs w:val="24"/>
          <w:rtl/>
        </w:rPr>
      </w:pPr>
    </w:p>
    <w:p w14:paraId="3874597B" w14:textId="77777777" w:rsidR="00805422" w:rsidRPr="00805422" w:rsidRDefault="00805422" w:rsidP="00805422">
      <w:pPr>
        <w:rPr>
          <w:rFonts w:asciiTheme="majorBidi" w:hAnsiTheme="majorBidi" w:cstheme="majorBidi"/>
          <w:sz w:val="24"/>
          <w:szCs w:val="24"/>
        </w:rPr>
      </w:pPr>
    </w:p>
    <w:p w14:paraId="34A04FCD" w14:textId="64964A05" w:rsidR="008E42F9" w:rsidRPr="00805422" w:rsidRDefault="008E42F9" w:rsidP="008E42F9">
      <w:pPr>
        <w:rPr>
          <w:rFonts w:ascii="Aptos" w:hAnsi="Aptos" w:cstheme="majorBidi"/>
          <w:b/>
          <w:bCs/>
          <w:sz w:val="32"/>
          <w:szCs w:val="32"/>
        </w:rPr>
      </w:pPr>
    </w:p>
    <w:sectPr w:rsidR="008E42F9" w:rsidRPr="00805422">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BE75B" w14:textId="77777777" w:rsidR="003715C3" w:rsidRDefault="003715C3" w:rsidP="00B37491">
      <w:pPr>
        <w:spacing w:before="0" w:after="0"/>
      </w:pPr>
      <w:r>
        <w:separator/>
      </w:r>
    </w:p>
  </w:endnote>
  <w:endnote w:type="continuationSeparator" w:id="0">
    <w:p w14:paraId="59E74A95" w14:textId="77777777" w:rsidR="003715C3" w:rsidRDefault="003715C3" w:rsidP="00B3749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9A290F" w14:textId="77777777" w:rsidR="003715C3" w:rsidRDefault="003715C3" w:rsidP="00B37491">
      <w:pPr>
        <w:spacing w:before="0" w:after="0"/>
      </w:pPr>
      <w:r>
        <w:separator/>
      </w:r>
    </w:p>
  </w:footnote>
  <w:footnote w:type="continuationSeparator" w:id="0">
    <w:p w14:paraId="3BBFBD72" w14:textId="77777777" w:rsidR="003715C3" w:rsidRDefault="003715C3" w:rsidP="00B37491">
      <w:pPr>
        <w:spacing w:before="0" w:after="0"/>
      </w:pPr>
      <w:r>
        <w:continuationSeparator/>
      </w:r>
    </w:p>
  </w:footnote>
  <w:footnote w:id="1">
    <w:p w14:paraId="381AC7ED" w14:textId="77777777" w:rsidR="00805422" w:rsidRPr="004962C1" w:rsidRDefault="00805422" w:rsidP="00805422">
      <w:pPr>
        <w:pStyle w:val="FootnoteText"/>
        <w:rPr>
          <w:rFonts w:asciiTheme="majorBidi" w:hAnsiTheme="majorBidi" w:cstheme="majorBidi"/>
          <w:sz w:val="16"/>
          <w:szCs w:val="16"/>
          <w:rtl/>
        </w:rPr>
      </w:pPr>
      <w:r w:rsidRPr="004962C1">
        <w:rPr>
          <w:rStyle w:val="FootnoteReference"/>
          <w:rFonts w:asciiTheme="majorBidi" w:hAnsiTheme="majorBidi" w:cstheme="majorBidi"/>
          <w:sz w:val="16"/>
          <w:szCs w:val="16"/>
        </w:rPr>
        <w:footnoteRef/>
      </w:r>
      <w:r w:rsidRPr="004962C1">
        <w:rPr>
          <w:rFonts w:asciiTheme="majorBidi" w:hAnsiTheme="majorBidi" w:cstheme="majorBidi"/>
          <w:sz w:val="16"/>
          <w:szCs w:val="16"/>
        </w:rPr>
        <w:t xml:space="preserve"> </w:t>
      </w:r>
      <w:proofErr w:type="spellStart"/>
      <w:r w:rsidRPr="004962C1">
        <w:rPr>
          <w:rFonts w:asciiTheme="majorBidi" w:hAnsiTheme="majorBidi" w:cstheme="majorBidi"/>
          <w:sz w:val="16"/>
          <w:szCs w:val="16"/>
        </w:rPr>
        <w:t>Actualite</w:t>
      </w:r>
      <w:proofErr w:type="spellEnd"/>
      <w:r w:rsidRPr="004962C1">
        <w:rPr>
          <w:rFonts w:asciiTheme="majorBidi" w:hAnsiTheme="majorBidi" w:cstheme="majorBidi"/>
          <w:sz w:val="16"/>
          <w:szCs w:val="16"/>
        </w:rPr>
        <w:t xml:space="preserve">, Droits de </w:t>
      </w:r>
      <w:proofErr w:type="spellStart"/>
      <w:r w:rsidRPr="004962C1">
        <w:rPr>
          <w:rFonts w:asciiTheme="majorBidi" w:hAnsiTheme="majorBidi" w:cstheme="majorBidi"/>
          <w:sz w:val="16"/>
          <w:szCs w:val="16"/>
        </w:rPr>
        <w:t>l'Homme</w:t>
      </w:r>
      <w:proofErr w:type="spellEnd"/>
      <w:r w:rsidRPr="004962C1">
        <w:rPr>
          <w:rFonts w:asciiTheme="majorBidi" w:hAnsiTheme="majorBidi" w:cstheme="majorBidi"/>
          <w:sz w:val="16"/>
          <w:szCs w:val="16"/>
        </w:rPr>
        <w:t xml:space="preserve"> </w:t>
      </w:r>
      <w:proofErr w:type="spellStart"/>
      <w:r w:rsidRPr="004962C1">
        <w:rPr>
          <w:rFonts w:asciiTheme="majorBidi" w:hAnsiTheme="majorBidi" w:cstheme="majorBidi"/>
          <w:sz w:val="16"/>
          <w:szCs w:val="16"/>
        </w:rPr>
        <w:t>en</w:t>
      </w:r>
      <w:proofErr w:type="spellEnd"/>
      <w:r w:rsidRPr="004962C1">
        <w:rPr>
          <w:rFonts w:asciiTheme="majorBidi" w:hAnsiTheme="majorBidi" w:cstheme="majorBidi"/>
          <w:sz w:val="16"/>
          <w:szCs w:val="16"/>
        </w:rPr>
        <w:t xml:space="preserve"> RDC: Neuf </w:t>
      </w:r>
      <w:proofErr w:type="spellStart"/>
      <w:r w:rsidRPr="004962C1">
        <w:rPr>
          <w:rFonts w:asciiTheme="majorBidi" w:hAnsiTheme="majorBidi" w:cstheme="majorBidi"/>
          <w:sz w:val="16"/>
          <w:szCs w:val="16"/>
        </w:rPr>
        <w:t>décès</w:t>
      </w:r>
      <w:proofErr w:type="spellEnd"/>
      <w:r w:rsidRPr="004962C1">
        <w:rPr>
          <w:rFonts w:asciiTheme="majorBidi" w:hAnsiTheme="majorBidi" w:cstheme="majorBidi"/>
          <w:sz w:val="16"/>
          <w:szCs w:val="16"/>
        </w:rPr>
        <w:t xml:space="preserve"> par jour </w:t>
      </w:r>
      <w:proofErr w:type="spellStart"/>
      <w:r w:rsidRPr="004962C1">
        <w:rPr>
          <w:rFonts w:asciiTheme="majorBidi" w:hAnsiTheme="majorBidi" w:cstheme="majorBidi"/>
          <w:sz w:val="16"/>
          <w:szCs w:val="16"/>
        </w:rPr>
        <w:t>dus</w:t>
      </w:r>
      <w:proofErr w:type="spellEnd"/>
      <w:r w:rsidRPr="004962C1">
        <w:rPr>
          <w:rFonts w:asciiTheme="majorBidi" w:hAnsiTheme="majorBidi" w:cstheme="majorBidi"/>
          <w:sz w:val="16"/>
          <w:szCs w:val="16"/>
        </w:rPr>
        <w:t xml:space="preserve"> à la violence </w:t>
      </w:r>
      <w:proofErr w:type="spellStart"/>
      <w:r w:rsidRPr="004962C1">
        <w:rPr>
          <w:rFonts w:asciiTheme="majorBidi" w:hAnsiTheme="majorBidi" w:cstheme="majorBidi"/>
          <w:sz w:val="16"/>
          <w:szCs w:val="16"/>
        </w:rPr>
        <w:t>armée</w:t>
      </w:r>
      <w:proofErr w:type="spellEnd"/>
      <w:r w:rsidRPr="004962C1">
        <w:rPr>
          <w:rFonts w:asciiTheme="majorBidi" w:hAnsiTheme="majorBidi" w:cstheme="majorBidi"/>
          <w:sz w:val="16"/>
          <w:szCs w:val="16"/>
        </w:rPr>
        <w:t>, 11 October 2023,</w:t>
      </w:r>
    </w:p>
    <w:p w14:paraId="767491DB" w14:textId="77777777" w:rsidR="00805422" w:rsidRPr="004962C1" w:rsidRDefault="00805422" w:rsidP="00805422">
      <w:pPr>
        <w:pStyle w:val="FootnoteText"/>
        <w:rPr>
          <w:rFonts w:asciiTheme="majorBidi" w:hAnsiTheme="majorBidi" w:cstheme="majorBidi"/>
          <w:sz w:val="16"/>
          <w:szCs w:val="16"/>
        </w:rPr>
      </w:pPr>
      <w:r w:rsidRPr="004962C1">
        <w:rPr>
          <w:rFonts w:asciiTheme="majorBidi" w:hAnsiTheme="majorBidi" w:cstheme="majorBidi"/>
          <w:sz w:val="16"/>
          <w:szCs w:val="16"/>
          <w:rtl/>
          <w:lang w:bidi="ar-EG"/>
        </w:rPr>
        <w:t xml:space="preserve"> </w:t>
      </w:r>
      <w:hyperlink r:id="rId1" w:history="1">
        <w:r w:rsidRPr="004962C1">
          <w:rPr>
            <w:rStyle w:val="Hyperlink"/>
            <w:rFonts w:asciiTheme="majorBidi" w:hAnsiTheme="majorBidi" w:cstheme="majorBidi"/>
            <w:sz w:val="16"/>
            <w:szCs w:val="16"/>
            <w:lang w:bidi="ar-EG"/>
          </w:rPr>
          <w:t>https://shorter.me/ZBM8q</w:t>
        </w:r>
      </w:hyperlink>
    </w:p>
  </w:footnote>
  <w:footnote w:id="2">
    <w:p w14:paraId="710C78B0" w14:textId="77777777" w:rsidR="00805422" w:rsidRPr="004962C1" w:rsidRDefault="00805422" w:rsidP="00805422">
      <w:pPr>
        <w:pStyle w:val="FootnoteText"/>
        <w:rPr>
          <w:rFonts w:asciiTheme="majorBidi" w:hAnsiTheme="majorBidi" w:cstheme="majorBidi"/>
          <w:sz w:val="16"/>
          <w:szCs w:val="16"/>
        </w:rPr>
      </w:pPr>
      <w:r w:rsidRPr="004962C1">
        <w:rPr>
          <w:rStyle w:val="FootnoteReference"/>
          <w:rFonts w:asciiTheme="majorBidi" w:hAnsiTheme="majorBidi" w:cstheme="majorBidi"/>
          <w:sz w:val="16"/>
          <w:szCs w:val="16"/>
        </w:rPr>
        <w:footnoteRef/>
      </w:r>
      <w:r w:rsidRPr="004962C1">
        <w:rPr>
          <w:rFonts w:asciiTheme="majorBidi" w:hAnsiTheme="majorBidi" w:cstheme="majorBidi"/>
          <w:sz w:val="16"/>
          <w:szCs w:val="16"/>
        </w:rPr>
        <w:t xml:space="preserve"> OHCHR, DRC: </w:t>
      </w:r>
      <w:proofErr w:type="spellStart"/>
      <w:r w:rsidRPr="004962C1">
        <w:rPr>
          <w:rFonts w:asciiTheme="majorBidi" w:hAnsiTheme="majorBidi" w:cstheme="majorBidi"/>
          <w:sz w:val="16"/>
          <w:szCs w:val="16"/>
        </w:rPr>
        <w:t>Türk</w:t>
      </w:r>
      <w:proofErr w:type="spellEnd"/>
      <w:r w:rsidRPr="004962C1">
        <w:rPr>
          <w:rFonts w:asciiTheme="majorBidi" w:hAnsiTheme="majorBidi" w:cstheme="majorBidi"/>
          <w:sz w:val="16"/>
          <w:szCs w:val="16"/>
        </w:rPr>
        <w:t xml:space="preserve"> appalled by attacks against civilians by Rwandan-backed M23 and other armed groups, 6 August 2025, </w:t>
      </w:r>
      <w:hyperlink r:id="rId2" w:history="1">
        <w:r w:rsidRPr="004962C1">
          <w:rPr>
            <w:rStyle w:val="Hyperlink"/>
            <w:rFonts w:asciiTheme="majorBidi" w:hAnsiTheme="majorBidi" w:cstheme="majorBidi"/>
            <w:sz w:val="16"/>
            <w:szCs w:val="16"/>
          </w:rPr>
          <w:t>https://bitl.to/5QoK</w:t>
        </w:r>
      </w:hyperlink>
    </w:p>
  </w:footnote>
  <w:footnote w:id="3">
    <w:p w14:paraId="067EFB24" w14:textId="77777777" w:rsidR="00805422" w:rsidRPr="004962C1" w:rsidRDefault="00805422" w:rsidP="00805422">
      <w:pPr>
        <w:pStyle w:val="FootnoteText"/>
        <w:rPr>
          <w:rFonts w:asciiTheme="majorBidi" w:hAnsiTheme="majorBidi" w:cstheme="majorBidi"/>
          <w:sz w:val="16"/>
          <w:szCs w:val="16"/>
        </w:rPr>
      </w:pPr>
      <w:r w:rsidRPr="004962C1">
        <w:rPr>
          <w:rStyle w:val="FootnoteReference"/>
          <w:rFonts w:asciiTheme="majorBidi" w:hAnsiTheme="majorBidi" w:cstheme="majorBidi"/>
          <w:sz w:val="16"/>
          <w:szCs w:val="16"/>
        </w:rPr>
        <w:footnoteRef/>
      </w:r>
      <w:r w:rsidRPr="004962C1">
        <w:rPr>
          <w:rFonts w:asciiTheme="majorBidi" w:hAnsiTheme="majorBidi" w:cstheme="majorBidi"/>
          <w:sz w:val="16"/>
          <w:szCs w:val="16"/>
        </w:rPr>
        <w:t xml:space="preserve"> </w:t>
      </w:r>
      <w:r w:rsidRPr="004962C1">
        <w:rPr>
          <w:rFonts w:asciiTheme="majorBidi" w:eastAsia="Calibri" w:hAnsiTheme="majorBidi" w:cstheme="majorBidi"/>
          <w:sz w:val="16"/>
          <w:szCs w:val="16"/>
          <w:lang w:bidi="ar-EG"/>
        </w:rPr>
        <w:t xml:space="preserve">UN experts urge immediate action to protect children against trafficking for recruitment and use in hostilities in DRC, 26 March 2025, </w:t>
      </w:r>
      <w:hyperlink r:id="rId3" w:history="1">
        <w:r w:rsidRPr="004962C1">
          <w:rPr>
            <w:rStyle w:val="Hyperlink"/>
            <w:rFonts w:asciiTheme="majorBidi" w:eastAsia="Calibri" w:hAnsiTheme="majorBidi" w:cstheme="majorBidi"/>
            <w:sz w:val="16"/>
            <w:szCs w:val="16"/>
            <w:lang w:bidi="ar-EG"/>
          </w:rPr>
          <w:t>https://gogl.to/3fad</w:t>
        </w:r>
      </w:hyperlink>
    </w:p>
  </w:footnote>
  <w:footnote w:id="4">
    <w:p w14:paraId="507549A7" w14:textId="77777777" w:rsidR="00805422" w:rsidRPr="004962C1" w:rsidRDefault="00805422" w:rsidP="00805422">
      <w:pPr>
        <w:pStyle w:val="FootnoteText"/>
        <w:rPr>
          <w:rFonts w:asciiTheme="majorBidi" w:hAnsiTheme="majorBidi" w:cstheme="majorBidi"/>
          <w:sz w:val="16"/>
          <w:szCs w:val="16"/>
        </w:rPr>
      </w:pPr>
      <w:r w:rsidRPr="004962C1">
        <w:rPr>
          <w:rStyle w:val="FootnoteReference"/>
          <w:rFonts w:asciiTheme="majorBidi" w:hAnsiTheme="majorBidi" w:cstheme="majorBidi"/>
          <w:sz w:val="16"/>
          <w:szCs w:val="16"/>
        </w:rPr>
        <w:footnoteRef/>
      </w:r>
      <w:r w:rsidRPr="004962C1">
        <w:rPr>
          <w:rFonts w:asciiTheme="majorBidi" w:hAnsiTheme="majorBidi" w:cstheme="majorBidi"/>
          <w:sz w:val="16"/>
          <w:szCs w:val="16"/>
        </w:rPr>
        <w:t xml:space="preserve"> UN news, DR Congo crisis: Children subjected to deliberate, systemic sexual violence, 11 April 2025, </w:t>
      </w:r>
      <w:hyperlink r:id="rId4" w:history="1">
        <w:r w:rsidRPr="004962C1">
          <w:rPr>
            <w:rStyle w:val="Hyperlink"/>
            <w:rFonts w:asciiTheme="majorBidi" w:hAnsiTheme="majorBidi" w:cstheme="majorBidi"/>
            <w:sz w:val="16"/>
            <w:szCs w:val="16"/>
          </w:rPr>
          <w:t>https://news.un.org/en/story/2025/04/1162156</w:t>
        </w:r>
      </w:hyperlink>
    </w:p>
  </w:footnote>
  <w:footnote w:id="5">
    <w:p w14:paraId="3E9760A3" w14:textId="598CA70C" w:rsidR="00805422" w:rsidRPr="004962C1" w:rsidRDefault="00805422" w:rsidP="00805422">
      <w:pPr>
        <w:pStyle w:val="FootnoteText"/>
        <w:rPr>
          <w:rFonts w:asciiTheme="majorBidi" w:hAnsiTheme="majorBidi" w:cstheme="majorBidi"/>
          <w:sz w:val="16"/>
          <w:szCs w:val="16"/>
        </w:rPr>
      </w:pPr>
      <w:r w:rsidRPr="004962C1">
        <w:rPr>
          <w:rStyle w:val="FootnoteReference"/>
          <w:rFonts w:asciiTheme="majorBidi" w:hAnsiTheme="majorBidi" w:cstheme="majorBidi"/>
          <w:sz w:val="16"/>
          <w:szCs w:val="16"/>
        </w:rPr>
        <w:footnoteRef/>
      </w:r>
      <w:r w:rsidRPr="004962C1">
        <w:rPr>
          <w:rFonts w:asciiTheme="majorBidi" w:hAnsiTheme="majorBidi" w:cstheme="majorBidi"/>
          <w:sz w:val="16"/>
          <w:szCs w:val="16"/>
        </w:rPr>
        <w:t xml:space="preserve"> ACTUALITE, </w:t>
      </w:r>
      <w:proofErr w:type="spellStart"/>
      <w:proofErr w:type="gramStart"/>
      <w:r w:rsidRPr="004962C1">
        <w:rPr>
          <w:rFonts w:asciiTheme="majorBidi" w:hAnsiTheme="majorBidi" w:cstheme="majorBidi"/>
          <w:sz w:val="16"/>
          <w:szCs w:val="16"/>
        </w:rPr>
        <w:t>Ituri</w:t>
      </w:r>
      <w:proofErr w:type="spellEnd"/>
      <w:r w:rsidRPr="004962C1">
        <w:rPr>
          <w:rFonts w:asciiTheme="majorBidi" w:hAnsiTheme="majorBidi" w:cstheme="majorBidi"/>
          <w:sz w:val="16"/>
          <w:szCs w:val="16"/>
        </w:rPr>
        <w:t xml:space="preserve"> :</w:t>
      </w:r>
      <w:proofErr w:type="gramEnd"/>
      <w:r w:rsidRPr="004962C1">
        <w:rPr>
          <w:rFonts w:asciiTheme="majorBidi" w:hAnsiTheme="majorBidi" w:cstheme="majorBidi"/>
          <w:sz w:val="16"/>
          <w:szCs w:val="16"/>
        </w:rPr>
        <w:t xml:space="preserve"> Des </w:t>
      </w:r>
      <w:proofErr w:type="spellStart"/>
      <w:r w:rsidRPr="004962C1">
        <w:rPr>
          <w:rFonts w:asciiTheme="majorBidi" w:hAnsiTheme="majorBidi" w:cstheme="majorBidi"/>
          <w:sz w:val="16"/>
          <w:szCs w:val="16"/>
        </w:rPr>
        <w:t>militaires</w:t>
      </w:r>
      <w:proofErr w:type="spellEnd"/>
      <w:r w:rsidRPr="004962C1">
        <w:rPr>
          <w:rFonts w:asciiTheme="majorBidi" w:hAnsiTheme="majorBidi" w:cstheme="majorBidi"/>
          <w:sz w:val="16"/>
          <w:szCs w:val="16"/>
        </w:rPr>
        <w:t xml:space="preserve"> </w:t>
      </w:r>
      <w:proofErr w:type="spellStart"/>
      <w:r w:rsidRPr="004962C1">
        <w:rPr>
          <w:rFonts w:asciiTheme="majorBidi" w:hAnsiTheme="majorBidi" w:cstheme="majorBidi"/>
          <w:sz w:val="16"/>
          <w:szCs w:val="16"/>
        </w:rPr>
        <w:t>accusés</w:t>
      </w:r>
      <w:proofErr w:type="spellEnd"/>
      <w:r w:rsidRPr="004962C1">
        <w:rPr>
          <w:rFonts w:asciiTheme="majorBidi" w:hAnsiTheme="majorBidi" w:cstheme="majorBidi"/>
          <w:sz w:val="16"/>
          <w:szCs w:val="16"/>
        </w:rPr>
        <w:t xml:space="preserve"> </w:t>
      </w:r>
      <w:proofErr w:type="spellStart"/>
      <w:r w:rsidRPr="004962C1">
        <w:rPr>
          <w:rFonts w:asciiTheme="majorBidi" w:hAnsiTheme="majorBidi" w:cstheme="majorBidi"/>
          <w:sz w:val="16"/>
          <w:szCs w:val="16"/>
        </w:rPr>
        <w:t>d'avoir</w:t>
      </w:r>
      <w:proofErr w:type="spellEnd"/>
      <w:r w:rsidRPr="004962C1">
        <w:rPr>
          <w:rFonts w:asciiTheme="majorBidi" w:hAnsiTheme="majorBidi" w:cstheme="majorBidi"/>
          <w:sz w:val="16"/>
          <w:szCs w:val="16"/>
        </w:rPr>
        <w:t xml:space="preserve"> </w:t>
      </w:r>
      <w:proofErr w:type="spellStart"/>
      <w:r w:rsidRPr="004962C1">
        <w:rPr>
          <w:rFonts w:asciiTheme="majorBidi" w:hAnsiTheme="majorBidi" w:cstheme="majorBidi"/>
          <w:sz w:val="16"/>
          <w:szCs w:val="16"/>
        </w:rPr>
        <w:t>érigé</w:t>
      </w:r>
      <w:proofErr w:type="spellEnd"/>
      <w:r w:rsidRPr="004962C1">
        <w:rPr>
          <w:rFonts w:asciiTheme="majorBidi" w:hAnsiTheme="majorBidi" w:cstheme="majorBidi"/>
          <w:sz w:val="16"/>
          <w:szCs w:val="16"/>
        </w:rPr>
        <w:t xml:space="preserve"> plus de 25 </w:t>
      </w:r>
      <w:proofErr w:type="spellStart"/>
      <w:r w:rsidRPr="004962C1">
        <w:rPr>
          <w:rFonts w:asciiTheme="majorBidi" w:hAnsiTheme="majorBidi" w:cstheme="majorBidi"/>
          <w:sz w:val="16"/>
          <w:szCs w:val="16"/>
        </w:rPr>
        <w:t>barrières</w:t>
      </w:r>
      <w:proofErr w:type="spellEnd"/>
      <w:r w:rsidRPr="004962C1">
        <w:rPr>
          <w:rFonts w:asciiTheme="majorBidi" w:hAnsiTheme="majorBidi" w:cstheme="majorBidi"/>
          <w:sz w:val="16"/>
          <w:szCs w:val="16"/>
        </w:rPr>
        <w:t xml:space="preserve"> </w:t>
      </w:r>
      <w:proofErr w:type="spellStart"/>
      <w:r w:rsidRPr="004962C1">
        <w:rPr>
          <w:rFonts w:asciiTheme="majorBidi" w:hAnsiTheme="majorBidi" w:cstheme="majorBidi"/>
          <w:sz w:val="16"/>
          <w:szCs w:val="16"/>
        </w:rPr>
        <w:t>illégales</w:t>
      </w:r>
      <w:proofErr w:type="spellEnd"/>
      <w:r w:rsidRPr="004962C1">
        <w:rPr>
          <w:rFonts w:asciiTheme="majorBidi" w:hAnsiTheme="majorBidi" w:cstheme="majorBidi"/>
          <w:sz w:val="16"/>
          <w:szCs w:val="16"/>
        </w:rPr>
        <w:t xml:space="preserve"> sur </w:t>
      </w:r>
      <w:proofErr w:type="spellStart"/>
      <w:r w:rsidRPr="004962C1">
        <w:rPr>
          <w:rFonts w:asciiTheme="majorBidi" w:hAnsiTheme="majorBidi" w:cstheme="majorBidi"/>
          <w:sz w:val="16"/>
          <w:szCs w:val="16"/>
        </w:rPr>
        <w:t>l'axe</w:t>
      </w:r>
      <w:proofErr w:type="spellEnd"/>
      <w:r w:rsidRPr="004962C1">
        <w:rPr>
          <w:rFonts w:asciiTheme="majorBidi" w:hAnsiTheme="majorBidi" w:cstheme="majorBidi"/>
          <w:sz w:val="16"/>
          <w:szCs w:val="16"/>
        </w:rPr>
        <w:t xml:space="preserve"> </w:t>
      </w:r>
      <w:proofErr w:type="spellStart"/>
      <w:r w:rsidRPr="004962C1">
        <w:rPr>
          <w:rFonts w:asciiTheme="majorBidi" w:hAnsiTheme="majorBidi" w:cstheme="majorBidi"/>
          <w:sz w:val="16"/>
          <w:szCs w:val="16"/>
        </w:rPr>
        <w:t>routier</w:t>
      </w:r>
      <w:proofErr w:type="spellEnd"/>
      <w:r w:rsidRPr="004962C1">
        <w:rPr>
          <w:rFonts w:asciiTheme="majorBidi" w:hAnsiTheme="majorBidi" w:cstheme="majorBidi"/>
          <w:sz w:val="16"/>
          <w:szCs w:val="16"/>
        </w:rPr>
        <w:t xml:space="preserve"> Bunia-</w:t>
      </w:r>
      <w:proofErr w:type="spellStart"/>
      <w:r w:rsidRPr="004962C1">
        <w:rPr>
          <w:rFonts w:asciiTheme="majorBidi" w:hAnsiTheme="majorBidi" w:cstheme="majorBidi"/>
          <w:sz w:val="16"/>
          <w:szCs w:val="16"/>
        </w:rPr>
        <w:t>Mongbwalu</w:t>
      </w:r>
      <w:proofErr w:type="spellEnd"/>
      <w:r w:rsidRPr="004962C1">
        <w:rPr>
          <w:rFonts w:asciiTheme="majorBidi" w:hAnsiTheme="majorBidi" w:cstheme="majorBidi"/>
          <w:sz w:val="16"/>
          <w:szCs w:val="16"/>
        </w:rPr>
        <w:t xml:space="preserve">, 4 </w:t>
      </w:r>
      <w:proofErr w:type="spellStart"/>
      <w:r w:rsidR="00242D8D">
        <w:rPr>
          <w:rFonts w:asciiTheme="majorBidi" w:hAnsiTheme="majorBidi" w:cstheme="majorBidi"/>
          <w:sz w:val="16"/>
          <w:szCs w:val="16"/>
        </w:rPr>
        <w:t>O</w:t>
      </w:r>
      <w:r w:rsidRPr="004962C1">
        <w:rPr>
          <w:rFonts w:asciiTheme="majorBidi" w:hAnsiTheme="majorBidi" w:cstheme="majorBidi"/>
          <w:sz w:val="16"/>
          <w:szCs w:val="16"/>
        </w:rPr>
        <w:t>ctobre</w:t>
      </w:r>
      <w:proofErr w:type="spellEnd"/>
      <w:r w:rsidRPr="004962C1">
        <w:rPr>
          <w:rFonts w:asciiTheme="majorBidi" w:hAnsiTheme="majorBidi" w:cstheme="majorBidi"/>
          <w:sz w:val="16"/>
          <w:szCs w:val="16"/>
        </w:rPr>
        <w:t xml:space="preserve"> 2023, </w:t>
      </w:r>
      <w:hyperlink r:id="rId5" w:history="1">
        <w:r w:rsidRPr="004962C1">
          <w:rPr>
            <w:rStyle w:val="Hyperlink"/>
            <w:rFonts w:asciiTheme="majorBidi" w:hAnsiTheme="majorBidi" w:cstheme="majorBidi"/>
            <w:sz w:val="16"/>
            <w:szCs w:val="16"/>
          </w:rPr>
          <w:t>https://shorter.me/pAgKQ</w:t>
        </w:r>
      </w:hyperlink>
    </w:p>
  </w:footnote>
  <w:footnote w:id="6">
    <w:p w14:paraId="5063264E" w14:textId="77777777" w:rsidR="00805422" w:rsidRPr="004962C1" w:rsidRDefault="00805422" w:rsidP="00805422">
      <w:pPr>
        <w:pStyle w:val="FootnoteText"/>
        <w:rPr>
          <w:rFonts w:asciiTheme="majorBidi" w:hAnsiTheme="majorBidi" w:cstheme="majorBidi"/>
          <w:sz w:val="16"/>
          <w:szCs w:val="16"/>
        </w:rPr>
      </w:pPr>
      <w:r w:rsidRPr="004962C1">
        <w:rPr>
          <w:rStyle w:val="FootnoteReference"/>
          <w:rFonts w:asciiTheme="majorBidi" w:hAnsiTheme="majorBidi" w:cstheme="majorBidi"/>
          <w:sz w:val="16"/>
          <w:szCs w:val="16"/>
        </w:rPr>
        <w:footnoteRef/>
      </w:r>
      <w:r w:rsidRPr="004962C1">
        <w:rPr>
          <w:rFonts w:asciiTheme="majorBidi" w:hAnsiTheme="majorBidi" w:cstheme="majorBidi"/>
          <w:sz w:val="16"/>
          <w:szCs w:val="16"/>
        </w:rPr>
        <w:t xml:space="preserve"> </w:t>
      </w:r>
      <w:proofErr w:type="spellStart"/>
      <w:r w:rsidRPr="004962C1">
        <w:rPr>
          <w:rFonts w:asciiTheme="majorBidi" w:hAnsiTheme="majorBidi" w:cstheme="majorBidi"/>
          <w:sz w:val="16"/>
          <w:szCs w:val="16"/>
        </w:rPr>
        <w:t>Actualite</w:t>
      </w:r>
      <w:proofErr w:type="spellEnd"/>
      <w:r w:rsidRPr="004962C1">
        <w:rPr>
          <w:rFonts w:asciiTheme="majorBidi" w:hAnsiTheme="majorBidi" w:cstheme="majorBidi"/>
          <w:sz w:val="16"/>
          <w:szCs w:val="16"/>
        </w:rPr>
        <w:t xml:space="preserve">, RDC: au </w:t>
      </w:r>
      <w:proofErr w:type="spellStart"/>
      <w:r w:rsidRPr="004962C1">
        <w:rPr>
          <w:rFonts w:asciiTheme="majorBidi" w:hAnsiTheme="majorBidi" w:cstheme="majorBidi"/>
          <w:sz w:val="16"/>
          <w:szCs w:val="16"/>
        </w:rPr>
        <w:t>moins</w:t>
      </w:r>
      <w:proofErr w:type="spellEnd"/>
      <w:r w:rsidRPr="004962C1">
        <w:rPr>
          <w:rFonts w:asciiTheme="majorBidi" w:hAnsiTheme="majorBidi" w:cstheme="majorBidi"/>
          <w:sz w:val="16"/>
          <w:szCs w:val="16"/>
        </w:rPr>
        <w:t xml:space="preserve"> 503 </w:t>
      </w:r>
      <w:proofErr w:type="spellStart"/>
      <w:r w:rsidRPr="004962C1">
        <w:rPr>
          <w:rFonts w:asciiTheme="majorBidi" w:hAnsiTheme="majorBidi" w:cstheme="majorBidi"/>
          <w:sz w:val="16"/>
          <w:szCs w:val="16"/>
        </w:rPr>
        <w:t>décès</w:t>
      </w:r>
      <w:proofErr w:type="spellEnd"/>
      <w:r w:rsidRPr="004962C1">
        <w:rPr>
          <w:rFonts w:asciiTheme="majorBidi" w:hAnsiTheme="majorBidi" w:cstheme="majorBidi"/>
          <w:sz w:val="16"/>
          <w:szCs w:val="16"/>
        </w:rPr>
        <w:t xml:space="preserve"> </w:t>
      </w:r>
      <w:proofErr w:type="spellStart"/>
      <w:r w:rsidRPr="004962C1">
        <w:rPr>
          <w:rFonts w:asciiTheme="majorBidi" w:hAnsiTheme="majorBidi" w:cstheme="majorBidi"/>
          <w:sz w:val="16"/>
          <w:szCs w:val="16"/>
        </w:rPr>
        <w:t>survenus</w:t>
      </w:r>
      <w:proofErr w:type="spellEnd"/>
      <w:r w:rsidRPr="004962C1">
        <w:rPr>
          <w:rFonts w:asciiTheme="majorBidi" w:hAnsiTheme="majorBidi" w:cstheme="majorBidi"/>
          <w:sz w:val="16"/>
          <w:szCs w:val="16"/>
        </w:rPr>
        <w:t xml:space="preserve"> entre </w:t>
      </w:r>
      <w:proofErr w:type="spellStart"/>
      <w:r w:rsidRPr="004962C1">
        <w:rPr>
          <w:rFonts w:asciiTheme="majorBidi" w:hAnsiTheme="majorBidi" w:cstheme="majorBidi"/>
          <w:sz w:val="16"/>
          <w:szCs w:val="16"/>
        </w:rPr>
        <w:t>janvier</w:t>
      </w:r>
      <w:proofErr w:type="spellEnd"/>
      <w:r w:rsidRPr="004962C1">
        <w:rPr>
          <w:rFonts w:asciiTheme="majorBidi" w:hAnsiTheme="majorBidi" w:cstheme="majorBidi"/>
          <w:sz w:val="16"/>
          <w:szCs w:val="16"/>
        </w:rPr>
        <w:t xml:space="preserve"> et </w:t>
      </w:r>
      <w:proofErr w:type="spellStart"/>
      <w:r w:rsidRPr="004962C1">
        <w:rPr>
          <w:rFonts w:asciiTheme="majorBidi" w:hAnsiTheme="majorBidi" w:cstheme="majorBidi"/>
          <w:sz w:val="16"/>
          <w:szCs w:val="16"/>
        </w:rPr>
        <w:t>novembre</w:t>
      </w:r>
      <w:proofErr w:type="spellEnd"/>
      <w:r w:rsidRPr="004962C1">
        <w:rPr>
          <w:rFonts w:asciiTheme="majorBidi" w:hAnsiTheme="majorBidi" w:cstheme="majorBidi"/>
          <w:sz w:val="16"/>
          <w:szCs w:val="16"/>
        </w:rPr>
        <w:t xml:space="preserve"> 2023 à la Prison de Makala, 7 December 2023, </w:t>
      </w:r>
      <w:hyperlink r:id="rId6" w:history="1">
        <w:r w:rsidRPr="004962C1">
          <w:rPr>
            <w:rStyle w:val="Hyperlink"/>
            <w:rFonts w:asciiTheme="majorBidi" w:hAnsiTheme="majorBidi" w:cstheme="majorBidi"/>
            <w:sz w:val="16"/>
            <w:szCs w:val="16"/>
          </w:rPr>
          <w:t>https://shorter.me/GAJOW</w:t>
        </w:r>
      </w:hyperlink>
    </w:p>
  </w:footnote>
  <w:footnote w:id="7">
    <w:p w14:paraId="06C1570E" w14:textId="77777777" w:rsidR="00805422" w:rsidRPr="004962C1" w:rsidRDefault="00805422" w:rsidP="00805422">
      <w:pPr>
        <w:pStyle w:val="FootnoteText"/>
        <w:rPr>
          <w:rFonts w:asciiTheme="majorBidi" w:hAnsiTheme="majorBidi" w:cstheme="majorBidi"/>
          <w:sz w:val="16"/>
          <w:szCs w:val="16"/>
        </w:rPr>
      </w:pPr>
      <w:r w:rsidRPr="004962C1">
        <w:rPr>
          <w:rStyle w:val="FootnoteReference"/>
          <w:rFonts w:asciiTheme="majorBidi" w:hAnsiTheme="majorBidi" w:cstheme="majorBidi"/>
          <w:sz w:val="16"/>
          <w:szCs w:val="16"/>
        </w:rPr>
        <w:footnoteRef/>
      </w:r>
      <w:r w:rsidRPr="004962C1">
        <w:rPr>
          <w:rFonts w:asciiTheme="majorBidi" w:hAnsiTheme="majorBidi" w:cstheme="majorBidi"/>
          <w:sz w:val="16"/>
          <w:szCs w:val="16"/>
        </w:rPr>
        <w:t xml:space="preserve"> </w:t>
      </w:r>
      <w:r w:rsidRPr="004962C1">
        <w:rPr>
          <w:rFonts w:asciiTheme="majorBidi" w:hAnsiTheme="majorBidi" w:cstheme="majorBidi"/>
          <w:i/>
          <w:iCs/>
          <w:sz w:val="16"/>
          <w:szCs w:val="16"/>
          <w:lang w:bidi="ar-EG"/>
        </w:rPr>
        <w:t xml:space="preserve">Radio Okapi, La prison de Bunia </w:t>
      </w:r>
      <w:proofErr w:type="spellStart"/>
      <w:r w:rsidRPr="004962C1">
        <w:rPr>
          <w:rFonts w:asciiTheme="majorBidi" w:hAnsiTheme="majorBidi" w:cstheme="majorBidi"/>
          <w:i/>
          <w:iCs/>
          <w:sz w:val="16"/>
          <w:szCs w:val="16"/>
          <w:lang w:bidi="ar-EG"/>
        </w:rPr>
        <w:t>privée</w:t>
      </w:r>
      <w:proofErr w:type="spellEnd"/>
      <w:r w:rsidRPr="004962C1">
        <w:rPr>
          <w:rFonts w:asciiTheme="majorBidi" w:hAnsiTheme="majorBidi" w:cstheme="majorBidi"/>
          <w:i/>
          <w:iCs/>
          <w:sz w:val="16"/>
          <w:szCs w:val="16"/>
          <w:lang w:bidi="ar-EG"/>
        </w:rPr>
        <w:t xml:space="preserve"> de </w:t>
      </w:r>
      <w:proofErr w:type="spellStart"/>
      <w:r w:rsidRPr="004962C1">
        <w:rPr>
          <w:rFonts w:asciiTheme="majorBidi" w:hAnsiTheme="majorBidi" w:cstheme="majorBidi"/>
          <w:i/>
          <w:iCs/>
          <w:sz w:val="16"/>
          <w:szCs w:val="16"/>
          <w:lang w:bidi="ar-EG"/>
        </w:rPr>
        <w:t>financements</w:t>
      </w:r>
      <w:proofErr w:type="spellEnd"/>
      <w:r w:rsidRPr="004962C1">
        <w:rPr>
          <w:rFonts w:asciiTheme="majorBidi" w:hAnsiTheme="majorBidi" w:cstheme="majorBidi"/>
          <w:i/>
          <w:iCs/>
          <w:sz w:val="16"/>
          <w:szCs w:val="16"/>
          <w:lang w:bidi="ar-EG"/>
        </w:rPr>
        <w:t xml:space="preserve"> </w:t>
      </w:r>
      <w:proofErr w:type="spellStart"/>
      <w:r w:rsidRPr="004962C1">
        <w:rPr>
          <w:rFonts w:asciiTheme="majorBidi" w:hAnsiTheme="majorBidi" w:cstheme="majorBidi"/>
          <w:i/>
          <w:iCs/>
          <w:sz w:val="16"/>
          <w:szCs w:val="16"/>
          <w:lang w:bidi="ar-EG"/>
        </w:rPr>
        <w:t>depuis</w:t>
      </w:r>
      <w:proofErr w:type="spellEnd"/>
      <w:r w:rsidRPr="004962C1">
        <w:rPr>
          <w:rFonts w:asciiTheme="majorBidi" w:hAnsiTheme="majorBidi" w:cstheme="majorBidi"/>
          <w:i/>
          <w:iCs/>
          <w:sz w:val="16"/>
          <w:szCs w:val="16"/>
          <w:lang w:bidi="ar-EG"/>
        </w:rPr>
        <w:t xml:space="preserve"> </w:t>
      </w:r>
      <w:proofErr w:type="spellStart"/>
      <w:r w:rsidRPr="004962C1">
        <w:rPr>
          <w:rFonts w:asciiTheme="majorBidi" w:hAnsiTheme="majorBidi" w:cstheme="majorBidi"/>
          <w:i/>
          <w:iCs/>
          <w:sz w:val="16"/>
          <w:szCs w:val="16"/>
          <w:lang w:bidi="ar-EG"/>
        </w:rPr>
        <w:t>janvier</w:t>
      </w:r>
      <w:proofErr w:type="spellEnd"/>
      <w:r w:rsidRPr="004962C1">
        <w:rPr>
          <w:rFonts w:asciiTheme="majorBidi" w:hAnsiTheme="majorBidi" w:cstheme="majorBidi"/>
          <w:i/>
          <w:iCs/>
          <w:sz w:val="16"/>
          <w:szCs w:val="16"/>
          <w:lang w:bidi="ar-EG"/>
        </w:rPr>
        <w:t xml:space="preserve"> 2025, 12 September 2025, </w:t>
      </w:r>
      <w:hyperlink r:id="rId7" w:history="1">
        <w:r w:rsidRPr="004962C1">
          <w:rPr>
            <w:rStyle w:val="Hyperlink"/>
            <w:rFonts w:asciiTheme="majorBidi" w:hAnsiTheme="majorBidi" w:cstheme="majorBidi"/>
            <w:i/>
            <w:iCs/>
            <w:sz w:val="16"/>
            <w:szCs w:val="16"/>
            <w:lang w:bidi="ar-EG"/>
          </w:rPr>
          <w:t>https://bitl.to/5QoL</w:t>
        </w:r>
      </w:hyperlink>
    </w:p>
  </w:footnote>
  <w:footnote w:id="8">
    <w:p w14:paraId="423569F6" w14:textId="77777777" w:rsidR="00805422" w:rsidRPr="004962C1" w:rsidRDefault="00805422" w:rsidP="00805422">
      <w:pPr>
        <w:pStyle w:val="FootnoteText"/>
        <w:rPr>
          <w:rFonts w:asciiTheme="majorBidi" w:hAnsiTheme="majorBidi" w:cstheme="majorBidi"/>
          <w:sz w:val="16"/>
          <w:szCs w:val="16"/>
        </w:rPr>
      </w:pPr>
      <w:r w:rsidRPr="004962C1">
        <w:rPr>
          <w:rStyle w:val="FootnoteReference"/>
          <w:rFonts w:asciiTheme="majorBidi" w:hAnsiTheme="majorBidi" w:cstheme="majorBidi"/>
          <w:sz w:val="16"/>
          <w:szCs w:val="16"/>
        </w:rPr>
        <w:footnoteRef/>
      </w:r>
      <w:r w:rsidRPr="004962C1">
        <w:rPr>
          <w:rFonts w:asciiTheme="majorBidi" w:hAnsiTheme="majorBidi" w:cstheme="majorBidi"/>
          <w:sz w:val="16"/>
          <w:szCs w:val="16"/>
        </w:rPr>
        <w:t xml:space="preserve"> La </w:t>
      </w:r>
      <w:proofErr w:type="spellStart"/>
      <w:r w:rsidRPr="004962C1">
        <w:rPr>
          <w:rFonts w:asciiTheme="majorBidi" w:hAnsiTheme="majorBidi" w:cstheme="majorBidi"/>
          <w:sz w:val="16"/>
          <w:szCs w:val="16"/>
        </w:rPr>
        <w:t>société</w:t>
      </w:r>
      <w:proofErr w:type="spellEnd"/>
      <w:r w:rsidRPr="004962C1">
        <w:rPr>
          <w:rFonts w:asciiTheme="majorBidi" w:hAnsiTheme="majorBidi" w:cstheme="majorBidi"/>
          <w:sz w:val="16"/>
          <w:szCs w:val="16"/>
        </w:rPr>
        <w:t xml:space="preserve"> civile </w:t>
      </w:r>
      <w:proofErr w:type="spellStart"/>
      <w:r w:rsidRPr="004962C1">
        <w:rPr>
          <w:rFonts w:asciiTheme="majorBidi" w:hAnsiTheme="majorBidi" w:cstheme="majorBidi"/>
          <w:sz w:val="16"/>
          <w:szCs w:val="16"/>
        </w:rPr>
        <w:t>dénonce</w:t>
      </w:r>
      <w:proofErr w:type="spellEnd"/>
      <w:r w:rsidRPr="004962C1">
        <w:rPr>
          <w:rFonts w:asciiTheme="majorBidi" w:hAnsiTheme="majorBidi" w:cstheme="majorBidi"/>
          <w:sz w:val="16"/>
          <w:szCs w:val="16"/>
        </w:rPr>
        <w:t xml:space="preserve"> les </w:t>
      </w:r>
      <w:proofErr w:type="spellStart"/>
      <w:r w:rsidRPr="004962C1">
        <w:rPr>
          <w:rFonts w:asciiTheme="majorBidi" w:hAnsiTheme="majorBidi" w:cstheme="majorBidi"/>
          <w:sz w:val="16"/>
          <w:szCs w:val="16"/>
        </w:rPr>
        <w:t>mauvaises</w:t>
      </w:r>
      <w:proofErr w:type="spellEnd"/>
      <w:r w:rsidRPr="004962C1">
        <w:rPr>
          <w:rFonts w:asciiTheme="majorBidi" w:hAnsiTheme="majorBidi" w:cstheme="majorBidi"/>
          <w:sz w:val="16"/>
          <w:szCs w:val="16"/>
        </w:rPr>
        <w:t xml:space="preserve"> conditions </w:t>
      </w:r>
      <w:proofErr w:type="spellStart"/>
      <w:r w:rsidRPr="004962C1">
        <w:rPr>
          <w:rFonts w:asciiTheme="majorBidi" w:hAnsiTheme="majorBidi" w:cstheme="majorBidi"/>
          <w:sz w:val="16"/>
          <w:szCs w:val="16"/>
        </w:rPr>
        <w:t>carcérales</w:t>
      </w:r>
      <w:proofErr w:type="spellEnd"/>
      <w:r w:rsidRPr="004962C1">
        <w:rPr>
          <w:rFonts w:asciiTheme="majorBidi" w:hAnsiTheme="majorBidi" w:cstheme="majorBidi"/>
          <w:sz w:val="16"/>
          <w:szCs w:val="16"/>
        </w:rPr>
        <w:t xml:space="preserve"> à la prison de </w:t>
      </w:r>
      <w:proofErr w:type="spellStart"/>
      <w:r w:rsidRPr="004962C1">
        <w:rPr>
          <w:rFonts w:asciiTheme="majorBidi" w:hAnsiTheme="majorBidi" w:cstheme="majorBidi"/>
          <w:sz w:val="16"/>
          <w:szCs w:val="16"/>
        </w:rPr>
        <w:t>Kamina</w:t>
      </w:r>
      <w:proofErr w:type="spellEnd"/>
      <w:r w:rsidRPr="004962C1">
        <w:rPr>
          <w:rFonts w:asciiTheme="majorBidi" w:hAnsiTheme="majorBidi" w:cstheme="majorBidi"/>
          <w:sz w:val="16"/>
          <w:szCs w:val="16"/>
        </w:rPr>
        <w:t xml:space="preserve">, 16 </w:t>
      </w:r>
      <w:proofErr w:type="spellStart"/>
      <w:r w:rsidRPr="004962C1">
        <w:rPr>
          <w:rFonts w:asciiTheme="majorBidi" w:hAnsiTheme="majorBidi" w:cstheme="majorBidi"/>
          <w:sz w:val="16"/>
          <w:szCs w:val="16"/>
        </w:rPr>
        <w:t>Octobre</w:t>
      </w:r>
      <w:proofErr w:type="spellEnd"/>
      <w:r w:rsidRPr="004962C1">
        <w:rPr>
          <w:rFonts w:asciiTheme="majorBidi" w:hAnsiTheme="majorBidi" w:cstheme="majorBidi"/>
          <w:sz w:val="16"/>
          <w:szCs w:val="16"/>
        </w:rPr>
        <w:t xml:space="preserve"> 2025, </w:t>
      </w:r>
      <w:hyperlink r:id="rId8" w:history="1">
        <w:r w:rsidRPr="004962C1">
          <w:rPr>
            <w:rStyle w:val="Hyperlink"/>
            <w:rFonts w:asciiTheme="majorBidi" w:hAnsiTheme="majorBidi" w:cstheme="majorBidi"/>
            <w:sz w:val="16"/>
            <w:szCs w:val="16"/>
          </w:rPr>
          <w:t>https://bitl.to/5QoN</w:t>
        </w:r>
      </w:hyperlink>
    </w:p>
  </w:footnote>
  <w:footnote w:id="9">
    <w:p w14:paraId="162ECCD9" w14:textId="77777777" w:rsidR="00805422" w:rsidRPr="004962C1" w:rsidRDefault="00805422" w:rsidP="00805422">
      <w:pPr>
        <w:pStyle w:val="FootnoteText"/>
        <w:rPr>
          <w:rFonts w:asciiTheme="majorBidi" w:hAnsiTheme="majorBidi" w:cstheme="majorBidi"/>
          <w:sz w:val="16"/>
          <w:szCs w:val="16"/>
        </w:rPr>
      </w:pPr>
      <w:r w:rsidRPr="004962C1">
        <w:rPr>
          <w:rStyle w:val="FootnoteReference"/>
          <w:rFonts w:asciiTheme="majorBidi" w:hAnsiTheme="majorBidi" w:cstheme="majorBidi"/>
          <w:sz w:val="16"/>
          <w:szCs w:val="16"/>
        </w:rPr>
        <w:footnoteRef/>
      </w:r>
      <w:r w:rsidRPr="004962C1">
        <w:rPr>
          <w:rFonts w:asciiTheme="majorBidi" w:hAnsiTheme="majorBidi" w:cstheme="majorBidi"/>
          <w:sz w:val="16"/>
          <w:szCs w:val="16"/>
        </w:rPr>
        <w:t xml:space="preserve"> </w:t>
      </w:r>
      <w:r w:rsidRPr="004962C1">
        <w:rPr>
          <w:rFonts w:asciiTheme="majorBidi" w:hAnsiTheme="majorBidi" w:cstheme="majorBidi"/>
          <w:i/>
          <w:iCs/>
          <w:sz w:val="16"/>
          <w:szCs w:val="16"/>
          <w:lang w:bidi="ar-EG"/>
        </w:rPr>
        <w:t xml:space="preserve">CPJ, DRC journalist Ali Male threatened, detained over report criticizing army colonel, December 10, 2025, </w:t>
      </w:r>
      <w:hyperlink r:id="rId9" w:history="1">
        <w:r w:rsidRPr="004962C1">
          <w:rPr>
            <w:rStyle w:val="Hyperlink"/>
            <w:rFonts w:asciiTheme="majorBidi" w:hAnsiTheme="majorBidi" w:cstheme="majorBidi"/>
            <w:i/>
            <w:iCs/>
            <w:sz w:val="16"/>
            <w:szCs w:val="16"/>
            <w:lang w:bidi="ar-EG"/>
          </w:rPr>
          <w:t>https://bitl.to/5QoP</w:t>
        </w:r>
      </w:hyperlink>
    </w:p>
  </w:footnote>
  <w:footnote w:id="10">
    <w:p w14:paraId="1C756971" w14:textId="77777777" w:rsidR="00805422" w:rsidRPr="004962C1" w:rsidRDefault="00805422" w:rsidP="00805422">
      <w:pPr>
        <w:pStyle w:val="FootnoteText"/>
        <w:rPr>
          <w:rFonts w:asciiTheme="majorBidi" w:hAnsiTheme="majorBidi" w:cstheme="majorBidi"/>
          <w:sz w:val="16"/>
          <w:szCs w:val="16"/>
        </w:rPr>
      </w:pPr>
      <w:r w:rsidRPr="004962C1">
        <w:rPr>
          <w:rStyle w:val="FootnoteReference"/>
          <w:rFonts w:asciiTheme="majorBidi" w:hAnsiTheme="majorBidi" w:cstheme="majorBidi"/>
          <w:sz w:val="16"/>
          <w:szCs w:val="16"/>
        </w:rPr>
        <w:footnoteRef/>
      </w:r>
      <w:r w:rsidRPr="004962C1">
        <w:rPr>
          <w:rFonts w:asciiTheme="majorBidi" w:hAnsiTheme="majorBidi" w:cstheme="majorBidi"/>
          <w:sz w:val="16"/>
          <w:szCs w:val="16"/>
        </w:rPr>
        <w:t xml:space="preserve"> </w:t>
      </w:r>
      <w:r w:rsidRPr="004962C1">
        <w:rPr>
          <w:rFonts w:asciiTheme="majorBidi" w:hAnsiTheme="majorBidi" w:cstheme="majorBidi"/>
          <w:i/>
          <w:iCs/>
          <w:sz w:val="16"/>
          <w:szCs w:val="16"/>
          <w:lang w:bidi="ar-EG"/>
        </w:rPr>
        <w:t xml:space="preserve">CPJ, DRC journalist Michael </w:t>
      </w:r>
      <w:proofErr w:type="spellStart"/>
      <w:r w:rsidRPr="004962C1">
        <w:rPr>
          <w:rFonts w:asciiTheme="majorBidi" w:hAnsiTheme="majorBidi" w:cstheme="majorBidi"/>
          <w:i/>
          <w:iCs/>
          <w:sz w:val="16"/>
          <w:szCs w:val="16"/>
          <w:lang w:bidi="ar-EG"/>
        </w:rPr>
        <w:t>Tenende</w:t>
      </w:r>
      <w:proofErr w:type="spellEnd"/>
      <w:r w:rsidRPr="004962C1">
        <w:rPr>
          <w:rFonts w:asciiTheme="majorBidi" w:hAnsiTheme="majorBidi" w:cstheme="majorBidi"/>
          <w:i/>
          <w:iCs/>
          <w:sz w:val="16"/>
          <w:szCs w:val="16"/>
          <w:lang w:bidi="ar-EG"/>
        </w:rPr>
        <w:t xml:space="preserve"> threatened by mayor over governance coverage, November 24, 2025, </w:t>
      </w:r>
      <w:hyperlink r:id="rId10" w:history="1">
        <w:r w:rsidRPr="004962C1">
          <w:rPr>
            <w:rStyle w:val="Hyperlink"/>
            <w:rFonts w:asciiTheme="majorBidi" w:hAnsiTheme="majorBidi" w:cstheme="majorBidi"/>
            <w:i/>
            <w:iCs/>
            <w:sz w:val="16"/>
            <w:szCs w:val="16"/>
            <w:lang w:bidi="ar-EG"/>
          </w:rPr>
          <w:t>https://bitl.to/5QoQ</w:t>
        </w:r>
      </w:hyperlink>
    </w:p>
  </w:footnote>
  <w:footnote w:id="11">
    <w:p w14:paraId="5F5AC7E6" w14:textId="77777777" w:rsidR="00805422" w:rsidRPr="004962C1" w:rsidRDefault="00805422" w:rsidP="00805422">
      <w:pPr>
        <w:pStyle w:val="FootnoteText"/>
        <w:rPr>
          <w:rFonts w:asciiTheme="majorBidi" w:hAnsiTheme="majorBidi" w:cstheme="majorBidi"/>
          <w:sz w:val="16"/>
          <w:szCs w:val="16"/>
        </w:rPr>
      </w:pPr>
      <w:r w:rsidRPr="004962C1">
        <w:rPr>
          <w:rStyle w:val="FootnoteReference"/>
          <w:rFonts w:asciiTheme="majorBidi" w:hAnsiTheme="majorBidi" w:cstheme="majorBidi"/>
          <w:sz w:val="16"/>
          <w:szCs w:val="16"/>
        </w:rPr>
        <w:footnoteRef/>
      </w:r>
      <w:r w:rsidRPr="004962C1">
        <w:rPr>
          <w:rFonts w:asciiTheme="majorBidi" w:hAnsiTheme="majorBidi" w:cstheme="majorBidi"/>
          <w:sz w:val="16"/>
          <w:szCs w:val="16"/>
        </w:rPr>
        <w:t xml:space="preserve"> </w:t>
      </w:r>
      <w:r w:rsidRPr="004962C1">
        <w:rPr>
          <w:rFonts w:asciiTheme="majorBidi" w:hAnsiTheme="majorBidi" w:cstheme="majorBidi"/>
          <w:i/>
          <w:iCs/>
          <w:sz w:val="16"/>
          <w:szCs w:val="16"/>
          <w:lang w:bidi="ar-EG"/>
        </w:rPr>
        <w:t xml:space="preserve">CPJ, </w:t>
      </w:r>
      <w:proofErr w:type="gramStart"/>
      <w:r w:rsidRPr="004962C1">
        <w:rPr>
          <w:rFonts w:asciiTheme="majorBidi" w:hAnsiTheme="majorBidi" w:cstheme="majorBidi"/>
          <w:i/>
          <w:iCs/>
          <w:sz w:val="16"/>
          <w:szCs w:val="16"/>
          <w:lang w:bidi="ar-EG"/>
        </w:rPr>
        <w:t>In</w:t>
      </w:r>
      <w:proofErr w:type="gramEnd"/>
      <w:r w:rsidRPr="004962C1">
        <w:rPr>
          <w:rFonts w:asciiTheme="majorBidi" w:hAnsiTheme="majorBidi" w:cstheme="majorBidi"/>
          <w:i/>
          <w:iCs/>
          <w:sz w:val="16"/>
          <w:szCs w:val="16"/>
          <w:lang w:bidi="ar-EG"/>
        </w:rPr>
        <w:t xml:space="preserve"> eastern DRC, journalist faces knife attack, threats, another detained 3 times, October 6, 2025, </w:t>
      </w:r>
      <w:hyperlink r:id="rId11" w:history="1">
        <w:r w:rsidRPr="004962C1">
          <w:rPr>
            <w:rStyle w:val="Hyperlink"/>
            <w:rFonts w:asciiTheme="majorBidi" w:hAnsiTheme="majorBidi" w:cstheme="majorBidi"/>
            <w:i/>
            <w:iCs/>
            <w:sz w:val="16"/>
            <w:szCs w:val="16"/>
            <w:lang w:bidi="ar-EG"/>
          </w:rPr>
          <w:t>https://bitl.to/5QoR</w:t>
        </w:r>
      </w:hyperlink>
    </w:p>
  </w:footnote>
  <w:footnote w:id="12">
    <w:p w14:paraId="38B3B712" w14:textId="77777777" w:rsidR="00805422" w:rsidRPr="004962C1" w:rsidRDefault="00805422" w:rsidP="00805422">
      <w:pPr>
        <w:pStyle w:val="FootnoteText"/>
        <w:rPr>
          <w:rFonts w:asciiTheme="majorBidi" w:hAnsiTheme="majorBidi" w:cstheme="majorBidi"/>
          <w:sz w:val="16"/>
          <w:szCs w:val="16"/>
        </w:rPr>
      </w:pPr>
      <w:r w:rsidRPr="004962C1">
        <w:rPr>
          <w:rStyle w:val="FootnoteReference"/>
          <w:rFonts w:asciiTheme="majorBidi" w:hAnsiTheme="majorBidi" w:cstheme="majorBidi"/>
          <w:sz w:val="16"/>
          <w:szCs w:val="16"/>
        </w:rPr>
        <w:footnoteRef/>
      </w:r>
      <w:r w:rsidRPr="004962C1">
        <w:rPr>
          <w:rFonts w:asciiTheme="majorBidi" w:hAnsiTheme="majorBidi" w:cstheme="majorBidi"/>
          <w:sz w:val="16"/>
          <w:szCs w:val="16"/>
        </w:rPr>
        <w:t xml:space="preserve"> </w:t>
      </w:r>
      <w:r w:rsidRPr="004962C1">
        <w:rPr>
          <w:rFonts w:asciiTheme="majorBidi" w:hAnsiTheme="majorBidi" w:cstheme="majorBidi"/>
          <w:i/>
          <w:iCs/>
          <w:sz w:val="16"/>
          <w:szCs w:val="16"/>
          <w:lang w:bidi="ar-EG"/>
        </w:rPr>
        <w:t xml:space="preserve">CPJ, In DRC, Radio </w:t>
      </w:r>
      <w:proofErr w:type="spellStart"/>
      <w:r w:rsidRPr="004962C1">
        <w:rPr>
          <w:rFonts w:asciiTheme="majorBidi" w:hAnsiTheme="majorBidi" w:cstheme="majorBidi"/>
          <w:i/>
          <w:iCs/>
          <w:sz w:val="16"/>
          <w:szCs w:val="16"/>
          <w:lang w:bidi="ar-EG"/>
        </w:rPr>
        <w:t>Nsenda</w:t>
      </w:r>
      <w:proofErr w:type="spellEnd"/>
      <w:r w:rsidRPr="004962C1">
        <w:rPr>
          <w:rFonts w:asciiTheme="majorBidi" w:hAnsiTheme="majorBidi" w:cstheme="majorBidi"/>
          <w:i/>
          <w:iCs/>
          <w:sz w:val="16"/>
          <w:szCs w:val="16"/>
          <w:lang w:bidi="ar-EG"/>
        </w:rPr>
        <w:t xml:space="preserve"> </w:t>
      </w:r>
      <w:proofErr w:type="spellStart"/>
      <w:r w:rsidRPr="004962C1">
        <w:rPr>
          <w:rFonts w:asciiTheme="majorBidi" w:hAnsiTheme="majorBidi" w:cstheme="majorBidi"/>
          <w:i/>
          <w:iCs/>
          <w:sz w:val="16"/>
          <w:szCs w:val="16"/>
          <w:lang w:bidi="ar-EG"/>
        </w:rPr>
        <w:t>Muana</w:t>
      </w:r>
      <w:proofErr w:type="spellEnd"/>
      <w:r w:rsidRPr="004962C1">
        <w:rPr>
          <w:rFonts w:asciiTheme="majorBidi" w:hAnsiTheme="majorBidi" w:cstheme="majorBidi"/>
          <w:i/>
          <w:iCs/>
          <w:sz w:val="16"/>
          <w:szCs w:val="16"/>
          <w:lang w:bidi="ar-EG"/>
        </w:rPr>
        <w:t xml:space="preserve"> suspended, 3 journalists detained, August 5, 2025, </w:t>
      </w:r>
      <w:hyperlink r:id="rId12" w:history="1">
        <w:r w:rsidRPr="004962C1">
          <w:rPr>
            <w:rStyle w:val="Hyperlink"/>
            <w:rFonts w:asciiTheme="majorBidi" w:hAnsiTheme="majorBidi" w:cstheme="majorBidi"/>
            <w:i/>
            <w:iCs/>
            <w:sz w:val="16"/>
            <w:szCs w:val="16"/>
            <w:lang w:bidi="ar-EG"/>
          </w:rPr>
          <w:t>https://bitl.to/5QoS</w:t>
        </w:r>
      </w:hyperlink>
    </w:p>
  </w:footnote>
  <w:footnote w:id="13">
    <w:p w14:paraId="6182F252" w14:textId="77777777" w:rsidR="00805422" w:rsidRPr="004962C1" w:rsidRDefault="00805422" w:rsidP="00805422">
      <w:pPr>
        <w:pStyle w:val="FootnoteText"/>
        <w:rPr>
          <w:rFonts w:asciiTheme="majorBidi" w:hAnsiTheme="majorBidi" w:cstheme="majorBidi"/>
          <w:sz w:val="16"/>
          <w:szCs w:val="16"/>
        </w:rPr>
      </w:pPr>
      <w:r w:rsidRPr="004962C1">
        <w:rPr>
          <w:rStyle w:val="FootnoteReference"/>
          <w:rFonts w:asciiTheme="majorBidi" w:hAnsiTheme="majorBidi" w:cstheme="majorBidi"/>
          <w:sz w:val="16"/>
          <w:szCs w:val="16"/>
        </w:rPr>
        <w:footnoteRef/>
      </w:r>
      <w:r w:rsidRPr="004962C1">
        <w:rPr>
          <w:rFonts w:asciiTheme="majorBidi" w:hAnsiTheme="majorBidi" w:cstheme="majorBidi"/>
          <w:sz w:val="16"/>
          <w:szCs w:val="16"/>
        </w:rPr>
        <w:t xml:space="preserve"> ACTUALITE, Sango </w:t>
      </w:r>
      <w:proofErr w:type="spellStart"/>
      <w:r w:rsidRPr="004962C1">
        <w:rPr>
          <w:rFonts w:asciiTheme="majorBidi" w:hAnsiTheme="majorBidi" w:cstheme="majorBidi"/>
          <w:sz w:val="16"/>
          <w:szCs w:val="16"/>
        </w:rPr>
        <w:t>ya</w:t>
      </w:r>
      <w:proofErr w:type="spellEnd"/>
      <w:r w:rsidRPr="004962C1">
        <w:rPr>
          <w:rFonts w:asciiTheme="majorBidi" w:hAnsiTheme="majorBidi" w:cstheme="majorBidi"/>
          <w:sz w:val="16"/>
          <w:szCs w:val="16"/>
        </w:rPr>
        <w:t xml:space="preserve"> </w:t>
      </w:r>
      <w:proofErr w:type="spellStart"/>
      <w:r w:rsidRPr="004962C1">
        <w:rPr>
          <w:rFonts w:asciiTheme="majorBidi" w:hAnsiTheme="majorBidi" w:cstheme="majorBidi"/>
          <w:sz w:val="16"/>
          <w:szCs w:val="16"/>
        </w:rPr>
        <w:t>bomoko</w:t>
      </w:r>
      <w:proofErr w:type="spellEnd"/>
      <w:r w:rsidRPr="004962C1">
        <w:rPr>
          <w:rFonts w:asciiTheme="majorBidi" w:hAnsiTheme="majorBidi" w:cstheme="majorBidi"/>
          <w:sz w:val="16"/>
          <w:szCs w:val="16"/>
        </w:rPr>
        <w:t xml:space="preserve">: la constitution de la RDC </w:t>
      </w:r>
      <w:proofErr w:type="spellStart"/>
      <w:r w:rsidRPr="004962C1">
        <w:rPr>
          <w:rFonts w:asciiTheme="majorBidi" w:hAnsiTheme="majorBidi" w:cstheme="majorBidi"/>
          <w:sz w:val="16"/>
          <w:szCs w:val="16"/>
        </w:rPr>
        <w:t>bannit</w:t>
      </w:r>
      <w:proofErr w:type="spellEnd"/>
      <w:r w:rsidRPr="004962C1">
        <w:rPr>
          <w:rFonts w:asciiTheme="majorBidi" w:hAnsiTheme="majorBidi" w:cstheme="majorBidi"/>
          <w:sz w:val="16"/>
          <w:szCs w:val="16"/>
        </w:rPr>
        <w:t xml:space="preserve"> la discrimination </w:t>
      </w:r>
      <w:proofErr w:type="spellStart"/>
      <w:r w:rsidRPr="004962C1">
        <w:rPr>
          <w:rFonts w:asciiTheme="majorBidi" w:hAnsiTheme="majorBidi" w:cstheme="majorBidi"/>
          <w:sz w:val="16"/>
          <w:szCs w:val="16"/>
        </w:rPr>
        <w:t>en</w:t>
      </w:r>
      <w:proofErr w:type="spellEnd"/>
      <w:r w:rsidRPr="004962C1">
        <w:rPr>
          <w:rFonts w:asciiTheme="majorBidi" w:hAnsiTheme="majorBidi" w:cstheme="majorBidi"/>
          <w:sz w:val="16"/>
          <w:szCs w:val="16"/>
        </w:rPr>
        <w:t xml:space="preserve"> matière </w:t>
      </w:r>
      <w:proofErr w:type="spellStart"/>
      <w:r w:rsidRPr="004962C1">
        <w:rPr>
          <w:rFonts w:asciiTheme="majorBidi" w:hAnsiTheme="majorBidi" w:cstheme="majorBidi"/>
          <w:sz w:val="16"/>
          <w:szCs w:val="16"/>
        </w:rPr>
        <w:t>d’éducation</w:t>
      </w:r>
      <w:proofErr w:type="spellEnd"/>
      <w:r w:rsidRPr="004962C1">
        <w:rPr>
          <w:rFonts w:asciiTheme="majorBidi" w:hAnsiTheme="majorBidi" w:cstheme="majorBidi"/>
          <w:sz w:val="16"/>
          <w:szCs w:val="16"/>
        </w:rPr>
        <w:t xml:space="preserve"> sur base du </w:t>
      </w:r>
      <w:proofErr w:type="spellStart"/>
      <w:r w:rsidRPr="004962C1">
        <w:rPr>
          <w:rFonts w:asciiTheme="majorBidi" w:hAnsiTheme="majorBidi" w:cstheme="majorBidi"/>
          <w:sz w:val="16"/>
          <w:szCs w:val="16"/>
        </w:rPr>
        <w:t>sexe</w:t>
      </w:r>
      <w:proofErr w:type="spellEnd"/>
      <w:r w:rsidRPr="004962C1">
        <w:rPr>
          <w:rFonts w:asciiTheme="majorBidi" w:hAnsiTheme="majorBidi" w:cstheme="majorBidi"/>
          <w:sz w:val="16"/>
          <w:szCs w:val="16"/>
        </w:rPr>
        <w:t xml:space="preserve">, </w:t>
      </w:r>
      <w:hyperlink r:id="rId13" w:history="1">
        <w:r w:rsidRPr="004962C1">
          <w:rPr>
            <w:rStyle w:val="Hyperlink"/>
            <w:rFonts w:asciiTheme="majorBidi" w:hAnsiTheme="majorBidi" w:cstheme="majorBidi"/>
            <w:sz w:val="16"/>
            <w:szCs w:val="16"/>
          </w:rPr>
          <w:t>https://shorter.me/WHAQi</w:t>
        </w:r>
      </w:hyperlink>
      <w:r w:rsidRPr="004962C1">
        <w:rPr>
          <w:rFonts w:asciiTheme="majorBidi" w:hAnsiTheme="majorBidi" w:cstheme="majorBidi"/>
          <w:sz w:val="16"/>
          <w:szCs w:val="16"/>
          <w:rtl/>
        </w:rPr>
        <w:t xml:space="preserve"> </w:t>
      </w:r>
    </w:p>
  </w:footnote>
  <w:footnote w:id="14">
    <w:p w14:paraId="77972A3F" w14:textId="12E60254" w:rsidR="00805422" w:rsidRPr="004962C1" w:rsidRDefault="00805422" w:rsidP="00805422">
      <w:pPr>
        <w:pStyle w:val="FootnoteText"/>
        <w:rPr>
          <w:rFonts w:asciiTheme="majorBidi" w:hAnsiTheme="majorBidi" w:cstheme="majorBidi"/>
          <w:sz w:val="16"/>
          <w:szCs w:val="16"/>
        </w:rPr>
      </w:pPr>
      <w:r w:rsidRPr="004962C1">
        <w:rPr>
          <w:rStyle w:val="FootnoteReference"/>
          <w:rFonts w:asciiTheme="majorBidi" w:hAnsiTheme="majorBidi" w:cstheme="majorBidi"/>
          <w:sz w:val="16"/>
          <w:szCs w:val="16"/>
        </w:rPr>
        <w:footnoteRef/>
      </w:r>
      <w:r w:rsidRPr="004962C1">
        <w:rPr>
          <w:rFonts w:asciiTheme="majorBidi" w:hAnsiTheme="majorBidi" w:cstheme="majorBidi"/>
          <w:sz w:val="16"/>
          <w:szCs w:val="16"/>
        </w:rPr>
        <w:t xml:space="preserve"> </w:t>
      </w:r>
      <w:r w:rsidRPr="004962C1">
        <w:rPr>
          <w:rFonts w:asciiTheme="majorBidi" w:hAnsiTheme="majorBidi" w:cstheme="majorBidi"/>
          <w:sz w:val="16"/>
          <w:szCs w:val="16"/>
          <w:lang w:bidi="ar-EG"/>
        </w:rPr>
        <w:t xml:space="preserve">RW, Congo’s Indigenous Rights Bill Stalls, </w:t>
      </w:r>
      <w:r w:rsidR="00242D8D">
        <w:rPr>
          <w:rFonts w:asciiTheme="majorBidi" w:hAnsiTheme="majorBidi" w:cstheme="majorBidi"/>
          <w:sz w:val="16"/>
          <w:szCs w:val="16"/>
          <w:lang w:bidi="ar-EG"/>
        </w:rPr>
        <w:t>October</w:t>
      </w:r>
      <w:r w:rsidRPr="004962C1">
        <w:rPr>
          <w:rFonts w:asciiTheme="majorBidi" w:hAnsiTheme="majorBidi" w:cstheme="majorBidi"/>
          <w:sz w:val="16"/>
          <w:szCs w:val="16"/>
          <w:lang w:bidi="ar-EG"/>
        </w:rPr>
        <w:t xml:space="preserve"> 2022, </w:t>
      </w:r>
      <w:hyperlink r:id="rId14" w:history="1">
        <w:r w:rsidRPr="004962C1">
          <w:rPr>
            <w:rStyle w:val="Hyperlink"/>
            <w:rFonts w:asciiTheme="majorBidi" w:hAnsiTheme="majorBidi" w:cstheme="majorBidi"/>
            <w:sz w:val="16"/>
            <w:szCs w:val="16"/>
            <w:lang w:bidi="ar-EG"/>
          </w:rPr>
          <w:t>https://shorter.me/D1rgV</w:t>
        </w:r>
      </w:hyperlink>
    </w:p>
  </w:footnote>
  <w:footnote w:id="15">
    <w:p w14:paraId="7D3CB9C1" w14:textId="77777777" w:rsidR="00805422" w:rsidRPr="004962C1" w:rsidRDefault="00805422" w:rsidP="00805422">
      <w:pPr>
        <w:pStyle w:val="FootnoteText"/>
        <w:rPr>
          <w:rFonts w:asciiTheme="majorBidi" w:hAnsiTheme="majorBidi" w:cstheme="majorBidi"/>
          <w:sz w:val="16"/>
          <w:szCs w:val="16"/>
        </w:rPr>
      </w:pPr>
      <w:r w:rsidRPr="004962C1">
        <w:rPr>
          <w:rStyle w:val="FootnoteReference"/>
          <w:rFonts w:asciiTheme="majorBidi" w:hAnsiTheme="majorBidi" w:cstheme="majorBidi"/>
          <w:sz w:val="16"/>
          <w:szCs w:val="16"/>
        </w:rPr>
        <w:footnoteRef/>
      </w:r>
      <w:r w:rsidRPr="004962C1">
        <w:rPr>
          <w:rFonts w:asciiTheme="majorBidi" w:hAnsiTheme="majorBidi" w:cstheme="majorBidi"/>
          <w:sz w:val="16"/>
          <w:szCs w:val="16"/>
        </w:rPr>
        <w:t xml:space="preserve"> Global Focus, Democratic Republic of the Congo - At risk of statelessness, </w:t>
      </w:r>
      <w:hyperlink r:id="rId15" w:history="1">
        <w:r w:rsidRPr="004962C1">
          <w:rPr>
            <w:rStyle w:val="Hyperlink"/>
            <w:rFonts w:asciiTheme="majorBidi" w:hAnsiTheme="majorBidi" w:cstheme="majorBidi"/>
            <w:sz w:val="16"/>
            <w:szCs w:val="16"/>
          </w:rPr>
          <w:t>https://shorter.me/XccQ3</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10514" w14:textId="5274AD41" w:rsidR="00B37491" w:rsidRDefault="00B37491">
    <w:pPr>
      <w:pStyle w:val="Header"/>
    </w:pPr>
    <w:r w:rsidRPr="00B37491">
      <w:rPr>
        <w:noProof/>
      </w:rPr>
      <w:drawing>
        <wp:anchor distT="0" distB="0" distL="114300" distR="114300" simplePos="0" relativeHeight="251660288" behindDoc="0" locked="0" layoutInCell="1" hidden="0" allowOverlap="1" wp14:anchorId="4F65D91C" wp14:editId="1D43C14E">
          <wp:simplePos x="0" y="0"/>
          <wp:positionH relativeFrom="column">
            <wp:posOffset>84455</wp:posOffset>
          </wp:positionH>
          <wp:positionV relativeFrom="paragraph">
            <wp:posOffset>-329565</wp:posOffset>
          </wp:positionV>
          <wp:extent cx="922020" cy="786809"/>
          <wp:effectExtent l="0" t="0" r="0" b="0"/>
          <wp:wrapTopAndBottom distT="0" dist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r="81466"/>
                  <a:stretch>
                    <a:fillRect/>
                  </a:stretch>
                </pic:blipFill>
                <pic:spPr>
                  <a:xfrm>
                    <a:off x="0" y="0"/>
                    <a:ext cx="925475" cy="789757"/>
                  </a:xfrm>
                  <a:prstGeom prst="rect">
                    <a:avLst/>
                  </a:prstGeom>
                  <a:ln/>
                </pic:spPr>
              </pic:pic>
            </a:graphicData>
          </a:graphic>
          <wp14:sizeRelV relativeFrom="margin">
            <wp14:pctHeight>0</wp14:pctHeight>
          </wp14:sizeRelV>
        </wp:anchor>
      </w:drawing>
    </w:r>
    <w:r w:rsidRPr="00B37491">
      <w:rPr>
        <w:noProof/>
      </w:rPr>
      <w:drawing>
        <wp:anchor distT="0" distB="0" distL="114300" distR="114300" simplePos="0" relativeHeight="251659264" behindDoc="0" locked="0" layoutInCell="1" hidden="0" allowOverlap="1" wp14:anchorId="2E443965" wp14:editId="115C4EB2">
          <wp:simplePos x="0" y="0"/>
          <wp:positionH relativeFrom="margin">
            <wp:posOffset>1934845</wp:posOffset>
          </wp:positionH>
          <wp:positionV relativeFrom="page">
            <wp:posOffset>276225</wp:posOffset>
          </wp:positionV>
          <wp:extent cx="3489960" cy="665428"/>
          <wp:effectExtent l="0" t="0" r="0" b="0"/>
          <wp:wrapTopAndBottom distT="0" dist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7107"/>
                  <a:stretch>
                    <a:fillRect/>
                  </a:stretch>
                </pic:blipFill>
                <pic:spPr>
                  <a:xfrm>
                    <a:off x="0" y="0"/>
                    <a:ext cx="3511776" cy="669588"/>
                  </a:xfrm>
                  <a:prstGeom prst="rect">
                    <a:avLst/>
                  </a:prstGeom>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C680B"/>
    <w:multiLevelType w:val="hybridMultilevel"/>
    <w:tmpl w:val="87DEF82A"/>
    <w:lvl w:ilvl="0" w:tplc="41C476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C54C2A"/>
    <w:multiLevelType w:val="hybridMultilevel"/>
    <w:tmpl w:val="E9E49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2953F2"/>
    <w:multiLevelType w:val="hybridMultilevel"/>
    <w:tmpl w:val="BEE01358"/>
    <w:lvl w:ilvl="0" w:tplc="0409001B">
      <w:start w:val="1"/>
      <w:numFmt w:val="lowerRoman"/>
      <w:lvlText w:val="%1."/>
      <w:lvlJc w:val="right"/>
      <w:pPr>
        <w:ind w:left="1080" w:hanging="360"/>
      </w:pPr>
      <w:rPr>
        <w:rFonts w:hint="default"/>
      </w:rPr>
    </w:lvl>
    <w:lvl w:ilvl="1" w:tplc="05E8DCFC">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7DF25E2"/>
    <w:multiLevelType w:val="multilevel"/>
    <w:tmpl w:val="C96E1C48"/>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09E42309"/>
    <w:multiLevelType w:val="hybridMultilevel"/>
    <w:tmpl w:val="02501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4A1975"/>
    <w:multiLevelType w:val="multilevel"/>
    <w:tmpl w:val="C56411EA"/>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23C02BC4"/>
    <w:multiLevelType w:val="hybridMultilevel"/>
    <w:tmpl w:val="85CC7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B517EB"/>
    <w:multiLevelType w:val="hybridMultilevel"/>
    <w:tmpl w:val="9C5CE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FA12E0"/>
    <w:multiLevelType w:val="multilevel"/>
    <w:tmpl w:val="8F0C52BE"/>
    <w:lvl w:ilvl="0">
      <w:start w:val="6"/>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4F04171F"/>
    <w:multiLevelType w:val="multilevel"/>
    <w:tmpl w:val="488CAB90"/>
    <w:lvl w:ilvl="0">
      <w:start w:val="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5B9D629B"/>
    <w:multiLevelType w:val="hybridMultilevel"/>
    <w:tmpl w:val="521421E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DDF0ED9"/>
    <w:multiLevelType w:val="hybridMultilevel"/>
    <w:tmpl w:val="FB9C20B6"/>
    <w:lvl w:ilvl="0" w:tplc="A8369A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E77928"/>
    <w:multiLevelType w:val="multilevel"/>
    <w:tmpl w:val="9A2CFE3A"/>
    <w:lvl w:ilvl="0">
      <w:start w:val="5"/>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62F34F8D"/>
    <w:multiLevelType w:val="multilevel"/>
    <w:tmpl w:val="2A185408"/>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69216546"/>
    <w:multiLevelType w:val="hybridMultilevel"/>
    <w:tmpl w:val="02501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A1C0CD7"/>
    <w:multiLevelType w:val="hybridMultilevel"/>
    <w:tmpl w:val="4C2A50E2"/>
    <w:lvl w:ilvl="0" w:tplc="05E8DCF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FB833BF"/>
    <w:multiLevelType w:val="hybridMultilevel"/>
    <w:tmpl w:val="BA526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B562A8"/>
    <w:multiLevelType w:val="hybridMultilevel"/>
    <w:tmpl w:val="10387D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3DC04B3"/>
    <w:multiLevelType w:val="hybridMultilevel"/>
    <w:tmpl w:val="FB64B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7901591">
    <w:abstractNumId w:val="17"/>
  </w:num>
  <w:num w:numId="2" w16cid:durableId="260920321">
    <w:abstractNumId w:val="11"/>
  </w:num>
  <w:num w:numId="3" w16cid:durableId="858008891">
    <w:abstractNumId w:val="14"/>
  </w:num>
  <w:num w:numId="4" w16cid:durableId="195122623">
    <w:abstractNumId w:val="4"/>
  </w:num>
  <w:num w:numId="5" w16cid:durableId="244074612">
    <w:abstractNumId w:val="2"/>
  </w:num>
  <w:num w:numId="6" w16cid:durableId="298875660">
    <w:abstractNumId w:val="15"/>
  </w:num>
  <w:num w:numId="7" w16cid:durableId="1136147762">
    <w:abstractNumId w:val="10"/>
  </w:num>
  <w:num w:numId="8" w16cid:durableId="583539177">
    <w:abstractNumId w:val="0"/>
  </w:num>
  <w:num w:numId="9" w16cid:durableId="697975415">
    <w:abstractNumId w:val="3"/>
  </w:num>
  <w:num w:numId="10" w16cid:durableId="306209441">
    <w:abstractNumId w:val="13"/>
  </w:num>
  <w:num w:numId="11" w16cid:durableId="94830699">
    <w:abstractNumId w:val="5"/>
  </w:num>
  <w:num w:numId="12" w16cid:durableId="867912920">
    <w:abstractNumId w:val="9"/>
  </w:num>
  <w:num w:numId="13" w16cid:durableId="1069811966">
    <w:abstractNumId w:val="12"/>
  </w:num>
  <w:num w:numId="14" w16cid:durableId="529034807">
    <w:abstractNumId w:val="8"/>
  </w:num>
  <w:num w:numId="15" w16cid:durableId="1984698469">
    <w:abstractNumId w:val="7"/>
  </w:num>
  <w:num w:numId="16" w16cid:durableId="2117366130">
    <w:abstractNumId w:val="6"/>
  </w:num>
  <w:num w:numId="17" w16cid:durableId="1661806536">
    <w:abstractNumId w:val="1"/>
  </w:num>
  <w:num w:numId="18" w16cid:durableId="1702707435">
    <w:abstractNumId w:val="18"/>
  </w:num>
  <w:num w:numId="19" w16cid:durableId="93409538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07E"/>
    <w:rsid w:val="00097F4D"/>
    <w:rsid w:val="000E553E"/>
    <w:rsid w:val="001F1CFA"/>
    <w:rsid w:val="00242D8D"/>
    <w:rsid w:val="00271EA4"/>
    <w:rsid w:val="002A407E"/>
    <w:rsid w:val="003715C3"/>
    <w:rsid w:val="003859E5"/>
    <w:rsid w:val="003971B3"/>
    <w:rsid w:val="003E7D24"/>
    <w:rsid w:val="00492C8F"/>
    <w:rsid w:val="00531A37"/>
    <w:rsid w:val="005D7BAB"/>
    <w:rsid w:val="0063190A"/>
    <w:rsid w:val="0065685B"/>
    <w:rsid w:val="0066265C"/>
    <w:rsid w:val="006C4FA0"/>
    <w:rsid w:val="00730AE5"/>
    <w:rsid w:val="007374B8"/>
    <w:rsid w:val="00785169"/>
    <w:rsid w:val="007E4368"/>
    <w:rsid w:val="00805422"/>
    <w:rsid w:val="008325BA"/>
    <w:rsid w:val="008B3134"/>
    <w:rsid w:val="008B424C"/>
    <w:rsid w:val="008C052F"/>
    <w:rsid w:val="008C714A"/>
    <w:rsid w:val="008E42F9"/>
    <w:rsid w:val="00902E29"/>
    <w:rsid w:val="00906018"/>
    <w:rsid w:val="00AA6589"/>
    <w:rsid w:val="00AF153E"/>
    <w:rsid w:val="00B37491"/>
    <w:rsid w:val="00BD52E3"/>
    <w:rsid w:val="00BD58D9"/>
    <w:rsid w:val="00BF45C8"/>
    <w:rsid w:val="00C55876"/>
    <w:rsid w:val="00DD0080"/>
    <w:rsid w:val="00DE3A11"/>
    <w:rsid w:val="00E00D9E"/>
    <w:rsid w:val="00E16620"/>
    <w:rsid w:val="00E2031A"/>
    <w:rsid w:val="00E7166E"/>
    <w:rsid w:val="00EA59A2"/>
    <w:rsid w:val="00EF76E2"/>
    <w:rsid w:val="00FC7C45"/>
    <w:rsid w:val="00FE4B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20D692"/>
  <w15:chartTrackingRefBased/>
  <w15:docId w15:val="{6DC49F36-21BC-495F-B9DA-B20D78241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7491"/>
    <w:pPr>
      <w:tabs>
        <w:tab w:val="center" w:pos="4680"/>
        <w:tab w:val="right" w:pos="9360"/>
      </w:tabs>
      <w:spacing w:before="0" w:after="0"/>
    </w:pPr>
  </w:style>
  <w:style w:type="character" w:customStyle="1" w:styleId="HeaderChar">
    <w:name w:val="Header Char"/>
    <w:basedOn w:val="DefaultParagraphFont"/>
    <w:link w:val="Header"/>
    <w:uiPriority w:val="99"/>
    <w:rsid w:val="00B37491"/>
  </w:style>
  <w:style w:type="paragraph" w:styleId="Footer">
    <w:name w:val="footer"/>
    <w:basedOn w:val="Normal"/>
    <w:link w:val="FooterChar"/>
    <w:uiPriority w:val="99"/>
    <w:unhideWhenUsed/>
    <w:rsid w:val="00B37491"/>
    <w:pPr>
      <w:tabs>
        <w:tab w:val="center" w:pos="4680"/>
        <w:tab w:val="right" w:pos="9360"/>
      </w:tabs>
      <w:spacing w:before="0" w:after="0"/>
    </w:pPr>
  </w:style>
  <w:style w:type="character" w:customStyle="1" w:styleId="FooterChar">
    <w:name w:val="Footer Char"/>
    <w:basedOn w:val="DefaultParagraphFont"/>
    <w:link w:val="Footer"/>
    <w:uiPriority w:val="99"/>
    <w:rsid w:val="00B37491"/>
  </w:style>
  <w:style w:type="paragraph" w:styleId="ListParagraph">
    <w:name w:val="List Paragraph"/>
    <w:basedOn w:val="Normal"/>
    <w:uiPriority w:val="34"/>
    <w:qFormat/>
    <w:rsid w:val="00B37491"/>
    <w:pPr>
      <w:ind w:left="720"/>
      <w:contextualSpacing/>
    </w:pPr>
  </w:style>
  <w:style w:type="paragraph" w:styleId="FootnoteText">
    <w:name w:val="footnote text"/>
    <w:basedOn w:val="Normal"/>
    <w:link w:val="FootnoteTextChar"/>
    <w:uiPriority w:val="99"/>
    <w:unhideWhenUsed/>
    <w:rsid w:val="00FE4B39"/>
    <w:pPr>
      <w:spacing w:before="0" w:after="0"/>
    </w:pPr>
    <w:rPr>
      <w:sz w:val="20"/>
      <w:szCs w:val="20"/>
    </w:rPr>
  </w:style>
  <w:style w:type="character" w:customStyle="1" w:styleId="FootnoteTextChar">
    <w:name w:val="Footnote Text Char"/>
    <w:basedOn w:val="DefaultParagraphFont"/>
    <w:link w:val="FootnoteText"/>
    <w:uiPriority w:val="99"/>
    <w:rsid w:val="00FE4B39"/>
    <w:rPr>
      <w:sz w:val="20"/>
      <w:szCs w:val="20"/>
    </w:rPr>
  </w:style>
  <w:style w:type="character" w:styleId="FootnoteReference">
    <w:name w:val="footnote reference"/>
    <w:aliases w:val="4_G,4_GA,note bas de page,Footnotes refss,Texto de nota al pie,Appel note de bas de page,f,Footnote number,referencia nota al pie,BVI fnr,16 Point,Superscript 6 Point,Ref. de nota al pie.,Footnote symbol,Footnote,Ref,de nota al pie"/>
    <w:basedOn w:val="DefaultParagraphFont"/>
    <w:link w:val="BVIfnrCarCarCarCarChar"/>
    <w:uiPriority w:val="99"/>
    <w:unhideWhenUsed/>
    <w:qFormat/>
    <w:rsid w:val="00FE4B39"/>
    <w:rPr>
      <w:vertAlign w:val="superscript"/>
    </w:rPr>
  </w:style>
  <w:style w:type="character" w:styleId="Hyperlink">
    <w:name w:val="Hyperlink"/>
    <w:basedOn w:val="DefaultParagraphFont"/>
    <w:uiPriority w:val="99"/>
    <w:unhideWhenUsed/>
    <w:rsid w:val="00DD0080"/>
    <w:rPr>
      <w:color w:val="0563C1" w:themeColor="hyperlink"/>
      <w:u w:val="single"/>
    </w:rPr>
  </w:style>
  <w:style w:type="character" w:styleId="UnresolvedMention">
    <w:name w:val="Unresolved Mention"/>
    <w:basedOn w:val="DefaultParagraphFont"/>
    <w:uiPriority w:val="99"/>
    <w:semiHidden/>
    <w:unhideWhenUsed/>
    <w:rsid w:val="00DD0080"/>
    <w:rPr>
      <w:color w:val="605E5C"/>
      <w:shd w:val="clear" w:color="auto" w:fill="E1DFDD"/>
    </w:rPr>
  </w:style>
  <w:style w:type="paragraph" w:customStyle="1" w:styleId="BVIfnrCarCarCarCarChar">
    <w:name w:val="BVI fnr Car Car Car Car Char"/>
    <w:aliases w:val="BVI fnr Car Car Char,BVI fnr Car Char,BVI fnr Char,BVI fnr Char Char Char,BVI fnr Char1,BVI fnr Zchn Zchn Char Char Char Char Char Char,ftref,ftref Char Char Char,BVI fnr Car Car Car Car Char Char,BVI fnr Car Car Car Char"/>
    <w:basedOn w:val="Normal"/>
    <w:link w:val="FootnoteReference"/>
    <w:uiPriority w:val="99"/>
    <w:rsid w:val="00805422"/>
    <w:pPr>
      <w:spacing w:before="0" w:beforeAutospacing="0" w:after="160" w:afterAutospacing="0" w:line="240" w:lineRule="exact"/>
      <w:jc w:val="lef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7116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bitl.to/5QoN" TargetMode="External"/><Relationship Id="rId13" Type="http://schemas.openxmlformats.org/officeDocument/2006/relationships/hyperlink" Target="https://shorter.me/WHAQi" TargetMode="External"/><Relationship Id="rId3" Type="http://schemas.openxmlformats.org/officeDocument/2006/relationships/hyperlink" Target="https://gogl.to/3fad" TargetMode="External"/><Relationship Id="rId7" Type="http://schemas.openxmlformats.org/officeDocument/2006/relationships/hyperlink" Target="https://bitl.to/5QoL" TargetMode="External"/><Relationship Id="rId12" Type="http://schemas.openxmlformats.org/officeDocument/2006/relationships/hyperlink" Target="https://bitl.to/5QoS" TargetMode="External"/><Relationship Id="rId2" Type="http://schemas.openxmlformats.org/officeDocument/2006/relationships/hyperlink" Target="https://bitl.to/5QoK" TargetMode="External"/><Relationship Id="rId1" Type="http://schemas.openxmlformats.org/officeDocument/2006/relationships/hyperlink" Target="https://shorter.me/ZBM8q" TargetMode="External"/><Relationship Id="rId6" Type="http://schemas.openxmlformats.org/officeDocument/2006/relationships/hyperlink" Target="https://shorter.me/GAJOW" TargetMode="External"/><Relationship Id="rId11" Type="http://schemas.openxmlformats.org/officeDocument/2006/relationships/hyperlink" Target="https://bitl.to/5QoR" TargetMode="External"/><Relationship Id="rId5" Type="http://schemas.openxmlformats.org/officeDocument/2006/relationships/hyperlink" Target="https://shorter.me/pAgKQ" TargetMode="External"/><Relationship Id="rId15" Type="http://schemas.openxmlformats.org/officeDocument/2006/relationships/hyperlink" Target="https://shorter.me/XccQ3" TargetMode="External"/><Relationship Id="rId10" Type="http://schemas.openxmlformats.org/officeDocument/2006/relationships/hyperlink" Target="https://bitl.to/5QoQ" TargetMode="External"/><Relationship Id="rId4" Type="http://schemas.openxmlformats.org/officeDocument/2006/relationships/hyperlink" Target="https://news.un.org/en/story/2025/04/1162156" TargetMode="External"/><Relationship Id="rId9" Type="http://schemas.openxmlformats.org/officeDocument/2006/relationships/hyperlink" Target="https://bitl.to/5QoP" TargetMode="External"/><Relationship Id="rId14" Type="http://schemas.openxmlformats.org/officeDocument/2006/relationships/hyperlink" Target="https://shorter.me/D1rg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834C4-42F3-4989-B555-B73416801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2025</Words>
  <Characters>11543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Mira</cp:lastModifiedBy>
  <cp:revision>2</cp:revision>
  <dcterms:created xsi:type="dcterms:W3CDTF">2026-01-05T11:54:00Z</dcterms:created>
  <dcterms:modified xsi:type="dcterms:W3CDTF">2026-01-05T11:54:00Z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536004a9-04bb-49b6-8fe6-55fc2e04fbac</vt:lpwstr>
  </property>
</Properties>
</file>